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9D2DDA" w14:textId="77777777" w:rsidR="006F079B" w:rsidRDefault="006F079B" w:rsidP="006F079B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0F4D667" wp14:editId="6BD1E52A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081419007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</w:p>
    <w:p w14:paraId="61F4C275" w14:textId="77777777" w:rsidR="006F079B" w:rsidRDefault="006F079B" w:rsidP="006F079B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28"/>
          <w:szCs w:val="28"/>
        </w:rPr>
      </w:pPr>
    </w:p>
    <w:p w14:paraId="05D5008A" w14:textId="77777777" w:rsidR="006F079B" w:rsidRDefault="006F079B" w:rsidP="006F079B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28"/>
          <w:szCs w:val="28"/>
        </w:rPr>
      </w:pPr>
    </w:p>
    <w:p w14:paraId="57824F2D" w14:textId="77777777" w:rsidR="006F079B" w:rsidRDefault="006F079B" w:rsidP="006F079B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28"/>
          <w:szCs w:val="28"/>
        </w:rPr>
      </w:pPr>
    </w:p>
    <w:p w14:paraId="3D244F29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28"/>
          <w:szCs w:val="28"/>
        </w:rPr>
      </w:pPr>
    </w:p>
    <w:p w14:paraId="34FD9B42" w14:textId="03B799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Swansea Business School Institute of Management and Health</w:t>
      </w:r>
    </w:p>
    <w:p w14:paraId="1BADF8E0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</w:p>
    <w:p w14:paraId="10C8FA92" w14:textId="55C9A24A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Bachelor of Arts in Applied Business</w:t>
      </w:r>
    </w:p>
    <w:p w14:paraId="0039F1C5" w14:textId="05CFF08B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LEVEL 5</w:t>
      </w:r>
    </w:p>
    <w:p w14:paraId="49FCCE49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</w:p>
    <w:p w14:paraId="02829773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</w:p>
    <w:p w14:paraId="005E311B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Module Name: Enterprise Development and Commercial Innovation</w:t>
      </w:r>
    </w:p>
    <w:p w14:paraId="51A2876E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</w:p>
    <w:p w14:paraId="6ED90F4A" w14:textId="6F5D04D0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 xml:space="preserve"> – BMBS5000 – </w:t>
      </w:r>
    </w:p>
    <w:p w14:paraId="1F188506" w14:textId="77777777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</w:p>
    <w:p w14:paraId="182C7748" w14:textId="46557F32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Module Lead: CHRIS WILKIN</w:t>
      </w:r>
    </w:p>
    <w:p w14:paraId="7CE8C01F" w14:textId="080C5CA0" w:rsidR="006F079B" w:rsidRDefault="006F079B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Email: C.Wilkin@uwtsd.ac.uk</w:t>
      </w:r>
    </w:p>
    <w:p w14:paraId="5D25DA22" w14:textId="77777777" w:rsidR="00CB2967" w:rsidRDefault="00CB2967" w:rsidP="00D94E25">
      <w:pPr>
        <w:ind w:left="3600"/>
        <w:jc w:val="right"/>
        <w:rPr>
          <w:rFonts w:ascii="Arial" w:hAnsi="Arial" w:cs="Arial"/>
          <w:b/>
          <w:bCs/>
          <w:sz w:val="48"/>
          <w:szCs w:val="48"/>
        </w:rPr>
      </w:pPr>
    </w:p>
    <w:p w14:paraId="55D0363B" w14:textId="77777777" w:rsidR="00CB2967" w:rsidRDefault="00CB2967" w:rsidP="00D94E25">
      <w:pPr>
        <w:ind w:left="3600"/>
        <w:jc w:val="right"/>
        <w:rPr>
          <w:rFonts w:ascii="Arial" w:hAnsi="Arial" w:cs="Arial"/>
          <w:b/>
          <w:bCs/>
          <w:sz w:val="48"/>
          <w:szCs w:val="48"/>
        </w:rPr>
      </w:pPr>
    </w:p>
    <w:p w14:paraId="4BB677CD" w14:textId="102E2864" w:rsidR="00A44DAE" w:rsidRPr="00A44DAE" w:rsidRDefault="00A44DAE" w:rsidP="00D94E25">
      <w:pPr>
        <w:ind w:left="3600"/>
        <w:jc w:val="right"/>
        <w:rPr>
          <w:rFonts w:ascii="Arial" w:hAnsi="Arial" w:cs="Arial"/>
          <w:sz w:val="48"/>
          <w:szCs w:val="48"/>
        </w:rPr>
      </w:pPr>
      <w:r w:rsidRPr="00A44DAE">
        <w:rPr>
          <w:rFonts w:ascii="Arial" w:hAnsi="Arial" w:cs="Arial"/>
          <w:b/>
          <w:bCs/>
          <w:sz w:val="48"/>
          <w:szCs w:val="48"/>
        </w:rPr>
        <w:t>Student Name:</w:t>
      </w:r>
      <w:r w:rsidRPr="00A44DAE">
        <w:rPr>
          <w:rFonts w:ascii="Arial" w:hAnsi="Arial" w:cs="Arial"/>
          <w:sz w:val="48"/>
          <w:szCs w:val="48"/>
        </w:rPr>
        <w:t xml:space="preserve"> Iosif Minisan</w:t>
      </w:r>
      <w:r w:rsidRPr="00A44DAE">
        <w:rPr>
          <w:rFonts w:ascii="Arial" w:hAnsi="Arial" w:cs="Arial"/>
          <w:sz w:val="48"/>
          <w:szCs w:val="48"/>
        </w:rPr>
        <w:br/>
      </w:r>
      <w:r w:rsidRPr="00A44DAE">
        <w:rPr>
          <w:rFonts w:ascii="Arial" w:hAnsi="Arial" w:cs="Arial"/>
          <w:b/>
          <w:bCs/>
          <w:sz w:val="48"/>
          <w:szCs w:val="48"/>
        </w:rPr>
        <w:t>Student ID:</w:t>
      </w:r>
      <w:r w:rsidRPr="00A44DAE">
        <w:rPr>
          <w:rFonts w:ascii="Arial" w:hAnsi="Arial" w:cs="Arial"/>
          <w:sz w:val="48"/>
          <w:szCs w:val="48"/>
        </w:rPr>
        <w:t xml:space="preserve"> 2435067</w:t>
      </w:r>
    </w:p>
    <w:p w14:paraId="55864C31" w14:textId="77777777" w:rsidR="006436FE" w:rsidRDefault="006436FE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0"/>
          <w:szCs w:val="40"/>
        </w:rPr>
      </w:pPr>
    </w:p>
    <w:p w14:paraId="726E5151" w14:textId="77777777" w:rsidR="006436FE" w:rsidRDefault="006436FE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0"/>
          <w:szCs w:val="40"/>
        </w:rPr>
      </w:pPr>
    </w:p>
    <w:p w14:paraId="638DB427" w14:textId="77777777" w:rsidR="006436FE" w:rsidRDefault="006436FE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0"/>
          <w:szCs w:val="40"/>
        </w:rPr>
      </w:pPr>
    </w:p>
    <w:p w14:paraId="570C9E08" w14:textId="05AA7B8F" w:rsidR="006F079B" w:rsidRDefault="00EB5A3D" w:rsidP="00D94E25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ab/>
      </w:r>
      <w:r>
        <w:rPr>
          <w:rFonts w:ascii="Arial" w:hAnsi="Arial" w:cs="Arial"/>
          <w:b/>
          <w:sz w:val="40"/>
          <w:szCs w:val="40"/>
        </w:rPr>
        <w:tab/>
      </w:r>
      <w:r>
        <w:rPr>
          <w:rFonts w:ascii="Arial" w:hAnsi="Arial" w:cs="Arial"/>
          <w:b/>
          <w:sz w:val="40"/>
          <w:szCs w:val="40"/>
        </w:rPr>
        <w:tab/>
      </w:r>
      <w:r w:rsidR="006F079B">
        <w:rPr>
          <w:rFonts w:ascii="Arial" w:hAnsi="Arial" w:cs="Arial"/>
          <w:b/>
          <w:sz w:val="40"/>
          <w:szCs w:val="40"/>
        </w:rPr>
        <w:t>Trimester 1</w:t>
      </w:r>
    </w:p>
    <w:p w14:paraId="0FED62D2" w14:textId="0F781C73" w:rsidR="006F079B" w:rsidRDefault="00D249D0" w:rsidP="00D94E25">
      <w:pPr>
        <w:pStyle w:val="Header"/>
        <w:tabs>
          <w:tab w:val="left" w:pos="720"/>
        </w:tabs>
        <w:ind w:right="200"/>
        <w:jc w:val="right"/>
        <w:rPr>
          <w:rFonts w:ascii="Arial" w:hAnsi="Arial" w:cs="Arial"/>
          <w:b/>
          <w:sz w:val="40"/>
          <w:szCs w:val="40"/>
        </w:rPr>
        <w:sectPr w:rsidR="006F079B" w:rsidSect="006F079B">
          <w:pgSz w:w="11894" w:h="16834"/>
          <w:pgMar w:top="720" w:right="720" w:bottom="720" w:left="720" w:header="706" w:footer="454" w:gutter="0"/>
          <w:paperSrc w:first="1" w:other="1"/>
          <w:cols w:space="720"/>
        </w:sectPr>
      </w:pPr>
      <w:r>
        <w:rPr>
          <w:rFonts w:ascii="Arial" w:hAnsi="Arial" w:cs="Arial"/>
          <w:b/>
          <w:sz w:val="40"/>
          <w:szCs w:val="40"/>
        </w:rPr>
        <w:tab/>
      </w:r>
      <w:r>
        <w:rPr>
          <w:rFonts w:ascii="Arial" w:hAnsi="Arial" w:cs="Arial"/>
          <w:b/>
          <w:sz w:val="40"/>
          <w:szCs w:val="40"/>
        </w:rPr>
        <w:tab/>
      </w:r>
      <w:r>
        <w:rPr>
          <w:rFonts w:ascii="Arial" w:hAnsi="Arial" w:cs="Arial"/>
          <w:b/>
          <w:sz w:val="40"/>
          <w:szCs w:val="40"/>
        </w:rPr>
        <w:tab/>
      </w:r>
      <w:r w:rsidR="006F079B">
        <w:rPr>
          <w:rFonts w:ascii="Arial" w:hAnsi="Arial" w:cs="Arial"/>
          <w:b/>
          <w:sz w:val="40"/>
          <w:szCs w:val="40"/>
        </w:rPr>
        <w:t>2026- 2027</w:t>
      </w:r>
    </w:p>
    <w:p w14:paraId="7DDF3BA9" w14:textId="65C15677" w:rsidR="005E17FA" w:rsidRDefault="005E17FA"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60288" behindDoc="0" locked="0" layoutInCell="1" allowOverlap="1" wp14:anchorId="3B85D627" wp14:editId="01558B6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6715451" cy="4752000"/>
            <wp:effectExtent l="0" t="0" r="0" b="0"/>
            <wp:wrapSquare wrapText="bothSides"/>
            <wp:docPr id="1741611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611268" name="Picture 174161126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15451" cy="475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33DBFD" w14:textId="7B46CA07" w:rsidR="005E17FA" w:rsidRDefault="005E17FA">
      <w:pPr>
        <w:spacing w:after="160" w:line="278" w:lineRule="auto"/>
      </w:pPr>
      <w:r>
        <w:br w:type="page"/>
      </w:r>
    </w:p>
    <w:p w14:paraId="68A94485" w14:textId="79CABEEB" w:rsidR="00D94E25" w:rsidRPr="009933F9" w:rsidRDefault="009933F9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Mind map </w:t>
      </w:r>
      <w:r w:rsidR="0037546F">
        <w:rPr>
          <w:sz w:val="24"/>
          <w:szCs w:val="24"/>
        </w:rPr>
        <w:t>Link:</w:t>
      </w:r>
    </w:p>
    <w:p w14:paraId="36525ED9" w14:textId="77777777" w:rsidR="00D94E25" w:rsidRDefault="00D94E25"/>
    <w:p w14:paraId="350A40A0" w14:textId="60A9F28E" w:rsidR="006F079B" w:rsidRDefault="008542E2">
      <w:hyperlink r:id="rId11" w:history="1">
        <w:r w:rsidRPr="00D273B1">
          <w:rPr>
            <w:rStyle w:val="Hyperlink"/>
          </w:rPr>
          <w:t>https://mm.tt/map/4101834809?t=TxG8M8pxUA</w:t>
        </w:r>
      </w:hyperlink>
    </w:p>
    <w:p w14:paraId="450A385C" w14:textId="77777777" w:rsidR="002F79D1" w:rsidRDefault="002F79D1"/>
    <w:p w14:paraId="71D8198D" w14:textId="3D6CF76B" w:rsidR="002F79D1" w:rsidRDefault="002A3D4B">
      <w:pPr>
        <w:rPr>
          <w:sz w:val="28"/>
          <w:szCs w:val="28"/>
        </w:rPr>
      </w:pPr>
      <w:r w:rsidRPr="002A3D4B">
        <w:rPr>
          <w:sz w:val="28"/>
          <w:szCs w:val="28"/>
        </w:rPr>
        <w:t>References :</w:t>
      </w:r>
    </w:p>
    <w:p w14:paraId="39A2ED03" w14:textId="77777777" w:rsidR="004E54FD" w:rsidRPr="002A3D4B" w:rsidRDefault="004E54FD">
      <w:pPr>
        <w:rPr>
          <w:sz w:val="28"/>
          <w:szCs w:val="28"/>
        </w:rPr>
      </w:pPr>
    </w:p>
    <w:p w14:paraId="0CF6A3F9" w14:textId="77777777" w:rsidR="00813F9C" w:rsidRPr="00240468" w:rsidRDefault="00813F9C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proofErr w:type="spellStart"/>
      <w:r w:rsidRPr="00240468">
        <w:rPr>
          <w:rFonts w:ascii="Times New Roman" w:hAnsi="Times New Roman" w:cs="Times New Roman"/>
          <w:sz w:val="20"/>
          <w:szCs w:val="20"/>
        </w:rPr>
        <w:t>Aughterson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 xml:space="preserve">, H. (2022) </w:t>
      </w:r>
      <w:r w:rsidRPr="00240468">
        <w:rPr>
          <w:rFonts w:ascii="Times New Roman" w:hAnsi="Times New Roman" w:cs="Times New Roman"/>
          <w:i/>
          <w:iCs/>
          <w:sz w:val="20"/>
          <w:szCs w:val="20"/>
        </w:rPr>
        <w:t>Social prescribing for mental health and well-being</w:t>
      </w:r>
      <w:r w:rsidRPr="00240468">
        <w:rPr>
          <w:rFonts w:ascii="Times New Roman" w:hAnsi="Times New Roman" w:cs="Times New Roman"/>
          <w:sz w:val="20"/>
          <w:szCs w:val="20"/>
        </w:rPr>
        <w:t>. PhD thesis. University College London. Available from: UCL Discovery Repository [Accessed 10 October 2026].</w:t>
      </w:r>
    </w:p>
    <w:p w14:paraId="6CFD4AAA" w14:textId="77777777" w:rsidR="00813F9C" w:rsidRPr="00240468" w:rsidRDefault="00813F9C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Golding, B. (2011) 'Social clubs, men's sheds, and the spaces in-between: spaces for male interaction, learning, and well-being', </w:t>
      </w:r>
      <w:r w:rsidRPr="00240468">
        <w:rPr>
          <w:rFonts w:ascii="Times New Roman" w:hAnsi="Times New Roman" w:cs="Times New Roman"/>
          <w:i/>
          <w:iCs/>
          <w:sz w:val="20"/>
          <w:szCs w:val="20"/>
        </w:rPr>
        <w:t>International Journal of Lifelong Education</w:t>
      </w:r>
      <w:r w:rsidRPr="00240468">
        <w:rPr>
          <w:rFonts w:ascii="Times New Roman" w:hAnsi="Times New Roman" w:cs="Times New Roman"/>
          <w:sz w:val="20"/>
          <w:szCs w:val="20"/>
        </w:rPr>
        <w:t xml:space="preserve">, 30(4), pp. 507–523. </w:t>
      </w:r>
      <w:proofErr w:type="spellStart"/>
      <w:r w:rsidRPr="00240468">
        <w:rPr>
          <w:rFonts w:ascii="Times New Roman" w:hAnsi="Times New Roman" w:cs="Times New Roman"/>
          <w:sz w:val="20"/>
          <w:szCs w:val="20"/>
        </w:rPr>
        <w:t>doi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>: 10.1080/02601370.2011.588464.</w:t>
      </w:r>
    </w:p>
    <w:p w14:paraId="4C265956" w14:textId="0D114526" w:rsidR="00813F9C" w:rsidRPr="00240468" w:rsidRDefault="00813F9C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Griffiths, C. and Smith, M. (2016) 'Investigating </w:t>
      </w:r>
      <w:r w:rsidR="00D17A76" w:rsidRPr="00240468">
        <w:rPr>
          <w:rFonts w:ascii="Times New Roman" w:hAnsi="Times New Roman" w:cs="Times New Roman"/>
          <w:sz w:val="20"/>
          <w:szCs w:val="20"/>
        </w:rPr>
        <w:t>humour</w:t>
      </w:r>
      <w:r w:rsidRPr="00240468">
        <w:rPr>
          <w:rFonts w:ascii="Times New Roman" w:hAnsi="Times New Roman" w:cs="Times New Roman"/>
          <w:sz w:val="20"/>
          <w:szCs w:val="20"/>
        </w:rPr>
        <w:t xml:space="preserve"> in social interaction and social facilitation', </w:t>
      </w:r>
      <w:r w:rsidRPr="00240468">
        <w:rPr>
          <w:rFonts w:ascii="Times New Roman" w:hAnsi="Times New Roman" w:cs="Times New Roman"/>
          <w:i/>
          <w:iCs/>
          <w:sz w:val="20"/>
          <w:szCs w:val="20"/>
        </w:rPr>
        <w:t>Frontiers in Psychology</w:t>
      </w:r>
      <w:r w:rsidRPr="00240468">
        <w:rPr>
          <w:rFonts w:ascii="Times New Roman" w:hAnsi="Times New Roman" w:cs="Times New Roman"/>
          <w:sz w:val="20"/>
          <w:szCs w:val="20"/>
        </w:rPr>
        <w:t xml:space="preserve">, 7(1745), pp. 1–12. </w:t>
      </w:r>
      <w:proofErr w:type="spellStart"/>
      <w:r w:rsidRPr="00240468">
        <w:rPr>
          <w:rFonts w:ascii="Times New Roman" w:hAnsi="Times New Roman" w:cs="Times New Roman"/>
          <w:sz w:val="20"/>
          <w:szCs w:val="20"/>
        </w:rPr>
        <w:t>doi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>: 10.3389/fpsyg.2016.01745.</w:t>
      </w:r>
    </w:p>
    <w:p w14:paraId="763E2290" w14:textId="77777777" w:rsidR="00813F9C" w:rsidRPr="00240468" w:rsidRDefault="00813F9C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Health and Safety Executive (2023) </w:t>
      </w:r>
      <w:r w:rsidRPr="00240468">
        <w:rPr>
          <w:rFonts w:ascii="Times New Roman" w:hAnsi="Times New Roman" w:cs="Times New Roman"/>
          <w:i/>
          <w:iCs/>
          <w:sz w:val="20"/>
          <w:szCs w:val="20"/>
        </w:rPr>
        <w:t>Managing workplace stress: advice for organizations</w:t>
      </w:r>
      <w:r w:rsidRPr="00240468">
        <w:rPr>
          <w:rFonts w:ascii="Times New Roman" w:hAnsi="Times New Roman" w:cs="Times New Roman"/>
          <w:sz w:val="20"/>
          <w:szCs w:val="20"/>
        </w:rPr>
        <w:t>. Bootle: HSE Books.</w:t>
      </w:r>
    </w:p>
    <w:p w14:paraId="48C0E4D9" w14:textId="48790562" w:rsidR="00813F9C" w:rsidRPr="00240468" w:rsidRDefault="00813F9C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Kurtz, L.E. and Algoe, S.B. (2015) 'Putting laughter in context: Shared laughter as </w:t>
      </w:r>
      <w:r w:rsidR="00D17A76" w:rsidRPr="00240468">
        <w:rPr>
          <w:rFonts w:ascii="Times New Roman" w:hAnsi="Times New Roman" w:cs="Times New Roman"/>
          <w:sz w:val="20"/>
          <w:szCs w:val="20"/>
        </w:rPr>
        <w:t>behavioural</w:t>
      </w:r>
      <w:r w:rsidRPr="00240468">
        <w:rPr>
          <w:rFonts w:ascii="Times New Roman" w:hAnsi="Times New Roman" w:cs="Times New Roman"/>
          <w:sz w:val="20"/>
          <w:szCs w:val="20"/>
        </w:rPr>
        <w:t xml:space="preserve"> indicator of relationship well‐being', </w:t>
      </w:r>
      <w:r w:rsidRPr="00240468">
        <w:rPr>
          <w:rFonts w:ascii="Times New Roman" w:hAnsi="Times New Roman" w:cs="Times New Roman"/>
          <w:i/>
          <w:iCs/>
          <w:sz w:val="20"/>
          <w:szCs w:val="20"/>
        </w:rPr>
        <w:t>Personal Relationships</w:t>
      </w:r>
      <w:r w:rsidRPr="00240468">
        <w:rPr>
          <w:rFonts w:ascii="Times New Roman" w:hAnsi="Times New Roman" w:cs="Times New Roman"/>
          <w:sz w:val="20"/>
          <w:szCs w:val="20"/>
        </w:rPr>
        <w:t xml:space="preserve">, 22(4), pp. 573–590. </w:t>
      </w:r>
      <w:proofErr w:type="spellStart"/>
      <w:r w:rsidRPr="00240468">
        <w:rPr>
          <w:rFonts w:ascii="Times New Roman" w:hAnsi="Times New Roman" w:cs="Times New Roman"/>
          <w:sz w:val="20"/>
          <w:szCs w:val="20"/>
        </w:rPr>
        <w:t>doi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>: 10.1111/pere.12095.</w:t>
      </w:r>
    </w:p>
    <w:p w14:paraId="4C3E7C2D" w14:textId="77777777" w:rsidR="00B6514A" w:rsidRPr="00240468" w:rsidRDefault="00B6514A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Lund, M., Byrge, C. and Nielsen, C. (2017) 'From Creativity to New Venture Creation: A Conceptual Model of Business Model Innovation', </w:t>
      </w:r>
      <w:r w:rsidRPr="00240468">
        <w:rPr>
          <w:rStyle w:val="Emphasis"/>
          <w:sz w:val="20"/>
          <w:szCs w:val="20"/>
        </w:rPr>
        <w:t>Journal of Business Models</w:t>
      </w:r>
      <w:r w:rsidRPr="00240468">
        <w:rPr>
          <w:rStyle w:val="inqyif"/>
          <w:sz w:val="20"/>
          <w:szCs w:val="20"/>
        </w:rPr>
        <w:t>, 5(1), pp. 12–28.</w:t>
      </w:r>
    </w:p>
    <w:p w14:paraId="142EB4C0" w14:textId="77777777" w:rsidR="00B6514A" w:rsidRPr="00240468" w:rsidRDefault="00B6514A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Miller, B.A., Byrnes, H.F., Branner, A., Johnson, M. and </w:t>
      </w:r>
      <w:proofErr w:type="spellStart"/>
      <w:r w:rsidRPr="00240468">
        <w:rPr>
          <w:rStyle w:val="inqyif"/>
          <w:sz w:val="20"/>
          <w:szCs w:val="20"/>
        </w:rPr>
        <w:t>Voas</w:t>
      </w:r>
      <w:proofErr w:type="spellEnd"/>
      <w:r w:rsidRPr="00240468">
        <w:rPr>
          <w:rStyle w:val="inqyif"/>
          <w:sz w:val="20"/>
          <w:szCs w:val="20"/>
        </w:rPr>
        <w:t xml:space="preserve">, R. (2013) 'Group influences on individuals' drinking and other drug use at clubs', </w:t>
      </w:r>
      <w:r w:rsidRPr="00240468">
        <w:rPr>
          <w:rStyle w:val="Emphasis"/>
          <w:sz w:val="20"/>
          <w:szCs w:val="20"/>
        </w:rPr>
        <w:t>Journal of Studies on Alcohol and Drugs</w:t>
      </w:r>
      <w:r w:rsidRPr="00240468">
        <w:rPr>
          <w:rStyle w:val="inqyif"/>
          <w:sz w:val="20"/>
          <w:szCs w:val="20"/>
        </w:rPr>
        <w:t xml:space="preserve">, 74(2), pp. 280–287. </w:t>
      </w:r>
      <w:proofErr w:type="spellStart"/>
      <w:r w:rsidRPr="00240468">
        <w:rPr>
          <w:rStyle w:val="inqyif"/>
          <w:sz w:val="20"/>
          <w:szCs w:val="20"/>
        </w:rPr>
        <w:t>doi</w:t>
      </w:r>
      <w:proofErr w:type="spellEnd"/>
      <w:r w:rsidRPr="00240468">
        <w:rPr>
          <w:rStyle w:val="inqyif"/>
          <w:sz w:val="20"/>
          <w:szCs w:val="20"/>
        </w:rPr>
        <w:t>: 10.15288/jsad.2013.74.280.</w:t>
      </w:r>
    </w:p>
    <w:p w14:paraId="5ED8DA87" w14:textId="77777777" w:rsidR="00B6514A" w:rsidRPr="00240468" w:rsidRDefault="00B6514A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Moalla, S. (2025) 'Why be funny: the influence of social norms on group cohesiveness', </w:t>
      </w:r>
      <w:r w:rsidRPr="00240468">
        <w:rPr>
          <w:rStyle w:val="Emphasis"/>
          <w:sz w:val="20"/>
          <w:szCs w:val="20"/>
        </w:rPr>
        <w:t>Journal of Social Psychology</w:t>
      </w:r>
      <w:r w:rsidRPr="00240468">
        <w:rPr>
          <w:rStyle w:val="inqyif"/>
          <w:sz w:val="20"/>
          <w:szCs w:val="20"/>
        </w:rPr>
        <w:t>, 15(1), pp. 12–29.</w:t>
      </w:r>
    </w:p>
    <w:p w14:paraId="40445066" w14:textId="67DD8B96" w:rsidR="00B6514A" w:rsidRPr="00240468" w:rsidRDefault="00B6514A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Moran, M. (2024) 'From I </w:t>
      </w:r>
      <w:proofErr w:type="spellStart"/>
      <w:r w:rsidRPr="00240468">
        <w:rPr>
          <w:rStyle w:val="inqyif"/>
          <w:sz w:val="20"/>
          <w:szCs w:val="20"/>
        </w:rPr>
        <w:t>to</w:t>
      </w:r>
      <w:proofErr w:type="spellEnd"/>
      <w:r w:rsidRPr="00240468">
        <w:rPr>
          <w:rStyle w:val="inqyif"/>
          <w:sz w:val="20"/>
          <w:szCs w:val="20"/>
        </w:rPr>
        <w:t xml:space="preserve"> we in </w:t>
      </w:r>
      <w:r w:rsidR="00D17A76" w:rsidRPr="00240468">
        <w:rPr>
          <w:rStyle w:val="inqyif"/>
          <w:sz w:val="20"/>
          <w:szCs w:val="20"/>
        </w:rPr>
        <w:t>humour</w:t>
      </w:r>
      <w:r w:rsidRPr="00240468">
        <w:rPr>
          <w:rStyle w:val="inqyif"/>
          <w:sz w:val="20"/>
          <w:szCs w:val="20"/>
        </w:rPr>
        <w:t xml:space="preserve"> research: a systematic review of the antecedents and consequences of </w:t>
      </w:r>
      <w:r w:rsidR="00D17A76" w:rsidRPr="00240468">
        <w:rPr>
          <w:rStyle w:val="inqyif"/>
          <w:sz w:val="20"/>
          <w:szCs w:val="20"/>
        </w:rPr>
        <w:t>humour</w:t>
      </w:r>
      <w:r w:rsidRPr="00240468">
        <w:rPr>
          <w:rStyle w:val="inqyif"/>
          <w:sz w:val="20"/>
          <w:szCs w:val="20"/>
        </w:rPr>
        <w:t xml:space="preserve"> in groups', </w:t>
      </w:r>
      <w:r w:rsidRPr="00240468">
        <w:rPr>
          <w:rStyle w:val="Emphasis"/>
          <w:sz w:val="20"/>
          <w:szCs w:val="20"/>
        </w:rPr>
        <w:t>Journal of Group Dynamics and Sociability</w:t>
      </w:r>
      <w:r w:rsidRPr="00240468">
        <w:rPr>
          <w:rStyle w:val="inqyif"/>
          <w:sz w:val="20"/>
          <w:szCs w:val="20"/>
        </w:rPr>
        <w:t>, 18(2), pp. 45–62.</w:t>
      </w:r>
    </w:p>
    <w:p w14:paraId="17CD2D5A" w14:textId="77777777" w:rsidR="00B6514A" w:rsidRPr="00240468" w:rsidRDefault="00B6514A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Newcastle University (2024) </w:t>
      </w:r>
      <w:r w:rsidRPr="00240468">
        <w:rPr>
          <w:rStyle w:val="Emphasis"/>
          <w:sz w:val="20"/>
          <w:szCs w:val="20"/>
        </w:rPr>
        <w:t>Dangerous behaviour at student social activities</w:t>
      </w:r>
      <w:r w:rsidRPr="00240468">
        <w:rPr>
          <w:rStyle w:val="inqyif"/>
          <w:sz w:val="20"/>
          <w:szCs w:val="20"/>
        </w:rPr>
        <w:t>. Available from: ncl.ac.uk [Accessed 10 October 2026].</w:t>
      </w:r>
    </w:p>
    <w:p w14:paraId="3551966F" w14:textId="5CF04728" w:rsidR="00B6514A" w:rsidRPr="00240468" w:rsidRDefault="00B6514A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Ocean, M. (2024) 'The potential of </w:t>
      </w:r>
      <w:r w:rsidR="00D17A76" w:rsidRPr="00240468">
        <w:rPr>
          <w:rStyle w:val="inqyif"/>
          <w:sz w:val="20"/>
          <w:szCs w:val="20"/>
        </w:rPr>
        <w:t>humour</w:t>
      </w:r>
      <w:r w:rsidRPr="00240468">
        <w:rPr>
          <w:rStyle w:val="inqyif"/>
          <w:sz w:val="20"/>
          <w:szCs w:val="20"/>
        </w:rPr>
        <w:t xml:space="preserve"> to joyously dismantle ableism+: considerations for social workers', </w:t>
      </w:r>
      <w:r w:rsidRPr="00240468">
        <w:rPr>
          <w:rStyle w:val="Emphasis"/>
          <w:sz w:val="20"/>
          <w:szCs w:val="20"/>
        </w:rPr>
        <w:t>The Journal of Sociology &amp; Social Welfare</w:t>
      </w:r>
      <w:r w:rsidRPr="00240468">
        <w:rPr>
          <w:rStyle w:val="inqyif"/>
          <w:sz w:val="20"/>
          <w:szCs w:val="20"/>
        </w:rPr>
        <w:t>, 51(1), pp. 85–98.</w:t>
      </w:r>
    </w:p>
    <w:p w14:paraId="4314B2D9" w14:textId="5624BA14" w:rsidR="00E33CC0" w:rsidRPr="00240468" w:rsidRDefault="00E33CC0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Ocean, M. and Gordon, D.A. (2024) 'The benefit, harm, and complication of </w:t>
      </w:r>
      <w:r w:rsidR="00D17A76" w:rsidRPr="00240468">
        <w:rPr>
          <w:rStyle w:val="inqyif"/>
          <w:sz w:val="20"/>
          <w:szCs w:val="20"/>
        </w:rPr>
        <w:t>humour</w:t>
      </w:r>
      <w:r w:rsidRPr="00240468">
        <w:rPr>
          <w:rStyle w:val="inqyif"/>
          <w:sz w:val="20"/>
          <w:szCs w:val="20"/>
        </w:rPr>
        <w:t xml:space="preserve"> in social work: a qualitative inquiry', </w:t>
      </w:r>
      <w:r w:rsidRPr="00240468">
        <w:rPr>
          <w:rStyle w:val="Emphasis"/>
          <w:sz w:val="20"/>
          <w:szCs w:val="20"/>
        </w:rPr>
        <w:t>Journal of Social Work</w:t>
      </w:r>
      <w:r w:rsidRPr="00240468">
        <w:rPr>
          <w:rStyle w:val="inqyif"/>
          <w:sz w:val="20"/>
          <w:szCs w:val="20"/>
        </w:rPr>
        <w:t xml:space="preserve">, 24(5), pp. 601–618. </w:t>
      </w:r>
      <w:proofErr w:type="spellStart"/>
      <w:r w:rsidRPr="00240468">
        <w:rPr>
          <w:rStyle w:val="inqyif"/>
          <w:sz w:val="20"/>
          <w:szCs w:val="20"/>
        </w:rPr>
        <w:t>doi</w:t>
      </w:r>
      <w:proofErr w:type="spellEnd"/>
      <w:r w:rsidRPr="00240468">
        <w:rPr>
          <w:rStyle w:val="inqyif"/>
          <w:sz w:val="20"/>
          <w:szCs w:val="20"/>
        </w:rPr>
        <w:t>: 10.1177/14680173241240977.</w:t>
      </w:r>
    </w:p>
    <w:p w14:paraId="0C1E0E4B" w14:textId="77777777" w:rsidR="00E33CC0" w:rsidRPr="00240468" w:rsidRDefault="00E33CC0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Osterwalder, A., Pigneur, Y., Bernarda, G. and Smith, A. (2014) </w:t>
      </w:r>
      <w:r w:rsidRPr="00240468">
        <w:rPr>
          <w:rStyle w:val="Emphasis"/>
          <w:sz w:val="20"/>
          <w:szCs w:val="20"/>
        </w:rPr>
        <w:t>Value proposition design: how to create products and services customers want</w:t>
      </w:r>
      <w:r w:rsidRPr="00240468">
        <w:rPr>
          <w:rStyle w:val="inqyif"/>
          <w:sz w:val="20"/>
          <w:szCs w:val="20"/>
        </w:rPr>
        <w:t>. Hoboken: John Wiley &amp; Sons.</w:t>
      </w:r>
    </w:p>
    <w:p w14:paraId="78171674" w14:textId="77777777" w:rsidR="00E33CC0" w:rsidRPr="00240468" w:rsidRDefault="00E33CC0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Robertson, S., White, A., Seymour, J. and Richardson, M. (2013) 'The health and well-being of men in social clubs and community spaces: a systematic review', </w:t>
      </w:r>
      <w:r w:rsidRPr="00240468">
        <w:rPr>
          <w:rStyle w:val="Emphasis"/>
          <w:sz w:val="20"/>
          <w:szCs w:val="20"/>
        </w:rPr>
        <w:t>American Journal of Men's Health</w:t>
      </w:r>
      <w:r w:rsidRPr="00240468">
        <w:rPr>
          <w:rStyle w:val="inqyif"/>
          <w:sz w:val="20"/>
          <w:szCs w:val="20"/>
        </w:rPr>
        <w:t xml:space="preserve">, 7(5), pp. 412–424. </w:t>
      </w:r>
      <w:proofErr w:type="spellStart"/>
      <w:r w:rsidRPr="00240468">
        <w:rPr>
          <w:rStyle w:val="inqyif"/>
          <w:sz w:val="20"/>
          <w:szCs w:val="20"/>
        </w:rPr>
        <w:t>doi</w:t>
      </w:r>
      <w:proofErr w:type="spellEnd"/>
      <w:r w:rsidRPr="00240468">
        <w:rPr>
          <w:rStyle w:val="inqyif"/>
          <w:sz w:val="20"/>
          <w:szCs w:val="20"/>
        </w:rPr>
        <w:t>: 10.1177/1557988313483321.</w:t>
      </w:r>
    </w:p>
    <w:p w14:paraId="28C55DB9" w14:textId="77777777" w:rsidR="00E33CC0" w:rsidRPr="00240468" w:rsidRDefault="00E33CC0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Taylor, J., Smith, P., Green, A. and Jones, R. (2018) 'Unpacking the "brotherhood": how informal male-only social groups alleviate loneliness and foster belonging', </w:t>
      </w:r>
      <w:r w:rsidRPr="00240468">
        <w:rPr>
          <w:rStyle w:val="Emphasis"/>
          <w:sz w:val="20"/>
          <w:szCs w:val="20"/>
        </w:rPr>
        <w:t>Journal of Social and Personal Relationships</w:t>
      </w:r>
      <w:r w:rsidRPr="00240468">
        <w:rPr>
          <w:rStyle w:val="inqyif"/>
          <w:sz w:val="20"/>
          <w:szCs w:val="20"/>
        </w:rPr>
        <w:t xml:space="preserve">, 35(8), pp. 1092–1111. </w:t>
      </w:r>
      <w:proofErr w:type="spellStart"/>
      <w:r w:rsidRPr="00240468">
        <w:rPr>
          <w:rStyle w:val="inqyif"/>
          <w:sz w:val="20"/>
          <w:szCs w:val="20"/>
        </w:rPr>
        <w:t>doi</w:t>
      </w:r>
      <w:proofErr w:type="spellEnd"/>
      <w:r w:rsidRPr="00240468">
        <w:rPr>
          <w:rStyle w:val="inqyif"/>
          <w:sz w:val="20"/>
          <w:szCs w:val="20"/>
        </w:rPr>
        <w:t>: 10.1177/0265407518761234.</w:t>
      </w:r>
    </w:p>
    <w:p w14:paraId="36A9462B" w14:textId="77777777" w:rsidR="00E33CC0" w:rsidRPr="00240468" w:rsidRDefault="00E33CC0" w:rsidP="007B3F52">
      <w:pPr>
        <w:pStyle w:val="z1qcye"/>
        <w:numPr>
          <w:ilvl w:val="0"/>
          <w:numId w:val="4"/>
        </w:numPr>
        <w:spacing w:before="0" w:beforeAutospacing="0" w:after="0" w:afterAutospacing="0"/>
        <w:rPr>
          <w:sz w:val="20"/>
          <w:szCs w:val="20"/>
        </w:rPr>
      </w:pPr>
      <w:r w:rsidRPr="00240468">
        <w:rPr>
          <w:rStyle w:val="inqyif"/>
          <w:sz w:val="20"/>
          <w:szCs w:val="20"/>
        </w:rPr>
        <w:t xml:space="preserve">Zaytseva, A.S. and Shmeleva, S.V. (2014) 'Modern notation of business models: a visual trend', </w:t>
      </w:r>
      <w:r w:rsidRPr="00240468">
        <w:rPr>
          <w:rStyle w:val="Emphasis"/>
          <w:sz w:val="20"/>
          <w:szCs w:val="20"/>
        </w:rPr>
        <w:t>Foresight and STI Governance</w:t>
      </w:r>
      <w:r w:rsidRPr="00240468">
        <w:rPr>
          <w:rStyle w:val="inqyif"/>
          <w:sz w:val="20"/>
          <w:szCs w:val="20"/>
        </w:rPr>
        <w:t xml:space="preserve">, 8(2), pp. 56–70. </w:t>
      </w:r>
      <w:proofErr w:type="spellStart"/>
      <w:r w:rsidRPr="00240468">
        <w:rPr>
          <w:rStyle w:val="inqyif"/>
          <w:sz w:val="20"/>
          <w:szCs w:val="20"/>
        </w:rPr>
        <w:t>doi</w:t>
      </w:r>
      <w:proofErr w:type="spellEnd"/>
      <w:r w:rsidRPr="00240468">
        <w:rPr>
          <w:rStyle w:val="inqyif"/>
          <w:sz w:val="20"/>
          <w:szCs w:val="20"/>
        </w:rPr>
        <w:t>: 10.17323/1995-459X.2014.2.56.70.</w:t>
      </w:r>
    </w:p>
    <w:p w14:paraId="58CE6A3B" w14:textId="77777777" w:rsidR="00844600" w:rsidRPr="00240468" w:rsidRDefault="00844600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Forsyth, D.R. (2018) Group Dynamics. 7th </w:t>
      </w:r>
      <w:proofErr w:type="spellStart"/>
      <w:r w:rsidRPr="00240468">
        <w:rPr>
          <w:rFonts w:ascii="Times New Roman" w:hAnsi="Times New Roman" w:cs="Times New Roman"/>
          <w:sz w:val="20"/>
          <w:szCs w:val="20"/>
        </w:rPr>
        <w:t>edn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>. Boston: Cengage Learning.</w:t>
      </w:r>
    </w:p>
    <w:p w14:paraId="01CE43FC" w14:textId="721D4EFB" w:rsidR="00844600" w:rsidRPr="00240468" w:rsidRDefault="00844600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Goffman, E. (1967) Interaction Ritual: Essays in Face-to-Face </w:t>
      </w:r>
      <w:r w:rsidR="0050430D" w:rsidRPr="00240468">
        <w:rPr>
          <w:rFonts w:ascii="Times New Roman" w:hAnsi="Times New Roman" w:cs="Times New Roman"/>
          <w:sz w:val="20"/>
          <w:szCs w:val="20"/>
        </w:rPr>
        <w:t>Behaviour</w:t>
      </w:r>
      <w:r w:rsidRPr="00240468">
        <w:rPr>
          <w:rFonts w:ascii="Times New Roman" w:hAnsi="Times New Roman" w:cs="Times New Roman"/>
          <w:sz w:val="20"/>
          <w:szCs w:val="20"/>
        </w:rPr>
        <w:t>. Chicago: Aldine Publishing Company.</w:t>
      </w:r>
    </w:p>
    <w:p w14:paraId="6112D943" w14:textId="7FCE0A9C" w:rsidR="00844600" w:rsidRPr="00240468" w:rsidRDefault="00844600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Martin, R.A. (2007) The Psychology of </w:t>
      </w:r>
      <w:r w:rsidR="0050430D" w:rsidRPr="00240468">
        <w:rPr>
          <w:rFonts w:ascii="Times New Roman" w:hAnsi="Times New Roman" w:cs="Times New Roman"/>
          <w:sz w:val="20"/>
          <w:szCs w:val="20"/>
        </w:rPr>
        <w:t>Humour</w:t>
      </w:r>
      <w:r w:rsidRPr="00240468">
        <w:rPr>
          <w:rFonts w:ascii="Times New Roman" w:hAnsi="Times New Roman" w:cs="Times New Roman"/>
          <w:sz w:val="20"/>
          <w:szCs w:val="20"/>
        </w:rPr>
        <w:t>: An Integrative Approach. Burlington, MA: Elsevier Academic Press.</w:t>
      </w:r>
    </w:p>
    <w:p w14:paraId="2B25BA75" w14:textId="0FA9651A" w:rsidR="00844600" w:rsidRPr="00240468" w:rsidRDefault="00844600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Martin, R.A., </w:t>
      </w:r>
      <w:proofErr w:type="spellStart"/>
      <w:r w:rsidRPr="00240468">
        <w:rPr>
          <w:rFonts w:ascii="Times New Roman" w:hAnsi="Times New Roman" w:cs="Times New Roman"/>
          <w:sz w:val="20"/>
          <w:szCs w:val="20"/>
        </w:rPr>
        <w:t>Puhlik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 xml:space="preserve">-Doris, P., Larsen, G., Gray, J. and Weir, K. (2003) ‘Individual differences in uses of </w:t>
      </w:r>
      <w:r w:rsidR="00D17A76" w:rsidRPr="00240468">
        <w:rPr>
          <w:rFonts w:ascii="Times New Roman" w:hAnsi="Times New Roman" w:cs="Times New Roman"/>
          <w:sz w:val="20"/>
          <w:szCs w:val="20"/>
        </w:rPr>
        <w:t>humour</w:t>
      </w:r>
      <w:r w:rsidRPr="00240468">
        <w:rPr>
          <w:rFonts w:ascii="Times New Roman" w:hAnsi="Times New Roman" w:cs="Times New Roman"/>
          <w:sz w:val="20"/>
          <w:szCs w:val="20"/>
        </w:rPr>
        <w:t xml:space="preserve"> and their relation to psychological well-being: Development of the </w:t>
      </w:r>
      <w:r w:rsidR="00D17A76" w:rsidRPr="00240468">
        <w:rPr>
          <w:rFonts w:ascii="Times New Roman" w:hAnsi="Times New Roman" w:cs="Times New Roman"/>
          <w:sz w:val="20"/>
          <w:szCs w:val="20"/>
        </w:rPr>
        <w:t>Humour</w:t>
      </w:r>
      <w:r w:rsidRPr="00240468">
        <w:rPr>
          <w:rFonts w:ascii="Times New Roman" w:hAnsi="Times New Roman" w:cs="Times New Roman"/>
          <w:sz w:val="20"/>
          <w:szCs w:val="20"/>
        </w:rPr>
        <w:t xml:space="preserve"> Styles Questionnaire’, Journal of Research in Personality, 37(1), pp. 48-75.</w:t>
      </w:r>
    </w:p>
    <w:p w14:paraId="616EE02F" w14:textId="77777777" w:rsidR="00844600" w:rsidRPr="00240468" w:rsidRDefault="00844600" w:rsidP="007B3F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0"/>
          <w:szCs w:val="20"/>
        </w:rPr>
      </w:pPr>
      <w:r w:rsidRPr="00240468">
        <w:rPr>
          <w:rFonts w:ascii="Times New Roman" w:hAnsi="Times New Roman" w:cs="Times New Roman"/>
          <w:sz w:val="20"/>
          <w:szCs w:val="20"/>
        </w:rPr>
        <w:t xml:space="preserve">Tajfel, H. and Turner, J.C. (1979) ‘An integrative theory of intergroup conflict’, in Austin, W.G. and </w:t>
      </w:r>
      <w:proofErr w:type="spellStart"/>
      <w:r w:rsidRPr="00240468">
        <w:rPr>
          <w:rFonts w:ascii="Times New Roman" w:hAnsi="Times New Roman" w:cs="Times New Roman"/>
          <w:sz w:val="20"/>
          <w:szCs w:val="20"/>
        </w:rPr>
        <w:t>Worchel</w:t>
      </w:r>
      <w:proofErr w:type="spellEnd"/>
      <w:r w:rsidRPr="00240468">
        <w:rPr>
          <w:rFonts w:ascii="Times New Roman" w:hAnsi="Times New Roman" w:cs="Times New Roman"/>
          <w:sz w:val="20"/>
          <w:szCs w:val="20"/>
        </w:rPr>
        <w:t>, S. (eds.) The Social Psychology of Intergroup Relations. Monterey, CA: Brooks/Cole, pp. 33-47.</w:t>
      </w:r>
    </w:p>
    <w:p w14:paraId="1895C749" w14:textId="77777777" w:rsidR="002F79D1" w:rsidRPr="00240468" w:rsidRDefault="002F79D1"/>
    <w:p w14:paraId="50E10E67" w14:textId="77777777" w:rsidR="002F79D1" w:rsidRPr="00240468" w:rsidRDefault="002F79D1"/>
    <w:p w14:paraId="3FF2A785" w14:textId="77777777" w:rsidR="002F79D1" w:rsidRPr="00240468" w:rsidRDefault="002F79D1"/>
    <w:sectPr w:rsidR="002F79D1" w:rsidRPr="00240468" w:rsidSect="005E1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BF2A1A"/>
    <w:multiLevelType w:val="multilevel"/>
    <w:tmpl w:val="AA1A4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CD6C6F"/>
    <w:multiLevelType w:val="multilevel"/>
    <w:tmpl w:val="5E08D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550D09"/>
    <w:multiLevelType w:val="multilevel"/>
    <w:tmpl w:val="7EEA5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A0C2EF8"/>
    <w:multiLevelType w:val="hybridMultilevel"/>
    <w:tmpl w:val="27845F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16749921">
    <w:abstractNumId w:val="1"/>
  </w:num>
  <w:num w:numId="2" w16cid:durableId="1015305500">
    <w:abstractNumId w:val="2"/>
  </w:num>
  <w:num w:numId="3" w16cid:durableId="395976876">
    <w:abstractNumId w:val="0"/>
  </w:num>
  <w:num w:numId="4" w16cid:durableId="16341724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79B"/>
    <w:rsid w:val="00067A54"/>
    <w:rsid w:val="001579B7"/>
    <w:rsid w:val="00240468"/>
    <w:rsid w:val="002A3D4B"/>
    <w:rsid w:val="002A6DBC"/>
    <w:rsid w:val="002F79D1"/>
    <w:rsid w:val="0037546F"/>
    <w:rsid w:val="00440024"/>
    <w:rsid w:val="004E54FD"/>
    <w:rsid w:val="0050430D"/>
    <w:rsid w:val="005E17FA"/>
    <w:rsid w:val="006436FE"/>
    <w:rsid w:val="006934F0"/>
    <w:rsid w:val="006F079B"/>
    <w:rsid w:val="007B3F52"/>
    <w:rsid w:val="007C20AD"/>
    <w:rsid w:val="00813F9C"/>
    <w:rsid w:val="00844600"/>
    <w:rsid w:val="008542E2"/>
    <w:rsid w:val="009933F9"/>
    <w:rsid w:val="009A42F3"/>
    <w:rsid w:val="00A44DAE"/>
    <w:rsid w:val="00AD63DE"/>
    <w:rsid w:val="00B402AA"/>
    <w:rsid w:val="00B6514A"/>
    <w:rsid w:val="00BF08EB"/>
    <w:rsid w:val="00C32DDB"/>
    <w:rsid w:val="00C66E60"/>
    <w:rsid w:val="00CB2967"/>
    <w:rsid w:val="00D17A76"/>
    <w:rsid w:val="00D249D0"/>
    <w:rsid w:val="00D94E25"/>
    <w:rsid w:val="00E33CC0"/>
    <w:rsid w:val="00EB541A"/>
    <w:rsid w:val="00EB5A3D"/>
    <w:rsid w:val="00F45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4C7D9"/>
  <w15:chartTrackingRefBased/>
  <w15:docId w15:val="{91AD5780-2C80-461A-A03D-892D55CAB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079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079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079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079B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079B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079B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079B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079B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079B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079B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07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07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07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07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07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07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07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07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07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079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F07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079B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F07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079B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F07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079B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F07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07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07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07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rsid w:val="006F079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F079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66E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E60"/>
    <w:rPr>
      <w:color w:val="605E5C"/>
      <w:shd w:val="clear" w:color="auto" w:fill="E1DFDD"/>
    </w:rPr>
  </w:style>
  <w:style w:type="paragraph" w:customStyle="1" w:styleId="z1qcye">
    <w:name w:val="z1qcye"/>
    <w:basedOn w:val="Normal"/>
    <w:rsid w:val="00B6514A"/>
    <w:pPr>
      <w:spacing w:before="100" w:beforeAutospacing="1" w:after="100" w:afterAutospacing="1"/>
    </w:pPr>
    <w:rPr>
      <w:sz w:val="24"/>
      <w:szCs w:val="24"/>
    </w:rPr>
  </w:style>
  <w:style w:type="character" w:customStyle="1" w:styleId="inqyif">
    <w:name w:val="inqyif"/>
    <w:basedOn w:val="DefaultParagraphFont"/>
    <w:rsid w:val="00B6514A"/>
  </w:style>
  <w:style w:type="character" w:styleId="Emphasis">
    <w:name w:val="Emphasis"/>
    <w:basedOn w:val="DefaultParagraphFont"/>
    <w:uiPriority w:val="20"/>
    <w:qFormat/>
    <w:rsid w:val="00B6514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m.tt/map/4101834809?t=TxG8M8pxUA" TargetMode="External"/><Relationship Id="rId5" Type="http://schemas.openxmlformats.org/officeDocument/2006/relationships/styles" Target="styles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358fda7d9d6ee58f3ed511d4f1e8a7d5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3b4e5ccd784391e1f918d2647dfd312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DED91E5-B995-435D-B082-7BFB5B66E8E1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7FE186DC-139C-4BD3-BA68-F10706E4CA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9B17B8-9089-4BA3-8063-6CAB13ED65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4</Pages>
  <Words>632</Words>
  <Characters>3604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Minisan (2435067)</dc:creator>
  <cp:keywords/>
  <dc:description/>
  <cp:lastModifiedBy>Iosif Minisan (2435067)</cp:lastModifiedBy>
  <cp:revision>34</cp:revision>
  <dcterms:created xsi:type="dcterms:W3CDTF">2026-10-09T12:30:00Z</dcterms:created>
  <dcterms:modified xsi:type="dcterms:W3CDTF">2026-10-10T09:11:00Z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