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84038959"/>
        <w:docPartObj>
          <w:docPartGallery w:val="Cover Pages"/>
          <w:docPartUnique/>
        </w:docPartObj>
      </w:sdtPr>
      <w:sdtEndPr>
        <w:rPr>
          <w:rFonts w:ascii="Arial" w:hAnsi="Arial" w:cs="Arial"/>
          <w:b/>
          <w:color w:val="000000" w:themeColor="text1"/>
          <w:sz w:val="24"/>
          <w:szCs w:val="24"/>
        </w:rPr>
      </w:sdtEndPr>
      <w:sdtContent>
        <w:p w14:paraId="690CD38A" w14:textId="77777777" w:rsidR="00C904F1" w:rsidRDefault="00C904F1" w:rsidP="00282CE7">
          <w:r w:rsidRPr="00FA5322">
            <w:rPr>
              <w:noProof/>
              <w:lang w:val="en-IN" w:eastAsia="en-IN"/>
            </w:rPr>
            <w:drawing>
              <wp:inline distT="0" distB="0" distL="0" distR="0" wp14:anchorId="4E2B39D4" wp14:editId="6B564E75">
                <wp:extent cx="3381375" cy="1352550"/>
                <wp:effectExtent l="0" t="0" r="9525" b="0"/>
                <wp:docPr id="3" name="Picture 3"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74E04E97" w14:textId="2C1C4AD9" w:rsidR="00282CE7" w:rsidRPr="00C904F1" w:rsidRDefault="00282CE7" w:rsidP="00282CE7">
          <w:r w:rsidRPr="00C01AA9">
            <w:rPr>
              <w:rFonts w:cs="Times New Roman"/>
              <w:b/>
              <w:sz w:val="28"/>
              <w:szCs w:val="28"/>
            </w:rPr>
            <w:t>Name:     Prithwa Bhattacharya</w:t>
          </w:r>
        </w:p>
        <w:p w14:paraId="5C33DAA9" w14:textId="77777777" w:rsidR="00282CE7" w:rsidRPr="00C01AA9" w:rsidRDefault="00282CE7" w:rsidP="00282CE7">
          <w:pPr>
            <w:rPr>
              <w:rFonts w:cs="Times New Roman"/>
              <w:b/>
              <w:sz w:val="28"/>
              <w:szCs w:val="28"/>
            </w:rPr>
          </w:pPr>
          <w:r w:rsidRPr="00C01AA9">
            <w:rPr>
              <w:rFonts w:cs="Times New Roman"/>
              <w:b/>
              <w:sz w:val="28"/>
              <w:szCs w:val="28"/>
            </w:rPr>
            <w:t>Student Number: 1817393</w:t>
          </w:r>
        </w:p>
        <w:p w14:paraId="148FFC80" w14:textId="27B31C94" w:rsidR="00C904F1" w:rsidRDefault="00282CE7" w:rsidP="00282CE7">
          <w:pPr>
            <w:rPr>
              <w:rFonts w:cs="Times New Roman"/>
              <w:b/>
              <w:sz w:val="28"/>
              <w:szCs w:val="28"/>
            </w:rPr>
          </w:pPr>
          <w:r>
            <w:rPr>
              <w:rFonts w:cs="Times New Roman"/>
              <w:b/>
              <w:sz w:val="28"/>
              <w:szCs w:val="28"/>
            </w:rPr>
            <w:t>Module Title: Qualitative Research Method</w:t>
          </w:r>
          <w:r w:rsidR="00C904F1">
            <w:rPr>
              <w:rFonts w:cs="Times New Roman"/>
              <w:b/>
              <w:sz w:val="28"/>
              <w:szCs w:val="28"/>
            </w:rPr>
            <w:t>s</w:t>
          </w:r>
        </w:p>
        <w:p w14:paraId="74F9D616" w14:textId="72D670D2" w:rsidR="00282CE7" w:rsidRPr="00C01AA9" w:rsidRDefault="00282CE7" w:rsidP="00282CE7">
          <w:pPr>
            <w:rPr>
              <w:rFonts w:cs="Times New Roman"/>
              <w:b/>
              <w:sz w:val="28"/>
              <w:szCs w:val="28"/>
            </w:rPr>
          </w:pPr>
          <w:r>
            <w:rPr>
              <w:rFonts w:cs="Times New Roman"/>
              <w:b/>
              <w:sz w:val="28"/>
              <w:szCs w:val="28"/>
            </w:rPr>
            <w:t>Module Code: LC</w:t>
          </w:r>
          <w:r w:rsidR="00C904F1">
            <w:rPr>
              <w:rFonts w:cs="Times New Roman"/>
              <w:b/>
              <w:sz w:val="28"/>
              <w:szCs w:val="28"/>
            </w:rPr>
            <w:t>DB7003</w:t>
          </w:r>
        </w:p>
        <w:p w14:paraId="52AE709F" w14:textId="1E3D7B06" w:rsidR="00C904F1" w:rsidRDefault="00282CE7" w:rsidP="00C904F1">
          <w:pPr>
            <w:pStyle w:val="Title"/>
            <w:pBdr>
              <w:bottom w:val="none" w:sz="0" w:space="0" w:color="auto"/>
            </w:pBdr>
            <w:jc w:val="both"/>
            <w:rPr>
              <w:rFonts w:cs="Times New Roman"/>
              <w:b/>
              <w:color w:val="000000" w:themeColor="text1"/>
              <w:sz w:val="28"/>
              <w:szCs w:val="28"/>
            </w:rPr>
          </w:pPr>
          <w:r w:rsidRPr="00C01AA9">
            <w:rPr>
              <w:rFonts w:cs="Times New Roman"/>
              <w:b/>
              <w:color w:val="000000" w:themeColor="text1"/>
              <w:sz w:val="28"/>
              <w:szCs w:val="28"/>
            </w:rPr>
            <w:t xml:space="preserve">Assignment Title: </w:t>
          </w:r>
          <w:r>
            <w:rPr>
              <w:rFonts w:cs="Times New Roman"/>
              <w:b/>
              <w:color w:val="000000" w:themeColor="text1"/>
              <w:sz w:val="28"/>
              <w:szCs w:val="28"/>
            </w:rPr>
            <w:t xml:space="preserve">To Analyze </w:t>
          </w:r>
          <w:r w:rsidR="00C904F1">
            <w:rPr>
              <w:rFonts w:cs="Times New Roman"/>
              <w:b/>
              <w:color w:val="000000" w:themeColor="text1"/>
              <w:sz w:val="28"/>
              <w:szCs w:val="28"/>
            </w:rPr>
            <w:t>the</w:t>
          </w:r>
          <w:r>
            <w:rPr>
              <w:rFonts w:cs="Times New Roman"/>
              <w:b/>
              <w:color w:val="000000" w:themeColor="text1"/>
              <w:sz w:val="28"/>
              <w:szCs w:val="28"/>
            </w:rPr>
            <w:t xml:space="preserve"> Factors Responsible For Oil </w:t>
          </w:r>
          <w:r w:rsidR="00C904F1">
            <w:rPr>
              <w:rFonts w:cs="Times New Roman"/>
              <w:b/>
              <w:color w:val="000000" w:themeColor="text1"/>
              <w:sz w:val="28"/>
              <w:szCs w:val="28"/>
            </w:rPr>
            <w:t>and</w:t>
          </w:r>
          <w:r>
            <w:rPr>
              <w:rFonts w:cs="Times New Roman"/>
              <w:b/>
              <w:color w:val="000000" w:themeColor="text1"/>
              <w:sz w:val="28"/>
              <w:szCs w:val="28"/>
            </w:rPr>
            <w:t xml:space="preserve"> Gas Projects Success </w:t>
          </w:r>
          <w:r w:rsidR="00C904F1">
            <w:rPr>
              <w:rFonts w:cs="Times New Roman"/>
              <w:b/>
              <w:color w:val="000000" w:themeColor="text1"/>
              <w:sz w:val="28"/>
              <w:szCs w:val="28"/>
            </w:rPr>
            <w:t>in</w:t>
          </w:r>
          <w:r>
            <w:rPr>
              <w:rFonts w:cs="Times New Roman"/>
              <w:b/>
              <w:color w:val="000000" w:themeColor="text1"/>
              <w:sz w:val="28"/>
              <w:szCs w:val="28"/>
            </w:rPr>
            <w:t xml:space="preserve"> India</w:t>
          </w:r>
        </w:p>
        <w:p w14:paraId="5069322B" w14:textId="09235609" w:rsidR="00282CE7" w:rsidRPr="00C904F1" w:rsidRDefault="00282CE7" w:rsidP="00C904F1">
          <w:pPr>
            <w:pStyle w:val="Title"/>
            <w:pBdr>
              <w:bottom w:val="none" w:sz="0" w:space="0" w:color="auto"/>
            </w:pBdr>
            <w:jc w:val="both"/>
            <w:rPr>
              <w:rFonts w:cs="Times New Roman"/>
              <w:b/>
              <w:color w:val="000000" w:themeColor="text1"/>
              <w:sz w:val="28"/>
              <w:szCs w:val="28"/>
            </w:rPr>
          </w:pPr>
          <w:r w:rsidRPr="00C904F1">
            <w:rPr>
              <w:b/>
              <w:color w:val="000000" w:themeColor="text1"/>
              <w:sz w:val="28"/>
              <w:szCs w:val="28"/>
            </w:rPr>
            <w:t>Lecturer’s Name: Dr. Amare Desta</w:t>
          </w:r>
        </w:p>
        <w:p w14:paraId="6431D287" w14:textId="77777777" w:rsidR="00F604F0" w:rsidRDefault="00F604F0">
          <w:r>
            <w:rPr>
              <w:noProof/>
              <w:lang w:val="en-IN" w:eastAsia="en-IN"/>
            </w:rPr>
            <mc:AlternateContent>
              <mc:Choice Requires="wpg">
                <w:drawing>
                  <wp:anchor distT="0" distB="0" distL="114300" distR="114300" simplePos="0" relativeHeight="251659264" behindDoc="1" locked="0" layoutInCell="1" allowOverlap="1" wp14:anchorId="64A268D4" wp14:editId="459C880C">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8C8126" w14:textId="45A29974" w:rsidR="00F604F0" w:rsidRPr="00282CE7" w:rsidRDefault="00F604F0">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2C2CA6" w14:textId="4B57E5D0" w:rsidR="00F604F0" w:rsidRDefault="00F604F0">
                                  <w:pPr>
                                    <w:pStyle w:val="NoSpacing"/>
                                    <w:spacing w:before="240"/>
                                    <w:rPr>
                                      <w:caps/>
                                      <w:color w:val="44546A" w:themeColor="text2"/>
                                      <w:sz w:val="36"/>
                                      <w:szCs w:val="36"/>
                                    </w:rPr>
                                  </w:pPr>
                                  <w:bookmarkStart w:id="0" w:name="_GoBack"/>
                                  <w:bookmarkEnd w:id="0"/>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A268D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5b9bd5 [3204]" stroked="f" strokeweight="1pt"/>
                    <v:rect id="Rectangle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p w14:paraId="358C8126" w14:textId="45A29974" w:rsidR="00F604F0" w:rsidRPr="00282CE7" w:rsidRDefault="00F604F0">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p w14:paraId="0A2C2CA6" w14:textId="4B57E5D0" w:rsidR="00F604F0" w:rsidRDefault="00F604F0">
                            <w:pPr>
                              <w:pStyle w:val="NoSpacing"/>
                              <w:spacing w:before="240"/>
                              <w:rPr>
                                <w:caps/>
                                <w:color w:val="44546A" w:themeColor="text2"/>
                                <w:sz w:val="36"/>
                                <w:szCs w:val="36"/>
                              </w:rPr>
                            </w:pPr>
                            <w:bookmarkStart w:id="1" w:name="_GoBack"/>
                            <w:bookmarkEnd w:id="1"/>
                          </w:p>
                        </w:txbxContent>
                      </v:textbox>
                    </v:shape>
                    <w10:wrap anchorx="page" anchory="page"/>
                  </v:group>
                </w:pict>
              </mc:Fallback>
            </mc:AlternateContent>
          </w:r>
        </w:p>
        <w:p w14:paraId="66666C5E" w14:textId="77777777" w:rsidR="00F604F0" w:rsidRDefault="00F604F0">
          <w:pPr>
            <w:rPr>
              <w:rFonts w:ascii="Arial" w:eastAsiaTheme="majorEastAsia" w:hAnsi="Arial" w:cs="Arial"/>
              <w:b/>
              <w:color w:val="000000" w:themeColor="text1"/>
              <w:sz w:val="24"/>
              <w:szCs w:val="24"/>
              <w:lang w:val="en-US"/>
            </w:rPr>
          </w:pPr>
          <w:r>
            <w:rPr>
              <w:rFonts w:ascii="Arial" w:hAnsi="Arial" w:cs="Arial"/>
              <w:b/>
              <w:color w:val="000000" w:themeColor="text1"/>
              <w:sz w:val="24"/>
              <w:szCs w:val="24"/>
            </w:rPr>
            <w:br w:type="page"/>
          </w:r>
        </w:p>
      </w:sdtContent>
    </w:sdt>
    <w:sdt>
      <w:sdtPr>
        <w:rPr>
          <w:rFonts w:asciiTheme="minorHAnsi" w:eastAsiaTheme="minorHAnsi" w:hAnsiTheme="minorHAnsi" w:cstheme="minorBidi"/>
          <w:color w:val="auto"/>
          <w:sz w:val="22"/>
          <w:szCs w:val="22"/>
          <w:lang w:val="en-GB"/>
        </w:rPr>
        <w:id w:val="-1473516117"/>
        <w:docPartObj>
          <w:docPartGallery w:val="Table of Contents"/>
          <w:docPartUnique/>
        </w:docPartObj>
      </w:sdtPr>
      <w:sdtEndPr>
        <w:rPr>
          <w:b/>
          <w:bCs/>
          <w:noProof/>
        </w:rPr>
      </w:sdtEndPr>
      <w:sdtContent>
        <w:p w14:paraId="02583E80" w14:textId="77777777" w:rsidR="00F604F0" w:rsidRPr="00F604F0" w:rsidRDefault="00F604F0" w:rsidP="00F604F0">
          <w:pPr>
            <w:pStyle w:val="TOCHeading"/>
            <w:spacing w:line="360" w:lineRule="auto"/>
            <w:jc w:val="center"/>
            <w:rPr>
              <w:rFonts w:ascii="Arial" w:hAnsi="Arial" w:cs="Arial"/>
              <w:b/>
              <w:color w:val="000000" w:themeColor="text1"/>
              <w:sz w:val="24"/>
              <w:szCs w:val="24"/>
            </w:rPr>
          </w:pPr>
          <w:r w:rsidRPr="00F604F0">
            <w:rPr>
              <w:rFonts w:ascii="Arial" w:hAnsi="Arial" w:cs="Arial"/>
              <w:b/>
              <w:color w:val="000000" w:themeColor="text1"/>
              <w:sz w:val="24"/>
              <w:szCs w:val="24"/>
            </w:rPr>
            <w:t>Table of Contents</w:t>
          </w:r>
        </w:p>
        <w:p w14:paraId="355ED9C6" w14:textId="709D4162" w:rsidR="004C4D70" w:rsidRDefault="00F604F0">
          <w:pPr>
            <w:pStyle w:val="TOC1"/>
            <w:tabs>
              <w:tab w:val="left" w:pos="440"/>
              <w:tab w:val="right" w:leader="dot" w:pos="9016"/>
            </w:tabs>
            <w:rPr>
              <w:rFonts w:eastAsiaTheme="minorEastAsia"/>
              <w:noProof/>
              <w:lang w:eastAsia="en-GB"/>
            </w:rPr>
          </w:pPr>
          <w:r w:rsidRPr="00F604F0">
            <w:rPr>
              <w:rFonts w:ascii="Arial" w:hAnsi="Arial" w:cs="Arial"/>
              <w:sz w:val="24"/>
              <w:szCs w:val="24"/>
            </w:rPr>
            <w:fldChar w:fldCharType="begin"/>
          </w:r>
          <w:r w:rsidRPr="00F604F0">
            <w:rPr>
              <w:rFonts w:ascii="Arial" w:hAnsi="Arial" w:cs="Arial"/>
              <w:sz w:val="24"/>
              <w:szCs w:val="24"/>
            </w:rPr>
            <w:instrText xml:space="preserve"> TOC \o "1-3" \h \z \u </w:instrText>
          </w:r>
          <w:r w:rsidRPr="00F604F0">
            <w:rPr>
              <w:rFonts w:ascii="Arial" w:hAnsi="Arial" w:cs="Arial"/>
              <w:sz w:val="24"/>
              <w:szCs w:val="24"/>
            </w:rPr>
            <w:fldChar w:fldCharType="separate"/>
          </w:r>
          <w:hyperlink w:anchor="_Toc49503052" w:history="1">
            <w:r w:rsidR="004C4D70" w:rsidRPr="006F3439">
              <w:rPr>
                <w:rStyle w:val="Hyperlink"/>
                <w:noProof/>
              </w:rPr>
              <w:t>1.</w:t>
            </w:r>
            <w:r w:rsidR="004C4D70">
              <w:rPr>
                <w:rFonts w:eastAsiaTheme="minorEastAsia"/>
                <w:noProof/>
                <w:lang w:eastAsia="en-GB"/>
              </w:rPr>
              <w:tab/>
            </w:r>
            <w:r w:rsidR="004C4D70" w:rsidRPr="006F3439">
              <w:rPr>
                <w:rStyle w:val="Hyperlink"/>
                <w:noProof/>
              </w:rPr>
              <w:t>Introduction</w:t>
            </w:r>
            <w:r w:rsidR="004C4D70">
              <w:rPr>
                <w:noProof/>
                <w:webHidden/>
              </w:rPr>
              <w:tab/>
            </w:r>
            <w:r w:rsidR="004C4D70">
              <w:rPr>
                <w:noProof/>
                <w:webHidden/>
              </w:rPr>
              <w:fldChar w:fldCharType="begin"/>
            </w:r>
            <w:r w:rsidR="004C4D70">
              <w:rPr>
                <w:noProof/>
                <w:webHidden/>
              </w:rPr>
              <w:instrText xml:space="preserve"> PAGEREF _Toc49503052 \h </w:instrText>
            </w:r>
            <w:r w:rsidR="004C4D70">
              <w:rPr>
                <w:noProof/>
                <w:webHidden/>
              </w:rPr>
            </w:r>
            <w:r w:rsidR="004C4D70">
              <w:rPr>
                <w:noProof/>
                <w:webHidden/>
              </w:rPr>
              <w:fldChar w:fldCharType="separate"/>
            </w:r>
            <w:r w:rsidR="004C4D70">
              <w:rPr>
                <w:noProof/>
                <w:webHidden/>
              </w:rPr>
              <w:t>1</w:t>
            </w:r>
            <w:r w:rsidR="004C4D70">
              <w:rPr>
                <w:noProof/>
                <w:webHidden/>
              </w:rPr>
              <w:fldChar w:fldCharType="end"/>
            </w:r>
          </w:hyperlink>
        </w:p>
        <w:p w14:paraId="12D54558" w14:textId="2526DE2E" w:rsidR="004C4D70" w:rsidRDefault="0090719F">
          <w:pPr>
            <w:pStyle w:val="TOC2"/>
            <w:tabs>
              <w:tab w:val="right" w:leader="dot" w:pos="9016"/>
            </w:tabs>
            <w:rPr>
              <w:rFonts w:eastAsiaTheme="minorEastAsia"/>
              <w:noProof/>
              <w:lang w:eastAsia="en-GB"/>
            </w:rPr>
          </w:pPr>
          <w:hyperlink w:anchor="_Toc49503053" w:history="1">
            <w:r w:rsidR="004C4D70" w:rsidRPr="006F3439">
              <w:rPr>
                <w:rStyle w:val="Hyperlink"/>
                <w:noProof/>
              </w:rPr>
              <w:t>1.1 The rationale for doing the research</w:t>
            </w:r>
            <w:r w:rsidR="004C4D70">
              <w:rPr>
                <w:noProof/>
                <w:webHidden/>
              </w:rPr>
              <w:tab/>
            </w:r>
            <w:r w:rsidR="004C4D70">
              <w:rPr>
                <w:noProof/>
                <w:webHidden/>
              </w:rPr>
              <w:fldChar w:fldCharType="begin"/>
            </w:r>
            <w:r w:rsidR="004C4D70">
              <w:rPr>
                <w:noProof/>
                <w:webHidden/>
              </w:rPr>
              <w:instrText xml:space="preserve"> PAGEREF _Toc49503053 \h </w:instrText>
            </w:r>
            <w:r w:rsidR="004C4D70">
              <w:rPr>
                <w:noProof/>
                <w:webHidden/>
              </w:rPr>
            </w:r>
            <w:r w:rsidR="004C4D70">
              <w:rPr>
                <w:noProof/>
                <w:webHidden/>
              </w:rPr>
              <w:fldChar w:fldCharType="separate"/>
            </w:r>
            <w:r w:rsidR="004C4D70">
              <w:rPr>
                <w:noProof/>
                <w:webHidden/>
              </w:rPr>
              <w:t>2</w:t>
            </w:r>
            <w:r w:rsidR="004C4D70">
              <w:rPr>
                <w:noProof/>
                <w:webHidden/>
              </w:rPr>
              <w:fldChar w:fldCharType="end"/>
            </w:r>
          </w:hyperlink>
        </w:p>
        <w:p w14:paraId="1AD1EE3A" w14:textId="3AB9D65F" w:rsidR="004C4D70" w:rsidRDefault="0090719F">
          <w:pPr>
            <w:pStyle w:val="TOC2"/>
            <w:tabs>
              <w:tab w:val="right" w:leader="dot" w:pos="9016"/>
            </w:tabs>
            <w:rPr>
              <w:rFonts w:eastAsiaTheme="minorEastAsia"/>
              <w:noProof/>
              <w:lang w:eastAsia="en-GB"/>
            </w:rPr>
          </w:pPr>
          <w:hyperlink w:anchor="_Toc49503054" w:history="1">
            <w:r w:rsidR="004C4D70" w:rsidRPr="006F3439">
              <w:rPr>
                <w:rStyle w:val="Hyperlink"/>
                <w:noProof/>
              </w:rPr>
              <w:t>1.2 Problem Statement</w:t>
            </w:r>
            <w:r w:rsidR="004C4D70">
              <w:rPr>
                <w:noProof/>
                <w:webHidden/>
              </w:rPr>
              <w:tab/>
            </w:r>
            <w:r w:rsidR="004C4D70">
              <w:rPr>
                <w:noProof/>
                <w:webHidden/>
              </w:rPr>
              <w:fldChar w:fldCharType="begin"/>
            </w:r>
            <w:r w:rsidR="004C4D70">
              <w:rPr>
                <w:noProof/>
                <w:webHidden/>
              </w:rPr>
              <w:instrText xml:space="preserve"> PAGEREF _Toc49503054 \h </w:instrText>
            </w:r>
            <w:r w:rsidR="004C4D70">
              <w:rPr>
                <w:noProof/>
                <w:webHidden/>
              </w:rPr>
            </w:r>
            <w:r w:rsidR="004C4D70">
              <w:rPr>
                <w:noProof/>
                <w:webHidden/>
              </w:rPr>
              <w:fldChar w:fldCharType="separate"/>
            </w:r>
            <w:r w:rsidR="004C4D70">
              <w:rPr>
                <w:noProof/>
                <w:webHidden/>
              </w:rPr>
              <w:t>3</w:t>
            </w:r>
            <w:r w:rsidR="004C4D70">
              <w:rPr>
                <w:noProof/>
                <w:webHidden/>
              </w:rPr>
              <w:fldChar w:fldCharType="end"/>
            </w:r>
          </w:hyperlink>
        </w:p>
        <w:p w14:paraId="02ACF5D3" w14:textId="2E6ECD61" w:rsidR="004C4D70" w:rsidRDefault="0090719F">
          <w:pPr>
            <w:pStyle w:val="TOC2"/>
            <w:tabs>
              <w:tab w:val="right" w:leader="dot" w:pos="9016"/>
            </w:tabs>
            <w:rPr>
              <w:rFonts w:eastAsiaTheme="minorEastAsia"/>
              <w:noProof/>
              <w:lang w:eastAsia="en-GB"/>
            </w:rPr>
          </w:pPr>
          <w:hyperlink w:anchor="_Toc49503055" w:history="1">
            <w:r w:rsidR="004C4D70" w:rsidRPr="006F3439">
              <w:rPr>
                <w:rStyle w:val="Hyperlink"/>
                <w:noProof/>
              </w:rPr>
              <w:t>1.3 Research Aim and Objectives</w:t>
            </w:r>
            <w:r w:rsidR="004C4D70">
              <w:rPr>
                <w:noProof/>
                <w:webHidden/>
              </w:rPr>
              <w:tab/>
            </w:r>
            <w:r w:rsidR="004C4D70">
              <w:rPr>
                <w:noProof/>
                <w:webHidden/>
              </w:rPr>
              <w:fldChar w:fldCharType="begin"/>
            </w:r>
            <w:r w:rsidR="004C4D70">
              <w:rPr>
                <w:noProof/>
                <w:webHidden/>
              </w:rPr>
              <w:instrText xml:space="preserve"> PAGEREF _Toc49503055 \h </w:instrText>
            </w:r>
            <w:r w:rsidR="004C4D70">
              <w:rPr>
                <w:noProof/>
                <w:webHidden/>
              </w:rPr>
            </w:r>
            <w:r w:rsidR="004C4D70">
              <w:rPr>
                <w:noProof/>
                <w:webHidden/>
              </w:rPr>
              <w:fldChar w:fldCharType="separate"/>
            </w:r>
            <w:r w:rsidR="004C4D70">
              <w:rPr>
                <w:noProof/>
                <w:webHidden/>
              </w:rPr>
              <w:t>4</w:t>
            </w:r>
            <w:r w:rsidR="004C4D70">
              <w:rPr>
                <w:noProof/>
                <w:webHidden/>
              </w:rPr>
              <w:fldChar w:fldCharType="end"/>
            </w:r>
          </w:hyperlink>
        </w:p>
        <w:p w14:paraId="405F4F75" w14:textId="0F8C0E78" w:rsidR="004C4D70" w:rsidRDefault="0090719F">
          <w:pPr>
            <w:pStyle w:val="TOC2"/>
            <w:tabs>
              <w:tab w:val="right" w:leader="dot" w:pos="9016"/>
            </w:tabs>
            <w:rPr>
              <w:rFonts w:eastAsiaTheme="minorEastAsia"/>
              <w:noProof/>
              <w:lang w:eastAsia="en-GB"/>
            </w:rPr>
          </w:pPr>
          <w:hyperlink w:anchor="_Toc49503056" w:history="1">
            <w:r w:rsidR="004C4D70" w:rsidRPr="006F3439">
              <w:rPr>
                <w:rStyle w:val="Hyperlink"/>
                <w:noProof/>
              </w:rPr>
              <w:t>1.4 Study Significance</w:t>
            </w:r>
            <w:r w:rsidR="004C4D70">
              <w:rPr>
                <w:noProof/>
                <w:webHidden/>
              </w:rPr>
              <w:tab/>
            </w:r>
            <w:r w:rsidR="004C4D70">
              <w:rPr>
                <w:noProof/>
                <w:webHidden/>
              </w:rPr>
              <w:fldChar w:fldCharType="begin"/>
            </w:r>
            <w:r w:rsidR="004C4D70">
              <w:rPr>
                <w:noProof/>
                <w:webHidden/>
              </w:rPr>
              <w:instrText xml:space="preserve"> PAGEREF _Toc49503056 \h </w:instrText>
            </w:r>
            <w:r w:rsidR="004C4D70">
              <w:rPr>
                <w:noProof/>
                <w:webHidden/>
              </w:rPr>
            </w:r>
            <w:r w:rsidR="004C4D70">
              <w:rPr>
                <w:noProof/>
                <w:webHidden/>
              </w:rPr>
              <w:fldChar w:fldCharType="separate"/>
            </w:r>
            <w:r w:rsidR="004C4D70">
              <w:rPr>
                <w:noProof/>
                <w:webHidden/>
              </w:rPr>
              <w:t>4</w:t>
            </w:r>
            <w:r w:rsidR="004C4D70">
              <w:rPr>
                <w:noProof/>
                <w:webHidden/>
              </w:rPr>
              <w:fldChar w:fldCharType="end"/>
            </w:r>
          </w:hyperlink>
        </w:p>
        <w:p w14:paraId="23781100" w14:textId="416AE210" w:rsidR="004C4D70" w:rsidRDefault="0090719F">
          <w:pPr>
            <w:pStyle w:val="TOC2"/>
            <w:tabs>
              <w:tab w:val="right" w:leader="dot" w:pos="9016"/>
            </w:tabs>
            <w:rPr>
              <w:rFonts w:eastAsiaTheme="minorEastAsia"/>
              <w:noProof/>
              <w:lang w:eastAsia="en-GB"/>
            </w:rPr>
          </w:pPr>
          <w:hyperlink w:anchor="_Toc49503057" w:history="1">
            <w:r w:rsidR="004C4D70" w:rsidRPr="006F3439">
              <w:rPr>
                <w:rStyle w:val="Hyperlink"/>
                <w:noProof/>
              </w:rPr>
              <w:t>1.5 Study Scope</w:t>
            </w:r>
            <w:r w:rsidR="004C4D70">
              <w:rPr>
                <w:noProof/>
                <w:webHidden/>
              </w:rPr>
              <w:tab/>
            </w:r>
            <w:r w:rsidR="004C4D70">
              <w:rPr>
                <w:noProof/>
                <w:webHidden/>
              </w:rPr>
              <w:fldChar w:fldCharType="begin"/>
            </w:r>
            <w:r w:rsidR="004C4D70">
              <w:rPr>
                <w:noProof/>
                <w:webHidden/>
              </w:rPr>
              <w:instrText xml:space="preserve"> PAGEREF _Toc49503057 \h </w:instrText>
            </w:r>
            <w:r w:rsidR="004C4D70">
              <w:rPr>
                <w:noProof/>
                <w:webHidden/>
              </w:rPr>
            </w:r>
            <w:r w:rsidR="004C4D70">
              <w:rPr>
                <w:noProof/>
                <w:webHidden/>
              </w:rPr>
              <w:fldChar w:fldCharType="separate"/>
            </w:r>
            <w:r w:rsidR="004C4D70">
              <w:rPr>
                <w:noProof/>
                <w:webHidden/>
              </w:rPr>
              <w:t>4</w:t>
            </w:r>
            <w:r w:rsidR="004C4D70">
              <w:rPr>
                <w:noProof/>
                <w:webHidden/>
              </w:rPr>
              <w:fldChar w:fldCharType="end"/>
            </w:r>
          </w:hyperlink>
        </w:p>
        <w:p w14:paraId="50310125" w14:textId="2F03E128" w:rsidR="004C4D70" w:rsidRDefault="0090719F">
          <w:pPr>
            <w:pStyle w:val="TOC1"/>
            <w:tabs>
              <w:tab w:val="left" w:pos="440"/>
              <w:tab w:val="right" w:leader="dot" w:pos="9016"/>
            </w:tabs>
            <w:rPr>
              <w:rFonts w:eastAsiaTheme="minorEastAsia"/>
              <w:noProof/>
              <w:lang w:eastAsia="en-GB"/>
            </w:rPr>
          </w:pPr>
          <w:hyperlink w:anchor="_Toc49503058" w:history="1">
            <w:r w:rsidR="004C4D70" w:rsidRPr="006F3439">
              <w:rPr>
                <w:rStyle w:val="Hyperlink"/>
                <w:noProof/>
              </w:rPr>
              <w:t>2.</w:t>
            </w:r>
            <w:r w:rsidR="004C4D70">
              <w:rPr>
                <w:rFonts w:eastAsiaTheme="minorEastAsia"/>
                <w:noProof/>
                <w:lang w:eastAsia="en-GB"/>
              </w:rPr>
              <w:tab/>
            </w:r>
            <w:r w:rsidR="004C4D70" w:rsidRPr="006F3439">
              <w:rPr>
                <w:rStyle w:val="Hyperlink"/>
                <w:noProof/>
              </w:rPr>
              <w:t>Literature Review</w:t>
            </w:r>
            <w:r w:rsidR="004C4D70">
              <w:rPr>
                <w:noProof/>
                <w:webHidden/>
              </w:rPr>
              <w:tab/>
            </w:r>
            <w:r w:rsidR="004C4D70">
              <w:rPr>
                <w:noProof/>
                <w:webHidden/>
              </w:rPr>
              <w:fldChar w:fldCharType="begin"/>
            </w:r>
            <w:r w:rsidR="004C4D70">
              <w:rPr>
                <w:noProof/>
                <w:webHidden/>
              </w:rPr>
              <w:instrText xml:space="preserve"> PAGEREF _Toc49503058 \h </w:instrText>
            </w:r>
            <w:r w:rsidR="004C4D70">
              <w:rPr>
                <w:noProof/>
                <w:webHidden/>
              </w:rPr>
            </w:r>
            <w:r w:rsidR="004C4D70">
              <w:rPr>
                <w:noProof/>
                <w:webHidden/>
              </w:rPr>
              <w:fldChar w:fldCharType="separate"/>
            </w:r>
            <w:r w:rsidR="004C4D70">
              <w:rPr>
                <w:noProof/>
                <w:webHidden/>
              </w:rPr>
              <w:t>5</w:t>
            </w:r>
            <w:r w:rsidR="004C4D70">
              <w:rPr>
                <w:noProof/>
                <w:webHidden/>
              </w:rPr>
              <w:fldChar w:fldCharType="end"/>
            </w:r>
          </w:hyperlink>
        </w:p>
        <w:p w14:paraId="0305C19C" w14:textId="777A78C6" w:rsidR="004C4D70" w:rsidRDefault="0090719F">
          <w:pPr>
            <w:pStyle w:val="TOC2"/>
            <w:tabs>
              <w:tab w:val="right" w:leader="dot" w:pos="9016"/>
            </w:tabs>
            <w:rPr>
              <w:rFonts w:eastAsiaTheme="minorEastAsia"/>
              <w:noProof/>
              <w:lang w:eastAsia="en-GB"/>
            </w:rPr>
          </w:pPr>
          <w:hyperlink w:anchor="_Toc49503059" w:history="1">
            <w:r w:rsidR="004C4D70" w:rsidRPr="006F3439">
              <w:rPr>
                <w:rStyle w:val="Hyperlink"/>
                <w:noProof/>
              </w:rPr>
              <w:t>2.1 Critical Factors responsible for the success of projects in the oil and gas industry</w:t>
            </w:r>
            <w:r w:rsidR="004C4D70">
              <w:rPr>
                <w:noProof/>
                <w:webHidden/>
              </w:rPr>
              <w:tab/>
            </w:r>
            <w:r w:rsidR="004C4D70">
              <w:rPr>
                <w:noProof/>
                <w:webHidden/>
              </w:rPr>
              <w:fldChar w:fldCharType="begin"/>
            </w:r>
            <w:r w:rsidR="004C4D70">
              <w:rPr>
                <w:noProof/>
                <w:webHidden/>
              </w:rPr>
              <w:instrText xml:space="preserve"> PAGEREF _Toc49503059 \h </w:instrText>
            </w:r>
            <w:r w:rsidR="004C4D70">
              <w:rPr>
                <w:noProof/>
                <w:webHidden/>
              </w:rPr>
            </w:r>
            <w:r w:rsidR="004C4D70">
              <w:rPr>
                <w:noProof/>
                <w:webHidden/>
              </w:rPr>
              <w:fldChar w:fldCharType="separate"/>
            </w:r>
            <w:r w:rsidR="004C4D70">
              <w:rPr>
                <w:noProof/>
                <w:webHidden/>
              </w:rPr>
              <w:t>5</w:t>
            </w:r>
            <w:r w:rsidR="004C4D70">
              <w:rPr>
                <w:noProof/>
                <w:webHidden/>
              </w:rPr>
              <w:fldChar w:fldCharType="end"/>
            </w:r>
          </w:hyperlink>
        </w:p>
        <w:p w14:paraId="0EE136FF" w14:textId="6DBDC05B" w:rsidR="004C4D70" w:rsidRDefault="0090719F">
          <w:pPr>
            <w:pStyle w:val="TOC2"/>
            <w:tabs>
              <w:tab w:val="right" w:leader="dot" w:pos="9016"/>
            </w:tabs>
            <w:rPr>
              <w:rFonts w:eastAsiaTheme="minorEastAsia"/>
              <w:noProof/>
              <w:lang w:eastAsia="en-GB"/>
            </w:rPr>
          </w:pPr>
          <w:hyperlink w:anchor="_Toc49503060" w:history="1">
            <w:r w:rsidR="004C4D70" w:rsidRPr="006F3439">
              <w:rPr>
                <w:rStyle w:val="Hyperlink"/>
                <w:noProof/>
              </w:rPr>
              <w:t>2.2 Key competencies to be developed by the oil and gas project companies for achieving success</w:t>
            </w:r>
            <w:r w:rsidR="004C4D70">
              <w:rPr>
                <w:noProof/>
                <w:webHidden/>
              </w:rPr>
              <w:tab/>
            </w:r>
            <w:r w:rsidR="004C4D70">
              <w:rPr>
                <w:noProof/>
                <w:webHidden/>
              </w:rPr>
              <w:fldChar w:fldCharType="begin"/>
            </w:r>
            <w:r w:rsidR="004C4D70">
              <w:rPr>
                <w:noProof/>
                <w:webHidden/>
              </w:rPr>
              <w:instrText xml:space="preserve"> PAGEREF _Toc49503060 \h </w:instrText>
            </w:r>
            <w:r w:rsidR="004C4D70">
              <w:rPr>
                <w:noProof/>
                <w:webHidden/>
              </w:rPr>
            </w:r>
            <w:r w:rsidR="004C4D70">
              <w:rPr>
                <w:noProof/>
                <w:webHidden/>
              </w:rPr>
              <w:fldChar w:fldCharType="separate"/>
            </w:r>
            <w:r w:rsidR="004C4D70">
              <w:rPr>
                <w:noProof/>
                <w:webHidden/>
              </w:rPr>
              <w:t>7</w:t>
            </w:r>
            <w:r w:rsidR="004C4D70">
              <w:rPr>
                <w:noProof/>
                <w:webHidden/>
              </w:rPr>
              <w:fldChar w:fldCharType="end"/>
            </w:r>
          </w:hyperlink>
        </w:p>
        <w:p w14:paraId="71078664" w14:textId="69BC842F" w:rsidR="004C4D70" w:rsidRDefault="0090719F">
          <w:pPr>
            <w:pStyle w:val="TOC1"/>
            <w:tabs>
              <w:tab w:val="left" w:pos="440"/>
              <w:tab w:val="right" w:leader="dot" w:pos="9016"/>
            </w:tabs>
            <w:rPr>
              <w:rFonts w:eastAsiaTheme="minorEastAsia"/>
              <w:noProof/>
              <w:lang w:eastAsia="en-GB"/>
            </w:rPr>
          </w:pPr>
          <w:hyperlink w:anchor="_Toc49503061" w:history="1">
            <w:r w:rsidR="004C4D70" w:rsidRPr="006F3439">
              <w:rPr>
                <w:rStyle w:val="Hyperlink"/>
                <w:noProof/>
              </w:rPr>
              <w:t>3.</w:t>
            </w:r>
            <w:r w:rsidR="004C4D70">
              <w:rPr>
                <w:rFonts w:eastAsiaTheme="minorEastAsia"/>
                <w:noProof/>
                <w:lang w:eastAsia="en-GB"/>
              </w:rPr>
              <w:tab/>
            </w:r>
            <w:r w:rsidR="004C4D70" w:rsidRPr="006F3439">
              <w:rPr>
                <w:rStyle w:val="Hyperlink"/>
                <w:noProof/>
              </w:rPr>
              <w:t>Research Method</w:t>
            </w:r>
            <w:r w:rsidR="004C4D70">
              <w:rPr>
                <w:noProof/>
                <w:webHidden/>
              </w:rPr>
              <w:tab/>
            </w:r>
            <w:r w:rsidR="004C4D70">
              <w:rPr>
                <w:noProof/>
                <w:webHidden/>
              </w:rPr>
              <w:fldChar w:fldCharType="begin"/>
            </w:r>
            <w:r w:rsidR="004C4D70">
              <w:rPr>
                <w:noProof/>
                <w:webHidden/>
              </w:rPr>
              <w:instrText xml:space="preserve"> PAGEREF _Toc49503061 \h </w:instrText>
            </w:r>
            <w:r w:rsidR="004C4D70">
              <w:rPr>
                <w:noProof/>
                <w:webHidden/>
              </w:rPr>
            </w:r>
            <w:r w:rsidR="004C4D70">
              <w:rPr>
                <w:noProof/>
                <w:webHidden/>
              </w:rPr>
              <w:fldChar w:fldCharType="separate"/>
            </w:r>
            <w:r w:rsidR="004C4D70">
              <w:rPr>
                <w:noProof/>
                <w:webHidden/>
              </w:rPr>
              <w:t>8</w:t>
            </w:r>
            <w:r w:rsidR="004C4D70">
              <w:rPr>
                <w:noProof/>
                <w:webHidden/>
              </w:rPr>
              <w:fldChar w:fldCharType="end"/>
            </w:r>
          </w:hyperlink>
        </w:p>
        <w:p w14:paraId="48BB8C2F" w14:textId="5C1DCBE1" w:rsidR="004C4D70" w:rsidRDefault="0090719F">
          <w:pPr>
            <w:pStyle w:val="TOC2"/>
            <w:tabs>
              <w:tab w:val="right" w:leader="dot" w:pos="9016"/>
            </w:tabs>
            <w:rPr>
              <w:rFonts w:eastAsiaTheme="minorEastAsia"/>
              <w:noProof/>
              <w:lang w:eastAsia="en-GB"/>
            </w:rPr>
          </w:pPr>
          <w:hyperlink w:anchor="_Toc49503062" w:history="1">
            <w:r w:rsidR="004C4D70" w:rsidRPr="006F3439">
              <w:rPr>
                <w:rStyle w:val="Hyperlink"/>
                <w:noProof/>
              </w:rPr>
              <w:t>3.1 Research Paradigm</w:t>
            </w:r>
            <w:r w:rsidR="004C4D70">
              <w:rPr>
                <w:noProof/>
                <w:webHidden/>
              </w:rPr>
              <w:tab/>
            </w:r>
            <w:r w:rsidR="004C4D70">
              <w:rPr>
                <w:noProof/>
                <w:webHidden/>
              </w:rPr>
              <w:fldChar w:fldCharType="begin"/>
            </w:r>
            <w:r w:rsidR="004C4D70">
              <w:rPr>
                <w:noProof/>
                <w:webHidden/>
              </w:rPr>
              <w:instrText xml:space="preserve"> PAGEREF _Toc49503062 \h </w:instrText>
            </w:r>
            <w:r w:rsidR="004C4D70">
              <w:rPr>
                <w:noProof/>
                <w:webHidden/>
              </w:rPr>
            </w:r>
            <w:r w:rsidR="004C4D70">
              <w:rPr>
                <w:noProof/>
                <w:webHidden/>
              </w:rPr>
              <w:fldChar w:fldCharType="separate"/>
            </w:r>
            <w:r w:rsidR="004C4D70">
              <w:rPr>
                <w:noProof/>
                <w:webHidden/>
              </w:rPr>
              <w:t>8</w:t>
            </w:r>
            <w:r w:rsidR="004C4D70">
              <w:rPr>
                <w:noProof/>
                <w:webHidden/>
              </w:rPr>
              <w:fldChar w:fldCharType="end"/>
            </w:r>
          </w:hyperlink>
        </w:p>
        <w:p w14:paraId="5DFDC99A" w14:textId="261CBD96" w:rsidR="004C4D70" w:rsidRDefault="0090719F">
          <w:pPr>
            <w:pStyle w:val="TOC2"/>
            <w:tabs>
              <w:tab w:val="right" w:leader="dot" w:pos="9016"/>
            </w:tabs>
            <w:rPr>
              <w:rFonts w:eastAsiaTheme="minorEastAsia"/>
              <w:noProof/>
              <w:lang w:eastAsia="en-GB"/>
            </w:rPr>
          </w:pPr>
          <w:hyperlink w:anchor="_Toc49503063" w:history="1">
            <w:r w:rsidR="004C4D70" w:rsidRPr="006F3439">
              <w:rPr>
                <w:rStyle w:val="Hyperlink"/>
                <w:noProof/>
              </w:rPr>
              <w:t>3.2 Research Approach</w:t>
            </w:r>
            <w:r w:rsidR="004C4D70">
              <w:rPr>
                <w:noProof/>
                <w:webHidden/>
              </w:rPr>
              <w:tab/>
            </w:r>
            <w:r w:rsidR="004C4D70">
              <w:rPr>
                <w:noProof/>
                <w:webHidden/>
              </w:rPr>
              <w:fldChar w:fldCharType="begin"/>
            </w:r>
            <w:r w:rsidR="004C4D70">
              <w:rPr>
                <w:noProof/>
                <w:webHidden/>
              </w:rPr>
              <w:instrText xml:space="preserve"> PAGEREF _Toc49503063 \h </w:instrText>
            </w:r>
            <w:r w:rsidR="004C4D70">
              <w:rPr>
                <w:noProof/>
                <w:webHidden/>
              </w:rPr>
            </w:r>
            <w:r w:rsidR="004C4D70">
              <w:rPr>
                <w:noProof/>
                <w:webHidden/>
              </w:rPr>
              <w:fldChar w:fldCharType="separate"/>
            </w:r>
            <w:r w:rsidR="004C4D70">
              <w:rPr>
                <w:noProof/>
                <w:webHidden/>
              </w:rPr>
              <w:t>9</w:t>
            </w:r>
            <w:r w:rsidR="004C4D70">
              <w:rPr>
                <w:noProof/>
                <w:webHidden/>
              </w:rPr>
              <w:fldChar w:fldCharType="end"/>
            </w:r>
          </w:hyperlink>
        </w:p>
        <w:p w14:paraId="6C2C13AD" w14:textId="4836943D" w:rsidR="004C4D70" w:rsidRDefault="0090719F">
          <w:pPr>
            <w:pStyle w:val="TOC2"/>
            <w:tabs>
              <w:tab w:val="right" w:leader="dot" w:pos="9016"/>
            </w:tabs>
            <w:rPr>
              <w:rFonts w:eastAsiaTheme="minorEastAsia"/>
              <w:noProof/>
              <w:lang w:eastAsia="en-GB"/>
            </w:rPr>
          </w:pPr>
          <w:hyperlink w:anchor="_Toc49503064" w:history="1">
            <w:r w:rsidR="004C4D70" w:rsidRPr="006F3439">
              <w:rPr>
                <w:rStyle w:val="Hyperlink"/>
                <w:noProof/>
              </w:rPr>
              <w:t>3.3 Research Method</w:t>
            </w:r>
            <w:r w:rsidR="004C4D70">
              <w:rPr>
                <w:noProof/>
                <w:webHidden/>
              </w:rPr>
              <w:tab/>
            </w:r>
            <w:r w:rsidR="004C4D70">
              <w:rPr>
                <w:noProof/>
                <w:webHidden/>
              </w:rPr>
              <w:fldChar w:fldCharType="begin"/>
            </w:r>
            <w:r w:rsidR="004C4D70">
              <w:rPr>
                <w:noProof/>
                <w:webHidden/>
              </w:rPr>
              <w:instrText xml:space="preserve"> PAGEREF _Toc49503064 \h </w:instrText>
            </w:r>
            <w:r w:rsidR="004C4D70">
              <w:rPr>
                <w:noProof/>
                <w:webHidden/>
              </w:rPr>
            </w:r>
            <w:r w:rsidR="004C4D70">
              <w:rPr>
                <w:noProof/>
                <w:webHidden/>
              </w:rPr>
              <w:fldChar w:fldCharType="separate"/>
            </w:r>
            <w:r w:rsidR="004C4D70">
              <w:rPr>
                <w:noProof/>
                <w:webHidden/>
              </w:rPr>
              <w:t>9</w:t>
            </w:r>
            <w:r w:rsidR="004C4D70">
              <w:rPr>
                <w:noProof/>
                <w:webHidden/>
              </w:rPr>
              <w:fldChar w:fldCharType="end"/>
            </w:r>
          </w:hyperlink>
        </w:p>
        <w:p w14:paraId="71FBC1EA" w14:textId="4AC9AD67" w:rsidR="004C4D70" w:rsidRDefault="0090719F">
          <w:pPr>
            <w:pStyle w:val="TOC2"/>
            <w:tabs>
              <w:tab w:val="right" w:leader="dot" w:pos="9016"/>
            </w:tabs>
            <w:rPr>
              <w:rFonts w:eastAsiaTheme="minorEastAsia"/>
              <w:noProof/>
              <w:lang w:eastAsia="en-GB"/>
            </w:rPr>
          </w:pPr>
          <w:hyperlink w:anchor="_Toc49503065" w:history="1">
            <w:r w:rsidR="004C4D70" w:rsidRPr="006F3439">
              <w:rPr>
                <w:rStyle w:val="Hyperlink"/>
                <w:noProof/>
              </w:rPr>
              <w:t>3.4 Sampling</w:t>
            </w:r>
            <w:r w:rsidR="004C4D70">
              <w:rPr>
                <w:noProof/>
                <w:webHidden/>
              </w:rPr>
              <w:tab/>
            </w:r>
            <w:r w:rsidR="004C4D70">
              <w:rPr>
                <w:noProof/>
                <w:webHidden/>
              </w:rPr>
              <w:fldChar w:fldCharType="begin"/>
            </w:r>
            <w:r w:rsidR="004C4D70">
              <w:rPr>
                <w:noProof/>
                <w:webHidden/>
              </w:rPr>
              <w:instrText xml:space="preserve"> PAGEREF _Toc49503065 \h </w:instrText>
            </w:r>
            <w:r w:rsidR="004C4D70">
              <w:rPr>
                <w:noProof/>
                <w:webHidden/>
              </w:rPr>
            </w:r>
            <w:r w:rsidR="004C4D70">
              <w:rPr>
                <w:noProof/>
                <w:webHidden/>
              </w:rPr>
              <w:fldChar w:fldCharType="separate"/>
            </w:r>
            <w:r w:rsidR="004C4D70">
              <w:rPr>
                <w:noProof/>
                <w:webHidden/>
              </w:rPr>
              <w:t>12</w:t>
            </w:r>
            <w:r w:rsidR="004C4D70">
              <w:rPr>
                <w:noProof/>
                <w:webHidden/>
              </w:rPr>
              <w:fldChar w:fldCharType="end"/>
            </w:r>
          </w:hyperlink>
        </w:p>
        <w:p w14:paraId="624B27C4" w14:textId="61828FC7" w:rsidR="004C4D70" w:rsidRDefault="0090719F">
          <w:pPr>
            <w:pStyle w:val="TOC2"/>
            <w:tabs>
              <w:tab w:val="right" w:leader="dot" w:pos="9016"/>
            </w:tabs>
            <w:rPr>
              <w:rFonts w:eastAsiaTheme="minorEastAsia"/>
              <w:noProof/>
              <w:lang w:eastAsia="en-GB"/>
            </w:rPr>
          </w:pPr>
          <w:hyperlink w:anchor="_Toc49503066" w:history="1">
            <w:r w:rsidR="004C4D70" w:rsidRPr="006F3439">
              <w:rPr>
                <w:rStyle w:val="Hyperlink"/>
                <w:noProof/>
              </w:rPr>
              <w:t>3.5 Data Collection</w:t>
            </w:r>
            <w:r w:rsidR="004C4D70">
              <w:rPr>
                <w:noProof/>
                <w:webHidden/>
              </w:rPr>
              <w:tab/>
            </w:r>
            <w:r w:rsidR="004C4D70">
              <w:rPr>
                <w:noProof/>
                <w:webHidden/>
              </w:rPr>
              <w:fldChar w:fldCharType="begin"/>
            </w:r>
            <w:r w:rsidR="004C4D70">
              <w:rPr>
                <w:noProof/>
                <w:webHidden/>
              </w:rPr>
              <w:instrText xml:space="preserve"> PAGEREF _Toc49503066 \h </w:instrText>
            </w:r>
            <w:r w:rsidR="004C4D70">
              <w:rPr>
                <w:noProof/>
                <w:webHidden/>
              </w:rPr>
            </w:r>
            <w:r w:rsidR="004C4D70">
              <w:rPr>
                <w:noProof/>
                <w:webHidden/>
              </w:rPr>
              <w:fldChar w:fldCharType="separate"/>
            </w:r>
            <w:r w:rsidR="004C4D70">
              <w:rPr>
                <w:noProof/>
                <w:webHidden/>
              </w:rPr>
              <w:t>13</w:t>
            </w:r>
            <w:r w:rsidR="004C4D70">
              <w:rPr>
                <w:noProof/>
                <w:webHidden/>
              </w:rPr>
              <w:fldChar w:fldCharType="end"/>
            </w:r>
          </w:hyperlink>
        </w:p>
        <w:p w14:paraId="78416A7C" w14:textId="45AAD487" w:rsidR="004C4D70" w:rsidRDefault="0090719F">
          <w:pPr>
            <w:pStyle w:val="TOC2"/>
            <w:tabs>
              <w:tab w:val="right" w:leader="dot" w:pos="9016"/>
            </w:tabs>
            <w:rPr>
              <w:rFonts w:eastAsiaTheme="minorEastAsia"/>
              <w:noProof/>
              <w:lang w:eastAsia="en-GB"/>
            </w:rPr>
          </w:pPr>
          <w:hyperlink w:anchor="_Toc49503067" w:history="1">
            <w:r w:rsidR="004C4D70" w:rsidRPr="006F3439">
              <w:rPr>
                <w:rStyle w:val="Hyperlink"/>
                <w:noProof/>
              </w:rPr>
              <w:t>3.6 Data Analysis</w:t>
            </w:r>
            <w:r w:rsidR="004C4D70">
              <w:rPr>
                <w:noProof/>
                <w:webHidden/>
              </w:rPr>
              <w:tab/>
            </w:r>
            <w:r w:rsidR="004C4D70">
              <w:rPr>
                <w:noProof/>
                <w:webHidden/>
              </w:rPr>
              <w:fldChar w:fldCharType="begin"/>
            </w:r>
            <w:r w:rsidR="004C4D70">
              <w:rPr>
                <w:noProof/>
                <w:webHidden/>
              </w:rPr>
              <w:instrText xml:space="preserve"> PAGEREF _Toc49503067 \h </w:instrText>
            </w:r>
            <w:r w:rsidR="004C4D70">
              <w:rPr>
                <w:noProof/>
                <w:webHidden/>
              </w:rPr>
            </w:r>
            <w:r w:rsidR="004C4D70">
              <w:rPr>
                <w:noProof/>
                <w:webHidden/>
              </w:rPr>
              <w:fldChar w:fldCharType="separate"/>
            </w:r>
            <w:r w:rsidR="004C4D70">
              <w:rPr>
                <w:noProof/>
                <w:webHidden/>
              </w:rPr>
              <w:t>14</w:t>
            </w:r>
            <w:r w:rsidR="004C4D70">
              <w:rPr>
                <w:noProof/>
                <w:webHidden/>
              </w:rPr>
              <w:fldChar w:fldCharType="end"/>
            </w:r>
          </w:hyperlink>
        </w:p>
        <w:p w14:paraId="009F008D" w14:textId="40853956" w:rsidR="004C4D70" w:rsidRDefault="0090719F">
          <w:pPr>
            <w:pStyle w:val="TOC2"/>
            <w:tabs>
              <w:tab w:val="right" w:leader="dot" w:pos="9016"/>
            </w:tabs>
            <w:rPr>
              <w:rFonts w:eastAsiaTheme="minorEastAsia"/>
              <w:noProof/>
              <w:lang w:eastAsia="en-GB"/>
            </w:rPr>
          </w:pPr>
          <w:hyperlink w:anchor="_Toc49503068" w:history="1">
            <w:r w:rsidR="004C4D70" w:rsidRPr="006F3439">
              <w:rPr>
                <w:rStyle w:val="Hyperlink"/>
                <w:noProof/>
              </w:rPr>
              <w:t>3.7 Ethical Implications involved with the methodology</w:t>
            </w:r>
            <w:r w:rsidR="004C4D70">
              <w:rPr>
                <w:noProof/>
                <w:webHidden/>
              </w:rPr>
              <w:tab/>
            </w:r>
            <w:r w:rsidR="004C4D70">
              <w:rPr>
                <w:noProof/>
                <w:webHidden/>
              </w:rPr>
              <w:fldChar w:fldCharType="begin"/>
            </w:r>
            <w:r w:rsidR="004C4D70">
              <w:rPr>
                <w:noProof/>
                <w:webHidden/>
              </w:rPr>
              <w:instrText xml:space="preserve"> PAGEREF _Toc49503068 \h </w:instrText>
            </w:r>
            <w:r w:rsidR="004C4D70">
              <w:rPr>
                <w:noProof/>
                <w:webHidden/>
              </w:rPr>
            </w:r>
            <w:r w:rsidR="004C4D70">
              <w:rPr>
                <w:noProof/>
                <w:webHidden/>
              </w:rPr>
              <w:fldChar w:fldCharType="separate"/>
            </w:r>
            <w:r w:rsidR="004C4D70">
              <w:rPr>
                <w:noProof/>
                <w:webHidden/>
              </w:rPr>
              <w:t>14</w:t>
            </w:r>
            <w:r w:rsidR="004C4D70">
              <w:rPr>
                <w:noProof/>
                <w:webHidden/>
              </w:rPr>
              <w:fldChar w:fldCharType="end"/>
            </w:r>
          </w:hyperlink>
        </w:p>
        <w:p w14:paraId="6EE4CB1B" w14:textId="2FB2AC81" w:rsidR="004C4D70" w:rsidRDefault="0090719F">
          <w:pPr>
            <w:pStyle w:val="TOC1"/>
            <w:tabs>
              <w:tab w:val="left" w:pos="440"/>
              <w:tab w:val="right" w:leader="dot" w:pos="9016"/>
            </w:tabs>
            <w:rPr>
              <w:rFonts w:eastAsiaTheme="minorEastAsia"/>
              <w:noProof/>
              <w:lang w:eastAsia="en-GB"/>
            </w:rPr>
          </w:pPr>
          <w:hyperlink w:anchor="_Toc49503069" w:history="1">
            <w:r w:rsidR="004C4D70" w:rsidRPr="006F3439">
              <w:rPr>
                <w:rStyle w:val="Hyperlink"/>
                <w:noProof/>
              </w:rPr>
              <w:t>4.</w:t>
            </w:r>
            <w:r w:rsidR="004C4D70">
              <w:rPr>
                <w:rFonts w:eastAsiaTheme="minorEastAsia"/>
                <w:noProof/>
                <w:lang w:eastAsia="en-GB"/>
              </w:rPr>
              <w:tab/>
            </w:r>
            <w:r w:rsidR="004C4D70" w:rsidRPr="006F3439">
              <w:rPr>
                <w:rStyle w:val="Hyperlink"/>
                <w:noProof/>
              </w:rPr>
              <w:t>Conclusion</w:t>
            </w:r>
            <w:r w:rsidR="004C4D70">
              <w:rPr>
                <w:noProof/>
                <w:webHidden/>
              </w:rPr>
              <w:tab/>
            </w:r>
            <w:r w:rsidR="004C4D70">
              <w:rPr>
                <w:noProof/>
                <w:webHidden/>
              </w:rPr>
              <w:fldChar w:fldCharType="begin"/>
            </w:r>
            <w:r w:rsidR="004C4D70">
              <w:rPr>
                <w:noProof/>
                <w:webHidden/>
              </w:rPr>
              <w:instrText xml:space="preserve"> PAGEREF _Toc49503069 \h </w:instrText>
            </w:r>
            <w:r w:rsidR="004C4D70">
              <w:rPr>
                <w:noProof/>
                <w:webHidden/>
              </w:rPr>
            </w:r>
            <w:r w:rsidR="004C4D70">
              <w:rPr>
                <w:noProof/>
                <w:webHidden/>
              </w:rPr>
              <w:fldChar w:fldCharType="separate"/>
            </w:r>
            <w:r w:rsidR="004C4D70">
              <w:rPr>
                <w:noProof/>
                <w:webHidden/>
              </w:rPr>
              <w:t>16</w:t>
            </w:r>
            <w:r w:rsidR="004C4D70">
              <w:rPr>
                <w:noProof/>
                <w:webHidden/>
              </w:rPr>
              <w:fldChar w:fldCharType="end"/>
            </w:r>
          </w:hyperlink>
        </w:p>
        <w:p w14:paraId="5A50B941" w14:textId="231281BD" w:rsidR="004C4D70" w:rsidRDefault="0090719F">
          <w:pPr>
            <w:pStyle w:val="TOC2"/>
            <w:tabs>
              <w:tab w:val="right" w:leader="dot" w:pos="9016"/>
            </w:tabs>
            <w:rPr>
              <w:rFonts w:eastAsiaTheme="minorEastAsia"/>
              <w:noProof/>
              <w:lang w:eastAsia="en-GB"/>
            </w:rPr>
          </w:pPr>
          <w:hyperlink w:anchor="_Toc49503070" w:history="1">
            <w:r w:rsidR="004C4D70" w:rsidRPr="006F3439">
              <w:rPr>
                <w:rStyle w:val="Hyperlink"/>
                <w:noProof/>
              </w:rPr>
              <w:t>4.1 Qualitative research findings critical evaluation</w:t>
            </w:r>
            <w:r w:rsidR="004C4D70">
              <w:rPr>
                <w:noProof/>
                <w:webHidden/>
              </w:rPr>
              <w:tab/>
            </w:r>
            <w:r w:rsidR="004C4D70">
              <w:rPr>
                <w:noProof/>
                <w:webHidden/>
              </w:rPr>
              <w:fldChar w:fldCharType="begin"/>
            </w:r>
            <w:r w:rsidR="004C4D70">
              <w:rPr>
                <w:noProof/>
                <w:webHidden/>
              </w:rPr>
              <w:instrText xml:space="preserve"> PAGEREF _Toc49503070 \h </w:instrText>
            </w:r>
            <w:r w:rsidR="004C4D70">
              <w:rPr>
                <w:noProof/>
                <w:webHidden/>
              </w:rPr>
            </w:r>
            <w:r w:rsidR="004C4D70">
              <w:rPr>
                <w:noProof/>
                <w:webHidden/>
              </w:rPr>
              <w:fldChar w:fldCharType="separate"/>
            </w:r>
            <w:r w:rsidR="004C4D70">
              <w:rPr>
                <w:noProof/>
                <w:webHidden/>
              </w:rPr>
              <w:t>16</w:t>
            </w:r>
            <w:r w:rsidR="004C4D70">
              <w:rPr>
                <w:noProof/>
                <w:webHidden/>
              </w:rPr>
              <w:fldChar w:fldCharType="end"/>
            </w:r>
          </w:hyperlink>
        </w:p>
        <w:p w14:paraId="65DFCDF3" w14:textId="3A8D7F02" w:rsidR="004C4D70" w:rsidRDefault="0090719F">
          <w:pPr>
            <w:pStyle w:val="TOC1"/>
            <w:tabs>
              <w:tab w:val="left" w:pos="440"/>
              <w:tab w:val="right" w:leader="dot" w:pos="9016"/>
            </w:tabs>
            <w:rPr>
              <w:rFonts w:eastAsiaTheme="minorEastAsia"/>
              <w:noProof/>
              <w:lang w:eastAsia="en-GB"/>
            </w:rPr>
          </w:pPr>
          <w:hyperlink w:anchor="_Toc49503071" w:history="1">
            <w:r w:rsidR="004C4D70" w:rsidRPr="006F3439">
              <w:rPr>
                <w:rStyle w:val="Hyperlink"/>
                <w:noProof/>
              </w:rPr>
              <w:t>5.</w:t>
            </w:r>
            <w:r w:rsidR="004C4D70">
              <w:rPr>
                <w:rFonts w:eastAsiaTheme="minorEastAsia"/>
                <w:noProof/>
                <w:lang w:eastAsia="en-GB"/>
              </w:rPr>
              <w:tab/>
            </w:r>
            <w:r w:rsidR="004C4D70" w:rsidRPr="006F3439">
              <w:rPr>
                <w:rStyle w:val="Hyperlink"/>
                <w:noProof/>
              </w:rPr>
              <w:t>Reflective Essay</w:t>
            </w:r>
            <w:r w:rsidR="004C4D70">
              <w:rPr>
                <w:noProof/>
                <w:webHidden/>
              </w:rPr>
              <w:tab/>
            </w:r>
            <w:r w:rsidR="004C4D70">
              <w:rPr>
                <w:noProof/>
                <w:webHidden/>
              </w:rPr>
              <w:fldChar w:fldCharType="begin"/>
            </w:r>
            <w:r w:rsidR="004C4D70">
              <w:rPr>
                <w:noProof/>
                <w:webHidden/>
              </w:rPr>
              <w:instrText xml:space="preserve"> PAGEREF _Toc49503071 \h </w:instrText>
            </w:r>
            <w:r w:rsidR="004C4D70">
              <w:rPr>
                <w:noProof/>
                <w:webHidden/>
              </w:rPr>
            </w:r>
            <w:r w:rsidR="004C4D70">
              <w:rPr>
                <w:noProof/>
                <w:webHidden/>
              </w:rPr>
              <w:fldChar w:fldCharType="separate"/>
            </w:r>
            <w:r w:rsidR="004C4D70">
              <w:rPr>
                <w:noProof/>
                <w:webHidden/>
              </w:rPr>
              <w:t>19</w:t>
            </w:r>
            <w:r w:rsidR="004C4D70">
              <w:rPr>
                <w:noProof/>
                <w:webHidden/>
              </w:rPr>
              <w:fldChar w:fldCharType="end"/>
            </w:r>
          </w:hyperlink>
        </w:p>
        <w:p w14:paraId="55ECCD3A" w14:textId="3DFB128E" w:rsidR="004C4D70" w:rsidRDefault="0090719F">
          <w:pPr>
            <w:pStyle w:val="TOC1"/>
            <w:tabs>
              <w:tab w:val="left" w:pos="440"/>
              <w:tab w:val="right" w:leader="dot" w:pos="9016"/>
            </w:tabs>
            <w:rPr>
              <w:rFonts w:eastAsiaTheme="minorEastAsia"/>
              <w:noProof/>
              <w:lang w:eastAsia="en-GB"/>
            </w:rPr>
          </w:pPr>
          <w:hyperlink w:anchor="_Toc49503072" w:history="1">
            <w:r w:rsidR="004C4D70" w:rsidRPr="006F3439">
              <w:rPr>
                <w:rStyle w:val="Hyperlink"/>
                <w:noProof/>
              </w:rPr>
              <w:t>6.</w:t>
            </w:r>
            <w:r w:rsidR="004C4D70">
              <w:rPr>
                <w:rFonts w:eastAsiaTheme="minorEastAsia"/>
                <w:noProof/>
                <w:lang w:eastAsia="en-GB"/>
              </w:rPr>
              <w:tab/>
            </w:r>
            <w:r w:rsidR="004C4D70" w:rsidRPr="006F3439">
              <w:rPr>
                <w:rStyle w:val="Hyperlink"/>
                <w:noProof/>
              </w:rPr>
              <w:t>References</w:t>
            </w:r>
            <w:r w:rsidR="004C4D70">
              <w:rPr>
                <w:noProof/>
                <w:webHidden/>
              </w:rPr>
              <w:tab/>
            </w:r>
            <w:r w:rsidR="004C4D70">
              <w:rPr>
                <w:noProof/>
                <w:webHidden/>
              </w:rPr>
              <w:fldChar w:fldCharType="begin"/>
            </w:r>
            <w:r w:rsidR="004C4D70">
              <w:rPr>
                <w:noProof/>
                <w:webHidden/>
              </w:rPr>
              <w:instrText xml:space="preserve"> PAGEREF _Toc49503072 \h </w:instrText>
            </w:r>
            <w:r w:rsidR="004C4D70">
              <w:rPr>
                <w:noProof/>
                <w:webHidden/>
              </w:rPr>
            </w:r>
            <w:r w:rsidR="004C4D70">
              <w:rPr>
                <w:noProof/>
                <w:webHidden/>
              </w:rPr>
              <w:fldChar w:fldCharType="separate"/>
            </w:r>
            <w:r w:rsidR="004C4D70">
              <w:rPr>
                <w:noProof/>
                <w:webHidden/>
              </w:rPr>
              <w:t>24</w:t>
            </w:r>
            <w:r w:rsidR="004C4D70">
              <w:rPr>
                <w:noProof/>
                <w:webHidden/>
              </w:rPr>
              <w:fldChar w:fldCharType="end"/>
            </w:r>
          </w:hyperlink>
        </w:p>
        <w:p w14:paraId="6422D3EA" w14:textId="7889FDC3" w:rsidR="00F604F0" w:rsidRDefault="00F604F0" w:rsidP="00F604F0">
          <w:pPr>
            <w:spacing w:line="360" w:lineRule="auto"/>
          </w:pPr>
          <w:r w:rsidRPr="00F604F0">
            <w:rPr>
              <w:rFonts w:ascii="Arial" w:hAnsi="Arial" w:cs="Arial"/>
              <w:b/>
              <w:bCs/>
              <w:noProof/>
              <w:sz w:val="24"/>
              <w:szCs w:val="24"/>
            </w:rPr>
            <w:fldChar w:fldCharType="end"/>
          </w:r>
        </w:p>
      </w:sdtContent>
    </w:sdt>
    <w:p w14:paraId="27289AFD" w14:textId="3FEFC32C" w:rsidR="00F604F0" w:rsidRDefault="00F604F0" w:rsidP="00B72CC5"/>
    <w:p w14:paraId="6C1F5243" w14:textId="6D26F944" w:rsidR="004C4D70" w:rsidRDefault="004C4D70" w:rsidP="00B72CC5"/>
    <w:p w14:paraId="0B35A875" w14:textId="7477C9EA" w:rsidR="004C4D70" w:rsidRDefault="004C4D70" w:rsidP="00B72CC5"/>
    <w:p w14:paraId="328A03DB" w14:textId="3F3FECE9" w:rsidR="004C4D70" w:rsidRDefault="004C4D70" w:rsidP="00B72CC5"/>
    <w:p w14:paraId="12706D88" w14:textId="0A895ABA" w:rsidR="004C4D70" w:rsidRDefault="004C4D70" w:rsidP="00B72CC5"/>
    <w:p w14:paraId="526A3F93" w14:textId="00531609" w:rsidR="004C4D70" w:rsidRDefault="004C4D70" w:rsidP="00B72CC5"/>
    <w:p w14:paraId="0E811790" w14:textId="74A56B34" w:rsidR="004C4D70" w:rsidRDefault="004C4D70" w:rsidP="00B72CC5"/>
    <w:p w14:paraId="090E9A49" w14:textId="123B334A" w:rsidR="004C4D70" w:rsidRDefault="004C4D70" w:rsidP="00B72CC5"/>
    <w:p w14:paraId="042B5170" w14:textId="77777777" w:rsidR="004C4D70" w:rsidRDefault="004C4D70" w:rsidP="00B72CC5"/>
    <w:p w14:paraId="5BCEB3BA" w14:textId="77777777" w:rsidR="00A278A3" w:rsidRPr="00B72CC5" w:rsidRDefault="00A278A3" w:rsidP="00B72CC5">
      <w:pPr>
        <w:pStyle w:val="Heading1"/>
        <w:numPr>
          <w:ilvl w:val="0"/>
          <w:numId w:val="2"/>
        </w:numPr>
      </w:pPr>
      <w:bookmarkStart w:id="2" w:name="_Toc49503052"/>
      <w:r w:rsidRPr="00B72CC5">
        <w:lastRenderedPageBreak/>
        <w:t>Introduction</w:t>
      </w:r>
      <w:bookmarkEnd w:id="2"/>
    </w:p>
    <w:p w14:paraId="23D1BBEA" w14:textId="464C4ED2" w:rsidR="00A278A3" w:rsidRDefault="00A278A3" w:rsidP="00B72CC5">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The world is changing at a rapid rate. All the countries are now focusing more on economics power instead of military ones for surviving positively in the world. Oil and gas are one of the most critical industries available </w:t>
      </w:r>
      <w:r w:rsidRPr="001A73C4">
        <w:rPr>
          <w:rFonts w:ascii="Arial" w:hAnsi="Arial" w:cs="Arial"/>
          <w:color w:val="000000" w:themeColor="text1"/>
          <w:sz w:val="24"/>
          <w:szCs w:val="24"/>
        </w:rPr>
        <w:t>to the companies to exploit the same opportunity for achieving notable power in the world</w:t>
      </w:r>
      <w:r w:rsidR="004E1CCA" w:rsidRPr="001A73C4">
        <w:rPr>
          <w:rFonts w:ascii="Arial" w:hAnsi="Arial" w:cs="Arial"/>
          <w:color w:val="000000" w:themeColor="text1"/>
          <w:sz w:val="24"/>
          <w:szCs w:val="24"/>
        </w:rPr>
        <w:t xml:space="preserve"> </w:t>
      </w:r>
      <w:r w:rsidR="004E1CCA" w:rsidRPr="001A73C4">
        <w:rPr>
          <w:rFonts w:ascii="Arial" w:hAnsi="Arial" w:cs="Arial"/>
          <w:color w:val="000000" w:themeColor="text1"/>
          <w:sz w:val="24"/>
          <w:szCs w:val="24"/>
          <w:shd w:val="clear" w:color="auto" w:fill="FFFFFF"/>
        </w:rPr>
        <w:t>(</w:t>
      </w:r>
      <w:r w:rsidR="008A2C69" w:rsidRPr="001A73C4">
        <w:rPr>
          <w:rFonts w:ascii="Arial" w:hAnsi="Arial" w:cs="Arial"/>
          <w:sz w:val="24"/>
          <w:szCs w:val="24"/>
        </w:rPr>
        <w:t>Finer et al., 2015</w:t>
      </w:r>
      <w:r w:rsidR="004E1CCA" w:rsidRPr="001A73C4">
        <w:rPr>
          <w:rFonts w:ascii="Arial" w:hAnsi="Arial" w:cs="Arial"/>
          <w:color w:val="000000" w:themeColor="text1"/>
          <w:sz w:val="24"/>
          <w:szCs w:val="24"/>
          <w:shd w:val="clear" w:color="auto" w:fill="FFFFFF"/>
        </w:rPr>
        <w:t>)</w:t>
      </w:r>
      <w:r w:rsidRPr="001A73C4">
        <w:rPr>
          <w:rFonts w:ascii="Arial" w:hAnsi="Arial" w:cs="Arial"/>
          <w:color w:val="000000" w:themeColor="text1"/>
          <w:sz w:val="24"/>
          <w:szCs w:val="24"/>
        </w:rPr>
        <w:t>. All the developed countries in the world including China, America, United Kingdom, etc.</w:t>
      </w:r>
      <w:r w:rsidRPr="00B72CC5">
        <w:rPr>
          <w:rFonts w:ascii="Arial" w:hAnsi="Arial" w:cs="Arial"/>
          <w:color w:val="000000" w:themeColor="text1"/>
          <w:sz w:val="24"/>
          <w:szCs w:val="24"/>
        </w:rPr>
        <w:t xml:space="preserve"> is currently taking a huge benefit from the same industry, where the developing countries like India, Vietnam, Pakistan, etc. are still attempting to take over the industry for contributing to their economic power</w:t>
      </w:r>
      <w:r w:rsidR="004E1CCA" w:rsidRPr="00B72CC5">
        <w:rPr>
          <w:rFonts w:ascii="Arial" w:hAnsi="Arial" w:cs="Arial"/>
          <w:color w:val="000000" w:themeColor="text1"/>
          <w:sz w:val="24"/>
          <w:szCs w:val="24"/>
        </w:rPr>
        <w:t xml:space="preserve"> </w:t>
      </w:r>
      <w:r w:rsidR="001A73C4">
        <w:rPr>
          <w:rFonts w:ascii="Arial" w:hAnsi="Arial" w:cs="Arial"/>
          <w:color w:val="000000" w:themeColor="text1"/>
          <w:sz w:val="24"/>
          <w:szCs w:val="24"/>
          <w:shd w:val="clear" w:color="auto" w:fill="FFFFFF"/>
        </w:rPr>
        <w:t>(Finer et al., 2015)</w:t>
      </w:r>
      <w:r w:rsidRPr="00B72CC5">
        <w:rPr>
          <w:rFonts w:ascii="Arial" w:hAnsi="Arial" w:cs="Arial"/>
          <w:color w:val="000000" w:themeColor="text1"/>
          <w:sz w:val="24"/>
          <w:szCs w:val="24"/>
        </w:rPr>
        <w:t>. As per the forecast carried out by the International Energy Association, the cumulative investment in the oil and gas industry is expected to reach by $22.44 trillion from 2014 to 2035</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(Salazar-Aramayo et al., 2013)</w:t>
      </w:r>
      <w:r w:rsidRPr="00B72CC5">
        <w:rPr>
          <w:rFonts w:ascii="Arial" w:hAnsi="Arial" w:cs="Arial"/>
          <w:color w:val="000000" w:themeColor="text1"/>
          <w:sz w:val="24"/>
          <w:szCs w:val="24"/>
        </w:rPr>
        <w:t xml:space="preserve">. The </w:t>
      </w:r>
      <w:r w:rsidRPr="005A7E34">
        <w:rPr>
          <w:rFonts w:ascii="Arial" w:hAnsi="Arial" w:cs="Arial"/>
          <w:color w:val="000000" w:themeColor="text1"/>
          <w:sz w:val="24"/>
          <w:szCs w:val="24"/>
        </w:rPr>
        <w:t>industry requires a lot of activities involving the exploration and extraction of the natural gas and refining the same for making it suitable for domesti</w:t>
      </w:r>
      <w:r w:rsidR="004E1CCA" w:rsidRPr="005A7E34">
        <w:rPr>
          <w:rFonts w:ascii="Arial" w:hAnsi="Arial" w:cs="Arial"/>
          <w:color w:val="000000" w:themeColor="text1"/>
          <w:sz w:val="24"/>
          <w:szCs w:val="24"/>
        </w:rPr>
        <w:t xml:space="preserve">c as well as industrial usage. </w:t>
      </w:r>
      <w:r w:rsidR="005A7E34" w:rsidRPr="005A7E34">
        <w:rPr>
          <w:rFonts w:ascii="Arial" w:hAnsi="Arial" w:cs="Arial"/>
          <w:sz w:val="24"/>
          <w:szCs w:val="24"/>
        </w:rPr>
        <w:t>Anney, (2014</w:t>
      </w:r>
      <w:r w:rsidR="001A73C4" w:rsidRPr="005A7E34">
        <w:rPr>
          <w:rFonts w:ascii="Arial" w:hAnsi="Arial" w:cs="Arial"/>
          <w:color w:val="000000" w:themeColor="text1"/>
          <w:sz w:val="24"/>
          <w:szCs w:val="24"/>
          <w:shd w:val="clear" w:color="auto" w:fill="FFFFFF"/>
        </w:rPr>
        <w:t>)</w:t>
      </w:r>
      <w:r w:rsidRPr="005A7E34">
        <w:rPr>
          <w:rFonts w:ascii="Arial" w:hAnsi="Arial" w:cs="Arial"/>
          <w:color w:val="000000" w:themeColor="text1"/>
          <w:sz w:val="24"/>
          <w:szCs w:val="24"/>
        </w:rPr>
        <w:t xml:space="preserve"> informs that almost all the countries in the world had realized the significance of oil and gas for their economy; therefore, they are making huge investments in the</w:t>
      </w:r>
      <w:r w:rsidRPr="00B72CC5">
        <w:rPr>
          <w:rFonts w:ascii="Arial" w:hAnsi="Arial" w:cs="Arial"/>
          <w:color w:val="000000" w:themeColor="text1"/>
          <w:sz w:val="24"/>
          <w:szCs w:val="24"/>
        </w:rPr>
        <w:t xml:space="preserve"> same section so that they can bring necessary infrastructure in their country</w:t>
      </w:r>
      <w:r w:rsidR="004E1CCA" w:rsidRPr="00B72CC5">
        <w:rPr>
          <w:rFonts w:ascii="Arial" w:hAnsi="Arial" w:cs="Arial"/>
          <w:color w:val="000000" w:themeColor="text1"/>
          <w:sz w:val="24"/>
          <w:szCs w:val="24"/>
        </w:rPr>
        <w:t xml:space="preserve"> </w:t>
      </w:r>
      <w:r w:rsidR="001A73C4">
        <w:rPr>
          <w:rFonts w:ascii="Arial" w:hAnsi="Arial" w:cs="Arial"/>
          <w:color w:val="000000" w:themeColor="text1"/>
          <w:sz w:val="24"/>
          <w:szCs w:val="24"/>
          <w:shd w:val="clear" w:color="auto" w:fill="FFFFFF"/>
        </w:rPr>
        <w:t>(Finer et al., 2015)</w:t>
      </w:r>
      <w:r w:rsidRPr="00B72CC5">
        <w:rPr>
          <w:rFonts w:ascii="Arial" w:hAnsi="Arial" w:cs="Arial"/>
          <w:color w:val="000000" w:themeColor="text1"/>
          <w:sz w:val="24"/>
          <w:szCs w:val="24"/>
        </w:rPr>
        <w:t>. Projects are endeavours that are taken for achieving particular objectives for a limited time with limited cost and resources. There are various aspects involved in the projects including cost, time, stakeholder, communication, etc. management</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(Kiba-Janiak, 2016)</w:t>
      </w:r>
      <w:r w:rsidRPr="00B72CC5">
        <w:rPr>
          <w:rFonts w:ascii="Arial" w:hAnsi="Arial" w:cs="Arial"/>
          <w:color w:val="000000" w:themeColor="text1"/>
          <w:sz w:val="24"/>
          <w:szCs w:val="24"/>
        </w:rPr>
        <w:t xml:space="preserve">. The project teams must manage all the aspects positively throughout the project for achieving success. However, it is imperative to mention that the management of oil and gas projects becomes </w:t>
      </w:r>
      <w:r w:rsidR="004E1CCA" w:rsidRPr="00B72CC5">
        <w:rPr>
          <w:rFonts w:ascii="Arial" w:hAnsi="Arial" w:cs="Arial"/>
          <w:color w:val="000000" w:themeColor="text1"/>
          <w:sz w:val="24"/>
          <w:szCs w:val="24"/>
        </w:rPr>
        <w:t xml:space="preserve">certainly difficult to manage. </w:t>
      </w:r>
      <w:r w:rsidR="005A7E34">
        <w:rPr>
          <w:rFonts w:ascii="Arial" w:hAnsi="Arial" w:cs="Arial"/>
          <w:color w:val="000000" w:themeColor="text1"/>
          <w:sz w:val="24"/>
          <w:szCs w:val="24"/>
        </w:rPr>
        <w:t>It is presented that</w:t>
      </w:r>
      <w:r w:rsidRPr="00B72CC5">
        <w:rPr>
          <w:rFonts w:ascii="Arial" w:hAnsi="Arial" w:cs="Arial"/>
          <w:color w:val="000000" w:themeColor="text1"/>
          <w:sz w:val="24"/>
          <w:szCs w:val="24"/>
        </w:rPr>
        <w:t xml:space="preserve"> the rationale behind the same is that the size of oil and gas projects is quite huge with inherited complexity due to the involvement of various functional units at the same time. Therefore, the importance of project management increases certainly in the oil and gas projects. </w:t>
      </w:r>
    </w:p>
    <w:p w14:paraId="72422949" w14:textId="6F36C5D6" w:rsidR="008E2082" w:rsidRDefault="008E2082" w:rsidP="00B72CC5">
      <w:pPr>
        <w:spacing w:line="360" w:lineRule="auto"/>
        <w:ind w:firstLine="720"/>
        <w:jc w:val="both"/>
        <w:rPr>
          <w:rFonts w:ascii="Arial" w:hAnsi="Arial" w:cs="Arial"/>
          <w:color w:val="000000" w:themeColor="text1"/>
          <w:sz w:val="24"/>
          <w:szCs w:val="24"/>
        </w:rPr>
      </w:pPr>
    </w:p>
    <w:p w14:paraId="2350875F" w14:textId="5C169999" w:rsidR="008E2082" w:rsidRDefault="008E2082" w:rsidP="00B72CC5">
      <w:pPr>
        <w:spacing w:line="360" w:lineRule="auto"/>
        <w:ind w:firstLine="720"/>
        <w:jc w:val="both"/>
        <w:rPr>
          <w:rFonts w:ascii="Arial" w:hAnsi="Arial" w:cs="Arial"/>
          <w:color w:val="000000" w:themeColor="text1"/>
          <w:sz w:val="24"/>
          <w:szCs w:val="24"/>
        </w:rPr>
      </w:pPr>
    </w:p>
    <w:p w14:paraId="6A0F6CAE" w14:textId="716265DB" w:rsidR="008E2082" w:rsidRDefault="008E2082" w:rsidP="00B72CC5">
      <w:pPr>
        <w:spacing w:line="360" w:lineRule="auto"/>
        <w:ind w:firstLine="720"/>
        <w:jc w:val="both"/>
        <w:rPr>
          <w:rFonts w:ascii="Arial" w:hAnsi="Arial" w:cs="Arial"/>
          <w:color w:val="000000" w:themeColor="text1"/>
          <w:sz w:val="24"/>
          <w:szCs w:val="24"/>
        </w:rPr>
      </w:pPr>
    </w:p>
    <w:p w14:paraId="66EA85C2" w14:textId="77777777" w:rsidR="008E2082" w:rsidRPr="00B72CC5" w:rsidRDefault="008E2082" w:rsidP="00B72CC5">
      <w:pPr>
        <w:spacing w:line="360" w:lineRule="auto"/>
        <w:ind w:firstLine="720"/>
        <w:jc w:val="both"/>
        <w:rPr>
          <w:rFonts w:ascii="Arial" w:hAnsi="Arial" w:cs="Arial"/>
          <w:color w:val="000000" w:themeColor="text1"/>
          <w:sz w:val="24"/>
          <w:szCs w:val="24"/>
        </w:rPr>
      </w:pPr>
    </w:p>
    <w:p w14:paraId="4022D594" w14:textId="77777777" w:rsidR="00A278A3" w:rsidRPr="00B72CC5" w:rsidRDefault="00F604F0" w:rsidP="00F604F0">
      <w:pPr>
        <w:pStyle w:val="Heading2"/>
      </w:pPr>
      <w:bookmarkStart w:id="3" w:name="_Toc49503053"/>
      <w:r>
        <w:lastRenderedPageBreak/>
        <w:t xml:space="preserve">1.1 </w:t>
      </w:r>
      <w:r w:rsidR="00A278A3" w:rsidRPr="00B72CC5">
        <w:t>The rationale for doing the research</w:t>
      </w:r>
      <w:bookmarkEnd w:id="3"/>
      <w:r w:rsidR="00A278A3" w:rsidRPr="00B72CC5">
        <w:t xml:space="preserve"> </w:t>
      </w:r>
    </w:p>
    <w:p w14:paraId="136852E1" w14:textId="380AFA59"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Oil and gas industry </w:t>
      </w:r>
      <w:r w:rsidR="008E2082" w:rsidRPr="00B72CC5">
        <w:rPr>
          <w:rFonts w:ascii="Arial" w:hAnsi="Arial" w:cs="Arial"/>
          <w:color w:val="000000" w:themeColor="text1"/>
          <w:sz w:val="24"/>
          <w:szCs w:val="24"/>
        </w:rPr>
        <w:t>are</w:t>
      </w:r>
      <w:r w:rsidRPr="00B72CC5">
        <w:rPr>
          <w:rFonts w:ascii="Arial" w:hAnsi="Arial" w:cs="Arial"/>
          <w:color w:val="000000" w:themeColor="text1"/>
          <w:sz w:val="24"/>
          <w:szCs w:val="24"/>
        </w:rPr>
        <w:t xml:space="preserve"> one of the biggest contributors to the Gross Domestic Product of a country. For example, Oil and gas industry is making a sole contribution of about 8% to the GDP of America. Moreover, the same industry is also responsible for providing about 10.8 million employments in the United States of America</w:t>
      </w:r>
      <w:r w:rsidR="004E1CCA" w:rsidRPr="00B72CC5">
        <w:rPr>
          <w:rFonts w:ascii="Arial" w:hAnsi="Arial" w:cs="Arial"/>
          <w:color w:val="000000" w:themeColor="text1"/>
          <w:sz w:val="24"/>
          <w:szCs w:val="24"/>
        </w:rPr>
        <w:t xml:space="preserve"> </w:t>
      </w:r>
      <w:r w:rsidR="001A73C4">
        <w:rPr>
          <w:rFonts w:ascii="Arial" w:hAnsi="Arial" w:cs="Arial"/>
          <w:color w:val="000000" w:themeColor="text1"/>
          <w:sz w:val="24"/>
          <w:szCs w:val="24"/>
        </w:rPr>
        <w:t>(Finer et al., 2015)</w:t>
      </w:r>
      <w:r w:rsidRPr="00B72CC5">
        <w:rPr>
          <w:rFonts w:ascii="Arial" w:hAnsi="Arial" w:cs="Arial"/>
          <w:color w:val="000000" w:themeColor="text1"/>
          <w:sz w:val="24"/>
          <w:szCs w:val="24"/>
        </w:rPr>
        <w:t xml:space="preserve">. However, oil and gas industry </w:t>
      </w:r>
      <w:r w:rsidR="00724C0C" w:rsidRPr="00B72CC5">
        <w:rPr>
          <w:rFonts w:ascii="Arial" w:hAnsi="Arial" w:cs="Arial"/>
          <w:color w:val="000000" w:themeColor="text1"/>
          <w:sz w:val="24"/>
          <w:szCs w:val="24"/>
        </w:rPr>
        <w:t>are</w:t>
      </w:r>
      <w:r w:rsidRPr="00B72CC5">
        <w:rPr>
          <w:rFonts w:ascii="Arial" w:hAnsi="Arial" w:cs="Arial"/>
          <w:color w:val="000000" w:themeColor="text1"/>
          <w:sz w:val="24"/>
          <w:szCs w:val="24"/>
        </w:rPr>
        <w:t xml:space="preserve"> responsible for more than 50% contribution in the gross domestic product of KSA and other Arab cou</w:t>
      </w:r>
      <w:r w:rsidR="004E1CCA" w:rsidRPr="00B72CC5">
        <w:rPr>
          <w:rFonts w:ascii="Arial" w:hAnsi="Arial" w:cs="Arial"/>
          <w:color w:val="000000" w:themeColor="text1"/>
          <w:sz w:val="24"/>
          <w:szCs w:val="24"/>
        </w:rPr>
        <w:t xml:space="preserve">ntries like Oman, Kuwait, etc. </w:t>
      </w:r>
      <w:r w:rsidR="004E1CCA" w:rsidRPr="00B72CC5">
        <w:rPr>
          <w:rFonts w:ascii="Arial" w:hAnsi="Arial" w:cs="Arial"/>
          <w:color w:val="000000" w:themeColor="text1"/>
          <w:sz w:val="24"/>
          <w:szCs w:val="24"/>
          <w:shd w:val="clear" w:color="auto" w:fill="FFFFFF"/>
        </w:rPr>
        <w:t>Bankolli and Jain (2019</w:t>
      </w:r>
      <w:r w:rsidRPr="00B72CC5">
        <w:rPr>
          <w:rFonts w:ascii="Arial" w:hAnsi="Arial" w:cs="Arial"/>
          <w:color w:val="000000" w:themeColor="text1"/>
          <w:sz w:val="24"/>
          <w:szCs w:val="24"/>
        </w:rPr>
        <w:t>) informs that the overall evaluation of the oil and gas industry all across the world is currently exceedin</w:t>
      </w:r>
      <w:r w:rsidR="004E1CCA" w:rsidRPr="00B72CC5">
        <w:rPr>
          <w:rFonts w:ascii="Arial" w:hAnsi="Arial" w:cs="Arial"/>
          <w:color w:val="000000" w:themeColor="text1"/>
          <w:sz w:val="24"/>
          <w:szCs w:val="24"/>
        </w:rPr>
        <w:t>g an amount of $3073.4 billion</w:t>
      </w:r>
      <w:r w:rsidR="00282CE7">
        <w:rPr>
          <w:rFonts w:ascii="Arial" w:hAnsi="Arial" w:cs="Arial"/>
          <w:color w:val="000000" w:themeColor="text1"/>
          <w:sz w:val="24"/>
          <w:szCs w:val="24"/>
        </w:rPr>
        <w:t xml:space="preserve"> in India</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Agha (2019</w:t>
      </w:r>
      <w:r w:rsidRPr="00B72CC5">
        <w:rPr>
          <w:rFonts w:ascii="Arial" w:hAnsi="Arial" w:cs="Arial"/>
          <w:color w:val="000000" w:themeColor="text1"/>
          <w:sz w:val="24"/>
          <w:szCs w:val="24"/>
        </w:rPr>
        <w:t>) informs that it is possible to assess the overall worth of the oil and gas industry globally with the fact that it is currently managing about 46792.5 million barrel on annual basis and it is also experiencing an increase of about 4% on annual basis. Due to the high importance of the complex nature of the oil and gas projects, the projects carried out within the same industry are also critical</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Finer et al., 2015)</w:t>
      </w:r>
      <w:r w:rsidRPr="00B72CC5">
        <w:rPr>
          <w:rFonts w:ascii="Arial" w:hAnsi="Arial" w:cs="Arial"/>
          <w:color w:val="000000" w:themeColor="text1"/>
          <w:sz w:val="24"/>
          <w:szCs w:val="24"/>
        </w:rPr>
        <w:t>. The cost range of the projects carried out in the oil and gas industry ranges from $1 billion to trillions. Due to the high cost of such projects, the number of projects carried out in the same industry is limited ran</w:t>
      </w:r>
      <w:r w:rsidR="004E1CCA" w:rsidRPr="00B72CC5">
        <w:rPr>
          <w:rFonts w:ascii="Arial" w:hAnsi="Arial" w:cs="Arial"/>
          <w:color w:val="000000" w:themeColor="text1"/>
          <w:sz w:val="24"/>
          <w:szCs w:val="24"/>
        </w:rPr>
        <w:t xml:space="preserve">ging from 100 to 200. However, </w:t>
      </w:r>
      <w:r w:rsidR="004E1CCA" w:rsidRPr="00B72CC5">
        <w:rPr>
          <w:rFonts w:ascii="Arial" w:hAnsi="Arial" w:cs="Arial"/>
          <w:color w:val="000000" w:themeColor="text1"/>
          <w:sz w:val="24"/>
          <w:szCs w:val="24"/>
          <w:shd w:val="clear" w:color="auto" w:fill="FFFFFF"/>
        </w:rPr>
        <w:t>Dey (2012</w:t>
      </w:r>
      <w:r w:rsidRPr="00B72CC5">
        <w:rPr>
          <w:rFonts w:ascii="Arial" w:hAnsi="Arial" w:cs="Arial"/>
          <w:color w:val="000000" w:themeColor="text1"/>
          <w:sz w:val="24"/>
          <w:szCs w:val="24"/>
        </w:rPr>
        <w:t xml:space="preserve">) informs that all the oil and gas projects are quite significant as they are consuming a massive amount from the country’s budget. </w:t>
      </w:r>
    </w:p>
    <w:p w14:paraId="2440397D" w14:textId="77777777" w:rsidR="00F604F0" w:rsidRPr="00B72CC5" w:rsidRDefault="00F604F0" w:rsidP="00F604F0">
      <w:pPr>
        <w:pStyle w:val="Heading2"/>
      </w:pPr>
      <w:bookmarkStart w:id="4" w:name="_Toc49503054"/>
      <w:r>
        <w:t>1.2 Problem Statement</w:t>
      </w:r>
      <w:bookmarkEnd w:id="4"/>
      <w:r>
        <w:t xml:space="preserve"> </w:t>
      </w:r>
    </w:p>
    <w:p w14:paraId="7A99CEB4"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From the above discussion, it is quite clear that the oil and gas projects tend to carry high critically for the GDP of any country. However, there are carried out in a limited </w:t>
      </w:r>
      <w:r w:rsidR="008E2082" w:rsidRPr="00B72CC5">
        <w:rPr>
          <w:rFonts w:ascii="Arial" w:hAnsi="Arial" w:cs="Arial"/>
          <w:color w:val="000000" w:themeColor="text1"/>
          <w:sz w:val="24"/>
          <w:szCs w:val="24"/>
        </w:rPr>
        <w:t>number,</w:t>
      </w:r>
      <w:r w:rsidRPr="00B72CC5">
        <w:rPr>
          <w:rFonts w:ascii="Arial" w:hAnsi="Arial" w:cs="Arial"/>
          <w:color w:val="000000" w:themeColor="text1"/>
          <w:sz w:val="24"/>
          <w:szCs w:val="24"/>
        </w:rPr>
        <w:t xml:space="preserve"> but their success rate</w:t>
      </w:r>
      <w:r w:rsidR="004E1CCA" w:rsidRPr="00B72CC5">
        <w:rPr>
          <w:rFonts w:ascii="Arial" w:hAnsi="Arial" w:cs="Arial"/>
          <w:color w:val="000000" w:themeColor="text1"/>
          <w:sz w:val="24"/>
          <w:szCs w:val="24"/>
        </w:rPr>
        <w:t xml:space="preserve"> is still not positive at all. </w:t>
      </w:r>
      <w:r w:rsidR="004E1CCA" w:rsidRPr="00B72CC5">
        <w:rPr>
          <w:rFonts w:ascii="Arial" w:hAnsi="Arial" w:cs="Arial"/>
          <w:color w:val="000000" w:themeColor="text1"/>
          <w:sz w:val="24"/>
          <w:szCs w:val="24"/>
          <w:shd w:val="clear" w:color="auto" w:fill="FFFFFF"/>
        </w:rPr>
        <w:t>Dantes and Hasibuan (2014</w:t>
      </w:r>
      <w:r w:rsidRPr="00B72CC5">
        <w:rPr>
          <w:rFonts w:ascii="Arial" w:hAnsi="Arial" w:cs="Arial"/>
          <w:color w:val="000000" w:themeColor="text1"/>
          <w:sz w:val="24"/>
          <w:szCs w:val="24"/>
        </w:rPr>
        <w:t>) informs that about 73% of the oil and gas projects are unable to complete within the plan</w:t>
      </w:r>
      <w:r w:rsidR="004E1CCA" w:rsidRPr="00B72CC5">
        <w:rPr>
          <w:rFonts w:ascii="Arial" w:hAnsi="Arial" w:cs="Arial"/>
          <w:color w:val="000000" w:themeColor="text1"/>
          <w:sz w:val="24"/>
          <w:szCs w:val="24"/>
        </w:rPr>
        <w:t xml:space="preserve">ned time constraint. Moreover, </w:t>
      </w:r>
      <w:r w:rsidR="004E1CCA" w:rsidRPr="00B72CC5">
        <w:rPr>
          <w:rFonts w:ascii="Arial" w:hAnsi="Arial" w:cs="Arial"/>
          <w:color w:val="000000" w:themeColor="text1"/>
          <w:sz w:val="24"/>
          <w:szCs w:val="24"/>
          <w:shd w:val="clear" w:color="auto" w:fill="FFFFFF"/>
        </w:rPr>
        <w:t>Al-Hajri (2016</w:t>
      </w:r>
      <w:r w:rsidRPr="00B72CC5">
        <w:rPr>
          <w:rFonts w:ascii="Arial" w:hAnsi="Arial" w:cs="Arial"/>
          <w:color w:val="000000" w:themeColor="text1"/>
          <w:sz w:val="24"/>
          <w:szCs w:val="24"/>
        </w:rPr>
        <w:t xml:space="preserve">) informs that 64% of the oil and gas projects experience some sort of </w:t>
      </w:r>
      <w:r w:rsidR="004E1CCA" w:rsidRPr="00B72CC5">
        <w:rPr>
          <w:rFonts w:ascii="Arial" w:hAnsi="Arial" w:cs="Arial"/>
          <w:color w:val="000000" w:themeColor="text1"/>
          <w:sz w:val="24"/>
          <w:szCs w:val="24"/>
        </w:rPr>
        <w:t xml:space="preserve">cost overflow in the projects. </w:t>
      </w:r>
      <w:r w:rsidR="004E1CCA" w:rsidRPr="00B72CC5">
        <w:rPr>
          <w:rFonts w:ascii="Arial" w:hAnsi="Arial" w:cs="Arial"/>
          <w:color w:val="000000" w:themeColor="text1"/>
          <w:sz w:val="24"/>
          <w:szCs w:val="24"/>
          <w:shd w:val="clear" w:color="auto" w:fill="FFFFFF"/>
        </w:rPr>
        <w:t>Ruqaishi and Bashir (2015</w:t>
      </w:r>
      <w:r w:rsidRPr="00B72CC5">
        <w:rPr>
          <w:rFonts w:ascii="Arial" w:hAnsi="Arial" w:cs="Arial"/>
          <w:color w:val="000000" w:themeColor="text1"/>
          <w:sz w:val="24"/>
          <w:szCs w:val="24"/>
        </w:rPr>
        <w:t xml:space="preserve">) also confirms the same by informing that budget issues are experienced by about 51% of the projects carried </w:t>
      </w:r>
      <w:r w:rsidR="004E1CCA" w:rsidRPr="00B72CC5">
        <w:rPr>
          <w:rFonts w:ascii="Arial" w:hAnsi="Arial" w:cs="Arial"/>
          <w:color w:val="000000" w:themeColor="text1"/>
          <w:sz w:val="24"/>
          <w:szCs w:val="24"/>
        </w:rPr>
        <w:t xml:space="preserve">out in the oil and gas sector. </w:t>
      </w:r>
      <w:r w:rsidR="004E1CCA" w:rsidRPr="00B72CC5">
        <w:rPr>
          <w:rFonts w:ascii="Arial" w:hAnsi="Arial" w:cs="Arial"/>
          <w:color w:val="000000" w:themeColor="text1"/>
          <w:sz w:val="24"/>
          <w:szCs w:val="24"/>
          <w:shd w:val="clear" w:color="auto" w:fill="FFFFFF"/>
        </w:rPr>
        <w:t>Davies et al. (2014</w:t>
      </w:r>
      <w:r w:rsidRPr="00B72CC5">
        <w:rPr>
          <w:rFonts w:ascii="Arial" w:hAnsi="Arial" w:cs="Arial"/>
          <w:color w:val="000000" w:themeColor="text1"/>
          <w:sz w:val="24"/>
          <w:szCs w:val="24"/>
        </w:rPr>
        <w:t>) also informs similarly that 59% of the oil and gas projects can complete with more costing as compared to the planned one totalling of overspe</w:t>
      </w:r>
      <w:r w:rsidR="004E1CCA" w:rsidRPr="00B72CC5">
        <w:rPr>
          <w:rFonts w:ascii="Arial" w:hAnsi="Arial" w:cs="Arial"/>
          <w:color w:val="000000" w:themeColor="text1"/>
          <w:sz w:val="24"/>
          <w:szCs w:val="24"/>
        </w:rPr>
        <w:t xml:space="preserve">nt cost to about $500 billion. </w:t>
      </w:r>
      <w:r w:rsidR="004E1CCA" w:rsidRPr="00B72CC5">
        <w:rPr>
          <w:rFonts w:ascii="Arial" w:hAnsi="Arial" w:cs="Arial"/>
          <w:color w:val="000000" w:themeColor="text1"/>
          <w:sz w:val="24"/>
          <w:szCs w:val="24"/>
          <w:shd w:val="clear" w:color="auto" w:fill="FFFFFF"/>
        </w:rPr>
        <w:t>Shadravan and Amani (2019</w:t>
      </w:r>
      <w:r w:rsidRPr="00B72CC5">
        <w:rPr>
          <w:rFonts w:ascii="Arial" w:hAnsi="Arial" w:cs="Arial"/>
          <w:color w:val="000000" w:themeColor="text1"/>
          <w:sz w:val="24"/>
          <w:szCs w:val="24"/>
        </w:rPr>
        <w:t xml:space="preserve">) informs that the oil and gas project failures are existing all around the world including America, Middle East, Europe, etc. </w:t>
      </w:r>
    </w:p>
    <w:p w14:paraId="4EEA2948" w14:textId="323A1DE6" w:rsidR="00A278A3" w:rsidRPr="00B72CC5" w:rsidRDefault="008E2082" w:rsidP="00F604F0">
      <w:pPr>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lastRenderedPageBreak/>
        <w:t>I</w:t>
      </w:r>
      <w:r w:rsidR="00A278A3" w:rsidRPr="00B72CC5">
        <w:rPr>
          <w:rFonts w:ascii="Arial" w:hAnsi="Arial" w:cs="Arial"/>
          <w:color w:val="000000" w:themeColor="text1"/>
          <w:sz w:val="24"/>
          <w:szCs w:val="24"/>
        </w:rPr>
        <w:t>t means that the oil and gas project failure issue is not link</w:t>
      </w:r>
      <w:r w:rsidR="004E1CCA" w:rsidRPr="00B72CC5">
        <w:rPr>
          <w:rFonts w:ascii="Arial" w:hAnsi="Arial" w:cs="Arial"/>
          <w:color w:val="000000" w:themeColor="text1"/>
          <w:sz w:val="24"/>
          <w:szCs w:val="24"/>
        </w:rPr>
        <w:t xml:space="preserve">ed with any particular region. </w:t>
      </w:r>
      <w:r w:rsidR="004E1CCA" w:rsidRPr="00B72CC5">
        <w:rPr>
          <w:rFonts w:ascii="Arial" w:hAnsi="Arial" w:cs="Arial"/>
          <w:color w:val="000000" w:themeColor="text1"/>
          <w:sz w:val="24"/>
          <w:szCs w:val="24"/>
          <w:shd w:val="clear" w:color="auto" w:fill="FFFFFF"/>
        </w:rPr>
        <w:t>Fallahnejad (2013</w:t>
      </w:r>
      <w:r w:rsidR="00A278A3" w:rsidRPr="00B72CC5">
        <w:rPr>
          <w:rFonts w:ascii="Arial" w:hAnsi="Arial" w:cs="Arial"/>
          <w:color w:val="000000" w:themeColor="text1"/>
          <w:sz w:val="24"/>
          <w:szCs w:val="24"/>
        </w:rPr>
        <w:t>) informs in this regard that about 4 out of every 5 projects carried out in the oil and gas industry experience failure concerning any constraint related to time, cost, or quality. Therefore, it is convenient to stat that about 80% of the oil and gas projects experience failures up to some extent</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King and King, 2013)</w:t>
      </w:r>
      <w:r w:rsidR="00A278A3" w:rsidRPr="00B72CC5">
        <w:rPr>
          <w:rFonts w:ascii="Arial" w:hAnsi="Arial" w:cs="Arial"/>
          <w:color w:val="000000" w:themeColor="text1"/>
          <w:sz w:val="24"/>
          <w:szCs w:val="24"/>
        </w:rPr>
        <w:t xml:space="preserve">. With the same discussion, it is imperative to carry out an analysis of the oil and gas projects to determine the critical factors that could improve the success chances of such projects. </w:t>
      </w:r>
    </w:p>
    <w:p w14:paraId="083E83D4" w14:textId="77777777" w:rsidR="00A278A3" w:rsidRPr="00B72CC5" w:rsidRDefault="00F604F0" w:rsidP="00F604F0">
      <w:pPr>
        <w:pStyle w:val="Heading2"/>
      </w:pPr>
      <w:bookmarkStart w:id="5" w:name="_Toc49503055"/>
      <w:r>
        <w:t xml:space="preserve">1.3 </w:t>
      </w:r>
      <w:r w:rsidR="00A278A3" w:rsidRPr="00B72CC5">
        <w:t>Research Aim and Objectives</w:t>
      </w:r>
      <w:bookmarkEnd w:id="5"/>
      <w:r w:rsidR="00A278A3" w:rsidRPr="00B72CC5">
        <w:t xml:space="preserve"> </w:t>
      </w:r>
    </w:p>
    <w:p w14:paraId="6154193B" w14:textId="77777777" w:rsidR="00A278A3" w:rsidRPr="00B72CC5" w:rsidRDefault="00A278A3" w:rsidP="00B72CC5">
      <w:pPr>
        <w:spacing w:line="360" w:lineRule="auto"/>
        <w:jc w:val="both"/>
        <w:rPr>
          <w:rFonts w:ascii="Arial" w:hAnsi="Arial" w:cs="Arial"/>
          <w:color w:val="000000" w:themeColor="text1"/>
          <w:sz w:val="24"/>
          <w:szCs w:val="24"/>
        </w:rPr>
      </w:pPr>
      <w:r w:rsidRPr="00B72CC5">
        <w:rPr>
          <w:rFonts w:ascii="Arial" w:hAnsi="Arial" w:cs="Arial"/>
          <w:color w:val="000000" w:themeColor="text1"/>
          <w:sz w:val="24"/>
          <w:szCs w:val="24"/>
        </w:rPr>
        <w:t>The aim of the study is</w:t>
      </w:r>
    </w:p>
    <w:p w14:paraId="7258D5A1" w14:textId="799BBA89"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“To identify and analyse the critical factors responsible for the success of oil and gas projects”</w:t>
      </w:r>
      <w:r w:rsidR="008E2082">
        <w:rPr>
          <w:rFonts w:ascii="Arial" w:hAnsi="Arial" w:cs="Arial"/>
          <w:color w:val="000000" w:themeColor="text1"/>
          <w:sz w:val="24"/>
          <w:szCs w:val="24"/>
        </w:rPr>
        <w:t>.</w:t>
      </w:r>
    </w:p>
    <w:p w14:paraId="55088297" w14:textId="66501061" w:rsidR="00A278A3" w:rsidRPr="00B72CC5" w:rsidRDefault="00A278A3" w:rsidP="00B72CC5">
      <w:pPr>
        <w:spacing w:line="360" w:lineRule="auto"/>
        <w:jc w:val="both"/>
        <w:rPr>
          <w:rFonts w:ascii="Arial" w:hAnsi="Arial" w:cs="Arial"/>
          <w:color w:val="000000" w:themeColor="text1"/>
          <w:sz w:val="24"/>
          <w:szCs w:val="24"/>
        </w:rPr>
      </w:pPr>
      <w:r w:rsidRPr="00B72CC5">
        <w:rPr>
          <w:rFonts w:ascii="Arial" w:hAnsi="Arial" w:cs="Arial"/>
          <w:color w:val="000000" w:themeColor="text1"/>
          <w:sz w:val="24"/>
          <w:szCs w:val="24"/>
        </w:rPr>
        <w:t>The associated research objectives of the study are as follows</w:t>
      </w:r>
      <w:r w:rsidR="008E2082">
        <w:rPr>
          <w:rFonts w:ascii="Arial" w:hAnsi="Arial" w:cs="Arial"/>
          <w:color w:val="000000" w:themeColor="text1"/>
          <w:sz w:val="24"/>
          <w:szCs w:val="24"/>
        </w:rPr>
        <w:t>:</w:t>
      </w:r>
    </w:p>
    <w:p w14:paraId="4286B37F" w14:textId="77777777" w:rsidR="00A278A3" w:rsidRPr="00F604F0" w:rsidRDefault="00A278A3" w:rsidP="00F604F0">
      <w:pPr>
        <w:pStyle w:val="ListParagraph"/>
        <w:numPr>
          <w:ilvl w:val="0"/>
          <w:numId w:val="3"/>
        </w:numPr>
        <w:spacing w:line="360" w:lineRule="auto"/>
        <w:jc w:val="both"/>
        <w:rPr>
          <w:rFonts w:ascii="Arial" w:hAnsi="Arial" w:cs="Arial"/>
          <w:color w:val="000000" w:themeColor="text1"/>
          <w:sz w:val="24"/>
          <w:szCs w:val="24"/>
        </w:rPr>
      </w:pPr>
      <w:r w:rsidRPr="00F604F0">
        <w:rPr>
          <w:rFonts w:ascii="Arial" w:hAnsi="Arial" w:cs="Arial"/>
          <w:color w:val="000000" w:themeColor="text1"/>
          <w:sz w:val="24"/>
          <w:szCs w:val="24"/>
        </w:rPr>
        <w:t xml:space="preserve">To identify the critical factors making a certain contribution to the success of oil and gas projects. </w:t>
      </w:r>
    </w:p>
    <w:p w14:paraId="44A0E468" w14:textId="77777777" w:rsidR="00A278A3" w:rsidRPr="00F604F0" w:rsidRDefault="00A278A3" w:rsidP="00F604F0">
      <w:pPr>
        <w:pStyle w:val="ListParagraph"/>
        <w:numPr>
          <w:ilvl w:val="0"/>
          <w:numId w:val="3"/>
        </w:numPr>
        <w:spacing w:line="360" w:lineRule="auto"/>
        <w:jc w:val="both"/>
        <w:rPr>
          <w:rFonts w:ascii="Arial" w:hAnsi="Arial" w:cs="Arial"/>
          <w:color w:val="000000" w:themeColor="text1"/>
          <w:sz w:val="24"/>
          <w:szCs w:val="24"/>
        </w:rPr>
      </w:pPr>
      <w:r w:rsidRPr="00F604F0">
        <w:rPr>
          <w:rFonts w:ascii="Arial" w:hAnsi="Arial" w:cs="Arial"/>
          <w:color w:val="000000" w:themeColor="text1"/>
          <w:sz w:val="24"/>
          <w:szCs w:val="24"/>
        </w:rPr>
        <w:t xml:space="preserve">To identify the competencies that need to be developed by the project companies for successfully managing oil and gas projects. </w:t>
      </w:r>
    </w:p>
    <w:p w14:paraId="6B673861" w14:textId="77777777" w:rsidR="00A278A3" w:rsidRPr="00F604F0" w:rsidRDefault="00A278A3" w:rsidP="00F604F0">
      <w:pPr>
        <w:pStyle w:val="ListParagraph"/>
        <w:numPr>
          <w:ilvl w:val="0"/>
          <w:numId w:val="3"/>
        </w:numPr>
        <w:spacing w:line="360" w:lineRule="auto"/>
        <w:jc w:val="both"/>
        <w:rPr>
          <w:rFonts w:ascii="Arial" w:hAnsi="Arial" w:cs="Arial"/>
          <w:color w:val="000000" w:themeColor="text1"/>
          <w:sz w:val="24"/>
          <w:szCs w:val="24"/>
        </w:rPr>
      </w:pPr>
      <w:r w:rsidRPr="00F604F0">
        <w:rPr>
          <w:rFonts w:ascii="Arial" w:hAnsi="Arial" w:cs="Arial"/>
          <w:color w:val="000000" w:themeColor="text1"/>
          <w:sz w:val="24"/>
          <w:szCs w:val="24"/>
        </w:rPr>
        <w:t xml:space="preserve">To propose suitable strategies to the project companies for improving the success chances of oil and gas projects. </w:t>
      </w:r>
    </w:p>
    <w:p w14:paraId="71EACFD4" w14:textId="77777777" w:rsidR="00A278A3" w:rsidRPr="00B72CC5" w:rsidRDefault="00F604F0" w:rsidP="00F604F0">
      <w:pPr>
        <w:pStyle w:val="Heading2"/>
      </w:pPr>
      <w:bookmarkStart w:id="6" w:name="_Toc49503056"/>
      <w:r>
        <w:t xml:space="preserve">1.4 </w:t>
      </w:r>
      <w:r w:rsidR="00A278A3" w:rsidRPr="00B72CC5">
        <w:t>Study Significance</w:t>
      </w:r>
      <w:bookmarkEnd w:id="6"/>
      <w:r w:rsidR="00A278A3" w:rsidRPr="00B72CC5">
        <w:t xml:space="preserve"> </w:t>
      </w:r>
    </w:p>
    <w:p w14:paraId="5833FC1D"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The study tends to carry high significance for various stakeholders including </w:t>
      </w:r>
    </w:p>
    <w:p w14:paraId="5D5BC75D" w14:textId="77777777" w:rsidR="00A278A3" w:rsidRPr="00F604F0" w:rsidRDefault="00A278A3" w:rsidP="00F604F0">
      <w:pPr>
        <w:pStyle w:val="ListParagraph"/>
        <w:numPr>
          <w:ilvl w:val="0"/>
          <w:numId w:val="4"/>
        </w:numPr>
        <w:spacing w:line="360" w:lineRule="auto"/>
        <w:jc w:val="both"/>
        <w:rPr>
          <w:rFonts w:ascii="Arial" w:hAnsi="Arial" w:cs="Arial"/>
          <w:color w:val="000000" w:themeColor="text1"/>
          <w:sz w:val="24"/>
          <w:szCs w:val="24"/>
        </w:rPr>
      </w:pPr>
      <w:r w:rsidRPr="00F604F0">
        <w:rPr>
          <w:rFonts w:ascii="Arial" w:hAnsi="Arial" w:cs="Arial"/>
          <w:b/>
          <w:i/>
          <w:color w:val="000000" w:themeColor="text1"/>
          <w:sz w:val="24"/>
          <w:szCs w:val="24"/>
        </w:rPr>
        <w:t>Oil and Gas Project companies:</w:t>
      </w:r>
      <w:r w:rsidRPr="00F604F0">
        <w:rPr>
          <w:rFonts w:ascii="Arial" w:hAnsi="Arial" w:cs="Arial"/>
          <w:color w:val="000000" w:themeColor="text1"/>
          <w:sz w:val="24"/>
          <w:szCs w:val="24"/>
        </w:rPr>
        <w:t xml:space="preserve"> The project companies all around the world will be able to identify the critical factors that could be exploited by them to improve the success chances of oil and gas projects.</w:t>
      </w:r>
    </w:p>
    <w:p w14:paraId="24FC2B08" w14:textId="77777777" w:rsidR="00A278A3" w:rsidRPr="00F604F0" w:rsidRDefault="00A278A3" w:rsidP="00F604F0">
      <w:pPr>
        <w:pStyle w:val="ListParagraph"/>
        <w:numPr>
          <w:ilvl w:val="0"/>
          <w:numId w:val="4"/>
        </w:numPr>
        <w:spacing w:line="360" w:lineRule="auto"/>
        <w:jc w:val="both"/>
        <w:rPr>
          <w:rFonts w:ascii="Arial" w:hAnsi="Arial" w:cs="Arial"/>
          <w:color w:val="000000" w:themeColor="text1"/>
          <w:sz w:val="24"/>
          <w:szCs w:val="24"/>
        </w:rPr>
      </w:pPr>
      <w:r w:rsidRPr="00F604F0">
        <w:rPr>
          <w:rFonts w:ascii="Arial" w:hAnsi="Arial" w:cs="Arial"/>
          <w:b/>
          <w:i/>
          <w:color w:val="000000" w:themeColor="text1"/>
          <w:sz w:val="24"/>
          <w:szCs w:val="24"/>
        </w:rPr>
        <w:t>Oil and Gas Project Owners:</w:t>
      </w:r>
      <w:r w:rsidRPr="00F604F0">
        <w:rPr>
          <w:rFonts w:ascii="Arial" w:hAnsi="Arial" w:cs="Arial"/>
          <w:color w:val="000000" w:themeColor="text1"/>
          <w:sz w:val="24"/>
          <w:szCs w:val="24"/>
        </w:rPr>
        <w:t xml:space="preserve"> The project owners will be able to identify the desired competencies to involve within their project contracts to improve the chances of success in the oil and gas projects. </w:t>
      </w:r>
    </w:p>
    <w:p w14:paraId="790B8920" w14:textId="77777777" w:rsidR="00A278A3" w:rsidRPr="00F604F0" w:rsidRDefault="00A278A3" w:rsidP="00F604F0">
      <w:pPr>
        <w:pStyle w:val="ListParagraph"/>
        <w:numPr>
          <w:ilvl w:val="0"/>
          <w:numId w:val="4"/>
        </w:numPr>
        <w:spacing w:line="360" w:lineRule="auto"/>
        <w:jc w:val="both"/>
        <w:rPr>
          <w:rFonts w:ascii="Arial" w:hAnsi="Arial" w:cs="Arial"/>
          <w:color w:val="000000" w:themeColor="text1"/>
          <w:sz w:val="24"/>
          <w:szCs w:val="24"/>
        </w:rPr>
      </w:pPr>
      <w:r w:rsidRPr="00F604F0">
        <w:rPr>
          <w:rFonts w:ascii="Arial" w:hAnsi="Arial" w:cs="Arial"/>
          <w:b/>
          <w:i/>
          <w:color w:val="000000" w:themeColor="text1"/>
          <w:sz w:val="24"/>
          <w:szCs w:val="24"/>
        </w:rPr>
        <w:t>Oil and Gas Project Suppliers:</w:t>
      </w:r>
      <w:r w:rsidRPr="00F604F0">
        <w:rPr>
          <w:rFonts w:ascii="Arial" w:hAnsi="Arial" w:cs="Arial"/>
          <w:color w:val="000000" w:themeColor="text1"/>
          <w:sz w:val="24"/>
          <w:szCs w:val="24"/>
        </w:rPr>
        <w:t xml:space="preserve"> The suppliers and vendors of the oil and gas projects will also come to know regarding effective strategies that could be utilized by them to improve the success chances in the oil and gas projects. </w:t>
      </w:r>
    </w:p>
    <w:p w14:paraId="4A988BCF" w14:textId="77777777" w:rsidR="00A278A3" w:rsidRPr="00F604F0" w:rsidRDefault="00A278A3" w:rsidP="00F604F0">
      <w:pPr>
        <w:pStyle w:val="ListParagraph"/>
        <w:numPr>
          <w:ilvl w:val="0"/>
          <w:numId w:val="4"/>
        </w:numPr>
        <w:spacing w:line="360" w:lineRule="auto"/>
        <w:jc w:val="both"/>
        <w:rPr>
          <w:rFonts w:ascii="Arial" w:hAnsi="Arial" w:cs="Arial"/>
          <w:color w:val="000000" w:themeColor="text1"/>
          <w:sz w:val="24"/>
          <w:szCs w:val="24"/>
        </w:rPr>
      </w:pPr>
      <w:r w:rsidRPr="00F604F0">
        <w:rPr>
          <w:rFonts w:ascii="Arial" w:hAnsi="Arial" w:cs="Arial"/>
          <w:b/>
          <w:i/>
          <w:color w:val="000000" w:themeColor="text1"/>
          <w:sz w:val="24"/>
          <w:szCs w:val="24"/>
        </w:rPr>
        <w:lastRenderedPageBreak/>
        <w:t>Scholars:</w:t>
      </w:r>
      <w:r w:rsidRPr="00F604F0">
        <w:rPr>
          <w:rFonts w:ascii="Arial" w:hAnsi="Arial" w:cs="Arial"/>
          <w:color w:val="000000" w:themeColor="text1"/>
          <w:sz w:val="24"/>
          <w:szCs w:val="24"/>
        </w:rPr>
        <w:t xml:space="preserve"> The research scholars will also be able to gain information regarding the critical success factors for the success of oil and gas projects which could be used by them for further research purposes. </w:t>
      </w:r>
    </w:p>
    <w:p w14:paraId="59384F5A" w14:textId="77777777" w:rsidR="00A278A3" w:rsidRPr="00B72CC5" w:rsidRDefault="00F604F0" w:rsidP="00F604F0">
      <w:pPr>
        <w:pStyle w:val="Heading2"/>
      </w:pPr>
      <w:bookmarkStart w:id="7" w:name="_Toc49503057"/>
      <w:r>
        <w:t xml:space="preserve">1.5 </w:t>
      </w:r>
      <w:r w:rsidR="00A278A3" w:rsidRPr="00B72CC5">
        <w:t>Study Scope</w:t>
      </w:r>
      <w:bookmarkEnd w:id="7"/>
    </w:p>
    <w:p w14:paraId="604910A7" w14:textId="289147C2"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scope of the study is limited to the identification of the critical factors responsible for the success in the projects. However, the study will only be paying attention to the projects carried out in the oil and gas industry, where it will not be involving the projects carried out in other industries like construction, IT, etc. It is possible to generalize the results for other industries; however, the results of this study will be mainly targeting the oil and gas industry only.</w:t>
      </w:r>
    </w:p>
    <w:p w14:paraId="687AB43E" w14:textId="46619566" w:rsidR="008E2082" w:rsidRDefault="008E2082" w:rsidP="00F604F0">
      <w:pPr>
        <w:spacing w:line="360" w:lineRule="auto"/>
        <w:ind w:firstLine="720"/>
        <w:jc w:val="both"/>
        <w:rPr>
          <w:rFonts w:ascii="Arial" w:hAnsi="Arial" w:cs="Arial"/>
          <w:color w:val="000000" w:themeColor="text1"/>
          <w:sz w:val="24"/>
          <w:szCs w:val="24"/>
        </w:rPr>
      </w:pPr>
    </w:p>
    <w:p w14:paraId="28AD52F5" w14:textId="47446FD4" w:rsidR="008E2082" w:rsidRDefault="008E2082" w:rsidP="00F604F0">
      <w:pPr>
        <w:spacing w:line="360" w:lineRule="auto"/>
        <w:ind w:firstLine="720"/>
        <w:jc w:val="both"/>
        <w:rPr>
          <w:rFonts w:ascii="Arial" w:hAnsi="Arial" w:cs="Arial"/>
          <w:color w:val="000000" w:themeColor="text1"/>
          <w:sz w:val="24"/>
          <w:szCs w:val="24"/>
        </w:rPr>
      </w:pPr>
    </w:p>
    <w:p w14:paraId="2782F8D3" w14:textId="36E92FBC" w:rsidR="008E2082" w:rsidRDefault="008E2082" w:rsidP="00F604F0">
      <w:pPr>
        <w:spacing w:line="360" w:lineRule="auto"/>
        <w:ind w:firstLine="720"/>
        <w:jc w:val="both"/>
        <w:rPr>
          <w:rFonts w:ascii="Arial" w:hAnsi="Arial" w:cs="Arial"/>
          <w:color w:val="000000" w:themeColor="text1"/>
          <w:sz w:val="24"/>
          <w:szCs w:val="24"/>
        </w:rPr>
      </w:pPr>
    </w:p>
    <w:p w14:paraId="2AD91CCF" w14:textId="45826B38" w:rsidR="008E2082" w:rsidRDefault="008E2082" w:rsidP="00F604F0">
      <w:pPr>
        <w:spacing w:line="360" w:lineRule="auto"/>
        <w:ind w:firstLine="720"/>
        <w:jc w:val="both"/>
        <w:rPr>
          <w:rFonts w:ascii="Arial" w:hAnsi="Arial" w:cs="Arial"/>
          <w:color w:val="000000" w:themeColor="text1"/>
          <w:sz w:val="24"/>
          <w:szCs w:val="24"/>
        </w:rPr>
      </w:pPr>
    </w:p>
    <w:p w14:paraId="3758225B" w14:textId="67012382" w:rsidR="008E2082" w:rsidRDefault="008E2082" w:rsidP="00F604F0">
      <w:pPr>
        <w:spacing w:line="360" w:lineRule="auto"/>
        <w:ind w:firstLine="720"/>
        <w:jc w:val="both"/>
        <w:rPr>
          <w:rFonts w:ascii="Arial" w:hAnsi="Arial" w:cs="Arial"/>
          <w:color w:val="000000" w:themeColor="text1"/>
          <w:sz w:val="24"/>
          <w:szCs w:val="24"/>
        </w:rPr>
      </w:pPr>
    </w:p>
    <w:p w14:paraId="31BC1788" w14:textId="6EE5AEF4" w:rsidR="008E2082" w:rsidRDefault="008E2082" w:rsidP="00F604F0">
      <w:pPr>
        <w:spacing w:line="360" w:lineRule="auto"/>
        <w:ind w:firstLine="720"/>
        <w:jc w:val="both"/>
        <w:rPr>
          <w:rFonts w:ascii="Arial" w:hAnsi="Arial" w:cs="Arial"/>
          <w:color w:val="000000" w:themeColor="text1"/>
          <w:sz w:val="24"/>
          <w:szCs w:val="24"/>
        </w:rPr>
      </w:pPr>
    </w:p>
    <w:p w14:paraId="7C75B71B" w14:textId="058A5D01" w:rsidR="008E2082" w:rsidRDefault="008E2082" w:rsidP="00F604F0">
      <w:pPr>
        <w:spacing w:line="360" w:lineRule="auto"/>
        <w:ind w:firstLine="720"/>
        <w:jc w:val="both"/>
        <w:rPr>
          <w:rFonts w:ascii="Arial" w:hAnsi="Arial" w:cs="Arial"/>
          <w:color w:val="000000" w:themeColor="text1"/>
          <w:sz w:val="24"/>
          <w:szCs w:val="24"/>
        </w:rPr>
      </w:pPr>
    </w:p>
    <w:p w14:paraId="281E9BA6" w14:textId="1C954E56" w:rsidR="008E2082" w:rsidRDefault="008E2082" w:rsidP="00F604F0">
      <w:pPr>
        <w:spacing w:line="360" w:lineRule="auto"/>
        <w:ind w:firstLine="720"/>
        <w:jc w:val="both"/>
        <w:rPr>
          <w:rFonts w:ascii="Arial" w:hAnsi="Arial" w:cs="Arial"/>
          <w:color w:val="000000" w:themeColor="text1"/>
          <w:sz w:val="24"/>
          <w:szCs w:val="24"/>
        </w:rPr>
      </w:pPr>
    </w:p>
    <w:p w14:paraId="26EAFDCE" w14:textId="4D53096D" w:rsidR="008E2082" w:rsidRDefault="008E2082" w:rsidP="00F604F0">
      <w:pPr>
        <w:spacing w:line="360" w:lineRule="auto"/>
        <w:ind w:firstLine="720"/>
        <w:jc w:val="both"/>
        <w:rPr>
          <w:rFonts w:ascii="Arial" w:hAnsi="Arial" w:cs="Arial"/>
          <w:color w:val="000000" w:themeColor="text1"/>
          <w:sz w:val="24"/>
          <w:szCs w:val="24"/>
        </w:rPr>
      </w:pPr>
    </w:p>
    <w:p w14:paraId="059D690D" w14:textId="383862F8" w:rsidR="008E2082" w:rsidRDefault="008E2082" w:rsidP="00F604F0">
      <w:pPr>
        <w:spacing w:line="360" w:lineRule="auto"/>
        <w:ind w:firstLine="720"/>
        <w:jc w:val="both"/>
        <w:rPr>
          <w:rFonts w:ascii="Arial" w:hAnsi="Arial" w:cs="Arial"/>
          <w:color w:val="000000" w:themeColor="text1"/>
          <w:sz w:val="24"/>
          <w:szCs w:val="24"/>
        </w:rPr>
      </w:pPr>
    </w:p>
    <w:p w14:paraId="6639A50D" w14:textId="71FECC87" w:rsidR="008E2082" w:rsidRDefault="008E2082" w:rsidP="00F604F0">
      <w:pPr>
        <w:spacing w:line="360" w:lineRule="auto"/>
        <w:ind w:firstLine="720"/>
        <w:jc w:val="both"/>
        <w:rPr>
          <w:rFonts w:ascii="Arial" w:hAnsi="Arial" w:cs="Arial"/>
          <w:color w:val="000000" w:themeColor="text1"/>
          <w:sz w:val="24"/>
          <w:szCs w:val="24"/>
        </w:rPr>
      </w:pPr>
    </w:p>
    <w:p w14:paraId="56F953DF" w14:textId="7A44E27C" w:rsidR="008E2082" w:rsidRDefault="008E2082" w:rsidP="00F604F0">
      <w:pPr>
        <w:spacing w:line="360" w:lineRule="auto"/>
        <w:ind w:firstLine="720"/>
        <w:jc w:val="both"/>
        <w:rPr>
          <w:rFonts w:ascii="Arial" w:hAnsi="Arial" w:cs="Arial"/>
          <w:color w:val="000000" w:themeColor="text1"/>
          <w:sz w:val="24"/>
          <w:szCs w:val="24"/>
        </w:rPr>
      </w:pPr>
    </w:p>
    <w:p w14:paraId="3FB1A6EF" w14:textId="77777777" w:rsidR="008E2082" w:rsidRPr="00B72CC5" w:rsidRDefault="008E2082" w:rsidP="00F604F0">
      <w:pPr>
        <w:spacing w:line="360" w:lineRule="auto"/>
        <w:ind w:firstLine="720"/>
        <w:jc w:val="both"/>
        <w:rPr>
          <w:rFonts w:ascii="Arial" w:hAnsi="Arial" w:cs="Arial"/>
          <w:color w:val="000000" w:themeColor="text1"/>
          <w:sz w:val="24"/>
          <w:szCs w:val="24"/>
        </w:rPr>
      </w:pPr>
    </w:p>
    <w:p w14:paraId="6E10B227" w14:textId="77777777" w:rsidR="00A278A3" w:rsidRPr="00B72CC5" w:rsidRDefault="00A278A3" w:rsidP="00F604F0">
      <w:pPr>
        <w:pStyle w:val="Heading1"/>
        <w:numPr>
          <w:ilvl w:val="0"/>
          <w:numId w:val="2"/>
        </w:numPr>
      </w:pPr>
      <w:bookmarkStart w:id="8" w:name="_Toc49503058"/>
      <w:r w:rsidRPr="00B72CC5">
        <w:lastRenderedPageBreak/>
        <w:t>Literature Review</w:t>
      </w:r>
      <w:bookmarkEnd w:id="8"/>
      <w:r w:rsidRPr="00B72CC5">
        <w:t xml:space="preserve"> </w:t>
      </w:r>
    </w:p>
    <w:p w14:paraId="118F7A0E" w14:textId="77777777" w:rsidR="00A278A3" w:rsidRPr="00B72CC5" w:rsidRDefault="00F604F0" w:rsidP="00F604F0">
      <w:pPr>
        <w:pStyle w:val="Heading2"/>
      </w:pPr>
      <w:bookmarkStart w:id="9" w:name="_Toc49503059"/>
      <w:r>
        <w:t xml:space="preserve">2.1 </w:t>
      </w:r>
      <w:r w:rsidR="00A278A3" w:rsidRPr="00B72CC5">
        <w:t>Critical Factors responsible for the success of projects in the oil and gas industry</w:t>
      </w:r>
      <w:bookmarkEnd w:id="9"/>
      <w:r w:rsidR="00A278A3" w:rsidRPr="00B72CC5">
        <w:t xml:space="preserve"> </w:t>
      </w:r>
    </w:p>
    <w:p w14:paraId="484A368A" w14:textId="0DC05194"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Oil and gas projects tend to carry high significance for the economic stability and growth of the countries. Therefore, the size of oil and gas-related projects is quite high with enhanced complexity as there are various functional units involved within the same projects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King and King, 2013)</w:t>
      </w:r>
      <w:r w:rsidRPr="00B72CC5">
        <w:rPr>
          <w:rFonts w:ascii="Arial" w:hAnsi="Arial" w:cs="Arial"/>
          <w:color w:val="000000" w:themeColor="text1"/>
          <w:sz w:val="24"/>
          <w:szCs w:val="24"/>
        </w:rPr>
        <w:t>. Due to the large size and high complexity, there are various stakeholders involved in such p</w:t>
      </w:r>
      <w:r w:rsidR="004E1CCA" w:rsidRPr="00B72CC5">
        <w:rPr>
          <w:rFonts w:ascii="Arial" w:hAnsi="Arial" w:cs="Arial"/>
          <w:color w:val="000000" w:themeColor="text1"/>
          <w:sz w:val="24"/>
          <w:szCs w:val="24"/>
        </w:rPr>
        <w:t xml:space="preserve">rojects. </w:t>
      </w:r>
      <w:r w:rsidR="004E1CCA" w:rsidRPr="00B72CC5">
        <w:rPr>
          <w:rFonts w:ascii="Arial" w:hAnsi="Arial" w:cs="Arial"/>
          <w:color w:val="000000" w:themeColor="text1"/>
          <w:sz w:val="24"/>
          <w:szCs w:val="24"/>
          <w:shd w:val="clear" w:color="auto" w:fill="FFFFFF"/>
        </w:rPr>
        <w:t>Piovesan and Kozman (2014</w:t>
      </w:r>
      <w:r w:rsidRPr="00B72CC5">
        <w:rPr>
          <w:rFonts w:ascii="Arial" w:hAnsi="Arial" w:cs="Arial"/>
          <w:color w:val="000000" w:themeColor="text1"/>
          <w:sz w:val="24"/>
          <w:szCs w:val="24"/>
        </w:rPr>
        <w:t>) informs that the project companies must ensure proper communication and collaboration between the relevant stakeholders of the projects. It will benefit them in sharing a single set of information between all the relevant stakeholders to arrange them at a single platform</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(Decker et al., 20</w:t>
      </w:r>
      <w:r w:rsidR="00A83F89">
        <w:rPr>
          <w:rFonts w:ascii="Arial" w:hAnsi="Arial" w:cs="Arial"/>
          <w:color w:val="000000" w:themeColor="text1"/>
          <w:sz w:val="24"/>
          <w:szCs w:val="24"/>
          <w:shd w:val="clear" w:color="auto" w:fill="FFFFFF"/>
        </w:rPr>
        <w:t>15</w:t>
      </w:r>
      <w:r w:rsidR="004E1CCA" w:rsidRPr="00B72CC5">
        <w:rPr>
          <w:rFonts w:ascii="Arial" w:hAnsi="Arial" w:cs="Arial"/>
          <w:color w:val="000000" w:themeColor="text1"/>
          <w:sz w:val="24"/>
          <w:szCs w:val="24"/>
          <w:shd w:val="clear" w:color="auto" w:fill="FFFFFF"/>
        </w:rPr>
        <w:t>)</w:t>
      </w:r>
      <w:r w:rsidRPr="00B72CC5">
        <w:rPr>
          <w:rFonts w:ascii="Arial" w:hAnsi="Arial" w:cs="Arial"/>
          <w:color w:val="000000" w:themeColor="text1"/>
          <w:sz w:val="24"/>
          <w:szCs w:val="24"/>
        </w:rPr>
        <w:t>. It benefits the project teams in compelling the efforts in the single directio</w:t>
      </w:r>
      <w:r w:rsidR="004E1CCA" w:rsidRPr="00B72CC5">
        <w:rPr>
          <w:rFonts w:ascii="Arial" w:hAnsi="Arial" w:cs="Arial"/>
          <w:color w:val="000000" w:themeColor="text1"/>
          <w:sz w:val="24"/>
          <w:szCs w:val="24"/>
        </w:rPr>
        <w:t xml:space="preserve">n to achieve desired benefits. </w:t>
      </w:r>
      <w:r w:rsidR="004E1CCA" w:rsidRPr="00B72CC5">
        <w:rPr>
          <w:rFonts w:ascii="Arial" w:hAnsi="Arial" w:cs="Arial"/>
          <w:color w:val="000000" w:themeColor="text1"/>
          <w:sz w:val="24"/>
          <w:szCs w:val="24"/>
          <w:shd w:val="clear" w:color="auto" w:fill="FFFFFF"/>
        </w:rPr>
        <w:t>Rui et al. (2017</w:t>
      </w:r>
      <w:r w:rsidRPr="00B72CC5">
        <w:rPr>
          <w:rFonts w:ascii="Arial" w:hAnsi="Arial" w:cs="Arial"/>
          <w:color w:val="000000" w:themeColor="text1"/>
          <w:sz w:val="24"/>
          <w:szCs w:val="24"/>
        </w:rPr>
        <w:t>) informs similarly that the communications in the oil and gas projects tend to carry about 63% significance. The project teams also need to pay certain attention to the knowledge and experience of the relevant stakeho</w:t>
      </w:r>
      <w:r w:rsidR="004E1CCA" w:rsidRPr="00B72CC5">
        <w:rPr>
          <w:rFonts w:ascii="Arial" w:hAnsi="Arial" w:cs="Arial"/>
          <w:color w:val="000000" w:themeColor="text1"/>
          <w:sz w:val="24"/>
          <w:szCs w:val="24"/>
        </w:rPr>
        <w:t xml:space="preserve">lders involved in the project. </w:t>
      </w:r>
      <w:r w:rsidR="004E1CCA" w:rsidRPr="00B72CC5">
        <w:rPr>
          <w:rFonts w:ascii="Arial" w:hAnsi="Arial" w:cs="Arial"/>
          <w:color w:val="000000" w:themeColor="text1"/>
          <w:sz w:val="24"/>
          <w:szCs w:val="24"/>
          <w:shd w:val="clear" w:color="auto" w:fill="FFFFFF"/>
        </w:rPr>
        <w:t>Al-Mascati and Al-Badi (2016</w:t>
      </w:r>
      <w:r w:rsidRPr="00B72CC5">
        <w:rPr>
          <w:rFonts w:ascii="Arial" w:hAnsi="Arial" w:cs="Arial"/>
          <w:color w:val="000000" w:themeColor="text1"/>
          <w:sz w:val="24"/>
          <w:szCs w:val="24"/>
        </w:rPr>
        <w:t>) informs that the project companies must ensure to hire competent resources for the oil and gas projects. It means that the project teams own all the functional competencies to carry out all the technical tasks of the project effectively to achieve the desired benefits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(Humphrey and Dosunmu, 2017)</w:t>
      </w:r>
      <w:r w:rsidRPr="00B72CC5">
        <w:rPr>
          <w:rFonts w:ascii="Arial" w:hAnsi="Arial" w:cs="Arial"/>
          <w:color w:val="000000" w:themeColor="text1"/>
          <w:sz w:val="24"/>
          <w:szCs w:val="24"/>
        </w:rPr>
        <w:t xml:space="preserve">. Such employees can handle and manage the technical issues rising at the project effectively. An experienced project team is also able to effectively delegate the roles and responsibilities positively between the team members for exerting the input or </w:t>
      </w:r>
      <w:r w:rsidR="004E1CCA" w:rsidRPr="00B72CC5">
        <w:rPr>
          <w:rFonts w:ascii="Arial" w:hAnsi="Arial" w:cs="Arial"/>
          <w:color w:val="000000" w:themeColor="text1"/>
          <w:sz w:val="24"/>
          <w:szCs w:val="24"/>
        </w:rPr>
        <w:t xml:space="preserve">efforts in a single direction. </w:t>
      </w:r>
      <w:r w:rsidR="004E1CCA" w:rsidRPr="00B72CC5">
        <w:rPr>
          <w:rFonts w:ascii="Arial" w:hAnsi="Arial" w:cs="Arial"/>
          <w:color w:val="000000" w:themeColor="text1"/>
          <w:sz w:val="24"/>
          <w:szCs w:val="24"/>
          <w:shd w:val="clear" w:color="auto" w:fill="FFFFFF"/>
        </w:rPr>
        <w:t>Salazar-Aramayo et al. (2013</w:t>
      </w:r>
      <w:r w:rsidRPr="00B72CC5">
        <w:rPr>
          <w:rFonts w:ascii="Arial" w:hAnsi="Arial" w:cs="Arial"/>
          <w:color w:val="000000" w:themeColor="text1"/>
          <w:sz w:val="24"/>
          <w:szCs w:val="24"/>
        </w:rPr>
        <w:t xml:space="preserve">) informs that technical competency within the team members tends to carry 80% significance for the oil and gas projects. </w:t>
      </w:r>
    </w:p>
    <w:p w14:paraId="3CCC5331"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There is a lot of complexity involved in the oil and gas projects. Due to the same reason, the number of activities involved in oil and gas projects is also high in number. The project teams </w:t>
      </w:r>
      <w:r w:rsidR="008E2082" w:rsidRPr="00B72CC5">
        <w:rPr>
          <w:rFonts w:ascii="Arial" w:hAnsi="Arial" w:cs="Arial"/>
          <w:color w:val="000000" w:themeColor="text1"/>
          <w:sz w:val="24"/>
          <w:szCs w:val="24"/>
        </w:rPr>
        <w:t>cannot</w:t>
      </w:r>
      <w:r w:rsidRPr="00B72CC5">
        <w:rPr>
          <w:rFonts w:ascii="Arial" w:hAnsi="Arial" w:cs="Arial"/>
          <w:color w:val="000000" w:themeColor="text1"/>
          <w:sz w:val="24"/>
          <w:szCs w:val="24"/>
        </w:rPr>
        <w:t xml:space="preserve"> ensure the execution of the same activities effectively without the ava</w:t>
      </w:r>
      <w:r w:rsidR="004E1CCA" w:rsidRPr="00B72CC5">
        <w:rPr>
          <w:rFonts w:ascii="Arial" w:hAnsi="Arial" w:cs="Arial"/>
          <w:color w:val="000000" w:themeColor="text1"/>
          <w:sz w:val="24"/>
          <w:szCs w:val="24"/>
        </w:rPr>
        <w:t xml:space="preserve">ilability of proper cash flow. </w:t>
      </w:r>
      <w:r w:rsidR="004E1CCA" w:rsidRPr="00B72CC5">
        <w:rPr>
          <w:rFonts w:ascii="Arial" w:hAnsi="Arial" w:cs="Arial"/>
          <w:color w:val="000000" w:themeColor="text1"/>
          <w:sz w:val="24"/>
          <w:szCs w:val="24"/>
          <w:shd w:val="clear" w:color="auto" w:fill="FFFFFF"/>
        </w:rPr>
        <w:t>Rui et al. (2017</w:t>
      </w:r>
      <w:r w:rsidRPr="00B72CC5">
        <w:rPr>
          <w:rFonts w:ascii="Arial" w:hAnsi="Arial" w:cs="Arial"/>
          <w:color w:val="000000" w:themeColor="text1"/>
          <w:sz w:val="24"/>
          <w:szCs w:val="24"/>
        </w:rPr>
        <w:t xml:space="preserve">) informs in this regard that the executive sponsorship of the project must ensure proper commitment to the oil and gas project. </w:t>
      </w:r>
    </w:p>
    <w:p w14:paraId="621B2299" w14:textId="70D1D459"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lastRenderedPageBreak/>
        <w:t>It will ensure the availability of proper cash flow throughout the project for making sure that all the activities in the project are carried out in a systematic manner l</w:t>
      </w:r>
      <w:r w:rsidR="004E1CCA" w:rsidRPr="00B72CC5">
        <w:rPr>
          <w:rFonts w:ascii="Arial" w:hAnsi="Arial" w:cs="Arial"/>
          <w:color w:val="000000" w:themeColor="text1"/>
          <w:sz w:val="24"/>
          <w:szCs w:val="24"/>
        </w:rPr>
        <w:t xml:space="preserve">eading to the project success. </w:t>
      </w:r>
      <w:r w:rsidR="004E1CCA" w:rsidRPr="00B72CC5">
        <w:rPr>
          <w:rFonts w:ascii="Arial" w:hAnsi="Arial" w:cs="Arial"/>
          <w:color w:val="000000" w:themeColor="text1"/>
          <w:sz w:val="24"/>
          <w:szCs w:val="24"/>
          <w:shd w:val="clear" w:color="auto" w:fill="FFFFFF"/>
        </w:rPr>
        <w:t>Salazar-Aramayo et al. (2013</w:t>
      </w:r>
      <w:r w:rsidRPr="00B72CC5">
        <w:rPr>
          <w:rFonts w:ascii="Arial" w:hAnsi="Arial" w:cs="Arial"/>
          <w:color w:val="000000" w:themeColor="text1"/>
          <w:sz w:val="24"/>
          <w:szCs w:val="24"/>
        </w:rPr>
        <w:t>) informs in this regard that 80% of the oil and gas projects tend to fail because of the budget issues. The top management of oil and gas projects also plays a critical role in the success of the projects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(Hasibuan and Dantes, 2012)</w:t>
      </w:r>
      <w:r w:rsidRPr="00B72CC5">
        <w:rPr>
          <w:rFonts w:ascii="Arial" w:hAnsi="Arial" w:cs="Arial"/>
          <w:color w:val="000000" w:themeColor="text1"/>
          <w:sz w:val="24"/>
          <w:szCs w:val="24"/>
        </w:rPr>
        <w:t>. They must ensure the proper motivation of the employees to exert the input in the right direction for achieving desired results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(Kiba-Janiak, 2016)</w:t>
      </w:r>
      <w:r w:rsidRPr="00B72CC5">
        <w:rPr>
          <w:rFonts w:ascii="Arial" w:hAnsi="Arial" w:cs="Arial"/>
          <w:color w:val="000000" w:themeColor="text1"/>
          <w:sz w:val="24"/>
          <w:szCs w:val="24"/>
        </w:rPr>
        <w:t xml:space="preserve">. Moreover, the leadership must also promote teamwork and collaboration between the employees so that they can compensate for their positivity’s and negativities for contributing to the project success. </w:t>
      </w:r>
    </w:p>
    <w:p w14:paraId="460B38F3" w14:textId="77777777" w:rsidR="00A278A3" w:rsidRPr="00B72CC5" w:rsidRDefault="00F604F0" w:rsidP="00F604F0">
      <w:pPr>
        <w:pStyle w:val="Heading2"/>
      </w:pPr>
      <w:bookmarkStart w:id="10" w:name="_Toc49503060"/>
      <w:r>
        <w:t xml:space="preserve">2.2 </w:t>
      </w:r>
      <w:r w:rsidR="00A278A3" w:rsidRPr="00B72CC5">
        <w:t>Key competencies to be developed by the oil and gas project companies for achieving success</w:t>
      </w:r>
      <w:bookmarkEnd w:id="10"/>
      <w:r w:rsidR="00A278A3" w:rsidRPr="00B72CC5">
        <w:t xml:space="preserve"> </w:t>
      </w:r>
    </w:p>
    <w:p w14:paraId="3794954C"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oil and gas projects are quite complex; therefore, the project companies must develop and sustain competencies in several areas to ensure success. Firstly, the project companies must ensure the development of proper scope manag</w:t>
      </w:r>
      <w:r w:rsidR="004E1CCA" w:rsidRPr="00B72CC5">
        <w:rPr>
          <w:rFonts w:ascii="Arial" w:hAnsi="Arial" w:cs="Arial"/>
          <w:color w:val="000000" w:themeColor="text1"/>
          <w:sz w:val="24"/>
          <w:szCs w:val="24"/>
        </w:rPr>
        <w:t xml:space="preserve">ement plan for the projects. </w:t>
      </w:r>
      <w:r w:rsidR="004E1CCA" w:rsidRPr="00B72CC5">
        <w:rPr>
          <w:rFonts w:ascii="Arial" w:hAnsi="Arial" w:cs="Arial"/>
          <w:color w:val="000000" w:themeColor="text1"/>
          <w:sz w:val="24"/>
          <w:szCs w:val="24"/>
          <w:shd w:val="clear" w:color="auto" w:fill="FFFFFF"/>
        </w:rPr>
        <w:t>Todorović et al. (2015</w:t>
      </w:r>
      <w:r w:rsidRPr="00B72CC5">
        <w:rPr>
          <w:rFonts w:ascii="Arial" w:hAnsi="Arial" w:cs="Arial"/>
          <w:color w:val="000000" w:themeColor="text1"/>
          <w:sz w:val="24"/>
          <w:szCs w:val="24"/>
        </w:rPr>
        <w:t>) informs in this regard that 90% of the projects carried out in the oil and gas industry tends to face scope creep. The rationale behind the same is that the scope of the projects is not clearly defined at the beginning of the projects that create implications in the final deliverable of the project</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(Kiba-Janiak, 2016)</w:t>
      </w:r>
      <w:r w:rsidRPr="00B72CC5">
        <w:rPr>
          <w:rFonts w:ascii="Arial" w:hAnsi="Arial" w:cs="Arial"/>
          <w:color w:val="000000" w:themeColor="text1"/>
          <w:sz w:val="24"/>
          <w:szCs w:val="24"/>
        </w:rPr>
        <w:t>. It also creates implications in the planning of the project restraining the project team to complete the overall project successfully. Therefore, the project team must ensure to develop a clear scope plan related to the project with the sponsor to ensure clear direction and proper planning of the project for achieving success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(Bankolli and Jain, 2019)</w:t>
      </w:r>
      <w:r w:rsidRPr="00B72CC5">
        <w:rPr>
          <w:rFonts w:ascii="Arial" w:hAnsi="Arial" w:cs="Arial"/>
          <w:color w:val="000000" w:themeColor="text1"/>
          <w:sz w:val="24"/>
          <w:szCs w:val="24"/>
        </w:rPr>
        <w:t xml:space="preserve">. </w:t>
      </w:r>
    </w:p>
    <w:p w14:paraId="73641E06"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Due to varying scope and changing requirements during the project, various changes occur within the project that creates implications for the project teams to proceed in a positive d</w:t>
      </w:r>
      <w:r w:rsidR="004E1CCA" w:rsidRPr="00B72CC5">
        <w:rPr>
          <w:rFonts w:ascii="Arial" w:hAnsi="Arial" w:cs="Arial"/>
          <w:color w:val="000000" w:themeColor="text1"/>
          <w:sz w:val="24"/>
          <w:szCs w:val="24"/>
        </w:rPr>
        <w:t xml:space="preserve">irection. For the same reason, </w:t>
      </w:r>
      <w:r w:rsidR="004E1CCA" w:rsidRPr="00B72CC5">
        <w:rPr>
          <w:rFonts w:ascii="Arial" w:hAnsi="Arial" w:cs="Arial"/>
          <w:color w:val="000000" w:themeColor="text1"/>
          <w:sz w:val="24"/>
          <w:szCs w:val="24"/>
          <w:shd w:val="clear" w:color="auto" w:fill="FFFFFF"/>
        </w:rPr>
        <w:t>Agha (2019</w:t>
      </w:r>
      <w:r w:rsidRPr="00B72CC5">
        <w:rPr>
          <w:rFonts w:ascii="Arial" w:hAnsi="Arial" w:cs="Arial"/>
          <w:color w:val="000000" w:themeColor="text1"/>
          <w:sz w:val="24"/>
          <w:szCs w:val="24"/>
        </w:rPr>
        <w:t>) informs that the oil and gas project companies must pay certain attention to the change management. They must ensure to carry out all the changes within the project in a systematic manner making sure that no change makes an undesirable impact over the project</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(Finer et al., 2015)</w:t>
      </w:r>
      <w:r w:rsidRPr="00B72CC5">
        <w:rPr>
          <w:rFonts w:ascii="Arial" w:hAnsi="Arial" w:cs="Arial"/>
          <w:color w:val="000000" w:themeColor="text1"/>
          <w:sz w:val="24"/>
          <w:szCs w:val="24"/>
        </w:rPr>
        <w:t xml:space="preserve">. The project team must seek approval from all the relevant authorities for the implementation of the change. </w:t>
      </w:r>
    </w:p>
    <w:p w14:paraId="5A306856" w14:textId="05A05832"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lastRenderedPageBreak/>
        <w:t>They must also ensure to update the change in all the documents of the project for making sure that there is updated information available to all the project team members for exerting the input in the right direction</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(Dantes and Hasibuan, 2014)</w:t>
      </w:r>
      <w:r w:rsidRPr="00B72CC5">
        <w:rPr>
          <w:rFonts w:ascii="Arial" w:hAnsi="Arial" w:cs="Arial"/>
          <w:color w:val="000000" w:themeColor="text1"/>
          <w:sz w:val="24"/>
          <w:szCs w:val="24"/>
        </w:rPr>
        <w:t xml:space="preserve">. </w:t>
      </w:r>
    </w:p>
    <w:p w14:paraId="0E1FA262" w14:textId="62E0BE4B"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Due to the large size and high complexity of the oil and gas projects, various risks are existing within those projects. The project teams must manage the same risks effectively; otherwise, they might get realized during the potential creating implications in the achievement of the success of the project</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(Dey, 2012)</w:t>
      </w:r>
      <w:r w:rsidRPr="00B72CC5">
        <w:rPr>
          <w:rFonts w:ascii="Arial" w:hAnsi="Arial" w:cs="Arial"/>
          <w:color w:val="000000" w:themeColor="text1"/>
          <w:sz w:val="24"/>
          <w:szCs w:val="24"/>
        </w:rPr>
        <w:t>. Therefore, the project team must ensure to carry out identification of all the potential risks prematurely existing for the project. it will benefit the project team to manage the potential risks existing at the project proactively to avoid any implications at the later sta</w:t>
      </w:r>
      <w:r w:rsidR="004E1CCA" w:rsidRPr="00B72CC5">
        <w:rPr>
          <w:rFonts w:ascii="Arial" w:hAnsi="Arial" w:cs="Arial"/>
          <w:color w:val="000000" w:themeColor="text1"/>
          <w:sz w:val="24"/>
          <w:szCs w:val="24"/>
        </w:rPr>
        <w:t xml:space="preserve">ges of the project. </w:t>
      </w:r>
      <w:r w:rsidR="004E1CCA" w:rsidRPr="00B72CC5">
        <w:rPr>
          <w:rFonts w:ascii="Arial" w:hAnsi="Arial" w:cs="Arial"/>
          <w:color w:val="000000" w:themeColor="text1"/>
          <w:sz w:val="24"/>
          <w:szCs w:val="24"/>
          <w:shd w:val="clear" w:color="auto" w:fill="FFFFFF"/>
        </w:rPr>
        <w:t>Al-Hajri (2016</w:t>
      </w:r>
      <w:r w:rsidRPr="00B72CC5">
        <w:rPr>
          <w:rFonts w:ascii="Arial" w:hAnsi="Arial" w:cs="Arial"/>
          <w:color w:val="000000" w:themeColor="text1"/>
          <w:sz w:val="24"/>
          <w:szCs w:val="24"/>
        </w:rPr>
        <w:t xml:space="preserve">) informs in this regard that the risk management tends to carry about 50% significance in the oil and </w:t>
      </w:r>
      <w:r w:rsidR="004E1CCA" w:rsidRPr="00B72CC5">
        <w:rPr>
          <w:rFonts w:ascii="Arial" w:hAnsi="Arial" w:cs="Arial"/>
          <w:color w:val="000000" w:themeColor="text1"/>
          <w:sz w:val="24"/>
          <w:szCs w:val="24"/>
        </w:rPr>
        <w:t xml:space="preserve">gas projects success. However, </w:t>
      </w:r>
      <w:r w:rsidR="004E1CCA" w:rsidRPr="00B72CC5">
        <w:rPr>
          <w:rFonts w:ascii="Arial" w:hAnsi="Arial" w:cs="Arial"/>
          <w:color w:val="000000" w:themeColor="text1"/>
          <w:sz w:val="24"/>
          <w:szCs w:val="24"/>
          <w:shd w:val="clear" w:color="auto" w:fill="FFFFFF"/>
        </w:rPr>
        <w:t>Davies et al. (2014</w:t>
      </w:r>
      <w:r w:rsidRPr="00B72CC5">
        <w:rPr>
          <w:rFonts w:ascii="Arial" w:hAnsi="Arial" w:cs="Arial"/>
          <w:color w:val="000000" w:themeColor="text1"/>
          <w:sz w:val="24"/>
          <w:szCs w:val="24"/>
        </w:rPr>
        <w:t>) informs that the project teams must ensure to carry out risk management of the oil and gas projects from all potential angels including economic, social, technological, etc. The project team must also allocate clear responsibilities of the team members for managing the same risks with a clear follow-up; otherwise, it is going to deliver no certain benefit to the project concerning success</w:t>
      </w:r>
      <w:r w:rsidR="004E1CCA" w:rsidRPr="00B72CC5">
        <w:rPr>
          <w:rFonts w:ascii="Arial" w:hAnsi="Arial" w:cs="Arial"/>
          <w:color w:val="000000" w:themeColor="text1"/>
          <w:sz w:val="24"/>
          <w:szCs w:val="24"/>
        </w:rPr>
        <w:t xml:space="preserve"> </w:t>
      </w:r>
      <w:r w:rsidR="004E1CCA" w:rsidRPr="00B72CC5">
        <w:rPr>
          <w:rFonts w:ascii="Arial" w:hAnsi="Arial" w:cs="Arial"/>
          <w:color w:val="000000" w:themeColor="text1"/>
          <w:sz w:val="24"/>
          <w:szCs w:val="24"/>
          <w:shd w:val="clear" w:color="auto" w:fill="FFFFFF"/>
        </w:rPr>
        <w:t>(Fallahnejad, 2013)</w:t>
      </w:r>
      <w:r w:rsidRPr="00B72CC5">
        <w:rPr>
          <w:rFonts w:ascii="Arial" w:hAnsi="Arial" w:cs="Arial"/>
          <w:color w:val="000000" w:themeColor="text1"/>
          <w:sz w:val="24"/>
          <w:szCs w:val="24"/>
        </w:rPr>
        <w:t xml:space="preserve">. </w:t>
      </w:r>
    </w:p>
    <w:p w14:paraId="62F135A9" w14:textId="5AA47C3E" w:rsidR="008E2082" w:rsidRDefault="008E2082" w:rsidP="00F604F0">
      <w:pPr>
        <w:spacing w:line="360" w:lineRule="auto"/>
        <w:ind w:firstLine="720"/>
        <w:jc w:val="both"/>
        <w:rPr>
          <w:rFonts w:ascii="Arial" w:hAnsi="Arial" w:cs="Arial"/>
          <w:color w:val="000000" w:themeColor="text1"/>
          <w:sz w:val="24"/>
          <w:szCs w:val="24"/>
        </w:rPr>
      </w:pPr>
    </w:p>
    <w:p w14:paraId="733F4D48" w14:textId="25E9C3B0" w:rsidR="008E2082" w:rsidRDefault="008E2082" w:rsidP="00F604F0">
      <w:pPr>
        <w:spacing w:line="360" w:lineRule="auto"/>
        <w:ind w:firstLine="720"/>
        <w:jc w:val="both"/>
        <w:rPr>
          <w:rFonts w:ascii="Arial" w:hAnsi="Arial" w:cs="Arial"/>
          <w:color w:val="000000" w:themeColor="text1"/>
          <w:sz w:val="24"/>
          <w:szCs w:val="24"/>
        </w:rPr>
      </w:pPr>
    </w:p>
    <w:p w14:paraId="1404F20F" w14:textId="0F2E945B" w:rsidR="008E2082" w:rsidRDefault="008E2082" w:rsidP="00F604F0">
      <w:pPr>
        <w:spacing w:line="360" w:lineRule="auto"/>
        <w:ind w:firstLine="720"/>
        <w:jc w:val="both"/>
        <w:rPr>
          <w:rFonts w:ascii="Arial" w:hAnsi="Arial" w:cs="Arial"/>
          <w:color w:val="000000" w:themeColor="text1"/>
          <w:sz w:val="24"/>
          <w:szCs w:val="24"/>
        </w:rPr>
      </w:pPr>
    </w:p>
    <w:p w14:paraId="08FE24E1" w14:textId="19ED0443" w:rsidR="008E2082" w:rsidRDefault="008E2082" w:rsidP="00F604F0">
      <w:pPr>
        <w:spacing w:line="360" w:lineRule="auto"/>
        <w:ind w:firstLine="720"/>
        <w:jc w:val="both"/>
        <w:rPr>
          <w:rFonts w:ascii="Arial" w:hAnsi="Arial" w:cs="Arial"/>
          <w:color w:val="000000" w:themeColor="text1"/>
          <w:sz w:val="24"/>
          <w:szCs w:val="24"/>
        </w:rPr>
      </w:pPr>
    </w:p>
    <w:p w14:paraId="34C93078" w14:textId="2CEBD909" w:rsidR="008E2082" w:rsidRDefault="008E2082" w:rsidP="00F604F0">
      <w:pPr>
        <w:spacing w:line="360" w:lineRule="auto"/>
        <w:ind w:firstLine="720"/>
        <w:jc w:val="both"/>
        <w:rPr>
          <w:rFonts w:ascii="Arial" w:hAnsi="Arial" w:cs="Arial"/>
          <w:color w:val="000000" w:themeColor="text1"/>
          <w:sz w:val="24"/>
          <w:szCs w:val="24"/>
        </w:rPr>
      </w:pPr>
    </w:p>
    <w:p w14:paraId="6EF1ECAF" w14:textId="5F3699EF" w:rsidR="008E2082" w:rsidRDefault="008E2082" w:rsidP="00F604F0">
      <w:pPr>
        <w:spacing w:line="360" w:lineRule="auto"/>
        <w:ind w:firstLine="720"/>
        <w:jc w:val="both"/>
        <w:rPr>
          <w:rFonts w:ascii="Arial" w:hAnsi="Arial" w:cs="Arial"/>
          <w:color w:val="000000" w:themeColor="text1"/>
          <w:sz w:val="24"/>
          <w:szCs w:val="24"/>
        </w:rPr>
      </w:pPr>
    </w:p>
    <w:p w14:paraId="4CBC4881" w14:textId="5DE241EC" w:rsidR="008E2082" w:rsidRDefault="008E2082" w:rsidP="00F604F0">
      <w:pPr>
        <w:spacing w:line="360" w:lineRule="auto"/>
        <w:ind w:firstLine="720"/>
        <w:jc w:val="both"/>
        <w:rPr>
          <w:rFonts w:ascii="Arial" w:hAnsi="Arial" w:cs="Arial"/>
          <w:color w:val="000000" w:themeColor="text1"/>
          <w:sz w:val="24"/>
          <w:szCs w:val="24"/>
        </w:rPr>
      </w:pPr>
    </w:p>
    <w:p w14:paraId="4C07D3E6" w14:textId="77777777" w:rsidR="008E2082" w:rsidRPr="00B72CC5" w:rsidRDefault="008E2082" w:rsidP="00F604F0">
      <w:pPr>
        <w:spacing w:line="360" w:lineRule="auto"/>
        <w:ind w:firstLine="720"/>
        <w:jc w:val="both"/>
        <w:rPr>
          <w:rFonts w:ascii="Arial" w:hAnsi="Arial" w:cs="Arial"/>
          <w:color w:val="000000" w:themeColor="text1"/>
          <w:sz w:val="24"/>
          <w:szCs w:val="24"/>
        </w:rPr>
      </w:pPr>
    </w:p>
    <w:p w14:paraId="6EA535BB" w14:textId="77777777" w:rsidR="00A278A3" w:rsidRPr="00B72CC5" w:rsidRDefault="00A278A3" w:rsidP="00F604F0">
      <w:pPr>
        <w:pStyle w:val="Heading1"/>
        <w:numPr>
          <w:ilvl w:val="0"/>
          <w:numId w:val="2"/>
        </w:numPr>
      </w:pPr>
      <w:bookmarkStart w:id="11" w:name="_Toc49503061"/>
      <w:r w:rsidRPr="00B72CC5">
        <w:lastRenderedPageBreak/>
        <w:t>Research Method</w:t>
      </w:r>
      <w:bookmarkEnd w:id="11"/>
      <w:r w:rsidRPr="00B72CC5">
        <w:t xml:space="preserve"> </w:t>
      </w:r>
    </w:p>
    <w:p w14:paraId="530B469C" w14:textId="77777777" w:rsidR="00A278A3" w:rsidRPr="00B72CC5" w:rsidRDefault="00F604F0" w:rsidP="00F604F0">
      <w:pPr>
        <w:pStyle w:val="Heading2"/>
      </w:pPr>
      <w:bookmarkStart w:id="12" w:name="_Toc49503062"/>
      <w:r>
        <w:t xml:space="preserve">3.1 </w:t>
      </w:r>
      <w:r w:rsidR="00A278A3" w:rsidRPr="00B72CC5">
        <w:t>Research Paradigm</w:t>
      </w:r>
      <w:bookmarkEnd w:id="12"/>
    </w:p>
    <w:p w14:paraId="72A0BC4A" w14:textId="39C30919"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There are two sorts of research paradigm available for the current study comprising positivism and Interpretivism. Positivism paradigm operates on the philosophy that science or rationale is existing behind every phenomenon occurring in the world</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(MacDonald, 2012)</w:t>
      </w:r>
      <w:r w:rsidRPr="00B72CC5">
        <w:rPr>
          <w:rFonts w:ascii="Arial" w:hAnsi="Arial" w:cs="Arial"/>
          <w:color w:val="000000" w:themeColor="text1"/>
          <w:sz w:val="24"/>
          <w:szCs w:val="24"/>
        </w:rPr>
        <w:t>. The positivism paradigm is always a concern to utilize quantified information for identifying the reason existing behind each phenomenon existing in the world</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(Snyder, 2012)</w:t>
      </w:r>
      <w:r w:rsidRPr="00B72CC5">
        <w:rPr>
          <w:rFonts w:ascii="Arial" w:hAnsi="Arial" w:cs="Arial"/>
          <w:color w:val="000000" w:themeColor="text1"/>
          <w:sz w:val="24"/>
          <w:szCs w:val="24"/>
        </w:rPr>
        <w:t>. However, the consciousness of human being is concerned effectively in the Interpretivism paradigm. As per this paradigm, all the human beings come with their sense of thinking and acting; therefore, it is not appropriate to expect single action or reaction from all the humans’ beings towards the single matter</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(Tong et al., 201</w:t>
      </w:r>
      <w:r w:rsidR="008E2082">
        <w:rPr>
          <w:rFonts w:ascii="Arial" w:hAnsi="Arial" w:cs="Arial"/>
          <w:color w:val="000000" w:themeColor="text1"/>
          <w:sz w:val="24"/>
          <w:szCs w:val="24"/>
          <w:shd w:val="clear" w:color="auto" w:fill="FFFFFF"/>
        </w:rPr>
        <w:t>4</w:t>
      </w:r>
      <w:r w:rsidR="003A0B1F" w:rsidRPr="00B72CC5">
        <w:rPr>
          <w:rFonts w:ascii="Arial" w:hAnsi="Arial" w:cs="Arial"/>
          <w:color w:val="000000" w:themeColor="text1"/>
          <w:sz w:val="24"/>
          <w:szCs w:val="24"/>
          <w:shd w:val="clear" w:color="auto" w:fill="FFFFFF"/>
        </w:rPr>
        <w:t>)</w:t>
      </w:r>
      <w:r w:rsidRPr="00B72CC5">
        <w:rPr>
          <w:rFonts w:ascii="Arial" w:hAnsi="Arial" w:cs="Arial"/>
          <w:color w:val="000000" w:themeColor="text1"/>
          <w:sz w:val="24"/>
          <w:szCs w:val="24"/>
        </w:rPr>
        <w:t>. It means that all the individuals come with their own set of experience and behaviour; therefore, it is imperative to pay attention to all of their concerns independently instead of considering them as a unified piece of information</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(Larsson, 201</w:t>
      </w:r>
      <w:r w:rsidR="008E2082">
        <w:rPr>
          <w:rFonts w:ascii="Arial" w:hAnsi="Arial" w:cs="Arial"/>
          <w:color w:val="000000" w:themeColor="text1"/>
          <w:sz w:val="24"/>
          <w:szCs w:val="24"/>
          <w:shd w:val="clear" w:color="auto" w:fill="FFFFFF"/>
        </w:rPr>
        <w:t>4</w:t>
      </w:r>
      <w:r w:rsidR="003A0B1F" w:rsidRPr="00B72CC5">
        <w:rPr>
          <w:rFonts w:ascii="Arial" w:hAnsi="Arial" w:cs="Arial"/>
          <w:color w:val="000000" w:themeColor="text1"/>
          <w:sz w:val="24"/>
          <w:szCs w:val="24"/>
          <w:shd w:val="clear" w:color="auto" w:fill="FFFFFF"/>
        </w:rPr>
        <w:t>)</w:t>
      </w:r>
      <w:r w:rsidRPr="00B72CC5">
        <w:rPr>
          <w:rFonts w:ascii="Arial" w:hAnsi="Arial" w:cs="Arial"/>
          <w:color w:val="000000" w:themeColor="text1"/>
          <w:sz w:val="24"/>
          <w:szCs w:val="24"/>
        </w:rPr>
        <w:t>.</w:t>
      </w:r>
      <w:r w:rsidR="008E2082">
        <w:rPr>
          <w:rFonts w:ascii="Arial" w:hAnsi="Arial" w:cs="Arial"/>
          <w:color w:val="000000" w:themeColor="text1"/>
          <w:sz w:val="24"/>
          <w:szCs w:val="24"/>
        </w:rPr>
        <w:t xml:space="preserve"> </w:t>
      </w:r>
      <w:r w:rsidRPr="00B72CC5">
        <w:rPr>
          <w:rFonts w:ascii="Arial" w:hAnsi="Arial" w:cs="Arial"/>
          <w:color w:val="000000" w:themeColor="text1"/>
          <w:sz w:val="24"/>
          <w:szCs w:val="24"/>
        </w:rPr>
        <w:t>The current study is more focused towards the identification of the critical factors responsible for the success of oil and gas projects; therefore, it is imperative to take reviews from various project professionals to explore their experience regarding the critical factors responsible for the success of projects in the oil and gas industry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(Mahoney, 2010)</w:t>
      </w:r>
      <w:r w:rsidRPr="00B72CC5">
        <w:rPr>
          <w:rFonts w:ascii="Arial" w:hAnsi="Arial" w:cs="Arial"/>
          <w:color w:val="000000" w:themeColor="text1"/>
          <w:sz w:val="24"/>
          <w:szCs w:val="24"/>
        </w:rPr>
        <w:t>. The Interpretivism approach had been selected for the research as it will not only allow the researcher to identify the critical factors responsible for the success of oil and gas projects but it will be also informing about the rationale existing behind the same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(Kielmann, Cataldo and Seeley, 2012)</w:t>
      </w:r>
      <w:r w:rsidRPr="00B72CC5">
        <w:rPr>
          <w:rFonts w:ascii="Arial" w:hAnsi="Arial" w:cs="Arial"/>
          <w:color w:val="000000" w:themeColor="text1"/>
          <w:sz w:val="24"/>
          <w:szCs w:val="24"/>
        </w:rPr>
        <w:t xml:space="preserve">. </w:t>
      </w:r>
    </w:p>
    <w:p w14:paraId="1B64591F" w14:textId="77777777" w:rsidR="00A278A3" w:rsidRPr="00B72CC5" w:rsidRDefault="00F604F0" w:rsidP="00F604F0">
      <w:pPr>
        <w:pStyle w:val="Heading2"/>
      </w:pPr>
      <w:bookmarkStart w:id="13" w:name="_Toc49503063"/>
      <w:r>
        <w:t xml:space="preserve">3.2 </w:t>
      </w:r>
      <w:r w:rsidR="00A278A3" w:rsidRPr="00B72CC5">
        <w:t>Research Approach</w:t>
      </w:r>
      <w:bookmarkEnd w:id="13"/>
    </w:p>
    <w:p w14:paraId="76E768E2" w14:textId="01085755"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 approaches available for this study are two in number including deductive and inductive appro</w:t>
      </w:r>
      <w:r w:rsidR="00282CE7">
        <w:rPr>
          <w:rFonts w:ascii="Arial" w:hAnsi="Arial" w:cs="Arial"/>
          <w:color w:val="000000" w:themeColor="text1"/>
          <w:sz w:val="24"/>
          <w:szCs w:val="24"/>
        </w:rPr>
        <w:t xml:space="preserve">ach. </w:t>
      </w:r>
      <w:r w:rsidRPr="00B72CC5">
        <w:rPr>
          <w:rFonts w:ascii="Arial" w:hAnsi="Arial" w:cs="Arial"/>
          <w:color w:val="000000" w:themeColor="text1"/>
          <w:sz w:val="24"/>
          <w:szCs w:val="24"/>
        </w:rPr>
        <w:t xml:space="preserve"> The rationale behind the non-selection of the same approach is that the approach attempts to deliver the results based on the hypothesis by generating different patterns for testing a single piece of hypothesis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(Arghode, 2012)</w:t>
      </w:r>
      <w:r w:rsidRPr="00B72CC5">
        <w:rPr>
          <w:rFonts w:ascii="Arial" w:hAnsi="Arial" w:cs="Arial"/>
          <w:color w:val="000000" w:themeColor="text1"/>
          <w:sz w:val="24"/>
          <w:szCs w:val="24"/>
        </w:rPr>
        <w:t>. However, the study is interested to identify the critical factors responsible for the success of oil and gas projects. Therefore, the inductive approach is not suitable for the current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(Emami Sigaroodi et al., 2012)</w:t>
      </w:r>
      <w:r w:rsidRPr="00B72CC5">
        <w:rPr>
          <w:rFonts w:ascii="Arial" w:hAnsi="Arial" w:cs="Arial"/>
          <w:color w:val="000000" w:themeColor="text1"/>
          <w:sz w:val="24"/>
          <w:szCs w:val="24"/>
        </w:rPr>
        <w:t xml:space="preserve">. </w:t>
      </w:r>
    </w:p>
    <w:p w14:paraId="73BBC603" w14:textId="0A40E6EB"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The researcher is interested in exploring all the critical factors carrying a potential to contribute to the success of oil and gas projects; therefore, deductive </w:t>
      </w:r>
      <w:r w:rsidRPr="00B72CC5">
        <w:rPr>
          <w:rFonts w:ascii="Arial" w:hAnsi="Arial" w:cs="Arial"/>
          <w:color w:val="000000" w:themeColor="text1"/>
          <w:sz w:val="24"/>
          <w:szCs w:val="24"/>
        </w:rPr>
        <w:lastRenderedPageBreak/>
        <w:t>approach is preferable for this study because it will benefit the researcher to gather the data directly from the project management professionals contributing to the research quality and validity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(Rennie, 2012)</w:t>
      </w:r>
      <w:r w:rsidRPr="00B72CC5">
        <w:rPr>
          <w:rFonts w:ascii="Arial" w:hAnsi="Arial" w:cs="Arial"/>
          <w:color w:val="000000" w:themeColor="text1"/>
          <w:sz w:val="24"/>
          <w:szCs w:val="24"/>
        </w:rPr>
        <w:t xml:space="preserve">. Moreover, the research approach tends to carry high significance for the study due to its inherited flexible nature. It will allow the researcher to link to the findings of the study. </w:t>
      </w:r>
    </w:p>
    <w:p w14:paraId="05A8536F" w14:textId="77777777" w:rsidR="00A278A3" w:rsidRPr="00B72CC5" w:rsidRDefault="00F604F0" w:rsidP="00F604F0">
      <w:pPr>
        <w:pStyle w:val="Heading2"/>
      </w:pPr>
      <w:bookmarkStart w:id="14" w:name="_Toc49503064"/>
      <w:r>
        <w:t xml:space="preserve">3.3 </w:t>
      </w:r>
      <w:r w:rsidR="00A278A3" w:rsidRPr="00B72CC5">
        <w:t>Research Method</w:t>
      </w:r>
      <w:bookmarkEnd w:id="14"/>
    </w:p>
    <w:p w14:paraId="259583FF"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 methodologies available for the current study are two in number including qualitative and quantitative methodology. It is not possible to select either of the methodologies without carrying out a critical comparison of the same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(Rennie, 2012)</w:t>
      </w:r>
      <w:r w:rsidRPr="00B72CC5">
        <w:rPr>
          <w:rFonts w:ascii="Arial" w:hAnsi="Arial" w:cs="Arial"/>
          <w:color w:val="000000" w:themeColor="text1"/>
          <w:sz w:val="24"/>
          <w:szCs w:val="24"/>
        </w:rPr>
        <w:t xml:space="preserve">. The qualitative methodology carries the potential to explain the in-depth information and understanding lying within a particular occurrence by collecting the gathered data. The qualitative methodology benefits the researcher in generating a hypothesis for carrying out </w:t>
      </w:r>
      <w:r w:rsidR="003A0B1F" w:rsidRPr="00B72CC5">
        <w:rPr>
          <w:rFonts w:ascii="Arial" w:hAnsi="Arial" w:cs="Arial"/>
          <w:color w:val="000000" w:themeColor="text1"/>
          <w:sz w:val="24"/>
          <w:szCs w:val="24"/>
        </w:rPr>
        <w:t>its</w:t>
      </w:r>
      <w:r w:rsidRPr="00B72CC5">
        <w:rPr>
          <w:rFonts w:ascii="Arial" w:hAnsi="Arial" w:cs="Arial"/>
          <w:color w:val="000000" w:themeColor="text1"/>
          <w:sz w:val="24"/>
          <w:szCs w:val="24"/>
        </w:rPr>
        <w:t xml:space="preserve"> testing afterwards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(Petty, Thomson, and Stew, 2012)</w:t>
      </w:r>
      <w:r w:rsidRPr="00B72CC5">
        <w:rPr>
          <w:rFonts w:ascii="Arial" w:hAnsi="Arial" w:cs="Arial"/>
          <w:color w:val="000000" w:themeColor="text1"/>
          <w:sz w:val="24"/>
          <w:szCs w:val="24"/>
        </w:rPr>
        <w:t>. However, the focus of quantitative methodology is lying towards the explanation of a particular occurrence making use of statistical information</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(Tavallaei and Talib, 2010)</w:t>
      </w:r>
      <w:r w:rsidRPr="00B72CC5">
        <w:rPr>
          <w:rFonts w:ascii="Arial" w:hAnsi="Arial" w:cs="Arial"/>
          <w:color w:val="000000" w:themeColor="text1"/>
          <w:sz w:val="24"/>
          <w:szCs w:val="24"/>
        </w:rPr>
        <w:t>. The level of subjectivity involved within the qualitative methodology is certainly high and it ensures to revolve around the subject matter of the study. However, the level of objectivity is quite high in quantitative methodology as this methodology carries more interest in the study findings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(Pratama and Firman, 2010)</w:t>
      </w:r>
      <w:r w:rsidRPr="00B72CC5">
        <w:rPr>
          <w:rFonts w:ascii="Arial" w:hAnsi="Arial" w:cs="Arial"/>
          <w:color w:val="000000" w:themeColor="text1"/>
          <w:sz w:val="24"/>
          <w:szCs w:val="24"/>
        </w:rPr>
        <w:t>. It is essential to state that the qualitative methodology comes with no fixed or developed hypothesis as it continues to evolve with the evolution of the gathered data related to the targeted aspect of the study. However, it is essential to develop a hypothesis for a quantitative methodology because it is more focused and specific over the particular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(Trier-Bieniek, 2012)</w:t>
      </w:r>
      <w:r w:rsidRPr="00B72CC5">
        <w:rPr>
          <w:rFonts w:ascii="Arial" w:hAnsi="Arial" w:cs="Arial"/>
          <w:color w:val="000000" w:themeColor="text1"/>
          <w:sz w:val="24"/>
          <w:szCs w:val="24"/>
        </w:rPr>
        <w:t>. The current study carries interest in the identification of the critical factors responsible for the success of projects carried out in the oil and gas industry; therefore, it is not possible to define any fixed hypothesis at the beginning of the study as the study is focused over the identification of the critical factors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(Wiles, Crow and Pain, 2011)</w:t>
      </w:r>
      <w:r w:rsidRPr="00B72CC5">
        <w:rPr>
          <w:rFonts w:ascii="Arial" w:hAnsi="Arial" w:cs="Arial"/>
          <w:color w:val="000000" w:themeColor="text1"/>
          <w:sz w:val="24"/>
          <w:szCs w:val="24"/>
        </w:rPr>
        <w:t xml:space="preserve">. Therefore, the most appropriate methodology available for the current study is a qualitative methodology </w:t>
      </w:r>
    </w:p>
    <w:p w14:paraId="73F589BA"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Qualitative methodology confines the researcher for gathering the data relevant to the study from a limited number of respondents; however, the same approach ensures high relevancy of the data with the subject matter</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(Mohajan, 2018)</w:t>
      </w:r>
      <w:r w:rsidRPr="00B72CC5">
        <w:rPr>
          <w:rFonts w:ascii="Arial" w:hAnsi="Arial" w:cs="Arial"/>
          <w:color w:val="000000" w:themeColor="text1"/>
          <w:sz w:val="24"/>
          <w:szCs w:val="24"/>
        </w:rPr>
        <w:t xml:space="preserve">. </w:t>
      </w:r>
      <w:r w:rsidRPr="00B72CC5">
        <w:rPr>
          <w:rFonts w:ascii="Arial" w:hAnsi="Arial" w:cs="Arial"/>
          <w:color w:val="000000" w:themeColor="text1"/>
          <w:sz w:val="24"/>
          <w:szCs w:val="24"/>
        </w:rPr>
        <w:lastRenderedPageBreak/>
        <w:t>Comparatively, data is gathered from a large number of participants in the quantitative methodology. The collection of data from a large number of participants benefit the researcher in generalizing the results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(Jamshed, 2014)</w:t>
      </w:r>
      <w:r w:rsidRPr="00B72CC5">
        <w:rPr>
          <w:rFonts w:ascii="Arial" w:hAnsi="Arial" w:cs="Arial"/>
          <w:color w:val="000000" w:themeColor="text1"/>
          <w:sz w:val="24"/>
          <w:szCs w:val="24"/>
        </w:rPr>
        <w:t>. Considering the same concern, qualitative methodology is more beneficial for the current study because it is focused towards the identification of the critical factors contributing to the success of the projects carried out only in the oil and gas industry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(Fletcher, 2017)</w:t>
      </w:r>
      <w:r w:rsidRPr="00B72CC5">
        <w:rPr>
          <w:rFonts w:ascii="Arial" w:hAnsi="Arial" w:cs="Arial"/>
          <w:color w:val="000000" w:themeColor="text1"/>
          <w:sz w:val="24"/>
          <w:szCs w:val="24"/>
        </w:rPr>
        <w:t>. It is imperative to mention that the qualitative methodology does not come with any proper standard that could be used for carrying out complete research and gathering the desired set of data as it tends to take much value from the researcher’s expertise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(Glesne, 2016)</w:t>
      </w:r>
      <w:r w:rsidRPr="00B72CC5">
        <w:rPr>
          <w:rFonts w:ascii="Arial" w:hAnsi="Arial" w:cs="Arial"/>
          <w:color w:val="000000" w:themeColor="text1"/>
          <w:sz w:val="24"/>
          <w:szCs w:val="24"/>
        </w:rPr>
        <w:t>. The same implication might restrain the researcher to positively reach the study findings. However, quantitative methodology comes with a standard method allowing the researcher to positively reach the true findings of the study by properly carrying out gathering and analysis of the data</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(Isaacs, 2014)</w:t>
      </w:r>
      <w:r w:rsidRPr="00B72CC5">
        <w:rPr>
          <w:rFonts w:ascii="Arial" w:hAnsi="Arial" w:cs="Arial"/>
          <w:color w:val="000000" w:themeColor="text1"/>
          <w:sz w:val="24"/>
          <w:szCs w:val="24"/>
        </w:rPr>
        <w:t>. As far as qualitative methodology is concerned then it is quite flexible allowing the researcher to mould the research into any shape like a case study, grounded theory, biography, history, etc. as per the requirements of the study to reach the desired findings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(Choy, 2014)</w:t>
      </w:r>
      <w:r w:rsidRPr="00B72CC5">
        <w:rPr>
          <w:rFonts w:ascii="Arial" w:hAnsi="Arial" w:cs="Arial"/>
          <w:color w:val="000000" w:themeColor="text1"/>
          <w:sz w:val="24"/>
          <w:szCs w:val="24"/>
        </w:rPr>
        <w:t xml:space="preserve">. However, the level of structure is quite high in the quantitative methodology due to which the level of flexibility in the methodology is also low relying mainly on the correlation existing between the critical factors involved in the study. </w:t>
      </w:r>
    </w:p>
    <w:p w14:paraId="3C1B899E" w14:textId="77777777" w:rsidR="008E2082" w:rsidRDefault="00A278A3" w:rsidP="00F604F0">
      <w:pPr>
        <w:spacing w:line="360" w:lineRule="auto"/>
        <w:ind w:firstLine="720"/>
        <w:jc w:val="both"/>
        <w:rPr>
          <w:rFonts w:ascii="Arial" w:hAnsi="Arial" w:cs="Arial"/>
          <w:color w:val="000000" w:themeColor="text1"/>
          <w:sz w:val="24"/>
          <w:szCs w:val="24"/>
          <w:shd w:val="clear" w:color="auto" w:fill="FFFFFF"/>
        </w:rPr>
      </w:pPr>
      <w:r w:rsidRPr="00B72CC5">
        <w:rPr>
          <w:rFonts w:ascii="Arial" w:hAnsi="Arial" w:cs="Arial"/>
          <w:color w:val="000000" w:themeColor="text1"/>
          <w:sz w:val="24"/>
          <w:szCs w:val="24"/>
        </w:rPr>
        <w:t>Various instruments could be used within the quantitative methodology to gather the results from the study participants including interviews, focus groups, surveys, etc. However, the methodology provides a limited option for a response to the participants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(Mukhopadhyay and Gupta, 2014)</w:t>
      </w:r>
      <w:r w:rsidRPr="00B72CC5">
        <w:rPr>
          <w:rFonts w:ascii="Arial" w:hAnsi="Arial" w:cs="Arial"/>
          <w:color w:val="000000" w:themeColor="text1"/>
          <w:sz w:val="24"/>
          <w:szCs w:val="24"/>
        </w:rPr>
        <w:t>. It means that the participants of the study gain limited opportunity to express their concern or point of view. The same weakness might lemmatize the researcher from reaching the desired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(Anney, 2014)</w:t>
      </w:r>
      <w:r w:rsidRPr="00B72CC5">
        <w:rPr>
          <w:rFonts w:ascii="Arial" w:hAnsi="Arial" w:cs="Arial"/>
          <w:color w:val="000000" w:themeColor="text1"/>
          <w:sz w:val="24"/>
          <w:szCs w:val="24"/>
        </w:rPr>
        <w:t>. However, as far as qualitative methodology is concerned then it also comes with a wide option of instruments for the gathering of data from the participants including questionnaire, interview, focus groups, etc.</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(Khan, 2014).</w:t>
      </w:r>
    </w:p>
    <w:p w14:paraId="1F007F28" w14:textId="77777777" w:rsidR="008E2082" w:rsidRDefault="008E2082" w:rsidP="00F604F0">
      <w:pPr>
        <w:spacing w:line="360" w:lineRule="auto"/>
        <w:ind w:firstLine="720"/>
        <w:jc w:val="both"/>
        <w:rPr>
          <w:rFonts w:ascii="Arial" w:hAnsi="Arial" w:cs="Arial"/>
          <w:color w:val="000000" w:themeColor="text1"/>
          <w:sz w:val="24"/>
          <w:szCs w:val="24"/>
          <w:shd w:val="clear" w:color="auto" w:fill="FFFFFF"/>
        </w:rPr>
      </w:pPr>
    </w:p>
    <w:p w14:paraId="2DB19856" w14:textId="711AD70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However, the nature of the questions asked from the respondents as per this methodology is quite open. The same feature allows the researcher to gather in-depth information from the respondents regarding the subject matter</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(Tuffour, 2017)</w:t>
      </w:r>
      <w:r w:rsidRPr="00B72CC5">
        <w:rPr>
          <w:rFonts w:ascii="Arial" w:hAnsi="Arial" w:cs="Arial"/>
          <w:color w:val="000000" w:themeColor="text1"/>
          <w:sz w:val="24"/>
          <w:szCs w:val="24"/>
        </w:rPr>
        <w:t xml:space="preserve">. It </w:t>
      </w:r>
      <w:r w:rsidRPr="00B72CC5">
        <w:rPr>
          <w:rFonts w:ascii="Arial" w:hAnsi="Arial" w:cs="Arial"/>
          <w:color w:val="000000" w:themeColor="text1"/>
          <w:sz w:val="24"/>
          <w:szCs w:val="24"/>
        </w:rPr>
        <w:lastRenderedPageBreak/>
        <w:t xml:space="preserve">means that the researcher will be able to utilize qualitative methodology effectively to gather in-depth information regarding the critical factors contributing to the success of the projects carried out in the oil and as projects. </w:t>
      </w:r>
    </w:p>
    <w:p w14:paraId="112DE726"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researcher will be making use of qualitative information to gather the data from the respondents. However, the data will be mainly descriptive; therefore, the researcher will be identifying the relevant or similar themes existing between the data to reach the true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(Daniel, 2018)</w:t>
      </w:r>
      <w:r w:rsidRPr="00B72CC5">
        <w:rPr>
          <w:rFonts w:ascii="Arial" w:hAnsi="Arial" w:cs="Arial"/>
          <w:color w:val="000000" w:themeColor="text1"/>
          <w:sz w:val="24"/>
          <w:szCs w:val="24"/>
        </w:rPr>
        <w:t>. It will be also possible for the researcher to provide the rationale behind each finding. However, the quantitative methodology will allow the researcher to develop the findings of the study base do the numerical results identified in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(Campbell, 2014)</w:t>
      </w:r>
      <w:r w:rsidRPr="00B72CC5">
        <w:rPr>
          <w:rFonts w:ascii="Arial" w:hAnsi="Arial" w:cs="Arial"/>
          <w:color w:val="000000" w:themeColor="text1"/>
          <w:sz w:val="24"/>
          <w:szCs w:val="24"/>
        </w:rPr>
        <w:t>. It means that the project companies managing projects related to oil and gas industry will be able to identify the critical factors responsible for the success of the projects; however, there will be a limited opportunity available to them for identifying the rationale behind the existence of same factors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(Ingham-Broomfield, 2015)</w:t>
      </w:r>
      <w:r w:rsidRPr="00B72CC5">
        <w:rPr>
          <w:rFonts w:ascii="Arial" w:hAnsi="Arial" w:cs="Arial"/>
          <w:color w:val="000000" w:themeColor="text1"/>
          <w:sz w:val="24"/>
          <w:szCs w:val="24"/>
        </w:rPr>
        <w:t>. Therefore, they will not be able to focus positively over the same factors without identifying the actual rationale existing behind the same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(MacLure, 2013)</w:t>
      </w:r>
      <w:r w:rsidRPr="00B72CC5">
        <w:rPr>
          <w:rFonts w:ascii="Arial" w:hAnsi="Arial" w:cs="Arial"/>
          <w:color w:val="000000" w:themeColor="text1"/>
          <w:sz w:val="24"/>
          <w:szCs w:val="24"/>
        </w:rPr>
        <w:t>. For example, the project team will be able to identify the significance of communications manager for the success of oil and gas projects; however, they will not be able to identify the key aspects of the communications management that needs to be focused by them for achieving success in the oil and as projects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(Mayer, 2015)</w:t>
      </w:r>
      <w:r w:rsidRPr="00B72CC5">
        <w:rPr>
          <w:rFonts w:ascii="Arial" w:hAnsi="Arial" w:cs="Arial"/>
          <w:color w:val="000000" w:themeColor="text1"/>
          <w:sz w:val="24"/>
          <w:szCs w:val="24"/>
        </w:rPr>
        <w:t xml:space="preserve">. Therefore, qualitative methodology is a better option available to the researcher in this regard. </w:t>
      </w:r>
    </w:p>
    <w:p w14:paraId="0B137092"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It is imperative to mention that the nature of the results gathered in the study making use of a qualitative approach will be tentative. It means that it will be possible for the project teams to refine the results more suitably as per the environment of their project to gather relevant and better results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(Anyan, 2013)</w:t>
      </w:r>
      <w:r w:rsidRPr="00B72CC5">
        <w:rPr>
          <w:rFonts w:ascii="Arial" w:hAnsi="Arial" w:cs="Arial"/>
          <w:color w:val="000000" w:themeColor="text1"/>
          <w:sz w:val="24"/>
          <w:szCs w:val="24"/>
        </w:rPr>
        <w:t>. However, the same benefit will not be available to the project companies if the study is carried out making use of quantitative methodology as there will be a predetermined degree of certainty existing within the final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(Grossoehme, 2014)</w:t>
      </w:r>
      <w:r w:rsidRPr="00B72CC5">
        <w:rPr>
          <w:rFonts w:ascii="Arial" w:hAnsi="Arial" w:cs="Arial"/>
          <w:color w:val="000000" w:themeColor="text1"/>
          <w:sz w:val="24"/>
          <w:szCs w:val="24"/>
        </w:rPr>
        <w:t xml:space="preserve">. </w:t>
      </w:r>
    </w:p>
    <w:p w14:paraId="2909505B" w14:textId="2DB81BE8"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As per the comparison carried out between both research methodologies available for this study including qualitative and quantitative methodology, it is quite clear that qualitative methodology is more suitable for this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(Pierre, 2014)</w:t>
      </w:r>
      <w:r w:rsidRPr="00B72CC5">
        <w:rPr>
          <w:rFonts w:ascii="Arial" w:hAnsi="Arial" w:cs="Arial"/>
          <w:color w:val="000000" w:themeColor="text1"/>
          <w:sz w:val="24"/>
          <w:szCs w:val="24"/>
        </w:rPr>
        <w:t xml:space="preserve">. The main rationale behind the suggestion of the same methodology is that it will not only </w:t>
      </w:r>
      <w:r w:rsidRPr="00B72CC5">
        <w:rPr>
          <w:rFonts w:ascii="Arial" w:hAnsi="Arial" w:cs="Arial"/>
          <w:color w:val="000000" w:themeColor="text1"/>
          <w:sz w:val="24"/>
          <w:szCs w:val="24"/>
        </w:rPr>
        <w:lastRenderedPageBreak/>
        <w:t>inform the project team regarding the critical factors responsible for the success of the projects carried out in the oil and gas industry but it will also convey information regarding the rationale behind the same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xml:space="preserve">. It means that the project team will be able to focus on the same aspects of the factors positively to achieve success in the oil and gas projects. </w:t>
      </w:r>
    </w:p>
    <w:p w14:paraId="655C8BB2" w14:textId="77777777" w:rsidR="00A278A3" w:rsidRPr="00B72CC5" w:rsidRDefault="00F604F0" w:rsidP="00F604F0">
      <w:pPr>
        <w:pStyle w:val="Heading2"/>
      </w:pPr>
      <w:bookmarkStart w:id="15" w:name="_Toc49503065"/>
      <w:r>
        <w:t xml:space="preserve">3.4 </w:t>
      </w:r>
      <w:r w:rsidR="00A278A3" w:rsidRPr="00B72CC5">
        <w:t>Sampling</w:t>
      </w:r>
      <w:bookmarkEnd w:id="15"/>
      <w:r w:rsidR="00A278A3" w:rsidRPr="00B72CC5">
        <w:t xml:space="preserve"> </w:t>
      </w:r>
    </w:p>
    <w:p w14:paraId="2A68274C" w14:textId="17EA0352"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targeted population of the study is quite large; therefore, the researcher can't gather the data from all the population. For the same reason, the researcher will be making use of the sampling process to filter a limited number of participants from the complete population</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(Guercini, 2014)</w:t>
      </w:r>
      <w:r w:rsidRPr="00B72CC5">
        <w:rPr>
          <w:rFonts w:ascii="Arial" w:hAnsi="Arial" w:cs="Arial"/>
          <w:color w:val="000000" w:themeColor="text1"/>
          <w:sz w:val="24"/>
          <w:szCs w:val="24"/>
        </w:rPr>
        <w:t>. It will benefit the researcher in gathering complete information from a limited number of participants carrying complete competency to represent the overall population</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(MacDonald, 2012)</w:t>
      </w:r>
      <w:r w:rsidRPr="00B72CC5">
        <w:rPr>
          <w:rFonts w:ascii="Arial" w:hAnsi="Arial" w:cs="Arial"/>
          <w:color w:val="000000" w:themeColor="text1"/>
          <w:sz w:val="24"/>
          <w:szCs w:val="24"/>
        </w:rPr>
        <w:t>. The study carries interest in the identification of the critical factors responsible for the success of projects carried out in the oil and gas industry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Therefore, the researcher must gather the data from the employees as well as management to identify the critical factors. For the same reason, the researcher will make use of a stratified sampling method. This sampling method will allow the researcher to divide the whole population into two strata including management and employee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(Snyder, 2012)</w:t>
      </w:r>
      <w:r w:rsidRPr="00B72CC5">
        <w:rPr>
          <w:rFonts w:ascii="Arial" w:hAnsi="Arial" w:cs="Arial"/>
          <w:color w:val="000000" w:themeColor="text1"/>
          <w:sz w:val="24"/>
          <w:szCs w:val="24"/>
        </w:rPr>
        <w:t>. The researcher will be able to gather data independently from both sets of the population to reach the true findings of the study. To ensure the reliability of the study, the researcher will be carrying out a random selection of the participants from the defined strata to ensure that there is no sort of biases existing within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(Tong et al., 2012)</w:t>
      </w:r>
      <w:r w:rsidRPr="00B72CC5">
        <w:rPr>
          <w:rFonts w:ascii="Arial" w:hAnsi="Arial" w:cs="Arial"/>
          <w:color w:val="000000" w:themeColor="text1"/>
          <w:sz w:val="24"/>
          <w:szCs w:val="24"/>
        </w:rPr>
        <w:t>. The researcher</w:t>
      </w:r>
      <w:r w:rsidR="00C904F1">
        <w:rPr>
          <w:rFonts w:ascii="Arial" w:hAnsi="Arial" w:cs="Arial"/>
          <w:color w:val="000000" w:themeColor="text1"/>
          <w:sz w:val="24"/>
          <w:szCs w:val="24"/>
        </w:rPr>
        <w:t xml:space="preserve"> is interested in interviewing 3</w:t>
      </w:r>
      <w:r w:rsidRPr="00B72CC5">
        <w:rPr>
          <w:rFonts w:ascii="Arial" w:hAnsi="Arial" w:cs="Arial"/>
          <w:color w:val="000000" w:themeColor="text1"/>
          <w:sz w:val="24"/>
          <w:szCs w:val="24"/>
        </w:rPr>
        <w:t xml:space="preserve">0 participants amongst which </w:t>
      </w:r>
      <w:r w:rsidR="00C904F1">
        <w:rPr>
          <w:rFonts w:ascii="Arial" w:hAnsi="Arial" w:cs="Arial"/>
          <w:color w:val="000000" w:themeColor="text1"/>
          <w:sz w:val="24"/>
          <w:szCs w:val="24"/>
        </w:rPr>
        <w:t>1</w:t>
      </w:r>
      <w:r w:rsidRPr="00B72CC5">
        <w:rPr>
          <w:rFonts w:ascii="Arial" w:hAnsi="Arial" w:cs="Arial"/>
          <w:color w:val="000000" w:themeColor="text1"/>
          <w:sz w:val="24"/>
          <w:szCs w:val="24"/>
        </w:rPr>
        <w:t xml:space="preserve">6 will be selected from the workers’ cadre, where </w:t>
      </w:r>
      <w:r w:rsidR="00C904F1">
        <w:rPr>
          <w:rFonts w:ascii="Arial" w:hAnsi="Arial" w:cs="Arial"/>
          <w:color w:val="000000" w:themeColor="text1"/>
          <w:sz w:val="24"/>
          <w:szCs w:val="24"/>
        </w:rPr>
        <w:t>1</w:t>
      </w:r>
      <w:r w:rsidRPr="00B72CC5">
        <w:rPr>
          <w:rFonts w:ascii="Arial" w:hAnsi="Arial" w:cs="Arial"/>
          <w:color w:val="000000" w:themeColor="text1"/>
          <w:sz w:val="24"/>
          <w:szCs w:val="24"/>
        </w:rPr>
        <w:t>4 participants will be coming from the management cadre</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(Larsson, 2010)</w:t>
      </w:r>
      <w:r w:rsidRPr="00B72CC5">
        <w:rPr>
          <w:rFonts w:ascii="Arial" w:hAnsi="Arial" w:cs="Arial"/>
          <w:color w:val="000000" w:themeColor="text1"/>
          <w:sz w:val="24"/>
          <w:szCs w:val="24"/>
        </w:rPr>
        <w:t xml:space="preserve">. The information gathered from both samples will be effective for the researcher in identifying the critical factors responsible for the success of projects in the oil and gas industry. </w:t>
      </w:r>
    </w:p>
    <w:p w14:paraId="78B85D35" w14:textId="77777777" w:rsidR="00A278A3" w:rsidRPr="00B72CC5" w:rsidRDefault="00F604F0" w:rsidP="00F604F0">
      <w:pPr>
        <w:pStyle w:val="Heading2"/>
      </w:pPr>
      <w:bookmarkStart w:id="16" w:name="_Toc49503066"/>
      <w:r>
        <w:t xml:space="preserve">3.5 </w:t>
      </w:r>
      <w:r w:rsidR="00A278A3" w:rsidRPr="00B72CC5">
        <w:t>Data Collection</w:t>
      </w:r>
      <w:bookmarkEnd w:id="16"/>
      <w:r w:rsidR="00A278A3" w:rsidRPr="00B72CC5">
        <w:t xml:space="preserve"> </w:t>
      </w:r>
    </w:p>
    <w:p w14:paraId="53DCA8D9"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The methods available to the researcher for gathering the data in this study are quite numerous; however, the researcher will be making use of the interview technique to gather the data from the participants. The researcher will ensure to develop a natural setting during the interview to ensure that it is possible to ask all the relevant questions </w:t>
      </w:r>
      <w:r w:rsidRPr="00B72CC5">
        <w:rPr>
          <w:rFonts w:ascii="Arial" w:hAnsi="Arial" w:cs="Arial"/>
          <w:color w:val="000000" w:themeColor="text1"/>
          <w:sz w:val="24"/>
          <w:szCs w:val="24"/>
        </w:rPr>
        <w:lastRenderedPageBreak/>
        <w:t>to the participants for gathering the complete desired information</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(Mahoney, 2010)</w:t>
      </w:r>
      <w:r w:rsidRPr="00B72CC5">
        <w:rPr>
          <w:rFonts w:ascii="Arial" w:hAnsi="Arial" w:cs="Arial"/>
          <w:color w:val="000000" w:themeColor="text1"/>
          <w:sz w:val="24"/>
          <w:szCs w:val="24"/>
        </w:rPr>
        <w:t>. There will be a limited opportunity available to the participants for providing a false answer as all the interviews will be carried out making use of face to face mechanism. Moreover, interviews will also provide an additional benefit to the researcher for making use of verbal and non-verbal cues of the participants to gather maximum data for reaching the true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(Kielmann, Cataldo and Seeley, 2012)</w:t>
      </w:r>
      <w:r w:rsidRPr="00B72CC5">
        <w:rPr>
          <w:rFonts w:ascii="Arial" w:hAnsi="Arial" w:cs="Arial"/>
          <w:color w:val="000000" w:themeColor="text1"/>
          <w:sz w:val="24"/>
          <w:szCs w:val="24"/>
        </w:rPr>
        <w:t>. It will be certainly possible for the researcher to ensure his control during the interview by keeping the discussion confined to the relevant topic or aim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(Emami Sigaroodi et al., 2012)</w:t>
      </w:r>
      <w:r w:rsidRPr="00B72CC5">
        <w:rPr>
          <w:rFonts w:ascii="Arial" w:hAnsi="Arial" w:cs="Arial"/>
          <w:color w:val="000000" w:themeColor="text1"/>
          <w:sz w:val="24"/>
          <w:szCs w:val="24"/>
        </w:rPr>
        <w:t>. It is imperative to mention that the interview technique certainly comes along with certain implications for the researcher including cost which will be certainly high as this technique will require physical interaction with the participants to carry out their interview</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(Arghode, 2012).</w:t>
      </w:r>
      <w:r w:rsidRPr="00B72CC5">
        <w:rPr>
          <w:rFonts w:ascii="Arial" w:hAnsi="Arial" w:cs="Arial"/>
          <w:color w:val="000000" w:themeColor="text1"/>
          <w:sz w:val="24"/>
          <w:szCs w:val="24"/>
        </w:rPr>
        <w:t xml:space="preserve"> Moreover, the data will be gathered manually from the participants; therefore, there will be some concerns over the quality of the data gathered from the participants. Therefore, the researcher will ensure to overcome the concerns or doubts over data quality by recording the complete interview with the participant for utilization in future purposes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(Rennie, 2012)</w:t>
      </w:r>
      <w:r w:rsidRPr="00B72CC5">
        <w:rPr>
          <w:rFonts w:ascii="Arial" w:hAnsi="Arial" w:cs="Arial"/>
          <w:color w:val="000000" w:themeColor="text1"/>
          <w:sz w:val="24"/>
          <w:szCs w:val="24"/>
        </w:rPr>
        <w:t xml:space="preserve">. The only implication left available with the usage of the same methodology will be a limited number of participants from which the data will be gathered relevant to the current study that might create issues in the generalization of the findings. </w:t>
      </w:r>
    </w:p>
    <w:p w14:paraId="53466A91" w14:textId="77777777" w:rsidR="00A278A3" w:rsidRPr="00B72CC5" w:rsidRDefault="00F604F0" w:rsidP="00F604F0">
      <w:pPr>
        <w:pStyle w:val="Heading2"/>
      </w:pPr>
      <w:bookmarkStart w:id="17" w:name="_Toc49503067"/>
      <w:r>
        <w:t xml:space="preserve">3.6 </w:t>
      </w:r>
      <w:r w:rsidR="00A278A3" w:rsidRPr="00B72CC5">
        <w:t>Data Analysis</w:t>
      </w:r>
      <w:bookmarkEnd w:id="17"/>
      <w:r w:rsidR="00A278A3" w:rsidRPr="00B72CC5">
        <w:t xml:space="preserve"> </w:t>
      </w:r>
    </w:p>
    <w:p w14:paraId="356D242F"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There are various approaches like thematic analysis, content analysis, cross-case displays available to the researcher for analysing the data gathered in the study. However, the researcher will utilize a thematic analysis technique for this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(Petty, Thomson, and Stew, 2012)</w:t>
      </w:r>
      <w:r w:rsidRPr="00B72CC5">
        <w:rPr>
          <w:rFonts w:ascii="Arial" w:hAnsi="Arial" w:cs="Arial"/>
          <w:color w:val="000000" w:themeColor="text1"/>
          <w:sz w:val="24"/>
          <w:szCs w:val="24"/>
        </w:rPr>
        <w:t>. The researcher is selecting the same technique as it will allow the researcher to identify the similar themes existing between the complete data gathered by the researcher</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(Tavallaei and Talib, 2010)</w:t>
      </w:r>
      <w:r w:rsidRPr="00B72CC5">
        <w:rPr>
          <w:rFonts w:ascii="Arial" w:hAnsi="Arial" w:cs="Arial"/>
          <w:color w:val="000000" w:themeColor="text1"/>
          <w:sz w:val="24"/>
          <w:szCs w:val="24"/>
        </w:rPr>
        <w:t xml:space="preserve">. </w:t>
      </w:r>
    </w:p>
    <w:p w14:paraId="4F731F6E" w14:textId="03D249FD"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analysis technique comes with inherited flexibility that will allow the researcher to remain confined to the actual aim of the study. Moreover, it will also be possible for the researcher to integrate the gathered data with the findings of the literature review to improve the analysis of the collected data in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(Pratama and Firman, 2010)</w:t>
      </w:r>
      <w:r w:rsidRPr="00B72CC5">
        <w:rPr>
          <w:rFonts w:ascii="Arial" w:hAnsi="Arial" w:cs="Arial"/>
          <w:color w:val="000000" w:themeColor="text1"/>
          <w:sz w:val="24"/>
          <w:szCs w:val="24"/>
        </w:rPr>
        <w:t xml:space="preserve">. It is imperative to mention that the same technique might prove to be quite hectic for the researcher as he will be bound to identify the similar themes </w:t>
      </w:r>
      <w:r w:rsidRPr="00B72CC5">
        <w:rPr>
          <w:rFonts w:ascii="Arial" w:hAnsi="Arial" w:cs="Arial"/>
          <w:color w:val="000000" w:themeColor="text1"/>
          <w:sz w:val="24"/>
          <w:szCs w:val="24"/>
        </w:rPr>
        <w:lastRenderedPageBreak/>
        <w:t xml:space="preserve">existing between the complete information gathered from the research participants of the study. </w:t>
      </w:r>
    </w:p>
    <w:p w14:paraId="0E89A83D" w14:textId="77777777" w:rsidR="00A278A3" w:rsidRPr="00B72CC5" w:rsidRDefault="00F604F0" w:rsidP="00F604F0">
      <w:pPr>
        <w:pStyle w:val="Heading2"/>
      </w:pPr>
      <w:bookmarkStart w:id="18" w:name="_Toc49503068"/>
      <w:r>
        <w:t xml:space="preserve">3.7 </w:t>
      </w:r>
      <w:r w:rsidR="00A278A3" w:rsidRPr="00B72CC5">
        <w:t>Ethical Implications involved with the methodology</w:t>
      </w:r>
      <w:bookmarkEnd w:id="18"/>
    </w:p>
    <w:p w14:paraId="5207E781"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selected research methodology in this study is a qualitative methodology that is coming with several ethical implications that are essential to identify in this study. As per the qualitative methodology, the researcher will make use of the interview technique to gather the data directly from the research participants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(Trier-Bieniek, 2012)</w:t>
      </w:r>
      <w:r w:rsidRPr="00B72CC5">
        <w:rPr>
          <w:rFonts w:ascii="Arial" w:hAnsi="Arial" w:cs="Arial"/>
          <w:color w:val="000000" w:themeColor="text1"/>
          <w:sz w:val="24"/>
          <w:szCs w:val="24"/>
        </w:rPr>
        <w:t>. For the same reason, the researcher must ensure to provide a certain level of confidentiality to the personal data of the research participants. The qualitative methodology will confine the researcher to carry out maximum gathering and analysis of the data manually from the participants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(Wiles, Crow and Pain, 2011)</w:t>
      </w:r>
      <w:r w:rsidRPr="00B72CC5">
        <w:rPr>
          <w:rFonts w:ascii="Arial" w:hAnsi="Arial" w:cs="Arial"/>
          <w:color w:val="000000" w:themeColor="text1"/>
          <w:sz w:val="24"/>
          <w:szCs w:val="24"/>
        </w:rPr>
        <w:t>. Any wrong gathering of the data from the participants will lead to false findings of the study. Therefore, the researcher must ensure to display the proper level of honesty while gathering and analysing the data to ensure minimum implications over the final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(Mohajan, 2018)</w:t>
      </w:r>
      <w:r w:rsidRPr="00B72CC5">
        <w:rPr>
          <w:rFonts w:ascii="Arial" w:hAnsi="Arial" w:cs="Arial"/>
          <w:color w:val="000000" w:themeColor="text1"/>
          <w:sz w:val="24"/>
          <w:szCs w:val="24"/>
        </w:rPr>
        <w:t>. The researcher is making use of interview technique to gather the data from the participants; therefore, the researcher must not engage in a sort of maleficence activity. It means that the researcher must ensure his attentiveness throughout the data collection period to avoid hurting the emotions or sentiments of the research participants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(Jamshed, 2014)</w:t>
      </w:r>
      <w:r w:rsidRPr="00B72CC5">
        <w:rPr>
          <w:rFonts w:ascii="Arial" w:hAnsi="Arial" w:cs="Arial"/>
          <w:color w:val="000000" w:themeColor="text1"/>
          <w:sz w:val="24"/>
          <w:szCs w:val="24"/>
        </w:rPr>
        <w:t>. There is also a potential of beneficence existing within the research making use of the qualitative methodology. The researcher must make sure that the complete research is carried out honestly and neutrally without any conflict of interest</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(Fletcher, 2017)</w:t>
      </w:r>
      <w:r w:rsidRPr="00B72CC5">
        <w:rPr>
          <w:rFonts w:ascii="Arial" w:hAnsi="Arial" w:cs="Arial"/>
          <w:color w:val="000000" w:themeColor="text1"/>
          <w:sz w:val="24"/>
          <w:szCs w:val="24"/>
        </w:rPr>
        <w:t>. It means that the researcher must not be having any direct or indirect benefits associated with the findings of the study in any particular direction. It also prohibits the researcher to avoid integration of unconscious biases in the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(Glesne, 2016)</w:t>
      </w:r>
      <w:r w:rsidRPr="00B72CC5">
        <w:rPr>
          <w:rFonts w:ascii="Arial" w:hAnsi="Arial" w:cs="Arial"/>
          <w:color w:val="000000" w:themeColor="text1"/>
          <w:sz w:val="24"/>
          <w:szCs w:val="24"/>
        </w:rPr>
        <w:t xml:space="preserve">. It also means that the researcher must not tamper the actual findings of the study to receive any potential gift or reward. </w:t>
      </w:r>
    </w:p>
    <w:p w14:paraId="1449144F"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researcher is using interview technique as a part of qualitative methodology to gather the desired information from the participants. The researcher must ensure to convey the complete description regarding the research to the participants for ensuring informed consent before requesting them to participate in the research process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(Isaacs, 2014)</w:t>
      </w:r>
      <w:r w:rsidRPr="00B72CC5">
        <w:rPr>
          <w:rFonts w:ascii="Arial" w:hAnsi="Arial" w:cs="Arial"/>
          <w:color w:val="000000" w:themeColor="text1"/>
          <w:sz w:val="24"/>
          <w:szCs w:val="24"/>
        </w:rPr>
        <w:t xml:space="preserve">. The researcher will be mainly making use of the manual methodology </w:t>
      </w:r>
      <w:r w:rsidRPr="00B72CC5">
        <w:rPr>
          <w:rFonts w:ascii="Arial" w:hAnsi="Arial" w:cs="Arial"/>
          <w:color w:val="000000" w:themeColor="text1"/>
          <w:sz w:val="24"/>
          <w:szCs w:val="24"/>
        </w:rPr>
        <w:lastRenderedPageBreak/>
        <w:t>to gather the data from the participants that might raise concerns related to the quality or authenticity of the research in the latter parts</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(Choy, 2014)</w:t>
      </w:r>
      <w:r w:rsidRPr="00B72CC5">
        <w:rPr>
          <w:rFonts w:ascii="Arial" w:hAnsi="Arial" w:cs="Arial"/>
          <w:color w:val="000000" w:themeColor="text1"/>
          <w:sz w:val="24"/>
          <w:szCs w:val="24"/>
        </w:rPr>
        <w:t>. Therefore, the researcher must ensure to carry out a proper recording of the data gathered from the participants using voice or video recording techniques. It will benefit the researcher to avoid all the implications related to the quality or authenticity of the actual findings of the study</w:t>
      </w:r>
      <w:r w:rsidR="003A0B1F" w:rsidRPr="00B72CC5">
        <w:rPr>
          <w:rFonts w:ascii="Arial" w:hAnsi="Arial" w:cs="Arial"/>
          <w:color w:val="000000" w:themeColor="text1"/>
          <w:sz w:val="24"/>
          <w:szCs w:val="24"/>
        </w:rPr>
        <w:t xml:space="preserve"> </w:t>
      </w:r>
      <w:r w:rsidR="003A0B1F" w:rsidRPr="00B72CC5">
        <w:rPr>
          <w:rFonts w:ascii="Arial" w:hAnsi="Arial" w:cs="Arial"/>
          <w:color w:val="000000" w:themeColor="text1"/>
          <w:sz w:val="24"/>
          <w:szCs w:val="24"/>
          <w:shd w:val="clear" w:color="auto" w:fill="FFFFFF"/>
        </w:rPr>
        <w:t>(Mukhopadhyay and Gupta, 2014)</w:t>
      </w:r>
      <w:r w:rsidRPr="00B72CC5">
        <w:rPr>
          <w:rFonts w:ascii="Arial" w:hAnsi="Arial" w:cs="Arial"/>
          <w:color w:val="000000" w:themeColor="text1"/>
          <w:sz w:val="24"/>
          <w:szCs w:val="24"/>
        </w:rPr>
        <w:t>.</w:t>
      </w:r>
    </w:p>
    <w:p w14:paraId="529CE960" w14:textId="3711FE89"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Qualitative methodology is mostly carried out descriptively; therefore, the internal biases of the researcher might influence the actual findings of the study because of the reflective nature of the qualitative methodology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(Anney, 2014)</w:t>
      </w:r>
      <w:r w:rsidRPr="00B72CC5">
        <w:rPr>
          <w:rFonts w:ascii="Arial" w:hAnsi="Arial" w:cs="Arial"/>
          <w:color w:val="000000" w:themeColor="text1"/>
          <w:sz w:val="24"/>
          <w:szCs w:val="24"/>
        </w:rPr>
        <w:t>. Therefore, the researcher must get rid of all the internal biases before starting the actual study to ensure that his internal biases do not affect the actual findings of the study. The researcher must keep and update a journal regularly carrying information regarding his biases on every particular day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xml:space="preserve">. The research design developed by the researcher for the study must be strong enough to avoid any sort of ethical implications.  </w:t>
      </w:r>
    </w:p>
    <w:p w14:paraId="485E90FB" w14:textId="6EECC466" w:rsidR="008E2082" w:rsidRDefault="008E2082" w:rsidP="00F604F0">
      <w:pPr>
        <w:spacing w:line="360" w:lineRule="auto"/>
        <w:ind w:firstLine="720"/>
        <w:jc w:val="both"/>
        <w:rPr>
          <w:rFonts w:ascii="Arial" w:hAnsi="Arial" w:cs="Arial"/>
          <w:color w:val="000000" w:themeColor="text1"/>
          <w:sz w:val="24"/>
          <w:szCs w:val="24"/>
        </w:rPr>
      </w:pPr>
    </w:p>
    <w:p w14:paraId="0C376762" w14:textId="6DBF2C92" w:rsidR="008E2082" w:rsidRDefault="008E2082" w:rsidP="00F604F0">
      <w:pPr>
        <w:spacing w:line="360" w:lineRule="auto"/>
        <w:ind w:firstLine="720"/>
        <w:jc w:val="both"/>
        <w:rPr>
          <w:rFonts w:ascii="Arial" w:hAnsi="Arial" w:cs="Arial"/>
          <w:color w:val="000000" w:themeColor="text1"/>
          <w:sz w:val="24"/>
          <w:szCs w:val="24"/>
        </w:rPr>
      </w:pPr>
    </w:p>
    <w:p w14:paraId="5A1DC809" w14:textId="0A58546F" w:rsidR="008E2082" w:rsidRDefault="008E2082" w:rsidP="00F604F0">
      <w:pPr>
        <w:spacing w:line="360" w:lineRule="auto"/>
        <w:ind w:firstLine="720"/>
        <w:jc w:val="both"/>
        <w:rPr>
          <w:rFonts w:ascii="Arial" w:hAnsi="Arial" w:cs="Arial"/>
          <w:color w:val="000000" w:themeColor="text1"/>
          <w:sz w:val="24"/>
          <w:szCs w:val="24"/>
        </w:rPr>
      </w:pPr>
    </w:p>
    <w:p w14:paraId="79ABCAE3" w14:textId="3902273E" w:rsidR="008E2082" w:rsidRDefault="008E2082" w:rsidP="00F604F0">
      <w:pPr>
        <w:spacing w:line="360" w:lineRule="auto"/>
        <w:ind w:firstLine="720"/>
        <w:jc w:val="both"/>
        <w:rPr>
          <w:rFonts w:ascii="Arial" w:hAnsi="Arial" w:cs="Arial"/>
          <w:color w:val="000000" w:themeColor="text1"/>
          <w:sz w:val="24"/>
          <w:szCs w:val="24"/>
        </w:rPr>
      </w:pPr>
    </w:p>
    <w:p w14:paraId="22A83FEE" w14:textId="1FB5E6A6" w:rsidR="008E2082" w:rsidRDefault="008E2082" w:rsidP="00F604F0">
      <w:pPr>
        <w:spacing w:line="360" w:lineRule="auto"/>
        <w:ind w:firstLine="720"/>
        <w:jc w:val="both"/>
        <w:rPr>
          <w:rFonts w:ascii="Arial" w:hAnsi="Arial" w:cs="Arial"/>
          <w:color w:val="000000" w:themeColor="text1"/>
          <w:sz w:val="24"/>
          <w:szCs w:val="24"/>
        </w:rPr>
      </w:pPr>
    </w:p>
    <w:p w14:paraId="205E369D" w14:textId="4F1F3CE0" w:rsidR="008E2082" w:rsidRDefault="008E2082" w:rsidP="00F604F0">
      <w:pPr>
        <w:spacing w:line="360" w:lineRule="auto"/>
        <w:ind w:firstLine="720"/>
        <w:jc w:val="both"/>
        <w:rPr>
          <w:rFonts w:ascii="Arial" w:hAnsi="Arial" w:cs="Arial"/>
          <w:color w:val="000000" w:themeColor="text1"/>
          <w:sz w:val="24"/>
          <w:szCs w:val="24"/>
        </w:rPr>
      </w:pPr>
    </w:p>
    <w:p w14:paraId="7C6F3B8E" w14:textId="77777777" w:rsidR="008E2082" w:rsidRPr="00B72CC5" w:rsidRDefault="008E2082" w:rsidP="00F604F0">
      <w:pPr>
        <w:spacing w:line="360" w:lineRule="auto"/>
        <w:ind w:firstLine="720"/>
        <w:jc w:val="both"/>
        <w:rPr>
          <w:rFonts w:ascii="Arial" w:hAnsi="Arial" w:cs="Arial"/>
          <w:color w:val="000000" w:themeColor="text1"/>
          <w:sz w:val="24"/>
          <w:szCs w:val="24"/>
        </w:rPr>
      </w:pPr>
    </w:p>
    <w:p w14:paraId="68B1D712" w14:textId="77777777" w:rsidR="00A278A3" w:rsidRPr="00B72CC5" w:rsidRDefault="00A278A3" w:rsidP="00F604F0">
      <w:pPr>
        <w:pStyle w:val="Heading1"/>
        <w:numPr>
          <w:ilvl w:val="0"/>
          <w:numId w:val="2"/>
        </w:numPr>
      </w:pPr>
      <w:bookmarkStart w:id="19" w:name="_Toc49503069"/>
      <w:r w:rsidRPr="00B72CC5">
        <w:t>Conclusion</w:t>
      </w:r>
      <w:bookmarkEnd w:id="19"/>
      <w:r w:rsidRPr="00B72CC5">
        <w:t xml:space="preserve"> </w:t>
      </w:r>
    </w:p>
    <w:p w14:paraId="0994CD85" w14:textId="77777777" w:rsidR="00A278A3" w:rsidRPr="00B72CC5" w:rsidRDefault="00F604F0" w:rsidP="00F604F0">
      <w:pPr>
        <w:pStyle w:val="Heading2"/>
      </w:pPr>
      <w:bookmarkStart w:id="20" w:name="_Toc49503070"/>
      <w:r>
        <w:t xml:space="preserve">4.1 </w:t>
      </w:r>
      <w:r w:rsidR="00A278A3" w:rsidRPr="00B72CC5">
        <w:t>Qualitative research findings critical evaluation</w:t>
      </w:r>
      <w:bookmarkEnd w:id="20"/>
      <w:r w:rsidR="00A278A3" w:rsidRPr="00B72CC5">
        <w:t xml:space="preserve"> </w:t>
      </w:r>
    </w:p>
    <w:p w14:paraId="2C9D2416"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Overall, the researcher had carried out a detailed comparison between the available methodologies for the current study to select the qualitative research methodology. However, the researcher must evaluate the strengths, qualities, and weaknesses of the same methodology to forecast the quality of the results that will be generated at the end of the research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(Tuffour, 2017)</w:t>
      </w:r>
      <w:r w:rsidRPr="00B72CC5">
        <w:rPr>
          <w:rFonts w:ascii="Arial" w:hAnsi="Arial" w:cs="Arial"/>
          <w:color w:val="000000" w:themeColor="text1"/>
          <w:sz w:val="24"/>
          <w:szCs w:val="24"/>
        </w:rPr>
        <w:t xml:space="preserve">. The big advantage </w:t>
      </w:r>
      <w:r w:rsidRPr="00B72CC5">
        <w:rPr>
          <w:rFonts w:ascii="Arial" w:hAnsi="Arial" w:cs="Arial"/>
          <w:color w:val="000000" w:themeColor="text1"/>
          <w:sz w:val="24"/>
          <w:szCs w:val="24"/>
        </w:rPr>
        <w:lastRenderedPageBreak/>
        <w:t>delivered by the same methodology to this study is the collection and analysis of primary data. It means that the researcher will be able to inform the findings of the study by gathering the data directly from the relevant stakeholders of the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(Daniel, 2018)</w:t>
      </w:r>
      <w:r w:rsidRPr="00B72CC5">
        <w:rPr>
          <w:rFonts w:ascii="Arial" w:hAnsi="Arial" w:cs="Arial"/>
          <w:color w:val="000000" w:themeColor="text1"/>
          <w:sz w:val="24"/>
          <w:szCs w:val="24"/>
        </w:rPr>
        <w:t>. It means that the quality of the findings will not be affected by the quality of the other sources. Moreover, the approach will also allow the researcher to integrate the data findings with the literature review to generate more general principle</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(Campbell, 2014)</w:t>
      </w:r>
      <w:r w:rsidRPr="00B72CC5">
        <w:rPr>
          <w:rFonts w:ascii="Arial" w:hAnsi="Arial" w:cs="Arial"/>
          <w:color w:val="000000" w:themeColor="text1"/>
          <w:sz w:val="24"/>
          <w:szCs w:val="24"/>
        </w:rPr>
        <w:t>. The qualitative methodology is being used with the inductive approach in the research; therefore, the researcher will not be making use of any pre-determined hypothesis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(Ingham-Broomfield, 2015)</w:t>
      </w:r>
      <w:r w:rsidRPr="00B72CC5">
        <w:rPr>
          <w:rFonts w:ascii="Arial" w:hAnsi="Arial" w:cs="Arial"/>
          <w:color w:val="000000" w:themeColor="text1"/>
          <w:sz w:val="24"/>
          <w:szCs w:val="24"/>
        </w:rPr>
        <w:t>. Therefore, it will be possible for the researcher to evaluate the research topic from all possible angles to reach the true findings of the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(MacLure, 2013)</w:t>
      </w:r>
      <w:r w:rsidRPr="00B72CC5">
        <w:rPr>
          <w:rFonts w:ascii="Arial" w:hAnsi="Arial" w:cs="Arial"/>
          <w:color w:val="000000" w:themeColor="text1"/>
          <w:sz w:val="24"/>
          <w:szCs w:val="24"/>
        </w:rPr>
        <w:t xml:space="preserve">. However, the methodology comes with a certain implication of limited control of methodology because the methodology is open which might affect the quality of the final data gathered in the study. </w:t>
      </w:r>
    </w:p>
    <w:p w14:paraId="21284F01"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Contextualization is the foundation of the qualitative methodology due to the involvement of both local and temporal factors. It means that the availability of study context will be carrying high significance to develop sense from the data as there will be a cultural as well as social integration present in the data</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(Mayer, 2015)</w:t>
      </w:r>
      <w:r w:rsidRPr="00B72CC5">
        <w:rPr>
          <w:rFonts w:ascii="Arial" w:hAnsi="Arial" w:cs="Arial"/>
          <w:color w:val="000000" w:themeColor="text1"/>
          <w:sz w:val="24"/>
          <w:szCs w:val="24"/>
        </w:rPr>
        <w:t>. Therefore, it will be mandatory for the researcher to transfer the complete rationale and purpose of the study to the participants for ensuring a proper response from their side</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(Anyan, 2013)</w:t>
      </w:r>
      <w:r w:rsidRPr="00B72CC5">
        <w:rPr>
          <w:rFonts w:ascii="Arial" w:hAnsi="Arial" w:cs="Arial"/>
          <w:color w:val="000000" w:themeColor="text1"/>
          <w:sz w:val="24"/>
          <w:szCs w:val="24"/>
        </w:rPr>
        <w:t>. If the researcher does not inform the participants to present, their review regarding oil and gas projects then the data gathered from the participant might not remain valid. Moreover, it will also require certain modifications in the data for making it generalized for the projects carried out in other industries like construction, IT, etc.</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(Grossoehme, 2014).</w:t>
      </w:r>
      <w:r w:rsidRPr="00B72CC5">
        <w:rPr>
          <w:rFonts w:ascii="Arial" w:hAnsi="Arial" w:cs="Arial"/>
          <w:color w:val="000000" w:themeColor="text1"/>
          <w:sz w:val="24"/>
          <w:szCs w:val="24"/>
        </w:rPr>
        <w:t xml:space="preserve"> </w:t>
      </w:r>
    </w:p>
    <w:p w14:paraId="237E1F62" w14:textId="7D1B736E"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researcher is bound to make use of natural settings for gathering the data as a part of qualitative methodology. It means that the researcher must not be setting any mock environment; instead, the researcher must be gathering the data directly from the participants involved in the projects related to the oil and gas industry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(Pierre, 2014)</w:t>
      </w:r>
      <w:r w:rsidRPr="00B72CC5">
        <w:rPr>
          <w:rFonts w:ascii="Arial" w:hAnsi="Arial" w:cs="Arial"/>
          <w:color w:val="000000" w:themeColor="text1"/>
          <w:sz w:val="24"/>
          <w:szCs w:val="24"/>
        </w:rPr>
        <w:t>. However, it comes with a certain implication for the researcher that the quality of the research findings will be taking huge value from the data provided by the participants with working experience in the oil and gas projects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xml:space="preserve">. If the data provided by the participants is not appropriate, then there might be a compromise over the actual findings of the research study. </w:t>
      </w:r>
    </w:p>
    <w:p w14:paraId="3886BFB4"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lastRenderedPageBreak/>
        <w:t>The qualitative methodology will provide a certain opportunity to the researcher for exploring the subject matter</w:t>
      </w:r>
      <w:r w:rsidR="006E61FE" w:rsidRPr="00B72CC5">
        <w:rPr>
          <w:rFonts w:ascii="Arial" w:hAnsi="Arial" w:cs="Arial"/>
          <w:color w:val="000000" w:themeColor="text1"/>
          <w:sz w:val="24"/>
          <w:szCs w:val="24"/>
        </w:rPr>
        <w:t xml:space="preserve"> from all the potential areas. </w:t>
      </w:r>
      <w:r w:rsidR="006E61FE" w:rsidRPr="00B72CC5">
        <w:rPr>
          <w:rFonts w:ascii="Arial" w:hAnsi="Arial" w:cs="Arial"/>
          <w:color w:val="000000" w:themeColor="text1"/>
          <w:sz w:val="24"/>
          <w:szCs w:val="24"/>
          <w:shd w:val="clear" w:color="auto" w:fill="FFFFFF"/>
        </w:rPr>
        <w:t>Guercini (2014</w:t>
      </w:r>
      <w:r w:rsidRPr="00B72CC5">
        <w:rPr>
          <w:rFonts w:ascii="Arial" w:hAnsi="Arial" w:cs="Arial"/>
          <w:color w:val="000000" w:themeColor="text1"/>
          <w:sz w:val="24"/>
          <w:szCs w:val="24"/>
        </w:rPr>
        <w:t>) provides information that the qualitative methodology provides benefit to the researcher for exploring the subject matter making use of the thoughts of the research participants in the study. However, the researcher must ensure to eliminate all sort of biases or pre-judgements related to the subject matter before starting with the data collection</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(MacDonald, 2012)</w:t>
      </w:r>
      <w:r w:rsidRPr="00B72CC5">
        <w:rPr>
          <w:rFonts w:ascii="Arial" w:hAnsi="Arial" w:cs="Arial"/>
          <w:color w:val="000000" w:themeColor="text1"/>
          <w:sz w:val="24"/>
          <w:szCs w:val="24"/>
        </w:rPr>
        <w:t>. It will benefit the researcher in avoiding implications to the gathered data from previous biases and gathering maximum data from the research participants to explore the critical factors responsible for the su</w:t>
      </w:r>
      <w:r w:rsidR="006E61FE" w:rsidRPr="00B72CC5">
        <w:rPr>
          <w:rFonts w:ascii="Arial" w:hAnsi="Arial" w:cs="Arial"/>
          <w:color w:val="000000" w:themeColor="text1"/>
          <w:sz w:val="24"/>
          <w:szCs w:val="24"/>
        </w:rPr>
        <w:t xml:space="preserve">ccess of oil and gas projects. </w:t>
      </w:r>
      <w:r w:rsidR="006E61FE" w:rsidRPr="00B72CC5">
        <w:rPr>
          <w:rFonts w:ascii="Arial" w:hAnsi="Arial" w:cs="Arial"/>
          <w:color w:val="000000" w:themeColor="text1"/>
          <w:sz w:val="24"/>
          <w:szCs w:val="24"/>
          <w:shd w:val="clear" w:color="auto" w:fill="FFFFFF"/>
        </w:rPr>
        <w:t>Snyder (2012</w:t>
      </w:r>
      <w:r w:rsidRPr="00B72CC5">
        <w:rPr>
          <w:rFonts w:ascii="Arial" w:hAnsi="Arial" w:cs="Arial"/>
          <w:color w:val="000000" w:themeColor="text1"/>
          <w:sz w:val="24"/>
          <w:szCs w:val="24"/>
        </w:rPr>
        <w:t>) shares that the qualitative methodology provides a certain benefit to the researcher for generating thick description regarding the subject matter. It means that the researcher could focus on the opinions, feelings, and behaviours of the research participants to gather detailed and in-depth information regarding the subject matter of the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(Tong et al., 2012)</w:t>
      </w:r>
      <w:r w:rsidRPr="00B72CC5">
        <w:rPr>
          <w:rFonts w:ascii="Arial" w:hAnsi="Arial" w:cs="Arial"/>
          <w:color w:val="000000" w:themeColor="text1"/>
          <w:sz w:val="24"/>
          <w:szCs w:val="24"/>
        </w:rPr>
        <w:t>. It is possible for the researcher by carrying out cross-questioning with the participants to provoke them for sharing detailed information regarding the subject matter</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(Larsson, 2010)</w:t>
      </w:r>
      <w:r w:rsidRPr="00B72CC5">
        <w:rPr>
          <w:rFonts w:ascii="Arial" w:hAnsi="Arial" w:cs="Arial"/>
          <w:color w:val="000000" w:themeColor="text1"/>
          <w:sz w:val="24"/>
          <w:szCs w:val="24"/>
        </w:rPr>
        <w:t>. The researcher could make use of various keywords in this regard including How? When? Why? It is imperative to state the qualitative methodology will be mainly delivering the results to the researcher in narrated form; therefore, the researcher must ensure the usage of exceptional communication skills during the interview process for making sure that he can capture complete information regarding the subject matter</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(Mahoney, 2010)</w:t>
      </w:r>
      <w:r w:rsidRPr="00B72CC5">
        <w:rPr>
          <w:rFonts w:ascii="Arial" w:hAnsi="Arial" w:cs="Arial"/>
          <w:color w:val="000000" w:themeColor="text1"/>
          <w:sz w:val="24"/>
          <w:szCs w:val="24"/>
        </w:rPr>
        <w:t xml:space="preserve">. Otherwise, insufficient information might constrain the researcher to identify all the critical factors carrying the potential to contribute to the success of oil and gas projects. </w:t>
      </w:r>
    </w:p>
    <w:p w14:paraId="247532B6" w14:textId="3B6D4559"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In light of the previous discussion, it is evident that there are various strengths integrated with the qualitative methodology. However, it also comes with certain implications that need to be taken care off by the researcher for ensuring the success of the study as well</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(Kielmann, Cataldo and Seeley, 2012)</w:t>
      </w:r>
      <w:r w:rsidRPr="00B72CC5">
        <w:rPr>
          <w:rFonts w:ascii="Arial" w:hAnsi="Arial" w:cs="Arial"/>
          <w:color w:val="000000" w:themeColor="text1"/>
          <w:sz w:val="24"/>
          <w:szCs w:val="24"/>
        </w:rPr>
        <w:t>. The overall strengths of the qualitative methodology involve the detailed analysis and exploration of the targeted aim to gain complete information regarding the phenomenon existing in the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(Arghode, 2012)</w:t>
      </w:r>
      <w:r w:rsidRPr="00B72CC5">
        <w:rPr>
          <w:rFonts w:ascii="Arial" w:hAnsi="Arial" w:cs="Arial"/>
          <w:color w:val="000000" w:themeColor="text1"/>
          <w:sz w:val="24"/>
          <w:szCs w:val="24"/>
        </w:rPr>
        <w:t xml:space="preserve">. The researcher will be able to use the same methodology to </w:t>
      </w:r>
      <w:r w:rsidR="008E2082" w:rsidRPr="00B72CC5">
        <w:rPr>
          <w:rFonts w:ascii="Arial" w:hAnsi="Arial" w:cs="Arial"/>
          <w:color w:val="000000" w:themeColor="text1"/>
          <w:sz w:val="24"/>
          <w:szCs w:val="24"/>
        </w:rPr>
        <w:t>understand</w:t>
      </w:r>
      <w:r w:rsidRPr="00B72CC5">
        <w:rPr>
          <w:rFonts w:ascii="Arial" w:hAnsi="Arial" w:cs="Arial"/>
          <w:color w:val="000000" w:themeColor="text1"/>
          <w:sz w:val="24"/>
          <w:szCs w:val="24"/>
        </w:rPr>
        <w:t xml:space="preserve"> the opinions, behaviours, and feelings of the participants to identify the factors responsible for the oil and gas projects success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(Emami Sigaroodi et al., 2012)</w:t>
      </w:r>
      <w:r w:rsidRPr="00B72CC5">
        <w:rPr>
          <w:rFonts w:ascii="Arial" w:hAnsi="Arial" w:cs="Arial"/>
          <w:color w:val="000000" w:themeColor="text1"/>
          <w:sz w:val="24"/>
          <w:szCs w:val="24"/>
        </w:rPr>
        <w:t xml:space="preserve">. Primary data availability is another benefit of the methodology by which the researcher </w:t>
      </w:r>
      <w:r w:rsidRPr="00B72CC5">
        <w:rPr>
          <w:rFonts w:ascii="Arial" w:hAnsi="Arial" w:cs="Arial"/>
          <w:color w:val="000000" w:themeColor="text1"/>
          <w:sz w:val="24"/>
          <w:szCs w:val="24"/>
        </w:rPr>
        <w:lastRenderedPageBreak/>
        <w:t>will be collecting the results directly from the relevant stakeholders. The researcher will be able to identify the common themes existing in the data provided by all the participants making use of techniques like the thematic analysis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(Rennie, 2012)</w:t>
      </w:r>
      <w:r w:rsidRPr="00B72CC5">
        <w:rPr>
          <w:rFonts w:ascii="Arial" w:hAnsi="Arial" w:cs="Arial"/>
          <w:color w:val="000000" w:themeColor="text1"/>
          <w:sz w:val="24"/>
          <w:szCs w:val="24"/>
        </w:rPr>
        <w:t>.  However, the methodology comes with the limitation of high subjectivity involved in the subject which will restrain the researcher to provide effective recommendations to the oil and gas project companies due to the unavailability of statistical evidence</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(Petty, Thomson, and Stew, 2012)</w:t>
      </w:r>
      <w:r w:rsidRPr="00B72CC5">
        <w:rPr>
          <w:rFonts w:ascii="Arial" w:hAnsi="Arial" w:cs="Arial"/>
          <w:color w:val="000000" w:themeColor="text1"/>
          <w:sz w:val="24"/>
          <w:szCs w:val="24"/>
        </w:rPr>
        <w:t xml:space="preserve">. Moreover, the internal biases of the researcher might influence the true findings of the study. The number of participants as per the methodology are also limited in the number that might create implications related to the generalization and validity of the research findings. </w:t>
      </w:r>
    </w:p>
    <w:p w14:paraId="6A0A467D" w14:textId="273F1D7A" w:rsidR="008E2082" w:rsidRDefault="008E2082" w:rsidP="00F604F0">
      <w:pPr>
        <w:spacing w:line="360" w:lineRule="auto"/>
        <w:ind w:firstLine="720"/>
        <w:jc w:val="both"/>
        <w:rPr>
          <w:rFonts w:ascii="Arial" w:hAnsi="Arial" w:cs="Arial"/>
          <w:color w:val="000000" w:themeColor="text1"/>
          <w:sz w:val="24"/>
          <w:szCs w:val="24"/>
        </w:rPr>
      </w:pPr>
    </w:p>
    <w:p w14:paraId="3B5A92A9" w14:textId="1CFB2919" w:rsidR="008E2082" w:rsidRDefault="008E2082" w:rsidP="00F604F0">
      <w:pPr>
        <w:spacing w:line="360" w:lineRule="auto"/>
        <w:ind w:firstLine="720"/>
        <w:jc w:val="both"/>
        <w:rPr>
          <w:rFonts w:ascii="Arial" w:hAnsi="Arial" w:cs="Arial"/>
          <w:color w:val="000000" w:themeColor="text1"/>
          <w:sz w:val="24"/>
          <w:szCs w:val="24"/>
        </w:rPr>
      </w:pPr>
    </w:p>
    <w:p w14:paraId="6A647082" w14:textId="77ABFCE9" w:rsidR="008E2082" w:rsidRDefault="008E2082" w:rsidP="00F604F0">
      <w:pPr>
        <w:spacing w:line="360" w:lineRule="auto"/>
        <w:ind w:firstLine="720"/>
        <w:jc w:val="both"/>
        <w:rPr>
          <w:rFonts w:ascii="Arial" w:hAnsi="Arial" w:cs="Arial"/>
          <w:color w:val="000000" w:themeColor="text1"/>
          <w:sz w:val="24"/>
          <w:szCs w:val="24"/>
        </w:rPr>
      </w:pPr>
    </w:p>
    <w:p w14:paraId="1C127952" w14:textId="5D146C87" w:rsidR="008E2082" w:rsidRDefault="008E2082" w:rsidP="00F604F0">
      <w:pPr>
        <w:spacing w:line="360" w:lineRule="auto"/>
        <w:ind w:firstLine="720"/>
        <w:jc w:val="both"/>
        <w:rPr>
          <w:rFonts w:ascii="Arial" w:hAnsi="Arial" w:cs="Arial"/>
          <w:color w:val="000000" w:themeColor="text1"/>
          <w:sz w:val="24"/>
          <w:szCs w:val="24"/>
        </w:rPr>
      </w:pPr>
    </w:p>
    <w:p w14:paraId="73946808" w14:textId="34A90E8A" w:rsidR="008E2082" w:rsidRDefault="008E2082" w:rsidP="00F604F0">
      <w:pPr>
        <w:spacing w:line="360" w:lineRule="auto"/>
        <w:ind w:firstLine="720"/>
        <w:jc w:val="both"/>
        <w:rPr>
          <w:rFonts w:ascii="Arial" w:hAnsi="Arial" w:cs="Arial"/>
          <w:color w:val="000000" w:themeColor="text1"/>
          <w:sz w:val="24"/>
          <w:szCs w:val="24"/>
        </w:rPr>
      </w:pPr>
    </w:p>
    <w:p w14:paraId="549FA444" w14:textId="25FB2A7F" w:rsidR="008E2082" w:rsidRDefault="008E2082" w:rsidP="00F604F0">
      <w:pPr>
        <w:spacing w:line="360" w:lineRule="auto"/>
        <w:ind w:firstLine="720"/>
        <w:jc w:val="both"/>
        <w:rPr>
          <w:rFonts w:ascii="Arial" w:hAnsi="Arial" w:cs="Arial"/>
          <w:color w:val="000000" w:themeColor="text1"/>
          <w:sz w:val="24"/>
          <w:szCs w:val="24"/>
        </w:rPr>
      </w:pPr>
    </w:p>
    <w:p w14:paraId="2F9A20FB" w14:textId="0B6CB760" w:rsidR="008E2082" w:rsidRDefault="008E2082" w:rsidP="00F604F0">
      <w:pPr>
        <w:spacing w:line="360" w:lineRule="auto"/>
        <w:ind w:firstLine="720"/>
        <w:jc w:val="both"/>
        <w:rPr>
          <w:rFonts w:ascii="Arial" w:hAnsi="Arial" w:cs="Arial"/>
          <w:color w:val="000000" w:themeColor="text1"/>
          <w:sz w:val="24"/>
          <w:szCs w:val="24"/>
        </w:rPr>
      </w:pPr>
    </w:p>
    <w:p w14:paraId="64C39D0A" w14:textId="77777777" w:rsidR="008E2082" w:rsidRPr="00B72CC5" w:rsidRDefault="008E2082" w:rsidP="00F604F0">
      <w:pPr>
        <w:spacing w:line="360" w:lineRule="auto"/>
        <w:ind w:firstLine="720"/>
        <w:jc w:val="both"/>
        <w:rPr>
          <w:rFonts w:ascii="Arial" w:hAnsi="Arial" w:cs="Arial"/>
          <w:color w:val="000000" w:themeColor="text1"/>
          <w:sz w:val="24"/>
          <w:szCs w:val="24"/>
        </w:rPr>
      </w:pPr>
    </w:p>
    <w:p w14:paraId="3F272D2F" w14:textId="0B6D2496" w:rsidR="00A278A3" w:rsidRPr="00B72CC5" w:rsidRDefault="00A278A3" w:rsidP="008E2082">
      <w:pPr>
        <w:pStyle w:val="Heading1"/>
        <w:numPr>
          <w:ilvl w:val="0"/>
          <w:numId w:val="2"/>
        </w:numPr>
        <w:jc w:val="center"/>
      </w:pPr>
      <w:bookmarkStart w:id="21" w:name="_Toc49503071"/>
      <w:r w:rsidRPr="00B72CC5">
        <w:t>Reflective Essay</w:t>
      </w:r>
      <w:bookmarkEnd w:id="21"/>
    </w:p>
    <w:p w14:paraId="5CFD3F56"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My research study is focusing on the identification of the critical factors responsible for the success of the oil and gas projects. I had multiple methodologies option for conducting this study including qualitative and quantitative analysis. Both of the methodologies came with their pros and cons. I will be evaluating both these methodologies concerning their strengths and weaknesses to identify the better option amongst them concerning research study topic. </w:t>
      </w:r>
    </w:p>
    <w:p w14:paraId="7A73A938"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Literature review tends to carry high significance for research studies as it benefits the researcher in understanding the key aspects of the subject matter effectively. The literature review benefitted me in gaining an overview related to the factors responsible for the success of oil and gas projects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 xml:space="preserve">(Petty, Thomson, and Stew, </w:t>
      </w:r>
      <w:r w:rsidR="006E61FE" w:rsidRPr="00B72CC5">
        <w:rPr>
          <w:rFonts w:ascii="Arial" w:hAnsi="Arial" w:cs="Arial"/>
          <w:color w:val="000000" w:themeColor="text1"/>
          <w:sz w:val="24"/>
          <w:szCs w:val="24"/>
          <w:shd w:val="clear" w:color="auto" w:fill="FFFFFF"/>
        </w:rPr>
        <w:lastRenderedPageBreak/>
        <w:t>2012)</w:t>
      </w:r>
      <w:r w:rsidRPr="00B72CC5">
        <w:rPr>
          <w:rFonts w:ascii="Arial" w:hAnsi="Arial" w:cs="Arial"/>
          <w:color w:val="000000" w:themeColor="text1"/>
          <w:sz w:val="24"/>
          <w:szCs w:val="24"/>
        </w:rPr>
        <w:t>. The literature review was also supportive of the understanding of theories relevant to the subject matter. The researcher must carry out a detailed literature review either using qualitative or quantitative analysis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(Tavallaei and Talib, 2010)</w:t>
      </w:r>
      <w:r w:rsidRPr="00B72CC5">
        <w:rPr>
          <w:rFonts w:ascii="Arial" w:hAnsi="Arial" w:cs="Arial"/>
          <w:color w:val="000000" w:themeColor="text1"/>
          <w:sz w:val="24"/>
          <w:szCs w:val="24"/>
        </w:rPr>
        <w:t>. However, it is appropriate for the researcher to carry out a literature review of the study before collecting data in quantitative analysis as it will benefit the researcher to develop appropriate survey questions to gather suitable data from the participants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(Pratama and Firman, 2010)</w:t>
      </w:r>
      <w:r w:rsidRPr="00B72CC5">
        <w:rPr>
          <w:rFonts w:ascii="Arial" w:hAnsi="Arial" w:cs="Arial"/>
          <w:color w:val="000000" w:themeColor="text1"/>
          <w:sz w:val="24"/>
          <w:szCs w:val="24"/>
        </w:rPr>
        <w:t>. Where the researcher must be carrying out a literature review after collecting data in the qualitative analysis as it will benefit the researcher in avoiding integ</w:t>
      </w:r>
      <w:r w:rsidR="006E61FE" w:rsidRPr="00B72CC5">
        <w:rPr>
          <w:rFonts w:ascii="Arial" w:hAnsi="Arial" w:cs="Arial"/>
          <w:color w:val="000000" w:themeColor="text1"/>
          <w:sz w:val="24"/>
          <w:szCs w:val="24"/>
        </w:rPr>
        <w:t xml:space="preserve">ration of biases in the study. </w:t>
      </w:r>
      <w:r w:rsidR="006E61FE" w:rsidRPr="00B72CC5">
        <w:rPr>
          <w:rFonts w:ascii="Arial" w:hAnsi="Arial" w:cs="Arial"/>
          <w:color w:val="000000" w:themeColor="text1"/>
          <w:sz w:val="24"/>
          <w:szCs w:val="24"/>
          <w:shd w:val="clear" w:color="auto" w:fill="FFFFFF"/>
        </w:rPr>
        <w:t>Trier-Bieniek (2012</w:t>
      </w:r>
      <w:r w:rsidRPr="00B72CC5">
        <w:rPr>
          <w:rFonts w:ascii="Arial" w:hAnsi="Arial" w:cs="Arial"/>
          <w:color w:val="000000" w:themeColor="text1"/>
          <w:sz w:val="24"/>
          <w:szCs w:val="24"/>
        </w:rPr>
        <w:t xml:space="preserve">) informs that the researcher can get rid of experimental bias in the qualitative analysis by carrying out a literature review after collecting desired data. Therefore, I feel qualitative analysis is more beneficial for me concerning this study as it supports me in eliminating the potential biases by carrying out a literature review at the later stages of the study. </w:t>
      </w:r>
    </w:p>
    <w:p w14:paraId="1AEEF61C"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A controlled environment is certainly required for carrying out a quantitative</w:t>
      </w:r>
      <w:r w:rsidR="006E61FE" w:rsidRPr="00B72CC5">
        <w:rPr>
          <w:rFonts w:ascii="Arial" w:hAnsi="Arial" w:cs="Arial"/>
          <w:color w:val="000000" w:themeColor="text1"/>
          <w:sz w:val="24"/>
          <w:szCs w:val="24"/>
        </w:rPr>
        <w:t xml:space="preserve"> analysis of a research study. </w:t>
      </w:r>
      <w:r w:rsidR="006E61FE" w:rsidRPr="00B72CC5">
        <w:rPr>
          <w:rFonts w:ascii="Arial" w:hAnsi="Arial" w:cs="Arial"/>
          <w:color w:val="000000" w:themeColor="text1"/>
          <w:sz w:val="24"/>
          <w:szCs w:val="24"/>
          <w:shd w:val="clear" w:color="auto" w:fill="FFFFFF"/>
        </w:rPr>
        <w:t>Mohajan (2018</w:t>
      </w:r>
      <w:r w:rsidRPr="00B72CC5">
        <w:rPr>
          <w:rFonts w:ascii="Arial" w:hAnsi="Arial" w:cs="Arial"/>
          <w:color w:val="000000" w:themeColor="text1"/>
          <w:sz w:val="24"/>
          <w:szCs w:val="24"/>
        </w:rPr>
        <w:t xml:space="preserve">) informs that there is a potential of biases existing in the quantitative research study as it is carried out in an artificial environment instead of a real one. However, qualitative analysis allows the researcher to gather complete </w:t>
      </w:r>
      <w:r w:rsidR="006E61FE" w:rsidRPr="00B72CC5">
        <w:rPr>
          <w:rFonts w:ascii="Arial" w:hAnsi="Arial" w:cs="Arial"/>
          <w:color w:val="000000" w:themeColor="text1"/>
          <w:sz w:val="24"/>
          <w:szCs w:val="24"/>
        </w:rPr>
        <w:t xml:space="preserve">data in a natural environment. </w:t>
      </w:r>
      <w:r w:rsidR="006E61FE" w:rsidRPr="00B72CC5">
        <w:rPr>
          <w:rFonts w:ascii="Arial" w:hAnsi="Arial" w:cs="Arial"/>
          <w:color w:val="000000" w:themeColor="text1"/>
          <w:sz w:val="24"/>
          <w:szCs w:val="24"/>
          <w:shd w:val="clear" w:color="auto" w:fill="FFFFFF"/>
        </w:rPr>
        <w:t>Jamshed (2014</w:t>
      </w:r>
      <w:r w:rsidRPr="00B72CC5">
        <w:rPr>
          <w:rFonts w:ascii="Arial" w:hAnsi="Arial" w:cs="Arial"/>
          <w:color w:val="000000" w:themeColor="text1"/>
          <w:sz w:val="24"/>
          <w:szCs w:val="24"/>
        </w:rPr>
        <w:t xml:space="preserve">) informs in this regard that qualitative analysis provides a certain opportunity to the researcher for getting rid of the participant's related factors that might affect the quality of the collected data like </w:t>
      </w:r>
      <w:r w:rsidR="006E61FE" w:rsidRPr="00B72CC5">
        <w:rPr>
          <w:rFonts w:ascii="Arial" w:hAnsi="Arial" w:cs="Arial"/>
          <w:color w:val="000000" w:themeColor="text1"/>
          <w:sz w:val="24"/>
          <w:szCs w:val="24"/>
        </w:rPr>
        <w:t>participants’</w:t>
      </w:r>
      <w:r w:rsidRPr="00B72CC5">
        <w:rPr>
          <w:rFonts w:ascii="Arial" w:hAnsi="Arial" w:cs="Arial"/>
          <w:color w:val="000000" w:themeColor="text1"/>
          <w:sz w:val="24"/>
          <w:szCs w:val="24"/>
        </w:rPr>
        <w:t xml:space="preserve"> literacy or minimal education. </w:t>
      </w:r>
    </w:p>
    <w:p w14:paraId="422FC786" w14:textId="7521560C"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researcher is also able to understand the participant's point of view clearly as the information is gathered from them in a natural environment</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(Fletcher, 2017)</w:t>
      </w:r>
      <w:r w:rsidRPr="00B72CC5">
        <w:rPr>
          <w:rFonts w:ascii="Arial" w:hAnsi="Arial" w:cs="Arial"/>
          <w:color w:val="000000" w:themeColor="text1"/>
          <w:sz w:val="24"/>
          <w:szCs w:val="24"/>
        </w:rPr>
        <w:t xml:space="preserve">. Therefore, I feel qualitative analysis is more beneficial for me concerning this study as it supports me in gathering realistic data from the participants as it is carried out in a natural environment. </w:t>
      </w:r>
    </w:p>
    <w:p w14:paraId="3E063506" w14:textId="0EAEFB88"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number of sampling methods available for the c</w:t>
      </w:r>
      <w:r w:rsidR="006E61FE" w:rsidRPr="00B72CC5">
        <w:rPr>
          <w:rFonts w:ascii="Arial" w:hAnsi="Arial" w:cs="Arial"/>
          <w:color w:val="000000" w:themeColor="text1"/>
          <w:sz w:val="24"/>
          <w:szCs w:val="24"/>
        </w:rPr>
        <w:t xml:space="preserve">urrent research study is high. </w:t>
      </w:r>
      <w:r w:rsidR="006E61FE" w:rsidRPr="00B72CC5">
        <w:rPr>
          <w:rFonts w:ascii="Arial" w:hAnsi="Arial" w:cs="Arial"/>
          <w:color w:val="000000" w:themeColor="text1"/>
          <w:sz w:val="24"/>
          <w:szCs w:val="24"/>
          <w:shd w:val="clear" w:color="auto" w:fill="FFFFFF"/>
        </w:rPr>
        <w:t>Glesne (2016</w:t>
      </w:r>
      <w:r w:rsidRPr="00B72CC5">
        <w:rPr>
          <w:rFonts w:ascii="Arial" w:hAnsi="Arial" w:cs="Arial"/>
          <w:color w:val="000000" w:themeColor="text1"/>
          <w:sz w:val="24"/>
          <w:szCs w:val="24"/>
        </w:rPr>
        <w:t xml:space="preserve">) informs that probability sampling techniques like systematic, stratified, random, etc. are more suitable for quantitative research methodology as it allows the researcher to gather information from a large number of participants to achieve saturation point for the generalization of the results. However, non-probability techniques like snowballing, quota, etc. is more preferable for the qualitative analysis </w:t>
      </w:r>
      <w:r w:rsidRPr="00B72CC5">
        <w:rPr>
          <w:rFonts w:ascii="Arial" w:hAnsi="Arial" w:cs="Arial"/>
          <w:color w:val="000000" w:themeColor="text1"/>
          <w:sz w:val="24"/>
          <w:szCs w:val="24"/>
        </w:rPr>
        <w:lastRenderedPageBreak/>
        <w:t xml:space="preserve">as it is focused </w:t>
      </w:r>
      <w:r w:rsidR="008E2082" w:rsidRPr="00B72CC5">
        <w:rPr>
          <w:rFonts w:ascii="Arial" w:hAnsi="Arial" w:cs="Arial"/>
          <w:color w:val="000000" w:themeColor="text1"/>
          <w:sz w:val="24"/>
          <w:szCs w:val="24"/>
        </w:rPr>
        <w:t>on</w:t>
      </w:r>
      <w:r w:rsidRPr="00B72CC5">
        <w:rPr>
          <w:rFonts w:ascii="Arial" w:hAnsi="Arial" w:cs="Arial"/>
          <w:color w:val="000000" w:themeColor="text1"/>
          <w:sz w:val="24"/>
          <w:szCs w:val="24"/>
        </w:rPr>
        <w:t xml:space="preserve"> the gathering of in-depth information regarding the subject matter without concerning over the generalization of the results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(Isaacs, 2014)</w:t>
      </w:r>
      <w:r w:rsidRPr="00B72CC5">
        <w:rPr>
          <w:rFonts w:ascii="Arial" w:hAnsi="Arial" w:cs="Arial"/>
          <w:color w:val="000000" w:themeColor="text1"/>
          <w:sz w:val="24"/>
          <w:szCs w:val="24"/>
        </w:rPr>
        <w:t>. I had limited resources concerning time and cost available for this research study; therefore, I couldn't make use of probability sampling technique. However, the usage of non-probability techniques like a quota, convenience sampling came with the error of inherited biases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(Choy, 2014)</w:t>
      </w:r>
      <w:r w:rsidRPr="00B72CC5">
        <w:rPr>
          <w:rFonts w:ascii="Arial" w:hAnsi="Arial" w:cs="Arial"/>
          <w:color w:val="000000" w:themeColor="text1"/>
          <w:sz w:val="24"/>
          <w:szCs w:val="24"/>
        </w:rPr>
        <w:t>. Therefore, I opted to select stratified sampling technique by which I can gather the critical information regarding the success of the oil and gas projects from both employees and managerial level entities to achieve the desired objectives of the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(Mukhopadhyay and Gupta, 2014)</w:t>
      </w:r>
      <w:r w:rsidRPr="00B72CC5">
        <w:rPr>
          <w:rFonts w:ascii="Arial" w:hAnsi="Arial" w:cs="Arial"/>
          <w:color w:val="000000" w:themeColor="text1"/>
          <w:sz w:val="24"/>
          <w:szCs w:val="24"/>
        </w:rPr>
        <w:t xml:space="preserve">. The participants’ selection was carried out in a random manner eliminating the potential of biases in the study. </w:t>
      </w:r>
    </w:p>
    <w:p w14:paraId="59CED2EE"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It is imperative for the researcher making use of quantitative analysis to follow a structured and rigid type of procedures to reach the study findings. However, there is a lot of flexibility available in the qualitative analysis as the methodology is quite unstructured</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(Anney, 2014)</w:t>
      </w:r>
      <w:r w:rsidRPr="00B72CC5">
        <w:rPr>
          <w:rFonts w:ascii="Arial" w:hAnsi="Arial" w:cs="Arial"/>
          <w:color w:val="000000" w:themeColor="text1"/>
          <w:sz w:val="24"/>
          <w:szCs w:val="24"/>
        </w:rPr>
        <w:t>. The focus of the quantitative methodology revolves around the determination of the relationship existing between the key factors of the study; however, it does not inform the rationale behind the same</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xml:space="preserve">. Where the qualitative methodology allows the researcher to determine the key factors involving in the research study along with their potential impact. </w:t>
      </w:r>
    </w:p>
    <w:p w14:paraId="123BABF5" w14:textId="77777777" w:rsidR="008E2082" w:rsidRDefault="008E2082" w:rsidP="00F604F0">
      <w:pPr>
        <w:spacing w:line="360" w:lineRule="auto"/>
        <w:ind w:firstLine="720"/>
        <w:jc w:val="both"/>
        <w:rPr>
          <w:rFonts w:ascii="Arial" w:hAnsi="Arial" w:cs="Arial"/>
          <w:color w:val="000000" w:themeColor="text1"/>
          <w:sz w:val="24"/>
          <w:szCs w:val="24"/>
        </w:rPr>
      </w:pPr>
    </w:p>
    <w:p w14:paraId="0F2CFCC0" w14:textId="6E7ED198"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It means that the quantitative methodology would have only benefitted the researcher in identifying the key factors responsible for the success of oil and gas projects but not informing the rationale behind the same lemmatizing the opportunity of the project companies to pay attention to the critical areas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(Tuffour, 2017)</w:t>
      </w:r>
      <w:r w:rsidRPr="00B72CC5">
        <w:rPr>
          <w:rFonts w:ascii="Arial" w:hAnsi="Arial" w:cs="Arial"/>
          <w:color w:val="000000" w:themeColor="text1"/>
          <w:sz w:val="24"/>
          <w:szCs w:val="24"/>
        </w:rPr>
        <w:t>. Where qualitative methodology would have resulted in the identification of the critical factors responsible for the oil and gas projects along with the rationale to benefit the researcher to focus over the key aspects of the project to gain success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(Daniel, 2018)</w:t>
      </w:r>
      <w:r w:rsidRPr="00B72CC5">
        <w:rPr>
          <w:rFonts w:ascii="Arial" w:hAnsi="Arial" w:cs="Arial"/>
          <w:color w:val="000000" w:themeColor="text1"/>
          <w:sz w:val="24"/>
          <w:szCs w:val="24"/>
        </w:rPr>
        <w:t xml:space="preserve">. Therefore, I feel qualitative analysis is more beneficial for me concerning this study as it supports me in identifying the critical success factors for oil and gas projects along with the rationale to make appropriate recommendations. </w:t>
      </w:r>
    </w:p>
    <w:p w14:paraId="4BE915DC"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Both of the methodologies came with common ethical considerations. Therefore, I needed to comply with all the ethical considerations existing within the </w:t>
      </w:r>
      <w:r w:rsidRPr="00B72CC5">
        <w:rPr>
          <w:rFonts w:ascii="Arial" w:hAnsi="Arial" w:cs="Arial"/>
          <w:color w:val="000000" w:themeColor="text1"/>
          <w:sz w:val="24"/>
          <w:szCs w:val="24"/>
        </w:rPr>
        <w:lastRenderedPageBreak/>
        <w:t>quantitative and qualitative analysis. First ethical concern was informed consent by which I needed to inform all the participants regarding the research study along with the rationale for gaining their complete approval for participating in the research</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(Campbell, 2014)</w:t>
      </w:r>
      <w:r w:rsidRPr="00B72CC5">
        <w:rPr>
          <w:rFonts w:ascii="Arial" w:hAnsi="Arial" w:cs="Arial"/>
          <w:color w:val="000000" w:themeColor="text1"/>
          <w:sz w:val="24"/>
          <w:szCs w:val="24"/>
        </w:rPr>
        <w:t>. There were various other ethical principles ensured by me in the research study including beneficence, autonomy, justice, and non-maleficence. Both of the methodologies came with a common requirement of confidentiality by which it was important for me to secure the private or personal information of the participants involving in the research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(Ingham-Broomfield, 2015)</w:t>
      </w:r>
      <w:r w:rsidRPr="00B72CC5">
        <w:rPr>
          <w:rFonts w:ascii="Arial" w:hAnsi="Arial" w:cs="Arial"/>
          <w:color w:val="000000" w:themeColor="text1"/>
          <w:sz w:val="24"/>
          <w:szCs w:val="24"/>
        </w:rPr>
        <w:t>. Apart from these similar ethical issues, both qualitative and quantitative methodology differs from each other as a quantitative methodology provides limited response opportunity to the participant mainly related to Yes or No</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(MacLure, 2013)</w:t>
      </w:r>
      <w:r w:rsidRPr="00B72CC5">
        <w:rPr>
          <w:rFonts w:ascii="Arial" w:hAnsi="Arial" w:cs="Arial"/>
          <w:color w:val="000000" w:themeColor="text1"/>
          <w:sz w:val="24"/>
          <w:szCs w:val="24"/>
        </w:rPr>
        <w:t>. Whereas, the qualitative methodology allows the participants to provide their feedbacks as per their own opinion, feelings, and behaviours without any restrictions. Therefore, I feel qualitative analysis is more beneficial for me concerning this study as it supports me in meeting all the ethical implications related to the research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(Mayer, 2015)</w:t>
      </w:r>
      <w:r w:rsidRPr="00B72CC5">
        <w:rPr>
          <w:rFonts w:ascii="Arial" w:hAnsi="Arial" w:cs="Arial"/>
          <w:color w:val="000000" w:themeColor="text1"/>
          <w:sz w:val="24"/>
          <w:szCs w:val="24"/>
        </w:rPr>
        <w:t xml:space="preserve">. </w:t>
      </w:r>
    </w:p>
    <w:p w14:paraId="466DF3C4"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The approach and paradigm involving in the research study are also differing in case of both methodologies. Epistemology and ontology are much stressed for the research paradigm. The quantitative methodology takes value from the positivism approach as it is revolving around the objective information and attempts to extract the truth from a single idea generated by the empirical confirmation, experimentation, etc.</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(Anyan, 2013).</w:t>
      </w:r>
      <w:r w:rsidRPr="00B72CC5">
        <w:rPr>
          <w:rFonts w:ascii="Arial" w:hAnsi="Arial" w:cs="Arial"/>
          <w:color w:val="000000" w:themeColor="text1"/>
          <w:sz w:val="24"/>
          <w:szCs w:val="24"/>
        </w:rPr>
        <w:t xml:space="preserve"> </w:t>
      </w:r>
    </w:p>
    <w:p w14:paraId="47F87708" w14:textId="164093AC"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However, Interpretivism paradigm provides more value to the qualitative analysis as it attempts to extract the truth from multiple behaviours, experiences, attitudes, etc. </w:t>
      </w:r>
      <w:r w:rsidR="006E61FE" w:rsidRPr="00B72CC5">
        <w:rPr>
          <w:rFonts w:ascii="Arial" w:hAnsi="Arial" w:cs="Arial"/>
          <w:color w:val="000000" w:themeColor="text1"/>
          <w:sz w:val="24"/>
          <w:szCs w:val="24"/>
          <w:shd w:val="clear" w:color="auto" w:fill="FFFFFF"/>
        </w:rPr>
        <w:t xml:space="preserve">(Grossoehme, 2014). </w:t>
      </w:r>
      <w:r w:rsidRPr="00B72CC5">
        <w:rPr>
          <w:rFonts w:ascii="Arial" w:hAnsi="Arial" w:cs="Arial"/>
          <w:color w:val="000000" w:themeColor="text1"/>
          <w:sz w:val="24"/>
          <w:szCs w:val="24"/>
        </w:rPr>
        <w:t>Therefore, the nature of the data gathered through qualitative analysis is quite subjective. However, it certainly involves the issues related to the quality and validity of the findings as it compels the researcher to carry out complete gathering and analysis of the data in a manual manner</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(Pierre, 2014)</w:t>
      </w:r>
      <w:r w:rsidRPr="00B72CC5">
        <w:rPr>
          <w:rFonts w:ascii="Arial" w:hAnsi="Arial" w:cs="Arial"/>
          <w:color w:val="000000" w:themeColor="text1"/>
          <w:sz w:val="24"/>
          <w:szCs w:val="24"/>
        </w:rPr>
        <w:t>. Despite the limitation, I feel qualitative analysis is more beneficial for me concerning this study as it supports me in recommending suitable strategies to the project companies for improving the success chances of the oil and gas projects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(Khan, 2014)</w:t>
      </w:r>
      <w:r w:rsidRPr="00B72CC5">
        <w:rPr>
          <w:rFonts w:ascii="Arial" w:hAnsi="Arial" w:cs="Arial"/>
          <w:color w:val="000000" w:themeColor="text1"/>
          <w:sz w:val="24"/>
          <w:szCs w:val="24"/>
        </w:rPr>
        <w:t xml:space="preserve">. </w:t>
      </w:r>
    </w:p>
    <w:p w14:paraId="21FB4D24" w14:textId="77777777" w:rsidR="00A278A3" w:rsidRPr="00B72CC5"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 xml:space="preserve">As per the previous discussion, it is quite clear that the qualitative analysis is more suitable for me as it offers me a wide range of benefits with limited weaknesses. </w:t>
      </w:r>
      <w:r w:rsidRPr="00B72CC5">
        <w:rPr>
          <w:rFonts w:ascii="Arial" w:hAnsi="Arial" w:cs="Arial"/>
          <w:color w:val="000000" w:themeColor="text1"/>
          <w:sz w:val="24"/>
          <w:szCs w:val="24"/>
        </w:rPr>
        <w:lastRenderedPageBreak/>
        <w:t>One of the biggest benefits of the qualitative analysis is that it compels the researcher to carry out detailed literature review after collecting the data to eliminate basis along with the development of maximum understanding regarding the subject matter</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(Mohajan, 2018)</w:t>
      </w:r>
      <w:r w:rsidRPr="00B72CC5">
        <w:rPr>
          <w:rFonts w:ascii="Arial" w:hAnsi="Arial" w:cs="Arial"/>
          <w:color w:val="000000" w:themeColor="text1"/>
          <w:sz w:val="24"/>
          <w:szCs w:val="24"/>
        </w:rPr>
        <w:t>. Moreover, the methodology also benefits me in fulfilling all the ethical implications related to the subject matter. The methodology is also quite flexible that benefits me in reaching the desired findings of the study. It will also benefit from exploring the topic in detail for gathering complete information</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(Jamshed, 2014)</w:t>
      </w:r>
      <w:r w:rsidRPr="00B72CC5">
        <w:rPr>
          <w:rFonts w:ascii="Arial" w:hAnsi="Arial" w:cs="Arial"/>
          <w:color w:val="000000" w:themeColor="text1"/>
          <w:sz w:val="24"/>
          <w:szCs w:val="24"/>
        </w:rPr>
        <w:t>. However, the methodology comes with some weaknesses involving complete collection and analysis of the research data manually. Moreover, the study results in a subjective sort of information lemmatizing the opportunity to make strong recommendations to the project companies with statistical evidence</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(Fletcher, 2017)</w:t>
      </w:r>
      <w:r w:rsidRPr="00B72CC5">
        <w:rPr>
          <w:rFonts w:ascii="Arial" w:hAnsi="Arial" w:cs="Arial"/>
          <w:color w:val="000000" w:themeColor="text1"/>
          <w:sz w:val="24"/>
          <w:szCs w:val="24"/>
        </w:rPr>
        <w:t xml:space="preserve">. Due to manual techniques involved in the methodology, there are some concerns related to the quality and validity of the study findings; however, the researcher will be overcoming the same by recording all the interviews carried out with the participants. </w:t>
      </w:r>
    </w:p>
    <w:p w14:paraId="05C39E95" w14:textId="77777777" w:rsidR="008E2082"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Despite the suitability of the qualitative methodology for the current research study, the methodology will be quite difficult for the researcher to implement as the researcher have to spend extensive time and cost for carrying out a detailed interview with the research participants</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(Glesne, 2016)</w:t>
      </w:r>
      <w:r w:rsidRPr="00B72CC5">
        <w:rPr>
          <w:rFonts w:ascii="Arial" w:hAnsi="Arial" w:cs="Arial"/>
          <w:color w:val="000000" w:themeColor="text1"/>
          <w:sz w:val="24"/>
          <w:szCs w:val="24"/>
        </w:rPr>
        <w:t>. Moreover, the researcher had to spend sufficient timing for carrying out the thematic analysis as he will be bound to identify the common themes existing between the data gathered fin the research study</w:t>
      </w:r>
      <w:r w:rsidR="006E61FE" w:rsidRPr="00B72CC5">
        <w:rPr>
          <w:rFonts w:ascii="Arial" w:hAnsi="Arial" w:cs="Arial"/>
          <w:color w:val="000000" w:themeColor="text1"/>
          <w:sz w:val="24"/>
          <w:szCs w:val="24"/>
        </w:rPr>
        <w:t xml:space="preserve"> </w:t>
      </w:r>
      <w:r w:rsidR="006E61FE" w:rsidRPr="00B72CC5">
        <w:rPr>
          <w:rFonts w:ascii="Arial" w:hAnsi="Arial" w:cs="Arial"/>
          <w:color w:val="000000" w:themeColor="text1"/>
          <w:sz w:val="24"/>
          <w:szCs w:val="24"/>
          <w:shd w:val="clear" w:color="auto" w:fill="FFFFFF"/>
        </w:rPr>
        <w:t>(Isaacs, 2014)</w:t>
      </w:r>
      <w:r w:rsidRPr="00B72CC5">
        <w:rPr>
          <w:rFonts w:ascii="Arial" w:hAnsi="Arial" w:cs="Arial"/>
          <w:color w:val="000000" w:themeColor="text1"/>
          <w:sz w:val="24"/>
          <w:szCs w:val="24"/>
        </w:rPr>
        <w:t xml:space="preserve">. </w:t>
      </w:r>
    </w:p>
    <w:p w14:paraId="40CB32BF" w14:textId="3CA7734D" w:rsidR="00A278A3" w:rsidRDefault="00A278A3" w:rsidP="00F604F0">
      <w:pPr>
        <w:spacing w:line="360" w:lineRule="auto"/>
        <w:ind w:firstLine="720"/>
        <w:jc w:val="both"/>
        <w:rPr>
          <w:rFonts w:ascii="Arial" w:hAnsi="Arial" w:cs="Arial"/>
          <w:color w:val="000000" w:themeColor="text1"/>
          <w:sz w:val="24"/>
          <w:szCs w:val="24"/>
        </w:rPr>
      </w:pPr>
      <w:r w:rsidRPr="00B72CC5">
        <w:rPr>
          <w:rFonts w:ascii="Arial" w:hAnsi="Arial" w:cs="Arial"/>
          <w:color w:val="000000" w:themeColor="text1"/>
          <w:sz w:val="24"/>
          <w:szCs w:val="24"/>
        </w:rPr>
        <w:t>Where the quantitative methodology would have benefitted the researcher in analysing the data within a matter of seconds. However, the researcher is compromising the convenience by selecting qualitative analysis as it is more suitable for the current study.</w:t>
      </w:r>
      <w:r w:rsidR="006E61FE" w:rsidRPr="00B72CC5">
        <w:rPr>
          <w:rFonts w:ascii="Arial" w:hAnsi="Arial" w:cs="Arial"/>
          <w:color w:val="000000" w:themeColor="text1"/>
          <w:sz w:val="24"/>
          <w:szCs w:val="24"/>
        </w:rPr>
        <w:t xml:space="preserve"> Overall, I</w:t>
      </w:r>
      <w:r w:rsidRPr="00B72CC5">
        <w:rPr>
          <w:rFonts w:ascii="Arial" w:hAnsi="Arial" w:cs="Arial"/>
          <w:color w:val="000000" w:themeColor="text1"/>
          <w:sz w:val="24"/>
          <w:szCs w:val="24"/>
        </w:rPr>
        <w:t xml:space="preserve"> feel qualitative analysis is more beneficial for me concerning this study from maximum technical perspectives. </w:t>
      </w:r>
    </w:p>
    <w:p w14:paraId="7EFF3224" w14:textId="1F33968D" w:rsidR="008E2082" w:rsidRDefault="008E2082" w:rsidP="00F604F0">
      <w:pPr>
        <w:spacing w:line="360" w:lineRule="auto"/>
        <w:ind w:firstLine="720"/>
        <w:jc w:val="both"/>
        <w:rPr>
          <w:rFonts w:ascii="Arial" w:hAnsi="Arial" w:cs="Arial"/>
          <w:color w:val="000000" w:themeColor="text1"/>
          <w:sz w:val="24"/>
          <w:szCs w:val="24"/>
        </w:rPr>
      </w:pPr>
    </w:p>
    <w:p w14:paraId="19236249" w14:textId="2803DB59" w:rsidR="008E2082" w:rsidRDefault="008E2082" w:rsidP="00F604F0">
      <w:pPr>
        <w:spacing w:line="360" w:lineRule="auto"/>
        <w:ind w:firstLine="720"/>
        <w:jc w:val="both"/>
        <w:rPr>
          <w:rFonts w:ascii="Arial" w:hAnsi="Arial" w:cs="Arial"/>
          <w:color w:val="000000" w:themeColor="text1"/>
          <w:sz w:val="24"/>
          <w:szCs w:val="24"/>
        </w:rPr>
      </w:pPr>
    </w:p>
    <w:p w14:paraId="3702B488" w14:textId="5B84DABE" w:rsidR="008E2082" w:rsidRDefault="008E2082" w:rsidP="00F604F0">
      <w:pPr>
        <w:spacing w:line="360" w:lineRule="auto"/>
        <w:ind w:firstLine="720"/>
        <w:jc w:val="both"/>
        <w:rPr>
          <w:rFonts w:ascii="Arial" w:hAnsi="Arial" w:cs="Arial"/>
          <w:color w:val="000000" w:themeColor="text1"/>
          <w:sz w:val="24"/>
          <w:szCs w:val="24"/>
        </w:rPr>
      </w:pPr>
    </w:p>
    <w:p w14:paraId="12C87F19" w14:textId="3C175C4E" w:rsidR="008E2082" w:rsidRDefault="008E2082" w:rsidP="00F604F0">
      <w:pPr>
        <w:spacing w:line="360" w:lineRule="auto"/>
        <w:ind w:firstLine="720"/>
        <w:jc w:val="both"/>
        <w:rPr>
          <w:rFonts w:ascii="Arial" w:hAnsi="Arial" w:cs="Arial"/>
          <w:color w:val="000000" w:themeColor="text1"/>
          <w:sz w:val="24"/>
          <w:szCs w:val="24"/>
        </w:rPr>
      </w:pPr>
    </w:p>
    <w:p w14:paraId="673CEAB5" w14:textId="052C4376" w:rsidR="008E2082" w:rsidRDefault="008E2082" w:rsidP="00F604F0">
      <w:pPr>
        <w:spacing w:line="360" w:lineRule="auto"/>
        <w:ind w:firstLine="720"/>
        <w:jc w:val="both"/>
        <w:rPr>
          <w:rFonts w:ascii="Arial" w:hAnsi="Arial" w:cs="Arial"/>
          <w:color w:val="000000" w:themeColor="text1"/>
          <w:sz w:val="24"/>
          <w:szCs w:val="24"/>
        </w:rPr>
      </w:pPr>
    </w:p>
    <w:p w14:paraId="0E24ACFC" w14:textId="1109E8DE" w:rsidR="008E2082" w:rsidRDefault="008E2082" w:rsidP="00F604F0">
      <w:pPr>
        <w:spacing w:line="360" w:lineRule="auto"/>
        <w:ind w:firstLine="720"/>
        <w:jc w:val="both"/>
        <w:rPr>
          <w:rFonts w:ascii="Arial" w:hAnsi="Arial" w:cs="Arial"/>
          <w:color w:val="000000" w:themeColor="text1"/>
          <w:sz w:val="24"/>
          <w:szCs w:val="24"/>
        </w:rPr>
      </w:pPr>
    </w:p>
    <w:p w14:paraId="443737BB" w14:textId="3E576584" w:rsidR="008E2082" w:rsidRDefault="008E2082" w:rsidP="00F604F0">
      <w:pPr>
        <w:spacing w:line="360" w:lineRule="auto"/>
        <w:ind w:firstLine="720"/>
        <w:jc w:val="both"/>
        <w:rPr>
          <w:rFonts w:ascii="Arial" w:hAnsi="Arial" w:cs="Arial"/>
          <w:color w:val="000000" w:themeColor="text1"/>
          <w:sz w:val="24"/>
          <w:szCs w:val="24"/>
        </w:rPr>
      </w:pPr>
    </w:p>
    <w:p w14:paraId="39DE4F7F" w14:textId="5866A8A4" w:rsidR="008E2082" w:rsidRDefault="008E2082" w:rsidP="00F604F0">
      <w:pPr>
        <w:spacing w:line="360" w:lineRule="auto"/>
        <w:ind w:firstLine="720"/>
        <w:jc w:val="both"/>
        <w:rPr>
          <w:rFonts w:ascii="Arial" w:hAnsi="Arial" w:cs="Arial"/>
          <w:color w:val="000000" w:themeColor="text1"/>
          <w:sz w:val="24"/>
          <w:szCs w:val="24"/>
        </w:rPr>
      </w:pPr>
    </w:p>
    <w:p w14:paraId="75608F31" w14:textId="368DA42F" w:rsidR="008E2082" w:rsidRDefault="008E2082" w:rsidP="00F604F0">
      <w:pPr>
        <w:spacing w:line="360" w:lineRule="auto"/>
        <w:ind w:firstLine="720"/>
        <w:jc w:val="both"/>
        <w:rPr>
          <w:rFonts w:ascii="Arial" w:hAnsi="Arial" w:cs="Arial"/>
          <w:color w:val="000000" w:themeColor="text1"/>
          <w:sz w:val="24"/>
          <w:szCs w:val="24"/>
        </w:rPr>
      </w:pPr>
    </w:p>
    <w:p w14:paraId="72E072C4" w14:textId="0572B78C" w:rsidR="008E2082" w:rsidRDefault="008E2082" w:rsidP="00F604F0">
      <w:pPr>
        <w:spacing w:line="360" w:lineRule="auto"/>
        <w:ind w:firstLine="720"/>
        <w:jc w:val="both"/>
        <w:rPr>
          <w:rFonts w:ascii="Arial" w:hAnsi="Arial" w:cs="Arial"/>
          <w:color w:val="000000" w:themeColor="text1"/>
          <w:sz w:val="24"/>
          <w:szCs w:val="24"/>
        </w:rPr>
      </w:pPr>
    </w:p>
    <w:p w14:paraId="1CF82F7B" w14:textId="6FA4EAFB" w:rsidR="008E2082" w:rsidRDefault="008E2082" w:rsidP="00F604F0">
      <w:pPr>
        <w:spacing w:line="360" w:lineRule="auto"/>
        <w:ind w:firstLine="720"/>
        <w:jc w:val="both"/>
        <w:rPr>
          <w:rFonts w:ascii="Arial" w:hAnsi="Arial" w:cs="Arial"/>
          <w:color w:val="000000" w:themeColor="text1"/>
          <w:sz w:val="24"/>
          <w:szCs w:val="24"/>
        </w:rPr>
      </w:pPr>
    </w:p>
    <w:p w14:paraId="24D7840A" w14:textId="2E402A75" w:rsidR="008E2082" w:rsidRDefault="008E2082" w:rsidP="00F604F0">
      <w:pPr>
        <w:spacing w:line="360" w:lineRule="auto"/>
        <w:ind w:firstLine="720"/>
        <w:jc w:val="both"/>
        <w:rPr>
          <w:rFonts w:ascii="Arial" w:hAnsi="Arial" w:cs="Arial"/>
          <w:color w:val="000000" w:themeColor="text1"/>
          <w:sz w:val="24"/>
          <w:szCs w:val="24"/>
        </w:rPr>
      </w:pPr>
    </w:p>
    <w:p w14:paraId="6EA991FC" w14:textId="74644F95" w:rsidR="008E2082" w:rsidRDefault="008E2082" w:rsidP="00F604F0">
      <w:pPr>
        <w:spacing w:line="360" w:lineRule="auto"/>
        <w:ind w:firstLine="720"/>
        <w:jc w:val="both"/>
        <w:rPr>
          <w:rFonts w:ascii="Arial" w:hAnsi="Arial" w:cs="Arial"/>
          <w:color w:val="000000" w:themeColor="text1"/>
          <w:sz w:val="24"/>
          <w:szCs w:val="24"/>
        </w:rPr>
      </w:pPr>
    </w:p>
    <w:p w14:paraId="474E0EE6" w14:textId="04986CBE" w:rsidR="008E2082" w:rsidRDefault="008E2082" w:rsidP="00F604F0">
      <w:pPr>
        <w:spacing w:line="360" w:lineRule="auto"/>
        <w:ind w:firstLine="720"/>
        <w:jc w:val="both"/>
        <w:rPr>
          <w:rFonts w:ascii="Arial" w:hAnsi="Arial" w:cs="Arial"/>
          <w:color w:val="000000" w:themeColor="text1"/>
          <w:sz w:val="24"/>
          <w:szCs w:val="24"/>
        </w:rPr>
      </w:pPr>
    </w:p>
    <w:p w14:paraId="6690765C" w14:textId="2C493B9D" w:rsidR="008E2082" w:rsidRDefault="008E2082" w:rsidP="00F604F0">
      <w:pPr>
        <w:spacing w:line="360" w:lineRule="auto"/>
        <w:ind w:firstLine="720"/>
        <w:jc w:val="both"/>
        <w:rPr>
          <w:rFonts w:ascii="Arial" w:hAnsi="Arial" w:cs="Arial"/>
          <w:color w:val="000000" w:themeColor="text1"/>
          <w:sz w:val="24"/>
          <w:szCs w:val="24"/>
        </w:rPr>
      </w:pPr>
    </w:p>
    <w:p w14:paraId="1080C277" w14:textId="525C36AE" w:rsidR="008E2082" w:rsidRDefault="008E2082" w:rsidP="00F604F0">
      <w:pPr>
        <w:spacing w:line="360" w:lineRule="auto"/>
        <w:ind w:firstLine="720"/>
        <w:jc w:val="both"/>
        <w:rPr>
          <w:rFonts w:ascii="Arial" w:hAnsi="Arial" w:cs="Arial"/>
          <w:color w:val="000000" w:themeColor="text1"/>
          <w:sz w:val="24"/>
          <w:szCs w:val="24"/>
        </w:rPr>
      </w:pPr>
    </w:p>
    <w:p w14:paraId="36AA8D86" w14:textId="48B1718C" w:rsidR="008E2082" w:rsidRDefault="008E2082" w:rsidP="00F604F0">
      <w:pPr>
        <w:spacing w:line="360" w:lineRule="auto"/>
        <w:ind w:firstLine="720"/>
        <w:jc w:val="both"/>
        <w:rPr>
          <w:rFonts w:ascii="Arial" w:hAnsi="Arial" w:cs="Arial"/>
          <w:color w:val="000000" w:themeColor="text1"/>
          <w:sz w:val="24"/>
          <w:szCs w:val="24"/>
        </w:rPr>
      </w:pPr>
    </w:p>
    <w:p w14:paraId="5A5DD27D" w14:textId="77777777" w:rsidR="008E2082" w:rsidRPr="00B72CC5" w:rsidRDefault="008E2082" w:rsidP="00F604F0">
      <w:pPr>
        <w:spacing w:line="360" w:lineRule="auto"/>
        <w:ind w:firstLine="720"/>
        <w:jc w:val="both"/>
        <w:rPr>
          <w:rFonts w:ascii="Arial" w:hAnsi="Arial" w:cs="Arial"/>
          <w:color w:val="000000" w:themeColor="text1"/>
          <w:sz w:val="24"/>
          <w:szCs w:val="24"/>
        </w:rPr>
      </w:pPr>
    </w:p>
    <w:p w14:paraId="4E66ACF7" w14:textId="12EA2360" w:rsidR="00F604F0" w:rsidRPr="00F604F0" w:rsidRDefault="00A3524A" w:rsidP="008E2082">
      <w:pPr>
        <w:pStyle w:val="Heading1"/>
        <w:numPr>
          <w:ilvl w:val="0"/>
          <w:numId w:val="2"/>
        </w:numPr>
      </w:pPr>
      <w:bookmarkStart w:id="22" w:name="_Toc49503072"/>
      <w:r w:rsidRPr="00B72CC5">
        <w:t>References</w:t>
      </w:r>
      <w:bookmarkEnd w:id="22"/>
    </w:p>
    <w:p w14:paraId="540668EE"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Agha, W.A., (2019). Transformational Leadership as a Critical Success Factor for Enterprise Resource Planning System Implementation. Open Access Library Journal, 6(02), p.1.</w:t>
      </w:r>
    </w:p>
    <w:p w14:paraId="14F44D3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Al-Hajri, N., (2016). Factors of successful technology transfer in oil and gas industry in Qatar State.</w:t>
      </w:r>
    </w:p>
    <w:p w14:paraId="7B427617"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Al-Mascati, H. and Al-Badi, A.H., (2016). Critical success factors affecting the adoption of cloud computing in oil and gas industry in Oman. In 2016 3rd MEC International Conference on Big Data and Smart City (ICBDSC) (pp. 1-7). IEEE.</w:t>
      </w:r>
    </w:p>
    <w:p w14:paraId="3FB9450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Anney, V.N., (2014). Ensuring the quality of the findings of qualitative research: Looking at trustworthiness criteria.</w:t>
      </w:r>
    </w:p>
    <w:p w14:paraId="4199A39D"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lastRenderedPageBreak/>
        <w:t>Antwi, S.K. and Hamza, K., (2015). Qualitative and quantitative research paradigms in business research: A philosophical reflection. European journal of business and management, 7(3), pp.217-225.</w:t>
      </w:r>
    </w:p>
    <w:p w14:paraId="3E268CDC"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Anyan, F., (2013). The Influence of Power Shifts in Data Collection and Analysis Stages: A Focus on Qualitative Research Interview. Qualitative Report, 18, p.36.</w:t>
      </w:r>
    </w:p>
    <w:p w14:paraId="67F6B10E"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Arghode, V., (2012). Qualitative and Quantitative Research: Paradigmatic Differences. Global Education Journal, 2012(4).</w:t>
      </w:r>
    </w:p>
    <w:p w14:paraId="7DF35DD1"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Bankolli, V.M. and Jain, K., (2019). Intangible Success Factors Key to Marine Projects Performance–A Bipolar Case Study. PROJECT MANAGEMENT IN THE EMERGING WORLD OF DISRUPTION, p.507.</w:t>
      </w:r>
    </w:p>
    <w:p w14:paraId="7C63252A"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Basias, N. and Pollalis, Y., (2018). Quantitative and qualitative research in business &amp; technology: Justifying a suitable research methodology. Review of Integrative Business and Economics Research, 7, pp.91-105.</w:t>
      </w:r>
    </w:p>
    <w:p w14:paraId="0295C169"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Campbell, S., (2014). What is qualitative research?. Clinical Laboratory Science, 27(1), p.3.</w:t>
      </w:r>
    </w:p>
    <w:p w14:paraId="4629841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Chou, J.S., Tserng, H.P., Lin, C. and Yeh, C.P., (2012). Critical factors and risk allocation for PPP policy: Comparison between HSR and general infrastructure projects. Transport Policy, 22, pp.36-48.</w:t>
      </w:r>
    </w:p>
    <w:p w14:paraId="41BCD02E"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Choy, L.T., (2014). The strengths and weaknesses of research methodology: Comparison and complimentary between qualitative and quantitative approaches. IOSR Journal of Humanities and Social Science, 19(4), pp.99-104.</w:t>
      </w:r>
    </w:p>
    <w:p w14:paraId="038B482F"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Daniel, B.K., (2018). Empirical verification of the “TACT” framework for teaching rigour in qualitative research methodology. Qualitative Research Journal.</w:t>
      </w:r>
    </w:p>
    <w:p w14:paraId="115CF3E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 xml:space="preserve">Dantes, G.R. and Hasibuan, Z.A., (2014). The Hypothetical Validation of the Relationship between Key Success Factors (KSFs) and ERP Implementation </w:t>
      </w:r>
      <w:r w:rsidRPr="00F604F0">
        <w:rPr>
          <w:rFonts w:ascii="Arial" w:hAnsi="Arial" w:cs="Arial"/>
        </w:rPr>
        <w:lastRenderedPageBreak/>
        <w:t>Success. In 23rd International Business Information Management Association Conference, IBIMA 2014 (pp. 1616-1629). International Business Information Management Association, IBIMA.</w:t>
      </w:r>
    </w:p>
    <w:p w14:paraId="360529E0"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Davies, R.J., Almond, S., Ward, R.S., Jackson, R.B., Adams, C., Worrall, F., Herringshaw, L.G., Gluyas, J.G. and Whitehead, M.A., (2014). Oil and gas wells and their integrity: Implications for shale and unconventional resource exploitation. Marine and Petroleum Geology, 56, pp.239-254.</w:t>
      </w:r>
    </w:p>
    <w:p w14:paraId="7F244B1E"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Dey, P.K., (2012). Project risk management using multiple criteria decision-making technique and decision tree analysis: a case study of Indian oil refinery. Production Planning &amp; Control, 23(12), pp.903-921.</w:t>
      </w:r>
    </w:p>
    <w:p w14:paraId="2E62A873"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Emami Sigaroodi, A., Dehghan Nayeri, N., Rahnavard, Z. and Nori Saeed, A., (2012). Qualitative research methodology: phenomenology. Journal of Holistic Nursing And Midwifery, 22(2), pp.56-63.</w:t>
      </w:r>
    </w:p>
    <w:p w14:paraId="19E502A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Fallahnejad, M.H., (2013). Delay causes in Iran gas pipeline projects. International Journal of project management, 31(1), pp.136-146.</w:t>
      </w:r>
    </w:p>
    <w:p w14:paraId="01A336A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Finer, M., Babbitt, B., Novoa, S., Ferrarese, F., Pappalardo, S.E., De Marchi, M., Saucedo, M. and Kumar, A., (2015). Future of oil and gas development in the western Amazon. Environmental Research Letters, 10(2), p.024003.</w:t>
      </w:r>
    </w:p>
    <w:p w14:paraId="6D738B4A"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Fletcher, A.J., (2017). Applying critical realism in qualitative research: methodology meets method. International journal of social research methodology, 20(2), pp.181-194.</w:t>
      </w:r>
    </w:p>
    <w:p w14:paraId="04B376B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Glesne, C., (2016). Becoming qualitative researchers: An introduction. Pearson. One Lake Street, Upper Saddle River, New Jersey 07458.</w:t>
      </w:r>
    </w:p>
    <w:p w14:paraId="73DD3D63"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Grossoehme, D.H., (2014). Overview of qualitative research. Journal of health care chaplaincy, 20(3), pp.109-122.</w:t>
      </w:r>
    </w:p>
    <w:p w14:paraId="0988FE0C"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lastRenderedPageBreak/>
        <w:t>Guercini, S., (2014). New qualitative research methodologies in management. Management Decision.</w:t>
      </w:r>
    </w:p>
    <w:p w14:paraId="6786C83B"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Hadi, M.A. and Closs, S.J., (2016). Ensuring rigour and trustworthiness of qualitative research in clinical pharmacy. International journal of clinical pharmacy, 38(3), pp.641-646.</w:t>
      </w:r>
    </w:p>
    <w:p w14:paraId="38BC7047"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Hasibuan, Z.A. and Dantes, G.R., (2012). Priority of key success factors (KSFS) on enterprise resource planning (ERP) system implementation life cycle. Journal of Enterprise Resource Planning Studies, 2012, p.1.</w:t>
      </w:r>
    </w:p>
    <w:p w14:paraId="302C1C66"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Humphrey, O. and Dosunmu, A., (2017). The Critical Success Factors for Marginal Oil Field Development in Nigeria. Journal of Business, 5(1), pp.1-10.</w:t>
      </w:r>
    </w:p>
    <w:p w14:paraId="274A4F4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Ingham-Broomfield, R., (2015). A nurses' guide to qualitative research. Australian Journal of Advanced Nursing, The, 32(3), p.34.</w:t>
      </w:r>
    </w:p>
    <w:p w14:paraId="68CFD837"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Isaacs, A.N., (2014). An overview of qualitative research methodology for public health researchers. International Journal of Medicine and Public Health, 4(4).</w:t>
      </w:r>
    </w:p>
    <w:p w14:paraId="08A6A12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Jamshed, S., (2014). Qualitative research method-interviewing and observation. Journal of basic and clinical pharmacy, 5(4), p.87.</w:t>
      </w:r>
    </w:p>
    <w:p w14:paraId="7B803F1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Khan, S.H., (2014). Phenomenography: A qualitative research methodology in Bangladesh. International Journal on New Trends in Education and Their Implications, 5(2), pp.34-43.</w:t>
      </w:r>
    </w:p>
    <w:p w14:paraId="02010F81"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Khan, S.N., (2014). Qualitative research method-phenomenology. Asian Social Science, 10(21), p.298.</w:t>
      </w:r>
    </w:p>
    <w:p w14:paraId="7DBC798A"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Kiba-Janiak, M., (2016). Key success factors for city logistics from the perspective of various groups of stakeholders. Transportation Research Procedia, 12, pp.557-569.</w:t>
      </w:r>
    </w:p>
    <w:p w14:paraId="428F8D6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lastRenderedPageBreak/>
        <w:t>Kielmann, K., Cataldo, F. and Seeley, J., (2012). Introduction to qualitative research methodology: a training manual. United Kingdom: Department for International Development (DfID).</w:t>
      </w:r>
    </w:p>
    <w:p w14:paraId="182FC8E3"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King, G.E. and King, D.E., (2013). Environmental risk arising from well-construction failure--differences between barrier and well failure, and estimates of failure frequency across common well types, locations, and well age. SPE Production &amp; Operations, 28(04), pp.323-344.</w:t>
      </w:r>
    </w:p>
    <w:p w14:paraId="7C3A6F99" w14:textId="3825AF4E" w:rsidR="00F604F0" w:rsidRPr="00F604F0" w:rsidRDefault="00F604F0" w:rsidP="00F604F0">
      <w:pPr>
        <w:pStyle w:val="NormalWeb"/>
        <w:ind w:left="567" w:hanging="567"/>
        <w:jc w:val="both"/>
        <w:rPr>
          <w:rFonts w:ascii="Arial" w:hAnsi="Arial" w:cs="Arial"/>
        </w:rPr>
      </w:pPr>
      <w:r w:rsidRPr="00F604F0">
        <w:rPr>
          <w:rFonts w:ascii="Arial" w:hAnsi="Arial" w:cs="Arial"/>
        </w:rPr>
        <w:t>Larsson, P., (201</w:t>
      </w:r>
      <w:r w:rsidR="00A83F89">
        <w:rPr>
          <w:rFonts w:ascii="Arial" w:hAnsi="Arial" w:cs="Arial"/>
        </w:rPr>
        <w:t>4</w:t>
      </w:r>
      <w:r w:rsidRPr="00F604F0">
        <w:rPr>
          <w:rFonts w:ascii="Arial" w:hAnsi="Arial" w:cs="Arial"/>
        </w:rPr>
        <w:t>). Reflexive methodology: new vistas for qualitative research , by Mats Alvesson and Kaj Sköldberg.</w:t>
      </w:r>
    </w:p>
    <w:p w14:paraId="68D83731"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Lather, P. and St. Pierre, E.A., (2013). Post-qualitative research. International journal of qualitative studies in education, 26(6), pp.629-633.</w:t>
      </w:r>
    </w:p>
    <w:p w14:paraId="49CA415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MacDonald, C., (2012). Understanding participatory action research: A qualitative research methodology option. The Canadian Journal of Action Research, 13(2), pp.34-50.</w:t>
      </w:r>
    </w:p>
    <w:p w14:paraId="6F38BD8E"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MacLure, M., (2013). Researching without representation? Language and materiality in post-qualitative methodology. International journal of qualitative studies in education, 26(6), pp.658-667.</w:t>
      </w:r>
    </w:p>
    <w:p w14:paraId="6ECCD776"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Mahoney, J., (2010). After KKV: The new methodology of qualitative research. World Politics, 62(1), pp.120-147.</w:t>
      </w:r>
    </w:p>
    <w:p w14:paraId="4372B2D8"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Mayer, I., (2015). Qualitative research with a focus on qualitative data analysis. International Journal of Sales, Retailing &amp; Marketing, 4(9), pp.53-67.</w:t>
      </w:r>
    </w:p>
    <w:p w14:paraId="2243CE61"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McCusker, K. and Gunaydin, S., (2015). Research using qualitative, quantitative or mixed methods and choice based on the research. Perfusion, 30(7), pp.537-542.</w:t>
      </w:r>
    </w:p>
    <w:p w14:paraId="1E5124C6"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lastRenderedPageBreak/>
        <w:t>Mohajan, H.K., (2018). Qualitative research methodology in social sciences and related subjects. Journal of Economic Development, Environment and People, 7(1), pp.23-48.</w:t>
      </w:r>
    </w:p>
    <w:p w14:paraId="29FC88FD"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Mukhopadhyay, S. and Gupta, R.K., (2014). Survey of qualitative research methodology in strategy research and implication for Indian researchers. Vision, 18(2), pp.109-123.</w:t>
      </w:r>
    </w:p>
    <w:p w14:paraId="5820093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Parvizsedghy, L. and Zayed, T., (2013). Predictive risk-based model for oil and gas pipelines. In Canadian Society of Civil Engineering 2013 Annual Conference, Montreal, Canada, May.</w:t>
      </w:r>
    </w:p>
    <w:p w14:paraId="600E120A"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Petty, N.J., Thomson, O.P. and Stew, G., (2012). Ready for a paradigm shift? Part 2: Introducing qualitative research methodologies and methods. Manual therapy, 17(5), pp.378-384.</w:t>
      </w:r>
    </w:p>
    <w:p w14:paraId="16D6F708"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Pierre, E.A., (2014). Why Post Qualitative Inquiry?. Qualitative Inquiry, p.1077800420931142.</w:t>
      </w:r>
    </w:p>
    <w:p w14:paraId="4FCFA8E0"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Piovesan, C.M. and Kozman, J.B. (2014). Method, system and apparatus for intelligent management of oil and gas platform surface equipment. U.S. Patent 8,676,721.</w:t>
      </w:r>
    </w:p>
    <w:p w14:paraId="6C8E7157"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Pratama, A.P. and Firman, A.F., (2010). Exploring the Use of Qualitative Research Methodology in Conducting Research in Cross Cultural Management. International Journal of Interdisciplinary Social Sciences, 5(2).</w:t>
      </w:r>
    </w:p>
    <w:p w14:paraId="2F9EF9E3"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Rahman, M.M., Saat, A. and Wahid, M.A., (2016). Renewable energy policy in Germany and Malaysia: Success factors. In Proceedings of the 2016 International Conference on Industrial Engineering and Operations Management Kuala Lumpur, Malaysia.</w:t>
      </w:r>
    </w:p>
    <w:p w14:paraId="00E546DF"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Rennie, D.L., (2012). Qualitative research as methodical hermeneutics. Psychological methods, 17(3), p.385.</w:t>
      </w:r>
    </w:p>
    <w:p w14:paraId="76DC7E79"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lastRenderedPageBreak/>
        <w:t>Rui, Z., Lu, J., Zhang, Z., Guo, R., Ling, K., Zhang, R. and Patil, S., (2017). A quantitative oil and gas reservoir evaluation system for development. Journal of Natural Gas Science and Engineering, 42, pp.31-39.</w:t>
      </w:r>
    </w:p>
    <w:p w14:paraId="03ECE145"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Rui, Z., Lu, J., Zhang, Z., Guo, R., Ling, K., Zhang, R. and Patil, S., (2017). A quantitative oil and gas reservoir evaluation system for development. Journal of Natural Gas Science and Engineering, 42, pp.31-39.</w:t>
      </w:r>
    </w:p>
    <w:p w14:paraId="318AD61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Ruqaishi, M. and Bashir, H.A., (2015). Causes of delay in construction projects in the oil and gas industry in the gulf cooperation council countries: a case study. Journal of Management in Engineering, 31(3), p.05014017.</w:t>
      </w:r>
    </w:p>
    <w:p w14:paraId="3643981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Salazar-Aramayo, J.L., Rodrigues-da-Silveira, R., Rodrigues-de-Almeida, M. and de Castro-Dantas, T.N., (2013). A conceptual model for project management of exploration and production in the oil and gas industry: The case of a Brazilian company. International journal of project management, 31(4), pp.589-601.</w:t>
      </w:r>
    </w:p>
    <w:p w14:paraId="5A2E16CC"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Savin-Baden, M. and Major, C.H., (2013). Qualititaive Research: The Essential Guide to Theory and Practice. Qualitative Research: The Essential Guide to Theory and Practice Routledge, 10, p.11.</w:t>
      </w:r>
    </w:p>
    <w:p w14:paraId="352D80A7"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Shadravan, A. and Amani, M., (2019). Impacts of Hydrogen Embrittlement on Oil and Gas Wells: Theories behind Premature Failures. In SPE Gas &amp; Oil Technology Showcase and Conference. Society of Petroleum Engineers.</w:t>
      </w:r>
    </w:p>
    <w:p w14:paraId="2DAD59C4"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Snyder, C., (2012). A Case Study of a Case Study: Analysis of a Robust Qualitative Research Methodology. Qualitative Report, 17, p.26.</w:t>
      </w:r>
    </w:p>
    <w:p w14:paraId="6E597889"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Tavallaei, M. and Talib, M.A., (2010). A general perspective on role of theory in qualitative research. Journal of International Social Research, 3(11).</w:t>
      </w:r>
    </w:p>
    <w:p w14:paraId="797212C8"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 xml:space="preserve">Todorović, M.L., Petrović, D.Č., Mihić, M.M., Obradović, V.L. and Bushuyev, S.D., (2015). Project success analysis framework: A knowledge-based approach in </w:t>
      </w:r>
      <w:r w:rsidRPr="00F604F0">
        <w:rPr>
          <w:rFonts w:ascii="Arial" w:hAnsi="Arial" w:cs="Arial"/>
        </w:rPr>
        <w:lastRenderedPageBreak/>
        <w:t>project management. International journal of project management, 33(4), pp.772-783.</w:t>
      </w:r>
    </w:p>
    <w:p w14:paraId="28477BF8" w14:textId="0F0CA6FD" w:rsidR="00F604F0" w:rsidRPr="00F604F0" w:rsidRDefault="00F604F0" w:rsidP="00F604F0">
      <w:pPr>
        <w:pStyle w:val="NormalWeb"/>
        <w:ind w:left="567" w:hanging="567"/>
        <w:jc w:val="both"/>
        <w:rPr>
          <w:rFonts w:ascii="Arial" w:hAnsi="Arial" w:cs="Arial"/>
        </w:rPr>
      </w:pPr>
      <w:r w:rsidRPr="00F604F0">
        <w:rPr>
          <w:rFonts w:ascii="Arial" w:hAnsi="Arial" w:cs="Arial"/>
        </w:rPr>
        <w:t>Tong, A., Flemming, K., McInnes, E., Oliver, S. and Craig, J., (201</w:t>
      </w:r>
      <w:r w:rsidR="00A83F89">
        <w:rPr>
          <w:rFonts w:ascii="Arial" w:hAnsi="Arial" w:cs="Arial"/>
        </w:rPr>
        <w:t>4</w:t>
      </w:r>
      <w:r w:rsidRPr="00F604F0">
        <w:rPr>
          <w:rFonts w:ascii="Arial" w:hAnsi="Arial" w:cs="Arial"/>
        </w:rPr>
        <w:t>). Enhancing transparency in reporting the synthesis of qualitative research: ENTREQ. BMC medical research methodology, 12(1), p.181.</w:t>
      </w:r>
    </w:p>
    <w:p w14:paraId="596B8F91"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Trier-Bieniek, A., (2012). Framing the telephone interview as a participant-centred tool for qualitative research: a methodological discussion. Qualitative research, 12(6), pp.630-644.</w:t>
      </w:r>
    </w:p>
    <w:p w14:paraId="0E6F898B"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Tuffour, I., (2017). A critical overview of interpretative phenomenological analysis: a contemporary qualitative research approach. Journal of Healthcare Communications, 2(4), p.52.</w:t>
      </w:r>
    </w:p>
    <w:p w14:paraId="67FC4122" w14:textId="77777777" w:rsidR="00F604F0" w:rsidRPr="00F604F0" w:rsidRDefault="00F604F0" w:rsidP="00F604F0">
      <w:pPr>
        <w:pStyle w:val="NormalWeb"/>
        <w:ind w:left="567" w:hanging="567"/>
        <w:jc w:val="both"/>
        <w:rPr>
          <w:rFonts w:ascii="Arial" w:hAnsi="Arial" w:cs="Arial"/>
        </w:rPr>
      </w:pPr>
      <w:r w:rsidRPr="00F604F0">
        <w:rPr>
          <w:rFonts w:ascii="Arial" w:hAnsi="Arial" w:cs="Arial"/>
        </w:rPr>
        <w:t>Wiles, R., Crow, G. and Pain, H., (2011). Innovation in qualitative research methods: A narrative review. Qualitative research, 11(5), pp.587-604.</w:t>
      </w:r>
    </w:p>
    <w:p w14:paraId="535B9290" w14:textId="04AD1F96" w:rsidR="00F604F0" w:rsidRPr="00F604F0" w:rsidRDefault="00F604F0" w:rsidP="00F604F0">
      <w:pPr>
        <w:pStyle w:val="NormalWeb"/>
        <w:ind w:left="567" w:hanging="567"/>
        <w:jc w:val="both"/>
        <w:rPr>
          <w:rFonts w:ascii="Arial" w:hAnsi="Arial" w:cs="Arial"/>
        </w:rPr>
      </w:pPr>
      <w:r w:rsidRPr="00F604F0">
        <w:rPr>
          <w:rFonts w:ascii="Arial" w:hAnsi="Arial" w:cs="Arial"/>
        </w:rPr>
        <w:t>Zwikael, O. and Unger-Aviram, E., (201</w:t>
      </w:r>
      <w:r w:rsidR="00A83F89">
        <w:rPr>
          <w:rFonts w:ascii="Arial" w:hAnsi="Arial" w:cs="Arial"/>
        </w:rPr>
        <w:t>5</w:t>
      </w:r>
      <w:r w:rsidRPr="00F604F0">
        <w:rPr>
          <w:rFonts w:ascii="Arial" w:hAnsi="Arial" w:cs="Arial"/>
        </w:rPr>
        <w:t>). HRM in project groups: The effect of project duration on team development effectiveness. International Journal of Project Management, 28(5), pp.413-421.</w:t>
      </w:r>
    </w:p>
    <w:p w14:paraId="7B1276A6" w14:textId="77777777" w:rsidR="00A278A3" w:rsidRPr="00B72CC5" w:rsidRDefault="00A278A3" w:rsidP="00B72CC5">
      <w:pPr>
        <w:spacing w:line="360" w:lineRule="auto"/>
        <w:jc w:val="both"/>
        <w:rPr>
          <w:rFonts w:ascii="Arial" w:hAnsi="Arial" w:cs="Arial"/>
          <w:color w:val="000000" w:themeColor="text1"/>
          <w:sz w:val="24"/>
          <w:szCs w:val="24"/>
        </w:rPr>
      </w:pPr>
    </w:p>
    <w:p w14:paraId="0E5EC46E" w14:textId="77777777" w:rsidR="00CB7A32" w:rsidRPr="00B72CC5" w:rsidRDefault="00CB7A32" w:rsidP="00B72CC5">
      <w:pPr>
        <w:spacing w:line="360" w:lineRule="auto"/>
        <w:jc w:val="both"/>
        <w:rPr>
          <w:rFonts w:ascii="Arial" w:hAnsi="Arial" w:cs="Arial"/>
          <w:color w:val="000000" w:themeColor="text1"/>
          <w:sz w:val="24"/>
          <w:szCs w:val="24"/>
        </w:rPr>
      </w:pPr>
    </w:p>
    <w:sectPr w:rsidR="00CB7A32" w:rsidRPr="00B72CC5" w:rsidSect="00F604F0">
      <w:foot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F1AD01" w14:textId="77777777" w:rsidR="0090719F" w:rsidRDefault="0090719F" w:rsidP="00F604F0">
      <w:pPr>
        <w:spacing w:after="0" w:line="240" w:lineRule="auto"/>
      </w:pPr>
      <w:r>
        <w:separator/>
      </w:r>
    </w:p>
  </w:endnote>
  <w:endnote w:type="continuationSeparator" w:id="0">
    <w:p w14:paraId="7F565371" w14:textId="77777777" w:rsidR="0090719F" w:rsidRDefault="0090719F" w:rsidP="00F60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4716712"/>
      <w:docPartObj>
        <w:docPartGallery w:val="Page Numbers (Bottom of Page)"/>
        <w:docPartUnique/>
      </w:docPartObj>
    </w:sdtPr>
    <w:sdtEndPr>
      <w:rPr>
        <w:noProof/>
      </w:rPr>
    </w:sdtEndPr>
    <w:sdtContent>
      <w:p w14:paraId="4294CB46" w14:textId="77777777" w:rsidR="00F604F0" w:rsidRDefault="00F604F0">
        <w:pPr>
          <w:pStyle w:val="Footer"/>
          <w:jc w:val="right"/>
        </w:pPr>
        <w:r>
          <w:fldChar w:fldCharType="begin"/>
        </w:r>
        <w:r>
          <w:instrText xml:space="preserve"> PAGE   \* MERGEFORMAT </w:instrText>
        </w:r>
        <w:r>
          <w:fldChar w:fldCharType="separate"/>
        </w:r>
        <w:r w:rsidR="00C904F1">
          <w:rPr>
            <w:noProof/>
          </w:rPr>
          <w:t>1</w:t>
        </w:r>
        <w:r>
          <w:rPr>
            <w:noProof/>
          </w:rPr>
          <w:fldChar w:fldCharType="end"/>
        </w:r>
      </w:p>
    </w:sdtContent>
  </w:sdt>
  <w:p w14:paraId="614709C1" w14:textId="77777777" w:rsidR="00F604F0" w:rsidRDefault="00F604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38BB38" w14:textId="77777777" w:rsidR="0090719F" w:rsidRDefault="0090719F" w:rsidP="00F604F0">
      <w:pPr>
        <w:spacing w:after="0" w:line="240" w:lineRule="auto"/>
      </w:pPr>
      <w:r>
        <w:separator/>
      </w:r>
    </w:p>
  </w:footnote>
  <w:footnote w:type="continuationSeparator" w:id="0">
    <w:p w14:paraId="5B207B2D" w14:textId="77777777" w:rsidR="0090719F" w:rsidRDefault="0090719F" w:rsidP="00F604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9E382A"/>
    <w:multiLevelType w:val="hybridMultilevel"/>
    <w:tmpl w:val="3DD47F50"/>
    <w:lvl w:ilvl="0" w:tplc="1409000F">
      <w:start w:val="1"/>
      <w:numFmt w:val="decimal"/>
      <w:lvlText w:val="%1."/>
      <w:lvlJc w:val="left"/>
      <w:pPr>
        <w:ind w:left="360" w:hanging="360"/>
      </w:pPr>
      <w:rPr>
        <w:rFonts w:hint="default"/>
      </w:rPr>
    </w:lvl>
    <w:lvl w:ilvl="1" w:tplc="14090019" w:tentative="1">
      <w:start w:val="1"/>
      <w:numFmt w:val="lowerLetter"/>
      <w:lvlText w:val="%2."/>
      <w:lvlJc w:val="left"/>
      <w:pPr>
        <w:ind w:left="1080" w:hanging="360"/>
      </w:pPr>
    </w:lvl>
    <w:lvl w:ilvl="2" w:tplc="1409001B" w:tentative="1">
      <w:start w:val="1"/>
      <w:numFmt w:val="lowerRoman"/>
      <w:lvlText w:val="%3."/>
      <w:lvlJc w:val="right"/>
      <w:pPr>
        <w:ind w:left="1800" w:hanging="180"/>
      </w:pPr>
    </w:lvl>
    <w:lvl w:ilvl="3" w:tplc="1409000F" w:tentative="1">
      <w:start w:val="1"/>
      <w:numFmt w:val="decimal"/>
      <w:lvlText w:val="%4."/>
      <w:lvlJc w:val="left"/>
      <w:pPr>
        <w:ind w:left="2520" w:hanging="360"/>
      </w:pPr>
    </w:lvl>
    <w:lvl w:ilvl="4" w:tplc="14090019" w:tentative="1">
      <w:start w:val="1"/>
      <w:numFmt w:val="lowerLetter"/>
      <w:lvlText w:val="%5."/>
      <w:lvlJc w:val="left"/>
      <w:pPr>
        <w:ind w:left="3240" w:hanging="360"/>
      </w:pPr>
    </w:lvl>
    <w:lvl w:ilvl="5" w:tplc="1409001B" w:tentative="1">
      <w:start w:val="1"/>
      <w:numFmt w:val="lowerRoman"/>
      <w:lvlText w:val="%6."/>
      <w:lvlJc w:val="right"/>
      <w:pPr>
        <w:ind w:left="3960" w:hanging="180"/>
      </w:pPr>
    </w:lvl>
    <w:lvl w:ilvl="6" w:tplc="1409000F" w:tentative="1">
      <w:start w:val="1"/>
      <w:numFmt w:val="decimal"/>
      <w:lvlText w:val="%7."/>
      <w:lvlJc w:val="left"/>
      <w:pPr>
        <w:ind w:left="4680" w:hanging="360"/>
      </w:pPr>
    </w:lvl>
    <w:lvl w:ilvl="7" w:tplc="14090019" w:tentative="1">
      <w:start w:val="1"/>
      <w:numFmt w:val="lowerLetter"/>
      <w:lvlText w:val="%8."/>
      <w:lvlJc w:val="left"/>
      <w:pPr>
        <w:ind w:left="5400" w:hanging="360"/>
      </w:pPr>
    </w:lvl>
    <w:lvl w:ilvl="8" w:tplc="1409001B" w:tentative="1">
      <w:start w:val="1"/>
      <w:numFmt w:val="lowerRoman"/>
      <w:lvlText w:val="%9."/>
      <w:lvlJc w:val="right"/>
      <w:pPr>
        <w:ind w:left="6120" w:hanging="180"/>
      </w:pPr>
    </w:lvl>
  </w:abstractNum>
  <w:abstractNum w:abstractNumId="1">
    <w:nsid w:val="213077A4"/>
    <w:multiLevelType w:val="hybridMultilevel"/>
    <w:tmpl w:val="22EC0F4A"/>
    <w:lvl w:ilvl="0" w:tplc="14090001">
      <w:start w:val="1"/>
      <w:numFmt w:val="bullet"/>
      <w:lvlText w:val=""/>
      <w:lvlJc w:val="left"/>
      <w:pPr>
        <w:ind w:left="360" w:hanging="360"/>
      </w:pPr>
      <w:rPr>
        <w:rFonts w:ascii="Symbol" w:hAnsi="Symbol" w:hint="default"/>
      </w:rPr>
    </w:lvl>
    <w:lvl w:ilvl="1" w:tplc="14090003" w:tentative="1">
      <w:start w:val="1"/>
      <w:numFmt w:val="bullet"/>
      <w:lvlText w:val="o"/>
      <w:lvlJc w:val="left"/>
      <w:pPr>
        <w:ind w:left="1080" w:hanging="360"/>
      </w:pPr>
      <w:rPr>
        <w:rFonts w:ascii="Courier New" w:hAnsi="Courier New" w:cs="Courier New" w:hint="default"/>
      </w:rPr>
    </w:lvl>
    <w:lvl w:ilvl="2" w:tplc="14090005" w:tentative="1">
      <w:start w:val="1"/>
      <w:numFmt w:val="bullet"/>
      <w:lvlText w:val=""/>
      <w:lvlJc w:val="left"/>
      <w:pPr>
        <w:ind w:left="1800" w:hanging="360"/>
      </w:pPr>
      <w:rPr>
        <w:rFonts w:ascii="Wingdings" w:hAnsi="Wingdings" w:hint="default"/>
      </w:rPr>
    </w:lvl>
    <w:lvl w:ilvl="3" w:tplc="14090001" w:tentative="1">
      <w:start w:val="1"/>
      <w:numFmt w:val="bullet"/>
      <w:lvlText w:val=""/>
      <w:lvlJc w:val="left"/>
      <w:pPr>
        <w:ind w:left="2520" w:hanging="360"/>
      </w:pPr>
      <w:rPr>
        <w:rFonts w:ascii="Symbol" w:hAnsi="Symbol" w:hint="default"/>
      </w:rPr>
    </w:lvl>
    <w:lvl w:ilvl="4" w:tplc="14090003" w:tentative="1">
      <w:start w:val="1"/>
      <w:numFmt w:val="bullet"/>
      <w:lvlText w:val="o"/>
      <w:lvlJc w:val="left"/>
      <w:pPr>
        <w:ind w:left="3240" w:hanging="360"/>
      </w:pPr>
      <w:rPr>
        <w:rFonts w:ascii="Courier New" w:hAnsi="Courier New" w:cs="Courier New" w:hint="default"/>
      </w:rPr>
    </w:lvl>
    <w:lvl w:ilvl="5" w:tplc="14090005" w:tentative="1">
      <w:start w:val="1"/>
      <w:numFmt w:val="bullet"/>
      <w:lvlText w:val=""/>
      <w:lvlJc w:val="left"/>
      <w:pPr>
        <w:ind w:left="3960" w:hanging="360"/>
      </w:pPr>
      <w:rPr>
        <w:rFonts w:ascii="Wingdings" w:hAnsi="Wingdings" w:hint="default"/>
      </w:rPr>
    </w:lvl>
    <w:lvl w:ilvl="6" w:tplc="14090001" w:tentative="1">
      <w:start w:val="1"/>
      <w:numFmt w:val="bullet"/>
      <w:lvlText w:val=""/>
      <w:lvlJc w:val="left"/>
      <w:pPr>
        <w:ind w:left="4680" w:hanging="360"/>
      </w:pPr>
      <w:rPr>
        <w:rFonts w:ascii="Symbol" w:hAnsi="Symbol" w:hint="default"/>
      </w:rPr>
    </w:lvl>
    <w:lvl w:ilvl="7" w:tplc="14090003" w:tentative="1">
      <w:start w:val="1"/>
      <w:numFmt w:val="bullet"/>
      <w:lvlText w:val="o"/>
      <w:lvlJc w:val="left"/>
      <w:pPr>
        <w:ind w:left="5400" w:hanging="360"/>
      </w:pPr>
      <w:rPr>
        <w:rFonts w:ascii="Courier New" w:hAnsi="Courier New" w:cs="Courier New" w:hint="default"/>
      </w:rPr>
    </w:lvl>
    <w:lvl w:ilvl="8" w:tplc="14090005" w:tentative="1">
      <w:start w:val="1"/>
      <w:numFmt w:val="bullet"/>
      <w:lvlText w:val=""/>
      <w:lvlJc w:val="left"/>
      <w:pPr>
        <w:ind w:left="6120" w:hanging="360"/>
      </w:pPr>
      <w:rPr>
        <w:rFonts w:ascii="Wingdings" w:hAnsi="Wingdings" w:hint="default"/>
      </w:rPr>
    </w:lvl>
  </w:abstractNum>
  <w:abstractNum w:abstractNumId="2">
    <w:nsid w:val="2CC70F13"/>
    <w:multiLevelType w:val="hybridMultilevel"/>
    <w:tmpl w:val="DCEABA3C"/>
    <w:lvl w:ilvl="0" w:tplc="14090001">
      <w:start w:val="1"/>
      <w:numFmt w:val="bullet"/>
      <w:lvlText w:val=""/>
      <w:lvlJc w:val="left"/>
      <w:pPr>
        <w:ind w:left="36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3">
    <w:nsid w:val="5FAA3AD3"/>
    <w:multiLevelType w:val="hybridMultilevel"/>
    <w:tmpl w:val="65E2F8BE"/>
    <w:lvl w:ilvl="0" w:tplc="1409000F">
      <w:start w:val="1"/>
      <w:numFmt w:val="decimal"/>
      <w:lvlText w:val="%1."/>
      <w:lvlJc w:val="left"/>
      <w:pPr>
        <w:ind w:left="720" w:hanging="360"/>
      </w:pPr>
      <w:rPr>
        <w:rFonts w:hint="default"/>
      </w:rPr>
    </w:lvl>
    <w:lvl w:ilvl="1" w:tplc="14090019" w:tentative="1">
      <w:start w:val="1"/>
      <w:numFmt w:val="lowerLetter"/>
      <w:lvlText w:val="%2."/>
      <w:lvlJc w:val="left"/>
      <w:pPr>
        <w:ind w:left="1440" w:hanging="360"/>
      </w:pPr>
    </w:lvl>
    <w:lvl w:ilvl="2" w:tplc="1409001B" w:tentative="1">
      <w:start w:val="1"/>
      <w:numFmt w:val="lowerRoman"/>
      <w:lvlText w:val="%3."/>
      <w:lvlJc w:val="right"/>
      <w:pPr>
        <w:ind w:left="2160" w:hanging="180"/>
      </w:pPr>
    </w:lvl>
    <w:lvl w:ilvl="3" w:tplc="1409000F" w:tentative="1">
      <w:start w:val="1"/>
      <w:numFmt w:val="decimal"/>
      <w:lvlText w:val="%4."/>
      <w:lvlJc w:val="left"/>
      <w:pPr>
        <w:ind w:left="2880" w:hanging="360"/>
      </w:pPr>
    </w:lvl>
    <w:lvl w:ilvl="4" w:tplc="14090019" w:tentative="1">
      <w:start w:val="1"/>
      <w:numFmt w:val="lowerLetter"/>
      <w:lvlText w:val="%5."/>
      <w:lvlJc w:val="left"/>
      <w:pPr>
        <w:ind w:left="3600" w:hanging="360"/>
      </w:pPr>
    </w:lvl>
    <w:lvl w:ilvl="5" w:tplc="1409001B" w:tentative="1">
      <w:start w:val="1"/>
      <w:numFmt w:val="lowerRoman"/>
      <w:lvlText w:val="%6."/>
      <w:lvlJc w:val="right"/>
      <w:pPr>
        <w:ind w:left="4320" w:hanging="180"/>
      </w:pPr>
    </w:lvl>
    <w:lvl w:ilvl="6" w:tplc="1409000F" w:tentative="1">
      <w:start w:val="1"/>
      <w:numFmt w:val="decimal"/>
      <w:lvlText w:val="%7."/>
      <w:lvlJc w:val="left"/>
      <w:pPr>
        <w:ind w:left="5040" w:hanging="360"/>
      </w:pPr>
    </w:lvl>
    <w:lvl w:ilvl="7" w:tplc="14090019" w:tentative="1">
      <w:start w:val="1"/>
      <w:numFmt w:val="lowerLetter"/>
      <w:lvlText w:val="%8."/>
      <w:lvlJc w:val="left"/>
      <w:pPr>
        <w:ind w:left="5760" w:hanging="360"/>
      </w:pPr>
    </w:lvl>
    <w:lvl w:ilvl="8" w:tplc="1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awsDC3NDC1MDM0NjRS0lEKTi0uzszPAykwrAUAlwodAywAAAA="/>
  </w:docVars>
  <w:rsids>
    <w:rsidRoot w:val="00DD3AE8"/>
    <w:rsid w:val="000523D1"/>
    <w:rsid w:val="00074F84"/>
    <w:rsid w:val="000D40A8"/>
    <w:rsid w:val="001108D5"/>
    <w:rsid w:val="00123766"/>
    <w:rsid w:val="001266CF"/>
    <w:rsid w:val="001638C2"/>
    <w:rsid w:val="001913C9"/>
    <w:rsid w:val="001A73C4"/>
    <w:rsid w:val="001B4B73"/>
    <w:rsid w:val="001B7CBF"/>
    <w:rsid w:val="001C68CF"/>
    <w:rsid w:val="001E231D"/>
    <w:rsid w:val="002037ED"/>
    <w:rsid w:val="0025564D"/>
    <w:rsid w:val="00282CE7"/>
    <w:rsid w:val="002C57B2"/>
    <w:rsid w:val="00307711"/>
    <w:rsid w:val="003714AE"/>
    <w:rsid w:val="003751FE"/>
    <w:rsid w:val="003A0B1F"/>
    <w:rsid w:val="003B369D"/>
    <w:rsid w:val="003E58DF"/>
    <w:rsid w:val="00423276"/>
    <w:rsid w:val="00424893"/>
    <w:rsid w:val="00424CC0"/>
    <w:rsid w:val="00434A4A"/>
    <w:rsid w:val="00435708"/>
    <w:rsid w:val="00440F6D"/>
    <w:rsid w:val="00447622"/>
    <w:rsid w:val="00486368"/>
    <w:rsid w:val="004C4D70"/>
    <w:rsid w:val="004E1CCA"/>
    <w:rsid w:val="005106F5"/>
    <w:rsid w:val="00510BB4"/>
    <w:rsid w:val="005170DE"/>
    <w:rsid w:val="00534B7A"/>
    <w:rsid w:val="005A6073"/>
    <w:rsid w:val="005A7E34"/>
    <w:rsid w:val="005F2E43"/>
    <w:rsid w:val="00696975"/>
    <w:rsid w:val="006A43B4"/>
    <w:rsid w:val="006A468D"/>
    <w:rsid w:val="006A6583"/>
    <w:rsid w:val="006E4EFF"/>
    <w:rsid w:val="006E61FE"/>
    <w:rsid w:val="00715E54"/>
    <w:rsid w:val="00724C0C"/>
    <w:rsid w:val="00747248"/>
    <w:rsid w:val="00784876"/>
    <w:rsid w:val="007876A6"/>
    <w:rsid w:val="007B1F22"/>
    <w:rsid w:val="007E492A"/>
    <w:rsid w:val="0081258E"/>
    <w:rsid w:val="00845995"/>
    <w:rsid w:val="00881A8B"/>
    <w:rsid w:val="00890E66"/>
    <w:rsid w:val="008A2C69"/>
    <w:rsid w:val="008A64AE"/>
    <w:rsid w:val="008B7A1F"/>
    <w:rsid w:val="008C0940"/>
    <w:rsid w:val="008E2082"/>
    <w:rsid w:val="0090079C"/>
    <w:rsid w:val="0090719F"/>
    <w:rsid w:val="009243E2"/>
    <w:rsid w:val="00940CC7"/>
    <w:rsid w:val="009F2951"/>
    <w:rsid w:val="00A278A3"/>
    <w:rsid w:val="00A3524A"/>
    <w:rsid w:val="00A65DD4"/>
    <w:rsid w:val="00A75E3E"/>
    <w:rsid w:val="00A83F89"/>
    <w:rsid w:val="00AB0D90"/>
    <w:rsid w:val="00AC4F44"/>
    <w:rsid w:val="00B12CD9"/>
    <w:rsid w:val="00B6229C"/>
    <w:rsid w:val="00B72CC5"/>
    <w:rsid w:val="00B86256"/>
    <w:rsid w:val="00B9101B"/>
    <w:rsid w:val="00B979F4"/>
    <w:rsid w:val="00BA2568"/>
    <w:rsid w:val="00BF3158"/>
    <w:rsid w:val="00C0549B"/>
    <w:rsid w:val="00C1195D"/>
    <w:rsid w:val="00C12205"/>
    <w:rsid w:val="00C72EA9"/>
    <w:rsid w:val="00C904F1"/>
    <w:rsid w:val="00C92C1B"/>
    <w:rsid w:val="00CB7A32"/>
    <w:rsid w:val="00CC3C57"/>
    <w:rsid w:val="00CF2626"/>
    <w:rsid w:val="00D25055"/>
    <w:rsid w:val="00D46B6B"/>
    <w:rsid w:val="00D91842"/>
    <w:rsid w:val="00DA09B2"/>
    <w:rsid w:val="00DD3AE8"/>
    <w:rsid w:val="00DF698A"/>
    <w:rsid w:val="00E656BB"/>
    <w:rsid w:val="00EA5F47"/>
    <w:rsid w:val="00EA7B7E"/>
    <w:rsid w:val="00EE1BC0"/>
    <w:rsid w:val="00F02EDD"/>
    <w:rsid w:val="00F10274"/>
    <w:rsid w:val="00F604F0"/>
    <w:rsid w:val="00FA0025"/>
    <w:rsid w:val="00FA48BD"/>
    <w:rsid w:val="00FB0B43"/>
    <w:rsid w:val="00FC26C7"/>
    <w:rsid w:val="00FC7456"/>
    <w:rsid w:val="00FE71E5"/>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D9EF"/>
  <w15:chartTrackingRefBased/>
  <w15:docId w15:val="{18BDFC49-3688-4EBA-BCBC-3F40ECF07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NZ"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2CC5"/>
    <w:pPr>
      <w:keepNext/>
      <w:keepLines/>
      <w:spacing w:before="360" w:after="120" w:line="36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F604F0"/>
    <w:pPr>
      <w:keepNext/>
      <w:keepLines/>
      <w:spacing w:before="160" w:after="120" w:line="36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CC5"/>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F604F0"/>
    <w:rPr>
      <w:rFonts w:ascii="Arial" w:eastAsiaTheme="majorEastAsia" w:hAnsi="Arial" w:cstheme="majorBidi"/>
      <w:b/>
      <w:color w:val="000000" w:themeColor="text1"/>
      <w:sz w:val="24"/>
      <w:szCs w:val="26"/>
      <w:lang w:val="en-GB"/>
    </w:rPr>
  </w:style>
  <w:style w:type="paragraph" w:styleId="ListParagraph">
    <w:name w:val="List Paragraph"/>
    <w:basedOn w:val="Normal"/>
    <w:uiPriority w:val="34"/>
    <w:qFormat/>
    <w:rsid w:val="00F604F0"/>
    <w:pPr>
      <w:ind w:left="720"/>
      <w:contextualSpacing/>
    </w:pPr>
  </w:style>
  <w:style w:type="paragraph" w:styleId="NormalWeb">
    <w:name w:val="Normal (Web)"/>
    <w:basedOn w:val="Normal"/>
    <w:uiPriority w:val="99"/>
    <w:unhideWhenUsed/>
    <w:rsid w:val="00F604F0"/>
    <w:pPr>
      <w:spacing w:after="0" w:line="480" w:lineRule="auto"/>
    </w:pPr>
    <w:rPr>
      <w:rFonts w:ascii="Times New Roman" w:eastAsiaTheme="minorEastAsia" w:hAnsi="Times New Roman" w:cs="Times New Roman"/>
      <w:kern w:val="24"/>
      <w:sz w:val="24"/>
      <w:szCs w:val="24"/>
      <w:lang w:val="en-US" w:eastAsia="ja-JP"/>
    </w:rPr>
  </w:style>
  <w:style w:type="paragraph" w:styleId="Header">
    <w:name w:val="header"/>
    <w:basedOn w:val="Normal"/>
    <w:link w:val="HeaderChar"/>
    <w:uiPriority w:val="99"/>
    <w:unhideWhenUsed/>
    <w:rsid w:val="00F60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4F0"/>
    <w:rPr>
      <w:lang w:val="en-GB"/>
    </w:rPr>
  </w:style>
  <w:style w:type="paragraph" w:styleId="Footer">
    <w:name w:val="footer"/>
    <w:basedOn w:val="Normal"/>
    <w:link w:val="FooterChar"/>
    <w:uiPriority w:val="99"/>
    <w:unhideWhenUsed/>
    <w:rsid w:val="00F60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4F0"/>
    <w:rPr>
      <w:lang w:val="en-GB"/>
    </w:rPr>
  </w:style>
  <w:style w:type="paragraph" w:styleId="TOCHeading">
    <w:name w:val="TOC Heading"/>
    <w:basedOn w:val="Heading1"/>
    <w:next w:val="Normal"/>
    <w:uiPriority w:val="39"/>
    <w:unhideWhenUsed/>
    <w:qFormat/>
    <w:rsid w:val="00F604F0"/>
    <w:pPr>
      <w:spacing w:before="240"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604F0"/>
    <w:pPr>
      <w:spacing w:after="100"/>
    </w:pPr>
  </w:style>
  <w:style w:type="paragraph" w:styleId="TOC2">
    <w:name w:val="toc 2"/>
    <w:basedOn w:val="Normal"/>
    <w:next w:val="Normal"/>
    <w:autoRedefine/>
    <w:uiPriority w:val="39"/>
    <w:unhideWhenUsed/>
    <w:rsid w:val="00F604F0"/>
    <w:pPr>
      <w:spacing w:after="100"/>
      <w:ind w:left="220"/>
    </w:pPr>
  </w:style>
  <w:style w:type="character" w:styleId="Hyperlink">
    <w:name w:val="Hyperlink"/>
    <w:basedOn w:val="DefaultParagraphFont"/>
    <w:uiPriority w:val="99"/>
    <w:unhideWhenUsed/>
    <w:rsid w:val="00F604F0"/>
    <w:rPr>
      <w:color w:val="0563C1" w:themeColor="hyperlink"/>
      <w:u w:val="single"/>
    </w:rPr>
  </w:style>
  <w:style w:type="paragraph" w:styleId="NoSpacing">
    <w:name w:val="No Spacing"/>
    <w:link w:val="NoSpacingChar"/>
    <w:uiPriority w:val="1"/>
    <w:qFormat/>
    <w:rsid w:val="00F604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4F0"/>
    <w:rPr>
      <w:rFonts w:eastAsiaTheme="minorEastAsia"/>
      <w:lang w:val="en-US"/>
    </w:rPr>
  </w:style>
  <w:style w:type="paragraph" w:styleId="Title">
    <w:name w:val="Title"/>
    <w:basedOn w:val="Normal"/>
    <w:next w:val="Normal"/>
    <w:link w:val="TitleChar"/>
    <w:uiPriority w:val="10"/>
    <w:qFormat/>
    <w:rsid w:val="00282CE7"/>
    <w:pPr>
      <w:pBdr>
        <w:bottom w:val="single" w:sz="8" w:space="4" w:color="5B9BD5" w:themeColor="accent1"/>
      </w:pBdr>
      <w:spacing w:after="300" w:line="360" w:lineRule="auto"/>
      <w:contextualSpacing/>
      <w:jc w:val="center"/>
    </w:pPr>
    <w:rPr>
      <w:rFonts w:ascii="Times New Roman" w:eastAsiaTheme="majorEastAsia" w:hAnsi="Times New Roman" w:cstheme="majorBidi"/>
      <w:color w:val="44546A" w:themeColor="text2"/>
      <w:spacing w:val="5"/>
      <w:sz w:val="32"/>
      <w:szCs w:val="52"/>
    </w:rPr>
  </w:style>
  <w:style w:type="character" w:customStyle="1" w:styleId="TitleChar">
    <w:name w:val="Title Char"/>
    <w:basedOn w:val="DefaultParagraphFont"/>
    <w:link w:val="Title"/>
    <w:uiPriority w:val="10"/>
    <w:rsid w:val="00282CE7"/>
    <w:rPr>
      <w:rFonts w:ascii="Times New Roman" w:eastAsiaTheme="majorEastAsia" w:hAnsi="Times New Roman" w:cstheme="majorBidi"/>
      <w:color w:val="44546A" w:themeColor="text2"/>
      <w:spacing w:val="5"/>
      <w:sz w:val="3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9611581-F8DB-4C33-9F04-5CFF326AF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32</Pages>
  <Words>9545</Words>
  <Characters>54407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To Analyze The Factors Responsible For Oil And Gas Projects Success</vt:lpstr>
    </vt:vector>
  </TitlesOfParts>
  <Company>student id</Company>
  <LinksUpToDate>false</LinksUpToDate>
  <CharactersWithSpaces>63825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Analyze The Factors Responsible For Oil And Gas Projects Success In India</dc:title>
  <dc:subject>a qualitative research methodology</dc:subject>
  <dc:creator>ToshibaSatellite</dc:creator>
  <cp:keywords/>
  <dc:description/>
  <cp:lastModifiedBy>prithwabhattacharya</cp:lastModifiedBy>
  <cp:revision>3</cp:revision>
  <dcterms:created xsi:type="dcterms:W3CDTF">2020-08-28T16:52:00Z</dcterms:created>
  <dcterms:modified xsi:type="dcterms:W3CDTF">2020-08-28T20:47:00Z</dcterms:modified>
</cp:coreProperties>
</file>