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85358" w14:textId="77777777" w:rsidR="008A1D55" w:rsidRDefault="008A1D55" w:rsidP="008A1D55">
      <w:pPr>
        <w:spacing w:line="360" w:lineRule="auto"/>
        <w:rPr>
          <w:rFonts w:ascii="Times New Roman" w:hAnsi="Times New Roman" w:cs="Times New Roman"/>
          <w:b/>
          <w:sz w:val="24"/>
          <w:szCs w:val="24"/>
        </w:rPr>
      </w:pPr>
    </w:p>
    <w:p w14:paraId="4EEF05CE" w14:textId="77777777" w:rsidR="008A1D55" w:rsidRDefault="008A1D55" w:rsidP="008A1D55">
      <w:pPr>
        <w:spacing w:line="360" w:lineRule="auto"/>
        <w:rPr>
          <w:rFonts w:ascii="Times New Roman" w:hAnsi="Times New Roman" w:cs="Times New Roman"/>
          <w:b/>
          <w:sz w:val="24"/>
          <w:szCs w:val="24"/>
        </w:rPr>
      </w:pPr>
    </w:p>
    <w:p w14:paraId="2275465E" w14:textId="77777777" w:rsidR="008A1D55" w:rsidRDefault="008A1D55" w:rsidP="008A1D55">
      <w:pPr>
        <w:spacing w:line="360" w:lineRule="auto"/>
        <w:rPr>
          <w:rFonts w:ascii="Times New Roman" w:hAnsi="Times New Roman" w:cs="Times New Roman"/>
          <w:b/>
          <w:sz w:val="24"/>
          <w:szCs w:val="24"/>
        </w:rPr>
      </w:pPr>
    </w:p>
    <w:p w14:paraId="4C7D2F85" w14:textId="77777777" w:rsidR="008A1D55" w:rsidRDefault="008A1D55" w:rsidP="008A1D55">
      <w:pPr>
        <w:spacing w:line="360" w:lineRule="auto"/>
        <w:rPr>
          <w:rFonts w:ascii="Times New Roman" w:hAnsi="Times New Roman" w:cs="Times New Roman"/>
          <w:b/>
          <w:sz w:val="24"/>
          <w:szCs w:val="24"/>
        </w:rPr>
      </w:pPr>
    </w:p>
    <w:p w14:paraId="5CA8B639" w14:textId="77777777" w:rsidR="008A1D55" w:rsidRDefault="008A1D55" w:rsidP="008A1D55">
      <w:pPr>
        <w:spacing w:line="360" w:lineRule="auto"/>
        <w:rPr>
          <w:rFonts w:ascii="Times New Roman" w:hAnsi="Times New Roman" w:cs="Times New Roman"/>
          <w:b/>
          <w:sz w:val="24"/>
          <w:szCs w:val="24"/>
        </w:rPr>
      </w:pPr>
    </w:p>
    <w:p w14:paraId="3834FF4A" w14:textId="77777777" w:rsidR="008A1D55" w:rsidRDefault="008A1D55" w:rsidP="008A1D55">
      <w:pPr>
        <w:spacing w:line="360" w:lineRule="auto"/>
        <w:rPr>
          <w:rFonts w:ascii="Times New Roman" w:hAnsi="Times New Roman" w:cs="Times New Roman"/>
          <w:b/>
          <w:sz w:val="24"/>
          <w:szCs w:val="24"/>
        </w:rPr>
      </w:pPr>
    </w:p>
    <w:p w14:paraId="0331B3B2" w14:textId="77777777" w:rsidR="008A1D55" w:rsidRDefault="008A1D55" w:rsidP="008A1D55">
      <w:pPr>
        <w:spacing w:line="360" w:lineRule="auto"/>
        <w:rPr>
          <w:rFonts w:ascii="Times New Roman" w:hAnsi="Times New Roman" w:cs="Times New Roman"/>
          <w:b/>
          <w:sz w:val="24"/>
          <w:szCs w:val="24"/>
        </w:rPr>
      </w:pPr>
    </w:p>
    <w:p w14:paraId="0DE14361" w14:textId="77777777" w:rsidR="008A1D55" w:rsidRDefault="008A1D55" w:rsidP="008A1D55">
      <w:pPr>
        <w:spacing w:line="360" w:lineRule="auto"/>
        <w:rPr>
          <w:rFonts w:ascii="Times New Roman" w:hAnsi="Times New Roman" w:cs="Times New Roman"/>
          <w:b/>
          <w:sz w:val="24"/>
          <w:szCs w:val="24"/>
        </w:rPr>
      </w:pPr>
    </w:p>
    <w:p w14:paraId="334362E2" w14:textId="77777777" w:rsidR="008A1D55" w:rsidRDefault="008A1D55" w:rsidP="008A1D55">
      <w:pPr>
        <w:spacing w:line="360" w:lineRule="auto"/>
        <w:rPr>
          <w:rFonts w:ascii="Times New Roman" w:hAnsi="Times New Roman" w:cs="Times New Roman"/>
          <w:b/>
          <w:sz w:val="24"/>
          <w:szCs w:val="24"/>
        </w:rPr>
      </w:pPr>
    </w:p>
    <w:p w14:paraId="04D51BE9" w14:textId="77777777" w:rsidR="008A1D55" w:rsidRDefault="008A1D55" w:rsidP="008A1D55">
      <w:pPr>
        <w:spacing w:line="360" w:lineRule="auto"/>
        <w:rPr>
          <w:rFonts w:ascii="Times New Roman" w:hAnsi="Times New Roman" w:cs="Times New Roman"/>
          <w:b/>
          <w:sz w:val="24"/>
          <w:szCs w:val="24"/>
        </w:rPr>
      </w:pPr>
    </w:p>
    <w:p w14:paraId="53D65BA1" w14:textId="77777777" w:rsidR="008A1D55" w:rsidRDefault="008A1D55" w:rsidP="008A1D55">
      <w:pPr>
        <w:spacing w:line="360" w:lineRule="auto"/>
        <w:rPr>
          <w:rFonts w:ascii="Times New Roman" w:hAnsi="Times New Roman" w:cs="Times New Roman"/>
          <w:b/>
          <w:sz w:val="24"/>
          <w:szCs w:val="24"/>
        </w:rPr>
      </w:pPr>
    </w:p>
    <w:p w14:paraId="579ED367" w14:textId="002B6A6F" w:rsidR="00257634" w:rsidRDefault="00257634" w:rsidP="00257634">
      <w:pPr>
        <w:pStyle w:val="TableParagraph"/>
        <w:spacing w:before="120"/>
        <w:jc w:val="center"/>
        <w:rPr>
          <w:rFonts w:ascii="Arial" w:hAnsi="Arial" w:cs="Arial"/>
          <w:b/>
        </w:rPr>
      </w:pPr>
      <w:r>
        <w:rPr>
          <w:rFonts w:ascii="Arial" w:hAnsi="Arial" w:cs="Arial"/>
          <w:b/>
        </w:rPr>
        <w:t>Data Handling &amp; Business Intelligence</w:t>
      </w:r>
    </w:p>
    <w:p w14:paraId="65AAC7C8" w14:textId="77777777" w:rsidR="00257634" w:rsidRDefault="00257634" w:rsidP="00257634">
      <w:pPr>
        <w:pStyle w:val="TableParagraph"/>
        <w:spacing w:before="120"/>
        <w:jc w:val="center"/>
        <w:rPr>
          <w:rFonts w:ascii="Arial" w:hAnsi="Arial" w:cs="Arial"/>
          <w:b/>
        </w:rPr>
      </w:pPr>
      <w:r>
        <w:rPr>
          <w:rFonts w:ascii="Arial" w:hAnsi="Arial" w:cs="Arial"/>
          <w:b/>
        </w:rPr>
        <w:t xml:space="preserve">Component 1: Coursework: Individual Report </w:t>
      </w:r>
    </w:p>
    <w:p w14:paraId="1200C539" w14:textId="25408A8E" w:rsidR="00257634" w:rsidRDefault="00257634" w:rsidP="00257634">
      <w:pPr>
        <w:pStyle w:val="TableParagraph"/>
        <w:spacing w:before="120"/>
        <w:jc w:val="center"/>
        <w:rPr>
          <w:rFonts w:ascii="Arial" w:hAnsi="Arial" w:cs="Arial"/>
          <w:b/>
        </w:rPr>
      </w:pPr>
      <w:r>
        <w:rPr>
          <w:rFonts w:ascii="Arial" w:hAnsi="Arial" w:cs="Arial"/>
          <w:b/>
        </w:rPr>
        <w:t xml:space="preserve">Student Number: </w:t>
      </w:r>
    </w:p>
    <w:p w14:paraId="5F9EE4CF" w14:textId="2B6E0E98" w:rsidR="00257634" w:rsidRDefault="00257634" w:rsidP="00257634">
      <w:pPr>
        <w:pStyle w:val="TableParagraph"/>
        <w:spacing w:before="120"/>
        <w:jc w:val="center"/>
        <w:rPr>
          <w:rFonts w:ascii="Arial" w:hAnsi="Arial" w:cs="Arial"/>
          <w:b/>
        </w:rPr>
      </w:pPr>
      <w:hyperlink r:id="rId4" w:history="1">
        <w:r w:rsidRPr="00C66C86">
          <w:rPr>
            <w:rStyle w:val="Hyperlink"/>
            <w:rFonts w:ascii="Arial" w:hAnsi="Arial" w:cs="Arial"/>
            <w:b/>
          </w:rPr>
          <w:t>2333125@student.uwtsd.ac.uk</w:t>
        </w:r>
      </w:hyperlink>
    </w:p>
    <w:p w14:paraId="28A52431" w14:textId="4BB8E8F5" w:rsidR="00257634" w:rsidRDefault="00257634" w:rsidP="00257634">
      <w:pPr>
        <w:pStyle w:val="TableParagraph"/>
        <w:spacing w:before="120"/>
        <w:jc w:val="center"/>
        <w:rPr>
          <w:rFonts w:ascii="Arial" w:hAnsi="Arial" w:cs="Arial"/>
          <w:b/>
        </w:rPr>
      </w:pPr>
      <w:r>
        <w:rPr>
          <w:rFonts w:ascii="Arial" w:hAnsi="Arial" w:cs="Arial"/>
          <w:b/>
        </w:rPr>
        <w:t>Narcis Grecu</w:t>
      </w:r>
      <w:r>
        <w:rPr>
          <w:rFonts w:ascii="Arial" w:hAnsi="Arial" w:cs="Arial"/>
          <w:b/>
        </w:rPr>
        <w:tab/>
      </w:r>
    </w:p>
    <w:p w14:paraId="6ED8A4E8" w14:textId="77777777" w:rsidR="008A1D55" w:rsidRDefault="008A1D55" w:rsidP="008A1D55">
      <w:pPr>
        <w:spacing w:line="360" w:lineRule="auto"/>
        <w:rPr>
          <w:rFonts w:ascii="Times New Roman" w:hAnsi="Times New Roman" w:cs="Times New Roman"/>
          <w:b/>
          <w:sz w:val="24"/>
          <w:szCs w:val="24"/>
        </w:rPr>
      </w:pPr>
    </w:p>
    <w:p w14:paraId="6865174A" w14:textId="77777777" w:rsidR="008A1D55" w:rsidRDefault="008A1D55" w:rsidP="008A1D55">
      <w:pPr>
        <w:spacing w:line="360" w:lineRule="auto"/>
        <w:rPr>
          <w:rFonts w:ascii="Times New Roman" w:hAnsi="Times New Roman" w:cs="Times New Roman"/>
          <w:b/>
          <w:sz w:val="24"/>
          <w:szCs w:val="24"/>
        </w:rPr>
      </w:pPr>
    </w:p>
    <w:p w14:paraId="483B6BAC" w14:textId="77777777" w:rsidR="008A1D55" w:rsidRDefault="008A1D55" w:rsidP="008A1D55">
      <w:pPr>
        <w:spacing w:line="360" w:lineRule="auto"/>
        <w:rPr>
          <w:rFonts w:ascii="Times New Roman" w:hAnsi="Times New Roman" w:cs="Times New Roman"/>
          <w:b/>
          <w:sz w:val="24"/>
          <w:szCs w:val="24"/>
        </w:rPr>
      </w:pPr>
    </w:p>
    <w:p w14:paraId="1F5BEFBF" w14:textId="77777777" w:rsidR="008A1D55" w:rsidRDefault="008A1D55" w:rsidP="008A1D55">
      <w:pPr>
        <w:spacing w:line="360" w:lineRule="auto"/>
        <w:rPr>
          <w:rFonts w:ascii="Times New Roman" w:hAnsi="Times New Roman" w:cs="Times New Roman"/>
          <w:b/>
          <w:sz w:val="24"/>
          <w:szCs w:val="24"/>
        </w:rPr>
      </w:pPr>
    </w:p>
    <w:p w14:paraId="6DBEA145" w14:textId="77777777" w:rsidR="008A1D55" w:rsidRDefault="008A1D55" w:rsidP="008A1D55">
      <w:pPr>
        <w:spacing w:line="360" w:lineRule="auto"/>
        <w:rPr>
          <w:rFonts w:ascii="Times New Roman" w:hAnsi="Times New Roman" w:cs="Times New Roman"/>
          <w:b/>
          <w:sz w:val="24"/>
          <w:szCs w:val="24"/>
        </w:rPr>
      </w:pPr>
    </w:p>
    <w:p w14:paraId="6E1F62BE" w14:textId="77777777" w:rsidR="008A1D55" w:rsidRDefault="008A1D55" w:rsidP="008A1D55">
      <w:pPr>
        <w:spacing w:line="360" w:lineRule="auto"/>
        <w:rPr>
          <w:rFonts w:ascii="Times New Roman" w:hAnsi="Times New Roman" w:cs="Times New Roman"/>
          <w:b/>
          <w:sz w:val="24"/>
          <w:szCs w:val="24"/>
        </w:rPr>
      </w:pPr>
    </w:p>
    <w:p w14:paraId="5E432A9C" w14:textId="77777777" w:rsidR="008A1D55" w:rsidRDefault="008A1D55" w:rsidP="008A1D55">
      <w:pPr>
        <w:spacing w:line="360" w:lineRule="auto"/>
        <w:rPr>
          <w:rFonts w:ascii="Times New Roman" w:hAnsi="Times New Roman" w:cs="Times New Roman"/>
          <w:b/>
          <w:sz w:val="24"/>
          <w:szCs w:val="24"/>
        </w:rPr>
      </w:pPr>
    </w:p>
    <w:p w14:paraId="49AE7C37" w14:textId="77777777" w:rsidR="008A1D55" w:rsidRDefault="008A1D55" w:rsidP="008A1D55">
      <w:pPr>
        <w:spacing w:line="360" w:lineRule="auto"/>
        <w:rPr>
          <w:rFonts w:ascii="Times New Roman" w:hAnsi="Times New Roman" w:cs="Times New Roman"/>
          <w:b/>
          <w:sz w:val="24"/>
          <w:szCs w:val="24"/>
        </w:rPr>
      </w:pPr>
    </w:p>
    <w:p w14:paraId="4215E91C" w14:textId="77777777" w:rsidR="008A1D55" w:rsidRDefault="008A1D55" w:rsidP="008A1D55">
      <w:pPr>
        <w:spacing w:line="360" w:lineRule="auto"/>
        <w:rPr>
          <w:rFonts w:ascii="Times New Roman" w:hAnsi="Times New Roman" w:cs="Times New Roman"/>
          <w:b/>
          <w:sz w:val="24"/>
          <w:szCs w:val="24"/>
        </w:rPr>
      </w:pPr>
    </w:p>
    <w:p w14:paraId="5DD841ED" w14:textId="77777777" w:rsidR="008A1D55" w:rsidRDefault="008A1D55" w:rsidP="008A1D55">
      <w:pPr>
        <w:spacing w:line="360" w:lineRule="auto"/>
        <w:rPr>
          <w:rFonts w:ascii="Times New Roman" w:hAnsi="Times New Roman" w:cs="Times New Roman"/>
          <w:b/>
          <w:sz w:val="24"/>
          <w:szCs w:val="24"/>
        </w:rPr>
      </w:pPr>
    </w:p>
    <w:p w14:paraId="01BCDF51" w14:textId="77777777" w:rsidR="008A1D55" w:rsidRDefault="008A1D55" w:rsidP="008A1D55">
      <w:pPr>
        <w:spacing w:line="360" w:lineRule="auto"/>
        <w:rPr>
          <w:rFonts w:ascii="Times New Roman" w:hAnsi="Times New Roman" w:cs="Times New Roman"/>
          <w:b/>
          <w:sz w:val="24"/>
          <w:szCs w:val="24"/>
        </w:rPr>
      </w:pPr>
    </w:p>
    <w:p w14:paraId="52855D7A" w14:textId="77777777" w:rsidR="008A1D55" w:rsidRDefault="008A1D55" w:rsidP="008A1D55">
      <w:pPr>
        <w:spacing w:line="360" w:lineRule="auto"/>
        <w:rPr>
          <w:rFonts w:ascii="Times New Roman" w:hAnsi="Times New Roman" w:cs="Times New Roman"/>
          <w:b/>
          <w:sz w:val="24"/>
          <w:szCs w:val="24"/>
        </w:rPr>
      </w:pPr>
    </w:p>
    <w:p w14:paraId="3BB5A890" w14:textId="77777777" w:rsidR="008A1D55" w:rsidRDefault="008A1D55" w:rsidP="008A1D55">
      <w:pPr>
        <w:spacing w:line="360" w:lineRule="auto"/>
        <w:rPr>
          <w:rFonts w:ascii="Times New Roman" w:hAnsi="Times New Roman" w:cs="Times New Roman"/>
          <w:b/>
          <w:sz w:val="24"/>
          <w:szCs w:val="24"/>
        </w:rPr>
      </w:pPr>
    </w:p>
    <w:p w14:paraId="674CE1F6" w14:textId="77777777" w:rsidR="008A1D55" w:rsidRDefault="008A1D55" w:rsidP="008A1D55">
      <w:pPr>
        <w:spacing w:line="36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58386747"/>
        <w:docPartObj>
          <w:docPartGallery w:val="Table of Contents"/>
          <w:docPartUnique/>
        </w:docPartObj>
      </w:sdtPr>
      <w:sdtEndPr>
        <w:rPr>
          <w:b/>
          <w:bCs/>
          <w:noProof/>
        </w:rPr>
      </w:sdtEndPr>
      <w:sdtContent>
        <w:p w14:paraId="16900725" w14:textId="3D8B0A85" w:rsidR="008A1D55" w:rsidRDefault="008A1D55">
          <w:pPr>
            <w:pStyle w:val="TOCHeading"/>
          </w:pPr>
          <w:r>
            <w:t>Contents</w:t>
          </w:r>
        </w:p>
        <w:p w14:paraId="618DA216" w14:textId="1D7186C4" w:rsidR="008A1D55" w:rsidRDefault="008A1D55">
          <w:pPr>
            <w:pStyle w:val="TOC1"/>
            <w:tabs>
              <w:tab w:val="right" w:leader="dot" w:pos="9350"/>
            </w:tabs>
            <w:rPr>
              <w:noProof/>
            </w:rPr>
          </w:pPr>
          <w:r>
            <w:fldChar w:fldCharType="begin"/>
          </w:r>
          <w:r>
            <w:instrText xml:space="preserve"> TOC \o "1-3" \h \z \u </w:instrText>
          </w:r>
          <w:r>
            <w:fldChar w:fldCharType="separate"/>
          </w:r>
          <w:hyperlink w:anchor="_Toc214642346" w:history="1">
            <w:r w:rsidRPr="00431573">
              <w:rPr>
                <w:rStyle w:val="Hyperlink"/>
                <w:noProof/>
              </w:rPr>
              <w:t>Introduction</w:t>
            </w:r>
            <w:r>
              <w:rPr>
                <w:noProof/>
                <w:webHidden/>
              </w:rPr>
              <w:tab/>
            </w:r>
            <w:r>
              <w:rPr>
                <w:noProof/>
                <w:webHidden/>
              </w:rPr>
              <w:fldChar w:fldCharType="begin"/>
            </w:r>
            <w:r>
              <w:rPr>
                <w:noProof/>
                <w:webHidden/>
              </w:rPr>
              <w:instrText xml:space="preserve"> PAGEREF _Toc214642346 \h </w:instrText>
            </w:r>
            <w:r>
              <w:rPr>
                <w:noProof/>
                <w:webHidden/>
              </w:rPr>
            </w:r>
            <w:r>
              <w:rPr>
                <w:noProof/>
                <w:webHidden/>
              </w:rPr>
              <w:fldChar w:fldCharType="separate"/>
            </w:r>
            <w:r>
              <w:rPr>
                <w:noProof/>
                <w:webHidden/>
              </w:rPr>
              <w:t>1</w:t>
            </w:r>
            <w:r>
              <w:rPr>
                <w:noProof/>
                <w:webHidden/>
              </w:rPr>
              <w:fldChar w:fldCharType="end"/>
            </w:r>
          </w:hyperlink>
        </w:p>
        <w:p w14:paraId="119001EF" w14:textId="2042A3DA" w:rsidR="008A1D55" w:rsidRDefault="008A1D55">
          <w:pPr>
            <w:pStyle w:val="TOC1"/>
            <w:tabs>
              <w:tab w:val="right" w:leader="dot" w:pos="9350"/>
            </w:tabs>
            <w:rPr>
              <w:noProof/>
            </w:rPr>
          </w:pPr>
          <w:hyperlink w:anchor="_Toc214642347" w:history="1">
            <w:r w:rsidRPr="00431573">
              <w:rPr>
                <w:rStyle w:val="Hyperlink"/>
                <w:noProof/>
              </w:rPr>
              <w:t>Trends in BI, DW, and DM</w:t>
            </w:r>
            <w:r>
              <w:rPr>
                <w:noProof/>
                <w:webHidden/>
              </w:rPr>
              <w:tab/>
            </w:r>
            <w:r>
              <w:rPr>
                <w:noProof/>
                <w:webHidden/>
              </w:rPr>
              <w:fldChar w:fldCharType="begin"/>
            </w:r>
            <w:r>
              <w:rPr>
                <w:noProof/>
                <w:webHidden/>
              </w:rPr>
              <w:instrText xml:space="preserve"> PAGEREF _Toc214642347 \h </w:instrText>
            </w:r>
            <w:r>
              <w:rPr>
                <w:noProof/>
                <w:webHidden/>
              </w:rPr>
            </w:r>
            <w:r>
              <w:rPr>
                <w:noProof/>
                <w:webHidden/>
              </w:rPr>
              <w:fldChar w:fldCharType="separate"/>
            </w:r>
            <w:r>
              <w:rPr>
                <w:noProof/>
                <w:webHidden/>
              </w:rPr>
              <w:t>1</w:t>
            </w:r>
            <w:r>
              <w:rPr>
                <w:noProof/>
                <w:webHidden/>
              </w:rPr>
              <w:fldChar w:fldCharType="end"/>
            </w:r>
          </w:hyperlink>
        </w:p>
        <w:p w14:paraId="5CA6DC6E" w14:textId="5AFC709F" w:rsidR="008A1D55" w:rsidRDefault="008A1D55">
          <w:pPr>
            <w:pStyle w:val="TOC1"/>
            <w:tabs>
              <w:tab w:val="right" w:leader="dot" w:pos="9350"/>
            </w:tabs>
            <w:rPr>
              <w:noProof/>
            </w:rPr>
          </w:pPr>
          <w:hyperlink w:anchor="_Toc214642348" w:history="1">
            <w:r w:rsidRPr="00431573">
              <w:rPr>
                <w:rStyle w:val="Hyperlink"/>
                <w:noProof/>
              </w:rPr>
              <w:t>Data Warehousing in the Organisation Applications</w:t>
            </w:r>
            <w:r>
              <w:rPr>
                <w:noProof/>
                <w:webHidden/>
              </w:rPr>
              <w:tab/>
            </w:r>
            <w:r>
              <w:rPr>
                <w:noProof/>
                <w:webHidden/>
              </w:rPr>
              <w:fldChar w:fldCharType="begin"/>
            </w:r>
            <w:r>
              <w:rPr>
                <w:noProof/>
                <w:webHidden/>
              </w:rPr>
              <w:instrText xml:space="preserve"> PAGEREF _Toc214642348 \h </w:instrText>
            </w:r>
            <w:r>
              <w:rPr>
                <w:noProof/>
                <w:webHidden/>
              </w:rPr>
            </w:r>
            <w:r>
              <w:rPr>
                <w:noProof/>
                <w:webHidden/>
              </w:rPr>
              <w:fldChar w:fldCharType="separate"/>
            </w:r>
            <w:r>
              <w:rPr>
                <w:noProof/>
                <w:webHidden/>
              </w:rPr>
              <w:t>2</w:t>
            </w:r>
            <w:r>
              <w:rPr>
                <w:noProof/>
                <w:webHidden/>
              </w:rPr>
              <w:fldChar w:fldCharType="end"/>
            </w:r>
          </w:hyperlink>
        </w:p>
        <w:p w14:paraId="0863410E" w14:textId="47733558" w:rsidR="008A1D55" w:rsidRDefault="008A1D55">
          <w:pPr>
            <w:pStyle w:val="TOC1"/>
            <w:tabs>
              <w:tab w:val="right" w:leader="dot" w:pos="9350"/>
            </w:tabs>
            <w:rPr>
              <w:noProof/>
            </w:rPr>
          </w:pPr>
          <w:hyperlink w:anchor="_Toc214642349" w:history="1">
            <w:r w:rsidRPr="00431573">
              <w:rPr>
                <w:rStyle w:val="Hyperlink"/>
                <w:noProof/>
              </w:rPr>
              <w:t>Data Mining Techniques</w:t>
            </w:r>
            <w:r>
              <w:rPr>
                <w:noProof/>
                <w:webHidden/>
              </w:rPr>
              <w:tab/>
            </w:r>
            <w:r>
              <w:rPr>
                <w:noProof/>
                <w:webHidden/>
              </w:rPr>
              <w:fldChar w:fldCharType="begin"/>
            </w:r>
            <w:r>
              <w:rPr>
                <w:noProof/>
                <w:webHidden/>
              </w:rPr>
              <w:instrText xml:space="preserve"> PAGEREF _Toc214642349 \h </w:instrText>
            </w:r>
            <w:r>
              <w:rPr>
                <w:noProof/>
                <w:webHidden/>
              </w:rPr>
            </w:r>
            <w:r>
              <w:rPr>
                <w:noProof/>
                <w:webHidden/>
              </w:rPr>
              <w:fldChar w:fldCharType="separate"/>
            </w:r>
            <w:r>
              <w:rPr>
                <w:noProof/>
                <w:webHidden/>
              </w:rPr>
              <w:t>3</w:t>
            </w:r>
            <w:r>
              <w:rPr>
                <w:noProof/>
                <w:webHidden/>
              </w:rPr>
              <w:fldChar w:fldCharType="end"/>
            </w:r>
          </w:hyperlink>
        </w:p>
        <w:p w14:paraId="62C36870" w14:textId="011A1511" w:rsidR="008A1D55" w:rsidRDefault="008A1D55">
          <w:pPr>
            <w:pStyle w:val="TOC1"/>
            <w:tabs>
              <w:tab w:val="right" w:leader="dot" w:pos="9350"/>
            </w:tabs>
            <w:rPr>
              <w:noProof/>
            </w:rPr>
          </w:pPr>
          <w:hyperlink w:anchor="_Toc214642350" w:history="1">
            <w:r w:rsidRPr="00431573">
              <w:rPr>
                <w:rStyle w:val="Hyperlink"/>
                <w:noProof/>
              </w:rPr>
              <w:t>Predictive Analysis</w:t>
            </w:r>
            <w:r>
              <w:rPr>
                <w:noProof/>
                <w:webHidden/>
              </w:rPr>
              <w:tab/>
            </w:r>
            <w:r>
              <w:rPr>
                <w:noProof/>
                <w:webHidden/>
              </w:rPr>
              <w:fldChar w:fldCharType="begin"/>
            </w:r>
            <w:r>
              <w:rPr>
                <w:noProof/>
                <w:webHidden/>
              </w:rPr>
              <w:instrText xml:space="preserve"> PAGEREF _Toc214642350 \h </w:instrText>
            </w:r>
            <w:r>
              <w:rPr>
                <w:noProof/>
                <w:webHidden/>
              </w:rPr>
            </w:r>
            <w:r>
              <w:rPr>
                <w:noProof/>
                <w:webHidden/>
              </w:rPr>
              <w:fldChar w:fldCharType="separate"/>
            </w:r>
            <w:r>
              <w:rPr>
                <w:noProof/>
                <w:webHidden/>
              </w:rPr>
              <w:t>4</w:t>
            </w:r>
            <w:r>
              <w:rPr>
                <w:noProof/>
                <w:webHidden/>
              </w:rPr>
              <w:fldChar w:fldCharType="end"/>
            </w:r>
          </w:hyperlink>
        </w:p>
        <w:p w14:paraId="7D8A6CEC" w14:textId="7F5B1D70" w:rsidR="008A1D55" w:rsidRDefault="008A1D55">
          <w:pPr>
            <w:pStyle w:val="TOC1"/>
            <w:tabs>
              <w:tab w:val="right" w:leader="dot" w:pos="9350"/>
            </w:tabs>
            <w:rPr>
              <w:noProof/>
            </w:rPr>
          </w:pPr>
          <w:hyperlink w:anchor="_Toc214642351" w:history="1">
            <w:r w:rsidRPr="00431573">
              <w:rPr>
                <w:rStyle w:val="Hyperlink"/>
                <w:noProof/>
              </w:rPr>
              <w:t>Ethical and Data Security Considerations</w:t>
            </w:r>
            <w:r>
              <w:rPr>
                <w:noProof/>
                <w:webHidden/>
              </w:rPr>
              <w:tab/>
            </w:r>
            <w:r>
              <w:rPr>
                <w:noProof/>
                <w:webHidden/>
              </w:rPr>
              <w:fldChar w:fldCharType="begin"/>
            </w:r>
            <w:r>
              <w:rPr>
                <w:noProof/>
                <w:webHidden/>
              </w:rPr>
              <w:instrText xml:space="preserve"> PAGEREF _Toc214642351 \h </w:instrText>
            </w:r>
            <w:r>
              <w:rPr>
                <w:noProof/>
                <w:webHidden/>
              </w:rPr>
            </w:r>
            <w:r>
              <w:rPr>
                <w:noProof/>
                <w:webHidden/>
              </w:rPr>
              <w:fldChar w:fldCharType="separate"/>
            </w:r>
            <w:r>
              <w:rPr>
                <w:noProof/>
                <w:webHidden/>
              </w:rPr>
              <w:t>5</w:t>
            </w:r>
            <w:r>
              <w:rPr>
                <w:noProof/>
                <w:webHidden/>
              </w:rPr>
              <w:fldChar w:fldCharType="end"/>
            </w:r>
          </w:hyperlink>
        </w:p>
        <w:p w14:paraId="42818A94" w14:textId="46500D66" w:rsidR="008A1D55" w:rsidRDefault="008A1D55">
          <w:pPr>
            <w:pStyle w:val="TOC1"/>
            <w:tabs>
              <w:tab w:val="right" w:leader="dot" w:pos="9350"/>
            </w:tabs>
            <w:rPr>
              <w:noProof/>
            </w:rPr>
          </w:pPr>
          <w:hyperlink w:anchor="_Toc214642352" w:history="1">
            <w:r w:rsidRPr="00431573">
              <w:rPr>
                <w:rStyle w:val="Hyperlink"/>
                <w:noProof/>
              </w:rPr>
              <w:t>Reporting and Dashboard Solutions</w:t>
            </w:r>
            <w:r>
              <w:rPr>
                <w:noProof/>
                <w:webHidden/>
              </w:rPr>
              <w:tab/>
            </w:r>
            <w:r>
              <w:rPr>
                <w:noProof/>
                <w:webHidden/>
              </w:rPr>
              <w:fldChar w:fldCharType="begin"/>
            </w:r>
            <w:r>
              <w:rPr>
                <w:noProof/>
                <w:webHidden/>
              </w:rPr>
              <w:instrText xml:space="preserve"> PAGEREF _Toc214642352 \h </w:instrText>
            </w:r>
            <w:r>
              <w:rPr>
                <w:noProof/>
                <w:webHidden/>
              </w:rPr>
            </w:r>
            <w:r>
              <w:rPr>
                <w:noProof/>
                <w:webHidden/>
              </w:rPr>
              <w:fldChar w:fldCharType="separate"/>
            </w:r>
            <w:r>
              <w:rPr>
                <w:noProof/>
                <w:webHidden/>
              </w:rPr>
              <w:t>5</w:t>
            </w:r>
            <w:r>
              <w:rPr>
                <w:noProof/>
                <w:webHidden/>
              </w:rPr>
              <w:fldChar w:fldCharType="end"/>
            </w:r>
          </w:hyperlink>
        </w:p>
        <w:p w14:paraId="7EAE1884" w14:textId="2595B2F5" w:rsidR="008A1D55" w:rsidRDefault="008A1D55">
          <w:pPr>
            <w:pStyle w:val="TOC1"/>
            <w:tabs>
              <w:tab w:val="right" w:leader="dot" w:pos="9350"/>
            </w:tabs>
            <w:rPr>
              <w:noProof/>
            </w:rPr>
          </w:pPr>
          <w:hyperlink w:anchor="_Toc214642353" w:history="1">
            <w:r w:rsidRPr="00431573">
              <w:rPr>
                <w:rStyle w:val="Hyperlink"/>
                <w:noProof/>
              </w:rPr>
              <w:t>Conclusion</w:t>
            </w:r>
            <w:r>
              <w:rPr>
                <w:noProof/>
                <w:webHidden/>
              </w:rPr>
              <w:tab/>
            </w:r>
            <w:r>
              <w:rPr>
                <w:noProof/>
                <w:webHidden/>
              </w:rPr>
              <w:fldChar w:fldCharType="begin"/>
            </w:r>
            <w:r>
              <w:rPr>
                <w:noProof/>
                <w:webHidden/>
              </w:rPr>
              <w:instrText xml:space="preserve"> PAGEREF _Toc214642353 \h </w:instrText>
            </w:r>
            <w:r>
              <w:rPr>
                <w:noProof/>
                <w:webHidden/>
              </w:rPr>
            </w:r>
            <w:r>
              <w:rPr>
                <w:noProof/>
                <w:webHidden/>
              </w:rPr>
              <w:fldChar w:fldCharType="separate"/>
            </w:r>
            <w:r>
              <w:rPr>
                <w:noProof/>
                <w:webHidden/>
              </w:rPr>
              <w:t>7</w:t>
            </w:r>
            <w:r>
              <w:rPr>
                <w:noProof/>
                <w:webHidden/>
              </w:rPr>
              <w:fldChar w:fldCharType="end"/>
            </w:r>
          </w:hyperlink>
        </w:p>
        <w:p w14:paraId="77EF8E77" w14:textId="28904F89" w:rsidR="008A1D55" w:rsidRDefault="008A1D55">
          <w:pPr>
            <w:pStyle w:val="TOC1"/>
            <w:tabs>
              <w:tab w:val="right" w:leader="dot" w:pos="9350"/>
            </w:tabs>
            <w:rPr>
              <w:noProof/>
            </w:rPr>
          </w:pPr>
          <w:hyperlink w:anchor="_Toc214642354" w:history="1">
            <w:r w:rsidRPr="00431573">
              <w:rPr>
                <w:rStyle w:val="Hyperlink"/>
                <w:noProof/>
              </w:rPr>
              <w:t>References</w:t>
            </w:r>
            <w:r>
              <w:rPr>
                <w:noProof/>
                <w:webHidden/>
              </w:rPr>
              <w:tab/>
            </w:r>
            <w:r>
              <w:rPr>
                <w:noProof/>
                <w:webHidden/>
              </w:rPr>
              <w:fldChar w:fldCharType="begin"/>
            </w:r>
            <w:r>
              <w:rPr>
                <w:noProof/>
                <w:webHidden/>
              </w:rPr>
              <w:instrText xml:space="preserve"> PAGEREF _Toc214642354 \h </w:instrText>
            </w:r>
            <w:r>
              <w:rPr>
                <w:noProof/>
                <w:webHidden/>
              </w:rPr>
            </w:r>
            <w:r>
              <w:rPr>
                <w:noProof/>
                <w:webHidden/>
              </w:rPr>
              <w:fldChar w:fldCharType="separate"/>
            </w:r>
            <w:r>
              <w:rPr>
                <w:noProof/>
                <w:webHidden/>
              </w:rPr>
              <w:t>8</w:t>
            </w:r>
            <w:r>
              <w:rPr>
                <w:noProof/>
                <w:webHidden/>
              </w:rPr>
              <w:fldChar w:fldCharType="end"/>
            </w:r>
          </w:hyperlink>
        </w:p>
        <w:p w14:paraId="2E6ED921" w14:textId="434808EB" w:rsidR="008A1D55" w:rsidRDefault="008A1D55">
          <w:r>
            <w:rPr>
              <w:b/>
              <w:bCs/>
              <w:noProof/>
            </w:rPr>
            <w:fldChar w:fldCharType="end"/>
          </w:r>
        </w:p>
      </w:sdtContent>
    </w:sdt>
    <w:p w14:paraId="13CC0DDC" w14:textId="77777777" w:rsidR="008A1D55" w:rsidRDefault="008A1D55" w:rsidP="008A1D55">
      <w:pPr>
        <w:spacing w:line="360" w:lineRule="auto"/>
        <w:rPr>
          <w:rFonts w:ascii="Times New Roman" w:hAnsi="Times New Roman" w:cs="Times New Roman"/>
          <w:b/>
          <w:sz w:val="24"/>
          <w:szCs w:val="24"/>
        </w:rPr>
      </w:pPr>
    </w:p>
    <w:p w14:paraId="24ADFCB2" w14:textId="77777777" w:rsidR="008A1D55" w:rsidRDefault="008A1D55" w:rsidP="008A1D55">
      <w:pPr>
        <w:spacing w:line="360" w:lineRule="auto"/>
        <w:rPr>
          <w:rFonts w:ascii="Times New Roman" w:hAnsi="Times New Roman" w:cs="Times New Roman"/>
          <w:b/>
          <w:sz w:val="24"/>
          <w:szCs w:val="24"/>
        </w:rPr>
      </w:pPr>
    </w:p>
    <w:p w14:paraId="17AB0BB2" w14:textId="77777777" w:rsidR="008A1D55" w:rsidRDefault="008A1D55" w:rsidP="008A1D55">
      <w:pPr>
        <w:spacing w:line="360" w:lineRule="auto"/>
        <w:rPr>
          <w:rFonts w:ascii="Times New Roman" w:hAnsi="Times New Roman" w:cs="Times New Roman"/>
          <w:b/>
          <w:sz w:val="24"/>
          <w:szCs w:val="24"/>
        </w:rPr>
      </w:pPr>
    </w:p>
    <w:p w14:paraId="1DBBB968" w14:textId="77777777" w:rsidR="008A1D55" w:rsidRDefault="008A1D55" w:rsidP="008A1D55">
      <w:pPr>
        <w:spacing w:line="360" w:lineRule="auto"/>
        <w:rPr>
          <w:rFonts w:ascii="Times New Roman" w:hAnsi="Times New Roman" w:cs="Times New Roman"/>
          <w:b/>
          <w:sz w:val="24"/>
          <w:szCs w:val="24"/>
        </w:rPr>
      </w:pPr>
    </w:p>
    <w:p w14:paraId="1F2F3003" w14:textId="77777777" w:rsidR="008A1D55" w:rsidRDefault="008A1D55" w:rsidP="008A1D55">
      <w:pPr>
        <w:spacing w:line="360" w:lineRule="auto"/>
        <w:rPr>
          <w:rFonts w:ascii="Times New Roman" w:hAnsi="Times New Roman" w:cs="Times New Roman"/>
          <w:b/>
          <w:sz w:val="24"/>
          <w:szCs w:val="24"/>
        </w:rPr>
      </w:pPr>
    </w:p>
    <w:p w14:paraId="06E17524" w14:textId="77777777" w:rsidR="008A1D55" w:rsidRDefault="008A1D55" w:rsidP="008A1D55">
      <w:pPr>
        <w:spacing w:line="360" w:lineRule="auto"/>
        <w:rPr>
          <w:rFonts w:ascii="Times New Roman" w:hAnsi="Times New Roman" w:cs="Times New Roman"/>
          <w:b/>
          <w:sz w:val="24"/>
          <w:szCs w:val="24"/>
        </w:rPr>
      </w:pPr>
    </w:p>
    <w:p w14:paraId="47D2956D" w14:textId="77777777" w:rsidR="008A1D55" w:rsidRDefault="008A1D55" w:rsidP="008A1D55">
      <w:pPr>
        <w:spacing w:line="360" w:lineRule="auto"/>
        <w:rPr>
          <w:rFonts w:ascii="Times New Roman" w:hAnsi="Times New Roman" w:cs="Times New Roman"/>
          <w:b/>
          <w:sz w:val="24"/>
          <w:szCs w:val="24"/>
        </w:rPr>
      </w:pPr>
    </w:p>
    <w:p w14:paraId="5320524E" w14:textId="77777777" w:rsidR="008A1D55" w:rsidRDefault="008A1D55" w:rsidP="008A1D55">
      <w:pPr>
        <w:spacing w:line="360" w:lineRule="auto"/>
        <w:rPr>
          <w:rFonts w:ascii="Times New Roman" w:hAnsi="Times New Roman" w:cs="Times New Roman"/>
          <w:b/>
          <w:sz w:val="24"/>
          <w:szCs w:val="24"/>
        </w:rPr>
      </w:pPr>
    </w:p>
    <w:p w14:paraId="666F9380" w14:textId="77777777" w:rsidR="008A1D55" w:rsidRDefault="008A1D55" w:rsidP="008A1D55">
      <w:pPr>
        <w:spacing w:line="360" w:lineRule="auto"/>
        <w:rPr>
          <w:rFonts w:ascii="Times New Roman" w:hAnsi="Times New Roman" w:cs="Times New Roman"/>
          <w:b/>
          <w:sz w:val="24"/>
          <w:szCs w:val="24"/>
        </w:rPr>
      </w:pPr>
    </w:p>
    <w:p w14:paraId="3444494B" w14:textId="77777777" w:rsidR="008A1D55" w:rsidRDefault="008A1D55" w:rsidP="008A1D55">
      <w:pPr>
        <w:spacing w:line="360" w:lineRule="auto"/>
        <w:rPr>
          <w:rFonts w:ascii="Times New Roman" w:hAnsi="Times New Roman" w:cs="Times New Roman"/>
          <w:b/>
          <w:sz w:val="24"/>
          <w:szCs w:val="24"/>
        </w:rPr>
      </w:pPr>
    </w:p>
    <w:p w14:paraId="6C83FA4A" w14:textId="77777777" w:rsidR="008A1D55" w:rsidRDefault="008A1D55" w:rsidP="008A1D55">
      <w:pPr>
        <w:spacing w:line="360" w:lineRule="auto"/>
        <w:rPr>
          <w:rFonts w:ascii="Times New Roman" w:hAnsi="Times New Roman" w:cs="Times New Roman"/>
          <w:b/>
          <w:sz w:val="24"/>
          <w:szCs w:val="24"/>
        </w:rPr>
      </w:pPr>
    </w:p>
    <w:p w14:paraId="2BD9ABDE" w14:textId="77777777" w:rsidR="008A1D55" w:rsidRDefault="008A1D55" w:rsidP="008A1D55">
      <w:pPr>
        <w:spacing w:line="360" w:lineRule="auto"/>
        <w:rPr>
          <w:rFonts w:ascii="Times New Roman" w:hAnsi="Times New Roman" w:cs="Times New Roman"/>
          <w:b/>
          <w:sz w:val="24"/>
          <w:szCs w:val="24"/>
        </w:rPr>
      </w:pPr>
    </w:p>
    <w:p w14:paraId="05A0C272" w14:textId="77777777" w:rsidR="008A1D55" w:rsidRDefault="008A1D55" w:rsidP="008A1D55">
      <w:pPr>
        <w:spacing w:line="360" w:lineRule="auto"/>
        <w:rPr>
          <w:rFonts w:ascii="Times New Roman" w:hAnsi="Times New Roman" w:cs="Times New Roman"/>
          <w:b/>
          <w:sz w:val="24"/>
          <w:szCs w:val="24"/>
        </w:rPr>
      </w:pPr>
    </w:p>
    <w:p w14:paraId="652F9589" w14:textId="77777777" w:rsidR="008A1D55" w:rsidRDefault="008A1D55" w:rsidP="008A1D55">
      <w:pPr>
        <w:spacing w:line="360" w:lineRule="auto"/>
        <w:rPr>
          <w:rFonts w:ascii="Times New Roman" w:hAnsi="Times New Roman" w:cs="Times New Roman"/>
          <w:b/>
          <w:sz w:val="24"/>
          <w:szCs w:val="24"/>
        </w:rPr>
      </w:pPr>
    </w:p>
    <w:p w14:paraId="6FA31D6E" w14:textId="17EC741F" w:rsidR="005B652D" w:rsidRPr="00EF2F6A" w:rsidRDefault="00C43357" w:rsidP="008A1D55">
      <w:pPr>
        <w:pStyle w:val="Heading1"/>
      </w:pPr>
      <w:bookmarkStart w:id="0" w:name="_Toc214642346"/>
      <w:r w:rsidRPr="00EF2F6A">
        <w:t>Introduction</w:t>
      </w:r>
      <w:bookmarkEnd w:id="0"/>
    </w:p>
    <w:p w14:paraId="2F9B9F9E" w14:textId="06A4E6CF" w:rsidR="007033C0" w:rsidRPr="00EF2F6A" w:rsidRDefault="005B652D"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The process of collecting data and utilizing it to make data-driven decisions is known as Business Intelligence</w:t>
      </w:r>
      <w:r w:rsidR="006E4BFC" w:rsidRPr="00EF2F6A">
        <w:rPr>
          <w:rFonts w:ascii="Times New Roman" w:hAnsi="Times New Roman" w:cs="Times New Roman"/>
          <w:sz w:val="24"/>
          <w:szCs w:val="24"/>
        </w:rPr>
        <w:t xml:space="preserve"> (</w:t>
      </w:r>
      <w:r w:rsidR="000D03FE" w:rsidRPr="00EF2F6A">
        <w:rPr>
          <w:rFonts w:ascii="Times New Roman" w:hAnsi="Times New Roman" w:cs="Times New Roman"/>
          <w:sz w:val="24"/>
          <w:szCs w:val="24"/>
        </w:rPr>
        <w:t>Al-</w:t>
      </w:r>
      <w:proofErr w:type="spellStart"/>
      <w:r w:rsidR="000D03FE" w:rsidRPr="00EF2F6A">
        <w:rPr>
          <w:rFonts w:ascii="Times New Roman" w:hAnsi="Times New Roman" w:cs="Times New Roman"/>
          <w:sz w:val="24"/>
          <w:szCs w:val="24"/>
        </w:rPr>
        <w:t>Okaily</w:t>
      </w:r>
      <w:proofErr w:type="spellEnd"/>
      <w:r w:rsidR="000D03FE" w:rsidRPr="00EF2F6A">
        <w:rPr>
          <w:rFonts w:ascii="Times New Roman" w:hAnsi="Times New Roman" w:cs="Times New Roman"/>
          <w:sz w:val="24"/>
          <w:szCs w:val="24"/>
        </w:rPr>
        <w:t>, Ping and Al-</w:t>
      </w:r>
      <w:proofErr w:type="spellStart"/>
      <w:r w:rsidR="000D03FE" w:rsidRPr="00EF2F6A">
        <w:rPr>
          <w:rFonts w:ascii="Times New Roman" w:hAnsi="Times New Roman" w:cs="Times New Roman"/>
          <w:sz w:val="24"/>
          <w:szCs w:val="24"/>
        </w:rPr>
        <w:t>Okaily</w:t>
      </w:r>
      <w:proofErr w:type="spellEnd"/>
      <w:r w:rsidR="000D03FE" w:rsidRPr="00EF2F6A">
        <w:rPr>
          <w:rFonts w:ascii="Times New Roman" w:hAnsi="Times New Roman" w:cs="Times New Roman"/>
          <w:sz w:val="24"/>
          <w:szCs w:val="24"/>
        </w:rPr>
        <w:t>, 2021</w:t>
      </w:r>
      <w:r w:rsidR="006E4BFC" w:rsidRPr="00EF2F6A">
        <w:rPr>
          <w:rFonts w:ascii="Times New Roman" w:hAnsi="Times New Roman" w:cs="Times New Roman"/>
          <w:sz w:val="24"/>
          <w:szCs w:val="24"/>
        </w:rPr>
        <w:t>)</w:t>
      </w:r>
      <w:r w:rsidRPr="00EF2F6A">
        <w:rPr>
          <w:rFonts w:ascii="Times New Roman" w:hAnsi="Times New Roman" w:cs="Times New Roman"/>
          <w:sz w:val="24"/>
          <w:szCs w:val="24"/>
        </w:rPr>
        <w:t xml:space="preserve">. This essay discusses the processes of business intelligence at Sainsbury’s plc. The company is one big </w:t>
      </w:r>
      <w:proofErr w:type="gramStart"/>
      <w:r w:rsidRPr="00EF2F6A">
        <w:rPr>
          <w:rFonts w:ascii="Times New Roman" w:hAnsi="Times New Roman" w:cs="Times New Roman"/>
          <w:sz w:val="24"/>
          <w:szCs w:val="24"/>
        </w:rPr>
        <w:t>supermarkets</w:t>
      </w:r>
      <w:proofErr w:type="gramEnd"/>
      <w:r w:rsidRPr="00EF2F6A">
        <w:rPr>
          <w:rFonts w:ascii="Times New Roman" w:hAnsi="Times New Roman" w:cs="Times New Roman"/>
          <w:sz w:val="24"/>
          <w:szCs w:val="24"/>
        </w:rPr>
        <w:t xml:space="preserve"> in the UK that runs multiple stores across the country. As a retailer, the company offers a wide range of products including food </w:t>
      </w:r>
      <w:proofErr w:type="gramStart"/>
      <w:r w:rsidRPr="00EF2F6A">
        <w:rPr>
          <w:rFonts w:ascii="Times New Roman" w:hAnsi="Times New Roman" w:cs="Times New Roman"/>
          <w:sz w:val="24"/>
          <w:szCs w:val="24"/>
        </w:rPr>
        <w:t>stuffs</w:t>
      </w:r>
      <w:proofErr w:type="gramEnd"/>
      <w:r w:rsidRPr="00EF2F6A">
        <w:rPr>
          <w:rFonts w:ascii="Times New Roman" w:hAnsi="Times New Roman" w:cs="Times New Roman"/>
          <w:sz w:val="24"/>
          <w:szCs w:val="24"/>
        </w:rPr>
        <w:t xml:space="preserve"> and groceries, clothing, digital offerings, and general merchandise</w:t>
      </w:r>
      <w:r w:rsidR="000D03FE" w:rsidRPr="00EF2F6A">
        <w:rPr>
          <w:rFonts w:ascii="Times New Roman" w:hAnsi="Times New Roman" w:cs="Times New Roman"/>
          <w:sz w:val="24"/>
          <w:szCs w:val="24"/>
        </w:rPr>
        <w:t xml:space="preserve"> (Sainsbury plc, 2025)</w:t>
      </w:r>
      <w:r w:rsidRPr="00EF2F6A">
        <w:rPr>
          <w:rFonts w:ascii="Times New Roman" w:hAnsi="Times New Roman" w:cs="Times New Roman"/>
          <w:sz w:val="24"/>
          <w:szCs w:val="24"/>
        </w:rPr>
        <w:t>.</w:t>
      </w:r>
      <w:r w:rsidR="00516CFC" w:rsidRPr="00EF2F6A">
        <w:rPr>
          <w:rFonts w:ascii="Times New Roman" w:hAnsi="Times New Roman" w:cs="Times New Roman"/>
          <w:sz w:val="24"/>
          <w:szCs w:val="24"/>
        </w:rPr>
        <w:t xml:space="preserve"> The retail sector in the UK is increasingly competitive as ecommerce has lowered the barrier to entry by eliminating the need for brick and motor stores to start a retail business</w:t>
      </w:r>
      <w:r w:rsidR="000D03FE" w:rsidRPr="00EF2F6A">
        <w:rPr>
          <w:rFonts w:ascii="Times New Roman" w:hAnsi="Times New Roman" w:cs="Times New Roman"/>
          <w:sz w:val="24"/>
          <w:szCs w:val="24"/>
        </w:rPr>
        <w:t xml:space="preserve"> (FBX Capital, 2025)</w:t>
      </w:r>
      <w:r w:rsidR="00516CFC" w:rsidRPr="00EF2F6A">
        <w:rPr>
          <w:rFonts w:ascii="Times New Roman" w:hAnsi="Times New Roman" w:cs="Times New Roman"/>
          <w:sz w:val="24"/>
          <w:szCs w:val="24"/>
        </w:rPr>
        <w:t xml:space="preserve">. This essay discusses the trends in business intelligence at Sainsbury’s plc and how </w:t>
      </w:r>
      <w:proofErr w:type="gramStart"/>
      <w:r w:rsidR="00516CFC" w:rsidRPr="00EF2F6A">
        <w:rPr>
          <w:rFonts w:ascii="Times New Roman" w:hAnsi="Times New Roman" w:cs="Times New Roman"/>
          <w:sz w:val="24"/>
          <w:szCs w:val="24"/>
        </w:rPr>
        <w:t>uses data warehousing</w:t>
      </w:r>
      <w:proofErr w:type="gramEnd"/>
      <w:r w:rsidR="00516CFC" w:rsidRPr="00EF2F6A">
        <w:rPr>
          <w:rFonts w:ascii="Times New Roman" w:hAnsi="Times New Roman" w:cs="Times New Roman"/>
          <w:sz w:val="24"/>
          <w:szCs w:val="24"/>
        </w:rPr>
        <w:t xml:space="preserve"> to improve its data management. Moreover, the essay discusses how data mining and predictive analysis can be used at the company for its business advantage. Finally, the essay addresses ethical considerations and the reporting solutions that the company can use to ensure effective and ethical data collection, warehousing, </w:t>
      </w:r>
      <w:r w:rsidR="008911A6" w:rsidRPr="00EF2F6A">
        <w:rPr>
          <w:rFonts w:ascii="Times New Roman" w:hAnsi="Times New Roman" w:cs="Times New Roman"/>
          <w:sz w:val="24"/>
          <w:szCs w:val="24"/>
        </w:rPr>
        <w:t xml:space="preserve">and analysis. </w:t>
      </w:r>
      <w:r w:rsidR="00516CFC" w:rsidRPr="00EF2F6A">
        <w:rPr>
          <w:rFonts w:ascii="Times New Roman" w:hAnsi="Times New Roman" w:cs="Times New Roman"/>
          <w:sz w:val="24"/>
          <w:szCs w:val="24"/>
        </w:rPr>
        <w:t xml:space="preserve">  </w:t>
      </w:r>
      <w:r w:rsidRPr="00EF2F6A">
        <w:rPr>
          <w:rFonts w:ascii="Times New Roman" w:hAnsi="Times New Roman" w:cs="Times New Roman"/>
          <w:sz w:val="24"/>
          <w:szCs w:val="24"/>
        </w:rPr>
        <w:t xml:space="preserve">  </w:t>
      </w:r>
    </w:p>
    <w:p w14:paraId="72BB5EA9" w14:textId="49473CE9" w:rsidR="00C43357" w:rsidRPr="00EF2F6A" w:rsidRDefault="00C43357" w:rsidP="008A1D55">
      <w:pPr>
        <w:pStyle w:val="Heading1"/>
      </w:pPr>
      <w:bookmarkStart w:id="1" w:name="_Toc214642347"/>
      <w:r w:rsidRPr="00EF2F6A">
        <w:t>Trends in BI, DW, and DM</w:t>
      </w:r>
      <w:bookmarkEnd w:id="1"/>
    </w:p>
    <w:p w14:paraId="5A24485A" w14:textId="0EE41165" w:rsidR="00130B2D" w:rsidRPr="00EF2F6A" w:rsidRDefault="009E2EED"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Business</w:t>
      </w:r>
      <w:r w:rsidRPr="00EF2F6A">
        <w:rPr>
          <w:rFonts w:ascii="Times New Roman" w:hAnsi="Times New Roman" w:cs="Times New Roman"/>
          <w:b/>
          <w:sz w:val="24"/>
          <w:szCs w:val="24"/>
        </w:rPr>
        <w:t xml:space="preserve"> </w:t>
      </w:r>
      <w:r w:rsidRPr="00EF2F6A">
        <w:rPr>
          <w:rFonts w:ascii="Times New Roman" w:hAnsi="Times New Roman" w:cs="Times New Roman"/>
          <w:sz w:val="24"/>
          <w:szCs w:val="24"/>
        </w:rPr>
        <w:t>Inte</w:t>
      </w:r>
      <w:r w:rsidR="007324E1" w:rsidRPr="00EF2F6A">
        <w:rPr>
          <w:rFonts w:ascii="Times New Roman" w:hAnsi="Times New Roman" w:cs="Times New Roman"/>
          <w:sz w:val="24"/>
          <w:szCs w:val="24"/>
        </w:rPr>
        <w:t xml:space="preserve">lligence (BI) encompasses the technological processes that gather and analyze business data for purposes of improving the </w:t>
      </w:r>
      <w:proofErr w:type="gramStart"/>
      <w:r w:rsidR="007324E1" w:rsidRPr="00EF2F6A">
        <w:rPr>
          <w:rFonts w:ascii="Times New Roman" w:hAnsi="Times New Roman" w:cs="Times New Roman"/>
          <w:sz w:val="24"/>
          <w:szCs w:val="24"/>
        </w:rPr>
        <w:t>decision making</w:t>
      </w:r>
      <w:proofErr w:type="gramEnd"/>
      <w:r w:rsidR="007324E1" w:rsidRPr="00EF2F6A">
        <w:rPr>
          <w:rFonts w:ascii="Times New Roman" w:hAnsi="Times New Roman" w:cs="Times New Roman"/>
          <w:sz w:val="24"/>
          <w:szCs w:val="24"/>
        </w:rPr>
        <w:t xml:space="preserve"> processes</w:t>
      </w:r>
      <w:r w:rsidR="000D03FE" w:rsidRPr="00EF2F6A">
        <w:rPr>
          <w:rFonts w:ascii="Times New Roman" w:hAnsi="Times New Roman" w:cs="Times New Roman"/>
          <w:sz w:val="24"/>
          <w:szCs w:val="24"/>
        </w:rPr>
        <w:t xml:space="preserve"> (Al-</w:t>
      </w:r>
      <w:proofErr w:type="spellStart"/>
      <w:r w:rsidR="000D03FE" w:rsidRPr="00EF2F6A">
        <w:rPr>
          <w:rFonts w:ascii="Times New Roman" w:hAnsi="Times New Roman" w:cs="Times New Roman"/>
          <w:sz w:val="24"/>
          <w:szCs w:val="24"/>
        </w:rPr>
        <w:t>Okaily</w:t>
      </w:r>
      <w:proofErr w:type="spellEnd"/>
      <w:r w:rsidR="000D03FE" w:rsidRPr="00EF2F6A">
        <w:rPr>
          <w:rFonts w:ascii="Times New Roman" w:hAnsi="Times New Roman" w:cs="Times New Roman"/>
          <w:sz w:val="24"/>
          <w:szCs w:val="24"/>
        </w:rPr>
        <w:t>, Ping and Al-</w:t>
      </w:r>
      <w:proofErr w:type="spellStart"/>
      <w:r w:rsidR="000D03FE" w:rsidRPr="00EF2F6A">
        <w:rPr>
          <w:rFonts w:ascii="Times New Roman" w:hAnsi="Times New Roman" w:cs="Times New Roman"/>
          <w:sz w:val="24"/>
          <w:szCs w:val="24"/>
        </w:rPr>
        <w:t>Okaily</w:t>
      </w:r>
      <w:proofErr w:type="spellEnd"/>
      <w:r w:rsidR="000D03FE" w:rsidRPr="00EF2F6A">
        <w:rPr>
          <w:rFonts w:ascii="Times New Roman" w:hAnsi="Times New Roman" w:cs="Times New Roman"/>
          <w:sz w:val="24"/>
          <w:szCs w:val="24"/>
        </w:rPr>
        <w:t>, 2021).</w:t>
      </w:r>
      <w:r w:rsidR="007324E1" w:rsidRPr="00EF2F6A">
        <w:rPr>
          <w:rFonts w:ascii="Times New Roman" w:hAnsi="Times New Roman" w:cs="Times New Roman"/>
          <w:sz w:val="24"/>
          <w:szCs w:val="24"/>
        </w:rPr>
        <w:t xml:space="preserve"> The current trends in BI technologies have evolved to include real-time BI where businesses c</w:t>
      </w:r>
      <w:r w:rsidR="00841556" w:rsidRPr="00EF2F6A">
        <w:rPr>
          <w:rFonts w:ascii="Times New Roman" w:hAnsi="Times New Roman" w:cs="Times New Roman"/>
          <w:sz w:val="24"/>
          <w:szCs w:val="24"/>
        </w:rPr>
        <w:t>an gather data as it emerges such as the Microsoft Power BI. On the other hand, a data warehouse is a repository that contains past and current data about a business as acquired from different sources</w:t>
      </w:r>
      <w:r w:rsidR="000D03FE" w:rsidRPr="00EF2F6A">
        <w:rPr>
          <w:rFonts w:ascii="Times New Roman" w:hAnsi="Times New Roman" w:cs="Times New Roman"/>
          <w:sz w:val="24"/>
          <w:szCs w:val="24"/>
        </w:rPr>
        <w:t xml:space="preserve"> (Rana, 2024)</w:t>
      </w:r>
      <w:r w:rsidR="00841556" w:rsidRPr="00EF2F6A">
        <w:rPr>
          <w:rFonts w:ascii="Times New Roman" w:hAnsi="Times New Roman" w:cs="Times New Roman"/>
          <w:sz w:val="24"/>
          <w:szCs w:val="24"/>
        </w:rPr>
        <w:t xml:space="preserve">. </w:t>
      </w:r>
      <w:r w:rsidR="00FF380D" w:rsidRPr="00EF2F6A">
        <w:rPr>
          <w:rFonts w:ascii="Times New Roman" w:hAnsi="Times New Roman" w:cs="Times New Roman"/>
          <w:sz w:val="24"/>
          <w:szCs w:val="24"/>
        </w:rPr>
        <w:t xml:space="preserve">There are different architectures in </w:t>
      </w:r>
      <w:proofErr w:type="gramStart"/>
      <w:r w:rsidR="00FF380D" w:rsidRPr="00EF2F6A">
        <w:rPr>
          <w:rFonts w:ascii="Times New Roman" w:hAnsi="Times New Roman" w:cs="Times New Roman"/>
          <w:sz w:val="24"/>
          <w:szCs w:val="24"/>
        </w:rPr>
        <w:t>the data</w:t>
      </w:r>
      <w:proofErr w:type="gramEnd"/>
      <w:r w:rsidR="00FF380D" w:rsidRPr="00EF2F6A">
        <w:rPr>
          <w:rFonts w:ascii="Times New Roman" w:hAnsi="Times New Roman" w:cs="Times New Roman"/>
          <w:sz w:val="24"/>
          <w:szCs w:val="24"/>
        </w:rPr>
        <w:t xml:space="preserve"> warehousing including </w:t>
      </w:r>
      <w:proofErr w:type="gramStart"/>
      <w:r w:rsidR="00FF380D" w:rsidRPr="00EF2F6A">
        <w:rPr>
          <w:rFonts w:ascii="Times New Roman" w:hAnsi="Times New Roman" w:cs="Times New Roman"/>
          <w:sz w:val="24"/>
          <w:szCs w:val="24"/>
        </w:rPr>
        <w:t>the Kimball’s</w:t>
      </w:r>
      <w:proofErr w:type="gramEnd"/>
      <w:r w:rsidR="00FF380D" w:rsidRPr="00EF2F6A">
        <w:rPr>
          <w:rFonts w:ascii="Times New Roman" w:hAnsi="Times New Roman" w:cs="Times New Roman"/>
          <w:sz w:val="24"/>
          <w:szCs w:val="24"/>
        </w:rPr>
        <w:t xml:space="preserve"> DW Architecture, which uses dimensional tables to simplify the process of retrieving data from the user’s </w:t>
      </w:r>
      <w:proofErr w:type="gramStart"/>
      <w:r w:rsidR="00FF380D" w:rsidRPr="00EF2F6A">
        <w:rPr>
          <w:rFonts w:ascii="Times New Roman" w:hAnsi="Times New Roman" w:cs="Times New Roman"/>
          <w:sz w:val="24"/>
          <w:szCs w:val="24"/>
        </w:rPr>
        <w:t>end-point</w:t>
      </w:r>
      <w:proofErr w:type="gramEnd"/>
      <w:r w:rsidR="00FF380D" w:rsidRPr="00EF2F6A">
        <w:rPr>
          <w:rFonts w:ascii="Times New Roman" w:hAnsi="Times New Roman" w:cs="Times New Roman"/>
          <w:sz w:val="24"/>
          <w:szCs w:val="24"/>
        </w:rPr>
        <w:t xml:space="preserve">. </w:t>
      </w:r>
    </w:p>
    <w:p w14:paraId="3AF18993" w14:textId="63753E27" w:rsidR="00110904" w:rsidRPr="00EF2F6A" w:rsidRDefault="00FF380D"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lastRenderedPageBreak/>
        <w:t xml:space="preserve">The current prevalent trend in data warehousing is cloud warehousing where companies such as Snowflake and </w:t>
      </w:r>
      <w:proofErr w:type="spellStart"/>
      <w:r w:rsidRPr="00EF2F6A">
        <w:rPr>
          <w:rFonts w:ascii="Times New Roman" w:hAnsi="Times New Roman" w:cs="Times New Roman"/>
          <w:sz w:val="24"/>
          <w:szCs w:val="24"/>
        </w:rPr>
        <w:t>BigQuery</w:t>
      </w:r>
      <w:proofErr w:type="spellEnd"/>
      <w:r w:rsidRPr="00EF2F6A">
        <w:rPr>
          <w:rFonts w:ascii="Times New Roman" w:hAnsi="Times New Roman" w:cs="Times New Roman"/>
          <w:sz w:val="24"/>
          <w:szCs w:val="24"/>
        </w:rPr>
        <w:t xml:space="preserve"> provide services. Cloud warehousing involves storing large volumes of data on cloud platforms for purposes of scalability for companies that cannot afford the physical infrastructure required to host large volumes of data. Cloud warehousing is an important trend for businesses as </w:t>
      </w:r>
      <w:proofErr w:type="gramStart"/>
      <w:r w:rsidRPr="00EF2F6A">
        <w:rPr>
          <w:rFonts w:ascii="Times New Roman" w:hAnsi="Times New Roman" w:cs="Times New Roman"/>
          <w:sz w:val="24"/>
          <w:szCs w:val="24"/>
        </w:rPr>
        <w:t>t</w:t>
      </w:r>
      <w:r w:rsidR="00130B2D" w:rsidRPr="00EF2F6A">
        <w:rPr>
          <w:rFonts w:ascii="Times New Roman" w:hAnsi="Times New Roman" w:cs="Times New Roman"/>
          <w:sz w:val="24"/>
          <w:szCs w:val="24"/>
        </w:rPr>
        <w:t>he technology</w:t>
      </w:r>
      <w:proofErr w:type="gramEnd"/>
      <w:r w:rsidR="00130B2D" w:rsidRPr="00EF2F6A">
        <w:rPr>
          <w:rFonts w:ascii="Times New Roman" w:hAnsi="Times New Roman" w:cs="Times New Roman"/>
          <w:sz w:val="24"/>
          <w:szCs w:val="24"/>
        </w:rPr>
        <w:t xml:space="preserve"> allows companies to pay </w:t>
      </w:r>
      <w:proofErr w:type="gramStart"/>
      <w:r w:rsidR="00130B2D" w:rsidRPr="00EF2F6A">
        <w:rPr>
          <w:rFonts w:ascii="Times New Roman" w:hAnsi="Times New Roman" w:cs="Times New Roman"/>
          <w:sz w:val="24"/>
          <w:szCs w:val="24"/>
        </w:rPr>
        <w:t>for the amount of</w:t>
      </w:r>
      <w:proofErr w:type="gramEnd"/>
      <w:r w:rsidR="00130B2D" w:rsidRPr="00EF2F6A">
        <w:rPr>
          <w:rFonts w:ascii="Times New Roman" w:hAnsi="Times New Roman" w:cs="Times New Roman"/>
          <w:sz w:val="24"/>
          <w:szCs w:val="24"/>
        </w:rPr>
        <w:t xml:space="preserve"> servers they use and </w:t>
      </w:r>
      <w:proofErr w:type="gramStart"/>
      <w:r w:rsidR="00130B2D" w:rsidRPr="00EF2F6A">
        <w:rPr>
          <w:rFonts w:ascii="Times New Roman" w:hAnsi="Times New Roman" w:cs="Times New Roman"/>
          <w:sz w:val="24"/>
          <w:szCs w:val="24"/>
        </w:rPr>
        <w:t>increase</w:t>
      </w:r>
      <w:proofErr w:type="gramEnd"/>
      <w:r w:rsidR="00130B2D" w:rsidRPr="00EF2F6A">
        <w:rPr>
          <w:rFonts w:ascii="Times New Roman" w:hAnsi="Times New Roman" w:cs="Times New Roman"/>
          <w:sz w:val="24"/>
          <w:szCs w:val="24"/>
        </w:rPr>
        <w:t xml:space="preserve"> </w:t>
      </w:r>
      <w:proofErr w:type="gramStart"/>
      <w:r w:rsidR="00130B2D" w:rsidRPr="00EF2F6A">
        <w:rPr>
          <w:rFonts w:ascii="Times New Roman" w:hAnsi="Times New Roman" w:cs="Times New Roman"/>
          <w:sz w:val="24"/>
          <w:szCs w:val="24"/>
        </w:rPr>
        <w:t>they</w:t>
      </w:r>
      <w:proofErr w:type="gramEnd"/>
      <w:r w:rsidR="00130B2D" w:rsidRPr="00EF2F6A">
        <w:rPr>
          <w:rFonts w:ascii="Times New Roman" w:hAnsi="Times New Roman" w:cs="Times New Roman"/>
          <w:sz w:val="24"/>
          <w:szCs w:val="24"/>
        </w:rPr>
        <w:t xml:space="preserve"> cost of storing their data as the business scales</w:t>
      </w:r>
      <w:r w:rsidR="00D95F1F" w:rsidRPr="00EF2F6A">
        <w:rPr>
          <w:rFonts w:ascii="Times New Roman" w:hAnsi="Times New Roman" w:cs="Times New Roman"/>
          <w:sz w:val="24"/>
          <w:szCs w:val="24"/>
        </w:rPr>
        <w:t xml:space="preserve"> (Ahmadi, 2023)</w:t>
      </w:r>
      <w:r w:rsidR="00130B2D" w:rsidRPr="00EF2F6A">
        <w:rPr>
          <w:rFonts w:ascii="Times New Roman" w:hAnsi="Times New Roman" w:cs="Times New Roman"/>
          <w:sz w:val="24"/>
          <w:szCs w:val="24"/>
        </w:rPr>
        <w:t>.</w:t>
      </w:r>
      <w:r w:rsidR="00110904" w:rsidRPr="00EF2F6A">
        <w:rPr>
          <w:rFonts w:ascii="Times New Roman" w:hAnsi="Times New Roman" w:cs="Times New Roman"/>
          <w:sz w:val="24"/>
          <w:szCs w:val="24"/>
        </w:rPr>
        <w:t xml:space="preserve"> Cloud warehousing is efficient in enabling data consolidation as the cloud infrastructure </w:t>
      </w:r>
      <w:proofErr w:type="gramStart"/>
      <w:r w:rsidR="00110904" w:rsidRPr="00EF2F6A">
        <w:rPr>
          <w:rFonts w:ascii="Times New Roman" w:hAnsi="Times New Roman" w:cs="Times New Roman"/>
          <w:sz w:val="24"/>
          <w:szCs w:val="24"/>
        </w:rPr>
        <w:t>have</w:t>
      </w:r>
      <w:proofErr w:type="gramEnd"/>
      <w:r w:rsidR="00110904" w:rsidRPr="00EF2F6A">
        <w:rPr>
          <w:rFonts w:ascii="Times New Roman" w:hAnsi="Times New Roman" w:cs="Times New Roman"/>
          <w:sz w:val="24"/>
          <w:szCs w:val="24"/>
        </w:rPr>
        <w:t xml:space="preserve"> the capacity to </w:t>
      </w:r>
      <w:r w:rsidR="00875C0E" w:rsidRPr="00EF2F6A">
        <w:rPr>
          <w:rFonts w:ascii="Times New Roman" w:hAnsi="Times New Roman" w:cs="Times New Roman"/>
          <w:sz w:val="24"/>
          <w:szCs w:val="24"/>
        </w:rPr>
        <w:t>consolidate data from different business departments such as sales, employee performance, and customer service systems.</w:t>
      </w:r>
      <w:r w:rsidR="00110904" w:rsidRPr="00EF2F6A">
        <w:rPr>
          <w:rFonts w:ascii="Times New Roman" w:hAnsi="Times New Roman" w:cs="Times New Roman"/>
          <w:sz w:val="24"/>
          <w:szCs w:val="24"/>
        </w:rPr>
        <w:t xml:space="preserve"> </w:t>
      </w:r>
    </w:p>
    <w:p w14:paraId="0287BA3A" w14:textId="625D0180" w:rsidR="00875C0E" w:rsidRPr="00EF2F6A" w:rsidRDefault="00110904"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Data mining is the process of extracting useful data from large unstructured data using statistical methods and machine learning techniques. The process of data mining is important in business intelligence as it provides the data that is used by businesses to make decisions</w:t>
      </w:r>
      <w:r w:rsidR="00D95F1F" w:rsidRPr="00EF2F6A">
        <w:rPr>
          <w:rFonts w:ascii="Times New Roman" w:hAnsi="Times New Roman" w:cs="Times New Roman"/>
          <w:sz w:val="24"/>
          <w:szCs w:val="24"/>
        </w:rPr>
        <w:t xml:space="preserve"> (</w:t>
      </w:r>
      <w:proofErr w:type="spellStart"/>
      <w:r w:rsidR="00D95F1F" w:rsidRPr="00EF2F6A">
        <w:rPr>
          <w:rFonts w:ascii="Times New Roman" w:hAnsi="Times New Roman" w:cs="Times New Roman"/>
          <w:sz w:val="24"/>
          <w:szCs w:val="24"/>
        </w:rPr>
        <w:t>Gheisari</w:t>
      </w:r>
      <w:proofErr w:type="spellEnd"/>
      <w:r w:rsidR="00D95F1F" w:rsidRPr="00EF2F6A">
        <w:rPr>
          <w:rFonts w:ascii="Times New Roman" w:hAnsi="Times New Roman" w:cs="Times New Roman"/>
          <w:sz w:val="24"/>
          <w:szCs w:val="24"/>
        </w:rPr>
        <w:t xml:space="preserve"> et al., 2022)</w:t>
      </w:r>
      <w:r w:rsidRPr="00EF2F6A">
        <w:rPr>
          <w:rFonts w:ascii="Times New Roman" w:hAnsi="Times New Roman" w:cs="Times New Roman"/>
          <w:sz w:val="24"/>
          <w:szCs w:val="24"/>
        </w:rPr>
        <w:t xml:space="preserve">. </w:t>
      </w:r>
      <w:r w:rsidR="00875C0E" w:rsidRPr="00EF2F6A">
        <w:rPr>
          <w:rFonts w:ascii="Times New Roman" w:hAnsi="Times New Roman" w:cs="Times New Roman"/>
          <w:sz w:val="24"/>
          <w:szCs w:val="24"/>
        </w:rPr>
        <w:t xml:space="preserve">The integration of artificial intelligence in data mining has enabled businesses to extract large volumes of useful data from large unstructured data sets as AI techniques such as machine learning are able match different but related data points to create data points that can be used to predict business performance and make decisions accordingly. </w:t>
      </w:r>
    </w:p>
    <w:p w14:paraId="32AF86D9" w14:textId="77777777" w:rsidR="00875C0E" w:rsidRPr="00EF2F6A" w:rsidRDefault="00875C0E" w:rsidP="008A1D55">
      <w:pPr>
        <w:pStyle w:val="Heading1"/>
      </w:pPr>
      <w:bookmarkStart w:id="2" w:name="_Toc214642348"/>
      <w:r w:rsidRPr="00EF2F6A">
        <w:t xml:space="preserve">Data Warehousing in the </w:t>
      </w:r>
      <w:proofErr w:type="spellStart"/>
      <w:r w:rsidRPr="00EF2F6A">
        <w:t>Organisation</w:t>
      </w:r>
      <w:proofErr w:type="spellEnd"/>
      <w:r w:rsidRPr="00EF2F6A">
        <w:t xml:space="preserve"> Applications</w:t>
      </w:r>
      <w:bookmarkEnd w:id="2"/>
    </w:p>
    <w:p w14:paraId="3E4607DB" w14:textId="054AFDCA" w:rsidR="00D345E5" w:rsidRPr="00EF2F6A" w:rsidRDefault="00D345E5"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 xml:space="preserve">Data warehousing is the process of collecting, storing, integrating, and managing large amounts of data from different data points for purposes of using the data to make data-driven </w:t>
      </w:r>
      <w:proofErr w:type="gramStart"/>
      <w:r w:rsidRPr="00EF2F6A">
        <w:rPr>
          <w:rFonts w:ascii="Times New Roman" w:hAnsi="Times New Roman" w:cs="Times New Roman"/>
          <w:sz w:val="24"/>
          <w:szCs w:val="24"/>
        </w:rPr>
        <w:t>decisions</w:t>
      </w:r>
      <w:r w:rsidR="00D47859" w:rsidRPr="00EF2F6A">
        <w:rPr>
          <w:rFonts w:ascii="Times New Roman" w:hAnsi="Times New Roman" w:cs="Times New Roman"/>
          <w:sz w:val="24"/>
          <w:szCs w:val="24"/>
        </w:rPr>
        <w:t xml:space="preserve"> </w:t>
      </w:r>
      <w:r w:rsidRPr="00EF2F6A">
        <w:rPr>
          <w:rFonts w:ascii="Times New Roman" w:hAnsi="Times New Roman" w:cs="Times New Roman"/>
          <w:sz w:val="24"/>
          <w:szCs w:val="24"/>
        </w:rPr>
        <w:t>.</w:t>
      </w:r>
      <w:proofErr w:type="gramEnd"/>
      <w:r w:rsidRPr="00EF2F6A">
        <w:rPr>
          <w:rFonts w:ascii="Times New Roman" w:hAnsi="Times New Roman" w:cs="Times New Roman"/>
          <w:sz w:val="24"/>
          <w:szCs w:val="24"/>
        </w:rPr>
        <w:t xml:space="preserve"> Data warehousing helps businesses have easy access to data when they need to </w:t>
      </w:r>
      <w:proofErr w:type="spellStart"/>
      <w:r w:rsidRPr="00EF2F6A">
        <w:rPr>
          <w:rFonts w:ascii="Times New Roman" w:hAnsi="Times New Roman" w:cs="Times New Roman"/>
          <w:sz w:val="24"/>
          <w:szCs w:val="24"/>
        </w:rPr>
        <w:t>analyse</w:t>
      </w:r>
      <w:proofErr w:type="spellEnd"/>
      <w:r w:rsidRPr="00EF2F6A">
        <w:rPr>
          <w:rFonts w:ascii="Times New Roman" w:hAnsi="Times New Roman" w:cs="Times New Roman"/>
          <w:sz w:val="24"/>
          <w:szCs w:val="24"/>
        </w:rPr>
        <w:t xml:space="preserve"> it, make queries, and use it for business reporting</w:t>
      </w:r>
      <w:r w:rsidR="00D95F1F" w:rsidRPr="00EF2F6A">
        <w:rPr>
          <w:rFonts w:ascii="Times New Roman" w:hAnsi="Times New Roman" w:cs="Times New Roman"/>
          <w:sz w:val="24"/>
          <w:szCs w:val="24"/>
        </w:rPr>
        <w:t xml:space="preserve"> (Ahmadi, 2023)</w:t>
      </w:r>
      <w:r w:rsidRPr="00EF2F6A">
        <w:rPr>
          <w:rFonts w:ascii="Times New Roman" w:hAnsi="Times New Roman" w:cs="Times New Roman"/>
          <w:sz w:val="24"/>
          <w:szCs w:val="24"/>
        </w:rPr>
        <w:t>.</w:t>
      </w:r>
    </w:p>
    <w:p w14:paraId="54BA17C5" w14:textId="77777777" w:rsidR="00D47859" w:rsidRPr="00EF2F6A" w:rsidRDefault="00D345E5"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 xml:space="preserve">At Sainsbury’s Plc, data warehousing is essential for data access and efficiency </w:t>
      </w:r>
      <w:r w:rsidR="00E7466F" w:rsidRPr="00EF2F6A">
        <w:rPr>
          <w:rFonts w:ascii="Times New Roman" w:hAnsi="Times New Roman" w:cs="Times New Roman"/>
          <w:sz w:val="24"/>
          <w:szCs w:val="24"/>
        </w:rPr>
        <w:t>as the company works with large amounts of data. For example, the company collects data from different data points including transaction data, product and inventory data on its offerings, customer data, workforce data, and data from the external business environment, among other data points.</w:t>
      </w:r>
      <w:r w:rsidRPr="00EF2F6A">
        <w:rPr>
          <w:rFonts w:ascii="Times New Roman" w:hAnsi="Times New Roman" w:cs="Times New Roman"/>
          <w:sz w:val="24"/>
          <w:szCs w:val="24"/>
        </w:rPr>
        <w:t xml:space="preserve"> </w:t>
      </w:r>
      <w:proofErr w:type="gramStart"/>
      <w:r w:rsidR="0072229B" w:rsidRPr="00EF2F6A">
        <w:rPr>
          <w:rFonts w:ascii="Times New Roman" w:hAnsi="Times New Roman" w:cs="Times New Roman"/>
          <w:sz w:val="24"/>
          <w:szCs w:val="24"/>
        </w:rPr>
        <w:t>In light of</w:t>
      </w:r>
      <w:proofErr w:type="gramEnd"/>
      <w:r w:rsidR="0072229B" w:rsidRPr="00EF2F6A">
        <w:rPr>
          <w:rFonts w:ascii="Times New Roman" w:hAnsi="Times New Roman" w:cs="Times New Roman"/>
          <w:sz w:val="24"/>
          <w:szCs w:val="24"/>
        </w:rPr>
        <w:t xml:space="preserve"> this, the company needs modern</w:t>
      </w:r>
      <w:r w:rsidR="00F13B90" w:rsidRPr="00EF2F6A">
        <w:rPr>
          <w:rFonts w:ascii="Times New Roman" w:hAnsi="Times New Roman" w:cs="Times New Roman"/>
          <w:sz w:val="24"/>
          <w:szCs w:val="24"/>
        </w:rPr>
        <w:t xml:space="preserve"> data warehousing to</w:t>
      </w:r>
      <w:r w:rsidR="0072229B" w:rsidRPr="00EF2F6A">
        <w:rPr>
          <w:rFonts w:ascii="Times New Roman" w:hAnsi="Times New Roman" w:cs="Times New Roman"/>
          <w:sz w:val="24"/>
          <w:szCs w:val="24"/>
        </w:rPr>
        <w:t xml:space="preserve"> manage its data effectively. </w:t>
      </w:r>
      <w:r w:rsidR="00CB445C" w:rsidRPr="00EF2F6A">
        <w:rPr>
          <w:rFonts w:ascii="Times New Roman" w:hAnsi="Times New Roman" w:cs="Times New Roman"/>
          <w:sz w:val="24"/>
          <w:szCs w:val="24"/>
        </w:rPr>
        <w:t>Sainsbury’s Plc</w:t>
      </w:r>
      <w:r w:rsidR="0072229B" w:rsidRPr="00EF2F6A">
        <w:rPr>
          <w:rFonts w:ascii="Times New Roman" w:hAnsi="Times New Roman" w:cs="Times New Roman"/>
          <w:sz w:val="24"/>
          <w:szCs w:val="24"/>
        </w:rPr>
        <w:t xml:space="preserve"> </w:t>
      </w:r>
      <w:r w:rsidR="00CB445C" w:rsidRPr="00EF2F6A">
        <w:rPr>
          <w:rFonts w:ascii="Times New Roman" w:hAnsi="Times New Roman" w:cs="Times New Roman"/>
          <w:sz w:val="24"/>
          <w:szCs w:val="24"/>
        </w:rPr>
        <w:t xml:space="preserve">has invested in different data warehousing technologies by partnering with companies that have </w:t>
      </w:r>
      <w:proofErr w:type="spellStart"/>
      <w:r w:rsidR="00CB445C" w:rsidRPr="00EF2F6A">
        <w:rPr>
          <w:rFonts w:ascii="Times New Roman" w:hAnsi="Times New Roman" w:cs="Times New Roman"/>
          <w:sz w:val="24"/>
          <w:szCs w:val="24"/>
        </w:rPr>
        <w:t>specialised</w:t>
      </w:r>
      <w:proofErr w:type="spellEnd"/>
      <w:r w:rsidR="00CB445C" w:rsidRPr="00EF2F6A">
        <w:rPr>
          <w:rFonts w:ascii="Times New Roman" w:hAnsi="Times New Roman" w:cs="Times New Roman"/>
          <w:sz w:val="24"/>
          <w:szCs w:val="24"/>
        </w:rPr>
        <w:t xml:space="preserve"> in </w:t>
      </w:r>
      <w:proofErr w:type="gramStart"/>
      <w:r w:rsidR="00CB445C" w:rsidRPr="00EF2F6A">
        <w:rPr>
          <w:rFonts w:ascii="Times New Roman" w:hAnsi="Times New Roman" w:cs="Times New Roman"/>
          <w:sz w:val="24"/>
          <w:szCs w:val="24"/>
        </w:rPr>
        <w:t>cutting edge</w:t>
      </w:r>
      <w:proofErr w:type="gramEnd"/>
      <w:r w:rsidR="00CB445C" w:rsidRPr="00EF2F6A">
        <w:rPr>
          <w:rFonts w:ascii="Times New Roman" w:hAnsi="Times New Roman" w:cs="Times New Roman"/>
          <w:sz w:val="24"/>
          <w:szCs w:val="24"/>
        </w:rPr>
        <w:t xml:space="preserve"> data warehousing technologies. For example, the company has partnered with Amazon Web Services (AWS) as a key partner in data warehousing</w:t>
      </w:r>
      <w:r w:rsidR="00D95F1F" w:rsidRPr="00EF2F6A">
        <w:rPr>
          <w:rFonts w:ascii="Times New Roman" w:hAnsi="Times New Roman" w:cs="Times New Roman"/>
          <w:sz w:val="24"/>
          <w:szCs w:val="24"/>
        </w:rPr>
        <w:t xml:space="preserve"> (Clark, 2019)</w:t>
      </w:r>
      <w:r w:rsidR="00CB445C" w:rsidRPr="00EF2F6A">
        <w:rPr>
          <w:rFonts w:ascii="Times New Roman" w:hAnsi="Times New Roman" w:cs="Times New Roman"/>
          <w:sz w:val="24"/>
          <w:szCs w:val="24"/>
        </w:rPr>
        <w:t xml:space="preserve">. </w:t>
      </w:r>
    </w:p>
    <w:p w14:paraId="62B677F0" w14:textId="2AAE620E" w:rsidR="007A79C0" w:rsidRPr="00EF2F6A" w:rsidRDefault="00CB445C"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lastRenderedPageBreak/>
        <w:t xml:space="preserve">AWS is the world leader in data warehousing and </w:t>
      </w:r>
      <w:proofErr w:type="gramStart"/>
      <w:r w:rsidRPr="00EF2F6A">
        <w:rPr>
          <w:rFonts w:ascii="Times New Roman" w:hAnsi="Times New Roman" w:cs="Times New Roman"/>
          <w:sz w:val="24"/>
          <w:szCs w:val="24"/>
        </w:rPr>
        <w:t>storage, and</w:t>
      </w:r>
      <w:proofErr w:type="gramEnd"/>
      <w:r w:rsidRPr="00EF2F6A">
        <w:rPr>
          <w:rFonts w:ascii="Times New Roman" w:hAnsi="Times New Roman" w:cs="Times New Roman"/>
          <w:sz w:val="24"/>
          <w:szCs w:val="24"/>
        </w:rPr>
        <w:t xml:space="preserve"> is </w:t>
      </w:r>
      <w:proofErr w:type="gramStart"/>
      <w:r w:rsidRPr="00EF2F6A">
        <w:rPr>
          <w:rFonts w:ascii="Times New Roman" w:hAnsi="Times New Roman" w:cs="Times New Roman"/>
          <w:sz w:val="24"/>
          <w:szCs w:val="24"/>
        </w:rPr>
        <w:t>responsible</w:t>
      </w:r>
      <w:proofErr w:type="gramEnd"/>
      <w:r w:rsidRPr="00EF2F6A">
        <w:rPr>
          <w:rFonts w:ascii="Times New Roman" w:hAnsi="Times New Roman" w:cs="Times New Roman"/>
          <w:sz w:val="24"/>
          <w:szCs w:val="24"/>
        </w:rPr>
        <w:t xml:space="preserve"> Sainsbury’s Bank cloud data warehousing and data analytics. AWS has improved</w:t>
      </w:r>
      <w:r w:rsidR="00FC054F" w:rsidRPr="00EF2F6A">
        <w:rPr>
          <w:rFonts w:ascii="Times New Roman" w:hAnsi="Times New Roman" w:cs="Times New Roman"/>
          <w:sz w:val="24"/>
          <w:szCs w:val="24"/>
        </w:rPr>
        <w:t xml:space="preserve"> Sainsbury’s Bank’s</w:t>
      </w:r>
      <w:r w:rsidRPr="00EF2F6A">
        <w:rPr>
          <w:rFonts w:ascii="Times New Roman" w:hAnsi="Times New Roman" w:cs="Times New Roman"/>
          <w:sz w:val="24"/>
          <w:szCs w:val="24"/>
        </w:rPr>
        <w:t xml:space="preserve"> </w:t>
      </w:r>
      <w:r w:rsidR="00FC054F" w:rsidRPr="00EF2F6A">
        <w:rPr>
          <w:rFonts w:ascii="Times New Roman" w:hAnsi="Times New Roman" w:cs="Times New Roman"/>
          <w:sz w:val="24"/>
          <w:szCs w:val="24"/>
        </w:rPr>
        <w:t>data access and efficiency as the bank consolidated all its data into AWS using Amazon S3, hence improving access to its data. In addition, the use of AWS services has improved efficiency using AWS Glue, which automates cataloging and cleaning of data in preparation for analysis</w:t>
      </w:r>
      <w:r w:rsidR="00D47859" w:rsidRPr="00EF2F6A">
        <w:rPr>
          <w:rFonts w:ascii="Times New Roman" w:hAnsi="Times New Roman" w:cs="Times New Roman"/>
          <w:sz w:val="24"/>
          <w:szCs w:val="24"/>
        </w:rPr>
        <w:t xml:space="preserve"> (Irani, 2023)</w:t>
      </w:r>
      <w:r w:rsidR="00FC054F" w:rsidRPr="00EF2F6A">
        <w:rPr>
          <w:rFonts w:ascii="Times New Roman" w:hAnsi="Times New Roman" w:cs="Times New Roman"/>
          <w:sz w:val="24"/>
          <w:szCs w:val="24"/>
        </w:rPr>
        <w:t xml:space="preserve"> Moreover, using AWS Redshift, the </w:t>
      </w:r>
      <w:r w:rsidR="007A79C0" w:rsidRPr="00EF2F6A">
        <w:rPr>
          <w:rFonts w:ascii="Times New Roman" w:hAnsi="Times New Roman" w:cs="Times New Roman"/>
          <w:sz w:val="24"/>
          <w:szCs w:val="24"/>
        </w:rPr>
        <w:t xml:space="preserve">data warehousing technology provided by AWS enables efficiency by enhancing faster and more powerful analytics as the technology has powerful and speedy data query for complex data. </w:t>
      </w:r>
    </w:p>
    <w:p w14:paraId="38F4E2C6" w14:textId="0FBAD046" w:rsidR="00A801DF" w:rsidRPr="00EF2F6A" w:rsidRDefault="007A79C0"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Data warehousing</w:t>
      </w:r>
      <w:r w:rsidR="00FC054F" w:rsidRPr="00EF2F6A">
        <w:rPr>
          <w:rFonts w:ascii="Times New Roman" w:hAnsi="Times New Roman" w:cs="Times New Roman"/>
          <w:sz w:val="24"/>
          <w:szCs w:val="24"/>
        </w:rPr>
        <w:t xml:space="preserve"> </w:t>
      </w:r>
      <w:r w:rsidRPr="00EF2F6A">
        <w:rPr>
          <w:rFonts w:ascii="Times New Roman" w:hAnsi="Times New Roman" w:cs="Times New Roman"/>
          <w:sz w:val="24"/>
          <w:szCs w:val="24"/>
        </w:rPr>
        <w:t xml:space="preserve">at Sainsbury’s UK has enhanced decision making processes at the company. The retailer has partnered with Microsoft Azure, which is a world </w:t>
      </w:r>
      <w:r w:rsidR="00A801DF" w:rsidRPr="00EF2F6A">
        <w:rPr>
          <w:rFonts w:ascii="Times New Roman" w:hAnsi="Times New Roman" w:cs="Times New Roman"/>
          <w:sz w:val="24"/>
          <w:szCs w:val="24"/>
        </w:rPr>
        <w:t>class</w:t>
      </w:r>
      <w:r w:rsidRPr="00EF2F6A">
        <w:rPr>
          <w:rFonts w:ascii="Times New Roman" w:hAnsi="Times New Roman" w:cs="Times New Roman"/>
          <w:sz w:val="24"/>
          <w:szCs w:val="24"/>
        </w:rPr>
        <w:t xml:space="preserve"> data warehousing technology developed by Microsoft</w:t>
      </w:r>
      <w:r w:rsidR="00D47859" w:rsidRPr="00EF2F6A">
        <w:rPr>
          <w:rFonts w:ascii="Times New Roman" w:hAnsi="Times New Roman" w:cs="Times New Roman"/>
          <w:sz w:val="24"/>
          <w:szCs w:val="24"/>
        </w:rPr>
        <w:t xml:space="preserve"> (Microsoft UK, 2024)</w:t>
      </w:r>
      <w:r w:rsidRPr="00EF2F6A">
        <w:rPr>
          <w:rFonts w:ascii="Times New Roman" w:hAnsi="Times New Roman" w:cs="Times New Roman"/>
          <w:sz w:val="24"/>
          <w:szCs w:val="24"/>
        </w:rPr>
        <w:t xml:space="preserve">. </w:t>
      </w:r>
      <w:r w:rsidR="00A801DF" w:rsidRPr="00EF2F6A">
        <w:rPr>
          <w:rFonts w:ascii="Times New Roman" w:hAnsi="Times New Roman" w:cs="Times New Roman"/>
          <w:sz w:val="24"/>
          <w:szCs w:val="24"/>
        </w:rPr>
        <w:t>Salisbury’s UK signed a five-year contract with Microsoft Azure for purposes of utilizing the power of AI, data analytics, and machine learning that Azure brings to the retailer’</w:t>
      </w:r>
      <w:r w:rsidR="00D47859" w:rsidRPr="00EF2F6A">
        <w:rPr>
          <w:rFonts w:ascii="Times New Roman" w:hAnsi="Times New Roman" w:cs="Times New Roman"/>
          <w:sz w:val="24"/>
          <w:szCs w:val="24"/>
        </w:rPr>
        <w:t xml:space="preserve">s data </w:t>
      </w:r>
      <w:proofErr w:type="gramStart"/>
      <w:r w:rsidR="00D47859" w:rsidRPr="00EF2F6A">
        <w:rPr>
          <w:rFonts w:ascii="Times New Roman" w:hAnsi="Times New Roman" w:cs="Times New Roman"/>
          <w:sz w:val="24"/>
          <w:szCs w:val="24"/>
        </w:rPr>
        <w:t xml:space="preserve">ecosystem </w:t>
      </w:r>
      <w:r w:rsidR="00A801DF" w:rsidRPr="00EF2F6A">
        <w:rPr>
          <w:rFonts w:ascii="Times New Roman" w:hAnsi="Times New Roman" w:cs="Times New Roman"/>
          <w:sz w:val="24"/>
          <w:szCs w:val="24"/>
        </w:rPr>
        <w:t xml:space="preserve"> The</w:t>
      </w:r>
      <w:proofErr w:type="gramEnd"/>
      <w:r w:rsidR="00A801DF" w:rsidRPr="00EF2F6A">
        <w:rPr>
          <w:rFonts w:ascii="Times New Roman" w:hAnsi="Times New Roman" w:cs="Times New Roman"/>
          <w:sz w:val="24"/>
          <w:szCs w:val="24"/>
        </w:rPr>
        <w:t xml:space="preserve"> partnership with </w:t>
      </w:r>
      <w:proofErr w:type="gramStart"/>
      <w:r w:rsidR="00A801DF" w:rsidRPr="00EF2F6A">
        <w:rPr>
          <w:rFonts w:ascii="Times New Roman" w:hAnsi="Times New Roman" w:cs="Times New Roman"/>
          <w:sz w:val="24"/>
          <w:szCs w:val="24"/>
        </w:rPr>
        <w:t>azure</w:t>
      </w:r>
      <w:proofErr w:type="gramEnd"/>
      <w:r w:rsidR="00A801DF" w:rsidRPr="00EF2F6A">
        <w:rPr>
          <w:rFonts w:ascii="Times New Roman" w:hAnsi="Times New Roman" w:cs="Times New Roman"/>
          <w:sz w:val="24"/>
          <w:szCs w:val="24"/>
        </w:rPr>
        <w:t xml:space="preserve"> has improved decision making at the company by enabling real-time insights from the data collected from the company’s important data points such as customer service.</w:t>
      </w:r>
    </w:p>
    <w:p w14:paraId="44314586" w14:textId="19BC7B72" w:rsidR="00635FD7" w:rsidRPr="00EF2F6A" w:rsidRDefault="00A801DF"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 xml:space="preserve">Sainsbury’s Plc has also partnered with Google Cloud Platform (GCP) to improve its data warehousing processes. Through Google Cloud, the retailer </w:t>
      </w:r>
      <w:proofErr w:type="gramStart"/>
      <w:r w:rsidRPr="00EF2F6A">
        <w:rPr>
          <w:rFonts w:ascii="Times New Roman" w:hAnsi="Times New Roman" w:cs="Times New Roman"/>
          <w:sz w:val="24"/>
          <w:szCs w:val="24"/>
        </w:rPr>
        <w:t>is able to</w:t>
      </w:r>
      <w:proofErr w:type="gramEnd"/>
      <w:r w:rsidRPr="00EF2F6A">
        <w:rPr>
          <w:rFonts w:ascii="Times New Roman" w:hAnsi="Times New Roman" w:cs="Times New Roman"/>
          <w:sz w:val="24"/>
          <w:szCs w:val="24"/>
        </w:rPr>
        <w:t xml:space="preserve"> make better business decisions by taking advantage of GCP’s ability to perform predictive analytics and use machine learning techniques to streamline data</w:t>
      </w:r>
      <w:r w:rsidR="00D47859" w:rsidRPr="00EF2F6A">
        <w:rPr>
          <w:rFonts w:ascii="Times New Roman" w:hAnsi="Times New Roman" w:cs="Times New Roman"/>
          <w:sz w:val="24"/>
          <w:szCs w:val="24"/>
        </w:rPr>
        <w:t xml:space="preserve"> (Bourne and Bourne, 2025)</w:t>
      </w:r>
      <w:r w:rsidRPr="00EF2F6A">
        <w:rPr>
          <w:rFonts w:ascii="Times New Roman" w:hAnsi="Times New Roman" w:cs="Times New Roman"/>
          <w:sz w:val="24"/>
          <w:szCs w:val="24"/>
        </w:rPr>
        <w:t xml:space="preserve">. The predictive analytics availed by Google Cloud Platform enables the retailer to make data-informed </w:t>
      </w:r>
      <w:proofErr w:type="gramStart"/>
      <w:r w:rsidRPr="00EF2F6A">
        <w:rPr>
          <w:rFonts w:ascii="Times New Roman" w:hAnsi="Times New Roman" w:cs="Times New Roman"/>
          <w:sz w:val="24"/>
          <w:szCs w:val="24"/>
        </w:rPr>
        <w:t>decision making</w:t>
      </w:r>
      <w:proofErr w:type="gramEnd"/>
      <w:r w:rsidRPr="00EF2F6A">
        <w:rPr>
          <w:rFonts w:ascii="Times New Roman" w:hAnsi="Times New Roman" w:cs="Times New Roman"/>
          <w:sz w:val="24"/>
          <w:szCs w:val="24"/>
        </w:rPr>
        <w:t xml:space="preserve"> </w:t>
      </w:r>
      <w:r w:rsidR="00635FD7" w:rsidRPr="00EF2F6A">
        <w:rPr>
          <w:rFonts w:ascii="Times New Roman" w:hAnsi="Times New Roman" w:cs="Times New Roman"/>
          <w:sz w:val="24"/>
          <w:szCs w:val="24"/>
        </w:rPr>
        <w:t xml:space="preserve">processes. In addition, the retailer uses the platform for data reporting as it has the capacity to collect and streamline data in ways </w:t>
      </w:r>
      <w:proofErr w:type="gramStart"/>
      <w:r w:rsidR="00635FD7" w:rsidRPr="00EF2F6A">
        <w:rPr>
          <w:rFonts w:ascii="Times New Roman" w:hAnsi="Times New Roman" w:cs="Times New Roman"/>
          <w:sz w:val="24"/>
          <w:szCs w:val="24"/>
        </w:rPr>
        <w:t>that it</w:t>
      </w:r>
      <w:proofErr w:type="gramEnd"/>
      <w:r w:rsidR="00635FD7" w:rsidRPr="00EF2F6A">
        <w:rPr>
          <w:rFonts w:ascii="Times New Roman" w:hAnsi="Times New Roman" w:cs="Times New Roman"/>
          <w:sz w:val="24"/>
          <w:szCs w:val="24"/>
        </w:rPr>
        <w:t xml:space="preserve"> can be easily presented to executives for decision making.</w:t>
      </w:r>
    </w:p>
    <w:p w14:paraId="565444C7" w14:textId="77777777" w:rsidR="00635FD7" w:rsidRPr="00EF2F6A" w:rsidRDefault="00635FD7" w:rsidP="008A1D55">
      <w:pPr>
        <w:pStyle w:val="Heading1"/>
      </w:pPr>
      <w:bookmarkStart w:id="3" w:name="_Toc214642349"/>
      <w:r w:rsidRPr="00EF2F6A">
        <w:t>Data Mining Techniques</w:t>
      </w:r>
      <w:bookmarkEnd w:id="3"/>
    </w:p>
    <w:p w14:paraId="5183A808" w14:textId="5BEB31C1" w:rsidR="00F3177B" w:rsidRPr="00EF2F6A" w:rsidRDefault="00635FD7"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 xml:space="preserve">There are different data mining techniques that </w:t>
      </w:r>
      <w:proofErr w:type="spellStart"/>
      <w:r w:rsidRPr="00EF2F6A">
        <w:rPr>
          <w:rFonts w:ascii="Times New Roman" w:hAnsi="Times New Roman" w:cs="Times New Roman"/>
          <w:sz w:val="24"/>
          <w:szCs w:val="24"/>
        </w:rPr>
        <w:t>organisations</w:t>
      </w:r>
      <w:proofErr w:type="spellEnd"/>
      <w:r w:rsidRPr="00EF2F6A">
        <w:rPr>
          <w:rFonts w:ascii="Times New Roman" w:hAnsi="Times New Roman" w:cs="Times New Roman"/>
          <w:sz w:val="24"/>
          <w:szCs w:val="24"/>
        </w:rPr>
        <w:t xml:space="preserve"> use to extract important data from </w:t>
      </w:r>
      <w:proofErr w:type="gramStart"/>
      <w:r w:rsidRPr="00EF2F6A">
        <w:rPr>
          <w:rFonts w:ascii="Times New Roman" w:hAnsi="Times New Roman" w:cs="Times New Roman"/>
          <w:sz w:val="24"/>
          <w:szCs w:val="24"/>
        </w:rPr>
        <w:t>its</w:t>
      </w:r>
      <w:proofErr w:type="gramEnd"/>
      <w:r w:rsidRPr="00EF2F6A">
        <w:rPr>
          <w:rFonts w:ascii="Times New Roman" w:hAnsi="Times New Roman" w:cs="Times New Roman"/>
          <w:sz w:val="24"/>
          <w:szCs w:val="24"/>
        </w:rPr>
        <w:t xml:space="preserve"> operations for purposes </w:t>
      </w:r>
      <w:proofErr w:type="gramStart"/>
      <w:r w:rsidRPr="00EF2F6A">
        <w:rPr>
          <w:rFonts w:ascii="Times New Roman" w:hAnsi="Times New Roman" w:cs="Times New Roman"/>
          <w:sz w:val="24"/>
          <w:szCs w:val="24"/>
        </w:rPr>
        <w:t>to</w:t>
      </w:r>
      <w:proofErr w:type="gramEnd"/>
      <w:r w:rsidRPr="00EF2F6A">
        <w:rPr>
          <w:rFonts w:ascii="Times New Roman" w:hAnsi="Times New Roman" w:cs="Times New Roman"/>
          <w:sz w:val="24"/>
          <w:szCs w:val="24"/>
        </w:rPr>
        <w:t xml:space="preserve"> using the structured data to make decisions. The two data mining techniques that are relevant to Sainsbury’s Plc are </w:t>
      </w:r>
      <w:r w:rsidR="00C53A1C" w:rsidRPr="00EF2F6A">
        <w:rPr>
          <w:rFonts w:ascii="Times New Roman" w:hAnsi="Times New Roman" w:cs="Times New Roman"/>
          <w:sz w:val="24"/>
          <w:szCs w:val="24"/>
        </w:rPr>
        <w:t>c</w:t>
      </w:r>
      <w:r w:rsidRPr="00EF2F6A">
        <w:rPr>
          <w:rFonts w:ascii="Times New Roman" w:hAnsi="Times New Roman" w:cs="Times New Roman"/>
          <w:sz w:val="24"/>
          <w:szCs w:val="24"/>
        </w:rPr>
        <w:t>lustering and association rule mining because of the type and volume of data that the retailer produces.</w:t>
      </w:r>
      <w:r w:rsidR="00C53A1C" w:rsidRPr="00EF2F6A">
        <w:rPr>
          <w:rFonts w:ascii="Times New Roman" w:hAnsi="Times New Roman" w:cs="Times New Roman"/>
          <w:sz w:val="24"/>
          <w:szCs w:val="24"/>
        </w:rPr>
        <w:t xml:space="preserve"> Clustering is the process of data mining where data points with related attributes are grouped together</w:t>
      </w:r>
      <w:r w:rsidR="00D47859" w:rsidRPr="00EF2F6A">
        <w:rPr>
          <w:rFonts w:ascii="Times New Roman" w:hAnsi="Times New Roman" w:cs="Times New Roman"/>
          <w:sz w:val="24"/>
          <w:szCs w:val="24"/>
        </w:rPr>
        <w:t xml:space="preserve"> (Oyewole and </w:t>
      </w:r>
      <w:proofErr w:type="spellStart"/>
      <w:r w:rsidR="00D47859" w:rsidRPr="00EF2F6A">
        <w:rPr>
          <w:rFonts w:ascii="Times New Roman" w:hAnsi="Times New Roman" w:cs="Times New Roman"/>
          <w:sz w:val="24"/>
          <w:szCs w:val="24"/>
        </w:rPr>
        <w:t>Thopil</w:t>
      </w:r>
      <w:proofErr w:type="spellEnd"/>
      <w:r w:rsidR="00D47859" w:rsidRPr="00EF2F6A">
        <w:rPr>
          <w:rFonts w:ascii="Times New Roman" w:hAnsi="Times New Roman" w:cs="Times New Roman"/>
          <w:sz w:val="24"/>
          <w:szCs w:val="24"/>
        </w:rPr>
        <w:t>, 2022)</w:t>
      </w:r>
      <w:r w:rsidR="00C53A1C" w:rsidRPr="00EF2F6A">
        <w:rPr>
          <w:rFonts w:ascii="Times New Roman" w:hAnsi="Times New Roman" w:cs="Times New Roman"/>
          <w:sz w:val="24"/>
          <w:szCs w:val="24"/>
        </w:rPr>
        <w:t xml:space="preserve">. The technique is relevant to Sainsbury’s Plc as the company has </w:t>
      </w:r>
      <w:proofErr w:type="gramStart"/>
      <w:r w:rsidR="00C53A1C" w:rsidRPr="00EF2F6A">
        <w:rPr>
          <w:rFonts w:ascii="Times New Roman" w:hAnsi="Times New Roman" w:cs="Times New Roman"/>
          <w:sz w:val="24"/>
          <w:szCs w:val="24"/>
        </w:rPr>
        <w:t>use</w:t>
      </w:r>
      <w:proofErr w:type="gramEnd"/>
      <w:r w:rsidR="00C53A1C" w:rsidRPr="00EF2F6A">
        <w:rPr>
          <w:rFonts w:ascii="Times New Roman" w:hAnsi="Times New Roman" w:cs="Times New Roman"/>
          <w:sz w:val="24"/>
          <w:szCs w:val="24"/>
        </w:rPr>
        <w:t xml:space="preserve"> for clustering its data for </w:t>
      </w:r>
      <w:r w:rsidR="00C53A1C" w:rsidRPr="00EF2F6A">
        <w:rPr>
          <w:rFonts w:ascii="Times New Roman" w:hAnsi="Times New Roman" w:cs="Times New Roman"/>
          <w:sz w:val="24"/>
          <w:szCs w:val="24"/>
        </w:rPr>
        <w:lastRenderedPageBreak/>
        <w:t xml:space="preserve">purposes of effective decision making. For example, clustering can be used at the retailer to mine data on customer segments as it provides different </w:t>
      </w:r>
      <w:r w:rsidR="00F3177B" w:rsidRPr="00EF2F6A">
        <w:rPr>
          <w:rFonts w:ascii="Times New Roman" w:hAnsi="Times New Roman" w:cs="Times New Roman"/>
          <w:sz w:val="24"/>
          <w:szCs w:val="24"/>
        </w:rPr>
        <w:t xml:space="preserve">products and services that attract distinct customer groups. Using clustering as a data mining technique, the company can mine data on customer purchase frequency, shopping habits, types of services purchased, and age demographics. Using data on such segments, the company can use the data for marketing services to target the right customers. The common platforms that </w:t>
      </w:r>
      <w:proofErr w:type="gramStart"/>
      <w:r w:rsidR="00F3177B" w:rsidRPr="00EF2F6A">
        <w:rPr>
          <w:rFonts w:ascii="Times New Roman" w:hAnsi="Times New Roman" w:cs="Times New Roman"/>
          <w:sz w:val="24"/>
          <w:szCs w:val="24"/>
        </w:rPr>
        <w:t>provides</w:t>
      </w:r>
      <w:proofErr w:type="gramEnd"/>
      <w:r w:rsidR="00F3177B" w:rsidRPr="00EF2F6A">
        <w:rPr>
          <w:rFonts w:ascii="Times New Roman" w:hAnsi="Times New Roman" w:cs="Times New Roman"/>
          <w:sz w:val="24"/>
          <w:szCs w:val="24"/>
        </w:rPr>
        <w:t xml:space="preserve"> clustering as a data mining technique include some of the partners that Sainsbury’s Plc has such as Microsoft Azure and </w:t>
      </w:r>
      <w:proofErr w:type="spellStart"/>
      <w:r w:rsidR="00F3177B" w:rsidRPr="00EF2F6A">
        <w:rPr>
          <w:rFonts w:ascii="Times New Roman" w:hAnsi="Times New Roman" w:cs="Times New Roman"/>
          <w:sz w:val="24"/>
          <w:szCs w:val="24"/>
        </w:rPr>
        <w:t>BigQuery</w:t>
      </w:r>
      <w:proofErr w:type="spellEnd"/>
      <w:r w:rsidR="00F3177B" w:rsidRPr="00EF2F6A">
        <w:rPr>
          <w:rFonts w:ascii="Times New Roman" w:hAnsi="Times New Roman" w:cs="Times New Roman"/>
          <w:sz w:val="24"/>
          <w:szCs w:val="24"/>
        </w:rPr>
        <w:t xml:space="preserve"> ML operated by Google Cloud Platform. </w:t>
      </w:r>
    </w:p>
    <w:p w14:paraId="272A42FF" w14:textId="19DF659C" w:rsidR="00BB5C9B" w:rsidRPr="00EF2F6A" w:rsidRDefault="00F3177B"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The second data mining technique of Association Rule Mining involves finding relationships between events or items within a large set of unstructured data</w:t>
      </w:r>
      <w:r w:rsidR="003A341E" w:rsidRPr="00EF2F6A">
        <w:rPr>
          <w:rFonts w:ascii="Times New Roman" w:hAnsi="Times New Roman" w:cs="Times New Roman"/>
          <w:sz w:val="24"/>
          <w:szCs w:val="24"/>
        </w:rPr>
        <w:t xml:space="preserve"> (Dol and </w:t>
      </w:r>
      <w:proofErr w:type="spellStart"/>
      <w:r w:rsidR="003A341E" w:rsidRPr="00EF2F6A">
        <w:rPr>
          <w:rFonts w:ascii="Times New Roman" w:hAnsi="Times New Roman" w:cs="Times New Roman"/>
          <w:sz w:val="24"/>
          <w:szCs w:val="24"/>
        </w:rPr>
        <w:t>Jawandhiya</w:t>
      </w:r>
      <w:proofErr w:type="spellEnd"/>
      <w:r w:rsidR="003A341E" w:rsidRPr="00EF2F6A">
        <w:rPr>
          <w:rFonts w:ascii="Times New Roman" w:hAnsi="Times New Roman" w:cs="Times New Roman"/>
          <w:sz w:val="24"/>
          <w:szCs w:val="24"/>
        </w:rPr>
        <w:t>, 2023)</w:t>
      </w:r>
      <w:r w:rsidRPr="00EF2F6A">
        <w:rPr>
          <w:rFonts w:ascii="Times New Roman" w:hAnsi="Times New Roman" w:cs="Times New Roman"/>
          <w:sz w:val="24"/>
          <w:szCs w:val="24"/>
        </w:rPr>
        <w:t xml:space="preserve">. The data mining technique </w:t>
      </w:r>
      <w:r w:rsidR="00BB5C9B" w:rsidRPr="00EF2F6A">
        <w:rPr>
          <w:rFonts w:ascii="Times New Roman" w:hAnsi="Times New Roman" w:cs="Times New Roman"/>
          <w:sz w:val="24"/>
          <w:szCs w:val="24"/>
        </w:rPr>
        <w:t xml:space="preserve">is relevant to Sainsbury’s Plc as the company collects large volumes of data which </w:t>
      </w:r>
      <w:proofErr w:type="gramStart"/>
      <w:r w:rsidR="00BB5C9B" w:rsidRPr="00EF2F6A">
        <w:rPr>
          <w:rFonts w:ascii="Times New Roman" w:hAnsi="Times New Roman" w:cs="Times New Roman"/>
          <w:sz w:val="24"/>
          <w:szCs w:val="24"/>
        </w:rPr>
        <w:t>is</w:t>
      </w:r>
      <w:proofErr w:type="gramEnd"/>
      <w:r w:rsidR="00BB5C9B" w:rsidRPr="00EF2F6A">
        <w:rPr>
          <w:rFonts w:ascii="Times New Roman" w:hAnsi="Times New Roman" w:cs="Times New Roman"/>
          <w:sz w:val="24"/>
          <w:szCs w:val="24"/>
        </w:rPr>
        <w:t xml:space="preserve"> unstructured. Using the association rule mining, the company can use the technique to find relationships between events such as purchasing related products by customers. For the retailer, association rule mining is important as it helps in personalizing product recommendations based on the relationships found from the data mining techniques. For example, when the company uses the technique to determine that customers who buy bread also buy milk, it can recommend milk to customers who purchase bread. The technique is availed to Sainsbury’s Plc to conduct this technique is Snowflake, which is a data mining and warehousing service.</w:t>
      </w:r>
    </w:p>
    <w:p w14:paraId="063FA189" w14:textId="77777777" w:rsidR="00BB5C9B" w:rsidRPr="00EF2F6A" w:rsidRDefault="00BB5C9B" w:rsidP="008A1D55">
      <w:pPr>
        <w:pStyle w:val="Heading1"/>
      </w:pPr>
      <w:bookmarkStart w:id="4" w:name="_Toc214642350"/>
      <w:r w:rsidRPr="00EF2F6A">
        <w:t>Predictive Analysis</w:t>
      </w:r>
      <w:bookmarkEnd w:id="4"/>
    </w:p>
    <w:p w14:paraId="3FE7A209" w14:textId="5E3CFA8B" w:rsidR="006E7D5D" w:rsidRPr="00EF2F6A" w:rsidRDefault="00822429"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 xml:space="preserve">Predictive analysis is the process of predicting future trends based on current data. Sainsbury’s Plc has </w:t>
      </w:r>
      <w:proofErr w:type="gramStart"/>
      <w:r w:rsidRPr="00EF2F6A">
        <w:rPr>
          <w:rFonts w:ascii="Times New Roman" w:hAnsi="Times New Roman" w:cs="Times New Roman"/>
          <w:sz w:val="24"/>
          <w:szCs w:val="24"/>
        </w:rPr>
        <w:t>a number of</w:t>
      </w:r>
      <w:proofErr w:type="gramEnd"/>
      <w:r w:rsidRPr="00EF2F6A">
        <w:rPr>
          <w:rFonts w:ascii="Times New Roman" w:hAnsi="Times New Roman" w:cs="Times New Roman"/>
          <w:sz w:val="24"/>
          <w:szCs w:val="24"/>
        </w:rPr>
        <w:t xml:space="preserve"> platforms it can use to conduct predictive analysis including Power Bi, excel, SPSS, AND excel among others</w:t>
      </w:r>
      <w:r w:rsidR="003A341E" w:rsidRPr="00EF2F6A">
        <w:rPr>
          <w:rFonts w:ascii="Times New Roman" w:hAnsi="Times New Roman" w:cs="Times New Roman"/>
          <w:sz w:val="24"/>
          <w:szCs w:val="24"/>
        </w:rPr>
        <w:t xml:space="preserve"> (Maruf et al., 2022)</w:t>
      </w:r>
      <w:r w:rsidRPr="00EF2F6A">
        <w:rPr>
          <w:rFonts w:ascii="Times New Roman" w:hAnsi="Times New Roman" w:cs="Times New Roman"/>
          <w:sz w:val="24"/>
          <w:szCs w:val="24"/>
        </w:rPr>
        <w:t xml:space="preserve">. Power Bi </w:t>
      </w:r>
      <w:r w:rsidR="006E7D5D" w:rsidRPr="00EF2F6A">
        <w:rPr>
          <w:rFonts w:ascii="Times New Roman" w:hAnsi="Times New Roman" w:cs="Times New Roman"/>
          <w:sz w:val="24"/>
          <w:szCs w:val="24"/>
        </w:rPr>
        <w:t xml:space="preserve">was developed by Microsoft and </w:t>
      </w:r>
      <w:r w:rsidRPr="00EF2F6A">
        <w:rPr>
          <w:rFonts w:ascii="Times New Roman" w:hAnsi="Times New Roman" w:cs="Times New Roman"/>
          <w:sz w:val="24"/>
          <w:szCs w:val="24"/>
        </w:rPr>
        <w:t xml:space="preserve">offers features such as an </w:t>
      </w:r>
      <w:proofErr w:type="gramStart"/>
      <w:r w:rsidRPr="00EF2F6A">
        <w:rPr>
          <w:rFonts w:ascii="Times New Roman" w:hAnsi="Times New Roman" w:cs="Times New Roman"/>
          <w:sz w:val="24"/>
          <w:szCs w:val="24"/>
        </w:rPr>
        <w:t>interactive dashboards</w:t>
      </w:r>
      <w:proofErr w:type="gramEnd"/>
      <w:r w:rsidRPr="00EF2F6A">
        <w:rPr>
          <w:rFonts w:ascii="Times New Roman" w:hAnsi="Times New Roman" w:cs="Times New Roman"/>
          <w:sz w:val="24"/>
          <w:szCs w:val="24"/>
        </w:rPr>
        <w:t xml:space="preserve">, data </w:t>
      </w:r>
      <w:proofErr w:type="spellStart"/>
      <w:r w:rsidRPr="00EF2F6A">
        <w:rPr>
          <w:rFonts w:ascii="Times New Roman" w:hAnsi="Times New Roman" w:cs="Times New Roman"/>
          <w:sz w:val="24"/>
          <w:szCs w:val="24"/>
        </w:rPr>
        <w:t>visualisation</w:t>
      </w:r>
      <w:proofErr w:type="spellEnd"/>
      <w:r w:rsidRPr="00EF2F6A">
        <w:rPr>
          <w:rFonts w:ascii="Times New Roman" w:hAnsi="Times New Roman" w:cs="Times New Roman"/>
          <w:sz w:val="24"/>
          <w:szCs w:val="24"/>
        </w:rPr>
        <w:t>,</w:t>
      </w:r>
      <w:r w:rsidRPr="00EF2F6A">
        <w:rPr>
          <w:rFonts w:ascii="Times New Roman" w:hAnsi="Times New Roman" w:cs="Times New Roman"/>
          <w:b/>
          <w:sz w:val="24"/>
          <w:szCs w:val="24"/>
        </w:rPr>
        <w:t xml:space="preserve"> </w:t>
      </w:r>
      <w:r w:rsidRPr="00EF2F6A">
        <w:rPr>
          <w:rFonts w:ascii="Times New Roman" w:hAnsi="Times New Roman" w:cs="Times New Roman"/>
          <w:sz w:val="24"/>
          <w:szCs w:val="24"/>
        </w:rPr>
        <w:t xml:space="preserve">and ML-enabled analytics. It is highly usable as it uses drag-and-drop </w:t>
      </w:r>
      <w:r w:rsidR="006E7D5D" w:rsidRPr="00EF2F6A">
        <w:rPr>
          <w:rFonts w:ascii="Times New Roman" w:hAnsi="Times New Roman" w:cs="Times New Roman"/>
          <w:sz w:val="24"/>
          <w:szCs w:val="24"/>
        </w:rPr>
        <w:t xml:space="preserve">user interface and can be integrated into Sainsbury’s Plc as the </w:t>
      </w:r>
      <w:proofErr w:type="spellStart"/>
      <w:r w:rsidR="006E7D5D" w:rsidRPr="00EF2F6A">
        <w:rPr>
          <w:rFonts w:ascii="Times New Roman" w:hAnsi="Times New Roman" w:cs="Times New Roman"/>
          <w:sz w:val="24"/>
          <w:szCs w:val="24"/>
        </w:rPr>
        <w:t>organisation</w:t>
      </w:r>
      <w:proofErr w:type="spellEnd"/>
      <w:r w:rsidR="006E7D5D" w:rsidRPr="00EF2F6A">
        <w:rPr>
          <w:rFonts w:ascii="Times New Roman" w:hAnsi="Times New Roman" w:cs="Times New Roman"/>
          <w:sz w:val="24"/>
          <w:szCs w:val="24"/>
        </w:rPr>
        <w:t xml:space="preserve"> already uses Azure, which is a Microsoft ecosystem. Another option available to the company is SPSS, which is provided by IBM Company. SPSS offers advanced statistical features that can be used to process data and predict future trends</w:t>
      </w:r>
      <w:r w:rsidR="003A341E" w:rsidRPr="00EF2F6A">
        <w:rPr>
          <w:rFonts w:ascii="Times New Roman" w:hAnsi="Times New Roman" w:cs="Times New Roman"/>
          <w:sz w:val="24"/>
          <w:szCs w:val="24"/>
        </w:rPr>
        <w:t xml:space="preserve"> (Maruf et al., 2022)</w:t>
      </w:r>
      <w:r w:rsidR="006E7D5D" w:rsidRPr="00EF2F6A">
        <w:rPr>
          <w:rFonts w:ascii="Times New Roman" w:hAnsi="Times New Roman" w:cs="Times New Roman"/>
          <w:sz w:val="24"/>
          <w:szCs w:val="24"/>
        </w:rPr>
        <w:t xml:space="preserve">. The usability of SPSS is, however, restricted to people with knowledge on statistics and data analysis. In relation to integration with the Sainsbury’s Plc’s ecosystem, SPSS </w:t>
      </w:r>
      <w:r w:rsidR="006E7D5D" w:rsidRPr="00EF2F6A">
        <w:rPr>
          <w:rFonts w:ascii="Times New Roman" w:hAnsi="Times New Roman" w:cs="Times New Roman"/>
          <w:sz w:val="24"/>
          <w:szCs w:val="24"/>
        </w:rPr>
        <w:lastRenderedPageBreak/>
        <w:t xml:space="preserve">cannot be directly integrated with the company’s current ecosystem as it will require the introduction of IBM cloud. Given the features and the usability of the two discussed platforms, the essay recommends that Sainsbury’s should use Power Bi to conduct predictive analysis as it offers features that are relevant to its data needs, can be used by people without deep knowledge </w:t>
      </w:r>
      <w:proofErr w:type="gramStart"/>
      <w:r w:rsidR="006E7D5D" w:rsidRPr="00EF2F6A">
        <w:rPr>
          <w:rFonts w:ascii="Times New Roman" w:hAnsi="Times New Roman" w:cs="Times New Roman"/>
          <w:sz w:val="24"/>
          <w:szCs w:val="24"/>
        </w:rPr>
        <w:t>on</w:t>
      </w:r>
      <w:proofErr w:type="gramEnd"/>
      <w:r w:rsidR="006E7D5D" w:rsidRPr="00EF2F6A">
        <w:rPr>
          <w:rFonts w:ascii="Times New Roman" w:hAnsi="Times New Roman" w:cs="Times New Roman"/>
          <w:sz w:val="24"/>
          <w:szCs w:val="24"/>
        </w:rPr>
        <w:t xml:space="preserve"> data science, and can be readily integrated into its current data management ecosystem.</w:t>
      </w:r>
    </w:p>
    <w:p w14:paraId="38EA95B9" w14:textId="77777777" w:rsidR="006E7D5D" w:rsidRPr="00EF2F6A" w:rsidRDefault="006E7D5D" w:rsidP="008A1D55">
      <w:pPr>
        <w:pStyle w:val="Heading1"/>
      </w:pPr>
      <w:bookmarkStart w:id="5" w:name="_Toc214642351"/>
      <w:r w:rsidRPr="00EF2F6A">
        <w:t>Ethical and Data Security Considerations</w:t>
      </w:r>
      <w:bookmarkEnd w:id="5"/>
    </w:p>
    <w:p w14:paraId="17DB83F0" w14:textId="52719456" w:rsidR="00305745" w:rsidRPr="00EF2F6A" w:rsidRDefault="009A168E"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As a company that operates in the UK, Sainsbury’s Plc is subject to all the provisions of the General Data Protection Regulation (GDPR)</w:t>
      </w:r>
      <w:r w:rsidR="006E7D5D" w:rsidRPr="00EF2F6A">
        <w:rPr>
          <w:rFonts w:ascii="Times New Roman" w:hAnsi="Times New Roman" w:cs="Times New Roman"/>
          <w:sz w:val="24"/>
          <w:szCs w:val="24"/>
        </w:rPr>
        <w:t xml:space="preserve"> </w:t>
      </w:r>
      <w:r w:rsidRPr="00EF2F6A">
        <w:rPr>
          <w:rFonts w:ascii="Times New Roman" w:hAnsi="Times New Roman" w:cs="Times New Roman"/>
          <w:sz w:val="24"/>
          <w:szCs w:val="24"/>
        </w:rPr>
        <w:t xml:space="preserve">and other regulations that govern the collection and usage of data from the public. The company is expected to comply with data regulations such as appointing a data protection officer, </w:t>
      </w:r>
      <w:proofErr w:type="gramStart"/>
      <w:r w:rsidRPr="00EF2F6A">
        <w:rPr>
          <w:rFonts w:ascii="Times New Roman" w:hAnsi="Times New Roman" w:cs="Times New Roman"/>
          <w:sz w:val="24"/>
          <w:szCs w:val="24"/>
        </w:rPr>
        <w:t>conduct</w:t>
      </w:r>
      <w:proofErr w:type="gramEnd"/>
      <w:r w:rsidRPr="00EF2F6A">
        <w:rPr>
          <w:rFonts w:ascii="Times New Roman" w:hAnsi="Times New Roman" w:cs="Times New Roman"/>
          <w:sz w:val="24"/>
          <w:szCs w:val="24"/>
        </w:rPr>
        <w:t xml:space="preserve"> a privacy assessment in its databases, and </w:t>
      </w:r>
      <w:proofErr w:type="gramStart"/>
      <w:r w:rsidRPr="00EF2F6A">
        <w:rPr>
          <w:rFonts w:ascii="Times New Roman" w:hAnsi="Times New Roman" w:cs="Times New Roman"/>
          <w:sz w:val="24"/>
          <w:szCs w:val="24"/>
        </w:rPr>
        <w:t>enable</w:t>
      </w:r>
      <w:proofErr w:type="gramEnd"/>
      <w:r w:rsidRPr="00EF2F6A">
        <w:rPr>
          <w:rFonts w:ascii="Times New Roman" w:hAnsi="Times New Roman" w:cs="Times New Roman"/>
          <w:sz w:val="24"/>
          <w:szCs w:val="24"/>
        </w:rPr>
        <w:t xml:space="preserve"> all the necessary rights such as access to the data, restriction of data from unauthorized individuals, and the erasure whenever necessary</w:t>
      </w:r>
      <w:r w:rsidR="003A341E" w:rsidRPr="00EF2F6A">
        <w:rPr>
          <w:rFonts w:ascii="Times New Roman" w:hAnsi="Times New Roman" w:cs="Times New Roman"/>
          <w:sz w:val="24"/>
          <w:szCs w:val="24"/>
        </w:rPr>
        <w:t xml:space="preserve"> </w:t>
      </w:r>
      <w:r w:rsidR="00EF2F6A" w:rsidRPr="00EF2F6A">
        <w:rPr>
          <w:rFonts w:ascii="Times New Roman" w:hAnsi="Times New Roman" w:cs="Times New Roman"/>
          <w:sz w:val="24"/>
          <w:szCs w:val="24"/>
        </w:rPr>
        <w:t>(Laurer and Seidl, 2020)</w:t>
      </w:r>
      <w:r w:rsidRPr="00EF2F6A">
        <w:rPr>
          <w:rFonts w:ascii="Times New Roman" w:hAnsi="Times New Roman" w:cs="Times New Roman"/>
          <w:sz w:val="24"/>
          <w:szCs w:val="24"/>
        </w:rPr>
        <w:t xml:space="preserve">. </w:t>
      </w:r>
      <w:r w:rsidR="00CE5142" w:rsidRPr="00EF2F6A">
        <w:rPr>
          <w:rFonts w:ascii="Times New Roman" w:hAnsi="Times New Roman" w:cs="Times New Roman"/>
          <w:sz w:val="24"/>
          <w:szCs w:val="24"/>
        </w:rPr>
        <w:t xml:space="preserve">On data ownership, the company should understand that it does not legally own any personal data collected from customers as the GDPR only </w:t>
      </w:r>
      <w:proofErr w:type="spellStart"/>
      <w:r w:rsidR="00CE5142" w:rsidRPr="00EF2F6A">
        <w:rPr>
          <w:rFonts w:ascii="Times New Roman" w:hAnsi="Times New Roman" w:cs="Times New Roman"/>
          <w:sz w:val="24"/>
          <w:szCs w:val="24"/>
        </w:rPr>
        <w:t>recognises</w:t>
      </w:r>
      <w:proofErr w:type="spellEnd"/>
      <w:r w:rsidR="00CE5142" w:rsidRPr="00EF2F6A">
        <w:rPr>
          <w:rFonts w:ascii="Times New Roman" w:hAnsi="Times New Roman" w:cs="Times New Roman"/>
          <w:sz w:val="24"/>
          <w:szCs w:val="24"/>
        </w:rPr>
        <w:t xml:space="preserve"> it as a controller and a processor of the data. Moreover, pursuant to all data protection laws in the UK, the company can only collect personal data with the full informed consent of its customers</w:t>
      </w:r>
      <w:r w:rsidR="00EF2F6A" w:rsidRPr="00EF2F6A">
        <w:rPr>
          <w:rFonts w:ascii="Times New Roman" w:hAnsi="Times New Roman" w:cs="Times New Roman"/>
          <w:sz w:val="24"/>
          <w:szCs w:val="24"/>
        </w:rPr>
        <w:t xml:space="preserve"> (Wolff and Atallah, 2021)</w:t>
      </w:r>
      <w:r w:rsidR="00CE5142" w:rsidRPr="00EF2F6A">
        <w:rPr>
          <w:rFonts w:ascii="Times New Roman" w:hAnsi="Times New Roman" w:cs="Times New Roman"/>
          <w:sz w:val="24"/>
          <w:szCs w:val="24"/>
        </w:rPr>
        <w:t xml:space="preserve">. </w:t>
      </w:r>
    </w:p>
    <w:p w14:paraId="3E181D4F" w14:textId="77777777" w:rsidR="00305745" w:rsidRPr="00EF2F6A" w:rsidRDefault="00CE5142"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 xml:space="preserve">The company has a further legal obligation to be transparent to all people from whom it collects data by informing them </w:t>
      </w:r>
      <w:proofErr w:type="gramStart"/>
      <w:r w:rsidRPr="00EF2F6A">
        <w:rPr>
          <w:rFonts w:ascii="Times New Roman" w:hAnsi="Times New Roman" w:cs="Times New Roman"/>
          <w:sz w:val="24"/>
          <w:szCs w:val="24"/>
        </w:rPr>
        <w:t>on</w:t>
      </w:r>
      <w:proofErr w:type="gramEnd"/>
      <w:r w:rsidRPr="00EF2F6A">
        <w:rPr>
          <w:rFonts w:ascii="Times New Roman" w:hAnsi="Times New Roman" w:cs="Times New Roman"/>
          <w:sz w:val="24"/>
          <w:szCs w:val="24"/>
        </w:rPr>
        <w:t xml:space="preserve"> how the data will be used and the purpose of its collection. Another important ethical and data security consideration is the safety controls that Sainsbury’s is legally obligated to implement. Internally, the company is expected to </w:t>
      </w:r>
      <w:r w:rsidR="00305745" w:rsidRPr="00EF2F6A">
        <w:rPr>
          <w:rFonts w:ascii="Times New Roman" w:hAnsi="Times New Roman" w:cs="Times New Roman"/>
          <w:sz w:val="24"/>
          <w:szCs w:val="24"/>
        </w:rPr>
        <w:t xml:space="preserve">implement measures such as authentication to </w:t>
      </w:r>
      <w:r w:rsidRPr="00EF2F6A">
        <w:rPr>
          <w:rFonts w:ascii="Times New Roman" w:hAnsi="Times New Roman" w:cs="Times New Roman"/>
          <w:sz w:val="24"/>
          <w:szCs w:val="24"/>
        </w:rPr>
        <w:t xml:space="preserve">grant access only to the employees with the authority to use the data for the purposes it was collected. Externally, the company is expected to </w:t>
      </w:r>
      <w:proofErr w:type="gramStart"/>
      <w:r w:rsidRPr="00EF2F6A">
        <w:rPr>
          <w:rFonts w:ascii="Times New Roman" w:hAnsi="Times New Roman" w:cs="Times New Roman"/>
          <w:sz w:val="24"/>
          <w:szCs w:val="24"/>
        </w:rPr>
        <w:t>implemented</w:t>
      </w:r>
      <w:proofErr w:type="gramEnd"/>
      <w:r w:rsidRPr="00EF2F6A">
        <w:rPr>
          <w:rFonts w:ascii="Times New Roman" w:hAnsi="Times New Roman" w:cs="Times New Roman"/>
          <w:sz w:val="24"/>
          <w:szCs w:val="24"/>
        </w:rPr>
        <w:t xml:space="preserve"> safety measures </w:t>
      </w:r>
      <w:r w:rsidR="00305745" w:rsidRPr="00EF2F6A">
        <w:rPr>
          <w:rFonts w:ascii="Times New Roman" w:hAnsi="Times New Roman" w:cs="Times New Roman"/>
          <w:sz w:val="24"/>
          <w:szCs w:val="24"/>
        </w:rPr>
        <w:t>such as firewalls that protect the data against possible breaches from external unauthorized parties.</w:t>
      </w:r>
    </w:p>
    <w:p w14:paraId="65708AFC" w14:textId="77777777" w:rsidR="00305745" w:rsidRPr="00EF2F6A" w:rsidRDefault="00305745" w:rsidP="008A1D55">
      <w:pPr>
        <w:pStyle w:val="Heading1"/>
      </w:pPr>
      <w:bookmarkStart w:id="6" w:name="_Toc214642352"/>
      <w:r w:rsidRPr="00EF2F6A">
        <w:t>Reporting and Dashboard Solutions</w:t>
      </w:r>
      <w:bookmarkEnd w:id="6"/>
      <w:r w:rsidRPr="00EF2F6A">
        <w:t xml:space="preserve"> </w:t>
      </w:r>
    </w:p>
    <w:p w14:paraId="26B3F6E5" w14:textId="77777777" w:rsidR="00F47BE2" w:rsidRPr="00EF2F6A" w:rsidRDefault="00305745"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The endpoint of any data analysis process is the reporting process where data scientists use dashboards to present the findings, trends and reports. There are two main options available for Sainsbury’s Plc in terms of reporting and dashboard solutions are Power Bi and Tableau</w:t>
      </w:r>
      <w:r w:rsidR="001F0D77" w:rsidRPr="00EF2F6A">
        <w:rPr>
          <w:rFonts w:ascii="Times New Roman" w:hAnsi="Times New Roman" w:cs="Times New Roman"/>
          <w:sz w:val="24"/>
          <w:szCs w:val="24"/>
        </w:rPr>
        <w:t>. Power Bi is owned and operated by Microsoft Plc and offers value for real-time sharing and decision making through its user-friendly dashboard</w:t>
      </w:r>
      <w:r w:rsidR="00F47BE2" w:rsidRPr="00EF2F6A">
        <w:rPr>
          <w:rFonts w:ascii="Times New Roman" w:hAnsi="Times New Roman" w:cs="Times New Roman"/>
          <w:sz w:val="24"/>
          <w:szCs w:val="24"/>
        </w:rPr>
        <w:t xml:space="preserve"> shown below (Appendix One)</w:t>
      </w:r>
      <w:r w:rsidR="001F0D77" w:rsidRPr="00EF2F6A">
        <w:rPr>
          <w:rFonts w:ascii="Times New Roman" w:hAnsi="Times New Roman" w:cs="Times New Roman"/>
          <w:sz w:val="24"/>
          <w:szCs w:val="24"/>
        </w:rPr>
        <w:t>.</w:t>
      </w:r>
    </w:p>
    <w:p w14:paraId="25BB680B" w14:textId="5F1F85B0" w:rsidR="00F47BE2" w:rsidRPr="00EF2F6A" w:rsidRDefault="00F47BE2" w:rsidP="008A1D55">
      <w:pPr>
        <w:spacing w:line="360" w:lineRule="auto"/>
        <w:rPr>
          <w:rFonts w:ascii="Times New Roman" w:hAnsi="Times New Roman" w:cs="Times New Roman"/>
          <w:sz w:val="24"/>
          <w:szCs w:val="24"/>
        </w:rPr>
      </w:pPr>
      <w:r w:rsidRPr="00EF2F6A">
        <w:rPr>
          <w:rFonts w:ascii="Times New Roman" w:hAnsi="Times New Roman" w:cs="Times New Roman"/>
          <w:noProof/>
          <w:sz w:val="24"/>
          <w:szCs w:val="24"/>
          <w:lang w:val="en-GB" w:eastAsia="en-GB"/>
        </w:rPr>
        <w:lastRenderedPageBreak/>
        <w:drawing>
          <wp:inline distT="0" distB="0" distL="0" distR="0" wp14:anchorId="4C7C91DF" wp14:editId="59C33823">
            <wp:extent cx="4705350" cy="2564325"/>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12832" cy="2568402"/>
                    </a:xfrm>
                    <a:prstGeom prst="rect">
                      <a:avLst/>
                    </a:prstGeom>
                    <a:noFill/>
                  </pic:spPr>
                </pic:pic>
              </a:graphicData>
            </a:graphic>
          </wp:inline>
        </w:drawing>
      </w:r>
      <w:r w:rsidR="001F0D77" w:rsidRPr="00EF2F6A">
        <w:rPr>
          <w:rFonts w:ascii="Times New Roman" w:hAnsi="Times New Roman" w:cs="Times New Roman"/>
          <w:sz w:val="24"/>
          <w:szCs w:val="24"/>
        </w:rPr>
        <w:t xml:space="preserve"> </w:t>
      </w:r>
    </w:p>
    <w:p w14:paraId="3A5269B7" w14:textId="71F56D29" w:rsidR="001A0DD2" w:rsidRPr="00EF2F6A" w:rsidRDefault="001F0D77"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rPr>
        <w:t xml:space="preserve">The Power Bi dashboard updates in real-time as data collected in real-time comes in, which is essential for decision-making as it enables executives to account for </w:t>
      </w:r>
      <w:r w:rsidR="001A0DD2" w:rsidRPr="00EF2F6A">
        <w:rPr>
          <w:rFonts w:ascii="Times New Roman" w:hAnsi="Times New Roman" w:cs="Times New Roman"/>
          <w:sz w:val="24"/>
          <w:szCs w:val="24"/>
        </w:rPr>
        <w:t>current data</w:t>
      </w:r>
      <w:r w:rsidR="00EF2F6A" w:rsidRPr="00EF2F6A">
        <w:rPr>
          <w:rFonts w:ascii="Times New Roman" w:hAnsi="Times New Roman" w:cs="Times New Roman"/>
          <w:sz w:val="24"/>
          <w:szCs w:val="24"/>
        </w:rPr>
        <w:t xml:space="preserve"> </w:t>
      </w:r>
      <w:r w:rsidR="00EF2F6A" w:rsidRPr="00EF2F6A">
        <w:rPr>
          <w:rFonts w:ascii="Times New Roman" w:hAnsi="Times New Roman" w:cs="Times New Roman"/>
          <w:sz w:val="24"/>
          <w:szCs w:val="24"/>
          <w:lang w:val="en-GB"/>
        </w:rPr>
        <w:t>(Zamil, Mohiuddin and Mamun, 2024)</w:t>
      </w:r>
      <w:r w:rsidR="001A0DD2" w:rsidRPr="00EF2F6A">
        <w:rPr>
          <w:rFonts w:ascii="Times New Roman" w:hAnsi="Times New Roman" w:cs="Times New Roman"/>
          <w:sz w:val="24"/>
          <w:szCs w:val="24"/>
        </w:rPr>
        <w:t xml:space="preserve">. The platform can help Sainsbury’s Plc make decisions on important KPIs including sales growth, market share acquisition, and supply chain management. </w:t>
      </w:r>
    </w:p>
    <w:p w14:paraId="16E7318A" w14:textId="74BD62C9" w:rsidR="00F47BE2" w:rsidRPr="00EF2F6A" w:rsidRDefault="001A0DD2"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rPr>
        <w:t xml:space="preserve">On the other hand, Tableau is owned and run by Tableau Software </w:t>
      </w:r>
      <w:proofErr w:type="gramStart"/>
      <w:r w:rsidRPr="00EF2F6A">
        <w:rPr>
          <w:rFonts w:ascii="Times New Roman" w:hAnsi="Times New Roman" w:cs="Times New Roman"/>
          <w:sz w:val="24"/>
          <w:szCs w:val="24"/>
        </w:rPr>
        <w:t>LLC, and</w:t>
      </w:r>
      <w:proofErr w:type="gramEnd"/>
      <w:r w:rsidRPr="00EF2F6A">
        <w:rPr>
          <w:rFonts w:ascii="Times New Roman" w:hAnsi="Times New Roman" w:cs="Times New Roman"/>
          <w:sz w:val="24"/>
          <w:szCs w:val="24"/>
        </w:rPr>
        <w:t xml:space="preserve"> offers reporting and dashboard solutions. The platform is effective at data </w:t>
      </w:r>
      <w:proofErr w:type="spellStart"/>
      <w:r w:rsidRPr="00EF2F6A">
        <w:rPr>
          <w:rFonts w:ascii="Times New Roman" w:hAnsi="Times New Roman" w:cs="Times New Roman"/>
          <w:sz w:val="24"/>
          <w:szCs w:val="24"/>
        </w:rPr>
        <w:t>visualisation</w:t>
      </w:r>
      <w:proofErr w:type="spellEnd"/>
      <w:r w:rsidRPr="00EF2F6A">
        <w:rPr>
          <w:rFonts w:ascii="Times New Roman" w:hAnsi="Times New Roman" w:cs="Times New Roman"/>
          <w:sz w:val="24"/>
          <w:szCs w:val="24"/>
        </w:rPr>
        <w:t xml:space="preserve"> and </w:t>
      </w:r>
      <w:proofErr w:type="spellStart"/>
      <w:r w:rsidRPr="00EF2F6A">
        <w:rPr>
          <w:rFonts w:ascii="Times New Roman" w:hAnsi="Times New Roman" w:cs="Times New Roman"/>
          <w:sz w:val="24"/>
          <w:szCs w:val="24"/>
        </w:rPr>
        <w:t>analysing</w:t>
      </w:r>
      <w:proofErr w:type="spellEnd"/>
      <w:r w:rsidRPr="00EF2F6A">
        <w:rPr>
          <w:rFonts w:ascii="Times New Roman" w:hAnsi="Times New Roman" w:cs="Times New Roman"/>
          <w:sz w:val="24"/>
          <w:szCs w:val="24"/>
        </w:rPr>
        <w:t xml:space="preserve"> user-driven data reports</w:t>
      </w:r>
      <w:r w:rsidR="00EF2F6A" w:rsidRPr="00EF2F6A">
        <w:rPr>
          <w:rFonts w:ascii="Times New Roman" w:hAnsi="Times New Roman" w:cs="Times New Roman"/>
          <w:sz w:val="24"/>
          <w:szCs w:val="24"/>
        </w:rPr>
        <w:t xml:space="preserve"> </w:t>
      </w:r>
      <w:r w:rsidR="00EF2F6A" w:rsidRPr="00EF2F6A">
        <w:rPr>
          <w:rFonts w:ascii="Times New Roman" w:hAnsi="Times New Roman" w:cs="Times New Roman"/>
          <w:sz w:val="24"/>
          <w:szCs w:val="24"/>
          <w:lang w:val="en-GB"/>
        </w:rPr>
        <w:t>(Zamil, Mohiuddin and Mamun, 2024)</w:t>
      </w:r>
      <w:r w:rsidRPr="00EF2F6A">
        <w:rPr>
          <w:rFonts w:ascii="Times New Roman" w:hAnsi="Times New Roman" w:cs="Times New Roman"/>
          <w:sz w:val="24"/>
          <w:szCs w:val="24"/>
        </w:rPr>
        <w:t xml:space="preserve">. The platform’s real value to Sainsbury’s will, therefore, be in relation to the company’s ability to report trends on customer behavior such as purchase trends and product preferences. Furthermore, the platform is useful in presenting data on important customer trends such as conversation rates using </w:t>
      </w:r>
      <w:proofErr w:type="gramStart"/>
      <w:r w:rsidRPr="00EF2F6A">
        <w:rPr>
          <w:rFonts w:ascii="Times New Roman" w:hAnsi="Times New Roman" w:cs="Times New Roman"/>
          <w:sz w:val="24"/>
          <w:szCs w:val="24"/>
        </w:rPr>
        <w:t>its dashboard</w:t>
      </w:r>
      <w:proofErr w:type="gramEnd"/>
      <w:r w:rsidRPr="00EF2F6A">
        <w:rPr>
          <w:rFonts w:ascii="Times New Roman" w:hAnsi="Times New Roman" w:cs="Times New Roman"/>
          <w:sz w:val="24"/>
          <w:szCs w:val="24"/>
        </w:rPr>
        <w:t xml:space="preserve"> features such as interactivity, </w:t>
      </w:r>
      <w:proofErr w:type="spellStart"/>
      <w:r w:rsidRPr="00EF2F6A">
        <w:rPr>
          <w:rFonts w:ascii="Times New Roman" w:hAnsi="Times New Roman" w:cs="Times New Roman"/>
          <w:sz w:val="24"/>
          <w:szCs w:val="24"/>
        </w:rPr>
        <w:t>customisation</w:t>
      </w:r>
      <w:proofErr w:type="spellEnd"/>
      <w:r w:rsidRPr="00EF2F6A">
        <w:rPr>
          <w:rFonts w:ascii="Times New Roman" w:hAnsi="Times New Roman" w:cs="Times New Roman"/>
          <w:sz w:val="24"/>
          <w:szCs w:val="24"/>
        </w:rPr>
        <w:t>, connectivity to live data, an</w:t>
      </w:r>
      <w:r w:rsidR="00F47BE2" w:rsidRPr="00EF2F6A">
        <w:rPr>
          <w:rFonts w:ascii="Times New Roman" w:hAnsi="Times New Roman" w:cs="Times New Roman"/>
          <w:sz w:val="24"/>
          <w:szCs w:val="24"/>
        </w:rPr>
        <w:t>d collaboration as shown in the image below (Appendix Two).</w:t>
      </w:r>
    </w:p>
    <w:p w14:paraId="6B8E1C05" w14:textId="13C4DEBB" w:rsidR="00A801DF" w:rsidRPr="00EF2F6A" w:rsidRDefault="00F47BE2" w:rsidP="008A1D55">
      <w:pPr>
        <w:spacing w:line="360" w:lineRule="auto"/>
        <w:rPr>
          <w:rFonts w:ascii="Times New Roman" w:hAnsi="Times New Roman" w:cs="Times New Roman"/>
          <w:b/>
          <w:sz w:val="24"/>
          <w:szCs w:val="24"/>
        </w:rPr>
      </w:pPr>
      <w:r w:rsidRPr="00EF2F6A">
        <w:rPr>
          <w:rFonts w:ascii="Times New Roman" w:hAnsi="Times New Roman" w:cs="Times New Roman"/>
          <w:noProof/>
          <w:sz w:val="24"/>
          <w:szCs w:val="24"/>
        </w:rPr>
        <w:lastRenderedPageBreak/>
        <w:drawing>
          <wp:inline distT="0" distB="0" distL="0" distR="0" wp14:anchorId="02A16ACD" wp14:editId="496918A4">
            <wp:extent cx="4298950" cy="25729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05807" cy="2577044"/>
                    </a:xfrm>
                    <a:prstGeom prst="rect">
                      <a:avLst/>
                    </a:prstGeom>
                  </pic:spPr>
                </pic:pic>
              </a:graphicData>
            </a:graphic>
          </wp:inline>
        </w:drawing>
      </w:r>
      <w:r w:rsidR="001A0DD2" w:rsidRPr="00EF2F6A">
        <w:rPr>
          <w:rFonts w:ascii="Times New Roman" w:hAnsi="Times New Roman" w:cs="Times New Roman"/>
          <w:sz w:val="24"/>
          <w:szCs w:val="24"/>
        </w:rPr>
        <w:t xml:space="preserve">    </w:t>
      </w:r>
      <w:r w:rsidR="00305745" w:rsidRPr="00EF2F6A">
        <w:rPr>
          <w:rFonts w:ascii="Times New Roman" w:hAnsi="Times New Roman" w:cs="Times New Roman"/>
          <w:sz w:val="24"/>
          <w:szCs w:val="24"/>
        </w:rPr>
        <w:t xml:space="preserve"> </w:t>
      </w:r>
      <w:r w:rsidR="00CE5142" w:rsidRPr="00EF2F6A">
        <w:rPr>
          <w:rFonts w:ascii="Times New Roman" w:hAnsi="Times New Roman" w:cs="Times New Roman"/>
          <w:b/>
          <w:sz w:val="24"/>
          <w:szCs w:val="24"/>
        </w:rPr>
        <w:t xml:space="preserve"> </w:t>
      </w:r>
      <w:r w:rsidR="009A168E" w:rsidRPr="00EF2F6A">
        <w:rPr>
          <w:rFonts w:ascii="Times New Roman" w:hAnsi="Times New Roman" w:cs="Times New Roman"/>
          <w:b/>
          <w:sz w:val="24"/>
          <w:szCs w:val="24"/>
        </w:rPr>
        <w:t xml:space="preserve"> </w:t>
      </w:r>
      <w:r w:rsidR="006E7D5D" w:rsidRPr="00EF2F6A">
        <w:rPr>
          <w:rFonts w:ascii="Times New Roman" w:hAnsi="Times New Roman" w:cs="Times New Roman"/>
          <w:b/>
          <w:sz w:val="24"/>
          <w:szCs w:val="24"/>
        </w:rPr>
        <w:t xml:space="preserve">   </w:t>
      </w:r>
      <w:r w:rsidR="00C53A1C" w:rsidRPr="00EF2F6A">
        <w:rPr>
          <w:rFonts w:ascii="Times New Roman" w:hAnsi="Times New Roman" w:cs="Times New Roman"/>
          <w:b/>
          <w:sz w:val="24"/>
          <w:szCs w:val="24"/>
        </w:rPr>
        <w:t xml:space="preserve"> </w:t>
      </w:r>
      <w:r w:rsidR="00635FD7" w:rsidRPr="00EF2F6A">
        <w:rPr>
          <w:rFonts w:ascii="Times New Roman" w:hAnsi="Times New Roman" w:cs="Times New Roman"/>
          <w:b/>
          <w:sz w:val="24"/>
          <w:szCs w:val="24"/>
        </w:rPr>
        <w:t xml:space="preserve">  </w:t>
      </w:r>
      <w:r w:rsidR="00A801DF" w:rsidRPr="00EF2F6A">
        <w:rPr>
          <w:rFonts w:ascii="Times New Roman" w:hAnsi="Times New Roman" w:cs="Times New Roman"/>
          <w:b/>
          <w:sz w:val="24"/>
          <w:szCs w:val="24"/>
        </w:rPr>
        <w:t xml:space="preserve">  </w:t>
      </w:r>
    </w:p>
    <w:p w14:paraId="3523FE58" w14:textId="7C2326A2" w:rsidR="00FF380D" w:rsidRPr="00EF2F6A" w:rsidRDefault="007A79C0" w:rsidP="008A1D55">
      <w:pPr>
        <w:spacing w:line="360" w:lineRule="auto"/>
        <w:rPr>
          <w:rFonts w:ascii="Times New Roman" w:hAnsi="Times New Roman" w:cs="Times New Roman"/>
          <w:b/>
          <w:sz w:val="24"/>
          <w:szCs w:val="24"/>
        </w:rPr>
      </w:pPr>
      <w:r w:rsidRPr="00EF2F6A">
        <w:rPr>
          <w:rFonts w:ascii="Times New Roman" w:hAnsi="Times New Roman" w:cs="Times New Roman"/>
          <w:sz w:val="24"/>
          <w:szCs w:val="24"/>
        </w:rPr>
        <w:t xml:space="preserve"> </w:t>
      </w:r>
      <w:r w:rsidR="00FC054F" w:rsidRPr="00EF2F6A">
        <w:rPr>
          <w:rFonts w:ascii="Times New Roman" w:hAnsi="Times New Roman" w:cs="Times New Roman"/>
          <w:sz w:val="24"/>
          <w:szCs w:val="24"/>
        </w:rPr>
        <w:t xml:space="preserve"> </w:t>
      </w:r>
      <w:r w:rsidR="00CB445C" w:rsidRPr="00EF2F6A">
        <w:rPr>
          <w:rFonts w:ascii="Times New Roman" w:hAnsi="Times New Roman" w:cs="Times New Roman"/>
          <w:sz w:val="24"/>
          <w:szCs w:val="24"/>
        </w:rPr>
        <w:t xml:space="preserve">  </w:t>
      </w:r>
      <w:r w:rsidR="00F13B90" w:rsidRPr="00EF2F6A">
        <w:rPr>
          <w:rFonts w:ascii="Times New Roman" w:hAnsi="Times New Roman" w:cs="Times New Roman"/>
          <w:sz w:val="24"/>
          <w:szCs w:val="24"/>
        </w:rPr>
        <w:t xml:space="preserve"> </w:t>
      </w:r>
      <w:r w:rsidR="00130B2D" w:rsidRPr="00EF2F6A">
        <w:rPr>
          <w:rFonts w:ascii="Times New Roman" w:hAnsi="Times New Roman" w:cs="Times New Roman"/>
          <w:b/>
          <w:sz w:val="24"/>
          <w:szCs w:val="24"/>
        </w:rPr>
        <w:t xml:space="preserve"> </w:t>
      </w:r>
    </w:p>
    <w:p w14:paraId="065B1F94" w14:textId="77777777" w:rsidR="00F47BE2" w:rsidRPr="00EF2F6A" w:rsidRDefault="00F47BE2" w:rsidP="008A1D55">
      <w:pPr>
        <w:pStyle w:val="Heading1"/>
      </w:pPr>
      <w:bookmarkStart w:id="7" w:name="_Toc214642353"/>
      <w:r w:rsidRPr="00EF2F6A">
        <w:t>Conclusion</w:t>
      </w:r>
      <w:bookmarkEnd w:id="7"/>
      <w:r w:rsidR="00FF380D" w:rsidRPr="00EF2F6A">
        <w:t xml:space="preserve"> </w:t>
      </w:r>
    </w:p>
    <w:p w14:paraId="1659B165" w14:textId="77777777" w:rsidR="00834552" w:rsidRPr="00EF2F6A" w:rsidRDefault="001404F2" w:rsidP="008A1D55">
      <w:pPr>
        <w:spacing w:line="360" w:lineRule="auto"/>
        <w:rPr>
          <w:rFonts w:ascii="Times New Roman" w:hAnsi="Times New Roman" w:cs="Times New Roman"/>
          <w:sz w:val="24"/>
          <w:szCs w:val="24"/>
        </w:rPr>
      </w:pPr>
      <w:r w:rsidRPr="00EF2F6A">
        <w:rPr>
          <w:rFonts w:ascii="Times New Roman" w:hAnsi="Times New Roman" w:cs="Times New Roman"/>
          <w:sz w:val="24"/>
          <w:szCs w:val="24"/>
        </w:rPr>
        <w:t xml:space="preserve">Business Intelligence to Sainsbury’s Plc has been shown to be vital by the different sections of the essay. The company is positioned to take advantage of the current trends in business intelligence, data warehousing, and data mining by working with companies that are the best in the world such as Google Cloud, Microsoft Azure, and Amazon AWS. </w:t>
      </w:r>
      <w:r w:rsidR="00834552" w:rsidRPr="00EF2F6A">
        <w:rPr>
          <w:rFonts w:ascii="Times New Roman" w:hAnsi="Times New Roman" w:cs="Times New Roman"/>
          <w:sz w:val="24"/>
          <w:szCs w:val="24"/>
        </w:rPr>
        <w:t xml:space="preserve">The investment that Sainsbury’s Plc has </w:t>
      </w:r>
      <w:proofErr w:type="gramStart"/>
      <w:r w:rsidR="00834552" w:rsidRPr="00EF2F6A">
        <w:rPr>
          <w:rFonts w:ascii="Times New Roman" w:hAnsi="Times New Roman" w:cs="Times New Roman"/>
          <w:sz w:val="24"/>
          <w:szCs w:val="24"/>
        </w:rPr>
        <w:t>done</w:t>
      </w:r>
      <w:proofErr w:type="gramEnd"/>
      <w:r w:rsidR="00834552" w:rsidRPr="00EF2F6A">
        <w:rPr>
          <w:rFonts w:ascii="Times New Roman" w:hAnsi="Times New Roman" w:cs="Times New Roman"/>
          <w:sz w:val="24"/>
          <w:szCs w:val="24"/>
        </w:rPr>
        <w:t xml:space="preserve"> in business intelligence has vastly improved the company’s business performance as it has enabled the use of data in an efficient way to make data-driven decisions. Strategically, BI is important for </w:t>
      </w:r>
      <w:proofErr w:type="gramStart"/>
      <w:r w:rsidR="00834552" w:rsidRPr="00EF2F6A">
        <w:rPr>
          <w:rFonts w:ascii="Times New Roman" w:hAnsi="Times New Roman" w:cs="Times New Roman"/>
          <w:sz w:val="24"/>
          <w:szCs w:val="24"/>
        </w:rPr>
        <w:t>the long</w:t>
      </w:r>
      <w:proofErr w:type="gramEnd"/>
      <w:r w:rsidR="00834552" w:rsidRPr="00EF2F6A">
        <w:rPr>
          <w:rFonts w:ascii="Times New Roman" w:hAnsi="Times New Roman" w:cs="Times New Roman"/>
          <w:sz w:val="24"/>
          <w:szCs w:val="24"/>
        </w:rPr>
        <w:t xml:space="preserve">-term financial sustainability as it offers the company the ability to make decisions that generate more financial income such as targeted advertising, data-driven recommendations, and allocation of funds. The essay recommends that Sainsbury’s Plc should </w:t>
      </w:r>
      <w:proofErr w:type="gramStart"/>
      <w:r w:rsidR="00834552" w:rsidRPr="00EF2F6A">
        <w:rPr>
          <w:rFonts w:ascii="Times New Roman" w:hAnsi="Times New Roman" w:cs="Times New Roman"/>
          <w:sz w:val="24"/>
          <w:szCs w:val="24"/>
        </w:rPr>
        <w:t>enter into</w:t>
      </w:r>
      <w:proofErr w:type="gramEnd"/>
      <w:r w:rsidR="00834552" w:rsidRPr="00EF2F6A">
        <w:rPr>
          <w:rFonts w:ascii="Times New Roman" w:hAnsi="Times New Roman" w:cs="Times New Roman"/>
          <w:sz w:val="24"/>
          <w:szCs w:val="24"/>
        </w:rPr>
        <w:t xml:space="preserve"> contracts with AI companies </w:t>
      </w:r>
      <w:proofErr w:type="gramStart"/>
      <w:r w:rsidR="00834552" w:rsidRPr="00EF2F6A">
        <w:rPr>
          <w:rFonts w:ascii="Times New Roman" w:hAnsi="Times New Roman" w:cs="Times New Roman"/>
          <w:sz w:val="24"/>
          <w:szCs w:val="24"/>
        </w:rPr>
        <w:t>in order to</w:t>
      </w:r>
      <w:proofErr w:type="gramEnd"/>
      <w:r w:rsidR="00834552" w:rsidRPr="00EF2F6A">
        <w:rPr>
          <w:rFonts w:ascii="Times New Roman" w:hAnsi="Times New Roman" w:cs="Times New Roman"/>
          <w:sz w:val="24"/>
          <w:szCs w:val="24"/>
        </w:rPr>
        <w:t xml:space="preserve"> take advantage of the developments in AI in the retail sector.</w:t>
      </w:r>
    </w:p>
    <w:p w14:paraId="602DBC4F" w14:textId="77777777" w:rsidR="00834552" w:rsidRPr="00EF2F6A" w:rsidRDefault="00834552" w:rsidP="008A1D55">
      <w:pPr>
        <w:spacing w:line="360" w:lineRule="auto"/>
        <w:rPr>
          <w:rFonts w:ascii="Times New Roman" w:hAnsi="Times New Roman" w:cs="Times New Roman"/>
          <w:b/>
          <w:sz w:val="24"/>
          <w:szCs w:val="24"/>
        </w:rPr>
      </w:pPr>
      <w:r w:rsidRPr="00EF2F6A">
        <w:rPr>
          <w:rFonts w:ascii="Times New Roman" w:hAnsi="Times New Roman" w:cs="Times New Roman"/>
          <w:b/>
          <w:sz w:val="24"/>
          <w:szCs w:val="24"/>
        </w:rPr>
        <w:br w:type="page"/>
      </w:r>
    </w:p>
    <w:p w14:paraId="1B89DB65" w14:textId="7FF5C408" w:rsidR="00834552" w:rsidRPr="00EF2F6A" w:rsidRDefault="00834552" w:rsidP="008A1D55">
      <w:pPr>
        <w:pStyle w:val="Heading1"/>
      </w:pPr>
      <w:bookmarkStart w:id="8" w:name="_Toc214642354"/>
      <w:r w:rsidRPr="00EF2F6A">
        <w:lastRenderedPageBreak/>
        <w:t>References</w:t>
      </w:r>
      <w:bookmarkEnd w:id="8"/>
    </w:p>
    <w:p w14:paraId="7547E6B8"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Ahmadi, S. (2023) 'Elastic data warehousing: Adapting to fluctuating workloads with Cloud-Native technologies,' </w:t>
      </w:r>
      <w:r w:rsidRPr="00EF2F6A">
        <w:rPr>
          <w:rFonts w:ascii="Times New Roman" w:hAnsi="Times New Roman" w:cs="Times New Roman"/>
          <w:i/>
          <w:iCs/>
          <w:sz w:val="24"/>
          <w:szCs w:val="24"/>
          <w:lang w:val="en-GB"/>
        </w:rPr>
        <w:t>Journal of Knowledge Learning and Science Technology ISSN 2959-6386 (Online)</w:t>
      </w:r>
      <w:r w:rsidRPr="00EF2F6A">
        <w:rPr>
          <w:rFonts w:ascii="Times New Roman" w:hAnsi="Times New Roman" w:cs="Times New Roman"/>
          <w:sz w:val="24"/>
          <w:szCs w:val="24"/>
          <w:lang w:val="en-GB"/>
        </w:rPr>
        <w:t xml:space="preserve">, 2(3), pp. 282–301. </w:t>
      </w:r>
      <w:hyperlink r:id="rId7" w:history="1">
        <w:r w:rsidRPr="00EF2F6A">
          <w:rPr>
            <w:rStyle w:val="Hyperlink"/>
            <w:rFonts w:ascii="Times New Roman" w:hAnsi="Times New Roman" w:cs="Times New Roman"/>
            <w:sz w:val="24"/>
            <w:szCs w:val="24"/>
            <w:lang w:val="en-GB"/>
          </w:rPr>
          <w:t>https://doi.org/10.60087/jklst.vol2.n3.p301</w:t>
        </w:r>
      </w:hyperlink>
      <w:r w:rsidRPr="00EF2F6A">
        <w:rPr>
          <w:rFonts w:ascii="Times New Roman" w:hAnsi="Times New Roman" w:cs="Times New Roman"/>
          <w:sz w:val="24"/>
          <w:szCs w:val="24"/>
          <w:lang w:val="en-GB"/>
        </w:rPr>
        <w:t xml:space="preserve">. </w:t>
      </w:r>
    </w:p>
    <w:p w14:paraId="626B0ED6"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Al-</w:t>
      </w:r>
      <w:proofErr w:type="spellStart"/>
      <w:r w:rsidRPr="00EF2F6A">
        <w:rPr>
          <w:rFonts w:ascii="Times New Roman" w:hAnsi="Times New Roman" w:cs="Times New Roman"/>
          <w:sz w:val="24"/>
          <w:szCs w:val="24"/>
          <w:lang w:val="en-GB"/>
        </w:rPr>
        <w:t>Okaily</w:t>
      </w:r>
      <w:proofErr w:type="spellEnd"/>
      <w:r w:rsidRPr="00EF2F6A">
        <w:rPr>
          <w:rFonts w:ascii="Times New Roman" w:hAnsi="Times New Roman" w:cs="Times New Roman"/>
          <w:sz w:val="24"/>
          <w:szCs w:val="24"/>
          <w:lang w:val="en-GB"/>
        </w:rPr>
        <w:t>, A., Ping, T. and Al-</w:t>
      </w:r>
      <w:proofErr w:type="spellStart"/>
      <w:r w:rsidRPr="00EF2F6A">
        <w:rPr>
          <w:rFonts w:ascii="Times New Roman" w:hAnsi="Times New Roman" w:cs="Times New Roman"/>
          <w:sz w:val="24"/>
          <w:szCs w:val="24"/>
          <w:lang w:val="en-GB"/>
        </w:rPr>
        <w:t>Okaily</w:t>
      </w:r>
      <w:proofErr w:type="spellEnd"/>
      <w:r w:rsidRPr="00EF2F6A">
        <w:rPr>
          <w:rFonts w:ascii="Times New Roman" w:hAnsi="Times New Roman" w:cs="Times New Roman"/>
          <w:sz w:val="24"/>
          <w:szCs w:val="24"/>
          <w:lang w:val="en-GB"/>
        </w:rPr>
        <w:t xml:space="preserve">, M. (2021) 'Towards Business Intelligence Success Measurement in an Organization: A Conceptual study,' </w:t>
      </w:r>
      <w:r w:rsidRPr="00EF2F6A">
        <w:rPr>
          <w:rFonts w:ascii="Times New Roman" w:hAnsi="Times New Roman" w:cs="Times New Roman"/>
          <w:i/>
          <w:iCs/>
          <w:sz w:val="24"/>
          <w:szCs w:val="24"/>
          <w:lang w:val="en-GB"/>
        </w:rPr>
        <w:t>Journal of System and Management Sciences</w:t>
      </w:r>
      <w:r w:rsidRPr="00EF2F6A">
        <w:rPr>
          <w:rFonts w:ascii="Times New Roman" w:hAnsi="Times New Roman" w:cs="Times New Roman"/>
          <w:sz w:val="24"/>
          <w:szCs w:val="24"/>
          <w:lang w:val="en-GB"/>
        </w:rPr>
        <w:t xml:space="preserve"> [Preprint]. </w:t>
      </w:r>
      <w:hyperlink r:id="rId8" w:history="1">
        <w:r w:rsidRPr="00EF2F6A">
          <w:rPr>
            <w:rStyle w:val="Hyperlink"/>
            <w:rFonts w:ascii="Times New Roman" w:hAnsi="Times New Roman" w:cs="Times New Roman"/>
            <w:sz w:val="24"/>
            <w:szCs w:val="24"/>
            <w:lang w:val="en-GB"/>
          </w:rPr>
          <w:t>https://doi.org/10.33168/jsms.2021.0210</w:t>
        </w:r>
      </w:hyperlink>
      <w:r w:rsidRPr="00EF2F6A">
        <w:rPr>
          <w:rFonts w:ascii="Times New Roman" w:hAnsi="Times New Roman" w:cs="Times New Roman"/>
          <w:sz w:val="24"/>
          <w:szCs w:val="24"/>
          <w:lang w:val="en-GB"/>
        </w:rPr>
        <w:t>.</w:t>
      </w:r>
    </w:p>
    <w:p w14:paraId="40251A75"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Bourne, J. and Bourne, J. (2025) </w:t>
      </w:r>
      <w:r w:rsidRPr="00EF2F6A">
        <w:rPr>
          <w:rFonts w:ascii="Times New Roman" w:hAnsi="Times New Roman" w:cs="Times New Roman"/>
          <w:i/>
          <w:iCs/>
          <w:sz w:val="24"/>
          <w:szCs w:val="24"/>
          <w:lang w:val="en-GB"/>
        </w:rPr>
        <w:t>Sainsbury’s looks to Google Cloud for machine learning as retail cloud case studies continue to climb</w:t>
      </w:r>
      <w:r w:rsidRPr="00EF2F6A">
        <w:rPr>
          <w:rFonts w:ascii="Times New Roman" w:hAnsi="Times New Roman" w:cs="Times New Roman"/>
          <w:sz w:val="24"/>
          <w:szCs w:val="24"/>
          <w:lang w:val="en-GB"/>
        </w:rPr>
        <w:t xml:space="preserve">. </w:t>
      </w:r>
      <w:hyperlink r:id="rId9" w:history="1">
        <w:r w:rsidRPr="00EF2F6A">
          <w:rPr>
            <w:rStyle w:val="Hyperlink"/>
            <w:rFonts w:ascii="Times New Roman" w:hAnsi="Times New Roman" w:cs="Times New Roman"/>
            <w:sz w:val="24"/>
            <w:szCs w:val="24"/>
            <w:lang w:val="en-GB"/>
          </w:rPr>
          <w:t>https://www.cloudcomputing-news.net/news/sainsburys-looks-google-cloud-machine-learning-retail-cloud-case-studies-continue-climb/</w:t>
        </w:r>
      </w:hyperlink>
      <w:r w:rsidRPr="00EF2F6A">
        <w:rPr>
          <w:rFonts w:ascii="Times New Roman" w:hAnsi="Times New Roman" w:cs="Times New Roman"/>
          <w:sz w:val="24"/>
          <w:szCs w:val="24"/>
          <w:lang w:val="en-GB"/>
        </w:rPr>
        <w:t>.</w:t>
      </w:r>
    </w:p>
    <w:p w14:paraId="6A74D7DD"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Clark, L. (2019) </w:t>
      </w:r>
      <w:r w:rsidRPr="00EF2F6A">
        <w:rPr>
          <w:rFonts w:ascii="Times New Roman" w:hAnsi="Times New Roman" w:cs="Times New Roman"/>
          <w:i/>
          <w:iCs/>
          <w:sz w:val="24"/>
          <w:szCs w:val="24"/>
          <w:lang w:val="en-GB"/>
        </w:rPr>
        <w:t>Sainsbury’s Bank moves data to AWS cloud with Teradata UDA</w:t>
      </w:r>
      <w:r w:rsidRPr="00EF2F6A">
        <w:rPr>
          <w:rFonts w:ascii="Times New Roman" w:hAnsi="Times New Roman" w:cs="Times New Roman"/>
          <w:sz w:val="24"/>
          <w:szCs w:val="24"/>
          <w:lang w:val="en-GB"/>
        </w:rPr>
        <w:t xml:space="preserve">. </w:t>
      </w:r>
      <w:hyperlink r:id="rId10" w:history="1">
        <w:r w:rsidRPr="00EF2F6A">
          <w:rPr>
            <w:rStyle w:val="Hyperlink"/>
            <w:rFonts w:ascii="Times New Roman" w:hAnsi="Times New Roman" w:cs="Times New Roman"/>
            <w:sz w:val="24"/>
            <w:szCs w:val="24"/>
            <w:lang w:val="en-GB"/>
          </w:rPr>
          <w:t>https://www.computerweekly.com/feature/Sainsburys-Bank-shifts-data-to-AWS-cloud-with-Teradata-UDA</w:t>
        </w:r>
      </w:hyperlink>
      <w:r w:rsidRPr="00EF2F6A">
        <w:rPr>
          <w:rFonts w:ascii="Times New Roman" w:hAnsi="Times New Roman" w:cs="Times New Roman"/>
          <w:sz w:val="24"/>
          <w:szCs w:val="24"/>
          <w:lang w:val="en-GB"/>
        </w:rPr>
        <w:t>.</w:t>
      </w:r>
    </w:p>
    <w:p w14:paraId="1F8A1F91"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Dol, S.M. and </w:t>
      </w:r>
      <w:proofErr w:type="spellStart"/>
      <w:r w:rsidRPr="00EF2F6A">
        <w:rPr>
          <w:rFonts w:ascii="Times New Roman" w:hAnsi="Times New Roman" w:cs="Times New Roman"/>
          <w:sz w:val="24"/>
          <w:szCs w:val="24"/>
          <w:lang w:val="en-GB"/>
        </w:rPr>
        <w:t>Jawandhiya</w:t>
      </w:r>
      <w:proofErr w:type="spellEnd"/>
      <w:r w:rsidRPr="00EF2F6A">
        <w:rPr>
          <w:rFonts w:ascii="Times New Roman" w:hAnsi="Times New Roman" w:cs="Times New Roman"/>
          <w:sz w:val="24"/>
          <w:szCs w:val="24"/>
          <w:lang w:val="en-GB"/>
        </w:rPr>
        <w:t xml:space="preserve">, P.M. (2023) 'Classification Technique and its Combination with Clustering and Association Rule Mining in Educational Data Mining — A survey,' </w:t>
      </w:r>
      <w:r w:rsidRPr="00EF2F6A">
        <w:rPr>
          <w:rFonts w:ascii="Times New Roman" w:hAnsi="Times New Roman" w:cs="Times New Roman"/>
          <w:i/>
          <w:iCs/>
          <w:sz w:val="24"/>
          <w:szCs w:val="24"/>
          <w:lang w:val="en-GB"/>
        </w:rPr>
        <w:t>Engineering Applications of Artificial Intelligence</w:t>
      </w:r>
      <w:r w:rsidRPr="00EF2F6A">
        <w:rPr>
          <w:rFonts w:ascii="Times New Roman" w:hAnsi="Times New Roman" w:cs="Times New Roman"/>
          <w:sz w:val="24"/>
          <w:szCs w:val="24"/>
          <w:lang w:val="en-GB"/>
        </w:rPr>
        <w:t xml:space="preserve">, 122, p. 106071. </w:t>
      </w:r>
      <w:hyperlink r:id="rId11" w:history="1">
        <w:r w:rsidRPr="00EF2F6A">
          <w:rPr>
            <w:rStyle w:val="Hyperlink"/>
            <w:rFonts w:ascii="Times New Roman" w:hAnsi="Times New Roman" w:cs="Times New Roman"/>
            <w:sz w:val="24"/>
            <w:szCs w:val="24"/>
            <w:lang w:val="en-GB"/>
          </w:rPr>
          <w:t>https://doi.org/10.1016/j.engappai.2023.106071</w:t>
        </w:r>
      </w:hyperlink>
      <w:r w:rsidRPr="00EF2F6A">
        <w:rPr>
          <w:rFonts w:ascii="Times New Roman" w:hAnsi="Times New Roman" w:cs="Times New Roman"/>
          <w:sz w:val="24"/>
          <w:szCs w:val="24"/>
          <w:lang w:val="en-GB"/>
        </w:rPr>
        <w:t>.</w:t>
      </w:r>
    </w:p>
    <w:p w14:paraId="10E9AED5"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FBX Capital (2025) 'The Rise of E-Commerce: Transforming UK retail,' </w:t>
      </w:r>
      <w:r w:rsidRPr="00EF2F6A">
        <w:rPr>
          <w:rFonts w:ascii="Times New Roman" w:hAnsi="Times New Roman" w:cs="Times New Roman"/>
          <w:i/>
          <w:iCs/>
          <w:sz w:val="24"/>
          <w:szCs w:val="24"/>
          <w:lang w:val="en-GB"/>
        </w:rPr>
        <w:t>FBX Capital</w:t>
      </w:r>
      <w:r w:rsidRPr="00EF2F6A">
        <w:rPr>
          <w:rFonts w:ascii="Times New Roman" w:hAnsi="Times New Roman" w:cs="Times New Roman"/>
          <w:sz w:val="24"/>
          <w:szCs w:val="24"/>
          <w:lang w:val="en-GB"/>
        </w:rPr>
        <w:t xml:space="preserve">, 19 January. </w:t>
      </w:r>
      <w:hyperlink r:id="rId12" w:history="1">
        <w:r w:rsidRPr="00EF2F6A">
          <w:rPr>
            <w:rStyle w:val="Hyperlink"/>
            <w:rFonts w:ascii="Times New Roman" w:hAnsi="Times New Roman" w:cs="Times New Roman"/>
            <w:sz w:val="24"/>
            <w:szCs w:val="24"/>
            <w:lang w:val="en-GB"/>
          </w:rPr>
          <w:t>https://fbxcapital.co.uk/e-commerce-transforming-the-uk-retail-sector/</w:t>
        </w:r>
      </w:hyperlink>
      <w:r w:rsidRPr="00EF2F6A">
        <w:rPr>
          <w:rFonts w:ascii="Times New Roman" w:hAnsi="Times New Roman" w:cs="Times New Roman"/>
          <w:sz w:val="24"/>
          <w:szCs w:val="24"/>
          <w:lang w:val="en-GB"/>
        </w:rPr>
        <w:t>.</w:t>
      </w:r>
    </w:p>
    <w:p w14:paraId="6FE4DAD9" w14:textId="77777777" w:rsidR="00EF2F6A" w:rsidRPr="00EF2F6A" w:rsidRDefault="00EF2F6A" w:rsidP="008A1D55">
      <w:pPr>
        <w:spacing w:line="360" w:lineRule="auto"/>
        <w:ind w:left="720" w:hanging="720"/>
        <w:rPr>
          <w:rFonts w:ascii="Times New Roman" w:hAnsi="Times New Roman" w:cs="Times New Roman"/>
          <w:sz w:val="24"/>
          <w:szCs w:val="24"/>
          <w:lang w:val="en-GB"/>
        </w:rPr>
      </w:pPr>
      <w:proofErr w:type="spellStart"/>
      <w:r w:rsidRPr="00EF2F6A">
        <w:rPr>
          <w:rFonts w:ascii="Times New Roman" w:hAnsi="Times New Roman" w:cs="Times New Roman"/>
          <w:sz w:val="24"/>
          <w:szCs w:val="24"/>
          <w:lang w:val="en-GB"/>
        </w:rPr>
        <w:t>Gheisari</w:t>
      </w:r>
      <w:proofErr w:type="spellEnd"/>
      <w:r w:rsidRPr="00EF2F6A">
        <w:rPr>
          <w:rFonts w:ascii="Times New Roman" w:hAnsi="Times New Roman" w:cs="Times New Roman"/>
          <w:sz w:val="24"/>
          <w:szCs w:val="24"/>
          <w:lang w:val="en-GB"/>
        </w:rPr>
        <w:t xml:space="preserve">, M. </w:t>
      </w:r>
      <w:r w:rsidRPr="00EF2F6A">
        <w:rPr>
          <w:rFonts w:ascii="Times New Roman" w:hAnsi="Times New Roman" w:cs="Times New Roman"/>
          <w:i/>
          <w:iCs/>
          <w:sz w:val="24"/>
          <w:szCs w:val="24"/>
          <w:lang w:val="en-GB"/>
        </w:rPr>
        <w:t>et al.</w:t>
      </w:r>
      <w:r w:rsidRPr="00EF2F6A">
        <w:rPr>
          <w:rFonts w:ascii="Times New Roman" w:hAnsi="Times New Roman" w:cs="Times New Roman"/>
          <w:sz w:val="24"/>
          <w:szCs w:val="24"/>
          <w:lang w:val="en-GB"/>
        </w:rPr>
        <w:t xml:space="preserve"> (2022) 'Data mining Techniques for web mining: A survey,' </w:t>
      </w:r>
      <w:r w:rsidRPr="00EF2F6A">
        <w:rPr>
          <w:rFonts w:ascii="Times New Roman" w:hAnsi="Times New Roman" w:cs="Times New Roman"/>
          <w:i/>
          <w:iCs/>
          <w:sz w:val="24"/>
          <w:szCs w:val="24"/>
          <w:lang w:val="en-GB"/>
        </w:rPr>
        <w:t>Artificial Intelligence and Applications</w:t>
      </w:r>
      <w:r w:rsidRPr="00EF2F6A">
        <w:rPr>
          <w:rFonts w:ascii="Times New Roman" w:hAnsi="Times New Roman" w:cs="Times New Roman"/>
          <w:sz w:val="24"/>
          <w:szCs w:val="24"/>
          <w:lang w:val="en-GB"/>
        </w:rPr>
        <w:t xml:space="preserve">, 1(1), pp. 3–10. </w:t>
      </w:r>
      <w:hyperlink r:id="rId13" w:history="1">
        <w:r w:rsidRPr="00EF2F6A">
          <w:rPr>
            <w:rStyle w:val="Hyperlink"/>
            <w:rFonts w:ascii="Times New Roman" w:hAnsi="Times New Roman" w:cs="Times New Roman"/>
            <w:sz w:val="24"/>
            <w:szCs w:val="24"/>
            <w:lang w:val="en-GB"/>
          </w:rPr>
          <w:t>https://doi.org/10.47852/bonviewaia2202290</w:t>
        </w:r>
      </w:hyperlink>
      <w:r w:rsidRPr="00EF2F6A">
        <w:rPr>
          <w:rFonts w:ascii="Times New Roman" w:hAnsi="Times New Roman" w:cs="Times New Roman"/>
          <w:sz w:val="24"/>
          <w:szCs w:val="24"/>
          <w:lang w:val="en-GB"/>
        </w:rPr>
        <w:t>.</w:t>
      </w:r>
    </w:p>
    <w:p w14:paraId="39AC9CE3"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rPr>
        <w:t>Irani, B., (2023) </w:t>
      </w:r>
      <w:r w:rsidRPr="00EF2F6A">
        <w:rPr>
          <w:rFonts w:ascii="Times New Roman" w:hAnsi="Times New Roman" w:cs="Times New Roman"/>
          <w:i/>
          <w:iCs/>
          <w:sz w:val="24"/>
          <w:szCs w:val="24"/>
        </w:rPr>
        <w:t>Modern Data Architecture on AWS</w:t>
      </w:r>
      <w:r w:rsidRPr="00EF2F6A">
        <w:rPr>
          <w:rFonts w:ascii="Times New Roman" w:hAnsi="Times New Roman" w:cs="Times New Roman"/>
          <w:sz w:val="24"/>
          <w:szCs w:val="24"/>
        </w:rPr>
        <w:t xml:space="preserve">. </w:t>
      </w:r>
      <w:proofErr w:type="spellStart"/>
      <w:r w:rsidRPr="00EF2F6A">
        <w:rPr>
          <w:rFonts w:ascii="Times New Roman" w:hAnsi="Times New Roman" w:cs="Times New Roman"/>
          <w:sz w:val="24"/>
          <w:szCs w:val="24"/>
        </w:rPr>
        <w:t>Packt</w:t>
      </w:r>
      <w:proofErr w:type="spellEnd"/>
      <w:r w:rsidRPr="00EF2F6A">
        <w:rPr>
          <w:rFonts w:ascii="Times New Roman" w:hAnsi="Times New Roman" w:cs="Times New Roman"/>
          <w:sz w:val="24"/>
          <w:szCs w:val="24"/>
        </w:rPr>
        <w:t xml:space="preserve"> Publishing.</w:t>
      </w:r>
      <w:r w:rsidRPr="00EF2F6A">
        <w:rPr>
          <w:rFonts w:ascii="Times New Roman" w:hAnsi="Times New Roman" w:cs="Times New Roman"/>
          <w:sz w:val="24"/>
          <w:szCs w:val="24"/>
          <w:lang w:val="en-GB"/>
        </w:rPr>
        <w:t xml:space="preserve"> </w:t>
      </w:r>
    </w:p>
    <w:p w14:paraId="2E0B733A"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Laurer, M. and Seidl, T. (2020) 'Regulating the European Data‐Driven Economy: A case study on the General Data Protection Regulation,' </w:t>
      </w:r>
      <w:r w:rsidRPr="00EF2F6A">
        <w:rPr>
          <w:rFonts w:ascii="Times New Roman" w:hAnsi="Times New Roman" w:cs="Times New Roman"/>
          <w:i/>
          <w:iCs/>
          <w:sz w:val="24"/>
          <w:szCs w:val="24"/>
          <w:lang w:val="en-GB"/>
        </w:rPr>
        <w:t>Policy &amp; Internet</w:t>
      </w:r>
      <w:r w:rsidRPr="00EF2F6A">
        <w:rPr>
          <w:rFonts w:ascii="Times New Roman" w:hAnsi="Times New Roman" w:cs="Times New Roman"/>
          <w:sz w:val="24"/>
          <w:szCs w:val="24"/>
          <w:lang w:val="en-GB"/>
        </w:rPr>
        <w:t xml:space="preserve">, 13(2), pp. 257–277. </w:t>
      </w:r>
      <w:hyperlink r:id="rId14" w:history="1">
        <w:r w:rsidRPr="00EF2F6A">
          <w:rPr>
            <w:rStyle w:val="Hyperlink"/>
            <w:rFonts w:ascii="Times New Roman" w:hAnsi="Times New Roman" w:cs="Times New Roman"/>
            <w:sz w:val="24"/>
            <w:szCs w:val="24"/>
            <w:lang w:val="en-GB"/>
          </w:rPr>
          <w:t>https://doi.org/10.1002/poi3.246</w:t>
        </w:r>
      </w:hyperlink>
      <w:r w:rsidRPr="00EF2F6A">
        <w:rPr>
          <w:rFonts w:ascii="Times New Roman" w:hAnsi="Times New Roman" w:cs="Times New Roman"/>
          <w:sz w:val="24"/>
          <w:szCs w:val="24"/>
          <w:lang w:val="en-GB"/>
        </w:rPr>
        <w:t>.</w:t>
      </w:r>
    </w:p>
    <w:p w14:paraId="08504BD8"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lastRenderedPageBreak/>
        <w:t xml:space="preserve">Maruf, A.A. </w:t>
      </w:r>
      <w:r w:rsidRPr="00EF2F6A">
        <w:rPr>
          <w:rFonts w:ascii="Times New Roman" w:hAnsi="Times New Roman" w:cs="Times New Roman"/>
          <w:i/>
          <w:iCs/>
          <w:sz w:val="24"/>
          <w:szCs w:val="24"/>
          <w:lang w:val="en-GB"/>
        </w:rPr>
        <w:t>et al.</w:t>
      </w:r>
      <w:r w:rsidRPr="00EF2F6A">
        <w:rPr>
          <w:rFonts w:ascii="Times New Roman" w:hAnsi="Times New Roman" w:cs="Times New Roman"/>
          <w:sz w:val="24"/>
          <w:szCs w:val="24"/>
          <w:lang w:val="en-GB"/>
        </w:rPr>
        <w:t xml:space="preserve"> (2022) 'A SYSTEMATIC REVIEW OF THE ROLE OF SQL AND EXCEL IN DATA-DRIVEN BUSINESS DECISION-MAKING FOR ASPIRING ANALYSTS,' </w:t>
      </w:r>
      <w:r w:rsidRPr="00EF2F6A">
        <w:rPr>
          <w:rFonts w:ascii="Times New Roman" w:hAnsi="Times New Roman" w:cs="Times New Roman"/>
          <w:i/>
          <w:iCs/>
          <w:sz w:val="24"/>
          <w:szCs w:val="24"/>
          <w:lang w:val="en-GB"/>
        </w:rPr>
        <w:t>American Journal of Scholarly Research and Innovation</w:t>
      </w:r>
      <w:r w:rsidRPr="00EF2F6A">
        <w:rPr>
          <w:rFonts w:ascii="Times New Roman" w:hAnsi="Times New Roman" w:cs="Times New Roman"/>
          <w:sz w:val="24"/>
          <w:szCs w:val="24"/>
          <w:lang w:val="en-GB"/>
        </w:rPr>
        <w:t xml:space="preserve">, 01(01), pp. 249–269. </w:t>
      </w:r>
      <w:hyperlink r:id="rId15" w:history="1">
        <w:r w:rsidRPr="00EF2F6A">
          <w:rPr>
            <w:rStyle w:val="Hyperlink"/>
            <w:rFonts w:ascii="Times New Roman" w:hAnsi="Times New Roman" w:cs="Times New Roman"/>
            <w:sz w:val="24"/>
            <w:szCs w:val="24"/>
            <w:lang w:val="en-GB"/>
          </w:rPr>
          <w:t>https://doi.org/10.63125/n142cg62</w:t>
        </w:r>
      </w:hyperlink>
      <w:r w:rsidRPr="00EF2F6A">
        <w:rPr>
          <w:rFonts w:ascii="Times New Roman" w:hAnsi="Times New Roman" w:cs="Times New Roman"/>
          <w:sz w:val="24"/>
          <w:szCs w:val="24"/>
          <w:lang w:val="en-GB"/>
        </w:rPr>
        <w:t>.</w:t>
      </w:r>
    </w:p>
    <w:p w14:paraId="0B7A53CC"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Microsoft UK (2024) </w:t>
      </w:r>
      <w:r w:rsidRPr="00EF2F6A">
        <w:rPr>
          <w:rFonts w:ascii="Times New Roman" w:hAnsi="Times New Roman" w:cs="Times New Roman"/>
          <w:i/>
          <w:iCs/>
          <w:sz w:val="24"/>
          <w:szCs w:val="24"/>
          <w:lang w:val="en-GB"/>
        </w:rPr>
        <w:t>Sainsbury’s and Microsoft collaborate to power up customer and colleague experience with AI - Microsoft UK Stories</w:t>
      </w:r>
      <w:r w:rsidRPr="00EF2F6A">
        <w:rPr>
          <w:rFonts w:ascii="Times New Roman" w:hAnsi="Times New Roman" w:cs="Times New Roman"/>
          <w:sz w:val="24"/>
          <w:szCs w:val="24"/>
          <w:lang w:val="en-GB"/>
        </w:rPr>
        <w:t xml:space="preserve">. </w:t>
      </w:r>
      <w:hyperlink r:id="rId16" w:history="1">
        <w:r w:rsidRPr="00EF2F6A">
          <w:rPr>
            <w:rStyle w:val="Hyperlink"/>
            <w:rFonts w:ascii="Times New Roman" w:hAnsi="Times New Roman" w:cs="Times New Roman"/>
            <w:sz w:val="24"/>
            <w:szCs w:val="24"/>
            <w:lang w:val="en-GB"/>
          </w:rPr>
          <w:t>https://ukstories.microsoft.com/features/sainsburys-and-microsoft-collaborate-to-power-up-customer-and-colleague-experience-with-ai/</w:t>
        </w:r>
      </w:hyperlink>
      <w:r w:rsidRPr="00EF2F6A">
        <w:rPr>
          <w:rFonts w:ascii="Times New Roman" w:hAnsi="Times New Roman" w:cs="Times New Roman"/>
          <w:sz w:val="24"/>
          <w:szCs w:val="24"/>
          <w:lang w:val="en-GB"/>
        </w:rPr>
        <w:t>.</w:t>
      </w:r>
    </w:p>
    <w:p w14:paraId="6EED60AB"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Oyewole, G.J. and </w:t>
      </w:r>
      <w:proofErr w:type="spellStart"/>
      <w:r w:rsidRPr="00EF2F6A">
        <w:rPr>
          <w:rFonts w:ascii="Times New Roman" w:hAnsi="Times New Roman" w:cs="Times New Roman"/>
          <w:sz w:val="24"/>
          <w:szCs w:val="24"/>
          <w:lang w:val="en-GB"/>
        </w:rPr>
        <w:t>Thopil</w:t>
      </w:r>
      <w:proofErr w:type="spellEnd"/>
      <w:r w:rsidRPr="00EF2F6A">
        <w:rPr>
          <w:rFonts w:ascii="Times New Roman" w:hAnsi="Times New Roman" w:cs="Times New Roman"/>
          <w:sz w:val="24"/>
          <w:szCs w:val="24"/>
          <w:lang w:val="en-GB"/>
        </w:rPr>
        <w:t xml:space="preserve">, G.A. (2022) 'Data clustering: application and trends,' </w:t>
      </w:r>
      <w:r w:rsidRPr="00EF2F6A">
        <w:rPr>
          <w:rFonts w:ascii="Times New Roman" w:hAnsi="Times New Roman" w:cs="Times New Roman"/>
          <w:i/>
          <w:iCs/>
          <w:sz w:val="24"/>
          <w:szCs w:val="24"/>
          <w:lang w:val="en-GB"/>
        </w:rPr>
        <w:t>Artificial Intelligence Review</w:t>
      </w:r>
      <w:r w:rsidRPr="00EF2F6A">
        <w:rPr>
          <w:rFonts w:ascii="Times New Roman" w:hAnsi="Times New Roman" w:cs="Times New Roman"/>
          <w:sz w:val="24"/>
          <w:szCs w:val="24"/>
          <w:lang w:val="en-GB"/>
        </w:rPr>
        <w:t xml:space="preserve">, 56(7), pp. 6439–6475. </w:t>
      </w:r>
      <w:hyperlink r:id="rId17" w:history="1">
        <w:r w:rsidRPr="00EF2F6A">
          <w:rPr>
            <w:rStyle w:val="Hyperlink"/>
            <w:rFonts w:ascii="Times New Roman" w:hAnsi="Times New Roman" w:cs="Times New Roman"/>
            <w:sz w:val="24"/>
            <w:szCs w:val="24"/>
            <w:lang w:val="en-GB"/>
          </w:rPr>
          <w:t>https://doi.org/10.1007/s10462-022-10325-y</w:t>
        </w:r>
      </w:hyperlink>
      <w:r w:rsidRPr="00EF2F6A">
        <w:rPr>
          <w:rFonts w:ascii="Times New Roman" w:hAnsi="Times New Roman" w:cs="Times New Roman"/>
          <w:sz w:val="24"/>
          <w:szCs w:val="24"/>
          <w:lang w:val="en-GB"/>
        </w:rPr>
        <w:t xml:space="preserve">. </w:t>
      </w:r>
    </w:p>
    <w:p w14:paraId="23A27CBB"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Rana, N.M. (2024) 'Overview of Data Warehouse architecture, Big Data and Green computing,' </w:t>
      </w:r>
      <w:r w:rsidRPr="00EF2F6A">
        <w:rPr>
          <w:rFonts w:ascii="Times New Roman" w:hAnsi="Times New Roman" w:cs="Times New Roman"/>
          <w:i/>
          <w:iCs/>
          <w:sz w:val="24"/>
          <w:szCs w:val="24"/>
          <w:lang w:val="en-GB"/>
        </w:rPr>
        <w:t>Journal of Computer Science and Technology Studies</w:t>
      </w:r>
      <w:r w:rsidRPr="00EF2F6A">
        <w:rPr>
          <w:rFonts w:ascii="Times New Roman" w:hAnsi="Times New Roman" w:cs="Times New Roman"/>
          <w:sz w:val="24"/>
          <w:szCs w:val="24"/>
          <w:lang w:val="en-GB"/>
        </w:rPr>
        <w:t xml:space="preserve">, 5(4), pp. 213–217. </w:t>
      </w:r>
      <w:hyperlink r:id="rId18" w:history="1">
        <w:r w:rsidRPr="00EF2F6A">
          <w:rPr>
            <w:rStyle w:val="Hyperlink"/>
            <w:rFonts w:ascii="Times New Roman" w:hAnsi="Times New Roman" w:cs="Times New Roman"/>
            <w:sz w:val="24"/>
            <w:szCs w:val="24"/>
            <w:lang w:val="en-GB"/>
          </w:rPr>
          <w:t>https://doi.org/10.32996/jcsts.2023.5.4.22</w:t>
        </w:r>
      </w:hyperlink>
      <w:r w:rsidRPr="00EF2F6A">
        <w:rPr>
          <w:rFonts w:ascii="Times New Roman" w:hAnsi="Times New Roman" w:cs="Times New Roman"/>
          <w:sz w:val="24"/>
          <w:szCs w:val="24"/>
          <w:lang w:val="en-GB"/>
        </w:rPr>
        <w:t xml:space="preserve">. </w:t>
      </w:r>
    </w:p>
    <w:p w14:paraId="2B97C81C"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Sainsbury plc (2025) </w:t>
      </w:r>
      <w:r w:rsidRPr="00EF2F6A">
        <w:rPr>
          <w:rFonts w:ascii="Times New Roman" w:hAnsi="Times New Roman" w:cs="Times New Roman"/>
          <w:i/>
          <w:iCs/>
          <w:sz w:val="24"/>
          <w:szCs w:val="24"/>
          <w:lang w:val="en-GB"/>
        </w:rPr>
        <w:t>About us</w:t>
      </w:r>
      <w:r w:rsidRPr="00EF2F6A">
        <w:rPr>
          <w:rFonts w:ascii="Times New Roman" w:hAnsi="Times New Roman" w:cs="Times New Roman"/>
          <w:sz w:val="24"/>
          <w:szCs w:val="24"/>
          <w:lang w:val="en-GB"/>
        </w:rPr>
        <w:t xml:space="preserve">. </w:t>
      </w:r>
      <w:hyperlink r:id="rId19" w:history="1">
        <w:r w:rsidRPr="00EF2F6A">
          <w:rPr>
            <w:rStyle w:val="Hyperlink"/>
            <w:rFonts w:ascii="Times New Roman" w:hAnsi="Times New Roman" w:cs="Times New Roman"/>
            <w:sz w:val="24"/>
            <w:szCs w:val="24"/>
            <w:lang w:val="en-GB"/>
          </w:rPr>
          <w:t>https://corporate.sainsburys.co.uk/about-us/</w:t>
        </w:r>
      </w:hyperlink>
      <w:r w:rsidRPr="00EF2F6A">
        <w:rPr>
          <w:rFonts w:ascii="Times New Roman" w:hAnsi="Times New Roman" w:cs="Times New Roman"/>
          <w:sz w:val="24"/>
          <w:szCs w:val="24"/>
          <w:lang w:val="en-GB"/>
        </w:rPr>
        <w:t>.</w:t>
      </w:r>
    </w:p>
    <w:p w14:paraId="78E49A28"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Wolff, J. and Atallah, N. (2021) 'Early GDPR penalties: Analysis of implementation and fines through May 2020,' </w:t>
      </w:r>
      <w:r w:rsidRPr="00EF2F6A">
        <w:rPr>
          <w:rFonts w:ascii="Times New Roman" w:hAnsi="Times New Roman" w:cs="Times New Roman"/>
          <w:i/>
          <w:iCs/>
          <w:sz w:val="24"/>
          <w:szCs w:val="24"/>
          <w:lang w:val="en-GB"/>
        </w:rPr>
        <w:t>Journal of Information Policy</w:t>
      </w:r>
      <w:r w:rsidRPr="00EF2F6A">
        <w:rPr>
          <w:rFonts w:ascii="Times New Roman" w:hAnsi="Times New Roman" w:cs="Times New Roman"/>
          <w:sz w:val="24"/>
          <w:szCs w:val="24"/>
          <w:lang w:val="en-GB"/>
        </w:rPr>
        <w:t xml:space="preserve">, 11, pp. 63–103. </w:t>
      </w:r>
      <w:hyperlink r:id="rId20" w:history="1">
        <w:r w:rsidRPr="00EF2F6A">
          <w:rPr>
            <w:rStyle w:val="Hyperlink"/>
            <w:rFonts w:ascii="Times New Roman" w:hAnsi="Times New Roman" w:cs="Times New Roman"/>
            <w:sz w:val="24"/>
            <w:szCs w:val="24"/>
            <w:lang w:val="en-GB"/>
          </w:rPr>
          <w:t>https://doi.org/10.5325/jinfopoli.11.2021.0063</w:t>
        </w:r>
      </w:hyperlink>
      <w:r w:rsidRPr="00EF2F6A">
        <w:rPr>
          <w:rFonts w:ascii="Times New Roman" w:hAnsi="Times New Roman" w:cs="Times New Roman"/>
          <w:sz w:val="24"/>
          <w:szCs w:val="24"/>
          <w:lang w:val="en-GB"/>
        </w:rPr>
        <w:t>.</w:t>
      </w:r>
    </w:p>
    <w:p w14:paraId="74FAF560" w14:textId="77777777" w:rsidR="00EF2F6A" w:rsidRPr="00EF2F6A" w:rsidRDefault="00EF2F6A" w:rsidP="008A1D55">
      <w:pPr>
        <w:spacing w:line="360" w:lineRule="auto"/>
        <w:ind w:left="720" w:hanging="720"/>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Zamil, M.H., Mohiuddin, M. and Mamun, M.N.H. (2024) 'BUSINESS INTELLIGENCE SYSTEMS IN FINANCE AND ACCOUNTING: A REVIEW OF REAL-TIME DASHBOARDING USING POWER BI &amp; TABLEAU,' </w:t>
      </w:r>
      <w:r w:rsidRPr="00EF2F6A">
        <w:rPr>
          <w:rFonts w:ascii="Times New Roman" w:hAnsi="Times New Roman" w:cs="Times New Roman"/>
          <w:i/>
          <w:iCs/>
          <w:sz w:val="24"/>
          <w:szCs w:val="24"/>
          <w:lang w:val="en-GB"/>
        </w:rPr>
        <w:t>American Journal of Scholarly Research and Innovation</w:t>
      </w:r>
      <w:r w:rsidRPr="00EF2F6A">
        <w:rPr>
          <w:rFonts w:ascii="Times New Roman" w:hAnsi="Times New Roman" w:cs="Times New Roman"/>
          <w:sz w:val="24"/>
          <w:szCs w:val="24"/>
          <w:lang w:val="en-GB"/>
        </w:rPr>
        <w:t xml:space="preserve">, 03(02), pp. 52–79. </w:t>
      </w:r>
      <w:hyperlink r:id="rId21" w:history="1">
        <w:r w:rsidRPr="00EF2F6A">
          <w:rPr>
            <w:rStyle w:val="Hyperlink"/>
            <w:rFonts w:ascii="Times New Roman" w:hAnsi="Times New Roman" w:cs="Times New Roman"/>
            <w:sz w:val="24"/>
            <w:szCs w:val="24"/>
            <w:lang w:val="en-GB"/>
          </w:rPr>
          <w:t>https://doi.org/10.63125/fy4w7w04</w:t>
        </w:r>
      </w:hyperlink>
      <w:r w:rsidRPr="00EF2F6A">
        <w:rPr>
          <w:rFonts w:ascii="Times New Roman" w:hAnsi="Times New Roman" w:cs="Times New Roman"/>
          <w:sz w:val="24"/>
          <w:szCs w:val="24"/>
          <w:lang w:val="en-GB"/>
        </w:rPr>
        <w:t xml:space="preserve">. </w:t>
      </w:r>
    </w:p>
    <w:p w14:paraId="2DC47C41" w14:textId="77777777" w:rsidR="00EF2F6A" w:rsidRPr="00EF2F6A" w:rsidRDefault="00EF2F6A"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br w:type="page"/>
      </w:r>
    </w:p>
    <w:p w14:paraId="76EFF0A6" w14:textId="5409DD72" w:rsidR="00EF2F6A" w:rsidRPr="00EF2F6A" w:rsidRDefault="00EF2F6A" w:rsidP="008A1D55">
      <w:pPr>
        <w:spacing w:line="360" w:lineRule="auto"/>
        <w:jc w:val="center"/>
        <w:rPr>
          <w:rFonts w:ascii="Times New Roman" w:hAnsi="Times New Roman" w:cs="Times New Roman"/>
          <w:sz w:val="24"/>
          <w:szCs w:val="24"/>
          <w:lang w:val="en-GB"/>
        </w:rPr>
      </w:pPr>
      <w:r w:rsidRPr="00EF2F6A">
        <w:rPr>
          <w:rFonts w:ascii="Times New Roman" w:hAnsi="Times New Roman" w:cs="Times New Roman"/>
          <w:b/>
          <w:sz w:val="24"/>
          <w:szCs w:val="24"/>
          <w:lang w:val="en-GB"/>
        </w:rPr>
        <w:lastRenderedPageBreak/>
        <w:t>Appendices</w:t>
      </w:r>
      <w:r w:rsidRPr="00EF2F6A">
        <w:rPr>
          <w:rFonts w:ascii="Times New Roman" w:hAnsi="Times New Roman" w:cs="Times New Roman"/>
          <w:sz w:val="24"/>
          <w:szCs w:val="24"/>
          <w:lang w:val="en-GB"/>
        </w:rPr>
        <w:t xml:space="preserve"> </w:t>
      </w:r>
    </w:p>
    <w:p w14:paraId="19815255" w14:textId="2E7251F8" w:rsidR="00EF2F6A" w:rsidRPr="00EF2F6A" w:rsidRDefault="00EF2F6A"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Appendix One</w:t>
      </w:r>
    </w:p>
    <w:p w14:paraId="72BF5F79" w14:textId="38520FBC" w:rsidR="00EF2F6A" w:rsidRPr="00EF2F6A" w:rsidRDefault="00EF2F6A" w:rsidP="008A1D55">
      <w:pPr>
        <w:spacing w:line="360" w:lineRule="auto"/>
        <w:rPr>
          <w:rFonts w:ascii="Times New Roman" w:hAnsi="Times New Roman" w:cs="Times New Roman"/>
          <w:sz w:val="24"/>
          <w:szCs w:val="24"/>
          <w:lang w:val="en-GB"/>
        </w:rPr>
      </w:pPr>
      <w:r w:rsidRPr="00EF2F6A">
        <w:rPr>
          <w:rFonts w:ascii="Times New Roman" w:hAnsi="Times New Roman" w:cs="Times New Roman"/>
          <w:noProof/>
          <w:sz w:val="24"/>
          <w:szCs w:val="24"/>
          <w:lang w:val="en-GB" w:eastAsia="en-GB"/>
        </w:rPr>
        <w:drawing>
          <wp:inline distT="0" distB="0" distL="0" distR="0" wp14:anchorId="3F327158" wp14:editId="0D3312D7">
            <wp:extent cx="4705350" cy="2564325"/>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12832" cy="2568402"/>
                    </a:xfrm>
                    <a:prstGeom prst="rect">
                      <a:avLst/>
                    </a:prstGeom>
                    <a:noFill/>
                  </pic:spPr>
                </pic:pic>
              </a:graphicData>
            </a:graphic>
          </wp:inline>
        </w:drawing>
      </w:r>
    </w:p>
    <w:p w14:paraId="4294EB38" w14:textId="6880C0D3" w:rsidR="00EF2F6A" w:rsidRPr="00EF2F6A" w:rsidRDefault="00EF2F6A"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Appendix Two</w:t>
      </w:r>
    </w:p>
    <w:p w14:paraId="2C2B02BC" w14:textId="2CEE3C9A" w:rsidR="00EF2F6A" w:rsidRPr="00EF2F6A" w:rsidRDefault="00EF2F6A" w:rsidP="008A1D55">
      <w:pPr>
        <w:spacing w:line="360" w:lineRule="auto"/>
        <w:rPr>
          <w:rFonts w:ascii="Times New Roman" w:hAnsi="Times New Roman" w:cs="Times New Roman"/>
          <w:sz w:val="24"/>
          <w:szCs w:val="24"/>
          <w:lang w:val="en-GB"/>
        </w:rPr>
      </w:pPr>
      <w:r w:rsidRPr="00EF2F6A">
        <w:rPr>
          <w:rFonts w:ascii="Times New Roman" w:hAnsi="Times New Roman" w:cs="Times New Roman"/>
          <w:noProof/>
          <w:sz w:val="24"/>
          <w:szCs w:val="24"/>
        </w:rPr>
        <w:drawing>
          <wp:inline distT="0" distB="0" distL="0" distR="0" wp14:anchorId="4A97AA46" wp14:editId="376C2076">
            <wp:extent cx="4298950" cy="257294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05807" cy="2577044"/>
                    </a:xfrm>
                    <a:prstGeom prst="rect">
                      <a:avLst/>
                    </a:prstGeom>
                  </pic:spPr>
                </pic:pic>
              </a:graphicData>
            </a:graphic>
          </wp:inline>
        </w:drawing>
      </w:r>
      <w:r w:rsidRPr="00EF2F6A">
        <w:rPr>
          <w:rFonts w:ascii="Times New Roman" w:hAnsi="Times New Roman" w:cs="Times New Roman"/>
          <w:sz w:val="24"/>
          <w:szCs w:val="24"/>
          <w:lang w:val="en-GB"/>
        </w:rPr>
        <w:t xml:space="preserve"> </w:t>
      </w:r>
    </w:p>
    <w:p w14:paraId="1A33FC8D" w14:textId="49BBC3D0" w:rsidR="00EF2F6A" w:rsidRPr="00EF2F6A" w:rsidRDefault="00EF2F6A"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 </w:t>
      </w:r>
    </w:p>
    <w:p w14:paraId="61B19B8D" w14:textId="77777777" w:rsidR="00EF2F6A" w:rsidRPr="00EF2F6A" w:rsidRDefault="00EF2F6A" w:rsidP="008A1D55">
      <w:pPr>
        <w:spacing w:line="360" w:lineRule="auto"/>
        <w:rPr>
          <w:rFonts w:ascii="Times New Roman" w:hAnsi="Times New Roman" w:cs="Times New Roman"/>
          <w:sz w:val="24"/>
          <w:szCs w:val="24"/>
          <w:lang w:val="en-GB"/>
        </w:rPr>
      </w:pPr>
    </w:p>
    <w:p w14:paraId="5C916FA8" w14:textId="77777777" w:rsidR="003A341E" w:rsidRPr="00EF2F6A" w:rsidRDefault="003A341E" w:rsidP="008A1D55">
      <w:pPr>
        <w:spacing w:line="360" w:lineRule="auto"/>
        <w:rPr>
          <w:rFonts w:ascii="Times New Roman" w:hAnsi="Times New Roman" w:cs="Times New Roman"/>
          <w:sz w:val="24"/>
          <w:szCs w:val="24"/>
          <w:lang w:val="en-GB"/>
        </w:rPr>
      </w:pPr>
    </w:p>
    <w:p w14:paraId="0C9773B1" w14:textId="00AD1D1F" w:rsidR="003A341E" w:rsidRPr="00EF2F6A" w:rsidRDefault="003A341E"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 </w:t>
      </w:r>
    </w:p>
    <w:p w14:paraId="6C0BA9BD" w14:textId="77777777" w:rsidR="003A341E" w:rsidRPr="00EF2F6A" w:rsidRDefault="003A341E" w:rsidP="008A1D55">
      <w:pPr>
        <w:spacing w:line="360" w:lineRule="auto"/>
        <w:rPr>
          <w:rFonts w:ascii="Times New Roman" w:hAnsi="Times New Roman" w:cs="Times New Roman"/>
          <w:sz w:val="24"/>
          <w:szCs w:val="24"/>
          <w:lang w:val="en-GB"/>
        </w:rPr>
      </w:pPr>
    </w:p>
    <w:p w14:paraId="1DF72C2B" w14:textId="571E40E4" w:rsidR="00D47859" w:rsidRPr="00EF2F6A" w:rsidRDefault="00D47859"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 </w:t>
      </w:r>
    </w:p>
    <w:p w14:paraId="3784A20C" w14:textId="77777777" w:rsidR="00D47859" w:rsidRPr="00EF2F6A" w:rsidRDefault="00D47859" w:rsidP="008A1D55">
      <w:pPr>
        <w:spacing w:line="360" w:lineRule="auto"/>
        <w:rPr>
          <w:rFonts w:ascii="Times New Roman" w:hAnsi="Times New Roman" w:cs="Times New Roman"/>
          <w:sz w:val="24"/>
          <w:szCs w:val="24"/>
          <w:lang w:val="en-GB"/>
        </w:rPr>
      </w:pPr>
    </w:p>
    <w:p w14:paraId="2D69D7D4" w14:textId="77777777" w:rsidR="00D47859" w:rsidRPr="00EF2F6A" w:rsidRDefault="00D47859" w:rsidP="008A1D55">
      <w:pPr>
        <w:spacing w:line="360" w:lineRule="auto"/>
        <w:rPr>
          <w:rFonts w:ascii="Times New Roman" w:hAnsi="Times New Roman" w:cs="Times New Roman"/>
          <w:sz w:val="24"/>
          <w:szCs w:val="24"/>
          <w:lang w:val="en-GB"/>
        </w:rPr>
      </w:pPr>
    </w:p>
    <w:p w14:paraId="546DE4F5" w14:textId="59DC08BD" w:rsidR="00D95F1F" w:rsidRPr="00EF2F6A" w:rsidRDefault="00D95F1F"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 </w:t>
      </w:r>
    </w:p>
    <w:p w14:paraId="23C90058" w14:textId="77777777" w:rsidR="00D95F1F" w:rsidRPr="00EF2F6A" w:rsidRDefault="00D95F1F" w:rsidP="008A1D55">
      <w:pPr>
        <w:spacing w:line="360" w:lineRule="auto"/>
        <w:rPr>
          <w:rFonts w:ascii="Times New Roman" w:hAnsi="Times New Roman" w:cs="Times New Roman"/>
          <w:sz w:val="24"/>
          <w:szCs w:val="24"/>
          <w:lang w:val="en-GB"/>
        </w:rPr>
      </w:pPr>
    </w:p>
    <w:p w14:paraId="06DD2811" w14:textId="77777777" w:rsidR="00D95F1F" w:rsidRPr="00EF2F6A" w:rsidRDefault="00D95F1F" w:rsidP="008A1D55">
      <w:pPr>
        <w:spacing w:line="360" w:lineRule="auto"/>
        <w:rPr>
          <w:rFonts w:ascii="Times New Roman" w:hAnsi="Times New Roman" w:cs="Times New Roman"/>
          <w:sz w:val="24"/>
          <w:szCs w:val="24"/>
          <w:lang w:val="en-GB"/>
        </w:rPr>
      </w:pPr>
    </w:p>
    <w:p w14:paraId="1E8A130B" w14:textId="04ACAEDD" w:rsidR="000D03FE" w:rsidRPr="00EF2F6A" w:rsidRDefault="000D03FE"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 </w:t>
      </w:r>
    </w:p>
    <w:p w14:paraId="64B57EF4" w14:textId="79E55AC2" w:rsidR="000D03FE" w:rsidRPr="00EF2F6A" w:rsidRDefault="000D03FE" w:rsidP="008A1D55">
      <w:pPr>
        <w:spacing w:line="360" w:lineRule="auto"/>
        <w:rPr>
          <w:rFonts w:ascii="Times New Roman" w:hAnsi="Times New Roman" w:cs="Times New Roman"/>
          <w:sz w:val="24"/>
          <w:szCs w:val="24"/>
          <w:lang w:val="en-GB"/>
        </w:rPr>
      </w:pPr>
      <w:r w:rsidRPr="00EF2F6A">
        <w:rPr>
          <w:rFonts w:ascii="Times New Roman" w:hAnsi="Times New Roman" w:cs="Times New Roman"/>
          <w:sz w:val="24"/>
          <w:szCs w:val="24"/>
          <w:lang w:val="en-GB"/>
        </w:rPr>
        <w:t xml:space="preserve"> </w:t>
      </w:r>
    </w:p>
    <w:p w14:paraId="4BB24C09" w14:textId="77777777" w:rsidR="000D03FE" w:rsidRPr="00EF2F6A" w:rsidRDefault="000D03FE" w:rsidP="008A1D55">
      <w:pPr>
        <w:spacing w:line="360" w:lineRule="auto"/>
        <w:rPr>
          <w:rFonts w:ascii="Times New Roman" w:hAnsi="Times New Roman" w:cs="Times New Roman"/>
          <w:sz w:val="24"/>
          <w:szCs w:val="24"/>
          <w:lang w:val="en-GB"/>
        </w:rPr>
      </w:pPr>
    </w:p>
    <w:p w14:paraId="126E6FCE" w14:textId="77777777" w:rsidR="000D03FE" w:rsidRPr="00EF2F6A" w:rsidRDefault="000D03FE" w:rsidP="008A1D55">
      <w:pPr>
        <w:spacing w:line="360" w:lineRule="auto"/>
        <w:rPr>
          <w:rFonts w:ascii="Times New Roman" w:hAnsi="Times New Roman" w:cs="Times New Roman"/>
          <w:sz w:val="24"/>
          <w:szCs w:val="24"/>
        </w:rPr>
      </w:pPr>
    </w:p>
    <w:p w14:paraId="2CA860DF" w14:textId="77777777" w:rsidR="00834552" w:rsidRPr="00EF2F6A" w:rsidRDefault="00834552" w:rsidP="008A1D55">
      <w:pPr>
        <w:spacing w:line="360" w:lineRule="auto"/>
        <w:rPr>
          <w:rFonts w:ascii="Times New Roman" w:hAnsi="Times New Roman" w:cs="Times New Roman"/>
          <w:sz w:val="24"/>
          <w:szCs w:val="24"/>
        </w:rPr>
      </w:pPr>
    </w:p>
    <w:p w14:paraId="4CF887CB" w14:textId="6A9970D0" w:rsidR="008911A6" w:rsidRPr="00EF2F6A" w:rsidRDefault="00834552" w:rsidP="008A1D55">
      <w:pPr>
        <w:spacing w:line="360" w:lineRule="auto"/>
        <w:rPr>
          <w:rFonts w:ascii="Times New Roman" w:hAnsi="Times New Roman" w:cs="Times New Roman"/>
          <w:b/>
          <w:sz w:val="24"/>
          <w:szCs w:val="24"/>
        </w:rPr>
      </w:pPr>
      <w:r w:rsidRPr="00EF2F6A">
        <w:rPr>
          <w:rFonts w:ascii="Times New Roman" w:hAnsi="Times New Roman" w:cs="Times New Roman"/>
          <w:sz w:val="24"/>
          <w:szCs w:val="24"/>
        </w:rPr>
        <w:t xml:space="preserve"> </w:t>
      </w:r>
    </w:p>
    <w:sectPr w:rsidR="008911A6" w:rsidRPr="00EF2F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572"/>
    <w:rsid w:val="000D03FE"/>
    <w:rsid w:val="00110904"/>
    <w:rsid w:val="00130B2D"/>
    <w:rsid w:val="001404F2"/>
    <w:rsid w:val="001A0DD2"/>
    <w:rsid w:val="001F0D77"/>
    <w:rsid w:val="00257634"/>
    <w:rsid w:val="00263572"/>
    <w:rsid w:val="00305745"/>
    <w:rsid w:val="003A341E"/>
    <w:rsid w:val="00516CFC"/>
    <w:rsid w:val="005B652D"/>
    <w:rsid w:val="00635FD7"/>
    <w:rsid w:val="006E4BFC"/>
    <w:rsid w:val="006E7D5D"/>
    <w:rsid w:val="007033C0"/>
    <w:rsid w:val="0072229B"/>
    <w:rsid w:val="007324E1"/>
    <w:rsid w:val="007A79C0"/>
    <w:rsid w:val="00822429"/>
    <w:rsid w:val="00834552"/>
    <w:rsid w:val="00841556"/>
    <w:rsid w:val="00875C0E"/>
    <w:rsid w:val="008911A6"/>
    <w:rsid w:val="008A1D55"/>
    <w:rsid w:val="009803D6"/>
    <w:rsid w:val="009A168E"/>
    <w:rsid w:val="009E2EED"/>
    <w:rsid w:val="00A801DF"/>
    <w:rsid w:val="00BB5C9B"/>
    <w:rsid w:val="00C43357"/>
    <w:rsid w:val="00C53A1C"/>
    <w:rsid w:val="00CB445C"/>
    <w:rsid w:val="00CE5142"/>
    <w:rsid w:val="00D345E5"/>
    <w:rsid w:val="00D47859"/>
    <w:rsid w:val="00D56149"/>
    <w:rsid w:val="00D95F1F"/>
    <w:rsid w:val="00E7466F"/>
    <w:rsid w:val="00EF2F6A"/>
    <w:rsid w:val="00F13B90"/>
    <w:rsid w:val="00F3177B"/>
    <w:rsid w:val="00F47BE2"/>
    <w:rsid w:val="00FC054F"/>
    <w:rsid w:val="00FF3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967B"/>
  <w15:chartTrackingRefBased/>
  <w15:docId w15:val="{4902D617-43B7-4D8C-B3A6-79785C8D4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D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03FE"/>
    <w:rPr>
      <w:color w:val="0563C1" w:themeColor="hyperlink"/>
      <w:u w:val="single"/>
    </w:rPr>
  </w:style>
  <w:style w:type="character" w:customStyle="1" w:styleId="Heading1Char">
    <w:name w:val="Heading 1 Char"/>
    <w:basedOn w:val="DefaultParagraphFont"/>
    <w:link w:val="Heading1"/>
    <w:uiPriority w:val="9"/>
    <w:rsid w:val="008A1D5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A1D55"/>
    <w:pPr>
      <w:outlineLvl w:val="9"/>
    </w:pPr>
  </w:style>
  <w:style w:type="paragraph" w:styleId="TOC1">
    <w:name w:val="toc 1"/>
    <w:basedOn w:val="Normal"/>
    <w:next w:val="Normal"/>
    <w:autoRedefine/>
    <w:uiPriority w:val="39"/>
    <w:unhideWhenUsed/>
    <w:rsid w:val="008A1D55"/>
    <w:pPr>
      <w:spacing w:after="100"/>
    </w:pPr>
  </w:style>
  <w:style w:type="paragraph" w:customStyle="1" w:styleId="TableParagraph">
    <w:name w:val="Table Paragraph"/>
    <w:basedOn w:val="Normal"/>
    <w:uiPriority w:val="1"/>
    <w:qFormat/>
    <w:rsid w:val="00257634"/>
    <w:pPr>
      <w:widowControl w:val="0"/>
      <w:autoSpaceDE w:val="0"/>
      <w:autoSpaceDN w:val="0"/>
      <w:spacing w:after="0" w:line="240" w:lineRule="auto"/>
      <w:ind w:left="107"/>
    </w:pPr>
    <w:rPr>
      <w:rFonts w:ascii="Arial MT" w:eastAsia="Arial MT" w:hAnsi="Arial MT" w:cs="Arial MT"/>
      <w:lang w:val="en-GB"/>
    </w:rPr>
  </w:style>
  <w:style w:type="character" w:styleId="UnresolvedMention">
    <w:name w:val="Unresolved Mention"/>
    <w:basedOn w:val="DefaultParagraphFont"/>
    <w:uiPriority w:val="99"/>
    <w:semiHidden/>
    <w:unhideWhenUsed/>
    <w:rsid w:val="00257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210">
      <w:bodyDiv w:val="1"/>
      <w:marLeft w:val="0"/>
      <w:marRight w:val="0"/>
      <w:marTop w:val="0"/>
      <w:marBottom w:val="0"/>
      <w:divBdr>
        <w:top w:val="none" w:sz="0" w:space="0" w:color="auto"/>
        <w:left w:val="none" w:sz="0" w:space="0" w:color="auto"/>
        <w:bottom w:val="none" w:sz="0" w:space="0" w:color="auto"/>
        <w:right w:val="none" w:sz="0" w:space="0" w:color="auto"/>
      </w:divBdr>
    </w:div>
    <w:div w:id="69549399">
      <w:bodyDiv w:val="1"/>
      <w:marLeft w:val="0"/>
      <w:marRight w:val="0"/>
      <w:marTop w:val="0"/>
      <w:marBottom w:val="0"/>
      <w:divBdr>
        <w:top w:val="none" w:sz="0" w:space="0" w:color="auto"/>
        <w:left w:val="none" w:sz="0" w:space="0" w:color="auto"/>
        <w:bottom w:val="none" w:sz="0" w:space="0" w:color="auto"/>
        <w:right w:val="none" w:sz="0" w:space="0" w:color="auto"/>
      </w:divBdr>
      <w:divsChild>
        <w:div w:id="155537167">
          <w:marLeft w:val="-720"/>
          <w:marRight w:val="0"/>
          <w:marTop w:val="0"/>
          <w:marBottom w:val="0"/>
          <w:divBdr>
            <w:top w:val="none" w:sz="0" w:space="0" w:color="auto"/>
            <w:left w:val="none" w:sz="0" w:space="0" w:color="auto"/>
            <w:bottom w:val="none" w:sz="0" w:space="0" w:color="auto"/>
            <w:right w:val="none" w:sz="0" w:space="0" w:color="auto"/>
          </w:divBdr>
        </w:div>
      </w:divsChild>
    </w:div>
    <w:div w:id="122231739">
      <w:bodyDiv w:val="1"/>
      <w:marLeft w:val="0"/>
      <w:marRight w:val="0"/>
      <w:marTop w:val="0"/>
      <w:marBottom w:val="0"/>
      <w:divBdr>
        <w:top w:val="none" w:sz="0" w:space="0" w:color="auto"/>
        <w:left w:val="none" w:sz="0" w:space="0" w:color="auto"/>
        <w:bottom w:val="none" w:sz="0" w:space="0" w:color="auto"/>
        <w:right w:val="none" w:sz="0" w:space="0" w:color="auto"/>
      </w:divBdr>
      <w:divsChild>
        <w:div w:id="735128993">
          <w:marLeft w:val="-720"/>
          <w:marRight w:val="0"/>
          <w:marTop w:val="0"/>
          <w:marBottom w:val="0"/>
          <w:divBdr>
            <w:top w:val="none" w:sz="0" w:space="0" w:color="auto"/>
            <w:left w:val="none" w:sz="0" w:space="0" w:color="auto"/>
            <w:bottom w:val="none" w:sz="0" w:space="0" w:color="auto"/>
            <w:right w:val="none" w:sz="0" w:space="0" w:color="auto"/>
          </w:divBdr>
        </w:div>
      </w:divsChild>
    </w:div>
    <w:div w:id="227499253">
      <w:bodyDiv w:val="1"/>
      <w:marLeft w:val="0"/>
      <w:marRight w:val="0"/>
      <w:marTop w:val="0"/>
      <w:marBottom w:val="0"/>
      <w:divBdr>
        <w:top w:val="none" w:sz="0" w:space="0" w:color="auto"/>
        <w:left w:val="none" w:sz="0" w:space="0" w:color="auto"/>
        <w:bottom w:val="none" w:sz="0" w:space="0" w:color="auto"/>
        <w:right w:val="none" w:sz="0" w:space="0" w:color="auto"/>
      </w:divBdr>
      <w:divsChild>
        <w:div w:id="28645511">
          <w:marLeft w:val="-720"/>
          <w:marRight w:val="0"/>
          <w:marTop w:val="0"/>
          <w:marBottom w:val="0"/>
          <w:divBdr>
            <w:top w:val="none" w:sz="0" w:space="0" w:color="auto"/>
            <w:left w:val="none" w:sz="0" w:space="0" w:color="auto"/>
            <w:bottom w:val="none" w:sz="0" w:space="0" w:color="auto"/>
            <w:right w:val="none" w:sz="0" w:space="0" w:color="auto"/>
          </w:divBdr>
        </w:div>
      </w:divsChild>
    </w:div>
    <w:div w:id="474568401">
      <w:bodyDiv w:val="1"/>
      <w:marLeft w:val="0"/>
      <w:marRight w:val="0"/>
      <w:marTop w:val="0"/>
      <w:marBottom w:val="0"/>
      <w:divBdr>
        <w:top w:val="none" w:sz="0" w:space="0" w:color="auto"/>
        <w:left w:val="none" w:sz="0" w:space="0" w:color="auto"/>
        <w:bottom w:val="none" w:sz="0" w:space="0" w:color="auto"/>
        <w:right w:val="none" w:sz="0" w:space="0" w:color="auto"/>
      </w:divBdr>
      <w:divsChild>
        <w:div w:id="1912496315">
          <w:marLeft w:val="-720"/>
          <w:marRight w:val="0"/>
          <w:marTop w:val="0"/>
          <w:marBottom w:val="0"/>
          <w:divBdr>
            <w:top w:val="none" w:sz="0" w:space="0" w:color="auto"/>
            <w:left w:val="none" w:sz="0" w:space="0" w:color="auto"/>
            <w:bottom w:val="none" w:sz="0" w:space="0" w:color="auto"/>
            <w:right w:val="none" w:sz="0" w:space="0" w:color="auto"/>
          </w:divBdr>
        </w:div>
      </w:divsChild>
    </w:div>
    <w:div w:id="607351917">
      <w:bodyDiv w:val="1"/>
      <w:marLeft w:val="0"/>
      <w:marRight w:val="0"/>
      <w:marTop w:val="0"/>
      <w:marBottom w:val="0"/>
      <w:divBdr>
        <w:top w:val="none" w:sz="0" w:space="0" w:color="auto"/>
        <w:left w:val="none" w:sz="0" w:space="0" w:color="auto"/>
        <w:bottom w:val="none" w:sz="0" w:space="0" w:color="auto"/>
        <w:right w:val="none" w:sz="0" w:space="0" w:color="auto"/>
      </w:divBdr>
      <w:divsChild>
        <w:div w:id="414018155">
          <w:marLeft w:val="-720"/>
          <w:marRight w:val="0"/>
          <w:marTop w:val="0"/>
          <w:marBottom w:val="0"/>
          <w:divBdr>
            <w:top w:val="none" w:sz="0" w:space="0" w:color="auto"/>
            <w:left w:val="none" w:sz="0" w:space="0" w:color="auto"/>
            <w:bottom w:val="none" w:sz="0" w:space="0" w:color="auto"/>
            <w:right w:val="none" w:sz="0" w:space="0" w:color="auto"/>
          </w:divBdr>
        </w:div>
      </w:divsChild>
    </w:div>
    <w:div w:id="1019165222">
      <w:bodyDiv w:val="1"/>
      <w:marLeft w:val="0"/>
      <w:marRight w:val="0"/>
      <w:marTop w:val="0"/>
      <w:marBottom w:val="0"/>
      <w:divBdr>
        <w:top w:val="none" w:sz="0" w:space="0" w:color="auto"/>
        <w:left w:val="none" w:sz="0" w:space="0" w:color="auto"/>
        <w:bottom w:val="none" w:sz="0" w:space="0" w:color="auto"/>
        <w:right w:val="none" w:sz="0" w:space="0" w:color="auto"/>
      </w:divBdr>
      <w:divsChild>
        <w:div w:id="216598647">
          <w:marLeft w:val="-720"/>
          <w:marRight w:val="0"/>
          <w:marTop w:val="0"/>
          <w:marBottom w:val="0"/>
          <w:divBdr>
            <w:top w:val="none" w:sz="0" w:space="0" w:color="auto"/>
            <w:left w:val="none" w:sz="0" w:space="0" w:color="auto"/>
            <w:bottom w:val="none" w:sz="0" w:space="0" w:color="auto"/>
            <w:right w:val="none" w:sz="0" w:space="0" w:color="auto"/>
          </w:divBdr>
        </w:div>
      </w:divsChild>
    </w:div>
    <w:div w:id="1065371556">
      <w:bodyDiv w:val="1"/>
      <w:marLeft w:val="0"/>
      <w:marRight w:val="0"/>
      <w:marTop w:val="0"/>
      <w:marBottom w:val="0"/>
      <w:divBdr>
        <w:top w:val="none" w:sz="0" w:space="0" w:color="auto"/>
        <w:left w:val="none" w:sz="0" w:space="0" w:color="auto"/>
        <w:bottom w:val="none" w:sz="0" w:space="0" w:color="auto"/>
        <w:right w:val="none" w:sz="0" w:space="0" w:color="auto"/>
      </w:divBdr>
      <w:divsChild>
        <w:div w:id="1428622739">
          <w:marLeft w:val="-720"/>
          <w:marRight w:val="0"/>
          <w:marTop w:val="0"/>
          <w:marBottom w:val="0"/>
          <w:divBdr>
            <w:top w:val="none" w:sz="0" w:space="0" w:color="auto"/>
            <w:left w:val="none" w:sz="0" w:space="0" w:color="auto"/>
            <w:bottom w:val="none" w:sz="0" w:space="0" w:color="auto"/>
            <w:right w:val="none" w:sz="0" w:space="0" w:color="auto"/>
          </w:divBdr>
        </w:div>
      </w:divsChild>
    </w:div>
    <w:div w:id="1235507762">
      <w:bodyDiv w:val="1"/>
      <w:marLeft w:val="0"/>
      <w:marRight w:val="0"/>
      <w:marTop w:val="0"/>
      <w:marBottom w:val="0"/>
      <w:divBdr>
        <w:top w:val="none" w:sz="0" w:space="0" w:color="auto"/>
        <w:left w:val="none" w:sz="0" w:space="0" w:color="auto"/>
        <w:bottom w:val="none" w:sz="0" w:space="0" w:color="auto"/>
        <w:right w:val="none" w:sz="0" w:space="0" w:color="auto"/>
      </w:divBdr>
      <w:divsChild>
        <w:div w:id="292491764">
          <w:marLeft w:val="-720"/>
          <w:marRight w:val="0"/>
          <w:marTop w:val="0"/>
          <w:marBottom w:val="0"/>
          <w:divBdr>
            <w:top w:val="none" w:sz="0" w:space="0" w:color="auto"/>
            <w:left w:val="none" w:sz="0" w:space="0" w:color="auto"/>
            <w:bottom w:val="none" w:sz="0" w:space="0" w:color="auto"/>
            <w:right w:val="none" w:sz="0" w:space="0" w:color="auto"/>
          </w:divBdr>
        </w:div>
      </w:divsChild>
    </w:div>
    <w:div w:id="1382637218">
      <w:bodyDiv w:val="1"/>
      <w:marLeft w:val="0"/>
      <w:marRight w:val="0"/>
      <w:marTop w:val="0"/>
      <w:marBottom w:val="0"/>
      <w:divBdr>
        <w:top w:val="none" w:sz="0" w:space="0" w:color="auto"/>
        <w:left w:val="none" w:sz="0" w:space="0" w:color="auto"/>
        <w:bottom w:val="none" w:sz="0" w:space="0" w:color="auto"/>
        <w:right w:val="none" w:sz="0" w:space="0" w:color="auto"/>
      </w:divBdr>
      <w:divsChild>
        <w:div w:id="430861525">
          <w:marLeft w:val="-720"/>
          <w:marRight w:val="0"/>
          <w:marTop w:val="0"/>
          <w:marBottom w:val="0"/>
          <w:divBdr>
            <w:top w:val="none" w:sz="0" w:space="0" w:color="auto"/>
            <w:left w:val="none" w:sz="0" w:space="0" w:color="auto"/>
            <w:bottom w:val="none" w:sz="0" w:space="0" w:color="auto"/>
            <w:right w:val="none" w:sz="0" w:space="0" w:color="auto"/>
          </w:divBdr>
        </w:div>
      </w:divsChild>
    </w:div>
    <w:div w:id="1504515305">
      <w:bodyDiv w:val="1"/>
      <w:marLeft w:val="0"/>
      <w:marRight w:val="0"/>
      <w:marTop w:val="0"/>
      <w:marBottom w:val="0"/>
      <w:divBdr>
        <w:top w:val="none" w:sz="0" w:space="0" w:color="auto"/>
        <w:left w:val="none" w:sz="0" w:space="0" w:color="auto"/>
        <w:bottom w:val="none" w:sz="0" w:space="0" w:color="auto"/>
        <w:right w:val="none" w:sz="0" w:space="0" w:color="auto"/>
      </w:divBdr>
      <w:divsChild>
        <w:div w:id="1120227179">
          <w:marLeft w:val="-720"/>
          <w:marRight w:val="0"/>
          <w:marTop w:val="0"/>
          <w:marBottom w:val="0"/>
          <w:divBdr>
            <w:top w:val="none" w:sz="0" w:space="0" w:color="auto"/>
            <w:left w:val="none" w:sz="0" w:space="0" w:color="auto"/>
            <w:bottom w:val="none" w:sz="0" w:space="0" w:color="auto"/>
            <w:right w:val="none" w:sz="0" w:space="0" w:color="auto"/>
          </w:divBdr>
        </w:div>
      </w:divsChild>
    </w:div>
    <w:div w:id="1572349591">
      <w:bodyDiv w:val="1"/>
      <w:marLeft w:val="0"/>
      <w:marRight w:val="0"/>
      <w:marTop w:val="0"/>
      <w:marBottom w:val="0"/>
      <w:divBdr>
        <w:top w:val="none" w:sz="0" w:space="0" w:color="auto"/>
        <w:left w:val="none" w:sz="0" w:space="0" w:color="auto"/>
        <w:bottom w:val="none" w:sz="0" w:space="0" w:color="auto"/>
        <w:right w:val="none" w:sz="0" w:space="0" w:color="auto"/>
      </w:divBdr>
      <w:divsChild>
        <w:div w:id="944925886">
          <w:marLeft w:val="-720"/>
          <w:marRight w:val="0"/>
          <w:marTop w:val="0"/>
          <w:marBottom w:val="0"/>
          <w:divBdr>
            <w:top w:val="none" w:sz="0" w:space="0" w:color="auto"/>
            <w:left w:val="none" w:sz="0" w:space="0" w:color="auto"/>
            <w:bottom w:val="none" w:sz="0" w:space="0" w:color="auto"/>
            <w:right w:val="none" w:sz="0" w:space="0" w:color="auto"/>
          </w:divBdr>
        </w:div>
      </w:divsChild>
    </w:div>
    <w:div w:id="1687631682">
      <w:bodyDiv w:val="1"/>
      <w:marLeft w:val="0"/>
      <w:marRight w:val="0"/>
      <w:marTop w:val="0"/>
      <w:marBottom w:val="0"/>
      <w:divBdr>
        <w:top w:val="none" w:sz="0" w:space="0" w:color="auto"/>
        <w:left w:val="none" w:sz="0" w:space="0" w:color="auto"/>
        <w:bottom w:val="none" w:sz="0" w:space="0" w:color="auto"/>
        <w:right w:val="none" w:sz="0" w:space="0" w:color="auto"/>
      </w:divBdr>
      <w:divsChild>
        <w:div w:id="504441795">
          <w:marLeft w:val="-720"/>
          <w:marRight w:val="0"/>
          <w:marTop w:val="0"/>
          <w:marBottom w:val="0"/>
          <w:divBdr>
            <w:top w:val="none" w:sz="0" w:space="0" w:color="auto"/>
            <w:left w:val="none" w:sz="0" w:space="0" w:color="auto"/>
            <w:bottom w:val="none" w:sz="0" w:space="0" w:color="auto"/>
            <w:right w:val="none" w:sz="0" w:space="0" w:color="auto"/>
          </w:divBdr>
        </w:div>
      </w:divsChild>
    </w:div>
    <w:div w:id="1895316542">
      <w:bodyDiv w:val="1"/>
      <w:marLeft w:val="0"/>
      <w:marRight w:val="0"/>
      <w:marTop w:val="0"/>
      <w:marBottom w:val="0"/>
      <w:divBdr>
        <w:top w:val="none" w:sz="0" w:space="0" w:color="auto"/>
        <w:left w:val="none" w:sz="0" w:space="0" w:color="auto"/>
        <w:bottom w:val="none" w:sz="0" w:space="0" w:color="auto"/>
        <w:right w:val="none" w:sz="0" w:space="0" w:color="auto"/>
      </w:divBdr>
      <w:divsChild>
        <w:div w:id="261450068">
          <w:marLeft w:val="-720"/>
          <w:marRight w:val="0"/>
          <w:marTop w:val="0"/>
          <w:marBottom w:val="0"/>
          <w:divBdr>
            <w:top w:val="none" w:sz="0" w:space="0" w:color="auto"/>
            <w:left w:val="none" w:sz="0" w:space="0" w:color="auto"/>
            <w:bottom w:val="none" w:sz="0" w:space="0" w:color="auto"/>
            <w:right w:val="none" w:sz="0" w:space="0" w:color="auto"/>
          </w:divBdr>
        </w:div>
      </w:divsChild>
    </w:div>
    <w:div w:id="1940874030">
      <w:bodyDiv w:val="1"/>
      <w:marLeft w:val="0"/>
      <w:marRight w:val="0"/>
      <w:marTop w:val="0"/>
      <w:marBottom w:val="0"/>
      <w:divBdr>
        <w:top w:val="none" w:sz="0" w:space="0" w:color="auto"/>
        <w:left w:val="none" w:sz="0" w:space="0" w:color="auto"/>
        <w:bottom w:val="none" w:sz="0" w:space="0" w:color="auto"/>
        <w:right w:val="none" w:sz="0" w:space="0" w:color="auto"/>
      </w:divBdr>
      <w:divsChild>
        <w:div w:id="538279174">
          <w:marLeft w:val="-720"/>
          <w:marRight w:val="0"/>
          <w:marTop w:val="0"/>
          <w:marBottom w:val="0"/>
          <w:divBdr>
            <w:top w:val="none" w:sz="0" w:space="0" w:color="auto"/>
            <w:left w:val="none" w:sz="0" w:space="0" w:color="auto"/>
            <w:bottom w:val="none" w:sz="0" w:space="0" w:color="auto"/>
            <w:right w:val="none" w:sz="0" w:space="0" w:color="auto"/>
          </w:divBdr>
        </w:div>
      </w:divsChild>
    </w:div>
    <w:div w:id="2013950435">
      <w:bodyDiv w:val="1"/>
      <w:marLeft w:val="0"/>
      <w:marRight w:val="0"/>
      <w:marTop w:val="0"/>
      <w:marBottom w:val="0"/>
      <w:divBdr>
        <w:top w:val="none" w:sz="0" w:space="0" w:color="auto"/>
        <w:left w:val="none" w:sz="0" w:space="0" w:color="auto"/>
        <w:bottom w:val="none" w:sz="0" w:space="0" w:color="auto"/>
        <w:right w:val="none" w:sz="0" w:space="0" w:color="auto"/>
      </w:divBdr>
      <w:divsChild>
        <w:div w:id="47260572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168/jsms.2021.0210" TargetMode="External"/><Relationship Id="rId13" Type="http://schemas.openxmlformats.org/officeDocument/2006/relationships/hyperlink" Target="https://doi.org/10.47852/bonviewaia2202290" TargetMode="External"/><Relationship Id="rId18" Type="http://schemas.openxmlformats.org/officeDocument/2006/relationships/hyperlink" Target="https://doi.org/10.32996/jcsts.2023.5.4.22" TargetMode="External"/><Relationship Id="rId3" Type="http://schemas.openxmlformats.org/officeDocument/2006/relationships/webSettings" Target="webSettings.xml"/><Relationship Id="rId21" Type="http://schemas.openxmlformats.org/officeDocument/2006/relationships/hyperlink" Target="https://doi.org/10.63125/fy4w7w04" TargetMode="External"/><Relationship Id="rId7" Type="http://schemas.openxmlformats.org/officeDocument/2006/relationships/hyperlink" Target="https://doi.org/10.60087/jklst.vol2.n3.p301" TargetMode="External"/><Relationship Id="rId12" Type="http://schemas.openxmlformats.org/officeDocument/2006/relationships/hyperlink" Target="https://fbxcapital.co.uk/e-commerce-transforming-the-uk-retail-sector/" TargetMode="External"/><Relationship Id="rId17" Type="http://schemas.openxmlformats.org/officeDocument/2006/relationships/hyperlink" Target="https://doi.org/10.1007/s10462-022-10325-y" TargetMode="External"/><Relationship Id="rId2" Type="http://schemas.openxmlformats.org/officeDocument/2006/relationships/settings" Target="settings.xml"/><Relationship Id="rId16" Type="http://schemas.openxmlformats.org/officeDocument/2006/relationships/hyperlink" Target="https://ukstories.microsoft.com/features/sainsburys-and-microsoft-collaborate-to-power-up-customer-and-colleague-experience-with-ai/" TargetMode="External"/><Relationship Id="rId20" Type="http://schemas.openxmlformats.org/officeDocument/2006/relationships/hyperlink" Target="https://doi.org/10.5325/jinfopoli.11.2021.0063"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doi.org/10.1016/j.engappai.2023.106071" TargetMode="External"/><Relationship Id="rId5" Type="http://schemas.openxmlformats.org/officeDocument/2006/relationships/image" Target="media/image1.png"/><Relationship Id="rId15" Type="http://schemas.openxmlformats.org/officeDocument/2006/relationships/hyperlink" Target="https://doi.org/10.63125/n142cg62" TargetMode="External"/><Relationship Id="rId23" Type="http://schemas.openxmlformats.org/officeDocument/2006/relationships/theme" Target="theme/theme1.xml"/><Relationship Id="rId10" Type="http://schemas.openxmlformats.org/officeDocument/2006/relationships/hyperlink" Target="https://www.computerweekly.com/feature/Sainsburys-Bank-shifts-data-to-AWS-cloud-with-Teradata-UDA" TargetMode="External"/><Relationship Id="rId19" Type="http://schemas.openxmlformats.org/officeDocument/2006/relationships/hyperlink" Target="https://corporate.sainsburys.co.uk/about-us/" TargetMode="External"/><Relationship Id="rId4" Type="http://schemas.openxmlformats.org/officeDocument/2006/relationships/hyperlink" Target="mailto:2333125@student.uwtsd.ac.uk" TargetMode="External"/><Relationship Id="rId9" Type="http://schemas.openxmlformats.org/officeDocument/2006/relationships/hyperlink" Target="https://www.cloudcomputing-news.net/news/sainsburys-looks-google-cloud-machine-learning-retail-cloud-case-studies-continue-climb/" TargetMode="External"/><Relationship Id="rId14" Type="http://schemas.openxmlformats.org/officeDocument/2006/relationships/hyperlink" Target="https://doi.org/10.1002/poi3.24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433</TotalTime>
  <Pages>13</Pages>
  <Words>2965</Words>
  <Characters>16906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Narcis Gabriel Grecu</dc:creator>
  <cp:keywords/>
  <dc:description/>
  <cp:revision>4</cp:revision>
  <dcterms:created xsi:type="dcterms:W3CDTF">2025-11-18T10:03:00Z</dcterms:created>
  <dcterms:modified xsi:type="dcterms:W3CDTF">2025-11-21T19:09:00Z</dcterms:modified>
</cp:coreProperties>
</file>