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w:body>
    <w:p>
      <w:pPr>
        <w:jc w:val="center"/>
        <w:spacing w:before="1540" w:after="240"/>
      </w:pPr>
      <w:r>
        <w:rPr>
          <w:rFonts w:ascii="Times" w:hAnsi="Times" w:cs="Times"/>
          <w:sz w:val="24"/>
          <w:sz-cs w:val="24"/>
          <w:color w:val="4472C4"/>
        </w:rPr>
        <w:t xml:space="preserve"/>
      </w:r>
    </w:p>
    <w:p>
      <w:pPr>
        <w:jc w:val="center"/>
        <w:spacing w:after="240"/>
      </w:pPr>
      <w:r>
        <w:rPr>
          <w:rFonts w:ascii="Times" w:hAnsi="Times" w:cs="Times"/>
          <w:sz w:val="72"/>
          <w:sz-cs w:val="72"/>
          <w:color w:val="4472C4"/>
        </w:rPr>
        <w:t xml:space="preserve">fire safety in relation to the hotel industry</w:t>
      </w:r>
    </w:p>
    <w:p>
      <w:pPr>
        <w:jc w:val="center"/>
      </w:pPr>
      <w:r>
        <w:rPr>
          <w:rFonts w:ascii="Times" w:hAnsi="Times" w:cs="Times"/>
          <w:sz w:val="28"/>
          <w:sz-cs w:val="28"/>
          <w:color w:val="4472C4"/>
        </w:rPr>
        <w:t xml:space="preserve">Essay</w:t>
      </w:r>
    </w:p>
    <w:p>
      <w:pPr>
        <w:jc w:val="center"/>
        <w:spacing w:before="480"/>
      </w:pPr>
      <w:r>
        <w:rPr>
          <w:rFonts w:ascii="Times" w:hAnsi="Times" w:cs="Times"/>
          <w:sz w:val="28"/>
          <w:sz-cs w:val="28"/>
          <w:color w:val="4472C4"/>
        </w:rPr>
        <w:t xml:space="preserve">February 20, 2023</w:t>
      </w:r>
    </w:p>
    <w:p>
      <w:pPr>
        <w:jc w:val="center"/>
      </w:pPr>
      <w:r>
        <w:rPr>
          <w:rFonts w:ascii="Times" w:hAnsi="Times" w:cs="Times"/>
          <w:sz w:val="24"/>
          <w:sz-cs w:val="24"/>
          <w:color w:val="4472C4"/>
        </w:rPr>
        <w:t xml:space="preserve">Md Shiplu Uddin  </w:t>
      </w:r>
    </w:p>
    <w:p>
      <w:pPr>
        <w:jc w:val="center"/>
      </w:pPr>
      <w:r>
        <w:rPr>
          <w:rFonts w:ascii="Times" w:hAnsi="Times" w:cs="Times"/>
          <w:sz w:val="24"/>
          <w:sz-cs w:val="24"/>
          <w:color w:val="4472C4"/>
        </w:rPr>
        <w:t xml:space="preserve">Id: 2209548</w:t>
      </w:r>
    </w:p>
    <w:p>
      <w:pPr>
        <w:jc w:val="center"/>
      </w:pPr>
      <w:r>
        <w:rPr>
          <w:rFonts w:ascii="Times" w:hAnsi="Times" w:cs="Times"/>
          <w:sz w:val="24"/>
          <w:sz-cs w:val="24"/>
          <w:color w:val="4472C4"/>
        </w:rPr>
        <w:t xml:space="preserve">Lecturer Julia Ault</w:t>
      </w:r>
    </w:p>
    <w:p>
      <w:pPr/>
      <w:r>
        <w:rPr>
          <w:rFonts w:ascii="Times" w:hAnsi="Times" w:cs="Times"/>
          <w:sz w:val="24"/>
          <w:sz-cs w:val="24"/>
        </w:rPr>
        <w:t xml:space="preserve"/>
        <w:br w:type="page"/>
        <w:t xml:space="preserve"/>
      </w:r>
    </w:p>
    <w:p>
      <w:pPr>
        <w:jc w:val="center"/>
      </w:pPr>
      <w:r>
        <w:rPr>
          <w:rFonts w:ascii="Times New Roman" w:hAnsi="Times New Roman" w:cs="Times New Roman"/>
          <w:sz w:val="32"/>
          <w:sz-cs w:val="32"/>
          <w:b/>
        </w:rPr>
        <w:t xml:space="preserve">Fire Safety In Relation To The Hotel Industry</w:t>
      </w:r>
    </w:p>
    <w:p>
      <w:pPr>
        <w:jc w:val="both"/>
      </w:pPr>
      <w:r>
        <w:rPr>
          <w:rFonts w:ascii="Times New Roman" w:hAnsi="Times New Roman" w:cs="Times New Roman"/>
          <w:sz w:val="24"/>
          <w:sz-cs w:val="24"/>
        </w:rPr>
        <w:t xml:space="preserve">The hospitality business is accountable for the safety and well-being of its visitors. Fire is one of the most severe threats to the safety of hotel guests and personnel. Hotels must employ appropriate fire safety policies and practises in order to maintain a safe atmosphere.</w:t>
      </w:r>
    </w:p>
    <w:p>
      <w:pPr>
        <w:jc w:val="both"/>
      </w:pPr>
      <w:r>
        <w:rPr>
          <w:rFonts w:ascii="Times New Roman" w:hAnsi="Times New Roman" w:cs="Times New Roman"/>
          <w:sz w:val="24"/>
          <w:sz-cs w:val="24"/>
        </w:rPr>
        <w:t xml:space="preserve">Hotels must have a thorough fire safety strategy in place as a matter of urgency. This strategy should include evacuation methods, communication protocols, and safety precautions (Merci, 2013). Regular reviews and revisions should be conducted to ensure that the strategy stays current and effective.</w:t>
      </w:r>
    </w:p>
    <w:p>
      <w:pPr>
        <w:jc w:val="both"/>
      </w:pPr>
      <w:r>
        <w:rPr>
          <w:rFonts w:ascii="Times New Roman" w:hAnsi="Times New Roman" w:cs="Times New Roman"/>
          <w:sz w:val="24"/>
          <w:sz-cs w:val="24"/>
        </w:rPr>
        <w:t xml:space="preserve">In addition to establishing a fire safety plan, hotels must also equip their facilities with sufficient fire safety equipment. This comprises fire hoses, fire extinguishers, smoke detectors, and sprinkler systems (Merci, 2013). This equipment can assist to control and extinguish fires before they become disastrous, allowing hotel guests and employees the time to exit the premises in safety.</w:t>
      </w:r>
    </w:p>
    <w:p>
      <w:pPr>
        <w:jc w:val="both"/>
      </w:pPr>
      <w:r>
        <w:rPr>
          <w:rFonts w:ascii="Times New Roman" w:hAnsi="Times New Roman" w:cs="Times New Roman"/>
          <w:sz w:val="24"/>
          <w:sz-cs w:val="24"/>
        </w:rPr>
        <w:t xml:space="preserve">Employee training is another vital aspect of fire safety in the hotel sector. The personnel of a hotel must be trained in the appropriate usage of fire safety equipment and the actions to take in the case of a fire (Houvouras &amp; Harvey, 2014) safety. This training should be ongoing, with periodic refresher classes to ensure that personnel are current on the most recent safety practises (Houvouras &amp; Harvey, 2014).</w:t>
      </w:r>
    </w:p>
    <w:p>
      <w:pPr>
        <w:jc w:val="both"/>
      </w:pPr>
      <w:r>
        <w:rPr>
          <w:rFonts w:ascii="Times New Roman" w:hAnsi="Times New Roman" w:cs="Times New Roman"/>
          <w:sz w:val="24"/>
          <w:sz-cs w:val="24"/>
        </w:rPr>
        <w:t xml:space="preserve">Also, hotels must undertake frequent fire drills. These exercises can aid in familiarising hotel guests and staff with the hotel's fire safety strategy and evacuation procedures (Thomson, 2002). In addition, they can assist identify aspects of the strategy that may require improvement or modification.</w:t>
      </w:r>
    </w:p>
    <w:p>
      <w:pPr>
        <w:jc w:val="both"/>
      </w:pPr>
      <w:r>
        <w:rPr>
          <w:rFonts w:ascii="Times New Roman" w:hAnsi="Times New Roman" w:cs="Times New Roman"/>
          <w:sz w:val="24"/>
          <w:sz-cs w:val="24"/>
        </w:rPr>
        <w:t xml:space="preserve">In addition to installing fire safety measures, hotels should also take actions to reduce the likelihood of fires occurring. This may be accomplished in a number of ways, including by routinely examining electrical systems and appliances, enforcing smoking restrictions, and storing flammable goods safely (Thomson, 2002).</w:t>
      </w:r>
    </w:p>
    <w:p>
      <w:pPr>
        <w:jc w:val="both"/>
      </w:pPr>
      <w:r>
        <w:rPr>
          <w:rFonts w:ascii="Times New Roman" w:hAnsi="Times New Roman" w:cs="Times New Roman"/>
          <w:sz w:val="24"/>
          <w:sz-cs w:val="24"/>
        </w:rPr>
        <w:t xml:space="preserve">Lastly, it is essential for hotels to adhere to the most recent fire safety legislation and requirements. These requirements are continually improving, and hotels that do not keep up run the danger of noncompliance and legal repercussions if they fall behind (Thomson, 2002).</w:t>
      </w:r>
    </w:p>
    <w:p>
      <w:pPr>
        <w:jc w:val="both"/>
      </w:pPr>
      <w:r>
        <w:rPr>
          <w:rFonts w:ascii="Times New Roman" w:hAnsi="Times New Roman" w:cs="Times New Roman"/>
          <w:sz w:val="24"/>
          <w:sz-cs w:val="24"/>
        </w:rPr>
        <w:t xml:space="preserve">Fire safety is an essential aspect of the hotel sector. Hotels may safeguard the safety of their guests and workers by creating thorough fire safety plans, providing proper fire safety equipment, performing frequent employee training and fire drills, and limiting the danger of fires. By adhering to the most recent fire safety rules and standards, hotels may protect themselves from legal and financial repercussions.</w:t>
      </w:r>
    </w:p>
    <w:p>
      <w:pPr>
        <w:jc w:val="both"/>
      </w:pPr>
      <w:r>
        <w:rPr>
          <w:rFonts w:ascii="Times New Roman" w:hAnsi="Times New Roman" w:cs="Times New Roman"/>
          <w:sz w:val="24"/>
          <w:sz-cs w:val="24"/>
        </w:rPr>
        <w:t xml:space="preserve"/>
      </w:r>
    </w:p>
    <w:p>
      <w:pPr>
        <w:jc w:val="both"/>
      </w:pPr>
      <w:r>
        <w:rPr>
          <w:rFonts w:ascii="Times New Roman" w:hAnsi="Times New Roman" w:cs="Times New Roman"/>
          <w:sz w:val="24"/>
          <w:sz-cs w:val="24"/>
          <w:b/>
        </w:rPr>
        <w:t xml:space="preserve">References</w:t>
      </w:r>
    </w:p>
    <w:p>
      <w:pPr>
        <w:ind w:left="567"/>
      </w:pPr>
      <w:r>
        <w:rPr>
          <w:rFonts w:ascii="Times" w:hAnsi="Times" w:cs="Times"/>
          <w:sz w:val="24"/>
          <w:sz-cs w:val="24"/>
        </w:rPr>
        <w:t xml:space="preserve">“Cost-benefit evaluation of fire safety measures” (2002) </w:t>
      </w:r>
      <w:r>
        <w:rPr>
          <w:rFonts w:ascii="Times" w:hAnsi="Times" w:cs="Times"/>
          <w:sz w:val="24"/>
          <w:sz-cs w:val="24"/>
          <w:i/>
        </w:rPr>
        <w:t xml:space="preserve">The Economics of Fire Protection</w:t>
      </w:r>
      <w:r>
        <w:rPr>
          <w:rFonts w:ascii="Times" w:hAnsi="Times" w:cs="Times"/>
          <w:sz w:val="24"/>
          <w:sz-cs w:val="24"/>
        </w:rPr>
        <w:t xml:space="preserve">, pp. 57–103. Available at: https://doi.org/10.4324/9780203476123-11. </w:t>
      </w:r>
    </w:p>
    <w:p>
      <w:pPr>
        <w:ind w:left="567"/>
      </w:pPr>
      <w:r>
        <w:rPr>
          <w:rFonts w:ascii="Times" w:hAnsi="Times" w:cs="Times"/>
          <w:sz w:val="24"/>
          <w:sz-cs w:val="24"/>
        </w:rPr>
        <w:t xml:space="preserve">Houvouras, A.J. and Harvey, M.T. (2014) “Establishing Fire Safety Skills using behavioral skills training,” </w:t>
      </w:r>
      <w:r>
        <w:rPr>
          <w:rFonts w:ascii="Times" w:hAnsi="Times" w:cs="Times"/>
          <w:sz w:val="24"/>
          <w:sz-cs w:val="24"/>
          <w:i/>
        </w:rPr>
        <w:t xml:space="preserve">Journal of Applied Behavior Analysis</w:t>
      </w:r>
      <w:r>
        <w:rPr>
          <w:rFonts w:ascii="Times" w:hAnsi="Times" w:cs="Times"/>
          <w:sz w:val="24"/>
          <w:sz-cs w:val="24"/>
        </w:rPr>
        <w:t xml:space="preserve">, 47(2), pp. 420–424. Available at: https://doi.org/10.1002/jaba.113. </w:t>
      </w:r>
    </w:p>
    <w:p>
      <w:pPr>
        <w:ind w:left="567"/>
      </w:pPr>
      <w:r>
        <w:rPr>
          <w:rFonts w:ascii="Times" w:hAnsi="Times" w:cs="Times"/>
          <w:sz w:val="24"/>
          <w:sz-cs w:val="24"/>
        </w:rPr>
        <w:t xml:space="preserve">Merci, B. (2013) “Special issue fire safety journal on Car Park Fire Safety—Preface,” </w:t>
      </w:r>
      <w:r>
        <w:rPr>
          <w:rFonts w:ascii="Times" w:hAnsi="Times" w:cs="Times"/>
          <w:sz w:val="24"/>
          <w:sz-cs w:val="24"/>
          <w:i/>
        </w:rPr>
        <w:t xml:space="preserve">Fire Safety Journal</w:t>
      </w:r>
      <w:r>
        <w:rPr>
          <w:rFonts w:ascii="Times" w:hAnsi="Times" w:cs="Times"/>
          <w:sz w:val="24"/>
          <w:sz-cs w:val="24"/>
        </w:rPr>
        <w:t xml:space="preserve">, 57, p. 2. Available at: https://doi.org/10.1016/j.firesaf.2011.06.003. </w:t>
      </w:r>
    </w:p>
    <w:p>
      <w:pPr>
        <w:ind w:left="567"/>
      </w:pPr>
      <w:r>
        <w:rPr>
          <w:rFonts w:ascii="Times" w:hAnsi="Times" w:cs="Times"/>
          <w:sz w:val="24"/>
          <w:sz-cs w:val="24"/>
        </w:rPr>
        <w:t xml:space="preserve">Thomson, N. (2002) “Fire safety management,” </w:t>
      </w:r>
      <w:r>
        <w:rPr>
          <w:rFonts w:ascii="Times" w:hAnsi="Times" w:cs="Times"/>
          <w:sz w:val="24"/>
          <w:sz-cs w:val="24"/>
          <w:i/>
        </w:rPr>
        <w:t xml:space="preserve">Fire Hazards in Industry</w:t>
      </w:r>
      <w:r>
        <w:rPr>
          <w:rFonts w:ascii="Times" w:hAnsi="Times" w:cs="Times"/>
          <w:sz w:val="24"/>
          <w:sz-cs w:val="24"/>
        </w:rPr>
        <w:t xml:space="preserve">, pp. 69–87. Available at: https://doi.org/10.1016/b978-075065321-3/50016-0. </w:t>
      </w:r>
    </w:p>
    <w:sectPr>
      <w:pgSz w:w="11905" w:h="16837"/>
      <w:pgMar w:top="1440" w:right="1440" w:bottom="1440" w:left="1440"/>
    </w:sectPr>
  </w:body>
</w:document>
</file>

<file path=word/_rels/document.xml.rels><?xml version="1.0" encoding="UTF-8" standalone="yes"?>
<Relationships xmlns="http://schemas.openxmlformats.org/package/2006/relationships"><Relationship Id="rId1" Type="http://schemas.openxmlformats.org/officeDocument/2006/relationships/customXml" Target="../docProps/meta.xml"/><Relationship Id="rId2" Type="http://schemas.openxmlformats.org/officeDocument/2006/relationships/theme" Target="theme/theme1.xml"/></Relationships>
</file>

<file path=word/theme/theme1.xml><?xml version="1.0" encoding="utf-8"?>
<a:theme xmlns:a="http://schemas.openxmlformats.org/drawingml/2006/main" name="Default Theme">
  <a:themeElements>
    <a:clrScheme name="Default">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Default">
      <a:majorFont>
        <a:latin typeface="Times New Roman"/>
        <a:ea typeface=""/>
        <a:cs typeface=""/>
      </a:majorFont>
      <a:minorFont>
        <a:latin typeface="Times New Roman"/>
        <a:ea typeface=""/>
        <a:cs typeface=""/>
      </a:minorFont>
    </a:fontScheme>
    <a:fmtScheme name="Defaul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Company>Md Shiplu Uddin  2209548</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fire safety in relation to the hotel industry</dc:title>
  <dc:subject>Essay</dc:subject>
  <dc:creator>Sourav Akib</dc:creator>
</cp:coreProperties>
</file>

<file path=docProps/meta.xml><?xml version="1.0" encoding="utf-8"?>
<meta xmlns="http://schemas.apple.com/cocoa/2006/metadata">
  <generator>CocoaOOXMLWriter/1561.61</generator>
</meta>
</file>