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FC9B9" w14:textId="77777777" w:rsidR="001F55E7" w:rsidRDefault="001F55E7" w:rsidP="001F55E7">
      <w:pPr>
        <w:jc w:val="center"/>
        <w:rPr>
          <w:b/>
          <w:bCs/>
          <w:sz w:val="40"/>
          <w:szCs w:val="28"/>
        </w:rPr>
      </w:pPr>
    </w:p>
    <w:p w14:paraId="1E2E3343" w14:textId="77777777" w:rsidR="001F55E7" w:rsidRDefault="001F55E7" w:rsidP="001F55E7">
      <w:pPr>
        <w:jc w:val="center"/>
        <w:rPr>
          <w:b/>
          <w:bCs/>
          <w:sz w:val="40"/>
          <w:szCs w:val="28"/>
        </w:rPr>
      </w:pPr>
    </w:p>
    <w:p w14:paraId="2EF0C603" w14:textId="77777777" w:rsidR="001F55E7" w:rsidRDefault="001F55E7" w:rsidP="001F55E7">
      <w:pPr>
        <w:jc w:val="center"/>
        <w:rPr>
          <w:b/>
          <w:bCs/>
          <w:sz w:val="40"/>
          <w:szCs w:val="28"/>
        </w:rPr>
      </w:pPr>
    </w:p>
    <w:p w14:paraId="3BFA3700" w14:textId="77777777" w:rsidR="001F55E7" w:rsidRDefault="001F55E7" w:rsidP="001F55E7">
      <w:pPr>
        <w:jc w:val="center"/>
        <w:rPr>
          <w:b/>
          <w:bCs/>
          <w:sz w:val="40"/>
          <w:szCs w:val="28"/>
        </w:rPr>
      </w:pPr>
    </w:p>
    <w:p w14:paraId="31BC522D" w14:textId="77777777" w:rsidR="001F55E7" w:rsidRDefault="001F55E7" w:rsidP="001F55E7">
      <w:pPr>
        <w:jc w:val="center"/>
        <w:rPr>
          <w:b/>
          <w:bCs/>
          <w:sz w:val="40"/>
          <w:szCs w:val="28"/>
        </w:rPr>
      </w:pPr>
    </w:p>
    <w:p w14:paraId="1B17B4E8" w14:textId="77777777" w:rsidR="001F55E7" w:rsidRDefault="001F55E7" w:rsidP="001F55E7">
      <w:pPr>
        <w:jc w:val="center"/>
        <w:rPr>
          <w:b/>
          <w:bCs/>
          <w:sz w:val="40"/>
          <w:szCs w:val="28"/>
        </w:rPr>
      </w:pPr>
    </w:p>
    <w:p w14:paraId="1CE8013B" w14:textId="77777777" w:rsidR="001F55E7" w:rsidRDefault="001F55E7" w:rsidP="001F55E7">
      <w:pPr>
        <w:jc w:val="center"/>
        <w:rPr>
          <w:b/>
          <w:bCs/>
          <w:sz w:val="40"/>
          <w:szCs w:val="28"/>
        </w:rPr>
      </w:pPr>
    </w:p>
    <w:p w14:paraId="616704A8" w14:textId="77777777" w:rsidR="001F55E7" w:rsidRDefault="001F55E7" w:rsidP="001F55E7">
      <w:pPr>
        <w:jc w:val="center"/>
        <w:rPr>
          <w:b/>
          <w:bCs/>
          <w:sz w:val="40"/>
          <w:szCs w:val="28"/>
        </w:rPr>
      </w:pPr>
    </w:p>
    <w:p w14:paraId="453F570F" w14:textId="77777777" w:rsidR="001F55E7" w:rsidRDefault="001F55E7" w:rsidP="001F55E7">
      <w:pPr>
        <w:jc w:val="center"/>
        <w:rPr>
          <w:b/>
          <w:bCs/>
          <w:sz w:val="40"/>
          <w:szCs w:val="28"/>
        </w:rPr>
      </w:pPr>
      <w:r w:rsidRPr="001F55E7">
        <w:rPr>
          <w:b/>
          <w:bCs/>
          <w:sz w:val="40"/>
          <w:szCs w:val="28"/>
        </w:rPr>
        <w:t>Placement Project Proposal</w:t>
      </w:r>
    </w:p>
    <w:p w14:paraId="108BF254" w14:textId="77777777" w:rsidR="001F55E7" w:rsidRDefault="001F55E7" w:rsidP="001F55E7">
      <w:pPr>
        <w:jc w:val="left"/>
        <w:rPr>
          <w:b/>
          <w:bCs/>
          <w:sz w:val="28"/>
        </w:rPr>
      </w:pPr>
    </w:p>
    <w:p w14:paraId="132AB8C8" w14:textId="77777777" w:rsidR="001F55E7" w:rsidRDefault="001F55E7" w:rsidP="001F55E7">
      <w:pPr>
        <w:jc w:val="left"/>
        <w:rPr>
          <w:b/>
          <w:bCs/>
          <w:sz w:val="28"/>
        </w:rPr>
      </w:pPr>
    </w:p>
    <w:p w14:paraId="18C41AEA" w14:textId="7053D243" w:rsidR="001F55E7" w:rsidRPr="001F55E7" w:rsidRDefault="001F55E7" w:rsidP="001F55E7">
      <w:pPr>
        <w:jc w:val="left"/>
        <w:rPr>
          <w:b/>
          <w:bCs/>
          <w:sz w:val="28"/>
        </w:rPr>
      </w:pPr>
      <w:r w:rsidRPr="001F55E7">
        <w:rPr>
          <w:b/>
          <w:bCs/>
          <w:sz w:val="28"/>
        </w:rPr>
        <w:t xml:space="preserve">Student Name: </w:t>
      </w:r>
      <w:proofErr w:type="spellStart"/>
      <w:r w:rsidR="00883F13">
        <w:rPr>
          <w:b/>
          <w:bCs/>
          <w:sz w:val="28"/>
        </w:rPr>
        <w:t>Lacramioara</w:t>
      </w:r>
      <w:proofErr w:type="spellEnd"/>
      <w:r w:rsidR="00883F13">
        <w:rPr>
          <w:b/>
          <w:bCs/>
          <w:sz w:val="28"/>
        </w:rPr>
        <w:t xml:space="preserve"> </w:t>
      </w:r>
      <w:proofErr w:type="spellStart"/>
      <w:r w:rsidR="00883F13">
        <w:rPr>
          <w:b/>
          <w:bCs/>
          <w:sz w:val="28"/>
        </w:rPr>
        <w:t>Petronela</w:t>
      </w:r>
      <w:proofErr w:type="spellEnd"/>
      <w:r w:rsidR="00883F13">
        <w:rPr>
          <w:b/>
          <w:bCs/>
          <w:sz w:val="28"/>
        </w:rPr>
        <w:t xml:space="preserve"> </w:t>
      </w:r>
      <w:proofErr w:type="spellStart"/>
      <w:r w:rsidR="00883F13">
        <w:rPr>
          <w:b/>
          <w:bCs/>
          <w:sz w:val="28"/>
        </w:rPr>
        <w:t>Maciuca</w:t>
      </w:r>
      <w:proofErr w:type="spellEnd"/>
    </w:p>
    <w:p w14:paraId="7B5899B4" w14:textId="03E8F3C9" w:rsidR="001F55E7" w:rsidRDefault="001F55E7" w:rsidP="001F55E7">
      <w:pPr>
        <w:jc w:val="left"/>
        <w:rPr>
          <w:b/>
          <w:bCs/>
          <w:sz w:val="40"/>
          <w:szCs w:val="28"/>
        </w:rPr>
      </w:pPr>
      <w:r w:rsidRPr="001F55E7">
        <w:rPr>
          <w:b/>
          <w:bCs/>
          <w:sz w:val="28"/>
        </w:rPr>
        <w:t>Course: Hotel Placement Research Project</w:t>
      </w:r>
      <w:r>
        <w:rPr>
          <w:b/>
          <w:bCs/>
          <w:sz w:val="40"/>
          <w:szCs w:val="28"/>
        </w:rPr>
        <w:br w:type="page"/>
      </w:r>
    </w:p>
    <w:p w14:paraId="5354D9CF" w14:textId="3ED5CE12" w:rsidR="00663EB9" w:rsidRDefault="001F55E7" w:rsidP="001F55E7">
      <w:pPr>
        <w:pStyle w:val="Heading1"/>
      </w:pPr>
      <w:r>
        <w:lastRenderedPageBreak/>
        <w:t>Project’s Title</w:t>
      </w:r>
    </w:p>
    <w:p w14:paraId="1CAF553E" w14:textId="04601F7E" w:rsidR="001F55E7" w:rsidRDefault="001F55E7" w:rsidP="001F55E7">
      <w:r>
        <w:t>An analysis of the effect of cultural diversity management in the hotel management team: a case study of Ibis hotel in Stratford.</w:t>
      </w:r>
    </w:p>
    <w:p w14:paraId="2CFD6171" w14:textId="1C4E3789" w:rsidR="001F55E7" w:rsidRDefault="001F55E7" w:rsidP="001F55E7">
      <w:pPr>
        <w:pStyle w:val="Heading1"/>
      </w:pPr>
      <w:r>
        <w:t>Project aim</w:t>
      </w:r>
    </w:p>
    <w:p w14:paraId="30B5D8E8" w14:textId="013629CB" w:rsidR="001F55E7" w:rsidRDefault="001F55E7" w:rsidP="001F55E7">
      <w:r>
        <w:t xml:space="preserve">This project looks forward </w:t>
      </w:r>
      <w:r w:rsidR="0034051A">
        <w:t xml:space="preserve">to </w:t>
      </w:r>
      <w:r>
        <w:t>identifying the influence or effect of the managers’ cultural background, especially o</w:t>
      </w:r>
      <w:r w:rsidR="0034051A">
        <w:t>n</w:t>
      </w:r>
      <w:r>
        <w:t xml:space="preserve"> professional activity and performance at the front desk. </w:t>
      </w:r>
    </w:p>
    <w:p w14:paraId="6A4D0E40" w14:textId="59DFCA7E" w:rsidR="001F55E7" w:rsidRDefault="001F55E7" w:rsidP="001F55E7">
      <w:pPr>
        <w:pStyle w:val="Heading1"/>
      </w:pPr>
      <w:r>
        <w:t>Project Objectives</w:t>
      </w:r>
    </w:p>
    <w:p w14:paraId="2B6454C7" w14:textId="03C94049" w:rsidR="001F55E7" w:rsidRDefault="00C33E6B" w:rsidP="001F55E7">
      <w:pPr>
        <w:pStyle w:val="ListParagraph"/>
        <w:numPr>
          <w:ilvl w:val="0"/>
          <w:numId w:val="1"/>
        </w:numPr>
      </w:pPr>
      <w:r>
        <w:t>To explore hospitality values among the managers regarding their cultural backgrounds</w:t>
      </w:r>
      <w:r w:rsidR="00BF02BF">
        <w:t xml:space="preserve"> whether the values are up to 90% that can help ensure efficient front desk management in Ibis </w:t>
      </w:r>
      <w:r w:rsidR="0034051A">
        <w:t>H</w:t>
      </w:r>
      <w:r w:rsidR="00BF02BF">
        <w:t>otel in March 2024</w:t>
      </w:r>
      <w:r>
        <w:t>,</w:t>
      </w:r>
    </w:p>
    <w:p w14:paraId="25B186DF" w14:textId="5AB3E26C" w:rsidR="00C33E6B" w:rsidRDefault="00C33E6B" w:rsidP="00C33E6B">
      <w:pPr>
        <w:pStyle w:val="ListParagraph"/>
        <w:numPr>
          <w:ilvl w:val="0"/>
          <w:numId w:val="1"/>
        </w:numPr>
      </w:pPr>
      <w:r>
        <w:t xml:space="preserve">To test the effect of identified values, especially on their interactions with the guests visiting the Ibis </w:t>
      </w:r>
      <w:r w:rsidR="0034051A">
        <w:t>H</w:t>
      </w:r>
      <w:r>
        <w:t>otel at Stratford</w:t>
      </w:r>
      <w:r w:rsidR="00BF02BF">
        <w:t xml:space="preserve"> whether there is an increase of 10% in the level of customer satisfaction in March 2024</w:t>
      </w:r>
      <w:r>
        <w:t>,</w:t>
      </w:r>
    </w:p>
    <w:p w14:paraId="32E04DA1" w14:textId="354FBDF1" w:rsidR="00C33E6B" w:rsidRDefault="00C33E6B" w:rsidP="00C33E6B">
      <w:pPr>
        <w:pStyle w:val="ListParagraph"/>
        <w:numPr>
          <w:ilvl w:val="0"/>
          <w:numId w:val="1"/>
        </w:numPr>
      </w:pPr>
      <w:r>
        <w:t>To find major strengths and weaknesses of each cultural approach from the aspect of hospitalit</w:t>
      </w:r>
      <w:r w:rsidR="00BF02BF">
        <w:t>y whether the strength can resolve weaknesses and increase 10% sales volume in March 2024</w:t>
      </w:r>
      <w:r>
        <w:t xml:space="preserve">, </w:t>
      </w:r>
    </w:p>
    <w:p w14:paraId="5F2886D2" w14:textId="42022206" w:rsidR="00C33E6B" w:rsidRPr="001F55E7" w:rsidRDefault="00C33E6B" w:rsidP="00C33E6B">
      <w:pPr>
        <w:pStyle w:val="ListParagraph"/>
        <w:numPr>
          <w:ilvl w:val="0"/>
          <w:numId w:val="1"/>
        </w:numPr>
      </w:pPr>
      <w:r>
        <w:t xml:space="preserve">To present the merits of multicultural employees on </w:t>
      </w:r>
      <w:r w:rsidR="0034051A">
        <w:t xml:space="preserve">the </w:t>
      </w:r>
      <w:r>
        <w:t>hotel’s performance</w:t>
      </w:r>
      <w:r w:rsidR="00BF02BF">
        <w:t xml:space="preserve"> by exploring talent management 100% by the end of March 2024.</w:t>
      </w:r>
    </w:p>
    <w:p w14:paraId="33F3D835" w14:textId="62EA6465" w:rsidR="001F55E7" w:rsidRDefault="001F55E7" w:rsidP="001F55E7">
      <w:pPr>
        <w:pStyle w:val="Heading1"/>
      </w:pPr>
      <w:r>
        <w:t>Rationale of the project</w:t>
      </w:r>
    </w:p>
    <w:p w14:paraId="257DFD9C" w14:textId="79184877" w:rsidR="00C33E6B" w:rsidRPr="00C33E6B" w:rsidRDefault="00C33E6B" w:rsidP="00C33E6B">
      <w:r>
        <w:t xml:space="preserve">Considering the personal interest in front desk management in a particular hotel, this topic is chosen </w:t>
      </w:r>
      <w:r w:rsidR="0034051A">
        <w:t>to envisage</w:t>
      </w:r>
      <w:r>
        <w:t xml:space="preserve"> the significance of cultural diversity or cultural backgrounds in the hotel management sector. Throughout the course session, </w:t>
      </w:r>
      <w:r w:rsidR="0034051A">
        <w:t>the</w:t>
      </w:r>
      <w:r>
        <w:t xml:space="preserve"> main focus was on exploring hospitality and hotel management</w:t>
      </w:r>
      <w:r w:rsidR="0034051A" w:rsidRPr="0034051A">
        <w:t xml:space="preserve"> (Collis &amp; Hussey, 2014)</w:t>
      </w:r>
      <w:r>
        <w:t xml:space="preserve">. That is why this topic will continue </w:t>
      </w:r>
      <w:r w:rsidR="00560DDE">
        <w:t xml:space="preserve">the discussion that will help gain knowledge and information about front desk management in hospitality, especially in </w:t>
      </w:r>
      <w:r w:rsidR="0034051A">
        <w:t xml:space="preserve">the </w:t>
      </w:r>
      <w:r w:rsidR="00560DDE">
        <w:t xml:space="preserve">hotel sector. A front office department in a hotel, like Ibis </w:t>
      </w:r>
      <w:r w:rsidR="0034051A">
        <w:t>H</w:t>
      </w:r>
      <w:r w:rsidR="00560DDE">
        <w:t>otel</w:t>
      </w:r>
      <w:r w:rsidR="0034051A">
        <w:t>,</w:t>
      </w:r>
      <w:r w:rsidR="00560DDE">
        <w:t xml:space="preserve"> requires several responsibilities that can let anyone explore the concept of hotel management. As a bright career will be built in this field, different opportunities will be explored that can help extend the boundary of gathering knowledge and maximizing the experience with different projects. </w:t>
      </w:r>
    </w:p>
    <w:p w14:paraId="3C72BFFD" w14:textId="56DE0D83" w:rsidR="001F55E7" w:rsidRDefault="001F55E7" w:rsidP="001F55E7">
      <w:pPr>
        <w:pStyle w:val="Heading1"/>
      </w:pPr>
      <w:r>
        <w:lastRenderedPageBreak/>
        <w:t>Literature Research</w:t>
      </w:r>
    </w:p>
    <w:p w14:paraId="5C2A4F57" w14:textId="095FB41A" w:rsidR="00560DDE" w:rsidRDefault="00304A6E" w:rsidP="00560DDE">
      <w:r w:rsidRPr="00304A6E">
        <w:t>Baum et al.</w:t>
      </w:r>
      <w:r>
        <w:t xml:space="preserve"> (</w:t>
      </w:r>
      <w:r w:rsidRPr="00304A6E">
        <w:t>2017)</w:t>
      </w:r>
      <w:r>
        <w:t xml:space="preserve"> researched the cultural diversity in hospitality work in which they f</w:t>
      </w:r>
      <w:r w:rsidR="0034051A">
        <w:t>ou</w:t>
      </w:r>
      <w:r>
        <w:t xml:space="preserve">nd several issues related to the term, ‘cultural diversity’, impacting the growth of </w:t>
      </w:r>
      <w:r w:rsidR="0034051A">
        <w:t xml:space="preserve">the </w:t>
      </w:r>
      <w:r>
        <w:t xml:space="preserve">importance of migrant workers to the hospitality sector in the UK. In this research paper, a genuine emerging </w:t>
      </w:r>
      <w:r w:rsidR="00883F13">
        <w:t>labour</w:t>
      </w:r>
      <w:r>
        <w:t xml:space="preserve"> market feature of contemporary hospitality in the UK</w:t>
      </w:r>
      <w:r w:rsidR="005A0AE2">
        <w:t xml:space="preserve"> was considered. In this sector, migrant </w:t>
      </w:r>
      <w:r w:rsidR="00883F13">
        <w:t>labour</w:t>
      </w:r>
      <w:r w:rsidR="005A0AE2">
        <w:t xml:space="preserve"> is not a new phenomenon that is not utilized appropriately throughout the sector. In this research, they identified that many employers did not want to invest in the development of global employees, especially those who are migrant</w:t>
      </w:r>
      <w:r w:rsidR="0034051A">
        <w:t>s</w:t>
      </w:r>
      <w:r w:rsidR="005A0AE2">
        <w:t xml:space="preserve"> in the UK. Migrant workers in the workplace consist of multidimensional aspect</w:t>
      </w:r>
      <w:r w:rsidR="0034051A">
        <w:t>s</w:t>
      </w:r>
      <w:r w:rsidR="005A0AE2">
        <w:t xml:space="preserve"> of culture and for this, they hold divergent sorts of cultural norms and </w:t>
      </w:r>
      <w:r w:rsidR="00883F13">
        <w:t>behavioural</w:t>
      </w:r>
      <w:r w:rsidR="005A0AE2">
        <w:t xml:space="preserve"> aspects impacting the business operations significantly. As the investors did not invest in them, especially migrants having high levels of general education and training facilities that were not sector</w:t>
      </w:r>
      <w:r w:rsidR="0034051A">
        <w:t>-</w:t>
      </w:r>
      <w:r w:rsidR="005A0AE2">
        <w:t xml:space="preserve">specific, inclusion might not be possible. However, lots of investment is required in this field because cultural diversity is a prevalent issue for hoteliers supporting them in serving different guests from different parts of the world. The most important thing is that this decision taken by those investors might affect the talent management first of all and for this, hotel management and operation </w:t>
      </w:r>
      <w:r w:rsidR="0034051A">
        <w:t>are</w:t>
      </w:r>
      <w:r w:rsidR="005A0AE2">
        <w:t xml:space="preserve"> affected significantly.  </w:t>
      </w:r>
      <w:r w:rsidR="004D5F0A">
        <w:t xml:space="preserve">In this research paper, researchers pointed out the need for hospitality management to make more effective use of the source of </w:t>
      </w:r>
      <w:r w:rsidR="00883F13">
        <w:t>labour</w:t>
      </w:r>
      <w:r w:rsidR="004D5F0A">
        <w:t xml:space="preserve"> throughout the workplace. That is why they studied the migrant workers’ experiences in peripheral areas of the UK so that they could focus on diverse skill</w:t>
      </w:r>
      <w:r w:rsidR="0034051A">
        <w:t>s</w:t>
      </w:r>
      <w:r w:rsidR="004D5F0A">
        <w:t xml:space="preserve"> that were required in the hospitality sector. </w:t>
      </w:r>
    </w:p>
    <w:p w14:paraId="1F5FF13F" w14:textId="38BFB0A2" w:rsidR="004D5F0A" w:rsidRDefault="004D5F0A" w:rsidP="00560DDE">
      <w:proofErr w:type="spellStart"/>
      <w:r>
        <w:t>Mhaske</w:t>
      </w:r>
      <w:proofErr w:type="spellEnd"/>
      <w:r>
        <w:t xml:space="preserve"> (2021) investigated and studied the effect of front office management in hotel</w:t>
      </w:r>
      <w:r w:rsidR="0034051A">
        <w:t>s</w:t>
      </w:r>
      <w:r>
        <w:t xml:space="preserve"> in a multi-cultural country, namely India. They tried to identify the impact of front office management on </w:t>
      </w:r>
      <w:r w:rsidR="0034051A">
        <w:t xml:space="preserve">the </w:t>
      </w:r>
      <w:r>
        <w:t>level of customer satisfaction. They found they there was a positive impact of incentive practice, service quality, CCR of staff, especially the guests</w:t>
      </w:r>
      <w:r w:rsidR="0034051A">
        <w:t>,</w:t>
      </w:r>
      <w:r>
        <w:t xml:space="preserve"> and their satisfaction level in the hotel. That means there is a positive relationship between the front office management of a hotel and customer satisfaction level. If the front office management of a hotel is </w:t>
      </w:r>
      <w:r w:rsidR="00F90B35">
        <w:t xml:space="preserve">developed significantly, a high level of customer satisfaction can be ensured noticeably in the hotel management. In addition, they also viewed the mentality, attitudes, capabilities, and relative information on the employees regarding client assistance, transport facilities, and their effect on customer loyalty. They concluded that the major components in visitor satisfaction could prompt rehash customers </w:t>
      </w:r>
      <w:r w:rsidR="0034051A">
        <w:t>which</w:t>
      </w:r>
      <w:r w:rsidR="00F90B35">
        <w:t xml:space="preserve"> are standardized items and trained employees, as well as quality services and administration in the hotel management. </w:t>
      </w:r>
    </w:p>
    <w:p w14:paraId="2A6EAA9B" w14:textId="200FFD52" w:rsidR="00F90B35" w:rsidRPr="00560DDE" w:rsidRDefault="00F90B35" w:rsidP="00560DDE">
      <w:r>
        <w:lastRenderedPageBreak/>
        <w:t>Haenraets (2024) opined in the blog that the hotel front desk has a pivotal role that can help shape guest satisfaction and explore essential areas for hotels so that they can be prioritized and invested appropriately. That is why efficient and personalized check-in and check-out procedures are envisaged that can help explore empathetic compl</w:t>
      </w:r>
      <w:r w:rsidR="0034051A">
        <w:t>ai</w:t>
      </w:r>
      <w:r>
        <w:t xml:space="preserve">nt handling, and leveraging developed technology or equipment in the hotel; for example, the application of acoustic emotion analysis can help create a positive experience among the guests. </w:t>
      </w:r>
      <w:r w:rsidR="004852E8">
        <w:t>Moreover, the researcher also mentioned a psycholog</w:t>
      </w:r>
      <w:r w:rsidR="0034051A">
        <w:t>ical</w:t>
      </w:r>
      <w:r w:rsidR="004852E8">
        <w:t xml:space="preserve"> effect in the blog regarding the front desk interactions that can help ameliorate employee training and upgrade staff training and development. As a result, hoteliers can ensure that their front desk management is quite efficient and well-equipped </w:t>
      </w:r>
      <w:r w:rsidR="0034051A">
        <w:t>which</w:t>
      </w:r>
      <w:r w:rsidR="004852E8">
        <w:t xml:space="preserve"> can aid in tackling guests</w:t>
      </w:r>
      <w:r w:rsidR="0034051A">
        <w:t>'</w:t>
      </w:r>
      <w:r w:rsidR="004852E8">
        <w:t xml:space="preserve"> diversity. That means a well-efficient or equipped front desk in a hotel can help interact with different kinds of guests in the hotel; if the situation is critical, this type of front desk can also handle the situation. In this blog, the significance of delivering unique services has been mentioned because this can aid in building up guest loyalty, maximizing the level of satisfaction</w:t>
      </w:r>
      <w:r w:rsidR="0034051A">
        <w:t>,</w:t>
      </w:r>
      <w:r w:rsidR="004852E8">
        <w:t xml:space="preserve"> and securing their place as leaders in the sector. </w:t>
      </w:r>
    </w:p>
    <w:p w14:paraId="7B708EEE" w14:textId="28284BC1" w:rsidR="001F55E7" w:rsidRDefault="001F55E7" w:rsidP="001F55E7">
      <w:pPr>
        <w:pStyle w:val="Heading1"/>
      </w:pPr>
      <w:r>
        <w:t>Research methods</w:t>
      </w:r>
    </w:p>
    <w:p w14:paraId="2B1F5DF9" w14:textId="2075E79E" w:rsidR="004852E8" w:rsidRDefault="004852E8" w:rsidP="004852E8">
      <w:r>
        <w:t>Research methods can be categorized into quantitative and qualitative approach</w:t>
      </w:r>
      <w:r w:rsidR="0034051A">
        <w:t>es</w:t>
      </w:r>
      <w:r>
        <w:t xml:space="preserve">. In this case, a qualitative approach will be considered. </w:t>
      </w:r>
    </w:p>
    <w:p w14:paraId="47CA276C" w14:textId="701AF69E" w:rsidR="004852E8" w:rsidRDefault="004852E8" w:rsidP="004852E8">
      <w:r>
        <w:t>Qualitative research is considered a</w:t>
      </w:r>
      <w:r w:rsidR="0034051A">
        <w:t>n</w:t>
      </w:r>
      <w:r>
        <w:t xml:space="preserve"> investigative approach that focuses on understanding and interpreting social phenomena via subjective experiences and aspects. In this approach, the depth and complexity of </w:t>
      </w:r>
      <w:r w:rsidR="00883F13">
        <w:t>behaviour</w:t>
      </w:r>
      <w:r>
        <w:t>, attitudes, and interactions are highly prioritized</w:t>
      </w:r>
      <w:r w:rsidR="0034051A" w:rsidRPr="0034051A">
        <w:t xml:space="preserve"> (Elliott &amp; </w:t>
      </w:r>
      <w:proofErr w:type="spellStart"/>
      <w:r w:rsidR="0034051A" w:rsidRPr="0034051A">
        <w:t>Timulak</w:t>
      </w:r>
      <w:proofErr w:type="spellEnd"/>
      <w:r w:rsidR="0034051A" w:rsidRPr="0034051A">
        <w:t>, 2021)</w:t>
      </w:r>
      <w:r>
        <w:t xml:space="preserve">. That is why this research approach does not envisage quantifiable measurements that include interviews, observations, and visual data presentation that aid in gathering rich and detailed insights. </w:t>
      </w:r>
    </w:p>
    <w:p w14:paraId="7131A573" w14:textId="60A01CAC" w:rsidR="004852E8" w:rsidRPr="004852E8" w:rsidRDefault="004852E8" w:rsidP="004852E8">
      <w:r>
        <w:t xml:space="preserve">Interviewing, surveys, and questionnaires are the prevalent methods in this qualitative research approach. Among all, </w:t>
      </w:r>
      <w:r w:rsidR="0034051A">
        <w:t xml:space="preserve">a </w:t>
      </w:r>
      <w:r>
        <w:t>survey is the simplest and the most used in this qualitative approach</w:t>
      </w:r>
      <w:r w:rsidR="007C39F8">
        <w:t xml:space="preserve"> </w:t>
      </w:r>
      <w:r w:rsidR="0034051A">
        <w:t>I</w:t>
      </w:r>
      <w:r w:rsidR="007C39F8">
        <w:t xml:space="preserve">t can help gather lots </w:t>
      </w:r>
      <w:r w:rsidR="0034051A">
        <w:t xml:space="preserve">of </w:t>
      </w:r>
      <w:r w:rsidR="007C39F8">
        <w:t xml:space="preserve">data and information that can be </w:t>
      </w:r>
      <w:r w:rsidR="00883F13">
        <w:t>analysed</w:t>
      </w:r>
      <w:r w:rsidR="007C39F8">
        <w:t xml:space="preserve"> efficiently. 15-20 members from Ibis </w:t>
      </w:r>
      <w:r w:rsidR="0034051A">
        <w:t>H</w:t>
      </w:r>
      <w:r w:rsidR="007C39F8">
        <w:t xml:space="preserve">otel at Stratford, UK including managers, employers, employees, and customers will be considered and the survey will be based on </w:t>
      </w:r>
      <w:r w:rsidR="0034051A">
        <w:t xml:space="preserve">the </w:t>
      </w:r>
      <w:r w:rsidR="007C39F8">
        <w:t xml:space="preserve">online platform. </w:t>
      </w:r>
    </w:p>
    <w:p w14:paraId="43027E51" w14:textId="7E9A176F" w:rsidR="001F55E7" w:rsidRDefault="001F55E7" w:rsidP="001F55E7">
      <w:pPr>
        <w:pStyle w:val="Heading1"/>
      </w:pPr>
      <w:r>
        <w:t>Timescale</w:t>
      </w:r>
    </w:p>
    <w:tbl>
      <w:tblPr>
        <w:tblW w:w="913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26"/>
        <w:gridCol w:w="904"/>
        <w:gridCol w:w="720"/>
        <w:gridCol w:w="450"/>
        <w:gridCol w:w="630"/>
        <w:gridCol w:w="623"/>
        <w:gridCol w:w="543"/>
        <w:gridCol w:w="582"/>
        <w:gridCol w:w="557"/>
        <w:gridCol w:w="557"/>
        <w:gridCol w:w="571"/>
        <w:gridCol w:w="571"/>
      </w:tblGrid>
      <w:tr w:rsidR="00BF02BF" w:rsidRPr="00BF02BF" w14:paraId="4DE9968D" w14:textId="77777777" w:rsidTr="00BF02BF">
        <w:trPr>
          <w:trHeight w:val="298"/>
        </w:trPr>
        <w:tc>
          <w:tcPr>
            <w:tcW w:w="2426" w:type="dxa"/>
            <w:shd w:val="clear" w:color="auto" w:fill="auto"/>
            <w:noWrap/>
            <w:vAlign w:val="bottom"/>
            <w:hideMark/>
          </w:tcPr>
          <w:p w14:paraId="79F9CB47"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Activities</w:t>
            </w:r>
          </w:p>
        </w:tc>
        <w:tc>
          <w:tcPr>
            <w:tcW w:w="904" w:type="dxa"/>
            <w:shd w:val="clear" w:color="auto" w:fill="auto"/>
            <w:noWrap/>
            <w:vAlign w:val="bottom"/>
            <w:hideMark/>
          </w:tcPr>
          <w:p w14:paraId="7EF861CC" w14:textId="77777777" w:rsidR="00BF02BF" w:rsidRPr="00BF02BF" w:rsidRDefault="00BF02BF" w:rsidP="00BF02BF">
            <w:pPr>
              <w:spacing w:line="240" w:lineRule="auto"/>
              <w:jc w:val="left"/>
              <w:rPr>
                <w:b/>
                <w:bCs/>
                <w:color w:val="000000"/>
                <w:sz w:val="12"/>
                <w:szCs w:val="12"/>
                <w:lang w:val="en-US" w:eastAsia="en-US"/>
                <w14:ligatures w14:val="none"/>
              </w:rPr>
            </w:pPr>
            <w:r w:rsidRPr="00BF02BF">
              <w:rPr>
                <w:b/>
                <w:bCs/>
                <w:color w:val="000000"/>
                <w:sz w:val="12"/>
                <w:szCs w:val="12"/>
                <w:lang w:val="en-US" w:eastAsia="en-US"/>
                <w14:ligatures w14:val="none"/>
              </w:rPr>
              <w:t>Start date</w:t>
            </w:r>
          </w:p>
        </w:tc>
        <w:tc>
          <w:tcPr>
            <w:tcW w:w="720" w:type="dxa"/>
            <w:shd w:val="clear" w:color="auto" w:fill="auto"/>
            <w:noWrap/>
            <w:vAlign w:val="bottom"/>
            <w:hideMark/>
          </w:tcPr>
          <w:p w14:paraId="19CCBB62" w14:textId="77777777" w:rsidR="00BF02BF" w:rsidRPr="00BF02BF" w:rsidRDefault="00BF02BF" w:rsidP="00BF02BF">
            <w:pPr>
              <w:spacing w:line="240" w:lineRule="auto"/>
              <w:jc w:val="left"/>
              <w:rPr>
                <w:b/>
                <w:bCs/>
                <w:color w:val="000000"/>
                <w:sz w:val="12"/>
                <w:szCs w:val="12"/>
                <w:lang w:val="en-US" w:eastAsia="en-US"/>
                <w14:ligatures w14:val="none"/>
              </w:rPr>
            </w:pPr>
            <w:r w:rsidRPr="00BF02BF">
              <w:rPr>
                <w:b/>
                <w:bCs/>
                <w:color w:val="000000"/>
                <w:sz w:val="12"/>
                <w:szCs w:val="12"/>
                <w:lang w:val="en-US" w:eastAsia="en-US"/>
                <w14:ligatures w14:val="none"/>
              </w:rPr>
              <w:t>Duration</w:t>
            </w:r>
          </w:p>
        </w:tc>
        <w:tc>
          <w:tcPr>
            <w:tcW w:w="450" w:type="dxa"/>
            <w:shd w:val="clear" w:color="auto" w:fill="auto"/>
            <w:noWrap/>
            <w:vAlign w:val="bottom"/>
            <w:hideMark/>
          </w:tcPr>
          <w:p w14:paraId="5E3D6435"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28-Feb</w:t>
            </w:r>
          </w:p>
        </w:tc>
        <w:tc>
          <w:tcPr>
            <w:tcW w:w="630" w:type="dxa"/>
            <w:shd w:val="clear" w:color="auto" w:fill="auto"/>
            <w:noWrap/>
            <w:vAlign w:val="bottom"/>
            <w:hideMark/>
          </w:tcPr>
          <w:p w14:paraId="743A3BA3"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01-03-24</w:t>
            </w:r>
          </w:p>
        </w:tc>
        <w:tc>
          <w:tcPr>
            <w:tcW w:w="623" w:type="dxa"/>
            <w:shd w:val="clear" w:color="auto" w:fill="auto"/>
            <w:noWrap/>
            <w:vAlign w:val="bottom"/>
            <w:hideMark/>
          </w:tcPr>
          <w:p w14:paraId="790EDC1D"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04-03-24</w:t>
            </w:r>
          </w:p>
        </w:tc>
        <w:tc>
          <w:tcPr>
            <w:tcW w:w="543" w:type="dxa"/>
            <w:shd w:val="clear" w:color="auto" w:fill="auto"/>
            <w:noWrap/>
            <w:vAlign w:val="bottom"/>
            <w:hideMark/>
          </w:tcPr>
          <w:p w14:paraId="4A1F4723"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08-03-24</w:t>
            </w:r>
          </w:p>
        </w:tc>
        <w:tc>
          <w:tcPr>
            <w:tcW w:w="582" w:type="dxa"/>
            <w:shd w:val="clear" w:color="auto" w:fill="auto"/>
            <w:noWrap/>
            <w:vAlign w:val="bottom"/>
            <w:hideMark/>
          </w:tcPr>
          <w:p w14:paraId="2CF8D445"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13-03-24</w:t>
            </w:r>
          </w:p>
        </w:tc>
        <w:tc>
          <w:tcPr>
            <w:tcW w:w="557" w:type="dxa"/>
            <w:shd w:val="clear" w:color="auto" w:fill="auto"/>
            <w:noWrap/>
            <w:vAlign w:val="bottom"/>
            <w:hideMark/>
          </w:tcPr>
          <w:p w14:paraId="60F42AA3"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18-03-24</w:t>
            </w:r>
          </w:p>
        </w:tc>
        <w:tc>
          <w:tcPr>
            <w:tcW w:w="557" w:type="dxa"/>
            <w:shd w:val="clear" w:color="auto" w:fill="auto"/>
            <w:noWrap/>
            <w:vAlign w:val="bottom"/>
            <w:hideMark/>
          </w:tcPr>
          <w:p w14:paraId="1214ABAD"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20-03-24</w:t>
            </w:r>
          </w:p>
        </w:tc>
        <w:tc>
          <w:tcPr>
            <w:tcW w:w="571" w:type="dxa"/>
            <w:shd w:val="clear" w:color="auto" w:fill="auto"/>
            <w:noWrap/>
            <w:vAlign w:val="bottom"/>
            <w:hideMark/>
          </w:tcPr>
          <w:p w14:paraId="3E0AB402"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25-03-24</w:t>
            </w:r>
          </w:p>
        </w:tc>
        <w:tc>
          <w:tcPr>
            <w:tcW w:w="571" w:type="dxa"/>
            <w:shd w:val="clear" w:color="auto" w:fill="auto"/>
            <w:noWrap/>
            <w:vAlign w:val="bottom"/>
            <w:hideMark/>
          </w:tcPr>
          <w:p w14:paraId="3BA8985A" w14:textId="77777777" w:rsidR="00BF02BF" w:rsidRPr="00BF02BF" w:rsidRDefault="00BF02BF" w:rsidP="00BF02BF">
            <w:pPr>
              <w:spacing w:line="240" w:lineRule="auto"/>
              <w:jc w:val="right"/>
              <w:rPr>
                <w:b/>
                <w:bCs/>
                <w:color w:val="000000"/>
                <w:sz w:val="12"/>
                <w:szCs w:val="12"/>
                <w:lang w:val="en-US" w:eastAsia="en-US"/>
                <w14:ligatures w14:val="none"/>
              </w:rPr>
            </w:pPr>
            <w:r w:rsidRPr="00BF02BF">
              <w:rPr>
                <w:b/>
                <w:bCs/>
                <w:color w:val="000000"/>
                <w:sz w:val="12"/>
                <w:szCs w:val="12"/>
                <w:lang w:val="en-US" w:eastAsia="en-US"/>
                <w14:ligatures w14:val="none"/>
              </w:rPr>
              <w:t>29-03-24</w:t>
            </w:r>
          </w:p>
        </w:tc>
      </w:tr>
      <w:tr w:rsidR="00BF02BF" w:rsidRPr="00BF02BF" w14:paraId="01BEFA8C" w14:textId="77777777" w:rsidTr="00BF02BF">
        <w:trPr>
          <w:trHeight w:val="298"/>
        </w:trPr>
        <w:tc>
          <w:tcPr>
            <w:tcW w:w="2426" w:type="dxa"/>
            <w:shd w:val="clear" w:color="auto" w:fill="auto"/>
            <w:noWrap/>
            <w:vAlign w:val="bottom"/>
            <w:hideMark/>
          </w:tcPr>
          <w:p w14:paraId="1541819B"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Defining problem</w:t>
            </w:r>
          </w:p>
        </w:tc>
        <w:tc>
          <w:tcPr>
            <w:tcW w:w="904" w:type="dxa"/>
            <w:shd w:val="clear" w:color="auto" w:fill="auto"/>
            <w:noWrap/>
            <w:vAlign w:val="bottom"/>
            <w:hideMark/>
          </w:tcPr>
          <w:p w14:paraId="0D15DDBF"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28-02-24</w:t>
            </w:r>
          </w:p>
        </w:tc>
        <w:tc>
          <w:tcPr>
            <w:tcW w:w="720" w:type="dxa"/>
            <w:shd w:val="clear" w:color="auto" w:fill="auto"/>
            <w:noWrap/>
            <w:vAlign w:val="bottom"/>
            <w:hideMark/>
          </w:tcPr>
          <w:p w14:paraId="1AE891F9"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3</w:t>
            </w:r>
          </w:p>
        </w:tc>
        <w:tc>
          <w:tcPr>
            <w:tcW w:w="450" w:type="dxa"/>
            <w:shd w:val="clear" w:color="000000" w:fill="00B050"/>
            <w:noWrap/>
            <w:vAlign w:val="bottom"/>
            <w:hideMark/>
          </w:tcPr>
          <w:p w14:paraId="6734D007"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 </w:t>
            </w:r>
          </w:p>
        </w:tc>
        <w:tc>
          <w:tcPr>
            <w:tcW w:w="630" w:type="dxa"/>
            <w:shd w:val="clear" w:color="auto" w:fill="auto"/>
            <w:noWrap/>
            <w:vAlign w:val="bottom"/>
            <w:hideMark/>
          </w:tcPr>
          <w:p w14:paraId="701D7CD3" w14:textId="77777777" w:rsidR="00BF02BF" w:rsidRPr="00BF02BF" w:rsidRDefault="00BF02BF" w:rsidP="00BF02BF">
            <w:pPr>
              <w:spacing w:line="240" w:lineRule="auto"/>
              <w:jc w:val="left"/>
              <w:rPr>
                <w:b/>
                <w:bCs/>
                <w:color w:val="000000"/>
                <w:sz w:val="16"/>
                <w:szCs w:val="16"/>
                <w:lang w:val="en-US" w:eastAsia="en-US"/>
                <w14:ligatures w14:val="none"/>
              </w:rPr>
            </w:pPr>
          </w:p>
        </w:tc>
        <w:tc>
          <w:tcPr>
            <w:tcW w:w="623" w:type="dxa"/>
            <w:shd w:val="clear" w:color="auto" w:fill="auto"/>
            <w:noWrap/>
            <w:vAlign w:val="bottom"/>
            <w:hideMark/>
          </w:tcPr>
          <w:p w14:paraId="364A9427" w14:textId="77777777" w:rsidR="00BF02BF" w:rsidRPr="00BF02BF" w:rsidRDefault="00BF02BF" w:rsidP="00BF02BF">
            <w:pPr>
              <w:spacing w:line="240" w:lineRule="auto"/>
              <w:jc w:val="left"/>
              <w:rPr>
                <w:sz w:val="20"/>
                <w:lang w:val="en-US" w:eastAsia="en-US"/>
                <w14:ligatures w14:val="none"/>
              </w:rPr>
            </w:pPr>
          </w:p>
        </w:tc>
        <w:tc>
          <w:tcPr>
            <w:tcW w:w="543" w:type="dxa"/>
            <w:shd w:val="clear" w:color="auto" w:fill="auto"/>
            <w:noWrap/>
            <w:vAlign w:val="bottom"/>
            <w:hideMark/>
          </w:tcPr>
          <w:p w14:paraId="66226C6A" w14:textId="77777777" w:rsidR="00BF02BF" w:rsidRPr="00BF02BF" w:rsidRDefault="00BF02BF" w:rsidP="00BF02BF">
            <w:pPr>
              <w:spacing w:line="240" w:lineRule="auto"/>
              <w:jc w:val="left"/>
              <w:rPr>
                <w:sz w:val="20"/>
                <w:lang w:val="en-US" w:eastAsia="en-US"/>
                <w14:ligatures w14:val="none"/>
              </w:rPr>
            </w:pPr>
          </w:p>
        </w:tc>
        <w:tc>
          <w:tcPr>
            <w:tcW w:w="582" w:type="dxa"/>
            <w:shd w:val="clear" w:color="auto" w:fill="auto"/>
            <w:noWrap/>
            <w:vAlign w:val="bottom"/>
            <w:hideMark/>
          </w:tcPr>
          <w:p w14:paraId="51A60CF4"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6A4BBC70"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7688FFAF"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00C5C51A"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3E2738E8" w14:textId="77777777" w:rsidR="00BF02BF" w:rsidRPr="00BF02BF" w:rsidRDefault="00BF02BF" w:rsidP="00BF02BF">
            <w:pPr>
              <w:spacing w:line="240" w:lineRule="auto"/>
              <w:jc w:val="left"/>
              <w:rPr>
                <w:sz w:val="20"/>
                <w:lang w:val="en-US" w:eastAsia="en-US"/>
                <w14:ligatures w14:val="none"/>
              </w:rPr>
            </w:pPr>
          </w:p>
        </w:tc>
      </w:tr>
      <w:tr w:rsidR="00BF02BF" w:rsidRPr="00BF02BF" w14:paraId="28F73188" w14:textId="77777777" w:rsidTr="00BF02BF">
        <w:trPr>
          <w:trHeight w:val="298"/>
        </w:trPr>
        <w:tc>
          <w:tcPr>
            <w:tcW w:w="2426" w:type="dxa"/>
            <w:shd w:val="clear" w:color="auto" w:fill="auto"/>
            <w:noWrap/>
            <w:vAlign w:val="bottom"/>
            <w:hideMark/>
          </w:tcPr>
          <w:p w14:paraId="169E78C5"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lastRenderedPageBreak/>
              <w:t>Proposal draft</w:t>
            </w:r>
          </w:p>
        </w:tc>
        <w:tc>
          <w:tcPr>
            <w:tcW w:w="904" w:type="dxa"/>
            <w:shd w:val="clear" w:color="auto" w:fill="auto"/>
            <w:noWrap/>
            <w:vAlign w:val="bottom"/>
            <w:hideMark/>
          </w:tcPr>
          <w:p w14:paraId="588BE1FA"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01-03-24</w:t>
            </w:r>
          </w:p>
        </w:tc>
        <w:tc>
          <w:tcPr>
            <w:tcW w:w="720" w:type="dxa"/>
            <w:shd w:val="clear" w:color="auto" w:fill="auto"/>
            <w:noWrap/>
            <w:vAlign w:val="bottom"/>
            <w:hideMark/>
          </w:tcPr>
          <w:p w14:paraId="09691E72"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2</w:t>
            </w:r>
          </w:p>
        </w:tc>
        <w:tc>
          <w:tcPr>
            <w:tcW w:w="450" w:type="dxa"/>
            <w:shd w:val="clear" w:color="auto" w:fill="auto"/>
            <w:noWrap/>
            <w:vAlign w:val="bottom"/>
            <w:hideMark/>
          </w:tcPr>
          <w:p w14:paraId="20C1C119"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000000" w:fill="FFEB9C"/>
            <w:noWrap/>
            <w:vAlign w:val="bottom"/>
            <w:hideMark/>
          </w:tcPr>
          <w:p w14:paraId="4419B313" w14:textId="77777777" w:rsidR="00BF02BF" w:rsidRPr="00BF02BF" w:rsidRDefault="00BF02BF" w:rsidP="00BF02BF">
            <w:pPr>
              <w:spacing w:line="240" w:lineRule="auto"/>
              <w:jc w:val="left"/>
              <w:rPr>
                <w:b/>
                <w:bCs/>
                <w:color w:val="9C5700"/>
                <w:sz w:val="16"/>
                <w:szCs w:val="16"/>
                <w:lang w:val="en-US" w:eastAsia="en-US"/>
                <w14:ligatures w14:val="none"/>
              </w:rPr>
            </w:pPr>
            <w:r w:rsidRPr="00BF02BF">
              <w:rPr>
                <w:b/>
                <w:bCs/>
                <w:color w:val="9C5700"/>
                <w:sz w:val="16"/>
                <w:szCs w:val="16"/>
                <w:lang w:val="en-US" w:eastAsia="en-US"/>
                <w14:ligatures w14:val="none"/>
              </w:rPr>
              <w:t> </w:t>
            </w:r>
          </w:p>
        </w:tc>
        <w:tc>
          <w:tcPr>
            <w:tcW w:w="623" w:type="dxa"/>
            <w:shd w:val="clear" w:color="auto" w:fill="auto"/>
            <w:noWrap/>
            <w:vAlign w:val="bottom"/>
            <w:hideMark/>
          </w:tcPr>
          <w:p w14:paraId="28F7B553" w14:textId="77777777" w:rsidR="00BF02BF" w:rsidRPr="00BF02BF" w:rsidRDefault="00BF02BF" w:rsidP="00BF02BF">
            <w:pPr>
              <w:spacing w:line="240" w:lineRule="auto"/>
              <w:jc w:val="left"/>
              <w:rPr>
                <w:b/>
                <w:bCs/>
                <w:color w:val="9C5700"/>
                <w:sz w:val="16"/>
                <w:szCs w:val="16"/>
                <w:lang w:val="en-US" w:eastAsia="en-US"/>
                <w14:ligatures w14:val="none"/>
              </w:rPr>
            </w:pPr>
          </w:p>
        </w:tc>
        <w:tc>
          <w:tcPr>
            <w:tcW w:w="543" w:type="dxa"/>
            <w:shd w:val="clear" w:color="auto" w:fill="auto"/>
            <w:noWrap/>
            <w:vAlign w:val="bottom"/>
            <w:hideMark/>
          </w:tcPr>
          <w:p w14:paraId="41F3E753" w14:textId="77777777" w:rsidR="00BF02BF" w:rsidRPr="00BF02BF" w:rsidRDefault="00BF02BF" w:rsidP="00BF02BF">
            <w:pPr>
              <w:spacing w:line="240" w:lineRule="auto"/>
              <w:jc w:val="left"/>
              <w:rPr>
                <w:sz w:val="20"/>
                <w:lang w:val="en-US" w:eastAsia="en-US"/>
                <w14:ligatures w14:val="none"/>
              </w:rPr>
            </w:pPr>
          </w:p>
        </w:tc>
        <w:tc>
          <w:tcPr>
            <w:tcW w:w="582" w:type="dxa"/>
            <w:shd w:val="clear" w:color="auto" w:fill="auto"/>
            <w:noWrap/>
            <w:vAlign w:val="bottom"/>
            <w:hideMark/>
          </w:tcPr>
          <w:p w14:paraId="44FE4181"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6923D058"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1DFCC20C"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04AD066D"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7CDC42AF" w14:textId="77777777" w:rsidR="00BF02BF" w:rsidRPr="00BF02BF" w:rsidRDefault="00BF02BF" w:rsidP="00BF02BF">
            <w:pPr>
              <w:spacing w:line="240" w:lineRule="auto"/>
              <w:jc w:val="left"/>
              <w:rPr>
                <w:sz w:val="20"/>
                <w:lang w:val="en-US" w:eastAsia="en-US"/>
                <w14:ligatures w14:val="none"/>
              </w:rPr>
            </w:pPr>
          </w:p>
        </w:tc>
      </w:tr>
      <w:tr w:rsidR="00BF02BF" w:rsidRPr="00BF02BF" w14:paraId="4DEDC7AA" w14:textId="77777777" w:rsidTr="00BF02BF">
        <w:trPr>
          <w:trHeight w:val="298"/>
        </w:trPr>
        <w:tc>
          <w:tcPr>
            <w:tcW w:w="2426" w:type="dxa"/>
            <w:shd w:val="clear" w:color="auto" w:fill="auto"/>
            <w:noWrap/>
            <w:vAlign w:val="bottom"/>
            <w:hideMark/>
          </w:tcPr>
          <w:p w14:paraId="2E33EEEC"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Equipment training</w:t>
            </w:r>
          </w:p>
        </w:tc>
        <w:tc>
          <w:tcPr>
            <w:tcW w:w="904" w:type="dxa"/>
            <w:shd w:val="clear" w:color="auto" w:fill="auto"/>
            <w:noWrap/>
            <w:vAlign w:val="bottom"/>
            <w:hideMark/>
          </w:tcPr>
          <w:p w14:paraId="19619646"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04-03-24</w:t>
            </w:r>
          </w:p>
        </w:tc>
        <w:tc>
          <w:tcPr>
            <w:tcW w:w="720" w:type="dxa"/>
            <w:shd w:val="clear" w:color="auto" w:fill="auto"/>
            <w:noWrap/>
            <w:vAlign w:val="bottom"/>
            <w:hideMark/>
          </w:tcPr>
          <w:p w14:paraId="4FCEBA4B"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3</w:t>
            </w:r>
          </w:p>
        </w:tc>
        <w:tc>
          <w:tcPr>
            <w:tcW w:w="450" w:type="dxa"/>
            <w:shd w:val="clear" w:color="auto" w:fill="auto"/>
            <w:noWrap/>
            <w:vAlign w:val="bottom"/>
            <w:hideMark/>
          </w:tcPr>
          <w:p w14:paraId="48CDB84C"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auto" w:fill="auto"/>
            <w:noWrap/>
            <w:vAlign w:val="bottom"/>
            <w:hideMark/>
          </w:tcPr>
          <w:p w14:paraId="1724086A" w14:textId="77777777" w:rsidR="00BF02BF" w:rsidRPr="00BF02BF" w:rsidRDefault="00BF02BF" w:rsidP="00BF02BF">
            <w:pPr>
              <w:spacing w:line="240" w:lineRule="auto"/>
              <w:jc w:val="left"/>
              <w:rPr>
                <w:sz w:val="20"/>
                <w:lang w:val="en-US" w:eastAsia="en-US"/>
                <w14:ligatures w14:val="none"/>
              </w:rPr>
            </w:pPr>
          </w:p>
        </w:tc>
        <w:tc>
          <w:tcPr>
            <w:tcW w:w="623" w:type="dxa"/>
            <w:shd w:val="clear" w:color="000000" w:fill="FFC7CE"/>
            <w:noWrap/>
            <w:vAlign w:val="bottom"/>
            <w:hideMark/>
          </w:tcPr>
          <w:p w14:paraId="5C6384F3" w14:textId="77777777" w:rsidR="00BF02BF" w:rsidRPr="00BF02BF" w:rsidRDefault="00BF02BF" w:rsidP="00BF02BF">
            <w:pPr>
              <w:spacing w:line="240" w:lineRule="auto"/>
              <w:jc w:val="left"/>
              <w:rPr>
                <w:b/>
                <w:bCs/>
                <w:color w:val="9C0006"/>
                <w:sz w:val="16"/>
                <w:szCs w:val="16"/>
                <w:lang w:val="en-US" w:eastAsia="en-US"/>
                <w14:ligatures w14:val="none"/>
              </w:rPr>
            </w:pPr>
            <w:r w:rsidRPr="00BF02BF">
              <w:rPr>
                <w:b/>
                <w:bCs/>
                <w:color w:val="9C0006"/>
                <w:sz w:val="16"/>
                <w:szCs w:val="16"/>
                <w:lang w:val="en-US" w:eastAsia="en-US"/>
                <w14:ligatures w14:val="none"/>
              </w:rPr>
              <w:t> </w:t>
            </w:r>
          </w:p>
        </w:tc>
        <w:tc>
          <w:tcPr>
            <w:tcW w:w="543" w:type="dxa"/>
            <w:shd w:val="clear" w:color="auto" w:fill="auto"/>
            <w:noWrap/>
            <w:vAlign w:val="bottom"/>
            <w:hideMark/>
          </w:tcPr>
          <w:p w14:paraId="70F05230" w14:textId="77777777" w:rsidR="00BF02BF" w:rsidRPr="00BF02BF" w:rsidRDefault="00BF02BF" w:rsidP="00BF02BF">
            <w:pPr>
              <w:spacing w:line="240" w:lineRule="auto"/>
              <w:jc w:val="left"/>
              <w:rPr>
                <w:b/>
                <w:bCs/>
                <w:color w:val="9C0006"/>
                <w:sz w:val="16"/>
                <w:szCs w:val="16"/>
                <w:lang w:val="en-US" w:eastAsia="en-US"/>
                <w14:ligatures w14:val="none"/>
              </w:rPr>
            </w:pPr>
          </w:p>
        </w:tc>
        <w:tc>
          <w:tcPr>
            <w:tcW w:w="582" w:type="dxa"/>
            <w:shd w:val="clear" w:color="auto" w:fill="auto"/>
            <w:noWrap/>
            <w:vAlign w:val="bottom"/>
            <w:hideMark/>
          </w:tcPr>
          <w:p w14:paraId="4E8DFB90"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37F8B488"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5B328A7D"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3CF7C962"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08F584A1" w14:textId="77777777" w:rsidR="00BF02BF" w:rsidRPr="00BF02BF" w:rsidRDefault="00BF02BF" w:rsidP="00BF02BF">
            <w:pPr>
              <w:spacing w:line="240" w:lineRule="auto"/>
              <w:jc w:val="left"/>
              <w:rPr>
                <w:sz w:val="20"/>
                <w:lang w:val="en-US" w:eastAsia="en-US"/>
                <w14:ligatures w14:val="none"/>
              </w:rPr>
            </w:pPr>
          </w:p>
        </w:tc>
      </w:tr>
      <w:tr w:rsidR="00BF02BF" w:rsidRPr="00BF02BF" w14:paraId="49797624" w14:textId="77777777" w:rsidTr="00BF02BF">
        <w:trPr>
          <w:trHeight w:val="298"/>
        </w:trPr>
        <w:tc>
          <w:tcPr>
            <w:tcW w:w="2426" w:type="dxa"/>
            <w:shd w:val="clear" w:color="auto" w:fill="auto"/>
            <w:noWrap/>
            <w:vAlign w:val="bottom"/>
            <w:hideMark/>
          </w:tcPr>
          <w:p w14:paraId="3611A0EC"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Literature review</w:t>
            </w:r>
          </w:p>
        </w:tc>
        <w:tc>
          <w:tcPr>
            <w:tcW w:w="904" w:type="dxa"/>
            <w:shd w:val="clear" w:color="auto" w:fill="auto"/>
            <w:noWrap/>
            <w:vAlign w:val="bottom"/>
            <w:hideMark/>
          </w:tcPr>
          <w:p w14:paraId="5D57413E"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08-03-24</w:t>
            </w:r>
          </w:p>
        </w:tc>
        <w:tc>
          <w:tcPr>
            <w:tcW w:w="720" w:type="dxa"/>
            <w:shd w:val="clear" w:color="auto" w:fill="auto"/>
            <w:noWrap/>
            <w:vAlign w:val="bottom"/>
            <w:hideMark/>
          </w:tcPr>
          <w:p w14:paraId="776EDA9C"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4</w:t>
            </w:r>
          </w:p>
        </w:tc>
        <w:tc>
          <w:tcPr>
            <w:tcW w:w="450" w:type="dxa"/>
            <w:shd w:val="clear" w:color="auto" w:fill="auto"/>
            <w:noWrap/>
            <w:vAlign w:val="bottom"/>
            <w:hideMark/>
          </w:tcPr>
          <w:p w14:paraId="72C592DF"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auto" w:fill="auto"/>
            <w:noWrap/>
            <w:vAlign w:val="bottom"/>
            <w:hideMark/>
          </w:tcPr>
          <w:p w14:paraId="20A06D20" w14:textId="77777777" w:rsidR="00BF02BF" w:rsidRPr="00BF02BF" w:rsidRDefault="00BF02BF" w:rsidP="00BF02BF">
            <w:pPr>
              <w:spacing w:line="240" w:lineRule="auto"/>
              <w:jc w:val="left"/>
              <w:rPr>
                <w:sz w:val="20"/>
                <w:lang w:val="en-US" w:eastAsia="en-US"/>
                <w14:ligatures w14:val="none"/>
              </w:rPr>
            </w:pPr>
          </w:p>
        </w:tc>
        <w:tc>
          <w:tcPr>
            <w:tcW w:w="623" w:type="dxa"/>
            <w:shd w:val="clear" w:color="auto" w:fill="auto"/>
            <w:noWrap/>
            <w:vAlign w:val="bottom"/>
            <w:hideMark/>
          </w:tcPr>
          <w:p w14:paraId="45871EB2" w14:textId="77777777" w:rsidR="00BF02BF" w:rsidRPr="00BF02BF" w:rsidRDefault="00BF02BF" w:rsidP="00BF02BF">
            <w:pPr>
              <w:spacing w:line="240" w:lineRule="auto"/>
              <w:jc w:val="left"/>
              <w:rPr>
                <w:sz w:val="20"/>
                <w:lang w:val="en-US" w:eastAsia="en-US"/>
                <w14:ligatures w14:val="none"/>
              </w:rPr>
            </w:pPr>
          </w:p>
        </w:tc>
        <w:tc>
          <w:tcPr>
            <w:tcW w:w="543" w:type="dxa"/>
            <w:shd w:val="clear" w:color="000000" w:fill="5B9BD5"/>
            <w:noWrap/>
            <w:vAlign w:val="bottom"/>
            <w:hideMark/>
          </w:tcPr>
          <w:p w14:paraId="6BB163BC" w14:textId="77777777" w:rsidR="00BF02BF" w:rsidRPr="00BF02BF" w:rsidRDefault="00BF02BF" w:rsidP="00BF02BF">
            <w:pPr>
              <w:spacing w:line="240" w:lineRule="auto"/>
              <w:jc w:val="left"/>
              <w:rPr>
                <w:b/>
                <w:bCs/>
                <w:color w:val="FFFFFF"/>
                <w:sz w:val="16"/>
                <w:szCs w:val="16"/>
                <w:lang w:val="en-US" w:eastAsia="en-US"/>
                <w14:ligatures w14:val="none"/>
              </w:rPr>
            </w:pPr>
            <w:r w:rsidRPr="00BF02BF">
              <w:rPr>
                <w:b/>
                <w:bCs/>
                <w:color w:val="FFFFFF"/>
                <w:sz w:val="16"/>
                <w:szCs w:val="16"/>
                <w:lang w:val="en-US" w:eastAsia="en-US"/>
                <w14:ligatures w14:val="none"/>
              </w:rPr>
              <w:t> </w:t>
            </w:r>
          </w:p>
        </w:tc>
        <w:tc>
          <w:tcPr>
            <w:tcW w:w="582" w:type="dxa"/>
            <w:shd w:val="clear" w:color="auto" w:fill="auto"/>
            <w:noWrap/>
            <w:vAlign w:val="bottom"/>
            <w:hideMark/>
          </w:tcPr>
          <w:p w14:paraId="0F4C11AB" w14:textId="77777777" w:rsidR="00BF02BF" w:rsidRPr="00BF02BF" w:rsidRDefault="00BF02BF" w:rsidP="00BF02BF">
            <w:pPr>
              <w:spacing w:line="240" w:lineRule="auto"/>
              <w:jc w:val="left"/>
              <w:rPr>
                <w:b/>
                <w:bCs/>
                <w:color w:val="FFFFFF"/>
                <w:sz w:val="16"/>
                <w:szCs w:val="16"/>
                <w:lang w:val="en-US" w:eastAsia="en-US"/>
                <w14:ligatures w14:val="none"/>
              </w:rPr>
            </w:pPr>
          </w:p>
        </w:tc>
        <w:tc>
          <w:tcPr>
            <w:tcW w:w="557" w:type="dxa"/>
            <w:shd w:val="clear" w:color="auto" w:fill="auto"/>
            <w:noWrap/>
            <w:vAlign w:val="bottom"/>
            <w:hideMark/>
          </w:tcPr>
          <w:p w14:paraId="744E9606"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05DE5A45"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3E39C6BC"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4989E094" w14:textId="77777777" w:rsidR="00BF02BF" w:rsidRPr="00BF02BF" w:rsidRDefault="00BF02BF" w:rsidP="00BF02BF">
            <w:pPr>
              <w:spacing w:line="240" w:lineRule="auto"/>
              <w:jc w:val="left"/>
              <w:rPr>
                <w:sz w:val="20"/>
                <w:lang w:val="en-US" w:eastAsia="en-US"/>
                <w14:ligatures w14:val="none"/>
              </w:rPr>
            </w:pPr>
          </w:p>
        </w:tc>
      </w:tr>
      <w:tr w:rsidR="00BF02BF" w:rsidRPr="00BF02BF" w14:paraId="6704DC11" w14:textId="77777777" w:rsidTr="00BF02BF">
        <w:trPr>
          <w:trHeight w:val="298"/>
        </w:trPr>
        <w:tc>
          <w:tcPr>
            <w:tcW w:w="2426" w:type="dxa"/>
            <w:shd w:val="clear" w:color="auto" w:fill="auto"/>
            <w:noWrap/>
            <w:vAlign w:val="bottom"/>
            <w:hideMark/>
          </w:tcPr>
          <w:p w14:paraId="53B61DE4"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Data collection from the survey</w:t>
            </w:r>
          </w:p>
        </w:tc>
        <w:tc>
          <w:tcPr>
            <w:tcW w:w="904" w:type="dxa"/>
            <w:shd w:val="clear" w:color="auto" w:fill="auto"/>
            <w:noWrap/>
            <w:vAlign w:val="bottom"/>
            <w:hideMark/>
          </w:tcPr>
          <w:p w14:paraId="0CA5935D"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13-03-24</w:t>
            </w:r>
          </w:p>
        </w:tc>
        <w:tc>
          <w:tcPr>
            <w:tcW w:w="720" w:type="dxa"/>
            <w:shd w:val="clear" w:color="auto" w:fill="auto"/>
            <w:noWrap/>
            <w:vAlign w:val="bottom"/>
            <w:hideMark/>
          </w:tcPr>
          <w:p w14:paraId="471320F7"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5</w:t>
            </w:r>
          </w:p>
        </w:tc>
        <w:tc>
          <w:tcPr>
            <w:tcW w:w="450" w:type="dxa"/>
            <w:shd w:val="clear" w:color="auto" w:fill="auto"/>
            <w:noWrap/>
            <w:vAlign w:val="bottom"/>
            <w:hideMark/>
          </w:tcPr>
          <w:p w14:paraId="43E476D3"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auto" w:fill="auto"/>
            <w:noWrap/>
            <w:vAlign w:val="bottom"/>
            <w:hideMark/>
          </w:tcPr>
          <w:p w14:paraId="2EAF675A" w14:textId="77777777" w:rsidR="00BF02BF" w:rsidRPr="00BF02BF" w:rsidRDefault="00BF02BF" w:rsidP="00BF02BF">
            <w:pPr>
              <w:spacing w:line="240" w:lineRule="auto"/>
              <w:jc w:val="left"/>
              <w:rPr>
                <w:sz w:val="20"/>
                <w:lang w:val="en-US" w:eastAsia="en-US"/>
                <w14:ligatures w14:val="none"/>
              </w:rPr>
            </w:pPr>
          </w:p>
        </w:tc>
        <w:tc>
          <w:tcPr>
            <w:tcW w:w="623" w:type="dxa"/>
            <w:shd w:val="clear" w:color="auto" w:fill="auto"/>
            <w:noWrap/>
            <w:vAlign w:val="bottom"/>
            <w:hideMark/>
          </w:tcPr>
          <w:p w14:paraId="1A1CB459" w14:textId="77777777" w:rsidR="00BF02BF" w:rsidRPr="00BF02BF" w:rsidRDefault="00BF02BF" w:rsidP="00BF02BF">
            <w:pPr>
              <w:spacing w:line="240" w:lineRule="auto"/>
              <w:jc w:val="left"/>
              <w:rPr>
                <w:sz w:val="20"/>
                <w:lang w:val="en-US" w:eastAsia="en-US"/>
                <w14:ligatures w14:val="none"/>
              </w:rPr>
            </w:pPr>
          </w:p>
        </w:tc>
        <w:tc>
          <w:tcPr>
            <w:tcW w:w="543" w:type="dxa"/>
            <w:shd w:val="clear" w:color="auto" w:fill="auto"/>
            <w:noWrap/>
            <w:vAlign w:val="bottom"/>
            <w:hideMark/>
          </w:tcPr>
          <w:p w14:paraId="5A3F8D34" w14:textId="77777777" w:rsidR="00BF02BF" w:rsidRPr="00BF02BF" w:rsidRDefault="00BF02BF" w:rsidP="00BF02BF">
            <w:pPr>
              <w:spacing w:line="240" w:lineRule="auto"/>
              <w:jc w:val="left"/>
              <w:rPr>
                <w:sz w:val="20"/>
                <w:lang w:val="en-US" w:eastAsia="en-US"/>
                <w14:ligatures w14:val="none"/>
              </w:rPr>
            </w:pPr>
          </w:p>
        </w:tc>
        <w:tc>
          <w:tcPr>
            <w:tcW w:w="582" w:type="dxa"/>
            <w:shd w:val="clear" w:color="000000" w:fill="7030A0"/>
            <w:noWrap/>
            <w:vAlign w:val="bottom"/>
            <w:hideMark/>
          </w:tcPr>
          <w:p w14:paraId="5318D9AF"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 </w:t>
            </w:r>
          </w:p>
        </w:tc>
        <w:tc>
          <w:tcPr>
            <w:tcW w:w="557" w:type="dxa"/>
            <w:shd w:val="clear" w:color="auto" w:fill="auto"/>
            <w:noWrap/>
            <w:vAlign w:val="bottom"/>
            <w:hideMark/>
          </w:tcPr>
          <w:p w14:paraId="7B63E796" w14:textId="77777777" w:rsidR="00BF02BF" w:rsidRPr="00BF02BF" w:rsidRDefault="00BF02BF" w:rsidP="00BF02BF">
            <w:pPr>
              <w:spacing w:line="240" w:lineRule="auto"/>
              <w:jc w:val="left"/>
              <w:rPr>
                <w:b/>
                <w:bCs/>
                <w:color w:val="000000"/>
                <w:sz w:val="16"/>
                <w:szCs w:val="16"/>
                <w:lang w:val="en-US" w:eastAsia="en-US"/>
                <w14:ligatures w14:val="none"/>
              </w:rPr>
            </w:pPr>
          </w:p>
        </w:tc>
        <w:tc>
          <w:tcPr>
            <w:tcW w:w="557" w:type="dxa"/>
            <w:shd w:val="clear" w:color="auto" w:fill="auto"/>
            <w:noWrap/>
            <w:vAlign w:val="bottom"/>
            <w:hideMark/>
          </w:tcPr>
          <w:p w14:paraId="42B85D9A"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35EBBD61"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2FCD0350" w14:textId="77777777" w:rsidR="00BF02BF" w:rsidRPr="00BF02BF" w:rsidRDefault="00BF02BF" w:rsidP="00BF02BF">
            <w:pPr>
              <w:spacing w:line="240" w:lineRule="auto"/>
              <w:jc w:val="left"/>
              <w:rPr>
                <w:sz w:val="20"/>
                <w:lang w:val="en-US" w:eastAsia="en-US"/>
                <w14:ligatures w14:val="none"/>
              </w:rPr>
            </w:pPr>
          </w:p>
        </w:tc>
      </w:tr>
      <w:tr w:rsidR="00BF02BF" w:rsidRPr="00BF02BF" w14:paraId="3FFA8434" w14:textId="77777777" w:rsidTr="00BF02BF">
        <w:trPr>
          <w:trHeight w:val="298"/>
        </w:trPr>
        <w:tc>
          <w:tcPr>
            <w:tcW w:w="2426" w:type="dxa"/>
            <w:shd w:val="clear" w:color="auto" w:fill="auto"/>
            <w:noWrap/>
            <w:vAlign w:val="bottom"/>
            <w:hideMark/>
          </w:tcPr>
          <w:p w14:paraId="407B675F"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Data and result analysis</w:t>
            </w:r>
          </w:p>
        </w:tc>
        <w:tc>
          <w:tcPr>
            <w:tcW w:w="904" w:type="dxa"/>
            <w:shd w:val="clear" w:color="auto" w:fill="auto"/>
            <w:noWrap/>
            <w:vAlign w:val="bottom"/>
            <w:hideMark/>
          </w:tcPr>
          <w:p w14:paraId="59397044"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18-03-24</w:t>
            </w:r>
          </w:p>
        </w:tc>
        <w:tc>
          <w:tcPr>
            <w:tcW w:w="720" w:type="dxa"/>
            <w:shd w:val="clear" w:color="auto" w:fill="auto"/>
            <w:noWrap/>
            <w:vAlign w:val="bottom"/>
            <w:hideMark/>
          </w:tcPr>
          <w:p w14:paraId="0B94C8DB"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5</w:t>
            </w:r>
          </w:p>
        </w:tc>
        <w:tc>
          <w:tcPr>
            <w:tcW w:w="450" w:type="dxa"/>
            <w:shd w:val="clear" w:color="auto" w:fill="auto"/>
            <w:noWrap/>
            <w:vAlign w:val="bottom"/>
            <w:hideMark/>
          </w:tcPr>
          <w:p w14:paraId="65EA3F77"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auto" w:fill="auto"/>
            <w:noWrap/>
            <w:vAlign w:val="bottom"/>
            <w:hideMark/>
          </w:tcPr>
          <w:p w14:paraId="6691A420" w14:textId="77777777" w:rsidR="00BF02BF" w:rsidRPr="00BF02BF" w:rsidRDefault="00BF02BF" w:rsidP="00BF02BF">
            <w:pPr>
              <w:spacing w:line="240" w:lineRule="auto"/>
              <w:jc w:val="left"/>
              <w:rPr>
                <w:sz w:val="20"/>
                <w:lang w:val="en-US" w:eastAsia="en-US"/>
                <w14:ligatures w14:val="none"/>
              </w:rPr>
            </w:pPr>
          </w:p>
        </w:tc>
        <w:tc>
          <w:tcPr>
            <w:tcW w:w="623" w:type="dxa"/>
            <w:shd w:val="clear" w:color="auto" w:fill="auto"/>
            <w:noWrap/>
            <w:vAlign w:val="bottom"/>
            <w:hideMark/>
          </w:tcPr>
          <w:p w14:paraId="7C524F0A" w14:textId="77777777" w:rsidR="00BF02BF" w:rsidRPr="00BF02BF" w:rsidRDefault="00BF02BF" w:rsidP="00BF02BF">
            <w:pPr>
              <w:spacing w:line="240" w:lineRule="auto"/>
              <w:jc w:val="left"/>
              <w:rPr>
                <w:sz w:val="20"/>
                <w:lang w:val="en-US" w:eastAsia="en-US"/>
                <w14:ligatures w14:val="none"/>
              </w:rPr>
            </w:pPr>
          </w:p>
        </w:tc>
        <w:tc>
          <w:tcPr>
            <w:tcW w:w="543" w:type="dxa"/>
            <w:shd w:val="clear" w:color="auto" w:fill="auto"/>
            <w:noWrap/>
            <w:vAlign w:val="bottom"/>
            <w:hideMark/>
          </w:tcPr>
          <w:p w14:paraId="7CAF36A7" w14:textId="77777777" w:rsidR="00BF02BF" w:rsidRPr="00BF02BF" w:rsidRDefault="00BF02BF" w:rsidP="00BF02BF">
            <w:pPr>
              <w:spacing w:line="240" w:lineRule="auto"/>
              <w:jc w:val="left"/>
              <w:rPr>
                <w:sz w:val="20"/>
                <w:lang w:val="en-US" w:eastAsia="en-US"/>
                <w14:ligatures w14:val="none"/>
              </w:rPr>
            </w:pPr>
          </w:p>
        </w:tc>
        <w:tc>
          <w:tcPr>
            <w:tcW w:w="582" w:type="dxa"/>
            <w:shd w:val="clear" w:color="auto" w:fill="auto"/>
            <w:noWrap/>
            <w:vAlign w:val="bottom"/>
            <w:hideMark/>
          </w:tcPr>
          <w:p w14:paraId="68D0A6F7" w14:textId="77777777" w:rsidR="00BF02BF" w:rsidRPr="00BF02BF" w:rsidRDefault="00BF02BF" w:rsidP="00BF02BF">
            <w:pPr>
              <w:spacing w:line="240" w:lineRule="auto"/>
              <w:jc w:val="left"/>
              <w:rPr>
                <w:sz w:val="20"/>
                <w:lang w:val="en-US" w:eastAsia="en-US"/>
                <w14:ligatures w14:val="none"/>
              </w:rPr>
            </w:pPr>
          </w:p>
        </w:tc>
        <w:tc>
          <w:tcPr>
            <w:tcW w:w="557" w:type="dxa"/>
            <w:shd w:val="clear" w:color="000000" w:fill="FFC000"/>
            <w:noWrap/>
            <w:vAlign w:val="bottom"/>
            <w:hideMark/>
          </w:tcPr>
          <w:p w14:paraId="27A24D24" w14:textId="77777777" w:rsidR="00BF02BF" w:rsidRPr="00BF02BF" w:rsidRDefault="00BF02BF" w:rsidP="00BF02BF">
            <w:pPr>
              <w:spacing w:line="240" w:lineRule="auto"/>
              <w:jc w:val="left"/>
              <w:rPr>
                <w:b/>
                <w:bCs/>
                <w:color w:val="FFFFFF"/>
                <w:sz w:val="16"/>
                <w:szCs w:val="16"/>
                <w:lang w:val="en-US" w:eastAsia="en-US"/>
                <w14:ligatures w14:val="none"/>
              </w:rPr>
            </w:pPr>
            <w:r w:rsidRPr="00BF02BF">
              <w:rPr>
                <w:b/>
                <w:bCs/>
                <w:color w:val="FFFFFF"/>
                <w:sz w:val="16"/>
                <w:szCs w:val="16"/>
                <w:lang w:val="en-US" w:eastAsia="en-US"/>
                <w14:ligatures w14:val="none"/>
              </w:rPr>
              <w:t> </w:t>
            </w:r>
          </w:p>
        </w:tc>
        <w:tc>
          <w:tcPr>
            <w:tcW w:w="557" w:type="dxa"/>
            <w:shd w:val="clear" w:color="auto" w:fill="auto"/>
            <w:noWrap/>
            <w:vAlign w:val="bottom"/>
            <w:hideMark/>
          </w:tcPr>
          <w:p w14:paraId="187617C7" w14:textId="77777777" w:rsidR="00BF02BF" w:rsidRPr="00BF02BF" w:rsidRDefault="00BF02BF" w:rsidP="00BF02BF">
            <w:pPr>
              <w:spacing w:line="240" w:lineRule="auto"/>
              <w:jc w:val="left"/>
              <w:rPr>
                <w:b/>
                <w:bCs/>
                <w:color w:val="FFFFFF"/>
                <w:sz w:val="16"/>
                <w:szCs w:val="16"/>
                <w:lang w:val="en-US" w:eastAsia="en-US"/>
                <w14:ligatures w14:val="none"/>
              </w:rPr>
            </w:pPr>
          </w:p>
        </w:tc>
        <w:tc>
          <w:tcPr>
            <w:tcW w:w="571" w:type="dxa"/>
            <w:shd w:val="clear" w:color="auto" w:fill="auto"/>
            <w:noWrap/>
            <w:vAlign w:val="bottom"/>
            <w:hideMark/>
          </w:tcPr>
          <w:p w14:paraId="057ADB87"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5544804A" w14:textId="77777777" w:rsidR="00BF02BF" w:rsidRPr="00BF02BF" w:rsidRDefault="00BF02BF" w:rsidP="00BF02BF">
            <w:pPr>
              <w:spacing w:line="240" w:lineRule="auto"/>
              <w:jc w:val="left"/>
              <w:rPr>
                <w:sz w:val="20"/>
                <w:lang w:val="en-US" w:eastAsia="en-US"/>
                <w14:ligatures w14:val="none"/>
              </w:rPr>
            </w:pPr>
          </w:p>
        </w:tc>
      </w:tr>
      <w:tr w:rsidR="00BF02BF" w:rsidRPr="00BF02BF" w14:paraId="3A07A3A3" w14:textId="77777777" w:rsidTr="00BF02BF">
        <w:trPr>
          <w:trHeight w:val="298"/>
        </w:trPr>
        <w:tc>
          <w:tcPr>
            <w:tcW w:w="2426" w:type="dxa"/>
            <w:shd w:val="clear" w:color="auto" w:fill="auto"/>
            <w:noWrap/>
            <w:vAlign w:val="bottom"/>
            <w:hideMark/>
          </w:tcPr>
          <w:p w14:paraId="08AE9942"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Thesis compilation</w:t>
            </w:r>
          </w:p>
        </w:tc>
        <w:tc>
          <w:tcPr>
            <w:tcW w:w="904" w:type="dxa"/>
            <w:shd w:val="clear" w:color="auto" w:fill="auto"/>
            <w:noWrap/>
            <w:vAlign w:val="bottom"/>
            <w:hideMark/>
          </w:tcPr>
          <w:p w14:paraId="2D3A2EB4"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20-03-24</w:t>
            </w:r>
          </w:p>
        </w:tc>
        <w:tc>
          <w:tcPr>
            <w:tcW w:w="720" w:type="dxa"/>
            <w:shd w:val="clear" w:color="auto" w:fill="auto"/>
            <w:noWrap/>
            <w:vAlign w:val="bottom"/>
            <w:hideMark/>
          </w:tcPr>
          <w:p w14:paraId="2C1E6BEF"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2</w:t>
            </w:r>
          </w:p>
        </w:tc>
        <w:tc>
          <w:tcPr>
            <w:tcW w:w="450" w:type="dxa"/>
            <w:shd w:val="clear" w:color="auto" w:fill="auto"/>
            <w:noWrap/>
            <w:vAlign w:val="bottom"/>
            <w:hideMark/>
          </w:tcPr>
          <w:p w14:paraId="261F80AC"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auto" w:fill="auto"/>
            <w:noWrap/>
            <w:vAlign w:val="bottom"/>
            <w:hideMark/>
          </w:tcPr>
          <w:p w14:paraId="21981FF3" w14:textId="77777777" w:rsidR="00BF02BF" w:rsidRPr="00BF02BF" w:rsidRDefault="00BF02BF" w:rsidP="00BF02BF">
            <w:pPr>
              <w:spacing w:line="240" w:lineRule="auto"/>
              <w:jc w:val="left"/>
              <w:rPr>
                <w:sz w:val="20"/>
                <w:lang w:val="en-US" w:eastAsia="en-US"/>
                <w14:ligatures w14:val="none"/>
              </w:rPr>
            </w:pPr>
          </w:p>
        </w:tc>
        <w:tc>
          <w:tcPr>
            <w:tcW w:w="623" w:type="dxa"/>
            <w:shd w:val="clear" w:color="auto" w:fill="auto"/>
            <w:noWrap/>
            <w:vAlign w:val="bottom"/>
            <w:hideMark/>
          </w:tcPr>
          <w:p w14:paraId="640E8278" w14:textId="77777777" w:rsidR="00BF02BF" w:rsidRPr="00BF02BF" w:rsidRDefault="00BF02BF" w:rsidP="00BF02BF">
            <w:pPr>
              <w:spacing w:line="240" w:lineRule="auto"/>
              <w:jc w:val="left"/>
              <w:rPr>
                <w:sz w:val="20"/>
                <w:lang w:val="en-US" w:eastAsia="en-US"/>
                <w14:ligatures w14:val="none"/>
              </w:rPr>
            </w:pPr>
          </w:p>
        </w:tc>
        <w:tc>
          <w:tcPr>
            <w:tcW w:w="543" w:type="dxa"/>
            <w:shd w:val="clear" w:color="auto" w:fill="auto"/>
            <w:noWrap/>
            <w:vAlign w:val="bottom"/>
            <w:hideMark/>
          </w:tcPr>
          <w:p w14:paraId="1BB02397" w14:textId="77777777" w:rsidR="00BF02BF" w:rsidRPr="00BF02BF" w:rsidRDefault="00BF02BF" w:rsidP="00BF02BF">
            <w:pPr>
              <w:spacing w:line="240" w:lineRule="auto"/>
              <w:jc w:val="left"/>
              <w:rPr>
                <w:sz w:val="20"/>
                <w:lang w:val="en-US" w:eastAsia="en-US"/>
                <w14:ligatures w14:val="none"/>
              </w:rPr>
            </w:pPr>
          </w:p>
        </w:tc>
        <w:tc>
          <w:tcPr>
            <w:tcW w:w="582" w:type="dxa"/>
            <w:shd w:val="clear" w:color="auto" w:fill="auto"/>
            <w:noWrap/>
            <w:vAlign w:val="bottom"/>
            <w:hideMark/>
          </w:tcPr>
          <w:p w14:paraId="4F522435"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1D43E29E" w14:textId="77777777" w:rsidR="00BF02BF" w:rsidRPr="00BF02BF" w:rsidRDefault="00BF02BF" w:rsidP="00BF02BF">
            <w:pPr>
              <w:spacing w:line="240" w:lineRule="auto"/>
              <w:jc w:val="left"/>
              <w:rPr>
                <w:sz w:val="20"/>
                <w:lang w:val="en-US" w:eastAsia="en-US"/>
                <w14:ligatures w14:val="none"/>
              </w:rPr>
            </w:pPr>
          </w:p>
        </w:tc>
        <w:tc>
          <w:tcPr>
            <w:tcW w:w="557" w:type="dxa"/>
            <w:shd w:val="clear" w:color="000000" w:fill="ED7D31"/>
            <w:noWrap/>
            <w:vAlign w:val="bottom"/>
            <w:hideMark/>
          </w:tcPr>
          <w:p w14:paraId="50598750" w14:textId="77777777" w:rsidR="00BF02BF" w:rsidRPr="00BF02BF" w:rsidRDefault="00BF02BF" w:rsidP="00BF02BF">
            <w:pPr>
              <w:spacing w:line="240" w:lineRule="auto"/>
              <w:jc w:val="left"/>
              <w:rPr>
                <w:b/>
                <w:bCs/>
                <w:color w:val="FFFFFF"/>
                <w:sz w:val="16"/>
                <w:szCs w:val="16"/>
                <w:lang w:val="en-US" w:eastAsia="en-US"/>
                <w14:ligatures w14:val="none"/>
              </w:rPr>
            </w:pPr>
            <w:r w:rsidRPr="00BF02BF">
              <w:rPr>
                <w:b/>
                <w:bCs/>
                <w:color w:val="FFFFFF"/>
                <w:sz w:val="16"/>
                <w:szCs w:val="16"/>
                <w:lang w:val="en-US" w:eastAsia="en-US"/>
                <w14:ligatures w14:val="none"/>
              </w:rPr>
              <w:t> </w:t>
            </w:r>
          </w:p>
        </w:tc>
        <w:tc>
          <w:tcPr>
            <w:tcW w:w="571" w:type="dxa"/>
            <w:shd w:val="clear" w:color="auto" w:fill="auto"/>
            <w:noWrap/>
            <w:vAlign w:val="bottom"/>
            <w:hideMark/>
          </w:tcPr>
          <w:p w14:paraId="15A8DF95" w14:textId="77777777" w:rsidR="00BF02BF" w:rsidRPr="00BF02BF" w:rsidRDefault="00BF02BF" w:rsidP="00BF02BF">
            <w:pPr>
              <w:spacing w:line="240" w:lineRule="auto"/>
              <w:jc w:val="left"/>
              <w:rPr>
                <w:b/>
                <w:bCs/>
                <w:color w:val="FFFFFF"/>
                <w:sz w:val="16"/>
                <w:szCs w:val="16"/>
                <w:lang w:val="en-US" w:eastAsia="en-US"/>
                <w14:ligatures w14:val="none"/>
              </w:rPr>
            </w:pPr>
          </w:p>
        </w:tc>
        <w:tc>
          <w:tcPr>
            <w:tcW w:w="571" w:type="dxa"/>
            <w:shd w:val="clear" w:color="auto" w:fill="auto"/>
            <w:noWrap/>
            <w:vAlign w:val="bottom"/>
            <w:hideMark/>
          </w:tcPr>
          <w:p w14:paraId="0A96109A" w14:textId="77777777" w:rsidR="00BF02BF" w:rsidRPr="00BF02BF" w:rsidRDefault="00BF02BF" w:rsidP="00BF02BF">
            <w:pPr>
              <w:spacing w:line="240" w:lineRule="auto"/>
              <w:jc w:val="left"/>
              <w:rPr>
                <w:sz w:val="20"/>
                <w:lang w:val="en-US" w:eastAsia="en-US"/>
                <w14:ligatures w14:val="none"/>
              </w:rPr>
            </w:pPr>
          </w:p>
        </w:tc>
      </w:tr>
      <w:tr w:rsidR="00BF02BF" w:rsidRPr="00BF02BF" w14:paraId="3382B03D" w14:textId="77777777" w:rsidTr="00BF02BF">
        <w:trPr>
          <w:trHeight w:val="298"/>
        </w:trPr>
        <w:tc>
          <w:tcPr>
            <w:tcW w:w="2426" w:type="dxa"/>
            <w:shd w:val="clear" w:color="auto" w:fill="auto"/>
            <w:noWrap/>
            <w:vAlign w:val="bottom"/>
            <w:hideMark/>
          </w:tcPr>
          <w:p w14:paraId="521D66D3" w14:textId="5C78E7E4"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Thesis submission</w:t>
            </w:r>
          </w:p>
        </w:tc>
        <w:tc>
          <w:tcPr>
            <w:tcW w:w="904" w:type="dxa"/>
            <w:shd w:val="clear" w:color="auto" w:fill="auto"/>
            <w:noWrap/>
            <w:vAlign w:val="bottom"/>
            <w:hideMark/>
          </w:tcPr>
          <w:p w14:paraId="4CFE98D9"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25-03-24</w:t>
            </w:r>
          </w:p>
        </w:tc>
        <w:tc>
          <w:tcPr>
            <w:tcW w:w="720" w:type="dxa"/>
            <w:shd w:val="clear" w:color="auto" w:fill="auto"/>
            <w:noWrap/>
            <w:vAlign w:val="bottom"/>
            <w:hideMark/>
          </w:tcPr>
          <w:p w14:paraId="5E3AA1C2"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5</w:t>
            </w:r>
          </w:p>
        </w:tc>
        <w:tc>
          <w:tcPr>
            <w:tcW w:w="450" w:type="dxa"/>
            <w:shd w:val="clear" w:color="auto" w:fill="auto"/>
            <w:noWrap/>
            <w:vAlign w:val="bottom"/>
            <w:hideMark/>
          </w:tcPr>
          <w:p w14:paraId="0A5C8305"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auto" w:fill="auto"/>
            <w:noWrap/>
            <w:vAlign w:val="bottom"/>
            <w:hideMark/>
          </w:tcPr>
          <w:p w14:paraId="1A1B0DBE" w14:textId="77777777" w:rsidR="00BF02BF" w:rsidRPr="00BF02BF" w:rsidRDefault="00BF02BF" w:rsidP="00BF02BF">
            <w:pPr>
              <w:spacing w:line="240" w:lineRule="auto"/>
              <w:jc w:val="left"/>
              <w:rPr>
                <w:sz w:val="20"/>
                <w:lang w:val="en-US" w:eastAsia="en-US"/>
                <w14:ligatures w14:val="none"/>
              </w:rPr>
            </w:pPr>
          </w:p>
        </w:tc>
        <w:tc>
          <w:tcPr>
            <w:tcW w:w="623" w:type="dxa"/>
            <w:shd w:val="clear" w:color="auto" w:fill="auto"/>
            <w:noWrap/>
            <w:vAlign w:val="bottom"/>
            <w:hideMark/>
          </w:tcPr>
          <w:p w14:paraId="1AEAEAF9" w14:textId="77777777" w:rsidR="00BF02BF" w:rsidRPr="00BF02BF" w:rsidRDefault="00BF02BF" w:rsidP="00BF02BF">
            <w:pPr>
              <w:spacing w:line="240" w:lineRule="auto"/>
              <w:jc w:val="left"/>
              <w:rPr>
                <w:sz w:val="20"/>
                <w:lang w:val="en-US" w:eastAsia="en-US"/>
                <w14:ligatures w14:val="none"/>
              </w:rPr>
            </w:pPr>
          </w:p>
        </w:tc>
        <w:tc>
          <w:tcPr>
            <w:tcW w:w="543" w:type="dxa"/>
            <w:shd w:val="clear" w:color="auto" w:fill="auto"/>
            <w:noWrap/>
            <w:vAlign w:val="bottom"/>
            <w:hideMark/>
          </w:tcPr>
          <w:p w14:paraId="414507BB" w14:textId="77777777" w:rsidR="00BF02BF" w:rsidRPr="00BF02BF" w:rsidRDefault="00BF02BF" w:rsidP="00BF02BF">
            <w:pPr>
              <w:spacing w:line="240" w:lineRule="auto"/>
              <w:jc w:val="left"/>
              <w:rPr>
                <w:sz w:val="20"/>
                <w:lang w:val="en-US" w:eastAsia="en-US"/>
                <w14:ligatures w14:val="none"/>
              </w:rPr>
            </w:pPr>
          </w:p>
        </w:tc>
        <w:tc>
          <w:tcPr>
            <w:tcW w:w="582" w:type="dxa"/>
            <w:shd w:val="clear" w:color="auto" w:fill="auto"/>
            <w:noWrap/>
            <w:vAlign w:val="bottom"/>
            <w:hideMark/>
          </w:tcPr>
          <w:p w14:paraId="10467065"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795295E6"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704D9622" w14:textId="77777777" w:rsidR="00BF02BF" w:rsidRPr="00BF02BF" w:rsidRDefault="00BF02BF" w:rsidP="00BF02BF">
            <w:pPr>
              <w:spacing w:line="240" w:lineRule="auto"/>
              <w:jc w:val="left"/>
              <w:rPr>
                <w:sz w:val="20"/>
                <w:lang w:val="en-US" w:eastAsia="en-US"/>
                <w14:ligatures w14:val="none"/>
              </w:rPr>
            </w:pPr>
          </w:p>
        </w:tc>
        <w:tc>
          <w:tcPr>
            <w:tcW w:w="571" w:type="dxa"/>
            <w:shd w:val="clear" w:color="000000" w:fill="4472C4"/>
            <w:noWrap/>
            <w:vAlign w:val="bottom"/>
            <w:hideMark/>
          </w:tcPr>
          <w:p w14:paraId="6B8580AC" w14:textId="77777777" w:rsidR="00BF02BF" w:rsidRPr="00BF02BF" w:rsidRDefault="00BF02BF" w:rsidP="00BF02BF">
            <w:pPr>
              <w:spacing w:line="240" w:lineRule="auto"/>
              <w:jc w:val="left"/>
              <w:rPr>
                <w:b/>
                <w:bCs/>
                <w:color w:val="FFFFFF"/>
                <w:sz w:val="16"/>
                <w:szCs w:val="16"/>
                <w:lang w:val="en-US" w:eastAsia="en-US"/>
                <w14:ligatures w14:val="none"/>
              </w:rPr>
            </w:pPr>
            <w:r w:rsidRPr="00BF02BF">
              <w:rPr>
                <w:b/>
                <w:bCs/>
                <w:color w:val="FFFFFF"/>
                <w:sz w:val="16"/>
                <w:szCs w:val="16"/>
                <w:lang w:val="en-US" w:eastAsia="en-US"/>
                <w14:ligatures w14:val="none"/>
              </w:rPr>
              <w:t> </w:t>
            </w:r>
          </w:p>
        </w:tc>
        <w:tc>
          <w:tcPr>
            <w:tcW w:w="571" w:type="dxa"/>
            <w:shd w:val="clear" w:color="auto" w:fill="auto"/>
            <w:noWrap/>
            <w:vAlign w:val="bottom"/>
            <w:hideMark/>
          </w:tcPr>
          <w:p w14:paraId="7BA63D18" w14:textId="77777777" w:rsidR="00BF02BF" w:rsidRPr="00BF02BF" w:rsidRDefault="00BF02BF" w:rsidP="00BF02BF">
            <w:pPr>
              <w:spacing w:line="240" w:lineRule="auto"/>
              <w:jc w:val="left"/>
              <w:rPr>
                <w:b/>
                <w:bCs/>
                <w:color w:val="FFFFFF"/>
                <w:sz w:val="16"/>
                <w:szCs w:val="16"/>
                <w:lang w:val="en-US" w:eastAsia="en-US"/>
                <w14:ligatures w14:val="none"/>
              </w:rPr>
            </w:pPr>
          </w:p>
        </w:tc>
      </w:tr>
      <w:tr w:rsidR="00BF02BF" w:rsidRPr="00BF02BF" w14:paraId="0A6A0601" w14:textId="77777777" w:rsidTr="00BF02BF">
        <w:trPr>
          <w:trHeight w:val="298"/>
        </w:trPr>
        <w:tc>
          <w:tcPr>
            <w:tcW w:w="2426" w:type="dxa"/>
            <w:shd w:val="clear" w:color="auto" w:fill="auto"/>
            <w:noWrap/>
            <w:vAlign w:val="bottom"/>
            <w:hideMark/>
          </w:tcPr>
          <w:p w14:paraId="37AFEB01"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Thesis presentation</w:t>
            </w:r>
          </w:p>
        </w:tc>
        <w:tc>
          <w:tcPr>
            <w:tcW w:w="904" w:type="dxa"/>
            <w:shd w:val="clear" w:color="auto" w:fill="auto"/>
            <w:noWrap/>
            <w:vAlign w:val="bottom"/>
            <w:hideMark/>
          </w:tcPr>
          <w:p w14:paraId="72D74CD8" w14:textId="77777777" w:rsidR="00BF02BF" w:rsidRPr="00BF02BF" w:rsidRDefault="00BF02BF" w:rsidP="00BF02BF">
            <w:pPr>
              <w:spacing w:line="240" w:lineRule="auto"/>
              <w:jc w:val="right"/>
              <w:rPr>
                <w:b/>
                <w:bCs/>
                <w:color w:val="000000"/>
                <w:sz w:val="16"/>
                <w:szCs w:val="16"/>
                <w:lang w:val="en-US" w:eastAsia="en-US"/>
                <w14:ligatures w14:val="none"/>
              </w:rPr>
            </w:pPr>
            <w:r w:rsidRPr="00BF02BF">
              <w:rPr>
                <w:b/>
                <w:bCs/>
                <w:color w:val="000000"/>
                <w:sz w:val="16"/>
                <w:szCs w:val="16"/>
                <w:lang w:val="en-US" w:eastAsia="en-US"/>
                <w14:ligatures w14:val="none"/>
              </w:rPr>
              <w:t>29-03-24</w:t>
            </w:r>
          </w:p>
        </w:tc>
        <w:tc>
          <w:tcPr>
            <w:tcW w:w="720" w:type="dxa"/>
            <w:shd w:val="clear" w:color="auto" w:fill="auto"/>
            <w:noWrap/>
            <w:vAlign w:val="bottom"/>
            <w:hideMark/>
          </w:tcPr>
          <w:p w14:paraId="48ABDF3F" w14:textId="77777777" w:rsidR="00BF02BF" w:rsidRPr="00BF02BF" w:rsidRDefault="00BF02BF" w:rsidP="00BF02BF">
            <w:pPr>
              <w:spacing w:line="240" w:lineRule="auto"/>
              <w:jc w:val="center"/>
              <w:rPr>
                <w:b/>
                <w:bCs/>
                <w:color w:val="000000"/>
                <w:sz w:val="16"/>
                <w:szCs w:val="16"/>
                <w:lang w:val="en-US" w:eastAsia="en-US"/>
                <w14:ligatures w14:val="none"/>
              </w:rPr>
            </w:pPr>
            <w:r w:rsidRPr="00BF02BF">
              <w:rPr>
                <w:b/>
                <w:bCs/>
                <w:color w:val="000000"/>
                <w:sz w:val="16"/>
                <w:szCs w:val="16"/>
                <w:lang w:val="en-US" w:eastAsia="en-US"/>
                <w14:ligatures w14:val="none"/>
              </w:rPr>
              <w:t>4</w:t>
            </w:r>
          </w:p>
        </w:tc>
        <w:tc>
          <w:tcPr>
            <w:tcW w:w="450" w:type="dxa"/>
            <w:shd w:val="clear" w:color="auto" w:fill="auto"/>
            <w:noWrap/>
            <w:vAlign w:val="bottom"/>
            <w:hideMark/>
          </w:tcPr>
          <w:p w14:paraId="04A05991" w14:textId="77777777" w:rsidR="00BF02BF" w:rsidRPr="00BF02BF" w:rsidRDefault="00BF02BF" w:rsidP="00BF02BF">
            <w:pPr>
              <w:spacing w:line="240" w:lineRule="auto"/>
              <w:jc w:val="center"/>
              <w:rPr>
                <w:b/>
                <w:bCs/>
                <w:color w:val="000000"/>
                <w:sz w:val="16"/>
                <w:szCs w:val="16"/>
                <w:lang w:val="en-US" w:eastAsia="en-US"/>
                <w14:ligatures w14:val="none"/>
              </w:rPr>
            </w:pPr>
          </w:p>
        </w:tc>
        <w:tc>
          <w:tcPr>
            <w:tcW w:w="630" w:type="dxa"/>
            <w:shd w:val="clear" w:color="auto" w:fill="auto"/>
            <w:noWrap/>
            <w:vAlign w:val="bottom"/>
            <w:hideMark/>
          </w:tcPr>
          <w:p w14:paraId="1698D5D0" w14:textId="77777777" w:rsidR="00BF02BF" w:rsidRPr="00BF02BF" w:rsidRDefault="00BF02BF" w:rsidP="00BF02BF">
            <w:pPr>
              <w:spacing w:line="240" w:lineRule="auto"/>
              <w:jc w:val="left"/>
              <w:rPr>
                <w:sz w:val="20"/>
                <w:lang w:val="en-US" w:eastAsia="en-US"/>
                <w14:ligatures w14:val="none"/>
              </w:rPr>
            </w:pPr>
          </w:p>
        </w:tc>
        <w:tc>
          <w:tcPr>
            <w:tcW w:w="623" w:type="dxa"/>
            <w:shd w:val="clear" w:color="auto" w:fill="auto"/>
            <w:noWrap/>
            <w:vAlign w:val="bottom"/>
            <w:hideMark/>
          </w:tcPr>
          <w:p w14:paraId="004F40A4" w14:textId="77777777" w:rsidR="00BF02BF" w:rsidRPr="00BF02BF" w:rsidRDefault="00BF02BF" w:rsidP="00BF02BF">
            <w:pPr>
              <w:spacing w:line="240" w:lineRule="auto"/>
              <w:jc w:val="left"/>
              <w:rPr>
                <w:sz w:val="20"/>
                <w:lang w:val="en-US" w:eastAsia="en-US"/>
                <w14:ligatures w14:val="none"/>
              </w:rPr>
            </w:pPr>
          </w:p>
        </w:tc>
        <w:tc>
          <w:tcPr>
            <w:tcW w:w="543" w:type="dxa"/>
            <w:shd w:val="clear" w:color="auto" w:fill="auto"/>
            <w:noWrap/>
            <w:vAlign w:val="bottom"/>
            <w:hideMark/>
          </w:tcPr>
          <w:p w14:paraId="7B6F9044" w14:textId="77777777" w:rsidR="00BF02BF" w:rsidRPr="00BF02BF" w:rsidRDefault="00BF02BF" w:rsidP="00BF02BF">
            <w:pPr>
              <w:spacing w:line="240" w:lineRule="auto"/>
              <w:jc w:val="left"/>
              <w:rPr>
                <w:sz w:val="20"/>
                <w:lang w:val="en-US" w:eastAsia="en-US"/>
                <w14:ligatures w14:val="none"/>
              </w:rPr>
            </w:pPr>
          </w:p>
        </w:tc>
        <w:tc>
          <w:tcPr>
            <w:tcW w:w="582" w:type="dxa"/>
            <w:shd w:val="clear" w:color="auto" w:fill="auto"/>
            <w:noWrap/>
            <w:vAlign w:val="bottom"/>
            <w:hideMark/>
          </w:tcPr>
          <w:p w14:paraId="01FE85DB"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1C61DBE2" w14:textId="77777777" w:rsidR="00BF02BF" w:rsidRPr="00BF02BF" w:rsidRDefault="00BF02BF" w:rsidP="00BF02BF">
            <w:pPr>
              <w:spacing w:line="240" w:lineRule="auto"/>
              <w:jc w:val="left"/>
              <w:rPr>
                <w:sz w:val="20"/>
                <w:lang w:val="en-US" w:eastAsia="en-US"/>
                <w14:ligatures w14:val="none"/>
              </w:rPr>
            </w:pPr>
          </w:p>
        </w:tc>
        <w:tc>
          <w:tcPr>
            <w:tcW w:w="557" w:type="dxa"/>
            <w:shd w:val="clear" w:color="auto" w:fill="auto"/>
            <w:noWrap/>
            <w:vAlign w:val="bottom"/>
            <w:hideMark/>
          </w:tcPr>
          <w:p w14:paraId="713D1EDB" w14:textId="77777777" w:rsidR="00BF02BF" w:rsidRPr="00BF02BF" w:rsidRDefault="00BF02BF" w:rsidP="00BF02BF">
            <w:pPr>
              <w:spacing w:line="240" w:lineRule="auto"/>
              <w:jc w:val="left"/>
              <w:rPr>
                <w:sz w:val="20"/>
                <w:lang w:val="en-US" w:eastAsia="en-US"/>
                <w14:ligatures w14:val="none"/>
              </w:rPr>
            </w:pPr>
          </w:p>
        </w:tc>
        <w:tc>
          <w:tcPr>
            <w:tcW w:w="571" w:type="dxa"/>
            <w:shd w:val="clear" w:color="auto" w:fill="auto"/>
            <w:noWrap/>
            <w:vAlign w:val="bottom"/>
            <w:hideMark/>
          </w:tcPr>
          <w:p w14:paraId="50D5996A" w14:textId="77777777" w:rsidR="00BF02BF" w:rsidRPr="00BF02BF" w:rsidRDefault="00BF02BF" w:rsidP="00BF02BF">
            <w:pPr>
              <w:spacing w:line="240" w:lineRule="auto"/>
              <w:jc w:val="left"/>
              <w:rPr>
                <w:sz w:val="20"/>
                <w:lang w:val="en-US" w:eastAsia="en-US"/>
                <w14:ligatures w14:val="none"/>
              </w:rPr>
            </w:pPr>
          </w:p>
        </w:tc>
        <w:tc>
          <w:tcPr>
            <w:tcW w:w="571" w:type="dxa"/>
            <w:shd w:val="clear" w:color="000000" w:fill="FF2121"/>
            <w:noWrap/>
            <w:vAlign w:val="bottom"/>
            <w:hideMark/>
          </w:tcPr>
          <w:p w14:paraId="2D6B5A0A" w14:textId="77777777" w:rsidR="00BF02BF" w:rsidRPr="00BF02BF" w:rsidRDefault="00BF02BF" w:rsidP="00BF02BF">
            <w:pPr>
              <w:spacing w:line="240" w:lineRule="auto"/>
              <w:jc w:val="left"/>
              <w:rPr>
                <w:b/>
                <w:bCs/>
                <w:color w:val="000000"/>
                <w:sz w:val="16"/>
                <w:szCs w:val="16"/>
                <w:lang w:val="en-US" w:eastAsia="en-US"/>
                <w14:ligatures w14:val="none"/>
              </w:rPr>
            </w:pPr>
            <w:r w:rsidRPr="00BF02BF">
              <w:rPr>
                <w:b/>
                <w:bCs/>
                <w:color w:val="000000"/>
                <w:sz w:val="16"/>
                <w:szCs w:val="16"/>
                <w:lang w:val="en-US" w:eastAsia="en-US"/>
                <w14:ligatures w14:val="none"/>
              </w:rPr>
              <w:t> </w:t>
            </w:r>
          </w:p>
        </w:tc>
      </w:tr>
    </w:tbl>
    <w:p w14:paraId="591EF13C" w14:textId="1A31381C" w:rsidR="00BF02BF" w:rsidRPr="00BF02BF" w:rsidRDefault="00BF02BF" w:rsidP="00BF02BF">
      <w:pPr>
        <w:pStyle w:val="Caption"/>
        <w:jc w:val="center"/>
        <w:rPr>
          <w:b/>
          <w:bCs/>
          <w:sz w:val="24"/>
          <w:szCs w:val="24"/>
        </w:rPr>
      </w:pPr>
      <w:r w:rsidRPr="00BF02BF">
        <w:rPr>
          <w:b/>
          <w:bCs/>
          <w:sz w:val="24"/>
          <w:szCs w:val="24"/>
        </w:rPr>
        <w:t xml:space="preserve">Figure </w:t>
      </w:r>
      <w:r w:rsidRPr="00BF02BF">
        <w:rPr>
          <w:b/>
          <w:bCs/>
          <w:sz w:val="24"/>
          <w:szCs w:val="24"/>
        </w:rPr>
        <w:fldChar w:fldCharType="begin"/>
      </w:r>
      <w:r w:rsidRPr="00BF02BF">
        <w:rPr>
          <w:b/>
          <w:bCs/>
          <w:sz w:val="24"/>
          <w:szCs w:val="24"/>
        </w:rPr>
        <w:instrText xml:space="preserve"> SEQ Figure \* ARABIC </w:instrText>
      </w:r>
      <w:r w:rsidRPr="00BF02BF">
        <w:rPr>
          <w:b/>
          <w:bCs/>
          <w:sz w:val="24"/>
          <w:szCs w:val="24"/>
        </w:rPr>
        <w:fldChar w:fldCharType="separate"/>
      </w:r>
      <w:r w:rsidRPr="00BF02BF">
        <w:rPr>
          <w:b/>
          <w:bCs/>
          <w:noProof/>
          <w:sz w:val="24"/>
          <w:szCs w:val="24"/>
        </w:rPr>
        <w:t>1</w:t>
      </w:r>
      <w:r w:rsidRPr="00BF02BF">
        <w:rPr>
          <w:b/>
          <w:bCs/>
          <w:sz w:val="24"/>
          <w:szCs w:val="24"/>
        </w:rPr>
        <w:fldChar w:fldCharType="end"/>
      </w:r>
      <w:r w:rsidRPr="00BF02BF">
        <w:rPr>
          <w:b/>
          <w:bCs/>
          <w:sz w:val="24"/>
          <w:szCs w:val="24"/>
        </w:rPr>
        <w:t>: Gantt chart (time scale)</w:t>
      </w:r>
    </w:p>
    <w:p w14:paraId="2503EFC9" w14:textId="722E8CDC" w:rsidR="00BF02BF" w:rsidRPr="00BF02BF" w:rsidRDefault="00BF02BF" w:rsidP="00BF02BF">
      <w:pPr>
        <w:jc w:val="center"/>
        <w:rPr>
          <w:b/>
          <w:bCs/>
          <w:szCs w:val="24"/>
        </w:rPr>
      </w:pPr>
      <w:r w:rsidRPr="00BF02BF">
        <w:rPr>
          <w:b/>
          <w:bCs/>
          <w:szCs w:val="24"/>
        </w:rPr>
        <w:t>Source: Self-made</w:t>
      </w:r>
    </w:p>
    <w:p w14:paraId="2DE5EB13" w14:textId="354EC49B" w:rsidR="007C39F8" w:rsidRPr="007C39F8" w:rsidRDefault="00BF02BF" w:rsidP="007C39F8">
      <w:r>
        <w:t xml:space="preserve">This project will be completed </w:t>
      </w:r>
      <w:r w:rsidR="0034051A">
        <w:t>by</w:t>
      </w:r>
      <w:r>
        <w:t xml:space="preserve"> the end of March 2024. </w:t>
      </w:r>
    </w:p>
    <w:p w14:paraId="232DC2D2" w14:textId="14A0992E" w:rsidR="001F55E7" w:rsidRDefault="001F55E7" w:rsidP="001F55E7">
      <w:pPr>
        <w:pStyle w:val="Heading1"/>
      </w:pPr>
      <w:r>
        <w:t>Benefits</w:t>
      </w:r>
    </w:p>
    <w:p w14:paraId="5AA82E19" w14:textId="734113C3" w:rsidR="001F55E7" w:rsidRDefault="00BF02BF" w:rsidP="001F55E7">
      <w:r>
        <w:t xml:space="preserve">This research project has several benefits and positive aspects. </w:t>
      </w:r>
      <w:r w:rsidR="00F0497A">
        <w:t>A</w:t>
      </w:r>
      <w:r>
        <w:t>mong</w:t>
      </w:r>
      <w:r w:rsidR="00F0497A">
        <w:t xml:space="preserve"> all, some significant benefits are going to be presented below:</w:t>
      </w:r>
    </w:p>
    <w:p w14:paraId="7510EB1F" w14:textId="758E9C5E" w:rsidR="00F0497A" w:rsidRDefault="00F0497A" w:rsidP="00F0497A">
      <w:pPr>
        <w:pStyle w:val="ListParagraph"/>
        <w:numPr>
          <w:ilvl w:val="0"/>
          <w:numId w:val="2"/>
        </w:numPr>
      </w:pPr>
      <w:r>
        <w:t xml:space="preserve">In this qualitative research approach, it is expected that more information and knowledge can be obtained first, especially information that </w:t>
      </w:r>
      <w:r w:rsidR="0034051A">
        <w:t>is</w:t>
      </w:r>
      <w:r>
        <w:t xml:space="preserve"> related to managerial approaches to other cultures via the adoption of good practices from each aspect </w:t>
      </w:r>
      <w:r w:rsidR="0034051A">
        <w:t>of</w:t>
      </w:r>
      <w:r>
        <w:t xml:space="preserve"> the hotel’s front desk management</w:t>
      </w:r>
      <w:r w:rsidR="0034051A" w:rsidRPr="0034051A">
        <w:t xml:space="preserve"> (Collis &amp; Hussey, 2014)</w:t>
      </w:r>
      <w:r>
        <w:t xml:space="preserve">. </w:t>
      </w:r>
      <w:r w:rsidR="00E91608">
        <w:t xml:space="preserve">These practices include honesty, transparency, and responsibility. As a good researcher, the ways of conducting research honesty will be learned. Besides, how to ensure transparency in this work will be found that will help know how to carry all responsibilities. </w:t>
      </w:r>
    </w:p>
    <w:p w14:paraId="1F561DF4" w14:textId="1FAA5D11" w:rsidR="0034051A" w:rsidRDefault="0034051A" w:rsidP="00F0497A">
      <w:pPr>
        <w:pStyle w:val="ListParagraph"/>
        <w:numPr>
          <w:ilvl w:val="0"/>
          <w:numId w:val="2"/>
        </w:numPr>
      </w:pPr>
      <w:r>
        <w:t>Finally, this research will help me how to equip myself with the research-based work. Experience is the most significant thing that will be gained throughout this research that can be utilized in future research</w:t>
      </w:r>
      <w:r w:rsidRPr="0034051A">
        <w:t xml:space="preserve"> (Elsayed, 2013)</w:t>
      </w:r>
      <w:r>
        <w:t xml:space="preserve">. Then, different tools and equipment used in this research can be utilized and implemented cautiously and carefully in the future. Overall, this research has motivated me to be an effective and efficient researcher. </w:t>
      </w:r>
      <w:r>
        <w:br w:type="page"/>
      </w:r>
    </w:p>
    <w:p w14:paraId="6DA529B0" w14:textId="39221567" w:rsidR="00F0497A" w:rsidRDefault="0034051A" w:rsidP="0034051A">
      <w:pPr>
        <w:pStyle w:val="Heading1"/>
      </w:pPr>
      <w:r>
        <w:lastRenderedPageBreak/>
        <w:t>References</w:t>
      </w:r>
    </w:p>
    <w:p w14:paraId="14F4B505" w14:textId="49E7C90E" w:rsidR="0034051A" w:rsidRDefault="0034051A" w:rsidP="0034051A">
      <w:pPr>
        <w:pStyle w:val="NormalWeb"/>
        <w:ind w:left="567" w:hanging="567"/>
      </w:pPr>
      <w:r>
        <w:t xml:space="preserve">Baum, T. </w:t>
      </w:r>
      <w:r>
        <w:rPr>
          <w:i/>
          <w:iCs/>
        </w:rPr>
        <w:t>et al.</w:t>
      </w:r>
      <w:r>
        <w:t xml:space="preserve"> (2017) ‘Cultural Competence in Social Work Practice: Exploring the challenges of newly employed Social Work Professionals’, </w:t>
      </w:r>
      <w:r>
        <w:rPr>
          <w:i/>
          <w:iCs/>
        </w:rPr>
        <w:t xml:space="preserve">Cross-Cultural Management </w:t>
      </w:r>
      <w:proofErr w:type="gramStart"/>
      <w:r>
        <w:rPr>
          <w:i/>
          <w:iCs/>
        </w:rPr>
        <w:t>An</w:t>
      </w:r>
      <w:proofErr w:type="gramEnd"/>
      <w:r>
        <w:rPr>
          <w:i/>
          <w:iCs/>
        </w:rPr>
        <w:t xml:space="preserve"> International Journal</w:t>
      </w:r>
      <w:r>
        <w:t xml:space="preserve">, 14(3), pp. 229–239. doi:10.1108/13527600710775775. </w:t>
      </w:r>
    </w:p>
    <w:p w14:paraId="0AD140BC" w14:textId="77777777" w:rsidR="0034051A" w:rsidRDefault="0034051A" w:rsidP="0034051A">
      <w:pPr>
        <w:pStyle w:val="NormalWeb"/>
        <w:ind w:left="567" w:hanging="567"/>
      </w:pPr>
      <w:r>
        <w:t xml:space="preserve">Collis, J. and Hussey, R. (2014) </w:t>
      </w:r>
      <w:r>
        <w:rPr>
          <w:i/>
          <w:iCs/>
        </w:rPr>
        <w:t>Business research: A practical guide for undergraduate and postgraduate students</w:t>
      </w:r>
      <w:r>
        <w:t xml:space="preserve">. Basingstoke: Palgrave Macmillan. </w:t>
      </w:r>
    </w:p>
    <w:p w14:paraId="18AD1D74" w14:textId="77777777" w:rsidR="0034051A" w:rsidRDefault="0034051A" w:rsidP="0034051A">
      <w:pPr>
        <w:pStyle w:val="NormalWeb"/>
        <w:ind w:left="567" w:hanging="567"/>
      </w:pPr>
      <w:r>
        <w:t xml:space="preserve">Elliott, R. and </w:t>
      </w:r>
      <w:proofErr w:type="spellStart"/>
      <w:r>
        <w:t>Timulak</w:t>
      </w:r>
      <w:proofErr w:type="spellEnd"/>
      <w:r>
        <w:t xml:space="preserve">, L. (2021) ‘Why a generic approach to descriptive-interpretive qualitative research?’, </w:t>
      </w:r>
      <w:r>
        <w:rPr>
          <w:i/>
          <w:iCs/>
        </w:rPr>
        <w:t>Essentials of descriptive-interpretive qualitative research: A generic approach.</w:t>
      </w:r>
      <w:r>
        <w:t xml:space="preserve">, pp. 3–14. doi:10.1037/0000224-001. </w:t>
      </w:r>
    </w:p>
    <w:p w14:paraId="444FA49C" w14:textId="77777777" w:rsidR="0034051A" w:rsidRDefault="0034051A" w:rsidP="0034051A">
      <w:pPr>
        <w:pStyle w:val="NormalWeb"/>
        <w:ind w:left="567" w:hanging="567"/>
      </w:pPr>
      <w:r>
        <w:t xml:space="preserve">Elsayed, D.E. (2013) </w:t>
      </w:r>
      <w:r>
        <w:rPr>
          <w:i/>
          <w:iCs/>
        </w:rPr>
        <w:t>Research methodology</w:t>
      </w:r>
      <w:r>
        <w:t xml:space="preserve">. </w:t>
      </w:r>
      <w:proofErr w:type="spellStart"/>
      <w:r>
        <w:t>Saarbrücken</w:t>
      </w:r>
      <w:proofErr w:type="spellEnd"/>
      <w:r>
        <w:t xml:space="preserve">, Germany: LAP LAMBERT Academic Publishing. </w:t>
      </w:r>
    </w:p>
    <w:p w14:paraId="3E6ADABA" w14:textId="77777777" w:rsidR="0034051A" w:rsidRDefault="0034051A" w:rsidP="0034051A">
      <w:pPr>
        <w:pStyle w:val="NormalWeb"/>
        <w:ind w:left="567" w:hanging="567"/>
      </w:pPr>
      <w:r>
        <w:t xml:space="preserve">Haenraets, B. (2024) </w:t>
      </w:r>
      <w:proofErr w:type="spellStart"/>
      <w:r>
        <w:rPr>
          <w:i/>
          <w:iCs/>
        </w:rPr>
        <w:t>Viqal</w:t>
      </w:r>
      <w:proofErr w:type="spellEnd"/>
      <w:r>
        <w:rPr>
          <w:i/>
          <w:iCs/>
        </w:rPr>
        <w:t xml:space="preserve"> blog: Front Desk Impact on customer satisfaction</w:t>
      </w:r>
      <w:r>
        <w:t xml:space="preserve">, </w:t>
      </w:r>
      <w:proofErr w:type="spellStart"/>
      <w:r>
        <w:rPr>
          <w:i/>
          <w:iCs/>
        </w:rPr>
        <w:t>Viqal</w:t>
      </w:r>
      <w:proofErr w:type="spellEnd"/>
      <w:r>
        <w:rPr>
          <w:i/>
          <w:iCs/>
        </w:rPr>
        <w:t xml:space="preserve"> Virtual Concierge - The leading hotel virtual assistant and hotel chatbot.</w:t>
      </w:r>
      <w:r>
        <w:t xml:space="preserve"> Available at: https://www.viqal.com/blog/front-desk-impact-on-customer-satisfaction (Accessed: 09 March 2024). </w:t>
      </w:r>
    </w:p>
    <w:p w14:paraId="2455D42F" w14:textId="01BAFCE3" w:rsidR="0034051A" w:rsidRDefault="0034051A" w:rsidP="0034051A">
      <w:pPr>
        <w:pStyle w:val="NormalWeb"/>
        <w:ind w:left="567" w:hanging="567"/>
      </w:pPr>
      <w:proofErr w:type="spellStart"/>
      <w:r>
        <w:t>Mhaske</w:t>
      </w:r>
      <w:proofErr w:type="spellEnd"/>
      <w:r>
        <w:t xml:space="preserve">, K.V. (2021) ‘“STUDY ON EFFECT OF FRONT OFFICE MANAGEMENT </w:t>
      </w:r>
      <w:proofErr w:type="gramStart"/>
      <w:r>
        <w:t>IN  HOTEL</w:t>
      </w:r>
      <w:proofErr w:type="gramEnd"/>
      <w:r>
        <w:t xml:space="preserve"> IN INDIA” ’, </w:t>
      </w:r>
      <w:proofErr w:type="spellStart"/>
      <w:r>
        <w:rPr>
          <w:i/>
          <w:iCs/>
        </w:rPr>
        <w:t>Palarch’s</w:t>
      </w:r>
      <w:proofErr w:type="spellEnd"/>
      <w:r>
        <w:rPr>
          <w:i/>
          <w:iCs/>
        </w:rPr>
        <w:t xml:space="preserve"> Journal Of Archaeology Of  Egypt/Egyptology</w:t>
      </w:r>
      <w:r>
        <w:t xml:space="preserve">, 18(1), pp. 4519–4525. </w:t>
      </w:r>
      <w:proofErr w:type="spellStart"/>
      <w:r>
        <w:t>doi</w:t>
      </w:r>
      <w:proofErr w:type="spellEnd"/>
      <w:r>
        <w:t xml:space="preserve"> https://archives.palarch.nl/index.php/jae/article/download/6957/6680/13665. </w:t>
      </w:r>
    </w:p>
    <w:p w14:paraId="5703BCD2" w14:textId="77777777" w:rsidR="0034051A" w:rsidRPr="001F55E7" w:rsidRDefault="0034051A" w:rsidP="0034051A"/>
    <w:sectPr w:rsidR="0034051A" w:rsidRPr="001F55E7" w:rsidSect="000F1263">
      <w:footerReference w:type="default" r:id="rId8"/>
      <w:pgSz w:w="11906" w:h="16838" w:code="9"/>
      <w:pgMar w:top="1440" w:right="1440" w:bottom="1440" w:left="1440" w:header="720" w:footer="720" w:gutter="0"/>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6C41C" w14:textId="77777777" w:rsidR="000F1263" w:rsidRDefault="000F1263" w:rsidP="001F55E7">
      <w:pPr>
        <w:spacing w:line="240" w:lineRule="auto"/>
      </w:pPr>
      <w:r>
        <w:separator/>
      </w:r>
    </w:p>
  </w:endnote>
  <w:endnote w:type="continuationSeparator" w:id="0">
    <w:p w14:paraId="336AC6FA" w14:textId="77777777" w:rsidR="000F1263" w:rsidRDefault="000F1263" w:rsidP="001F55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othic Uralic">
    <w:altName w:val="Calibri"/>
    <w:panose1 w:val="020B0604020202020204"/>
    <w:charset w:val="00"/>
    <w:family w:val="auto"/>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010488"/>
      <w:docPartObj>
        <w:docPartGallery w:val="Page Numbers (Bottom of Page)"/>
        <w:docPartUnique/>
      </w:docPartObj>
    </w:sdtPr>
    <w:sdtEndPr>
      <w:rPr>
        <w:noProof/>
      </w:rPr>
    </w:sdtEndPr>
    <w:sdtContent>
      <w:p w14:paraId="60813DFC" w14:textId="37001F94" w:rsidR="001F55E7" w:rsidRDefault="001F55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8F1318" w14:textId="77777777" w:rsidR="001F55E7" w:rsidRDefault="001F5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08649" w14:textId="77777777" w:rsidR="000F1263" w:rsidRDefault="000F1263" w:rsidP="001F55E7">
      <w:pPr>
        <w:spacing w:line="240" w:lineRule="auto"/>
      </w:pPr>
      <w:r>
        <w:separator/>
      </w:r>
    </w:p>
  </w:footnote>
  <w:footnote w:type="continuationSeparator" w:id="0">
    <w:p w14:paraId="510B2579" w14:textId="77777777" w:rsidR="000F1263" w:rsidRDefault="000F1263" w:rsidP="001F55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B61A7"/>
    <w:multiLevelType w:val="hybridMultilevel"/>
    <w:tmpl w:val="293422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EFA4709"/>
    <w:multiLevelType w:val="hybridMultilevel"/>
    <w:tmpl w:val="D512A0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337853119">
    <w:abstractNumId w:val="1"/>
  </w:num>
  <w:num w:numId="2" w16cid:durableId="1674141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xtTA2MjI3NrK0NDJV0lEKTi0uzszPAykwrAUATIJmqywAAAA="/>
  </w:docVars>
  <w:rsids>
    <w:rsidRoot w:val="001F55E7"/>
    <w:rsid w:val="00012025"/>
    <w:rsid w:val="00034E13"/>
    <w:rsid w:val="00034EFB"/>
    <w:rsid w:val="00075624"/>
    <w:rsid w:val="00076F1C"/>
    <w:rsid w:val="00083770"/>
    <w:rsid w:val="000909AA"/>
    <w:rsid w:val="000A286F"/>
    <w:rsid w:val="000B62B0"/>
    <w:rsid w:val="000B6399"/>
    <w:rsid w:val="000C3018"/>
    <w:rsid w:val="000F1263"/>
    <w:rsid w:val="00107F76"/>
    <w:rsid w:val="00130428"/>
    <w:rsid w:val="001468F5"/>
    <w:rsid w:val="00173118"/>
    <w:rsid w:val="00180E87"/>
    <w:rsid w:val="00192767"/>
    <w:rsid w:val="001936A6"/>
    <w:rsid w:val="001D257E"/>
    <w:rsid w:val="001E4AFE"/>
    <w:rsid w:val="001F55E7"/>
    <w:rsid w:val="00207DB5"/>
    <w:rsid w:val="002221A1"/>
    <w:rsid w:val="002248E9"/>
    <w:rsid w:val="0022778D"/>
    <w:rsid w:val="002354D1"/>
    <w:rsid w:val="002468D5"/>
    <w:rsid w:val="0025787B"/>
    <w:rsid w:val="00263FAF"/>
    <w:rsid w:val="00280B96"/>
    <w:rsid w:val="00291158"/>
    <w:rsid w:val="002C2BE8"/>
    <w:rsid w:val="002C46BA"/>
    <w:rsid w:val="002D2075"/>
    <w:rsid w:val="002E626E"/>
    <w:rsid w:val="002F2908"/>
    <w:rsid w:val="002F30A3"/>
    <w:rsid w:val="002F4765"/>
    <w:rsid w:val="00303691"/>
    <w:rsid w:val="00304A6E"/>
    <w:rsid w:val="00306FAD"/>
    <w:rsid w:val="003121AE"/>
    <w:rsid w:val="0034051A"/>
    <w:rsid w:val="00351364"/>
    <w:rsid w:val="00352743"/>
    <w:rsid w:val="003573F9"/>
    <w:rsid w:val="00366080"/>
    <w:rsid w:val="0037722B"/>
    <w:rsid w:val="00391B00"/>
    <w:rsid w:val="00393A83"/>
    <w:rsid w:val="003A07FC"/>
    <w:rsid w:val="003C55A0"/>
    <w:rsid w:val="003C6EC1"/>
    <w:rsid w:val="003D0B6E"/>
    <w:rsid w:val="00414D65"/>
    <w:rsid w:val="00424AA2"/>
    <w:rsid w:val="00427FAA"/>
    <w:rsid w:val="004405E7"/>
    <w:rsid w:val="00466DFC"/>
    <w:rsid w:val="00473D4F"/>
    <w:rsid w:val="00473F86"/>
    <w:rsid w:val="00475378"/>
    <w:rsid w:val="00476278"/>
    <w:rsid w:val="004852E8"/>
    <w:rsid w:val="004A69D8"/>
    <w:rsid w:val="004B224E"/>
    <w:rsid w:val="004C4993"/>
    <w:rsid w:val="004D5F0A"/>
    <w:rsid w:val="004E1125"/>
    <w:rsid w:val="004F74FE"/>
    <w:rsid w:val="00507F36"/>
    <w:rsid w:val="005414CA"/>
    <w:rsid w:val="00560DDE"/>
    <w:rsid w:val="00583C27"/>
    <w:rsid w:val="005A0AE2"/>
    <w:rsid w:val="005B38D3"/>
    <w:rsid w:val="005D68DC"/>
    <w:rsid w:val="005D7C11"/>
    <w:rsid w:val="005E7BA0"/>
    <w:rsid w:val="005F6A73"/>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930B6"/>
    <w:rsid w:val="006A6580"/>
    <w:rsid w:val="006B61A3"/>
    <w:rsid w:val="006C26FD"/>
    <w:rsid w:val="006C6C7D"/>
    <w:rsid w:val="006D4944"/>
    <w:rsid w:val="006D7BEE"/>
    <w:rsid w:val="006E031A"/>
    <w:rsid w:val="0070059B"/>
    <w:rsid w:val="00713593"/>
    <w:rsid w:val="00731F7D"/>
    <w:rsid w:val="00756B01"/>
    <w:rsid w:val="00756B82"/>
    <w:rsid w:val="00796927"/>
    <w:rsid w:val="007A3F3A"/>
    <w:rsid w:val="007B286F"/>
    <w:rsid w:val="007B6BA8"/>
    <w:rsid w:val="007B74C8"/>
    <w:rsid w:val="007C2680"/>
    <w:rsid w:val="007C39F8"/>
    <w:rsid w:val="007C52B5"/>
    <w:rsid w:val="007E3BDB"/>
    <w:rsid w:val="007F2F22"/>
    <w:rsid w:val="008272AB"/>
    <w:rsid w:val="00856E61"/>
    <w:rsid w:val="008602CD"/>
    <w:rsid w:val="008610B0"/>
    <w:rsid w:val="00872615"/>
    <w:rsid w:val="00882F26"/>
    <w:rsid w:val="00883F12"/>
    <w:rsid w:val="00883F13"/>
    <w:rsid w:val="0088533C"/>
    <w:rsid w:val="00887CAE"/>
    <w:rsid w:val="008966A8"/>
    <w:rsid w:val="00896F41"/>
    <w:rsid w:val="008C03CC"/>
    <w:rsid w:val="008C24FB"/>
    <w:rsid w:val="0090657A"/>
    <w:rsid w:val="0092745E"/>
    <w:rsid w:val="00931CC0"/>
    <w:rsid w:val="00936281"/>
    <w:rsid w:val="00947E4F"/>
    <w:rsid w:val="00957853"/>
    <w:rsid w:val="00970024"/>
    <w:rsid w:val="0097514C"/>
    <w:rsid w:val="00975C62"/>
    <w:rsid w:val="009A0B7F"/>
    <w:rsid w:val="009A0FE3"/>
    <w:rsid w:val="009A5FF8"/>
    <w:rsid w:val="009C1923"/>
    <w:rsid w:val="009C5111"/>
    <w:rsid w:val="00A51A0E"/>
    <w:rsid w:val="00A52B16"/>
    <w:rsid w:val="00A5776C"/>
    <w:rsid w:val="00A71949"/>
    <w:rsid w:val="00A85346"/>
    <w:rsid w:val="00A86C07"/>
    <w:rsid w:val="00A92824"/>
    <w:rsid w:val="00B02121"/>
    <w:rsid w:val="00B207A3"/>
    <w:rsid w:val="00B3721C"/>
    <w:rsid w:val="00B44624"/>
    <w:rsid w:val="00B648E8"/>
    <w:rsid w:val="00B92B63"/>
    <w:rsid w:val="00BA2FEB"/>
    <w:rsid w:val="00BA5467"/>
    <w:rsid w:val="00BA6658"/>
    <w:rsid w:val="00BB646A"/>
    <w:rsid w:val="00BC16A4"/>
    <w:rsid w:val="00BC7397"/>
    <w:rsid w:val="00BD45E6"/>
    <w:rsid w:val="00BD79CE"/>
    <w:rsid w:val="00BF02BF"/>
    <w:rsid w:val="00BF6F4D"/>
    <w:rsid w:val="00C31114"/>
    <w:rsid w:val="00C33E6B"/>
    <w:rsid w:val="00C44499"/>
    <w:rsid w:val="00C4627F"/>
    <w:rsid w:val="00C65B94"/>
    <w:rsid w:val="00C65E44"/>
    <w:rsid w:val="00C65EE8"/>
    <w:rsid w:val="00C665E8"/>
    <w:rsid w:val="00C813A2"/>
    <w:rsid w:val="00C86BEB"/>
    <w:rsid w:val="00C92D51"/>
    <w:rsid w:val="00C96AB5"/>
    <w:rsid w:val="00CB60A9"/>
    <w:rsid w:val="00CB6E60"/>
    <w:rsid w:val="00CE5EE9"/>
    <w:rsid w:val="00D14410"/>
    <w:rsid w:val="00D17238"/>
    <w:rsid w:val="00D2384C"/>
    <w:rsid w:val="00D262CE"/>
    <w:rsid w:val="00D26D54"/>
    <w:rsid w:val="00D339CC"/>
    <w:rsid w:val="00D4664A"/>
    <w:rsid w:val="00D56F43"/>
    <w:rsid w:val="00D70996"/>
    <w:rsid w:val="00D722AC"/>
    <w:rsid w:val="00D77DD7"/>
    <w:rsid w:val="00D872B1"/>
    <w:rsid w:val="00D90001"/>
    <w:rsid w:val="00D9506A"/>
    <w:rsid w:val="00DA2C6F"/>
    <w:rsid w:val="00DA694B"/>
    <w:rsid w:val="00DB5637"/>
    <w:rsid w:val="00DB6786"/>
    <w:rsid w:val="00DD2D0D"/>
    <w:rsid w:val="00DD7C85"/>
    <w:rsid w:val="00DD7EC2"/>
    <w:rsid w:val="00DE1B47"/>
    <w:rsid w:val="00DE3C17"/>
    <w:rsid w:val="00DF0D88"/>
    <w:rsid w:val="00DF14B6"/>
    <w:rsid w:val="00E35285"/>
    <w:rsid w:val="00E41A73"/>
    <w:rsid w:val="00E77B18"/>
    <w:rsid w:val="00E841A0"/>
    <w:rsid w:val="00E91608"/>
    <w:rsid w:val="00EA7B1F"/>
    <w:rsid w:val="00EB7FBB"/>
    <w:rsid w:val="00EC765C"/>
    <w:rsid w:val="00ED78DA"/>
    <w:rsid w:val="00EE4822"/>
    <w:rsid w:val="00EE65CB"/>
    <w:rsid w:val="00EF1051"/>
    <w:rsid w:val="00EF47A3"/>
    <w:rsid w:val="00EF4836"/>
    <w:rsid w:val="00EF57B6"/>
    <w:rsid w:val="00F0497A"/>
    <w:rsid w:val="00F1318B"/>
    <w:rsid w:val="00F16D21"/>
    <w:rsid w:val="00F315D8"/>
    <w:rsid w:val="00F6298C"/>
    <w:rsid w:val="00F66E2C"/>
    <w:rsid w:val="00F77CF6"/>
    <w:rsid w:val="00F77F06"/>
    <w:rsid w:val="00F834B5"/>
    <w:rsid w:val="00F85567"/>
    <w:rsid w:val="00F90B35"/>
    <w:rsid w:val="00F90DF1"/>
    <w:rsid w:val="00F925FC"/>
    <w:rsid w:val="00F95E63"/>
    <w:rsid w:val="00FA28DF"/>
    <w:rsid w:val="00FB48C0"/>
    <w:rsid w:val="00FC1FFE"/>
    <w:rsid w:val="00FC2F06"/>
    <w:rsid w:val="00FC739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0AB29"/>
  <w15:chartTrackingRefBased/>
  <w15:docId w15:val="{9E5BE857-CF20-4DAF-A34B-0E50A5498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5E7"/>
    <w:pPr>
      <w:spacing w:after="0" w:line="360" w:lineRule="auto"/>
      <w:jc w:val="both"/>
    </w:pPr>
    <w:rPr>
      <w:rFonts w:ascii="Times New Roman" w:hAnsi="Times New Roman" w:cs="Times New Roman"/>
      <w:kern w:val="0"/>
      <w:sz w:val="24"/>
      <w:szCs w:val="20"/>
      <w:lang w:val="en-GB" w:eastAsia="en-GB"/>
    </w:rPr>
  </w:style>
  <w:style w:type="paragraph" w:styleId="Heading1">
    <w:name w:val="heading 1"/>
    <w:basedOn w:val="Normal"/>
    <w:next w:val="Normal"/>
    <w:link w:val="Heading1Char"/>
    <w:uiPriority w:val="9"/>
    <w:qFormat/>
    <w:rsid w:val="00C65E44"/>
    <w:pPr>
      <w:keepNext/>
      <w:keepLines/>
      <w:spacing w:before="240"/>
      <w:outlineLvl w:val="0"/>
    </w:pPr>
    <w:rPr>
      <w:rFonts w:asciiTheme="majorHAnsi" w:eastAsiaTheme="majorEastAsia" w:hAnsiTheme="majorHAnsi" w:cstheme="majorBidi"/>
      <w:b/>
      <w:color w:val="365F91" w:themeColor="accent1" w:themeShade="BF"/>
      <w:kern w:val="2"/>
      <w:sz w:val="32"/>
      <w:szCs w:val="32"/>
    </w:rPr>
  </w:style>
  <w:style w:type="paragraph" w:styleId="Heading2">
    <w:name w:val="heading 2"/>
    <w:basedOn w:val="Normal"/>
    <w:next w:val="Normal"/>
    <w:link w:val="Heading2Char"/>
    <w:uiPriority w:val="9"/>
    <w:unhideWhenUsed/>
    <w:qFormat/>
    <w:rsid w:val="00107F76"/>
    <w:pPr>
      <w:keepNext/>
      <w:keepLines/>
      <w:spacing w:before="40"/>
      <w:outlineLvl w:val="1"/>
    </w:pPr>
    <w:rPr>
      <w:rFonts w:asciiTheme="majorHAnsi" w:eastAsiaTheme="majorEastAsia" w:hAnsiTheme="majorHAnsi" w:cstheme="majorBidi"/>
      <w:b/>
      <w:color w:val="365F91" w:themeColor="accent1" w:themeShade="BF"/>
      <w:kern w:val="2"/>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paragraph" w:styleId="Heading4">
    <w:name w:val="heading 4"/>
    <w:basedOn w:val="Normal"/>
    <w:next w:val="Normal"/>
    <w:link w:val="Heading4Char"/>
    <w:uiPriority w:val="9"/>
    <w:unhideWhenUsed/>
    <w:qFormat/>
    <w:rsid w:val="00475378"/>
    <w:pPr>
      <w:keepNext/>
      <w:keepLines/>
      <w:spacing w:before="40"/>
      <w:outlineLvl w:val="3"/>
    </w:pPr>
    <w:rPr>
      <w:rFonts w:asciiTheme="majorHAnsi" w:eastAsiaTheme="majorEastAsia" w:hAnsiTheme="majorHAnsi"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E44"/>
    <w:rPr>
      <w:rFonts w:asciiTheme="majorHAnsi" w:eastAsiaTheme="majorEastAsia" w:hAnsiTheme="majorHAnsi" w:cstheme="majorBidi"/>
      <w:b/>
      <w:color w:val="365F91" w:themeColor="accent1" w:themeShade="BF"/>
      <w:sz w:val="32"/>
      <w:szCs w:val="32"/>
      <w:lang w:val="en-GB" w:eastAsia="en-GB"/>
    </w:rPr>
  </w:style>
  <w:style w:type="character" w:customStyle="1" w:styleId="Heading2Char">
    <w:name w:val="Heading 2 Char"/>
    <w:basedOn w:val="DefaultParagraphFont"/>
    <w:link w:val="Heading2"/>
    <w:uiPriority w:val="9"/>
    <w:rsid w:val="00107F76"/>
    <w:rPr>
      <w:rFonts w:asciiTheme="majorHAnsi" w:eastAsiaTheme="majorEastAsia" w:hAnsiTheme="majorHAnsi"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NoSpacing">
    <w:name w:val="No Spacing"/>
    <w:uiPriority w:val="1"/>
    <w:qFormat/>
    <w:rsid w:val="004F74FE"/>
    <w:pPr>
      <w:spacing w:after="0" w:line="360" w:lineRule="auto"/>
      <w:jc w:val="both"/>
    </w:pPr>
    <w:rPr>
      <w:rFonts w:ascii="Arial" w:hAnsi="Arial"/>
      <w:kern w:val="0"/>
      <w:lang w:val="en-GB"/>
    </w:rPr>
  </w:style>
  <w:style w:type="character" w:customStyle="1" w:styleId="Heading4Char">
    <w:name w:val="Heading 4 Char"/>
    <w:basedOn w:val="DefaultParagraphFont"/>
    <w:link w:val="Heading4"/>
    <w:uiPriority w:val="9"/>
    <w:rsid w:val="00475378"/>
    <w:rPr>
      <w:rFonts w:asciiTheme="majorHAnsi" w:eastAsiaTheme="majorEastAsia" w:hAnsiTheme="majorHAnsi" w:cstheme="majorBidi"/>
      <w:b/>
      <w:i/>
      <w:iCs/>
      <w:color w:val="000000" w:themeColor="text1"/>
      <w:kern w:val="0"/>
      <w:sz w:val="24"/>
    </w:rPr>
  </w:style>
  <w:style w:type="paragraph" w:customStyle="1" w:styleId="TableParagraph">
    <w:name w:val="Table Paragraph"/>
    <w:basedOn w:val="Normal"/>
    <w:uiPriority w:val="1"/>
    <w:qFormat/>
    <w:rsid w:val="0070059B"/>
    <w:pPr>
      <w:ind w:left="108"/>
    </w:pPr>
    <w:rPr>
      <w:b/>
    </w:rPr>
  </w:style>
  <w:style w:type="paragraph" w:styleId="Header">
    <w:name w:val="header"/>
    <w:basedOn w:val="Normal"/>
    <w:link w:val="HeaderChar"/>
    <w:uiPriority w:val="99"/>
    <w:unhideWhenUsed/>
    <w:rsid w:val="001F55E7"/>
    <w:pPr>
      <w:tabs>
        <w:tab w:val="center" w:pos="4680"/>
        <w:tab w:val="right" w:pos="9360"/>
      </w:tabs>
      <w:spacing w:line="240" w:lineRule="auto"/>
    </w:pPr>
  </w:style>
  <w:style w:type="character" w:customStyle="1" w:styleId="HeaderChar">
    <w:name w:val="Header Char"/>
    <w:basedOn w:val="DefaultParagraphFont"/>
    <w:link w:val="Header"/>
    <w:uiPriority w:val="99"/>
    <w:rsid w:val="001F55E7"/>
    <w:rPr>
      <w:rFonts w:ascii="Times New Roman" w:hAnsi="Times New Roman" w:cs="Times New Roman"/>
      <w:kern w:val="0"/>
      <w:sz w:val="28"/>
      <w:szCs w:val="20"/>
      <w:lang w:val="en-GB" w:eastAsia="en-GB"/>
    </w:rPr>
  </w:style>
  <w:style w:type="paragraph" w:styleId="Footer">
    <w:name w:val="footer"/>
    <w:basedOn w:val="Normal"/>
    <w:link w:val="FooterChar"/>
    <w:uiPriority w:val="99"/>
    <w:unhideWhenUsed/>
    <w:rsid w:val="001F55E7"/>
    <w:pPr>
      <w:tabs>
        <w:tab w:val="center" w:pos="4680"/>
        <w:tab w:val="right" w:pos="9360"/>
      </w:tabs>
      <w:spacing w:line="240" w:lineRule="auto"/>
    </w:pPr>
  </w:style>
  <w:style w:type="character" w:customStyle="1" w:styleId="FooterChar">
    <w:name w:val="Footer Char"/>
    <w:basedOn w:val="DefaultParagraphFont"/>
    <w:link w:val="Footer"/>
    <w:uiPriority w:val="99"/>
    <w:rsid w:val="001F55E7"/>
    <w:rPr>
      <w:rFonts w:ascii="Times New Roman" w:hAnsi="Times New Roman" w:cs="Times New Roman"/>
      <w:kern w:val="0"/>
      <w:sz w:val="28"/>
      <w:szCs w:val="20"/>
      <w:lang w:val="en-GB" w:eastAsia="en-GB"/>
    </w:rPr>
  </w:style>
  <w:style w:type="paragraph" w:styleId="Caption">
    <w:name w:val="caption"/>
    <w:basedOn w:val="Normal"/>
    <w:next w:val="Normal"/>
    <w:uiPriority w:val="35"/>
    <w:unhideWhenUsed/>
    <w:qFormat/>
    <w:rsid w:val="00BF02BF"/>
    <w:pPr>
      <w:spacing w:after="200" w:line="240" w:lineRule="auto"/>
    </w:pPr>
    <w:rPr>
      <w:i/>
      <w:iCs/>
      <w:color w:val="1F497D" w:themeColor="text2"/>
      <w:sz w:val="18"/>
      <w:szCs w:val="18"/>
    </w:rPr>
  </w:style>
  <w:style w:type="paragraph" w:styleId="NormalWeb">
    <w:name w:val="Normal (Web)"/>
    <w:basedOn w:val="Normal"/>
    <w:uiPriority w:val="99"/>
    <w:semiHidden/>
    <w:unhideWhenUsed/>
    <w:rsid w:val="0034051A"/>
    <w:pPr>
      <w:spacing w:before="100" w:beforeAutospacing="1" w:after="100" w:afterAutospacing="1" w:line="240" w:lineRule="auto"/>
      <w:jc w:val="left"/>
    </w:pPr>
    <w:rPr>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2051">
      <w:bodyDiv w:val="1"/>
      <w:marLeft w:val="0"/>
      <w:marRight w:val="0"/>
      <w:marTop w:val="0"/>
      <w:marBottom w:val="0"/>
      <w:divBdr>
        <w:top w:val="none" w:sz="0" w:space="0" w:color="auto"/>
        <w:left w:val="none" w:sz="0" w:space="0" w:color="auto"/>
        <w:bottom w:val="none" w:sz="0" w:space="0" w:color="auto"/>
        <w:right w:val="none" w:sz="0" w:space="0" w:color="auto"/>
      </w:divBdr>
    </w:div>
    <w:div w:id="9675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C1A62-9E99-4994-8DEE-22C78A1FB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6</Pages>
  <Words>1560</Words>
  <Characters>8896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botezatu lacramioara</cp:lastModifiedBy>
  <cp:revision>2</cp:revision>
  <dcterms:created xsi:type="dcterms:W3CDTF">2024-03-09T11:45:00Z</dcterms:created>
  <dcterms:modified xsi:type="dcterms:W3CDTF">2024-03-22T18:37:00Z</dcterms:modified>
</cp:coreProperties>
</file>