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AB09D" w14:textId="6BFD047F" w:rsidR="00A60C5F" w:rsidRPr="0006194E" w:rsidRDefault="00A60C5F" w:rsidP="00C138F4">
      <w:pPr>
        <w:spacing w:line="360" w:lineRule="auto"/>
        <w:jc w:val="center"/>
        <w:rPr>
          <w:rFonts w:ascii="Arial" w:hAnsi="Arial" w:cs="Arial"/>
          <w:b/>
          <w:bCs/>
          <w:sz w:val="28"/>
          <w:szCs w:val="28"/>
        </w:rPr>
      </w:pPr>
      <w:r w:rsidRPr="0006194E">
        <w:rPr>
          <w:rFonts w:ascii="Arial" w:hAnsi="Arial" w:cs="Arial"/>
          <w:b/>
          <w:bCs/>
          <w:sz w:val="28"/>
          <w:szCs w:val="28"/>
        </w:rPr>
        <w:t xml:space="preserve">A critical evaluation and the learning steps focusing on a case study of an individual learner or a group of learners, based on an observed critical </w:t>
      </w:r>
      <w:proofErr w:type="gramStart"/>
      <w:r w:rsidRPr="0006194E">
        <w:rPr>
          <w:rFonts w:ascii="Arial" w:hAnsi="Arial" w:cs="Arial"/>
          <w:b/>
          <w:bCs/>
          <w:sz w:val="28"/>
          <w:szCs w:val="28"/>
        </w:rPr>
        <w:t>incident</w:t>
      </w:r>
      <w:proofErr w:type="gramEnd"/>
    </w:p>
    <w:p w14:paraId="7D6754EE" w14:textId="450B43EA" w:rsidR="00BC1CAA" w:rsidRPr="0006194E" w:rsidRDefault="00E95FA0" w:rsidP="00BC1CAA">
      <w:pPr>
        <w:spacing w:line="360" w:lineRule="auto"/>
        <w:rPr>
          <w:rFonts w:ascii="Arial" w:hAnsi="Arial" w:cs="Arial"/>
          <w:sz w:val="24"/>
          <w:szCs w:val="24"/>
        </w:rPr>
      </w:pPr>
      <w:r w:rsidRPr="0006194E">
        <w:rPr>
          <w:rFonts w:ascii="Arial" w:hAnsi="Arial" w:cs="Arial"/>
          <w:sz w:val="24"/>
          <w:szCs w:val="24"/>
        </w:rPr>
        <w:t xml:space="preserve"> </w:t>
      </w:r>
    </w:p>
    <w:p w14:paraId="7805BFD9" w14:textId="65EF4E55" w:rsidR="0006194E" w:rsidRPr="0006194E" w:rsidRDefault="0006194E" w:rsidP="00BC1CAA">
      <w:pPr>
        <w:spacing w:line="360" w:lineRule="auto"/>
        <w:rPr>
          <w:rFonts w:ascii="Arial" w:hAnsi="Arial" w:cs="Arial"/>
          <w:sz w:val="24"/>
          <w:szCs w:val="24"/>
        </w:rPr>
      </w:pPr>
      <w:r w:rsidRPr="0006194E">
        <w:rPr>
          <w:rFonts w:ascii="Arial" w:hAnsi="Arial" w:cs="Arial"/>
          <w:b/>
          <w:bCs/>
          <w:sz w:val="24"/>
          <w:szCs w:val="24"/>
        </w:rPr>
        <w:t>Student number</w:t>
      </w:r>
      <w:r w:rsidRPr="0006194E">
        <w:rPr>
          <w:rFonts w:ascii="Arial" w:hAnsi="Arial" w:cs="Arial"/>
          <w:sz w:val="24"/>
          <w:szCs w:val="24"/>
        </w:rPr>
        <w:t xml:space="preserve"> - 2300084 </w:t>
      </w:r>
    </w:p>
    <w:p w14:paraId="0BD17A56" w14:textId="41381E0D" w:rsidR="0006194E" w:rsidRPr="0006194E" w:rsidRDefault="0006194E" w:rsidP="00BC1CAA">
      <w:pPr>
        <w:spacing w:line="360" w:lineRule="auto"/>
        <w:rPr>
          <w:rFonts w:ascii="Arial" w:hAnsi="Arial" w:cs="Arial"/>
          <w:sz w:val="24"/>
          <w:szCs w:val="24"/>
        </w:rPr>
      </w:pPr>
      <w:r w:rsidRPr="0006194E">
        <w:rPr>
          <w:rFonts w:ascii="Arial" w:hAnsi="Arial" w:cs="Arial"/>
          <w:b/>
          <w:bCs/>
          <w:sz w:val="24"/>
          <w:szCs w:val="24"/>
        </w:rPr>
        <w:t>Module</w:t>
      </w:r>
      <w:r w:rsidRPr="0006194E">
        <w:rPr>
          <w:rFonts w:ascii="Arial" w:hAnsi="Arial" w:cs="Arial"/>
          <w:sz w:val="24"/>
          <w:szCs w:val="24"/>
        </w:rPr>
        <w:t xml:space="preserve"> - </w:t>
      </w:r>
      <w:r w:rsidRPr="0006194E">
        <w:rPr>
          <w:rFonts w:ascii="Arial" w:hAnsi="Arial" w:cs="Arial"/>
          <w:sz w:val="24"/>
          <w:szCs w:val="24"/>
        </w:rPr>
        <w:t>ECAD6007-C</w:t>
      </w:r>
    </w:p>
    <w:p w14:paraId="24794D16" w14:textId="4CFF7166" w:rsidR="0006194E" w:rsidRPr="0006194E" w:rsidRDefault="0006194E" w:rsidP="00BC1CAA">
      <w:pPr>
        <w:spacing w:line="360" w:lineRule="auto"/>
        <w:rPr>
          <w:rFonts w:ascii="Arial" w:hAnsi="Arial" w:cs="Arial"/>
          <w:b/>
          <w:bCs/>
          <w:sz w:val="24"/>
          <w:szCs w:val="24"/>
        </w:rPr>
      </w:pPr>
      <w:r w:rsidRPr="0006194E">
        <w:rPr>
          <w:rFonts w:ascii="Arial" w:hAnsi="Arial" w:cs="Arial"/>
          <w:b/>
          <w:bCs/>
          <w:sz w:val="24"/>
          <w:szCs w:val="24"/>
        </w:rPr>
        <w:t xml:space="preserve">Word Count </w:t>
      </w:r>
      <w:r w:rsidR="00181025">
        <w:rPr>
          <w:rFonts w:ascii="Arial" w:hAnsi="Arial" w:cs="Arial"/>
          <w:b/>
          <w:bCs/>
          <w:sz w:val="24"/>
          <w:szCs w:val="24"/>
        </w:rPr>
        <w:t xml:space="preserve">– </w:t>
      </w:r>
      <w:r w:rsidR="00181025" w:rsidRPr="00181025">
        <w:rPr>
          <w:rFonts w:ascii="Arial" w:hAnsi="Arial" w:cs="Arial"/>
          <w:sz w:val="24"/>
          <w:szCs w:val="24"/>
        </w:rPr>
        <w:t>4318</w:t>
      </w:r>
      <w:r w:rsidR="00181025">
        <w:rPr>
          <w:rFonts w:ascii="Arial" w:hAnsi="Arial" w:cs="Arial"/>
          <w:sz w:val="24"/>
          <w:szCs w:val="24"/>
        </w:rPr>
        <w:t xml:space="preserve"> </w:t>
      </w:r>
    </w:p>
    <w:p w14:paraId="23114B42" w14:textId="77777777" w:rsidR="00B87C8E" w:rsidRPr="0006194E" w:rsidRDefault="00B87C8E" w:rsidP="00BC1CAA">
      <w:pPr>
        <w:spacing w:line="360" w:lineRule="auto"/>
        <w:rPr>
          <w:rFonts w:ascii="Arial" w:hAnsi="Arial" w:cs="Arial"/>
        </w:rPr>
      </w:pPr>
    </w:p>
    <w:p w14:paraId="0F7EE881" w14:textId="77777777" w:rsidR="00B87C8E" w:rsidRPr="0006194E" w:rsidRDefault="00B87C8E" w:rsidP="00BC1CAA">
      <w:pPr>
        <w:spacing w:line="360" w:lineRule="auto"/>
        <w:rPr>
          <w:rFonts w:ascii="Arial" w:hAnsi="Arial" w:cs="Arial"/>
        </w:rPr>
      </w:pPr>
    </w:p>
    <w:p w14:paraId="2C4E9A77" w14:textId="77777777" w:rsidR="00B87C8E" w:rsidRPr="0006194E" w:rsidRDefault="00B87C8E" w:rsidP="00BC1CAA">
      <w:pPr>
        <w:spacing w:line="360" w:lineRule="auto"/>
        <w:rPr>
          <w:rFonts w:ascii="Arial" w:hAnsi="Arial" w:cs="Arial"/>
        </w:rPr>
      </w:pPr>
    </w:p>
    <w:p w14:paraId="3ABA7FA9" w14:textId="77777777" w:rsidR="00B87C8E" w:rsidRPr="0006194E" w:rsidRDefault="00B87C8E" w:rsidP="00BC1CAA">
      <w:pPr>
        <w:spacing w:line="360" w:lineRule="auto"/>
        <w:rPr>
          <w:rFonts w:ascii="Arial" w:hAnsi="Arial" w:cs="Arial"/>
        </w:rPr>
      </w:pPr>
    </w:p>
    <w:p w14:paraId="2E183363" w14:textId="77777777" w:rsidR="00B87C8E" w:rsidRPr="0006194E" w:rsidRDefault="00B87C8E" w:rsidP="00BC1CAA">
      <w:pPr>
        <w:spacing w:line="360" w:lineRule="auto"/>
        <w:rPr>
          <w:rFonts w:ascii="Arial" w:hAnsi="Arial" w:cs="Arial"/>
        </w:rPr>
      </w:pPr>
    </w:p>
    <w:p w14:paraId="29296D8C" w14:textId="77777777" w:rsidR="00B87C8E" w:rsidRPr="0006194E" w:rsidRDefault="00B87C8E" w:rsidP="00BC1CAA">
      <w:pPr>
        <w:spacing w:line="360" w:lineRule="auto"/>
        <w:rPr>
          <w:rFonts w:ascii="Arial" w:hAnsi="Arial" w:cs="Arial"/>
        </w:rPr>
      </w:pPr>
    </w:p>
    <w:p w14:paraId="349BCCB4" w14:textId="77777777" w:rsidR="00B87C8E" w:rsidRPr="0006194E" w:rsidRDefault="00B87C8E" w:rsidP="00BC1CAA">
      <w:pPr>
        <w:spacing w:line="360" w:lineRule="auto"/>
        <w:rPr>
          <w:rFonts w:ascii="Arial" w:hAnsi="Arial" w:cs="Arial"/>
        </w:rPr>
      </w:pPr>
    </w:p>
    <w:p w14:paraId="66A3E093" w14:textId="77777777" w:rsidR="00B87C8E" w:rsidRPr="0006194E" w:rsidRDefault="00B87C8E" w:rsidP="00BC1CAA">
      <w:pPr>
        <w:spacing w:line="360" w:lineRule="auto"/>
        <w:rPr>
          <w:rFonts w:ascii="Arial" w:hAnsi="Arial" w:cs="Arial"/>
        </w:rPr>
      </w:pPr>
    </w:p>
    <w:p w14:paraId="58D0A692" w14:textId="77777777" w:rsidR="00B87C8E" w:rsidRPr="0006194E" w:rsidRDefault="00B87C8E" w:rsidP="00BC1CAA">
      <w:pPr>
        <w:spacing w:line="360" w:lineRule="auto"/>
        <w:rPr>
          <w:rFonts w:ascii="Arial" w:hAnsi="Arial" w:cs="Arial"/>
        </w:rPr>
      </w:pPr>
    </w:p>
    <w:p w14:paraId="41C50F02" w14:textId="77777777" w:rsidR="00B87C8E" w:rsidRPr="0006194E" w:rsidRDefault="00B87C8E" w:rsidP="00BC1CAA">
      <w:pPr>
        <w:spacing w:line="360" w:lineRule="auto"/>
        <w:rPr>
          <w:rFonts w:ascii="Arial" w:hAnsi="Arial" w:cs="Arial"/>
        </w:rPr>
      </w:pPr>
    </w:p>
    <w:p w14:paraId="35BA85EE" w14:textId="77777777" w:rsidR="00B87C8E" w:rsidRPr="0006194E" w:rsidRDefault="00B87C8E" w:rsidP="00BC1CAA">
      <w:pPr>
        <w:spacing w:line="360" w:lineRule="auto"/>
        <w:rPr>
          <w:rFonts w:ascii="Arial" w:hAnsi="Arial" w:cs="Arial"/>
        </w:rPr>
      </w:pPr>
    </w:p>
    <w:p w14:paraId="4F2FEE6B" w14:textId="77777777" w:rsidR="00B87C8E" w:rsidRPr="0006194E" w:rsidRDefault="00B87C8E" w:rsidP="00BC1CAA">
      <w:pPr>
        <w:spacing w:line="360" w:lineRule="auto"/>
        <w:rPr>
          <w:rFonts w:ascii="Arial" w:hAnsi="Arial" w:cs="Arial"/>
        </w:rPr>
      </w:pPr>
    </w:p>
    <w:p w14:paraId="60870468" w14:textId="77777777" w:rsidR="00B87C8E" w:rsidRPr="0006194E" w:rsidRDefault="00B87C8E" w:rsidP="00BC1CAA">
      <w:pPr>
        <w:spacing w:line="360" w:lineRule="auto"/>
        <w:rPr>
          <w:rFonts w:ascii="Arial" w:hAnsi="Arial" w:cs="Arial"/>
        </w:rPr>
      </w:pPr>
    </w:p>
    <w:p w14:paraId="240278BE" w14:textId="77777777" w:rsidR="00B87C8E" w:rsidRPr="0006194E" w:rsidRDefault="00B87C8E" w:rsidP="00BC1CAA">
      <w:pPr>
        <w:spacing w:line="360" w:lineRule="auto"/>
        <w:rPr>
          <w:rFonts w:ascii="Arial" w:hAnsi="Arial" w:cs="Arial"/>
        </w:rPr>
      </w:pPr>
    </w:p>
    <w:p w14:paraId="38195DAC" w14:textId="77777777" w:rsidR="00B87C8E" w:rsidRPr="0006194E" w:rsidRDefault="00B87C8E" w:rsidP="00BC1CAA">
      <w:pPr>
        <w:spacing w:line="360" w:lineRule="auto"/>
        <w:rPr>
          <w:rFonts w:ascii="Arial" w:hAnsi="Arial" w:cs="Arial"/>
        </w:rPr>
      </w:pPr>
    </w:p>
    <w:p w14:paraId="58699561" w14:textId="77777777" w:rsidR="00B87C8E" w:rsidRPr="0006194E" w:rsidRDefault="00B87C8E" w:rsidP="00BC1CAA">
      <w:pPr>
        <w:spacing w:line="360" w:lineRule="auto"/>
        <w:rPr>
          <w:rFonts w:ascii="Arial" w:hAnsi="Arial" w:cs="Arial"/>
        </w:rPr>
      </w:pPr>
    </w:p>
    <w:p w14:paraId="1167593A" w14:textId="77777777" w:rsidR="00B87C8E" w:rsidRPr="0006194E" w:rsidRDefault="00B87C8E" w:rsidP="00BC1CAA">
      <w:pPr>
        <w:spacing w:line="360" w:lineRule="auto"/>
        <w:rPr>
          <w:rFonts w:ascii="Arial" w:hAnsi="Arial" w:cs="Arial"/>
        </w:rPr>
      </w:pPr>
    </w:p>
    <w:p w14:paraId="00815488" w14:textId="77777777" w:rsidR="00B87C8E" w:rsidRPr="0006194E" w:rsidRDefault="00B87C8E" w:rsidP="00BC1CAA">
      <w:pPr>
        <w:spacing w:line="360" w:lineRule="auto"/>
        <w:rPr>
          <w:rFonts w:ascii="Arial" w:hAnsi="Arial" w:cs="Arial"/>
        </w:rPr>
      </w:pPr>
    </w:p>
    <w:p w14:paraId="3A608CA9" w14:textId="77777777" w:rsidR="008C534D" w:rsidRPr="0006194E" w:rsidRDefault="008C534D" w:rsidP="008C534D">
      <w:pPr>
        <w:spacing w:line="480" w:lineRule="auto"/>
        <w:rPr>
          <w:rFonts w:ascii="Arial" w:hAnsi="Arial" w:cs="Arial"/>
        </w:rPr>
      </w:pPr>
    </w:p>
    <w:p w14:paraId="05864CAA" w14:textId="77777777" w:rsidR="008C534D" w:rsidRPr="0006194E" w:rsidRDefault="00BC1CAA" w:rsidP="008C534D">
      <w:pPr>
        <w:spacing w:line="480" w:lineRule="auto"/>
        <w:jc w:val="center"/>
        <w:rPr>
          <w:rFonts w:ascii="Arial" w:hAnsi="Arial" w:cs="Arial"/>
          <w:u w:val="single"/>
        </w:rPr>
      </w:pPr>
      <w:r w:rsidRPr="0006194E">
        <w:rPr>
          <w:rFonts w:ascii="Arial" w:hAnsi="Arial" w:cs="Arial"/>
          <w:u w:val="single"/>
        </w:rPr>
        <w:lastRenderedPageBreak/>
        <w:t>Introduction</w:t>
      </w:r>
    </w:p>
    <w:p w14:paraId="43821143" w14:textId="0C5980DF" w:rsidR="008C534D" w:rsidRPr="0006194E" w:rsidRDefault="008C534D" w:rsidP="008C534D">
      <w:pPr>
        <w:spacing w:line="480" w:lineRule="auto"/>
        <w:rPr>
          <w:rFonts w:ascii="Arial" w:hAnsi="Arial" w:cs="Arial"/>
        </w:rPr>
      </w:pPr>
      <w:r w:rsidRPr="0006194E">
        <w:rPr>
          <w:rFonts w:ascii="Arial" w:hAnsi="Arial" w:cs="Arial"/>
        </w:rPr>
        <w:t xml:space="preserve"> </w:t>
      </w:r>
      <w:r w:rsidR="00BC066E" w:rsidRPr="0006194E">
        <w:rPr>
          <w:rFonts w:ascii="Arial" w:hAnsi="Arial" w:cs="Arial"/>
        </w:rPr>
        <w:t xml:space="preserve">Observation </w:t>
      </w:r>
      <w:r w:rsidR="00471C99" w:rsidRPr="0006194E">
        <w:rPr>
          <w:rFonts w:ascii="Arial" w:hAnsi="Arial" w:cs="Arial"/>
        </w:rPr>
        <w:t xml:space="preserve">has the potential to provide us </w:t>
      </w:r>
      <w:r w:rsidR="00B61E8F" w:rsidRPr="0006194E">
        <w:rPr>
          <w:rFonts w:ascii="Arial" w:hAnsi="Arial" w:cs="Arial"/>
        </w:rPr>
        <w:t xml:space="preserve">with </w:t>
      </w:r>
      <w:r w:rsidR="00471C99" w:rsidRPr="0006194E">
        <w:rPr>
          <w:rFonts w:ascii="Arial" w:hAnsi="Arial" w:cs="Arial"/>
        </w:rPr>
        <w:t xml:space="preserve">an abundance of information. We use observation </w:t>
      </w:r>
      <w:r w:rsidR="00B61E8F" w:rsidRPr="0006194E">
        <w:rPr>
          <w:rFonts w:ascii="Arial" w:hAnsi="Arial" w:cs="Arial"/>
        </w:rPr>
        <w:t>in training</w:t>
      </w:r>
      <w:r w:rsidR="00471C99" w:rsidRPr="0006194E">
        <w:rPr>
          <w:rFonts w:ascii="Arial" w:hAnsi="Arial" w:cs="Arial"/>
        </w:rPr>
        <w:t>, reflect</w:t>
      </w:r>
      <w:r w:rsidR="00B61E8F" w:rsidRPr="0006194E">
        <w:rPr>
          <w:rFonts w:ascii="Arial" w:hAnsi="Arial" w:cs="Arial"/>
        </w:rPr>
        <w:t>ion</w:t>
      </w:r>
      <w:r w:rsidR="00471C99" w:rsidRPr="0006194E">
        <w:rPr>
          <w:rFonts w:ascii="Arial" w:hAnsi="Arial" w:cs="Arial"/>
        </w:rPr>
        <w:t>, and</w:t>
      </w:r>
      <w:r w:rsidR="001B2A6A" w:rsidRPr="0006194E">
        <w:rPr>
          <w:rFonts w:ascii="Arial" w:hAnsi="Arial" w:cs="Arial"/>
        </w:rPr>
        <w:t xml:space="preserve"> it</w:t>
      </w:r>
      <w:r w:rsidR="00471C99" w:rsidRPr="0006194E">
        <w:rPr>
          <w:rFonts w:ascii="Arial" w:hAnsi="Arial" w:cs="Arial"/>
        </w:rPr>
        <w:t xml:space="preserve"> is a fundamental way to </w:t>
      </w:r>
      <w:r w:rsidR="00B61E8F" w:rsidRPr="0006194E">
        <w:rPr>
          <w:rFonts w:ascii="Arial" w:hAnsi="Arial" w:cs="Arial"/>
        </w:rPr>
        <w:t>improve teaching, and understand learning.</w:t>
      </w:r>
      <w:r w:rsidR="00BC1CAA" w:rsidRPr="0006194E">
        <w:rPr>
          <w:rFonts w:ascii="Arial" w:hAnsi="Arial" w:cs="Arial"/>
        </w:rPr>
        <w:t xml:space="preserve"> During this assignment, I will critically evaluate an observation of a critical</w:t>
      </w:r>
      <w:r w:rsidR="008B6964" w:rsidRPr="0006194E">
        <w:rPr>
          <w:rFonts w:ascii="Arial" w:hAnsi="Arial" w:cs="Arial"/>
        </w:rPr>
        <w:t xml:space="preserve"> incident that occurred in a primary school classroom setting</w:t>
      </w:r>
      <w:r w:rsidR="00AE3297" w:rsidRPr="0006194E">
        <w:rPr>
          <w:rFonts w:ascii="Arial" w:hAnsi="Arial" w:cs="Arial"/>
        </w:rPr>
        <w:t xml:space="preserve"> usin</w:t>
      </w:r>
      <w:r w:rsidR="006D6F27" w:rsidRPr="0006194E">
        <w:rPr>
          <w:rFonts w:ascii="Arial" w:hAnsi="Arial" w:cs="Arial"/>
        </w:rPr>
        <w:t>g</w:t>
      </w:r>
      <w:r w:rsidR="000C738E" w:rsidRPr="0006194E">
        <w:rPr>
          <w:rFonts w:ascii="Arial" w:hAnsi="Arial" w:cs="Arial"/>
        </w:rPr>
        <w:t xml:space="preserve"> </w:t>
      </w:r>
      <w:r w:rsidR="006D6F27" w:rsidRPr="0006194E">
        <w:rPr>
          <w:rFonts w:ascii="Arial" w:hAnsi="Arial" w:cs="Arial"/>
        </w:rPr>
        <w:t xml:space="preserve">critical incident analysis </w:t>
      </w:r>
      <w:sdt>
        <w:sdtPr>
          <w:rPr>
            <w:rFonts w:ascii="Arial" w:hAnsi="Arial" w:cs="Arial"/>
          </w:rPr>
          <w:id w:val="-1676720596"/>
          <w:citation/>
        </w:sdtPr>
        <w:sdtContent>
          <w:r w:rsidR="006D6F27" w:rsidRPr="0006194E">
            <w:rPr>
              <w:rFonts w:ascii="Arial" w:hAnsi="Arial" w:cs="Arial"/>
            </w:rPr>
            <w:fldChar w:fldCharType="begin"/>
          </w:r>
          <w:r w:rsidR="006D6F27" w:rsidRPr="0006194E">
            <w:rPr>
              <w:rFonts w:ascii="Arial" w:hAnsi="Arial" w:cs="Arial"/>
            </w:rPr>
            <w:instrText xml:space="preserve"> CITATION Tri11 \l 2057 </w:instrText>
          </w:r>
          <w:r w:rsidR="006D6F27" w:rsidRPr="0006194E">
            <w:rPr>
              <w:rFonts w:ascii="Arial" w:hAnsi="Arial" w:cs="Arial"/>
            </w:rPr>
            <w:fldChar w:fldCharType="separate"/>
          </w:r>
          <w:r w:rsidR="006D6F27" w:rsidRPr="0006194E">
            <w:rPr>
              <w:rFonts w:ascii="Arial" w:hAnsi="Arial" w:cs="Arial"/>
              <w:noProof/>
            </w:rPr>
            <w:t>(Tripp, 2011)</w:t>
          </w:r>
          <w:r w:rsidR="006D6F27" w:rsidRPr="0006194E">
            <w:rPr>
              <w:rFonts w:ascii="Arial" w:hAnsi="Arial" w:cs="Arial"/>
            </w:rPr>
            <w:fldChar w:fldCharType="end"/>
          </w:r>
        </w:sdtContent>
      </w:sdt>
      <w:r w:rsidR="00AE3297" w:rsidRPr="0006194E">
        <w:rPr>
          <w:rFonts w:ascii="Arial" w:hAnsi="Arial" w:cs="Arial"/>
        </w:rPr>
        <w:t xml:space="preserve">. </w:t>
      </w:r>
      <w:r w:rsidR="0042601F" w:rsidRPr="0006194E">
        <w:rPr>
          <w:rFonts w:ascii="Arial" w:hAnsi="Arial" w:cs="Arial"/>
        </w:rPr>
        <w:t xml:space="preserve"> </w:t>
      </w:r>
    </w:p>
    <w:p w14:paraId="1BDC4FE0" w14:textId="77777777" w:rsidR="00C72694" w:rsidRDefault="008C534D" w:rsidP="008C534D">
      <w:pPr>
        <w:spacing w:line="480" w:lineRule="auto"/>
        <w:rPr>
          <w:rFonts w:ascii="Arial" w:hAnsi="Arial" w:cs="Arial"/>
        </w:rPr>
      </w:pPr>
      <w:r w:rsidRPr="0006194E">
        <w:rPr>
          <w:rFonts w:ascii="Arial" w:hAnsi="Arial" w:cs="Arial"/>
        </w:rPr>
        <w:t xml:space="preserve"> </w:t>
      </w:r>
      <w:r w:rsidR="00960B72" w:rsidRPr="0006194E">
        <w:rPr>
          <w:rFonts w:ascii="Arial" w:hAnsi="Arial" w:cs="Arial"/>
        </w:rPr>
        <w:t xml:space="preserve">Research into educational training often investigates aspects </w:t>
      </w:r>
      <w:r w:rsidR="00E0024D" w:rsidRPr="0006194E">
        <w:rPr>
          <w:rFonts w:ascii="Arial" w:hAnsi="Arial" w:cs="Arial"/>
        </w:rPr>
        <w:t>of</w:t>
      </w:r>
      <w:r w:rsidR="00960B72" w:rsidRPr="0006194E">
        <w:rPr>
          <w:rFonts w:ascii="Arial" w:hAnsi="Arial" w:cs="Arial"/>
        </w:rPr>
        <w:t xml:space="preserve"> reflective practice among</w:t>
      </w:r>
      <w:r w:rsidR="00E0024D" w:rsidRPr="0006194E">
        <w:rPr>
          <w:rFonts w:ascii="Arial" w:hAnsi="Arial" w:cs="Arial"/>
        </w:rPr>
        <w:t>st</w:t>
      </w:r>
      <w:r w:rsidR="00960B72" w:rsidRPr="0006194E">
        <w:rPr>
          <w:rFonts w:ascii="Arial" w:hAnsi="Arial" w:cs="Arial"/>
        </w:rPr>
        <w:t xml:space="preserve"> </w:t>
      </w:r>
      <w:r w:rsidR="00E0024D" w:rsidRPr="0006194E">
        <w:rPr>
          <w:rFonts w:ascii="Arial" w:hAnsi="Arial" w:cs="Arial"/>
        </w:rPr>
        <w:t xml:space="preserve">those who are training to become teachers. </w:t>
      </w:r>
      <w:r w:rsidR="00AE3297" w:rsidRPr="0006194E">
        <w:rPr>
          <w:rFonts w:ascii="Arial" w:hAnsi="Arial" w:cs="Arial"/>
        </w:rPr>
        <w:t>Student teachers are new to education</w:t>
      </w:r>
      <w:r w:rsidR="00354772" w:rsidRPr="0006194E">
        <w:rPr>
          <w:rFonts w:ascii="Arial" w:hAnsi="Arial" w:cs="Arial"/>
        </w:rPr>
        <w:t>,</w:t>
      </w:r>
      <w:r w:rsidR="00AE3297" w:rsidRPr="0006194E">
        <w:rPr>
          <w:rFonts w:ascii="Arial" w:hAnsi="Arial" w:cs="Arial"/>
        </w:rPr>
        <w:t xml:space="preserve"> </w:t>
      </w:r>
      <w:r w:rsidR="00354772" w:rsidRPr="0006194E">
        <w:rPr>
          <w:rFonts w:ascii="Arial" w:hAnsi="Arial" w:cs="Arial"/>
        </w:rPr>
        <w:t>and</w:t>
      </w:r>
      <w:r w:rsidR="003B0EDC" w:rsidRPr="0006194E">
        <w:rPr>
          <w:rFonts w:ascii="Arial" w:hAnsi="Arial" w:cs="Arial"/>
        </w:rPr>
        <w:t xml:space="preserve"> when</w:t>
      </w:r>
      <w:r w:rsidR="00354772" w:rsidRPr="0006194E">
        <w:rPr>
          <w:rFonts w:ascii="Arial" w:hAnsi="Arial" w:cs="Arial"/>
        </w:rPr>
        <w:t xml:space="preserve"> they</w:t>
      </w:r>
      <w:r w:rsidR="00AE3297" w:rsidRPr="0006194E">
        <w:rPr>
          <w:rFonts w:ascii="Arial" w:hAnsi="Arial" w:cs="Arial"/>
        </w:rPr>
        <w:t xml:space="preserve"> </w:t>
      </w:r>
      <w:r w:rsidR="00354772" w:rsidRPr="0006194E">
        <w:rPr>
          <w:rFonts w:ascii="Arial" w:hAnsi="Arial" w:cs="Arial"/>
        </w:rPr>
        <w:t>face the challenge of identifying situations that would be use</w:t>
      </w:r>
      <w:r w:rsidR="003B0EDC" w:rsidRPr="0006194E">
        <w:rPr>
          <w:rFonts w:ascii="Arial" w:hAnsi="Arial" w:cs="Arial"/>
        </w:rPr>
        <w:t>ful</w:t>
      </w:r>
      <w:r w:rsidR="00354772" w:rsidRPr="0006194E">
        <w:rPr>
          <w:rFonts w:ascii="Arial" w:hAnsi="Arial" w:cs="Arial"/>
        </w:rPr>
        <w:t xml:space="preserve"> for deeper reflection, </w:t>
      </w:r>
      <w:r w:rsidR="003B0EDC" w:rsidRPr="0006194E">
        <w:rPr>
          <w:rFonts w:ascii="Arial" w:hAnsi="Arial" w:cs="Arial"/>
        </w:rPr>
        <w:t>key situations that an experienced practitioner would identify as a concern</w:t>
      </w:r>
      <w:r w:rsidR="00354772" w:rsidRPr="0006194E">
        <w:rPr>
          <w:rFonts w:ascii="Arial" w:hAnsi="Arial" w:cs="Arial"/>
        </w:rPr>
        <w:t xml:space="preserve"> can often be overlooked</w:t>
      </w:r>
      <w:r w:rsidR="00960B72" w:rsidRPr="0006194E">
        <w:rPr>
          <w:rFonts w:ascii="Arial" w:hAnsi="Arial" w:cs="Arial"/>
        </w:rPr>
        <w:t>.</w:t>
      </w:r>
      <w:r w:rsidR="00354772" w:rsidRPr="0006194E">
        <w:rPr>
          <w:rFonts w:ascii="Arial" w:hAnsi="Arial" w:cs="Arial"/>
        </w:rPr>
        <w:t xml:space="preserve"> </w:t>
      </w:r>
      <w:r w:rsidR="006D3146" w:rsidRPr="0006194E">
        <w:rPr>
          <w:rFonts w:ascii="Arial" w:hAnsi="Arial" w:cs="Arial"/>
        </w:rPr>
        <w:t xml:space="preserve">This is due to their limited experience and not having the necessary knowledge or skills for effective reflection. </w:t>
      </w:r>
      <w:r w:rsidR="003B0EDC" w:rsidRPr="0006194E">
        <w:rPr>
          <w:rFonts w:ascii="Arial" w:hAnsi="Arial" w:cs="Arial"/>
        </w:rPr>
        <w:t xml:space="preserve">A </w:t>
      </w:r>
      <w:r w:rsidR="0087473F" w:rsidRPr="0006194E">
        <w:rPr>
          <w:rFonts w:ascii="Arial" w:hAnsi="Arial" w:cs="Arial"/>
        </w:rPr>
        <w:t>theory</w:t>
      </w:r>
      <w:r w:rsidR="003B0EDC" w:rsidRPr="0006194E">
        <w:rPr>
          <w:rFonts w:ascii="Arial" w:hAnsi="Arial" w:cs="Arial"/>
        </w:rPr>
        <w:t xml:space="preserve"> by Tripp </w:t>
      </w:r>
      <w:r w:rsidR="00713D0A" w:rsidRPr="0006194E">
        <w:rPr>
          <w:rFonts w:ascii="Arial" w:hAnsi="Arial" w:cs="Arial"/>
        </w:rPr>
        <w:t xml:space="preserve">was devised in </w:t>
      </w:r>
      <w:r w:rsidR="003B0EDC" w:rsidRPr="0006194E">
        <w:rPr>
          <w:rFonts w:ascii="Arial" w:hAnsi="Arial" w:cs="Arial"/>
        </w:rPr>
        <w:t xml:space="preserve">1993 to be used by </w:t>
      </w:r>
      <w:r w:rsidR="00B72BDD" w:rsidRPr="0006194E">
        <w:rPr>
          <w:rFonts w:ascii="Arial" w:hAnsi="Arial" w:cs="Arial"/>
        </w:rPr>
        <w:t>educators</w:t>
      </w:r>
      <w:r w:rsidR="003B0EDC" w:rsidRPr="0006194E">
        <w:rPr>
          <w:rFonts w:ascii="Arial" w:hAnsi="Arial" w:cs="Arial"/>
        </w:rPr>
        <w:t xml:space="preserve"> to ref</w:t>
      </w:r>
      <w:r w:rsidR="00713D0A" w:rsidRPr="0006194E">
        <w:rPr>
          <w:rFonts w:ascii="Arial" w:hAnsi="Arial" w:cs="Arial"/>
        </w:rPr>
        <w:t xml:space="preserve">lect on their teaching practice. </w:t>
      </w:r>
      <w:r w:rsidR="00533BD9" w:rsidRPr="0006194E">
        <w:rPr>
          <w:rFonts w:ascii="Arial" w:hAnsi="Arial" w:cs="Arial"/>
        </w:rPr>
        <w:t>I</w:t>
      </w:r>
      <w:r w:rsidR="00713D0A" w:rsidRPr="0006194E">
        <w:rPr>
          <w:rFonts w:ascii="Arial" w:hAnsi="Arial" w:cs="Arial"/>
        </w:rPr>
        <w:t xml:space="preserve">t can also be beneficial to use </w:t>
      </w:r>
      <w:r w:rsidR="0087473F" w:rsidRPr="0006194E">
        <w:rPr>
          <w:rFonts w:ascii="Arial" w:hAnsi="Arial" w:cs="Arial"/>
        </w:rPr>
        <w:t>his methodology</w:t>
      </w:r>
      <w:r w:rsidR="00713D0A" w:rsidRPr="0006194E">
        <w:rPr>
          <w:rFonts w:ascii="Arial" w:hAnsi="Arial" w:cs="Arial"/>
        </w:rPr>
        <w:t xml:space="preserve"> as an observer in a classroom </w:t>
      </w:r>
      <w:r w:rsidR="00B72BDD" w:rsidRPr="0006194E">
        <w:rPr>
          <w:rFonts w:ascii="Arial" w:hAnsi="Arial" w:cs="Arial"/>
        </w:rPr>
        <w:t xml:space="preserve">to reflect strategically </w:t>
      </w:r>
      <w:r w:rsidR="00533BD9" w:rsidRPr="0006194E">
        <w:rPr>
          <w:rFonts w:ascii="Arial" w:hAnsi="Arial" w:cs="Arial"/>
        </w:rPr>
        <w:t xml:space="preserve">on </w:t>
      </w:r>
      <w:r w:rsidR="00C72694">
        <w:rPr>
          <w:rFonts w:ascii="Arial" w:hAnsi="Arial" w:cs="Arial"/>
        </w:rPr>
        <w:t>incident</w:t>
      </w:r>
      <w:r w:rsidR="00533BD9" w:rsidRPr="0006194E">
        <w:rPr>
          <w:rFonts w:ascii="Arial" w:hAnsi="Arial" w:cs="Arial"/>
        </w:rPr>
        <w:t xml:space="preserve"> that ha</w:t>
      </w:r>
      <w:r w:rsidR="0042601F" w:rsidRPr="0006194E">
        <w:rPr>
          <w:rFonts w:ascii="Arial" w:hAnsi="Arial" w:cs="Arial"/>
        </w:rPr>
        <w:t xml:space="preserve">ve occurred. As a </w:t>
      </w:r>
      <w:r w:rsidR="002025C3" w:rsidRPr="0006194E">
        <w:rPr>
          <w:rFonts w:ascii="Arial" w:hAnsi="Arial" w:cs="Arial"/>
        </w:rPr>
        <w:t>result,</w:t>
      </w:r>
      <w:r w:rsidR="00533BD9" w:rsidRPr="0006194E">
        <w:rPr>
          <w:rFonts w:ascii="Arial" w:hAnsi="Arial" w:cs="Arial"/>
        </w:rPr>
        <w:t xml:space="preserve"> </w:t>
      </w:r>
      <w:r w:rsidR="0042601F" w:rsidRPr="0006194E">
        <w:rPr>
          <w:rFonts w:ascii="Arial" w:hAnsi="Arial" w:cs="Arial"/>
        </w:rPr>
        <w:t xml:space="preserve">it </w:t>
      </w:r>
      <w:r w:rsidR="00FE13BA" w:rsidRPr="0006194E">
        <w:rPr>
          <w:rFonts w:ascii="Arial" w:hAnsi="Arial" w:cs="Arial"/>
        </w:rPr>
        <w:t>allows</w:t>
      </w:r>
      <w:r w:rsidR="00B72BDD" w:rsidRPr="0006194E">
        <w:rPr>
          <w:rFonts w:ascii="Arial" w:hAnsi="Arial" w:cs="Arial"/>
        </w:rPr>
        <w:t xml:space="preserve"> us to</w:t>
      </w:r>
      <w:r w:rsidR="005558BE" w:rsidRPr="0006194E">
        <w:rPr>
          <w:rFonts w:ascii="Arial" w:hAnsi="Arial" w:cs="Arial"/>
        </w:rPr>
        <w:t xml:space="preserve"> plan and implement </w:t>
      </w:r>
      <w:r w:rsidR="0042601F" w:rsidRPr="0006194E">
        <w:rPr>
          <w:rFonts w:ascii="Arial" w:hAnsi="Arial" w:cs="Arial"/>
        </w:rPr>
        <w:t xml:space="preserve">the </w:t>
      </w:r>
      <w:r w:rsidR="005558BE" w:rsidRPr="0006194E">
        <w:rPr>
          <w:rFonts w:ascii="Arial" w:hAnsi="Arial" w:cs="Arial"/>
        </w:rPr>
        <w:t xml:space="preserve">appropriate strategies to </w:t>
      </w:r>
      <w:r w:rsidR="00B72BDD" w:rsidRPr="0006194E">
        <w:rPr>
          <w:rFonts w:ascii="Arial" w:hAnsi="Arial" w:cs="Arial"/>
        </w:rPr>
        <w:t>improve practice</w:t>
      </w:r>
      <w:r w:rsidR="0087473F" w:rsidRPr="0006194E">
        <w:rPr>
          <w:rFonts w:ascii="Arial" w:hAnsi="Arial" w:cs="Arial"/>
        </w:rPr>
        <w:t xml:space="preserve"> and professional judgements</w:t>
      </w:r>
      <w:r w:rsidR="00533BD9" w:rsidRPr="0006194E">
        <w:rPr>
          <w:rFonts w:ascii="Arial" w:hAnsi="Arial" w:cs="Arial"/>
        </w:rPr>
        <w:t xml:space="preserve">. </w:t>
      </w:r>
      <w:r w:rsidR="0087473F" w:rsidRPr="0006194E">
        <w:rPr>
          <w:rFonts w:ascii="Arial" w:hAnsi="Arial" w:cs="Arial"/>
        </w:rPr>
        <w:t>This pedagogical theory is</w:t>
      </w:r>
      <w:r w:rsidR="00E95FA0" w:rsidRPr="0006194E">
        <w:rPr>
          <w:rFonts w:ascii="Arial" w:hAnsi="Arial" w:cs="Arial"/>
        </w:rPr>
        <w:t xml:space="preserve"> called critical incident analysis. </w:t>
      </w:r>
    </w:p>
    <w:p w14:paraId="73C4ECB0" w14:textId="6DF0F9F2" w:rsidR="0042601F" w:rsidRPr="00C72694" w:rsidRDefault="00C72694" w:rsidP="008C534D">
      <w:pPr>
        <w:spacing w:line="480" w:lineRule="auto"/>
        <w:rPr>
          <w:rFonts w:ascii="Arial" w:hAnsi="Arial" w:cs="Arial"/>
          <w:u w:val="single"/>
        </w:rPr>
      </w:pPr>
      <w:r>
        <w:rPr>
          <w:rFonts w:ascii="Arial" w:hAnsi="Arial" w:cs="Arial"/>
        </w:rPr>
        <w:t xml:space="preserve"> </w:t>
      </w:r>
      <w:r w:rsidR="00E95FA0" w:rsidRPr="0006194E">
        <w:rPr>
          <w:rFonts w:ascii="Arial" w:hAnsi="Arial" w:cs="Arial"/>
        </w:rPr>
        <w:t xml:space="preserve">A critical incident can be defined as </w:t>
      </w:r>
      <w:r w:rsidR="002329C0" w:rsidRPr="0006194E">
        <w:rPr>
          <w:rFonts w:ascii="Arial" w:hAnsi="Arial" w:cs="Arial"/>
        </w:rPr>
        <w:t xml:space="preserve">unplanned </w:t>
      </w:r>
      <w:r w:rsidR="00E16457" w:rsidRPr="0006194E">
        <w:rPr>
          <w:rFonts w:ascii="Arial" w:hAnsi="Arial" w:cs="Arial"/>
        </w:rPr>
        <w:t xml:space="preserve">incident </w:t>
      </w:r>
      <w:r w:rsidR="004C1EE7" w:rsidRPr="0006194E">
        <w:rPr>
          <w:rFonts w:ascii="Arial" w:hAnsi="Arial" w:cs="Arial"/>
        </w:rPr>
        <w:t xml:space="preserve">that occurs which has a significant impact on your professional learning </w:t>
      </w:r>
      <w:r w:rsidR="00552CE4" w:rsidRPr="0006194E">
        <w:rPr>
          <w:rFonts w:ascii="Arial" w:hAnsi="Arial" w:cs="Arial"/>
        </w:rPr>
        <w:t xml:space="preserve">as </w:t>
      </w:r>
      <w:proofErr w:type="gramStart"/>
      <w:r w:rsidR="00552CE4" w:rsidRPr="0006194E">
        <w:rPr>
          <w:rFonts w:ascii="Arial" w:hAnsi="Arial" w:cs="Arial"/>
        </w:rPr>
        <w:t>it</w:t>
      </w:r>
      <w:proofErr w:type="gramEnd"/>
      <w:r w:rsidR="004C1EE7" w:rsidRPr="0006194E">
        <w:rPr>
          <w:rFonts w:ascii="Arial" w:hAnsi="Arial" w:cs="Arial"/>
        </w:rPr>
        <w:t xml:space="preserve"> facilities deeper thinking</w:t>
      </w:r>
      <w:r w:rsidR="00552CE4" w:rsidRPr="0006194E">
        <w:rPr>
          <w:rFonts w:ascii="Arial" w:hAnsi="Arial" w:cs="Arial"/>
        </w:rPr>
        <w:t xml:space="preserve">. It is our interpretation of an </w:t>
      </w:r>
      <w:r w:rsidR="00702079" w:rsidRPr="0006194E">
        <w:rPr>
          <w:rFonts w:ascii="Arial" w:hAnsi="Arial" w:cs="Arial"/>
        </w:rPr>
        <w:t>event,</w:t>
      </w:r>
      <w:r w:rsidR="00552CE4" w:rsidRPr="0006194E">
        <w:rPr>
          <w:rFonts w:ascii="Arial" w:hAnsi="Arial" w:cs="Arial"/>
        </w:rPr>
        <w:t xml:space="preserve"> and </w:t>
      </w:r>
      <w:r w:rsidR="00E16457" w:rsidRPr="0006194E">
        <w:rPr>
          <w:rFonts w:ascii="Arial" w:hAnsi="Arial" w:cs="Arial"/>
        </w:rPr>
        <w:t>the incident is critical as it has a significance to the observer</w:t>
      </w:r>
      <w:r w:rsidR="00702079" w:rsidRPr="0006194E">
        <w:rPr>
          <w:rFonts w:ascii="Arial" w:hAnsi="Arial" w:cs="Arial"/>
        </w:rPr>
        <w:t xml:space="preserve"> </w:t>
      </w:r>
      <w:r w:rsidR="00E16457" w:rsidRPr="0006194E">
        <w:rPr>
          <w:rFonts w:ascii="Arial" w:hAnsi="Arial" w:cs="Arial"/>
        </w:rPr>
        <w:t>(Tripp</w:t>
      </w:r>
      <w:r w:rsidR="00702079" w:rsidRPr="0006194E">
        <w:rPr>
          <w:rFonts w:ascii="Arial" w:hAnsi="Arial" w:cs="Arial"/>
        </w:rPr>
        <w:t xml:space="preserve"> 1993</w:t>
      </w:r>
      <w:r w:rsidR="00F20299" w:rsidRPr="0006194E">
        <w:rPr>
          <w:rFonts w:ascii="Arial" w:hAnsi="Arial" w:cs="Arial"/>
        </w:rPr>
        <w:t>,</w:t>
      </w:r>
      <w:r w:rsidR="00702079" w:rsidRPr="0006194E">
        <w:rPr>
          <w:rFonts w:ascii="Arial" w:hAnsi="Arial" w:cs="Arial"/>
        </w:rPr>
        <w:t xml:space="preserve"> p. 8).  The term ‘critical incident’ </w:t>
      </w:r>
      <w:r w:rsidR="0020771E" w:rsidRPr="0006194E">
        <w:rPr>
          <w:rFonts w:ascii="Arial" w:hAnsi="Arial" w:cs="Arial"/>
        </w:rPr>
        <w:t xml:space="preserve">originally refers to a situation that is a significant turning point, however critical incidents are not obvious and are usually </w:t>
      </w:r>
      <w:r w:rsidR="009C49C7" w:rsidRPr="0006194E">
        <w:rPr>
          <w:rFonts w:ascii="Arial" w:hAnsi="Arial" w:cs="Arial"/>
        </w:rPr>
        <w:t>typical events that are</w:t>
      </w:r>
      <w:r w:rsidR="0020771E" w:rsidRPr="0006194E">
        <w:rPr>
          <w:rFonts w:ascii="Arial" w:hAnsi="Arial" w:cs="Arial"/>
        </w:rPr>
        <w:t xml:space="preserve"> prevalent within the classroom setting. </w:t>
      </w:r>
      <w:r w:rsidR="00702079" w:rsidRPr="0006194E">
        <w:rPr>
          <w:rFonts w:ascii="Arial" w:hAnsi="Arial" w:cs="Arial"/>
        </w:rPr>
        <w:t xml:space="preserve"> </w:t>
      </w:r>
      <w:r w:rsidR="0042601F" w:rsidRPr="0006194E">
        <w:rPr>
          <w:rFonts w:ascii="Arial" w:hAnsi="Arial" w:cs="Arial"/>
          <w:color w:val="000000" w:themeColor="text1"/>
        </w:rPr>
        <w:t xml:space="preserve">An incident becomes critical when we begin to examine the intrinsic concepts of the circumstance. </w:t>
      </w:r>
      <w:r w:rsidR="00C822A0" w:rsidRPr="0006194E">
        <w:rPr>
          <w:rFonts w:ascii="Arial" w:hAnsi="Arial" w:cs="Arial"/>
          <w:color w:val="000000" w:themeColor="text1"/>
        </w:rPr>
        <w:t>Correspondingly</w:t>
      </w:r>
      <w:r w:rsidR="0042601F" w:rsidRPr="0006194E">
        <w:rPr>
          <w:rFonts w:ascii="Arial" w:hAnsi="Arial" w:cs="Arial"/>
          <w:color w:val="000000" w:themeColor="text1"/>
        </w:rPr>
        <w:t>,</w:t>
      </w:r>
      <w:r w:rsidR="00C822A0" w:rsidRPr="0006194E">
        <w:rPr>
          <w:rFonts w:ascii="Arial" w:hAnsi="Arial" w:cs="Arial"/>
          <w:color w:val="000000" w:themeColor="text1"/>
        </w:rPr>
        <w:t xml:space="preserve"> it</w:t>
      </w:r>
      <w:r w:rsidR="00702079" w:rsidRPr="0006194E">
        <w:rPr>
          <w:rFonts w:ascii="Arial" w:hAnsi="Arial" w:cs="Arial"/>
          <w:color w:val="000000" w:themeColor="text1"/>
        </w:rPr>
        <w:t xml:space="preserve"> inform</w:t>
      </w:r>
      <w:r w:rsidR="00C822A0" w:rsidRPr="0006194E">
        <w:rPr>
          <w:rFonts w:ascii="Arial" w:hAnsi="Arial" w:cs="Arial"/>
          <w:color w:val="000000" w:themeColor="text1"/>
        </w:rPr>
        <w:t>s</w:t>
      </w:r>
      <w:r w:rsidR="00702079" w:rsidRPr="0006194E">
        <w:rPr>
          <w:rFonts w:ascii="Arial" w:hAnsi="Arial" w:cs="Arial"/>
          <w:color w:val="000000" w:themeColor="text1"/>
        </w:rPr>
        <w:t xml:space="preserve"> our practise.</w:t>
      </w:r>
    </w:p>
    <w:p w14:paraId="47E1DFE0" w14:textId="616FCC78" w:rsidR="00AB5904" w:rsidRPr="0006194E" w:rsidRDefault="0042601F" w:rsidP="008C534D">
      <w:pPr>
        <w:spacing w:line="480" w:lineRule="auto"/>
        <w:rPr>
          <w:rFonts w:ascii="Arial" w:hAnsi="Arial" w:cs="Arial"/>
        </w:rPr>
      </w:pPr>
      <w:r w:rsidRPr="0006194E">
        <w:rPr>
          <w:rFonts w:ascii="Arial" w:hAnsi="Arial" w:cs="Arial"/>
        </w:rPr>
        <w:t xml:space="preserve">  A</w:t>
      </w:r>
      <w:r w:rsidR="005558BE" w:rsidRPr="0006194E">
        <w:rPr>
          <w:rFonts w:ascii="Arial" w:hAnsi="Arial" w:cs="Arial"/>
        </w:rPr>
        <w:t xml:space="preserve"> critical incident has sparked interest for </w:t>
      </w:r>
      <w:proofErr w:type="gramStart"/>
      <w:r w:rsidR="005558BE" w:rsidRPr="0006194E">
        <w:rPr>
          <w:rFonts w:ascii="Arial" w:hAnsi="Arial" w:cs="Arial"/>
        </w:rPr>
        <w:t>me</w:t>
      </w:r>
      <w:proofErr w:type="gramEnd"/>
      <w:r w:rsidR="002025C3" w:rsidRPr="0006194E">
        <w:rPr>
          <w:rFonts w:ascii="Arial" w:hAnsi="Arial" w:cs="Arial"/>
        </w:rPr>
        <w:t xml:space="preserve"> </w:t>
      </w:r>
      <w:r w:rsidR="00C72694">
        <w:rPr>
          <w:rFonts w:ascii="Arial" w:hAnsi="Arial" w:cs="Arial"/>
        </w:rPr>
        <w:t xml:space="preserve">and it </w:t>
      </w:r>
      <w:r w:rsidR="005558BE" w:rsidRPr="0006194E">
        <w:rPr>
          <w:rFonts w:ascii="Arial" w:hAnsi="Arial" w:cs="Arial"/>
        </w:rPr>
        <w:t xml:space="preserve">will </w:t>
      </w:r>
      <w:r w:rsidR="00C72694">
        <w:rPr>
          <w:rFonts w:ascii="Arial" w:hAnsi="Arial" w:cs="Arial"/>
        </w:rPr>
        <w:t>provide the opportunity of</w:t>
      </w:r>
      <w:r w:rsidR="005558BE" w:rsidRPr="0006194E">
        <w:rPr>
          <w:rFonts w:ascii="Arial" w:hAnsi="Arial" w:cs="Arial"/>
        </w:rPr>
        <w:t xml:space="preserve"> </w:t>
      </w:r>
      <w:r w:rsidR="00C72694">
        <w:rPr>
          <w:rFonts w:ascii="Arial" w:hAnsi="Arial" w:cs="Arial"/>
        </w:rPr>
        <w:t xml:space="preserve">the </w:t>
      </w:r>
      <w:r w:rsidR="00EA3F52" w:rsidRPr="0006194E">
        <w:rPr>
          <w:rFonts w:ascii="Arial" w:hAnsi="Arial" w:cs="Arial"/>
        </w:rPr>
        <w:t>explor</w:t>
      </w:r>
      <w:r w:rsidR="00C72694">
        <w:rPr>
          <w:rFonts w:ascii="Arial" w:hAnsi="Arial" w:cs="Arial"/>
        </w:rPr>
        <w:t>ation</w:t>
      </w:r>
      <w:r w:rsidR="00633788" w:rsidRPr="0006194E">
        <w:rPr>
          <w:rFonts w:ascii="Arial" w:hAnsi="Arial" w:cs="Arial"/>
        </w:rPr>
        <w:t xml:space="preserve"> </w:t>
      </w:r>
      <w:r w:rsidR="00C72694">
        <w:rPr>
          <w:rFonts w:ascii="Arial" w:hAnsi="Arial" w:cs="Arial"/>
        </w:rPr>
        <w:t xml:space="preserve">of </w:t>
      </w:r>
      <w:r w:rsidR="00633788" w:rsidRPr="0006194E">
        <w:rPr>
          <w:rFonts w:ascii="Arial" w:hAnsi="Arial" w:cs="Arial"/>
        </w:rPr>
        <w:t xml:space="preserve">a variety of </w:t>
      </w:r>
      <w:r w:rsidR="00EA3F52" w:rsidRPr="0006194E">
        <w:rPr>
          <w:rFonts w:ascii="Arial" w:hAnsi="Arial" w:cs="Arial"/>
        </w:rPr>
        <w:t>literature in great depth</w:t>
      </w:r>
      <w:r w:rsidR="00C72694">
        <w:rPr>
          <w:rFonts w:ascii="Arial" w:hAnsi="Arial" w:cs="Arial"/>
        </w:rPr>
        <w:t>,</w:t>
      </w:r>
      <w:r w:rsidR="00885B4E" w:rsidRPr="0006194E">
        <w:rPr>
          <w:rFonts w:ascii="Arial" w:hAnsi="Arial" w:cs="Arial"/>
        </w:rPr>
        <w:t xml:space="preserve"> surrounding the topic of engagement</w:t>
      </w:r>
      <w:r w:rsidR="00914F94" w:rsidRPr="0006194E">
        <w:rPr>
          <w:rFonts w:ascii="Arial" w:hAnsi="Arial" w:cs="Arial"/>
        </w:rPr>
        <w:t xml:space="preserve">. </w:t>
      </w:r>
      <w:r w:rsidR="00AB5904" w:rsidRPr="0006194E">
        <w:rPr>
          <w:rFonts w:ascii="Arial" w:hAnsi="Arial" w:cs="Arial"/>
        </w:rPr>
        <w:t xml:space="preserve">I </w:t>
      </w:r>
      <w:r w:rsidR="00AB5904" w:rsidRPr="0006194E">
        <w:rPr>
          <w:rFonts w:ascii="Arial" w:hAnsi="Arial" w:cs="Arial"/>
        </w:rPr>
        <w:lastRenderedPageBreak/>
        <w:t>aim</w:t>
      </w:r>
      <w:r w:rsidR="00914F94" w:rsidRPr="0006194E">
        <w:rPr>
          <w:rFonts w:ascii="Arial" w:hAnsi="Arial" w:cs="Arial"/>
        </w:rPr>
        <w:t xml:space="preserve"> to see the significance of reflective practice and how </w:t>
      </w:r>
      <w:r w:rsidR="00AB5904" w:rsidRPr="0006194E">
        <w:rPr>
          <w:rFonts w:ascii="Arial" w:hAnsi="Arial" w:cs="Arial"/>
        </w:rPr>
        <w:t xml:space="preserve">through </w:t>
      </w:r>
      <w:r w:rsidR="00185618" w:rsidRPr="0006194E">
        <w:rPr>
          <w:rFonts w:ascii="Arial" w:hAnsi="Arial" w:cs="Arial"/>
        </w:rPr>
        <w:t xml:space="preserve">the </w:t>
      </w:r>
      <w:r w:rsidR="002025C3" w:rsidRPr="0006194E">
        <w:rPr>
          <w:rFonts w:ascii="Arial" w:hAnsi="Arial" w:cs="Arial"/>
        </w:rPr>
        <w:t>investigation of critical incidents</w:t>
      </w:r>
      <w:r w:rsidR="00AB5904" w:rsidRPr="0006194E">
        <w:rPr>
          <w:rFonts w:ascii="Arial" w:hAnsi="Arial" w:cs="Arial"/>
        </w:rPr>
        <w:t xml:space="preserve">, </w:t>
      </w:r>
      <w:r w:rsidR="00914F94" w:rsidRPr="0006194E">
        <w:rPr>
          <w:rFonts w:ascii="Arial" w:hAnsi="Arial" w:cs="Arial"/>
        </w:rPr>
        <w:t>educators</w:t>
      </w:r>
      <w:r w:rsidR="00AB5904" w:rsidRPr="0006194E">
        <w:rPr>
          <w:rFonts w:ascii="Arial" w:hAnsi="Arial" w:cs="Arial"/>
        </w:rPr>
        <w:t xml:space="preserve"> </w:t>
      </w:r>
      <w:r w:rsidR="00914F94" w:rsidRPr="0006194E">
        <w:rPr>
          <w:rFonts w:ascii="Arial" w:hAnsi="Arial" w:cs="Arial"/>
        </w:rPr>
        <w:t>can reach the current needs of the students in front of them</w:t>
      </w:r>
      <w:r w:rsidR="00AB5904" w:rsidRPr="0006194E">
        <w:rPr>
          <w:rFonts w:ascii="Arial" w:hAnsi="Arial" w:cs="Arial"/>
        </w:rPr>
        <w:t>.</w:t>
      </w:r>
      <w:r w:rsidR="00633788" w:rsidRPr="0006194E">
        <w:rPr>
          <w:rFonts w:ascii="Arial" w:hAnsi="Arial" w:cs="Arial"/>
        </w:rPr>
        <w:t xml:space="preserve"> They can do this as </w:t>
      </w:r>
      <w:r w:rsidR="00633788" w:rsidRPr="0006194E">
        <w:rPr>
          <w:rFonts w:ascii="Arial" w:hAnsi="Arial" w:cs="Arial"/>
          <w:color w:val="000000" w:themeColor="text1"/>
        </w:rPr>
        <w:t xml:space="preserve">critical incidents permit modifications they make to be justified. </w:t>
      </w:r>
      <w:r w:rsidR="00185618" w:rsidRPr="0006194E">
        <w:rPr>
          <w:rFonts w:ascii="Arial" w:hAnsi="Arial" w:cs="Arial"/>
          <w:color w:val="000000" w:themeColor="text1"/>
        </w:rPr>
        <w:t xml:space="preserve">I also aim to discuss the critical incident in relation to the curriculum developments in Wales. </w:t>
      </w:r>
    </w:p>
    <w:p w14:paraId="628F754E" w14:textId="77777777" w:rsidR="00A12852" w:rsidRPr="0006194E" w:rsidRDefault="00A12852" w:rsidP="008C534D">
      <w:pPr>
        <w:spacing w:line="480" w:lineRule="auto"/>
        <w:jc w:val="center"/>
        <w:rPr>
          <w:rFonts w:ascii="Arial" w:hAnsi="Arial" w:cs="Arial"/>
        </w:rPr>
      </w:pPr>
    </w:p>
    <w:p w14:paraId="5CC20E6C" w14:textId="77777777" w:rsidR="00964966" w:rsidRPr="0006194E" w:rsidRDefault="00964966" w:rsidP="008C534D">
      <w:pPr>
        <w:spacing w:line="480" w:lineRule="auto"/>
        <w:jc w:val="center"/>
        <w:rPr>
          <w:rFonts w:ascii="Arial" w:hAnsi="Arial" w:cs="Arial"/>
        </w:rPr>
      </w:pPr>
    </w:p>
    <w:p w14:paraId="01461EB3" w14:textId="7A52D4D2" w:rsidR="00A12852" w:rsidRPr="0006194E" w:rsidRDefault="00B87C8E" w:rsidP="008C534D">
      <w:pPr>
        <w:spacing w:line="480" w:lineRule="auto"/>
        <w:jc w:val="center"/>
        <w:rPr>
          <w:rFonts w:ascii="Arial" w:hAnsi="Arial" w:cs="Arial"/>
          <w:u w:val="single"/>
        </w:rPr>
      </w:pPr>
      <w:r w:rsidRPr="0006194E">
        <w:rPr>
          <w:rFonts w:ascii="Arial" w:hAnsi="Arial" w:cs="Arial"/>
          <w:u w:val="single"/>
        </w:rPr>
        <w:t xml:space="preserve">The </w:t>
      </w:r>
      <w:r w:rsidRPr="0006194E">
        <w:rPr>
          <w:rFonts w:ascii="Arial" w:hAnsi="Arial" w:cs="Arial"/>
          <w:u w:val="single"/>
        </w:rPr>
        <w:t>significance</w:t>
      </w:r>
      <w:r w:rsidRPr="0006194E">
        <w:rPr>
          <w:rFonts w:ascii="Arial" w:hAnsi="Arial" w:cs="Arial"/>
          <w:u w:val="single"/>
        </w:rPr>
        <w:t xml:space="preserve"> of </w:t>
      </w:r>
      <w:r w:rsidRPr="0006194E">
        <w:rPr>
          <w:rFonts w:ascii="Arial" w:hAnsi="Arial" w:cs="Arial"/>
          <w:u w:val="single"/>
        </w:rPr>
        <w:t>m</w:t>
      </w:r>
      <w:r w:rsidRPr="0006194E">
        <w:rPr>
          <w:rFonts w:ascii="Arial" w:hAnsi="Arial" w:cs="Arial"/>
          <w:u w:val="single"/>
        </w:rPr>
        <w:t xml:space="preserve">y </w:t>
      </w:r>
      <w:r w:rsidRPr="0006194E">
        <w:rPr>
          <w:rFonts w:ascii="Arial" w:hAnsi="Arial" w:cs="Arial"/>
          <w:u w:val="single"/>
        </w:rPr>
        <w:t>r</w:t>
      </w:r>
      <w:r w:rsidRPr="0006194E">
        <w:rPr>
          <w:rFonts w:ascii="Arial" w:hAnsi="Arial" w:cs="Arial"/>
          <w:u w:val="single"/>
        </w:rPr>
        <w:t>ecogni</w:t>
      </w:r>
      <w:r w:rsidRPr="0006194E">
        <w:rPr>
          <w:rFonts w:ascii="Arial" w:hAnsi="Arial" w:cs="Arial"/>
          <w:u w:val="single"/>
        </w:rPr>
        <w:t>s</w:t>
      </w:r>
      <w:r w:rsidRPr="0006194E">
        <w:rPr>
          <w:rFonts w:ascii="Arial" w:hAnsi="Arial" w:cs="Arial"/>
          <w:u w:val="single"/>
        </w:rPr>
        <w:t xml:space="preserve">ed </w:t>
      </w:r>
      <w:r w:rsidRPr="0006194E">
        <w:rPr>
          <w:rFonts w:ascii="Arial" w:hAnsi="Arial" w:cs="Arial"/>
          <w:u w:val="single"/>
        </w:rPr>
        <w:t>critical incident</w:t>
      </w:r>
    </w:p>
    <w:p w14:paraId="7CE6BEC8" w14:textId="1BE2D303" w:rsidR="00A12852" w:rsidRPr="0006194E" w:rsidRDefault="008C534D" w:rsidP="008C534D">
      <w:pPr>
        <w:spacing w:line="480" w:lineRule="auto"/>
        <w:rPr>
          <w:rFonts w:ascii="Arial" w:hAnsi="Arial" w:cs="Arial"/>
        </w:rPr>
      </w:pPr>
      <w:r w:rsidRPr="0006194E">
        <w:rPr>
          <w:rFonts w:ascii="Arial" w:hAnsi="Arial" w:cs="Arial"/>
        </w:rPr>
        <w:t xml:space="preserve"> </w:t>
      </w:r>
      <w:r w:rsidR="00A12852" w:rsidRPr="0006194E">
        <w:rPr>
          <w:rFonts w:ascii="Arial" w:hAnsi="Arial" w:cs="Arial"/>
        </w:rPr>
        <w:t xml:space="preserve">Throughout my time on placement and my experience in the immersive room, I have identified several critical incidents that I would be able to use for reflective purposes to improve practice. I have decided to focus in on an incident that I observed in the immersive room. It was observed in the footage from a school in the Swansea local authority. The school has 307 students between the ages 3-11. 29.0% of these students are eligible for free school meals and 12.4% were identified as having additional learning needs, this is lower than national average of 16.1% In a report from ESTYN in 2023, the devotion to the pupil’s wellbeing and the wider community was highlighted. It also stated the staff are dedicated to ensuring the needs of the children are met and they were able to observe this as the pupils exhibit a positive attitude towards learning and a desire to achieve. Teachers and support staff have positive relationships with pupils and have positive relationships with pupils </w:t>
      </w:r>
      <w:sdt>
        <w:sdtPr>
          <w:rPr>
            <w:rFonts w:ascii="Arial" w:hAnsi="Arial" w:cs="Arial"/>
          </w:rPr>
          <w:id w:val="1562898618"/>
          <w:citation/>
        </w:sdtPr>
        <w:sdtContent>
          <w:r w:rsidR="00A12852" w:rsidRPr="0006194E">
            <w:rPr>
              <w:rFonts w:ascii="Arial" w:hAnsi="Arial" w:cs="Arial"/>
            </w:rPr>
            <w:fldChar w:fldCharType="begin"/>
          </w:r>
          <w:r w:rsidR="00A12852" w:rsidRPr="0006194E">
            <w:rPr>
              <w:rFonts w:ascii="Arial" w:hAnsi="Arial" w:cs="Arial"/>
            </w:rPr>
            <w:instrText xml:space="preserve"> CITATION Est23 \l 2057 </w:instrText>
          </w:r>
          <w:r w:rsidR="00A12852" w:rsidRPr="0006194E">
            <w:rPr>
              <w:rFonts w:ascii="Arial" w:hAnsi="Arial" w:cs="Arial"/>
            </w:rPr>
            <w:fldChar w:fldCharType="separate"/>
          </w:r>
          <w:r w:rsidR="00A12852" w:rsidRPr="0006194E">
            <w:rPr>
              <w:rFonts w:ascii="Arial" w:hAnsi="Arial" w:cs="Arial"/>
              <w:noProof/>
            </w:rPr>
            <w:t>(Estyn, 2023)</w:t>
          </w:r>
          <w:r w:rsidR="00A12852" w:rsidRPr="0006194E">
            <w:rPr>
              <w:rFonts w:ascii="Arial" w:hAnsi="Arial" w:cs="Arial"/>
            </w:rPr>
            <w:fldChar w:fldCharType="end"/>
          </w:r>
        </w:sdtContent>
      </w:sdt>
      <w:r w:rsidR="00A12852" w:rsidRPr="0006194E">
        <w:rPr>
          <w:rFonts w:ascii="Arial" w:hAnsi="Arial" w:cs="Arial"/>
        </w:rPr>
        <w:t>.</w:t>
      </w:r>
    </w:p>
    <w:p w14:paraId="3B32059A" w14:textId="08836CCF" w:rsidR="00A12852" w:rsidRPr="0006194E" w:rsidRDefault="008C534D" w:rsidP="008C534D">
      <w:pPr>
        <w:spacing w:line="480" w:lineRule="auto"/>
        <w:rPr>
          <w:rFonts w:ascii="Arial" w:hAnsi="Arial" w:cs="Arial"/>
        </w:rPr>
      </w:pPr>
      <w:r w:rsidRPr="0006194E">
        <w:rPr>
          <w:rFonts w:ascii="Arial" w:hAnsi="Arial" w:cs="Arial"/>
        </w:rPr>
        <w:t xml:space="preserve"> </w:t>
      </w:r>
      <w:r w:rsidR="00A12852" w:rsidRPr="0006194E">
        <w:rPr>
          <w:rFonts w:ascii="Arial" w:hAnsi="Arial" w:cs="Arial"/>
        </w:rPr>
        <w:t xml:space="preserve">The observed incident occurred in a Year </w:t>
      </w:r>
      <w:r w:rsidR="00C72694">
        <w:rPr>
          <w:rFonts w:ascii="Arial" w:hAnsi="Arial" w:cs="Arial"/>
        </w:rPr>
        <w:t>four</w:t>
      </w:r>
      <w:r w:rsidR="00A12852" w:rsidRPr="0006194E">
        <w:rPr>
          <w:rFonts w:ascii="Arial" w:hAnsi="Arial" w:cs="Arial"/>
        </w:rPr>
        <w:t xml:space="preserve"> classroom on a Wednesday at 9.30am during a literacy lesson which was based on investigating the question ‘what is inference? There were twenty-two children in the class. They were seated in ability groups; higher ability students were seated on the tables at the back of the classroom. Lower abilities were positioned towards the front with a teaching assistant helping them. A group of EAL children were sat on a table at the front on the right of the teacher.</w:t>
      </w:r>
    </w:p>
    <w:p w14:paraId="090DC408" w14:textId="34F1FF9E" w:rsidR="00A12852" w:rsidRPr="0006194E" w:rsidRDefault="008C534D" w:rsidP="008C534D">
      <w:pPr>
        <w:spacing w:line="480" w:lineRule="auto"/>
        <w:rPr>
          <w:rFonts w:ascii="Arial" w:hAnsi="Arial" w:cs="Arial"/>
        </w:rPr>
      </w:pPr>
      <w:r w:rsidRPr="0006194E">
        <w:rPr>
          <w:rFonts w:ascii="Arial" w:hAnsi="Arial" w:cs="Arial"/>
        </w:rPr>
        <w:lastRenderedPageBreak/>
        <w:t xml:space="preserve"> </w:t>
      </w:r>
      <w:r w:rsidR="00A12852" w:rsidRPr="0006194E">
        <w:rPr>
          <w:rFonts w:ascii="Arial" w:hAnsi="Arial" w:cs="Arial"/>
        </w:rPr>
        <w:t>The teacher had started his lesson discussing the topic inference. They were being taught as a whole class and he requested for volunteers to read aloud bullet points on the worksheet they had in front of them. He rewarded those who were actively participating with dojo points. One child seated on a higher ability table could be seen fidgeting, playing</w:t>
      </w:r>
      <w:r w:rsidR="00A12852" w:rsidRPr="0006194E">
        <w:rPr>
          <w:rFonts w:ascii="Arial" w:hAnsi="Arial" w:cs="Arial"/>
        </w:rPr>
        <w:t>,</w:t>
      </w:r>
      <w:r w:rsidR="00A12852" w:rsidRPr="0006194E">
        <w:rPr>
          <w:rFonts w:ascii="Arial" w:hAnsi="Arial" w:cs="Arial"/>
        </w:rPr>
        <w:t xml:space="preserve"> and chewing her hair</w:t>
      </w:r>
      <w:r w:rsidR="00C72694">
        <w:rPr>
          <w:rFonts w:ascii="Arial" w:hAnsi="Arial" w:cs="Arial"/>
        </w:rPr>
        <w:t>,</w:t>
      </w:r>
      <w:r w:rsidR="00A12852" w:rsidRPr="0006194E">
        <w:rPr>
          <w:rFonts w:ascii="Arial" w:hAnsi="Arial" w:cs="Arial"/>
        </w:rPr>
        <w:t xml:space="preserve"> seemingly disengaged. The teacher said</w:t>
      </w:r>
      <w:r w:rsidR="00A12852" w:rsidRPr="0006194E">
        <w:rPr>
          <w:rFonts w:ascii="Arial" w:hAnsi="Arial" w:cs="Arial"/>
        </w:rPr>
        <w:t>,</w:t>
      </w:r>
      <w:r w:rsidR="00A12852" w:rsidRPr="0006194E">
        <w:rPr>
          <w:rFonts w:ascii="Arial" w:hAnsi="Arial" w:cs="Arial"/>
        </w:rPr>
        <w:t xml:space="preserve"> ‘this is where it gets exciting’ and he explains there is going to be a mystery object passed around, the disengaged student starts to look focus on the teacher. The mystery object is revealed to be all different kinds of shoes and asks for volunteers to continue reading before he can give each group a pair of shoes. The student puts her legs up on the chair and faces her body away from the teacher. She becomes disengaged and watches an adult putting away books outside of the class. </w:t>
      </w:r>
    </w:p>
    <w:p w14:paraId="70262DA3" w14:textId="35AA3736" w:rsidR="00A12852" w:rsidRPr="0006194E" w:rsidRDefault="00C72694" w:rsidP="008C534D">
      <w:pPr>
        <w:spacing w:line="480" w:lineRule="auto"/>
        <w:rPr>
          <w:rFonts w:ascii="Arial" w:hAnsi="Arial" w:cs="Arial"/>
        </w:rPr>
      </w:pPr>
      <w:r>
        <w:rPr>
          <w:rFonts w:ascii="Arial" w:hAnsi="Arial" w:cs="Arial"/>
        </w:rPr>
        <w:t>This sparked the questions why do children become disengaged? And how do we retain their attention during lessons?</w:t>
      </w:r>
      <w:r w:rsidR="008C534D" w:rsidRPr="0006194E">
        <w:rPr>
          <w:rFonts w:ascii="Arial" w:hAnsi="Arial" w:cs="Arial"/>
        </w:rPr>
        <w:t xml:space="preserve"> </w:t>
      </w:r>
      <w:r w:rsidR="00A12852" w:rsidRPr="0006194E">
        <w:rPr>
          <w:rFonts w:ascii="Arial" w:hAnsi="Arial" w:cs="Arial"/>
        </w:rPr>
        <w:t xml:space="preserve">Engagement is significant because it is deeply rooted in the new curriculum for Wales. The new curriculum states that for learners to fully engage in learning they require environments that are stimulating. There needs to be opportunities to collaborate and to explore a range of resources independently which spark imagination and ideas. The curriculum pushes for more choice for students to decide what and by what method they are learning, this encourages them to oversee their learning, as a result pushing for engagement </w:t>
      </w:r>
      <w:sdt>
        <w:sdtPr>
          <w:rPr>
            <w:rFonts w:ascii="Arial" w:hAnsi="Arial" w:cs="Arial"/>
          </w:rPr>
          <w:id w:val="-1178039841"/>
          <w:citation/>
        </w:sdtPr>
        <w:sdtContent>
          <w:r w:rsidR="00A12852" w:rsidRPr="0006194E">
            <w:rPr>
              <w:rFonts w:ascii="Arial" w:hAnsi="Arial" w:cs="Arial"/>
            </w:rPr>
            <w:fldChar w:fldCharType="begin"/>
          </w:r>
          <w:r w:rsidR="00A12852" w:rsidRPr="0006194E">
            <w:rPr>
              <w:rFonts w:ascii="Arial" w:hAnsi="Arial" w:cs="Arial"/>
            </w:rPr>
            <w:instrText xml:space="preserve"> CITATION Don15 \l 2057 </w:instrText>
          </w:r>
          <w:r w:rsidR="00A12852" w:rsidRPr="0006194E">
            <w:rPr>
              <w:rFonts w:ascii="Arial" w:hAnsi="Arial" w:cs="Arial"/>
            </w:rPr>
            <w:fldChar w:fldCharType="separate"/>
          </w:r>
          <w:r w:rsidR="00A12852" w:rsidRPr="0006194E">
            <w:rPr>
              <w:rFonts w:ascii="Arial" w:hAnsi="Arial" w:cs="Arial"/>
              <w:noProof/>
            </w:rPr>
            <w:t>(Donaldson, 2015)</w:t>
          </w:r>
          <w:r w:rsidR="00A12852" w:rsidRPr="0006194E">
            <w:rPr>
              <w:rFonts w:ascii="Arial" w:hAnsi="Arial" w:cs="Arial"/>
            </w:rPr>
            <w:fldChar w:fldCharType="end"/>
          </w:r>
        </w:sdtContent>
      </w:sdt>
      <w:r w:rsidR="00A12852" w:rsidRPr="0006194E">
        <w:rPr>
          <w:rFonts w:ascii="Arial" w:hAnsi="Arial" w:cs="Arial"/>
        </w:rPr>
        <w:t>.</w:t>
      </w:r>
    </w:p>
    <w:p w14:paraId="3249234F" w14:textId="6722A13C" w:rsidR="00A12852" w:rsidRPr="0006194E" w:rsidRDefault="008C534D" w:rsidP="008C534D">
      <w:pPr>
        <w:spacing w:line="480" w:lineRule="auto"/>
        <w:rPr>
          <w:rFonts w:ascii="Arial" w:hAnsi="Arial" w:cs="Arial"/>
        </w:rPr>
      </w:pPr>
      <w:r w:rsidRPr="0006194E">
        <w:rPr>
          <w:rFonts w:ascii="Arial" w:hAnsi="Arial" w:cs="Arial"/>
        </w:rPr>
        <w:t xml:space="preserve"> </w:t>
      </w:r>
      <w:r w:rsidR="00A12852" w:rsidRPr="0006194E">
        <w:rPr>
          <w:rFonts w:ascii="Arial" w:hAnsi="Arial" w:cs="Arial"/>
        </w:rPr>
        <w:t>The curriculum has devised ‘principles of curriculum design’ and these tell us what the curriculum should be. One of these principles is labelled ‘engaging’ it states that learners should be experiencing enjoyment from learning, and they should have a sense of happiness when they are able to master challenging experiences. Engagement has also been a focus in teaching and learning methods, Donaldson encourages teaching approaches that engage learners’ interest and to explore what pupils see as meaningful. He explains that this encourages lifelong learning for pupils. Throughout the curriculum it is clear it promotes experiences that have real life context</w:t>
      </w:r>
      <w:r w:rsidR="003F164A">
        <w:rPr>
          <w:rFonts w:ascii="Arial" w:hAnsi="Arial" w:cs="Arial"/>
        </w:rPr>
        <w:t>,</w:t>
      </w:r>
      <w:r w:rsidR="00A12852" w:rsidRPr="0006194E">
        <w:rPr>
          <w:rFonts w:ascii="Arial" w:hAnsi="Arial" w:cs="Arial"/>
        </w:rPr>
        <w:t xml:space="preserve"> and that all experiences are made relevant to students lives. This engages them into their learning as their education is </w:t>
      </w:r>
      <w:r w:rsidR="00A12852" w:rsidRPr="0006194E">
        <w:rPr>
          <w:rFonts w:ascii="Arial" w:hAnsi="Arial" w:cs="Arial"/>
        </w:rPr>
        <w:lastRenderedPageBreak/>
        <w:t>valuable and relatable. It advocates for students to have active participation, incorporating activities that require collaboration and independent exploration</w:t>
      </w:r>
      <w:r w:rsidR="003F164A">
        <w:rPr>
          <w:rFonts w:ascii="Arial" w:hAnsi="Arial" w:cs="Arial"/>
        </w:rPr>
        <w:t>,</w:t>
      </w:r>
      <w:r w:rsidR="00A12852" w:rsidRPr="0006194E">
        <w:rPr>
          <w:rFonts w:ascii="Arial" w:hAnsi="Arial" w:cs="Arial"/>
        </w:rPr>
        <w:t xml:space="preserve"> as being actively involved in their learning improves engagement by creating an interactive learning environment </w:t>
      </w:r>
      <w:sdt>
        <w:sdtPr>
          <w:rPr>
            <w:rFonts w:ascii="Arial" w:hAnsi="Arial" w:cs="Arial"/>
          </w:rPr>
          <w:id w:val="192117407"/>
          <w:citation/>
        </w:sdtPr>
        <w:sdtContent>
          <w:r w:rsidR="00A12852" w:rsidRPr="0006194E">
            <w:rPr>
              <w:rFonts w:ascii="Arial" w:hAnsi="Arial" w:cs="Arial"/>
            </w:rPr>
            <w:fldChar w:fldCharType="begin"/>
          </w:r>
          <w:r w:rsidR="00A12852" w:rsidRPr="0006194E">
            <w:rPr>
              <w:rFonts w:ascii="Arial" w:hAnsi="Arial" w:cs="Arial"/>
            </w:rPr>
            <w:instrText xml:space="preserve"> CITATION Don15 \l 2057 </w:instrText>
          </w:r>
          <w:r w:rsidR="00A12852" w:rsidRPr="0006194E">
            <w:rPr>
              <w:rFonts w:ascii="Arial" w:hAnsi="Arial" w:cs="Arial"/>
            </w:rPr>
            <w:fldChar w:fldCharType="separate"/>
          </w:r>
          <w:r w:rsidR="00A12852" w:rsidRPr="0006194E">
            <w:rPr>
              <w:rFonts w:ascii="Arial" w:hAnsi="Arial" w:cs="Arial"/>
              <w:noProof/>
            </w:rPr>
            <w:t>(Donaldson, 2015)</w:t>
          </w:r>
          <w:r w:rsidR="00A12852" w:rsidRPr="0006194E">
            <w:rPr>
              <w:rFonts w:ascii="Arial" w:hAnsi="Arial" w:cs="Arial"/>
            </w:rPr>
            <w:fldChar w:fldCharType="end"/>
          </w:r>
        </w:sdtContent>
      </w:sdt>
      <w:r w:rsidR="00A12852" w:rsidRPr="0006194E">
        <w:rPr>
          <w:rFonts w:ascii="Arial" w:hAnsi="Arial" w:cs="Arial"/>
        </w:rPr>
        <w:t>.</w:t>
      </w:r>
    </w:p>
    <w:p w14:paraId="7AED7A55" w14:textId="77777777" w:rsidR="00A12852" w:rsidRPr="0006194E" w:rsidRDefault="00A12852" w:rsidP="008C534D">
      <w:pPr>
        <w:spacing w:line="480" w:lineRule="auto"/>
        <w:rPr>
          <w:rFonts w:ascii="Arial" w:hAnsi="Arial" w:cs="Arial"/>
        </w:rPr>
      </w:pPr>
    </w:p>
    <w:p w14:paraId="08466F82" w14:textId="77777777" w:rsidR="008C534D" w:rsidRPr="0006194E" w:rsidRDefault="00B87C8E" w:rsidP="008C534D">
      <w:pPr>
        <w:spacing w:line="480" w:lineRule="auto"/>
        <w:jc w:val="center"/>
        <w:rPr>
          <w:rFonts w:ascii="Arial" w:hAnsi="Arial" w:cs="Arial"/>
        </w:rPr>
      </w:pPr>
      <w:r w:rsidRPr="0006194E">
        <w:rPr>
          <w:rFonts w:ascii="Arial" w:hAnsi="Arial" w:cs="Arial"/>
          <w:u w:val="single"/>
        </w:rPr>
        <w:t>Literature review</w:t>
      </w:r>
      <w:r w:rsidR="00137867" w:rsidRPr="0006194E">
        <w:rPr>
          <w:rFonts w:ascii="Arial" w:hAnsi="Arial" w:cs="Arial"/>
        </w:rPr>
        <w:t xml:space="preserve"> </w:t>
      </w:r>
    </w:p>
    <w:p w14:paraId="1EF3B7D3" w14:textId="77777777" w:rsidR="008C534D" w:rsidRPr="0006194E" w:rsidRDefault="008C534D" w:rsidP="008C534D">
      <w:pPr>
        <w:spacing w:line="480" w:lineRule="auto"/>
        <w:rPr>
          <w:rFonts w:ascii="Arial" w:hAnsi="Arial" w:cs="Arial"/>
          <w:u w:val="single"/>
        </w:rPr>
      </w:pPr>
      <w:r w:rsidRPr="0006194E">
        <w:rPr>
          <w:rFonts w:ascii="Arial" w:hAnsi="Arial" w:cs="Arial"/>
        </w:rPr>
        <w:t xml:space="preserve"> </w:t>
      </w:r>
      <w:r w:rsidR="00536B7D" w:rsidRPr="0006194E">
        <w:rPr>
          <w:rFonts w:ascii="Arial" w:hAnsi="Arial" w:cs="Arial"/>
        </w:rPr>
        <w:t xml:space="preserve">Critical incidents </w:t>
      </w:r>
      <w:r w:rsidR="00137867" w:rsidRPr="0006194E">
        <w:rPr>
          <w:rFonts w:ascii="Arial" w:hAnsi="Arial" w:cs="Arial"/>
        </w:rPr>
        <w:t>have significance to the observer</w:t>
      </w:r>
      <w:r w:rsidR="00D62043" w:rsidRPr="0006194E">
        <w:rPr>
          <w:rFonts w:ascii="Arial" w:hAnsi="Arial" w:cs="Arial"/>
        </w:rPr>
        <w:t>,</w:t>
      </w:r>
      <w:r w:rsidR="00137867" w:rsidRPr="0006194E">
        <w:rPr>
          <w:rFonts w:ascii="Arial" w:hAnsi="Arial" w:cs="Arial"/>
        </w:rPr>
        <w:t xml:space="preserve"> and </w:t>
      </w:r>
      <w:r w:rsidR="00D62043" w:rsidRPr="0006194E">
        <w:rPr>
          <w:rFonts w:ascii="Arial" w:hAnsi="Arial" w:cs="Arial"/>
        </w:rPr>
        <w:t xml:space="preserve">they </w:t>
      </w:r>
      <w:r w:rsidR="00137867" w:rsidRPr="0006194E">
        <w:rPr>
          <w:rFonts w:ascii="Arial" w:hAnsi="Arial" w:cs="Arial"/>
        </w:rPr>
        <w:t xml:space="preserve">can often be a </w:t>
      </w:r>
      <w:r w:rsidR="00D62043" w:rsidRPr="0006194E">
        <w:rPr>
          <w:rFonts w:ascii="Arial" w:hAnsi="Arial" w:cs="Arial"/>
        </w:rPr>
        <w:t>significant turning point for educator</w:t>
      </w:r>
      <w:r w:rsidR="006F10EF" w:rsidRPr="0006194E">
        <w:rPr>
          <w:rFonts w:ascii="Arial" w:hAnsi="Arial" w:cs="Arial"/>
        </w:rPr>
        <w:t>s</w:t>
      </w:r>
      <w:r w:rsidR="00137867" w:rsidRPr="0006194E">
        <w:rPr>
          <w:rFonts w:ascii="Arial" w:hAnsi="Arial" w:cs="Arial"/>
        </w:rPr>
        <w:t xml:space="preserve"> </w:t>
      </w:r>
      <w:r w:rsidR="00D62043" w:rsidRPr="0006194E">
        <w:rPr>
          <w:rFonts w:ascii="Arial" w:hAnsi="Arial" w:cs="Arial"/>
        </w:rPr>
        <w:t xml:space="preserve">as </w:t>
      </w:r>
      <w:r w:rsidR="006F10EF" w:rsidRPr="0006194E">
        <w:rPr>
          <w:rFonts w:ascii="Arial" w:hAnsi="Arial" w:cs="Arial"/>
        </w:rPr>
        <w:t>they</w:t>
      </w:r>
      <w:r w:rsidR="00D62043" w:rsidRPr="0006194E">
        <w:rPr>
          <w:rFonts w:ascii="Arial" w:hAnsi="Arial" w:cs="Arial"/>
        </w:rPr>
        <w:t xml:space="preserve"> </w:t>
      </w:r>
      <w:r w:rsidR="00137867" w:rsidRPr="0006194E">
        <w:rPr>
          <w:rFonts w:ascii="Arial" w:hAnsi="Arial" w:cs="Arial"/>
        </w:rPr>
        <w:t xml:space="preserve">can </w:t>
      </w:r>
      <w:r w:rsidR="00D62043" w:rsidRPr="0006194E">
        <w:rPr>
          <w:rFonts w:ascii="Arial" w:hAnsi="Arial" w:cs="Arial"/>
        </w:rPr>
        <w:t xml:space="preserve">refer to literature to help </w:t>
      </w:r>
      <w:r w:rsidR="00E22006" w:rsidRPr="0006194E">
        <w:rPr>
          <w:rFonts w:ascii="Arial" w:hAnsi="Arial" w:cs="Arial"/>
        </w:rPr>
        <w:t>inform</w:t>
      </w:r>
      <w:r w:rsidR="00D62043" w:rsidRPr="0006194E">
        <w:rPr>
          <w:rFonts w:ascii="Arial" w:hAnsi="Arial" w:cs="Arial"/>
        </w:rPr>
        <w:t xml:space="preserve"> </w:t>
      </w:r>
      <w:r w:rsidR="006F10EF" w:rsidRPr="0006194E">
        <w:rPr>
          <w:rFonts w:ascii="Arial" w:hAnsi="Arial" w:cs="Arial"/>
        </w:rPr>
        <w:t>them</w:t>
      </w:r>
      <w:r w:rsidR="00D62043" w:rsidRPr="0006194E">
        <w:rPr>
          <w:rFonts w:ascii="Arial" w:hAnsi="Arial" w:cs="Arial"/>
        </w:rPr>
        <w:t xml:space="preserve"> as to why certain behaviours are prevalent within classrooms. </w:t>
      </w:r>
      <w:r w:rsidR="00E22006" w:rsidRPr="0006194E">
        <w:rPr>
          <w:rFonts w:ascii="Arial" w:hAnsi="Arial" w:cs="Arial"/>
        </w:rPr>
        <w:t>The following review will focus on literature that could explain disengagement within higher ability children during</w:t>
      </w:r>
      <w:r w:rsidR="00DE490B" w:rsidRPr="0006194E">
        <w:rPr>
          <w:rFonts w:ascii="Arial" w:hAnsi="Arial" w:cs="Arial"/>
        </w:rPr>
        <w:t xml:space="preserve"> the school day</w:t>
      </w:r>
      <w:r w:rsidR="00E22006" w:rsidRPr="0006194E">
        <w:rPr>
          <w:rFonts w:ascii="Arial" w:hAnsi="Arial" w:cs="Arial"/>
        </w:rPr>
        <w:t>.</w:t>
      </w:r>
    </w:p>
    <w:p w14:paraId="6973B5B0" w14:textId="703E8D61" w:rsidR="0044395C" w:rsidRPr="0006194E" w:rsidRDefault="00096DA5" w:rsidP="008C534D">
      <w:pPr>
        <w:spacing w:line="480" w:lineRule="auto"/>
        <w:rPr>
          <w:rFonts w:ascii="Arial" w:hAnsi="Arial" w:cs="Arial"/>
          <w:u w:val="single"/>
        </w:rPr>
      </w:pPr>
      <w:r w:rsidRPr="0006194E">
        <w:rPr>
          <w:rFonts w:ascii="Arial" w:hAnsi="Arial" w:cs="Arial"/>
        </w:rPr>
        <w:t xml:space="preserve"> </w:t>
      </w:r>
      <w:r w:rsidR="00105803" w:rsidRPr="0006194E">
        <w:rPr>
          <w:rFonts w:ascii="Arial" w:hAnsi="Arial" w:cs="Arial"/>
          <w:color w:val="000000" w:themeColor="text1"/>
        </w:rPr>
        <w:t xml:space="preserve">Engagement can be defined as a </w:t>
      </w:r>
      <w:r w:rsidR="00D456AB" w:rsidRPr="0006194E">
        <w:rPr>
          <w:rFonts w:ascii="Arial" w:hAnsi="Arial" w:cs="Arial"/>
          <w:color w:val="000000" w:themeColor="text1"/>
        </w:rPr>
        <w:t>student’s</w:t>
      </w:r>
      <w:r w:rsidR="00105803" w:rsidRPr="0006194E">
        <w:rPr>
          <w:rFonts w:ascii="Arial" w:hAnsi="Arial" w:cs="Arial"/>
          <w:color w:val="000000" w:themeColor="text1"/>
        </w:rPr>
        <w:t xml:space="preserve"> effort, </w:t>
      </w:r>
      <w:r w:rsidR="00D456AB" w:rsidRPr="0006194E">
        <w:rPr>
          <w:rFonts w:ascii="Arial" w:hAnsi="Arial" w:cs="Arial"/>
          <w:color w:val="000000" w:themeColor="text1"/>
        </w:rPr>
        <w:t>focus</w:t>
      </w:r>
      <w:r w:rsidR="00105803" w:rsidRPr="0006194E">
        <w:rPr>
          <w:rFonts w:ascii="Arial" w:hAnsi="Arial" w:cs="Arial"/>
          <w:color w:val="000000" w:themeColor="text1"/>
        </w:rPr>
        <w:t xml:space="preserve"> and</w:t>
      </w:r>
      <w:r w:rsidR="00D456AB" w:rsidRPr="0006194E">
        <w:rPr>
          <w:rFonts w:ascii="Arial" w:hAnsi="Arial" w:cs="Arial"/>
          <w:color w:val="000000" w:themeColor="text1"/>
        </w:rPr>
        <w:t xml:space="preserve"> determination during the initiation and deliverance of an education task </w:t>
      </w:r>
      <w:sdt>
        <w:sdtPr>
          <w:rPr>
            <w:rFonts w:ascii="Arial" w:hAnsi="Arial" w:cs="Arial"/>
            <w:color w:val="000000" w:themeColor="text1"/>
          </w:rPr>
          <w:id w:val="1260877807"/>
          <w:citation/>
        </w:sdtPr>
        <w:sdtContent>
          <w:r w:rsidR="00D456AB" w:rsidRPr="0006194E">
            <w:rPr>
              <w:rFonts w:ascii="Arial" w:hAnsi="Arial" w:cs="Arial"/>
              <w:color w:val="000000" w:themeColor="text1"/>
            </w:rPr>
            <w:fldChar w:fldCharType="begin"/>
          </w:r>
          <w:r w:rsidR="00D456AB" w:rsidRPr="0006194E">
            <w:rPr>
              <w:rFonts w:ascii="Arial" w:hAnsi="Arial" w:cs="Arial"/>
              <w:color w:val="000000" w:themeColor="text1"/>
            </w:rPr>
            <w:instrText xml:space="preserve"> CITATION Ski08 \l 2057 </w:instrText>
          </w:r>
          <w:r w:rsidR="00D456AB" w:rsidRPr="0006194E">
            <w:rPr>
              <w:rFonts w:ascii="Arial" w:hAnsi="Arial" w:cs="Arial"/>
              <w:color w:val="000000" w:themeColor="text1"/>
            </w:rPr>
            <w:fldChar w:fldCharType="separate"/>
          </w:r>
          <w:r w:rsidR="00D456AB" w:rsidRPr="0006194E">
            <w:rPr>
              <w:rFonts w:ascii="Arial" w:hAnsi="Arial" w:cs="Arial"/>
              <w:noProof/>
              <w:color w:val="000000" w:themeColor="text1"/>
            </w:rPr>
            <w:t>(Skinner, 2008)</w:t>
          </w:r>
          <w:r w:rsidR="00D456AB" w:rsidRPr="0006194E">
            <w:rPr>
              <w:rFonts w:ascii="Arial" w:hAnsi="Arial" w:cs="Arial"/>
              <w:color w:val="000000" w:themeColor="text1"/>
            </w:rPr>
            <w:fldChar w:fldCharType="end"/>
          </w:r>
        </w:sdtContent>
      </w:sdt>
      <w:r w:rsidR="00D456AB" w:rsidRPr="0006194E">
        <w:rPr>
          <w:rFonts w:ascii="Arial" w:hAnsi="Arial" w:cs="Arial"/>
          <w:color w:val="000000" w:themeColor="text1"/>
        </w:rPr>
        <w:t>.</w:t>
      </w:r>
      <w:r w:rsidR="006F10EF" w:rsidRPr="0006194E">
        <w:rPr>
          <w:rFonts w:ascii="Arial" w:hAnsi="Arial" w:cs="Arial"/>
          <w:color w:val="000000" w:themeColor="text1"/>
        </w:rPr>
        <w:t xml:space="preserve"> There is evidence to suggest that</w:t>
      </w:r>
      <w:bookmarkStart w:id="0" w:name="_Hlk149741577"/>
      <w:r w:rsidR="00D456AB" w:rsidRPr="0006194E">
        <w:rPr>
          <w:rFonts w:ascii="Arial" w:hAnsi="Arial" w:cs="Arial"/>
          <w:color w:val="000000" w:themeColor="text1"/>
        </w:rPr>
        <w:t xml:space="preserve"> </w:t>
      </w:r>
      <w:r w:rsidR="00C81E5F" w:rsidRPr="0006194E">
        <w:rPr>
          <w:rFonts w:ascii="Arial" w:hAnsi="Arial" w:cs="Arial"/>
          <w:color w:val="000000" w:themeColor="text1"/>
        </w:rPr>
        <w:t xml:space="preserve">students who are engaged </w:t>
      </w:r>
      <w:r w:rsidR="006F10EF" w:rsidRPr="0006194E">
        <w:rPr>
          <w:rFonts w:ascii="Arial" w:hAnsi="Arial" w:cs="Arial"/>
          <w:color w:val="000000" w:themeColor="text1"/>
        </w:rPr>
        <w:t>and on task during lessons</w:t>
      </w:r>
      <w:r w:rsidR="00C81E5F" w:rsidRPr="0006194E">
        <w:rPr>
          <w:rFonts w:ascii="Arial" w:hAnsi="Arial" w:cs="Arial"/>
          <w:color w:val="000000" w:themeColor="text1"/>
        </w:rPr>
        <w:t xml:space="preserve"> </w:t>
      </w:r>
      <w:bookmarkEnd w:id="0"/>
      <w:r w:rsidR="00FD1D1E" w:rsidRPr="0006194E">
        <w:rPr>
          <w:rFonts w:ascii="Arial" w:hAnsi="Arial" w:cs="Arial"/>
          <w:color w:val="000000" w:themeColor="text1"/>
        </w:rPr>
        <w:t xml:space="preserve">have a higher probability </w:t>
      </w:r>
      <w:r w:rsidR="00DF1F9F">
        <w:rPr>
          <w:rFonts w:ascii="Arial" w:hAnsi="Arial" w:cs="Arial"/>
          <w:color w:val="000000" w:themeColor="text1"/>
        </w:rPr>
        <w:t>of</w:t>
      </w:r>
      <w:r w:rsidR="00FD1D1E" w:rsidRPr="0006194E">
        <w:rPr>
          <w:rFonts w:ascii="Arial" w:hAnsi="Arial" w:cs="Arial"/>
          <w:color w:val="000000" w:themeColor="text1"/>
        </w:rPr>
        <w:t xml:space="preserve"> demonstrat</w:t>
      </w:r>
      <w:r w:rsidR="00DF1F9F">
        <w:rPr>
          <w:rFonts w:ascii="Arial" w:hAnsi="Arial" w:cs="Arial"/>
          <w:color w:val="000000" w:themeColor="text1"/>
        </w:rPr>
        <w:t>ing</w:t>
      </w:r>
      <w:r w:rsidR="00FD1D1E" w:rsidRPr="0006194E">
        <w:rPr>
          <w:rFonts w:ascii="Arial" w:hAnsi="Arial" w:cs="Arial"/>
          <w:color w:val="000000" w:themeColor="text1"/>
        </w:rPr>
        <w:t xml:space="preserve"> better levels of social and academic achievement</w:t>
      </w:r>
      <w:r w:rsidR="00F13337" w:rsidRPr="0006194E">
        <w:rPr>
          <w:rFonts w:ascii="Arial" w:hAnsi="Arial" w:cs="Arial"/>
          <w:color w:val="000000" w:themeColor="text1"/>
        </w:rPr>
        <w:t xml:space="preserve"> </w:t>
      </w:r>
      <w:sdt>
        <w:sdtPr>
          <w:rPr>
            <w:rFonts w:ascii="Arial" w:hAnsi="Arial" w:cs="Arial"/>
            <w:color w:val="000000" w:themeColor="text1"/>
          </w:rPr>
          <w:id w:val="-1317791705"/>
          <w:citation/>
        </w:sdtPr>
        <w:sdtContent>
          <w:r w:rsidR="00F13337" w:rsidRPr="0006194E">
            <w:rPr>
              <w:rFonts w:ascii="Arial" w:hAnsi="Arial" w:cs="Arial"/>
              <w:color w:val="000000" w:themeColor="text1"/>
            </w:rPr>
            <w:fldChar w:fldCharType="begin"/>
          </w:r>
          <w:r w:rsidR="00F13337" w:rsidRPr="0006194E">
            <w:rPr>
              <w:rFonts w:ascii="Arial" w:hAnsi="Arial" w:cs="Arial"/>
              <w:color w:val="000000" w:themeColor="text1"/>
            </w:rPr>
            <w:instrText xml:space="preserve"> CITATION Chr12 \l 2057 </w:instrText>
          </w:r>
          <w:r w:rsidR="00F13337" w:rsidRPr="0006194E">
            <w:rPr>
              <w:rFonts w:ascii="Arial" w:hAnsi="Arial" w:cs="Arial"/>
              <w:color w:val="000000" w:themeColor="text1"/>
            </w:rPr>
            <w:fldChar w:fldCharType="separate"/>
          </w:r>
          <w:r w:rsidR="00F13337" w:rsidRPr="0006194E">
            <w:rPr>
              <w:rFonts w:ascii="Arial" w:hAnsi="Arial" w:cs="Arial"/>
              <w:noProof/>
              <w:color w:val="000000" w:themeColor="text1"/>
            </w:rPr>
            <w:t>(Christenson, 2012)</w:t>
          </w:r>
          <w:r w:rsidR="00F13337" w:rsidRPr="0006194E">
            <w:rPr>
              <w:rFonts w:ascii="Arial" w:hAnsi="Arial" w:cs="Arial"/>
              <w:color w:val="000000" w:themeColor="text1"/>
            </w:rPr>
            <w:fldChar w:fldCharType="end"/>
          </w:r>
        </w:sdtContent>
      </w:sdt>
      <w:r w:rsidR="00FD1D1E" w:rsidRPr="0006194E">
        <w:rPr>
          <w:rFonts w:ascii="Arial" w:hAnsi="Arial" w:cs="Arial"/>
          <w:color w:val="000000" w:themeColor="text1"/>
        </w:rPr>
        <w:t>. These students present better academic performance</w:t>
      </w:r>
      <w:r w:rsidR="00DF1F9F">
        <w:rPr>
          <w:rFonts w:ascii="Arial" w:hAnsi="Arial" w:cs="Arial"/>
          <w:color w:val="000000" w:themeColor="text1"/>
        </w:rPr>
        <w:t>,</w:t>
      </w:r>
      <w:r w:rsidR="00FD1D1E" w:rsidRPr="0006194E">
        <w:rPr>
          <w:rFonts w:ascii="Arial" w:hAnsi="Arial" w:cs="Arial"/>
          <w:color w:val="000000" w:themeColor="text1"/>
        </w:rPr>
        <w:t xml:space="preserve"> and </w:t>
      </w:r>
      <w:r w:rsidR="00C25E02" w:rsidRPr="0006194E">
        <w:rPr>
          <w:rFonts w:ascii="Arial" w:hAnsi="Arial" w:cs="Arial"/>
          <w:color w:val="000000" w:themeColor="text1"/>
        </w:rPr>
        <w:t>a d</w:t>
      </w:r>
      <w:r w:rsidR="00FD1D1E" w:rsidRPr="0006194E">
        <w:rPr>
          <w:rFonts w:ascii="Arial" w:hAnsi="Arial" w:cs="Arial"/>
          <w:color w:val="000000" w:themeColor="text1"/>
        </w:rPr>
        <w:t xml:space="preserve">eeper understanding of the </w:t>
      </w:r>
      <w:r w:rsidR="00C25E02" w:rsidRPr="0006194E">
        <w:rPr>
          <w:rFonts w:ascii="Arial" w:hAnsi="Arial" w:cs="Arial"/>
          <w:color w:val="000000" w:themeColor="text1"/>
        </w:rPr>
        <w:t>materials</w:t>
      </w:r>
      <w:r w:rsidR="00FD1D1E" w:rsidRPr="0006194E">
        <w:rPr>
          <w:rFonts w:ascii="Arial" w:hAnsi="Arial" w:cs="Arial"/>
          <w:color w:val="000000" w:themeColor="text1"/>
        </w:rPr>
        <w:t xml:space="preserve"> they are taught. </w:t>
      </w:r>
      <w:r w:rsidR="00C25E02" w:rsidRPr="0006194E">
        <w:rPr>
          <w:rFonts w:ascii="Arial" w:hAnsi="Arial" w:cs="Arial"/>
          <w:color w:val="000000" w:themeColor="text1"/>
        </w:rPr>
        <w:t xml:space="preserve">As a result of the students' active involvement, this leads to better retention of </w:t>
      </w:r>
      <w:r w:rsidR="0024610D" w:rsidRPr="0006194E">
        <w:rPr>
          <w:rFonts w:ascii="Arial" w:hAnsi="Arial" w:cs="Arial"/>
          <w:color w:val="000000" w:themeColor="text1"/>
        </w:rPr>
        <w:t>knowledge</w:t>
      </w:r>
      <w:r w:rsidR="00C25E02" w:rsidRPr="0006194E">
        <w:rPr>
          <w:rFonts w:ascii="Arial" w:hAnsi="Arial" w:cs="Arial"/>
          <w:color w:val="000000" w:themeColor="text1"/>
        </w:rPr>
        <w:t xml:space="preserve">, a higher level of incentive and a more encouraging outlook towards </w:t>
      </w:r>
      <w:r w:rsidR="0024610D" w:rsidRPr="0006194E">
        <w:rPr>
          <w:rFonts w:ascii="Arial" w:hAnsi="Arial" w:cs="Arial"/>
          <w:color w:val="000000" w:themeColor="text1"/>
        </w:rPr>
        <w:t xml:space="preserve">education and </w:t>
      </w:r>
      <w:r w:rsidR="00C526C2" w:rsidRPr="0006194E">
        <w:rPr>
          <w:rFonts w:ascii="Arial" w:hAnsi="Arial" w:cs="Arial"/>
          <w:color w:val="000000" w:themeColor="text1"/>
        </w:rPr>
        <w:t xml:space="preserve">perception of </w:t>
      </w:r>
      <w:r w:rsidR="0024610D" w:rsidRPr="0006194E">
        <w:rPr>
          <w:rFonts w:ascii="Arial" w:hAnsi="Arial" w:cs="Arial"/>
          <w:color w:val="000000" w:themeColor="text1"/>
        </w:rPr>
        <w:t>school</w:t>
      </w:r>
      <w:r w:rsidR="00F13337" w:rsidRPr="0006194E">
        <w:rPr>
          <w:rFonts w:ascii="Arial" w:hAnsi="Arial" w:cs="Arial"/>
          <w:color w:val="000000" w:themeColor="text1"/>
        </w:rPr>
        <w:t xml:space="preserve"> </w:t>
      </w:r>
      <w:sdt>
        <w:sdtPr>
          <w:rPr>
            <w:rFonts w:ascii="Arial" w:hAnsi="Arial" w:cs="Arial"/>
            <w:color w:val="000000" w:themeColor="text1"/>
          </w:rPr>
          <w:id w:val="1952426542"/>
          <w:citation/>
        </w:sdtPr>
        <w:sdtContent>
          <w:r w:rsidR="00F13337" w:rsidRPr="0006194E">
            <w:rPr>
              <w:rFonts w:ascii="Arial" w:hAnsi="Arial" w:cs="Arial"/>
              <w:color w:val="000000" w:themeColor="text1"/>
            </w:rPr>
            <w:fldChar w:fldCharType="begin"/>
          </w:r>
          <w:r w:rsidR="00F13337" w:rsidRPr="0006194E">
            <w:rPr>
              <w:rFonts w:ascii="Arial" w:hAnsi="Arial" w:cs="Arial"/>
              <w:color w:val="000000" w:themeColor="text1"/>
            </w:rPr>
            <w:instrText xml:space="preserve"> CITATION Fre14 \l 2057 </w:instrText>
          </w:r>
          <w:r w:rsidR="00F13337" w:rsidRPr="0006194E">
            <w:rPr>
              <w:rFonts w:ascii="Arial" w:hAnsi="Arial" w:cs="Arial"/>
              <w:color w:val="000000" w:themeColor="text1"/>
            </w:rPr>
            <w:fldChar w:fldCharType="separate"/>
          </w:r>
          <w:r w:rsidR="00F13337" w:rsidRPr="0006194E">
            <w:rPr>
              <w:rFonts w:ascii="Arial" w:hAnsi="Arial" w:cs="Arial"/>
              <w:noProof/>
              <w:color w:val="000000" w:themeColor="text1"/>
            </w:rPr>
            <w:t>(Freeman, 2014)</w:t>
          </w:r>
          <w:r w:rsidR="00F13337" w:rsidRPr="0006194E">
            <w:rPr>
              <w:rFonts w:ascii="Arial" w:hAnsi="Arial" w:cs="Arial"/>
              <w:color w:val="000000" w:themeColor="text1"/>
            </w:rPr>
            <w:fldChar w:fldCharType="end"/>
          </w:r>
        </w:sdtContent>
      </w:sdt>
      <w:r w:rsidR="0024610D" w:rsidRPr="0006194E">
        <w:rPr>
          <w:rFonts w:ascii="Arial" w:hAnsi="Arial" w:cs="Arial"/>
          <w:color w:val="000000" w:themeColor="text1"/>
        </w:rPr>
        <w:t>.</w:t>
      </w:r>
      <w:bookmarkStart w:id="1" w:name="_Hlk149741980"/>
      <w:r w:rsidR="00940CFA" w:rsidRPr="0006194E">
        <w:rPr>
          <w:rFonts w:ascii="Arial" w:hAnsi="Arial" w:cs="Arial"/>
          <w:color w:val="000000" w:themeColor="text1"/>
        </w:rPr>
        <w:t xml:space="preserve"> These findings are significant because it emphasises the necessity for educators to investigate the reasons why children </w:t>
      </w:r>
      <w:r w:rsidR="008E6745" w:rsidRPr="0006194E">
        <w:rPr>
          <w:rFonts w:ascii="Arial" w:hAnsi="Arial" w:cs="Arial"/>
          <w:color w:val="000000" w:themeColor="text1"/>
        </w:rPr>
        <w:t>become dis</w:t>
      </w:r>
      <w:r w:rsidR="00940CFA" w:rsidRPr="0006194E">
        <w:rPr>
          <w:rFonts w:ascii="Arial" w:hAnsi="Arial" w:cs="Arial"/>
          <w:color w:val="000000" w:themeColor="text1"/>
        </w:rPr>
        <w:t>engaged</w:t>
      </w:r>
      <w:r w:rsidR="008E6745" w:rsidRPr="0006194E">
        <w:rPr>
          <w:rFonts w:ascii="Arial" w:hAnsi="Arial" w:cs="Arial"/>
          <w:color w:val="000000" w:themeColor="text1"/>
        </w:rPr>
        <w:t xml:space="preserve"> in class</w:t>
      </w:r>
      <w:r w:rsidR="00940CFA" w:rsidRPr="0006194E">
        <w:rPr>
          <w:rFonts w:ascii="Arial" w:hAnsi="Arial" w:cs="Arial"/>
          <w:color w:val="000000" w:themeColor="text1"/>
        </w:rPr>
        <w:t xml:space="preserve">, </w:t>
      </w:r>
      <w:r w:rsidR="0061438A" w:rsidRPr="0006194E">
        <w:rPr>
          <w:rFonts w:ascii="Arial" w:hAnsi="Arial" w:cs="Arial"/>
          <w:color w:val="000000" w:themeColor="text1"/>
        </w:rPr>
        <w:t>so we know</w:t>
      </w:r>
      <w:r w:rsidR="00940CFA" w:rsidRPr="0006194E">
        <w:rPr>
          <w:rFonts w:ascii="Arial" w:hAnsi="Arial" w:cs="Arial"/>
          <w:color w:val="000000" w:themeColor="text1"/>
        </w:rPr>
        <w:t xml:space="preserve"> how </w:t>
      </w:r>
      <w:r w:rsidR="0061438A" w:rsidRPr="0006194E">
        <w:rPr>
          <w:rFonts w:ascii="Arial" w:hAnsi="Arial" w:cs="Arial"/>
          <w:color w:val="000000" w:themeColor="text1"/>
        </w:rPr>
        <w:t>to</w:t>
      </w:r>
      <w:r w:rsidR="00940CFA" w:rsidRPr="0006194E">
        <w:rPr>
          <w:rFonts w:ascii="Arial" w:hAnsi="Arial" w:cs="Arial"/>
          <w:color w:val="000000" w:themeColor="text1"/>
        </w:rPr>
        <w:t xml:space="preserve"> support them</w:t>
      </w:r>
      <w:r w:rsidR="0061438A" w:rsidRPr="0006194E">
        <w:rPr>
          <w:rFonts w:ascii="Arial" w:hAnsi="Arial" w:cs="Arial"/>
          <w:color w:val="000000" w:themeColor="text1"/>
        </w:rPr>
        <w:t xml:space="preserve"> and </w:t>
      </w:r>
      <w:r w:rsidR="00940CFA" w:rsidRPr="0006194E">
        <w:rPr>
          <w:rFonts w:ascii="Arial" w:hAnsi="Arial" w:cs="Arial"/>
          <w:color w:val="000000" w:themeColor="text1"/>
        </w:rPr>
        <w:t xml:space="preserve">make </w:t>
      </w:r>
      <w:r w:rsidR="008E6745" w:rsidRPr="0006194E">
        <w:rPr>
          <w:rFonts w:ascii="Arial" w:hAnsi="Arial" w:cs="Arial"/>
          <w:color w:val="000000" w:themeColor="text1"/>
        </w:rPr>
        <w:t xml:space="preserve">the necessary </w:t>
      </w:r>
      <w:r w:rsidR="00940CFA" w:rsidRPr="0006194E">
        <w:rPr>
          <w:rFonts w:ascii="Arial" w:hAnsi="Arial" w:cs="Arial"/>
          <w:color w:val="000000" w:themeColor="text1"/>
        </w:rPr>
        <w:t xml:space="preserve">changes to ensure children </w:t>
      </w:r>
      <w:r w:rsidR="007C2EEA" w:rsidRPr="0006194E">
        <w:rPr>
          <w:rFonts w:ascii="Arial" w:hAnsi="Arial" w:cs="Arial"/>
          <w:color w:val="000000" w:themeColor="text1"/>
        </w:rPr>
        <w:t xml:space="preserve">have the foundations and skills for future opportunities.  </w:t>
      </w:r>
    </w:p>
    <w:p w14:paraId="022C3F0E" w14:textId="1B6E8ED6" w:rsidR="00A70B7F" w:rsidRPr="0006194E" w:rsidRDefault="00C526C2" w:rsidP="008C534D">
      <w:pPr>
        <w:spacing w:line="480" w:lineRule="auto"/>
        <w:rPr>
          <w:rFonts w:ascii="Arial" w:hAnsi="Arial" w:cs="Arial"/>
          <w:color w:val="000000" w:themeColor="text1"/>
        </w:rPr>
      </w:pPr>
      <w:r w:rsidRPr="0006194E">
        <w:rPr>
          <w:rFonts w:ascii="Arial" w:hAnsi="Arial" w:cs="Arial"/>
          <w:color w:val="000000" w:themeColor="text1"/>
        </w:rPr>
        <w:t xml:space="preserve"> </w:t>
      </w:r>
      <w:r w:rsidR="00CE48AB" w:rsidRPr="0006194E">
        <w:rPr>
          <w:rFonts w:ascii="Arial" w:hAnsi="Arial" w:cs="Arial"/>
          <w:color w:val="000000" w:themeColor="text1"/>
        </w:rPr>
        <w:t xml:space="preserve">Lev Vygotsky came up with a concept that suggests children learn best when they are working at a level just above their current </w:t>
      </w:r>
      <w:r w:rsidR="00000EF3" w:rsidRPr="0006194E">
        <w:rPr>
          <w:rFonts w:ascii="Arial" w:hAnsi="Arial" w:cs="Arial"/>
          <w:color w:val="000000" w:themeColor="text1"/>
        </w:rPr>
        <w:t>ability.</w:t>
      </w:r>
      <w:r w:rsidR="00CE48AB" w:rsidRPr="0006194E">
        <w:rPr>
          <w:rFonts w:ascii="Arial" w:hAnsi="Arial" w:cs="Arial"/>
          <w:color w:val="000000" w:themeColor="text1"/>
        </w:rPr>
        <w:t xml:space="preserve"> </w:t>
      </w:r>
      <w:r w:rsidR="00F443D8" w:rsidRPr="0006194E">
        <w:rPr>
          <w:rFonts w:ascii="Arial" w:hAnsi="Arial" w:cs="Arial"/>
          <w:color w:val="000000" w:themeColor="text1"/>
        </w:rPr>
        <w:t>It</w:t>
      </w:r>
      <w:r w:rsidR="0052360A" w:rsidRPr="0006194E">
        <w:rPr>
          <w:rFonts w:ascii="Arial" w:hAnsi="Arial" w:cs="Arial"/>
          <w:color w:val="000000" w:themeColor="text1"/>
        </w:rPr>
        <w:t xml:space="preserve"> is called the zone of proximal development</w:t>
      </w:r>
      <w:r w:rsidR="00F443D8" w:rsidRPr="0006194E">
        <w:rPr>
          <w:rFonts w:ascii="Arial" w:hAnsi="Arial" w:cs="Arial"/>
          <w:color w:val="000000" w:themeColor="text1"/>
        </w:rPr>
        <w:t xml:space="preserve"> and </w:t>
      </w:r>
      <w:r w:rsidR="008731EB" w:rsidRPr="0006194E">
        <w:rPr>
          <w:rFonts w:ascii="Arial" w:hAnsi="Arial" w:cs="Arial"/>
          <w:color w:val="000000" w:themeColor="text1"/>
        </w:rPr>
        <w:t xml:space="preserve">is </w:t>
      </w:r>
      <w:r w:rsidR="00F443D8" w:rsidRPr="0006194E">
        <w:rPr>
          <w:rFonts w:ascii="Arial" w:hAnsi="Arial" w:cs="Arial"/>
          <w:color w:val="000000" w:themeColor="text1"/>
        </w:rPr>
        <w:t xml:space="preserve">the </w:t>
      </w:r>
      <w:bookmarkStart w:id="2" w:name="_Hlk149817019"/>
      <w:r w:rsidR="00F443D8" w:rsidRPr="0006194E">
        <w:rPr>
          <w:rFonts w:ascii="Arial" w:hAnsi="Arial" w:cs="Arial"/>
          <w:color w:val="000000" w:themeColor="text1"/>
        </w:rPr>
        <w:t xml:space="preserve">gap between </w:t>
      </w:r>
      <w:r w:rsidR="008731EB" w:rsidRPr="0006194E">
        <w:rPr>
          <w:rFonts w:ascii="Arial" w:hAnsi="Arial" w:cs="Arial"/>
          <w:color w:val="000000" w:themeColor="text1"/>
        </w:rPr>
        <w:t xml:space="preserve">what </w:t>
      </w:r>
      <w:r w:rsidR="00F443D8" w:rsidRPr="0006194E">
        <w:rPr>
          <w:rFonts w:ascii="Arial" w:hAnsi="Arial" w:cs="Arial"/>
          <w:color w:val="000000" w:themeColor="text1"/>
        </w:rPr>
        <w:t>a learner can do independently</w:t>
      </w:r>
      <w:bookmarkEnd w:id="2"/>
      <w:r w:rsidR="001335C0" w:rsidRPr="0006194E">
        <w:rPr>
          <w:rFonts w:ascii="Arial" w:hAnsi="Arial" w:cs="Arial"/>
          <w:color w:val="000000" w:themeColor="text1"/>
        </w:rPr>
        <w:t>,</w:t>
      </w:r>
      <w:r w:rsidR="00F443D8" w:rsidRPr="0006194E">
        <w:rPr>
          <w:rFonts w:ascii="Arial" w:hAnsi="Arial" w:cs="Arial"/>
          <w:color w:val="000000" w:themeColor="text1"/>
        </w:rPr>
        <w:t xml:space="preserve"> and </w:t>
      </w:r>
      <w:r w:rsidR="001335C0" w:rsidRPr="0006194E">
        <w:rPr>
          <w:rFonts w:ascii="Arial" w:hAnsi="Arial" w:cs="Arial"/>
          <w:color w:val="000000" w:themeColor="text1"/>
        </w:rPr>
        <w:t>what</w:t>
      </w:r>
      <w:r w:rsidR="00F443D8" w:rsidRPr="0006194E">
        <w:rPr>
          <w:rFonts w:ascii="Arial" w:hAnsi="Arial" w:cs="Arial"/>
          <w:color w:val="000000" w:themeColor="text1"/>
        </w:rPr>
        <w:t xml:space="preserve"> they can do with guidance from a knowledgeable other</w:t>
      </w:r>
      <w:r w:rsidR="00A12852" w:rsidRPr="0006194E">
        <w:rPr>
          <w:rFonts w:ascii="Arial" w:hAnsi="Arial" w:cs="Arial"/>
          <w:color w:val="000000" w:themeColor="text1"/>
        </w:rPr>
        <w:t xml:space="preserve"> </w:t>
      </w:r>
      <w:sdt>
        <w:sdtPr>
          <w:rPr>
            <w:rFonts w:ascii="Arial" w:hAnsi="Arial" w:cs="Arial"/>
            <w:color w:val="000000" w:themeColor="text1"/>
          </w:rPr>
          <w:id w:val="-1339919738"/>
          <w:citation/>
        </w:sdtPr>
        <w:sdtContent>
          <w:r w:rsidR="00A12852" w:rsidRPr="0006194E">
            <w:rPr>
              <w:rFonts w:ascii="Arial" w:hAnsi="Arial" w:cs="Arial"/>
              <w:color w:val="000000" w:themeColor="text1"/>
            </w:rPr>
            <w:fldChar w:fldCharType="begin"/>
          </w:r>
          <w:r w:rsidR="00A12852" w:rsidRPr="0006194E">
            <w:rPr>
              <w:rFonts w:ascii="Arial" w:hAnsi="Arial" w:cs="Arial"/>
              <w:color w:val="000000" w:themeColor="text1"/>
            </w:rPr>
            <w:instrText xml:space="preserve"> CITATION Vyg78 \l 2057 </w:instrText>
          </w:r>
          <w:r w:rsidR="00A12852" w:rsidRPr="0006194E">
            <w:rPr>
              <w:rFonts w:ascii="Arial" w:hAnsi="Arial" w:cs="Arial"/>
              <w:color w:val="000000" w:themeColor="text1"/>
            </w:rPr>
            <w:fldChar w:fldCharType="separate"/>
          </w:r>
          <w:r w:rsidR="00A12852" w:rsidRPr="0006194E">
            <w:rPr>
              <w:rFonts w:ascii="Arial" w:hAnsi="Arial" w:cs="Arial"/>
              <w:noProof/>
              <w:color w:val="000000" w:themeColor="text1"/>
            </w:rPr>
            <w:t>(Vygotsky, 1978)</w:t>
          </w:r>
          <w:r w:rsidR="00A12852" w:rsidRPr="0006194E">
            <w:rPr>
              <w:rFonts w:ascii="Arial" w:hAnsi="Arial" w:cs="Arial"/>
              <w:color w:val="000000" w:themeColor="text1"/>
            </w:rPr>
            <w:fldChar w:fldCharType="end"/>
          </w:r>
        </w:sdtContent>
      </w:sdt>
      <w:r w:rsidR="001335C0" w:rsidRPr="0006194E">
        <w:rPr>
          <w:rFonts w:ascii="Arial" w:hAnsi="Arial" w:cs="Arial"/>
          <w:color w:val="000000" w:themeColor="text1"/>
        </w:rPr>
        <w:t xml:space="preserve">. </w:t>
      </w:r>
      <w:r w:rsidR="00193698" w:rsidRPr="0006194E">
        <w:rPr>
          <w:rFonts w:ascii="Arial" w:hAnsi="Arial" w:cs="Arial"/>
          <w:color w:val="000000" w:themeColor="text1"/>
        </w:rPr>
        <w:t xml:space="preserve">The zone of proximal </w:t>
      </w:r>
      <w:r w:rsidR="00193698" w:rsidRPr="0006194E">
        <w:rPr>
          <w:rFonts w:ascii="Arial" w:hAnsi="Arial" w:cs="Arial"/>
          <w:color w:val="000000" w:themeColor="text1"/>
        </w:rPr>
        <w:lastRenderedPageBreak/>
        <w:t xml:space="preserve">development has a direct connection to engagement, as the concept would suggest that children are not engaged during lessons, because they are not being academically challenged enough to </w:t>
      </w:r>
      <w:r w:rsidR="00650AE1" w:rsidRPr="0006194E">
        <w:rPr>
          <w:rFonts w:ascii="Arial" w:hAnsi="Arial" w:cs="Arial"/>
          <w:color w:val="000000" w:themeColor="text1"/>
        </w:rPr>
        <w:t>hold their interest</w:t>
      </w:r>
      <w:r w:rsidR="00193698" w:rsidRPr="0006194E">
        <w:rPr>
          <w:rFonts w:ascii="Arial" w:hAnsi="Arial" w:cs="Arial"/>
          <w:color w:val="000000" w:themeColor="text1"/>
        </w:rPr>
        <w:t>.</w:t>
      </w:r>
      <w:r w:rsidR="00F1264E" w:rsidRPr="0006194E">
        <w:rPr>
          <w:rFonts w:ascii="Arial" w:hAnsi="Arial" w:cs="Arial"/>
          <w:color w:val="000000" w:themeColor="text1"/>
        </w:rPr>
        <w:t xml:space="preserve"> The pupils need to be given challenging yet achievable and reasonable activities</w:t>
      </w:r>
      <w:r w:rsidR="008D4BB5" w:rsidRPr="0006194E">
        <w:rPr>
          <w:rFonts w:ascii="Arial" w:hAnsi="Arial" w:cs="Arial"/>
          <w:color w:val="000000" w:themeColor="text1"/>
        </w:rPr>
        <w:t xml:space="preserve">. When pupils are working in this zone there may be times where the work is not achievable on their own, and they will be required to seek out a knowledgeable other to help them. Activities that </w:t>
      </w:r>
      <w:r w:rsidR="00596DE1" w:rsidRPr="0006194E">
        <w:rPr>
          <w:rFonts w:ascii="Arial" w:hAnsi="Arial" w:cs="Arial"/>
          <w:color w:val="000000" w:themeColor="text1"/>
        </w:rPr>
        <w:t xml:space="preserve">support the zone of proximal development are more likely to sustain a child’s interest and enthusiasm for the learning. </w:t>
      </w:r>
    </w:p>
    <w:p w14:paraId="382C8C02" w14:textId="33E50F17" w:rsidR="00096DA5" w:rsidRPr="0006194E" w:rsidRDefault="00A70B7F" w:rsidP="008C534D">
      <w:pPr>
        <w:spacing w:line="480" w:lineRule="auto"/>
        <w:rPr>
          <w:rFonts w:ascii="Arial" w:hAnsi="Arial" w:cs="Arial"/>
          <w:color w:val="000000" w:themeColor="text1"/>
        </w:rPr>
      </w:pPr>
      <w:r w:rsidRPr="0006194E">
        <w:rPr>
          <w:rFonts w:ascii="Arial" w:hAnsi="Arial" w:cs="Arial"/>
          <w:color w:val="000000" w:themeColor="text1"/>
        </w:rPr>
        <w:t xml:space="preserve"> </w:t>
      </w:r>
      <w:r w:rsidR="00965AEF" w:rsidRPr="0006194E">
        <w:rPr>
          <w:rFonts w:ascii="Arial" w:hAnsi="Arial" w:cs="Arial"/>
          <w:color w:val="000000" w:themeColor="text1"/>
        </w:rPr>
        <w:t xml:space="preserve"> </w:t>
      </w:r>
      <w:r w:rsidR="008347FE" w:rsidRPr="0006194E">
        <w:rPr>
          <w:rFonts w:ascii="Arial" w:hAnsi="Arial" w:cs="Arial"/>
          <w:color w:val="000000" w:themeColor="text1"/>
        </w:rPr>
        <w:t>Educational psychologists</w:t>
      </w:r>
      <w:r w:rsidR="00965AEF" w:rsidRPr="0006194E">
        <w:rPr>
          <w:rFonts w:ascii="Arial" w:hAnsi="Arial" w:cs="Arial"/>
          <w:color w:val="000000" w:themeColor="text1"/>
        </w:rPr>
        <w:t xml:space="preserve"> have argued that it is challenging to define a child’s </w:t>
      </w:r>
      <w:r w:rsidR="0086597C" w:rsidRPr="0006194E">
        <w:rPr>
          <w:rFonts w:ascii="Arial" w:hAnsi="Arial" w:cs="Arial"/>
          <w:color w:val="000000" w:themeColor="text1"/>
        </w:rPr>
        <w:t>zone of proximal development</w:t>
      </w:r>
      <w:r w:rsidR="00965AEF" w:rsidRPr="0006194E">
        <w:rPr>
          <w:rFonts w:ascii="Arial" w:hAnsi="Arial" w:cs="Arial"/>
          <w:color w:val="000000" w:themeColor="text1"/>
        </w:rPr>
        <w:t>, Vygotsky recognised this himself</w:t>
      </w:r>
      <w:r w:rsidR="00A12852" w:rsidRPr="0006194E">
        <w:rPr>
          <w:rFonts w:ascii="Arial" w:hAnsi="Arial" w:cs="Arial"/>
          <w:color w:val="000000" w:themeColor="text1"/>
        </w:rPr>
        <w:t>.</w:t>
      </w:r>
      <w:r w:rsidR="00965AEF" w:rsidRPr="0006194E">
        <w:rPr>
          <w:rFonts w:ascii="Arial" w:hAnsi="Arial" w:cs="Arial"/>
          <w:color w:val="FF0000"/>
        </w:rPr>
        <w:t xml:space="preserve"> </w:t>
      </w:r>
      <w:r w:rsidR="00FC20D3" w:rsidRPr="0006194E">
        <w:rPr>
          <w:rFonts w:ascii="Arial" w:hAnsi="Arial" w:cs="Arial"/>
          <w:color w:val="FF0000"/>
        </w:rPr>
        <w:t xml:space="preserve"> </w:t>
      </w:r>
      <w:r w:rsidR="00FC20D3" w:rsidRPr="0006194E">
        <w:rPr>
          <w:rFonts w:ascii="Arial" w:hAnsi="Arial" w:cs="Arial"/>
          <w:color w:val="000000" w:themeColor="text1"/>
        </w:rPr>
        <w:t xml:space="preserve">Psychologist David Wood has extensively </w:t>
      </w:r>
      <w:r w:rsidR="00EB2BC0" w:rsidRPr="0006194E">
        <w:rPr>
          <w:rFonts w:ascii="Arial" w:hAnsi="Arial" w:cs="Arial"/>
          <w:color w:val="000000" w:themeColor="text1"/>
        </w:rPr>
        <w:t>explored</w:t>
      </w:r>
      <w:r w:rsidR="00FC20D3" w:rsidRPr="0006194E">
        <w:rPr>
          <w:rFonts w:ascii="Arial" w:hAnsi="Arial" w:cs="Arial"/>
          <w:color w:val="000000" w:themeColor="text1"/>
        </w:rPr>
        <w:t xml:space="preserve"> Vygotsky</w:t>
      </w:r>
      <w:r w:rsidR="00EB2BC0" w:rsidRPr="0006194E">
        <w:rPr>
          <w:rFonts w:ascii="Arial" w:hAnsi="Arial" w:cs="Arial"/>
          <w:color w:val="000000" w:themeColor="text1"/>
        </w:rPr>
        <w:t>’s</w:t>
      </w:r>
      <w:r w:rsidR="008835D7" w:rsidRPr="0006194E">
        <w:rPr>
          <w:rFonts w:ascii="Arial" w:hAnsi="Arial" w:cs="Arial"/>
          <w:color w:val="000000" w:themeColor="text1"/>
        </w:rPr>
        <w:t xml:space="preserve"> theory</w:t>
      </w:r>
      <w:r w:rsidR="00FE5155" w:rsidRPr="0006194E">
        <w:rPr>
          <w:rFonts w:ascii="Arial" w:hAnsi="Arial" w:cs="Arial"/>
          <w:color w:val="000000" w:themeColor="text1"/>
        </w:rPr>
        <w:t xml:space="preserve">, he </w:t>
      </w:r>
      <w:r w:rsidR="008A4557" w:rsidRPr="0006194E">
        <w:rPr>
          <w:rFonts w:ascii="Arial" w:hAnsi="Arial" w:cs="Arial"/>
          <w:color w:val="000000" w:themeColor="text1"/>
        </w:rPr>
        <w:t>argues</w:t>
      </w:r>
      <w:r w:rsidR="00FE5155" w:rsidRPr="0006194E">
        <w:rPr>
          <w:rFonts w:ascii="Arial" w:hAnsi="Arial" w:cs="Arial"/>
          <w:color w:val="000000" w:themeColor="text1"/>
        </w:rPr>
        <w:t xml:space="preserve"> how it is challenging to work out a child’s z</w:t>
      </w:r>
      <w:r w:rsidR="004A037D" w:rsidRPr="0006194E">
        <w:rPr>
          <w:rFonts w:ascii="Arial" w:hAnsi="Arial" w:cs="Arial"/>
          <w:color w:val="000000" w:themeColor="text1"/>
        </w:rPr>
        <w:t>one of proximal development</w:t>
      </w:r>
      <w:r w:rsidR="00FE5155" w:rsidRPr="0006194E">
        <w:rPr>
          <w:rFonts w:ascii="Arial" w:hAnsi="Arial" w:cs="Arial"/>
          <w:color w:val="000000" w:themeColor="text1"/>
        </w:rPr>
        <w:t xml:space="preserve"> as it is </w:t>
      </w:r>
      <w:r w:rsidR="008A4557" w:rsidRPr="0006194E">
        <w:rPr>
          <w:rFonts w:ascii="Arial" w:hAnsi="Arial" w:cs="Arial"/>
          <w:color w:val="000000" w:themeColor="text1"/>
        </w:rPr>
        <w:t xml:space="preserve">subjective </w:t>
      </w:r>
      <w:sdt>
        <w:sdtPr>
          <w:rPr>
            <w:rFonts w:ascii="Arial" w:hAnsi="Arial" w:cs="Arial"/>
            <w:color w:val="000000" w:themeColor="text1"/>
          </w:rPr>
          <w:id w:val="916906733"/>
          <w:citation/>
        </w:sdtPr>
        <w:sdtContent>
          <w:r w:rsidR="008A4557" w:rsidRPr="0006194E">
            <w:rPr>
              <w:rFonts w:ascii="Arial" w:hAnsi="Arial" w:cs="Arial"/>
              <w:color w:val="000000" w:themeColor="text1"/>
            </w:rPr>
            <w:fldChar w:fldCharType="begin"/>
          </w:r>
          <w:r w:rsidR="008A4557" w:rsidRPr="0006194E">
            <w:rPr>
              <w:rFonts w:ascii="Arial" w:hAnsi="Arial" w:cs="Arial"/>
              <w:color w:val="000000" w:themeColor="text1"/>
            </w:rPr>
            <w:instrText xml:space="preserve"> CITATION Woo96 \l 2057 </w:instrText>
          </w:r>
          <w:r w:rsidR="008A4557" w:rsidRPr="0006194E">
            <w:rPr>
              <w:rFonts w:ascii="Arial" w:hAnsi="Arial" w:cs="Arial"/>
              <w:color w:val="000000" w:themeColor="text1"/>
            </w:rPr>
            <w:fldChar w:fldCharType="separate"/>
          </w:r>
          <w:r w:rsidR="008A4557" w:rsidRPr="0006194E">
            <w:rPr>
              <w:rFonts w:ascii="Arial" w:hAnsi="Arial" w:cs="Arial"/>
              <w:noProof/>
              <w:color w:val="000000" w:themeColor="text1"/>
            </w:rPr>
            <w:t>(Wood, 1996)</w:t>
          </w:r>
          <w:r w:rsidR="008A4557" w:rsidRPr="0006194E">
            <w:rPr>
              <w:rFonts w:ascii="Arial" w:hAnsi="Arial" w:cs="Arial"/>
              <w:color w:val="000000" w:themeColor="text1"/>
            </w:rPr>
            <w:fldChar w:fldCharType="end"/>
          </w:r>
        </w:sdtContent>
      </w:sdt>
      <w:r w:rsidR="00FE5155" w:rsidRPr="0006194E">
        <w:rPr>
          <w:rFonts w:ascii="Arial" w:hAnsi="Arial" w:cs="Arial"/>
          <w:color w:val="000000" w:themeColor="text1"/>
        </w:rPr>
        <w:t xml:space="preserve">. </w:t>
      </w:r>
      <w:r w:rsidR="004A037D" w:rsidRPr="0006194E">
        <w:rPr>
          <w:rFonts w:ascii="Arial" w:hAnsi="Arial" w:cs="Arial"/>
          <w:color w:val="000000" w:themeColor="text1"/>
        </w:rPr>
        <w:t>T</w:t>
      </w:r>
      <w:r w:rsidR="008A4557" w:rsidRPr="0006194E">
        <w:rPr>
          <w:rFonts w:ascii="Arial" w:hAnsi="Arial" w:cs="Arial"/>
          <w:color w:val="000000" w:themeColor="text1"/>
        </w:rPr>
        <w:t xml:space="preserve">here is no fixed </w:t>
      </w:r>
      <w:r w:rsidR="004A037D" w:rsidRPr="0006194E">
        <w:rPr>
          <w:rFonts w:ascii="Arial" w:hAnsi="Arial" w:cs="Arial"/>
          <w:color w:val="000000" w:themeColor="text1"/>
        </w:rPr>
        <w:t>zone for all pupils,</w:t>
      </w:r>
      <w:r w:rsidR="008A4557" w:rsidRPr="0006194E">
        <w:rPr>
          <w:rFonts w:ascii="Arial" w:hAnsi="Arial" w:cs="Arial"/>
          <w:color w:val="000000" w:themeColor="text1"/>
        </w:rPr>
        <w:t xml:space="preserve"> it is constantly changing and unique to all individuals.</w:t>
      </w:r>
      <w:r w:rsidR="00A37797" w:rsidRPr="0006194E">
        <w:rPr>
          <w:rFonts w:ascii="Arial" w:hAnsi="Arial" w:cs="Arial"/>
          <w:color w:val="000000" w:themeColor="text1"/>
        </w:rPr>
        <w:t xml:space="preserve"> A further psychologist w</w:t>
      </w:r>
      <w:r w:rsidR="00EF6428" w:rsidRPr="0006194E">
        <w:rPr>
          <w:rFonts w:ascii="Arial" w:hAnsi="Arial" w:cs="Arial"/>
          <w:color w:val="000000" w:themeColor="text1"/>
        </w:rPr>
        <w:t>ho illustrated this in her journal articles is</w:t>
      </w:r>
      <w:r w:rsidR="00A37797" w:rsidRPr="0006194E">
        <w:rPr>
          <w:rFonts w:ascii="Arial" w:hAnsi="Arial" w:cs="Arial"/>
          <w:color w:val="000000" w:themeColor="text1"/>
        </w:rPr>
        <w:t xml:space="preserve"> Barbara Rogoff</w:t>
      </w:r>
      <w:r w:rsidR="00EF6428" w:rsidRPr="0006194E">
        <w:rPr>
          <w:rFonts w:ascii="Arial" w:hAnsi="Arial" w:cs="Arial"/>
          <w:color w:val="000000" w:themeColor="text1"/>
        </w:rPr>
        <w:t xml:space="preserve">. </w:t>
      </w:r>
      <w:r w:rsidR="00A37797" w:rsidRPr="0006194E">
        <w:rPr>
          <w:rFonts w:ascii="Arial" w:hAnsi="Arial" w:cs="Arial"/>
          <w:color w:val="000000" w:themeColor="text1"/>
        </w:rPr>
        <w:t xml:space="preserve"> </w:t>
      </w:r>
      <w:r w:rsidR="00EF6428" w:rsidRPr="0006194E">
        <w:rPr>
          <w:rFonts w:ascii="Arial" w:hAnsi="Arial" w:cs="Arial"/>
          <w:color w:val="000000" w:themeColor="text1"/>
        </w:rPr>
        <w:t>She discussed that</w:t>
      </w:r>
      <w:r w:rsidR="00270919" w:rsidRPr="0006194E">
        <w:rPr>
          <w:rFonts w:ascii="Arial" w:hAnsi="Arial" w:cs="Arial"/>
          <w:color w:val="000000" w:themeColor="text1"/>
        </w:rPr>
        <w:t xml:space="preserve"> the</w:t>
      </w:r>
      <w:r w:rsidR="00EF6428" w:rsidRPr="0006194E">
        <w:rPr>
          <w:rFonts w:ascii="Arial" w:hAnsi="Arial" w:cs="Arial"/>
          <w:color w:val="000000" w:themeColor="text1"/>
        </w:rPr>
        <w:t xml:space="preserve"> z</w:t>
      </w:r>
      <w:r w:rsidR="004A037D" w:rsidRPr="0006194E">
        <w:rPr>
          <w:rFonts w:ascii="Arial" w:hAnsi="Arial" w:cs="Arial"/>
          <w:color w:val="000000" w:themeColor="text1"/>
        </w:rPr>
        <w:t xml:space="preserve">one of proximal development </w:t>
      </w:r>
      <w:r w:rsidR="00EF6428" w:rsidRPr="0006194E">
        <w:rPr>
          <w:rFonts w:ascii="Arial" w:hAnsi="Arial" w:cs="Arial"/>
          <w:color w:val="000000" w:themeColor="text1"/>
        </w:rPr>
        <w:t>is continuously changing</w:t>
      </w:r>
      <w:r w:rsidR="00127592" w:rsidRPr="0006194E">
        <w:rPr>
          <w:rFonts w:ascii="Arial" w:hAnsi="Arial" w:cs="Arial"/>
          <w:color w:val="000000" w:themeColor="text1"/>
        </w:rPr>
        <w:t>,</w:t>
      </w:r>
      <w:r w:rsidR="00EF6428" w:rsidRPr="0006194E">
        <w:rPr>
          <w:rFonts w:ascii="Arial" w:hAnsi="Arial" w:cs="Arial"/>
          <w:color w:val="000000" w:themeColor="text1"/>
        </w:rPr>
        <w:t xml:space="preserve"> and as a result </w:t>
      </w:r>
      <w:r w:rsidR="00DF1F9F">
        <w:rPr>
          <w:rFonts w:ascii="Arial" w:hAnsi="Arial" w:cs="Arial"/>
          <w:color w:val="000000" w:themeColor="text1"/>
        </w:rPr>
        <w:t xml:space="preserve">it </w:t>
      </w:r>
      <w:r w:rsidR="00EF6428" w:rsidRPr="0006194E">
        <w:rPr>
          <w:rFonts w:ascii="Arial" w:hAnsi="Arial" w:cs="Arial"/>
          <w:color w:val="000000" w:themeColor="text1"/>
        </w:rPr>
        <w:t xml:space="preserve">is difficult to measure </w:t>
      </w:r>
      <w:sdt>
        <w:sdtPr>
          <w:rPr>
            <w:rFonts w:ascii="Arial" w:hAnsi="Arial" w:cs="Arial"/>
            <w:color w:val="000000" w:themeColor="text1"/>
          </w:rPr>
          <w:id w:val="1018972587"/>
          <w:citation/>
        </w:sdtPr>
        <w:sdtContent>
          <w:r w:rsidR="00EF6428" w:rsidRPr="0006194E">
            <w:rPr>
              <w:rFonts w:ascii="Arial" w:hAnsi="Arial" w:cs="Arial"/>
              <w:color w:val="000000" w:themeColor="text1"/>
            </w:rPr>
            <w:fldChar w:fldCharType="begin"/>
          </w:r>
          <w:r w:rsidR="00EF6428" w:rsidRPr="0006194E">
            <w:rPr>
              <w:rFonts w:ascii="Arial" w:hAnsi="Arial" w:cs="Arial"/>
              <w:color w:val="000000" w:themeColor="text1"/>
            </w:rPr>
            <w:instrText xml:space="preserve"> CITATION Rog84 \l 2057 </w:instrText>
          </w:r>
          <w:r w:rsidR="00EF6428" w:rsidRPr="0006194E">
            <w:rPr>
              <w:rFonts w:ascii="Arial" w:hAnsi="Arial" w:cs="Arial"/>
              <w:color w:val="000000" w:themeColor="text1"/>
            </w:rPr>
            <w:fldChar w:fldCharType="separate"/>
          </w:r>
          <w:r w:rsidR="00EF6428" w:rsidRPr="0006194E">
            <w:rPr>
              <w:rFonts w:ascii="Arial" w:hAnsi="Arial" w:cs="Arial"/>
              <w:noProof/>
              <w:color w:val="000000" w:themeColor="text1"/>
            </w:rPr>
            <w:t>(Rogoff, 1984)</w:t>
          </w:r>
          <w:r w:rsidR="00EF6428" w:rsidRPr="0006194E">
            <w:rPr>
              <w:rFonts w:ascii="Arial" w:hAnsi="Arial" w:cs="Arial"/>
              <w:color w:val="000000" w:themeColor="text1"/>
            </w:rPr>
            <w:fldChar w:fldCharType="end"/>
          </w:r>
        </w:sdtContent>
      </w:sdt>
      <w:r w:rsidR="00EF6428" w:rsidRPr="0006194E">
        <w:rPr>
          <w:rFonts w:ascii="Arial" w:hAnsi="Arial" w:cs="Arial"/>
          <w:color w:val="000000" w:themeColor="text1"/>
        </w:rPr>
        <w:t>.</w:t>
      </w:r>
      <w:r w:rsidR="008347FE" w:rsidRPr="0006194E">
        <w:rPr>
          <w:rFonts w:ascii="Arial" w:hAnsi="Arial" w:cs="Arial"/>
          <w:color w:val="000000" w:themeColor="text1"/>
        </w:rPr>
        <w:t xml:space="preserve">  These opinions were formulated a</w:t>
      </w:r>
      <w:r w:rsidR="00127592" w:rsidRPr="0006194E">
        <w:rPr>
          <w:rFonts w:ascii="Arial" w:hAnsi="Arial" w:cs="Arial"/>
          <w:color w:val="000000" w:themeColor="text1"/>
        </w:rPr>
        <w:t xml:space="preserve"> considerable time ago</w:t>
      </w:r>
      <w:r w:rsidR="008347FE" w:rsidRPr="0006194E">
        <w:rPr>
          <w:rFonts w:ascii="Arial" w:hAnsi="Arial" w:cs="Arial"/>
          <w:color w:val="000000" w:themeColor="text1"/>
        </w:rPr>
        <w:t>; however, the authors are both highly distinguished and their work is still significant</w:t>
      </w:r>
      <w:r w:rsidR="00127592" w:rsidRPr="0006194E">
        <w:rPr>
          <w:rFonts w:ascii="Arial" w:hAnsi="Arial" w:cs="Arial"/>
          <w:color w:val="000000" w:themeColor="text1"/>
        </w:rPr>
        <w:t xml:space="preserve"> and relevant</w:t>
      </w:r>
      <w:r w:rsidR="008347FE" w:rsidRPr="0006194E">
        <w:rPr>
          <w:rFonts w:ascii="Arial" w:hAnsi="Arial" w:cs="Arial"/>
          <w:color w:val="000000" w:themeColor="text1"/>
        </w:rPr>
        <w:t xml:space="preserve"> today.</w:t>
      </w:r>
      <w:r w:rsidR="00127592" w:rsidRPr="0006194E">
        <w:rPr>
          <w:rFonts w:ascii="Arial" w:hAnsi="Arial" w:cs="Arial"/>
          <w:color w:val="000000" w:themeColor="text1"/>
        </w:rPr>
        <w:t xml:space="preserve"> To expand on this view, </w:t>
      </w:r>
      <w:r w:rsidR="008347FE" w:rsidRPr="0006194E">
        <w:rPr>
          <w:rFonts w:ascii="Arial" w:hAnsi="Arial" w:cs="Arial"/>
          <w:color w:val="000000" w:themeColor="text1"/>
        </w:rPr>
        <w:t xml:space="preserve">educators still need to interpret and </w:t>
      </w:r>
      <w:r w:rsidR="00EF700D" w:rsidRPr="0006194E">
        <w:rPr>
          <w:rFonts w:ascii="Arial" w:hAnsi="Arial" w:cs="Arial"/>
          <w:color w:val="000000" w:themeColor="text1"/>
        </w:rPr>
        <w:t xml:space="preserve">identify the zone themselves </w:t>
      </w:r>
      <w:r w:rsidR="00127592" w:rsidRPr="0006194E">
        <w:rPr>
          <w:rFonts w:ascii="Arial" w:hAnsi="Arial" w:cs="Arial"/>
          <w:color w:val="000000" w:themeColor="text1"/>
        </w:rPr>
        <w:t>today</w:t>
      </w:r>
      <w:r w:rsidR="0086597C" w:rsidRPr="0006194E">
        <w:rPr>
          <w:rFonts w:ascii="Arial" w:hAnsi="Arial" w:cs="Arial"/>
          <w:color w:val="000000" w:themeColor="text1"/>
        </w:rPr>
        <w:t>,</w:t>
      </w:r>
      <w:r w:rsidR="00127592" w:rsidRPr="0006194E">
        <w:rPr>
          <w:rFonts w:ascii="Arial" w:hAnsi="Arial" w:cs="Arial"/>
          <w:color w:val="000000" w:themeColor="text1"/>
        </w:rPr>
        <w:t xml:space="preserve"> to </w:t>
      </w:r>
      <w:r w:rsidR="0086597C" w:rsidRPr="0006194E">
        <w:rPr>
          <w:rFonts w:ascii="Arial" w:hAnsi="Arial" w:cs="Arial"/>
          <w:color w:val="000000" w:themeColor="text1"/>
        </w:rPr>
        <w:t>identify</w:t>
      </w:r>
      <w:r w:rsidR="00270919" w:rsidRPr="0006194E">
        <w:rPr>
          <w:rFonts w:ascii="Arial" w:hAnsi="Arial" w:cs="Arial"/>
          <w:color w:val="000000" w:themeColor="text1"/>
        </w:rPr>
        <w:t xml:space="preserve"> when a pupil’s z</w:t>
      </w:r>
      <w:r w:rsidR="00940A06" w:rsidRPr="0006194E">
        <w:rPr>
          <w:rFonts w:ascii="Arial" w:hAnsi="Arial" w:cs="Arial"/>
          <w:color w:val="000000" w:themeColor="text1"/>
        </w:rPr>
        <w:t>one of proximal development begins and ends</w:t>
      </w:r>
      <w:r w:rsidR="005F7A05" w:rsidRPr="0006194E">
        <w:rPr>
          <w:rFonts w:ascii="Arial" w:hAnsi="Arial" w:cs="Arial"/>
          <w:color w:val="000000" w:themeColor="text1"/>
        </w:rPr>
        <w:t xml:space="preserve">, </w:t>
      </w:r>
      <w:proofErr w:type="gramStart"/>
      <w:r w:rsidR="005F7A05" w:rsidRPr="0006194E">
        <w:rPr>
          <w:rFonts w:ascii="Arial" w:hAnsi="Arial" w:cs="Arial"/>
          <w:color w:val="000000" w:themeColor="text1"/>
        </w:rPr>
        <w:t>in</w:t>
      </w:r>
      <w:r w:rsidR="00EF700D" w:rsidRPr="0006194E">
        <w:rPr>
          <w:rFonts w:ascii="Arial" w:hAnsi="Arial" w:cs="Arial"/>
          <w:color w:val="000000" w:themeColor="text1"/>
        </w:rPr>
        <w:t xml:space="preserve"> order to</w:t>
      </w:r>
      <w:proofErr w:type="gramEnd"/>
      <w:r w:rsidR="00EF700D" w:rsidRPr="0006194E">
        <w:rPr>
          <w:rFonts w:ascii="Arial" w:hAnsi="Arial" w:cs="Arial"/>
          <w:color w:val="000000" w:themeColor="text1"/>
        </w:rPr>
        <w:t xml:space="preserve"> </w:t>
      </w:r>
      <w:r w:rsidR="00270919" w:rsidRPr="0006194E">
        <w:rPr>
          <w:rFonts w:ascii="Arial" w:hAnsi="Arial" w:cs="Arial"/>
          <w:color w:val="000000" w:themeColor="text1"/>
        </w:rPr>
        <w:t>establish</w:t>
      </w:r>
      <w:r w:rsidR="00EF700D" w:rsidRPr="0006194E">
        <w:rPr>
          <w:rFonts w:ascii="Arial" w:hAnsi="Arial" w:cs="Arial"/>
          <w:color w:val="000000" w:themeColor="text1"/>
        </w:rPr>
        <w:t xml:space="preserve"> the exact level of challeng</w:t>
      </w:r>
      <w:r w:rsidR="00270919" w:rsidRPr="0006194E">
        <w:rPr>
          <w:rFonts w:ascii="Arial" w:hAnsi="Arial" w:cs="Arial"/>
          <w:color w:val="000000" w:themeColor="text1"/>
        </w:rPr>
        <w:t xml:space="preserve">e a student would need. If an educator </w:t>
      </w:r>
      <w:r w:rsidR="004C1E6B" w:rsidRPr="0006194E">
        <w:rPr>
          <w:rFonts w:ascii="Arial" w:hAnsi="Arial" w:cs="Arial"/>
          <w:color w:val="000000" w:themeColor="text1"/>
        </w:rPr>
        <w:t xml:space="preserve">fails to successfully identify the </w:t>
      </w:r>
      <w:r w:rsidR="0099408A" w:rsidRPr="0006194E">
        <w:rPr>
          <w:rFonts w:ascii="Arial" w:hAnsi="Arial" w:cs="Arial"/>
          <w:color w:val="000000" w:themeColor="text1"/>
        </w:rPr>
        <w:t>pupil’s</w:t>
      </w:r>
      <w:r w:rsidR="004C1E6B" w:rsidRPr="0006194E">
        <w:rPr>
          <w:rFonts w:ascii="Arial" w:hAnsi="Arial" w:cs="Arial"/>
          <w:color w:val="000000" w:themeColor="text1"/>
        </w:rPr>
        <w:t xml:space="preserve"> </w:t>
      </w:r>
      <w:r w:rsidR="00F42F70" w:rsidRPr="0006194E">
        <w:rPr>
          <w:rFonts w:ascii="Arial" w:hAnsi="Arial" w:cs="Arial"/>
          <w:color w:val="000000" w:themeColor="text1"/>
        </w:rPr>
        <w:t>z</w:t>
      </w:r>
      <w:r w:rsidR="004C1E6B" w:rsidRPr="0006194E">
        <w:rPr>
          <w:rFonts w:ascii="Arial" w:hAnsi="Arial" w:cs="Arial"/>
          <w:color w:val="000000" w:themeColor="text1"/>
        </w:rPr>
        <w:t xml:space="preserve">one of proximal development, the pupil could end up upset or frustrated as the task </w:t>
      </w:r>
      <w:r w:rsidR="00DF1F9F">
        <w:rPr>
          <w:rFonts w:ascii="Arial" w:hAnsi="Arial" w:cs="Arial"/>
          <w:color w:val="000000" w:themeColor="text1"/>
        </w:rPr>
        <w:t>may be</w:t>
      </w:r>
      <w:r w:rsidR="004C1E6B" w:rsidRPr="0006194E">
        <w:rPr>
          <w:rFonts w:ascii="Arial" w:hAnsi="Arial" w:cs="Arial"/>
          <w:color w:val="000000" w:themeColor="text1"/>
        </w:rPr>
        <w:t xml:space="preserve"> too challenging for them. If this occurs it can also </w:t>
      </w:r>
      <w:r w:rsidR="00F42F70" w:rsidRPr="0006194E">
        <w:rPr>
          <w:rFonts w:ascii="Arial" w:hAnsi="Arial" w:cs="Arial"/>
          <w:color w:val="000000" w:themeColor="text1"/>
        </w:rPr>
        <w:t>produce</w:t>
      </w:r>
      <w:r w:rsidR="004C1E6B" w:rsidRPr="0006194E">
        <w:rPr>
          <w:rFonts w:ascii="Arial" w:hAnsi="Arial" w:cs="Arial"/>
          <w:color w:val="000000" w:themeColor="text1"/>
        </w:rPr>
        <w:t xml:space="preserve"> disengagement, and if the work is too undemanding</w:t>
      </w:r>
      <w:r w:rsidR="00F42F70" w:rsidRPr="0006194E">
        <w:rPr>
          <w:rFonts w:ascii="Arial" w:hAnsi="Arial" w:cs="Arial"/>
          <w:color w:val="000000" w:themeColor="text1"/>
        </w:rPr>
        <w:t>,</w:t>
      </w:r>
      <w:r w:rsidR="004C1E6B" w:rsidRPr="0006194E">
        <w:rPr>
          <w:rFonts w:ascii="Arial" w:hAnsi="Arial" w:cs="Arial"/>
          <w:color w:val="000000" w:themeColor="text1"/>
        </w:rPr>
        <w:t xml:space="preserve"> the child will not gain any </w:t>
      </w:r>
      <w:r w:rsidR="00E15A98" w:rsidRPr="0006194E">
        <w:rPr>
          <w:rFonts w:ascii="Arial" w:hAnsi="Arial" w:cs="Arial"/>
          <w:color w:val="000000" w:themeColor="text1"/>
        </w:rPr>
        <w:t>benefits</w:t>
      </w:r>
      <w:r w:rsidR="004C1E6B" w:rsidRPr="0006194E">
        <w:rPr>
          <w:rFonts w:ascii="Arial" w:hAnsi="Arial" w:cs="Arial"/>
          <w:color w:val="000000" w:themeColor="text1"/>
        </w:rPr>
        <w:t xml:space="preserve"> from the extra steps educators are taking to engage their pupils.</w:t>
      </w:r>
    </w:p>
    <w:p w14:paraId="65383109" w14:textId="2003F12F" w:rsidR="005F7A05" w:rsidRPr="0006194E" w:rsidRDefault="00096DA5" w:rsidP="008C534D">
      <w:pPr>
        <w:spacing w:line="480" w:lineRule="auto"/>
        <w:rPr>
          <w:rFonts w:ascii="Arial" w:hAnsi="Arial" w:cs="Arial"/>
          <w:color w:val="000000" w:themeColor="text1"/>
        </w:rPr>
      </w:pPr>
      <w:r w:rsidRPr="0006194E">
        <w:rPr>
          <w:rFonts w:ascii="Arial" w:hAnsi="Arial" w:cs="Arial"/>
          <w:color w:val="000000" w:themeColor="text1"/>
        </w:rPr>
        <w:t xml:space="preserve"> </w:t>
      </w:r>
      <w:r w:rsidR="005F7A05" w:rsidRPr="0006194E">
        <w:rPr>
          <w:rFonts w:ascii="Arial" w:hAnsi="Arial" w:cs="Arial"/>
          <w:color w:val="000000" w:themeColor="text1"/>
        </w:rPr>
        <w:t>When an educator can successfully identify the zone of proximal development, the results are profound</w:t>
      </w:r>
      <w:r w:rsidR="003073EB" w:rsidRPr="0006194E">
        <w:rPr>
          <w:rFonts w:ascii="Arial" w:hAnsi="Arial" w:cs="Arial"/>
          <w:color w:val="000000" w:themeColor="text1"/>
        </w:rPr>
        <w:t xml:space="preserve"> </w:t>
      </w:r>
      <w:r w:rsidR="00964966" w:rsidRPr="0006194E">
        <w:rPr>
          <w:rFonts w:ascii="Arial" w:hAnsi="Arial" w:cs="Arial"/>
          <w:noProof/>
          <w:color w:val="000000" w:themeColor="text1"/>
        </w:rPr>
        <w:t>(Borthick, 2003</w:t>
      </w:r>
      <w:r w:rsidR="00964966" w:rsidRPr="0006194E">
        <w:rPr>
          <w:rFonts w:ascii="Arial" w:hAnsi="Arial" w:cs="Arial"/>
          <w:color w:val="000000" w:themeColor="text1"/>
        </w:rPr>
        <w:t xml:space="preserve">; </w:t>
      </w:r>
      <w:r w:rsidR="00964966" w:rsidRPr="0006194E">
        <w:rPr>
          <w:rFonts w:ascii="Arial" w:hAnsi="Arial" w:cs="Arial"/>
          <w:noProof/>
          <w:color w:val="000000" w:themeColor="text1"/>
        </w:rPr>
        <w:t>Lutz, 2006;</w:t>
      </w:r>
      <w:r w:rsidR="005F7A05" w:rsidRPr="0006194E">
        <w:rPr>
          <w:rFonts w:ascii="Arial" w:hAnsi="Arial" w:cs="Arial"/>
          <w:color w:val="000000" w:themeColor="text1"/>
        </w:rPr>
        <w:t xml:space="preserve"> </w:t>
      </w:r>
      <w:r w:rsidR="00964966" w:rsidRPr="0006194E">
        <w:rPr>
          <w:rFonts w:ascii="Arial" w:hAnsi="Arial" w:cs="Arial"/>
          <w:noProof/>
          <w:color w:val="000000" w:themeColor="text1"/>
        </w:rPr>
        <w:t>Coffman, 2023)</w:t>
      </w:r>
      <w:r w:rsidR="006E7556" w:rsidRPr="0006194E">
        <w:rPr>
          <w:rFonts w:ascii="Arial" w:hAnsi="Arial" w:cs="Arial"/>
          <w:color w:val="000000" w:themeColor="text1"/>
        </w:rPr>
        <w:t>.  It</w:t>
      </w:r>
      <w:r w:rsidR="005F7A05" w:rsidRPr="0006194E">
        <w:rPr>
          <w:rFonts w:ascii="Arial" w:hAnsi="Arial" w:cs="Arial"/>
          <w:color w:val="000000" w:themeColor="text1"/>
        </w:rPr>
        <w:t xml:space="preserve"> significantly improve</w:t>
      </w:r>
      <w:r w:rsidR="006E7556" w:rsidRPr="0006194E">
        <w:rPr>
          <w:rFonts w:ascii="Arial" w:hAnsi="Arial" w:cs="Arial"/>
          <w:color w:val="000000" w:themeColor="text1"/>
        </w:rPr>
        <w:t>s</w:t>
      </w:r>
      <w:r w:rsidR="005F7A05" w:rsidRPr="0006194E">
        <w:rPr>
          <w:rFonts w:ascii="Arial" w:hAnsi="Arial" w:cs="Arial"/>
          <w:color w:val="000000" w:themeColor="text1"/>
        </w:rPr>
        <w:t xml:space="preserve"> </w:t>
      </w:r>
      <w:r w:rsidR="00992150" w:rsidRPr="0006194E">
        <w:rPr>
          <w:rFonts w:ascii="Arial" w:hAnsi="Arial" w:cs="Arial"/>
          <w:color w:val="000000" w:themeColor="text1"/>
        </w:rPr>
        <w:t>pupils’</w:t>
      </w:r>
      <w:r w:rsidR="005F7A05" w:rsidRPr="0006194E">
        <w:rPr>
          <w:rFonts w:ascii="Arial" w:hAnsi="Arial" w:cs="Arial"/>
          <w:color w:val="000000" w:themeColor="text1"/>
        </w:rPr>
        <w:t xml:space="preserve"> engagement and as a result produced better learning outcomes. </w:t>
      </w:r>
      <w:r w:rsidR="00992150" w:rsidRPr="0006194E">
        <w:rPr>
          <w:rFonts w:ascii="Arial" w:hAnsi="Arial" w:cs="Arial"/>
          <w:color w:val="000000" w:themeColor="text1"/>
        </w:rPr>
        <w:t xml:space="preserve">Within these studies multiple researchers </w:t>
      </w:r>
      <w:r w:rsidR="00727CD7" w:rsidRPr="0006194E">
        <w:rPr>
          <w:rFonts w:ascii="Arial" w:hAnsi="Arial" w:cs="Arial"/>
          <w:color w:val="000000" w:themeColor="text1"/>
        </w:rPr>
        <w:t>emphasise</w:t>
      </w:r>
      <w:r w:rsidR="00992150" w:rsidRPr="0006194E">
        <w:rPr>
          <w:rFonts w:ascii="Arial" w:hAnsi="Arial" w:cs="Arial"/>
          <w:color w:val="000000" w:themeColor="text1"/>
        </w:rPr>
        <w:t xml:space="preserve"> the importance of scaffolding</w:t>
      </w:r>
      <w:r w:rsidR="00727CD7" w:rsidRPr="0006194E">
        <w:rPr>
          <w:rFonts w:ascii="Arial" w:hAnsi="Arial" w:cs="Arial"/>
          <w:color w:val="000000" w:themeColor="text1"/>
        </w:rPr>
        <w:t>, and that it</w:t>
      </w:r>
      <w:r w:rsidR="00992150" w:rsidRPr="0006194E">
        <w:rPr>
          <w:rFonts w:ascii="Arial" w:hAnsi="Arial" w:cs="Arial"/>
          <w:color w:val="000000" w:themeColor="text1"/>
        </w:rPr>
        <w:t xml:space="preserve"> is the</w:t>
      </w:r>
      <w:r w:rsidR="00727CD7" w:rsidRPr="0006194E">
        <w:rPr>
          <w:rFonts w:ascii="Arial" w:hAnsi="Arial" w:cs="Arial"/>
          <w:color w:val="000000" w:themeColor="text1"/>
        </w:rPr>
        <w:t xml:space="preserve"> pivotal factor </w:t>
      </w:r>
      <w:r w:rsidR="00727CD7" w:rsidRPr="0006194E">
        <w:rPr>
          <w:rFonts w:ascii="Arial" w:hAnsi="Arial" w:cs="Arial"/>
          <w:color w:val="000000" w:themeColor="text1"/>
        </w:rPr>
        <w:lastRenderedPageBreak/>
        <w:t>in maintaining student engagement</w:t>
      </w:r>
      <w:r w:rsidR="00992150" w:rsidRPr="0006194E">
        <w:rPr>
          <w:rFonts w:ascii="Arial" w:hAnsi="Arial" w:cs="Arial"/>
          <w:color w:val="000000" w:themeColor="text1"/>
        </w:rPr>
        <w:t xml:space="preserve">. Scaffolding within the </w:t>
      </w:r>
      <w:r w:rsidR="00727CD7" w:rsidRPr="0006194E">
        <w:rPr>
          <w:rFonts w:ascii="Arial" w:hAnsi="Arial" w:cs="Arial"/>
          <w:color w:val="000000" w:themeColor="text1"/>
        </w:rPr>
        <w:t>zone of proximal development</w:t>
      </w:r>
      <w:r w:rsidR="00992150" w:rsidRPr="0006194E">
        <w:rPr>
          <w:rFonts w:ascii="Arial" w:hAnsi="Arial" w:cs="Arial"/>
          <w:color w:val="000000" w:themeColor="text1"/>
        </w:rPr>
        <w:t xml:space="preserve"> is where the children have been challenged</w:t>
      </w:r>
      <w:r w:rsidR="0021136D" w:rsidRPr="0006194E">
        <w:rPr>
          <w:rFonts w:ascii="Arial" w:hAnsi="Arial" w:cs="Arial"/>
          <w:color w:val="000000" w:themeColor="text1"/>
        </w:rPr>
        <w:t>,</w:t>
      </w:r>
      <w:r w:rsidR="00992150" w:rsidRPr="0006194E">
        <w:rPr>
          <w:rFonts w:ascii="Arial" w:hAnsi="Arial" w:cs="Arial"/>
          <w:color w:val="000000" w:themeColor="text1"/>
        </w:rPr>
        <w:t xml:space="preserve"> and the teacher or peers are providing the help and support as they learn new concepts and skills</w:t>
      </w:r>
      <w:r w:rsidR="00077EF8" w:rsidRPr="0006194E">
        <w:rPr>
          <w:rFonts w:ascii="Arial" w:hAnsi="Arial" w:cs="Arial"/>
          <w:color w:val="000000" w:themeColor="text1"/>
        </w:rPr>
        <w:t xml:space="preserve"> </w:t>
      </w:r>
      <w:sdt>
        <w:sdtPr>
          <w:rPr>
            <w:rFonts w:ascii="Arial" w:hAnsi="Arial" w:cs="Arial"/>
            <w:color w:val="000000" w:themeColor="text1"/>
          </w:rPr>
          <w:id w:val="-1496565738"/>
          <w:citation/>
        </w:sdtPr>
        <w:sdtContent>
          <w:r w:rsidR="00077EF8" w:rsidRPr="0006194E">
            <w:rPr>
              <w:rFonts w:ascii="Arial" w:hAnsi="Arial" w:cs="Arial"/>
              <w:color w:val="000000" w:themeColor="text1"/>
            </w:rPr>
            <w:fldChar w:fldCharType="begin"/>
          </w:r>
          <w:r w:rsidR="00077EF8" w:rsidRPr="0006194E">
            <w:rPr>
              <w:rFonts w:ascii="Arial" w:hAnsi="Arial" w:cs="Arial"/>
              <w:color w:val="000000" w:themeColor="text1"/>
            </w:rPr>
            <w:instrText xml:space="preserve"> CITATION Dav04 \l 2057 </w:instrText>
          </w:r>
          <w:r w:rsidR="00077EF8" w:rsidRPr="0006194E">
            <w:rPr>
              <w:rFonts w:ascii="Arial" w:hAnsi="Arial" w:cs="Arial"/>
              <w:color w:val="000000" w:themeColor="text1"/>
            </w:rPr>
            <w:fldChar w:fldCharType="separate"/>
          </w:r>
          <w:r w:rsidR="00077EF8" w:rsidRPr="0006194E">
            <w:rPr>
              <w:rFonts w:ascii="Arial" w:hAnsi="Arial" w:cs="Arial"/>
              <w:noProof/>
              <w:color w:val="000000" w:themeColor="text1"/>
            </w:rPr>
            <w:t>(Davis, 2004)</w:t>
          </w:r>
          <w:r w:rsidR="00077EF8" w:rsidRPr="0006194E">
            <w:rPr>
              <w:rFonts w:ascii="Arial" w:hAnsi="Arial" w:cs="Arial"/>
              <w:color w:val="000000" w:themeColor="text1"/>
            </w:rPr>
            <w:fldChar w:fldCharType="end"/>
          </w:r>
        </w:sdtContent>
      </w:sdt>
      <w:r w:rsidR="00992150" w:rsidRPr="0006194E">
        <w:rPr>
          <w:rFonts w:ascii="Arial" w:hAnsi="Arial" w:cs="Arial"/>
          <w:color w:val="000000" w:themeColor="text1"/>
        </w:rPr>
        <w:t>.</w:t>
      </w:r>
    </w:p>
    <w:p w14:paraId="7C9D1984" w14:textId="6FFEB5B8" w:rsidR="00727CD7" w:rsidRPr="0006194E" w:rsidRDefault="00096DA5" w:rsidP="008C534D">
      <w:pPr>
        <w:spacing w:line="480" w:lineRule="auto"/>
        <w:rPr>
          <w:rFonts w:ascii="Arial" w:hAnsi="Arial" w:cs="Arial"/>
          <w:color w:val="000000" w:themeColor="text1"/>
        </w:rPr>
      </w:pPr>
      <w:r w:rsidRPr="0006194E">
        <w:rPr>
          <w:rFonts w:ascii="Arial" w:hAnsi="Arial" w:cs="Arial"/>
          <w:color w:val="000000" w:themeColor="text1"/>
        </w:rPr>
        <w:t xml:space="preserve"> </w:t>
      </w:r>
      <w:r w:rsidR="00727CD7" w:rsidRPr="0006194E">
        <w:rPr>
          <w:rFonts w:ascii="Arial" w:hAnsi="Arial" w:cs="Arial"/>
          <w:color w:val="000000" w:themeColor="text1"/>
        </w:rPr>
        <w:t>To summarise</w:t>
      </w:r>
      <w:r w:rsidR="000C07CA" w:rsidRPr="0006194E">
        <w:rPr>
          <w:rFonts w:ascii="Arial" w:hAnsi="Arial" w:cs="Arial"/>
          <w:color w:val="000000" w:themeColor="text1"/>
        </w:rPr>
        <w:t>,</w:t>
      </w:r>
      <w:r w:rsidR="00727CD7" w:rsidRPr="0006194E">
        <w:rPr>
          <w:rFonts w:ascii="Arial" w:hAnsi="Arial" w:cs="Arial"/>
          <w:color w:val="000000" w:themeColor="text1"/>
        </w:rPr>
        <w:t xml:space="preserve"> </w:t>
      </w:r>
      <w:r w:rsidR="002174D3" w:rsidRPr="0006194E">
        <w:rPr>
          <w:rFonts w:ascii="Arial" w:hAnsi="Arial" w:cs="Arial"/>
          <w:color w:val="000000" w:themeColor="text1"/>
        </w:rPr>
        <w:t xml:space="preserve">utilising </w:t>
      </w:r>
      <w:r w:rsidR="00727CD7" w:rsidRPr="0006194E">
        <w:rPr>
          <w:rFonts w:ascii="Arial" w:hAnsi="Arial" w:cs="Arial"/>
          <w:color w:val="000000" w:themeColor="text1"/>
        </w:rPr>
        <w:t>the zone of proximal development</w:t>
      </w:r>
      <w:r w:rsidR="002174D3" w:rsidRPr="0006194E">
        <w:rPr>
          <w:rFonts w:ascii="Arial" w:hAnsi="Arial" w:cs="Arial"/>
          <w:color w:val="000000" w:themeColor="text1"/>
        </w:rPr>
        <w:t xml:space="preserve"> in classrooms</w:t>
      </w:r>
      <w:r w:rsidR="00727CD7" w:rsidRPr="0006194E">
        <w:rPr>
          <w:rFonts w:ascii="Arial" w:hAnsi="Arial" w:cs="Arial"/>
          <w:color w:val="000000" w:themeColor="text1"/>
        </w:rPr>
        <w:t xml:space="preserve"> </w:t>
      </w:r>
      <w:r w:rsidR="000C07CA" w:rsidRPr="0006194E">
        <w:rPr>
          <w:rFonts w:ascii="Arial" w:hAnsi="Arial" w:cs="Arial"/>
          <w:color w:val="000000" w:themeColor="text1"/>
        </w:rPr>
        <w:t>can sustain pupils’ engagement</w:t>
      </w:r>
      <w:r w:rsidR="00727CD7" w:rsidRPr="0006194E">
        <w:rPr>
          <w:rFonts w:ascii="Arial" w:hAnsi="Arial" w:cs="Arial"/>
          <w:color w:val="000000" w:themeColor="text1"/>
        </w:rPr>
        <w:t xml:space="preserve">, but this is only when the gap between what they can do without help and what they can do with a </w:t>
      </w:r>
      <w:proofErr w:type="gramStart"/>
      <w:r w:rsidR="00727CD7" w:rsidRPr="0006194E">
        <w:rPr>
          <w:rFonts w:ascii="Arial" w:hAnsi="Arial" w:cs="Arial"/>
          <w:color w:val="000000" w:themeColor="text1"/>
        </w:rPr>
        <w:t>teacher</w:t>
      </w:r>
      <w:proofErr w:type="gramEnd"/>
      <w:r w:rsidR="00727CD7" w:rsidRPr="0006194E">
        <w:rPr>
          <w:rFonts w:ascii="Arial" w:hAnsi="Arial" w:cs="Arial"/>
          <w:color w:val="000000" w:themeColor="text1"/>
        </w:rPr>
        <w:t xml:space="preserve"> or </w:t>
      </w:r>
      <w:r w:rsidR="00DF1F9F">
        <w:rPr>
          <w:rFonts w:ascii="Arial" w:hAnsi="Arial" w:cs="Arial"/>
          <w:color w:val="000000" w:themeColor="text1"/>
        </w:rPr>
        <w:t xml:space="preserve">a more knowledgeable </w:t>
      </w:r>
      <w:r w:rsidR="00727CD7" w:rsidRPr="0006194E">
        <w:rPr>
          <w:rFonts w:ascii="Arial" w:hAnsi="Arial" w:cs="Arial"/>
          <w:color w:val="000000" w:themeColor="text1"/>
        </w:rPr>
        <w:t xml:space="preserve">peer is identified correctly. When you start to use teaching and learning methods such as </w:t>
      </w:r>
      <w:r w:rsidR="00F42F70" w:rsidRPr="0006194E">
        <w:rPr>
          <w:rFonts w:ascii="Arial" w:hAnsi="Arial" w:cs="Arial"/>
          <w:color w:val="000000" w:themeColor="text1"/>
        </w:rPr>
        <w:t>scaffolding, the</w:t>
      </w:r>
      <w:r w:rsidR="0021136D" w:rsidRPr="0006194E">
        <w:rPr>
          <w:rFonts w:ascii="Arial" w:hAnsi="Arial" w:cs="Arial"/>
          <w:color w:val="000000" w:themeColor="text1"/>
        </w:rPr>
        <w:t xml:space="preserve"> pupils are supported </w:t>
      </w:r>
      <w:r w:rsidR="00F42F70" w:rsidRPr="0006194E">
        <w:rPr>
          <w:rFonts w:ascii="Arial" w:hAnsi="Arial" w:cs="Arial"/>
          <w:color w:val="000000" w:themeColor="text1"/>
        </w:rPr>
        <w:t xml:space="preserve">whilst being challenged and </w:t>
      </w:r>
      <w:r w:rsidR="0021136D" w:rsidRPr="0006194E">
        <w:rPr>
          <w:rFonts w:ascii="Arial" w:hAnsi="Arial" w:cs="Arial"/>
          <w:color w:val="000000" w:themeColor="text1"/>
        </w:rPr>
        <w:t>engagement levels rise producing better academic outcomes.</w:t>
      </w:r>
    </w:p>
    <w:p w14:paraId="34566C47" w14:textId="198E4104" w:rsidR="00243514" w:rsidRPr="0006194E" w:rsidRDefault="00096DA5" w:rsidP="008C534D">
      <w:pPr>
        <w:spacing w:line="480" w:lineRule="auto"/>
        <w:rPr>
          <w:rFonts w:ascii="Arial" w:hAnsi="Arial" w:cs="Arial"/>
          <w:color w:val="000000" w:themeColor="text1"/>
        </w:rPr>
      </w:pPr>
      <w:r w:rsidRPr="0006194E">
        <w:rPr>
          <w:rFonts w:ascii="Arial" w:hAnsi="Arial" w:cs="Arial"/>
          <w:color w:val="000000" w:themeColor="text1"/>
        </w:rPr>
        <w:t xml:space="preserve"> </w:t>
      </w:r>
      <w:r w:rsidR="005B7BFC" w:rsidRPr="0006194E">
        <w:rPr>
          <w:rFonts w:ascii="Arial" w:hAnsi="Arial" w:cs="Arial"/>
          <w:color w:val="000000" w:themeColor="text1"/>
        </w:rPr>
        <w:t xml:space="preserve">Some would present the argument that children are not engaged </w:t>
      </w:r>
      <w:r w:rsidR="00243514" w:rsidRPr="0006194E">
        <w:rPr>
          <w:rFonts w:ascii="Arial" w:hAnsi="Arial" w:cs="Arial"/>
          <w:color w:val="000000" w:themeColor="text1"/>
        </w:rPr>
        <w:t xml:space="preserve">in school </w:t>
      </w:r>
      <w:r w:rsidR="005B7BFC" w:rsidRPr="0006194E">
        <w:rPr>
          <w:rFonts w:ascii="Arial" w:hAnsi="Arial" w:cs="Arial"/>
          <w:color w:val="000000" w:themeColor="text1"/>
        </w:rPr>
        <w:t xml:space="preserve">because there are predisposing factors that cause </w:t>
      </w:r>
      <w:r w:rsidR="00243514" w:rsidRPr="0006194E">
        <w:rPr>
          <w:rFonts w:ascii="Arial" w:hAnsi="Arial" w:cs="Arial"/>
          <w:color w:val="000000" w:themeColor="text1"/>
        </w:rPr>
        <w:t xml:space="preserve">some </w:t>
      </w:r>
      <w:r w:rsidR="005B7BFC" w:rsidRPr="0006194E">
        <w:rPr>
          <w:rFonts w:ascii="Arial" w:hAnsi="Arial" w:cs="Arial"/>
          <w:color w:val="000000" w:themeColor="text1"/>
        </w:rPr>
        <w:t xml:space="preserve">children to have lower engagement </w:t>
      </w:r>
      <w:r w:rsidR="00446C1D" w:rsidRPr="0006194E">
        <w:rPr>
          <w:rFonts w:ascii="Arial" w:hAnsi="Arial" w:cs="Arial"/>
          <w:noProof/>
          <w:color w:val="000000" w:themeColor="text1"/>
        </w:rPr>
        <w:t>(Engels, 2016;</w:t>
      </w:r>
      <w:r w:rsidR="005B7BFC" w:rsidRPr="0006194E">
        <w:rPr>
          <w:rFonts w:ascii="Arial" w:hAnsi="Arial" w:cs="Arial"/>
          <w:color w:val="000000" w:themeColor="text1"/>
        </w:rPr>
        <w:t xml:space="preserve"> </w:t>
      </w:r>
      <w:r w:rsidR="00446C1D" w:rsidRPr="0006194E">
        <w:rPr>
          <w:rFonts w:ascii="Arial" w:hAnsi="Arial" w:cs="Arial"/>
          <w:noProof/>
          <w:color w:val="000000" w:themeColor="text1"/>
        </w:rPr>
        <w:t>Moller, 2022; Hancock, 2015)</w:t>
      </w:r>
      <w:r w:rsidR="005B7BFC" w:rsidRPr="0006194E">
        <w:rPr>
          <w:rFonts w:ascii="Arial" w:hAnsi="Arial" w:cs="Arial"/>
          <w:color w:val="000000" w:themeColor="text1"/>
        </w:rPr>
        <w:t xml:space="preserve">. </w:t>
      </w:r>
      <w:r w:rsidR="00243514" w:rsidRPr="0006194E">
        <w:rPr>
          <w:rFonts w:ascii="Arial" w:hAnsi="Arial" w:cs="Arial"/>
          <w:color w:val="000000" w:themeColor="text1"/>
        </w:rPr>
        <w:t xml:space="preserve">Therefore, providing challenge and support would benefit some pupils, but for others their engagement is being affected by their family environment, relationships, learning disabilities, </w:t>
      </w:r>
      <w:r w:rsidR="00B87C8E" w:rsidRPr="0006194E">
        <w:rPr>
          <w:rFonts w:ascii="Arial" w:hAnsi="Arial" w:cs="Arial"/>
          <w:color w:val="000000" w:themeColor="text1"/>
        </w:rPr>
        <w:t>hunger,</w:t>
      </w:r>
      <w:r w:rsidR="00243514" w:rsidRPr="0006194E">
        <w:rPr>
          <w:rFonts w:ascii="Arial" w:hAnsi="Arial" w:cs="Arial"/>
          <w:color w:val="000000" w:themeColor="text1"/>
        </w:rPr>
        <w:t xml:space="preserve"> </w:t>
      </w:r>
      <w:r w:rsidR="00BD364B" w:rsidRPr="0006194E">
        <w:rPr>
          <w:rFonts w:ascii="Arial" w:hAnsi="Arial" w:cs="Arial"/>
          <w:color w:val="000000" w:themeColor="text1"/>
        </w:rPr>
        <w:t>or</w:t>
      </w:r>
      <w:r w:rsidR="00243514" w:rsidRPr="0006194E">
        <w:rPr>
          <w:rFonts w:ascii="Arial" w:hAnsi="Arial" w:cs="Arial"/>
          <w:color w:val="000000" w:themeColor="text1"/>
        </w:rPr>
        <w:t xml:space="preserve"> limited access to resources</w:t>
      </w:r>
      <w:sdt>
        <w:sdtPr>
          <w:rPr>
            <w:rFonts w:ascii="Arial" w:hAnsi="Arial" w:cs="Arial"/>
            <w:color w:val="000000" w:themeColor="text1"/>
          </w:rPr>
          <w:id w:val="1757024517"/>
          <w:citation/>
        </w:sdtPr>
        <w:sdtContent>
          <w:r w:rsidR="00243514" w:rsidRPr="0006194E">
            <w:rPr>
              <w:rFonts w:ascii="Arial" w:hAnsi="Arial" w:cs="Arial"/>
              <w:color w:val="000000" w:themeColor="text1"/>
            </w:rPr>
            <w:fldChar w:fldCharType="begin"/>
          </w:r>
          <w:r w:rsidR="00243514" w:rsidRPr="0006194E">
            <w:rPr>
              <w:rFonts w:ascii="Arial" w:hAnsi="Arial" w:cs="Arial"/>
              <w:color w:val="000000" w:themeColor="text1"/>
            </w:rPr>
            <w:instrText xml:space="preserve"> CITATION Han15 \l 2057 </w:instrText>
          </w:r>
          <w:r w:rsidR="00243514" w:rsidRPr="0006194E">
            <w:rPr>
              <w:rFonts w:ascii="Arial" w:hAnsi="Arial" w:cs="Arial"/>
              <w:color w:val="000000" w:themeColor="text1"/>
            </w:rPr>
            <w:fldChar w:fldCharType="separate"/>
          </w:r>
          <w:r w:rsidR="00243514" w:rsidRPr="0006194E">
            <w:rPr>
              <w:rFonts w:ascii="Arial" w:hAnsi="Arial" w:cs="Arial"/>
              <w:noProof/>
              <w:color w:val="000000" w:themeColor="text1"/>
            </w:rPr>
            <w:t xml:space="preserve"> (Hancock, 2015)</w:t>
          </w:r>
          <w:r w:rsidR="00243514" w:rsidRPr="0006194E">
            <w:rPr>
              <w:rFonts w:ascii="Arial" w:hAnsi="Arial" w:cs="Arial"/>
              <w:color w:val="000000" w:themeColor="text1"/>
            </w:rPr>
            <w:fldChar w:fldCharType="end"/>
          </w:r>
        </w:sdtContent>
      </w:sdt>
      <w:r w:rsidR="00243514" w:rsidRPr="0006194E">
        <w:rPr>
          <w:rFonts w:ascii="Arial" w:hAnsi="Arial" w:cs="Arial"/>
          <w:color w:val="000000" w:themeColor="text1"/>
        </w:rPr>
        <w:t xml:space="preserve">. </w:t>
      </w:r>
    </w:p>
    <w:p w14:paraId="2D1E8E21" w14:textId="698FB32E" w:rsidR="00574BB1" w:rsidRPr="0006194E" w:rsidRDefault="00096DA5" w:rsidP="008C534D">
      <w:pPr>
        <w:spacing w:line="480" w:lineRule="auto"/>
        <w:rPr>
          <w:rFonts w:ascii="Arial" w:hAnsi="Arial" w:cs="Arial"/>
          <w:color w:val="000000" w:themeColor="text1"/>
        </w:rPr>
      </w:pPr>
      <w:r w:rsidRPr="0006194E">
        <w:rPr>
          <w:rFonts w:ascii="Arial" w:hAnsi="Arial" w:cs="Arial"/>
          <w:color w:val="000000" w:themeColor="text1"/>
        </w:rPr>
        <w:t xml:space="preserve"> </w:t>
      </w:r>
      <w:r w:rsidR="00CA2D9D" w:rsidRPr="0006194E">
        <w:rPr>
          <w:rFonts w:ascii="Arial" w:hAnsi="Arial" w:cs="Arial"/>
          <w:color w:val="000000" w:themeColor="text1"/>
        </w:rPr>
        <w:t xml:space="preserve">Maslow’s hierarchy of needs </w:t>
      </w:r>
      <w:r w:rsidR="00BD364B" w:rsidRPr="0006194E">
        <w:rPr>
          <w:rFonts w:ascii="Arial" w:hAnsi="Arial" w:cs="Arial"/>
          <w:color w:val="000000" w:themeColor="text1"/>
        </w:rPr>
        <w:t xml:space="preserve">can be referred to support this. Maslow </w:t>
      </w:r>
      <w:r w:rsidR="0008165A" w:rsidRPr="0006194E">
        <w:rPr>
          <w:rFonts w:ascii="Arial" w:hAnsi="Arial" w:cs="Arial"/>
          <w:color w:val="000000" w:themeColor="text1"/>
        </w:rPr>
        <w:t>categorises</w:t>
      </w:r>
      <w:r w:rsidR="00BD364B" w:rsidRPr="0006194E">
        <w:rPr>
          <w:rFonts w:ascii="Arial" w:hAnsi="Arial" w:cs="Arial"/>
          <w:color w:val="000000" w:themeColor="text1"/>
        </w:rPr>
        <w:t xml:space="preserve"> human needs </w:t>
      </w:r>
      <w:r w:rsidR="004F508F" w:rsidRPr="0006194E">
        <w:rPr>
          <w:rFonts w:ascii="Arial" w:hAnsi="Arial" w:cs="Arial"/>
          <w:color w:val="000000" w:themeColor="text1"/>
        </w:rPr>
        <w:t xml:space="preserve">into </w:t>
      </w:r>
      <w:r w:rsidR="0008165A" w:rsidRPr="0006194E">
        <w:rPr>
          <w:rFonts w:ascii="Arial" w:hAnsi="Arial" w:cs="Arial"/>
          <w:color w:val="000000" w:themeColor="text1"/>
        </w:rPr>
        <w:t xml:space="preserve">five levels and Maslow states that </w:t>
      </w:r>
      <w:r w:rsidR="002E7AD0" w:rsidRPr="0006194E">
        <w:rPr>
          <w:rFonts w:ascii="Arial" w:hAnsi="Arial" w:cs="Arial"/>
          <w:color w:val="000000" w:themeColor="text1"/>
        </w:rPr>
        <w:t>individuals</w:t>
      </w:r>
      <w:r w:rsidR="0008165A" w:rsidRPr="0006194E">
        <w:rPr>
          <w:rFonts w:ascii="Arial" w:hAnsi="Arial" w:cs="Arial"/>
          <w:color w:val="000000" w:themeColor="text1"/>
        </w:rPr>
        <w:t xml:space="preserve"> must meet the meets of each </w:t>
      </w:r>
      <w:r w:rsidR="002E7AD0" w:rsidRPr="0006194E">
        <w:rPr>
          <w:rFonts w:ascii="Arial" w:hAnsi="Arial" w:cs="Arial"/>
          <w:color w:val="000000" w:themeColor="text1"/>
        </w:rPr>
        <w:t xml:space="preserve">level before fulfilling a higher need </w:t>
      </w:r>
      <w:sdt>
        <w:sdtPr>
          <w:rPr>
            <w:rFonts w:ascii="Arial" w:hAnsi="Arial" w:cs="Arial"/>
            <w:color w:val="000000" w:themeColor="text1"/>
          </w:rPr>
          <w:id w:val="-429358693"/>
          <w:citation/>
        </w:sdtPr>
        <w:sdtContent>
          <w:r w:rsidR="002E7AD0" w:rsidRPr="0006194E">
            <w:rPr>
              <w:rFonts w:ascii="Arial" w:hAnsi="Arial" w:cs="Arial"/>
              <w:color w:val="000000" w:themeColor="text1"/>
            </w:rPr>
            <w:fldChar w:fldCharType="begin"/>
          </w:r>
          <w:r w:rsidR="002E7AD0" w:rsidRPr="0006194E">
            <w:rPr>
              <w:rFonts w:ascii="Arial" w:hAnsi="Arial" w:cs="Arial"/>
              <w:color w:val="000000" w:themeColor="text1"/>
            </w:rPr>
            <w:instrText xml:space="preserve"> CITATION Mas13 \l 2057 </w:instrText>
          </w:r>
          <w:r w:rsidR="002E7AD0" w:rsidRPr="0006194E">
            <w:rPr>
              <w:rFonts w:ascii="Arial" w:hAnsi="Arial" w:cs="Arial"/>
              <w:color w:val="000000" w:themeColor="text1"/>
            </w:rPr>
            <w:fldChar w:fldCharType="separate"/>
          </w:r>
          <w:r w:rsidR="002E7AD0" w:rsidRPr="0006194E">
            <w:rPr>
              <w:rFonts w:ascii="Arial" w:hAnsi="Arial" w:cs="Arial"/>
              <w:noProof/>
              <w:color w:val="000000" w:themeColor="text1"/>
            </w:rPr>
            <w:t>(Maslow, 2013)</w:t>
          </w:r>
          <w:r w:rsidR="002E7AD0" w:rsidRPr="0006194E">
            <w:rPr>
              <w:rFonts w:ascii="Arial" w:hAnsi="Arial" w:cs="Arial"/>
              <w:color w:val="000000" w:themeColor="text1"/>
            </w:rPr>
            <w:fldChar w:fldCharType="end"/>
          </w:r>
        </w:sdtContent>
      </w:sdt>
      <w:r w:rsidR="00CB4D0F" w:rsidRPr="0006194E">
        <w:rPr>
          <w:rFonts w:ascii="Arial" w:hAnsi="Arial" w:cs="Arial"/>
          <w:color w:val="000000" w:themeColor="text1"/>
        </w:rPr>
        <w:t xml:space="preserve">. First our physiological needs </w:t>
      </w:r>
      <w:r w:rsidR="00DF1F9F">
        <w:rPr>
          <w:rFonts w:ascii="Arial" w:hAnsi="Arial" w:cs="Arial"/>
          <w:color w:val="000000" w:themeColor="text1"/>
        </w:rPr>
        <w:t>must</w:t>
      </w:r>
      <w:r w:rsidR="00CB4D0F" w:rsidRPr="0006194E">
        <w:rPr>
          <w:rFonts w:ascii="Arial" w:hAnsi="Arial" w:cs="Arial"/>
          <w:color w:val="000000" w:themeColor="text1"/>
        </w:rPr>
        <w:t xml:space="preserve"> be met, these are the basic things humans need to survive such as food, water, </w:t>
      </w:r>
      <w:r w:rsidR="00B87C8E" w:rsidRPr="0006194E">
        <w:rPr>
          <w:rFonts w:ascii="Arial" w:hAnsi="Arial" w:cs="Arial"/>
          <w:color w:val="000000" w:themeColor="text1"/>
        </w:rPr>
        <w:t>sleep,</w:t>
      </w:r>
      <w:r w:rsidR="00CB4D0F" w:rsidRPr="0006194E">
        <w:rPr>
          <w:rFonts w:ascii="Arial" w:hAnsi="Arial" w:cs="Arial"/>
          <w:color w:val="000000" w:themeColor="text1"/>
        </w:rPr>
        <w:t xml:space="preserve"> and shelter. Once these needs are met</w:t>
      </w:r>
      <w:r w:rsidR="0049798B" w:rsidRPr="0006194E">
        <w:rPr>
          <w:rFonts w:ascii="Arial" w:hAnsi="Arial" w:cs="Arial"/>
          <w:color w:val="000000" w:themeColor="text1"/>
        </w:rPr>
        <w:t>,</w:t>
      </w:r>
      <w:r w:rsidR="00CB4D0F" w:rsidRPr="0006194E">
        <w:rPr>
          <w:rFonts w:ascii="Arial" w:hAnsi="Arial" w:cs="Arial"/>
          <w:color w:val="000000" w:themeColor="text1"/>
        </w:rPr>
        <w:t xml:space="preserve"> </w:t>
      </w:r>
      <w:r w:rsidR="0049798B" w:rsidRPr="0006194E">
        <w:rPr>
          <w:rFonts w:ascii="Arial" w:hAnsi="Arial" w:cs="Arial"/>
          <w:color w:val="000000" w:themeColor="text1"/>
        </w:rPr>
        <w:t xml:space="preserve">the </w:t>
      </w:r>
      <w:r w:rsidR="00DF1F9F">
        <w:rPr>
          <w:rFonts w:ascii="Arial" w:hAnsi="Arial" w:cs="Arial"/>
          <w:color w:val="000000" w:themeColor="text1"/>
        </w:rPr>
        <w:t>need to safe</w:t>
      </w:r>
      <w:r w:rsidR="0049798B" w:rsidRPr="0006194E">
        <w:rPr>
          <w:rFonts w:ascii="Arial" w:hAnsi="Arial" w:cs="Arial"/>
          <w:color w:val="000000" w:themeColor="text1"/>
        </w:rPr>
        <w:t xml:space="preserve"> can come into consideration. Maslow defined these as physical safety, financial safety, job security and protection from bullying. The next level is love and belonging</w:t>
      </w:r>
      <w:r w:rsidR="00DF1F9F">
        <w:rPr>
          <w:rFonts w:ascii="Arial" w:hAnsi="Arial" w:cs="Arial"/>
          <w:color w:val="000000" w:themeColor="text1"/>
        </w:rPr>
        <w:t>,</w:t>
      </w:r>
      <w:r w:rsidR="0049798B" w:rsidRPr="0006194E">
        <w:rPr>
          <w:rFonts w:ascii="Arial" w:hAnsi="Arial" w:cs="Arial"/>
          <w:color w:val="000000" w:themeColor="text1"/>
        </w:rPr>
        <w:t xml:space="preserve"> these needs </w:t>
      </w:r>
      <w:r w:rsidR="009B0FAD" w:rsidRPr="0006194E">
        <w:rPr>
          <w:rFonts w:ascii="Arial" w:hAnsi="Arial" w:cs="Arial"/>
          <w:color w:val="000000" w:themeColor="text1"/>
        </w:rPr>
        <w:t xml:space="preserve">have a focus on </w:t>
      </w:r>
      <w:r w:rsidR="00DF1F9F">
        <w:rPr>
          <w:rFonts w:ascii="Arial" w:hAnsi="Arial" w:cs="Arial"/>
          <w:color w:val="000000" w:themeColor="text1"/>
        </w:rPr>
        <w:t xml:space="preserve">the </w:t>
      </w:r>
      <w:r w:rsidR="009B0FAD" w:rsidRPr="0006194E">
        <w:rPr>
          <w:rFonts w:ascii="Arial" w:hAnsi="Arial" w:cs="Arial"/>
          <w:color w:val="000000" w:themeColor="text1"/>
        </w:rPr>
        <w:t xml:space="preserve">connection with others such as </w:t>
      </w:r>
      <w:r w:rsidR="0060559C" w:rsidRPr="0006194E">
        <w:rPr>
          <w:rFonts w:ascii="Arial" w:hAnsi="Arial" w:cs="Arial"/>
          <w:color w:val="000000" w:themeColor="text1"/>
        </w:rPr>
        <w:t>making meaningful relationships</w:t>
      </w:r>
      <w:r w:rsidR="001D5FC0" w:rsidRPr="0006194E">
        <w:rPr>
          <w:rFonts w:ascii="Arial" w:hAnsi="Arial" w:cs="Arial"/>
          <w:color w:val="000000" w:themeColor="text1"/>
        </w:rPr>
        <w:t xml:space="preserve"> and a </w:t>
      </w:r>
      <w:r w:rsidR="0060559C" w:rsidRPr="0006194E">
        <w:rPr>
          <w:rFonts w:ascii="Arial" w:hAnsi="Arial" w:cs="Arial"/>
          <w:color w:val="000000" w:themeColor="text1"/>
        </w:rPr>
        <w:t>sense of belonging</w:t>
      </w:r>
      <w:r w:rsidR="001D5FC0" w:rsidRPr="0006194E">
        <w:rPr>
          <w:rFonts w:ascii="Arial" w:hAnsi="Arial" w:cs="Arial"/>
          <w:color w:val="000000" w:themeColor="text1"/>
        </w:rPr>
        <w:t xml:space="preserve">. </w:t>
      </w:r>
      <w:r w:rsidR="00DF1F9F">
        <w:rPr>
          <w:rFonts w:ascii="Arial" w:hAnsi="Arial" w:cs="Arial"/>
          <w:color w:val="000000" w:themeColor="text1"/>
        </w:rPr>
        <w:t>Next</w:t>
      </w:r>
      <w:r w:rsidR="00E40C4E" w:rsidRPr="0006194E">
        <w:rPr>
          <w:rFonts w:ascii="Arial" w:hAnsi="Arial" w:cs="Arial"/>
          <w:color w:val="000000" w:themeColor="text1"/>
        </w:rPr>
        <w:t xml:space="preserve"> individuals</w:t>
      </w:r>
      <w:r w:rsidR="00853F71" w:rsidRPr="0006194E">
        <w:rPr>
          <w:rFonts w:ascii="Arial" w:hAnsi="Arial" w:cs="Arial"/>
          <w:color w:val="000000" w:themeColor="text1"/>
        </w:rPr>
        <w:t xml:space="preserve"> </w:t>
      </w:r>
      <w:r w:rsidR="001D5FC0" w:rsidRPr="0006194E">
        <w:rPr>
          <w:rFonts w:ascii="Arial" w:hAnsi="Arial" w:cs="Arial"/>
          <w:color w:val="000000" w:themeColor="text1"/>
        </w:rPr>
        <w:t xml:space="preserve">can meet the level esteem, this is developing confidence and </w:t>
      </w:r>
      <w:r w:rsidR="00853F71" w:rsidRPr="0006194E">
        <w:rPr>
          <w:rFonts w:ascii="Arial" w:hAnsi="Arial" w:cs="Arial"/>
          <w:color w:val="000000" w:themeColor="text1"/>
        </w:rPr>
        <w:t>having</w:t>
      </w:r>
      <w:r w:rsidR="001D5FC0" w:rsidRPr="0006194E">
        <w:rPr>
          <w:rFonts w:ascii="Arial" w:hAnsi="Arial" w:cs="Arial"/>
          <w:color w:val="000000" w:themeColor="text1"/>
        </w:rPr>
        <w:t xml:space="preserve"> respect for others. Once these four levels have been satisfied the individual can meet self-actualisation. This is where they are reaching their highe</w:t>
      </w:r>
      <w:r w:rsidR="00DF1F9F">
        <w:rPr>
          <w:rFonts w:ascii="Arial" w:hAnsi="Arial" w:cs="Arial"/>
          <w:color w:val="000000" w:themeColor="text1"/>
        </w:rPr>
        <w:t>st</w:t>
      </w:r>
      <w:r w:rsidR="001D5FC0" w:rsidRPr="0006194E">
        <w:rPr>
          <w:rFonts w:ascii="Arial" w:hAnsi="Arial" w:cs="Arial"/>
          <w:color w:val="000000" w:themeColor="text1"/>
        </w:rPr>
        <w:t xml:space="preserve"> potential, </w:t>
      </w:r>
      <w:r w:rsidR="00EE249D" w:rsidRPr="0006194E">
        <w:rPr>
          <w:rFonts w:ascii="Arial" w:hAnsi="Arial" w:cs="Arial"/>
          <w:color w:val="000000" w:themeColor="text1"/>
        </w:rPr>
        <w:t>t</w:t>
      </w:r>
      <w:r w:rsidR="001D5FC0" w:rsidRPr="0006194E">
        <w:rPr>
          <w:rFonts w:ascii="Arial" w:hAnsi="Arial" w:cs="Arial"/>
          <w:color w:val="000000" w:themeColor="text1"/>
        </w:rPr>
        <w:t xml:space="preserve">hey </w:t>
      </w:r>
      <w:r w:rsidR="00EE249D" w:rsidRPr="0006194E">
        <w:rPr>
          <w:rFonts w:ascii="Arial" w:hAnsi="Arial" w:cs="Arial"/>
          <w:color w:val="000000" w:themeColor="text1"/>
        </w:rPr>
        <w:t>can</w:t>
      </w:r>
      <w:r w:rsidR="001D5FC0" w:rsidRPr="0006194E">
        <w:rPr>
          <w:rFonts w:ascii="Arial" w:hAnsi="Arial" w:cs="Arial"/>
          <w:color w:val="000000" w:themeColor="text1"/>
        </w:rPr>
        <w:t xml:space="preserve"> problem solve </w:t>
      </w:r>
      <w:r w:rsidR="00EE249D" w:rsidRPr="0006194E">
        <w:rPr>
          <w:rFonts w:ascii="Arial" w:hAnsi="Arial" w:cs="Arial"/>
          <w:color w:val="000000" w:themeColor="text1"/>
        </w:rPr>
        <w:t xml:space="preserve">and live a fulfilled and meaningful life </w:t>
      </w:r>
      <w:sdt>
        <w:sdtPr>
          <w:rPr>
            <w:rFonts w:ascii="Arial" w:hAnsi="Arial" w:cs="Arial"/>
            <w:color w:val="000000" w:themeColor="text1"/>
          </w:rPr>
          <w:id w:val="1999153019"/>
          <w:citation/>
        </w:sdtPr>
        <w:sdtContent>
          <w:r w:rsidR="00EE249D" w:rsidRPr="0006194E">
            <w:rPr>
              <w:rFonts w:ascii="Arial" w:hAnsi="Arial" w:cs="Arial"/>
              <w:color w:val="000000" w:themeColor="text1"/>
            </w:rPr>
            <w:fldChar w:fldCharType="begin"/>
          </w:r>
          <w:r w:rsidR="00EE249D" w:rsidRPr="0006194E">
            <w:rPr>
              <w:rFonts w:ascii="Arial" w:hAnsi="Arial" w:cs="Arial"/>
              <w:color w:val="000000" w:themeColor="text1"/>
            </w:rPr>
            <w:instrText xml:space="preserve"> CITATION Mas13 \l 2057 </w:instrText>
          </w:r>
          <w:r w:rsidR="00EE249D" w:rsidRPr="0006194E">
            <w:rPr>
              <w:rFonts w:ascii="Arial" w:hAnsi="Arial" w:cs="Arial"/>
              <w:color w:val="000000" w:themeColor="text1"/>
            </w:rPr>
            <w:fldChar w:fldCharType="separate"/>
          </w:r>
          <w:r w:rsidR="00EE249D" w:rsidRPr="0006194E">
            <w:rPr>
              <w:rFonts w:ascii="Arial" w:hAnsi="Arial" w:cs="Arial"/>
              <w:noProof/>
              <w:color w:val="000000" w:themeColor="text1"/>
            </w:rPr>
            <w:t>(Maslow, 2013)</w:t>
          </w:r>
          <w:r w:rsidR="00EE249D" w:rsidRPr="0006194E">
            <w:rPr>
              <w:rFonts w:ascii="Arial" w:hAnsi="Arial" w:cs="Arial"/>
              <w:color w:val="000000" w:themeColor="text1"/>
            </w:rPr>
            <w:fldChar w:fldCharType="end"/>
          </w:r>
        </w:sdtContent>
      </w:sdt>
      <w:r w:rsidR="00853F71" w:rsidRPr="0006194E">
        <w:rPr>
          <w:rFonts w:ascii="Arial" w:hAnsi="Arial" w:cs="Arial"/>
          <w:color w:val="000000" w:themeColor="text1"/>
        </w:rPr>
        <w:t>.  When linking Maslow’s hierarchy of needs to engagement</w:t>
      </w:r>
      <w:r w:rsidR="008027BB" w:rsidRPr="0006194E">
        <w:rPr>
          <w:rFonts w:ascii="Arial" w:hAnsi="Arial" w:cs="Arial"/>
          <w:color w:val="000000" w:themeColor="text1"/>
        </w:rPr>
        <w:t>,</w:t>
      </w:r>
      <w:r w:rsidR="00853F71" w:rsidRPr="0006194E">
        <w:rPr>
          <w:rFonts w:ascii="Arial" w:hAnsi="Arial" w:cs="Arial"/>
          <w:color w:val="000000" w:themeColor="text1"/>
        </w:rPr>
        <w:t xml:space="preserve"> it is vital to understand that this theory is a framework to </w:t>
      </w:r>
      <w:r w:rsidR="008027BB" w:rsidRPr="0006194E">
        <w:rPr>
          <w:rFonts w:ascii="Arial" w:hAnsi="Arial" w:cs="Arial"/>
          <w:color w:val="000000" w:themeColor="text1"/>
        </w:rPr>
        <w:t>comprehend</w:t>
      </w:r>
      <w:r w:rsidR="00853F71" w:rsidRPr="0006194E">
        <w:rPr>
          <w:rFonts w:ascii="Arial" w:hAnsi="Arial" w:cs="Arial"/>
          <w:color w:val="000000" w:themeColor="text1"/>
        </w:rPr>
        <w:t xml:space="preserve"> human </w:t>
      </w:r>
      <w:r w:rsidR="008027BB" w:rsidRPr="0006194E">
        <w:rPr>
          <w:rFonts w:ascii="Arial" w:hAnsi="Arial" w:cs="Arial"/>
          <w:color w:val="000000" w:themeColor="text1"/>
        </w:rPr>
        <w:t>motive.</w:t>
      </w:r>
      <w:r w:rsidR="00574BB1" w:rsidRPr="0006194E">
        <w:rPr>
          <w:rFonts w:ascii="Arial" w:hAnsi="Arial" w:cs="Arial"/>
          <w:color w:val="000000" w:themeColor="text1"/>
        </w:rPr>
        <w:t xml:space="preserve"> This research is significant because</w:t>
      </w:r>
      <w:r w:rsidR="00853F71" w:rsidRPr="0006194E">
        <w:rPr>
          <w:rFonts w:ascii="Arial" w:hAnsi="Arial" w:cs="Arial"/>
          <w:color w:val="000000" w:themeColor="text1"/>
        </w:rPr>
        <w:t xml:space="preserve"> </w:t>
      </w:r>
      <w:r w:rsidR="00574BB1" w:rsidRPr="0006194E">
        <w:rPr>
          <w:rFonts w:ascii="Arial" w:hAnsi="Arial" w:cs="Arial"/>
          <w:color w:val="000000" w:themeColor="text1"/>
        </w:rPr>
        <w:t>i</w:t>
      </w:r>
      <w:r w:rsidR="00853F71" w:rsidRPr="0006194E">
        <w:rPr>
          <w:rFonts w:ascii="Arial" w:hAnsi="Arial" w:cs="Arial"/>
          <w:color w:val="000000" w:themeColor="text1"/>
        </w:rPr>
        <w:t xml:space="preserve">t is informing us that without meeting a </w:t>
      </w:r>
      <w:r w:rsidR="008027BB" w:rsidRPr="0006194E">
        <w:rPr>
          <w:rFonts w:ascii="Arial" w:hAnsi="Arial" w:cs="Arial"/>
          <w:color w:val="000000" w:themeColor="text1"/>
        </w:rPr>
        <w:t>child’s</w:t>
      </w:r>
      <w:r w:rsidR="00853F71" w:rsidRPr="0006194E">
        <w:rPr>
          <w:rFonts w:ascii="Arial" w:hAnsi="Arial" w:cs="Arial"/>
          <w:color w:val="000000" w:themeColor="text1"/>
        </w:rPr>
        <w:t xml:space="preserve"> basic </w:t>
      </w:r>
      <w:r w:rsidR="00574BB1" w:rsidRPr="0006194E">
        <w:rPr>
          <w:rFonts w:ascii="Arial" w:hAnsi="Arial" w:cs="Arial"/>
          <w:color w:val="000000" w:themeColor="text1"/>
        </w:rPr>
        <w:t>needs,</w:t>
      </w:r>
      <w:r w:rsidR="008027BB" w:rsidRPr="0006194E">
        <w:rPr>
          <w:rFonts w:ascii="Arial" w:hAnsi="Arial" w:cs="Arial"/>
          <w:color w:val="000000" w:themeColor="text1"/>
        </w:rPr>
        <w:t xml:space="preserve"> they cannot </w:t>
      </w:r>
      <w:r w:rsidR="008027BB" w:rsidRPr="0006194E">
        <w:rPr>
          <w:rFonts w:ascii="Arial" w:hAnsi="Arial" w:cs="Arial"/>
          <w:color w:val="000000" w:themeColor="text1"/>
        </w:rPr>
        <w:lastRenderedPageBreak/>
        <w:t xml:space="preserve">go on to be engaged and accomplish valuable academic outcomes. </w:t>
      </w:r>
      <w:r w:rsidR="00E40C4E" w:rsidRPr="0006194E">
        <w:rPr>
          <w:rFonts w:ascii="Arial" w:hAnsi="Arial" w:cs="Arial"/>
          <w:color w:val="000000" w:themeColor="text1"/>
        </w:rPr>
        <w:t xml:space="preserve">If a child is attending school hungry, </w:t>
      </w:r>
      <w:r w:rsidR="00B87C8E" w:rsidRPr="0006194E">
        <w:rPr>
          <w:rFonts w:ascii="Arial" w:hAnsi="Arial" w:cs="Arial"/>
          <w:color w:val="000000" w:themeColor="text1"/>
        </w:rPr>
        <w:t>cold,</w:t>
      </w:r>
      <w:r w:rsidR="00E40C4E" w:rsidRPr="0006194E">
        <w:rPr>
          <w:rFonts w:ascii="Arial" w:hAnsi="Arial" w:cs="Arial"/>
          <w:color w:val="000000" w:themeColor="text1"/>
        </w:rPr>
        <w:t xml:space="preserve"> and worried about where they are staying that night, they are not </w:t>
      </w:r>
      <w:r w:rsidR="00574BB1" w:rsidRPr="0006194E">
        <w:rPr>
          <w:rFonts w:ascii="Arial" w:hAnsi="Arial" w:cs="Arial"/>
          <w:color w:val="000000" w:themeColor="text1"/>
        </w:rPr>
        <w:t>having</w:t>
      </w:r>
      <w:r w:rsidR="00E40C4E" w:rsidRPr="0006194E">
        <w:rPr>
          <w:rFonts w:ascii="Arial" w:hAnsi="Arial" w:cs="Arial"/>
          <w:color w:val="000000" w:themeColor="text1"/>
        </w:rPr>
        <w:t xml:space="preserve"> the desire to complete their work or reach ‘self</w:t>
      </w:r>
      <w:r w:rsidR="002900D8" w:rsidRPr="0006194E">
        <w:rPr>
          <w:rFonts w:ascii="Arial" w:hAnsi="Arial" w:cs="Arial"/>
          <w:color w:val="000000" w:themeColor="text1"/>
        </w:rPr>
        <w:t>-</w:t>
      </w:r>
      <w:r w:rsidR="00E40C4E" w:rsidRPr="0006194E">
        <w:rPr>
          <w:rFonts w:ascii="Arial" w:hAnsi="Arial" w:cs="Arial"/>
          <w:color w:val="000000" w:themeColor="text1"/>
        </w:rPr>
        <w:t>actualisation’</w:t>
      </w:r>
      <w:r w:rsidR="00574BB1" w:rsidRPr="0006194E">
        <w:rPr>
          <w:rFonts w:ascii="Arial" w:hAnsi="Arial" w:cs="Arial"/>
          <w:color w:val="000000" w:themeColor="text1"/>
        </w:rPr>
        <w:t xml:space="preserve"> and</w:t>
      </w:r>
      <w:r w:rsidR="00E40C4E" w:rsidRPr="0006194E">
        <w:rPr>
          <w:rFonts w:ascii="Arial" w:hAnsi="Arial" w:cs="Arial"/>
          <w:color w:val="000000" w:themeColor="text1"/>
        </w:rPr>
        <w:t xml:space="preserve"> </w:t>
      </w:r>
      <w:r w:rsidR="002900D8" w:rsidRPr="0006194E">
        <w:rPr>
          <w:rFonts w:ascii="Arial" w:hAnsi="Arial" w:cs="Arial"/>
          <w:color w:val="000000" w:themeColor="text1"/>
        </w:rPr>
        <w:t>as a result they</w:t>
      </w:r>
      <w:r w:rsidR="00E40C4E" w:rsidRPr="0006194E">
        <w:rPr>
          <w:rFonts w:ascii="Arial" w:hAnsi="Arial" w:cs="Arial"/>
          <w:color w:val="000000" w:themeColor="text1"/>
        </w:rPr>
        <w:t xml:space="preserve"> may appear to be disengaged. </w:t>
      </w:r>
    </w:p>
    <w:p w14:paraId="75DD88C0" w14:textId="2CEB62C9" w:rsidR="005A5D2E" w:rsidRPr="0006194E" w:rsidRDefault="005A5D2E" w:rsidP="008C534D">
      <w:pPr>
        <w:spacing w:line="480" w:lineRule="auto"/>
        <w:rPr>
          <w:rFonts w:ascii="Arial" w:hAnsi="Arial" w:cs="Arial"/>
          <w:color w:val="FF0000"/>
        </w:rPr>
      </w:pPr>
      <w:r w:rsidRPr="0006194E">
        <w:rPr>
          <w:rFonts w:ascii="Arial" w:hAnsi="Arial" w:cs="Arial"/>
          <w:color w:val="000000" w:themeColor="text1"/>
        </w:rPr>
        <w:t xml:space="preserve">Bronfenbrenner's </w:t>
      </w:r>
      <w:r w:rsidR="00744E4D" w:rsidRPr="0006194E">
        <w:rPr>
          <w:rFonts w:ascii="Arial" w:hAnsi="Arial" w:cs="Arial"/>
          <w:color w:val="000000" w:themeColor="text1"/>
        </w:rPr>
        <w:t>e</w:t>
      </w:r>
      <w:r w:rsidRPr="0006194E">
        <w:rPr>
          <w:rFonts w:ascii="Arial" w:hAnsi="Arial" w:cs="Arial"/>
          <w:color w:val="000000" w:themeColor="text1"/>
        </w:rPr>
        <w:t xml:space="preserve">cological </w:t>
      </w:r>
      <w:r w:rsidR="00744E4D" w:rsidRPr="0006194E">
        <w:rPr>
          <w:rFonts w:ascii="Arial" w:hAnsi="Arial" w:cs="Arial"/>
          <w:color w:val="000000" w:themeColor="text1"/>
        </w:rPr>
        <w:t>s</w:t>
      </w:r>
      <w:r w:rsidRPr="0006194E">
        <w:rPr>
          <w:rFonts w:ascii="Arial" w:hAnsi="Arial" w:cs="Arial"/>
          <w:color w:val="000000" w:themeColor="text1"/>
        </w:rPr>
        <w:t xml:space="preserve">ystems </w:t>
      </w:r>
      <w:r w:rsidR="00744E4D" w:rsidRPr="0006194E">
        <w:rPr>
          <w:rFonts w:ascii="Arial" w:hAnsi="Arial" w:cs="Arial"/>
          <w:color w:val="000000" w:themeColor="text1"/>
        </w:rPr>
        <w:t>t</w:t>
      </w:r>
      <w:r w:rsidRPr="0006194E">
        <w:rPr>
          <w:rFonts w:ascii="Arial" w:hAnsi="Arial" w:cs="Arial"/>
          <w:color w:val="000000" w:themeColor="text1"/>
        </w:rPr>
        <w:t>heory</w:t>
      </w:r>
      <w:r w:rsidR="007C7A12" w:rsidRPr="0006194E">
        <w:rPr>
          <w:rFonts w:ascii="Arial" w:hAnsi="Arial" w:cs="Arial"/>
          <w:color w:val="000000" w:themeColor="text1"/>
        </w:rPr>
        <w:t xml:space="preserve"> </w:t>
      </w:r>
      <w:r w:rsidRPr="0006194E">
        <w:rPr>
          <w:rFonts w:ascii="Arial" w:hAnsi="Arial" w:cs="Arial"/>
          <w:color w:val="000000" w:themeColor="text1"/>
        </w:rPr>
        <w:t xml:space="preserve">shares similar concepts. </w:t>
      </w:r>
      <w:r w:rsidR="00744E4D" w:rsidRPr="0006194E">
        <w:rPr>
          <w:rFonts w:ascii="Arial" w:hAnsi="Arial" w:cs="Arial"/>
          <w:color w:val="000000" w:themeColor="text1"/>
        </w:rPr>
        <w:t xml:space="preserve">It supports Maslow </w:t>
      </w:r>
      <w:r w:rsidRPr="0006194E">
        <w:rPr>
          <w:rFonts w:ascii="Arial" w:hAnsi="Arial" w:cs="Arial"/>
          <w:color w:val="000000" w:themeColor="text1"/>
        </w:rPr>
        <w:t xml:space="preserve">that there are wider factors that </w:t>
      </w:r>
      <w:r w:rsidR="0019625E" w:rsidRPr="0006194E">
        <w:rPr>
          <w:rFonts w:ascii="Arial" w:hAnsi="Arial" w:cs="Arial"/>
          <w:color w:val="000000" w:themeColor="text1"/>
        </w:rPr>
        <w:t>affect</w:t>
      </w:r>
      <w:r w:rsidRPr="0006194E">
        <w:rPr>
          <w:rFonts w:ascii="Arial" w:hAnsi="Arial" w:cs="Arial"/>
          <w:color w:val="000000" w:themeColor="text1"/>
        </w:rPr>
        <w:t xml:space="preserve"> children </w:t>
      </w:r>
      <w:r w:rsidR="0019625E" w:rsidRPr="0006194E">
        <w:rPr>
          <w:rFonts w:ascii="Arial" w:hAnsi="Arial" w:cs="Arial"/>
          <w:color w:val="000000" w:themeColor="text1"/>
        </w:rPr>
        <w:t xml:space="preserve">and together </w:t>
      </w:r>
      <w:r w:rsidR="00744E4D" w:rsidRPr="0006194E">
        <w:rPr>
          <w:rFonts w:ascii="Arial" w:hAnsi="Arial" w:cs="Arial"/>
          <w:color w:val="000000" w:themeColor="text1"/>
        </w:rPr>
        <w:t>the two theories create a strong argument that there are several complex factors that influence an individual’s motivation</w:t>
      </w:r>
      <w:r w:rsidR="00000EF3" w:rsidRPr="0006194E">
        <w:rPr>
          <w:rFonts w:ascii="Arial" w:hAnsi="Arial" w:cs="Arial"/>
          <w:color w:val="000000" w:themeColor="text1"/>
        </w:rPr>
        <w:t xml:space="preserve"> </w:t>
      </w:r>
      <w:sdt>
        <w:sdtPr>
          <w:rPr>
            <w:rFonts w:ascii="Arial" w:hAnsi="Arial" w:cs="Arial"/>
            <w:color w:val="000000" w:themeColor="text1"/>
          </w:rPr>
          <w:id w:val="1272429109"/>
          <w:citation/>
        </w:sdtPr>
        <w:sdtContent>
          <w:r w:rsidR="00000EF3" w:rsidRPr="0006194E">
            <w:rPr>
              <w:rFonts w:ascii="Arial" w:hAnsi="Arial" w:cs="Arial"/>
              <w:color w:val="000000" w:themeColor="text1"/>
            </w:rPr>
            <w:fldChar w:fldCharType="begin"/>
          </w:r>
          <w:r w:rsidR="00000EF3" w:rsidRPr="0006194E">
            <w:rPr>
              <w:rFonts w:ascii="Arial" w:hAnsi="Arial" w:cs="Arial"/>
              <w:color w:val="000000" w:themeColor="text1"/>
            </w:rPr>
            <w:instrText xml:space="preserve"> CITATION Bro79 \l 2057 </w:instrText>
          </w:r>
          <w:r w:rsidR="00000EF3" w:rsidRPr="0006194E">
            <w:rPr>
              <w:rFonts w:ascii="Arial" w:hAnsi="Arial" w:cs="Arial"/>
              <w:color w:val="000000" w:themeColor="text1"/>
            </w:rPr>
            <w:fldChar w:fldCharType="separate"/>
          </w:r>
          <w:r w:rsidR="00000EF3" w:rsidRPr="0006194E">
            <w:rPr>
              <w:rFonts w:ascii="Arial" w:hAnsi="Arial" w:cs="Arial"/>
              <w:noProof/>
              <w:color w:val="000000" w:themeColor="text1"/>
            </w:rPr>
            <w:t>(Bronfenbrenner, 1979)</w:t>
          </w:r>
          <w:r w:rsidR="00000EF3" w:rsidRPr="0006194E">
            <w:rPr>
              <w:rFonts w:ascii="Arial" w:hAnsi="Arial" w:cs="Arial"/>
              <w:color w:val="000000" w:themeColor="text1"/>
            </w:rPr>
            <w:fldChar w:fldCharType="end"/>
          </w:r>
        </w:sdtContent>
      </w:sdt>
      <w:r w:rsidR="00744E4D" w:rsidRPr="0006194E">
        <w:rPr>
          <w:rFonts w:ascii="Arial" w:hAnsi="Arial" w:cs="Arial"/>
          <w:color w:val="000000" w:themeColor="text1"/>
        </w:rPr>
        <w:t xml:space="preserve">. </w:t>
      </w:r>
      <w:proofErr w:type="gramStart"/>
      <w:r w:rsidR="00744E4D" w:rsidRPr="0006194E">
        <w:rPr>
          <w:rFonts w:ascii="Arial" w:hAnsi="Arial" w:cs="Arial"/>
          <w:color w:val="000000" w:themeColor="text1"/>
        </w:rPr>
        <w:t>In particular</w:t>
      </w:r>
      <w:r w:rsidR="00D21521" w:rsidRPr="0006194E">
        <w:rPr>
          <w:rFonts w:ascii="Arial" w:hAnsi="Arial" w:cs="Arial"/>
          <w:color w:val="000000" w:themeColor="text1"/>
        </w:rPr>
        <w:t>,</w:t>
      </w:r>
      <w:r w:rsidR="00744E4D" w:rsidRPr="0006194E">
        <w:rPr>
          <w:rFonts w:ascii="Arial" w:hAnsi="Arial" w:cs="Arial"/>
          <w:color w:val="000000" w:themeColor="text1"/>
        </w:rPr>
        <w:t xml:space="preserve"> Bronfenbrenner’s</w:t>
      </w:r>
      <w:proofErr w:type="gramEnd"/>
      <w:r w:rsidR="00744E4D" w:rsidRPr="0006194E">
        <w:rPr>
          <w:rFonts w:ascii="Arial" w:hAnsi="Arial" w:cs="Arial"/>
          <w:color w:val="000000" w:themeColor="text1"/>
        </w:rPr>
        <w:t xml:space="preserve"> theory</w:t>
      </w:r>
      <w:r w:rsidR="00FB3BCA" w:rsidRPr="0006194E">
        <w:rPr>
          <w:rFonts w:ascii="Arial" w:hAnsi="Arial" w:cs="Arial"/>
          <w:color w:val="000000" w:themeColor="text1"/>
        </w:rPr>
        <w:t xml:space="preserve"> </w:t>
      </w:r>
      <w:r w:rsidR="00FB3BCA" w:rsidRPr="0006194E">
        <w:rPr>
          <w:rFonts w:ascii="Arial" w:hAnsi="Arial" w:cs="Arial"/>
        </w:rPr>
        <w:t>c</w:t>
      </w:r>
      <w:r w:rsidR="00FB3BCA" w:rsidRPr="0006194E">
        <w:rPr>
          <w:rFonts w:ascii="Arial" w:hAnsi="Arial" w:cs="Arial"/>
          <w:color w:val="000000" w:themeColor="text1"/>
        </w:rPr>
        <w:t>onveys compelling evidence</w:t>
      </w:r>
      <w:r w:rsidR="00744E4D" w:rsidRPr="0006194E">
        <w:rPr>
          <w:rFonts w:ascii="Arial" w:hAnsi="Arial" w:cs="Arial"/>
          <w:color w:val="000000" w:themeColor="text1"/>
        </w:rPr>
        <w:t xml:space="preserve"> for the statement that relationships within the school environment such as with the teacher and peer groups</w:t>
      </w:r>
      <w:r w:rsidR="00E8767B" w:rsidRPr="0006194E">
        <w:rPr>
          <w:rFonts w:ascii="Arial" w:hAnsi="Arial" w:cs="Arial"/>
          <w:color w:val="000000" w:themeColor="text1"/>
        </w:rPr>
        <w:t>,</w:t>
      </w:r>
      <w:r w:rsidR="00744E4D" w:rsidRPr="0006194E">
        <w:rPr>
          <w:rFonts w:ascii="Arial" w:hAnsi="Arial" w:cs="Arial"/>
          <w:color w:val="000000" w:themeColor="text1"/>
        </w:rPr>
        <w:t xml:space="preserve"> can have a significant influence on the child's engagement and development within their school experience.</w:t>
      </w:r>
      <w:r w:rsidR="00E8767B" w:rsidRPr="0006194E">
        <w:rPr>
          <w:rFonts w:ascii="Arial" w:hAnsi="Arial" w:cs="Arial"/>
          <w:color w:val="000000" w:themeColor="text1"/>
        </w:rPr>
        <w:t xml:space="preserve"> </w:t>
      </w:r>
      <w:r w:rsidR="00EE1386">
        <w:rPr>
          <w:rFonts w:ascii="Arial" w:hAnsi="Arial" w:cs="Arial"/>
          <w:color w:val="000000" w:themeColor="text1"/>
        </w:rPr>
        <w:t>Strengthening these would create a safe, nurturing environment.</w:t>
      </w:r>
    </w:p>
    <w:p w14:paraId="404B8D77" w14:textId="268C5E19" w:rsidR="00F32712" w:rsidRPr="0006194E" w:rsidRDefault="00096DA5" w:rsidP="008C534D">
      <w:pPr>
        <w:spacing w:line="480" w:lineRule="auto"/>
        <w:rPr>
          <w:rFonts w:ascii="Arial" w:hAnsi="Arial" w:cs="Arial"/>
          <w:color w:val="000000" w:themeColor="text1"/>
        </w:rPr>
      </w:pPr>
      <w:r w:rsidRPr="0006194E">
        <w:rPr>
          <w:rFonts w:ascii="Arial" w:hAnsi="Arial" w:cs="Arial"/>
          <w:color w:val="000000" w:themeColor="text1"/>
        </w:rPr>
        <w:t xml:space="preserve"> </w:t>
      </w:r>
      <w:r w:rsidR="0071247C" w:rsidRPr="0006194E">
        <w:rPr>
          <w:rFonts w:ascii="Arial" w:hAnsi="Arial" w:cs="Arial"/>
          <w:color w:val="000000" w:themeColor="text1"/>
        </w:rPr>
        <w:t>However,</w:t>
      </w:r>
      <w:r w:rsidR="00FB3BCA" w:rsidRPr="0006194E">
        <w:rPr>
          <w:rFonts w:ascii="Arial" w:hAnsi="Arial" w:cs="Arial"/>
          <w:color w:val="000000" w:themeColor="text1"/>
        </w:rPr>
        <w:t xml:space="preserve"> it is important to consider some educational psychologists criti</w:t>
      </w:r>
      <w:r w:rsidR="00F95FF1" w:rsidRPr="0006194E">
        <w:rPr>
          <w:rFonts w:ascii="Arial" w:hAnsi="Arial" w:cs="Arial"/>
          <w:color w:val="000000" w:themeColor="text1"/>
        </w:rPr>
        <w:t>cis</w:t>
      </w:r>
      <w:r w:rsidR="00FB3BCA" w:rsidRPr="0006194E">
        <w:rPr>
          <w:rFonts w:ascii="Arial" w:hAnsi="Arial" w:cs="Arial"/>
          <w:color w:val="000000" w:themeColor="text1"/>
        </w:rPr>
        <w:t xml:space="preserve">e that </w:t>
      </w:r>
      <w:r w:rsidR="00F95FF1" w:rsidRPr="0006194E">
        <w:rPr>
          <w:rFonts w:ascii="Arial" w:hAnsi="Arial" w:cs="Arial"/>
          <w:color w:val="000000" w:themeColor="text1"/>
        </w:rPr>
        <w:t xml:space="preserve">Maslow’s sample was not representative of the population. </w:t>
      </w:r>
      <w:r w:rsidR="00F32712" w:rsidRPr="0006194E">
        <w:rPr>
          <w:rFonts w:ascii="Arial" w:hAnsi="Arial" w:cs="Arial"/>
          <w:color w:val="000000" w:themeColor="text1"/>
        </w:rPr>
        <w:t xml:space="preserve">In Maslow’s writing he uses </w:t>
      </w:r>
      <w:r w:rsidR="00907941" w:rsidRPr="0006194E">
        <w:rPr>
          <w:rFonts w:ascii="Arial" w:hAnsi="Arial" w:cs="Arial"/>
          <w:color w:val="000000" w:themeColor="text1"/>
        </w:rPr>
        <w:t>college students with academic excellence,</w:t>
      </w:r>
      <w:r w:rsidR="00F32712" w:rsidRPr="0006194E">
        <w:rPr>
          <w:rFonts w:ascii="Arial" w:hAnsi="Arial" w:cs="Arial"/>
          <w:color w:val="000000" w:themeColor="text1"/>
        </w:rPr>
        <w:t xml:space="preserve"> Eleanor </w:t>
      </w:r>
      <w:proofErr w:type="gramStart"/>
      <w:r w:rsidR="00F32712" w:rsidRPr="0006194E">
        <w:rPr>
          <w:rFonts w:ascii="Arial" w:hAnsi="Arial" w:cs="Arial"/>
          <w:color w:val="000000" w:themeColor="text1"/>
        </w:rPr>
        <w:t>Roosevelt</w:t>
      </w:r>
      <w:proofErr w:type="gramEnd"/>
      <w:r w:rsidR="00F32712" w:rsidRPr="0006194E">
        <w:rPr>
          <w:rFonts w:ascii="Arial" w:hAnsi="Arial" w:cs="Arial"/>
          <w:color w:val="000000" w:themeColor="text1"/>
        </w:rPr>
        <w:t xml:space="preserve"> </w:t>
      </w:r>
      <w:r w:rsidR="00454202" w:rsidRPr="0006194E">
        <w:rPr>
          <w:rFonts w:ascii="Arial" w:hAnsi="Arial" w:cs="Arial"/>
          <w:color w:val="000000" w:themeColor="text1"/>
        </w:rPr>
        <w:t xml:space="preserve">and Albert Einstein </w:t>
      </w:r>
      <w:r w:rsidR="00F32712" w:rsidRPr="0006194E">
        <w:rPr>
          <w:rFonts w:ascii="Arial" w:hAnsi="Arial" w:cs="Arial"/>
          <w:color w:val="000000" w:themeColor="text1"/>
        </w:rPr>
        <w:t xml:space="preserve">as examples to illustrate his </w:t>
      </w:r>
      <w:r w:rsidR="00907941" w:rsidRPr="0006194E">
        <w:rPr>
          <w:rFonts w:ascii="Arial" w:hAnsi="Arial" w:cs="Arial"/>
          <w:color w:val="000000" w:themeColor="text1"/>
        </w:rPr>
        <w:t>theory</w:t>
      </w:r>
      <w:r w:rsidR="00BF1290" w:rsidRPr="0006194E">
        <w:rPr>
          <w:rFonts w:ascii="Arial" w:hAnsi="Arial" w:cs="Arial"/>
          <w:color w:val="000000" w:themeColor="text1"/>
        </w:rPr>
        <w:t xml:space="preserve"> </w:t>
      </w:r>
      <w:sdt>
        <w:sdtPr>
          <w:rPr>
            <w:rFonts w:ascii="Arial" w:hAnsi="Arial" w:cs="Arial"/>
            <w:color w:val="000000" w:themeColor="text1"/>
          </w:rPr>
          <w:id w:val="31382147"/>
          <w:citation/>
        </w:sdtPr>
        <w:sdtContent>
          <w:r w:rsidR="00F32712" w:rsidRPr="0006194E">
            <w:rPr>
              <w:rFonts w:ascii="Arial" w:hAnsi="Arial" w:cs="Arial"/>
              <w:color w:val="000000" w:themeColor="text1"/>
            </w:rPr>
            <w:fldChar w:fldCharType="begin"/>
          </w:r>
          <w:r w:rsidR="00F32712" w:rsidRPr="0006194E">
            <w:rPr>
              <w:rFonts w:ascii="Arial" w:hAnsi="Arial" w:cs="Arial"/>
              <w:color w:val="000000" w:themeColor="text1"/>
            </w:rPr>
            <w:instrText xml:space="preserve"> CITATION Mas54 \l 2057 </w:instrText>
          </w:r>
          <w:r w:rsidR="00F32712" w:rsidRPr="0006194E">
            <w:rPr>
              <w:rFonts w:ascii="Arial" w:hAnsi="Arial" w:cs="Arial"/>
              <w:color w:val="000000" w:themeColor="text1"/>
            </w:rPr>
            <w:fldChar w:fldCharType="separate"/>
          </w:r>
          <w:r w:rsidR="00F32712" w:rsidRPr="0006194E">
            <w:rPr>
              <w:rFonts w:ascii="Arial" w:hAnsi="Arial" w:cs="Arial"/>
              <w:noProof/>
              <w:color w:val="000000" w:themeColor="text1"/>
            </w:rPr>
            <w:t>(Maslow, 1954)</w:t>
          </w:r>
          <w:r w:rsidR="00F32712" w:rsidRPr="0006194E">
            <w:rPr>
              <w:rFonts w:ascii="Arial" w:hAnsi="Arial" w:cs="Arial"/>
              <w:color w:val="000000" w:themeColor="text1"/>
            </w:rPr>
            <w:fldChar w:fldCharType="end"/>
          </w:r>
        </w:sdtContent>
      </w:sdt>
      <w:r w:rsidR="00F32712" w:rsidRPr="0006194E">
        <w:rPr>
          <w:rFonts w:ascii="Arial" w:hAnsi="Arial" w:cs="Arial"/>
          <w:color w:val="000000" w:themeColor="text1"/>
        </w:rPr>
        <w:t>.</w:t>
      </w:r>
      <w:r w:rsidR="00907941" w:rsidRPr="0006194E">
        <w:rPr>
          <w:rFonts w:ascii="Arial" w:hAnsi="Arial" w:cs="Arial"/>
          <w:color w:val="000000" w:themeColor="text1"/>
        </w:rPr>
        <w:t xml:space="preserve"> </w:t>
      </w:r>
      <w:r w:rsidR="00454202" w:rsidRPr="0006194E">
        <w:rPr>
          <w:rFonts w:ascii="Arial" w:hAnsi="Arial" w:cs="Arial"/>
          <w:color w:val="000000" w:themeColor="text1"/>
        </w:rPr>
        <w:t>Educational psychologists</w:t>
      </w:r>
      <w:r w:rsidR="00907941" w:rsidRPr="0006194E">
        <w:rPr>
          <w:rFonts w:ascii="Arial" w:hAnsi="Arial" w:cs="Arial"/>
          <w:color w:val="000000" w:themeColor="text1"/>
        </w:rPr>
        <w:t xml:space="preserve"> </w:t>
      </w:r>
      <w:r w:rsidR="001927F2" w:rsidRPr="0006194E">
        <w:rPr>
          <w:rFonts w:ascii="Arial" w:hAnsi="Arial" w:cs="Arial"/>
          <w:color w:val="000000" w:themeColor="text1"/>
        </w:rPr>
        <w:t>Sophie King-Hill and</w:t>
      </w:r>
      <w:r w:rsidR="001927F2" w:rsidRPr="0006194E">
        <w:rPr>
          <w:rFonts w:ascii="Arial" w:hAnsi="Arial" w:cs="Arial"/>
        </w:rPr>
        <w:t xml:space="preserve"> Willard Mittleman </w:t>
      </w:r>
      <w:r w:rsidR="001927F2" w:rsidRPr="0006194E">
        <w:rPr>
          <w:rFonts w:ascii="Arial" w:hAnsi="Arial" w:cs="Arial"/>
          <w:color w:val="000000" w:themeColor="text1"/>
        </w:rPr>
        <w:t>both drew in on the idea that the hierarchy may lack universal applicability and consequently, generalising the hierarchy may be inaccurate</w:t>
      </w:r>
      <w:r w:rsidR="001927F2" w:rsidRPr="0006194E">
        <w:rPr>
          <w:rFonts w:ascii="Arial" w:hAnsi="Arial" w:cs="Arial"/>
          <w:color w:val="000000" w:themeColor="text1"/>
        </w:rPr>
        <w:t xml:space="preserve"> </w:t>
      </w:r>
      <w:r w:rsidR="003A5800" w:rsidRPr="0006194E">
        <w:rPr>
          <w:rFonts w:ascii="Arial" w:hAnsi="Arial" w:cs="Arial"/>
          <w:noProof/>
          <w:color w:val="000000" w:themeColor="text1"/>
        </w:rPr>
        <w:t>(King-Hill, 2015; Mittelman, 1991)</w:t>
      </w:r>
      <w:r w:rsidR="00454202" w:rsidRPr="0006194E">
        <w:rPr>
          <w:rFonts w:ascii="Arial" w:hAnsi="Arial" w:cs="Arial"/>
          <w:color w:val="000000" w:themeColor="text1"/>
        </w:rPr>
        <w:t>.</w:t>
      </w:r>
      <w:r w:rsidR="00BF1290" w:rsidRPr="0006194E">
        <w:rPr>
          <w:rFonts w:ascii="Arial" w:hAnsi="Arial" w:cs="Arial"/>
          <w:color w:val="000000" w:themeColor="text1"/>
        </w:rPr>
        <w:t xml:space="preserve"> </w:t>
      </w:r>
      <w:r w:rsidR="00907941" w:rsidRPr="0006194E">
        <w:rPr>
          <w:rFonts w:ascii="Arial" w:hAnsi="Arial" w:cs="Arial"/>
          <w:color w:val="000000" w:themeColor="text1"/>
        </w:rPr>
        <w:t xml:space="preserve">This implies that </w:t>
      </w:r>
      <w:r w:rsidR="00BF1290" w:rsidRPr="0006194E">
        <w:rPr>
          <w:rFonts w:ascii="Arial" w:hAnsi="Arial" w:cs="Arial"/>
          <w:color w:val="000000" w:themeColor="text1"/>
        </w:rPr>
        <w:t xml:space="preserve">the hierarchy </w:t>
      </w:r>
      <w:r w:rsidR="00907941" w:rsidRPr="0006194E">
        <w:rPr>
          <w:rFonts w:ascii="Arial" w:hAnsi="Arial" w:cs="Arial"/>
          <w:color w:val="000000" w:themeColor="text1"/>
        </w:rPr>
        <w:t xml:space="preserve">was </w:t>
      </w:r>
      <w:r w:rsidR="00BF1290" w:rsidRPr="0006194E">
        <w:rPr>
          <w:rFonts w:ascii="Arial" w:hAnsi="Arial" w:cs="Arial"/>
          <w:color w:val="000000" w:themeColor="text1"/>
        </w:rPr>
        <w:t>established</w:t>
      </w:r>
      <w:r w:rsidR="00907941" w:rsidRPr="0006194E">
        <w:rPr>
          <w:rFonts w:ascii="Arial" w:hAnsi="Arial" w:cs="Arial"/>
          <w:color w:val="000000" w:themeColor="text1"/>
        </w:rPr>
        <w:t xml:space="preserve"> on </w:t>
      </w:r>
      <w:r w:rsidR="00BF1290" w:rsidRPr="0006194E">
        <w:rPr>
          <w:rFonts w:ascii="Arial" w:hAnsi="Arial" w:cs="Arial"/>
          <w:color w:val="000000" w:themeColor="text1"/>
        </w:rPr>
        <w:t>beliefs</w:t>
      </w:r>
      <w:r w:rsidR="00BF2528">
        <w:rPr>
          <w:rFonts w:ascii="Arial" w:hAnsi="Arial" w:cs="Arial"/>
          <w:color w:val="000000" w:themeColor="text1"/>
        </w:rPr>
        <w:t>,</w:t>
      </w:r>
      <w:r w:rsidR="00251D39" w:rsidRPr="0006194E">
        <w:rPr>
          <w:rFonts w:ascii="Arial" w:hAnsi="Arial" w:cs="Arial"/>
          <w:color w:val="000000" w:themeColor="text1"/>
        </w:rPr>
        <w:t xml:space="preserve"> as it was not </w:t>
      </w:r>
      <w:r w:rsidR="00BF1290" w:rsidRPr="0006194E">
        <w:rPr>
          <w:rFonts w:ascii="Arial" w:hAnsi="Arial" w:cs="Arial"/>
          <w:color w:val="000000" w:themeColor="text1"/>
        </w:rPr>
        <w:t>created</w:t>
      </w:r>
      <w:r w:rsidR="00251D39" w:rsidRPr="0006194E">
        <w:rPr>
          <w:rFonts w:ascii="Arial" w:hAnsi="Arial" w:cs="Arial"/>
          <w:color w:val="000000" w:themeColor="text1"/>
        </w:rPr>
        <w:t xml:space="preserve"> through systematic research </w:t>
      </w:r>
      <w:r w:rsidR="00BF1290" w:rsidRPr="0006194E">
        <w:rPr>
          <w:rFonts w:ascii="Arial" w:hAnsi="Arial" w:cs="Arial"/>
          <w:color w:val="000000" w:themeColor="text1"/>
        </w:rPr>
        <w:t>using a</w:t>
      </w:r>
      <w:r w:rsidR="00251D39" w:rsidRPr="0006194E">
        <w:rPr>
          <w:rFonts w:ascii="Arial" w:hAnsi="Arial" w:cs="Arial"/>
          <w:color w:val="000000" w:themeColor="text1"/>
        </w:rPr>
        <w:t xml:space="preserve"> </w:t>
      </w:r>
      <w:r w:rsidR="00BF1290" w:rsidRPr="0006194E">
        <w:rPr>
          <w:rFonts w:ascii="Arial" w:hAnsi="Arial" w:cs="Arial"/>
          <w:color w:val="000000" w:themeColor="text1"/>
        </w:rPr>
        <w:t>varied</w:t>
      </w:r>
      <w:r w:rsidR="00251D39" w:rsidRPr="0006194E">
        <w:rPr>
          <w:rFonts w:ascii="Arial" w:hAnsi="Arial" w:cs="Arial"/>
          <w:color w:val="000000" w:themeColor="text1"/>
        </w:rPr>
        <w:t xml:space="preserve"> representative sample.</w:t>
      </w:r>
    </w:p>
    <w:p w14:paraId="4278470A" w14:textId="77777777" w:rsidR="00BF2528" w:rsidRDefault="00096DA5" w:rsidP="008C534D">
      <w:pPr>
        <w:spacing w:line="480" w:lineRule="auto"/>
        <w:rPr>
          <w:rFonts w:ascii="Arial" w:hAnsi="Arial" w:cs="Arial"/>
          <w:color w:val="000000" w:themeColor="text1"/>
        </w:rPr>
      </w:pPr>
      <w:r w:rsidRPr="0006194E">
        <w:rPr>
          <w:rFonts w:ascii="Arial" w:hAnsi="Arial" w:cs="Arial"/>
          <w:color w:val="000000" w:themeColor="text1"/>
        </w:rPr>
        <w:t xml:space="preserve"> </w:t>
      </w:r>
      <w:r w:rsidR="00D21E0D" w:rsidRPr="0006194E">
        <w:rPr>
          <w:rFonts w:ascii="Arial" w:hAnsi="Arial" w:cs="Arial"/>
          <w:color w:val="000000" w:themeColor="text1"/>
        </w:rPr>
        <w:t>Overall,</w:t>
      </w:r>
      <w:r w:rsidR="0065302D" w:rsidRPr="0006194E">
        <w:rPr>
          <w:rFonts w:ascii="Arial" w:hAnsi="Arial" w:cs="Arial"/>
          <w:color w:val="000000" w:themeColor="text1"/>
        </w:rPr>
        <w:t xml:space="preserve"> the </w:t>
      </w:r>
      <w:r w:rsidR="00D21E0D" w:rsidRPr="0006194E">
        <w:rPr>
          <w:rFonts w:ascii="Arial" w:hAnsi="Arial" w:cs="Arial"/>
          <w:color w:val="000000" w:themeColor="text1"/>
        </w:rPr>
        <w:t>criticism</w:t>
      </w:r>
      <w:r w:rsidR="0065302D" w:rsidRPr="0006194E">
        <w:rPr>
          <w:rFonts w:ascii="Arial" w:hAnsi="Arial" w:cs="Arial"/>
          <w:color w:val="000000" w:themeColor="text1"/>
        </w:rPr>
        <w:t xml:space="preserve"> surrounding </w:t>
      </w:r>
      <w:r w:rsidR="00D21E0D" w:rsidRPr="0006194E">
        <w:rPr>
          <w:rFonts w:ascii="Arial" w:hAnsi="Arial" w:cs="Arial"/>
          <w:color w:val="000000" w:themeColor="text1"/>
        </w:rPr>
        <w:t>Maslow’s</w:t>
      </w:r>
      <w:r w:rsidR="0065302D" w:rsidRPr="0006194E">
        <w:rPr>
          <w:rFonts w:ascii="Arial" w:hAnsi="Arial" w:cs="Arial"/>
          <w:color w:val="000000" w:themeColor="text1"/>
        </w:rPr>
        <w:t xml:space="preserve"> methodology does weaken the </w:t>
      </w:r>
      <w:r w:rsidR="00D21E0D" w:rsidRPr="0006194E">
        <w:rPr>
          <w:rFonts w:ascii="Arial" w:hAnsi="Arial" w:cs="Arial"/>
          <w:color w:val="000000" w:themeColor="text1"/>
        </w:rPr>
        <w:t xml:space="preserve">credibility of his theory. However, the overall message that it is important to meet children's needs before optimal learning can occur is </w:t>
      </w:r>
      <w:r w:rsidR="00E126B3" w:rsidRPr="0006194E">
        <w:rPr>
          <w:rFonts w:ascii="Arial" w:hAnsi="Arial" w:cs="Arial"/>
          <w:color w:val="000000" w:themeColor="text1"/>
        </w:rPr>
        <w:t>crucial.</w:t>
      </w:r>
      <w:r w:rsidR="00D21E0D" w:rsidRPr="0006194E">
        <w:rPr>
          <w:rFonts w:ascii="Arial" w:hAnsi="Arial" w:cs="Arial"/>
        </w:rPr>
        <w:t xml:space="preserve"> </w:t>
      </w:r>
      <w:r w:rsidR="00D21E0D" w:rsidRPr="0006194E">
        <w:rPr>
          <w:rFonts w:ascii="Arial" w:hAnsi="Arial" w:cs="Arial"/>
          <w:color w:val="000000" w:themeColor="text1"/>
        </w:rPr>
        <w:t>Schools currently</w:t>
      </w:r>
      <w:r w:rsidR="00E126B3" w:rsidRPr="0006194E">
        <w:rPr>
          <w:rFonts w:ascii="Arial" w:hAnsi="Arial" w:cs="Arial"/>
          <w:color w:val="000000" w:themeColor="text1"/>
        </w:rPr>
        <w:t xml:space="preserve"> recognise this and</w:t>
      </w:r>
      <w:r w:rsidR="00D21E0D" w:rsidRPr="0006194E">
        <w:rPr>
          <w:rFonts w:ascii="Arial" w:hAnsi="Arial" w:cs="Arial"/>
          <w:color w:val="000000" w:themeColor="text1"/>
        </w:rPr>
        <w:t xml:space="preserve"> attempt to meet the needs of all children. They provide a safe and secure environment, they advocate for inclusivity and anti-bullying,</w:t>
      </w:r>
      <w:r w:rsidR="00BF2528">
        <w:rPr>
          <w:rFonts w:ascii="Arial" w:hAnsi="Arial" w:cs="Arial"/>
          <w:color w:val="000000" w:themeColor="text1"/>
        </w:rPr>
        <w:t xml:space="preserve"> and</w:t>
      </w:r>
      <w:r w:rsidR="00D21E0D" w:rsidRPr="0006194E">
        <w:rPr>
          <w:rFonts w:ascii="Arial" w:hAnsi="Arial" w:cs="Arial"/>
          <w:color w:val="000000" w:themeColor="text1"/>
        </w:rPr>
        <w:t xml:space="preserve"> many provide free school meals. Most strive to foster a sense of belonging and</w:t>
      </w:r>
      <w:r w:rsidR="00CA4834" w:rsidRPr="0006194E">
        <w:rPr>
          <w:rFonts w:ascii="Arial" w:hAnsi="Arial" w:cs="Arial"/>
          <w:color w:val="000000" w:themeColor="text1"/>
        </w:rPr>
        <w:t xml:space="preserve"> commend the achievements of all students, whether through recognition </w:t>
      </w:r>
      <w:r w:rsidR="00DC00A8" w:rsidRPr="0006194E">
        <w:rPr>
          <w:rFonts w:ascii="Arial" w:hAnsi="Arial" w:cs="Arial"/>
          <w:color w:val="000000" w:themeColor="text1"/>
        </w:rPr>
        <w:t>such as</w:t>
      </w:r>
      <w:r w:rsidR="00CA4834" w:rsidRPr="0006194E">
        <w:rPr>
          <w:rFonts w:ascii="Arial" w:hAnsi="Arial" w:cs="Arial"/>
          <w:color w:val="000000" w:themeColor="text1"/>
        </w:rPr>
        <w:t xml:space="preserve"> the 'Star of the Week’ or positive praise and achievement events</w:t>
      </w:r>
      <w:r w:rsidR="00E126B3" w:rsidRPr="0006194E">
        <w:rPr>
          <w:rFonts w:ascii="Arial" w:hAnsi="Arial" w:cs="Arial"/>
          <w:color w:val="000000" w:themeColor="text1"/>
        </w:rPr>
        <w:t xml:space="preserve">. </w:t>
      </w:r>
    </w:p>
    <w:p w14:paraId="02FE68D5" w14:textId="128649D4" w:rsidR="00DE6BE4" w:rsidRPr="0006194E" w:rsidRDefault="00DC00A8" w:rsidP="008C534D">
      <w:pPr>
        <w:spacing w:line="480" w:lineRule="auto"/>
        <w:rPr>
          <w:rFonts w:ascii="Arial" w:hAnsi="Arial" w:cs="Arial"/>
          <w:color w:val="000000" w:themeColor="text1"/>
        </w:rPr>
      </w:pPr>
      <w:r w:rsidRPr="0006194E">
        <w:rPr>
          <w:rFonts w:ascii="Arial" w:hAnsi="Arial" w:cs="Arial"/>
          <w:color w:val="000000" w:themeColor="text1"/>
        </w:rPr>
        <w:lastRenderedPageBreak/>
        <w:t xml:space="preserve">A humanist would express the </w:t>
      </w:r>
      <w:r w:rsidR="00BF2528">
        <w:rPr>
          <w:rFonts w:ascii="Arial" w:hAnsi="Arial" w:cs="Arial"/>
          <w:color w:val="000000" w:themeColor="text1"/>
        </w:rPr>
        <w:t xml:space="preserve">same </w:t>
      </w:r>
      <w:r w:rsidRPr="0006194E">
        <w:rPr>
          <w:rFonts w:ascii="Arial" w:hAnsi="Arial" w:cs="Arial"/>
          <w:color w:val="000000" w:themeColor="text1"/>
        </w:rPr>
        <w:t xml:space="preserve">viewpoint that schools need to meet the needs of </w:t>
      </w:r>
      <w:r w:rsidR="00BF2528">
        <w:rPr>
          <w:rFonts w:ascii="Arial" w:hAnsi="Arial" w:cs="Arial"/>
          <w:color w:val="000000" w:themeColor="text1"/>
        </w:rPr>
        <w:t xml:space="preserve">their </w:t>
      </w:r>
      <w:r w:rsidRPr="0006194E">
        <w:rPr>
          <w:rFonts w:ascii="Arial" w:hAnsi="Arial" w:cs="Arial"/>
          <w:color w:val="000000" w:themeColor="text1"/>
        </w:rPr>
        <w:t>student</w:t>
      </w:r>
      <w:r w:rsidR="00BF2528">
        <w:rPr>
          <w:rFonts w:ascii="Arial" w:hAnsi="Arial" w:cs="Arial"/>
          <w:color w:val="000000" w:themeColor="text1"/>
        </w:rPr>
        <w:t>s</w:t>
      </w:r>
      <w:r w:rsidRPr="0006194E">
        <w:rPr>
          <w:rFonts w:ascii="Arial" w:hAnsi="Arial" w:cs="Arial"/>
          <w:color w:val="000000" w:themeColor="text1"/>
        </w:rPr>
        <w:t xml:space="preserve"> before they can be engaged in lessons and create meaningful </w:t>
      </w:r>
      <w:r w:rsidR="006C3779" w:rsidRPr="0006194E">
        <w:rPr>
          <w:rFonts w:ascii="Arial" w:hAnsi="Arial" w:cs="Arial"/>
          <w:color w:val="000000" w:themeColor="text1"/>
        </w:rPr>
        <w:t>relationships</w:t>
      </w:r>
      <w:r w:rsidRPr="0006194E">
        <w:rPr>
          <w:rFonts w:ascii="Arial" w:hAnsi="Arial" w:cs="Arial"/>
          <w:color w:val="000000" w:themeColor="text1"/>
        </w:rPr>
        <w:t xml:space="preserve"> with others.</w:t>
      </w:r>
      <w:r w:rsidR="00602DD3" w:rsidRPr="0006194E">
        <w:rPr>
          <w:rFonts w:ascii="Arial" w:hAnsi="Arial" w:cs="Arial"/>
          <w:color w:val="000000" w:themeColor="text1"/>
        </w:rPr>
        <w:t xml:space="preserve"> Equally</w:t>
      </w:r>
      <w:r w:rsidR="00E126B3" w:rsidRPr="0006194E">
        <w:rPr>
          <w:rFonts w:ascii="Arial" w:hAnsi="Arial" w:cs="Arial"/>
          <w:color w:val="000000" w:themeColor="text1"/>
        </w:rPr>
        <w:t xml:space="preserve">, we cannot address all the needs of </w:t>
      </w:r>
      <w:r w:rsidRPr="0006194E">
        <w:rPr>
          <w:rFonts w:ascii="Arial" w:hAnsi="Arial" w:cs="Arial"/>
          <w:color w:val="000000" w:themeColor="text1"/>
        </w:rPr>
        <w:t xml:space="preserve">the </w:t>
      </w:r>
      <w:r w:rsidR="00E126B3" w:rsidRPr="0006194E">
        <w:rPr>
          <w:rFonts w:ascii="Arial" w:hAnsi="Arial" w:cs="Arial"/>
          <w:color w:val="000000" w:themeColor="text1"/>
        </w:rPr>
        <w:t xml:space="preserve">children </w:t>
      </w:r>
      <w:r w:rsidRPr="0006194E">
        <w:rPr>
          <w:rFonts w:ascii="Arial" w:hAnsi="Arial" w:cs="Arial"/>
          <w:color w:val="000000" w:themeColor="text1"/>
        </w:rPr>
        <w:t>from the hierarchy</w:t>
      </w:r>
      <w:r w:rsidR="006C3779" w:rsidRPr="0006194E">
        <w:rPr>
          <w:rFonts w:ascii="Arial" w:hAnsi="Arial" w:cs="Arial"/>
          <w:color w:val="000000" w:themeColor="text1"/>
        </w:rPr>
        <w:t>, there are external influences that schools have limited control over</w:t>
      </w:r>
      <w:r w:rsidR="000C541F" w:rsidRPr="0006194E">
        <w:rPr>
          <w:rFonts w:ascii="Arial" w:hAnsi="Arial" w:cs="Arial"/>
          <w:color w:val="000000" w:themeColor="text1"/>
        </w:rPr>
        <w:t>,</w:t>
      </w:r>
      <w:r w:rsidR="006C3779" w:rsidRPr="0006194E">
        <w:rPr>
          <w:rFonts w:ascii="Arial" w:hAnsi="Arial" w:cs="Arial"/>
          <w:color w:val="000000" w:themeColor="text1"/>
        </w:rPr>
        <w:t xml:space="preserve"> such as events happening within the household. All </w:t>
      </w:r>
      <w:r w:rsidR="000C541F" w:rsidRPr="0006194E">
        <w:rPr>
          <w:rFonts w:ascii="Arial" w:hAnsi="Arial" w:cs="Arial"/>
          <w:color w:val="000000" w:themeColor="text1"/>
        </w:rPr>
        <w:t>student</w:t>
      </w:r>
      <w:r w:rsidR="00BF2528">
        <w:rPr>
          <w:rFonts w:ascii="Arial" w:hAnsi="Arial" w:cs="Arial"/>
          <w:color w:val="000000" w:themeColor="text1"/>
        </w:rPr>
        <w:t>’</w:t>
      </w:r>
      <w:r w:rsidR="000C541F" w:rsidRPr="0006194E">
        <w:rPr>
          <w:rFonts w:ascii="Arial" w:hAnsi="Arial" w:cs="Arial"/>
          <w:color w:val="000000" w:themeColor="text1"/>
        </w:rPr>
        <w:t>s</w:t>
      </w:r>
      <w:r w:rsidR="006C3779" w:rsidRPr="0006194E">
        <w:rPr>
          <w:rFonts w:ascii="Arial" w:hAnsi="Arial" w:cs="Arial"/>
          <w:color w:val="000000" w:themeColor="text1"/>
        </w:rPr>
        <w:t xml:space="preserve"> experiences are unique </w:t>
      </w:r>
      <w:r w:rsidR="000C541F" w:rsidRPr="0006194E">
        <w:rPr>
          <w:rFonts w:ascii="Arial" w:hAnsi="Arial" w:cs="Arial"/>
          <w:color w:val="000000" w:themeColor="text1"/>
        </w:rPr>
        <w:t xml:space="preserve">and </w:t>
      </w:r>
      <w:r w:rsidR="006C3779" w:rsidRPr="0006194E">
        <w:rPr>
          <w:rFonts w:ascii="Arial" w:hAnsi="Arial" w:cs="Arial"/>
          <w:color w:val="000000" w:themeColor="text1"/>
        </w:rPr>
        <w:t>as a result it would be too demanding</w:t>
      </w:r>
      <w:r w:rsidR="000C541F" w:rsidRPr="0006194E">
        <w:rPr>
          <w:rFonts w:ascii="Arial" w:hAnsi="Arial" w:cs="Arial"/>
          <w:color w:val="000000" w:themeColor="text1"/>
        </w:rPr>
        <w:t xml:space="preserve"> to address them all</w:t>
      </w:r>
      <w:r w:rsidR="006C3779" w:rsidRPr="0006194E">
        <w:rPr>
          <w:rFonts w:ascii="Arial" w:hAnsi="Arial" w:cs="Arial"/>
          <w:color w:val="000000" w:themeColor="text1"/>
        </w:rPr>
        <w:t xml:space="preserve">. We can however keep providing support for what we can </w:t>
      </w:r>
      <w:r w:rsidR="000C541F" w:rsidRPr="0006194E">
        <w:rPr>
          <w:rFonts w:ascii="Arial" w:hAnsi="Arial" w:cs="Arial"/>
          <w:color w:val="000000" w:themeColor="text1"/>
        </w:rPr>
        <w:t>control,</w:t>
      </w:r>
      <w:r w:rsidR="006C3779" w:rsidRPr="0006194E">
        <w:rPr>
          <w:rFonts w:ascii="Arial" w:hAnsi="Arial" w:cs="Arial"/>
          <w:color w:val="000000" w:themeColor="text1"/>
        </w:rPr>
        <w:t xml:space="preserve"> and this will</w:t>
      </w:r>
      <w:r w:rsidR="000F6C8C" w:rsidRPr="0006194E">
        <w:rPr>
          <w:rFonts w:ascii="Arial" w:hAnsi="Arial" w:cs="Arial"/>
          <w:color w:val="000000" w:themeColor="text1"/>
        </w:rPr>
        <w:t xml:space="preserve"> not only help meet the basic needs of </w:t>
      </w:r>
      <w:r w:rsidR="000C541F" w:rsidRPr="0006194E">
        <w:rPr>
          <w:rFonts w:ascii="Arial" w:hAnsi="Arial" w:cs="Arial"/>
          <w:color w:val="000000" w:themeColor="text1"/>
        </w:rPr>
        <w:t>children,</w:t>
      </w:r>
      <w:r w:rsidR="000F6C8C" w:rsidRPr="0006194E">
        <w:rPr>
          <w:rFonts w:ascii="Arial" w:hAnsi="Arial" w:cs="Arial"/>
          <w:color w:val="000000" w:themeColor="text1"/>
        </w:rPr>
        <w:t xml:space="preserve"> </w:t>
      </w:r>
      <w:proofErr w:type="gramStart"/>
      <w:r w:rsidR="000F6C8C" w:rsidRPr="0006194E">
        <w:rPr>
          <w:rFonts w:ascii="Arial" w:hAnsi="Arial" w:cs="Arial"/>
          <w:color w:val="000000" w:themeColor="text1"/>
        </w:rPr>
        <w:t>it will</w:t>
      </w:r>
      <w:proofErr w:type="gramEnd"/>
      <w:r w:rsidR="000F6C8C" w:rsidRPr="0006194E">
        <w:rPr>
          <w:rFonts w:ascii="Arial" w:hAnsi="Arial" w:cs="Arial"/>
          <w:color w:val="000000" w:themeColor="text1"/>
        </w:rPr>
        <w:t xml:space="preserve"> </w:t>
      </w:r>
      <w:r w:rsidR="006C3779" w:rsidRPr="0006194E">
        <w:rPr>
          <w:rFonts w:ascii="Arial" w:hAnsi="Arial" w:cs="Arial"/>
          <w:color w:val="000000" w:themeColor="text1"/>
        </w:rPr>
        <w:t xml:space="preserve">foster positive relationships between peers </w:t>
      </w:r>
      <w:r w:rsidR="000F6C8C" w:rsidRPr="0006194E">
        <w:rPr>
          <w:rFonts w:ascii="Arial" w:hAnsi="Arial" w:cs="Arial"/>
          <w:color w:val="000000" w:themeColor="text1"/>
        </w:rPr>
        <w:t>and teachers. As discussed in this literature review</w:t>
      </w:r>
      <w:r w:rsidR="00602DD3" w:rsidRPr="0006194E">
        <w:rPr>
          <w:rFonts w:ascii="Arial" w:hAnsi="Arial" w:cs="Arial"/>
          <w:color w:val="000000" w:themeColor="text1"/>
        </w:rPr>
        <w:t>, there are</w:t>
      </w:r>
      <w:r w:rsidR="000F6C8C" w:rsidRPr="0006194E">
        <w:rPr>
          <w:rFonts w:ascii="Arial" w:hAnsi="Arial" w:cs="Arial"/>
          <w:color w:val="000000" w:themeColor="text1"/>
        </w:rPr>
        <w:t xml:space="preserve"> several studies and theories have provided evidence that these all significantly enhance classroom engagement</w:t>
      </w:r>
      <w:bookmarkEnd w:id="1"/>
      <w:r w:rsidR="00A12852" w:rsidRPr="0006194E">
        <w:rPr>
          <w:rFonts w:ascii="Arial" w:hAnsi="Arial" w:cs="Arial"/>
          <w:color w:val="000000" w:themeColor="text1"/>
        </w:rPr>
        <w:t>.</w:t>
      </w:r>
    </w:p>
    <w:p w14:paraId="7579A9F1" w14:textId="77777777" w:rsidR="008F11B9" w:rsidRPr="0006194E" w:rsidRDefault="008F11B9" w:rsidP="008C534D">
      <w:pPr>
        <w:spacing w:line="480" w:lineRule="auto"/>
        <w:rPr>
          <w:rFonts w:ascii="Arial" w:hAnsi="Arial" w:cs="Arial"/>
        </w:rPr>
      </w:pPr>
    </w:p>
    <w:p w14:paraId="5C33E95A" w14:textId="77777777" w:rsidR="00B87C8E" w:rsidRPr="0006194E" w:rsidRDefault="00B87C8E" w:rsidP="008C534D">
      <w:pPr>
        <w:spacing w:line="480" w:lineRule="auto"/>
        <w:jc w:val="center"/>
        <w:rPr>
          <w:rFonts w:ascii="Arial" w:hAnsi="Arial" w:cs="Arial"/>
          <w:u w:val="single"/>
        </w:rPr>
      </w:pPr>
      <w:r w:rsidRPr="0006194E">
        <w:rPr>
          <w:rFonts w:ascii="Arial" w:hAnsi="Arial" w:cs="Arial"/>
          <w:u w:val="single"/>
        </w:rPr>
        <w:t>Investigating learning and teaching methods</w:t>
      </w:r>
    </w:p>
    <w:p w14:paraId="1B73E95B" w14:textId="287AB985" w:rsidR="00A9108E" w:rsidRPr="0006194E" w:rsidRDefault="00096DA5" w:rsidP="008C534D">
      <w:pPr>
        <w:spacing w:line="480" w:lineRule="auto"/>
        <w:rPr>
          <w:rFonts w:ascii="Arial" w:hAnsi="Arial" w:cs="Arial"/>
        </w:rPr>
      </w:pPr>
      <w:r w:rsidRPr="0006194E">
        <w:rPr>
          <w:rFonts w:ascii="Arial" w:hAnsi="Arial" w:cs="Arial"/>
        </w:rPr>
        <w:t xml:space="preserve"> </w:t>
      </w:r>
      <w:r w:rsidR="00B13C7D" w:rsidRPr="0006194E">
        <w:rPr>
          <w:rFonts w:ascii="Arial" w:hAnsi="Arial" w:cs="Arial"/>
        </w:rPr>
        <w:t xml:space="preserve">The observed behaviour of the disengaged pupil was not consistent </w:t>
      </w:r>
      <w:r w:rsidR="00904B3A" w:rsidRPr="0006194E">
        <w:rPr>
          <w:rFonts w:ascii="Arial" w:hAnsi="Arial" w:cs="Arial"/>
        </w:rPr>
        <w:t>throughout</w:t>
      </w:r>
      <w:r w:rsidR="00B13C7D" w:rsidRPr="0006194E">
        <w:rPr>
          <w:rFonts w:ascii="Arial" w:hAnsi="Arial" w:cs="Arial"/>
        </w:rPr>
        <w:t xml:space="preserve"> the lesson (see appendix). This was significant for me as an observer </w:t>
      </w:r>
      <w:r w:rsidR="00BF2528">
        <w:rPr>
          <w:rFonts w:ascii="Arial" w:hAnsi="Arial" w:cs="Arial"/>
        </w:rPr>
        <w:t>because</w:t>
      </w:r>
      <w:r w:rsidR="00B13C7D" w:rsidRPr="0006194E">
        <w:rPr>
          <w:rFonts w:ascii="Arial" w:hAnsi="Arial" w:cs="Arial"/>
        </w:rPr>
        <w:t xml:space="preserve"> it made me </w:t>
      </w:r>
      <w:r w:rsidR="00904B3A" w:rsidRPr="0006194E">
        <w:rPr>
          <w:rFonts w:ascii="Arial" w:hAnsi="Arial" w:cs="Arial"/>
        </w:rPr>
        <w:t xml:space="preserve">deliberate </w:t>
      </w:r>
      <w:r w:rsidR="005501D3" w:rsidRPr="0006194E">
        <w:rPr>
          <w:rFonts w:ascii="Arial" w:hAnsi="Arial" w:cs="Arial"/>
        </w:rPr>
        <w:t xml:space="preserve">why </w:t>
      </w:r>
      <w:r w:rsidR="00B13C7D" w:rsidRPr="0006194E">
        <w:rPr>
          <w:rFonts w:ascii="Arial" w:hAnsi="Arial" w:cs="Arial"/>
        </w:rPr>
        <w:t xml:space="preserve">the child was </w:t>
      </w:r>
      <w:r w:rsidR="00904B3A" w:rsidRPr="0006194E">
        <w:rPr>
          <w:rFonts w:ascii="Arial" w:hAnsi="Arial" w:cs="Arial"/>
        </w:rPr>
        <w:t xml:space="preserve">disengaged, </w:t>
      </w:r>
      <w:r w:rsidR="005501D3" w:rsidRPr="0006194E">
        <w:rPr>
          <w:rFonts w:ascii="Arial" w:hAnsi="Arial" w:cs="Arial"/>
        </w:rPr>
        <w:t>I noticed</w:t>
      </w:r>
      <w:r w:rsidR="00B13C7D" w:rsidRPr="0006194E">
        <w:rPr>
          <w:rFonts w:ascii="Arial" w:hAnsi="Arial" w:cs="Arial"/>
        </w:rPr>
        <w:t xml:space="preserve"> it was th</w:t>
      </w:r>
      <w:r w:rsidR="00904B3A" w:rsidRPr="0006194E">
        <w:rPr>
          <w:rFonts w:ascii="Arial" w:hAnsi="Arial" w:cs="Arial"/>
        </w:rPr>
        <w:t>r</w:t>
      </w:r>
      <w:r w:rsidR="00B13C7D" w:rsidRPr="0006194E">
        <w:rPr>
          <w:rFonts w:ascii="Arial" w:hAnsi="Arial" w:cs="Arial"/>
        </w:rPr>
        <w:t xml:space="preserve">ough </w:t>
      </w:r>
      <w:r w:rsidR="00BF2528">
        <w:rPr>
          <w:rFonts w:ascii="Arial" w:hAnsi="Arial" w:cs="Arial"/>
        </w:rPr>
        <w:t>the teacher’s</w:t>
      </w:r>
      <w:r w:rsidR="005501D3" w:rsidRPr="0006194E">
        <w:rPr>
          <w:rFonts w:ascii="Arial" w:hAnsi="Arial" w:cs="Arial"/>
        </w:rPr>
        <w:t xml:space="preserve"> teaching </w:t>
      </w:r>
      <w:r w:rsidR="00B13C7D" w:rsidRPr="0006194E">
        <w:rPr>
          <w:rFonts w:ascii="Arial" w:hAnsi="Arial" w:cs="Arial"/>
        </w:rPr>
        <w:t xml:space="preserve">methods </w:t>
      </w:r>
      <w:r w:rsidR="005501D3" w:rsidRPr="0006194E">
        <w:rPr>
          <w:rFonts w:ascii="Arial" w:hAnsi="Arial" w:cs="Arial"/>
        </w:rPr>
        <w:t>he</w:t>
      </w:r>
      <w:r w:rsidR="00B13C7D" w:rsidRPr="0006194E">
        <w:rPr>
          <w:rFonts w:ascii="Arial" w:hAnsi="Arial" w:cs="Arial"/>
        </w:rPr>
        <w:t xml:space="preserve"> was </w:t>
      </w:r>
      <w:r w:rsidR="00904B3A" w:rsidRPr="0006194E">
        <w:rPr>
          <w:rFonts w:ascii="Arial" w:hAnsi="Arial" w:cs="Arial"/>
        </w:rPr>
        <w:t xml:space="preserve">able to </w:t>
      </w:r>
      <w:r w:rsidR="00B13C7D" w:rsidRPr="0006194E">
        <w:rPr>
          <w:rFonts w:ascii="Arial" w:hAnsi="Arial" w:cs="Arial"/>
        </w:rPr>
        <w:t xml:space="preserve">draw the </w:t>
      </w:r>
      <w:r w:rsidR="00B87C8E" w:rsidRPr="0006194E">
        <w:rPr>
          <w:rFonts w:ascii="Arial" w:hAnsi="Arial" w:cs="Arial"/>
        </w:rPr>
        <w:t>pupil</w:t>
      </w:r>
      <w:r w:rsidR="004A1F3C" w:rsidRPr="0006194E">
        <w:rPr>
          <w:rFonts w:ascii="Arial" w:hAnsi="Arial" w:cs="Arial"/>
        </w:rPr>
        <w:t xml:space="preserve">’s </w:t>
      </w:r>
      <w:r w:rsidR="00B13C7D" w:rsidRPr="0006194E">
        <w:rPr>
          <w:rFonts w:ascii="Arial" w:hAnsi="Arial" w:cs="Arial"/>
        </w:rPr>
        <w:t xml:space="preserve">attention back into the learning. </w:t>
      </w:r>
      <w:r w:rsidR="00A9108E" w:rsidRPr="0006194E">
        <w:rPr>
          <w:rFonts w:ascii="Arial" w:hAnsi="Arial" w:cs="Arial"/>
        </w:rPr>
        <w:t xml:space="preserve">It was interesting to observe that when the teacher mentioned a mystery object, immediately the pupils body language changed. They were making eye contact with the teacher </w:t>
      </w:r>
      <w:r w:rsidR="005501D3" w:rsidRPr="0006194E">
        <w:rPr>
          <w:rFonts w:ascii="Arial" w:hAnsi="Arial" w:cs="Arial"/>
        </w:rPr>
        <w:t xml:space="preserve">and listening intently. His use of differentiation </w:t>
      </w:r>
      <w:r w:rsidR="00F27E2B" w:rsidRPr="0006194E">
        <w:rPr>
          <w:rFonts w:ascii="Arial" w:hAnsi="Arial" w:cs="Arial"/>
        </w:rPr>
        <w:t>using</w:t>
      </w:r>
      <w:r w:rsidR="005501D3" w:rsidRPr="0006194E">
        <w:rPr>
          <w:rFonts w:ascii="Arial" w:hAnsi="Arial" w:cs="Arial"/>
        </w:rPr>
        <w:t xml:space="preserve"> </w:t>
      </w:r>
      <w:r w:rsidR="00F27E2B" w:rsidRPr="0006194E">
        <w:rPr>
          <w:rFonts w:ascii="Arial" w:hAnsi="Arial" w:cs="Arial"/>
        </w:rPr>
        <w:t>re</w:t>
      </w:r>
      <w:r w:rsidR="005501D3" w:rsidRPr="0006194E">
        <w:rPr>
          <w:rFonts w:ascii="Arial" w:hAnsi="Arial" w:cs="Arial"/>
        </w:rPr>
        <w:t xml:space="preserve">sources </w:t>
      </w:r>
      <w:r w:rsidR="00F27E2B" w:rsidRPr="0006194E">
        <w:rPr>
          <w:rFonts w:ascii="Arial" w:hAnsi="Arial" w:cs="Arial"/>
        </w:rPr>
        <w:t>and linking the topic of inference to real life context was impactful. I</w:t>
      </w:r>
      <w:r w:rsidR="00CB409C" w:rsidRPr="0006194E">
        <w:rPr>
          <w:rFonts w:ascii="Arial" w:hAnsi="Arial" w:cs="Arial"/>
        </w:rPr>
        <w:t>f</w:t>
      </w:r>
      <w:r w:rsidR="00F27E2B" w:rsidRPr="0006194E">
        <w:rPr>
          <w:rFonts w:ascii="Arial" w:hAnsi="Arial" w:cs="Arial"/>
        </w:rPr>
        <w:t xml:space="preserve"> the instructions were differentiated also, it would keep the learner engaged in between activities, as from my observation it was recognised this is where there was a repeated pattern of disengagement. </w:t>
      </w:r>
      <w:r w:rsidR="00FB5D72" w:rsidRPr="0006194E">
        <w:rPr>
          <w:rFonts w:ascii="Arial" w:hAnsi="Arial" w:cs="Arial"/>
        </w:rPr>
        <w:t xml:space="preserve">The teacher uses auditory, </w:t>
      </w:r>
      <w:r w:rsidR="004A1F3C" w:rsidRPr="0006194E">
        <w:rPr>
          <w:rFonts w:ascii="Arial" w:hAnsi="Arial" w:cs="Arial"/>
        </w:rPr>
        <w:t>visual,</w:t>
      </w:r>
      <w:r w:rsidR="00FB5D72" w:rsidRPr="0006194E">
        <w:rPr>
          <w:rFonts w:ascii="Arial" w:hAnsi="Arial" w:cs="Arial"/>
        </w:rPr>
        <w:t xml:space="preserve"> and kinaesthetic aids during the main activities for the lesson, if the instructions where on an </w:t>
      </w:r>
      <w:r w:rsidR="004A1F3C" w:rsidRPr="0006194E">
        <w:rPr>
          <w:rFonts w:ascii="Arial" w:hAnsi="Arial" w:cs="Arial"/>
        </w:rPr>
        <w:t>iPad</w:t>
      </w:r>
      <w:r w:rsidR="00FB5D72" w:rsidRPr="0006194E">
        <w:rPr>
          <w:rFonts w:ascii="Arial" w:hAnsi="Arial" w:cs="Arial"/>
        </w:rPr>
        <w:t xml:space="preserve"> and the children could look </w:t>
      </w:r>
      <w:r w:rsidR="00C21B23" w:rsidRPr="0006194E">
        <w:rPr>
          <w:rFonts w:ascii="Arial" w:hAnsi="Arial" w:cs="Arial"/>
        </w:rPr>
        <w:t>ahead at the next step whilst waiting for the other children to catch up it may account for those who are working at a faster pace.</w:t>
      </w:r>
      <w:r w:rsidR="00FB5D72" w:rsidRPr="0006194E">
        <w:rPr>
          <w:rFonts w:ascii="Arial" w:hAnsi="Arial" w:cs="Arial"/>
        </w:rPr>
        <w:t xml:space="preserve"> </w:t>
      </w:r>
    </w:p>
    <w:p w14:paraId="3E88104E" w14:textId="04635F2F" w:rsidR="008E4C69" w:rsidRPr="0006194E" w:rsidRDefault="00096DA5" w:rsidP="008C534D">
      <w:pPr>
        <w:spacing w:line="480" w:lineRule="auto"/>
        <w:rPr>
          <w:rFonts w:ascii="Arial" w:hAnsi="Arial" w:cs="Arial"/>
        </w:rPr>
      </w:pPr>
      <w:r w:rsidRPr="0006194E">
        <w:rPr>
          <w:rFonts w:ascii="Arial" w:hAnsi="Arial" w:cs="Arial"/>
        </w:rPr>
        <w:lastRenderedPageBreak/>
        <w:t xml:space="preserve"> </w:t>
      </w:r>
      <w:r w:rsidR="00A016E8" w:rsidRPr="0006194E">
        <w:rPr>
          <w:rFonts w:ascii="Arial" w:hAnsi="Arial" w:cs="Arial"/>
        </w:rPr>
        <w:t>The teacher promote</w:t>
      </w:r>
      <w:r w:rsidR="00784B92" w:rsidRPr="0006194E">
        <w:rPr>
          <w:rFonts w:ascii="Arial" w:hAnsi="Arial" w:cs="Arial"/>
        </w:rPr>
        <w:t>d</w:t>
      </w:r>
      <w:r w:rsidR="00A016E8" w:rsidRPr="0006194E">
        <w:rPr>
          <w:rFonts w:ascii="Arial" w:hAnsi="Arial" w:cs="Arial"/>
        </w:rPr>
        <w:t xml:space="preserve"> active participation within his class with the use of positive reinforcement. He </w:t>
      </w:r>
      <w:r w:rsidR="00DE6BE4" w:rsidRPr="0006194E">
        <w:rPr>
          <w:rFonts w:ascii="Arial" w:hAnsi="Arial" w:cs="Arial"/>
        </w:rPr>
        <w:t>did this by rewarding those who had volunteered</w:t>
      </w:r>
      <w:r w:rsidR="007D7E47" w:rsidRPr="0006194E">
        <w:rPr>
          <w:rFonts w:ascii="Arial" w:hAnsi="Arial" w:cs="Arial"/>
        </w:rPr>
        <w:t xml:space="preserve"> to read</w:t>
      </w:r>
      <w:r w:rsidR="00DE6BE4" w:rsidRPr="0006194E">
        <w:rPr>
          <w:rFonts w:ascii="Arial" w:hAnsi="Arial" w:cs="Arial"/>
        </w:rPr>
        <w:t xml:space="preserve"> and </w:t>
      </w:r>
      <w:r w:rsidR="007D7E47" w:rsidRPr="0006194E">
        <w:rPr>
          <w:rFonts w:ascii="Arial" w:hAnsi="Arial" w:cs="Arial"/>
        </w:rPr>
        <w:t xml:space="preserve">had </w:t>
      </w:r>
      <w:r w:rsidR="00DE6BE4" w:rsidRPr="0006194E">
        <w:rPr>
          <w:rFonts w:ascii="Arial" w:hAnsi="Arial" w:cs="Arial"/>
        </w:rPr>
        <w:t xml:space="preserve">given their </w:t>
      </w:r>
      <w:r w:rsidR="007D7E47" w:rsidRPr="0006194E">
        <w:rPr>
          <w:rFonts w:ascii="Arial" w:hAnsi="Arial" w:cs="Arial"/>
        </w:rPr>
        <w:t>ideas on the worksheet in front of them</w:t>
      </w:r>
      <w:r w:rsidR="00784B92" w:rsidRPr="0006194E">
        <w:rPr>
          <w:rFonts w:ascii="Arial" w:hAnsi="Arial" w:cs="Arial"/>
        </w:rPr>
        <w:t xml:space="preserve"> with a dojo point and positive praise</w:t>
      </w:r>
      <w:r w:rsidR="007D7E47" w:rsidRPr="0006194E">
        <w:rPr>
          <w:rFonts w:ascii="Arial" w:hAnsi="Arial" w:cs="Arial"/>
        </w:rPr>
        <w:t>.</w:t>
      </w:r>
      <w:r w:rsidR="00784B92" w:rsidRPr="0006194E">
        <w:rPr>
          <w:rFonts w:ascii="Arial" w:hAnsi="Arial" w:cs="Arial"/>
        </w:rPr>
        <w:t xml:space="preserve"> </w:t>
      </w:r>
      <w:r w:rsidR="00874D42" w:rsidRPr="0006194E">
        <w:rPr>
          <w:rFonts w:ascii="Arial" w:hAnsi="Arial" w:cs="Arial"/>
        </w:rPr>
        <w:t>Ivan Pavlov</w:t>
      </w:r>
      <w:r w:rsidR="00980589" w:rsidRPr="0006194E">
        <w:rPr>
          <w:rFonts w:ascii="Arial" w:hAnsi="Arial" w:cs="Arial"/>
        </w:rPr>
        <w:t>’s</w:t>
      </w:r>
      <w:r w:rsidR="00874D42" w:rsidRPr="0006194E">
        <w:rPr>
          <w:rFonts w:ascii="Arial" w:hAnsi="Arial" w:cs="Arial"/>
        </w:rPr>
        <w:t xml:space="preserve"> theory of classical conditioning explain</w:t>
      </w:r>
      <w:r w:rsidR="00980589" w:rsidRPr="0006194E">
        <w:rPr>
          <w:rFonts w:ascii="Arial" w:hAnsi="Arial" w:cs="Arial"/>
        </w:rPr>
        <w:t xml:space="preserve">s you can associate </w:t>
      </w:r>
      <w:r w:rsidR="00D72837" w:rsidRPr="0006194E">
        <w:rPr>
          <w:rFonts w:ascii="Arial" w:hAnsi="Arial" w:cs="Arial"/>
        </w:rPr>
        <w:t>a</w:t>
      </w:r>
      <w:r w:rsidR="00980589" w:rsidRPr="0006194E">
        <w:rPr>
          <w:rFonts w:ascii="Arial" w:hAnsi="Arial" w:cs="Arial"/>
        </w:rPr>
        <w:t xml:space="preserve"> desired response with a particular stimulus</w:t>
      </w:r>
      <w:r w:rsidR="00BA3073" w:rsidRPr="0006194E">
        <w:rPr>
          <w:rFonts w:ascii="Arial" w:hAnsi="Arial" w:cs="Arial"/>
        </w:rPr>
        <w:t xml:space="preserve"> </w:t>
      </w:r>
      <w:sdt>
        <w:sdtPr>
          <w:rPr>
            <w:rFonts w:ascii="Arial" w:hAnsi="Arial" w:cs="Arial"/>
          </w:rPr>
          <w:id w:val="-1964264259"/>
          <w:citation/>
        </w:sdtPr>
        <w:sdtContent>
          <w:r w:rsidR="00A85473" w:rsidRPr="0006194E">
            <w:rPr>
              <w:rFonts w:ascii="Arial" w:hAnsi="Arial" w:cs="Arial"/>
            </w:rPr>
            <w:fldChar w:fldCharType="begin"/>
          </w:r>
          <w:r w:rsidR="00A85473" w:rsidRPr="0006194E">
            <w:rPr>
              <w:rFonts w:ascii="Arial" w:hAnsi="Arial" w:cs="Arial"/>
            </w:rPr>
            <w:instrText xml:space="preserve"> CITATION Pav10 \l 2057 </w:instrText>
          </w:r>
          <w:r w:rsidR="00A85473" w:rsidRPr="0006194E">
            <w:rPr>
              <w:rFonts w:ascii="Arial" w:hAnsi="Arial" w:cs="Arial"/>
            </w:rPr>
            <w:fldChar w:fldCharType="separate"/>
          </w:r>
          <w:r w:rsidR="00A85473" w:rsidRPr="0006194E">
            <w:rPr>
              <w:rFonts w:ascii="Arial" w:hAnsi="Arial" w:cs="Arial"/>
              <w:noProof/>
            </w:rPr>
            <w:t>(Pavlov, 2010)</w:t>
          </w:r>
          <w:r w:rsidR="00A85473" w:rsidRPr="0006194E">
            <w:rPr>
              <w:rFonts w:ascii="Arial" w:hAnsi="Arial" w:cs="Arial"/>
            </w:rPr>
            <w:fldChar w:fldCharType="end"/>
          </w:r>
        </w:sdtContent>
      </w:sdt>
      <w:r w:rsidR="00980589" w:rsidRPr="0006194E">
        <w:rPr>
          <w:rFonts w:ascii="Arial" w:hAnsi="Arial" w:cs="Arial"/>
        </w:rPr>
        <w:t xml:space="preserve">, in this example the reward of a dojo </w:t>
      </w:r>
      <w:r w:rsidR="006D22AF" w:rsidRPr="0006194E">
        <w:rPr>
          <w:rFonts w:ascii="Arial" w:hAnsi="Arial" w:cs="Arial"/>
        </w:rPr>
        <w:t>point combined wit</w:t>
      </w:r>
      <w:r w:rsidR="007B01E0" w:rsidRPr="0006194E">
        <w:rPr>
          <w:rFonts w:ascii="Arial" w:hAnsi="Arial" w:cs="Arial"/>
        </w:rPr>
        <w:t xml:space="preserve">h </w:t>
      </w:r>
      <w:r w:rsidR="00980589" w:rsidRPr="0006194E">
        <w:rPr>
          <w:rFonts w:ascii="Arial" w:hAnsi="Arial" w:cs="Arial"/>
        </w:rPr>
        <w:t>praise</w:t>
      </w:r>
      <w:r w:rsidR="00874D42" w:rsidRPr="0006194E">
        <w:rPr>
          <w:rFonts w:ascii="Arial" w:hAnsi="Arial" w:cs="Arial"/>
        </w:rPr>
        <w:t xml:space="preserve"> encoura</w:t>
      </w:r>
      <w:r w:rsidR="00980589" w:rsidRPr="0006194E">
        <w:rPr>
          <w:rFonts w:ascii="Arial" w:hAnsi="Arial" w:cs="Arial"/>
        </w:rPr>
        <w:t>ges</w:t>
      </w:r>
      <w:r w:rsidR="00874D42" w:rsidRPr="0006194E">
        <w:rPr>
          <w:rFonts w:ascii="Arial" w:hAnsi="Arial" w:cs="Arial"/>
        </w:rPr>
        <w:t xml:space="preserve"> </w:t>
      </w:r>
      <w:r w:rsidR="00980589" w:rsidRPr="0006194E">
        <w:rPr>
          <w:rFonts w:ascii="Arial" w:hAnsi="Arial" w:cs="Arial"/>
        </w:rPr>
        <w:t>the</w:t>
      </w:r>
      <w:r w:rsidR="00874D42" w:rsidRPr="0006194E">
        <w:rPr>
          <w:rFonts w:ascii="Arial" w:hAnsi="Arial" w:cs="Arial"/>
        </w:rPr>
        <w:t xml:space="preserve"> desired behaviour</w:t>
      </w:r>
      <w:r w:rsidR="00980589" w:rsidRPr="0006194E">
        <w:rPr>
          <w:rFonts w:ascii="Arial" w:hAnsi="Arial" w:cs="Arial"/>
        </w:rPr>
        <w:t xml:space="preserve"> of active participation.</w:t>
      </w:r>
      <w:r w:rsidR="007D7E47" w:rsidRPr="0006194E">
        <w:rPr>
          <w:rFonts w:ascii="Arial" w:hAnsi="Arial" w:cs="Arial"/>
        </w:rPr>
        <w:t xml:space="preserve"> </w:t>
      </w:r>
      <w:r w:rsidR="00980589" w:rsidRPr="0006194E">
        <w:rPr>
          <w:rFonts w:ascii="Arial" w:hAnsi="Arial" w:cs="Arial"/>
        </w:rPr>
        <w:t xml:space="preserve">It was successful and </w:t>
      </w:r>
      <w:r w:rsidR="007D7E47" w:rsidRPr="0006194E">
        <w:rPr>
          <w:rFonts w:ascii="Arial" w:hAnsi="Arial" w:cs="Arial"/>
        </w:rPr>
        <w:t xml:space="preserve">induced a noticeable </w:t>
      </w:r>
      <w:r w:rsidR="009A1C20" w:rsidRPr="0006194E">
        <w:rPr>
          <w:rFonts w:ascii="Arial" w:hAnsi="Arial" w:cs="Arial"/>
        </w:rPr>
        <w:t>number</w:t>
      </w:r>
      <w:r w:rsidR="007D7E47" w:rsidRPr="0006194E">
        <w:rPr>
          <w:rFonts w:ascii="Arial" w:hAnsi="Arial" w:cs="Arial"/>
        </w:rPr>
        <w:t xml:space="preserve"> of pupils to also </w:t>
      </w:r>
      <w:r w:rsidR="009A1C20" w:rsidRPr="0006194E">
        <w:rPr>
          <w:rFonts w:ascii="Arial" w:hAnsi="Arial" w:cs="Arial"/>
        </w:rPr>
        <w:t>volunteer,</w:t>
      </w:r>
      <w:r w:rsidR="007D7E47" w:rsidRPr="0006194E">
        <w:rPr>
          <w:rFonts w:ascii="Arial" w:hAnsi="Arial" w:cs="Arial"/>
        </w:rPr>
        <w:t xml:space="preserve"> and many others could be seen visibly on task</w:t>
      </w:r>
      <w:r w:rsidR="009A1C20" w:rsidRPr="0006194E">
        <w:rPr>
          <w:rFonts w:ascii="Arial" w:hAnsi="Arial" w:cs="Arial"/>
        </w:rPr>
        <w:t>,</w:t>
      </w:r>
      <w:r w:rsidR="007D7E47" w:rsidRPr="0006194E">
        <w:rPr>
          <w:rFonts w:ascii="Arial" w:hAnsi="Arial" w:cs="Arial"/>
        </w:rPr>
        <w:t xml:space="preserve"> following along when others were reading. </w:t>
      </w:r>
      <w:r w:rsidR="006B0BD7" w:rsidRPr="0006194E">
        <w:rPr>
          <w:rFonts w:ascii="Arial" w:hAnsi="Arial" w:cs="Arial"/>
        </w:rPr>
        <w:t>There is an abundance of evidence to support that positive reinforcement can produce a desired response.</w:t>
      </w:r>
      <w:r w:rsidR="00B4478D" w:rsidRPr="0006194E">
        <w:rPr>
          <w:rFonts w:ascii="Arial" w:hAnsi="Arial" w:cs="Arial"/>
        </w:rPr>
        <w:t xml:space="preserve"> A very strong example is B.F Skinners research into operant condition, he </w:t>
      </w:r>
      <w:r w:rsidR="0089201A" w:rsidRPr="0006194E">
        <w:rPr>
          <w:rFonts w:ascii="Arial" w:hAnsi="Arial" w:cs="Arial"/>
        </w:rPr>
        <w:t>produced research that supported</w:t>
      </w:r>
      <w:r w:rsidR="00B4478D" w:rsidRPr="0006194E">
        <w:rPr>
          <w:rFonts w:ascii="Arial" w:hAnsi="Arial" w:cs="Arial"/>
        </w:rPr>
        <w:t xml:space="preserve"> the effectiveness of </w:t>
      </w:r>
      <w:r w:rsidR="00FF37FB" w:rsidRPr="0006194E">
        <w:rPr>
          <w:rFonts w:ascii="Arial" w:hAnsi="Arial" w:cs="Arial"/>
        </w:rPr>
        <w:t>an external stimuli</w:t>
      </w:r>
      <w:r w:rsidR="00B4478D" w:rsidRPr="0006194E">
        <w:rPr>
          <w:rFonts w:ascii="Arial" w:hAnsi="Arial" w:cs="Arial"/>
        </w:rPr>
        <w:t xml:space="preserve"> shaping behaviour</w:t>
      </w:r>
      <w:r w:rsidR="00FF37FB" w:rsidRPr="0006194E">
        <w:rPr>
          <w:rFonts w:ascii="Arial" w:hAnsi="Arial" w:cs="Arial"/>
        </w:rPr>
        <w:t xml:space="preserve"> and his work is highly regarded and studied </w:t>
      </w:r>
      <w:r w:rsidR="0089201A" w:rsidRPr="0006194E">
        <w:rPr>
          <w:rFonts w:ascii="Arial" w:hAnsi="Arial" w:cs="Arial"/>
        </w:rPr>
        <w:t>worldwide.</w:t>
      </w:r>
      <w:r w:rsidR="00B4478D" w:rsidRPr="0006194E">
        <w:rPr>
          <w:rFonts w:ascii="Arial" w:hAnsi="Arial" w:cs="Arial"/>
        </w:rPr>
        <w:t xml:space="preserve"> He worked with </w:t>
      </w:r>
      <w:r w:rsidR="00FF37FB" w:rsidRPr="0006194E">
        <w:rPr>
          <w:rFonts w:ascii="Arial" w:hAnsi="Arial" w:cs="Arial"/>
        </w:rPr>
        <w:t>animals to provide this evidence</w:t>
      </w:r>
      <w:r w:rsidR="0089201A" w:rsidRPr="0006194E">
        <w:rPr>
          <w:rFonts w:ascii="Arial" w:hAnsi="Arial" w:cs="Arial"/>
        </w:rPr>
        <w:t xml:space="preserve"> which could discard the studies credibility, however,</w:t>
      </w:r>
      <w:r w:rsidR="00FF37FB" w:rsidRPr="0006194E">
        <w:rPr>
          <w:rFonts w:ascii="Arial" w:hAnsi="Arial" w:cs="Arial"/>
        </w:rPr>
        <w:t xml:space="preserve"> there have been</w:t>
      </w:r>
      <w:r w:rsidR="00535C11" w:rsidRPr="0006194E">
        <w:rPr>
          <w:rFonts w:ascii="Arial" w:hAnsi="Arial" w:cs="Arial"/>
        </w:rPr>
        <w:t xml:space="preserve"> multiple </w:t>
      </w:r>
      <w:r w:rsidR="00FF37FB" w:rsidRPr="0006194E">
        <w:rPr>
          <w:rFonts w:ascii="Arial" w:hAnsi="Arial" w:cs="Arial"/>
        </w:rPr>
        <w:t>studies</w:t>
      </w:r>
      <w:r w:rsidR="00DC17D5" w:rsidRPr="0006194E">
        <w:rPr>
          <w:rFonts w:ascii="Arial" w:hAnsi="Arial" w:cs="Arial"/>
        </w:rPr>
        <w:t xml:space="preserve"> with human participants</w:t>
      </w:r>
      <w:r w:rsidR="0089201A" w:rsidRPr="0006194E">
        <w:rPr>
          <w:rFonts w:ascii="Arial" w:hAnsi="Arial" w:cs="Arial"/>
        </w:rPr>
        <w:t xml:space="preserve"> that also support positive reinforcement can produce desired behaviour</w:t>
      </w:r>
      <w:r w:rsidR="003A5800" w:rsidRPr="0006194E">
        <w:rPr>
          <w:rFonts w:ascii="Arial" w:hAnsi="Arial" w:cs="Arial"/>
          <w:noProof/>
        </w:rPr>
        <w:t xml:space="preserve"> (Kavan, 2018; Wei, 2014)</w:t>
      </w:r>
      <w:r w:rsidR="00444BE2" w:rsidRPr="0006194E">
        <w:rPr>
          <w:rFonts w:ascii="Arial" w:hAnsi="Arial" w:cs="Arial"/>
        </w:rPr>
        <w:t>.</w:t>
      </w:r>
      <w:r w:rsidR="0089201A" w:rsidRPr="0006194E">
        <w:rPr>
          <w:rFonts w:ascii="Arial" w:hAnsi="Arial" w:cs="Arial"/>
        </w:rPr>
        <w:t xml:space="preserve"> To build on this, many investigate the use of it in the classroom</w:t>
      </w:r>
      <w:r w:rsidR="00E05A5B" w:rsidRPr="0006194E">
        <w:rPr>
          <w:rFonts w:ascii="Arial" w:hAnsi="Arial" w:cs="Arial"/>
        </w:rPr>
        <w:t xml:space="preserve"> </w:t>
      </w:r>
      <w:r w:rsidR="003A5800" w:rsidRPr="0006194E">
        <w:rPr>
          <w:rFonts w:ascii="Arial" w:hAnsi="Arial" w:cs="Arial"/>
          <w:noProof/>
        </w:rPr>
        <w:t>(Diedrich, 2010; Lysakowski, 1981; Ningsih, 2019)</w:t>
      </w:r>
      <w:r w:rsidR="00FF37FB" w:rsidRPr="0006194E">
        <w:rPr>
          <w:rFonts w:ascii="Arial" w:hAnsi="Arial" w:cs="Arial"/>
        </w:rPr>
        <w:t>.</w:t>
      </w:r>
      <w:r w:rsidR="0089201A" w:rsidRPr="0006194E">
        <w:rPr>
          <w:rFonts w:ascii="Arial" w:hAnsi="Arial" w:cs="Arial"/>
        </w:rPr>
        <w:t xml:space="preserve"> </w:t>
      </w:r>
      <w:r w:rsidR="00444BE2" w:rsidRPr="0006194E">
        <w:rPr>
          <w:rFonts w:ascii="Arial" w:hAnsi="Arial" w:cs="Arial"/>
        </w:rPr>
        <w:t>These results were replicable in all the studies and within the research of profound Psychologists, this shows the results are reliable and how</w:t>
      </w:r>
      <w:r w:rsidR="0089201A" w:rsidRPr="0006194E">
        <w:rPr>
          <w:rFonts w:ascii="Arial" w:hAnsi="Arial" w:cs="Arial"/>
        </w:rPr>
        <w:t xml:space="preserve"> effective this teaching and learning method can be within the classroom to engage </w:t>
      </w:r>
      <w:r w:rsidR="006D22AF" w:rsidRPr="0006194E">
        <w:rPr>
          <w:rFonts w:ascii="Arial" w:hAnsi="Arial" w:cs="Arial"/>
        </w:rPr>
        <w:t>children</w:t>
      </w:r>
      <w:r w:rsidR="00E05A5B" w:rsidRPr="0006194E">
        <w:rPr>
          <w:rFonts w:ascii="Arial" w:hAnsi="Arial" w:cs="Arial"/>
        </w:rPr>
        <w:t>.</w:t>
      </w:r>
      <w:r w:rsidR="006B0BD7" w:rsidRPr="0006194E">
        <w:rPr>
          <w:rFonts w:ascii="Arial" w:hAnsi="Arial" w:cs="Arial"/>
        </w:rPr>
        <w:t xml:space="preserve"> </w:t>
      </w:r>
      <w:r w:rsidR="00A016E8" w:rsidRPr="0006194E">
        <w:rPr>
          <w:rFonts w:ascii="Arial" w:hAnsi="Arial" w:cs="Arial"/>
        </w:rPr>
        <w:t xml:space="preserve">The use of </w:t>
      </w:r>
      <w:r w:rsidR="007D7E47" w:rsidRPr="0006194E">
        <w:rPr>
          <w:rFonts w:ascii="Arial" w:hAnsi="Arial" w:cs="Arial"/>
        </w:rPr>
        <w:t xml:space="preserve">this </w:t>
      </w:r>
      <w:r w:rsidR="00A016E8" w:rsidRPr="0006194E">
        <w:rPr>
          <w:rFonts w:ascii="Arial" w:hAnsi="Arial" w:cs="Arial"/>
        </w:rPr>
        <w:t>positive reinforcement strateg</w:t>
      </w:r>
      <w:r w:rsidR="007D7E47" w:rsidRPr="0006194E">
        <w:rPr>
          <w:rFonts w:ascii="Arial" w:hAnsi="Arial" w:cs="Arial"/>
        </w:rPr>
        <w:t xml:space="preserve">y however </w:t>
      </w:r>
      <w:r w:rsidR="00A016E8" w:rsidRPr="0006194E">
        <w:rPr>
          <w:rFonts w:ascii="Arial" w:hAnsi="Arial" w:cs="Arial"/>
        </w:rPr>
        <w:t xml:space="preserve">did not have </w:t>
      </w:r>
      <w:r w:rsidR="007D7E47" w:rsidRPr="0006194E">
        <w:rPr>
          <w:rFonts w:ascii="Arial" w:hAnsi="Arial" w:cs="Arial"/>
        </w:rPr>
        <w:t>any</w:t>
      </w:r>
      <w:r w:rsidR="00A016E8" w:rsidRPr="0006194E">
        <w:rPr>
          <w:rFonts w:ascii="Arial" w:hAnsi="Arial" w:cs="Arial"/>
        </w:rPr>
        <w:t xml:space="preserve"> effect on th</w:t>
      </w:r>
      <w:r w:rsidR="009A1C20" w:rsidRPr="0006194E">
        <w:rPr>
          <w:rFonts w:ascii="Arial" w:hAnsi="Arial" w:cs="Arial"/>
        </w:rPr>
        <w:t>e</w:t>
      </w:r>
      <w:r w:rsidR="00A016E8" w:rsidRPr="0006194E">
        <w:rPr>
          <w:rFonts w:ascii="Arial" w:hAnsi="Arial" w:cs="Arial"/>
        </w:rPr>
        <w:t xml:space="preserve"> disengaged student</w:t>
      </w:r>
      <w:r w:rsidR="007D7E47" w:rsidRPr="0006194E">
        <w:rPr>
          <w:rFonts w:ascii="Arial" w:hAnsi="Arial" w:cs="Arial"/>
        </w:rPr>
        <w:t>.</w:t>
      </w:r>
      <w:r w:rsidR="009A1C20" w:rsidRPr="0006194E">
        <w:rPr>
          <w:rFonts w:ascii="Arial" w:hAnsi="Arial" w:cs="Arial"/>
        </w:rPr>
        <w:t xml:space="preserve"> </w:t>
      </w:r>
      <w:r w:rsidR="006B0BD7" w:rsidRPr="0006194E">
        <w:rPr>
          <w:rFonts w:ascii="Arial" w:hAnsi="Arial" w:cs="Arial"/>
        </w:rPr>
        <w:t xml:space="preserve"> </w:t>
      </w:r>
    </w:p>
    <w:p w14:paraId="6B9FD4BB" w14:textId="120A4137" w:rsidR="00692DCB" w:rsidRPr="0006194E" w:rsidRDefault="00096DA5" w:rsidP="008C534D">
      <w:pPr>
        <w:spacing w:line="480" w:lineRule="auto"/>
        <w:rPr>
          <w:rFonts w:ascii="Arial" w:hAnsi="Arial" w:cs="Arial"/>
        </w:rPr>
      </w:pPr>
      <w:r w:rsidRPr="0006194E">
        <w:rPr>
          <w:rFonts w:ascii="Arial" w:hAnsi="Arial" w:cs="Arial"/>
        </w:rPr>
        <w:t xml:space="preserve"> </w:t>
      </w:r>
      <w:r w:rsidR="000545E9" w:rsidRPr="0006194E">
        <w:rPr>
          <w:rFonts w:ascii="Arial" w:hAnsi="Arial" w:cs="Arial"/>
        </w:rPr>
        <w:t>To address this, i</w:t>
      </w:r>
      <w:r w:rsidR="009A1C20" w:rsidRPr="0006194E">
        <w:rPr>
          <w:rFonts w:ascii="Arial" w:hAnsi="Arial" w:cs="Arial"/>
        </w:rPr>
        <w:t xml:space="preserve">t is interesting to </w:t>
      </w:r>
      <w:r w:rsidR="00F80D4C" w:rsidRPr="0006194E">
        <w:rPr>
          <w:rFonts w:ascii="Arial" w:hAnsi="Arial" w:cs="Arial"/>
        </w:rPr>
        <w:t>refer</w:t>
      </w:r>
      <w:r w:rsidR="009A1C20" w:rsidRPr="0006194E">
        <w:rPr>
          <w:rFonts w:ascii="Arial" w:hAnsi="Arial" w:cs="Arial"/>
        </w:rPr>
        <w:t xml:space="preserve"> to Maslow’s hierarchy of need where it is discussed that children’s most basic needs </w:t>
      </w:r>
      <w:r w:rsidR="00530FD5" w:rsidRPr="0006194E">
        <w:rPr>
          <w:rFonts w:ascii="Arial" w:hAnsi="Arial" w:cs="Arial"/>
        </w:rPr>
        <w:t>must</w:t>
      </w:r>
      <w:r w:rsidR="009A1C20" w:rsidRPr="0006194E">
        <w:rPr>
          <w:rFonts w:ascii="Arial" w:hAnsi="Arial" w:cs="Arial"/>
        </w:rPr>
        <w:t xml:space="preserve"> be met before </w:t>
      </w:r>
      <w:r w:rsidR="00406ED9" w:rsidRPr="0006194E">
        <w:rPr>
          <w:rFonts w:ascii="Arial" w:hAnsi="Arial" w:cs="Arial"/>
        </w:rPr>
        <w:t>they</w:t>
      </w:r>
      <w:r w:rsidR="009A1C20" w:rsidRPr="0006194E">
        <w:rPr>
          <w:rFonts w:ascii="Arial" w:hAnsi="Arial" w:cs="Arial"/>
        </w:rPr>
        <w:t xml:space="preserve"> ca</w:t>
      </w:r>
      <w:r w:rsidR="00D24F65" w:rsidRPr="0006194E">
        <w:rPr>
          <w:rFonts w:ascii="Arial" w:hAnsi="Arial" w:cs="Arial"/>
        </w:rPr>
        <w:t>n</w:t>
      </w:r>
      <w:r w:rsidR="009A1C20" w:rsidRPr="0006194E">
        <w:rPr>
          <w:rFonts w:ascii="Arial" w:hAnsi="Arial" w:cs="Arial"/>
        </w:rPr>
        <w:t xml:space="preserve"> </w:t>
      </w:r>
      <w:r w:rsidR="00D24F65" w:rsidRPr="0006194E">
        <w:rPr>
          <w:rFonts w:ascii="Arial" w:hAnsi="Arial" w:cs="Arial"/>
        </w:rPr>
        <w:t xml:space="preserve">address the needs in </w:t>
      </w:r>
      <w:r w:rsidR="00406ED9" w:rsidRPr="0006194E">
        <w:rPr>
          <w:rFonts w:ascii="Arial" w:hAnsi="Arial" w:cs="Arial"/>
        </w:rPr>
        <w:t>the next level</w:t>
      </w:r>
      <w:r w:rsidR="008D2B7E" w:rsidRPr="0006194E">
        <w:rPr>
          <w:rFonts w:ascii="Arial" w:hAnsi="Arial" w:cs="Arial"/>
        </w:rPr>
        <w:t xml:space="preserve"> </w:t>
      </w:r>
      <w:sdt>
        <w:sdtPr>
          <w:rPr>
            <w:rFonts w:ascii="Arial" w:hAnsi="Arial" w:cs="Arial"/>
          </w:rPr>
          <w:id w:val="1287089317"/>
          <w:citation/>
        </w:sdtPr>
        <w:sdtContent>
          <w:r w:rsidR="008D2B7E" w:rsidRPr="0006194E">
            <w:rPr>
              <w:rFonts w:ascii="Arial" w:hAnsi="Arial" w:cs="Arial"/>
            </w:rPr>
            <w:fldChar w:fldCharType="begin"/>
          </w:r>
          <w:r w:rsidR="008D2B7E" w:rsidRPr="0006194E">
            <w:rPr>
              <w:rFonts w:ascii="Arial" w:hAnsi="Arial" w:cs="Arial"/>
            </w:rPr>
            <w:instrText xml:space="preserve"> CITATION Mas13 \l 2057 </w:instrText>
          </w:r>
          <w:r w:rsidR="008D2B7E" w:rsidRPr="0006194E">
            <w:rPr>
              <w:rFonts w:ascii="Arial" w:hAnsi="Arial" w:cs="Arial"/>
            </w:rPr>
            <w:fldChar w:fldCharType="separate"/>
          </w:r>
          <w:r w:rsidR="008D2B7E" w:rsidRPr="0006194E">
            <w:rPr>
              <w:rFonts w:ascii="Arial" w:hAnsi="Arial" w:cs="Arial"/>
              <w:noProof/>
            </w:rPr>
            <w:t>(Maslow, 2013)</w:t>
          </w:r>
          <w:r w:rsidR="008D2B7E" w:rsidRPr="0006194E">
            <w:rPr>
              <w:rFonts w:ascii="Arial" w:hAnsi="Arial" w:cs="Arial"/>
            </w:rPr>
            <w:fldChar w:fldCharType="end"/>
          </w:r>
        </w:sdtContent>
      </w:sdt>
      <w:r w:rsidR="00406ED9" w:rsidRPr="0006194E">
        <w:rPr>
          <w:rFonts w:ascii="Arial" w:hAnsi="Arial" w:cs="Arial"/>
        </w:rPr>
        <w:t>. Perhaps the disengaged child’s most fundamental needs had not been met</w:t>
      </w:r>
      <w:r w:rsidR="00D24F65" w:rsidRPr="0006194E">
        <w:rPr>
          <w:rFonts w:ascii="Arial" w:hAnsi="Arial" w:cs="Arial"/>
        </w:rPr>
        <w:t>,</w:t>
      </w:r>
      <w:r w:rsidR="00406ED9" w:rsidRPr="0006194E">
        <w:rPr>
          <w:rFonts w:ascii="Arial" w:hAnsi="Arial" w:cs="Arial"/>
        </w:rPr>
        <w:t xml:space="preserve"> </w:t>
      </w:r>
      <w:r w:rsidR="00D24F65" w:rsidRPr="0006194E">
        <w:rPr>
          <w:rFonts w:ascii="Arial" w:hAnsi="Arial" w:cs="Arial"/>
        </w:rPr>
        <w:t>and as a result</w:t>
      </w:r>
      <w:r w:rsidR="00406ED9" w:rsidRPr="0006194E">
        <w:rPr>
          <w:rFonts w:ascii="Arial" w:hAnsi="Arial" w:cs="Arial"/>
        </w:rPr>
        <w:t xml:space="preserve"> they were not motivated by the incentive of a reward or praise</w:t>
      </w:r>
      <w:r w:rsidR="00530FD5" w:rsidRPr="0006194E">
        <w:rPr>
          <w:rFonts w:ascii="Arial" w:hAnsi="Arial" w:cs="Arial"/>
        </w:rPr>
        <w:t>,</w:t>
      </w:r>
      <w:r w:rsidR="00406ED9" w:rsidRPr="0006194E">
        <w:rPr>
          <w:rFonts w:ascii="Arial" w:hAnsi="Arial" w:cs="Arial"/>
        </w:rPr>
        <w:t xml:space="preserve"> </w:t>
      </w:r>
      <w:r w:rsidR="00D24F65" w:rsidRPr="0006194E">
        <w:rPr>
          <w:rFonts w:ascii="Arial" w:hAnsi="Arial" w:cs="Arial"/>
        </w:rPr>
        <w:t xml:space="preserve">which would fit into level </w:t>
      </w:r>
      <w:r w:rsidR="00BF2528">
        <w:rPr>
          <w:rFonts w:ascii="Arial" w:hAnsi="Arial" w:cs="Arial"/>
        </w:rPr>
        <w:t>three</w:t>
      </w:r>
      <w:r w:rsidR="00D24F65" w:rsidRPr="0006194E">
        <w:rPr>
          <w:rFonts w:ascii="Arial" w:hAnsi="Arial" w:cs="Arial"/>
        </w:rPr>
        <w:t xml:space="preserve"> of Maslow’s </w:t>
      </w:r>
      <w:r w:rsidR="00897A79" w:rsidRPr="0006194E">
        <w:rPr>
          <w:rFonts w:ascii="Arial" w:hAnsi="Arial" w:cs="Arial"/>
        </w:rPr>
        <w:t>hierarchy</w:t>
      </w:r>
      <w:r w:rsidR="00D24F65" w:rsidRPr="0006194E">
        <w:rPr>
          <w:rFonts w:ascii="Arial" w:hAnsi="Arial" w:cs="Arial"/>
        </w:rPr>
        <w:t xml:space="preserve"> in ‘love and belonging’. Further evidence that would support this is the lesson was at 9.30 in the morning, the child</w:t>
      </w:r>
      <w:r w:rsidR="008E4C69" w:rsidRPr="0006194E">
        <w:rPr>
          <w:rFonts w:ascii="Arial" w:hAnsi="Arial" w:cs="Arial"/>
        </w:rPr>
        <w:t xml:space="preserve"> would have just come </w:t>
      </w:r>
      <w:r w:rsidR="006D22AF" w:rsidRPr="0006194E">
        <w:rPr>
          <w:rFonts w:ascii="Arial" w:hAnsi="Arial" w:cs="Arial"/>
        </w:rPr>
        <w:t>in</w:t>
      </w:r>
      <w:r w:rsidR="008E4C69" w:rsidRPr="0006194E">
        <w:rPr>
          <w:rFonts w:ascii="Arial" w:hAnsi="Arial" w:cs="Arial"/>
        </w:rPr>
        <w:t>to school and</w:t>
      </w:r>
      <w:r w:rsidR="00D24F65" w:rsidRPr="0006194E">
        <w:rPr>
          <w:rFonts w:ascii="Arial" w:hAnsi="Arial" w:cs="Arial"/>
        </w:rPr>
        <w:t xml:space="preserve"> may have not had breakfast before </w:t>
      </w:r>
      <w:r w:rsidR="00BF2528">
        <w:rPr>
          <w:rFonts w:ascii="Arial" w:hAnsi="Arial" w:cs="Arial"/>
        </w:rPr>
        <w:t>arriving</w:t>
      </w:r>
      <w:r w:rsidR="008E4C69" w:rsidRPr="0006194E">
        <w:rPr>
          <w:rFonts w:ascii="Arial" w:hAnsi="Arial" w:cs="Arial"/>
        </w:rPr>
        <w:t xml:space="preserve">. Schools would have a </w:t>
      </w:r>
      <w:r w:rsidR="008E4C69" w:rsidRPr="0006194E">
        <w:rPr>
          <w:rFonts w:ascii="Arial" w:hAnsi="Arial" w:cs="Arial"/>
        </w:rPr>
        <w:lastRenderedPageBreak/>
        <w:t>designated time for</w:t>
      </w:r>
      <w:r w:rsidR="00897A79" w:rsidRPr="0006194E">
        <w:rPr>
          <w:rFonts w:ascii="Arial" w:hAnsi="Arial" w:cs="Arial"/>
        </w:rPr>
        <w:t xml:space="preserve"> a healthy snack </w:t>
      </w:r>
      <w:r w:rsidR="008E4C69" w:rsidRPr="0006194E">
        <w:rPr>
          <w:rFonts w:ascii="Arial" w:hAnsi="Arial" w:cs="Arial"/>
        </w:rPr>
        <w:t>and</w:t>
      </w:r>
      <w:r w:rsidR="00897A79" w:rsidRPr="0006194E">
        <w:rPr>
          <w:rFonts w:ascii="Arial" w:hAnsi="Arial" w:cs="Arial"/>
        </w:rPr>
        <w:t xml:space="preserve"> school dinners</w:t>
      </w:r>
      <w:r w:rsidR="00F80D4C" w:rsidRPr="0006194E">
        <w:rPr>
          <w:rFonts w:ascii="Arial" w:hAnsi="Arial" w:cs="Arial"/>
        </w:rPr>
        <w:t>,</w:t>
      </w:r>
      <w:r w:rsidR="008E4C69" w:rsidRPr="0006194E">
        <w:rPr>
          <w:rFonts w:ascii="Arial" w:hAnsi="Arial" w:cs="Arial"/>
        </w:rPr>
        <w:t xml:space="preserve"> however this would not be till later in the</w:t>
      </w:r>
      <w:r w:rsidR="00F80D4C" w:rsidRPr="0006194E">
        <w:rPr>
          <w:rFonts w:ascii="Arial" w:hAnsi="Arial" w:cs="Arial"/>
        </w:rPr>
        <w:t xml:space="preserve"> school</w:t>
      </w:r>
      <w:r w:rsidR="008E4C69" w:rsidRPr="0006194E">
        <w:rPr>
          <w:rFonts w:ascii="Arial" w:hAnsi="Arial" w:cs="Arial"/>
        </w:rPr>
        <w:t xml:space="preserve"> day. There could have also been an argument in their family or a worry that they have on their mind. It would be interesting to see how this </w:t>
      </w:r>
      <w:r w:rsidR="00F80D4C" w:rsidRPr="0006194E">
        <w:rPr>
          <w:rFonts w:ascii="Arial" w:hAnsi="Arial" w:cs="Arial"/>
        </w:rPr>
        <w:t>child’s</w:t>
      </w:r>
      <w:r w:rsidR="008E4C69" w:rsidRPr="0006194E">
        <w:rPr>
          <w:rFonts w:ascii="Arial" w:hAnsi="Arial" w:cs="Arial"/>
        </w:rPr>
        <w:t xml:space="preserve"> engagement would differ if the</w:t>
      </w:r>
      <w:r w:rsidR="006D22AF" w:rsidRPr="0006194E">
        <w:rPr>
          <w:rFonts w:ascii="Arial" w:hAnsi="Arial" w:cs="Arial"/>
        </w:rPr>
        <w:t xml:space="preserve"> pupil had been taking part in</w:t>
      </w:r>
      <w:r w:rsidR="008E4C69" w:rsidRPr="0006194E">
        <w:rPr>
          <w:rFonts w:ascii="Arial" w:hAnsi="Arial" w:cs="Arial"/>
        </w:rPr>
        <w:t xml:space="preserve"> mindfulness session</w:t>
      </w:r>
      <w:r w:rsidR="006D22AF" w:rsidRPr="0006194E">
        <w:rPr>
          <w:rFonts w:ascii="Arial" w:hAnsi="Arial" w:cs="Arial"/>
        </w:rPr>
        <w:t>s</w:t>
      </w:r>
      <w:r w:rsidR="008E4C69" w:rsidRPr="0006194E">
        <w:rPr>
          <w:rFonts w:ascii="Arial" w:hAnsi="Arial" w:cs="Arial"/>
        </w:rPr>
        <w:t xml:space="preserve"> </w:t>
      </w:r>
      <w:r w:rsidR="00692DCB" w:rsidRPr="0006194E">
        <w:rPr>
          <w:rFonts w:ascii="Arial" w:hAnsi="Arial" w:cs="Arial"/>
        </w:rPr>
        <w:t>every morning</w:t>
      </w:r>
      <w:r w:rsidR="008E4C69" w:rsidRPr="0006194E">
        <w:rPr>
          <w:rFonts w:ascii="Arial" w:hAnsi="Arial" w:cs="Arial"/>
        </w:rPr>
        <w:t xml:space="preserve"> after all the children arrive</w:t>
      </w:r>
      <w:r w:rsidR="00530FD5" w:rsidRPr="0006194E">
        <w:rPr>
          <w:rFonts w:ascii="Arial" w:hAnsi="Arial" w:cs="Arial"/>
        </w:rPr>
        <w:t>d</w:t>
      </w:r>
      <w:r w:rsidR="008E4C69" w:rsidRPr="0006194E">
        <w:rPr>
          <w:rFonts w:ascii="Arial" w:hAnsi="Arial" w:cs="Arial"/>
        </w:rPr>
        <w:t xml:space="preserve"> at school</w:t>
      </w:r>
      <w:r w:rsidR="00692DCB" w:rsidRPr="0006194E">
        <w:rPr>
          <w:rFonts w:ascii="Arial" w:hAnsi="Arial" w:cs="Arial"/>
        </w:rPr>
        <w:t>,</w:t>
      </w:r>
      <w:r w:rsidR="00F80D4C" w:rsidRPr="0006194E">
        <w:rPr>
          <w:rFonts w:ascii="Arial" w:hAnsi="Arial" w:cs="Arial"/>
        </w:rPr>
        <w:t xml:space="preserve"> and what impact it would have not only on engagement but with their peer relationships.</w:t>
      </w:r>
    </w:p>
    <w:p w14:paraId="05A59DC4" w14:textId="318E3BF4" w:rsidR="00E83763" w:rsidRPr="0006194E" w:rsidRDefault="00F80D4C" w:rsidP="008C534D">
      <w:pPr>
        <w:spacing w:line="480" w:lineRule="auto"/>
        <w:rPr>
          <w:rFonts w:ascii="Arial" w:hAnsi="Arial" w:cs="Arial"/>
        </w:rPr>
      </w:pPr>
      <w:r w:rsidRPr="0006194E">
        <w:rPr>
          <w:rFonts w:ascii="Arial" w:hAnsi="Arial" w:cs="Arial"/>
        </w:rPr>
        <w:t xml:space="preserve"> </w:t>
      </w:r>
      <w:r w:rsidR="00530FD5" w:rsidRPr="0006194E">
        <w:rPr>
          <w:rFonts w:ascii="Arial" w:hAnsi="Arial" w:cs="Arial"/>
        </w:rPr>
        <w:t>Mindfulness</w:t>
      </w:r>
      <w:r w:rsidR="005C7859" w:rsidRPr="0006194E">
        <w:rPr>
          <w:rFonts w:ascii="Arial" w:hAnsi="Arial" w:cs="Arial"/>
        </w:rPr>
        <w:t xml:space="preserve"> </w:t>
      </w:r>
      <w:r w:rsidR="002A60E2" w:rsidRPr="0006194E">
        <w:rPr>
          <w:rFonts w:ascii="Arial" w:hAnsi="Arial" w:cs="Arial"/>
        </w:rPr>
        <w:t>helps children</w:t>
      </w:r>
      <w:r w:rsidR="00075240" w:rsidRPr="0006194E">
        <w:rPr>
          <w:rFonts w:ascii="Arial" w:hAnsi="Arial" w:cs="Arial"/>
        </w:rPr>
        <w:t xml:space="preserve"> to</w:t>
      </w:r>
      <w:r w:rsidR="002A60E2" w:rsidRPr="0006194E">
        <w:rPr>
          <w:rFonts w:ascii="Arial" w:hAnsi="Arial" w:cs="Arial"/>
        </w:rPr>
        <w:t xml:space="preserve"> develop the skill of self-regulation</w:t>
      </w:r>
      <w:r w:rsidR="00484715" w:rsidRPr="0006194E">
        <w:rPr>
          <w:rFonts w:ascii="Arial" w:hAnsi="Arial" w:cs="Arial"/>
        </w:rPr>
        <w:t>.</w:t>
      </w:r>
      <w:r w:rsidR="00530FD5" w:rsidRPr="0006194E">
        <w:rPr>
          <w:rFonts w:ascii="Arial" w:hAnsi="Arial" w:cs="Arial"/>
        </w:rPr>
        <w:t xml:space="preserve"> </w:t>
      </w:r>
      <w:r w:rsidR="001A5B69" w:rsidRPr="0006194E">
        <w:rPr>
          <w:rFonts w:ascii="Arial" w:hAnsi="Arial" w:cs="Arial"/>
        </w:rPr>
        <w:t xml:space="preserve">Self-regulation is important because our emotions influence many aspects of our lives such as </w:t>
      </w:r>
      <w:r w:rsidR="009B4F04" w:rsidRPr="0006194E">
        <w:rPr>
          <w:rFonts w:ascii="Arial" w:hAnsi="Arial" w:cs="Arial"/>
        </w:rPr>
        <w:t>facilitating behavioural reactions, decision</w:t>
      </w:r>
      <w:r w:rsidR="001A5B69" w:rsidRPr="0006194E">
        <w:rPr>
          <w:rFonts w:ascii="Arial" w:hAnsi="Arial" w:cs="Arial"/>
        </w:rPr>
        <w:t xml:space="preserve"> making,</w:t>
      </w:r>
      <w:r w:rsidR="009B4F04" w:rsidRPr="0006194E">
        <w:rPr>
          <w:rFonts w:ascii="Arial" w:hAnsi="Arial" w:cs="Arial"/>
        </w:rPr>
        <w:t xml:space="preserve"> and making meaningful connections with others </w:t>
      </w:r>
      <w:sdt>
        <w:sdtPr>
          <w:rPr>
            <w:rFonts w:ascii="Arial" w:hAnsi="Arial" w:cs="Arial"/>
          </w:rPr>
          <w:id w:val="-922571320"/>
          <w:citation/>
        </w:sdtPr>
        <w:sdtContent>
          <w:r w:rsidR="009B4F04" w:rsidRPr="0006194E">
            <w:rPr>
              <w:rFonts w:ascii="Arial" w:hAnsi="Arial" w:cs="Arial"/>
            </w:rPr>
            <w:fldChar w:fldCharType="begin"/>
          </w:r>
          <w:r w:rsidR="009B4F04" w:rsidRPr="0006194E">
            <w:rPr>
              <w:rFonts w:ascii="Arial" w:hAnsi="Arial" w:cs="Arial"/>
            </w:rPr>
            <w:instrText xml:space="preserve"> CITATION Arc15 \l 2057 </w:instrText>
          </w:r>
          <w:r w:rsidR="009B4F04" w:rsidRPr="0006194E">
            <w:rPr>
              <w:rFonts w:ascii="Arial" w:hAnsi="Arial" w:cs="Arial"/>
            </w:rPr>
            <w:fldChar w:fldCharType="separate"/>
          </w:r>
          <w:r w:rsidR="009B4F04" w:rsidRPr="0006194E">
            <w:rPr>
              <w:rFonts w:ascii="Arial" w:hAnsi="Arial" w:cs="Arial"/>
              <w:noProof/>
            </w:rPr>
            <w:t>(Arch, 2015)</w:t>
          </w:r>
          <w:r w:rsidR="009B4F04" w:rsidRPr="0006194E">
            <w:rPr>
              <w:rFonts w:ascii="Arial" w:hAnsi="Arial" w:cs="Arial"/>
            </w:rPr>
            <w:fldChar w:fldCharType="end"/>
          </w:r>
        </w:sdtContent>
      </w:sdt>
      <w:r w:rsidR="009B4F04" w:rsidRPr="0006194E">
        <w:rPr>
          <w:rFonts w:ascii="Arial" w:hAnsi="Arial" w:cs="Arial"/>
        </w:rPr>
        <w:t>.</w:t>
      </w:r>
      <w:r w:rsidR="00846713" w:rsidRPr="0006194E">
        <w:rPr>
          <w:rFonts w:ascii="Arial" w:hAnsi="Arial" w:cs="Arial"/>
        </w:rPr>
        <w:t xml:space="preserve"> </w:t>
      </w:r>
      <w:r w:rsidR="00484715" w:rsidRPr="0006194E">
        <w:rPr>
          <w:rFonts w:ascii="Arial" w:hAnsi="Arial" w:cs="Arial"/>
        </w:rPr>
        <w:t xml:space="preserve">The positive effects of the daily practise of mindfulness have been observed among a broad and varied demographic. It has </w:t>
      </w:r>
      <w:r w:rsidR="00075240" w:rsidRPr="0006194E">
        <w:rPr>
          <w:rFonts w:ascii="Arial" w:hAnsi="Arial" w:cs="Arial"/>
        </w:rPr>
        <w:t xml:space="preserve">been </w:t>
      </w:r>
      <w:r w:rsidR="00484715" w:rsidRPr="0006194E">
        <w:rPr>
          <w:rFonts w:ascii="Arial" w:hAnsi="Arial" w:cs="Arial"/>
        </w:rPr>
        <w:t xml:space="preserve">consistently produced that </w:t>
      </w:r>
      <w:r w:rsidR="00692DCB" w:rsidRPr="0006194E">
        <w:rPr>
          <w:rFonts w:ascii="Arial" w:hAnsi="Arial" w:cs="Arial"/>
        </w:rPr>
        <w:t>participating in regular sessions</w:t>
      </w:r>
      <w:r w:rsidR="00484715" w:rsidRPr="0006194E">
        <w:rPr>
          <w:rFonts w:ascii="Arial" w:hAnsi="Arial" w:cs="Arial"/>
        </w:rPr>
        <w:t xml:space="preserve"> effectively</w:t>
      </w:r>
      <w:r w:rsidR="002A60E2" w:rsidRPr="0006194E">
        <w:rPr>
          <w:rFonts w:ascii="Arial" w:hAnsi="Arial" w:cs="Arial"/>
        </w:rPr>
        <w:t xml:space="preserve"> reduce anxiety, stress</w:t>
      </w:r>
      <w:r w:rsidR="00BF2528">
        <w:rPr>
          <w:rFonts w:ascii="Arial" w:hAnsi="Arial" w:cs="Arial"/>
        </w:rPr>
        <w:t>,</w:t>
      </w:r>
      <w:r w:rsidR="002A60E2" w:rsidRPr="0006194E">
        <w:rPr>
          <w:rFonts w:ascii="Arial" w:hAnsi="Arial" w:cs="Arial"/>
        </w:rPr>
        <w:t xml:space="preserve"> and increase curiosity</w:t>
      </w:r>
      <w:r w:rsidR="006D22AF" w:rsidRPr="0006194E">
        <w:rPr>
          <w:rFonts w:ascii="Arial" w:hAnsi="Arial" w:cs="Arial"/>
        </w:rPr>
        <w:t xml:space="preserve"> in an </w:t>
      </w:r>
      <w:r w:rsidR="00692DCB" w:rsidRPr="0006194E">
        <w:rPr>
          <w:rFonts w:ascii="Arial" w:hAnsi="Arial" w:cs="Arial"/>
        </w:rPr>
        <w:t>individual</w:t>
      </w:r>
      <w:r w:rsidR="002A60E2" w:rsidRPr="0006194E">
        <w:rPr>
          <w:rFonts w:ascii="Arial" w:hAnsi="Arial" w:cs="Arial"/>
        </w:rPr>
        <w:t xml:space="preserve"> </w:t>
      </w:r>
      <w:r w:rsidR="00CC1778" w:rsidRPr="0006194E">
        <w:rPr>
          <w:rFonts w:ascii="Arial" w:hAnsi="Arial" w:cs="Arial"/>
          <w:noProof/>
        </w:rPr>
        <w:t>(Zelazo, 2012 ; Schreiner, 2008)</w:t>
      </w:r>
      <w:r w:rsidR="002A60E2" w:rsidRPr="0006194E">
        <w:rPr>
          <w:rFonts w:ascii="Arial" w:hAnsi="Arial" w:cs="Arial"/>
        </w:rPr>
        <w:t xml:space="preserve">. </w:t>
      </w:r>
      <w:r w:rsidR="001F2BBF" w:rsidRPr="0006194E">
        <w:rPr>
          <w:rFonts w:ascii="Arial" w:hAnsi="Arial" w:cs="Arial"/>
        </w:rPr>
        <w:t xml:space="preserve"> </w:t>
      </w:r>
      <w:r w:rsidR="00110189" w:rsidRPr="0006194E">
        <w:rPr>
          <w:rFonts w:ascii="Arial" w:hAnsi="Arial" w:cs="Arial"/>
        </w:rPr>
        <w:t xml:space="preserve">However even though mindfulness has become a mainstream intervention in schools around the world, there are limited studies that have taken place evaluating the effectiveness of the use in schools. </w:t>
      </w:r>
      <w:sdt>
        <w:sdtPr>
          <w:rPr>
            <w:rFonts w:ascii="Arial" w:hAnsi="Arial" w:cs="Arial"/>
          </w:rPr>
          <w:id w:val="1340504489"/>
          <w:citation/>
        </w:sdtPr>
        <w:sdtContent>
          <w:r w:rsidR="00CB409C" w:rsidRPr="0006194E">
            <w:rPr>
              <w:rFonts w:ascii="Arial" w:hAnsi="Arial" w:cs="Arial"/>
            </w:rPr>
            <w:fldChar w:fldCharType="begin"/>
          </w:r>
          <w:r w:rsidR="00CB409C" w:rsidRPr="0006194E">
            <w:rPr>
              <w:rFonts w:ascii="Arial" w:hAnsi="Arial" w:cs="Arial"/>
            </w:rPr>
            <w:instrText xml:space="preserve"> CITATION McK19 \l 2057 </w:instrText>
          </w:r>
          <w:r w:rsidR="00CB409C" w:rsidRPr="0006194E">
            <w:rPr>
              <w:rFonts w:ascii="Arial" w:hAnsi="Arial" w:cs="Arial"/>
            </w:rPr>
            <w:fldChar w:fldCharType="separate"/>
          </w:r>
          <w:r w:rsidR="00CB409C" w:rsidRPr="0006194E">
            <w:rPr>
              <w:rFonts w:ascii="Arial" w:hAnsi="Arial" w:cs="Arial"/>
              <w:noProof/>
            </w:rPr>
            <w:t>(McKeering, 2019)</w:t>
          </w:r>
          <w:r w:rsidR="00CB409C" w:rsidRPr="0006194E">
            <w:rPr>
              <w:rFonts w:ascii="Arial" w:hAnsi="Arial" w:cs="Arial"/>
            </w:rPr>
            <w:fldChar w:fldCharType="end"/>
          </w:r>
        </w:sdtContent>
      </w:sdt>
      <w:r w:rsidR="00CB409C" w:rsidRPr="0006194E">
        <w:rPr>
          <w:rFonts w:ascii="Arial" w:hAnsi="Arial" w:cs="Arial"/>
        </w:rPr>
        <w:t xml:space="preserve"> r</w:t>
      </w:r>
      <w:r w:rsidR="00110189" w:rsidRPr="0006194E">
        <w:rPr>
          <w:rFonts w:ascii="Arial" w:hAnsi="Arial" w:cs="Arial"/>
        </w:rPr>
        <w:t xml:space="preserve">ecognised this and researched deeper to create the </w:t>
      </w:r>
      <w:r w:rsidR="00AF2EEE" w:rsidRPr="0006194E">
        <w:rPr>
          <w:rFonts w:ascii="Arial" w:hAnsi="Arial" w:cs="Arial"/>
        </w:rPr>
        <w:t>criticism</w:t>
      </w:r>
      <w:r w:rsidR="00110189" w:rsidRPr="0006194E">
        <w:rPr>
          <w:rFonts w:ascii="Arial" w:hAnsi="Arial" w:cs="Arial"/>
        </w:rPr>
        <w:t xml:space="preserve"> that </w:t>
      </w:r>
      <w:r w:rsidR="00AF2EEE" w:rsidRPr="0006194E">
        <w:rPr>
          <w:rFonts w:ascii="Arial" w:hAnsi="Arial" w:cs="Arial"/>
        </w:rPr>
        <w:t>the studies which have been recognised as significant</w:t>
      </w:r>
      <w:r w:rsidR="00110189" w:rsidRPr="0006194E">
        <w:rPr>
          <w:rFonts w:ascii="Arial" w:hAnsi="Arial" w:cs="Arial"/>
        </w:rPr>
        <w:t xml:space="preserve"> had </w:t>
      </w:r>
      <w:r w:rsidR="00AF2EEE" w:rsidRPr="0006194E">
        <w:rPr>
          <w:rFonts w:ascii="Arial" w:hAnsi="Arial" w:cs="Arial"/>
        </w:rPr>
        <w:t xml:space="preserve">empirical and procedural limitations. </w:t>
      </w:r>
      <w:r w:rsidR="00060AF3" w:rsidRPr="0006194E">
        <w:rPr>
          <w:rFonts w:ascii="Arial" w:hAnsi="Arial" w:cs="Arial"/>
        </w:rPr>
        <w:t>Sh</w:t>
      </w:r>
      <w:r w:rsidR="00AF2EEE" w:rsidRPr="0006194E">
        <w:rPr>
          <w:rFonts w:ascii="Arial" w:hAnsi="Arial" w:cs="Arial"/>
        </w:rPr>
        <w:t xml:space="preserve">e came to the conclusion that the results are compiled from a range of students spanning across thirteen years, </w:t>
      </w:r>
      <w:r w:rsidR="00561BFE" w:rsidRPr="0006194E">
        <w:rPr>
          <w:rFonts w:ascii="Arial" w:hAnsi="Arial" w:cs="Arial"/>
        </w:rPr>
        <w:t>they had not focused on success within year groups.</w:t>
      </w:r>
      <w:r w:rsidR="00E83763" w:rsidRPr="0006194E">
        <w:rPr>
          <w:rFonts w:ascii="Arial" w:hAnsi="Arial" w:cs="Arial"/>
        </w:rPr>
        <w:t xml:space="preserve"> </w:t>
      </w:r>
      <w:r w:rsidR="00BF2528">
        <w:rPr>
          <w:rFonts w:ascii="Arial" w:hAnsi="Arial" w:cs="Arial"/>
        </w:rPr>
        <w:t>Sh</w:t>
      </w:r>
      <w:r w:rsidR="00E83763" w:rsidRPr="0006194E">
        <w:rPr>
          <w:rFonts w:ascii="Arial" w:hAnsi="Arial" w:cs="Arial"/>
        </w:rPr>
        <w:t>e s</w:t>
      </w:r>
      <w:r w:rsidR="00BF2528">
        <w:rPr>
          <w:rFonts w:ascii="Arial" w:hAnsi="Arial" w:cs="Arial"/>
        </w:rPr>
        <w:t>uggest</w:t>
      </w:r>
      <w:r w:rsidR="00E83763" w:rsidRPr="0006194E">
        <w:rPr>
          <w:rFonts w:ascii="Arial" w:hAnsi="Arial" w:cs="Arial"/>
        </w:rPr>
        <w:t xml:space="preserve">s that more research is needed on individual year </w:t>
      </w:r>
      <w:r w:rsidR="006F502E" w:rsidRPr="0006194E">
        <w:rPr>
          <w:rFonts w:ascii="Arial" w:hAnsi="Arial" w:cs="Arial"/>
        </w:rPr>
        <w:t>groups,</w:t>
      </w:r>
      <w:r w:rsidR="00E83763" w:rsidRPr="0006194E">
        <w:rPr>
          <w:rFonts w:ascii="Arial" w:hAnsi="Arial" w:cs="Arial"/>
        </w:rPr>
        <w:t xml:space="preserve"> </w:t>
      </w:r>
      <w:r w:rsidR="004279DA" w:rsidRPr="0006194E">
        <w:rPr>
          <w:rFonts w:ascii="Arial" w:hAnsi="Arial" w:cs="Arial"/>
        </w:rPr>
        <w:t>and you cannot say that mindful is successful in older and younger children as it h</w:t>
      </w:r>
      <w:r w:rsidR="008E2A60" w:rsidRPr="0006194E">
        <w:rPr>
          <w:rFonts w:ascii="Arial" w:hAnsi="Arial" w:cs="Arial"/>
        </w:rPr>
        <w:t>as not</w:t>
      </w:r>
      <w:r w:rsidR="004279DA" w:rsidRPr="0006194E">
        <w:rPr>
          <w:rFonts w:ascii="Arial" w:hAnsi="Arial" w:cs="Arial"/>
        </w:rPr>
        <w:t xml:space="preserve"> got enough empirical evidence surrounding it.</w:t>
      </w:r>
    </w:p>
    <w:p w14:paraId="6397E448" w14:textId="389EBBCF" w:rsidR="004279DA" w:rsidRPr="0006194E" w:rsidRDefault="006F502E" w:rsidP="008C534D">
      <w:pPr>
        <w:spacing w:line="480" w:lineRule="auto"/>
        <w:rPr>
          <w:rFonts w:ascii="Arial" w:hAnsi="Arial" w:cs="Arial"/>
        </w:rPr>
      </w:pPr>
      <w:r w:rsidRPr="0006194E">
        <w:rPr>
          <w:rFonts w:ascii="Arial" w:hAnsi="Arial" w:cs="Arial"/>
        </w:rPr>
        <w:t>Furthermore, as we do</w:t>
      </w:r>
      <w:r w:rsidR="008E2A60" w:rsidRPr="0006194E">
        <w:rPr>
          <w:rFonts w:ascii="Arial" w:hAnsi="Arial" w:cs="Arial"/>
        </w:rPr>
        <w:t xml:space="preserve"> not</w:t>
      </w:r>
      <w:r w:rsidRPr="0006194E">
        <w:rPr>
          <w:rFonts w:ascii="Arial" w:hAnsi="Arial" w:cs="Arial"/>
        </w:rPr>
        <w:t xml:space="preserve"> have research on individual year groups it </w:t>
      </w:r>
      <w:r w:rsidR="008E2A60" w:rsidRPr="0006194E">
        <w:rPr>
          <w:rFonts w:ascii="Arial" w:hAnsi="Arial" w:cs="Arial"/>
        </w:rPr>
        <w:t>raises</w:t>
      </w:r>
      <w:r w:rsidRPr="0006194E">
        <w:rPr>
          <w:rFonts w:ascii="Arial" w:hAnsi="Arial" w:cs="Arial"/>
        </w:rPr>
        <w:t xml:space="preserve"> the que</w:t>
      </w:r>
      <w:r w:rsidR="008E2A60" w:rsidRPr="0006194E">
        <w:rPr>
          <w:rFonts w:ascii="Arial" w:hAnsi="Arial" w:cs="Arial"/>
        </w:rPr>
        <w:t xml:space="preserve">stion would </w:t>
      </w:r>
      <w:r w:rsidRPr="0006194E">
        <w:rPr>
          <w:rFonts w:ascii="Arial" w:hAnsi="Arial" w:cs="Arial"/>
        </w:rPr>
        <w:t>mindfulnes</w:t>
      </w:r>
      <w:r w:rsidR="008E2A60" w:rsidRPr="0006194E">
        <w:rPr>
          <w:rFonts w:ascii="Arial" w:hAnsi="Arial" w:cs="Arial"/>
        </w:rPr>
        <w:t>s</w:t>
      </w:r>
      <w:r w:rsidRPr="0006194E">
        <w:rPr>
          <w:rFonts w:ascii="Arial" w:hAnsi="Arial" w:cs="Arial"/>
        </w:rPr>
        <w:t xml:space="preserve"> be more effective in</w:t>
      </w:r>
      <w:r w:rsidR="008E2A60" w:rsidRPr="0006194E">
        <w:rPr>
          <w:rFonts w:ascii="Arial" w:hAnsi="Arial" w:cs="Arial"/>
        </w:rPr>
        <w:t xml:space="preserve"> </w:t>
      </w:r>
      <w:r w:rsidRPr="0006194E">
        <w:rPr>
          <w:rFonts w:ascii="Arial" w:hAnsi="Arial" w:cs="Arial"/>
        </w:rPr>
        <w:t>classes where th</w:t>
      </w:r>
      <w:r w:rsidR="008E2A60" w:rsidRPr="0006194E">
        <w:rPr>
          <w:rFonts w:ascii="Arial" w:hAnsi="Arial" w:cs="Arial"/>
        </w:rPr>
        <w:t>e pupils</w:t>
      </w:r>
      <w:r w:rsidRPr="0006194E">
        <w:rPr>
          <w:rFonts w:ascii="Arial" w:hAnsi="Arial" w:cs="Arial"/>
        </w:rPr>
        <w:t xml:space="preserve"> are older? </w:t>
      </w:r>
      <w:r w:rsidR="008E2A60" w:rsidRPr="0006194E">
        <w:rPr>
          <w:rFonts w:ascii="Arial" w:hAnsi="Arial" w:cs="Arial"/>
        </w:rPr>
        <w:t>To link this to the critical incident,</w:t>
      </w:r>
      <w:r w:rsidRPr="0006194E">
        <w:rPr>
          <w:rFonts w:ascii="Arial" w:hAnsi="Arial" w:cs="Arial"/>
        </w:rPr>
        <w:t xml:space="preserve"> a</w:t>
      </w:r>
      <w:r w:rsidR="008E2A60" w:rsidRPr="0006194E">
        <w:rPr>
          <w:rFonts w:ascii="Arial" w:hAnsi="Arial" w:cs="Arial"/>
        </w:rPr>
        <w:t xml:space="preserve"> year 4 class would be </w:t>
      </w:r>
      <w:r w:rsidRPr="0006194E">
        <w:rPr>
          <w:rFonts w:ascii="Arial" w:hAnsi="Arial" w:cs="Arial"/>
        </w:rPr>
        <w:t xml:space="preserve">able to </w:t>
      </w:r>
      <w:r w:rsidR="008E2A60" w:rsidRPr="0006194E">
        <w:rPr>
          <w:rFonts w:ascii="Arial" w:hAnsi="Arial" w:cs="Arial"/>
        </w:rPr>
        <w:t xml:space="preserve">independently and </w:t>
      </w:r>
      <w:r w:rsidRPr="0006194E">
        <w:rPr>
          <w:rFonts w:ascii="Arial" w:hAnsi="Arial" w:cs="Arial"/>
        </w:rPr>
        <w:t xml:space="preserve">accurately follow the breathing </w:t>
      </w:r>
      <w:r w:rsidR="008E2A60" w:rsidRPr="0006194E">
        <w:rPr>
          <w:rFonts w:ascii="Arial" w:hAnsi="Arial" w:cs="Arial"/>
        </w:rPr>
        <w:t>techniques</w:t>
      </w:r>
      <w:r w:rsidRPr="0006194E">
        <w:rPr>
          <w:rFonts w:ascii="Arial" w:hAnsi="Arial" w:cs="Arial"/>
        </w:rPr>
        <w:t xml:space="preserve"> </w:t>
      </w:r>
      <w:r w:rsidR="008E2A60" w:rsidRPr="0006194E">
        <w:rPr>
          <w:rFonts w:ascii="Arial" w:hAnsi="Arial" w:cs="Arial"/>
        </w:rPr>
        <w:t>presented and understand abstract concepts. They would also understand the purpose of mindfulness</w:t>
      </w:r>
      <w:r w:rsidR="0025387D" w:rsidRPr="0006194E">
        <w:rPr>
          <w:rFonts w:ascii="Arial" w:hAnsi="Arial" w:cs="Arial"/>
        </w:rPr>
        <w:t xml:space="preserve">, as a result there is a high probability the success of </w:t>
      </w:r>
      <w:r w:rsidR="0025387D" w:rsidRPr="0006194E">
        <w:rPr>
          <w:rFonts w:ascii="Arial" w:hAnsi="Arial" w:cs="Arial"/>
        </w:rPr>
        <w:lastRenderedPageBreak/>
        <w:t>mindfulness will be seen in the sample of student</w:t>
      </w:r>
      <w:r w:rsidR="00BF2528">
        <w:rPr>
          <w:rFonts w:ascii="Arial" w:hAnsi="Arial" w:cs="Arial"/>
        </w:rPr>
        <w:t>,</w:t>
      </w:r>
      <w:r w:rsidR="0025387D" w:rsidRPr="0006194E">
        <w:rPr>
          <w:rFonts w:ascii="Arial" w:hAnsi="Arial" w:cs="Arial"/>
        </w:rPr>
        <w:t xml:space="preserve"> as it has in the previous empirical research.</w:t>
      </w:r>
    </w:p>
    <w:p w14:paraId="0CE7C5E3" w14:textId="77777777" w:rsidR="004A1F3C" w:rsidRPr="0006194E" w:rsidRDefault="004A1F3C" w:rsidP="008C534D">
      <w:pPr>
        <w:spacing w:line="480" w:lineRule="auto"/>
        <w:rPr>
          <w:rFonts w:ascii="Arial" w:hAnsi="Arial" w:cs="Arial"/>
        </w:rPr>
      </w:pPr>
    </w:p>
    <w:p w14:paraId="055549C0" w14:textId="77777777" w:rsidR="00096DA5" w:rsidRPr="0006194E" w:rsidRDefault="00096DA5" w:rsidP="008C534D">
      <w:pPr>
        <w:spacing w:line="480" w:lineRule="auto"/>
        <w:rPr>
          <w:rFonts w:ascii="Arial" w:hAnsi="Arial" w:cs="Arial"/>
        </w:rPr>
      </w:pPr>
    </w:p>
    <w:p w14:paraId="4CCD9152" w14:textId="789568D0" w:rsidR="002D45D1" w:rsidRPr="0006194E" w:rsidRDefault="004A1F3C" w:rsidP="008C534D">
      <w:pPr>
        <w:spacing w:line="480" w:lineRule="auto"/>
        <w:jc w:val="center"/>
        <w:rPr>
          <w:rFonts w:ascii="Arial" w:hAnsi="Arial" w:cs="Arial"/>
          <w:u w:val="single"/>
        </w:rPr>
      </w:pPr>
      <w:r w:rsidRPr="0006194E">
        <w:rPr>
          <w:rFonts w:ascii="Arial" w:hAnsi="Arial" w:cs="Arial"/>
          <w:u w:val="single"/>
        </w:rPr>
        <w:t xml:space="preserve">A reflection and </w:t>
      </w:r>
      <w:r w:rsidR="00CC1778" w:rsidRPr="0006194E">
        <w:rPr>
          <w:rFonts w:ascii="Arial" w:hAnsi="Arial" w:cs="Arial"/>
          <w:u w:val="single"/>
        </w:rPr>
        <w:t>recommendations</w:t>
      </w:r>
      <w:r w:rsidRPr="0006194E">
        <w:rPr>
          <w:rFonts w:ascii="Arial" w:hAnsi="Arial" w:cs="Arial"/>
          <w:u w:val="single"/>
        </w:rPr>
        <w:t xml:space="preserve"> of my next teaching steps</w:t>
      </w:r>
    </w:p>
    <w:p w14:paraId="4C2A1C8E" w14:textId="33FAF78F" w:rsidR="002D45D1" w:rsidRPr="0006194E" w:rsidRDefault="00096DA5" w:rsidP="008C534D">
      <w:pPr>
        <w:spacing w:line="480" w:lineRule="auto"/>
        <w:rPr>
          <w:rFonts w:ascii="Arial" w:hAnsi="Arial" w:cs="Arial"/>
        </w:rPr>
      </w:pPr>
      <w:r w:rsidRPr="0006194E">
        <w:rPr>
          <w:rFonts w:ascii="Arial" w:hAnsi="Arial" w:cs="Arial"/>
        </w:rPr>
        <w:t xml:space="preserve"> </w:t>
      </w:r>
      <w:r w:rsidR="00F36C8F" w:rsidRPr="0006194E">
        <w:rPr>
          <w:rFonts w:ascii="Arial" w:hAnsi="Arial" w:cs="Arial"/>
        </w:rPr>
        <w:t>Th</w:t>
      </w:r>
      <w:r w:rsidR="00F7763E" w:rsidRPr="0006194E">
        <w:rPr>
          <w:rFonts w:ascii="Arial" w:hAnsi="Arial" w:cs="Arial"/>
        </w:rPr>
        <w:t>r</w:t>
      </w:r>
      <w:r w:rsidR="00F36C8F" w:rsidRPr="0006194E">
        <w:rPr>
          <w:rFonts w:ascii="Arial" w:hAnsi="Arial" w:cs="Arial"/>
        </w:rPr>
        <w:t xml:space="preserve">ough using </w:t>
      </w:r>
      <w:r w:rsidR="00F36C8F" w:rsidRPr="0006194E">
        <w:rPr>
          <w:rFonts w:ascii="Arial" w:hAnsi="Arial" w:cs="Arial"/>
          <w:color w:val="000000" w:themeColor="text1"/>
        </w:rPr>
        <w:t>Tripp</w:t>
      </w:r>
      <w:r w:rsidR="005D217A" w:rsidRPr="0006194E">
        <w:rPr>
          <w:rFonts w:ascii="Arial" w:hAnsi="Arial" w:cs="Arial"/>
          <w:color w:val="000000" w:themeColor="text1"/>
        </w:rPr>
        <w:t>’</w:t>
      </w:r>
      <w:r w:rsidR="00F36C8F" w:rsidRPr="0006194E">
        <w:rPr>
          <w:rFonts w:ascii="Arial" w:hAnsi="Arial" w:cs="Arial"/>
          <w:color w:val="000000" w:themeColor="text1"/>
        </w:rPr>
        <w:t>s</w:t>
      </w:r>
      <w:r w:rsidR="00F36C8F" w:rsidRPr="0006194E">
        <w:rPr>
          <w:rFonts w:ascii="Arial" w:hAnsi="Arial" w:cs="Arial"/>
          <w:color w:val="FF0000"/>
        </w:rPr>
        <w:t xml:space="preserve"> </w:t>
      </w:r>
      <w:r w:rsidR="000D4331" w:rsidRPr="0006194E">
        <w:rPr>
          <w:rFonts w:ascii="Arial" w:hAnsi="Arial" w:cs="Arial"/>
        </w:rPr>
        <w:t xml:space="preserve">pedagogical critical incident </w:t>
      </w:r>
      <w:r w:rsidR="005D217A" w:rsidRPr="0006194E">
        <w:rPr>
          <w:rFonts w:ascii="Arial" w:hAnsi="Arial" w:cs="Arial"/>
        </w:rPr>
        <w:t>analysis,</w:t>
      </w:r>
      <w:r w:rsidR="00F36C8F" w:rsidRPr="0006194E">
        <w:rPr>
          <w:rFonts w:ascii="Arial" w:hAnsi="Arial" w:cs="Arial"/>
        </w:rPr>
        <w:t xml:space="preserve"> I have </w:t>
      </w:r>
      <w:r w:rsidR="00F7763E" w:rsidRPr="0006194E">
        <w:rPr>
          <w:rFonts w:ascii="Arial" w:hAnsi="Arial" w:cs="Arial"/>
        </w:rPr>
        <w:t>been able to recognise an incident that has led me to reflect on the topic of engagement</w:t>
      </w:r>
      <w:r w:rsidR="002763F3" w:rsidRPr="0006194E">
        <w:rPr>
          <w:rFonts w:ascii="Arial" w:hAnsi="Arial" w:cs="Arial"/>
        </w:rPr>
        <w:t xml:space="preserve">. </w:t>
      </w:r>
      <w:r w:rsidR="00F7763E" w:rsidRPr="0006194E">
        <w:rPr>
          <w:rFonts w:ascii="Arial" w:hAnsi="Arial" w:cs="Arial"/>
        </w:rPr>
        <w:t xml:space="preserve">Reflection enables teachers to review their pedagogical choices and make the necessary alterations to respond to the needs of </w:t>
      </w:r>
      <w:r w:rsidR="00C7056F" w:rsidRPr="0006194E">
        <w:rPr>
          <w:rFonts w:ascii="Arial" w:hAnsi="Arial" w:cs="Arial"/>
        </w:rPr>
        <w:t xml:space="preserve">the </w:t>
      </w:r>
      <w:r w:rsidR="00F7763E" w:rsidRPr="0006194E">
        <w:rPr>
          <w:rFonts w:ascii="Arial" w:hAnsi="Arial" w:cs="Arial"/>
        </w:rPr>
        <w:t>children in their class and align their pedagogy with the current Welsh Curriculum’s objectives.</w:t>
      </w:r>
      <w:r w:rsidR="00C7056F" w:rsidRPr="0006194E">
        <w:rPr>
          <w:rFonts w:ascii="Arial" w:hAnsi="Arial" w:cs="Arial"/>
        </w:rPr>
        <w:t xml:space="preserve"> It is through reflection that we learn how to accommodate the varying needs of children. </w:t>
      </w:r>
      <w:r w:rsidR="006972D2" w:rsidRPr="0006194E">
        <w:rPr>
          <w:rFonts w:ascii="Arial" w:hAnsi="Arial" w:cs="Arial"/>
        </w:rPr>
        <w:t xml:space="preserve"> </w:t>
      </w:r>
      <w:r w:rsidR="00496366" w:rsidRPr="0006194E">
        <w:rPr>
          <w:rFonts w:ascii="Arial" w:hAnsi="Arial" w:cs="Arial"/>
        </w:rPr>
        <w:t>In a report reviewing teacher education by t</w:t>
      </w:r>
      <w:r w:rsidR="00496366" w:rsidRPr="0006194E">
        <w:rPr>
          <w:rFonts w:ascii="Arial" w:hAnsi="Arial" w:cs="Arial"/>
        </w:rPr>
        <w:t xml:space="preserve">he British Educational Research Association </w:t>
      </w:r>
      <w:r w:rsidR="00496366" w:rsidRPr="0006194E">
        <w:rPr>
          <w:rFonts w:ascii="Arial" w:hAnsi="Arial" w:cs="Arial"/>
        </w:rPr>
        <w:t xml:space="preserve">the </w:t>
      </w:r>
      <w:r w:rsidR="006972D2" w:rsidRPr="0006194E">
        <w:rPr>
          <w:rFonts w:ascii="Arial" w:hAnsi="Arial" w:cs="Arial"/>
        </w:rPr>
        <w:t>states</w:t>
      </w:r>
      <w:r w:rsidR="00496366" w:rsidRPr="0006194E">
        <w:rPr>
          <w:rFonts w:ascii="Arial" w:hAnsi="Arial" w:cs="Arial"/>
        </w:rPr>
        <w:t xml:space="preserve"> </w:t>
      </w:r>
      <w:r w:rsidR="006972D2" w:rsidRPr="0006194E">
        <w:rPr>
          <w:rFonts w:ascii="Arial" w:hAnsi="Arial" w:cs="Arial"/>
        </w:rPr>
        <w:t>that good teaching develops from interrogating our</w:t>
      </w:r>
      <w:r w:rsidR="00FC7246" w:rsidRPr="0006194E">
        <w:rPr>
          <w:rFonts w:ascii="Arial" w:hAnsi="Arial" w:cs="Arial"/>
        </w:rPr>
        <w:t xml:space="preserve"> practice</w:t>
      </w:r>
      <w:r w:rsidR="004C0D4E" w:rsidRPr="0006194E">
        <w:rPr>
          <w:rFonts w:ascii="Arial" w:hAnsi="Arial" w:cs="Arial"/>
        </w:rPr>
        <w:t xml:space="preserve"> </w:t>
      </w:r>
      <w:r w:rsidR="000C738E" w:rsidRPr="0006194E">
        <w:rPr>
          <w:rFonts w:ascii="Arial" w:hAnsi="Arial" w:cs="Arial"/>
          <w:noProof/>
        </w:rPr>
        <w:t>(BERA, 2014, p.20)</w:t>
      </w:r>
      <w:r w:rsidR="000C738E" w:rsidRPr="0006194E">
        <w:rPr>
          <w:rFonts w:ascii="Arial" w:hAnsi="Arial" w:cs="Arial"/>
        </w:rPr>
        <w:t>.</w:t>
      </w:r>
    </w:p>
    <w:p w14:paraId="0CF7A0B1" w14:textId="77777777" w:rsidR="00096DA5" w:rsidRPr="0006194E" w:rsidRDefault="00096DA5" w:rsidP="008C534D">
      <w:pPr>
        <w:spacing w:line="480" w:lineRule="auto"/>
        <w:rPr>
          <w:rFonts w:ascii="Arial" w:hAnsi="Arial" w:cs="Arial"/>
        </w:rPr>
      </w:pPr>
      <w:r w:rsidRPr="0006194E">
        <w:rPr>
          <w:rFonts w:ascii="Arial" w:hAnsi="Arial" w:cs="Arial"/>
        </w:rPr>
        <w:t xml:space="preserve"> </w:t>
      </w:r>
      <w:r w:rsidR="00C7056F" w:rsidRPr="0006194E">
        <w:rPr>
          <w:rFonts w:ascii="Arial" w:hAnsi="Arial" w:cs="Arial"/>
        </w:rPr>
        <w:t>Stephen Brookfield</w:t>
      </w:r>
      <w:r w:rsidR="00FC7246" w:rsidRPr="0006194E">
        <w:rPr>
          <w:rFonts w:ascii="Arial" w:hAnsi="Arial" w:cs="Arial"/>
        </w:rPr>
        <w:t xml:space="preserve"> presents</w:t>
      </w:r>
      <w:r w:rsidR="00C7056F" w:rsidRPr="0006194E">
        <w:rPr>
          <w:rFonts w:ascii="Arial" w:hAnsi="Arial" w:cs="Arial"/>
        </w:rPr>
        <w:t xml:space="preserve"> that critically reflective practitioners are continually investigating their assumptions through four different lenses. The first is </w:t>
      </w:r>
      <w:r w:rsidR="001C7F2C" w:rsidRPr="0006194E">
        <w:rPr>
          <w:rFonts w:ascii="Arial" w:hAnsi="Arial" w:cs="Arial"/>
        </w:rPr>
        <w:t>‘’</w:t>
      </w:r>
      <w:r w:rsidR="00C7056F" w:rsidRPr="0006194E">
        <w:rPr>
          <w:rFonts w:ascii="Arial" w:hAnsi="Arial" w:cs="Arial"/>
        </w:rPr>
        <w:t>autobiographical</w:t>
      </w:r>
      <w:r w:rsidR="001C7F2C" w:rsidRPr="0006194E">
        <w:rPr>
          <w:rFonts w:ascii="Arial" w:hAnsi="Arial" w:cs="Arial"/>
        </w:rPr>
        <w:t>’</w:t>
      </w:r>
      <w:r w:rsidR="00C7056F" w:rsidRPr="0006194E">
        <w:rPr>
          <w:rFonts w:ascii="Arial" w:hAnsi="Arial" w:cs="Arial"/>
        </w:rPr>
        <w:t xml:space="preserve"> where </w:t>
      </w:r>
      <w:r w:rsidR="001C7F2C" w:rsidRPr="0006194E">
        <w:rPr>
          <w:rFonts w:ascii="Arial" w:hAnsi="Arial" w:cs="Arial"/>
        </w:rPr>
        <w:t>we</w:t>
      </w:r>
      <w:r w:rsidR="00C7056F" w:rsidRPr="0006194E">
        <w:rPr>
          <w:rFonts w:ascii="Arial" w:hAnsi="Arial" w:cs="Arial"/>
        </w:rPr>
        <w:t xml:space="preserve"> examine their own </w:t>
      </w:r>
      <w:r w:rsidR="001C7F2C" w:rsidRPr="0006194E">
        <w:rPr>
          <w:rFonts w:ascii="Arial" w:hAnsi="Arial" w:cs="Arial"/>
        </w:rPr>
        <w:t>experiences, second is ‘students’</w:t>
      </w:r>
      <w:r w:rsidR="00C7056F" w:rsidRPr="0006194E">
        <w:rPr>
          <w:rFonts w:ascii="Arial" w:hAnsi="Arial" w:cs="Arial"/>
        </w:rPr>
        <w:t xml:space="preserve"> </w:t>
      </w:r>
      <w:r w:rsidR="001C7F2C" w:rsidRPr="0006194E">
        <w:rPr>
          <w:rFonts w:ascii="Arial" w:hAnsi="Arial" w:cs="Arial"/>
        </w:rPr>
        <w:t xml:space="preserve">where we see the experience through our student’s eyes, third is our ‘colleagues experience’ and </w:t>
      </w:r>
      <w:r w:rsidR="006972D2" w:rsidRPr="0006194E">
        <w:rPr>
          <w:rFonts w:ascii="Arial" w:hAnsi="Arial" w:cs="Arial"/>
        </w:rPr>
        <w:t>lastly,</w:t>
      </w:r>
      <w:r w:rsidR="001C7F2C" w:rsidRPr="0006194E">
        <w:rPr>
          <w:rFonts w:ascii="Arial" w:hAnsi="Arial" w:cs="Arial"/>
        </w:rPr>
        <w:t xml:space="preserve"> we refer to ‘literature’</w:t>
      </w:r>
      <w:r w:rsidR="0013176B" w:rsidRPr="0006194E">
        <w:rPr>
          <w:rFonts w:ascii="Arial" w:hAnsi="Arial" w:cs="Arial"/>
        </w:rPr>
        <w:t xml:space="preserve"> </w:t>
      </w:r>
      <w:sdt>
        <w:sdtPr>
          <w:rPr>
            <w:rFonts w:ascii="Arial" w:hAnsi="Arial" w:cs="Arial"/>
          </w:rPr>
          <w:id w:val="491060264"/>
          <w:citation/>
        </w:sdtPr>
        <w:sdtContent>
          <w:r w:rsidR="0013176B" w:rsidRPr="0006194E">
            <w:rPr>
              <w:rFonts w:ascii="Arial" w:hAnsi="Arial" w:cs="Arial"/>
            </w:rPr>
            <w:fldChar w:fldCharType="begin"/>
          </w:r>
          <w:r w:rsidR="0013176B" w:rsidRPr="0006194E">
            <w:rPr>
              <w:rFonts w:ascii="Arial" w:hAnsi="Arial" w:cs="Arial"/>
            </w:rPr>
            <w:instrText xml:space="preserve"> CITATION Bro17 \l 2057 </w:instrText>
          </w:r>
          <w:r w:rsidR="0013176B" w:rsidRPr="0006194E">
            <w:rPr>
              <w:rFonts w:ascii="Arial" w:hAnsi="Arial" w:cs="Arial"/>
            </w:rPr>
            <w:fldChar w:fldCharType="separate"/>
          </w:r>
          <w:r w:rsidR="0013176B" w:rsidRPr="0006194E">
            <w:rPr>
              <w:rFonts w:ascii="Arial" w:hAnsi="Arial" w:cs="Arial"/>
              <w:noProof/>
            </w:rPr>
            <w:t>(Brookfield, 2017)</w:t>
          </w:r>
          <w:r w:rsidR="0013176B" w:rsidRPr="0006194E">
            <w:rPr>
              <w:rFonts w:ascii="Arial" w:hAnsi="Arial" w:cs="Arial"/>
            </w:rPr>
            <w:fldChar w:fldCharType="end"/>
          </w:r>
        </w:sdtContent>
      </w:sdt>
      <w:r w:rsidR="001C7F2C" w:rsidRPr="0006194E">
        <w:rPr>
          <w:rFonts w:ascii="Arial" w:hAnsi="Arial" w:cs="Arial"/>
        </w:rPr>
        <w:t xml:space="preserve">. I think it would be impactful to use this method of reflective practise to improve my pedagogical choices moving forward. I believe viewing the classroom experience from the </w:t>
      </w:r>
      <w:r w:rsidR="00D93175" w:rsidRPr="0006194E">
        <w:rPr>
          <w:rFonts w:ascii="Arial" w:hAnsi="Arial" w:cs="Arial"/>
        </w:rPr>
        <w:t>learner’s</w:t>
      </w:r>
      <w:r w:rsidR="001C7F2C" w:rsidRPr="0006194E">
        <w:rPr>
          <w:rFonts w:ascii="Arial" w:hAnsi="Arial" w:cs="Arial"/>
        </w:rPr>
        <w:t xml:space="preserve"> perspective</w:t>
      </w:r>
      <w:r w:rsidR="00D93175" w:rsidRPr="0006194E">
        <w:rPr>
          <w:rFonts w:ascii="Arial" w:hAnsi="Arial" w:cs="Arial"/>
        </w:rPr>
        <w:t xml:space="preserve"> will </w:t>
      </w:r>
      <w:r w:rsidR="001C7F2C" w:rsidRPr="0006194E">
        <w:rPr>
          <w:rFonts w:ascii="Arial" w:hAnsi="Arial" w:cs="Arial"/>
        </w:rPr>
        <w:t xml:space="preserve">allow me to tailor </w:t>
      </w:r>
      <w:r w:rsidR="00D93175" w:rsidRPr="0006194E">
        <w:rPr>
          <w:rFonts w:ascii="Arial" w:hAnsi="Arial" w:cs="Arial"/>
        </w:rPr>
        <w:t xml:space="preserve">my teaching methods to address the needs of the children effectively. I have been doing this throughout my assignment, as well as referring to my own experiences and engaging with literature. What I found interesting about Brookfield’s model was that we also need to recognise our colleagues’ perceptions, particularly as a student </w:t>
      </w:r>
      <w:r w:rsidR="00FC7246" w:rsidRPr="0006194E">
        <w:rPr>
          <w:rFonts w:ascii="Arial" w:hAnsi="Arial" w:cs="Arial"/>
        </w:rPr>
        <w:t xml:space="preserve">teacher </w:t>
      </w:r>
      <w:r w:rsidR="00D93175" w:rsidRPr="0006194E">
        <w:rPr>
          <w:rFonts w:ascii="Arial" w:hAnsi="Arial" w:cs="Arial"/>
        </w:rPr>
        <w:t xml:space="preserve">I believe it is one of the most valuable forms of reflection. We can miss incidents within the </w:t>
      </w:r>
      <w:r w:rsidR="006972D2" w:rsidRPr="0006194E">
        <w:rPr>
          <w:rFonts w:ascii="Arial" w:hAnsi="Arial" w:cs="Arial"/>
        </w:rPr>
        <w:t>class,</w:t>
      </w:r>
      <w:r w:rsidR="00D93175" w:rsidRPr="0006194E">
        <w:rPr>
          <w:rFonts w:ascii="Arial" w:hAnsi="Arial" w:cs="Arial"/>
        </w:rPr>
        <w:t xml:space="preserve"> or we may perceive them in a different way from what they are</w:t>
      </w:r>
      <w:r w:rsidR="006972D2" w:rsidRPr="0006194E">
        <w:rPr>
          <w:rFonts w:ascii="Arial" w:hAnsi="Arial" w:cs="Arial"/>
        </w:rPr>
        <w:t>.</w:t>
      </w:r>
      <w:r w:rsidR="00D93175" w:rsidRPr="0006194E">
        <w:rPr>
          <w:rFonts w:ascii="Arial" w:hAnsi="Arial" w:cs="Arial"/>
        </w:rPr>
        <w:t xml:space="preserve"> </w:t>
      </w:r>
    </w:p>
    <w:p w14:paraId="3D9046EA" w14:textId="60DAD809" w:rsidR="008C05B1" w:rsidRPr="0006194E" w:rsidRDefault="00096DA5" w:rsidP="008C534D">
      <w:pPr>
        <w:spacing w:line="480" w:lineRule="auto"/>
        <w:rPr>
          <w:rFonts w:ascii="Arial" w:hAnsi="Arial" w:cs="Arial"/>
        </w:rPr>
      </w:pPr>
      <w:r w:rsidRPr="0006194E">
        <w:rPr>
          <w:rFonts w:ascii="Arial" w:hAnsi="Arial" w:cs="Arial"/>
        </w:rPr>
        <w:lastRenderedPageBreak/>
        <w:t xml:space="preserve"> </w:t>
      </w:r>
      <w:r w:rsidR="006972D2" w:rsidRPr="0006194E">
        <w:rPr>
          <w:rFonts w:ascii="Arial" w:hAnsi="Arial" w:cs="Arial"/>
        </w:rPr>
        <w:t xml:space="preserve">When </w:t>
      </w:r>
      <w:r w:rsidR="00D93175" w:rsidRPr="0006194E">
        <w:rPr>
          <w:rFonts w:ascii="Arial" w:hAnsi="Arial" w:cs="Arial"/>
        </w:rPr>
        <w:t xml:space="preserve">we have our </w:t>
      </w:r>
      <w:r w:rsidR="006972D2" w:rsidRPr="0006194E">
        <w:rPr>
          <w:rFonts w:ascii="Arial" w:hAnsi="Arial" w:cs="Arial"/>
        </w:rPr>
        <w:t>colleague</w:t>
      </w:r>
      <w:r w:rsidR="00BF2528">
        <w:rPr>
          <w:rFonts w:ascii="Arial" w:hAnsi="Arial" w:cs="Arial"/>
        </w:rPr>
        <w:t>s’</w:t>
      </w:r>
      <w:r w:rsidR="006972D2" w:rsidRPr="0006194E">
        <w:rPr>
          <w:rFonts w:ascii="Arial" w:hAnsi="Arial" w:cs="Arial"/>
        </w:rPr>
        <w:t xml:space="preserve"> experiences to also consider</w:t>
      </w:r>
      <w:r w:rsidR="00FC7246" w:rsidRPr="0006194E">
        <w:rPr>
          <w:rFonts w:ascii="Arial" w:hAnsi="Arial" w:cs="Arial"/>
        </w:rPr>
        <w:t>,</w:t>
      </w:r>
      <w:r w:rsidR="006972D2" w:rsidRPr="0006194E">
        <w:rPr>
          <w:rFonts w:ascii="Arial" w:hAnsi="Arial" w:cs="Arial"/>
        </w:rPr>
        <w:t xml:space="preserve"> </w:t>
      </w:r>
      <w:r w:rsidR="00D93175" w:rsidRPr="0006194E">
        <w:rPr>
          <w:rFonts w:ascii="Arial" w:hAnsi="Arial" w:cs="Arial"/>
        </w:rPr>
        <w:t xml:space="preserve">they may help us see things from different perspectives. Collaboration is also </w:t>
      </w:r>
      <w:r w:rsidR="00952BF8" w:rsidRPr="0006194E">
        <w:rPr>
          <w:rFonts w:ascii="Arial" w:hAnsi="Arial" w:cs="Arial"/>
        </w:rPr>
        <w:t xml:space="preserve">an integrated element </w:t>
      </w:r>
      <w:r w:rsidR="00D93175" w:rsidRPr="0006194E">
        <w:rPr>
          <w:rFonts w:ascii="Arial" w:hAnsi="Arial" w:cs="Arial"/>
        </w:rPr>
        <w:t xml:space="preserve">of the teaching standards </w:t>
      </w:r>
      <w:r w:rsidR="00952BF8" w:rsidRPr="0006194E">
        <w:rPr>
          <w:rFonts w:ascii="Arial" w:hAnsi="Arial" w:cs="Arial"/>
        </w:rPr>
        <w:t xml:space="preserve">and consistently being able to address these ensures a </w:t>
      </w:r>
      <w:r w:rsidR="00952BF8" w:rsidRPr="0006194E">
        <w:rPr>
          <w:rFonts w:ascii="Arial" w:hAnsi="Arial" w:cs="Arial"/>
        </w:rPr>
        <w:t>high level of quality in education</w:t>
      </w:r>
      <w:r w:rsidR="00952BF8" w:rsidRPr="0006194E">
        <w:rPr>
          <w:rFonts w:ascii="Arial" w:hAnsi="Arial" w:cs="Arial"/>
        </w:rPr>
        <w:t>.</w:t>
      </w:r>
      <w:r w:rsidR="00FC7246" w:rsidRPr="0006194E">
        <w:rPr>
          <w:rFonts w:ascii="Arial" w:hAnsi="Arial" w:cs="Arial"/>
        </w:rPr>
        <w:t xml:space="preserve"> </w:t>
      </w:r>
      <w:r w:rsidR="0013176B" w:rsidRPr="0006194E">
        <w:rPr>
          <w:rFonts w:ascii="Arial" w:hAnsi="Arial" w:cs="Arial"/>
          <w:color w:val="000000" w:themeColor="text1"/>
        </w:rPr>
        <w:t>John Dewey a prominent figure within Psychology</w:t>
      </w:r>
      <w:r w:rsidR="00FC7246" w:rsidRPr="0006194E">
        <w:rPr>
          <w:rFonts w:ascii="Arial" w:hAnsi="Arial" w:cs="Arial"/>
          <w:color w:val="000000" w:themeColor="text1"/>
        </w:rPr>
        <w:t xml:space="preserve"> </w:t>
      </w:r>
      <w:r w:rsidR="00FC7246" w:rsidRPr="0006194E">
        <w:rPr>
          <w:rFonts w:ascii="Arial" w:hAnsi="Arial" w:cs="Arial"/>
        </w:rPr>
        <w:t>states that to be a reflective learner we must be openminded, have responsibility and wholeheartedness</w:t>
      </w:r>
      <w:r w:rsidR="0013176B" w:rsidRPr="0006194E">
        <w:rPr>
          <w:rFonts w:ascii="Arial" w:hAnsi="Arial" w:cs="Arial"/>
        </w:rPr>
        <w:t xml:space="preserve"> </w:t>
      </w:r>
      <w:sdt>
        <w:sdtPr>
          <w:rPr>
            <w:rFonts w:ascii="Arial" w:hAnsi="Arial" w:cs="Arial"/>
          </w:rPr>
          <w:id w:val="-271087028"/>
          <w:citation/>
        </w:sdtPr>
        <w:sdtContent>
          <w:r w:rsidR="0013176B" w:rsidRPr="0006194E">
            <w:rPr>
              <w:rFonts w:ascii="Arial" w:hAnsi="Arial" w:cs="Arial"/>
            </w:rPr>
            <w:fldChar w:fldCharType="begin"/>
          </w:r>
          <w:r w:rsidR="0013176B" w:rsidRPr="0006194E">
            <w:rPr>
              <w:rFonts w:ascii="Arial" w:hAnsi="Arial" w:cs="Arial"/>
            </w:rPr>
            <w:instrText xml:space="preserve"> CITATION Dew33 \l 2057 </w:instrText>
          </w:r>
          <w:r w:rsidR="0013176B" w:rsidRPr="0006194E">
            <w:rPr>
              <w:rFonts w:ascii="Arial" w:hAnsi="Arial" w:cs="Arial"/>
            </w:rPr>
            <w:fldChar w:fldCharType="separate"/>
          </w:r>
          <w:r w:rsidR="0013176B" w:rsidRPr="0006194E">
            <w:rPr>
              <w:rFonts w:ascii="Arial" w:hAnsi="Arial" w:cs="Arial"/>
              <w:noProof/>
            </w:rPr>
            <w:t>(Dewey, 1933)</w:t>
          </w:r>
          <w:r w:rsidR="0013176B" w:rsidRPr="0006194E">
            <w:rPr>
              <w:rFonts w:ascii="Arial" w:hAnsi="Arial" w:cs="Arial"/>
            </w:rPr>
            <w:fldChar w:fldCharType="end"/>
          </w:r>
        </w:sdtContent>
      </w:sdt>
      <w:r w:rsidR="00FC7246" w:rsidRPr="0006194E">
        <w:rPr>
          <w:rFonts w:ascii="Arial" w:hAnsi="Arial" w:cs="Arial"/>
        </w:rPr>
        <w:t xml:space="preserve">. I believe using </w:t>
      </w:r>
      <w:r w:rsidR="003073EB" w:rsidRPr="0006194E">
        <w:rPr>
          <w:rFonts w:ascii="Arial" w:hAnsi="Arial" w:cs="Arial"/>
        </w:rPr>
        <w:t>Brookfield’s</w:t>
      </w:r>
      <w:r w:rsidR="00FC7246" w:rsidRPr="0006194E">
        <w:rPr>
          <w:rFonts w:ascii="Arial" w:hAnsi="Arial" w:cs="Arial"/>
        </w:rPr>
        <w:t xml:space="preserve"> model in my practise will allow me to address all three elements of reflection.</w:t>
      </w:r>
    </w:p>
    <w:p w14:paraId="2361F279" w14:textId="6293F228" w:rsidR="006972D2" w:rsidRPr="0006194E" w:rsidRDefault="00096DA5" w:rsidP="008C534D">
      <w:pPr>
        <w:spacing w:line="480" w:lineRule="auto"/>
        <w:rPr>
          <w:rFonts w:ascii="Arial" w:hAnsi="Arial" w:cs="Arial"/>
        </w:rPr>
      </w:pPr>
      <w:r w:rsidRPr="0006194E">
        <w:rPr>
          <w:rFonts w:ascii="Arial" w:hAnsi="Arial" w:cs="Arial"/>
        </w:rPr>
        <w:t xml:space="preserve"> </w:t>
      </w:r>
      <w:r w:rsidR="00A55543" w:rsidRPr="0006194E">
        <w:rPr>
          <w:rFonts w:ascii="Arial" w:hAnsi="Arial" w:cs="Arial"/>
        </w:rPr>
        <w:t>Through the exploration of</w:t>
      </w:r>
      <w:r w:rsidR="00FC7246" w:rsidRPr="0006194E">
        <w:rPr>
          <w:rFonts w:ascii="Arial" w:hAnsi="Arial" w:cs="Arial"/>
        </w:rPr>
        <w:t xml:space="preserve"> </w:t>
      </w:r>
      <w:r w:rsidR="00A55543" w:rsidRPr="0006194E">
        <w:rPr>
          <w:rFonts w:ascii="Arial" w:hAnsi="Arial" w:cs="Arial"/>
        </w:rPr>
        <w:t>literature,</w:t>
      </w:r>
      <w:r w:rsidR="00FC7246" w:rsidRPr="0006194E">
        <w:rPr>
          <w:rFonts w:ascii="Arial" w:hAnsi="Arial" w:cs="Arial"/>
        </w:rPr>
        <w:t xml:space="preserve"> </w:t>
      </w:r>
      <w:r w:rsidR="00A55543" w:rsidRPr="0006194E">
        <w:rPr>
          <w:rFonts w:ascii="Arial" w:hAnsi="Arial" w:cs="Arial"/>
        </w:rPr>
        <w:t xml:space="preserve">I have been able to explore </w:t>
      </w:r>
      <w:r w:rsidR="004349C0" w:rsidRPr="0006194E">
        <w:rPr>
          <w:rFonts w:ascii="Arial" w:hAnsi="Arial" w:cs="Arial"/>
        </w:rPr>
        <w:t>theories</w:t>
      </w:r>
      <w:r w:rsidR="00A55543" w:rsidRPr="0006194E">
        <w:rPr>
          <w:rFonts w:ascii="Arial" w:hAnsi="Arial" w:cs="Arial"/>
        </w:rPr>
        <w:t xml:space="preserve"> such as Maslow’s hierarchy of need, </w:t>
      </w:r>
      <w:r w:rsidR="00A55543" w:rsidRPr="0006194E">
        <w:rPr>
          <w:rFonts w:ascii="Arial" w:hAnsi="Arial" w:cs="Arial"/>
        </w:rPr>
        <w:t>Bronfenbrenner's ecological systems theory</w:t>
      </w:r>
      <w:r w:rsidR="00A55543" w:rsidRPr="0006194E">
        <w:rPr>
          <w:rFonts w:ascii="Arial" w:hAnsi="Arial" w:cs="Arial"/>
        </w:rPr>
        <w:t xml:space="preserve"> and Vygotsky’s zone of proximal development to help me identify which teaching and learning methods will be the most effective at engaging children and creating active learners. I think </w:t>
      </w:r>
      <w:r w:rsidR="004349C0" w:rsidRPr="0006194E">
        <w:rPr>
          <w:rFonts w:ascii="Arial" w:hAnsi="Arial" w:cs="Arial"/>
        </w:rPr>
        <w:t xml:space="preserve">the use of </w:t>
      </w:r>
      <w:r w:rsidR="00A55543" w:rsidRPr="0006194E">
        <w:rPr>
          <w:rFonts w:ascii="Arial" w:hAnsi="Arial" w:cs="Arial"/>
        </w:rPr>
        <w:t xml:space="preserve">differentiating </w:t>
      </w:r>
      <w:r w:rsidR="00A55543" w:rsidRPr="0006194E">
        <w:rPr>
          <w:rFonts w:ascii="Arial" w:hAnsi="Arial" w:cs="Arial"/>
        </w:rPr>
        <w:t xml:space="preserve">auditory, </w:t>
      </w:r>
      <w:proofErr w:type="gramStart"/>
      <w:r w:rsidR="00A55543" w:rsidRPr="0006194E">
        <w:rPr>
          <w:rFonts w:ascii="Arial" w:hAnsi="Arial" w:cs="Arial"/>
        </w:rPr>
        <w:t>visual</w:t>
      </w:r>
      <w:proofErr w:type="gramEnd"/>
      <w:r w:rsidR="00A55543" w:rsidRPr="0006194E">
        <w:rPr>
          <w:rFonts w:ascii="Arial" w:hAnsi="Arial" w:cs="Arial"/>
        </w:rPr>
        <w:t xml:space="preserve"> and kinaesthetic</w:t>
      </w:r>
      <w:r w:rsidR="00A55543" w:rsidRPr="0006194E">
        <w:rPr>
          <w:rFonts w:ascii="Arial" w:hAnsi="Arial" w:cs="Arial"/>
        </w:rPr>
        <w:t xml:space="preserve"> </w:t>
      </w:r>
      <w:r w:rsidR="004349C0" w:rsidRPr="0006194E">
        <w:rPr>
          <w:rFonts w:ascii="Arial" w:hAnsi="Arial" w:cs="Arial"/>
        </w:rPr>
        <w:t xml:space="preserve">learning styles throughout my lessons </w:t>
      </w:r>
      <w:r w:rsidR="00A55543" w:rsidRPr="0006194E">
        <w:rPr>
          <w:rFonts w:ascii="Arial" w:hAnsi="Arial" w:cs="Arial"/>
        </w:rPr>
        <w:t>w</w:t>
      </w:r>
      <w:r w:rsidR="004349C0" w:rsidRPr="0006194E">
        <w:rPr>
          <w:rFonts w:ascii="Arial" w:hAnsi="Arial" w:cs="Arial"/>
        </w:rPr>
        <w:t xml:space="preserve">ill capture the attention of all learners as the differentiation keeps the lessons exciting.  I also think it is a good idea that when the children are working on a task as a whole class there are opportunities for the children who work at a faster pace to be independent learners. This could be through an extension task on an </w:t>
      </w:r>
      <w:proofErr w:type="spellStart"/>
      <w:r w:rsidR="004349C0" w:rsidRPr="0006194E">
        <w:rPr>
          <w:rFonts w:ascii="Arial" w:hAnsi="Arial" w:cs="Arial"/>
        </w:rPr>
        <w:t>Ipad</w:t>
      </w:r>
      <w:proofErr w:type="spellEnd"/>
      <w:r w:rsidR="004349C0" w:rsidRPr="0006194E">
        <w:rPr>
          <w:rFonts w:ascii="Arial" w:hAnsi="Arial" w:cs="Arial"/>
        </w:rPr>
        <w:t xml:space="preserve"> where the children are able to access the next task and research it</w:t>
      </w:r>
      <w:r w:rsidR="00AD536A" w:rsidRPr="0006194E">
        <w:rPr>
          <w:rFonts w:ascii="Arial" w:hAnsi="Arial" w:cs="Arial"/>
        </w:rPr>
        <w:t>,</w:t>
      </w:r>
      <w:r w:rsidR="004349C0" w:rsidRPr="0006194E">
        <w:rPr>
          <w:rFonts w:ascii="Arial" w:hAnsi="Arial" w:cs="Arial"/>
        </w:rPr>
        <w:t xml:space="preserve"> or </w:t>
      </w:r>
      <w:r w:rsidR="00BF2528">
        <w:rPr>
          <w:rFonts w:ascii="Arial" w:hAnsi="Arial" w:cs="Arial"/>
        </w:rPr>
        <w:t xml:space="preserve">alternatively </w:t>
      </w:r>
      <w:r w:rsidR="00AD536A" w:rsidRPr="0006194E">
        <w:rPr>
          <w:rFonts w:ascii="Arial" w:hAnsi="Arial" w:cs="Arial"/>
        </w:rPr>
        <w:t xml:space="preserve">there </w:t>
      </w:r>
      <w:r w:rsidR="00BF2528">
        <w:rPr>
          <w:rFonts w:ascii="Arial" w:hAnsi="Arial" w:cs="Arial"/>
        </w:rPr>
        <w:t>could be</w:t>
      </w:r>
      <w:r w:rsidR="00AD536A" w:rsidRPr="0006194E">
        <w:rPr>
          <w:rFonts w:ascii="Arial" w:hAnsi="Arial" w:cs="Arial"/>
        </w:rPr>
        <w:t xml:space="preserve"> </w:t>
      </w:r>
      <w:r w:rsidR="004349C0" w:rsidRPr="0006194E">
        <w:rPr>
          <w:rFonts w:ascii="Arial" w:hAnsi="Arial" w:cs="Arial"/>
        </w:rPr>
        <w:t>an area in the class with extra resources.</w:t>
      </w:r>
      <w:r w:rsidR="00AD536A" w:rsidRPr="0006194E">
        <w:rPr>
          <w:rFonts w:ascii="Arial" w:hAnsi="Arial" w:cs="Arial"/>
        </w:rPr>
        <w:t xml:space="preserve"> </w:t>
      </w:r>
      <w:r w:rsidR="004349C0" w:rsidRPr="0006194E">
        <w:rPr>
          <w:rFonts w:ascii="Arial" w:hAnsi="Arial" w:cs="Arial"/>
        </w:rPr>
        <w:t xml:space="preserve">Using my critical incident as an example there could be an area where there are books on inference or </w:t>
      </w:r>
      <w:r w:rsidR="00AD536A" w:rsidRPr="0006194E">
        <w:rPr>
          <w:rFonts w:ascii="Arial" w:hAnsi="Arial" w:cs="Arial"/>
        </w:rPr>
        <w:t>the shoes for the inference task</w:t>
      </w:r>
      <w:r w:rsidR="001009A3" w:rsidRPr="0006194E">
        <w:rPr>
          <w:rFonts w:ascii="Arial" w:hAnsi="Arial" w:cs="Arial"/>
        </w:rPr>
        <w:t>,</w:t>
      </w:r>
      <w:r w:rsidR="004349C0" w:rsidRPr="0006194E">
        <w:rPr>
          <w:rFonts w:ascii="Arial" w:hAnsi="Arial" w:cs="Arial"/>
        </w:rPr>
        <w:t xml:space="preserve"> so the children have a chance to investigate it themselves. </w:t>
      </w:r>
      <w:r w:rsidR="002F20D6" w:rsidRPr="0006194E">
        <w:rPr>
          <w:rFonts w:ascii="Arial" w:hAnsi="Arial" w:cs="Arial"/>
        </w:rPr>
        <w:t xml:space="preserve">This would create </w:t>
      </w:r>
      <w:r w:rsidR="00BF2528" w:rsidRPr="0006194E">
        <w:rPr>
          <w:rFonts w:ascii="Arial" w:hAnsi="Arial" w:cs="Arial"/>
        </w:rPr>
        <w:t>excit</w:t>
      </w:r>
      <w:r w:rsidR="00BF2528">
        <w:rPr>
          <w:rFonts w:ascii="Arial" w:hAnsi="Arial" w:cs="Arial"/>
        </w:rPr>
        <w:t>ement</w:t>
      </w:r>
      <w:r w:rsidR="002F20D6" w:rsidRPr="0006194E">
        <w:rPr>
          <w:rFonts w:ascii="Arial" w:hAnsi="Arial" w:cs="Arial"/>
        </w:rPr>
        <w:t xml:space="preserve"> about the topic and would allow the students to take ownership of their learning creating ambitious, capable learners</w:t>
      </w:r>
      <w:r w:rsidR="001009A3" w:rsidRPr="0006194E">
        <w:rPr>
          <w:rFonts w:ascii="Arial" w:hAnsi="Arial" w:cs="Arial"/>
        </w:rPr>
        <w:t xml:space="preserve"> ready to learn throughout their lives </w:t>
      </w:r>
      <w:sdt>
        <w:sdtPr>
          <w:rPr>
            <w:rFonts w:ascii="Arial" w:hAnsi="Arial" w:cs="Arial"/>
          </w:rPr>
          <w:id w:val="-279031838"/>
          <w:citation/>
        </w:sdtPr>
        <w:sdtContent>
          <w:r w:rsidR="001009A3" w:rsidRPr="0006194E">
            <w:rPr>
              <w:rFonts w:ascii="Arial" w:hAnsi="Arial" w:cs="Arial"/>
            </w:rPr>
            <w:fldChar w:fldCharType="begin"/>
          </w:r>
          <w:r w:rsidR="001009A3" w:rsidRPr="0006194E">
            <w:rPr>
              <w:rFonts w:ascii="Arial" w:hAnsi="Arial" w:cs="Arial"/>
            </w:rPr>
            <w:instrText xml:space="preserve"> CITATION Don15 \l 2057 </w:instrText>
          </w:r>
          <w:r w:rsidR="001009A3" w:rsidRPr="0006194E">
            <w:rPr>
              <w:rFonts w:ascii="Arial" w:hAnsi="Arial" w:cs="Arial"/>
            </w:rPr>
            <w:fldChar w:fldCharType="separate"/>
          </w:r>
          <w:r w:rsidR="001009A3" w:rsidRPr="0006194E">
            <w:rPr>
              <w:rFonts w:ascii="Arial" w:hAnsi="Arial" w:cs="Arial"/>
              <w:noProof/>
            </w:rPr>
            <w:t>(Donaldson, 2015)</w:t>
          </w:r>
          <w:r w:rsidR="001009A3" w:rsidRPr="0006194E">
            <w:rPr>
              <w:rFonts w:ascii="Arial" w:hAnsi="Arial" w:cs="Arial"/>
            </w:rPr>
            <w:fldChar w:fldCharType="end"/>
          </w:r>
        </w:sdtContent>
      </w:sdt>
      <w:r w:rsidR="002F20D6" w:rsidRPr="0006194E">
        <w:rPr>
          <w:rFonts w:ascii="Arial" w:hAnsi="Arial" w:cs="Arial"/>
        </w:rPr>
        <w:t xml:space="preserve">. </w:t>
      </w:r>
    </w:p>
    <w:p w14:paraId="0487E521" w14:textId="5569D2C6" w:rsidR="001009A3" w:rsidRPr="0006194E" w:rsidRDefault="00096DA5" w:rsidP="008C534D">
      <w:pPr>
        <w:spacing w:line="480" w:lineRule="auto"/>
        <w:rPr>
          <w:rFonts w:ascii="Arial" w:hAnsi="Arial" w:cs="Arial"/>
        </w:rPr>
      </w:pPr>
      <w:r w:rsidRPr="0006194E">
        <w:rPr>
          <w:rFonts w:ascii="Arial" w:hAnsi="Arial" w:cs="Arial"/>
        </w:rPr>
        <w:t xml:space="preserve"> </w:t>
      </w:r>
      <w:r w:rsidR="00460AB4" w:rsidRPr="0006194E">
        <w:rPr>
          <w:rFonts w:ascii="Arial" w:hAnsi="Arial" w:cs="Arial"/>
        </w:rPr>
        <w:t xml:space="preserve">It is important to remember Maslow's hierarchy of need when a child is disengaged in class, and I must consider what needs they </w:t>
      </w:r>
      <w:proofErr w:type="gramStart"/>
      <w:r w:rsidR="00791638">
        <w:rPr>
          <w:rFonts w:ascii="Arial" w:hAnsi="Arial" w:cs="Arial"/>
        </w:rPr>
        <w:t>have</w:t>
      </w:r>
      <w:r w:rsidR="00460AB4" w:rsidRPr="0006194E">
        <w:rPr>
          <w:rFonts w:ascii="Arial" w:hAnsi="Arial" w:cs="Arial"/>
        </w:rPr>
        <w:t xml:space="preserve"> to</w:t>
      </w:r>
      <w:proofErr w:type="gramEnd"/>
      <w:r w:rsidR="00460AB4" w:rsidRPr="0006194E">
        <w:rPr>
          <w:rFonts w:ascii="Arial" w:hAnsi="Arial" w:cs="Arial"/>
        </w:rPr>
        <w:t xml:space="preserve"> be addressed before they can be engaged and my lesson. I </w:t>
      </w:r>
      <w:r w:rsidR="00791638">
        <w:rPr>
          <w:rFonts w:ascii="Arial" w:hAnsi="Arial" w:cs="Arial"/>
        </w:rPr>
        <w:t xml:space="preserve">should </w:t>
      </w:r>
      <w:r w:rsidR="00460AB4" w:rsidRPr="0006194E">
        <w:rPr>
          <w:rFonts w:ascii="Arial" w:hAnsi="Arial" w:cs="Arial"/>
        </w:rPr>
        <w:t xml:space="preserve">then accommodate this by providing mindfulness sessions, support or planning specific lessons at a certain time in the day, this allows children to be healthy, confident individuals ready to lead fulfilling lives as valued members of society </w:t>
      </w:r>
      <w:sdt>
        <w:sdtPr>
          <w:rPr>
            <w:rFonts w:ascii="Arial" w:hAnsi="Arial" w:cs="Arial"/>
          </w:rPr>
          <w:id w:val="1945034519"/>
          <w:citation/>
        </w:sdtPr>
        <w:sdtContent>
          <w:r w:rsidR="00460AB4" w:rsidRPr="0006194E">
            <w:rPr>
              <w:rFonts w:ascii="Arial" w:hAnsi="Arial" w:cs="Arial"/>
            </w:rPr>
            <w:fldChar w:fldCharType="begin"/>
          </w:r>
          <w:r w:rsidR="00460AB4" w:rsidRPr="0006194E">
            <w:rPr>
              <w:rFonts w:ascii="Arial" w:hAnsi="Arial" w:cs="Arial"/>
            </w:rPr>
            <w:instrText xml:space="preserve"> CITATION Don15 \l 2057 </w:instrText>
          </w:r>
          <w:r w:rsidR="00460AB4" w:rsidRPr="0006194E">
            <w:rPr>
              <w:rFonts w:ascii="Arial" w:hAnsi="Arial" w:cs="Arial"/>
            </w:rPr>
            <w:fldChar w:fldCharType="separate"/>
          </w:r>
          <w:r w:rsidR="00460AB4" w:rsidRPr="0006194E">
            <w:rPr>
              <w:rFonts w:ascii="Arial" w:hAnsi="Arial" w:cs="Arial"/>
              <w:noProof/>
            </w:rPr>
            <w:t xml:space="preserve">(Donaldson, </w:t>
          </w:r>
          <w:r w:rsidR="00460AB4" w:rsidRPr="0006194E">
            <w:rPr>
              <w:rFonts w:ascii="Arial" w:hAnsi="Arial" w:cs="Arial"/>
              <w:noProof/>
            </w:rPr>
            <w:lastRenderedPageBreak/>
            <w:t>2015)</w:t>
          </w:r>
          <w:r w:rsidR="00460AB4" w:rsidRPr="0006194E">
            <w:rPr>
              <w:rFonts w:ascii="Arial" w:hAnsi="Arial" w:cs="Arial"/>
            </w:rPr>
            <w:fldChar w:fldCharType="end"/>
          </w:r>
        </w:sdtContent>
      </w:sdt>
      <w:r w:rsidR="00460AB4" w:rsidRPr="0006194E">
        <w:rPr>
          <w:rFonts w:ascii="Arial" w:hAnsi="Arial" w:cs="Arial"/>
        </w:rPr>
        <w:t xml:space="preserve">. </w:t>
      </w:r>
      <w:r w:rsidR="00A93299" w:rsidRPr="0006194E">
        <w:rPr>
          <w:rFonts w:ascii="Arial" w:hAnsi="Arial" w:cs="Arial"/>
        </w:rPr>
        <w:t xml:space="preserve"> When reflecting, I will use the four lenses to ensure I have a comprehensive reflecti</w:t>
      </w:r>
      <w:r w:rsidR="007C7A12" w:rsidRPr="0006194E">
        <w:rPr>
          <w:rFonts w:ascii="Arial" w:hAnsi="Arial" w:cs="Arial"/>
        </w:rPr>
        <w:t>on.</w:t>
      </w:r>
      <w:r w:rsidR="00A93299" w:rsidRPr="0006194E">
        <w:rPr>
          <w:rFonts w:ascii="Arial" w:hAnsi="Arial" w:cs="Arial"/>
        </w:rPr>
        <w:t xml:space="preserve"> </w:t>
      </w:r>
      <w:r w:rsidR="001009A3" w:rsidRPr="0006194E">
        <w:rPr>
          <w:rFonts w:ascii="Arial" w:hAnsi="Arial" w:cs="Arial"/>
        </w:rPr>
        <w:t xml:space="preserve">These pedagogical choices will meet the professional standards of </w:t>
      </w:r>
      <w:r w:rsidR="00A93299" w:rsidRPr="0006194E">
        <w:rPr>
          <w:rFonts w:ascii="Arial" w:hAnsi="Arial" w:cs="Arial"/>
        </w:rPr>
        <w:t>pedagogy, innovation, professional learning, and collaboration.</w:t>
      </w:r>
    </w:p>
    <w:p w14:paraId="558BCCD9" w14:textId="77777777" w:rsidR="00AB2015" w:rsidRPr="0006194E" w:rsidRDefault="00AB2015" w:rsidP="008C534D">
      <w:pPr>
        <w:spacing w:line="480" w:lineRule="auto"/>
        <w:rPr>
          <w:rFonts w:ascii="Arial" w:hAnsi="Arial" w:cs="Arial"/>
        </w:rPr>
      </w:pPr>
    </w:p>
    <w:p w14:paraId="5C6772C8" w14:textId="77777777" w:rsidR="005D7F6B" w:rsidRPr="0006194E" w:rsidRDefault="005D7F6B" w:rsidP="008C534D">
      <w:pPr>
        <w:spacing w:line="480" w:lineRule="auto"/>
        <w:rPr>
          <w:rFonts w:ascii="Arial" w:hAnsi="Arial" w:cs="Arial"/>
          <w:color w:val="FF0000"/>
        </w:rPr>
      </w:pPr>
    </w:p>
    <w:p w14:paraId="09A8FE3E" w14:textId="143728D0" w:rsidR="000016E2" w:rsidRPr="0006194E" w:rsidRDefault="000016E2" w:rsidP="008C534D">
      <w:pPr>
        <w:spacing w:line="480" w:lineRule="auto"/>
        <w:rPr>
          <w:rFonts w:ascii="Arial" w:hAnsi="Arial" w:cs="Arial"/>
        </w:rPr>
      </w:pPr>
    </w:p>
    <w:p w14:paraId="5B2D989E" w14:textId="79855A6D" w:rsidR="00281D35" w:rsidRPr="0006194E" w:rsidRDefault="004A1F3C" w:rsidP="008C534D">
      <w:pPr>
        <w:spacing w:line="480" w:lineRule="auto"/>
        <w:jc w:val="center"/>
        <w:rPr>
          <w:rFonts w:ascii="Arial" w:hAnsi="Arial" w:cs="Arial"/>
          <w:u w:val="single"/>
        </w:rPr>
      </w:pPr>
      <w:r w:rsidRPr="0006194E">
        <w:rPr>
          <w:rFonts w:ascii="Arial" w:hAnsi="Arial" w:cs="Arial"/>
          <w:u w:val="single"/>
        </w:rPr>
        <w:t>Conclusion</w:t>
      </w:r>
    </w:p>
    <w:p w14:paraId="71384881" w14:textId="69991397" w:rsidR="00E0156D" w:rsidRPr="0006194E" w:rsidRDefault="00096DA5" w:rsidP="008C534D">
      <w:pPr>
        <w:spacing w:line="480" w:lineRule="auto"/>
        <w:rPr>
          <w:rFonts w:ascii="Arial" w:hAnsi="Arial" w:cs="Arial"/>
        </w:rPr>
      </w:pPr>
      <w:r w:rsidRPr="0006194E">
        <w:rPr>
          <w:rFonts w:ascii="Arial" w:hAnsi="Arial" w:cs="Arial"/>
        </w:rPr>
        <w:t xml:space="preserve"> </w:t>
      </w:r>
      <w:r w:rsidR="00E0156D" w:rsidRPr="0006194E">
        <w:rPr>
          <w:rFonts w:ascii="Arial" w:hAnsi="Arial" w:cs="Arial"/>
        </w:rPr>
        <w:t xml:space="preserve">This assessment has highlighted and reinforced </w:t>
      </w:r>
      <w:r w:rsidR="00281D35" w:rsidRPr="0006194E">
        <w:rPr>
          <w:rFonts w:ascii="Arial" w:hAnsi="Arial" w:cs="Arial"/>
        </w:rPr>
        <w:t>how important it is as a</w:t>
      </w:r>
      <w:r w:rsidR="00E0156D" w:rsidRPr="0006194E">
        <w:rPr>
          <w:rFonts w:ascii="Arial" w:hAnsi="Arial" w:cs="Arial"/>
        </w:rPr>
        <w:t>n</w:t>
      </w:r>
      <w:r w:rsidR="00281D35" w:rsidRPr="0006194E">
        <w:rPr>
          <w:rFonts w:ascii="Arial" w:hAnsi="Arial" w:cs="Arial"/>
        </w:rPr>
        <w:t xml:space="preserve"> </w:t>
      </w:r>
      <w:r w:rsidR="00E90BFC" w:rsidRPr="0006194E">
        <w:rPr>
          <w:rFonts w:ascii="Arial" w:hAnsi="Arial" w:cs="Arial"/>
        </w:rPr>
        <w:t xml:space="preserve">educator to make time for reflection. Reflection enables teachers to review their pedagogical choices and make the necessary alterations to respond to the needs of children in their class and align </w:t>
      </w:r>
      <w:r w:rsidR="00214E5F" w:rsidRPr="0006194E">
        <w:rPr>
          <w:rFonts w:ascii="Arial" w:hAnsi="Arial" w:cs="Arial"/>
        </w:rPr>
        <w:t xml:space="preserve">their pedagogy </w:t>
      </w:r>
      <w:r w:rsidR="00E90BFC" w:rsidRPr="0006194E">
        <w:rPr>
          <w:rFonts w:ascii="Arial" w:hAnsi="Arial" w:cs="Arial"/>
        </w:rPr>
        <w:t xml:space="preserve">with the </w:t>
      </w:r>
      <w:r w:rsidR="00E0156D" w:rsidRPr="0006194E">
        <w:rPr>
          <w:rFonts w:ascii="Arial" w:hAnsi="Arial" w:cs="Arial"/>
        </w:rPr>
        <w:t xml:space="preserve">current </w:t>
      </w:r>
      <w:r w:rsidR="00E90BFC" w:rsidRPr="0006194E">
        <w:rPr>
          <w:rFonts w:ascii="Arial" w:hAnsi="Arial" w:cs="Arial"/>
        </w:rPr>
        <w:t xml:space="preserve">Welsh Curriculum’s objectives. </w:t>
      </w:r>
    </w:p>
    <w:p w14:paraId="1E1EA35F" w14:textId="2DA6FE2F" w:rsidR="00860F93" w:rsidRPr="0006194E" w:rsidRDefault="00096DA5" w:rsidP="008C534D">
      <w:pPr>
        <w:spacing w:line="480" w:lineRule="auto"/>
        <w:rPr>
          <w:rFonts w:ascii="Arial" w:hAnsi="Arial" w:cs="Arial"/>
        </w:rPr>
      </w:pPr>
      <w:r w:rsidRPr="0006194E">
        <w:rPr>
          <w:rFonts w:ascii="Arial" w:hAnsi="Arial" w:cs="Arial"/>
        </w:rPr>
        <w:t xml:space="preserve"> </w:t>
      </w:r>
      <w:r w:rsidR="00A35F4F" w:rsidRPr="0006194E">
        <w:rPr>
          <w:rFonts w:ascii="Arial" w:hAnsi="Arial" w:cs="Arial"/>
        </w:rPr>
        <w:t xml:space="preserve">The assessment required me </w:t>
      </w:r>
      <w:r w:rsidR="00ED3562" w:rsidRPr="0006194E">
        <w:rPr>
          <w:rFonts w:ascii="Arial" w:hAnsi="Arial" w:cs="Arial"/>
        </w:rPr>
        <w:t xml:space="preserve">to </w:t>
      </w:r>
      <w:r w:rsidR="00A35F4F" w:rsidRPr="0006194E">
        <w:rPr>
          <w:rFonts w:ascii="Arial" w:hAnsi="Arial" w:cs="Arial"/>
        </w:rPr>
        <w:t xml:space="preserve">explore and evaluate a range of different approaches on how to </w:t>
      </w:r>
      <w:r w:rsidR="00ED3562" w:rsidRPr="0006194E">
        <w:rPr>
          <w:rFonts w:ascii="Arial" w:hAnsi="Arial" w:cs="Arial"/>
        </w:rPr>
        <w:t>meet the needs of all learners</w:t>
      </w:r>
      <w:r w:rsidR="00765A3C" w:rsidRPr="0006194E">
        <w:rPr>
          <w:rFonts w:ascii="Arial" w:hAnsi="Arial" w:cs="Arial"/>
        </w:rPr>
        <w:t>. A</w:t>
      </w:r>
      <w:r w:rsidR="00460AB4" w:rsidRPr="0006194E">
        <w:rPr>
          <w:rFonts w:ascii="Arial" w:hAnsi="Arial" w:cs="Arial"/>
        </w:rPr>
        <w:t xml:space="preserve"> </w:t>
      </w:r>
      <w:r w:rsidR="00ED3562" w:rsidRPr="0006194E">
        <w:rPr>
          <w:rFonts w:ascii="Arial" w:hAnsi="Arial" w:cs="Arial"/>
        </w:rPr>
        <w:t xml:space="preserve">personal </w:t>
      </w:r>
      <w:r w:rsidR="00456EC3" w:rsidRPr="0006194E">
        <w:rPr>
          <w:rFonts w:ascii="Arial" w:hAnsi="Arial" w:cs="Arial"/>
        </w:rPr>
        <w:t xml:space="preserve">and </w:t>
      </w:r>
      <w:r w:rsidR="00ED3562" w:rsidRPr="0006194E">
        <w:rPr>
          <w:rFonts w:ascii="Arial" w:hAnsi="Arial" w:cs="Arial"/>
        </w:rPr>
        <w:t xml:space="preserve">critical stance on the potential teaching and learning strategies </w:t>
      </w:r>
      <w:r w:rsidR="00281D35" w:rsidRPr="0006194E">
        <w:rPr>
          <w:rFonts w:ascii="Arial" w:hAnsi="Arial" w:cs="Arial"/>
        </w:rPr>
        <w:t>for</w:t>
      </w:r>
      <w:r w:rsidR="00ED3562" w:rsidRPr="0006194E">
        <w:rPr>
          <w:rFonts w:ascii="Arial" w:hAnsi="Arial" w:cs="Arial"/>
        </w:rPr>
        <w:t xml:space="preserve"> future practice</w:t>
      </w:r>
      <w:r w:rsidR="00765A3C" w:rsidRPr="0006194E">
        <w:rPr>
          <w:rFonts w:ascii="Arial" w:hAnsi="Arial" w:cs="Arial"/>
        </w:rPr>
        <w:t xml:space="preserve"> w</w:t>
      </w:r>
      <w:r w:rsidR="00460AB4" w:rsidRPr="0006194E">
        <w:rPr>
          <w:rFonts w:ascii="Arial" w:hAnsi="Arial" w:cs="Arial"/>
        </w:rPr>
        <w:t>ere</w:t>
      </w:r>
      <w:r w:rsidR="00765A3C" w:rsidRPr="0006194E">
        <w:rPr>
          <w:rFonts w:ascii="Arial" w:hAnsi="Arial" w:cs="Arial"/>
        </w:rPr>
        <w:t xml:space="preserve"> presented</w:t>
      </w:r>
      <w:r w:rsidR="00ED3562" w:rsidRPr="0006194E">
        <w:rPr>
          <w:rFonts w:ascii="Arial" w:hAnsi="Arial" w:cs="Arial"/>
        </w:rPr>
        <w:t xml:space="preserve">. </w:t>
      </w:r>
      <w:r w:rsidR="00765A3C" w:rsidRPr="0006194E">
        <w:rPr>
          <w:rFonts w:ascii="Arial" w:hAnsi="Arial" w:cs="Arial"/>
        </w:rPr>
        <w:t xml:space="preserve">A </w:t>
      </w:r>
      <w:r w:rsidR="00456EC3" w:rsidRPr="0006194E">
        <w:rPr>
          <w:rFonts w:ascii="Arial" w:hAnsi="Arial" w:cs="Arial"/>
        </w:rPr>
        <w:t>wide variety of academic literature</w:t>
      </w:r>
      <w:r w:rsidR="00281D35" w:rsidRPr="0006194E">
        <w:rPr>
          <w:rFonts w:ascii="Arial" w:hAnsi="Arial" w:cs="Arial"/>
        </w:rPr>
        <w:t>,</w:t>
      </w:r>
      <w:r w:rsidR="00456EC3" w:rsidRPr="0006194E">
        <w:rPr>
          <w:rFonts w:ascii="Arial" w:hAnsi="Arial" w:cs="Arial"/>
        </w:rPr>
        <w:t xml:space="preserve"> </w:t>
      </w:r>
      <w:r w:rsidR="00281D35" w:rsidRPr="0006194E">
        <w:rPr>
          <w:rFonts w:ascii="Arial" w:hAnsi="Arial" w:cs="Arial"/>
        </w:rPr>
        <w:t xml:space="preserve">including some that </w:t>
      </w:r>
      <w:r w:rsidR="00456EC3" w:rsidRPr="0006194E">
        <w:rPr>
          <w:rFonts w:ascii="Arial" w:hAnsi="Arial" w:cs="Arial"/>
        </w:rPr>
        <w:t>held viewpoints that confronted and reshaped some initial ideas</w:t>
      </w:r>
      <w:r w:rsidR="00765A3C" w:rsidRPr="0006194E">
        <w:rPr>
          <w:rFonts w:ascii="Arial" w:hAnsi="Arial" w:cs="Arial"/>
        </w:rPr>
        <w:t xml:space="preserve"> were explored</w:t>
      </w:r>
      <w:r w:rsidR="00281D35" w:rsidRPr="0006194E">
        <w:rPr>
          <w:rFonts w:ascii="Arial" w:hAnsi="Arial" w:cs="Arial"/>
        </w:rPr>
        <w:t>.</w:t>
      </w:r>
      <w:r w:rsidR="00456EC3" w:rsidRPr="0006194E">
        <w:rPr>
          <w:rFonts w:ascii="Arial" w:hAnsi="Arial" w:cs="Arial"/>
        </w:rPr>
        <w:t xml:space="preserve"> </w:t>
      </w:r>
      <w:r w:rsidR="00765A3C" w:rsidRPr="0006194E">
        <w:rPr>
          <w:rFonts w:ascii="Arial" w:hAnsi="Arial" w:cs="Arial"/>
        </w:rPr>
        <w:t>This was an essential part of reflection</w:t>
      </w:r>
      <w:r w:rsidR="00791638">
        <w:rPr>
          <w:rFonts w:ascii="Arial" w:hAnsi="Arial" w:cs="Arial"/>
        </w:rPr>
        <w:t>,</w:t>
      </w:r>
      <w:r w:rsidR="00765A3C" w:rsidRPr="0006194E">
        <w:rPr>
          <w:rFonts w:ascii="Arial" w:hAnsi="Arial" w:cs="Arial"/>
        </w:rPr>
        <w:t xml:space="preserve"> and I have acknowledged the importance of recognising children's needs and the effectiveness of teaching and learning methods </w:t>
      </w:r>
      <w:r w:rsidR="00791638">
        <w:rPr>
          <w:rFonts w:ascii="Arial" w:hAnsi="Arial" w:cs="Arial"/>
        </w:rPr>
        <w:t>surrounding</w:t>
      </w:r>
      <w:r w:rsidR="00765A3C" w:rsidRPr="0006194E">
        <w:rPr>
          <w:rFonts w:ascii="Arial" w:hAnsi="Arial" w:cs="Arial"/>
        </w:rPr>
        <w:t xml:space="preserve"> engagement. </w:t>
      </w:r>
    </w:p>
    <w:p w14:paraId="16D66294" w14:textId="77777777" w:rsidR="004F350B" w:rsidRPr="0006194E" w:rsidRDefault="004F350B" w:rsidP="008C534D">
      <w:pPr>
        <w:spacing w:line="480" w:lineRule="auto"/>
        <w:rPr>
          <w:rFonts w:ascii="Arial" w:hAnsi="Arial" w:cs="Arial"/>
        </w:rPr>
      </w:pPr>
    </w:p>
    <w:p w14:paraId="18A5FABE" w14:textId="77777777" w:rsidR="004F350B" w:rsidRPr="0006194E" w:rsidRDefault="004F350B" w:rsidP="008C534D">
      <w:pPr>
        <w:spacing w:line="480" w:lineRule="auto"/>
        <w:rPr>
          <w:rFonts w:ascii="Arial" w:hAnsi="Arial" w:cs="Arial"/>
        </w:rPr>
      </w:pPr>
    </w:p>
    <w:p w14:paraId="51DF1D7F" w14:textId="77777777" w:rsidR="004A1F3C" w:rsidRPr="0006194E" w:rsidRDefault="004A1F3C" w:rsidP="008C534D">
      <w:pPr>
        <w:spacing w:line="480" w:lineRule="auto"/>
        <w:rPr>
          <w:rFonts w:ascii="Arial" w:hAnsi="Arial" w:cs="Arial"/>
        </w:rPr>
      </w:pPr>
    </w:p>
    <w:p w14:paraId="4A0EF585" w14:textId="2A491198" w:rsidR="004A1F3C" w:rsidRDefault="004A1F3C" w:rsidP="008C534D">
      <w:pPr>
        <w:spacing w:line="480" w:lineRule="auto"/>
        <w:rPr>
          <w:rFonts w:ascii="Arial" w:hAnsi="Arial" w:cs="Arial"/>
        </w:rPr>
      </w:pPr>
    </w:p>
    <w:p w14:paraId="3EB6D592" w14:textId="77777777" w:rsidR="00975044" w:rsidRDefault="00975044" w:rsidP="008C534D">
      <w:pPr>
        <w:spacing w:line="480" w:lineRule="auto"/>
      </w:pPr>
    </w:p>
    <w:p w14:paraId="7EDC6D8A" w14:textId="77777777" w:rsidR="004F350B" w:rsidRPr="009D7E96" w:rsidRDefault="004F350B" w:rsidP="008C534D">
      <w:pPr>
        <w:spacing w:line="480" w:lineRule="auto"/>
        <w:rPr>
          <w:rFonts w:ascii="Arial" w:hAnsi="Arial" w:cs="Arial"/>
        </w:rPr>
      </w:pPr>
    </w:p>
    <w:sdt>
      <w:sdtPr>
        <w:rPr>
          <w:rFonts w:ascii="Arial" w:hAnsi="Arial" w:cs="Arial"/>
        </w:rPr>
        <w:id w:val="-1440292938"/>
        <w:docPartObj>
          <w:docPartGallery w:val="Bibliographies"/>
          <w:docPartUnique/>
        </w:docPartObj>
      </w:sdtPr>
      <w:sdtEndPr>
        <w:rPr>
          <w:rFonts w:asciiTheme="minorHAnsi" w:hAnsiTheme="minorHAnsi" w:cstheme="minorBidi"/>
        </w:rPr>
      </w:sdtEndPr>
      <w:sdtContent>
        <w:p w14:paraId="57AEE22D" w14:textId="40749F65" w:rsidR="004660B8" w:rsidRPr="009D7E96" w:rsidRDefault="004660B8" w:rsidP="008C534D">
          <w:pPr>
            <w:pStyle w:val="NoSpacing"/>
            <w:spacing w:line="480" w:lineRule="auto"/>
            <w:jc w:val="center"/>
            <w:rPr>
              <w:rFonts w:ascii="Arial" w:hAnsi="Arial" w:cs="Arial"/>
              <w:u w:val="single"/>
            </w:rPr>
          </w:pPr>
          <w:r w:rsidRPr="009D7E96">
            <w:rPr>
              <w:rFonts w:ascii="Arial" w:hAnsi="Arial" w:cs="Arial"/>
              <w:u w:val="single"/>
            </w:rPr>
            <w:t>References</w:t>
          </w:r>
        </w:p>
        <w:p w14:paraId="51953AD2" w14:textId="77777777" w:rsidR="004A1F3C" w:rsidRPr="009D7E96" w:rsidRDefault="004A1F3C" w:rsidP="008C534D">
          <w:pPr>
            <w:pStyle w:val="NoSpacing"/>
            <w:spacing w:line="480" w:lineRule="auto"/>
            <w:jc w:val="center"/>
            <w:rPr>
              <w:rFonts w:ascii="Arial" w:hAnsi="Arial" w:cs="Arial"/>
              <w:u w:val="single"/>
            </w:rPr>
          </w:pPr>
        </w:p>
        <w:sdt>
          <w:sdtPr>
            <w:rPr>
              <w:rFonts w:ascii="Arial" w:hAnsi="Arial" w:cs="Arial"/>
            </w:rPr>
            <w:id w:val="-573587230"/>
            <w:bibliography/>
          </w:sdtPr>
          <w:sdtEndPr>
            <w:rPr>
              <w:rFonts w:asciiTheme="minorHAnsi" w:hAnsiTheme="minorHAnsi" w:cstheme="minorBidi"/>
            </w:rPr>
          </w:sdtEndPr>
          <w:sdtContent>
            <w:p w14:paraId="6453E2F6" w14:textId="592D2733" w:rsidR="004660B8" w:rsidRPr="009D7E96" w:rsidRDefault="00AA4952" w:rsidP="008C534D">
              <w:pPr>
                <w:pStyle w:val="Bibliography"/>
                <w:spacing w:line="480" w:lineRule="auto"/>
                <w:rPr>
                  <w:rFonts w:ascii="Arial" w:hAnsi="Arial" w:cs="Arial"/>
                  <w:noProof/>
                  <w:sz w:val="24"/>
                  <w:szCs w:val="24"/>
                  <w:lang w:val="en-US"/>
                </w:rPr>
              </w:pPr>
              <w:r w:rsidRPr="009D7E96">
                <w:rPr>
                  <w:rFonts w:ascii="Arial" w:hAnsi="Arial" w:cs="Arial"/>
                </w:rPr>
                <w:t>Arch, J.J</w:t>
              </w:r>
              <w:r w:rsidRPr="009D7E96">
                <w:rPr>
                  <w:rFonts w:ascii="Arial" w:hAnsi="Arial" w:cs="Arial"/>
                </w:rPr>
                <w:t xml:space="preserve"> </w:t>
              </w:r>
              <w:r w:rsidR="004660B8" w:rsidRPr="009D7E96">
                <w:rPr>
                  <w:rFonts w:ascii="Arial" w:hAnsi="Arial" w:cs="Arial"/>
                </w:rPr>
                <w:fldChar w:fldCharType="begin"/>
              </w:r>
              <w:r w:rsidR="004660B8" w:rsidRPr="009D7E96">
                <w:rPr>
                  <w:rFonts w:ascii="Arial" w:hAnsi="Arial" w:cs="Arial"/>
                </w:rPr>
                <w:instrText xml:space="preserve"> BIBLIOGRAPHY </w:instrText>
              </w:r>
              <w:r w:rsidR="004660B8" w:rsidRPr="009D7E96">
                <w:rPr>
                  <w:rFonts w:ascii="Arial" w:hAnsi="Arial" w:cs="Arial"/>
                </w:rPr>
                <w:fldChar w:fldCharType="separate"/>
              </w:r>
              <w:r w:rsidRPr="009D7E96">
                <w:rPr>
                  <w:rFonts w:ascii="Arial" w:hAnsi="Arial" w:cs="Arial"/>
                  <w:noProof/>
                  <w:lang w:val="en-US"/>
                </w:rPr>
                <w:t>and Landy, L.N</w:t>
              </w:r>
              <w:r w:rsidR="004A08BD" w:rsidRPr="009D7E96">
                <w:rPr>
                  <w:rFonts w:ascii="Arial" w:hAnsi="Arial" w:cs="Arial"/>
                  <w:noProof/>
                  <w:lang w:val="en-US"/>
                </w:rPr>
                <w:t>.</w:t>
              </w:r>
              <w:r w:rsidRPr="009D7E96">
                <w:rPr>
                  <w:rFonts w:ascii="Arial" w:hAnsi="Arial" w:cs="Arial"/>
                  <w:noProof/>
                  <w:lang w:val="en-US"/>
                </w:rPr>
                <w:t xml:space="preserve"> </w:t>
              </w:r>
              <w:r w:rsidR="000604FA" w:rsidRPr="009D7E96">
                <w:rPr>
                  <w:rFonts w:ascii="Arial" w:hAnsi="Arial" w:cs="Arial"/>
                  <w:noProof/>
                  <w:lang w:val="en-US"/>
                </w:rPr>
                <w:t>(</w:t>
              </w:r>
              <w:r w:rsidR="004660B8" w:rsidRPr="009D7E96">
                <w:rPr>
                  <w:rFonts w:ascii="Arial" w:hAnsi="Arial" w:cs="Arial"/>
                  <w:noProof/>
                  <w:lang w:val="en-US"/>
                </w:rPr>
                <w:t>2015</w:t>
              </w:r>
              <w:r w:rsidR="000604FA" w:rsidRPr="009D7E96">
                <w:rPr>
                  <w:rFonts w:ascii="Arial" w:hAnsi="Arial" w:cs="Arial"/>
                  <w:noProof/>
                  <w:lang w:val="en-US"/>
                </w:rPr>
                <w:t>)</w:t>
              </w:r>
              <w:r w:rsidR="004660B8" w:rsidRPr="009D7E96">
                <w:rPr>
                  <w:rFonts w:ascii="Arial" w:hAnsi="Arial" w:cs="Arial"/>
                  <w:noProof/>
                  <w:lang w:val="en-US"/>
                </w:rPr>
                <w:t xml:space="preserve"> Emotional benefits of mindfulness. In: </w:t>
              </w:r>
              <w:r w:rsidR="004660B8" w:rsidRPr="009D7E96">
                <w:rPr>
                  <w:rFonts w:ascii="Arial" w:hAnsi="Arial" w:cs="Arial"/>
                  <w:i/>
                  <w:iCs/>
                  <w:noProof/>
                  <w:lang w:val="en-US"/>
                </w:rPr>
                <w:t xml:space="preserve">Handbook of mindfulness: Theory, research, and practice. </w:t>
              </w:r>
              <w:r w:rsidR="004660B8" w:rsidRPr="009D7E96">
                <w:rPr>
                  <w:rFonts w:ascii="Arial" w:hAnsi="Arial" w:cs="Arial"/>
                  <w:noProof/>
                  <w:lang w:val="en-US"/>
                </w:rPr>
                <w:t>New York City: The Guilford Press, p. 208–224.</w:t>
              </w:r>
            </w:p>
            <w:p w14:paraId="0136E0CC" w14:textId="0B16DEC9" w:rsidR="004660B8" w:rsidRPr="009D7E96" w:rsidRDefault="00AA4952" w:rsidP="008C534D">
              <w:pPr>
                <w:pStyle w:val="Bibliography"/>
                <w:spacing w:line="480" w:lineRule="auto"/>
                <w:rPr>
                  <w:rFonts w:ascii="Arial" w:hAnsi="Arial" w:cs="Arial"/>
                  <w:noProof/>
                  <w:lang w:val="en-US"/>
                </w:rPr>
              </w:pPr>
              <w:r w:rsidRPr="009D7E96">
                <w:rPr>
                  <w:rFonts w:ascii="Arial" w:hAnsi="Arial" w:cs="Arial"/>
                  <w:noProof/>
                  <w:lang w:val="en-US"/>
                </w:rPr>
                <w:t>British Educational Research Association</w:t>
              </w:r>
              <w:r w:rsidRPr="009D7E96">
                <w:rPr>
                  <w:rFonts w:ascii="Arial" w:hAnsi="Arial" w:cs="Arial"/>
                  <w:noProof/>
                  <w:lang w:val="en-US"/>
                </w:rPr>
                <w:t xml:space="preserve"> (</w:t>
              </w:r>
              <w:r w:rsidR="004660B8" w:rsidRPr="009D7E96">
                <w:rPr>
                  <w:rFonts w:ascii="Arial" w:hAnsi="Arial" w:cs="Arial"/>
                  <w:noProof/>
                  <w:lang w:val="en-US"/>
                </w:rPr>
                <w:t>BERA, 2014</w:t>
              </w:r>
              <w:r w:rsidRPr="009D7E96">
                <w:rPr>
                  <w:rFonts w:ascii="Arial" w:hAnsi="Arial" w:cs="Arial"/>
                  <w:noProof/>
                  <w:lang w:val="en-US"/>
                </w:rPr>
                <w:t>)</w:t>
              </w:r>
              <w:r w:rsidR="004660B8" w:rsidRPr="009D7E96">
                <w:rPr>
                  <w:rFonts w:ascii="Arial" w:hAnsi="Arial" w:cs="Arial"/>
                  <w:noProof/>
                  <w:lang w:val="en-US"/>
                </w:rPr>
                <w:t xml:space="preserve"> </w:t>
              </w:r>
              <w:r w:rsidR="00E15BE6" w:rsidRPr="009D7E96">
                <w:rPr>
                  <w:rFonts w:ascii="Arial" w:hAnsi="Arial" w:cs="Arial"/>
                  <w:noProof/>
                  <w:lang w:val="en-US"/>
                </w:rPr>
                <w:t>'</w:t>
              </w:r>
              <w:r w:rsidR="004660B8" w:rsidRPr="009D7E96">
                <w:rPr>
                  <w:rFonts w:ascii="Arial" w:hAnsi="Arial" w:cs="Arial"/>
                  <w:i/>
                  <w:iCs/>
                  <w:noProof/>
                  <w:lang w:val="en-US"/>
                </w:rPr>
                <w:t xml:space="preserve">The </w:t>
              </w:r>
              <w:r w:rsidR="000604FA" w:rsidRPr="009D7E96">
                <w:rPr>
                  <w:rFonts w:ascii="Arial" w:hAnsi="Arial" w:cs="Arial"/>
                  <w:i/>
                  <w:iCs/>
                  <w:noProof/>
                  <w:lang w:val="en-US"/>
                </w:rPr>
                <w:t>r</w:t>
              </w:r>
              <w:r w:rsidR="004660B8" w:rsidRPr="009D7E96">
                <w:rPr>
                  <w:rFonts w:ascii="Arial" w:hAnsi="Arial" w:cs="Arial"/>
                  <w:i/>
                  <w:iCs/>
                  <w:noProof/>
                  <w:lang w:val="en-US"/>
                </w:rPr>
                <w:t xml:space="preserve">ole of </w:t>
              </w:r>
              <w:r w:rsidR="000604FA" w:rsidRPr="009D7E96">
                <w:rPr>
                  <w:rFonts w:ascii="Arial" w:hAnsi="Arial" w:cs="Arial"/>
                  <w:i/>
                  <w:iCs/>
                  <w:noProof/>
                  <w:lang w:val="en-US"/>
                </w:rPr>
                <w:t>r</w:t>
              </w:r>
              <w:r w:rsidR="004660B8" w:rsidRPr="009D7E96">
                <w:rPr>
                  <w:rFonts w:ascii="Arial" w:hAnsi="Arial" w:cs="Arial"/>
                  <w:i/>
                  <w:iCs/>
                  <w:noProof/>
                  <w:lang w:val="en-US"/>
                </w:rPr>
                <w:t xml:space="preserve">esearch in </w:t>
              </w:r>
              <w:r w:rsidR="000604FA" w:rsidRPr="009D7E96">
                <w:rPr>
                  <w:rFonts w:ascii="Arial" w:hAnsi="Arial" w:cs="Arial"/>
                  <w:i/>
                  <w:iCs/>
                  <w:noProof/>
                  <w:lang w:val="en-US"/>
                </w:rPr>
                <w:t>t</w:t>
              </w:r>
              <w:r w:rsidR="004660B8" w:rsidRPr="009D7E96">
                <w:rPr>
                  <w:rFonts w:ascii="Arial" w:hAnsi="Arial" w:cs="Arial"/>
                  <w:i/>
                  <w:iCs/>
                  <w:noProof/>
                  <w:lang w:val="en-US"/>
                </w:rPr>
                <w:t xml:space="preserve">eacher </w:t>
              </w:r>
              <w:r w:rsidR="000604FA" w:rsidRPr="009D7E96">
                <w:rPr>
                  <w:rFonts w:ascii="Arial" w:hAnsi="Arial" w:cs="Arial"/>
                  <w:i/>
                  <w:iCs/>
                  <w:noProof/>
                  <w:lang w:val="en-US"/>
                </w:rPr>
                <w:t>e</w:t>
              </w:r>
              <w:r w:rsidR="004660B8" w:rsidRPr="009D7E96">
                <w:rPr>
                  <w:rFonts w:ascii="Arial" w:hAnsi="Arial" w:cs="Arial"/>
                  <w:i/>
                  <w:iCs/>
                  <w:noProof/>
                  <w:lang w:val="en-US"/>
                </w:rPr>
                <w:t>ducatio</w:t>
              </w:r>
              <w:r w:rsidR="00E15BE6" w:rsidRPr="009D7E96">
                <w:rPr>
                  <w:rFonts w:ascii="Arial" w:hAnsi="Arial" w:cs="Arial"/>
                  <w:i/>
                  <w:iCs/>
                  <w:noProof/>
                  <w:lang w:val="en-US"/>
                </w:rPr>
                <w:t>n',</w:t>
              </w:r>
              <w:r w:rsidR="004660B8" w:rsidRPr="009D7E96">
                <w:rPr>
                  <w:rFonts w:ascii="Arial" w:hAnsi="Arial" w:cs="Arial"/>
                  <w:i/>
                  <w:iCs/>
                  <w:noProof/>
                  <w:lang w:val="en-US"/>
                </w:rPr>
                <w:t xml:space="preserve"> </w:t>
              </w:r>
              <w:r w:rsidR="000604FA" w:rsidRPr="009D7E96">
                <w:rPr>
                  <w:rFonts w:ascii="Arial" w:hAnsi="Arial" w:cs="Arial"/>
                  <w:i/>
                  <w:iCs/>
                  <w:noProof/>
                  <w:lang w:val="en-US"/>
                </w:rPr>
                <w:t>r</w:t>
              </w:r>
              <w:r w:rsidR="004660B8" w:rsidRPr="009D7E96">
                <w:rPr>
                  <w:rFonts w:ascii="Arial" w:hAnsi="Arial" w:cs="Arial"/>
                  <w:i/>
                  <w:iCs/>
                  <w:noProof/>
                  <w:lang w:val="en-US"/>
                </w:rPr>
                <w:t xml:space="preserve">eviewing the </w:t>
              </w:r>
              <w:r w:rsidR="000604FA" w:rsidRPr="009D7E96">
                <w:rPr>
                  <w:rFonts w:ascii="Arial" w:hAnsi="Arial" w:cs="Arial"/>
                  <w:i/>
                  <w:iCs/>
                  <w:noProof/>
                  <w:lang w:val="en-US"/>
                </w:rPr>
                <w:t>e</w:t>
              </w:r>
              <w:r w:rsidR="004660B8" w:rsidRPr="009D7E96">
                <w:rPr>
                  <w:rFonts w:ascii="Arial" w:hAnsi="Arial" w:cs="Arial"/>
                  <w:i/>
                  <w:iCs/>
                  <w:noProof/>
                  <w:lang w:val="en-US"/>
                </w:rPr>
                <w:t xml:space="preserve">vidence, </w:t>
              </w:r>
              <w:r w:rsidR="004660B8" w:rsidRPr="009D7E96">
                <w:rPr>
                  <w:rFonts w:ascii="Arial" w:hAnsi="Arial" w:cs="Arial"/>
                  <w:noProof/>
                  <w:lang w:val="en-US"/>
                </w:rPr>
                <w:t>London</w:t>
              </w:r>
              <w:r w:rsidRPr="009D7E96">
                <w:rPr>
                  <w:rFonts w:ascii="Arial" w:hAnsi="Arial" w:cs="Arial"/>
                  <w:noProof/>
                  <w:lang w:val="en-US"/>
                </w:rPr>
                <w:t xml:space="preserve">. </w:t>
              </w:r>
              <w:r w:rsidR="003E5DBE" w:rsidRPr="009D7E96">
                <w:rPr>
                  <w:rFonts w:ascii="Arial" w:hAnsi="Arial" w:cs="Arial"/>
                  <w:noProof/>
                  <w:lang w:val="en-US"/>
                </w:rPr>
                <w:t>Availble at</w:t>
              </w:r>
              <w:r w:rsidR="000B6555" w:rsidRPr="009D7E96">
                <w:rPr>
                  <w:rFonts w:ascii="Arial" w:hAnsi="Arial" w:cs="Arial"/>
                  <w:noProof/>
                  <w:lang w:val="en-US"/>
                </w:rPr>
                <w:t xml:space="preserve">: </w:t>
              </w:r>
              <w:r w:rsidRPr="009D7E96">
                <w:rPr>
                  <w:rFonts w:ascii="Arial" w:hAnsi="Arial" w:cs="Arial"/>
                  <w:noProof/>
                  <w:lang w:val="en-US"/>
                </w:rPr>
                <w:t>https://www.thersa.org/globalassets/pdfs/reports/bera-rsa-interim-report.pdf</w:t>
              </w:r>
            </w:p>
            <w:p w14:paraId="315A9507" w14:textId="038A521F"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Borthick,</w:t>
              </w:r>
              <w:r w:rsidR="00AA4952" w:rsidRPr="009D7E96">
                <w:rPr>
                  <w:rFonts w:ascii="Arial" w:hAnsi="Arial" w:cs="Arial"/>
                </w:rPr>
                <w:t xml:space="preserve"> </w:t>
              </w:r>
              <w:r w:rsidR="00AA4952" w:rsidRPr="009D7E96">
                <w:rPr>
                  <w:rFonts w:ascii="Arial" w:hAnsi="Arial" w:cs="Arial"/>
                  <w:noProof/>
                  <w:lang w:val="en-US"/>
                </w:rPr>
                <w:t>A.F., Jones, D.R. and Wakai, S</w:t>
              </w:r>
              <w:r w:rsidR="00AA4952" w:rsidRPr="009D7E96">
                <w:rPr>
                  <w:rFonts w:ascii="Arial" w:hAnsi="Arial" w:cs="Arial"/>
                  <w:noProof/>
                  <w:lang w:val="en-US"/>
                </w:rPr>
                <w:t>.</w:t>
              </w:r>
              <w:r w:rsidRPr="009D7E96">
                <w:rPr>
                  <w:rFonts w:ascii="Arial" w:hAnsi="Arial" w:cs="Arial"/>
                  <w:noProof/>
                  <w:lang w:val="en-US"/>
                </w:rPr>
                <w:t xml:space="preserve"> </w:t>
              </w:r>
              <w:r w:rsidR="000604FA" w:rsidRPr="009D7E96">
                <w:rPr>
                  <w:rFonts w:ascii="Arial" w:hAnsi="Arial" w:cs="Arial"/>
                  <w:noProof/>
                  <w:lang w:val="en-US"/>
                </w:rPr>
                <w:t>(</w:t>
              </w:r>
              <w:r w:rsidRPr="009D7E96">
                <w:rPr>
                  <w:rFonts w:ascii="Arial" w:hAnsi="Arial" w:cs="Arial"/>
                  <w:noProof/>
                  <w:lang w:val="en-US"/>
                </w:rPr>
                <w:t>2003</w:t>
              </w:r>
              <w:r w:rsidR="000604FA" w:rsidRPr="009D7E96">
                <w:rPr>
                  <w:rFonts w:ascii="Arial" w:hAnsi="Arial" w:cs="Arial"/>
                  <w:noProof/>
                  <w:lang w:val="en-US"/>
                </w:rPr>
                <w:t>)</w:t>
              </w:r>
              <w:r w:rsidRPr="009D7E96">
                <w:rPr>
                  <w:rFonts w:ascii="Arial" w:hAnsi="Arial" w:cs="Arial"/>
                  <w:noProof/>
                  <w:lang w:val="en-US"/>
                </w:rPr>
                <w:t xml:space="preserve"> </w:t>
              </w:r>
              <w:r w:rsidR="000B6555" w:rsidRPr="009D7E96">
                <w:rPr>
                  <w:rFonts w:ascii="Arial" w:hAnsi="Arial" w:cs="Arial"/>
                  <w:noProof/>
                  <w:lang w:val="en-US"/>
                </w:rPr>
                <w:t>'</w:t>
              </w:r>
              <w:r w:rsidRPr="009D7E96">
                <w:rPr>
                  <w:rFonts w:ascii="Arial" w:hAnsi="Arial" w:cs="Arial"/>
                  <w:noProof/>
                  <w:lang w:val="en-US"/>
                </w:rPr>
                <w:t xml:space="preserve">Designing </w:t>
              </w:r>
              <w:r w:rsidR="000604FA" w:rsidRPr="009D7E96">
                <w:rPr>
                  <w:rFonts w:ascii="Arial" w:hAnsi="Arial" w:cs="Arial"/>
                  <w:noProof/>
                  <w:lang w:val="en-US"/>
                </w:rPr>
                <w:t>l</w:t>
              </w:r>
              <w:r w:rsidRPr="009D7E96">
                <w:rPr>
                  <w:rFonts w:ascii="Arial" w:hAnsi="Arial" w:cs="Arial"/>
                  <w:noProof/>
                  <w:lang w:val="en-US"/>
                </w:rPr>
                <w:t xml:space="preserve">earning </w:t>
              </w:r>
              <w:r w:rsidR="000604FA" w:rsidRPr="009D7E96">
                <w:rPr>
                  <w:rFonts w:ascii="Arial" w:hAnsi="Arial" w:cs="Arial"/>
                  <w:noProof/>
                  <w:lang w:val="en-US"/>
                </w:rPr>
                <w:t>e</w:t>
              </w:r>
              <w:r w:rsidRPr="009D7E96">
                <w:rPr>
                  <w:rFonts w:ascii="Arial" w:hAnsi="Arial" w:cs="Arial"/>
                  <w:noProof/>
                  <w:lang w:val="en-US"/>
                </w:rPr>
                <w:t xml:space="preserve">xperiences within </w:t>
              </w:r>
              <w:r w:rsidR="000604FA" w:rsidRPr="009D7E96">
                <w:rPr>
                  <w:rFonts w:ascii="Arial" w:hAnsi="Arial" w:cs="Arial"/>
                  <w:noProof/>
                  <w:lang w:val="en-US"/>
                </w:rPr>
                <w:t>l</w:t>
              </w:r>
              <w:r w:rsidRPr="009D7E96">
                <w:rPr>
                  <w:rFonts w:ascii="Arial" w:hAnsi="Arial" w:cs="Arial"/>
                  <w:noProof/>
                  <w:lang w:val="en-US"/>
                </w:rPr>
                <w:t xml:space="preserve">earners' Zones of Proximal Development (ZPDs): Enabling </w:t>
              </w:r>
              <w:r w:rsidR="000604FA" w:rsidRPr="009D7E96">
                <w:rPr>
                  <w:rFonts w:ascii="Arial" w:hAnsi="Arial" w:cs="Arial"/>
                  <w:noProof/>
                  <w:lang w:val="en-US"/>
                </w:rPr>
                <w:t>c</w:t>
              </w:r>
              <w:r w:rsidRPr="009D7E96">
                <w:rPr>
                  <w:rFonts w:ascii="Arial" w:hAnsi="Arial" w:cs="Arial"/>
                  <w:noProof/>
                  <w:lang w:val="en-US"/>
                </w:rPr>
                <w:t xml:space="preserve">ollaborative </w:t>
              </w:r>
              <w:r w:rsidR="000604FA" w:rsidRPr="009D7E96">
                <w:rPr>
                  <w:rFonts w:ascii="Arial" w:hAnsi="Arial" w:cs="Arial"/>
                  <w:noProof/>
                  <w:lang w:val="en-US"/>
                </w:rPr>
                <w:t>l</w:t>
              </w:r>
              <w:r w:rsidRPr="009D7E96">
                <w:rPr>
                  <w:rFonts w:ascii="Arial" w:hAnsi="Arial" w:cs="Arial"/>
                  <w:noProof/>
                  <w:lang w:val="en-US"/>
                </w:rPr>
                <w:t xml:space="preserve">earning </w:t>
              </w:r>
              <w:r w:rsidR="000604FA" w:rsidRPr="009D7E96">
                <w:rPr>
                  <w:rFonts w:ascii="Arial" w:hAnsi="Arial" w:cs="Arial"/>
                  <w:noProof/>
                  <w:lang w:val="en-US"/>
                </w:rPr>
                <w:t>o</w:t>
              </w:r>
              <w:r w:rsidRPr="009D7E96">
                <w:rPr>
                  <w:rFonts w:ascii="Arial" w:hAnsi="Arial" w:cs="Arial"/>
                  <w:noProof/>
                  <w:lang w:val="en-US"/>
                </w:rPr>
                <w:t>n</w:t>
              </w:r>
              <w:r w:rsidRPr="009D7E96">
                <w:rPr>
                  <w:rFonts w:ascii="Cambria Math" w:hAnsi="Cambria Math" w:cs="Cambria Math"/>
                  <w:noProof/>
                  <w:lang w:val="en-US"/>
                </w:rPr>
                <w:t>‐</w:t>
              </w:r>
              <w:r w:rsidR="000604FA" w:rsidRPr="009D7E96">
                <w:rPr>
                  <w:rFonts w:ascii="Arial" w:hAnsi="Arial" w:cs="Arial"/>
                  <w:noProof/>
                  <w:lang w:val="en-US"/>
                </w:rPr>
                <w:t>s</w:t>
              </w:r>
              <w:r w:rsidRPr="009D7E96">
                <w:rPr>
                  <w:rFonts w:ascii="Arial" w:hAnsi="Arial" w:cs="Arial"/>
                  <w:noProof/>
                  <w:lang w:val="en-US"/>
                </w:rPr>
                <w:t xml:space="preserve">ite and </w:t>
              </w:r>
              <w:r w:rsidR="000604FA" w:rsidRPr="009D7E96">
                <w:rPr>
                  <w:rFonts w:ascii="Arial" w:hAnsi="Arial" w:cs="Arial"/>
                  <w:noProof/>
                  <w:lang w:val="en-US"/>
                </w:rPr>
                <w:t>o</w:t>
              </w:r>
              <w:r w:rsidRPr="009D7E96">
                <w:rPr>
                  <w:rFonts w:ascii="Arial" w:hAnsi="Arial" w:cs="Arial"/>
                  <w:noProof/>
                  <w:lang w:val="en-US"/>
                </w:rPr>
                <w:t>nline</w:t>
              </w:r>
              <w:r w:rsidR="000B6555" w:rsidRPr="009D7E96">
                <w:rPr>
                  <w:rFonts w:ascii="Arial" w:hAnsi="Arial" w:cs="Arial"/>
                  <w:noProof/>
                  <w:lang w:val="en-US"/>
                </w:rPr>
                <w:t>'</w:t>
              </w:r>
              <w:r w:rsidR="00E15BE6" w:rsidRPr="009D7E96">
                <w:rPr>
                  <w:rFonts w:ascii="Arial" w:hAnsi="Arial" w:cs="Arial"/>
                  <w:noProof/>
                  <w:lang w:val="en-US"/>
                </w:rPr>
                <w:t xml:space="preserve">. </w:t>
              </w:r>
              <w:r w:rsidRPr="009D7E96">
                <w:rPr>
                  <w:rFonts w:ascii="Arial" w:hAnsi="Arial" w:cs="Arial"/>
                  <w:i/>
                  <w:iCs/>
                  <w:noProof/>
                  <w:lang w:val="en-US"/>
                </w:rPr>
                <w:t xml:space="preserve">Journal of Information Systems, </w:t>
              </w:r>
              <w:r w:rsidRPr="009D7E96">
                <w:rPr>
                  <w:rFonts w:ascii="Arial" w:hAnsi="Arial" w:cs="Arial"/>
                  <w:noProof/>
                  <w:lang w:val="en-US"/>
                </w:rPr>
                <w:t>17(1), pp. 7-134.</w:t>
              </w:r>
              <w:r w:rsidR="000B6555" w:rsidRPr="009D7E96">
                <w:rPr>
                  <w:rFonts w:ascii="Arial" w:hAnsi="Arial" w:cs="Arial"/>
                  <w:noProof/>
                  <w:lang w:val="en-US"/>
                </w:rPr>
                <w:t xml:space="preserve"> Available at: </w:t>
              </w:r>
              <w:r w:rsidR="000B6555" w:rsidRPr="009D7E96">
                <w:rPr>
                  <w:rFonts w:ascii="Arial" w:hAnsi="Arial" w:cs="Arial"/>
                  <w:noProof/>
                  <w:lang w:val="en-US"/>
                </w:rPr>
                <w:t>https://publications.aaahq.org/jis/article-abstract/17/1/107/1308/Designing-Learning-Experiences-within-Learners</w:t>
              </w:r>
            </w:p>
            <w:p w14:paraId="7B13F9BE" w14:textId="021A916B"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Bronfenbrenner, U.</w:t>
              </w:r>
              <w:r w:rsidR="000604FA" w:rsidRPr="009D7E96">
                <w:rPr>
                  <w:rFonts w:ascii="Arial" w:hAnsi="Arial" w:cs="Arial"/>
                  <w:noProof/>
                  <w:lang w:val="en-US"/>
                </w:rPr>
                <w:t xml:space="preserve"> (</w:t>
              </w:r>
              <w:r w:rsidRPr="009D7E96">
                <w:rPr>
                  <w:rFonts w:ascii="Arial" w:hAnsi="Arial" w:cs="Arial"/>
                  <w:noProof/>
                  <w:lang w:val="en-US"/>
                </w:rPr>
                <w:t>1979</w:t>
              </w:r>
              <w:r w:rsidR="000604FA"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The ecology of human development: Experiments by nature and design</w:t>
              </w:r>
              <w:r w:rsidR="000604FA" w:rsidRPr="009D7E96">
                <w:rPr>
                  <w:rFonts w:ascii="Arial" w:hAnsi="Arial" w:cs="Arial"/>
                  <w:noProof/>
                  <w:lang w:val="en-US"/>
                </w:rPr>
                <w:t xml:space="preserve">. </w:t>
              </w:r>
              <w:r w:rsidRPr="009D7E96">
                <w:rPr>
                  <w:rFonts w:ascii="Arial" w:hAnsi="Arial" w:cs="Arial"/>
                  <w:noProof/>
                  <w:lang w:val="en-US"/>
                </w:rPr>
                <w:t>Harvard university press.</w:t>
              </w:r>
            </w:p>
            <w:p w14:paraId="4860EF50" w14:textId="5FDA6B41"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Brookfield, S.</w:t>
              </w:r>
              <w:r w:rsidR="00DF46FD" w:rsidRPr="009D7E96">
                <w:rPr>
                  <w:rFonts w:ascii="Arial" w:hAnsi="Arial" w:cs="Arial"/>
                  <w:noProof/>
                  <w:lang w:val="en-US"/>
                </w:rPr>
                <w:t xml:space="preserve"> (</w:t>
              </w:r>
              <w:r w:rsidRPr="009D7E96">
                <w:rPr>
                  <w:rFonts w:ascii="Arial" w:hAnsi="Arial" w:cs="Arial"/>
                  <w:noProof/>
                  <w:lang w:val="en-US"/>
                </w:rPr>
                <w:t>2017</w:t>
              </w:r>
              <w:r w:rsidR="00DF46FD"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Becoming a critically reflective teacher.</w:t>
              </w:r>
              <w:r w:rsidR="000604FA" w:rsidRPr="009D7E96">
                <w:rPr>
                  <w:rFonts w:ascii="Arial" w:hAnsi="Arial" w:cs="Arial"/>
                  <w:i/>
                  <w:iCs/>
                  <w:noProof/>
                  <w:lang w:val="en-US"/>
                </w:rPr>
                <w:t xml:space="preserve"> </w:t>
              </w:r>
              <w:r w:rsidRPr="009D7E96">
                <w:rPr>
                  <w:rFonts w:ascii="Arial" w:hAnsi="Arial" w:cs="Arial"/>
                  <w:noProof/>
                  <w:lang w:val="en-US"/>
                </w:rPr>
                <w:t>New York City: John Wiley &amp; Sons.</w:t>
              </w:r>
            </w:p>
            <w:p w14:paraId="49C9A6E7" w14:textId="3FCE3905" w:rsidR="004660B8" w:rsidRPr="009D7E96" w:rsidRDefault="000604FA" w:rsidP="008C534D">
              <w:pPr>
                <w:pStyle w:val="Bibliography"/>
                <w:spacing w:line="480" w:lineRule="auto"/>
                <w:rPr>
                  <w:rFonts w:ascii="Arial" w:hAnsi="Arial" w:cs="Arial"/>
                  <w:noProof/>
                  <w:lang w:val="en-US"/>
                </w:rPr>
              </w:pPr>
              <w:r w:rsidRPr="009D7E96">
                <w:rPr>
                  <w:rFonts w:ascii="Arial" w:hAnsi="Arial" w:cs="Arial"/>
                  <w:noProof/>
                  <w:lang w:val="en-US"/>
                </w:rPr>
                <w:t>Christenson, S., Reschly, A.L. and Wylie, C</w:t>
              </w:r>
              <w:r w:rsidR="004660B8" w:rsidRPr="009D7E96">
                <w:rPr>
                  <w:rFonts w:ascii="Arial" w:hAnsi="Arial" w:cs="Arial"/>
                  <w:noProof/>
                  <w:lang w:val="en-US"/>
                </w:rPr>
                <w:t xml:space="preserve">. </w:t>
              </w:r>
              <w:r w:rsidRPr="009D7E96">
                <w:rPr>
                  <w:rFonts w:ascii="Arial" w:hAnsi="Arial" w:cs="Arial"/>
                  <w:noProof/>
                  <w:lang w:val="en-US"/>
                </w:rPr>
                <w:t>(</w:t>
              </w:r>
              <w:r w:rsidR="004660B8" w:rsidRPr="009D7E96">
                <w:rPr>
                  <w:rFonts w:ascii="Arial" w:hAnsi="Arial" w:cs="Arial"/>
                  <w:noProof/>
                  <w:lang w:val="en-US"/>
                </w:rPr>
                <w:t>2012</w:t>
              </w:r>
              <w:r w:rsidRPr="009D7E96">
                <w:rPr>
                  <w:rFonts w:ascii="Arial" w:hAnsi="Arial" w:cs="Arial"/>
                  <w:noProof/>
                  <w:lang w:val="en-US"/>
                </w:rPr>
                <w:t xml:space="preserve">) </w:t>
              </w:r>
              <w:r w:rsidR="004660B8" w:rsidRPr="009D7E96">
                <w:rPr>
                  <w:rFonts w:ascii="Arial" w:hAnsi="Arial" w:cs="Arial"/>
                  <w:noProof/>
                  <w:lang w:val="en-US"/>
                </w:rPr>
                <w:t xml:space="preserve"> </w:t>
              </w:r>
              <w:r w:rsidR="004660B8" w:rsidRPr="009D7E96">
                <w:rPr>
                  <w:rFonts w:ascii="Arial" w:hAnsi="Arial" w:cs="Arial"/>
                  <w:i/>
                  <w:iCs/>
                  <w:noProof/>
                  <w:lang w:val="en-US"/>
                </w:rPr>
                <w:t xml:space="preserve">Handbook of research on student engagement. </w:t>
              </w:r>
              <w:r w:rsidR="004660B8" w:rsidRPr="009D7E96">
                <w:rPr>
                  <w:rFonts w:ascii="Arial" w:hAnsi="Arial" w:cs="Arial"/>
                  <w:noProof/>
                  <w:lang w:val="en-US"/>
                </w:rPr>
                <w:t>New York: Springer.</w:t>
              </w:r>
            </w:p>
            <w:p w14:paraId="5814D9C3" w14:textId="112A0F97"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Coffman</w:t>
              </w:r>
              <w:r w:rsidR="000B5322" w:rsidRPr="009D7E96">
                <w:rPr>
                  <w:rFonts w:ascii="Arial" w:hAnsi="Arial" w:cs="Arial"/>
                  <w:noProof/>
                  <w:lang w:val="en-US"/>
                </w:rPr>
                <w:t>, S., Iommi, M. and Morrow, K.</w:t>
              </w:r>
              <w:r w:rsidRPr="009D7E96">
                <w:rPr>
                  <w:rFonts w:ascii="Arial" w:hAnsi="Arial" w:cs="Arial"/>
                  <w:noProof/>
                  <w:lang w:val="en-US"/>
                </w:rPr>
                <w:t xml:space="preserve"> </w:t>
              </w:r>
              <w:r w:rsidR="000B5322" w:rsidRPr="009D7E96">
                <w:rPr>
                  <w:rFonts w:ascii="Arial" w:hAnsi="Arial" w:cs="Arial"/>
                  <w:noProof/>
                  <w:lang w:val="en-US"/>
                </w:rPr>
                <w:t>(</w:t>
              </w:r>
              <w:r w:rsidRPr="009D7E96">
                <w:rPr>
                  <w:rFonts w:ascii="Arial" w:hAnsi="Arial" w:cs="Arial"/>
                  <w:noProof/>
                  <w:lang w:val="en-US"/>
                </w:rPr>
                <w:t>2023</w:t>
              </w:r>
              <w:r w:rsidR="000B5322" w:rsidRPr="009D7E96">
                <w:rPr>
                  <w:rFonts w:ascii="Arial" w:hAnsi="Arial" w:cs="Arial"/>
                  <w:noProof/>
                  <w:lang w:val="en-US"/>
                </w:rPr>
                <w:t xml:space="preserve">) </w:t>
              </w:r>
              <w:r w:rsidRPr="009D7E96">
                <w:rPr>
                  <w:rFonts w:ascii="Arial" w:hAnsi="Arial" w:cs="Arial"/>
                  <w:noProof/>
                  <w:lang w:val="en-US"/>
                </w:rPr>
                <w:t xml:space="preserve">Scaffolding as active learning in nursing education. </w:t>
              </w:r>
              <w:r w:rsidRPr="009D7E96">
                <w:rPr>
                  <w:rFonts w:ascii="Arial" w:hAnsi="Arial" w:cs="Arial"/>
                  <w:i/>
                  <w:iCs/>
                  <w:noProof/>
                  <w:lang w:val="en-US"/>
                </w:rPr>
                <w:t xml:space="preserve">Teaching and learning in nursing, </w:t>
              </w:r>
              <w:r w:rsidRPr="009D7E96">
                <w:rPr>
                  <w:rFonts w:ascii="Arial" w:hAnsi="Arial" w:cs="Arial"/>
                  <w:noProof/>
                  <w:lang w:val="en-US"/>
                </w:rPr>
                <w:t>18(1), p. 232–237.</w:t>
              </w:r>
            </w:p>
            <w:p w14:paraId="32F2F29F" w14:textId="17923A79"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Davis,</w:t>
              </w:r>
              <w:r w:rsidR="00273B2A" w:rsidRPr="009D7E96">
                <w:rPr>
                  <w:rFonts w:ascii="Arial" w:hAnsi="Arial" w:cs="Arial"/>
                  <w:noProof/>
                  <w:lang w:val="en-US"/>
                </w:rPr>
                <w:t xml:space="preserve"> E.A. and Miyake, N</w:t>
              </w:r>
              <w:r w:rsidR="00273B2A" w:rsidRPr="009D7E96">
                <w:rPr>
                  <w:rFonts w:ascii="Arial" w:hAnsi="Arial" w:cs="Arial"/>
                  <w:noProof/>
                  <w:lang w:val="en-US"/>
                </w:rPr>
                <w:t>. (</w:t>
              </w:r>
              <w:r w:rsidRPr="009D7E96">
                <w:rPr>
                  <w:rFonts w:ascii="Arial" w:hAnsi="Arial" w:cs="Arial"/>
                  <w:noProof/>
                  <w:lang w:val="en-US"/>
                </w:rPr>
                <w:t>2004</w:t>
              </w:r>
              <w:r w:rsidR="00273B2A"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Explorations of scaffolding in complex classroom systems. </w:t>
              </w:r>
              <w:r w:rsidR="00273B2A" w:rsidRPr="009D7E96">
                <w:rPr>
                  <w:rFonts w:ascii="Arial" w:hAnsi="Arial" w:cs="Arial"/>
                  <w:noProof/>
                  <w:lang w:val="en-US"/>
                </w:rPr>
                <w:t>Sussex</w:t>
              </w:r>
              <w:r w:rsidR="00273B2A" w:rsidRPr="009D7E96">
                <w:rPr>
                  <w:rFonts w:ascii="Arial" w:hAnsi="Arial" w:cs="Arial"/>
                  <w:noProof/>
                  <w:lang w:val="en-US"/>
                </w:rPr>
                <w:t xml:space="preserve"> :</w:t>
              </w:r>
              <w:r w:rsidRPr="009D7E96">
                <w:rPr>
                  <w:rFonts w:ascii="Arial" w:hAnsi="Arial" w:cs="Arial"/>
                  <w:noProof/>
                  <w:lang w:val="en-US"/>
                </w:rPr>
                <w:t>Psychology Press.</w:t>
              </w:r>
            </w:p>
            <w:p w14:paraId="2D527D01" w14:textId="3445C40B"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Dewey, J. 1933. </w:t>
              </w:r>
              <w:r w:rsidRPr="009D7E96">
                <w:rPr>
                  <w:rFonts w:ascii="Arial" w:hAnsi="Arial" w:cs="Arial"/>
                  <w:i/>
                  <w:iCs/>
                  <w:noProof/>
                  <w:lang w:val="en-US"/>
                </w:rPr>
                <w:t xml:space="preserve">How we think: A restatement of the relation of reflective thinking to the educative process. </w:t>
              </w:r>
              <w:r w:rsidRPr="009D7E96">
                <w:rPr>
                  <w:rFonts w:ascii="Arial" w:hAnsi="Arial" w:cs="Arial"/>
                  <w:noProof/>
                  <w:lang w:val="en-US"/>
                </w:rPr>
                <w:t>Boston: DC Health and Company.</w:t>
              </w:r>
            </w:p>
            <w:p w14:paraId="50924E87" w14:textId="039DDA07"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lastRenderedPageBreak/>
                <w:t xml:space="preserve">Diedrich, J., 2010. </w:t>
              </w:r>
              <w:r w:rsidRPr="009D7E96">
                <w:rPr>
                  <w:rFonts w:ascii="Arial" w:hAnsi="Arial" w:cs="Arial"/>
                  <w:i/>
                  <w:iCs/>
                  <w:noProof/>
                  <w:lang w:val="en-US"/>
                </w:rPr>
                <w:t>Motivating students using positive reinforcement</w:t>
              </w:r>
              <w:r w:rsidR="00273B2A" w:rsidRPr="009D7E96">
                <w:rPr>
                  <w:rFonts w:ascii="Arial" w:hAnsi="Arial" w:cs="Arial"/>
                  <w:i/>
                  <w:iCs/>
                  <w:noProof/>
                  <w:lang w:val="en-US"/>
                </w:rPr>
                <w:t>.</w:t>
              </w:r>
              <w:r w:rsidRPr="009D7E96">
                <w:rPr>
                  <w:rFonts w:ascii="Arial" w:hAnsi="Arial" w:cs="Arial"/>
                  <w:i/>
                  <w:iCs/>
                  <w:noProof/>
                  <w:lang w:val="en-US"/>
                </w:rPr>
                <w:t xml:space="preserve"> </w:t>
              </w:r>
              <w:r w:rsidRPr="009D7E96">
                <w:rPr>
                  <w:rFonts w:ascii="Arial" w:hAnsi="Arial" w:cs="Arial"/>
                  <w:noProof/>
                  <w:lang w:val="en-US"/>
                </w:rPr>
                <w:t>Brockport: SUNY College.</w:t>
              </w:r>
            </w:p>
            <w:p w14:paraId="17DB6F9B" w14:textId="7E01976B"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Donaldson, G., 2015. </w:t>
              </w:r>
              <w:r w:rsidRPr="009D7E96">
                <w:rPr>
                  <w:rFonts w:ascii="Arial" w:hAnsi="Arial" w:cs="Arial"/>
                  <w:i/>
                  <w:iCs/>
                  <w:noProof/>
                  <w:lang w:val="en-US"/>
                </w:rPr>
                <w:t>Successful futures: Independent review of curriculum and assessment arrangements in Wales</w:t>
              </w:r>
              <w:r w:rsidR="00273B2A" w:rsidRPr="009D7E96">
                <w:rPr>
                  <w:rFonts w:ascii="Arial" w:hAnsi="Arial" w:cs="Arial"/>
                  <w:i/>
                  <w:iCs/>
                  <w:noProof/>
                  <w:lang w:val="en-US"/>
                </w:rPr>
                <w:t>.</w:t>
              </w:r>
            </w:p>
            <w:p w14:paraId="585549A0" w14:textId="33FB0F09"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Engels, M</w:t>
              </w:r>
              <w:r w:rsidR="00CA116F" w:rsidRPr="009D7E96">
                <w:rPr>
                  <w:rFonts w:ascii="Arial" w:hAnsi="Arial" w:cs="Arial"/>
                  <w:noProof/>
                  <w:lang w:val="en-US"/>
                </w:rPr>
                <w:t>. (</w:t>
              </w:r>
              <w:r w:rsidRPr="009D7E96">
                <w:rPr>
                  <w:rFonts w:ascii="Arial" w:hAnsi="Arial" w:cs="Arial"/>
                  <w:noProof/>
                  <w:lang w:val="en-US"/>
                </w:rPr>
                <w:t>2016</w:t>
              </w:r>
              <w:r w:rsidR="00CA116F" w:rsidRPr="009D7E96">
                <w:rPr>
                  <w:rFonts w:ascii="Arial" w:hAnsi="Arial" w:cs="Arial"/>
                  <w:noProof/>
                  <w:lang w:val="en-US"/>
                </w:rPr>
                <w:t xml:space="preserve">) </w:t>
              </w:r>
              <w:r w:rsidR="001D5329" w:rsidRPr="009D7E96">
                <w:rPr>
                  <w:rFonts w:ascii="Arial" w:hAnsi="Arial" w:cs="Arial"/>
                  <w:noProof/>
                  <w:lang w:val="en-US"/>
                </w:rPr>
                <w:t>'</w:t>
              </w:r>
              <w:r w:rsidRPr="009D7E96">
                <w:rPr>
                  <w:rFonts w:ascii="Arial" w:hAnsi="Arial" w:cs="Arial"/>
                  <w:noProof/>
                  <w:lang w:val="en-US"/>
                </w:rPr>
                <w:t>Behavioral Engagement, Peer Status, and Teacher–Student Relationships in Adolescence</w:t>
              </w:r>
              <w:r w:rsidR="001D5329" w:rsidRPr="009D7E96">
                <w:rPr>
                  <w:rFonts w:ascii="Arial" w:hAnsi="Arial" w:cs="Arial"/>
                  <w:noProof/>
                  <w:lang w:val="en-US"/>
                </w:rPr>
                <w:t xml:space="preserve">, </w:t>
              </w:r>
              <w:r w:rsidRPr="009D7E96">
                <w:rPr>
                  <w:rFonts w:ascii="Arial" w:hAnsi="Arial" w:cs="Arial"/>
                  <w:noProof/>
                  <w:lang w:val="en-US"/>
                </w:rPr>
                <w:t xml:space="preserve"> </w:t>
              </w:r>
              <w:r w:rsidRPr="009D7E96">
                <w:rPr>
                  <w:rFonts w:ascii="Arial" w:hAnsi="Arial" w:cs="Arial"/>
                  <w:i/>
                  <w:iCs/>
                  <w:noProof/>
                  <w:lang w:val="en-US"/>
                </w:rPr>
                <w:t>A Longitudinal Study on Reciprocal Influences’</w:t>
              </w:r>
              <w:r w:rsidR="001D5329" w:rsidRPr="009D7E96">
                <w:rPr>
                  <w:rFonts w:ascii="Arial" w:hAnsi="Arial" w:cs="Arial"/>
                  <w:i/>
                  <w:iCs/>
                  <w:noProof/>
                  <w:lang w:val="en-US"/>
                </w:rPr>
                <w:t>,</w:t>
              </w:r>
              <w:r w:rsidRPr="009D7E96">
                <w:rPr>
                  <w:rFonts w:ascii="Arial" w:hAnsi="Arial" w:cs="Arial"/>
                  <w:i/>
                  <w:iCs/>
                  <w:noProof/>
                  <w:lang w:val="en-US"/>
                </w:rPr>
                <w:t xml:space="preserve"> Journal of youth and adolescence, </w:t>
              </w:r>
              <w:r w:rsidRPr="009D7E96">
                <w:rPr>
                  <w:rFonts w:ascii="Arial" w:hAnsi="Arial" w:cs="Arial"/>
                  <w:noProof/>
                  <w:lang w:val="en-US"/>
                </w:rPr>
                <w:t>45(6), p</w:t>
              </w:r>
              <w:r w:rsidR="001D5329" w:rsidRPr="009D7E96">
                <w:rPr>
                  <w:rFonts w:ascii="Arial" w:hAnsi="Arial" w:cs="Arial"/>
                  <w:noProof/>
                  <w:lang w:val="en-US"/>
                </w:rPr>
                <w:t>p</w:t>
              </w:r>
              <w:r w:rsidRPr="009D7E96">
                <w:rPr>
                  <w:rFonts w:ascii="Arial" w:hAnsi="Arial" w:cs="Arial"/>
                  <w:noProof/>
                  <w:lang w:val="en-US"/>
                </w:rPr>
                <w:t>. 1192–1207.</w:t>
              </w:r>
              <w:r w:rsidR="000B6555" w:rsidRPr="009D7E96">
                <w:rPr>
                  <w:rFonts w:ascii="Arial" w:hAnsi="Arial" w:cs="Arial"/>
                  <w:noProof/>
                  <w:lang w:val="en-US"/>
                </w:rPr>
                <w:t xml:space="preserve"> Available at </w:t>
              </w:r>
              <w:r w:rsidR="000B6555" w:rsidRPr="009D7E96">
                <w:rPr>
                  <w:rFonts w:ascii="Arial" w:hAnsi="Arial" w:cs="Arial"/>
                  <w:noProof/>
                  <w:lang w:val="en-US"/>
                </w:rPr>
                <w:t>https://link.springer.com/article/10.1007/s10964-016-0414-5</w:t>
              </w:r>
            </w:p>
            <w:p w14:paraId="5AF6616E" w14:textId="016AA7AE"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Estyn, </w:t>
              </w:r>
              <w:r w:rsidR="00AA331A" w:rsidRPr="009D7E96">
                <w:rPr>
                  <w:rFonts w:ascii="Arial" w:hAnsi="Arial" w:cs="Arial"/>
                  <w:noProof/>
                  <w:lang w:val="en-US"/>
                </w:rPr>
                <w:t>(</w:t>
              </w:r>
              <w:r w:rsidRPr="009D7E96">
                <w:rPr>
                  <w:rFonts w:ascii="Arial" w:hAnsi="Arial" w:cs="Arial"/>
                  <w:noProof/>
                  <w:lang w:val="en-US"/>
                </w:rPr>
                <w:t>2023</w:t>
              </w:r>
              <w:r w:rsidR="00AA331A" w:rsidRPr="009D7E96">
                <w:rPr>
                  <w:rFonts w:ascii="Arial" w:hAnsi="Arial" w:cs="Arial"/>
                  <w:noProof/>
                  <w:lang w:val="en-US"/>
                </w:rPr>
                <w:t>)</w:t>
              </w:r>
              <w:r w:rsidRPr="009D7E96">
                <w:rPr>
                  <w:rFonts w:ascii="Arial" w:hAnsi="Arial" w:cs="Arial"/>
                  <w:noProof/>
                  <w:lang w:val="en-US"/>
                </w:rPr>
                <w:t xml:space="preserve"> </w:t>
              </w:r>
              <w:r w:rsidR="00ED1EF9" w:rsidRPr="009D7E96">
                <w:rPr>
                  <w:rFonts w:ascii="Arial" w:hAnsi="Arial" w:cs="Arial"/>
                  <w:noProof/>
                  <w:lang w:val="en-US"/>
                </w:rPr>
                <w:t>Primary School Report. Available:</w:t>
              </w:r>
              <w:r w:rsidR="00ED1EF9" w:rsidRPr="009D7E96">
                <w:rPr>
                  <w:rFonts w:ascii="Arial" w:hAnsi="Arial" w:cs="Arial"/>
                </w:rPr>
                <w:t xml:space="preserve"> </w:t>
              </w:r>
              <w:r w:rsidR="00ED1EF9" w:rsidRPr="009D7E96">
                <w:rPr>
                  <w:rFonts w:ascii="Arial" w:hAnsi="Arial" w:cs="Arial"/>
                  <w:noProof/>
                  <w:lang w:val="en-US"/>
                </w:rPr>
                <w:t>https://www.estyn.gov.wales/provider/6702239</w:t>
              </w:r>
            </w:p>
            <w:p w14:paraId="39049ECA" w14:textId="17F53AF9"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Freeman,</w:t>
              </w:r>
              <w:r w:rsidR="00AA331A" w:rsidRPr="009D7E96">
                <w:rPr>
                  <w:rFonts w:ascii="Arial" w:hAnsi="Arial" w:cs="Arial"/>
                </w:rPr>
                <w:t xml:space="preserve"> </w:t>
              </w:r>
              <w:r w:rsidR="00AA331A" w:rsidRPr="009D7E96">
                <w:rPr>
                  <w:rFonts w:ascii="Arial" w:hAnsi="Arial" w:cs="Arial"/>
                  <w:noProof/>
                  <w:lang w:val="en-US"/>
                </w:rPr>
                <w:t>S., Eddy, S.L., McDonough, M., Smith, M.K., Okoroafor, N., Jordt, H. and Wenderoth, M.P.</w:t>
              </w:r>
              <w:r w:rsidRPr="009D7E96">
                <w:rPr>
                  <w:rFonts w:ascii="Arial" w:hAnsi="Arial" w:cs="Arial"/>
                  <w:noProof/>
                  <w:lang w:val="en-US"/>
                </w:rPr>
                <w:t xml:space="preserve"> </w:t>
              </w:r>
              <w:r w:rsidR="00AA331A" w:rsidRPr="009D7E96">
                <w:rPr>
                  <w:rFonts w:ascii="Arial" w:hAnsi="Arial" w:cs="Arial"/>
                  <w:noProof/>
                  <w:lang w:val="en-US"/>
                </w:rPr>
                <w:t>(</w:t>
              </w:r>
              <w:r w:rsidRPr="009D7E96">
                <w:rPr>
                  <w:rFonts w:ascii="Arial" w:hAnsi="Arial" w:cs="Arial"/>
                  <w:noProof/>
                  <w:lang w:val="en-US"/>
                </w:rPr>
                <w:t>201</w:t>
              </w:r>
              <w:r w:rsidR="00AA331A" w:rsidRPr="009D7E96">
                <w:rPr>
                  <w:rFonts w:ascii="Arial" w:hAnsi="Arial" w:cs="Arial"/>
                  <w:noProof/>
                  <w:lang w:val="en-US"/>
                </w:rPr>
                <w:t>4)</w:t>
              </w:r>
              <w:r w:rsidRPr="009D7E96">
                <w:rPr>
                  <w:rFonts w:ascii="Arial" w:hAnsi="Arial" w:cs="Arial"/>
                  <w:noProof/>
                  <w:lang w:val="en-US"/>
                </w:rPr>
                <w:t xml:space="preserve"> </w:t>
              </w:r>
              <w:r w:rsidR="000B6555" w:rsidRPr="009D7E96">
                <w:rPr>
                  <w:rFonts w:ascii="Arial" w:hAnsi="Arial" w:cs="Arial"/>
                  <w:noProof/>
                  <w:lang w:val="en-US"/>
                </w:rPr>
                <w:t>'</w:t>
              </w:r>
              <w:r w:rsidRPr="009D7E96">
                <w:rPr>
                  <w:rFonts w:ascii="Arial" w:hAnsi="Arial" w:cs="Arial"/>
                  <w:noProof/>
                  <w:lang w:val="en-US"/>
                </w:rPr>
                <w:t>Active learning increases student performance in science, engineering, and mathematics</w:t>
              </w:r>
              <w:r w:rsidR="000B6555" w:rsidRPr="009D7E96">
                <w:rPr>
                  <w:rFonts w:ascii="Arial" w:hAnsi="Arial" w:cs="Arial"/>
                  <w:noProof/>
                  <w:lang w:val="en-US"/>
                </w:rPr>
                <w:t>'</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Proceedings of the national academy of sciences, </w:t>
              </w:r>
              <w:r w:rsidRPr="009D7E96">
                <w:rPr>
                  <w:rFonts w:ascii="Arial" w:hAnsi="Arial" w:cs="Arial"/>
                  <w:noProof/>
                  <w:lang w:val="en-US"/>
                </w:rPr>
                <w:t>111(23), pp. 8410-8415.</w:t>
              </w:r>
              <w:r w:rsidR="000B6555" w:rsidRPr="009D7E96">
                <w:rPr>
                  <w:rFonts w:ascii="Arial" w:hAnsi="Arial" w:cs="Arial"/>
                  <w:noProof/>
                  <w:lang w:val="en-US"/>
                </w:rPr>
                <w:t xml:space="preserve"> Available at </w:t>
              </w:r>
              <w:r w:rsidR="000B6555" w:rsidRPr="009D7E96">
                <w:rPr>
                  <w:rFonts w:ascii="Arial" w:hAnsi="Arial" w:cs="Arial"/>
                  <w:noProof/>
                  <w:lang w:val="en-US"/>
                </w:rPr>
                <w:t>https://www.pnas.org/doi/abs/10.1073/pnas.1319030111</w:t>
              </w:r>
            </w:p>
            <w:p w14:paraId="014C7F75" w14:textId="1662753A"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Hancock, </w:t>
              </w:r>
              <w:r w:rsidR="00AA331A" w:rsidRPr="009D7E96">
                <w:rPr>
                  <w:rFonts w:ascii="Arial" w:hAnsi="Arial" w:cs="Arial"/>
                  <w:noProof/>
                  <w:lang w:val="en-US"/>
                </w:rPr>
                <w:t>K.J. and Zubrick, S</w:t>
              </w:r>
              <w:r w:rsidR="00AA331A" w:rsidRPr="009D7E96">
                <w:rPr>
                  <w:rFonts w:ascii="Arial" w:hAnsi="Arial" w:cs="Arial"/>
                  <w:noProof/>
                  <w:lang w:val="en-US"/>
                </w:rPr>
                <w:t>. (</w:t>
              </w:r>
              <w:r w:rsidRPr="009D7E96">
                <w:rPr>
                  <w:rFonts w:ascii="Arial" w:hAnsi="Arial" w:cs="Arial"/>
                  <w:noProof/>
                  <w:lang w:val="en-US"/>
                </w:rPr>
                <w:t>2015</w:t>
              </w:r>
              <w:r w:rsidR="00AA331A"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What are the risk factors for disengagement?. </w:t>
              </w:r>
              <w:r w:rsidRPr="009D7E96">
                <w:rPr>
                  <w:rFonts w:ascii="Arial" w:hAnsi="Arial" w:cs="Arial"/>
                  <w:noProof/>
                  <w:lang w:val="en-US"/>
                </w:rPr>
                <w:t>Perth, Australia: Commissioner for Children and Young People, pp. 5-7.</w:t>
              </w:r>
            </w:p>
            <w:p w14:paraId="6EC25756" w14:textId="0B49B691"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Kavan,</w:t>
              </w:r>
              <w:r w:rsidR="00524C57" w:rsidRPr="009D7E96">
                <w:rPr>
                  <w:rFonts w:ascii="Arial" w:hAnsi="Arial" w:cs="Arial"/>
                  <w:noProof/>
                  <w:lang w:val="en-US"/>
                </w:rPr>
                <w:t xml:space="preserve"> M.G., Saxena, S.K. and Rafiq, N</w:t>
              </w:r>
              <w:r w:rsidR="00524C57" w:rsidRPr="009D7E96">
                <w:rPr>
                  <w:rFonts w:ascii="Arial" w:hAnsi="Arial" w:cs="Arial"/>
                  <w:noProof/>
                  <w:lang w:val="en-US"/>
                </w:rPr>
                <w:t>. (</w:t>
              </w:r>
              <w:r w:rsidRPr="009D7E96">
                <w:rPr>
                  <w:rFonts w:ascii="Arial" w:hAnsi="Arial" w:cs="Arial"/>
                  <w:noProof/>
                  <w:lang w:val="en-US"/>
                </w:rPr>
                <w:t>2018</w:t>
              </w:r>
              <w:r w:rsidR="00524C57" w:rsidRPr="009D7E96">
                <w:rPr>
                  <w:rFonts w:ascii="Arial" w:hAnsi="Arial" w:cs="Arial"/>
                  <w:noProof/>
                  <w:lang w:val="en-US"/>
                </w:rPr>
                <w:t xml:space="preserve">) </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General Parenting Strategies: Practical Suggestions for Common Child Behavior Issues</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American family physician, </w:t>
              </w:r>
              <w:r w:rsidRPr="009D7E96">
                <w:rPr>
                  <w:rFonts w:ascii="Arial" w:hAnsi="Arial" w:cs="Arial"/>
                  <w:noProof/>
                  <w:lang w:val="en-US"/>
                </w:rPr>
                <w:t>97(10), p</w:t>
              </w:r>
              <w:r w:rsidR="008744BE" w:rsidRPr="009D7E96">
                <w:rPr>
                  <w:rFonts w:ascii="Arial" w:hAnsi="Arial" w:cs="Arial"/>
                  <w:noProof/>
                  <w:lang w:val="en-US"/>
                </w:rPr>
                <w:t>p</w:t>
              </w:r>
              <w:r w:rsidRPr="009D7E96">
                <w:rPr>
                  <w:rFonts w:ascii="Arial" w:hAnsi="Arial" w:cs="Arial"/>
                  <w:noProof/>
                  <w:lang w:val="en-US"/>
                </w:rPr>
                <w:t>. 642–648.</w:t>
              </w:r>
              <w:r w:rsidR="000B6555" w:rsidRPr="009D7E96">
                <w:rPr>
                  <w:rFonts w:ascii="Arial" w:hAnsi="Arial" w:cs="Arial"/>
                  <w:noProof/>
                  <w:lang w:val="en-US"/>
                </w:rPr>
                <w:t xml:space="preserve"> Availbale at:</w:t>
              </w:r>
              <w:r w:rsidR="000B6555" w:rsidRPr="009D7E96">
                <w:rPr>
                  <w:rFonts w:ascii="Arial" w:hAnsi="Arial" w:cs="Arial"/>
                </w:rPr>
                <w:t xml:space="preserve"> </w:t>
              </w:r>
              <w:r w:rsidR="000B6555" w:rsidRPr="009D7E96">
                <w:rPr>
                  <w:rFonts w:ascii="Arial" w:hAnsi="Arial" w:cs="Arial"/>
                  <w:noProof/>
                  <w:lang w:val="en-US"/>
                </w:rPr>
                <w:t>https://www.aafp.org/pubs/afp/issues/2018/0515/p642.html</w:t>
              </w:r>
            </w:p>
            <w:p w14:paraId="309D620D" w14:textId="2103E9EA"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King-Hill, S. </w:t>
              </w:r>
              <w:r w:rsidR="00EC0AAD" w:rsidRPr="009D7E96">
                <w:rPr>
                  <w:rFonts w:ascii="Arial" w:hAnsi="Arial" w:cs="Arial"/>
                  <w:noProof/>
                  <w:lang w:val="en-US"/>
                </w:rPr>
                <w:t>(</w:t>
              </w:r>
              <w:r w:rsidRPr="009D7E96">
                <w:rPr>
                  <w:rFonts w:ascii="Arial" w:hAnsi="Arial" w:cs="Arial"/>
                  <w:noProof/>
                  <w:lang w:val="en-US"/>
                </w:rPr>
                <w:t>2015</w:t>
              </w:r>
              <w:r w:rsidR="00EC0AAD" w:rsidRPr="009D7E96">
                <w:rPr>
                  <w:rFonts w:ascii="Arial" w:hAnsi="Arial" w:cs="Arial"/>
                  <w:noProof/>
                  <w:lang w:val="en-US"/>
                </w:rPr>
                <w:t xml:space="preserve">) </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Critical analysis of Maslow’s Hierarchy of Need</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The ST</w:t>
              </w:r>
              <w:r w:rsidR="00E15BE6" w:rsidRPr="009D7E96">
                <w:rPr>
                  <w:rFonts w:ascii="Arial" w:hAnsi="Arial" w:cs="Arial"/>
                  <w:i/>
                  <w:iCs/>
                  <w:noProof/>
                  <w:lang w:val="en-US"/>
                </w:rPr>
                <w:t>E</w:t>
              </w:r>
              <w:r w:rsidRPr="009D7E96">
                <w:rPr>
                  <w:rFonts w:ascii="Arial" w:hAnsi="Arial" w:cs="Arial"/>
                  <w:i/>
                  <w:iCs/>
                  <w:noProof/>
                  <w:lang w:val="en-US"/>
                </w:rPr>
                <w:t xml:space="preserve">P Journal - Student Teacher Perspectives, </w:t>
              </w:r>
              <w:r w:rsidRPr="009D7E96">
                <w:rPr>
                  <w:rFonts w:ascii="Arial" w:hAnsi="Arial" w:cs="Arial"/>
                  <w:noProof/>
                  <w:lang w:val="en-US"/>
                </w:rPr>
                <w:t>2(4), pp. 54-57.</w:t>
              </w:r>
              <w:r w:rsidR="00EC0AAD" w:rsidRPr="009D7E96">
                <w:rPr>
                  <w:rFonts w:ascii="Arial" w:hAnsi="Arial" w:cs="Arial"/>
                  <w:noProof/>
                  <w:lang w:val="en-US"/>
                </w:rPr>
                <w:t xml:space="preserve"> Available at </w:t>
              </w:r>
              <w:r w:rsidR="00EC0AAD" w:rsidRPr="009D7E96">
                <w:rPr>
                  <w:rFonts w:ascii="Arial" w:hAnsi="Arial" w:cs="Arial"/>
                  <w:noProof/>
                  <w:lang w:val="en-US"/>
                </w:rPr>
                <w:t>https://ojs.cumbria.ac.uk/index.php/step/article/view/274</w:t>
              </w:r>
              <w:r w:rsidR="00EC0AAD" w:rsidRPr="009D7E96">
                <w:rPr>
                  <w:rFonts w:ascii="Arial" w:hAnsi="Arial" w:cs="Arial"/>
                  <w:noProof/>
                  <w:lang w:val="en-US"/>
                </w:rPr>
                <w:t xml:space="preserve"> </w:t>
              </w:r>
            </w:p>
            <w:p w14:paraId="20C749A4" w14:textId="19A40BE7"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Lutz,</w:t>
              </w:r>
              <w:r w:rsidR="00484D98" w:rsidRPr="009D7E96">
                <w:rPr>
                  <w:rFonts w:ascii="Arial" w:hAnsi="Arial" w:cs="Arial"/>
                  <w:noProof/>
                  <w:lang w:val="en-US"/>
                </w:rPr>
                <w:t xml:space="preserve"> S. L., Guthrie, J. T., </w:t>
              </w:r>
              <w:r w:rsidR="00484D98" w:rsidRPr="009D7E96">
                <w:rPr>
                  <w:rFonts w:ascii="Arial" w:hAnsi="Arial" w:cs="Arial"/>
                  <w:noProof/>
                  <w:lang w:val="en-US"/>
                </w:rPr>
                <w:t xml:space="preserve">and </w:t>
              </w:r>
              <w:r w:rsidR="00484D98" w:rsidRPr="009D7E96">
                <w:rPr>
                  <w:rFonts w:ascii="Arial" w:hAnsi="Arial" w:cs="Arial"/>
                  <w:noProof/>
                  <w:lang w:val="en-US"/>
                </w:rPr>
                <w:t>Davis, M. H</w:t>
              </w:r>
              <w:r w:rsidR="00484D98" w:rsidRPr="009D7E96">
                <w:rPr>
                  <w:rFonts w:ascii="Arial" w:hAnsi="Arial" w:cs="Arial"/>
                  <w:noProof/>
                  <w:lang w:val="en-US"/>
                </w:rPr>
                <w:t>.</w:t>
              </w:r>
              <w:r w:rsidRPr="009D7E96">
                <w:rPr>
                  <w:rFonts w:ascii="Arial" w:hAnsi="Arial" w:cs="Arial"/>
                  <w:noProof/>
                  <w:lang w:val="en-US"/>
                </w:rPr>
                <w:t xml:space="preserve"> </w:t>
              </w:r>
              <w:r w:rsidR="00484D98" w:rsidRPr="009D7E96">
                <w:rPr>
                  <w:rFonts w:ascii="Arial" w:hAnsi="Arial" w:cs="Arial"/>
                  <w:noProof/>
                  <w:lang w:val="en-US"/>
                </w:rPr>
                <w:t>(</w:t>
              </w:r>
              <w:r w:rsidRPr="009D7E96">
                <w:rPr>
                  <w:rFonts w:ascii="Arial" w:hAnsi="Arial" w:cs="Arial"/>
                  <w:noProof/>
                  <w:lang w:val="en-US"/>
                </w:rPr>
                <w:t>2006</w:t>
              </w:r>
              <w:r w:rsidR="00484D98" w:rsidRPr="009D7E96">
                <w:rPr>
                  <w:rFonts w:ascii="Arial" w:hAnsi="Arial" w:cs="Arial"/>
                  <w:noProof/>
                  <w:lang w:val="en-US"/>
                </w:rPr>
                <w:t>)</w:t>
              </w:r>
              <w:r w:rsidRPr="009D7E96">
                <w:rPr>
                  <w:rFonts w:ascii="Arial" w:hAnsi="Arial" w:cs="Arial"/>
                  <w:noProof/>
                  <w:lang w:val="en-US"/>
                </w:rPr>
                <w:t xml:space="preserve"> Scaffolding for engagement in elementary school reading instruction.. </w:t>
              </w:r>
              <w:r w:rsidRPr="009D7E96">
                <w:rPr>
                  <w:rFonts w:ascii="Arial" w:hAnsi="Arial" w:cs="Arial"/>
                  <w:i/>
                  <w:iCs/>
                  <w:noProof/>
                  <w:lang w:val="en-US"/>
                </w:rPr>
                <w:t xml:space="preserve">The Journal of Educational Research, </w:t>
              </w:r>
              <w:r w:rsidRPr="009D7E96">
                <w:rPr>
                  <w:rFonts w:ascii="Arial" w:hAnsi="Arial" w:cs="Arial"/>
                  <w:noProof/>
                  <w:lang w:val="en-US"/>
                </w:rPr>
                <w:t>100(1), pp. 3-20.</w:t>
              </w:r>
            </w:p>
            <w:p w14:paraId="1860E5E8" w14:textId="77423598"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lastRenderedPageBreak/>
                <w:t>Lysakowski,</w:t>
              </w:r>
              <w:r w:rsidR="00010349" w:rsidRPr="009D7E96">
                <w:rPr>
                  <w:rFonts w:ascii="Arial" w:hAnsi="Arial" w:cs="Arial"/>
                  <w:noProof/>
                  <w:lang w:val="en-US"/>
                </w:rPr>
                <w:t xml:space="preserve"> </w:t>
              </w:r>
              <w:r w:rsidR="00010349" w:rsidRPr="009D7E96">
                <w:rPr>
                  <w:rFonts w:ascii="Arial" w:hAnsi="Arial" w:cs="Arial"/>
                  <w:noProof/>
                  <w:lang w:val="en-US"/>
                </w:rPr>
                <w:t>R.S. and Walberg, H.J</w:t>
              </w:r>
              <w:r w:rsidRPr="009D7E96">
                <w:rPr>
                  <w:rFonts w:ascii="Arial" w:hAnsi="Arial" w:cs="Arial"/>
                  <w:noProof/>
                  <w:lang w:val="en-US"/>
                </w:rPr>
                <w:t xml:space="preserve">. </w:t>
              </w:r>
              <w:r w:rsidR="00010349" w:rsidRPr="009D7E96">
                <w:rPr>
                  <w:rFonts w:ascii="Arial" w:hAnsi="Arial" w:cs="Arial"/>
                  <w:noProof/>
                  <w:lang w:val="en-US"/>
                </w:rPr>
                <w:t>(</w:t>
              </w:r>
              <w:r w:rsidRPr="009D7E96">
                <w:rPr>
                  <w:rFonts w:ascii="Arial" w:hAnsi="Arial" w:cs="Arial"/>
                  <w:noProof/>
                  <w:lang w:val="en-US"/>
                </w:rPr>
                <w:t>1981</w:t>
              </w:r>
              <w:r w:rsidR="00010349" w:rsidRPr="009D7E96">
                <w:rPr>
                  <w:rFonts w:ascii="Arial" w:hAnsi="Arial" w:cs="Arial"/>
                  <w:noProof/>
                  <w:lang w:val="en-US"/>
                </w:rPr>
                <w:t xml:space="preserve">) </w:t>
              </w:r>
              <w:r w:rsidRPr="009D7E96">
                <w:rPr>
                  <w:rFonts w:ascii="Arial" w:hAnsi="Arial" w:cs="Arial"/>
                  <w:noProof/>
                  <w:lang w:val="en-US"/>
                </w:rPr>
                <w:t xml:space="preserve"> Classroom reinforcement and learning: A quantitative synthesis. </w:t>
              </w:r>
              <w:r w:rsidRPr="009D7E96">
                <w:rPr>
                  <w:rFonts w:ascii="Arial" w:hAnsi="Arial" w:cs="Arial"/>
                  <w:i/>
                  <w:iCs/>
                  <w:noProof/>
                  <w:lang w:val="en-US"/>
                </w:rPr>
                <w:t xml:space="preserve">The Journal of Educational Research, </w:t>
              </w:r>
              <w:r w:rsidRPr="009D7E96">
                <w:rPr>
                  <w:rFonts w:ascii="Arial" w:hAnsi="Arial" w:cs="Arial"/>
                  <w:noProof/>
                  <w:lang w:val="en-US"/>
                </w:rPr>
                <w:t>75(2), pp. 69-77.</w:t>
              </w:r>
            </w:p>
            <w:p w14:paraId="5860BA24" w14:textId="5A4C5423"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Maslow, A.</w:t>
              </w:r>
              <w:r w:rsidR="00792D63" w:rsidRPr="009D7E96">
                <w:rPr>
                  <w:rFonts w:ascii="Arial" w:hAnsi="Arial" w:cs="Arial"/>
                  <w:noProof/>
                  <w:lang w:val="en-US"/>
                </w:rPr>
                <w:t xml:space="preserve"> (</w:t>
              </w:r>
              <w:r w:rsidRPr="009D7E96">
                <w:rPr>
                  <w:rFonts w:ascii="Arial" w:hAnsi="Arial" w:cs="Arial"/>
                  <w:noProof/>
                  <w:lang w:val="en-US"/>
                </w:rPr>
                <w:t>2013</w:t>
              </w:r>
              <w:r w:rsidR="00792D63" w:rsidRPr="009D7E96">
                <w:rPr>
                  <w:rFonts w:ascii="Arial" w:hAnsi="Arial" w:cs="Arial"/>
                  <w:noProof/>
                  <w:lang w:val="en-US"/>
                </w:rPr>
                <w:t xml:space="preserve">) </w:t>
              </w:r>
              <w:r w:rsidRPr="009D7E96">
                <w:rPr>
                  <w:rFonts w:ascii="Arial" w:hAnsi="Arial" w:cs="Arial"/>
                  <w:noProof/>
                  <w:lang w:val="en-US"/>
                </w:rPr>
                <w:t xml:space="preserve"> </w:t>
              </w:r>
              <w:r w:rsidRPr="009D7E96">
                <w:rPr>
                  <w:rFonts w:ascii="Arial" w:hAnsi="Arial" w:cs="Arial"/>
                  <w:i/>
                  <w:iCs/>
                  <w:noProof/>
                  <w:lang w:val="en-US"/>
                </w:rPr>
                <w:t xml:space="preserve">A theory of human motivation. </w:t>
              </w:r>
              <w:r w:rsidRPr="009D7E96">
                <w:rPr>
                  <w:rFonts w:ascii="Arial" w:hAnsi="Arial" w:cs="Arial"/>
                  <w:noProof/>
                  <w:lang w:val="en-US"/>
                </w:rPr>
                <w:t>s.l.:Wilder Publications..</w:t>
              </w:r>
            </w:p>
            <w:p w14:paraId="11D1CE26" w14:textId="35AB2C00"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Maslow, A. H.</w:t>
              </w:r>
              <w:r w:rsidR="00792D63" w:rsidRPr="009D7E96">
                <w:rPr>
                  <w:rFonts w:ascii="Arial" w:hAnsi="Arial" w:cs="Arial"/>
                  <w:noProof/>
                  <w:lang w:val="en-US"/>
                </w:rPr>
                <w:t xml:space="preserve"> (</w:t>
              </w:r>
              <w:r w:rsidRPr="009D7E96">
                <w:rPr>
                  <w:rFonts w:ascii="Arial" w:hAnsi="Arial" w:cs="Arial"/>
                  <w:noProof/>
                  <w:lang w:val="en-US"/>
                </w:rPr>
                <w:t>1954</w:t>
              </w:r>
              <w:r w:rsidR="00792D63"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Motivation and personality. </w:t>
              </w:r>
              <w:r w:rsidRPr="009D7E96">
                <w:rPr>
                  <w:rFonts w:ascii="Arial" w:hAnsi="Arial" w:cs="Arial"/>
                  <w:noProof/>
                  <w:lang w:val="en-US"/>
                </w:rPr>
                <w:t>New York: Harper and Row.</w:t>
              </w:r>
            </w:p>
            <w:p w14:paraId="38DE3DD4" w14:textId="3F493760"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McKeering,</w:t>
              </w:r>
              <w:r w:rsidR="00B33E88" w:rsidRPr="009D7E96">
                <w:rPr>
                  <w:rFonts w:ascii="Arial" w:hAnsi="Arial" w:cs="Arial"/>
                  <w:noProof/>
                  <w:lang w:val="en-US"/>
                </w:rPr>
                <w:t xml:space="preserve"> P. and Hwang, Y.S</w:t>
              </w:r>
              <w:r w:rsidR="00B33E88" w:rsidRPr="009D7E96">
                <w:rPr>
                  <w:rFonts w:ascii="Arial" w:hAnsi="Arial" w:cs="Arial"/>
                  <w:noProof/>
                  <w:lang w:val="en-US"/>
                </w:rPr>
                <w:t>. (</w:t>
              </w:r>
              <w:r w:rsidRPr="009D7E96">
                <w:rPr>
                  <w:rFonts w:ascii="Arial" w:hAnsi="Arial" w:cs="Arial"/>
                  <w:noProof/>
                  <w:lang w:val="en-US"/>
                </w:rPr>
                <w:t>2019</w:t>
              </w:r>
              <w:r w:rsidR="00B33E88" w:rsidRPr="009D7E96">
                <w:rPr>
                  <w:rFonts w:ascii="Arial" w:hAnsi="Arial" w:cs="Arial"/>
                  <w:noProof/>
                  <w:lang w:val="en-US"/>
                </w:rPr>
                <w:t>)</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A systematic review of mindfulness-based school interventions with early adolescents</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Mindfulness, </w:t>
              </w:r>
              <w:r w:rsidRPr="009D7E96">
                <w:rPr>
                  <w:rFonts w:ascii="Arial" w:hAnsi="Arial" w:cs="Arial"/>
                  <w:noProof/>
                  <w:lang w:val="en-US"/>
                </w:rPr>
                <w:t>10(4), pp. 593-610.</w:t>
              </w:r>
              <w:r w:rsidR="00E15BE6" w:rsidRPr="009D7E96">
                <w:rPr>
                  <w:rFonts w:ascii="Arial" w:hAnsi="Arial" w:cs="Arial"/>
                  <w:noProof/>
                  <w:lang w:val="en-US"/>
                </w:rPr>
                <w:t xml:space="preserve"> Availbale at:</w:t>
              </w:r>
              <w:r w:rsidR="00E15BE6" w:rsidRPr="009D7E96">
                <w:rPr>
                  <w:rFonts w:ascii="Arial" w:hAnsi="Arial" w:cs="Arial"/>
                </w:rPr>
                <w:t xml:space="preserve"> </w:t>
              </w:r>
              <w:r w:rsidR="00E15BE6" w:rsidRPr="009D7E96">
                <w:rPr>
                  <w:rFonts w:ascii="Arial" w:hAnsi="Arial" w:cs="Arial"/>
                  <w:noProof/>
                  <w:lang w:val="en-US"/>
                </w:rPr>
                <w:t>https://link.springer.com/content/pdf/10.1007/s12671-018-0998-9.pdf</w:t>
              </w:r>
            </w:p>
            <w:p w14:paraId="40F6C66E" w14:textId="40DB2784"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Mittelman, W. </w:t>
              </w:r>
              <w:r w:rsidR="00B33E88" w:rsidRPr="009D7E96">
                <w:rPr>
                  <w:rFonts w:ascii="Arial" w:hAnsi="Arial" w:cs="Arial"/>
                  <w:noProof/>
                  <w:lang w:val="en-US"/>
                </w:rPr>
                <w:t>(</w:t>
              </w:r>
              <w:r w:rsidRPr="009D7E96">
                <w:rPr>
                  <w:rFonts w:ascii="Arial" w:hAnsi="Arial" w:cs="Arial"/>
                  <w:noProof/>
                  <w:lang w:val="en-US"/>
                </w:rPr>
                <w:t>1991</w:t>
              </w:r>
              <w:r w:rsidR="00B33E88" w:rsidRPr="009D7E96">
                <w:rPr>
                  <w:rFonts w:ascii="Arial" w:hAnsi="Arial" w:cs="Arial"/>
                  <w:noProof/>
                  <w:lang w:val="en-US"/>
                </w:rPr>
                <w:t>)</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Maslow's study of self-actualization: A reinterpretation</w:t>
              </w:r>
              <w:r w:rsidR="00F8323F" w:rsidRPr="009D7E96">
                <w:rPr>
                  <w:rFonts w:ascii="Arial" w:hAnsi="Arial" w:cs="Arial"/>
                </w:rPr>
                <w:t xml:space="preserve"> </w:t>
              </w:r>
              <w:r w:rsidR="00F8323F" w:rsidRPr="009D7E96">
                <w:rPr>
                  <w:rFonts w:ascii="Arial" w:hAnsi="Arial" w:cs="Arial"/>
                  <w:noProof/>
                  <w:lang w:val="en-US"/>
                </w:rPr>
                <w:t>Maslow's study of self-actualization</w:t>
              </w:r>
              <w:r w:rsidR="00E15BE6" w:rsidRPr="009D7E96">
                <w:rPr>
                  <w:rFonts w:ascii="Arial" w:hAnsi="Arial" w:cs="Arial"/>
                  <w:noProof/>
                  <w:lang w:val="en-US"/>
                </w:rPr>
                <w:t>'</w:t>
              </w:r>
              <w:r w:rsidR="00F8323F"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Journal of Humanistic</w:t>
              </w:r>
              <w:r w:rsidR="00F8323F" w:rsidRPr="009D7E96">
                <w:rPr>
                  <w:rFonts w:ascii="Arial" w:hAnsi="Arial" w:cs="Arial"/>
                  <w:i/>
                  <w:iCs/>
                  <w:noProof/>
                  <w:lang w:val="en-US"/>
                </w:rPr>
                <w:t xml:space="preserve"> Psychology</w:t>
              </w:r>
              <w:r w:rsidRPr="009D7E96">
                <w:rPr>
                  <w:rFonts w:ascii="Arial" w:hAnsi="Arial" w:cs="Arial"/>
                  <w:i/>
                  <w:iCs/>
                  <w:noProof/>
                  <w:lang w:val="en-US"/>
                </w:rPr>
                <w:t xml:space="preserve"> , </w:t>
              </w:r>
              <w:r w:rsidRPr="009D7E96">
                <w:rPr>
                  <w:rFonts w:ascii="Arial" w:hAnsi="Arial" w:cs="Arial"/>
                  <w:noProof/>
                  <w:lang w:val="en-US"/>
                </w:rPr>
                <w:t>31(1), p</w:t>
              </w:r>
              <w:r w:rsidR="00F8323F" w:rsidRPr="009D7E96">
                <w:rPr>
                  <w:rFonts w:ascii="Arial" w:hAnsi="Arial" w:cs="Arial"/>
                  <w:noProof/>
                  <w:lang w:val="en-US"/>
                </w:rPr>
                <w:t>p</w:t>
              </w:r>
              <w:r w:rsidRPr="009D7E96">
                <w:rPr>
                  <w:rFonts w:ascii="Arial" w:hAnsi="Arial" w:cs="Arial"/>
                  <w:noProof/>
                  <w:lang w:val="en-US"/>
                </w:rPr>
                <w:t>. 114–135.</w:t>
              </w:r>
              <w:r w:rsidR="00E15BE6" w:rsidRPr="009D7E96">
                <w:rPr>
                  <w:rFonts w:ascii="Arial" w:hAnsi="Arial" w:cs="Arial"/>
                  <w:noProof/>
                  <w:lang w:val="en-US"/>
                </w:rPr>
                <w:t xml:space="preserve"> Available at:</w:t>
              </w:r>
              <w:r w:rsidR="00E15BE6" w:rsidRPr="009D7E96">
                <w:rPr>
                  <w:rFonts w:ascii="Arial" w:hAnsi="Arial" w:cs="Arial"/>
                </w:rPr>
                <w:t xml:space="preserve"> </w:t>
              </w:r>
              <w:r w:rsidR="00E15BE6" w:rsidRPr="009D7E96">
                <w:rPr>
                  <w:rFonts w:ascii="Arial" w:hAnsi="Arial" w:cs="Arial"/>
                  <w:noProof/>
                  <w:lang w:val="en-US"/>
                </w:rPr>
                <w:t>https://journals.sagepub.com/doi/abs/10.1177/0022167891311010</w:t>
              </w:r>
            </w:p>
            <w:p w14:paraId="7FB6814A" w14:textId="65C9352F" w:rsidR="009C2839"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Moller, H.</w:t>
              </w:r>
              <w:r w:rsidR="00E85CE0" w:rsidRPr="009D7E96">
                <w:rPr>
                  <w:rFonts w:ascii="Arial" w:hAnsi="Arial" w:cs="Arial"/>
                  <w:noProof/>
                  <w:lang w:val="en-US"/>
                </w:rPr>
                <w:t>,</w:t>
              </w:r>
              <w:r w:rsidR="00E85CE0" w:rsidRPr="009D7E96">
                <w:rPr>
                  <w:rFonts w:ascii="Arial" w:hAnsi="Arial" w:cs="Arial"/>
                </w:rPr>
                <w:t xml:space="preserve"> </w:t>
              </w:r>
              <w:r w:rsidR="00E85CE0" w:rsidRPr="009D7E96">
                <w:rPr>
                  <w:rFonts w:ascii="Arial" w:hAnsi="Arial" w:cs="Arial"/>
                  <w:noProof/>
                  <w:lang w:val="en-US"/>
                </w:rPr>
                <w:t>Sincovich, A., Gregory, T. and Smithers, L</w:t>
              </w:r>
              <w:r w:rsidR="00E85CE0" w:rsidRPr="009D7E96">
                <w:rPr>
                  <w:rFonts w:ascii="Arial" w:hAnsi="Arial" w:cs="Arial"/>
                  <w:noProof/>
                  <w:lang w:val="en-US"/>
                </w:rPr>
                <w:t>.</w:t>
              </w:r>
              <w:r w:rsidRPr="009D7E96">
                <w:rPr>
                  <w:rFonts w:ascii="Arial" w:hAnsi="Arial" w:cs="Arial"/>
                  <w:noProof/>
                  <w:lang w:val="en-US"/>
                </w:rPr>
                <w:t xml:space="preserve"> </w:t>
              </w:r>
              <w:r w:rsidR="00E85CE0" w:rsidRPr="009D7E96">
                <w:rPr>
                  <w:rFonts w:ascii="Arial" w:hAnsi="Arial" w:cs="Arial"/>
                  <w:noProof/>
                  <w:lang w:val="en-US"/>
                </w:rPr>
                <w:t>(</w:t>
              </w:r>
              <w:r w:rsidRPr="009D7E96">
                <w:rPr>
                  <w:rFonts w:ascii="Arial" w:hAnsi="Arial" w:cs="Arial"/>
                  <w:noProof/>
                  <w:lang w:val="en-US"/>
                </w:rPr>
                <w:t>2022</w:t>
              </w:r>
              <w:r w:rsidR="00E85CE0" w:rsidRPr="009D7E96">
                <w:rPr>
                  <w:rFonts w:ascii="Arial" w:hAnsi="Arial" w:cs="Arial"/>
                  <w:noProof/>
                  <w:lang w:val="en-US"/>
                </w:rPr>
                <w:t>)</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Breakfast skipping and cognitive and emotional engagement at school: a cross-sectional population-level study</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Public health nutrition, </w:t>
              </w:r>
              <w:r w:rsidRPr="009D7E96">
                <w:rPr>
                  <w:rFonts w:ascii="Arial" w:hAnsi="Arial" w:cs="Arial"/>
                  <w:noProof/>
                  <w:lang w:val="en-US"/>
                </w:rPr>
                <w:t>25(12), p. 3356–3365.</w:t>
              </w:r>
              <w:r w:rsidR="009C2839" w:rsidRPr="009D7E96">
                <w:rPr>
                  <w:rFonts w:ascii="Arial" w:hAnsi="Arial" w:cs="Arial"/>
                  <w:noProof/>
                  <w:lang w:val="en-US"/>
                </w:rPr>
                <w:t xml:space="preserve"> Av</w:t>
              </w:r>
              <w:r w:rsidR="00E15BE6" w:rsidRPr="009D7E96">
                <w:rPr>
                  <w:rFonts w:ascii="Arial" w:hAnsi="Arial" w:cs="Arial"/>
                  <w:noProof/>
                  <w:lang w:val="en-US"/>
                </w:rPr>
                <w:t>ailable</w:t>
              </w:r>
              <w:r w:rsidR="009C2839" w:rsidRPr="009D7E96">
                <w:rPr>
                  <w:rFonts w:ascii="Arial" w:hAnsi="Arial" w:cs="Arial"/>
                  <w:noProof/>
                  <w:lang w:val="en-US"/>
                </w:rPr>
                <w:t xml:space="preserve"> at:</w:t>
              </w:r>
              <w:r w:rsidR="009C2839" w:rsidRPr="009D7E96">
                <w:rPr>
                  <w:rFonts w:ascii="Arial" w:hAnsi="Arial" w:cs="Arial"/>
                </w:rPr>
                <w:t xml:space="preserve"> </w:t>
              </w:r>
              <w:r w:rsidR="009C2839" w:rsidRPr="009D7E96">
                <w:rPr>
                  <w:rFonts w:ascii="Arial" w:hAnsi="Arial" w:cs="Arial"/>
                  <w:noProof/>
                  <w:lang w:val="en-US"/>
                </w:rPr>
                <w:t>https://www.cambridge.org/core/journals/public-health-nutrition/article/breakfast-skipping-and-cognitive-and-emotional-engagement-at-school-a-crosssectional-populationlevel-study/1468D5C45FDA98D16D29A99CA6C4373B</w:t>
              </w:r>
            </w:p>
            <w:p w14:paraId="3D4F4AE7" w14:textId="6B96230D"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Ningsih, A. </w:t>
              </w:r>
              <w:r w:rsidR="00E85CE0" w:rsidRPr="009D7E96">
                <w:rPr>
                  <w:rFonts w:ascii="Arial" w:hAnsi="Arial" w:cs="Arial"/>
                  <w:noProof/>
                  <w:lang w:val="en-US"/>
                </w:rPr>
                <w:t>(</w:t>
              </w:r>
              <w:r w:rsidRPr="009D7E96">
                <w:rPr>
                  <w:rFonts w:ascii="Arial" w:hAnsi="Arial" w:cs="Arial"/>
                  <w:noProof/>
                  <w:lang w:val="en-US"/>
                </w:rPr>
                <w:t>2019</w:t>
              </w:r>
              <w:r w:rsidR="00E85CE0" w:rsidRPr="009D7E96">
                <w:rPr>
                  <w:rFonts w:ascii="Arial" w:hAnsi="Arial" w:cs="Arial"/>
                  <w:noProof/>
                  <w:lang w:val="en-US"/>
                </w:rPr>
                <w:t>)</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Developing Students’ Positive Behaviour Through the Implementation of Positive Reinforcement in EFL Class</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Journal of English Language Learning (JELL), </w:t>
              </w:r>
              <w:r w:rsidRPr="009D7E96">
                <w:rPr>
                  <w:rFonts w:ascii="Arial" w:hAnsi="Arial" w:cs="Arial"/>
                  <w:noProof/>
                  <w:lang w:val="en-US"/>
                </w:rPr>
                <w:t>5(1), pp. 23-32.</w:t>
              </w:r>
              <w:r w:rsidR="009C2839" w:rsidRPr="009D7E96">
                <w:rPr>
                  <w:rFonts w:ascii="Arial" w:hAnsi="Arial" w:cs="Arial"/>
                  <w:noProof/>
                  <w:lang w:val="en-US"/>
                </w:rPr>
                <w:t xml:space="preserve"> Availbale at:</w:t>
              </w:r>
              <w:r w:rsidR="009C2839" w:rsidRPr="009D7E96">
                <w:rPr>
                  <w:rFonts w:ascii="Arial" w:hAnsi="Arial" w:cs="Arial"/>
                </w:rPr>
                <w:t xml:space="preserve"> </w:t>
              </w:r>
              <w:r w:rsidR="009C2839" w:rsidRPr="009D7E96">
                <w:rPr>
                  <w:rFonts w:ascii="Arial" w:hAnsi="Arial" w:cs="Arial"/>
                  <w:noProof/>
                  <w:lang w:val="en-US"/>
                </w:rPr>
                <w:t>https://media.neliti.com/media/publications/421948-developing-students-positive-behaviour-t-46b84fec.pdf</w:t>
              </w:r>
            </w:p>
            <w:p w14:paraId="25F94707" w14:textId="12F8553B"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Pavlov, P. </w:t>
              </w:r>
              <w:r w:rsidR="00E85CE0" w:rsidRPr="009D7E96">
                <w:rPr>
                  <w:rFonts w:ascii="Arial" w:hAnsi="Arial" w:cs="Arial"/>
                  <w:noProof/>
                  <w:lang w:val="en-US"/>
                </w:rPr>
                <w:t>(</w:t>
              </w:r>
              <w:r w:rsidRPr="009D7E96">
                <w:rPr>
                  <w:rFonts w:ascii="Arial" w:hAnsi="Arial" w:cs="Arial"/>
                  <w:noProof/>
                  <w:lang w:val="en-US"/>
                </w:rPr>
                <w:t>2010</w:t>
              </w:r>
              <w:r w:rsidR="00E85CE0" w:rsidRPr="009D7E96">
                <w:rPr>
                  <w:rFonts w:ascii="Arial" w:hAnsi="Arial" w:cs="Arial"/>
                  <w:noProof/>
                  <w:lang w:val="en-US"/>
                </w:rPr>
                <w:t>)</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Conditioned reflexes: an investigation of the physiological activity of the cerebral cortex</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Annals of neurosciences, </w:t>
              </w:r>
              <w:r w:rsidRPr="009D7E96">
                <w:rPr>
                  <w:rFonts w:ascii="Arial" w:hAnsi="Arial" w:cs="Arial"/>
                  <w:noProof/>
                  <w:lang w:val="en-US"/>
                </w:rPr>
                <w:t>17(3), pp.136.</w:t>
              </w:r>
              <w:r w:rsidR="00B27F80" w:rsidRPr="009D7E96">
                <w:rPr>
                  <w:rFonts w:ascii="Arial" w:hAnsi="Arial" w:cs="Arial"/>
                  <w:noProof/>
                  <w:lang w:val="en-US"/>
                </w:rPr>
                <w:t xml:space="preserve"> Available at </w:t>
              </w:r>
              <w:r w:rsidR="00B27F80" w:rsidRPr="009D7E96">
                <w:rPr>
                  <w:rFonts w:ascii="Arial" w:hAnsi="Arial" w:cs="Arial"/>
                  <w:noProof/>
                  <w:lang w:val="en-US"/>
                </w:rPr>
                <w:t>https://www.ncbi.nlm.nih.gov/pmc/articles/PMC4116985/</w:t>
              </w:r>
            </w:p>
            <w:p w14:paraId="6726997A" w14:textId="70F35B22"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Rogoff, B.</w:t>
              </w:r>
              <w:r w:rsidR="00EC35B3" w:rsidRPr="009D7E96">
                <w:rPr>
                  <w:rFonts w:ascii="Arial" w:hAnsi="Arial" w:cs="Arial"/>
                </w:rPr>
                <w:t xml:space="preserve"> </w:t>
              </w:r>
              <w:r w:rsidR="00EC35B3" w:rsidRPr="009D7E96">
                <w:rPr>
                  <w:rFonts w:ascii="Arial" w:hAnsi="Arial" w:cs="Arial"/>
                  <w:noProof/>
                  <w:lang w:val="en-US"/>
                </w:rPr>
                <w:t xml:space="preserve">and </w:t>
              </w:r>
              <w:r w:rsidR="00EC35B3" w:rsidRPr="009D7E96">
                <w:rPr>
                  <w:rFonts w:ascii="Arial" w:hAnsi="Arial" w:cs="Arial"/>
                  <w:noProof/>
                  <w:lang w:val="en-US"/>
                </w:rPr>
                <w:t>Wertsch, J.V.</w:t>
              </w:r>
              <w:r w:rsidRPr="009D7E96">
                <w:rPr>
                  <w:rFonts w:ascii="Arial" w:hAnsi="Arial" w:cs="Arial"/>
                  <w:noProof/>
                  <w:lang w:val="en-US"/>
                </w:rPr>
                <w:t xml:space="preserve"> </w:t>
              </w:r>
              <w:r w:rsidR="00AC117D" w:rsidRPr="009D7E96">
                <w:rPr>
                  <w:rFonts w:ascii="Arial" w:hAnsi="Arial" w:cs="Arial"/>
                  <w:noProof/>
                  <w:lang w:val="en-US"/>
                </w:rPr>
                <w:t>(</w:t>
              </w:r>
              <w:r w:rsidRPr="009D7E96">
                <w:rPr>
                  <w:rFonts w:ascii="Arial" w:hAnsi="Arial" w:cs="Arial"/>
                  <w:noProof/>
                  <w:lang w:val="en-US"/>
                </w:rPr>
                <w:t>1984</w:t>
              </w:r>
              <w:r w:rsidR="00AC117D"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Children's learning in the" zone of proximal development. </w:t>
              </w:r>
              <w:r w:rsidRPr="009D7E96">
                <w:rPr>
                  <w:rFonts w:ascii="Arial" w:hAnsi="Arial" w:cs="Arial"/>
                  <w:noProof/>
                  <w:lang w:val="en-US"/>
                </w:rPr>
                <w:t>San Francisco: Jossey-Bass.</w:t>
              </w:r>
            </w:p>
            <w:p w14:paraId="4EDAD787" w14:textId="4BB915A0"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lastRenderedPageBreak/>
                <w:t>Schreiner, I</w:t>
              </w:r>
              <w:r w:rsidR="00B27F80" w:rsidRPr="009D7E96">
                <w:rPr>
                  <w:rFonts w:ascii="Arial" w:hAnsi="Arial" w:cs="Arial"/>
                </w:rPr>
                <w:t>.</w:t>
              </w:r>
              <w:r w:rsidR="00B27F80" w:rsidRPr="009D7E96">
                <w:rPr>
                  <w:rFonts w:ascii="Arial" w:hAnsi="Arial" w:cs="Arial"/>
                  <w:noProof/>
                  <w:lang w:val="en-US"/>
                </w:rPr>
                <w:t xml:space="preserve"> and Malcolm, J.P</w:t>
              </w:r>
              <w:r w:rsidRPr="009D7E96">
                <w:rPr>
                  <w:rFonts w:ascii="Arial" w:hAnsi="Arial" w:cs="Arial"/>
                  <w:noProof/>
                  <w:lang w:val="en-US"/>
                </w:rPr>
                <w:t>.</w:t>
              </w:r>
              <w:r w:rsidR="00B27F80" w:rsidRPr="009D7E96">
                <w:rPr>
                  <w:rFonts w:ascii="Arial" w:hAnsi="Arial" w:cs="Arial"/>
                  <w:noProof/>
                  <w:lang w:val="en-US"/>
                </w:rPr>
                <w:t xml:space="preserve"> (</w:t>
              </w:r>
              <w:r w:rsidRPr="009D7E96">
                <w:rPr>
                  <w:rFonts w:ascii="Arial" w:hAnsi="Arial" w:cs="Arial"/>
                  <w:noProof/>
                  <w:lang w:val="en-US"/>
                </w:rPr>
                <w:t>2008</w:t>
              </w:r>
              <w:r w:rsidR="00B27F80" w:rsidRPr="009D7E96">
                <w:rPr>
                  <w:rFonts w:ascii="Arial" w:hAnsi="Arial" w:cs="Arial"/>
                  <w:noProof/>
                  <w:lang w:val="en-US"/>
                </w:rPr>
                <w:t>)</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The benefits of mindfulness meditation: Changes in emotional states of depression, anxiety, and stress</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Behaviour Change, </w:t>
              </w:r>
              <w:r w:rsidRPr="009D7E96">
                <w:rPr>
                  <w:rFonts w:ascii="Arial" w:hAnsi="Arial" w:cs="Arial"/>
                  <w:noProof/>
                  <w:lang w:val="en-US"/>
                </w:rPr>
                <w:t>25(3), pp. 156-168.</w:t>
              </w:r>
              <w:r w:rsidR="00841ECC" w:rsidRPr="009D7E96">
                <w:rPr>
                  <w:rFonts w:ascii="Arial" w:hAnsi="Arial" w:cs="Arial"/>
                  <w:noProof/>
                  <w:lang w:val="en-US"/>
                </w:rPr>
                <w:t xml:space="preserve"> Available at:</w:t>
              </w:r>
              <w:r w:rsidR="00841ECC" w:rsidRPr="009D7E96">
                <w:rPr>
                  <w:rFonts w:ascii="Arial" w:hAnsi="Arial" w:cs="Arial"/>
                </w:rPr>
                <w:t xml:space="preserve"> </w:t>
              </w:r>
              <w:r w:rsidR="00841ECC" w:rsidRPr="009D7E96">
                <w:rPr>
                  <w:rFonts w:ascii="Arial" w:hAnsi="Arial" w:cs="Arial"/>
                  <w:noProof/>
                  <w:lang w:val="en-US"/>
                </w:rPr>
                <w:t>https://www.cambridge.org/core/journals/behaviour-change/article/abs/benefits-of-mindfulness-meditation-changes-in-emotional-states-of-depression-anxiety-and-stress/16CEFE3661C9173067A32827CE8F6010</w:t>
              </w:r>
            </w:p>
            <w:p w14:paraId="3C8B39B3" w14:textId="34382813"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Skinner, E.</w:t>
              </w:r>
              <w:r w:rsidR="00B27F80" w:rsidRPr="009D7E96">
                <w:rPr>
                  <w:rFonts w:ascii="Arial" w:hAnsi="Arial" w:cs="Arial"/>
                  <w:noProof/>
                  <w:lang w:val="en-US"/>
                </w:rPr>
                <w:t>,</w:t>
              </w:r>
              <w:r w:rsidR="00B27F80" w:rsidRPr="009D7E96">
                <w:rPr>
                  <w:rFonts w:ascii="Arial" w:hAnsi="Arial" w:cs="Arial"/>
                </w:rPr>
                <w:t xml:space="preserve"> </w:t>
              </w:r>
              <w:r w:rsidR="00B27F80" w:rsidRPr="009D7E96">
                <w:rPr>
                  <w:rFonts w:ascii="Arial" w:hAnsi="Arial" w:cs="Arial"/>
                  <w:noProof/>
                  <w:lang w:val="en-US"/>
                </w:rPr>
                <w:t>Furrer, C., Marchand, G. and Kindermann, T</w:t>
              </w:r>
              <w:r w:rsidR="00B27F80" w:rsidRPr="009D7E96">
                <w:rPr>
                  <w:rFonts w:ascii="Arial" w:hAnsi="Arial" w:cs="Arial"/>
                  <w:noProof/>
                  <w:lang w:val="en-US"/>
                </w:rPr>
                <w:t>.</w:t>
              </w:r>
              <w:r w:rsidRPr="009D7E96">
                <w:rPr>
                  <w:rFonts w:ascii="Arial" w:hAnsi="Arial" w:cs="Arial"/>
                  <w:noProof/>
                  <w:lang w:val="en-US"/>
                </w:rPr>
                <w:t xml:space="preserve"> </w:t>
              </w:r>
              <w:r w:rsidR="00B27F80" w:rsidRPr="009D7E96">
                <w:rPr>
                  <w:rFonts w:ascii="Arial" w:hAnsi="Arial" w:cs="Arial"/>
                  <w:noProof/>
                  <w:lang w:val="en-US"/>
                </w:rPr>
                <w:t>(</w:t>
              </w:r>
              <w:r w:rsidRPr="009D7E96">
                <w:rPr>
                  <w:rFonts w:ascii="Arial" w:hAnsi="Arial" w:cs="Arial"/>
                  <w:noProof/>
                  <w:lang w:val="en-US"/>
                </w:rPr>
                <w:t>2008</w:t>
              </w:r>
              <w:r w:rsidR="00B27F80" w:rsidRPr="009D7E96">
                <w:rPr>
                  <w:rFonts w:ascii="Arial" w:hAnsi="Arial" w:cs="Arial"/>
                  <w:noProof/>
                  <w:lang w:val="en-US"/>
                </w:rPr>
                <w:t>)</w:t>
              </w:r>
              <w:r w:rsidRPr="009D7E96">
                <w:rPr>
                  <w:rFonts w:ascii="Arial" w:hAnsi="Arial" w:cs="Arial"/>
                  <w:noProof/>
                  <w:lang w:val="en-US"/>
                </w:rPr>
                <w:t xml:space="preserve"> </w:t>
              </w:r>
              <w:r w:rsidR="00E15BE6" w:rsidRPr="009D7E96">
                <w:rPr>
                  <w:rFonts w:ascii="Arial" w:hAnsi="Arial" w:cs="Arial"/>
                  <w:noProof/>
                  <w:lang w:val="en-US"/>
                </w:rPr>
                <w:t>'</w:t>
              </w:r>
              <w:r w:rsidRPr="009D7E96">
                <w:rPr>
                  <w:rFonts w:ascii="Arial" w:hAnsi="Arial" w:cs="Arial"/>
                  <w:noProof/>
                  <w:lang w:val="en-US"/>
                </w:rPr>
                <w:t>Engagement and Disaffection in the Classroom: Part of a Larger Motivational Dynamic?</w:t>
              </w:r>
              <w:r w:rsidR="00E15BE6"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Journal of educational psychology, </w:t>
              </w:r>
              <w:r w:rsidRPr="009D7E96">
                <w:rPr>
                  <w:rFonts w:ascii="Arial" w:hAnsi="Arial" w:cs="Arial"/>
                  <w:noProof/>
                  <w:lang w:val="en-US"/>
                </w:rPr>
                <w:t>100(4), p. 766.</w:t>
              </w:r>
              <w:r w:rsidR="00841ECC" w:rsidRPr="009D7E96">
                <w:rPr>
                  <w:rFonts w:ascii="Arial" w:hAnsi="Arial" w:cs="Arial"/>
                  <w:noProof/>
                  <w:lang w:val="en-US"/>
                </w:rPr>
                <w:t xml:space="preserve"> Available at:  </w:t>
              </w:r>
              <w:r w:rsidR="00841ECC" w:rsidRPr="009D7E96">
                <w:rPr>
                  <w:rFonts w:ascii="Arial" w:hAnsi="Arial" w:cs="Arial"/>
                  <w:noProof/>
                  <w:lang w:val="en-US"/>
                </w:rPr>
                <w:t>https://psycnet.apa.org/record/2008-16034-004</w:t>
              </w:r>
            </w:p>
            <w:p w14:paraId="443151D5" w14:textId="04B97F7C"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Tripp, D. </w:t>
              </w:r>
              <w:r w:rsidR="00B27F80" w:rsidRPr="009D7E96">
                <w:rPr>
                  <w:rFonts w:ascii="Arial" w:hAnsi="Arial" w:cs="Arial"/>
                  <w:noProof/>
                  <w:lang w:val="en-US"/>
                </w:rPr>
                <w:t>(</w:t>
              </w:r>
              <w:r w:rsidRPr="009D7E96">
                <w:rPr>
                  <w:rFonts w:ascii="Arial" w:hAnsi="Arial" w:cs="Arial"/>
                  <w:noProof/>
                  <w:lang w:val="en-US"/>
                </w:rPr>
                <w:t>2011</w:t>
              </w:r>
              <w:r w:rsidR="00B27F80"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noProof/>
                  <w:lang w:val="en-US"/>
                </w:rPr>
                <w:t>Critical incidents in teaching (classic edition): Developing professional judgement.</w:t>
              </w:r>
              <w:r w:rsidRPr="009D7E96">
                <w:rPr>
                  <w:rFonts w:ascii="Arial" w:hAnsi="Arial" w:cs="Arial"/>
                  <w:noProof/>
                  <w:lang w:val="en-US"/>
                </w:rPr>
                <w:t xml:space="preserve"> Routledge.</w:t>
              </w:r>
            </w:p>
            <w:p w14:paraId="331D2EFF" w14:textId="0E8A01D7"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Vygotsky, L. S. </w:t>
              </w:r>
              <w:r w:rsidR="00B27F80" w:rsidRPr="009D7E96">
                <w:rPr>
                  <w:rFonts w:ascii="Arial" w:hAnsi="Arial" w:cs="Arial"/>
                  <w:noProof/>
                  <w:lang w:val="en-US"/>
                </w:rPr>
                <w:t>(</w:t>
              </w:r>
              <w:r w:rsidRPr="009D7E96">
                <w:rPr>
                  <w:rFonts w:ascii="Arial" w:hAnsi="Arial" w:cs="Arial"/>
                  <w:noProof/>
                  <w:lang w:val="en-US"/>
                </w:rPr>
                <w:t>1978</w:t>
              </w:r>
              <w:r w:rsidR="00B27F80"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Mind in Society: The Development of Higher Psychological Processes. </w:t>
              </w:r>
              <w:r w:rsidRPr="009D7E96">
                <w:rPr>
                  <w:rFonts w:ascii="Arial" w:hAnsi="Arial" w:cs="Arial"/>
                  <w:noProof/>
                  <w:lang w:val="en-US"/>
                </w:rPr>
                <w:t>s.l.:Harvard University Press.</w:t>
              </w:r>
            </w:p>
            <w:p w14:paraId="01A0C595" w14:textId="4FDA2575"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Wei</w:t>
              </w:r>
              <w:r w:rsidR="00B27F80" w:rsidRPr="009D7E96">
                <w:rPr>
                  <w:rFonts w:ascii="Arial" w:hAnsi="Arial" w:cs="Arial"/>
                  <w:noProof/>
                  <w:lang w:val="en-US"/>
                </w:rPr>
                <w:t>, L.T. and Yazdanifard, R</w:t>
              </w:r>
              <w:r w:rsidR="00B27F80" w:rsidRPr="009D7E96">
                <w:rPr>
                  <w:rFonts w:ascii="Arial" w:hAnsi="Arial" w:cs="Arial"/>
                  <w:noProof/>
                  <w:lang w:val="en-US"/>
                </w:rPr>
                <w:t>.</w:t>
              </w:r>
              <w:r w:rsidRPr="009D7E96">
                <w:rPr>
                  <w:rFonts w:ascii="Arial" w:hAnsi="Arial" w:cs="Arial"/>
                  <w:noProof/>
                  <w:lang w:val="en-US"/>
                </w:rPr>
                <w:t xml:space="preserve"> </w:t>
              </w:r>
              <w:r w:rsidR="00B27F80" w:rsidRPr="009D7E96">
                <w:rPr>
                  <w:rFonts w:ascii="Arial" w:hAnsi="Arial" w:cs="Arial"/>
                  <w:noProof/>
                  <w:lang w:val="en-US"/>
                </w:rPr>
                <w:t>(</w:t>
              </w:r>
              <w:r w:rsidRPr="009D7E96">
                <w:rPr>
                  <w:rFonts w:ascii="Arial" w:hAnsi="Arial" w:cs="Arial"/>
                  <w:noProof/>
                  <w:lang w:val="en-US"/>
                </w:rPr>
                <w:t>2014</w:t>
              </w:r>
              <w:r w:rsidR="00B27F80" w:rsidRPr="009D7E96">
                <w:rPr>
                  <w:rFonts w:ascii="Arial" w:hAnsi="Arial" w:cs="Arial"/>
                  <w:noProof/>
                  <w:lang w:val="en-US"/>
                </w:rPr>
                <w:t>)</w:t>
              </w:r>
              <w:r w:rsidRPr="009D7E96">
                <w:rPr>
                  <w:rFonts w:ascii="Arial" w:hAnsi="Arial" w:cs="Arial"/>
                  <w:noProof/>
                  <w:lang w:val="en-US"/>
                </w:rPr>
                <w:t xml:space="preserve"> </w:t>
              </w:r>
              <w:r w:rsidR="001943CE" w:rsidRPr="009D7E96">
                <w:rPr>
                  <w:rFonts w:ascii="Arial" w:hAnsi="Arial" w:cs="Arial"/>
                  <w:noProof/>
                  <w:lang w:val="en-US"/>
                </w:rPr>
                <w:t>'</w:t>
              </w:r>
              <w:r w:rsidRPr="009D7E96">
                <w:rPr>
                  <w:rFonts w:ascii="Arial" w:hAnsi="Arial" w:cs="Arial"/>
                  <w:noProof/>
                  <w:lang w:val="en-US"/>
                </w:rPr>
                <w:t>The impact of positive reinforcement on employees’ performance in organizations</w:t>
              </w:r>
              <w:r w:rsidR="001943CE"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American Journal of Industrial and Business Management, </w:t>
              </w:r>
              <w:r w:rsidRPr="009D7E96">
                <w:rPr>
                  <w:rFonts w:ascii="Arial" w:hAnsi="Arial" w:cs="Arial"/>
                  <w:noProof/>
                  <w:lang w:val="en-US"/>
                </w:rPr>
                <w:t>4(1), pp. 1-4.</w:t>
              </w:r>
              <w:r w:rsidR="00841ECC" w:rsidRPr="009D7E96">
                <w:rPr>
                  <w:rFonts w:ascii="Arial" w:hAnsi="Arial" w:cs="Arial"/>
                  <w:noProof/>
                  <w:lang w:val="en-US"/>
                </w:rPr>
                <w:t xml:space="preserve"> Available at </w:t>
              </w:r>
              <w:r w:rsidR="00841ECC" w:rsidRPr="009D7E96">
                <w:rPr>
                  <w:rFonts w:ascii="Arial" w:hAnsi="Arial" w:cs="Arial"/>
                  <w:noProof/>
                  <w:lang w:val="en-US"/>
                </w:rPr>
                <w:t>https://www.scirp.org/html/2-2120298_41885.htm</w:t>
              </w:r>
            </w:p>
            <w:p w14:paraId="0FC8898C" w14:textId="7DFE4560"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Wood, D</w:t>
              </w:r>
              <w:r w:rsidR="00B27F80" w:rsidRPr="009D7E96">
                <w:rPr>
                  <w:rFonts w:ascii="Arial" w:hAnsi="Arial" w:cs="Arial"/>
                  <w:noProof/>
                  <w:lang w:val="en-US"/>
                </w:rPr>
                <w:t xml:space="preserve"> and Wood, H</w:t>
              </w:r>
              <w:r w:rsidR="00B27F80" w:rsidRPr="009D7E96">
                <w:rPr>
                  <w:rFonts w:ascii="Arial" w:hAnsi="Arial" w:cs="Arial"/>
                  <w:noProof/>
                  <w:lang w:val="en-US"/>
                </w:rPr>
                <w:t>.</w:t>
              </w:r>
              <w:r w:rsidRPr="009D7E96">
                <w:rPr>
                  <w:rFonts w:ascii="Arial" w:hAnsi="Arial" w:cs="Arial"/>
                  <w:noProof/>
                  <w:lang w:val="en-US"/>
                </w:rPr>
                <w:t xml:space="preserve"> </w:t>
              </w:r>
              <w:r w:rsidR="00B27F80" w:rsidRPr="009D7E96">
                <w:rPr>
                  <w:rFonts w:ascii="Arial" w:hAnsi="Arial" w:cs="Arial"/>
                  <w:noProof/>
                  <w:lang w:val="en-US"/>
                </w:rPr>
                <w:t>(</w:t>
              </w:r>
              <w:r w:rsidRPr="009D7E96">
                <w:rPr>
                  <w:rFonts w:ascii="Arial" w:hAnsi="Arial" w:cs="Arial"/>
                  <w:noProof/>
                  <w:lang w:val="en-US"/>
                </w:rPr>
                <w:t>1996</w:t>
              </w:r>
              <w:r w:rsidR="00B27F80" w:rsidRPr="009D7E96">
                <w:rPr>
                  <w:rFonts w:ascii="Arial" w:hAnsi="Arial" w:cs="Arial"/>
                  <w:noProof/>
                  <w:lang w:val="en-US"/>
                </w:rPr>
                <w:t>)</w:t>
              </w:r>
              <w:r w:rsidRPr="009D7E96">
                <w:rPr>
                  <w:rFonts w:ascii="Arial" w:hAnsi="Arial" w:cs="Arial"/>
                  <w:noProof/>
                  <w:lang w:val="en-US"/>
                </w:rPr>
                <w:t xml:space="preserve"> Vygotsky, Tutoring and Learning. </w:t>
              </w:r>
              <w:r w:rsidRPr="009D7E96">
                <w:rPr>
                  <w:rFonts w:ascii="Arial" w:hAnsi="Arial" w:cs="Arial"/>
                  <w:i/>
                  <w:iCs/>
                  <w:noProof/>
                  <w:lang w:val="en-US"/>
                </w:rPr>
                <w:t xml:space="preserve">Oxford review of education, </w:t>
              </w:r>
              <w:r w:rsidRPr="009D7E96">
                <w:rPr>
                  <w:rFonts w:ascii="Arial" w:hAnsi="Arial" w:cs="Arial"/>
                  <w:noProof/>
                  <w:lang w:val="en-US"/>
                </w:rPr>
                <w:t>22(1), p. 5–16.</w:t>
              </w:r>
              <w:r w:rsidR="005037FB" w:rsidRPr="009D7E96">
                <w:rPr>
                  <w:rFonts w:ascii="Arial" w:hAnsi="Arial" w:cs="Arial"/>
                  <w:noProof/>
                  <w:lang w:val="en-US"/>
                </w:rPr>
                <w:t xml:space="preserve"> Available at:</w:t>
              </w:r>
              <w:r w:rsidR="005037FB" w:rsidRPr="009D7E96">
                <w:rPr>
                  <w:rFonts w:ascii="Arial" w:hAnsi="Arial" w:cs="Arial"/>
                </w:rPr>
                <w:t xml:space="preserve"> </w:t>
              </w:r>
              <w:r w:rsidR="005037FB" w:rsidRPr="009D7E96">
                <w:rPr>
                  <w:rFonts w:ascii="Arial" w:hAnsi="Arial" w:cs="Arial"/>
                  <w:noProof/>
                  <w:lang w:val="en-US"/>
                </w:rPr>
                <w:t>https://www.tandfonline.com/doi/abs/10.1080/0305498960220101</w:t>
              </w:r>
            </w:p>
            <w:p w14:paraId="1B517DFB" w14:textId="337C0DD4" w:rsidR="004660B8" w:rsidRPr="009D7E96" w:rsidRDefault="004660B8" w:rsidP="008C534D">
              <w:pPr>
                <w:pStyle w:val="Bibliography"/>
                <w:spacing w:line="480" w:lineRule="auto"/>
                <w:rPr>
                  <w:rFonts w:ascii="Arial" w:hAnsi="Arial" w:cs="Arial"/>
                  <w:noProof/>
                  <w:lang w:val="en-US"/>
                </w:rPr>
              </w:pPr>
              <w:r w:rsidRPr="009D7E96">
                <w:rPr>
                  <w:rFonts w:ascii="Arial" w:hAnsi="Arial" w:cs="Arial"/>
                  <w:noProof/>
                  <w:lang w:val="en-US"/>
                </w:rPr>
                <w:t xml:space="preserve">Zelazo, </w:t>
              </w:r>
              <w:proofErr w:type="gramStart"/>
              <w:r w:rsidRPr="009D7E96">
                <w:rPr>
                  <w:rFonts w:ascii="Arial" w:hAnsi="Arial" w:cs="Arial"/>
                  <w:noProof/>
                  <w:lang w:val="en-US"/>
                </w:rPr>
                <w:t>P</w:t>
              </w:r>
              <w:r w:rsidR="00096DA5" w:rsidRPr="009D7E96">
                <w:rPr>
                  <w:rFonts w:ascii="Arial" w:hAnsi="Arial" w:cs="Arial"/>
                </w:rPr>
                <w:t xml:space="preserve"> </w:t>
              </w:r>
              <w:r w:rsidR="00096DA5" w:rsidRPr="009D7E96">
                <w:rPr>
                  <w:rFonts w:ascii="Arial" w:hAnsi="Arial" w:cs="Arial"/>
                  <w:noProof/>
                  <w:lang w:val="en-US"/>
                </w:rPr>
                <w:t>.</w:t>
              </w:r>
              <w:proofErr w:type="gramEnd"/>
              <w:r w:rsidR="00096DA5" w:rsidRPr="009D7E96">
                <w:rPr>
                  <w:rFonts w:ascii="Arial" w:hAnsi="Arial" w:cs="Arial"/>
                  <w:noProof/>
                  <w:lang w:val="en-US"/>
                </w:rPr>
                <w:t>D. and Lyons, K.E</w:t>
              </w:r>
              <w:r w:rsidR="00096DA5" w:rsidRPr="009D7E96">
                <w:rPr>
                  <w:rFonts w:ascii="Arial" w:hAnsi="Arial" w:cs="Arial"/>
                  <w:noProof/>
                  <w:lang w:val="en-US"/>
                </w:rPr>
                <w:t>.</w:t>
              </w:r>
              <w:r w:rsidRPr="009D7E96">
                <w:rPr>
                  <w:rFonts w:ascii="Arial" w:hAnsi="Arial" w:cs="Arial"/>
                  <w:noProof/>
                  <w:lang w:val="en-US"/>
                </w:rPr>
                <w:t xml:space="preserve"> </w:t>
              </w:r>
              <w:r w:rsidR="00096DA5" w:rsidRPr="009D7E96">
                <w:rPr>
                  <w:rFonts w:ascii="Arial" w:hAnsi="Arial" w:cs="Arial"/>
                  <w:noProof/>
                  <w:lang w:val="en-US"/>
                </w:rPr>
                <w:t>(</w:t>
              </w:r>
              <w:r w:rsidRPr="009D7E96">
                <w:rPr>
                  <w:rFonts w:ascii="Arial" w:hAnsi="Arial" w:cs="Arial"/>
                  <w:noProof/>
                  <w:lang w:val="en-US"/>
                </w:rPr>
                <w:t>2012</w:t>
              </w:r>
              <w:r w:rsidR="00096DA5" w:rsidRPr="009D7E96">
                <w:rPr>
                  <w:rFonts w:ascii="Arial" w:hAnsi="Arial" w:cs="Arial"/>
                  <w:noProof/>
                  <w:lang w:val="en-US"/>
                </w:rPr>
                <w:t>)</w:t>
              </w:r>
              <w:r w:rsidRPr="009D7E96">
                <w:rPr>
                  <w:rFonts w:ascii="Arial" w:hAnsi="Arial" w:cs="Arial"/>
                  <w:noProof/>
                  <w:lang w:val="en-US"/>
                </w:rPr>
                <w:t xml:space="preserve"> </w:t>
              </w:r>
              <w:r w:rsidR="001943CE" w:rsidRPr="009D7E96">
                <w:rPr>
                  <w:rFonts w:ascii="Arial" w:hAnsi="Arial" w:cs="Arial"/>
                  <w:noProof/>
                  <w:lang w:val="en-US"/>
                </w:rPr>
                <w:t>'T</w:t>
              </w:r>
              <w:r w:rsidRPr="009D7E96">
                <w:rPr>
                  <w:rFonts w:ascii="Arial" w:hAnsi="Arial" w:cs="Arial"/>
                  <w:noProof/>
                  <w:lang w:val="en-US"/>
                </w:rPr>
                <w:t>he potential benefits of mindfulness training in early childhood: A developmental social cognitive neuroscience perspective</w:t>
              </w:r>
              <w:r w:rsidR="001943CE" w:rsidRPr="009D7E96">
                <w:rPr>
                  <w:rFonts w:ascii="Arial" w:hAnsi="Arial" w:cs="Arial"/>
                  <w:noProof/>
                  <w:lang w:val="en-US"/>
                </w:rPr>
                <w:t>'</w:t>
              </w:r>
              <w:r w:rsidRPr="009D7E96">
                <w:rPr>
                  <w:rFonts w:ascii="Arial" w:hAnsi="Arial" w:cs="Arial"/>
                  <w:noProof/>
                  <w:lang w:val="en-US"/>
                </w:rPr>
                <w:t xml:space="preserve">. </w:t>
              </w:r>
              <w:r w:rsidRPr="009D7E96">
                <w:rPr>
                  <w:rFonts w:ascii="Arial" w:hAnsi="Arial" w:cs="Arial"/>
                  <w:i/>
                  <w:iCs/>
                  <w:noProof/>
                  <w:lang w:val="en-US"/>
                </w:rPr>
                <w:t xml:space="preserve">Child development perspectives, </w:t>
              </w:r>
              <w:r w:rsidRPr="009D7E96">
                <w:rPr>
                  <w:rFonts w:ascii="Arial" w:hAnsi="Arial" w:cs="Arial"/>
                  <w:noProof/>
                  <w:lang w:val="en-US"/>
                </w:rPr>
                <w:t>6(2), pp. 154-160.</w:t>
              </w:r>
              <w:r w:rsidR="005037FB" w:rsidRPr="009D7E96">
                <w:rPr>
                  <w:rFonts w:ascii="Arial" w:hAnsi="Arial" w:cs="Arial"/>
                  <w:noProof/>
                  <w:lang w:val="en-US"/>
                </w:rPr>
                <w:t xml:space="preserve"> Available at:</w:t>
              </w:r>
              <w:r w:rsidR="005037FB" w:rsidRPr="009D7E96">
                <w:rPr>
                  <w:rFonts w:ascii="Arial" w:hAnsi="Arial" w:cs="Arial"/>
                </w:rPr>
                <w:t xml:space="preserve"> </w:t>
              </w:r>
              <w:r w:rsidR="005037FB" w:rsidRPr="009D7E96">
                <w:rPr>
                  <w:rFonts w:ascii="Arial" w:hAnsi="Arial" w:cs="Arial"/>
                  <w:noProof/>
                  <w:lang w:val="en-US"/>
                </w:rPr>
                <w:t>https://srcd.onlinelibrary.wiley.com/doi/abs/10.1111/j.1750-8606.2012.00241.x</w:t>
              </w:r>
            </w:p>
            <w:p w14:paraId="4E7CCB1B" w14:textId="264DAB1F" w:rsidR="004A1F3C" w:rsidRDefault="004660B8" w:rsidP="008C534D">
              <w:pPr>
                <w:spacing w:line="480" w:lineRule="auto"/>
              </w:pPr>
              <w:r w:rsidRPr="009D7E96">
                <w:rPr>
                  <w:rFonts w:ascii="Arial" w:hAnsi="Arial" w:cs="Arial"/>
                  <w:b/>
                  <w:bCs/>
                  <w:noProof/>
                </w:rPr>
                <w:fldChar w:fldCharType="end"/>
              </w:r>
            </w:p>
          </w:sdtContent>
        </w:sdt>
      </w:sdtContent>
    </w:sdt>
    <w:p w14:paraId="4175C113" w14:textId="77777777" w:rsidR="00975044" w:rsidRDefault="00975044" w:rsidP="008C534D">
      <w:pPr>
        <w:spacing w:line="480" w:lineRule="auto"/>
        <w:jc w:val="center"/>
        <w:rPr>
          <w:rFonts w:ascii="Arial" w:hAnsi="Arial" w:cs="Arial"/>
          <w:u w:val="single"/>
        </w:rPr>
      </w:pPr>
    </w:p>
    <w:p w14:paraId="247F57CC" w14:textId="072C16DD" w:rsidR="004F350B" w:rsidRPr="009D7E96" w:rsidRDefault="004A1F3C" w:rsidP="008C534D">
      <w:pPr>
        <w:spacing w:line="480" w:lineRule="auto"/>
        <w:jc w:val="center"/>
        <w:rPr>
          <w:rFonts w:ascii="Arial" w:hAnsi="Arial" w:cs="Arial"/>
          <w:u w:val="single"/>
        </w:rPr>
      </w:pPr>
      <w:r w:rsidRPr="009D7E96">
        <w:rPr>
          <w:rFonts w:ascii="Arial" w:hAnsi="Arial" w:cs="Arial"/>
          <w:u w:val="single"/>
        </w:rPr>
        <w:lastRenderedPageBreak/>
        <w:t>Appendices</w:t>
      </w:r>
    </w:p>
    <w:p w14:paraId="26B91AD5" w14:textId="77777777" w:rsidR="004A1F3C" w:rsidRPr="009D7E96" w:rsidRDefault="004A1F3C" w:rsidP="008C534D">
      <w:pPr>
        <w:spacing w:line="480" w:lineRule="auto"/>
        <w:rPr>
          <w:rFonts w:ascii="Arial" w:hAnsi="Arial" w:cs="Arial"/>
          <w:b/>
          <w:bCs/>
        </w:rPr>
      </w:pPr>
      <w:r w:rsidRPr="009D7E96">
        <w:rPr>
          <w:rFonts w:ascii="Arial" w:hAnsi="Arial" w:cs="Arial"/>
          <w:b/>
          <w:bCs/>
        </w:rPr>
        <w:t>Appendix A</w:t>
      </w:r>
    </w:p>
    <w:p w14:paraId="4B97F9D4" w14:textId="05EC6724" w:rsidR="00D145C1" w:rsidRPr="009D7E96" w:rsidRDefault="00D145C1" w:rsidP="008C534D">
      <w:pPr>
        <w:spacing w:line="480" w:lineRule="auto"/>
        <w:rPr>
          <w:rFonts w:ascii="Arial" w:hAnsi="Arial" w:cs="Arial"/>
        </w:rPr>
      </w:pPr>
      <w:r w:rsidRPr="009D7E96">
        <w:rPr>
          <w:rFonts w:ascii="Arial" w:hAnsi="Arial" w:cs="Arial"/>
          <w:b/>
          <w:bCs/>
        </w:rPr>
        <w:t>Year Group</w:t>
      </w:r>
      <w:r w:rsidRPr="009D7E96">
        <w:rPr>
          <w:rFonts w:ascii="Arial" w:hAnsi="Arial" w:cs="Arial"/>
        </w:rPr>
        <w:t xml:space="preserve"> – Year Four</w:t>
      </w:r>
    </w:p>
    <w:p w14:paraId="5BB3B8D9" w14:textId="6FEB1A64" w:rsidR="00D145C1" w:rsidRPr="009D7E96" w:rsidRDefault="00D145C1" w:rsidP="008C534D">
      <w:pPr>
        <w:spacing w:line="480" w:lineRule="auto"/>
        <w:rPr>
          <w:rFonts w:ascii="Arial" w:hAnsi="Arial" w:cs="Arial"/>
        </w:rPr>
      </w:pPr>
      <w:r w:rsidRPr="009D7E96">
        <w:rPr>
          <w:rFonts w:ascii="Arial" w:hAnsi="Arial" w:cs="Arial"/>
          <w:b/>
          <w:bCs/>
        </w:rPr>
        <w:t xml:space="preserve">Subject </w:t>
      </w:r>
      <w:r w:rsidRPr="009D7E96">
        <w:rPr>
          <w:rFonts w:ascii="Arial" w:hAnsi="Arial" w:cs="Arial"/>
        </w:rPr>
        <w:t>– Language, Literacy, and Communication -What are inferences?</w:t>
      </w:r>
    </w:p>
    <w:p w14:paraId="3D9B18F7" w14:textId="0101E0E2" w:rsidR="00D145C1" w:rsidRPr="009D7E96" w:rsidRDefault="00D145C1" w:rsidP="008C534D">
      <w:pPr>
        <w:spacing w:line="480" w:lineRule="auto"/>
        <w:rPr>
          <w:rFonts w:ascii="Arial" w:hAnsi="Arial" w:cs="Arial"/>
        </w:rPr>
      </w:pPr>
      <w:r w:rsidRPr="009D7E96">
        <w:rPr>
          <w:rFonts w:ascii="Arial" w:hAnsi="Arial" w:cs="Arial"/>
          <w:b/>
          <w:bCs/>
        </w:rPr>
        <w:t>Time</w:t>
      </w:r>
      <w:r w:rsidRPr="009D7E96">
        <w:rPr>
          <w:rFonts w:ascii="Arial" w:hAnsi="Arial" w:cs="Arial"/>
        </w:rPr>
        <w:t>- 9.30</w:t>
      </w:r>
    </w:p>
    <w:p w14:paraId="2EF14905" w14:textId="5368A2E4" w:rsidR="00D145C1" w:rsidRPr="009D7E96" w:rsidRDefault="00D145C1" w:rsidP="008C534D">
      <w:pPr>
        <w:spacing w:line="480" w:lineRule="auto"/>
        <w:rPr>
          <w:rFonts w:ascii="Arial" w:hAnsi="Arial" w:cs="Arial"/>
        </w:rPr>
      </w:pPr>
      <w:r w:rsidRPr="009D7E96">
        <w:rPr>
          <w:rFonts w:ascii="Arial" w:hAnsi="Arial" w:cs="Arial"/>
          <w:b/>
          <w:bCs/>
        </w:rPr>
        <w:t>Day</w:t>
      </w:r>
      <w:r w:rsidRPr="009D7E96">
        <w:rPr>
          <w:rFonts w:ascii="Arial" w:hAnsi="Arial" w:cs="Arial"/>
        </w:rPr>
        <w:t xml:space="preserve"> - Wednesday</w:t>
      </w:r>
    </w:p>
    <w:p w14:paraId="7EE7FB59" w14:textId="67C6DB6F" w:rsidR="001C5EB9" w:rsidRPr="009D7E96" w:rsidRDefault="00D145C1" w:rsidP="008C534D">
      <w:pPr>
        <w:spacing w:line="480" w:lineRule="auto"/>
        <w:rPr>
          <w:rFonts w:ascii="Arial" w:hAnsi="Arial" w:cs="Arial"/>
        </w:rPr>
      </w:pPr>
      <w:r w:rsidRPr="009D7E96">
        <w:rPr>
          <w:rFonts w:ascii="Arial" w:hAnsi="Arial" w:cs="Arial"/>
        </w:rPr>
        <w:t xml:space="preserve"> </w:t>
      </w:r>
      <w:r w:rsidR="004F350B" w:rsidRPr="009D7E96">
        <w:rPr>
          <w:rFonts w:ascii="Arial" w:hAnsi="Arial" w:cs="Arial"/>
        </w:rPr>
        <w:t xml:space="preserve">In a Year 4 classroom there was a literacy lesson on ‘what is an inference?’ The teacher had asked for volunteers to read what it says on the worksheet. A student on a high ability table can be seen playing with her hair and fidgeting. </w:t>
      </w:r>
      <w:r w:rsidR="004F350B" w:rsidRPr="009D7E96">
        <w:rPr>
          <w:rFonts w:ascii="Arial" w:hAnsi="Arial" w:cs="Arial"/>
        </w:rPr>
        <w:t xml:space="preserve">He rewarded those who were actively participating with dojo points. The teacher </w:t>
      </w:r>
      <w:r w:rsidR="00A12852" w:rsidRPr="009D7E96">
        <w:rPr>
          <w:rFonts w:ascii="Arial" w:hAnsi="Arial" w:cs="Arial"/>
        </w:rPr>
        <w:t>said,</w:t>
      </w:r>
      <w:r w:rsidR="004F350B" w:rsidRPr="009D7E96">
        <w:rPr>
          <w:rFonts w:ascii="Arial" w:hAnsi="Arial" w:cs="Arial"/>
        </w:rPr>
        <w:t xml:space="preserve"> ‘this is where it gets exciting’ and he explains there is going to be a mystery object passed around, the disengaged student starts to look focus on the teacher. The mystery object is revealed to be all different kinds of shoes and asks for volunteers to continue reading before he can give each group a pair of shoes. The student puts her legs up on the chair and faces her body away from the teacher. She becomes disengaged and watches an adult putting away books outside of the class.</w:t>
      </w:r>
      <w:r w:rsidR="004F350B" w:rsidRPr="009D7E96">
        <w:rPr>
          <w:rFonts w:ascii="Arial" w:hAnsi="Arial" w:cs="Arial"/>
        </w:rPr>
        <w:t xml:space="preserve"> </w:t>
      </w:r>
      <w:r w:rsidR="004F350B" w:rsidRPr="009D7E96">
        <w:rPr>
          <w:rFonts w:ascii="Arial" w:hAnsi="Arial" w:cs="Arial"/>
        </w:rPr>
        <w:t xml:space="preserve">He asks for volunteers to read a bullet </w:t>
      </w:r>
      <w:r w:rsidR="004F350B" w:rsidRPr="009D7E96">
        <w:rPr>
          <w:rFonts w:ascii="Arial" w:hAnsi="Arial" w:cs="Arial"/>
        </w:rPr>
        <w:t>point</w:t>
      </w:r>
      <w:r w:rsidR="004F350B" w:rsidRPr="009D7E96">
        <w:rPr>
          <w:rFonts w:ascii="Arial" w:hAnsi="Arial" w:cs="Arial"/>
        </w:rPr>
        <w:t xml:space="preserve"> off the sheet everyone puts hand up on her table apart from her</w:t>
      </w:r>
      <w:r w:rsidR="004F350B" w:rsidRPr="009D7E96">
        <w:rPr>
          <w:rFonts w:ascii="Arial" w:hAnsi="Arial" w:cs="Arial"/>
        </w:rPr>
        <w:t>.</w:t>
      </w:r>
      <w:r w:rsidR="004F350B" w:rsidRPr="009D7E96">
        <w:rPr>
          <w:rFonts w:ascii="Arial" w:hAnsi="Arial" w:cs="Arial"/>
        </w:rPr>
        <w:t xml:space="preserve"> </w:t>
      </w:r>
      <w:r w:rsidR="004F350B" w:rsidRPr="009D7E96">
        <w:rPr>
          <w:rFonts w:ascii="Arial" w:hAnsi="Arial" w:cs="Arial"/>
        </w:rPr>
        <w:t>She n</w:t>
      </w:r>
      <w:r w:rsidR="004F350B" w:rsidRPr="009D7E96">
        <w:rPr>
          <w:rFonts w:ascii="Arial" w:hAnsi="Arial" w:cs="Arial"/>
        </w:rPr>
        <w:t>otices adults outside of the class and watches them</w:t>
      </w:r>
      <w:r w:rsidR="001C5EB9" w:rsidRPr="009D7E96">
        <w:rPr>
          <w:rFonts w:ascii="Arial" w:hAnsi="Arial" w:cs="Arial"/>
        </w:rPr>
        <w:t>. She becomes e</w:t>
      </w:r>
      <w:r w:rsidR="004F350B" w:rsidRPr="009D7E96">
        <w:rPr>
          <w:rFonts w:ascii="Arial" w:hAnsi="Arial" w:cs="Arial"/>
        </w:rPr>
        <w:t>ngaged</w:t>
      </w:r>
      <w:r w:rsidR="001C5EB9" w:rsidRPr="009D7E96">
        <w:rPr>
          <w:rFonts w:ascii="Arial" w:hAnsi="Arial" w:cs="Arial"/>
        </w:rPr>
        <w:t xml:space="preserve"> again</w:t>
      </w:r>
      <w:r w:rsidR="004F350B" w:rsidRPr="009D7E96">
        <w:rPr>
          <w:rFonts w:ascii="Arial" w:hAnsi="Arial" w:cs="Arial"/>
        </w:rPr>
        <w:t xml:space="preserve"> when</w:t>
      </w:r>
      <w:r w:rsidR="001C5EB9" w:rsidRPr="009D7E96">
        <w:rPr>
          <w:rFonts w:ascii="Arial" w:hAnsi="Arial" w:cs="Arial"/>
        </w:rPr>
        <w:t xml:space="preserve"> the</w:t>
      </w:r>
      <w:r w:rsidR="004F350B" w:rsidRPr="009D7E96">
        <w:rPr>
          <w:rFonts w:ascii="Arial" w:hAnsi="Arial" w:cs="Arial"/>
        </w:rPr>
        <w:t xml:space="preserve"> teacher </w:t>
      </w:r>
      <w:r w:rsidR="001C5EB9" w:rsidRPr="009D7E96">
        <w:rPr>
          <w:rFonts w:ascii="Arial" w:hAnsi="Arial" w:cs="Arial"/>
        </w:rPr>
        <w:t xml:space="preserve">is </w:t>
      </w:r>
      <w:r w:rsidR="004F350B" w:rsidRPr="009D7E96">
        <w:rPr>
          <w:rFonts w:ascii="Arial" w:hAnsi="Arial" w:cs="Arial"/>
        </w:rPr>
        <w:t xml:space="preserve">reading out the questions </w:t>
      </w:r>
      <w:r w:rsidR="001C5EB9" w:rsidRPr="009D7E96">
        <w:rPr>
          <w:rFonts w:ascii="Arial" w:hAnsi="Arial" w:cs="Arial"/>
        </w:rPr>
        <w:t>she’s</w:t>
      </w:r>
      <w:r w:rsidR="004F350B" w:rsidRPr="009D7E96">
        <w:rPr>
          <w:rFonts w:ascii="Arial" w:hAnsi="Arial" w:cs="Arial"/>
        </w:rPr>
        <w:t xml:space="preserve"> going to be </w:t>
      </w:r>
      <w:r w:rsidR="001C5EB9" w:rsidRPr="009D7E96">
        <w:rPr>
          <w:rFonts w:ascii="Arial" w:hAnsi="Arial" w:cs="Arial"/>
        </w:rPr>
        <w:t>answering</w:t>
      </w:r>
      <w:r w:rsidR="004F350B" w:rsidRPr="009D7E96">
        <w:rPr>
          <w:rFonts w:ascii="Arial" w:hAnsi="Arial" w:cs="Arial"/>
        </w:rPr>
        <w:t xml:space="preserve"> </w:t>
      </w:r>
      <w:r w:rsidR="001C5EB9" w:rsidRPr="009D7E96">
        <w:rPr>
          <w:rFonts w:ascii="Arial" w:hAnsi="Arial" w:cs="Arial"/>
        </w:rPr>
        <w:t xml:space="preserve">for </w:t>
      </w:r>
      <w:r w:rsidR="004F350B" w:rsidRPr="009D7E96">
        <w:rPr>
          <w:rFonts w:ascii="Arial" w:hAnsi="Arial" w:cs="Arial"/>
        </w:rPr>
        <w:t>the</w:t>
      </w:r>
      <w:r w:rsidR="001C5EB9" w:rsidRPr="009D7E96">
        <w:rPr>
          <w:rFonts w:ascii="Arial" w:hAnsi="Arial" w:cs="Arial"/>
        </w:rPr>
        <w:t xml:space="preserve"> next</w:t>
      </w:r>
      <w:r w:rsidR="004F350B" w:rsidRPr="009D7E96">
        <w:rPr>
          <w:rFonts w:ascii="Arial" w:hAnsi="Arial" w:cs="Arial"/>
        </w:rPr>
        <w:t xml:space="preserve"> task</w:t>
      </w:r>
      <w:r w:rsidR="001C5EB9" w:rsidRPr="009D7E96">
        <w:rPr>
          <w:rFonts w:ascii="Arial" w:hAnsi="Arial" w:cs="Arial"/>
        </w:rPr>
        <w:t>, the teacher asks for reader again to continue reading the worksheet, she becomes d</w:t>
      </w:r>
      <w:r w:rsidR="004F350B" w:rsidRPr="009D7E96">
        <w:rPr>
          <w:rFonts w:ascii="Arial" w:hAnsi="Arial" w:cs="Arial"/>
        </w:rPr>
        <w:t xml:space="preserve">isengaged again </w:t>
      </w:r>
      <w:r w:rsidR="001C5EB9" w:rsidRPr="009D7E96">
        <w:rPr>
          <w:rFonts w:ascii="Arial" w:hAnsi="Arial" w:cs="Arial"/>
        </w:rPr>
        <w:t>and watches the adults outside of the class. The teacher asks for volunteers</w:t>
      </w:r>
      <w:r w:rsidR="004F350B" w:rsidRPr="009D7E96">
        <w:rPr>
          <w:rFonts w:ascii="Arial" w:hAnsi="Arial" w:cs="Arial"/>
        </w:rPr>
        <w:t xml:space="preserve"> for an interactive activity</w:t>
      </w:r>
      <w:r w:rsidR="001C5EB9" w:rsidRPr="009D7E96">
        <w:rPr>
          <w:rFonts w:ascii="Arial" w:hAnsi="Arial" w:cs="Arial"/>
        </w:rPr>
        <w:t>, she raises her hand.</w:t>
      </w:r>
    </w:p>
    <w:p w14:paraId="13659756" w14:textId="77777777" w:rsidR="00D145C1" w:rsidRPr="009D7E96" w:rsidRDefault="00D145C1" w:rsidP="008C534D">
      <w:pPr>
        <w:spacing w:line="480" w:lineRule="auto"/>
        <w:rPr>
          <w:rFonts w:ascii="Arial" w:hAnsi="Arial" w:cs="Arial"/>
        </w:rPr>
      </w:pPr>
    </w:p>
    <w:p w14:paraId="241EAFB5" w14:textId="593C26F5" w:rsidR="00D145C1" w:rsidRPr="009D7E96" w:rsidRDefault="00D145C1" w:rsidP="008C534D">
      <w:pPr>
        <w:spacing w:line="480" w:lineRule="auto"/>
        <w:rPr>
          <w:rFonts w:ascii="Arial" w:hAnsi="Arial" w:cs="Arial"/>
        </w:rPr>
      </w:pPr>
      <w:r w:rsidRPr="009D7E96">
        <w:rPr>
          <w:rFonts w:ascii="Arial" w:hAnsi="Arial" w:cs="Arial"/>
        </w:rPr>
        <w:t>Significance?</w:t>
      </w:r>
    </w:p>
    <w:p w14:paraId="2ACD8B05" w14:textId="0318A1D2" w:rsidR="00D145C1" w:rsidRPr="009D7E96" w:rsidRDefault="00D145C1" w:rsidP="00D145C1">
      <w:pPr>
        <w:pStyle w:val="ListParagraph"/>
        <w:numPr>
          <w:ilvl w:val="0"/>
          <w:numId w:val="1"/>
        </w:numPr>
        <w:spacing w:line="480" w:lineRule="auto"/>
        <w:rPr>
          <w:rFonts w:ascii="Arial" w:hAnsi="Arial" w:cs="Arial"/>
        </w:rPr>
      </w:pPr>
      <w:r w:rsidRPr="009D7E96">
        <w:rPr>
          <w:rFonts w:ascii="Arial" w:hAnsi="Arial" w:cs="Arial"/>
        </w:rPr>
        <w:t xml:space="preserve">Engagement </w:t>
      </w:r>
    </w:p>
    <w:p w14:paraId="466EE5FF" w14:textId="48CEE60F" w:rsidR="00D145C1" w:rsidRPr="009D7E96" w:rsidRDefault="00D145C1" w:rsidP="00D145C1">
      <w:pPr>
        <w:pStyle w:val="ListParagraph"/>
        <w:numPr>
          <w:ilvl w:val="0"/>
          <w:numId w:val="1"/>
        </w:numPr>
        <w:spacing w:line="480" w:lineRule="auto"/>
        <w:rPr>
          <w:rFonts w:ascii="Arial" w:hAnsi="Arial" w:cs="Arial"/>
        </w:rPr>
      </w:pPr>
      <w:r w:rsidRPr="009D7E96">
        <w:rPr>
          <w:rFonts w:ascii="Arial" w:hAnsi="Arial" w:cs="Arial"/>
        </w:rPr>
        <w:t>Wellbeing</w:t>
      </w:r>
    </w:p>
    <w:p w14:paraId="2F8AEA93" w14:textId="5F58ABE2" w:rsidR="00D145C1" w:rsidRPr="009D7E96" w:rsidRDefault="00D145C1" w:rsidP="00D145C1">
      <w:pPr>
        <w:pStyle w:val="ListParagraph"/>
        <w:numPr>
          <w:ilvl w:val="0"/>
          <w:numId w:val="1"/>
        </w:numPr>
        <w:spacing w:line="480" w:lineRule="auto"/>
        <w:rPr>
          <w:rFonts w:ascii="Arial" w:hAnsi="Arial" w:cs="Arial"/>
        </w:rPr>
      </w:pPr>
      <w:r w:rsidRPr="009D7E96">
        <w:rPr>
          <w:rFonts w:ascii="Arial" w:hAnsi="Arial" w:cs="Arial"/>
        </w:rPr>
        <w:lastRenderedPageBreak/>
        <w:t xml:space="preserve">Learning styles </w:t>
      </w:r>
    </w:p>
    <w:p w14:paraId="7F8B2FE5" w14:textId="24A2878F" w:rsidR="004F350B" w:rsidRPr="009D7E96" w:rsidRDefault="004F350B" w:rsidP="008C534D">
      <w:pPr>
        <w:spacing w:line="480" w:lineRule="auto"/>
        <w:rPr>
          <w:rFonts w:ascii="Arial" w:hAnsi="Arial" w:cs="Arial"/>
        </w:rPr>
      </w:pPr>
    </w:p>
    <w:sectPr w:rsidR="004F350B" w:rsidRPr="009D7E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DE3CEF"/>
    <w:multiLevelType w:val="hybridMultilevel"/>
    <w:tmpl w:val="B89A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827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C5F"/>
    <w:rsid w:val="00000EF3"/>
    <w:rsid w:val="000016E2"/>
    <w:rsid w:val="00010349"/>
    <w:rsid w:val="00015BDD"/>
    <w:rsid w:val="0001672D"/>
    <w:rsid w:val="00022E47"/>
    <w:rsid w:val="00023405"/>
    <w:rsid w:val="00027B9A"/>
    <w:rsid w:val="00036CA3"/>
    <w:rsid w:val="000421EB"/>
    <w:rsid w:val="000435BF"/>
    <w:rsid w:val="000545E9"/>
    <w:rsid w:val="000604FA"/>
    <w:rsid w:val="00060AF3"/>
    <w:rsid w:val="0006194E"/>
    <w:rsid w:val="00067329"/>
    <w:rsid w:val="00075240"/>
    <w:rsid w:val="00075504"/>
    <w:rsid w:val="00077EF8"/>
    <w:rsid w:val="0008165A"/>
    <w:rsid w:val="00093A2F"/>
    <w:rsid w:val="00096DA5"/>
    <w:rsid w:val="000B1E67"/>
    <w:rsid w:val="000B5322"/>
    <w:rsid w:val="000B6555"/>
    <w:rsid w:val="000B732F"/>
    <w:rsid w:val="000C07CA"/>
    <w:rsid w:val="000C0930"/>
    <w:rsid w:val="000C541F"/>
    <w:rsid w:val="000C738E"/>
    <w:rsid w:val="000D4331"/>
    <w:rsid w:val="000F6C8C"/>
    <w:rsid w:val="001009A3"/>
    <w:rsid w:val="00105803"/>
    <w:rsid w:val="00110189"/>
    <w:rsid w:val="00127592"/>
    <w:rsid w:val="0013176B"/>
    <w:rsid w:val="001324B4"/>
    <w:rsid w:val="001335C0"/>
    <w:rsid w:val="00137867"/>
    <w:rsid w:val="00181025"/>
    <w:rsid w:val="00185618"/>
    <w:rsid w:val="00186874"/>
    <w:rsid w:val="001927F2"/>
    <w:rsid w:val="00193698"/>
    <w:rsid w:val="001943CE"/>
    <w:rsid w:val="0019625E"/>
    <w:rsid w:val="001A5B69"/>
    <w:rsid w:val="001B2A6A"/>
    <w:rsid w:val="001C5EB9"/>
    <w:rsid w:val="001C7F2C"/>
    <w:rsid w:val="001D1C83"/>
    <w:rsid w:val="001D5329"/>
    <w:rsid w:val="001D5FC0"/>
    <w:rsid w:val="001F2BBF"/>
    <w:rsid w:val="002025C3"/>
    <w:rsid w:val="0020771E"/>
    <w:rsid w:val="0021136D"/>
    <w:rsid w:val="00214E5F"/>
    <w:rsid w:val="002174D3"/>
    <w:rsid w:val="00221FB4"/>
    <w:rsid w:val="00226AEE"/>
    <w:rsid w:val="002329C0"/>
    <w:rsid w:val="00242DA2"/>
    <w:rsid w:val="00243514"/>
    <w:rsid w:val="00243795"/>
    <w:rsid w:val="0024610D"/>
    <w:rsid w:val="00251D39"/>
    <w:rsid w:val="0025387D"/>
    <w:rsid w:val="00270919"/>
    <w:rsid w:val="00273B2A"/>
    <w:rsid w:val="002763F3"/>
    <w:rsid w:val="00281D35"/>
    <w:rsid w:val="002900D8"/>
    <w:rsid w:val="002A60E2"/>
    <w:rsid w:val="002D24F8"/>
    <w:rsid w:val="002D45D1"/>
    <w:rsid w:val="002D5B0F"/>
    <w:rsid w:val="002D633C"/>
    <w:rsid w:val="002E7AD0"/>
    <w:rsid w:val="002F20D6"/>
    <w:rsid w:val="003073EB"/>
    <w:rsid w:val="00331DEE"/>
    <w:rsid w:val="0034472E"/>
    <w:rsid w:val="003452E4"/>
    <w:rsid w:val="00354772"/>
    <w:rsid w:val="003A5800"/>
    <w:rsid w:val="003B0EDC"/>
    <w:rsid w:val="003C0E2B"/>
    <w:rsid w:val="003E5DBE"/>
    <w:rsid w:val="003E68E3"/>
    <w:rsid w:val="003F164A"/>
    <w:rsid w:val="003F1EE7"/>
    <w:rsid w:val="00406ED9"/>
    <w:rsid w:val="004174E4"/>
    <w:rsid w:val="00420007"/>
    <w:rsid w:val="0042601F"/>
    <w:rsid w:val="004279DA"/>
    <w:rsid w:val="00432120"/>
    <w:rsid w:val="00433AAB"/>
    <w:rsid w:val="004349C0"/>
    <w:rsid w:val="0044395C"/>
    <w:rsid w:val="00444BE2"/>
    <w:rsid w:val="00446ADF"/>
    <w:rsid w:val="00446C1D"/>
    <w:rsid w:val="00454202"/>
    <w:rsid w:val="0045428F"/>
    <w:rsid w:val="00456EC3"/>
    <w:rsid w:val="00460AB4"/>
    <w:rsid w:val="004660B8"/>
    <w:rsid w:val="004668D2"/>
    <w:rsid w:val="00471C99"/>
    <w:rsid w:val="00484715"/>
    <w:rsid w:val="00484D98"/>
    <w:rsid w:val="00487999"/>
    <w:rsid w:val="00491D57"/>
    <w:rsid w:val="00496366"/>
    <w:rsid w:val="0049798B"/>
    <w:rsid w:val="004A037D"/>
    <w:rsid w:val="004A08BD"/>
    <w:rsid w:val="004A1F3C"/>
    <w:rsid w:val="004B30C8"/>
    <w:rsid w:val="004C0D4E"/>
    <w:rsid w:val="004C1E6B"/>
    <w:rsid w:val="004C1EE7"/>
    <w:rsid w:val="004F0685"/>
    <w:rsid w:val="004F350B"/>
    <w:rsid w:val="004F508F"/>
    <w:rsid w:val="005037C2"/>
    <w:rsid w:val="005037FB"/>
    <w:rsid w:val="0052360A"/>
    <w:rsid w:val="00524C57"/>
    <w:rsid w:val="00526634"/>
    <w:rsid w:val="00530FD5"/>
    <w:rsid w:val="00533BD9"/>
    <w:rsid w:val="00535C11"/>
    <w:rsid w:val="00536B7D"/>
    <w:rsid w:val="005419C5"/>
    <w:rsid w:val="005501D3"/>
    <w:rsid w:val="00552CE4"/>
    <w:rsid w:val="005558BE"/>
    <w:rsid w:val="00561BFE"/>
    <w:rsid w:val="00570205"/>
    <w:rsid w:val="00574BB1"/>
    <w:rsid w:val="00582E4F"/>
    <w:rsid w:val="00593024"/>
    <w:rsid w:val="00596DE1"/>
    <w:rsid w:val="005A5D2E"/>
    <w:rsid w:val="005B7BFC"/>
    <w:rsid w:val="005C17F8"/>
    <w:rsid w:val="005C7859"/>
    <w:rsid w:val="005D217A"/>
    <w:rsid w:val="005D7F6B"/>
    <w:rsid w:val="005F3C44"/>
    <w:rsid w:val="005F7A05"/>
    <w:rsid w:val="00602DD3"/>
    <w:rsid w:val="0060559C"/>
    <w:rsid w:val="006136E1"/>
    <w:rsid w:val="0061438A"/>
    <w:rsid w:val="00617109"/>
    <w:rsid w:val="00624D78"/>
    <w:rsid w:val="006330D6"/>
    <w:rsid w:val="00633788"/>
    <w:rsid w:val="00645701"/>
    <w:rsid w:val="00650AE1"/>
    <w:rsid w:val="0065302D"/>
    <w:rsid w:val="00665F09"/>
    <w:rsid w:val="006672E3"/>
    <w:rsid w:val="00692DCB"/>
    <w:rsid w:val="006972D2"/>
    <w:rsid w:val="006A6634"/>
    <w:rsid w:val="006B0BD7"/>
    <w:rsid w:val="006C2AFC"/>
    <w:rsid w:val="006C3779"/>
    <w:rsid w:val="006C6FFF"/>
    <w:rsid w:val="006D026B"/>
    <w:rsid w:val="006D22AF"/>
    <w:rsid w:val="006D3146"/>
    <w:rsid w:val="006D6F27"/>
    <w:rsid w:val="006E67E7"/>
    <w:rsid w:val="006E7556"/>
    <w:rsid w:val="006F10EF"/>
    <w:rsid w:val="006F502E"/>
    <w:rsid w:val="006F728D"/>
    <w:rsid w:val="00702079"/>
    <w:rsid w:val="0071247C"/>
    <w:rsid w:val="00713D0A"/>
    <w:rsid w:val="00727CD7"/>
    <w:rsid w:val="00730245"/>
    <w:rsid w:val="00744E4D"/>
    <w:rsid w:val="00747C24"/>
    <w:rsid w:val="00754DC3"/>
    <w:rsid w:val="007570E2"/>
    <w:rsid w:val="007647B7"/>
    <w:rsid w:val="00765A3C"/>
    <w:rsid w:val="00784B92"/>
    <w:rsid w:val="00791638"/>
    <w:rsid w:val="00792D63"/>
    <w:rsid w:val="0079708B"/>
    <w:rsid w:val="007A0C27"/>
    <w:rsid w:val="007B01E0"/>
    <w:rsid w:val="007C2EEA"/>
    <w:rsid w:val="007C7A12"/>
    <w:rsid w:val="007D7E47"/>
    <w:rsid w:val="007E4AB9"/>
    <w:rsid w:val="007F5ABD"/>
    <w:rsid w:val="008027BB"/>
    <w:rsid w:val="008052D3"/>
    <w:rsid w:val="008149B9"/>
    <w:rsid w:val="00827108"/>
    <w:rsid w:val="008273B1"/>
    <w:rsid w:val="008347FE"/>
    <w:rsid w:val="00841ECC"/>
    <w:rsid w:val="00846713"/>
    <w:rsid w:val="00853F71"/>
    <w:rsid w:val="00860F93"/>
    <w:rsid w:val="0086597C"/>
    <w:rsid w:val="008701DE"/>
    <w:rsid w:val="008731EB"/>
    <w:rsid w:val="008744BE"/>
    <w:rsid w:val="0087473F"/>
    <w:rsid w:val="00874D42"/>
    <w:rsid w:val="008835D7"/>
    <w:rsid w:val="00885B4E"/>
    <w:rsid w:val="0089109D"/>
    <w:rsid w:val="0089201A"/>
    <w:rsid w:val="00897A79"/>
    <w:rsid w:val="008A1B47"/>
    <w:rsid w:val="008A4557"/>
    <w:rsid w:val="008B6964"/>
    <w:rsid w:val="008C05B1"/>
    <w:rsid w:val="008C534D"/>
    <w:rsid w:val="008D2B7E"/>
    <w:rsid w:val="008D4BB5"/>
    <w:rsid w:val="008E2A60"/>
    <w:rsid w:val="008E4C69"/>
    <w:rsid w:val="008E6745"/>
    <w:rsid w:val="008F11B9"/>
    <w:rsid w:val="008F2B51"/>
    <w:rsid w:val="00903C9A"/>
    <w:rsid w:val="00904B3A"/>
    <w:rsid w:val="00907941"/>
    <w:rsid w:val="00914F94"/>
    <w:rsid w:val="00931CED"/>
    <w:rsid w:val="00940A06"/>
    <w:rsid w:val="00940CFA"/>
    <w:rsid w:val="00952BF8"/>
    <w:rsid w:val="00952C37"/>
    <w:rsid w:val="00953381"/>
    <w:rsid w:val="00960B72"/>
    <w:rsid w:val="009627D8"/>
    <w:rsid w:val="00964966"/>
    <w:rsid w:val="00965AEF"/>
    <w:rsid w:val="00975044"/>
    <w:rsid w:val="00977A0F"/>
    <w:rsid w:val="00980589"/>
    <w:rsid w:val="009919C2"/>
    <w:rsid w:val="00992150"/>
    <w:rsid w:val="0099408A"/>
    <w:rsid w:val="009A08B1"/>
    <w:rsid w:val="009A1C20"/>
    <w:rsid w:val="009A7239"/>
    <w:rsid w:val="009B0078"/>
    <w:rsid w:val="009B0F98"/>
    <w:rsid w:val="009B0FAD"/>
    <w:rsid w:val="009B3923"/>
    <w:rsid w:val="009B4F04"/>
    <w:rsid w:val="009C2839"/>
    <w:rsid w:val="009C49C7"/>
    <w:rsid w:val="009D7E96"/>
    <w:rsid w:val="00A016E8"/>
    <w:rsid w:val="00A12852"/>
    <w:rsid w:val="00A31E5F"/>
    <w:rsid w:val="00A324CB"/>
    <w:rsid w:val="00A35F4F"/>
    <w:rsid w:val="00A37797"/>
    <w:rsid w:val="00A55543"/>
    <w:rsid w:val="00A60B72"/>
    <w:rsid w:val="00A60C5F"/>
    <w:rsid w:val="00A70B7F"/>
    <w:rsid w:val="00A85473"/>
    <w:rsid w:val="00A861C0"/>
    <w:rsid w:val="00A9108E"/>
    <w:rsid w:val="00A93299"/>
    <w:rsid w:val="00A96C11"/>
    <w:rsid w:val="00A97D4D"/>
    <w:rsid w:val="00AA331A"/>
    <w:rsid w:val="00AA4283"/>
    <w:rsid w:val="00AA4952"/>
    <w:rsid w:val="00AB2015"/>
    <w:rsid w:val="00AB5904"/>
    <w:rsid w:val="00AC117D"/>
    <w:rsid w:val="00AD536A"/>
    <w:rsid w:val="00AD73F2"/>
    <w:rsid w:val="00AE3297"/>
    <w:rsid w:val="00AF2EEE"/>
    <w:rsid w:val="00B01BC5"/>
    <w:rsid w:val="00B13C7D"/>
    <w:rsid w:val="00B25E80"/>
    <w:rsid w:val="00B27F80"/>
    <w:rsid w:val="00B33E88"/>
    <w:rsid w:val="00B4478D"/>
    <w:rsid w:val="00B57269"/>
    <w:rsid w:val="00B61E8F"/>
    <w:rsid w:val="00B62453"/>
    <w:rsid w:val="00B72B5D"/>
    <w:rsid w:val="00B72BDD"/>
    <w:rsid w:val="00B87C8E"/>
    <w:rsid w:val="00BA3073"/>
    <w:rsid w:val="00BA3173"/>
    <w:rsid w:val="00BA6731"/>
    <w:rsid w:val="00BC066E"/>
    <w:rsid w:val="00BC0A8F"/>
    <w:rsid w:val="00BC1CAA"/>
    <w:rsid w:val="00BD0581"/>
    <w:rsid w:val="00BD364B"/>
    <w:rsid w:val="00BF1290"/>
    <w:rsid w:val="00BF2528"/>
    <w:rsid w:val="00BF40A2"/>
    <w:rsid w:val="00BF5407"/>
    <w:rsid w:val="00BF7470"/>
    <w:rsid w:val="00C056FA"/>
    <w:rsid w:val="00C138F4"/>
    <w:rsid w:val="00C17A19"/>
    <w:rsid w:val="00C21B23"/>
    <w:rsid w:val="00C25E02"/>
    <w:rsid w:val="00C327C2"/>
    <w:rsid w:val="00C43EA9"/>
    <w:rsid w:val="00C44960"/>
    <w:rsid w:val="00C466F5"/>
    <w:rsid w:val="00C526C2"/>
    <w:rsid w:val="00C6608E"/>
    <w:rsid w:val="00C7056F"/>
    <w:rsid w:val="00C72694"/>
    <w:rsid w:val="00C81E5F"/>
    <w:rsid w:val="00C822A0"/>
    <w:rsid w:val="00CA116F"/>
    <w:rsid w:val="00CA2D9D"/>
    <w:rsid w:val="00CA4834"/>
    <w:rsid w:val="00CB0F93"/>
    <w:rsid w:val="00CB409C"/>
    <w:rsid w:val="00CB4D0F"/>
    <w:rsid w:val="00CC1778"/>
    <w:rsid w:val="00CC1DDE"/>
    <w:rsid w:val="00CC4E07"/>
    <w:rsid w:val="00CE48AB"/>
    <w:rsid w:val="00CF1F16"/>
    <w:rsid w:val="00D145C1"/>
    <w:rsid w:val="00D17C9D"/>
    <w:rsid w:val="00D21521"/>
    <w:rsid w:val="00D21E0D"/>
    <w:rsid w:val="00D24F65"/>
    <w:rsid w:val="00D315FC"/>
    <w:rsid w:val="00D456AB"/>
    <w:rsid w:val="00D62043"/>
    <w:rsid w:val="00D63A80"/>
    <w:rsid w:val="00D72837"/>
    <w:rsid w:val="00D74C7B"/>
    <w:rsid w:val="00D93175"/>
    <w:rsid w:val="00DC00A8"/>
    <w:rsid w:val="00DC17D5"/>
    <w:rsid w:val="00DD7EE8"/>
    <w:rsid w:val="00DE490B"/>
    <w:rsid w:val="00DE6BE4"/>
    <w:rsid w:val="00DF03D1"/>
    <w:rsid w:val="00DF1F9F"/>
    <w:rsid w:val="00DF46FD"/>
    <w:rsid w:val="00E0024D"/>
    <w:rsid w:val="00E0156D"/>
    <w:rsid w:val="00E05A5B"/>
    <w:rsid w:val="00E1251D"/>
    <w:rsid w:val="00E126B3"/>
    <w:rsid w:val="00E15A98"/>
    <w:rsid w:val="00E15BE6"/>
    <w:rsid w:val="00E16457"/>
    <w:rsid w:val="00E22006"/>
    <w:rsid w:val="00E303FD"/>
    <w:rsid w:val="00E40C4E"/>
    <w:rsid w:val="00E4452A"/>
    <w:rsid w:val="00E64206"/>
    <w:rsid w:val="00E7089B"/>
    <w:rsid w:val="00E715DA"/>
    <w:rsid w:val="00E835A9"/>
    <w:rsid w:val="00E83763"/>
    <w:rsid w:val="00E85CE0"/>
    <w:rsid w:val="00E8767B"/>
    <w:rsid w:val="00E878D6"/>
    <w:rsid w:val="00E90BFC"/>
    <w:rsid w:val="00E95FA0"/>
    <w:rsid w:val="00EA3F52"/>
    <w:rsid w:val="00EA40C9"/>
    <w:rsid w:val="00EB2BC0"/>
    <w:rsid w:val="00EC0AAD"/>
    <w:rsid w:val="00EC35B3"/>
    <w:rsid w:val="00ED1EF9"/>
    <w:rsid w:val="00ED3562"/>
    <w:rsid w:val="00ED4E54"/>
    <w:rsid w:val="00EE1386"/>
    <w:rsid w:val="00EE249D"/>
    <w:rsid w:val="00EF6428"/>
    <w:rsid w:val="00EF700D"/>
    <w:rsid w:val="00F00F69"/>
    <w:rsid w:val="00F1264E"/>
    <w:rsid w:val="00F13337"/>
    <w:rsid w:val="00F13A2D"/>
    <w:rsid w:val="00F1547B"/>
    <w:rsid w:val="00F170E7"/>
    <w:rsid w:val="00F20299"/>
    <w:rsid w:val="00F27E2B"/>
    <w:rsid w:val="00F32712"/>
    <w:rsid w:val="00F3420B"/>
    <w:rsid w:val="00F36C8F"/>
    <w:rsid w:val="00F42F70"/>
    <w:rsid w:val="00F443D8"/>
    <w:rsid w:val="00F73D43"/>
    <w:rsid w:val="00F7763E"/>
    <w:rsid w:val="00F80D4C"/>
    <w:rsid w:val="00F81032"/>
    <w:rsid w:val="00F8323F"/>
    <w:rsid w:val="00F95FF1"/>
    <w:rsid w:val="00FB3BCA"/>
    <w:rsid w:val="00FB522A"/>
    <w:rsid w:val="00FB5D72"/>
    <w:rsid w:val="00FC20D3"/>
    <w:rsid w:val="00FC7246"/>
    <w:rsid w:val="00FD1D1E"/>
    <w:rsid w:val="00FE13BA"/>
    <w:rsid w:val="00FE2FE2"/>
    <w:rsid w:val="00FE331A"/>
    <w:rsid w:val="00FE3B63"/>
    <w:rsid w:val="00FE5155"/>
    <w:rsid w:val="00FF3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A4673"/>
  <w15:chartTrackingRefBased/>
  <w15:docId w15:val="{9851864F-04FE-4908-9CB8-8C0960D4B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60B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D1C83"/>
    <w:rPr>
      <w:sz w:val="16"/>
      <w:szCs w:val="16"/>
    </w:rPr>
  </w:style>
  <w:style w:type="paragraph" w:styleId="CommentText">
    <w:name w:val="annotation text"/>
    <w:basedOn w:val="Normal"/>
    <w:link w:val="CommentTextChar"/>
    <w:uiPriority w:val="99"/>
    <w:semiHidden/>
    <w:unhideWhenUsed/>
    <w:rsid w:val="001D1C83"/>
    <w:pPr>
      <w:spacing w:line="240" w:lineRule="auto"/>
    </w:pPr>
    <w:rPr>
      <w:sz w:val="20"/>
      <w:szCs w:val="20"/>
    </w:rPr>
  </w:style>
  <w:style w:type="character" w:customStyle="1" w:styleId="CommentTextChar">
    <w:name w:val="Comment Text Char"/>
    <w:basedOn w:val="DefaultParagraphFont"/>
    <w:link w:val="CommentText"/>
    <w:uiPriority w:val="99"/>
    <w:semiHidden/>
    <w:rsid w:val="001D1C83"/>
    <w:rPr>
      <w:sz w:val="20"/>
      <w:szCs w:val="20"/>
    </w:rPr>
  </w:style>
  <w:style w:type="paragraph" w:styleId="CommentSubject">
    <w:name w:val="annotation subject"/>
    <w:basedOn w:val="CommentText"/>
    <w:next w:val="CommentText"/>
    <w:link w:val="CommentSubjectChar"/>
    <w:uiPriority w:val="99"/>
    <w:semiHidden/>
    <w:unhideWhenUsed/>
    <w:rsid w:val="001D1C83"/>
    <w:rPr>
      <w:b/>
      <w:bCs/>
    </w:rPr>
  </w:style>
  <w:style w:type="character" w:customStyle="1" w:styleId="CommentSubjectChar">
    <w:name w:val="Comment Subject Char"/>
    <w:basedOn w:val="CommentTextChar"/>
    <w:link w:val="CommentSubject"/>
    <w:uiPriority w:val="99"/>
    <w:semiHidden/>
    <w:rsid w:val="001D1C83"/>
    <w:rPr>
      <w:b/>
      <w:bCs/>
      <w:sz w:val="20"/>
      <w:szCs w:val="20"/>
    </w:rPr>
  </w:style>
  <w:style w:type="character" w:styleId="Hyperlink">
    <w:name w:val="Hyperlink"/>
    <w:basedOn w:val="DefaultParagraphFont"/>
    <w:uiPriority w:val="99"/>
    <w:unhideWhenUsed/>
    <w:rsid w:val="006330D6"/>
    <w:rPr>
      <w:color w:val="0563C1" w:themeColor="hyperlink"/>
      <w:u w:val="single"/>
    </w:rPr>
  </w:style>
  <w:style w:type="character" w:styleId="UnresolvedMention">
    <w:name w:val="Unresolved Mention"/>
    <w:basedOn w:val="DefaultParagraphFont"/>
    <w:uiPriority w:val="99"/>
    <w:semiHidden/>
    <w:unhideWhenUsed/>
    <w:rsid w:val="006330D6"/>
    <w:rPr>
      <w:color w:val="605E5C"/>
      <w:shd w:val="clear" w:color="auto" w:fill="E1DFDD"/>
    </w:rPr>
  </w:style>
  <w:style w:type="character" w:customStyle="1" w:styleId="Heading1Char">
    <w:name w:val="Heading 1 Char"/>
    <w:basedOn w:val="DefaultParagraphFont"/>
    <w:link w:val="Heading1"/>
    <w:uiPriority w:val="9"/>
    <w:rsid w:val="004660B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660B8"/>
  </w:style>
  <w:style w:type="paragraph" w:styleId="NoSpacing">
    <w:name w:val="No Spacing"/>
    <w:uiPriority w:val="1"/>
    <w:qFormat/>
    <w:rsid w:val="00ED1EF9"/>
    <w:pPr>
      <w:spacing w:after="0" w:line="240" w:lineRule="auto"/>
    </w:pPr>
  </w:style>
  <w:style w:type="paragraph" w:styleId="ListParagraph">
    <w:name w:val="List Paragraph"/>
    <w:basedOn w:val="Normal"/>
    <w:uiPriority w:val="34"/>
    <w:qFormat/>
    <w:rsid w:val="00D145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366">
      <w:bodyDiv w:val="1"/>
      <w:marLeft w:val="0"/>
      <w:marRight w:val="0"/>
      <w:marTop w:val="0"/>
      <w:marBottom w:val="0"/>
      <w:divBdr>
        <w:top w:val="none" w:sz="0" w:space="0" w:color="auto"/>
        <w:left w:val="none" w:sz="0" w:space="0" w:color="auto"/>
        <w:bottom w:val="none" w:sz="0" w:space="0" w:color="auto"/>
        <w:right w:val="none" w:sz="0" w:space="0" w:color="auto"/>
      </w:divBdr>
    </w:div>
    <w:div w:id="10766207">
      <w:bodyDiv w:val="1"/>
      <w:marLeft w:val="0"/>
      <w:marRight w:val="0"/>
      <w:marTop w:val="0"/>
      <w:marBottom w:val="0"/>
      <w:divBdr>
        <w:top w:val="none" w:sz="0" w:space="0" w:color="auto"/>
        <w:left w:val="none" w:sz="0" w:space="0" w:color="auto"/>
        <w:bottom w:val="none" w:sz="0" w:space="0" w:color="auto"/>
        <w:right w:val="none" w:sz="0" w:space="0" w:color="auto"/>
      </w:divBdr>
    </w:div>
    <w:div w:id="65037179">
      <w:bodyDiv w:val="1"/>
      <w:marLeft w:val="0"/>
      <w:marRight w:val="0"/>
      <w:marTop w:val="0"/>
      <w:marBottom w:val="0"/>
      <w:divBdr>
        <w:top w:val="none" w:sz="0" w:space="0" w:color="auto"/>
        <w:left w:val="none" w:sz="0" w:space="0" w:color="auto"/>
        <w:bottom w:val="none" w:sz="0" w:space="0" w:color="auto"/>
        <w:right w:val="none" w:sz="0" w:space="0" w:color="auto"/>
      </w:divBdr>
    </w:div>
    <w:div w:id="76245372">
      <w:bodyDiv w:val="1"/>
      <w:marLeft w:val="0"/>
      <w:marRight w:val="0"/>
      <w:marTop w:val="0"/>
      <w:marBottom w:val="0"/>
      <w:divBdr>
        <w:top w:val="none" w:sz="0" w:space="0" w:color="auto"/>
        <w:left w:val="none" w:sz="0" w:space="0" w:color="auto"/>
        <w:bottom w:val="none" w:sz="0" w:space="0" w:color="auto"/>
        <w:right w:val="none" w:sz="0" w:space="0" w:color="auto"/>
      </w:divBdr>
    </w:div>
    <w:div w:id="85737753">
      <w:bodyDiv w:val="1"/>
      <w:marLeft w:val="0"/>
      <w:marRight w:val="0"/>
      <w:marTop w:val="0"/>
      <w:marBottom w:val="0"/>
      <w:divBdr>
        <w:top w:val="none" w:sz="0" w:space="0" w:color="auto"/>
        <w:left w:val="none" w:sz="0" w:space="0" w:color="auto"/>
        <w:bottom w:val="none" w:sz="0" w:space="0" w:color="auto"/>
        <w:right w:val="none" w:sz="0" w:space="0" w:color="auto"/>
      </w:divBdr>
    </w:div>
    <w:div w:id="88743001">
      <w:bodyDiv w:val="1"/>
      <w:marLeft w:val="0"/>
      <w:marRight w:val="0"/>
      <w:marTop w:val="0"/>
      <w:marBottom w:val="0"/>
      <w:divBdr>
        <w:top w:val="none" w:sz="0" w:space="0" w:color="auto"/>
        <w:left w:val="none" w:sz="0" w:space="0" w:color="auto"/>
        <w:bottom w:val="none" w:sz="0" w:space="0" w:color="auto"/>
        <w:right w:val="none" w:sz="0" w:space="0" w:color="auto"/>
      </w:divBdr>
    </w:div>
    <w:div w:id="91246982">
      <w:bodyDiv w:val="1"/>
      <w:marLeft w:val="0"/>
      <w:marRight w:val="0"/>
      <w:marTop w:val="0"/>
      <w:marBottom w:val="0"/>
      <w:divBdr>
        <w:top w:val="none" w:sz="0" w:space="0" w:color="auto"/>
        <w:left w:val="none" w:sz="0" w:space="0" w:color="auto"/>
        <w:bottom w:val="none" w:sz="0" w:space="0" w:color="auto"/>
        <w:right w:val="none" w:sz="0" w:space="0" w:color="auto"/>
      </w:divBdr>
    </w:div>
    <w:div w:id="103159135">
      <w:bodyDiv w:val="1"/>
      <w:marLeft w:val="0"/>
      <w:marRight w:val="0"/>
      <w:marTop w:val="0"/>
      <w:marBottom w:val="0"/>
      <w:divBdr>
        <w:top w:val="none" w:sz="0" w:space="0" w:color="auto"/>
        <w:left w:val="none" w:sz="0" w:space="0" w:color="auto"/>
        <w:bottom w:val="none" w:sz="0" w:space="0" w:color="auto"/>
        <w:right w:val="none" w:sz="0" w:space="0" w:color="auto"/>
      </w:divBdr>
    </w:div>
    <w:div w:id="121312409">
      <w:bodyDiv w:val="1"/>
      <w:marLeft w:val="0"/>
      <w:marRight w:val="0"/>
      <w:marTop w:val="0"/>
      <w:marBottom w:val="0"/>
      <w:divBdr>
        <w:top w:val="none" w:sz="0" w:space="0" w:color="auto"/>
        <w:left w:val="none" w:sz="0" w:space="0" w:color="auto"/>
        <w:bottom w:val="none" w:sz="0" w:space="0" w:color="auto"/>
        <w:right w:val="none" w:sz="0" w:space="0" w:color="auto"/>
      </w:divBdr>
    </w:div>
    <w:div w:id="141898103">
      <w:bodyDiv w:val="1"/>
      <w:marLeft w:val="0"/>
      <w:marRight w:val="0"/>
      <w:marTop w:val="0"/>
      <w:marBottom w:val="0"/>
      <w:divBdr>
        <w:top w:val="none" w:sz="0" w:space="0" w:color="auto"/>
        <w:left w:val="none" w:sz="0" w:space="0" w:color="auto"/>
        <w:bottom w:val="none" w:sz="0" w:space="0" w:color="auto"/>
        <w:right w:val="none" w:sz="0" w:space="0" w:color="auto"/>
      </w:divBdr>
    </w:div>
    <w:div w:id="163398667">
      <w:bodyDiv w:val="1"/>
      <w:marLeft w:val="0"/>
      <w:marRight w:val="0"/>
      <w:marTop w:val="0"/>
      <w:marBottom w:val="0"/>
      <w:divBdr>
        <w:top w:val="none" w:sz="0" w:space="0" w:color="auto"/>
        <w:left w:val="none" w:sz="0" w:space="0" w:color="auto"/>
        <w:bottom w:val="none" w:sz="0" w:space="0" w:color="auto"/>
        <w:right w:val="none" w:sz="0" w:space="0" w:color="auto"/>
      </w:divBdr>
    </w:div>
    <w:div w:id="176891486">
      <w:bodyDiv w:val="1"/>
      <w:marLeft w:val="0"/>
      <w:marRight w:val="0"/>
      <w:marTop w:val="0"/>
      <w:marBottom w:val="0"/>
      <w:divBdr>
        <w:top w:val="none" w:sz="0" w:space="0" w:color="auto"/>
        <w:left w:val="none" w:sz="0" w:space="0" w:color="auto"/>
        <w:bottom w:val="none" w:sz="0" w:space="0" w:color="auto"/>
        <w:right w:val="none" w:sz="0" w:space="0" w:color="auto"/>
      </w:divBdr>
    </w:div>
    <w:div w:id="182208470">
      <w:bodyDiv w:val="1"/>
      <w:marLeft w:val="0"/>
      <w:marRight w:val="0"/>
      <w:marTop w:val="0"/>
      <w:marBottom w:val="0"/>
      <w:divBdr>
        <w:top w:val="none" w:sz="0" w:space="0" w:color="auto"/>
        <w:left w:val="none" w:sz="0" w:space="0" w:color="auto"/>
        <w:bottom w:val="none" w:sz="0" w:space="0" w:color="auto"/>
        <w:right w:val="none" w:sz="0" w:space="0" w:color="auto"/>
      </w:divBdr>
    </w:div>
    <w:div w:id="193621987">
      <w:bodyDiv w:val="1"/>
      <w:marLeft w:val="0"/>
      <w:marRight w:val="0"/>
      <w:marTop w:val="0"/>
      <w:marBottom w:val="0"/>
      <w:divBdr>
        <w:top w:val="none" w:sz="0" w:space="0" w:color="auto"/>
        <w:left w:val="none" w:sz="0" w:space="0" w:color="auto"/>
        <w:bottom w:val="none" w:sz="0" w:space="0" w:color="auto"/>
        <w:right w:val="none" w:sz="0" w:space="0" w:color="auto"/>
      </w:divBdr>
    </w:div>
    <w:div w:id="201408431">
      <w:bodyDiv w:val="1"/>
      <w:marLeft w:val="0"/>
      <w:marRight w:val="0"/>
      <w:marTop w:val="0"/>
      <w:marBottom w:val="0"/>
      <w:divBdr>
        <w:top w:val="none" w:sz="0" w:space="0" w:color="auto"/>
        <w:left w:val="none" w:sz="0" w:space="0" w:color="auto"/>
        <w:bottom w:val="none" w:sz="0" w:space="0" w:color="auto"/>
        <w:right w:val="none" w:sz="0" w:space="0" w:color="auto"/>
      </w:divBdr>
    </w:div>
    <w:div w:id="203950211">
      <w:bodyDiv w:val="1"/>
      <w:marLeft w:val="0"/>
      <w:marRight w:val="0"/>
      <w:marTop w:val="0"/>
      <w:marBottom w:val="0"/>
      <w:divBdr>
        <w:top w:val="none" w:sz="0" w:space="0" w:color="auto"/>
        <w:left w:val="none" w:sz="0" w:space="0" w:color="auto"/>
        <w:bottom w:val="none" w:sz="0" w:space="0" w:color="auto"/>
        <w:right w:val="none" w:sz="0" w:space="0" w:color="auto"/>
      </w:divBdr>
    </w:div>
    <w:div w:id="215551094">
      <w:bodyDiv w:val="1"/>
      <w:marLeft w:val="0"/>
      <w:marRight w:val="0"/>
      <w:marTop w:val="0"/>
      <w:marBottom w:val="0"/>
      <w:divBdr>
        <w:top w:val="none" w:sz="0" w:space="0" w:color="auto"/>
        <w:left w:val="none" w:sz="0" w:space="0" w:color="auto"/>
        <w:bottom w:val="none" w:sz="0" w:space="0" w:color="auto"/>
        <w:right w:val="none" w:sz="0" w:space="0" w:color="auto"/>
      </w:divBdr>
    </w:div>
    <w:div w:id="264267333">
      <w:bodyDiv w:val="1"/>
      <w:marLeft w:val="0"/>
      <w:marRight w:val="0"/>
      <w:marTop w:val="0"/>
      <w:marBottom w:val="0"/>
      <w:divBdr>
        <w:top w:val="none" w:sz="0" w:space="0" w:color="auto"/>
        <w:left w:val="none" w:sz="0" w:space="0" w:color="auto"/>
        <w:bottom w:val="none" w:sz="0" w:space="0" w:color="auto"/>
        <w:right w:val="none" w:sz="0" w:space="0" w:color="auto"/>
      </w:divBdr>
    </w:div>
    <w:div w:id="277377878">
      <w:bodyDiv w:val="1"/>
      <w:marLeft w:val="0"/>
      <w:marRight w:val="0"/>
      <w:marTop w:val="0"/>
      <w:marBottom w:val="0"/>
      <w:divBdr>
        <w:top w:val="none" w:sz="0" w:space="0" w:color="auto"/>
        <w:left w:val="none" w:sz="0" w:space="0" w:color="auto"/>
        <w:bottom w:val="none" w:sz="0" w:space="0" w:color="auto"/>
        <w:right w:val="none" w:sz="0" w:space="0" w:color="auto"/>
      </w:divBdr>
    </w:div>
    <w:div w:id="308438549">
      <w:bodyDiv w:val="1"/>
      <w:marLeft w:val="0"/>
      <w:marRight w:val="0"/>
      <w:marTop w:val="0"/>
      <w:marBottom w:val="0"/>
      <w:divBdr>
        <w:top w:val="none" w:sz="0" w:space="0" w:color="auto"/>
        <w:left w:val="none" w:sz="0" w:space="0" w:color="auto"/>
        <w:bottom w:val="none" w:sz="0" w:space="0" w:color="auto"/>
        <w:right w:val="none" w:sz="0" w:space="0" w:color="auto"/>
      </w:divBdr>
    </w:div>
    <w:div w:id="315840547">
      <w:bodyDiv w:val="1"/>
      <w:marLeft w:val="0"/>
      <w:marRight w:val="0"/>
      <w:marTop w:val="0"/>
      <w:marBottom w:val="0"/>
      <w:divBdr>
        <w:top w:val="none" w:sz="0" w:space="0" w:color="auto"/>
        <w:left w:val="none" w:sz="0" w:space="0" w:color="auto"/>
        <w:bottom w:val="none" w:sz="0" w:space="0" w:color="auto"/>
        <w:right w:val="none" w:sz="0" w:space="0" w:color="auto"/>
      </w:divBdr>
    </w:div>
    <w:div w:id="368382433">
      <w:bodyDiv w:val="1"/>
      <w:marLeft w:val="0"/>
      <w:marRight w:val="0"/>
      <w:marTop w:val="0"/>
      <w:marBottom w:val="0"/>
      <w:divBdr>
        <w:top w:val="none" w:sz="0" w:space="0" w:color="auto"/>
        <w:left w:val="none" w:sz="0" w:space="0" w:color="auto"/>
        <w:bottom w:val="none" w:sz="0" w:space="0" w:color="auto"/>
        <w:right w:val="none" w:sz="0" w:space="0" w:color="auto"/>
      </w:divBdr>
    </w:div>
    <w:div w:id="415517965">
      <w:bodyDiv w:val="1"/>
      <w:marLeft w:val="0"/>
      <w:marRight w:val="0"/>
      <w:marTop w:val="0"/>
      <w:marBottom w:val="0"/>
      <w:divBdr>
        <w:top w:val="none" w:sz="0" w:space="0" w:color="auto"/>
        <w:left w:val="none" w:sz="0" w:space="0" w:color="auto"/>
        <w:bottom w:val="none" w:sz="0" w:space="0" w:color="auto"/>
        <w:right w:val="none" w:sz="0" w:space="0" w:color="auto"/>
      </w:divBdr>
    </w:div>
    <w:div w:id="430592686">
      <w:bodyDiv w:val="1"/>
      <w:marLeft w:val="0"/>
      <w:marRight w:val="0"/>
      <w:marTop w:val="0"/>
      <w:marBottom w:val="0"/>
      <w:divBdr>
        <w:top w:val="none" w:sz="0" w:space="0" w:color="auto"/>
        <w:left w:val="none" w:sz="0" w:space="0" w:color="auto"/>
        <w:bottom w:val="none" w:sz="0" w:space="0" w:color="auto"/>
        <w:right w:val="none" w:sz="0" w:space="0" w:color="auto"/>
      </w:divBdr>
    </w:div>
    <w:div w:id="433214429">
      <w:bodyDiv w:val="1"/>
      <w:marLeft w:val="0"/>
      <w:marRight w:val="0"/>
      <w:marTop w:val="0"/>
      <w:marBottom w:val="0"/>
      <w:divBdr>
        <w:top w:val="none" w:sz="0" w:space="0" w:color="auto"/>
        <w:left w:val="none" w:sz="0" w:space="0" w:color="auto"/>
        <w:bottom w:val="none" w:sz="0" w:space="0" w:color="auto"/>
        <w:right w:val="none" w:sz="0" w:space="0" w:color="auto"/>
      </w:divBdr>
    </w:div>
    <w:div w:id="438372323">
      <w:bodyDiv w:val="1"/>
      <w:marLeft w:val="0"/>
      <w:marRight w:val="0"/>
      <w:marTop w:val="0"/>
      <w:marBottom w:val="0"/>
      <w:divBdr>
        <w:top w:val="none" w:sz="0" w:space="0" w:color="auto"/>
        <w:left w:val="none" w:sz="0" w:space="0" w:color="auto"/>
        <w:bottom w:val="none" w:sz="0" w:space="0" w:color="auto"/>
        <w:right w:val="none" w:sz="0" w:space="0" w:color="auto"/>
      </w:divBdr>
    </w:div>
    <w:div w:id="455953925">
      <w:bodyDiv w:val="1"/>
      <w:marLeft w:val="0"/>
      <w:marRight w:val="0"/>
      <w:marTop w:val="0"/>
      <w:marBottom w:val="0"/>
      <w:divBdr>
        <w:top w:val="none" w:sz="0" w:space="0" w:color="auto"/>
        <w:left w:val="none" w:sz="0" w:space="0" w:color="auto"/>
        <w:bottom w:val="none" w:sz="0" w:space="0" w:color="auto"/>
        <w:right w:val="none" w:sz="0" w:space="0" w:color="auto"/>
      </w:divBdr>
    </w:div>
    <w:div w:id="462626044">
      <w:bodyDiv w:val="1"/>
      <w:marLeft w:val="0"/>
      <w:marRight w:val="0"/>
      <w:marTop w:val="0"/>
      <w:marBottom w:val="0"/>
      <w:divBdr>
        <w:top w:val="none" w:sz="0" w:space="0" w:color="auto"/>
        <w:left w:val="none" w:sz="0" w:space="0" w:color="auto"/>
        <w:bottom w:val="none" w:sz="0" w:space="0" w:color="auto"/>
        <w:right w:val="none" w:sz="0" w:space="0" w:color="auto"/>
      </w:divBdr>
    </w:div>
    <w:div w:id="465004244">
      <w:bodyDiv w:val="1"/>
      <w:marLeft w:val="0"/>
      <w:marRight w:val="0"/>
      <w:marTop w:val="0"/>
      <w:marBottom w:val="0"/>
      <w:divBdr>
        <w:top w:val="none" w:sz="0" w:space="0" w:color="auto"/>
        <w:left w:val="none" w:sz="0" w:space="0" w:color="auto"/>
        <w:bottom w:val="none" w:sz="0" w:space="0" w:color="auto"/>
        <w:right w:val="none" w:sz="0" w:space="0" w:color="auto"/>
      </w:divBdr>
    </w:div>
    <w:div w:id="506870537">
      <w:bodyDiv w:val="1"/>
      <w:marLeft w:val="0"/>
      <w:marRight w:val="0"/>
      <w:marTop w:val="0"/>
      <w:marBottom w:val="0"/>
      <w:divBdr>
        <w:top w:val="none" w:sz="0" w:space="0" w:color="auto"/>
        <w:left w:val="none" w:sz="0" w:space="0" w:color="auto"/>
        <w:bottom w:val="none" w:sz="0" w:space="0" w:color="auto"/>
        <w:right w:val="none" w:sz="0" w:space="0" w:color="auto"/>
      </w:divBdr>
    </w:div>
    <w:div w:id="530993124">
      <w:bodyDiv w:val="1"/>
      <w:marLeft w:val="0"/>
      <w:marRight w:val="0"/>
      <w:marTop w:val="0"/>
      <w:marBottom w:val="0"/>
      <w:divBdr>
        <w:top w:val="none" w:sz="0" w:space="0" w:color="auto"/>
        <w:left w:val="none" w:sz="0" w:space="0" w:color="auto"/>
        <w:bottom w:val="none" w:sz="0" w:space="0" w:color="auto"/>
        <w:right w:val="none" w:sz="0" w:space="0" w:color="auto"/>
      </w:divBdr>
    </w:div>
    <w:div w:id="534731913">
      <w:bodyDiv w:val="1"/>
      <w:marLeft w:val="0"/>
      <w:marRight w:val="0"/>
      <w:marTop w:val="0"/>
      <w:marBottom w:val="0"/>
      <w:divBdr>
        <w:top w:val="none" w:sz="0" w:space="0" w:color="auto"/>
        <w:left w:val="none" w:sz="0" w:space="0" w:color="auto"/>
        <w:bottom w:val="none" w:sz="0" w:space="0" w:color="auto"/>
        <w:right w:val="none" w:sz="0" w:space="0" w:color="auto"/>
      </w:divBdr>
    </w:div>
    <w:div w:id="561840909">
      <w:bodyDiv w:val="1"/>
      <w:marLeft w:val="0"/>
      <w:marRight w:val="0"/>
      <w:marTop w:val="0"/>
      <w:marBottom w:val="0"/>
      <w:divBdr>
        <w:top w:val="none" w:sz="0" w:space="0" w:color="auto"/>
        <w:left w:val="none" w:sz="0" w:space="0" w:color="auto"/>
        <w:bottom w:val="none" w:sz="0" w:space="0" w:color="auto"/>
        <w:right w:val="none" w:sz="0" w:space="0" w:color="auto"/>
      </w:divBdr>
    </w:div>
    <w:div w:id="565535246">
      <w:bodyDiv w:val="1"/>
      <w:marLeft w:val="0"/>
      <w:marRight w:val="0"/>
      <w:marTop w:val="0"/>
      <w:marBottom w:val="0"/>
      <w:divBdr>
        <w:top w:val="none" w:sz="0" w:space="0" w:color="auto"/>
        <w:left w:val="none" w:sz="0" w:space="0" w:color="auto"/>
        <w:bottom w:val="none" w:sz="0" w:space="0" w:color="auto"/>
        <w:right w:val="none" w:sz="0" w:space="0" w:color="auto"/>
      </w:divBdr>
    </w:div>
    <w:div w:id="568077548">
      <w:bodyDiv w:val="1"/>
      <w:marLeft w:val="0"/>
      <w:marRight w:val="0"/>
      <w:marTop w:val="0"/>
      <w:marBottom w:val="0"/>
      <w:divBdr>
        <w:top w:val="none" w:sz="0" w:space="0" w:color="auto"/>
        <w:left w:val="none" w:sz="0" w:space="0" w:color="auto"/>
        <w:bottom w:val="none" w:sz="0" w:space="0" w:color="auto"/>
        <w:right w:val="none" w:sz="0" w:space="0" w:color="auto"/>
      </w:divBdr>
    </w:div>
    <w:div w:id="585305814">
      <w:bodyDiv w:val="1"/>
      <w:marLeft w:val="0"/>
      <w:marRight w:val="0"/>
      <w:marTop w:val="0"/>
      <w:marBottom w:val="0"/>
      <w:divBdr>
        <w:top w:val="none" w:sz="0" w:space="0" w:color="auto"/>
        <w:left w:val="none" w:sz="0" w:space="0" w:color="auto"/>
        <w:bottom w:val="none" w:sz="0" w:space="0" w:color="auto"/>
        <w:right w:val="none" w:sz="0" w:space="0" w:color="auto"/>
      </w:divBdr>
    </w:div>
    <w:div w:id="656225121">
      <w:bodyDiv w:val="1"/>
      <w:marLeft w:val="0"/>
      <w:marRight w:val="0"/>
      <w:marTop w:val="0"/>
      <w:marBottom w:val="0"/>
      <w:divBdr>
        <w:top w:val="none" w:sz="0" w:space="0" w:color="auto"/>
        <w:left w:val="none" w:sz="0" w:space="0" w:color="auto"/>
        <w:bottom w:val="none" w:sz="0" w:space="0" w:color="auto"/>
        <w:right w:val="none" w:sz="0" w:space="0" w:color="auto"/>
      </w:divBdr>
    </w:div>
    <w:div w:id="664743571">
      <w:bodyDiv w:val="1"/>
      <w:marLeft w:val="0"/>
      <w:marRight w:val="0"/>
      <w:marTop w:val="0"/>
      <w:marBottom w:val="0"/>
      <w:divBdr>
        <w:top w:val="none" w:sz="0" w:space="0" w:color="auto"/>
        <w:left w:val="none" w:sz="0" w:space="0" w:color="auto"/>
        <w:bottom w:val="none" w:sz="0" w:space="0" w:color="auto"/>
        <w:right w:val="none" w:sz="0" w:space="0" w:color="auto"/>
      </w:divBdr>
    </w:div>
    <w:div w:id="679818727">
      <w:bodyDiv w:val="1"/>
      <w:marLeft w:val="0"/>
      <w:marRight w:val="0"/>
      <w:marTop w:val="0"/>
      <w:marBottom w:val="0"/>
      <w:divBdr>
        <w:top w:val="none" w:sz="0" w:space="0" w:color="auto"/>
        <w:left w:val="none" w:sz="0" w:space="0" w:color="auto"/>
        <w:bottom w:val="none" w:sz="0" w:space="0" w:color="auto"/>
        <w:right w:val="none" w:sz="0" w:space="0" w:color="auto"/>
      </w:divBdr>
    </w:div>
    <w:div w:id="704254394">
      <w:bodyDiv w:val="1"/>
      <w:marLeft w:val="0"/>
      <w:marRight w:val="0"/>
      <w:marTop w:val="0"/>
      <w:marBottom w:val="0"/>
      <w:divBdr>
        <w:top w:val="none" w:sz="0" w:space="0" w:color="auto"/>
        <w:left w:val="none" w:sz="0" w:space="0" w:color="auto"/>
        <w:bottom w:val="none" w:sz="0" w:space="0" w:color="auto"/>
        <w:right w:val="none" w:sz="0" w:space="0" w:color="auto"/>
      </w:divBdr>
    </w:div>
    <w:div w:id="790903609">
      <w:bodyDiv w:val="1"/>
      <w:marLeft w:val="0"/>
      <w:marRight w:val="0"/>
      <w:marTop w:val="0"/>
      <w:marBottom w:val="0"/>
      <w:divBdr>
        <w:top w:val="none" w:sz="0" w:space="0" w:color="auto"/>
        <w:left w:val="none" w:sz="0" w:space="0" w:color="auto"/>
        <w:bottom w:val="none" w:sz="0" w:space="0" w:color="auto"/>
        <w:right w:val="none" w:sz="0" w:space="0" w:color="auto"/>
      </w:divBdr>
    </w:div>
    <w:div w:id="857813649">
      <w:bodyDiv w:val="1"/>
      <w:marLeft w:val="0"/>
      <w:marRight w:val="0"/>
      <w:marTop w:val="0"/>
      <w:marBottom w:val="0"/>
      <w:divBdr>
        <w:top w:val="none" w:sz="0" w:space="0" w:color="auto"/>
        <w:left w:val="none" w:sz="0" w:space="0" w:color="auto"/>
        <w:bottom w:val="none" w:sz="0" w:space="0" w:color="auto"/>
        <w:right w:val="none" w:sz="0" w:space="0" w:color="auto"/>
      </w:divBdr>
    </w:div>
    <w:div w:id="860895744">
      <w:bodyDiv w:val="1"/>
      <w:marLeft w:val="0"/>
      <w:marRight w:val="0"/>
      <w:marTop w:val="0"/>
      <w:marBottom w:val="0"/>
      <w:divBdr>
        <w:top w:val="none" w:sz="0" w:space="0" w:color="auto"/>
        <w:left w:val="none" w:sz="0" w:space="0" w:color="auto"/>
        <w:bottom w:val="none" w:sz="0" w:space="0" w:color="auto"/>
        <w:right w:val="none" w:sz="0" w:space="0" w:color="auto"/>
      </w:divBdr>
    </w:div>
    <w:div w:id="926036762">
      <w:bodyDiv w:val="1"/>
      <w:marLeft w:val="0"/>
      <w:marRight w:val="0"/>
      <w:marTop w:val="0"/>
      <w:marBottom w:val="0"/>
      <w:divBdr>
        <w:top w:val="none" w:sz="0" w:space="0" w:color="auto"/>
        <w:left w:val="none" w:sz="0" w:space="0" w:color="auto"/>
        <w:bottom w:val="none" w:sz="0" w:space="0" w:color="auto"/>
        <w:right w:val="none" w:sz="0" w:space="0" w:color="auto"/>
      </w:divBdr>
    </w:div>
    <w:div w:id="929041702">
      <w:bodyDiv w:val="1"/>
      <w:marLeft w:val="0"/>
      <w:marRight w:val="0"/>
      <w:marTop w:val="0"/>
      <w:marBottom w:val="0"/>
      <w:divBdr>
        <w:top w:val="none" w:sz="0" w:space="0" w:color="auto"/>
        <w:left w:val="none" w:sz="0" w:space="0" w:color="auto"/>
        <w:bottom w:val="none" w:sz="0" w:space="0" w:color="auto"/>
        <w:right w:val="none" w:sz="0" w:space="0" w:color="auto"/>
      </w:divBdr>
    </w:div>
    <w:div w:id="938023138">
      <w:bodyDiv w:val="1"/>
      <w:marLeft w:val="0"/>
      <w:marRight w:val="0"/>
      <w:marTop w:val="0"/>
      <w:marBottom w:val="0"/>
      <w:divBdr>
        <w:top w:val="none" w:sz="0" w:space="0" w:color="auto"/>
        <w:left w:val="none" w:sz="0" w:space="0" w:color="auto"/>
        <w:bottom w:val="none" w:sz="0" w:space="0" w:color="auto"/>
        <w:right w:val="none" w:sz="0" w:space="0" w:color="auto"/>
      </w:divBdr>
    </w:div>
    <w:div w:id="952636639">
      <w:bodyDiv w:val="1"/>
      <w:marLeft w:val="0"/>
      <w:marRight w:val="0"/>
      <w:marTop w:val="0"/>
      <w:marBottom w:val="0"/>
      <w:divBdr>
        <w:top w:val="none" w:sz="0" w:space="0" w:color="auto"/>
        <w:left w:val="none" w:sz="0" w:space="0" w:color="auto"/>
        <w:bottom w:val="none" w:sz="0" w:space="0" w:color="auto"/>
        <w:right w:val="none" w:sz="0" w:space="0" w:color="auto"/>
      </w:divBdr>
    </w:div>
    <w:div w:id="952787696">
      <w:bodyDiv w:val="1"/>
      <w:marLeft w:val="0"/>
      <w:marRight w:val="0"/>
      <w:marTop w:val="0"/>
      <w:marBottom w:val="0"/>
      <w:divBdr>
        <w:top w:val="none" w:sz="0" w:space="0" w:color="auto"/>
        <w:left w:val="none" w:sz="0" w:space="0" w:color="auto"/>
        <w:bottom w:val="none" w:sz="0" w:space="0" w:color="auto"/>
        <w:right w:val="none" w:sz="0" w:space="0" w:color="auto"/>
      </w:divBdr>
    </w:div>
    <w:div w:id="999694426">
      <w:bodyDiv w:val="1"/>
      <w:marLeft w:val="0"/>
      <w:marRight w:val="0"/>
      <w:marTop w:val="0"/>
      <w:marBottom w:val="0"/>
      <w:divBdr>
        <w:top w:val="none" w:sz="0" w:space="0" w:color="auto"/>
        <w:left w:val="none" w:sz="0" w:space="0" w:color="auto"/>
        <w:bottom w:val="none" w:sz="0" w:space="0" w:color="auto"/>
        <w:right w:val="none" w:sz="0" w:space="0" w:color="auto"/>
      </w:divBdr>
    </w:div>
    <w:div w:id="1000348621">
      <w:bodyDiv w:val="1"/>
      <w:marLeft w:val="0"/>
      <w:marRight w:val="0"/>
      <w:marTop w:val="0"/>
      <w:marBottom w:val="0"/>
      <w:divBdr>
        <w:top w:val="none" w:sz="0" w:space="0" w:color="auto"/>
        <w:left w:val="none" w:sz="0" w:space="0" w:color="auto"/>
        <w:bottom w:val="none" w:sz="0" w:space="0" w:color="auto"/>
        <w:right w:val="none" w:sz="0" w:space="0" w:color="auto"/>
      </w:divBdr>
    </w:div>
    <w:div w:id="1027292623">
      <w:bodyDiv w:val="1"/>
      <w:marLeft w:val="0"/>
      <w:marRight w:val="0"/>
      <w:marTop w:val="0"/>
      <w:marBottom w:val="0"/>
      <w:divBdr>
        <w:top w:val="none" w:sz="0" w:space="0" w:color="auto"/>
        <w:left w:val="none" w:sz="0" w:space="0" w:color="auto"/>
        <w:bottom w:val="none" w:sz="0" w:space="0" w:color="auto"/>
        <w:right w:val="none" w:sz="0" w:space="0" w:color="auto"/>
      </w:divBdr>
    </w:div>
    <w:div w:id="1098788832">
      <w:bodyDiv w:val="1"/>
      <w:marLeft w:val="0"/>
      <w:marRight w:val="0"/>
      <w:marTop w:val="0"/>
      <w:marBottom w:val="0"/>
      <w:divBdr>
        <w:top w:val="none" w:sz="0" w:space="0" w:color="auto"/>
        <w:left w:val="none" w:sz="0" w:space="0" w:color="auto"/>
        <w:bottom w:val="none" w:sz="0" w:space="0" w:color="auto"/>
        <w:right w:val="none" w:sz="0" w:space="0" w:color="auto"/>
      </w:divBdr>
    </w:div>
    <w:div w:id="1185174148">
      <w:bodyDiv w:val="1"/>
      <w:marLeft w:val="0"/>
      <w:marRight w:val="0"/>
      <w:marTop w:val="0"/>
      <w:marBottom w:val="0"/>
      <w:divBdr>
        <w:top w:val="none" w:sz="0" w:space="0" w:color="auto"/>
        <w:left w:val="none" w:sz="0" w:space="0" w:color="auto"/>
        <w:bottom w:val="none" w:sz="0" w:space="0" w:color="auto"/>
        <w:right w:val="none" w:sz="0" w:space="0" w:color="auto"/>
      </w:divBdr>
    </w:div>
    <w:div w:id="1188713249">
      <w:bodyDiv w:val="1"/>
      <w:marLeft w:val="0"/>
      <w:marRight w:val="0"/>
      <w:marTop w:val="0"/>
      <w:marBottom w:val="0"/>
      <w:divBdr>
        <w:top w:val="none" w:sz="0" w:space="0" w:color="auto"/>
        <w:left w:val="none" w:sz="0" w:space="0" w:color="auto"/>
        <w:bottom w:val="none" w:sz="0" w:space="0" w:color="auto"/>
        <w:right w:val="none" w:sz="0" w:space="0" w:color="auto"/>
      </w:divBdr>
    </w:div>
    <w:div w:id="1206328913">
      <w:bodyDiv w:val="1"/>
      <w:marLeft w:val="0"/>
      <w:marRight w:val="0"/>
      <w:marTop w:val="0"/>
      <w:marBottom w:val="0"/>
      <w:divBdr>
        <w:top w:val="none" w:sz="0" w:space="0" w:color="auto"/>
        <w:left w:val="none" w:sz="0" w:space="0" w:color="auto"/>
        <w:bottom w:val="none" w:sz="0" w:space="0" w:color="auto"/>
        <w:right w:val="none" w:sz="0" w:space="0" w:color="auto"/>
      </w:divBdr>
    </w:div>
    <w:div w:id="1224023331">
      <w:bodyDiv w:val="1"/>
      <w:marLeft w:val="0"/>
      <w:marRight w:val="0"/>
      <w:marTop w:val="0"/>
      <w:marBottom w:val="0"/>
      <w:divBdr>
        <w:top w:val="none" w:sz="0" w:space="0" w:color="auto"/>
        <w:left w:val="none" w:sz="0" w:space="0" w:color="auto"/>
        <w:bottom w:val="none" w:sz="0" w:space="0" w:color="auto"/>
        <w:right w:val="none" w:sz="0" w:space="0" w:color="auto"/>
      </w:divBdr>
    </w:div>
    <w:div w:id="1256281771">
      <w:bodyDiv w:val="1"/>
      <w:marLeft w:val="0"/>
      <w:marRight w:val="0"/>
      <w:marTop w:val="0"/>
      <w:marBottom w:val="0"/>
      <w:divBdr>
        <w:top w:val="none" w:sz="0" w:space="0" w:color="auto"/>
        <w:left w:val="none" w:sz="0" w:space="0" w:color="auto"/>
        <w:bottom w:val="none" w:sz="0" w:space="0" w:color="auto"/>
        <w:right w:val="none" w:sz="0" w:space="0" w:color="auto"/>
      </w:divBdr>
    </w:div>
    <w:div w:id="1291471719">
      <w:bodyDiv w:val="1"/>
      <w:marLeft w:val="0"/>
      <w:marRight w:val="0"/>
      <w:marTop w:val="0"/>
      <w:marBottom w:val="0"/>
      <w:divBdr>
        <w:top w:val="none" w:sz="0" w:space="0" w:color="auto"/>
        <w:left w:val="none" w:sz="0" w:space="0" w:color="auto"/>
        <w:bottom w:val="none" w:sz="0" w:space="0" w:color="auto"/>
        <w:right w:val="none" w:sz="0" w:space="0" w:color="auto"/>
      </w:divBdr>
    </w:div>
    <w:div w:id="1295023804">
      <w:bodyDiv w:val="1"/>
      <w:marLeft w:val="0"/>
      <w:marRight w:val="0"/>
      <w:marTop w:val="0"/>
      <w:marBottom w:val="0"/>
      <w:divBdr>
        <w:top w:val="none" w:sz="0" w:space="0" w:color="auto"/>
        <w:left w:val="none" w:sz="0" w:space="0" w:color="auto"/>
        <w:bottom w:val="none" w:sz="0" w:space="0" w:color="auto"/>
        <w:right w:val="none" w:sz="0" w:space="0" w:color="auto"/>
      </w:divBdr>
    </w:div>
    <w:div w:id="1332879458">
      <w:bodyDiv w:val="1"/>
      <w:marLeft w:val="0"/>
      <w:marRight w:val="0"/>
      <w:marTop w:val="0"/>
      <w:marBottom w:val="0"/>
      <w:divBdr>
        <w:top w:val="none" w:sz="0" w:space="0" w:color="auto"/>
        <w:left w:val="none" w:sz="0" w:space="0" w:color="auto"/>
        <w:bottom w:val="none" w:sz="0" w:space="0" w:color="auto"/>
        <w:right w:val="none" w:sz="0" w:space="0" w:color="auto"/>
      </w:divBdr>
    </w:div>
    <w:div w:id="1345478287">
      <w:bodyDiv w:val="1"/>
      <w:marLeft w:val="0"/>
      <w:marRight w:val="0"/>
      <w:marTop w:val="0"/>
      <w:marBottom w:val="0"/>
      <w:divBdr>
        <w:top w:val="none" w:sz="0" w:space="0" w:color="auto"/>
        <w:left w:val="none" w:sz="0" w:space="0" w:color="auto"/>
        <w:bottom w:val="none" w:sz="0" w:space="0" w:color="auto"/>
        <w:right w:val="none" w:sz="0" w:space="0" w:color="auto"/>
      </w:divBdr>
    </w:div>
    <w:div w:id="1367020975">
      <w:bodyDiv w:val="1"/>
      <w:marLeft w:val="0"/>
      <w:marRight w:val="0"/>
      <w:marTop w:val="0"/>
      <w:marBottom w:val="0"/>
      <w:divBdr>
        <w:top w:val="none" w:sz="0" w:space="0" w:color="auto"/>
        <w:left w:val="none" w:sz="0" w:space="0" w:color="auto"/>
        <w:bottom w:val="none" w:sz="0" w:space="0" w:color="auto"/>
        <w:right w:val="none" w:sz="0" w:space="0" w:color="auto"/>
      </w:divBdr>
    </w:div>
    <w:div w:id="1370299023">
      <w:bodyDiv w:val="1"/>
      <w:marLeft w:val="0"/>
      <w:marRight w:val="0"/>
      <w:marTop w:val="0"/>
      <w:marBottom w:val="0"/>
      <w:divBdr>
        <w:top w:val="none" w:sz="0" w:space="0" w:color="auto"/>
        <w:left w:val="none" w:sz="0" w:space="0" w:color="auto"/>
        <w:bottom w:val="none" w:sz="0" w:space="0" w:color="auto"/>
        <w:right w:val="none" w:sz="0" w:space="0" w:color="auto"/>
      </w:divBdr>
    </w:div>
    <w:div w:id="1375543230">
      <w:bodyDiv w:val="1"/>
      <w:marLeft w:val="0"/>
      <w:marRight w:val="0"/>
      <w:marTop w:val="0"/>
      <w:marBottom w:val="0"/>
      <w:divBdr>
        <w:top w:val="none" w:sz="0" w:space="0" w:color="auto"/>
        <w:left w:val="none" w:sz="0" w:space="0" w:color="auto"/>
        <w:bottom w:val="none" w:sz="0" w:space="0" w:color="auto"/>
        <w:right w:val="none" w:sz="0" w:space="0" w:color="auto"/>
      </w:divBdr>
    </w:div>
    <w:div w:id="1387339657">
      <w:bodyDiv w:val="1"/>
      <w:marLeft w:val="0"/>
      <w:marRight w:val="0"/>
      <w:marTop w:val="0"/>
      <w:marBottom w:val="0"/>
      <w:divBdr>
        <w:top w:val="none" w:sz="0" w:space="0" w:color="auto"/>
        <w:left w:val="none" w:sz="0" w:space="0" w:color="auto"/>
        <w:bottom w:val="none" w:sz="0" w:space="0" w:color="auto"/>
        <w:right w:val="none" w:sz="0" w:space="0" w:color="auto"/>
      </w:divBdr>
    </w:div>
    <w:div w:id="1445420144">
      <w:bodyDiv w:val="1"/>
      <w:marLeft w:val="0"/>
      <w:marRight w:val="0"/>
      <w:marTop w:val="0"/>
      <w:marBottom w:val="0"/>
      <w:divBdr>
        <w:top w:val="none" w:sz="0" w:space="0" w:color="auto"/>
        <w:left w:val="none" w:sz="0" w:space="0" w:color="auto"/>
        <w:bottom w:val="none" w:sz="0" w:space="0" w:color="auto"/>
        <w:right w:val="none" w:sz="0" w:space="0" w:color="auto"/>
      </w:divBdr>
    </w:div>
    <w:div w:id="1460762781">
      <w:bodyDiv w:val="1"/>
      <w:marLeft w:val="0"/>
      <w:marRight w:val="0"/>
      <w:marTop w:val="0"/>
      <w:marBottom w:val="0"/>
      <w:divBdr>
        <w:top w:val="none" w:sz="0" w:space="0" w:color="auto"/>
        <w:left w:val="none" w:sz="0" w:space="0" w:color="auto"/>
        <w:bottom w:val="none" w:sz="0" w:space="0" w:color="auto"/>
        <w:right w:val="none" w:sz="0" w:space="0" w:color="auto"/>
      </w:divBdr>
    </w:div>
    <w:div w:id="1462727805">
      <w:bodyDiv w:val="1"/>
      <w:marLeft w:val="0"/>
      <w:marRight w:val="0"/>
      <w:marTop w:val="0"/>
      <w:marBottom w:val="0"/>
      <w:divBdr>
        <w:top w:val="none" w:sz="0" w:space="0" w:color="auto"/>
        <w:left w:val="none" w:sz="0" w:space="0" w:color="auto"/>
        <w:bottom w:val="none" w:sz="0" w:space="0" w:color="auto"/>
        <w:right w:val="none" w:sz="0" w:space="0" w:color="auto"/>
      </w:divBdr>
    </w:div>
    <w:div w:id="1541625523">
      <w:bodyDiv w:val="1"/>
      <w:marLeft w:val="0"/>
      <w:marRight w:val="0"/>
      <w:marTop w:val="0"/>
      <w:marBottom w:val="0"/>
      <w:divBdr>
        <w:top w:val="none" w:sz="0" w:space="0" w:color="auto"/>
        <w:left w:val="none" w:sz="0" w:space="0" w:color="auto"/>
        <w:bottom w:val="none" w:sz="0" w:space="0" w:color="auto"/>
        <w:right w:val="none" w:sz="0" w:space="0" w:color="auto"/>
      </w:divBdr>
    </w:div>
    <w:div w:id="1554465853">
      <w:bodyDiv w:val="1"/>
      <w:marLeft w:val="0"/>
      <w:marRight w:val="0"/>
      <w:marTop w:val="0"/>
      <w:marBottom w:val="0"/>
      <w:divBdr>
        <w:top w:val="none" w:sz="0" w:space="0" w:color="auto"/>
        <w:left w:val="none" w:sz="0" w:space="0" w:color="auto"/>
        <w:bottom w:val="none" w:sz="0" w:space="0" w:color="auto"/>
        <w:right w:val="none" w:sz="0" w:space="0" w:color="auto"/>
      </w:divBdr>
    </w:div>
    <w:div w:id="1613394973">
      <w:bodyDiv w:val="1"/>
      <w:marLeft w:val="0"/>
      <w:marRight w:val="0"/>
      <w:marTop w:val="0"/>
      <w:marBottom w:val="0"/>
      <w:divBdr>
        <w:top w:val="none" w:sz="0" w:space="0" w:color="auto"/>
        <w:left w:val="none" w:sz="0" w:space="0" w:color="auto"/>
        <w:bottom w:val="none" w:sz="0" w:space="0" w:color="auto"/>
        <w:right w:val="none" w:sz="0" w:space="0" w:color="auto"/>
      </w:divBdr>
    </w:div>
    <w:div w:id="1619793790">
      <w:bodyDiv w:val="1"/>
      <w:marLeft w:val="0"/>
      <w:marRight w:val="0"/>
      <w:marTop w:val="0"/>
      <w:marBottom w:val="0"/>
      <w:divBdr>
        <w:top w:val="none" w:sz="0" w:space="0" w:color="auto"/>
        <w:left w:val="none" w:sz="0" w:space="0" w:color="auto"/>
        <w:bottom w:val="none" w:sz="0" w:space="0" w:color="auto"/>
        <w:right w:val="none" w:sz="0" w:space="0" w:color="auto"/>
      </w:divBdr>
    </w:div>
    <w:div w:id="1626808753">
      <w:bodyDiv w:val="1"/>
      <w:marLeft w:val="0"/>
      <w:marRight w:val="0"/>
      <w:marTop w:val="0"/>
      <w:marBottom w:val="0"/>
      <w:divBdr>
        <w:top w:val="none" w:sz="0" w:space="0" w:color="auto"/>
        <w:left w:val="none" w:sz="0" w:space="0" w:color="auto"/>
        <w:bottom w:val="none" w:sz="0" w:space="0" w:color="auto"/>
        <w:right w:val="none" w:sz="0" w:space="0" w:color="auto"/>
      </w:divBdr>
    </w:div>
    <w:div w:id="1643342403">
      <w:bodyDiv w:val="1"/>
      <w:marLeft w:val="0"/>
      <w:marRight w:val="0"/>
      <w:marTop w:val="0"/>
      <w:marBottom w:val="0"/>
      <w:divBdr>
        <w:top w:val="none" w:sz="0" w:space="0" w:color="auto"/>
        <w:left w:val="none" w:sz="0" w:space="0" w:color="auto"/>
        <w:bottom w:val="none" w:sz="0" w:space="0" w:color="auto"/>
        <w:right w:val="none" w:sz="0" w:space="0" w:color="auto"/>
      </w:divBdr>
    </w:div>
    <w:div w:id="1645887849">
      <w:bodyDiv w:val="1"/>
      <w:marLeft w:val="0"/>
      <w:marRight w:val="0"/>
      <w:marTop w:val="0"/>
      <w:marBottom w:val="0"/>
      <w:divBdr>
        <w:top w:val="none" w:sz="0" w:space="0" w:color="auto"/>
        <w:left w:val="none" w:sz="0" w:space="0" w:color="auto"/>
        <w:bottom w:val="none" w:sz="0" w:space="0" w:color="auto"/>
        <w:right w:val="none" w:sz="0" w:space="0" w:color="auto"/>
      </w:divBdr>
    </w:div>
    <w:div w:id="1660839532">
      <w:bodyDiv w:val="1"/>
      <w:marLeft w:val="0"/>
      <w:marRight w:val="0"/>
      <w:marTop w:val="0"/>
      <w:marBottom w:val="0"/>
      <w:divBdr>
        <w:top w:val="none" w:sz="0" w:space="0" w:color="auto"/>
        <w:left w:val="none" w:sz="0" w:space="0" w:color="auto"/>
        <w:bottom w:val="none" w:sz="0" w:space="0" w:color="auto"/>
        <w:right w:val="none" w:sz="0" w:space="0" w:color="auto"/>
      </w:divBdr>
    </w:div>
    <w:div w:id="1665665882">
      <w:bodyDiv w:val="1"/>
      <w:marLeft w:val="0"/>
      <w:marRight w:val="0"/>
      <w:marTop w:val="0"/>
      <w:marBottom w:val="0"/>
      <w:divBdr>
        <w:top w:val="none" w:sz="0" w:space="0" w:color="auto"/>
        <w:left w:val="none" w:sz="0" w:space="0" w:color="auto"/>
        <w:bottom w:val="none" w:sz="0" w:space="0" w:color="auto"/>
        <w:right w:val="none" w:sz="0" w:space="0" w:color="auto"/>
      </w:divBdr>
    </w:div>
    <w:div w:id="1682780174">
      <w:bodyDiv w:val="1"/>
      <w:marLeft w:val="0"/>
      <w:marRight w:val="0"/>
      <w:marTop w:val="0"/>
      <w:marBottom w:val="0"/>
      <w:divBdr>
        <w:top w:val="none" w:sz="0" w:space="0" w:color="auto"/>
        <w:left w:val="none" w:sz="0" w:space="0" w:color="auto"/>
        <w:bottom w:val="none" w:sz="0" w:space="0" w:color="auto"/>
        <w:right w:val="none" w:sz="0" w:space="0" w:color="auto"/>
      </w:divBdr>
    </w:div>
    <w:div w:id="1701006351">
      <w:bodyDiv w:val="1"/>
      <w:marLeft w:val="0"/>
      <w:marRight w:val="0"/>
      <w:marTop w:val="0"/>
      <w:marBottom w:val="0"/>
      <w:divBdr>
        <w:top w:val="none" w:sz="0" w:space="0" w:color="auto"/>
        <w:left w:val="none" w:sz="0" w:space="0" w:color="auto"/>
        <w:bottom w:val="none" w:sz="0" w:space="0" w:color="auto"/>
        <w:right w:val="none" w:sz="0" w:space="0" w:color="auto"/>
      </w:divBdr>
    </w:div>
    <w:div w:id="1730959558">
      <w:bodyDiv w:val="1"/>
      <w:marLeft w:val="0"/>
      <w:marRight w:val="0"/>
      <w:marTop w:val="0"/>
      <w:marBottom w:val="0"/>
      <w:divBdr>
        <w:top w:val="none" w:sz="0" w:space="0" w:color="auto"/>
        <w:left w:val="none" w:sz="0" w:space="0" w:color="auto"/>
        <w:bottom w:val="none" w:sz="0" w:space="0" w:color="auto"/>
        <w:right w:val="none" w:sz="0" w:space="0" w:color="auto"/>
      </w:divBdr>
    </w:div>
    <w:div w:id="1744913916">
      <w:bodyDiv w:val="1"/>
      <w:marLeft w:val="0"/>
      <w:marRight w:val="0"/>
      <w:marTop w:val="0"/>
      <w:marBottom w:val="0"/>
      <w:divBdr>
        <w:top w:val="none" w:sz="0" w:space="0" w:color="auto"/>
        <w:left w:val="none" w:sz="0" w:space="0" w:color="auto"/>
        <w:bottom w:val="none" w:sz="0" w:space="0" w:color="auto"/>
        <w:right w:val="none" w:sz="0" w:space="0" w:color="auto"/>
      </w:divBdr>
    </w:div>
    <w:div w:id="1790125838">
      <w:bodyDiv w:val="1"/>
      <w:marLeft w:val="0"/>
      <w:marRight w:val="0"/>
      <w:marTop w:val="0"/>
      <w:marBottom w:val="0"/>
      <w:divBdr>
        <w:top w:val="none" w:sz="0" w:space="0" w:color="auto"/>
        <w:left w:val="none" w:sz="0" w:space="0" w:color="auto"/>
        <w:bottom w:val="none" w:sz="0" w:space="0" w:color="auto"/>
        <w:right w:val="none" w:sz="0" w:space="0" w:color="auto"/>
      </w:divBdr>
    </w:div>
    <w:div w:id="1806658107">
      <w:bodyDiv w:val="1"/>
      <w:marLeft w:val="0"/>
      <w:marRight w:val="0"/>
      <w:marTop w:val="0"/>
      <w:marBottom w:val="0"/>
      <w:divBdr>
        <w:top w:val="none" w:sz="0" w:space="0" w:color="auto"/>
        <w:left w:val="none" w:sz="0" w:space="0" w:color="auto"/>
        <w:bottom w:val="none" w:sz="0" w:space="0" w:color="auto"/>
        <w:right w:val="none" w:sz="0" w:space="0" w:color="auto"/>
      </w:divBdr>
    </w:div>
    <w:div w:id="1823034757">
      <w:bodyDiv w:val="1"/>
      <w:marLeft w:val="0"/>
      <w:marRight w:val="0"/>
      <w:marTop w:val="0"/>
      <w:marBottom w:val="0"/>
      <w:divBdr>
        <w:top w:val="none" w:sz="0" w:space="0" w:color="auto"/>
        <w:left w:val="none" w:sz="0" w:space="0" w:color="auto"/>
        <w:bottom w:val="none" w:sz="0" w:space="0" w:color="auto"/>
        <w:right w:val="none" w:sz="0" w:space="0" w:color="auto"/>
      </w:divBdr>
    </w:div>
    <w:div w:id="1824278438">
      <w:bodyDiv w:val="1"/>
      <w:marLeft w:val="0"/>
      <w:marRight w:val="0"/>
      <w:marTop w:val="0"/>
      <w:marBottom w:val="0"/>
      <w:divBdr>
        <w:top w:val="none" w:sz="0" w:space="0" w:color="auto"/>
        <w:left w:val="none" w:sz="0" w:space="0" w:color="auto"/>
        <w:bottom w:val="none" w:sz="0" w:space="0" w:color="auto"/>
        <w:right w:val="none" w:sz="0" w:space="0" w:color="auto"/>
      </w:divBdr>
    </w:div>
    <w:div w:id="1827503165">
      <w:bodyDiv w:val="1"/>
      <w:marLeft w:val="0"/>
      <w:marRight w:val="0"/>
      <w:marTop w:val="0"/>
      <w:marBottom w:val="0"/>
      <w:divBdr>
        <w:top w:val="none" w:sz="0" w:space="0" w:color="auto"/>
        <w:left w:val="none" w:sz="0" w:space="0" w:color="auto"/>
        <w:bottom w:val="none" w:sz="0" w:space="0" w:color="auto"/>
        <w:right w:val="none" w:sz="0" w:space="0" w:color="auto"/>
      </w:divBdr>
    </w:div>
    <w:div w:id="1868786912">
      <w:bodyDiv w:val="1"/>
      <w:marLeft w:val="0"/>
      <w:marRight w:val="0"/>
      <w:marTop w:val="0"/>
      <w:marBottom w:val="0"/>
      <w:divBdr>
        <w:top w:val="none" w:sz="0" w:space="0" w:color="auto"/>
        <w:left w:val="none" w:sz="0" w:space="0" w:color="auto"/>
        <w:bottom w:val="none" w:sz="0" w:space="0" w:color="auto"/>
        <w:right w:val="none" w:sz="0" w:space="0" w:color="auto"/>
      </w:divBdr>
    </w:div>
    <w:div w:id="1920629299">
      <w:bodyDiv w:val="1"/>
      <w:marLeft w:val="0"/>
      <w:marRight w:val="0"/>
      <w:marTop w:val="0"/>
      <w:marBottom w:val="0"/>
      <w:divBdr>
        <w:top w:val="none" w:sz="0" w:space="0" w:color="auto"/>
        <w:left w:val="none" w:sz="0" w:space="0" w:color="auto"/>
        <w:bottom w:val="none" w:sz="0" w:space="0" w:color="auto"/>
        <w:right w:val="none" w:sz="0" w:space="0" w:color="auto"/>
      </w:divBdr>
    </w:div>
    <w:div w:id="1942493308">
      <w:bodyDiv w:val="1"/>
      <w:marLeft w:val="0"/>
      <w:marRight w:val="0"/>
      <w:marTop w:val="0"/>
      <w:marBottom w:val="0"/>
      <w:divBdr>
        <w:top w:val="none" w:sz="0" w:space="0" w:color="auto"/>
        <w:left w:val="none" w:sz="0" w:space="0" w:color="auto"/>
        <w:bottom w:val="none" w:sz="0" w:space="0" w:color="auto"/>
        <w:right w:val="none" w:sz="0" w:space="0" w:color="auto"/>
      </w:divBdr>
    </w:div>
    <w:div w:id="1960379616">
      <w:bodyDiv w:val="1"/>
      <w:marLeft w:val="0"/>
      <w:marRight w:val="0"/>
      <w:marTop w:val="0"/>
      <w:marBottom w:val="0"/>
      <w:divBdr>
        <w:top w:val="none" w:sz="0" w:space="0" w:color="auto"/>
        <w:left w:val="none" w:sz="0" w:space="0" w:color="auto"/>
        <w:bottom w:val="none" w:sz="0" w:space="0" w:color="auto"/>
        <w:right w:val="none" w:sz="0" w:space="0" w:color="auto"/>
      </w:divBdr>
    </w:div>
    <w:div w:id="1964267222">
      <w:bodyDiv w:val="1"/>
      <w:marLeft w:val="0"/>
      <w:marRight w:val="0"/>
      <w:marTop w:val="0"/>
      <w:marBottom w:val="0"/>
      <w:divBdr>
        <w:top w:val="none" w:sz="0" w:space="0" w:color="auto"/>
        <w:left w:val="none" w:sz="0" w:space="0" w:color="auto"/>
        <w:bottom w:val="none" w:sz="0" w:space="0" w:color="auto"/>
        <w:right w:val="none" w:sz="0" w:space="0" w:color="auto"/>
      </w:divBdr>
    </w:div>
    <w:div w:id="1985771346">
      <w:bodyDiv w:val="1"/>
      <w:marLeft w:val="0"/>
      <w:marRight w:val="0"/>
      <w:marTop w:val="0"/>
      <w:marBottom w:val="0"/>
      <w:divBdr>
        <w:top w:val="none" w:sz="0" w:space="0" w:color="auto"/>
        <w:left w:val="none" w:sz="0" w:space="0" w:color="auto"/>
        <w:bottom w:val="none" w:sz="0" w:space="0" w:color="auto"/>
        <w:right w:val="none" w:sz="0" w:space="0" w:color="auto"/>
      </w:divBdr>
    </w:div>
    <w:div w:id="1997685562">
      <w:bodyDiv w:val="1"/>
      <w:marLeft w:val="0"/>
      <w:marRight w:val="0"/>
      <w:marTop w:val="0"/>
      <w:marBottom w:val="0"/>
      <w:divBdr>
        <w:top w:val="none" w:sz="0" w:space="0" w:color="auto"/>
        <w:left w:val="none" w:sz="0" w:space="0" w:color="auto"/>
        <w:bottom w:val="none" w:sz="0" w:space="0" w:color="auto"/>
        <w:right w:val="none" w:sz="0" w:space="0" w:color="auto"/>
      </w:divBdr>
    </w:div>
    <w:div w:id="2058579285">
      <w:bodyDiv w:val="1"/>
      <w:marLeft w:val="0"/>
      <w:marRight w:val="0"/>
      <w:marTop w:val="0"/>
      <w:marBottom w:val="0"/>
      <w:divBdr>
        <w:top w:val="none" w:sz="0" w:space="0" w:color="auto"/>
        <w:left w:val="none" w:sz="0" w:space="0" w:color="auto"/>
        <w:bottom w:val="none" w:sz="0" w:space="0" w:color="auto"/>
        <w:right w:val="none" w:sz="0" w:space="0" w:color="auto"/>
      </w:divBdr>
    </w:div>
    <w:div w:id="209022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Han15</b:Tag>
    <b:SourceType>BookSection</b:SourceType>
    <b:Guid>{BA874682-18D9-49B2-A295-C4F972A499CD}</b:Guid>
    <b:Author>
      <b:Author>
        <b:NameList>
          <b:Person>
            <b:Last>Hancock</b:Last>
            <b:First>K.J.</b:First>
            <b:Middle>and Zubrick, S</b:Middle>
          </b:Person>
        </b:NameList>
      </b:Author>
    </b:Author>
    <b:Title>What are the risk factors for disengagement?</b:Title>
    <b:Year>2015</b:Year>
    <b:City>Perth, Australia</b:City>
    <b:Publisher>Commissioner for Children and Young People</b:Publisher>
    <b:BookTitle>Children and young people at risk of disengagement from school</b:BookTitle>
    <b:Pages>5-7</b:Pages>
    <b:RefOrder>11</b:RefOrder>
  </b:Source>
  <b:Source>
    <b:Tag>Eng16</b:Tag>
    <b:SourceType>JournalArticle</b:SourceType>
    <b:Guid>{DCF56C2D-6F8F-4227-BDD3-00438F7E4817}</b:Guid>
    <b:Author>
      <b:Author>
        <b:NameList>
          <b:Person>
            <b:Last>Engels</b:Last>
            <b:First>M.C.</b:First>
            <b:Middle>et al.</b:Middle>
          </b:Person>
        </b:NameList>
      </b:Author>
    </b:Author>
    <b:Title> Behavioral Engagement, Peer Status, and Teacher–Student Relationships in Adolescence</b:Title>
    <b:Year>2016</b:Year>
    <b:Pages>1192–1207</b:Pages>
    <b:JournalName> A Longitudinal Study on Reciprocal Influences’, Journal of youth and adolescence</b:JournalName>
    <b:Volume>45</b:Volume>
    <b:Issue>6</b:Issue>
    <b:RefOrder>20</b:RefOrder>
  </b:Source>
  <b:Source>
    <b:Tag>Mol22</b:Tag>
    <b:SourceType>JournalArticle</b:SourceType>
    <b:Guid>{9DAF02E6-2559-438D-B8C8-0E701DAC3CD8}</b:Guid>
    <b:Author>
      <b:Author>
        <b:NameList>
          <b:Person>
            <b:Last>Moller</b:Last>
            <b:First>H.</b:First>
            <b:Middle>et al.</b:Middle>
          </b:Person>
        </b:NameList>
      </b:Author>
    </b:Author>
    <b:Title>Breakfast skipping and cognitive and emotional engagement at school: a cross-sectional population-level study</b:Title>
    <b:JournalName> Public health nutrition</b:JournalName>
    <b:Year>2022</b:Year>
    <b:Pages>3356–3365</b:Pages>
    <b:Volume>25</b:Volume>
    <b:Issue>12</b:Issue>
    <b:RefOrder>21</b:RefOrder>
  </b:Source>
  <b:Source>
    <b:Tag>Ski08</b:Tag>
    <b:SourceType>JournalArticle</b:SourceType>
    <b:Guid>{938314E8-DFCD-42CB-9B4F-EC47F68EB847}</b:Guid>
    <b:Author>
      <b:Author>
        <b:NameList>
          <b:Person>
            <b:Last>Skinner</b:Last>
            <b:First>E.</b:First>
            <b:Middle>et al</b:Middle>
          </b:Person>
        </b:NameList>
      </b:Author>
    </b:Author>
    <b:Title>Engagement and Disaffection in the Classroom: Part of a Larger Motivational Dynamic?</b:Title>
    <b:JournalName>Journal of educational psychology</b:JournalName>
    <b:Year>2008</b:Year>
    <b:Pages>766</b:Pages>
    <b:Volume>100</b:Volume>
    <b:Issue>4</b:Issue>
    <b:RefOrder>4</b:RefOrder>
  </b:Source>
  <b:Source>
    <b:Tag>Chr12</b:Tag>
    <b:SourceType>Book</b:SourceType>
    <b:Guid>{B855BE25-42D1-455D-9FE4-9FBAD7805F3E}</b:Guid>
    <b:Author>
      <b:Author>
        <b:NameList>
          <b:Person>
            <b:Last>Christenson</b:Last>
            <b:First>S.,</b:First>
            <b:Middle>Reschly, A.L. and Wylie, C</b:Middle>
          </b:Person>
        </b:NameList>
      </b:Author>
    </b:Author>
    <b:Title>Handbook of research on student engagement</b:Title>
    <b:JournalName>New York: Springer.</b:JournalName>
    <b:Year>2012</b:Year>
    <b:Volume>840</b:Volume>
    <b:City>New York</b:City>
    <b:Publisher> Springer</b:Publisher>
    <b:Edition>Vol. 840</b:Edition>
    <b:RefOrder>5</b:RefOrder>
  </b:Source>
  <b:Source>
    <b:Tag>Fre14</b:Tag>
    <b:SourceType>JournalArticle</b:SourceType>
    <b:Guid>{1F1EEABC-17F8-487E-97F3-5208FEC87566}</b:Guid>
    <b:Title>Active learning increases student performance in science, engineering, and mathematics</b:Title>
    <b:Year>2014</b:Year>
    <b:Author>
      <b:Author>
        <b:NameList>
          <b:Person>
            <b:Last>Freeman</b:Last>
            <b:First>S.,</b:First>
            <b:Middle>Eddy, S.L., McDonough, M., Smith, M.K., Okoroafor, N., Jordt, H. and Wenderoth, M.P.</b:Middle>
          </b:Person>
        </b:NameList>
      </b:Author>
    </b:Author>
    <b:JournalName>Proceedings of the national academy of sciences</b:JournalName>
    <b:Pages>8410-8415</b:Pages>
    <b:Volume>111</b:Volume>
    <b:Issue>23</b:Issue>
    <b:RefOrder>6</b:RefOrder>
  </b:Source>
  <b:Source>
    <b:Tag>Woo96</b:Tag>
    <b:SourceType>JournalArticle</b:SourceType>
    <b:Guid>{03ACFD85-C4F9-481C-9B6E-0C492963BD36}</b:Guid>
    <b:Author>
      <b:Author>
        <b:NameList>
          <b:Person>
            <b:Last>Wood</b:Last>
            <b:First>D.</b:First>
            <b:Middle>and Wood, H</b:Middle>
          </b:Person>
        </b:NameList>
      </b:Author>
    </b:Author>
    <b:Title>Vygotsky, Tutoring and Learning</b:Title>
    <b:JournalName>Oxford review of education</b:JournalName>
    <b:Year>1996</b:Year>
    <b:Pages>5–16</b:Pages>
    <b:Volume>22</b:Volume>
    <b:Issue>1</b:Issue>
    <b:RefOrder>8</b:RefOrder>
  </b:Source>
  <b:Source>
    <b:Tag>Rog84</b:Tag>
    <b:SourceType>Book</b:SourceType>
    <b:Guid>{FFF844E6-3504-42C7-AB34-2591E0C4FFD0}</b:Guid>
    <b:Author>
      <b:Author>
        <b:NameList>
          <b:Person>
            <b:Last>Rogoff</b:Last>
            <b:First>B.</b:First>
            <b:Middle>and Wertsch, J.V.</b:Middle>
          </b:Person>
        </b:NameList>
      </b:Author>
    </b:Author>
    <b:Title>Children's learning in the" zone of proximal development</b:Title>
    <b:JournalName>New directions for child development </b:JournalName>
    <b:Year>1984</b:Year>
    <b:City>San Francisco</b:City>
    <b:Publisher>Jossey-Bass</b:Publisher>
    <b:RefOrder>9</b:RefOrder>
  </b:Source>
  <b:Source>
    <b:Tag>Cof23</b:Tag>
    <b:SourceType>JournalArticle</b:SourceType>
    <b:Guid>{4C711172-8069-4375-8E55-D350740BE72F}</b:Guid>
    <b:Title>Scaffolding as active learning in nursing education</b:Title>
    <b:Year>2023</b:Year>
    <b:Author>
      <b:Author>
        <b:NameList>
          <b:Person>
            <b:Last>Coffman</b:Last>
            <b:First>S.,</b:First>
            <b:Middle>Iommi, M. and Morrow, K.</b:Middle>
          </b:Person>
        </b:NameList>
      </b:Author>
    </b:Author>
    <b:JournalName>Teaching and learning in nursing</b:JournalName>
    <b:Pages>232–237</b:Pages>
    <b:Volume>18</b:Volume>
    <b:Issue>1</b:Issue>
    <b:RefOrder>22</b:RefOrder>
  </b:Source>
  <b:Source>
    <b:Tag>Dav04</b:Tag>
    <b:SourceType>Book</b:SourceType>
    <b:Guid>{04F628B2-7C06-4F4E-9EBA-8F308EB75FEC}</b:Guid>
    <b:Author>
      <b:Author>
        <b:NameList>
          <b:Person>
            <b:Last>Davis</b:Last>
            <b:First>E.A.</b:First>
            <b:Middle>and Miyake, N</b:Middle>
          </b:Person>
        </b:NameList>
      </b:Author>
    </b:Author>
    <b:Title>Explorations of scaffolding in complex classroom systems</b:Title>
    <b:JournalName> In Scaffolding</b:JournalName>
    <b:Year>2004</b:Year>
    <b:Publisher>Psychology Press</b:Publisher>
    <b:Edition>1st</b:Edition>
    <b:RefOrder>10</b:RefOrder>
  </b:Source>
  <b:Source>
    <b:Tag>Lut06</b:Tag>
    <b:SourceType>JournalArticle</b:SourceType>
    <b:Guid>{7B0F6056-A0FD-4ED2-88B4-618389C7F21B}</b:Guid>
    <b:Title>Scaffolding for engagement in elementary school reading instruction.</b:Title>
    <b:Year>2006</b:Year>
    <b:Author>
      <b:Author>
        <b:NameList>
          <b:Person>
            <b:Last>Lutz</b:Last>
            <b:First>S.</b:First>
            <b:Middle>L., Guthrie, J. T., &amp; Davis, M. H.</b:Middle>
          </b:Person>
        </b:NameList>
      </b:Author>
    </b:Author>
    <b:JournalName>The Journal of Educational Research</b:JournalName>
    <b:Pages> 3-20</b:Pages>
    <b:Volume>100</b:Volume>
    <b:Issue>1</b:Issue>
    <b:RefOrder>23</b:RefOrder>
  </b:Source>
  <b:Source>
    <b:Tag>Mas13</b:Tag>
    <b:SourceType>Book</b:SourceType>
    <b:Guid>{FABC410E-30CD-46D2-9B01-A4C84093A8AF}</b:Guid>
    <b:Author>
      <b:Author>
        <b:NameList>
          <b:Person>
            <b:Last>Maslow</b:Last>
            <b:First>A.H.</b:First>
          </b:Person>
        </b:NameList>
      </b:Author>
    </b:Author>
    <b:Title>A theory of human motivation</b:Title>
    <b:Year>2013</b:Year>
    <b:Publisher>Wilder Publications.</b:Publisher>
    <b:RefOrder>12</b:RefOrder>
  </b:Source>
  <b:Source>
    <b:Tag>Mas54</b:Tag>
    <b:SourceType>Book</b:SourceType>
    <b:Guid>{EC4069C4-FCC3-4E04-A548-E4BF1E25F3B5}</b:Guid>
    <b:Title>Motivation and personality</b:Title>
    <b:Year>1954</b:Year>
    <b:Author>
      <b:Author>
        <b:NameList>
          <b:Person>
            <b:Last>Maslow</b:Last>
            <b:First>A.</b:First>
            <b:Middle>H.</b:Middle>
          </b:Person>
        </b:NameList>
      </b:Author>
    </b:Author>
    <b:City>New York</b:City>
    <b:Publisher>Harper and Row</b:Publisher>
    <b:RefOrder>14</b:RefOrder>
  </b:Source>
  <b:Source>
    <b:Tag>Mit91</b:Tag>
    <b:SourceType>JournalArticle</b:SourceType>
    <b:Guid>{A9D01E7C-8D0C-45A3-AEF0-CF00B7546490}</b:Guid>
    <b:Author>
      <b:Author>
        <b:NameList>
          <b:Person>
            <b:Last>Mittelman</b:Last>
            <b:First>W</b:First>
          </b:Person>
        </b:NameList>
      </b:Author>
    </b:Author>
    <b:Title>Maslow's study of self-actualization: A reinterpretation. </b:Title>
    <b:JournalName>Journal of Humanistic </b:JournalName>
    <b:Year>1991</b:Year>
    <b:Pages>114–135</b:Pages>
    <b:Volume>31</b:Volume>
    <b:Issue>1</b:Issue>
    <b:RefOrder>24</b:RefOrder>
  </b:Source>
  <b:Source>
    <b:Tag>Est23</b:Tag>
    <b:SourceType>Report</b:SourceType>
    <b:Guid>{5AB069FD-F8BA-48EF-98A0-0D0DD5601D6A}</b:Guid>
    <b:Title>A report on St Thomas Community Primary School</b:Title>
    <b:Year>2023</b:Year>
    <b:Author>
      <b:Author>
        <b:NameList>
          <b:Person>
            <b:Last>Estyn</b:Last>
          </b:Person>
        </b:NameList>
      </b:Author>
    </b:Author>
    <b:Publisher>Estyn, His Majesty’s Inspectorate for Education</b:Publisher>
    <b:RefOrder>2</b:RefOrder>
  </b:Source>
  <b:Source>
    <b:Tag>Don15</b:Tag>
    <b:SourceType>Report</b:SourceType>
    <b:Guid>{02A95463-3469-4859-843C-2AC9091E3B17}</b:Guid>
    <b:Author>
      <b:Author>
        <b:NameList>
          <b:Person>
            <b:Last>Donaldson</b:Last>
            <b:First>G.</b:First>
          </b:Person>
        </b:NameList>
      </b:Author>
    </b:Author>
    <b:Title>Successful futures: Independent review of curriculum and assessment arrangements in Wales</b:Title>
    <b:Year>2015</b:Year>
    <b:Publisher>Welsh Government.</b:Publisher>
    <b:City>Wales</b:City>
    <b:RefOrder>3</b:RefOrder>
  </b:Source>
  <b:Source>
    <b:Tag>Pav10</b:Tag>
    <b:SourceType>JournalArticle</b:SourceType>
    <b:Guid>{5A5E1F53-322C-47AD-A734-89F3D9545C24}</b:Guid>
    <b:Title>Conditioned reflexes: an investigation of the physiological activity of the cerebral cortex.</b:Title>
    <b:Year>2010</b:Year>
    <b:Author>
      <b:Author>
        <b:NameList>
          <b:Person>
            <b:Last>Pavlov</b:Last>
            <b:First>P.I</b:First>
          </b:Person>
        </b:NameList>
      </b:Author>
    </b:Author>
    <b:JournalName>Annals of neurosciences</b:JournalName>
    <b:Pages>p.136</b:Pages>
    <b:Volume>17</b:Volume>
    <b:Issue>3</b:Issue>
    <b:RefOrder>15</b:RefOrder>
  </b:Source>
  <b:Source>
    <b:Tag>Die10</b:Tag>
    <b:SourceType>ElectronicSource</b:SourceType>
    <b:Guid>{CE756E06-335E-4700-B8F6-D0A5B38D8C8D}</b:Guid>
    <b:Author>
      <b:Author>
        <b:NameList>
          <b:Person>
            <b:Last>Diedrich</b:Last>
            <b:First>J.L</b:First>
          </b:Person>
        </b:NameList>
      </b:Author>
    </b:Author>
    <b:Title>Motivating students using positive reinforcement</b:Title>
    <b:Year>2010</b:Year>
    <b:City>Brockport</b:City>
    <b:Publisher>SUNY College</b:Publisher>
    <b:RefOrder>25</b:RefOrder>
  </b:Source>
  <b:Source>
    <b:Tag>Lys81</b:Tag>
    <b:SourceType>JournalArticle</b:SourceType>
    <b:Guid>{433A3F5C-AFE2-47B0-9E31-B12302A40E02}</b:Guid>
    <b:Title>Classroom reinforcement and learning: A quantitative synthesis</b:Title>
    <b:Year>1981</b:Year>
    <b:Author>
      <b:Author>
        <b:NameList>
          <b:Person>
            <b:Last>Lysakowski</b:Last>
            <b:First>R.S.</b:First>
            <b:Middle>and Walberg, H.J</b:Middle>
          </b:Person>
        </b:NameList>
      </b:Author>
    </b:Author>
    <b:JournalName>The Journal of Educational Research</b:JournalName>
    <b:Pages>69-77</b:Pages>
    <b:Volume>75</b:Volume>
    <b:Issue>2</b:Issue>
    <b:RefOrder>26</b:RefOrder>
  </b:Source>
  <b:Source>
    <b:Tag>Nin19</b:Tag>
    <b:SourceType>JournalArticle</b:SourceType>
    <b:Guid>{5F4D29C5-E855-43FA-B356-8BA22426BF30}</b:Guid>
    <b:Title>Developing Students’ Positive Behaviour Through the Implementation of Positive Reinforcement in EFL Class</b:Title>
    <b:JournalName>Journal of English Language Learning (JELL)</b:JournalName>
    <b:Year>2019</b:Year>
    <b:Pages>23-32</b:Pages>
    <b:Volume>5</b:Volume>
    <b:Issue>1</b:Issue>
    <b:URL>https://www.researchgate.net/publication/339068532_Effects_of_Positive_reinforcement_on_students_academic_erformance</b:URL>
    <b:Author>
      <b:Author>
        <b:NameList>
          <b:Person>
            <b:Last>Ningsih</b:Last>
            <b:First>A.</b:First>
          </b:Person>
        </b:NameList>
      </b:Author>
    </b:Author>
    <b:RefOrder>27</b:RefOrder>
  </b:Source>
  <b:Source>
    <b:Tag>Kav18</b:Tag>
    <b:SourceType>JournalArticle</b:SourceType>
    <b:Guid>{DDFC079F-5223-4E02-8656-468A025BB73B}</b:Guid>
    <b:Author>
      <b:Author>
        <b:NameList>
          <b:Person>
            <b:Last>Kavan</b:Last>
            <b:First>M.G.,</b:First>
            <b:Middle>Saxena, S.K. and Rafiq, N</b:Middle>
          </b:Person>
        </b:NameList>
      </b:Author>
    </b:Author>
    <b:Title>General Parenting Strategies: Practical Suggestions for Common Child Behavior Issues</b:Title>
    <b:JournalName>American family physician</b:JournalName>
    <b:Year>2018</b:Year>
    <b:Pages>642–648</b:Pages>
    <b:Volume>97</b:Volume>
    <b:Issue>10</b:Issue>
    <b:RefOrder>28</b:RefOrder>
  </b:Source>
  <b:Source>
    <b:Tag>Wei14</b:Tag>
    <b:SourceType>JournalArticle</b:SourceType>
    <b:Guid>{5DB1541A-3F5B-4101-933C-D6CD282AA997}</b:Guid>
    <b:Author>
      <b:Author>
        <b:NameList>
          <b:Person>
            <b:Last>Wei</b:Last>
            <b:First>L.T.</b:First>
            <b:Middle>and Yazdanifard, R</b:Middle>
          </b:Person>
        </b:NameList>
      </b:Author>
    </b:Author>
    <b:Title>The impact of positive reinforcement on employees’ performance in organizations.</b:Title>
    <b:JournalName>American Journal of Industrial and Business Management</b:JournalName>
    <b:Year>2014</b:Year>
    <b:Pages>1-4</b:Pages>
    <b:Volume>4</b:Volume>
    <b:Issue>1</b:Issue>
    <b:RefOrder>29</b:RefOrder>
  </b:Source>
  <b:Source>
    <b:Tag>Zel12</b:Tag>
    <b:SourceType>JournalArticle</b:SourceType>
    <b:Guid>{3B40002D-0F16-4451-A94D-BC0DC4E162B3}</b:Guid>
    <b:Author>
      <b:Author>
        <b:NameList>
          <b:Person>
            <b:Last>Zelazo</b:Last>
            <b:First>P.D.</b:First>
            <b:Middle>and Lyons, K.E.</b:Middle>
          </b:Person>
        </b:NameList>
      </b:Author>
    </b:Author>
    <b:Title>he potential benefits of mindfulness training in early childhood: A developmental social cognitive neuroscience perspective</b:Title>
    <b:JournalName>Child development perspectives</b:JournalName>
    <b:Year>2012</b:Year>
    <b:Pages>154-160</b:Pages>
    <b:Volume>6</b:Volume>
    <b:Issue>2</b:Issue>
    <b:RefOrder>30</b:RefOrder>
  </b:Source>
  <b:Source>
    <b:Tag>Sch08</b:Tag>
    <b:SourceType>JournalArticle</b:SourceType>
    <b:Guid>{2A3619AD-6FFF-4387-94C5-50DB7D9534D7}</b:Guid>
    <b:Author>
      <b:Author>
        <b:NameList>
          <b:Person>
            <b:Last>Schreiner</b:Last>
            <b:First>I.</b:First>
            <b:Middle>and Malcolm, J.P</b:Middle>
          </b:Person>
        </b:NameList>
      </b:Author>
    </b:Author>
    <b:Title>The benefits of mindfulness meditation: Changes in emotional states of depression, anxiety, and stress</b:Title>
    <b:JournalName>Behaviour Change</b:JournalName>
    <b:Year>2008</b:Year>
    <b:Pages>156-168</b:Pages>
    <b:Volume>25</b:Volume>
    <b:Issue>3</b:Issue>
    <b:RefOrder>31</b:RefOrder>
  </b:Source>
  <b:Source>
    <b:Tag>Arc15</b:Tag>
    <b:SourceType>BookSection</b:SourceType>
    <b:Guid>{2CF45CA8-3994-4CF8-84C5-DCCB4FDF7919}</b:Guid>
    <b:Author>
      <b:Author>
        <b:NameList>
          <b:Person>
            <b:Last>Arch</b:Last>
            <b:First>J.J.</b:First>
            <b:Middle>and Landy, L.N</b:Middle>
          </b:Person>
        </b:NameList>
      </b:Author>
    </b:Author>
    <b:Title>Emotional benefits of mindfulness.</b:Title>
    <b:JournalName>Handbook of mindfulness: Theory, research, and practice</b:JournalName>
    <b:Year>2015</b:Year>
    <b:Pages>208–224</b:Pages>
    <b:City>New York City</b:City>
    <b:Publisher>The Guilford Press</b:Publisher>
    <b:BookTitle>Handbook of mindfulness: Theory, research, and practice</b:BookTitle>
    <b:RefOrder>16</b:RefOrder>
  </b:Source>
  <b:Source>
    <b:Tag>McK19</b:Tag>
    <b:SourceType>JournalArticle</b:SourceType>
    <b:Guid>{6FB3B41E-56F0-4943-B50A-92DB9C92A359}</b:Guid>
    <b:Author>
      <b:Author>
        <b:NameList>
          <b:Person>
            <b:Last>McKeering</b:Last>
            <b:First>P.</b:First>
            <b:Middle>and Hwang, Y.S</b:Middle>
          </b:Person>
        </b:NameList>
      </b:Author>
    </b:Author>
    <b:Title>A systematic review of mindfulness-based school interventions with early adolescents</b:Title>
    <b:Year>2019</b:Year>
    <b:Pages>593-610</b:Pages>
    <b:JournalName>Mindfulness</b:JournalName>
    <b:Volume>10</b:Volume>
    <b:Issue>4</b:Issue>
    <b:RefOrder>17</b:RefOrder>
  </b:Source>
  <b:Source>
    <b:Tag>Dew33</b:Tag>
    <b:SourceType>Book</b:SourceType>
    <b:Guid>{31E0C6A5-B4B8-40F7-8F20-5AAE1CF0804E}</b:Guid>
    <b:Author>
      <b:Author>
        <b:NameList>
          <b:Person>
            <b:Last>Dewey</b:Last>
            <b:First>J.</b:First>
          </b:Person>
        </b:NameList>
      </b:Author>
    </b:Author>
    <b:Title>How we think: A restatement of the relation of reflective thinking to the educative process</b:Title>
    <b:Year>1933</b:Year>
    <b:City>Boston</b:City>
    <b:Publisher>DC Health and Company</b:Publisher>
    <b:RefOrder>19</b:RefOrder>
  </b:Source>
  <b:Source>
    <b:Tag>Bro17</b:Tag>
    <b:SourceType>Book</b:SourceType>
    <b:Guid>{97386532-4FC5-47C6-B2C1-2BD02DA966DD}</b:Guid>
    <b:Author>
      <b:Author>
        <b:NameList>
          <b:Person>
            <b:Last>Brookfield</b:Last>
            <b:First>S.D</b:First>
          </b:Person>
        </b:NameList>
      </b:Author>
    </b:Author>
    <b:Title>Becoming a critically reflective teacher.</b:Title>
    <b:Year>2017</b:Year>
    <b:City>New York City</b:City>
    <b:Publisher>John Wiley &amp; Sons</b:Publisher>
    <b:RefOrder>18</b:RefOrder>
  </b:Source>
  <b:Source>
    <b:Tag>Bor03</b:Tag>
    <b:SourceType>JournalArticle</b:SourceType>
    <b:Guid>{7C128997-848B-4177-BE54-9A1FE06F9087}</b:Guid>
    <b:Author>
      <b:Author>
        <b:NameList>
          <b:Person>
            <b:Last>Borthick</b:Last>
            <b:First>A.F.,</b:First>
            <b:Middle>Jones, D.R. and Wakai, S</b:Middle>
          </b:Person>
        </b:NameList>
      </b:Author>
    </b:Author>
    <b:Title>Designing Learning Experiences within Learners' Zones of Proximal Development (ZPDs): Enabling Collaborative Learning On‐Site and Online</b:Title>
    <b:Year>2003</b:Year>
    <b:JournalName>Journal of Information Systems</b:JournalName>
    <b:Pages>7-134</b:Pages>
    <b:Volume>17</b:Volume>
    <b:Issue>1</b:Issue>
    <b:RefOrder>32</b:RefOrder>
  </b:Source>
  <b:Source>
    <b:Tag>BER14</b:Tag>
    <b:SourceType>Report</b:SourceType>
    <b:Guid>{E798332F-6AC2-4E7B-B786-14A119EB5E9D}</b:Guid>
    <b:Author>
      <b:Author>
        <b:NameList>
          <b:Person>
            <b:Last>BERA</b:Last>
          </b:Person>
        </b:NameList>
      </b:Author>
    </b:Author>
    <b:Title>The Role of Research in Teacher Education: Reviewing the Evidence</b:Title>
    <b:Year>2014</b:Year>
    <b:City>London</b:City>
    <b:Publisher>British Educational Research Association</b:Publisher>
    <b:RefOrder>33</b:RefOrder>
  </b:Source>
  <b:Source>
    <b:Tag>Tri11</b:Tag>
    <b:SourceType>Book</b:SourceType>
    <b:Guid>{F480A1A8-B01F-469A-8D37-1C4EFDD4860F}</b:Guid>
    <b:Title>Critical incidents in teaching (classic edition): Developing professional judgement.</b:Title>
    <b:Year>2011</b:Year>
    <b:Publisher> Routledge</b:Publisher>
    <b:Author>
      <b:Author>
        <b:NameList>
          <b:Person>
            <b:Last>Tripp</b:Last>
            <b:First>D</b:First>
          </b:Person>
        </b:NameList>
      </b:Author>
    </b:Author>
    <b:RefOrder>1</b:RefOrder>
  </b:Source>
  <b:Source>
    <b:Tag>Vyg78</b:Tag>
    <b:SourceType>Book</b:SourceType>
    <b:Guid>{365E3AE1-2EDC-46DB-AAC7-F35915B98608}</b:Guid>
    <b:Author>
      <b:Author>
        <b:NameList>
          <b:Person>
            <b:Last>Vygotsky</b:Last>
            <b:First>L.</b:First>
            <b:Middle>S</b:Middle>
          </b:Person>
        </b:NameList>
      </b:Author>
    </b:Author>
    <b:Title>Mind in Society: The Development of Higher Psychological Processes</b:Title>
    <b:Year>1978</b:Year>
    <b:Publisher>Harvard University Press.</b:Publisher>
    <b:RefOrder>7</b:RefOrder>
  </b:Source>
  <b:Source>
    <b:Tag>Bro79</b:Tag>
    <b:SourceType>Book</b:SourceType>
    <b:Guid>{55395686-90C2-4B10-A611-6CD291316F60}</b:Guid>
    <b:Author>
      <b:Author>
        <b:NameList>
          <b:Person>
            <b:Last>Bronfenbrenner</b:Last>
            <b:First>U</b:First>
          </b:Person>
        </b:NameList>
      </b:Author>
    </b:Author>
    <b:Title>The ecology of human development: Experiments by nature and design.</b:Title>
    <b:Year>1979</b:Year>
    <b:Publisher>Harvard university press.</b:Publisher>
    <b:RefOrder>13</b:RefOrder>
  </b:Source>
  <b:Source>
    <b:Tag>Kin15</b:Tag>
    <b:SourceType>JournalArticle</b:SourceType>
    <b:Guid>{12BC5147-48F1-4370-AF9C-3976786FDC71}</b:Guid>
    <b:Author>
      <b:Author>
        <b:NameList>
          <b:Person>
            <b:Last>King-Hill</b:Last>
            <b:First>S</b:First>
          </b:Person>
        </b:NameList>
      </b:Author>
    </b:Author>
    <b:Title>Critical analysis of Maslow’s Hierarchy of Need</b:Title>
    <b:Year>2015</b:Year>
    <b:JournalName>The STeP Journal - Student Teacher Perspectives</b:JournalName>
    <b:Pages>54-57</b:Pages>
    <b:Volume>2</b:Volume>
    <b:Issue>4</b:Issue>
    <b:RefOrder>34</b:RefOrder>
  </b:Source>
</b:Sources>
</file>

<file path=customXml/itemProps1.xml><?xml version="1.0" encoding="utf-8"?>
<ds:datastoreItem xmlns:ds="http://schemas.openxmlformats.org/officeDocument/2006/customXml" ds:itemID="{261620A3-D130-4875-A2EB-6D30C1ED8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23454</TotalTime>
  <Pages>20</Pages>
  <Words>5496</Words>
  <Characters>31330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O'Sullivan</dc:creator>
  <cp:keywords/>
  <dc:description/>
  <cp:lastModifiedBy>Isobel O'sullivan</cp:lastModifiedBy>
  <cp:revision>210</cp:revision>
  <dcterms:created xsi:type="dcterms:W3CDTF">2023-10-03T09:34:00Z</dcterms:created>
  <dcterms:modified xsi:type="dcterms:W3CDTF">2023-11-05T18:12:00Z</dcterms:modified>
</cp:coreProperties>
</file>