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814933537"/>
        <w:docPartObj>
          <w:docPartGallery w:val="Cover Pages"/>
          <w:docPartUnique/>
        </w:docPartObj>
      </w:sdtPr>
      <w:sdtEndPr>
        <w:rPr>
          <w:rFonts w:ascii="Arial" w:hAnsi="Arial" w:cs="Arial"/>
          <w:color w:val="131615"/>
          <w:sz w:val="28"/>
          <w:szCs w:val="28"/>
          <w:shd w:val="clear" w:color="auto" w:fill="FFFFFF"/>
        </w:rPr>
      </w:sdtEndPr>
      <w:sdtContent>
        <w:p w:rsidR="00577C4B" w:rsidRDefault="00577C4B">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Calibri" w:hAnsi="Arial" w:cs="Arial"/>
              <w:color w:val="4472C4" w:themeColor="accent1"/>
              <w:sz w:val="56"/>
              <w:szCs w:val="56"/>
              <w:shd w:val="clear" w:color="auto" w:fill="FFFFFF"/>
            </w:rPr>
            <w:alias w:val="Title"/>
            <w:tag w:val=""/>
            <w:id w:val="1735040861"/>
            <w:placeholder>
              <w:docPart w:val="F9A8FA7DFA5C4F60AF4B4139DB7E27BD"/>
            </w:placeholder>
            <w:dataBinding w:prefixMappings="xmlns:ns0='http://purl.org/dc/elements/1.1/' xmlns:ns1='http://schemas.openxmlformats.org/package/2006/metadata/core-properties' " w:xpath="/ns1:coreProperties[1]/ns0:title[1]" w:storeItemID="{6C3C8BC8-F283-45AE-878A-BAB7291924A1}"/>
            <w:text/>
          </w:sdtPr>
          <w:sdtContent>
            <w:p w:rsidR="00577C4B" w:rsidRPr="00577C4B" w:rsidRDefault="00176F9A">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56"/>
                  <w:szCs w:val="56"/>
                </w:rPr>
              </w:pPr>
              <w:r>
                <w:rPr>
                  <w:rFonts w:ascii="Arial" w:eastAsia="Calibri" w:hAnsi="Arial" w:cs="Arial"/>
                  <w:color w:val="4472C4" w:themeColor="accent1"/>
                  <w:sz w:val="56"/>
                  <w:szCs w:val="56"/>
                  <w:shd w:val="clear" w:color="auto" w:fill="FFFFFF"/>
                </w:rPr>
                <w:t xml:space="preserve">Evolving Consumer </w:t>
              </w:r>
              <w:proofErr w:type="spellStart"/>
              <w:r>
                <w:rPr>
                  <w:rFonts w:ascii="Arial" w:eastAsia="Calibri" w:hAnsi="Arial" w:cs="Arial"/>
                  <w:color w:val="4472C4" w:themeColor="accent1"/>
                  <w:sz w:val="56"/>
                  <w:szCs w:val="56"/>
                  <w:shd w:val="clear" w:color="auto" w:fill="FFFFFF"/>
                </w:rPr>
                <w:t>Behaviour</w:t>
              </w:r>
              <w:proofErr w:type="spellEnd"/>
              <w:r>
                <w:rPr>
                  <w:rFonts w:ascii="Arial" w:eastAsia="Calibri" w:hAnsi="Arial" w:cs="Arial"/>
                  <w:color w:val="4472C4" w:themeColor="accent1"/>
                  <w:sz w:val="56"/>
                  <w:szCs w:val="56"/>
                  <w:shd w:val="clear" w:color="auto" w:fill="FFFFFF"/>
                </w:rPr>
                <w:t xml:space="preserve"> and Sustainability: Impact on Business Strategies in UK Retail</w:t>
              </w:r>
            </w:p>
          </w:sdtContent>
        </w:sdt>
        <w:p w:rsidR="00577C4B" w:rsidRDefault="00577C4B">
          <w:pPr>
            <w:pStyle w:val="NoSpacing"/>
            <w:jc w:val="center"/>
            <w:rPr>
              <w:color w:val="4472C4" w:themeColor="accent1"/>
              <w:sz w:val="28"/>
              <w:szCs w:val="28"/>
            </w:rPr>
          </w:pPr>
        </w:p>
        <w:p w:rsidR="00577C4B" w:rsidRDefault="00577C4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02T00:00:00Z">
                                    <w:dateFormat w:val="MMMM d, yyyy"/>
                                    <w:lid w:val="en-US"/>
                                    <w:storeMappedDataAs w:val="dateTime"/>
                                    <w:calendar w:val="gregorian"/>
                                  </w:date>
                                </w:sdtPr>
                                <w:sdtContent>
                                  <w:p w14:paraId="75BC0312" w14:textId="77777777" w:rsidR="004F6464" w:rsidRDefault="004F6464">
                                    <w:pPr>
                                      <w:pStyle w:val="NoSpacing"/>
                                      <w:spacing w:after="40"/>
                                      <w:jc w:val="center"/>
                                      <w:rPr>
                                        <w:caps/>
                                        <w:color w:val="4472C4" w:themeColor="accent1"/>
                                        <w:sz w:val="28"/>
                                        <w:szCs w:val="28"/>
                                      </w:rPr>
                                    </w:pPr>
                                    <w:r>
                                      <w:rPr>
                                        <w:caps/>
                                        <w:color w:val="4472C4" w:themeColor="accent1"/>
                                        <w:sz w:val="28"/>
                                        <w:szCs w:val="28"/>
                                      </w:rPr>
                                      <w:t>May 2, 2025</w:t>
                                    </w:r>
                                  </w:p>
                                </w:sdtContent>
                              </w:sdt>
                              <w:p w14:paraId="48CEB80F" w14:textId="77777777" w:rsidR="004F6464" w:rsidRDefault="004F646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 2414867</w:t>
                                    </w:r>
                                  </w:sdtContent>
                                </w:sdt>
                              </w:p>
                              <w:p w14:paraId="3D77EE4B" w14:textId="77777777" w:rsidR="004F6464" w:rsidRDefault="004F6464" w:rsidP="0076541E">
                                <w:pPr>
                                  <w:pStyle w:val="NoSpacing"/>
                                  <w:rPr>
                                    <w:color w:val="4472C4" w:themeColor="accent1"/>
                                  </w:rPr>
                                </w:pPr>
                                <w:r>
                                  <w:rPr>
                                    <w:color w:val="4472C4" w:themeColor="accent1"/>
                                  </w:rPr>
                                  <w:t xml:space="preserve">                                                                            Florentina Pruteanu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02T00:00:00Z">
                              <w:dateFormat w:val="MMMM d, yyyy"/>
                              <w:lid w:val="en-US"/>
                              <w:storeMappedDataAs w:val="dateTime"/>
                              <w:calendar w:val="gregorian"/>
                            </w:date>
                          </w:sdtPr>
                          <w:sdtContent>
                            <w:p w14:paraId="75BC0312" w14:textId="77777777" w:rsidR="004F6464" w:rsidRDefault="004F6464">
                              <w:pPr>
                                <w:pStyle w:val="NoSpacing"/>
                                <w:spacing w:after="40"/>
                                <w:jc w:val="center"/>
                                <w:rPr>
                                  <w:caps/>
                                  <w:color w:val="4472C4" w:themeColor="accent1"/>
                                  <w:sz w:val="28"/>
                                  <w:szCs w:val="28"/>
                                </w:rPr>
                              </w:pPr>
                              <w:r>
                                <w:rPr>
                                  <w:caps/>
                                  <w:color w:val="4472C4" w:themeColor="accent1"/>
                                  <w:sz w:val="28"/>
                                  <w:szCs w:val="28"/>
                                </w:rPr>
                                <w:t>May 2, 2025</w:t>
                              </w:r>
                            </w:p>
                          </w:sdtContent>
                        </w:sdt>
                        <w:p w14:paraId="48CEB80F" w14:textId="77777777" w:rsidR="004F6464" w:rsidRDefault="004F646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 2414867</w:t>
                              </w:r>
                            </w:sdtContent>
                          </w:sdt>
                        </w:p>
                        <w:p w14:paraId="3D77EE4B" w14:textId="77777777" w:rsidR="004F6464" w:rsidRDefault="004F6464" w:rsidP="0076541E">
                          <w:pPr>
                            <w:pStyle w:val="NoSpacing"/>
                            <w:rPr>
                              <w:color w:val="4472C4" w:themeColor="accent1"/>
                            </w:rPr>
                          </w:pPr>
                          <w:r>
                            <w:rPr>
                              <w:color w:val="4472C4" w:themeColor="accent1"/>
                            </w:rPr>
                            <w:t xml:space="preserve">                                                                            Florentina Pruteanu </w:t>
                          </w:r>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577C4B" w:rsidRDefault="00577C4B">
          <w:pPr>
            <w:rPr>
              <w:rFonts w:ascii="Arial" w:hAnsi="Arial" w:cs="Arial"/>
              <w:color w:val="131615"/>
              <w:sz w:val="28"/>
              <w:szCs w:val="28"/>
              <w:shd w:val="clear" w:color="auto" w:fill="FFFFFF"/>
            </w:rPr>
          </w:pPr>
          <w:r>
            <w:rPr>
              <w:rFonts w:ascii="Arial" w:hAnsi="Arial" w:cs="Arial"/>
              <w:color w:val="131615"/>
              <w:sz w:val="28"/>
              <w:szCs w:val="28"/>
              <w:shd w:val="clear" w:color="auto" w:fill="FFFFFF"/>
            </w:rPr>
            <w:br w:type="page"/>
          </w:r>
        </w:p>
      </w:sdtContent>
    </w:sdt>
    <w:p w:rsidR="00577C4B" w:rsidRPr="00E87F31" w:rsidRDefault="00577C4B" w:rsidP="00BF7F6F">
      <w:pPr>
        <w:pStyle w:val="Heading1"/>
        <w:rPr>
          <w:rFonts w:ascii="Arial" w:hAnsi="Arial" w:cs="Arial"/>
          <w:color w:val="000000" w:themeColor="text1"/>
          <w:shd w:val="clear" w:color="auto" w:fill="FFFFFF"/>
        </w:rPr>
      </w:pPr>
      <w:bookmarkStart w:id="0" w:name="_Toc196924893"/>
      <w:r w:rsidRPr="00E87F31">
        <w:rPr>
          <w:rFonts w:ascii="Arial" w:hAnsi="Arial" w:cs="Arial"/>
          <w:color w:val="000000" w:themeColor="text1"/>
          <w:shd w:val="clear" w:color="auto" w:fill="FFFFFF"/>
        </w:rPr>
        <w:lastRenderedPageBreak/>
        <w:t>Abstract</w:t>
      </w:r>
      <w:bookmarkEnd w:id="0"/>
      <w:r w:rsidRPr="00E87F31">
        <w:rPr>
          <w:rFonts w:ascii="Arial" w:hAnsi="Arial" w:cs="Arial"/>
          <w:color w:val="000000" w:themeColor="text1"/>
          <w:shd w:val="clear" w:color="auto" w:fill="FFFFFF"/>
        </w:rPr>
        <w:t xml:space="preserve"> </w:t>
      </w:r>
    </w:p>
    <w:p w:rsidR="00577C4B" w:rsidRDefault="00577C4B" w:rsidP="00577C4B">
      <w:pPr>
        <w:spacing w:after="0" w:line="240" w:lineRule="auto"/>
        <w:rPr>
          <w:rFonts w:ascii="__Public_Sans_Fallback_3a41d0" w:hAnsi="__Public_Sans_Fallback_3a41d0"/>
          <w:color w:val="131615"/>
          <w:sz w:val="21"/>
          <w:szCs w:val="21"/>
          <w:shd w:val="clear" w:color="auto" w:fill="FFFFFF"/>
        </w:rPr>
      </w:pPr>
    </w:p>
    <w:p w:rsidR="00577C4B" w:rsidRDefault="00577C4B" w:rsidP="00577C4B">
      <w:pPr>
        <w:spacing w:after="0" w:line="240" w:lineRule="auto"/>
        <w:rPr>
          <w:rFonts w:ascii="__Public_Sans_Fallback_3a41d0" w:hAnsi="__Public_Sans_Fallback_3a41d0"/>
          <w:color w:val="131615"/>
          <w:sz w:val="21"/>
          <w:szCs w:val="21"/>
          <w:shd w:val="clear" w:color="auto" w:fill="FFFFFF"/>
        </w:rPr>
      </w:pPr>
    </w:p>
    <w:p w:rsidR="00577C4B" w:rsidRDefault="00577C4B" w:rsidP="00577C4B">
      <w:pPr>
        <w:spacing w:after="0" w:line="240" w:lineRule="auto"/>
        <w:rPr>
          <w:rFonts w:ascii="__Public_Sans_Fallback_3a41d0" w:hAnsi="__Public_Sans_Fallback_3a41d0"/>
          <w:color w:val="131615"/>
          <w:sz w:val="21"/>
          <w:szCs w:val="21"/>
          <w:shd w:val="clear" w:color="auto" w:fill="FFFFFF"/>
        </w:rPr>
      </w:pPr>
    </w:p>
    <w:p w:rsidR="00577C4B" w:rsidRDefault="00577C4B" w:rsidP="00577C4B">
      <w:pPr>
        <w:spacing w:after="0" w:line="240" w:lineRule="auto"/>
        <w:rPr>
          <w:rFonts w:ascii="__Public_Sans_Fallback_3a41d0" w:hAnsi="__Public_Sans_Fallback_3a41d0"/>
          <w:color w:val="131615"/>
          <w:sz w:val="21"/>
          <w:szCs w:val="21"/>
          <w:shd w:val="clear" w:color="auto" w:fill="FFFFFF"/>
        </w:rPr>
      </w:pPr>
    </w:p>
    <w:p w:rsidR="00577C4B" w:rsidRDefault="00577C4B" w:rsidP="00577C4B">
      <w:pPr>
        <w:spacing w:after="0" w:line="240" w:lineRule="auto"/>
        <w:rPr>
          <w:rFonts w:ascii="__Public_Sans_Fallback_3a41d0" w:hAnsi="__Public_Sans_Fallback_3a41d0"/>
          <w:color w:val="131615"/>
          <w:sz w:val="21"/>
          <w:szCs w:val="21"/>
          <w:shd w:val="clear" w:color="auto" w:fill="FFFFFF"/>
        </w:rPr>
      </w:pPr>
    </w:p>
    <w:p w:rsidR="00577C4B" w:rsidRPr="00577C4B" w:rsidRDefault="00577C4B" w:rsidP="00577C4B">
      <w:pPr>
        <w:spacing w:after="0" w:line="480" w:lineRule="auto"/>
        <w:rPr>
          <w:rFonts w:ascii="Arial" w:hAnsi="Arial" w:cs="Arial"/>
          <w:color w:val="131615"/>
          <w:sz w:val="24"/>
          <w:szCs w:val="24"/>
          <w:shd w:val="clear" w:color="auto" w:fill="FFFFFF"/>
        </w:rPr>
      </w:pPr>
      <w:r w:rsidRPr="00577C4B">
        <w:rPr>
          <w:rFonts w:ascii="Arial" w:hAnsi="Arial" w:cs="Arial"/>
          <w:color w:val="131615"/>
          <w:sz w:val="24"/>
          <w:szCs w:val="24"/>
          <w:shd w:val="clear" w:color="auto" w:fill="FFFFFF"/>
        </w:rPr>
        <w:t xml:space="preserve">This research proposal aims to analyse how shifts in consumer behaviour towards sustainability impact business strategies in the UK retail sector. Given the fast-paced advancements in this field, much of the existing literature quickly becomes outdated, and there is a clear gap in recent studies. Drawing on prior studies, this proposal undertakes a thorough and wide-ranging exploration of key drivers influencing sustainable consumption, including demographic trends, government policies, digital technology and social media. The researcher has carried out an analysis of business strategies used by a few UK companies and evaluated the research's ethical implications.  A positivist approach will be employed in their future research project, using the quantitative method of distributing online questionnaires to various retail businesses across the UK. Besides uncovering the effects of these behavioural changes on retail strategy development, the researcher is hoping to identify business obstacles to sustainability alignment and offering practical recommendations. </w:t>
      </w:r>
    </w:p>
    <w:p w:rsidR="00577C4B" w:rsidRDefault="00577C4B" w:rsidP="00577C4B">
      <w:pPr>
        <w:spacing w:after="0" w:line="480" w:lineRule="auto"/>
        <w:rPr>
          <w:rFonts w:ascii="Arial" w:hAnsi="Arial" w:cs="Arial"/>
          <w:color w:val="131615"/>
          <w:sz w:val="24"/>
          <w:szCs w:val="24"/>
          <w:shd w:val="clear" w:color="auto" w:fill="FFFFFF"/>
        </w:rPr>
      </w:pPr>
    </w:p>
    <w:p w:rsidR="00EF332D" w:rsidRDefault="00EF332D" w:rsidP="00577C4B">
      <w:pPr>
        <w:spacing w:after="0" w:line="480" w:lineRule="auto"/>
        <w:rPr>
          <w:rFonts w:ascii="Arial" w:hAnsi="Arial" w:cs="Arial"/>
          <w:color w:val="131615"/>
          <w:sz w:val="24"/>
          <w:szCs w:val="24"/>
          <w:shd w:val="clear" w:color="auto" w:fill="FFFFFF"/>
        </w:rPr>
      </w:pPr>
    </w:p>
    <w:p w:rsidR="00EF332D" w:rsidRDefault="00EF332D" w:rsidP="00577C4B">
      <w:pPr>
        <w:spacing w:after="0" w:line="480" w:lineRule="auto"/>
        <w:rPr>
          <w:rFonts w:ascii="Arial" w:hAnsi="Arial" w:cs="Arial"/>
          <w:color w:val="131615"/>
          <w:sz w:val="24"/>
          <w:szCs w:val="24"/>
          <w:shd w:val="clear" w:color="auto" w:fill="FFFFFF"/>
        </w:rPr>
      </w:pPr>
    </w:p>
    <w:p w:rsidR="00EF332D" w:rsidRDefault="00EF332D" w:rsidP="00577C4B">
      <w:pPr>
        <w:spacing w:after="0" w:line="480" w:lineRule="auto"/>
        <w:rPr>
          <w:rFonts w:ascii="Arial" w:hAnsi="Arial" w:cs="Arial"/>
          <w:color w:val="131615"/>
          <w:sz w:val="24"/>
          <w:szCs w:val="24"/>
          <w:shd w:val="clear" w:color="auto" w:fill="FFFFFF"/>
        </w:rPr>
      </w:pPr>
    </w:p>
    <w:p w:rsidR="00EF332D" w:rsidRDefault="00EF332D" w:rsidP="00577C4B">
      <w:pPr>
        <w:spacing w:after="0" w:line="480" w:lineRule="auto"/>
        <w:rPr>
          <w:rFonts w:ascii="Arial" w:hAnsi="Arial" w:cs="Arial"/>
          <w:color w:val="131615"/>
          <w:sz w:val="24"/>
          <w:szCs w:val="24"/>
          <w:shd w:val="clear" w:color="auto" w:fill="FFFFFF"/>
        </w:rPr>
      </w:pPr>
    </w:p>
    <w:p w:rsidR="00EF332D" w:rsidRDefault="00EF332D" w:rsidP="00577C4B">
      <w:pPr>
        <w:spacing w:after="0" w:line="480" w:lineRule="auto"/>
        <w:rPr>
          <w:rFonts w:ascii="Arial" w:hAnsi="Arial" w:cs="Arial"/>
          <w:color w:val="131615"/>
          <w:sz w:val="24"/>
          <w:szCs w:val="24"/>
          <w:shd w:val="clear" w:color="auto" w:fill="FFFFFF"/>
        </w:rPr>
      </w:pPr>
    </w:p>
    <w:p w:rsidR="00EF332D" w:rsidRPr="00577C4B" w:rsidRDefault="00EF332D" w:rsidP="00577C4B">
      <w:pPr>
        <w:spacing w:after="0" w:line="480" w:lineRule="auto"/>
        <w:rPr>
          <w:rFonts w:ascii="Arial" w:hAnsi="Arial" w:cs="Arial"/>
          <w:color w:val="131615"/>
          <w:sz w:val="24"/>
          <w:szCs w:val="24"/>
          <w:shd w:val="clear" w:color="auto" w:fill="FFFFFF"/>
        </w:rPr>
      </w:pPr>
    </w:p>
    <w:p w:rsidR="00577C4B" w:rsidRPr="00577C4B" w:rsidRDefault="00577C4B" w:rsidP="00577C4B">
      <w:pPr>
        <w:spacing w:after="0" w:line="240" w:lineRule="auto"/>
        <w:rPr>
          <w:rFonts w:ascii="__Public_Sans_Fallback_3a41d0" w:hAnsi="__Public_Sans_Fallback_3a41d0"/>
          <w:color w:val="131615"/>
          <w:sz w:val="21"/>
          <w:szCs w:val="21"/>
          <w:shd w:val="clear" w:color="auto" w:fill="FFFFFF"/>
        </w:rPr>
      </w:pPr>
    </w:p>
    <w:p w:rsidR="00577C4B" w:rsidRDefault="00577C4B" w:rsidP="00146B38">
      <w:pPr>
        <w:spacing w:after="0" w:line="240" w:lineRule="auto"/>
        <w:rPr>
          <w:rFonts w:ascii="__Public_Sans_Fallback_3a41d0" w:hAnsi="__Public_Sans_Fallback_3a41d0"/>
          <w:color w:val="131615"/>
          <w:sz w:val="21"/>
          <w:szCs w:val="21"/>
          <w:shd w:val="clear" w:color="auto" w:fill="FFFFFF"/>
        </w:rPr>
      </w:pPr>
    </w:p>
    <w:sdt>
      <w:sdtPr>
        <w:rPr>
          <w:rFonts w:asciiTheme="minorHAnsi" w:eastAsiaTheme="minorHAnsi" w:hAnsiTheme="minorHAnsi" w:cstheme="minorBidi"/>
          <w:color w:val="auto"/>
          <w:sz w:val="22"/>
          <w:szCs w:val="22"/>
          <w:lang w:val="en-GB"/>
        </w:rPr>
        <w:id w:val="-1137019996"/>
        <w:docPartObj>
          <w:docPartGallery w:val="Table of Contents"/>
          <w:docPartUnique/>
        </w:docPartObj>
      </w:sdtPr>
      <w:sdtEndPr>
        <w:rPr>
          <w:b/>
          <w:bCs/>
          <w:noProof/>
        </w:rPr>
      </w:sdtEndPr>
      <w:sdtContent>
        <w:p w:rsidR="00EF332D" w:rsidRPr="00EB414B" w:rsidRDefault="00EB414B">
          <w:pPr>
            <w:pStyle w:val="TOCHeading"/>
            <w:rPr>
              <w:rFonts w:ascii="Arial" w:hAnsi="Arial" w:cs="Arial"/>
              <w:color w:val="000000" w:themeColor="text1"/>
              <w:sz w:val="24"/>
              <w:szCs w:val="24"/>
            </w:rPr>
          </w:pPr>
          <w:r w:rsidRPr="00EB414B">
            <w:rPr>
              <w:rFonts w:ascii="Arial" w:hAnsi="Arial" w:cs="Arial"/>
              <w:color w:val="000000" w:themeColor="text1"/>
              <w:sz w:val="24"/>
              <w:szCs w:val="24"/>
            </w:rPr>
            <w:t xml:space="preserve">Table of </w:t>
          </w:r>
          <w:r w:rsidR="00EF332D" w:rsidRPr="00EB414B">
            <w:rPr>
              <w:rFonts w:ascii="Arial" w:hAnsi="Arial" w:cs="Arial"/>
              <w:color w:val="000000" w:themeColor="text1"/>
              <w:sz w:val="24"/>
              <w:szCs w:val="24"/>
            </w:rPr>
            <w:t>Contents</w:t>
          </w:r>
        </w:p>
        <w:p w:rsidR="00EB414B" w:rsidRPr="00EB414B" w:rsidRDefault="00EB414B" w:rsidP="00EB414B">
          <w:pPr>
            <w:rPr>
              <w:lang w:val="en-US"/>
            </w:rPr>
          </w:pPr>
        </w:p>
        <w:p w:rsidR="00C822BC" w:rsidRDefault="00EF332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6924893" w:history="1">
            <w:r w:rsidR="00C822BC" w:rsidRPr="00B968F5">
              <w:rPr>
                <w:rStyle w:val="Hyperlink"/>
                <w:rFonts w:ascii="Arial" w:hAnsi="Arial" w:cs="Arial"/>
                <w:noProof/>
                <w:shd w:val="clear" w:color="auto" w:fill="FFFFFF"/>
              </w:rPr>
              <w:t>Abstract</w:t>
            </w:r>
            <w:r w:rsidR="00C822BC">
              <w:rPr>
                <w:noProof/>
                <w:webHidden/>
              </w:rPr>
              <w:tab/>
            </w:r>
            <w:r w:rsidR="00C822BC">
              <w:rPr>
                <w:noProof/>
                <w:webHidden/>
              </w:rPr>
              <w:fldChar w:fldCharType="begin"/>
            </w:r>
            <w:r w:rsidR="00C822BC">
              <w:rPr>
                <w:noProof/>
                <w:webHidden/>
              </w:rPr>
              <w:instrText xml:space="preserve"> PAGEREF _Toc196924893 \h </w:instrText>
            </w:r>
            <w:r w:rsidR="00C822BC">
              <w:rPr>
                <w:noProof/>
                <w:webHidden/>
              </w:rPr>
            </w:r>
            <w:r w:rsidR="00C822BC">
              <w:rPr>
                <w:noProof/>
                <w:webHidden/>
              </w:rPr>
              <w:fldChar w:fldCharType="separate"/>
            </w:r>
            <w:r w:rsidR="00C822BC">
              <w:rPr>
                <w:noProof/>
                <w:webHidden/>
              </w:rPr>
              <w:t>1</w:t>
            </w:r>
            <w:r w:rsidR="00C822BC">
              <w:rPr>
                <w:noProof/>
                <w:webHidden/>
              </w:rPr>
              <w:fldChar w:fldCharType="end"/>
            </w:r>
          </w:hyperlink>
        </w:p>
        <w:p w:rsidR="00C822BC" w:rsidRDefault="004F6464">
          <w:pPr>
            <w:pStyle w:val="TOC1"/>
            <w:tabs>
              <w:tab w:val="right" w:leader="dot" w:pos="9016"/>
            </w:tabs>
            <w:rPr>
              <w:rFonts w:eastAsiaTheme="minorEastAsia"/>
              <w:noProof/>
              <w:lang w:eastAsia="en-GB"/>
            </w:rPr>
          </w:pPr>
          <w:hyperlink w:anchor="_Toc196924894" w:history="1">
            <w:r w:rsidR="00C822BC" w:rsidRPr="00B968F5">
              <w:rPr>
                <w:rStyle w:val="Hyperlink"/>
                <w:rFonts w:ascii="Arial" w:hAnsi="Arial" w:cs="Arial"/>
                <w:noProof/>
              </w:rPr>
              <w:t>Introduction</w:t>
            </w:r>
            <w:r w:rsidR="00C822BC">
              <w:rPr>
                <w:noProof/>
                <w:webHidden/>
              </w:rPr>
              <w:tab/>
            </w:r>
            <w:r w:rsidR="00C822BC">
              <w:rPr>
                <w:noProof/>
                <w:webHidden/>
              </w:rPr>
              <w:fldChar w:fldCharType="begin"/>
            </w:r>
            <w:r w:rsidR="00C822BC">
              <w:rPr>
                <w:noProof/>
                <w:webHidden/>
              </w:rPr>
              <w:instrText xml:space="preserve"> PAGEREF _Toc196924894 \h </w:instrText>
            </w:r>
            <w:r w:rsidR="00C822BC">
              <w:rPr>
                <w:noProof/>
                <w:webHidden/>
              </w:rPr>
            </w:r>
            <w:r w:rsidR="00C822BC">
              <w:rPr>
                <w:noProof/>
                <w:webHidden/>
              </w:rPr>
              <w:fldChar w:fldCharType="separate"/>
            </w:r>
            <w:r w:rsidR="00C822BC">
              <w:rPr>
                <w:noProof/>
                <w:webHidden/>
              </w:rPr>
              <w:t>4</w:t>
            </w:r>
            <w:r w:rsidR="00C822BC">
              <w:rPr>
                <w:noProof/>
                <w:webHidden/>
              </w:rPr>
              <w:fldChar w:fldCharType="end"/>
            </w:r>
          </w:hyperlink>
        </w:p>
        <w:p w:rsidR="00C822BC" w:rsidRDefault="004F6464">
          <w:pPr>
            <w:pStyle w:val="TOC1"/>
            <w:tabs>
              <w:tab w:val="right" w:leader="dot" w:pos="9016"/>
            </w:tabs>
            <w:rPr>
              <w:rFonts w:eastAsiaTheme="minorEastAsia"/>
              <w:noProof/>
              <w:lang w:eastAsia="en-GB"/>
            </w:rPr>
          </w:pPr>
          <w:hyperlink w:anchor="_Toc196924895" w:history="1">
            <w:r w:rsidR="00C822BC" w:rsidRPr="00B968F5">
              <w:rPr>
                <w:rStyle w:val="Hyperlink"/>
                <w:rFonts w:ascii="Arial" w:eastAsia="Times New Roman" w:hAnsi="Arial" w:cs="Arial"/>
                <w:noProof/>
                <w:lang w:eastAsia="en-GB"/>
              </w:rPr>
              <w:t>1. Rationale</w:t>
            </w:r>
            <w:r w:rsidR="00C822BC">
              <w:rPr>
                <w:noProof/>
                <w:webHidden/>
              </w:rPr>
              <w:tab/>
            </w:r>
            <w:r w:rsidR="00C822BC">
              <w:rPr>
                <w:noProof/>
                <w:webHidden/>
              </w:rPr>
              <w:fldChar w:fldCharType="begin"/>
            </w:r>
            <w:r w:rsidR="00C822BC">
              <w:rPr>
                <w:noProof/>
                <w:webHidden/>
              </w:rPr>
              <w:instrText xml:space="preserve"> PAGEREF _Toc196924895 \h </w:instrText>
            </w:r>
            <w:r w:rsidR="00C822BC">
              <w:rPr>
                <w:noProof/>
                <w:webHidden/>
              </w:rPr>
            </w:r>
            <w:r w:rsidR="00C822BC">
              <w:rPr>
                <w:noProof/>
                <w:webHidden/>
              </w:rPr>
              <w:fldChar w:fldCharType="separate"/>
            </w:r>
            <w:r w:rsidR="00C822BC">
              <w:rPr>
                <w:noProof/>
                <w:webHidden/>
              </w:rPr>
              <w:t>5</w:t>
            </w:r>
            <w:r w:rsidR="00C822BC">
              <w:rPr>
                <w:noProof/>
                <w:webHidden/>
              </w:rPr>
              <w:fldChar w:fldCharType="end"/>
            </w:r>
          </w:hyperlink>
        </w:p>
        <w:p w:rsidR="00C822BC" w:rsidRDefault="004F6464">
          <w:pPr>
            <w:pStyle w:val="TOC1"/>
            <w:tabs>
              <w:tab w:val="right" w:leader="dot" w:pos="9016"/>
            </w:tabs>
            <w:rPr>
              <w:rFonts w:eastAsiaTheme="minorEastAsia"/>
              <w:noProof/>
              <w:lang w:eastAsia="en-GB"/>
            </w:rPr>
          </w:pPr>
          <w:hyperlink w:anchor="_Toc196924896" w:history="1">
            <w:r w:rsidR="00C822BC" w:rsidRPr="00B968F5">
              <w:rPr>
                <w:rStyle w:val="Hyperlink"/>
                <w:rFonts w:ascii="Arial" w:eastAsia="Times New Roman" w:hAnsi="Arial" w:cs="Arial"/>
                <w:noProof/>
                <w:lang w:eastAsia="en-GB"/>
              </w:rPr>
              <w:t>2. Research Question, Objectives and Aims</w:t>
            </w:r>
            <w:r w:rsidR="00C822BC">
              <w:rPr>
                <w:noProof/>
                <w:webHidden/>
              </w:rPr>
              <w:tab/>
            </w:r>
            <w:r w:rsidR="00C822BC">
              <w:rPr>
                <w:noProof/>
                <w:webHidden/>
              </w:rPr>
              <w:fldChar w:fldCharType="begin"/>
            </w:r>
            <w:r w:rsidR="00C822BC">
              <w:rPr>
                <w:noProof/>
                <w:webHidden/>
              </w:rPr>
              <w:instrText xml:space="preserve"> PAGEREF _Toc196924896 \h </w:instrText>
            </w:r>
            <w:r w:rsidR="00C822BC">
              <w:rPr>
                <w:noProof/>
                <w:webHidden/>
              </w:rPr>
            </w:r>
            <w:r w:rsidR="00C822BC">
              <w:rPr>
                <w:noProof/>
                <w:webHidden/>
              </w:rPr>
              <w:fldChar w:fldCharType="separate"/>
            </w:r>
            <w:r w:rsidR="00C822BC">
              <w:rPr>
                <w:noProof/>
                <w:webHidden/>
              </w:rPr>
              <w:t>5</w:t>
            </w:r>
            <w:r w:rsidR="00C822BC">
              <w:rPr>
                <w:noProof/>
                <w:webHidden/>
              </w:rPr>
              <w:fldChar w:fldCharType="end"/>
            </w:r>
          </w:hyperlink>
        </w:p>
        <w:p w:rsidR="00C822BC" w:rsidRDefault="004F6464">
          <w:pPr>
            <w:pStyle w:val="TOC1"/>
            <w:tabs>
              <w:tab w:val="right" w:leader="dot" w:pos="9016"/>
            </w:tabs>
            <w:rPr>
              <w:rFonts w:eastAsiaTheme="minorEastAsia"/>
              <w:noProof/>
              <w:lang w:eastAsia="en-GB"/>
            </w:rPr>
          </w:pPr>
          <w:hyperlink w:anchor="_Toc196924897" w:history="1">
            <w:r w:rsidR="00C822BC" w:rsidRPr="00B968F5">
              <w:rPr>
                <w:rStyle w:val="Hyperlink"/>
                <w:rFonts w:ascii="Arial" w:hAnsi="Arial" w:cs="Arial"/>
                <w:noProof/>
              </w:rPr>
              <w:t>3.Literature Review</w:t>
            </w:r>
            <w:r w:rsidR="00C822BC">
              <w:rPr>
                <w:noProof/>
                <w:webHidden/>
              </w:rPr>
              <w:tab/>
            </w:r>
            <w:r w:rsidR="00C822BC">
              <w:rPr>
                <w:noProof/>
                <w:webHidden/>
              </w:rPr>
              <w:fldChar w:fldCharType="begin"/>
            </w:r>
            <w:r w:rsidR="00C822BC">
              <w:rPr>
                <w:noProof/>
                <w:webHidden/>
              </w:rPr>
              <w:instrText xml:space="preserve"> PAGEREF _Toc196924897 \h </w:instrText>
            </w:r>
            <w:r w:rsidR="00C822BC">
              <w:rPr>
                <w:noProof/>
                <w:webHidden/>
              </w:rPr>
            </w:r>
            <w:r w:rsidR="00C822BC">
              <w:rPr>
                <w:noProof/>
                <w:webHidden/>
              </w:rPr>
              <w:fldChar w:fldCharType="separate"/>
            </w:r>
            <w:r w:rsidR="00C822BC">
              <w:rPr>
                <w:noProof/>
                <w:webHidden/>
              </w:rPr>
              <w:t>6</w:t>
            </w:r>
            <w:r w:rsidR="00C822BC">
              <w:rPr>
                <w:noProof/>
                <w:webHidden/>
              </w:rPr>
              <w:fldChar w:fldCharType="end"/>
            </w:r>
          </w:hyperlink>
        </w:p>
        <w:p w:rsidR="00C822BC" w:rsidRDefault="004F6464">
          <w:pPr>
            <w:pStyle w:val="TOC2"/>
            <w:tabs>
              <w:tab w:val="right" w:leader="dot" w:pos="9016"/>
            </w:tabs>
            <w:rPr>
              <w:rFonts w:eastAsiaTheme="minorEastAsia"/>
              <w:noProof/>
              <w:lang w:eastAsia="en-GB"/>
            </w:rPr>
          </w:pPr>
          <w:hyperlink w:anchor="_Toc196924898" w:history="1">
            <w:r w:rsidR="00C822BC" w:rsidRPr="00B968F5">
              <w:rPr>
                <w:rStyle w:val="Hyperlink"/>
                <w:rFonts w:ascii="Arial" w:hAnsi="Arial" w:cs="Arial"/>
                <w:noProof/>
              </w:rPr>
              <w:t>3.1 Demographic Influence on Sustainability Patterns</w:t>
            </w:r>
            <w:r w:rsidR="00C822BC">
              <w:rPr>
                <w:noProof/>
                <w:webHidden/>
              </w:rPr>
              <w:tab/>
            </w:r>
            <w:r w:rsidR="00C822BC">
              <w:rPr>
                <w:noProof/>
                <w:webHidden/>
              </w:rPr>
              <w:fldChar w:fldCharType="begin"/>
            </w:r>
            <w:r w:rsidR="00C822BC">
              <w:rPr>
                <w:noProof/>
                <w:webHidden/>
              </w:rPr>
              <w:instrText xml:space="preserve"> PAGEREF _Toc196924898 \h </w:instrText>
            </w:r>
            <w:r w:rsidR="00C822BC">
              <w:rPr>
                <w:noProof/>
                <w:webHidden/>
              </w:rPr>
            </w:r>
            <w:r w:rsidR="00C822BC">
              <w:rPr>
                <w:noProof/>
                <w:webHidden/>
              </w:rPr>
              <w:fldChar w:fldCharType="separate"/>
            </w:r>
            <w:r w:rsidR="00C822BC">
              <w:rPr>
                <w:noProof/>
                <w:webHidden/>
              </w:rPr>
              <w:t>7</w:t>
            </w:r>
            <w:r w:rsidR="00C822BC">
              <w:rPr>
                <w:noProof/>
                <w:webHidden/>
              </w:rPr>
              <w:fldChar w:fldCharType="end"/>
            </w:r>
          </w:hyperlink>
        </w:p>
        <w:p w:rsidR="00C822BC" w:rsidRDefault="004F6464">
          <w:pPr>
            <w:pStyle w:val="TOC3"/>
            <w:tabs>
              <w:tab w:val="right" w:leader="dot" w:pos="9016"/>
            </w:tabs>
            <w:rPr>
              <w:rFonts w:eastAsiaTheme="minorEastAsia"/>
              <w:noProof/>
              <w:lang w:eastAsia="en-GB"/>
            </w:rPr>
          </w:pPr>
          <w:hyperlink w:anchor="_Toc196924899" w:history="1">
            <w:r w:rsidR="00C822BC" w:rsidRPr="00B968F5">
              <w:rPr>
                <w:rStyle w:val="Hyperlink"/>
                <w:rFonts w:ascii="Arial" w:eastAsia="Times New Roman" w:hAnsi="Arial" w:cs="Arial"/>
                <w:noProof/>
                <w:lang w:eastAsia="en-GB"/>
              </w:rPr>
              <w:t>3.1.1 Age</w:t>
            </w:r>
            <w:r w:rsidR="00C822BC">
              <w:rPr>
                <w:noProof/>
                <w:webHidden/>
              </w:rPr>
              <w:tab/>
            </w:r>
            <w:r w:rsidR="00C822BC">
              <w:rPr>
                <w:noProof/>
                <w:webHidden/>
              </w:rPr>
              <w:fldChar w:fldCharType="begin"/>
            </w:r>
            <w:r w:rsidR="00C822BC">
              <w:rPr>
                <w:noProof/>
                <w:webHidden/>
              </w:rPr>
              <w:instrText xml:space="preserve"> PAGEREF _Toc196924899 \h </w:instrText>
            </w:r>
            <w:r w:rsidR="00C822BC">
              <w:rPr>
                <w:noProof/>
                <w:webHidden/>
              </w:rPr>
            </w:r>
            <w:r w:rsidR="00C822BC">
              <w:rPr>
                <w:noProof/>
                <w:webHidden/>
              </w:rPr>
              <w:fldChar w:fldCharType="separate"/>
            </w:r>
            <w:r w:rsidR="00C822BC">
              <w:rPr>
                <w:noProof/>
                <w:webHidden/>
              </w:rPr>
              <w:t>7</w:t>
            </w:r>
            <w:r w:rsidR="00C822BC">
              <w:rPr>
                <w:noProof/>
                <w:webHidden/>
              </w:rPr>
              <w:fldChar w:fldCharType="end"/>
            </w:r>
          </w:hyperlink>
        </w:p>
        <w:p w:rsidR="00C822BC" w:rsidRDefault="004F6464">
          <w:pPr>
            <w:pStyle w:val="TOC3"/>
            <w:tabs>
              <w:tab w:val="right" w:leader="dot" w:pos="9016"/>
            </w:tabs>
            <w:rPr>
              <w:rFonts w:eastAsiaTheme="minorEastAsia"/>
              <w:noProof/>
              <w:lang w:eastAsia="en-GB"/>
            </w:rPr>
          </w:pPr>
          <w:hyperlink w:anchor="_Toc196924900" w:history="1">
            <w:r w:rsidR="00C822BC" w:rsidRPr="00B968F5">
              <w:rPr>
                <w:rStyle w:val="Hyperlink"/>
                <w:rFonts w:ascii="Arial" w:hAnsi="Arial" w:cs="Arial"/>
                <w:noProof/>
              </w:rPr>
              <w:t>3.1.2 Wealth</w:t>
            </w:r>
            <w:r w:rsidR="00C822BC">
              <w:rPr>
                <w:noProof/>
                <w:webHidden/>
              </w:rPr>
              <w:tab/>
            </w:r>
            <w:r w:rsidR="00C822BC">
              <w:rPr>
                <w:noProof/>
                <w:webHidden/>
              </w:rPr>
              <w:fldChar w:fldCharType="begin"/>
            </w:r>
            <w:r w:rsidR="00C822BC">
              <w:rPr>
                <w:noProof/>
                <w:webHidden/>
              </w:rPr>
              <w:instrText xml:space="preserve"> PAGEREF _Toc196924900 \h </w:instrText>
            </w:r>
            <w:r w:rsidR="00C822BC">
              <w:rPr>
                <w:noProof/>
                <w:webHidden/>
              </w:rPr>
            </w:r>
            <w:r w:rsidR="00C822BC">
              <w:rPr>
                <w:noProof/>
                <w:webHidden/>
              </w:rPr>
              <w:fldChar w:fldCharType="separate"/>
            </w:r>
            <w:r w:rsidR="00C822BC">
              <w:rPr>
                <w:noProof/>
                <w:webHidden/>
              </w:rPr>
              <w:t>8</w:t>
            </w:r>
            <w:r w:rsidR="00C822BC">
              <w:rPr>
                <w:noProof/>
                <w:webHidden/>
              </w:rPr>
              <w:fldChar w:fldCharType="end"/>
            </w:r>
          </w:hyperlink>
        </w:p>
        <w:p w:rsidR="00C822BC" w:rsidRDefault="004F6464">
          <w:pPr>
            <w:pStyle w:val="TOC2"/>
            <w:tabs>
              <w:tab w:val="right" w:leader="dot" w:pos="9016"/>
            </w:tabs>
            <w:rPr>
              <w:rFonts w:eastAsiaTheme="minorEastAsia"/>
              <w:noProof/>
              <w:lang w:eastAsia="en-GB"/>
            </w:rPr>
          </w:pPr>
          <w:hyperlink w:anchor="_Toc196924901" w:history="1">
            <w:r w:rsidR="00C822BC" w:rsidRPr="00B968F5">
              <w:rPr>
                <w:rStyle w:val="Hyperlink"/>
                <w:rFonts w:ascii="Arial" w:hAnsi="Arial" w:cs="Arial"/>
                <w:noProof/>
              </w:rPr>
              <w:t>3.2 Seasonal and local eating markets</w:t>
            </w:r>
            <w:r w:rsidR="00C822BC">
              <w:rPr>
                <w:noProof/>
                <w:webHidden/>
              </w:rPr>
              <w:tab/>
            </w:r>
            <w:r w:rsidR="00C822BC">
              <w:rPr>
                <w:noProof/>
                <w:webHidden/>
              </w:rPr>
              <w:fldChar w:fldCharType="begin"/>
            </w:r>
            <w:r w:rsidR="00C822BC">
              <w:rPr>
                <w:noProof/>
                <w:webHidden/>
              </w:rPr>
              <w:instrText xml:space="preserve"> PAGEREF _Toc196924901 \h </w:instrText>
            </w:r>
            <w:r w:rsidR="00C822BC">
              <w:rPr>
                <w:noProof/>
                <w:webHidden/>
              </w:rPr>
            </w:r>
            <w:r w:rsidR="00C822BC">
              <w:rPr>
                <w:noProof/>
                <w:webHidden/>
              </w:rPr>
              <w:fldChar w:fldCharType="separate"/>
            </w:r>
            <w:r w:rsidR="00C822BC">
              <w:rPr>
                <w:noProof/>
                <w:webHidden/>
              </w:rPr>
              <w:t>9</w:t>
            </w:r>
            <w:r w:rsidR="00C822BC">
              <w:rPr>
                <w:noProof/>
                <w:webHidden/>
              </w:rPr>
              <w:fldChar w:fldCharType="end"/>
            </w:r>
          </w:hyperlink>
        </w:p>
        <w:p w:rsidR="00C822BC" w:rsidRDefault="004F6464">
          <w:pPr>
            <w:pStyle w:val="TOC2"/>
            <w:tabs>
              <w:tab w:val="right" w:leader="dot" w:pos="9016"/>
            </w:tabs>
            <w:rPr>
              <w:rFonts w:eastAsiaTheme="minorEastAsia"/>
              <w:noProof/>
              <w:lang w:eastAsia="en-GB"/>
            </w:rPr>
          </w:pPr>
          <w:hyperlink w:anchor="_Toc196924902" w:history="1">
            <w:r w:rsidR="00C822BC" w:rsidRPr="00B968F5">
              <w:rPr>
                <w:rStyle w:val="Hyperlink"/>
                <w:rFonts w:ascii="Arial" w:hAnsi="Arial" w:cs="Arial"/>
                <w:noProof/>
              </w:rPr>
              <w:t>3.3 Trends in Meat Consumption and Sustainability</w:t>
            </w:r>
            <w:r w:rsidR="00C822BC">
              <w:rPr>
                <w:noProof/>
                <w:webHidden/>
              </w:rPr>
              <w:tab/>
            </w:r>
            <w:r w:rsidR="00C822BC">
              <w:rPr>
                <w:noProof/>
                <w:webHidden/>
              </w:rPr>
              <w:fldChar w:fldCharType="begin"/>
            </w:r>
            <w:r w:rsidR="00C822BC">
              <w:rPr>
                <w:noProof/>
                <w:webHidden/>
              </w:rPr>
              <w:instrText xml:space="preserve"> PAGEREF _Toc196924902 \h </w:instrText>
            </w:r>
            <w:r w:rsidR="00C822BC">
              <w:rPr>
                <w:noProof/>
                <w:webHidden/>
              </w:rPr>
            </w:r>
            <w:r w:rsidR="00C822BC">
              <w:rPr>
                <w:noProof/>
                <w:webHidden/>
              </w:rPr>
              <w:fldChar w:fldCharType="separate"/>
            </w:r>
            <w:r w:rsidR="00C822BC">
              <w:rPr>
                <w:noProof/>
                <w:webHidden/>
              </w:rPr>
              <w:t>9</w:t>
            </w:r>
            <w:r w:rsidR="00C822BC">
              <w:rPr>
                <w:noProof/>
                <w:webHidden/>
              </w:rPr>
              <w:fldChar w:fldCharType="end"/>
            </w:r>
          </w:hyperlink>
        </w:p>
        <w:p w:rsidR="00C822BC" w:rsidRDefault="004F6464">
          <w:pPr>
            <w:pStyle w:val="TOC2"/>
            <w:tabs>
              <w:tab w:val="right" w:leader="dot" w:pos="9016"/>
            </w:tabs>
            <w:rPr>
              <w:rFonts w:eastAsiaTheme="minorEastAsia"/>
              <w:noProof/>
              <w:lang w:eastAsia="en-GB"/>
            </w:rPr>
          </w:pPr>
          <w:hyperlink w:anchor="_Toc196924903" w:history="1">
            <w:r w:rsidR="00C822BC" w:rsidRPr="00B968F5">
              <w:rPr>
                <w:rStyle w:val="Hyperlink"/>
                <w:rFonts w:ascii="Arial" w:hAnsi="Arial" w:cs="Arial"/>
                <w:noProof/>
              </w:rPr>
              <w:t>3.4 Sustainability Education Initiatives</w:t>
            </w:r>
            <w:r w:rsidR="00C822BC">
              <w:rPr>
                <w:noProof/>
                <w:webHidden/>
              </w:rPr>
              <w:tab/>
            </w:r>
            <w:r w:rsidR="00C822BC">
              <w:rPr>
                <w:noProof/>
                <w:webHidden/>
              </w:rPr>
              <w:fldChar w:fldCharType="begin"/>
            </w:r>
            <w:r w:rsidR="00C822BC">
              <w:rPr>
                <w:noProof/>
                <w:webHidden/>
              </w:rPr>
              <w:instrText xml:space="preserve"> PAGEREF _Toc196924903 \h </w:instrText>
            </w:r>
            <w:r w:rsidR="00C822BC">
              <w:rPr>
                <w:noProof/>
                <w:webHidden/>
              </w:rPr>
            </w:r>
            <w:r w:rsidR="00C822BC">
              <w:rPr>
                <w:noProof/>
                <w:webHidden/>
              </w:rPr>
              <w:fldChar w:fldCharType="separate"/>
            </w:r>
            <w:r w:rsidR="00C822BC">
              <w:rPr>
                <w:noProof/>
                <w:webHidden/>
              </w:rPr>
              <w:t>9</w:t>
            </w:r>
            <w:r w:rsidR="00C822BC">
              <w:rPr>
                <w:noProof/>
                <w:webHidden/>
              </w:rPr>
              <w:fldChar w:fldCharType="end"/>
            </w:r>
          </w:hyperlink>
        </w:p>
        <w:p w:rsidR="00C822BC" w:rsidRDefault="004F6464">
          <w:pPr>
            <w:pStyle w:val="TOC2"/>
            <w:tabs>
              <w:tab w:val="right" w:leader="dot" w:pos="9016"/>
            </w:tabs>
            <w:rPr>
              <w:rFonts w:eastAsiaTheme="minorEastAsia"/>
              <w:noProof/>
              <w:lang w:eastAsia="en-GB"/>
            </w:rPr>
          </w:pPr>
          <w:hyperlink w:anchor="_Toc196924904" w:history="1">
            <w:r w:rsidR="00C822BC" w:rsidRPr="00B968F5">
              <w:rPr>
                <w:rStyle w:val="Hyperlink"/>
                <w:rFonts w:ascii="Arial" w:hAnsi="Arial" w:cs="Arial"/>
                <w:noProof/>
              </w:rPr>
              <w:t>3.5 Digital Technology and Social Media</w:t>
            </w:r>
            <w:r w:rsidR="00C822BC">
              <w:rPr>
                <w:noProof/>
                <w:webHidden/>
              </w:rPr>
              <w:tab/>
            </w:r>
            <w:r w:rsidR="00C822BC">
              <w:rPr>
                <w:noProof/>
                <w:webHidden/>
              </w:rPr>
              <w:fldChar w:fldCharType="begin"/>
            </w:r>
            <w:r w:rsidR="00C822BC">
              <w:rPr>
                <w:noProof/>
                <w:webHidden/>
              </w:rPr>
              <w:instrText xml:space="preserve"> PAGEREF _Toc196924904 \h </w:instrText>
            </w:r>
            <w:r w:rsidR="00C822BC">
              <w:rPr>
                <w:noProof/>
                <w:webHidden/>
              </w:rPr>
            </w:r>
            <w:r w:rsidR="00C822BC">
              <w:rPr>
                <w:noProof/>
                <w:webHidden/>
              </w:rPr>
              <w:fldChar w:fldCharType="separate"/>
            </w:r>
            <w:r w:rsidR="00C822BC">
              <w:rPr>
                <w:noProof/>
                <w:webHidden/>
              </w:rPr>
              <w:t>10</w:t>
            </w:r>
            <w:r w:rsidR="00C822BC">
              <w:rPr>
                <w:noProof/>
                <w:webHidden/>
              </w:rPr>
              <w:fldChar w:fldCharType="end"/>
            </w:r>
          </w:hyperlink>
        </w:p>
        <w:p w:rsidR="00C822BC" w:rsidRDefault="004F6464">
          <w:pPr>
            <w:pStyle w:val="TOC2"/>
            <w:tabs>
              <w:tab w:val="right" w:leader="dot" w:pos="9016"/>
            </w:tabs>
            <w:rPr>
              <w:rFonts w:eastAsiaTheme="minorEastAsia"/>
              <w:noProof/>
              <w:lang w:eastAsia="en-GB"/>
            </w:rPr>
          </w:pPr>
          <w:hyperlink w:anchor="_Toc196924905" w:history="1">
            <w:r w:rsidR="00C822BC" w:rsidRPr="00B968F5">
              <w:rPr>
                <w:rStyle w:val="Hyperlink"/>
                <w:rFonts w:ascii="Arial" w:hAnsi="Arial" w:cs="Arial"/>
                <w:noProof/>
              </w:rPr>
              <w:t>3.6 Government’s Policies</w:t>
            </w:r>
            <w:r w:rsidR="00C822BC">
              <w:rPr>
                <w:noProof/>
                <w:webHidden/>
              </w:rPr>
              <w:tab/>
            </w:r>
            <w:r w:rsidR="00C822BC">
              <w:rPr>
                <w:noProof/>
                <w:webHidden/>
              </w:rPr>
              <w:fldChar w:fldCharType="begin"/>
            </w:r>
            <w:r w:rsidR="00C822BC">
              <w:rPr>
                <w:noProof/>
                <w:webHidden/>
              </w:rPr>
              <w:instrText xml:space="preserve"> PAGEREF _Toc196924905 \h </w:instrText>
            </w:r>
            <w:r w:rsidR="00C822BC">
              <w:rPr>
                <w:noProof/>
                <w:webHidden/>
              </w:rPr>
            </w:r>
            <w:r w:rsidR="00C822BC">
              <w:rPr>
                <w:noProof/>
                <w:webHidden/>
              </w:rPr>
              <w:fldChar w:fldCharType="separate"/>
            </w:r>
            <w:r w:rsidR="00C822BC">
              <w:rPr>
                <w:noProof/>
                <w:webHidden/>
              </w:rPr>
              <w:t>12</w:t>
            </w:r>
            <w:r w:rsidR="00C822BC">
              <w:rPr>
                <w:noProof/>
                <w:webHidden/>
              </w:rPr>
              <w:fldChar w:fldCharType="end"/>
            </w:r>
          </w:hyperlink>
        </w:p>
        <w:p w:rsidR="00C822BC" w:rsidRDefault="004F6464">
          <w:pPr>
            <w:pStyle w:val="TOC2"/>
            <w:tabs>
              <w:tab w:val="right" w:leader="dot" w:pos="9016"/>
            </w:tabs>
            <w:rPr>
              <w:rFonts w:eastAsiaTheme="minorEastAsia"/>
              <w:noProof/>
              <w:lang w:eastAsia="en-GB"/>
            </w:rPr>
          </w:pPr>
          <w:hyperlink w:anchor="_Toc196924906" w:history="1">
            <w:r w:rsidR="00C822BC" w:rsidRPr="00B968F5">
              <w:rPr>
                <w:rStyle w:val="Hyperlink"/>
                <w:rFonts w:ascii="Arial" w:hAnsi="Arial" w:cs="Arial"/>
                <w:noProof/>
              </w:rPr>
              <w:t>3.7 Business Strategies</w:t>
            </w:r>
            <w:r w:rsidR="00C822BC">
              <w:rPr>
                <w:noProof/>
                <w:webHidden/>
              </w:rPr>
              <w:tab/>
            </w:r>
            <w:r w:rsidR="00C822BC">
              <w:rPr>
                <w:noProof/>
                <w:webHidden/>
              </w:rPr>
              <w:fldChar w:fldCharType="begin"/>
            </w:r>
            <w:r w:rsidR="00C822BC">
              <w:rPr>
                <w:noProof/>
                <w:webHidden/>
              </w:rPr>
              <w:instrText xml:space="preserve"> PAGEREF _Toc196924906 \h </w:instrText>
            </w:r>
            <w:r w:rsidR="00C822BC">
              <w:rPr>
                <w:noProof/>
                <w:webHidden/>
              </w:rPr>
            </w:r>
            <w:r w:rsidR="00C822BC">
              <w:rPr>
                <w:noProof/>
                <w:webHidden/>
              </w:rPr>
              <w:fldChar w:fldCharType="separate"/>
            </w:r>
            <w:r w:rsidR="00C822BC">
              <w:rPr>
                <w:noProof/>
                <w:webHidden/>
              </w:rPr>
              <w:t>13</w:t>
            </w:r>
            <w:r w:rsidR="00C822BC">
              <w:rPr>
                <w:noProof/>
                <w:webHidden/>
              </w:rPr>
              <w:fldChar w:fldCharType="end"/>
            </w:r>
          </w:hyperlink>
        </w:p>
        <w:p w:rsidR="00C822BC" w:rsidRDefault="004F6464">
          <w:pPr>
            <w:pStyle w:val="TOC3"/>
            <w:tabs>
              <w:tab w:val="right" w:leader="dot" w:pos="9016"/>
            </w:tabs>
            <w:rPr>
              <w:rFonts w:eastAsiaTheme="minorEastAsia"/>
              <w:noProof/>
              <w:lang w:eastAsia="en-GB"/>
            </w:rPr>
          </w:pPr>
          <w:hyperlink w:anchor="_Toc196924907" w:history="1">
            <w:r w:rsidR="00C822BC" w:rsidRPr="00B968F5">
              <w:rPr>
                <w:rStyle w:val="Hyperlink"/>
                <w:rFonts w:ascii="Arial" w:hAnsi="Arial" w:cs="Arial"/>
                <w:noProof/>
              </w:rPr>
              <w:t>3.7.1 Tesco’s 4 R Strategy</w:t>
            </w:r>
            <w:r w:rsidR="00C822BC">
              <w:rPr>
                <w:noProof/>
                <w:webHidden/>
              </w:rPr>
              <w:tab/>
            </w:r>
            <w:r w:rsidR="00C822BC">
              <w:rPr>
                <w:noProof/>
                <w:webHidden/>
              </w:rPr>
              <w:fldChar w:fldCharType="begin"/>
            </w:r>
            <w:r w:rsidR="00C822BC">
              <w:rPr>
                <w:noProof/>
                <w:webHidden/>
              </w:rPr>
              <w:instrText xml:space="preserve"> PAGEREF _Toc196924907 \h </w:instrText>
            </w:r>
            <w:r w:rsidR="00C822BC">
              <w:rPr>
                <w:noProof/>
                <w:webHidden/>
              </w:rPr>
            </w:r>
            <w:r w:rsidR="00C822BC">
              <w:rPr>
                <w:noProof/>
                <w:webHidden/>
              </w:rPr>
              <w:fldChar w:fldCharType="separate"/>
            </w:r>
            <w:r w:rsidR="00C822BC">
              <w:rPr>
                <w:noProof/>
                <w:webHidden/>
              </w:rPr>
              <w:t>13</w:t>
            </w:r>
            <w:r w:rsidR="00C822BC">
              <w:rPr>
                <w:noProof/>
                <w:webHidden/>
              </w:rPr>
              <w:fldChar w:fldCharType="end"/>
            </w:r>
          </w:hyperlink>
        </w:p>
        <w:p w:rsidR="00C822BC" w:rsidRDefault="004F6464">
          <w:pPr>
            <w:pStyle w:val="TOC3"/>
            <w:tabs>
              <w:tab w:val="right" w:leader="dot" w:pos="9016"/>
            </w:tabs>
            <w:rPr>
              <w:rFonts w:eastAsiaTheme="minorEastAsia"/>
              <w:noProof/>
              <w:lang w:eastAsia="en-GB"/>
            </w:rPr>
          </w:pPr>
          <w:hyperlink w:anchor="_Toc196924908" w:history="1">
            <w:r w:rsidR="00C822BC" w:rsidRPr="00B968F5">
              <w:rPr>
                <w:rStyle w:val="Hyperlink"/>
                <w:rFonts w:ascii="Arial" w:hAnsi="Arial" w:cs="Arial"/>
                <w:noProof/>
              </w:rPr>
              <w:t>3.7.2 Waitrose</w:t>
            </w:r>
            <w:r w:rsidR="00C822BC">
              <w:rPr>
                <w:noProof/>
                <w:webHidden/>
              </w:rPr>
              <w:tab/>
            </w:r>
            <w:r w:rsidR="00C822BC">
              <w:rPr>
                <w:noProof/>
                <w:webHidden/>
              </w:rPr>
              <w:fldChar w:fldCharType="begin"/>
            </w:r>
            <w:r w:rsidR="00C822BC">
              <w:rPr>
                <w:noProof/>
                <w:webHidden/>
              </w:rPr>
              <w:instrText xml:space="preserve"> PAGEREF _Toc196924908 \h </w:instrText>
            </w:r>
            <w:r w:rsidR="00C822BC">
              <w:rPr>
                <w:noProof/>
                <w:webHidden/>
              </w:rPr>
            </w:r>
            <w:r w:rsidR="00C822BC">
              <w:rPr>
                <w:noProof/>
                <w:webHidden/>
              </w:rPr>
              <w:fldChar w:fldCharType="separate"/>
            </w:r>
            <w:r w:rsidR="00C822BC">
              <w:rPr>
                <w:noProof/>
                <w:webHidden/>
              </w:rPr>
              <w:t>14</w:t>
            </w:r>
            <w:r w:rsidR="00C822BC">
              <w:rPr>
                <w:noProof/>
                <w:webHidden/>
              </w:rPr>
              <w:fldChar w:fldCharType="end"/>
            </w:r>
          </w:hyperlink>
        </w:p>
        <w:p w:rsidR="00C822BC" w:rsidRDefault="004F6464">
          <w:pPr>
            <w:pStyle w:val="TOC3"/>
            <w:tabs>
              <w:tab w:val="right" w:leader="dot" w:pos="9016"/>
            </w:tabs>
            <w:rPr>
              <w:rFonts w:eastAsiaTheme="minorEastAsia"/>
              <w:noProof/>
              <w:lang w:eastAsia="en-GB"/>
            </w:rPr>
          </w:pPr>
          <w:hyperlink w:anchor="_Toc196924909" w:history="1">
            <w:r w:rsidR="00C822BC" w:rsidRPr="00B968F5">
              <w:rPr>
                <w:rStyle w:val="Hyperlink"/>
                <w:rFonts w:ascii="Arial" w:hAnsi="Arial" w:cs="Arial"/>
                <w:noProof/>
              </w:rPr>
              <w:t>3.7.3 Lush</w:t>
            </w:r>
            <w:r w:rsidR="00C822BC">
              <w:rPr>
                <w:noProof/>
                <w:webHidden/>
              </w:rPr>
              <w:tab/>
            </w:r>
            <w:r w:rsidR="00C822BC">
              <w:rPr>
                <w:noProof/>
                <w:webHidden/>
              </w:rPr>
              <w:fldChar w:fldCharType="begin"/>
            </w:r>
            <w:r w:rsidR="00C822BC">
              <w:rPr>
                <w:noProof/>
                <w:webHidden/>
              </w:rPr>
              <w:instrText xml:space="preserve"> PAGEREF _Toc196924909 \h </w:instrText>
            </w:r>
            <w:r w:rsidR="00C822BC">
              <w:rPr>
                <w:noProof/>
                <w:webHidden/>
              </w:rPr>
            </w:r>
            <w:r w:rsidR="00C822BC">
              <w:rPr>
                <w:noProof/>
                <w:webHidden/>
              </w:rPr>
              <w:fldChar w:fldCharType="separate"/>
            </w:r>
            <w:r w:rsidR="00C822BC">
              <w:rPr>
                <w:noProof/>
                <w:webHidden/>
              </w:rPr>
              <w:t>14</w:t>
            </w:r>
            <w:r w:rsidR="00C822BC">
              <w:rPr>
                <w:noProof/>
                <w:webHidden/>
              </w:rPr>
              <w:fldChar w:fldCharType="end"/>
            </w:r>
          </w:hyperlink>
        </w:p>
        <w:p w:rsidR="00C822BC" w:rsidRDefault="004F6464">
          <w:pPr>
            <w:pStyle w:val="TOC3"/>
            <w:tabs>
              <w:tab w:val="right" w:leader="dot" w:pos="9016"/>
            </w:tabs>
            <w:rPr>
              <w:rFonts w:eastAsiaTheme="minorEastAsia"/>
              <w:noProof/>
              <w:lang w:eastAsia="en-GB"/>
            </w:rPr>
          </w:pPr>
          <w:hyperlink w:anchor="_Toc196924910" w:history="1">
            <w:r w:rsidR="00C822BC" w:rsidRPr="00B968F5">
              <w:rPr>
                <w:rStyle w:val="Hyperlink"/>
                <w:rFonts w:ascii="Arial" w:hAnsi="Arial" w:cs="Arial"/>
                <w:noProof/>
              </w:rPr>
              <w:t>3.7.4 Advantages and disadvantages of sustainable practices</w:t>
            </w:r>
            <w:r w:rsidR="00C822BC">
              <w:rPr>
                <w:noProof/>
                <w:webHidden/>
              </w:rPr>
              <w:tab/>
            </w:r>
            <w:r w:rsidR="00C822BC">
              <w:rPr>
                <w:noProof/>
                <w:webHidden/>
              </w:rPr>
              <w:fldChar w:fldCharType="begin"/>
            </w:r>
            <w:r w:rsidR="00C822BC">
              <w:rPr>
                <w:noProof/>
                <w:webHidden/>
              </w:rPr>
              <w:instrText xml:space="preserve"> PAGEREF _Toc196924910 \h </w:instrText>
            </w:r>
            <w:r w:rsidR="00C822BC">
              <w:rPr>
                <w:noProof/>
                <w:webHidden/>
              </w:rPr>
            </w:r>
            <w:r w:rsidR="00C822BC">
              <w:rPr>
                <w:noProof/>
                <w:webHidden/>
              </w:rPr>
              <w:fldChar w:fldCharType="separate"/>
            </w:r>
            <w:r w:rsidR="00C822BC">
              <w:rPr>
                <w:noProof/>
                <w:webHidden/>
              </w:rPr>
              <w:t>14</w:t>
            </w:r>
            <w:r w:rsidR="00C822BC">
              <w:rPr>
                <w:noProof/>
                <w:webHidden/>
              </w:rPr>
              <w:fldChar w:fldCharType="end"/>
            </w:r>
          </w:hyperlink>
        </w:p>
        <w:p w:rsidR="00C822BC" w:rsidRDefault="004F6464">
          <w:pPr>
            <w:pStyle w:val="TOC2"/>
            <w:tabs>
              <w:tab w:val="right" w:leader="dot" w:pos="9016"/>
            </w:tabs>
            <w:rPr>
              <w:rFonts w:eastAsiaTheme="minorEastAsia"/>
              <w:noProof/>
              <w:lang w:eastAsia="en-GB"/>
            </w:rPr>
          </w:pPr>
          <w:hyperlink w:anchor="_Toc196924911" w:history="1">
            <w:r w:rsidR="00C822BC" w:rsidRPr="00B968F5">
              <w:rPr>
                <w:rStyle w:val="Hyperlink"/>
                <w:rFonts w:ascii="Arial" w:hAnsi="Arial" w:cs="Arial"/>
                <w:noProof/>
              </w:rPr>
              <w:t>3.8 Emerging Trends</w:t>
            </w:r>
            <w:r w:rsidR="00C822BC">
              <w:rPr>
                <w:noProof/>
                <w:webHidden/>
              </w:rPr>
              <w:tab/>
            </w:r>
            <w:r w:rsidR="00C822BC">
              <w:rPr>
                <w:noProof/>
                <w:webHidden/>
              </w:rPr>
              <w:fldChar w:fldCharType="begin"/>
            </w:r>
            <w:r w:rsidR="00C822BC">
              <w:rPr>
                <w:noProof/>
                <w:webHidden/>
              </w:rPr>
              <w:instrText xml:space="preserve"> PAGEREF _Toc196924911 \h </w:instrText>
            </w:r>
            <w:r w:rsidR="00C822BC">
              <w:rPr>
                <w:noProof/>
                <w:webHidden/>
              </w:rPr>
            </w:r>
            <w:r w:rsidR="00C822BC">
              <w:rPr>
                <w:noProof/>
                <w:webHidden/>
              </w:rPr>
              <w:fldChar w:fldCharType="separate"/>
            </w:r>
            <w:r w:rsidR="00C822BC">
              <w:rPr>
                <w:noProof/>
                <w:webHidden/>
              </w:rPr>
              <w:t>16</w:t>
            </w:r>
            <w:r w:rsidR="00C822BC">
              <w:rPr>
                <w:noProof/>
                <w:webHidden/>
              </w:rPr>
              <w:fldChar w:fldCharType="end"/>
            </w:r>
          </w:hyperlink>
        </w:p>
        <w:p w:rsidR="00C822BC" w:rsidRDefault="004F6464">
          <w:pPr>
            <w:pStyle w:val="TOC1"/>
            <w:tabs>
              <w:tab w:val="right" w:leader="dot" w:pos="9016"/>
            </w:tabs>
            <w:rPr>
              <w:rFonts w:eastAsiaTheme="minorEastAsia"/>
              <w:noProof/>
              <w:lang w:eastAsia="en-GB"/>
            </w:rPr>
          </w:pPr>
          <w:hyperlink w:anchor="_Toc196924912" w:history="1">
            <w:r w:rsidR="00C822BC" w:rsidRPr="00B968F5">
              <w:rPr>
                <w:rStyle w:val="Hyperlink"/>
                <w:rFonts w:ascii="Arial" w:hAnsi="Arial" w:cs="Arial"/>
                <w:noProof/>
              </w:rPr>
              <w:t>4.Research Paradigm and Methodology</w:t>
            </w:r>
            <w:r w:rsidR="00C822BC">
              <w:rPr>
                <w:noProof/>
                <w:webHidden/>
              </w:rPr>
              <w:tab/>
            </w:r>
            <w:r w:rsidR="00C822BC">
              <w:rPr>
                <w:noProof/>
                <w:webHidden/>
              </w:rPr>
              <w:fldChar w:fldCharType="begin"/>
            </w:r>
            <w:r w:rsidR="00C822BC">
              <w:rPr>
                <w:noProof/>
                <w:webHidden/>
              </w:rPr>
              <w:instrText xml:space="preserve"> PAGEREF _Toc196924912 \h </w:instrText>
            </w:r>
            <w:r w:rsidR="00C822BC">
              <w:rPr>
                <w:noProof/>
                <w:webHidden/>
              </w:rPr>
            </w:r>
            <w:r w:rsidR="00C822BC">
              <w:rPr>
                <w:noProof/>
                <w:webHidden/>
              </w:rPr>
              <w:fldChar w:fldCharType="separate"/>
            </w:r>
            <w:r w:rsidR="00C822BC">
              <w:rPr>
                <w:noProof/>
                <w:webHidden/>
              </w:rPr>
              <w:t>17</w:t>
            </w:r>
            <w:r w:rsidR="00C822BC">
              <w:rPr>
                <w:noProof/>
                <w:webHidden/>
              </w:rPr>
              <w:fldChar w:fldCharType="end"/>
            </w:r>
          </w:hyperlink>
        </w:p>
        <w:p w:rsidR="00C822BC" w:rsidRDefault="004F6464">
          <w:pPr>
            <w:pStyle w:val="TOC1"/>
            <w:tabs>
              <w:tab w:val="right" w:leader="dot" w:pos="9016"/>
            </w:tabs>
            <w:rPr>
              <w:rFonts w:eastAsiaTheme="minorEastAsia"/>
              <w:noProof/>
              <w:lang w:eastAsia="en-GB"/>
            </w:rPr>
          </w:pPr>
          <w:hyperlink w:anchor="_Toc196924913" w:history="1">
            <w:r w:rsidR="00C822BC" w:rsidRPr="00B968F5">
              <w:rPr>
                <w:rStyle w:val="Hyperlink"/>
                <w:rFonts w:ascii="Arial" w:hAnsi="Arial" w:cs="Arial"/>
                <w:noProof/>
              </w:rPr>
              <w:t>5.Advantages and Disadvantages of Online Surveys</w:t>
            </w:r>
            <w:r w:rsidR="00C822BC">
              <w:rPr>
                <w:noProof/>
                <w:webHidden/>
              </w:rPr>
              <w:tab/>
            </w:r>
            <w:r w:rsidR="00C822BC">
              <w:rPr>
                <w:noProof/>
                <w:webHidden/>
              </w:rPr>
              <w:fldChar w:fldCharType="begin"/>
            </w:r>
            <w:r w:rsidR="00C822BC">
              <w:rPr>
                <w:noProof/>
                <w:webHidden/>
              </w:rPr>
              <w:instrText xml:space="preserve"> PAGEREF _Toc196924913 \h </w:instrText>
            </w:r>
            <w:r w:rsidR="00C822BC">
              <w:rPr>
                <w:noProof/>
                <w:webHidden/>
              </w:rPr>
            </w:r>
            <w:r w:rsidR="00C822BC">
              <w:rPr>
                <w:noProof/>
                <w:webHidden/>
              </w:rPr>
              <w:fldChar w:fldCharType="separate"/>
            </w:r>
            <w:r w:rsidR="00C822BC">
              <w:rPr>
                <w:noProof/>
                <w:webHidden/>
              </w:rPr>
              <w:t>19</w:t>
            </w:r>
            <w:r w:rsidR="00C822BC">
              <w:rPr>
                <w:noProof/>
                <w:webHidden/>
              </w:rPr>
              <w:fldChar w:fldCharType="end"/>
            </w:r>
          </w:hyperlink>
        </w:p>
        <w:p w:rsidR="00C822BC" w:rsidRDefault="004F6464">
          <w:pPr>
            <w:pStyle w:val="TOC1"/>
            <w:tabs>
              <w:tab w:val="right" w:leader="dot" w:pos="9016"/>
            </w:tabs>
            <w:rPr>
              <w:rFonts w:eastAsiaTheme="minorEastAsia"/>
              <w:noProof/>
              <w:lang w:eastAsia="en-GB"/>
            </w:rPr>
          </w:pPr>
          <w:hyperlink w:anchor="_Toc196924914" w:history="1">
            <w:r w:rsidR="00C822BC" w:rsidRPr="00B968F5">
              <w:rPr>
                <w:rStyle w:val="Hyperlink"/>
                <w:rFonts w:ascii="Arial" w:hAnsi="Arial" w:cs="Arial"/>
                <w:noProof/>
              </w:rPr>
              <w:t>6. Discuss and analyse effective methods/tools for data collection</w:t>
            </w:r>
            <w:r w:rsidR="00C822BC">
              <w:rPr>
                <w:noProof/>
                <w:webHidden/>
              </w:rPr>
              <w:tab/>
            </w:r>
            <w:r w:rsidR="00C822BC">
              <w:rPr>
                <w:noProof/>
                <w:webHidden/>
              </w:rPr>
              <w:fldChar w:fldCharType="begin"/>
            </w:r>
            <w:r w:rsidR="00C822BC">
              <w:rPr>
                <w:noProof/>
                <w:webHidden/>
              </w:rPr>
              <w:instrText xml:space="preserve"> PAGEREF _Toc196924914 \h </w:instrText>
            </w:r>
            <w:r w:rsidR="00C822BC">
              <w:rPr>
                <w:noProof/>
                <w:webHidden/>
              </w:rPr>
            </w:r>
            <w:r w:rsidR="00C822BC">
              <w:rPr>
                <w:noProof/>
                <w:webHidden/>
              </w:rPr>
              <w:fldChar w:fldCharType="separate"/>
            </w:r>
            <w:r w:rsidR="00C822BC">
              <w:rPr>
                <w:noProof/>
                <w:webHidden/>
              </w:rPr>
              <w:t>21</w:t>
            </w:r>
            <w:r w:rsidR="00C822BC">
              <w:rPr>
                <w:noProof/>
                <w:webHidden/>
              </w:rPr>
              <w:fldChar w:fldCharType="end"/>
            </w:r>
          </w:hyperlink>
        </w:p>
        <w:p w:rsidR="00C822BC" w:rsidRDefault="004F6464">
          <w:pPr>
            <w:pStyle w:val="TOC1"/>
            <w:tabs>
              <w:tab w:val="right" w:leader="dot" w:pos="9016"/>
            </w:tabs>
            <w:rPr>
              <w:rFonts w:eastAsiaTheme="minorEastAsia"/>
              <w:noProof/>
              <w:lang w:eastAsia="en-GB"/>
            </w:rPr>
          </w:pPr>
          <w:hyperlink w:anchor="_Toc196924915" w:history="1">
            <w:r w:rsidR="00C822BC" w:rsidRPr="00B968F5">
              <w:rPr>
                <w:rStyle w:val="Hyperlink"/>
                <w:rFonts w:ascii="Arial" w:hAnsi="Arial" w:cs="Arial"/>
                <w:noProof/>
              </w:rPr>
              <w:t>7. Evaluate resource implications and needs</w:t>
            </w:r>
            <w:r w:rsidR="00C822BC">
              <w:rPr>
                <w:noProof/>
                <w:webHidden/>
              </w:rPr>
              <w:tab/>
            </w:r>
            <w:r w:rsidR="00C822BC">
              <w:rPr>
                <w:noProof/>
                <w:webHidden/>
              </w:rPr>
              <w:fldChar w:fldCharType="begin"/>
            </w:r>
            <w:r w:rsidR="00C822BC">
              <w:rPr>
                <w:noProof/>
                <w:webHidden/>
              </w:rPr>
              <w:instrText xml:space="preserve"> PAGEREF _Toc196924915 \h </w:instrText>
            </w:r>
            <w:r w:rsidR="00C822BC">
              <w:rPr>
                <w:noProof/>
                <w:webHidden/>
              </w:rPr>
            </w:r>
            <w:r w:rsidR="00C822BC">
              <w:rPr>
                <w:noProof/>
                <w:webHidden/>
              </w:rPr>
              <w:fldChar w:fldCharType="separate"/>
            </w:r>
            <w:r w:rsidR="00C822BC">
              <w:rPr>
                <w:noProof/>
                <w:webHidden/>
              </w:rPr>
              <w:t>23</w:t>
            </w:r>
            <w:r w:rsidR="00C822BC">
              <w:rPr>
                <w:noProof/>
                <w:webHidden/>
              </w:rPr>
              <w:fldChar w:fldCharType="end"/>
            </w:r>
          </w:hyperlink>
        </w:p>
        <w:p w:rsidR="00C822BC" w:rsidRDefault="004F6464">
          <w:pPr>
            <w:pStyle w:val="TOC1"/>
            <w:tabs>
              <w:tab w:val="right" w:leader="dot" w:pos="9016"/>
            </w:tabs>
            <w:rPr>
              <w:rFonts w:eastAsiaTheme="minorEastAsia"/>
              <w:noProof/>
              <w:lang w:eastAsia="en-GB"/>
            </w:rPr>
          </w:pPr>
          <w:hyperlink w:anchor="_Toc196924916" w:history="1">
            <w:r w:rsidR="00C822BC" w:rsidRPr="00B968F5">
              <w:rPr>
                <w:rStyle w:val="Hyperlink"/>
                <w:rFonts w:ascii="Arial" w:hAnsi="Arial" w:cs="Arial"/>
                <w:noProof/>
              </w:rPr>
              <w:t>8. Gantt Chart</w:t>
            </w:r>
            <w:r w:rsidR="00C822BC">
              <w:rPr>
                <w:noProof/>
                <w:webHidden/>
              </w:rPr>
              <w:tab/>
            </w:r>
            <w:r w:rsidR="00C822BC">
              <w:rPr>
                <w:noProof/>
                <w:webHidden/>
              </w:rPr>
              <w:fldChar w:fldCharType="begin"/>
            </w:r>
            <w:r w:rsidR="00C822BC">
              <w:rPr>
                <w:noProof/>
                <w:webHidden/>
              </w:rPr>
              <w:instrText xml:space="preserve"> PAGEREF _Toc196924916 \h </w:instrText>
            </w:r>
            <w:r w:rsidR="00C822BC">
              <w:rPr>
                <w:noProof/>
                <w:webHidden/>
              </w:rPr>
            </w:r>
            <w:r w:rsidR="00C822BC">
              <w:rPr>
                <w:noProof/>
                <w:webHidden/>
              </w:rPr>
              <w:fldChar w:fldCharType="separate"/>
            </w:r>
            <w:r w:rsidR="00C822BC">
              <w:rPr>
                <w:noProof/>
                <w:webHidden/>
              </w:rPr>
              <w:t>24</w:t>
            </w:r>
            <w:r w:rsidR="00C822BC">
              <w:rPr>
                <w:noProof/>
                <w:webHidden/>
              </w:rPr>
              <w:fldChar w:fldCharType="end"/>
            </w:r>
          </w:hyperlink>
        </w:p>
        <w:p w:rsidR="00C822BC" w:rsidRDefault="004F6464">
          <w:pPr>
            <w:pStyle w:val="TOC1"/>
            <w:tabs>
              <w:tab w:val="right" w:leader="dot" w:pos="9016"/>
            </w:tabs>
            <w:rPr>
              <w:rFonts w:eastAsiaTheme="minorEastAsia"/>
              <w:noProof/>
              <w:lang w:eastAsia="en-GB"/>
            </w:rPr>
          </w:pPr>
          <w:hyperlink w:anchor="_Toc196924917" w:history="1">
            <w:r w:rsidR="00C822BC" w:rsidRPr="00B968F5">
              <w:rPr>
                <w:rStyle w:val="Hyperlink"/>
                <w:rFonts w:ascii="Arial" w:hAnsi="Arial" w:cs="Arial"/>
                <w:noProof/>
              </w:rPr>
              <w:t>9. Ethical guidelines</w:t>
            </w:r>
            <w:r w:rsidR="00C822BC">
              <w:rPr>
                <w:noProof/>
                <w:webHidden/>
              </w:rPr>
              <w:tab/>
            </w:r>
            <w:r w:rsidR="00C822BC">
              <w:rPr>
                <w:noProof/>
                <w:webHidden/>
              </w:rPr>
              <w:fldChar w:fldCharType="begin"/>
            </w:r>
            <w:r w:rsidR="00C822BC">
              <w:rPr>
                <w:noProof/>
                <w:webHidden/>
              </w:rPr>
              <w:instrText xml:space="preserve"> PAGEREF _Toc196924917 \h </w:instrText>
            </w:r>
            <w:r w:rsidR="00C822BC">
              <w:rPr>
                <w:noProof/>
                <w:webHidden/>
              </w:rPr>
            </w:r>
            <w:r w:rsidR="00C822BC">
              <w:rPr>
                <w:noProof/>
                <w:webHidden/>
              </w:rPr>
              <w:fldChar w:fldCharType="separate"/>
            </w:r>
            <w:r w:rsidR="00C822BC">
              <w:rPr>
                <w:noProof/>
                <w:webHidden/>
              </w:rPr>
              <w:t>25</w:t>
            </w:r>
            <w:r w:rsidR="00C822BC">
              <w:rPr>
                <w:noProof/>
                <w:webHidden/>
              </w:rPr>
              <w:fldChar w:fldCharType="end"/>
            </w:r>
          </w:hyperlink>
        </w:p>
        <w:p w:rsidR="00C822BC" w:rsidRDefault="004F6464">
          <w:pPr>
            <w:pStyle w:val="TOC1"/>
            <w:tabs>
              <w:tab w:val="right" w:leader="dot" w:pos="9016"/>
            </w:tabs>
            <w:rPr>
              <w:rFonts w:eastAsiaTheme="minorEastAsia"/>
              <w:noProof/>
              <w:lang w:eastAsia="en-GB"/>
            </w:rPr>
          </w:pPr>
          <w:hyperlink w:anchor="_Toc196924918" w:history="1">
            <w:r w:rsidR="00C822BC" w:rsidRPr="00B968F5">
              <w:rPr>
                <w:rStyle w:val="Hyperlink"/>
                <w:rFonts w:ascii="Arial" w:hAnsi="Arial" w:cs="Arial"/>
                <w:noProof/>
              </w:rPr>
              <w:t>10. References</w:t>
            </w:r>
            <w:r w:rsidR="00C822BC">
              <w:rPr>
                <w:noProof/>
                <w:webHidden/>
              </w:rPr>
              <w:tab/>
            </w:r>
            <w:r w:rsidR="00C822BC">
              <w:rPr>
                <w:noProof/>
                <w:webHidden/>
              </w:rPr>
              <w:fldChar w:fldCharType="begin"/>
            </w:r>
            <w:r w:rsidR="00C822BC">
              <w:rPr>
                <w:noProof/>
                <w:webHidden/>
              </w:rPr>
              <w:instrText xml:space="preserve"> PAGEREF _Toc196924918 \h </w:instrText>
            </w:r>
            <w:r w:rsidR="00C822BC">
              <w:rPr>
                <w:noProof/>
                <w:webHidden/>
              </w:rPr>
            </w:r>
            <w:r w:rsidR="00C822BC">
              <w:rPr>
                <w:noProof/>
                <w:webHidden/>
              </w:rPr>
              <w:fldChar w:fldCharType="separate"/>
            </w:r>
            <w:r w:rsidR="00C822BC">
              <w:rPr>
                <w:noProof/>
                <w:webHidden/>
              </w:rPr>
              <w:t>27</w:t>
            </w:r>
            <w:r w:rsidR="00C822BC">
              <w:rPr>
                <w:noProof/>
                <w:webHidden/>
              </w:rPr>
              <w:fldChar w:fldCharType="end"/>
            </w:r>
          </w:hyperlink>
        </w:p>
        <w:p w:rsidR="00EF332D" w:rsidRDefault="00EF332D">
          <w:r>
            <w:rPr>
              <w:b/>
              <w:bCs/>
              <w:noProof/>
            </w:rPr>
            <w:fldChar w:fldCharType="end"/>
          </w:r>
        </w:p>
      </w:sdtContent>
    </w:sdt>
    <w:p w:rsidR="00B9689F" w:rsidRDefault="00577C4B" w:rsidP="00B9689F">
      <w:pPr>
        <w:spacing w:line="480" w:lineRule="auto"/>
      </w:pPr>
      <w:r>
        <w:rPr>
          <w:rFonts w:ascii="__Public_Sans_Fallback_3a41d0" w:hAnsi="__Public_Sans_Fallback_3a41d0"/>
          <w:color w:val="131615"/>
          <w:sz w:val="21"/>
          <w:szCs w:val="21"/>
          <w:shd w:val="clear" w:color="auto" w:fill="FFFFFF"/>
        </w:rPr>
        <w:br w:type="page"/>
      </w:r>
    </w:p>
    <w:p w:rsidR="00B9689F" w:rsidRDefault="00B9689F" w:rsidP="00B9689F">
      <w:pPr>
        <w:pStyle w:val="TableofFigures"/>
        <w:tabs>
          <w:tab w:val="right" w:leader="dot" w:pos="9016"/>
        </w:tabs>
        <w:spacing w:line="480" w:lineRule="auto"/>
        <w:rPr>
          <w:rFonts w:ascii="Arial" w:hAnsi="Arial" w:cs="Arial"/>
          <w:color w:val="131615"/>
          <w:sz w:val="24"/>
          <w:szCs w:val="24"/>
          <w:shd w:val="clear" w:color="auto" w:fill="FFFFFF"/>
        </w:rPr>
      </w:pPr>
      <w:r>
        <w:rPr>
          <w:rFonts w:ascii="Arial" w:hAnsi="Arial" w:cs="Arial"/>
          <w:color w:val="131615"/>
          <w:sz w:val="24"/>
          <w:szCs w:val="24"/>
          <w:shd w:val="clear" w:color="auto" w:fill="FFFFFF"/>
        </w:rPr>
        <w:lastRenderedPageBreak/>
        <w:t xml:space="preserve">Table of Figures </w:t>
      </w:r>
    </w:p>
    <w:p w:rsidR="00B9689F" w:rsidRDefault="00B9689F" w:rsidP="00B9689F">
      <w:pPr>
        <w:pStyle w:val="TableofFigures"/>
        <w:tabs>
          <w:tab w:val="right" w:leader="dot" w:pos="9016"/>
        </w:tabs>
        <w:spacing w:line="480" w:lineRule="auto"/>
        <w:rPr>
          <w:rFonts w:ascii="Arial" w:hAnsi="Arial" w:cs="Arial"/>
          <w:color w:val="131615"/>
          <w:sz w:val="24"/>
          <w:szCs w:val="24"/>
          <w:shd w:val="clear" w:color="auto" w:fill="FFFFFF"/>
        </w:rPr>
      </w:pPr>
    </w:p>
    <w:p w:rsidR="00B9689F" w:rsidRPr="00B9689F" w:rsidRDefault="00B9689F" w:rsidP="00B9689F">
      <w:pPr>
        <w:pStyle w:val="TableofFigures"/>
        <w:tabs>
          <w:tab w:val="right" w:leader="dot" w:pos="9016"/>
        </w:tabs>
        <w:spacing w:line="480" w:lineRule="auto"/>
        <w:rPr>
          <w:rFonts w:ascii="Arial" w:hAnsi="Arial" w:cs="Arial"/>
          <w:color w:val="131615"/>
          <w:sz w:val="24"/>
          <w:szCs w:val="24"/>
          <w:shd w:val="clear" w:color="auto" w:fill="FFFFFF"/>
        </w:rPr>
      </w:pPr>
      <w:r w:rsidRPr="00B9689F">
        <w:rPr>
          <w:rFonts w:ascii="Arial" w:hAnsi="Arial" w:cs="Arial"/>
          <w:color w:val="131615"/>
          <w:sz w:val="24"/>
          <w:szCs w:val="24"/>
          <w:shd w:val="clear" w:color="auto" w:fill="FFFFFF"/>
        </w:rPr>
        <w:fldChar w:fldCharType="begin"/>
      </w:r>
      <w:r w:rsidRPr="00B9689F">
        <w:rPr>
          <w:rFonts w:ascii="Arial" w:hAnsi="Arial" w:cs="Arial"/>
          <w:color w:val="131615"/>
          <w:sz w:val="24"/>
          <w:szCs w:val="24"/>
          <w:shd w:val="clear" w:color="auto" w:fill="FFFFFF"/>
        </w:rPr>
        <w:instrText xml:space="preserve"> TOC \h \z \c "Table" </w:instrText>
      </w:r>
      <w:r w:rsidRPr="00B9689F">
        <w:rPr>
          <w:rFonts w:ascii="Arial" w:hAnsi="Arial" w:cs="Arial"/>
          <w:color w:val="131615"/>
          <w:sz w:val="24"/>
          <w:szCs w:val="24"/>
          <w:shd w:val="clear" w:color="auto" w:fill="FFFFFF"/>
        </w:rPr>
        <w:fldChar w:fldCharType="separate"/>
      </w:r>
    </w:p>
    <w:p w:rsidR="00B9689F" w:rsidRPr="00B9689F" w:rsidRDefault="004F6464" w:rsidP="00B9689F">
      <w:pPr>
        <w:pStyle w:val="TableofFigures"/>
        <w:tabs>
          <w:tab w:val="right" w:leader="dot" w:pos="9016"/>
        </w:tabs>
        <w:spacing w:line="480" w:lineRule="auto"/>
        <w:rPr>
          <w:rFonts w:ascii="Arial" w:eastAsiaTheme="minorEastAsia" w:hAnsi="Arial" w:cs="Arial"/>
          <w:noProof/>
          <w:sz w:val="24"/>
          <w:szCs w:val="24"/>
          <w:lang w:eastAsia="en-GB"/>
        </w:rPr>
      </w:pPr>
      <w:hyperlink w:anchor="_Toc196918488" w:history="1">
        <w:r w:rsidR="00B9689F" w:rsidRPr="00B9689F">
          <w:rPr>
            <w:rStyle w:val="Hyperlink"/>
            <w:rFonts w:ascii="Arial" w:hAnsi="Arial" w:cs="Arial"/>
            <w:noProof/>
            <w:sz w:val="24"/>
            <w:szCs w:val="24"/>
          </w:rPr>
          <w:t>Table 1: Advantages and disadvantages of sustainable practices</w:t>
        </w:r>
        <w:r w:rsidR="00B9689F" w:rsidRPr="00B9689F">
          <w:rPr>
            <w:rFonts w:ascii="Arial" w:hAnsi="Arial" w:cs="Arial"/>
            <w:noProof/>
            <w:webHidden/>
            <w:sz w:val="24"/>
            <w:szCs w:val="24"/>
          </w:rPr>
          <w:tab/>
        </w:r>
        <w:r w:rsidR="00B9689F" w:rsidRPr="00B9689F">
          <w:rPr>
            <w:rFonts w:ascii="Arial" w:hAnsi="Arial" w:cs="Arial"/>
            <w:noProof/>
            <w:webHidden/>
            <w:sz w:val="24"/>
            <w:szCs w:val="24"/>
          </w:rPr>
          <w:fldChar w:fldCharType="begin"/>
        </w:r>
        <w:r w:rsidR="00B9689F" w:rsidRPr="00B9689F">
          <w:rPr>
            <w:rFonts w:ascii="Arial" w:hAnsi="Arial" w:cs="Arial"/>
            <w:noProof/>
            <w:webHidden/>
            <w:sz w:val="24"/>
            <w:szCs w:val="24"/>
          </w:rPr>
          <w:instrText xml:space="preserve"> PAGEREF _Toc196918488 \h </w:instrText>
        </w:r>
        <w:r w:rsidR="00B9689F" w:rsidRPr="00B9689F">
          <w:rPr>
            <w:rFonts w:ascii="Arial" w:hAnsi="Arial" w:cs="Arial"/>
            <w:noProof/>
            <w:webHidden/>
            <w:sz w:val="24"/>
            <w:szCs w:val="24"/>
          </w:rPr>
        </w:r>
        <w:r w:rsidR="00B9689F" w:rsidRPr="00B9689F">
          <w:rPr>
            <w:rFonts w:ascii="Arial" w:hAnsi="Arial" w:cs="Arial"/>
            <w:noProof/>
            <w:webHidden/>
            <w:sz w:val="24"/>
            <w:szCs w:val="24"/>
          </w:rPr>
          <w:fldChar w:fldCharType="separate"/>
        </w:r>
        <w:r w:rsidR="00B9689F" w:rsidRPr="00B9689F">
          <w:rPr>
            <w:rFonts w:ascii="Arial" w:hAnsi="Arial" w:cs="Arial"/>
            <w:noProof/>
            <w:webHidden/>
            <w:sz w:val="24"/>
            <w:szCs w:val="24"/>
          </w:rPr>
          <w:t>15</w:t>
        </w:r>
        <w:r w:rsidR="00B9689F" w:rsidRPr="00B9689F">
          <w:rPr>
            <w:rFonts w:ascii="Arial" w:hAnsi="Arial" w:cs="Arial"/>
            <w:noProof/>
            <w:webHidden/>
            <w:sz w:val="24"/>
            <w:szCs w:val="24"/>
          </w:rPr>
          <w:fldChar w:fldCharType="end"/>
        </w:r>
      </w:hyperlink>
    </w:p>
    <w:p w:rsidR="00B9689F" w:rsidRDefault="004F6464" w:rsidP="00B9689F">
      <w:pPr>
        <w:pStyle w:val="TableofFigures"/>
        <w:tabs>
          <w:tab w:val="right" w:leader="dot" w:pos="9016"/>
        </w:tabs>
        <w:spacing w:line="480" w:lineRule="auto"/>
        <w:rPr>
          <w:rStyle w:val="Hyperlink"/>
          <w:rFonts w:ascii="Arial" w:hAnsi="Arial" w:cs="Arial"/>
          <w:noProof/>
          <w:sz w:val="24"/>
          <w:szCs w:val="24"/>
        </w:rPr>
      </w:pPr>
      <w:hyperlink w:anchor="_Toc196918489" w:history="1">
        <w:r w:rsidR="00B9689F" w:rsidRPr="00B9689F">
          <w:rPr>
            <w:rStyle w:val="Hyperlink"/>
            <w:rFonts w:ascii="Arial" w:hAnsi="Arial" w:cs="Arial"/>
            <w:noProof/>
            <w:sz w:val="24"/>
            <w:szCs w:val="24"/>
          </w:rPr>
          <w:t>Table 2: Gantt Chart</w:t>
        </w:r>
        <w:r w:rsidR="00B9689F" w:rsidRPr="00B9689F">
          <w:rPr>
            <w:rFonts w:ascii="Arial" w:hAnsi="Arial" w:cs="Arial"/>
            <w:noProof/>
            <w:webHidden/>
            <w:sz w:val="24"/>
            <w:szCs w:val="24"/>
          </w:rPr>
          <w:tab/>
        </w:r>
        <w:r w:rsidR="00B9689F" w:rsidRPr="00B9689F">
          <w:rPr>
            <w:rFonts w:ascii="Arial" w:hAnsi="Arial" w:cs="Arial"/>
            <w:noProof/>
            <w:webHidden/>
            <w:sz w:val="24"/>
            <w:szCs w:val="24"/>
          </w:rPr>
          <w:fldChar w:fldCharType="begin"/>
        </w:r>
        <w:r w:rsidR="00B9689F" w:rsidRPr="00B9689F">
          <w:rPr>
            <w:rFonts w:ascii="Arial" w:hAnsi="Arial" w:cs="Arial"/>
            <w:noProof/>
            <w:webHidden/>
            <w:sz w:val="24"/>
            <w:szCs w:val="24"/>
          </w:rPr>
          <w:instrText xml:space="preserve"> PAGEREF _Toc196918489 \h </w:instrText>
        </w:r>
        <w:r w:rsidR="00B9689F" w:rsidRPr="00B9689F">
          <w:rPr>
            <w:rFonts w:ascii="Arial" w:hAnsi="Arial" w:cs="Arial"/>
            <w:noProof/>
            <w:webHidden/>
            <w:sz w:val="24"/>
            <w:szCs w:val="24"/>
          </w:rPr>
        </w:r>
        <w:r w:rsidR="00B9689F" w:rsidRPr="00B9689F">
          <w:rPr>
            <w:rFonts w:ascii="Arial" w:hAnsi="Arial" w:cs="Arial"/>
            <w:noProof/>
            <w:webHidden/>
            <w:sz w:val="24"/>
            <w:szCs w:val="24"/>
          </w:rPr>
          <w:fldChar w:fldCharType="separate"/>
        </w:r>
        <w:r w:rsidR="00B9689F" w:rsidRPr="00B9689F">
          <w:rPr>
            <w:rFonts w:ascii="Arial" w:hAnsi="Arial" w:cs="Arial"/>
            <w:noProof/>
            <w:webHidden/>
            <w:sz w:val="24"/>
            <w:szCs w:val="24"/>
          </w:rPr>
          <w:t>25</w:t>
        </w:r>
        <w:r w:rsidR="00B9689F" w:rsidRPr="00B9689F">
          <w:rPr>
            <w:rFonts w:ascii="Arial" w:hAnsi="Arial" w:cs="Arial"/>
            <w:noProof/>
            <w:webHidden/>
            <w:sz w:val="24"/>
            <w:szCs w:val="24"/>
          </w:rPr>
          <w:fldChar w:fldCharType="end"/>
        </w:r>
      </w:hyperlink>
    </w:p>
    <w:p w:rsidR="00A457F2" w:rsidRPr="00A457F2" w:rsidRDefault="00A457F2" w:rsidP="00A457F2">
      <w:pPr>
        <w:rPr>
          <w:rFonts w:ascii="Arial" w:hAnsi="Arial" w:cs="Arial"/>
          <w:sz w:val="24"/>
          <w:szCs w:val="24"/>
        </w:rPr>
      </w:pPr>
      <w:r w:rsidRPr="00A457F2">
        <w:rPr>
          <w:rFonts w:ascii="Arial" w:hAnsi="Arial" w:cs="Arial"/>
          <w:sz w:val="24"/>
          <w:szCs w:val="24"/>
        </w:rPr>
        <w:t xml:space="preserve">Figure </w:t>
      </w:r>
      <w:r w:rsidR="004A0A95" w:rsidRPr="00A457F2">
        <w:rPr>
          <w:rFonts w:ascii="Arial" w:hAnsi="Arial" w:cs="Arial"/>
          <w:sz w:val="24"/>
          <w:szCs w:val="24"/>
        </w:rPr>
        <w:t>1:</w:t>
      </w:r>
      <w:r w:rsidRPr="00A457F2">
        <w:rPr>
          <w:rFonts w:ascii="Arial" w:hAnsi="Arial" w:cs="Arial"/>
          <w:sz w:val="24"/>
          <w:szCs w:val="24"/>
        </w:rPr>
        <w:t xml:space="preserve"> Nobody's Child</w:t>
      </w:r>
      <w:r>
        <w:rPr>
          <w:rFonts w:ascii="Arial" w:hAnsi="Arial" w:cs="Arial"/>
          <w:sz w:val="24"/>
          <w:szCs w:val="24"/>
        </w:rPr>
        <w:t>………………………………………………………………….</w:t>
      </w:r>
      <w:r w:rsidR="004A0A95">
        <w:rPr>
          <w:rFonts w:ascii="Arial" w:hAnsi="Arial" w:cs="Arial"/>
          <w:sz w:val="24"/>
          <w:szCs w:val="24"/>
        </w:rPr>
        <w:t>.</w:t>
      </w:r>
      <w:r>
        <w:rPr>
          <w:rFonts w:ascii="Arial" w:hAnsi="Arial" w:cs="Arial"/>
          <w:sz w:val="24"/>
          <w:szCs w:val="24"/>
        </w:rPr>
        <w:t>18</w:t>
      </w:r>
    </w:p>
    <w:p w:rsidR="00B9689F" w:rsidRPr="00B9689F" w:rsidRDefault="00B9689F" w:rsidP="00B9689F"/>
    <w:p w:rsidR="003F09B7" w:rsidRDefault="00B9689F" w:rsidP="00B9689F">
      <w:pPr>
        <w:spacing w:line="480" w:lineRule="auto"/>
      </w:pPr>
      <w:r w:rsidRPr="00B9689F">
        <w:rPr>
          <w:rFonts w:ascii="Arial" w:hAnsi="Arial" w:cs="Arial"/>
          <w:color w:val="131615"/>
          <w:sz w:val="24"/>
          <w:szCs w:val="24"/>
          <w:shd w:val="clear" w:color="auto" w:fill="FFFFFF"/>
        </w:rPr>
        <w:fldChar w:fldCharType="end"/>
      </w:r>
    </w:p>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B9689F" w:rsidRDefault="00B9689F"/>
    <w:p w:rsidR="004B4E64" w:rsidRPr="00EB414B" w:rsidRDefault="004B4E64" w:rsidP="00BF7F6F">
      <w:pPr>
        <w:pStyle w:val="Heading1"/>
        <w:rPr>
          <w:rFonts w:ascii="Arial" w:hAnsi="Arial" w:cs="Arial"/>
          <w:color w:val="000000" w:themeColor="text1"/>
        </w:rPr>
      </w:pPr>
      <w:bookmarkStart w:id="1" w:name="_Toc196924894"/>
      <w:r w:rsidRPr="00EB414B">
        <w:rPr>
          <w:rFonts w:ascii="Arial" w:hAnsi="Arial" w:cs="Arial"/>
          <w:color w:val="000000" w:themeColor="text1"/>
        </w:rPr>
        <w:t>Introduction</w:t>
      </w:r>
      <w:bookmarkEnd w:id="1"/>
    </w:p>
    <w:p w:rsidR="00146B38" w:rsidRPr="00BF7F6F" w:rsidRDefault="00146B38" w:rsidP="00BF7F6F">
      <w:pPr>
        <w:spacing w:line="480" w:lineRule="auto"/>
        <w:rPr>
          <w:rFonts w:ascii="Arial" w:hAnsi="Arial" w:cs="Arial"/>
          <w:sz w:val="24"/>
          <w:szCs w:val="24"/>
        </w:rPr>
      </w:pPr>
    </w:p>
    <w:p w:rsidR="004B4E64" w:rsidRPr="00BF7F6F" w:rsidRDefault="004B4E64" w:rsidP="00BF7F6F">
      <w:p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 xml:space="preserve">This project aims to analyse how shifts in consumer behaviour towards sustainability are influencing business strategies in the UK </w:t>
      </w:r>
      <w:r w:rsidR="004F6464">
        <w:rPr>
          <w:rFonts w:ascii="Arial" w:eastAsia="Times New Roman" w:hAnsi="Arial" w:cs="Arial"/>
          <w:color w:val="0E101A"/>
          <w:sz w:val="24"/>
          <w:szCs w:val="24"/>
          <w:lang w:eastAsia="en-GB"/>
        </w:rPr>
        <w:t>r</w:t>
      </w:r>
      <w:r w:rsidRPr="00BF7F6F">
        <w:rPr>
          <w:rFonts w:ascii="Arial" w:eastAsia="Times New Roman" w:hAnsi="Arial" w:cs="Arial"/>
          <w:color w:val="0E101A"/>
          <w:sz w:val="24"/>
          <w:szCs w:val="24"/>
          <w:lang w:eastAsia="en-GB"/>
        </w:rPr>
        <w:t xml:space="preserve">etail </w:t>
      </w:r>
      <w:r w:rsidR="004F6464">
        <w:rPr>
          <w:rFonts w:ascii="Arial" w:eastAsia="Times New Roman" w:hAnsi="Arial" w:cs="Arial"/>
          <w:color w:val="0E101A"/>
          <w:sz w:val="24"/>
          <w:szCs w:val="24"/>
          <w:lang w:eastAsia="en-GB"/>
        </w:rPr>
        <w:t>s</w:t>
      </w:r>
      <w:r w:rsidRPr="00BF7F6F">
        <w:rPr>
          <w:rFonts w:ascii="Arial" w:eastAsia="Times New Roman" w:hAnsi="Arial" w:cs="Arial"/>
          <w:color w:val="0E101A"/>
          <w:sz w:val="24"/>
          <w:szCs w:val="24"/>
          <w:lang w:eastAsia="en-GB"/>
        </w:rPr>
        <w:t xml:space="preserve">ector. </w:t>
      </w:r>
    </w:p>
    <w:p w:rsidR="004B4E64" w:rsidRPr="00BF7F6F" w:rsidRDefault="004B4E64" w:rsidP="00BF7F6F">
      <w:p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 xml:space="preserve">Sustainability has evolved, in recent years, from a concept focused on environmental protection and fulfilling human </w:t>
      </w:r>
      <w:r w:rsidR="0076769F" w:rsidRPr="00BF7F6F">
        <w:rPr>
          <w:rFonts w:ascii="Arial" w:eastAsia="Times New Roman" w:hAnsi="Arial" w:cs="Arial"/>
          <w:color w:val="0E101A"/>
          <w:sz w:val="24"/>
          <w:szCs w:val="24"/>
          <w:lang w:eastAsia="en-GB"/>
        </w:rPr>
        <w:t>needs to</w:t>
      </w:r>
      <w:r w:rsidRPr="00BF7F6F">
        <w:rPr>
          <w:rFonts w:ascii="Arial" w:eastAsia="Times New Roman" w:hAnsi="Arial" w:cs="Arial"/>
          <w:color w:val="0E101A"/>
          <w:sz w:val="24"/>
          <w:szCs w:val="24"/>
          <w:lang w:eastAsia="en-GB"/>
        </w:rPr>
        <w:t xml:space="preserve"> broader ideas such as multispecies sustainability, which addresses collective needs across generations (</w:t>
      </w:r>
      <w:proofErr w:type="spellStart"/>
      <w:r w:rsidRPr="00BF7F6F">
        <w:rPr>
          <w:rFonts w:ascii="Arial" w:eastAsia="Times New Roman" w:hAnsi="Arial" w:cs="Arial"/>
          <w:color w:val="0E101A"/>
          <w:sz w:val="24"/>
          <w:szCs w:val="24"/>
          <w:lang w:eastAsia="en-GB"/>
        </w:rPr>
        <w:t>Rupprecht</w:t>
      </w:r>
      <w:proofErr w:type="spellEnd"/>
      <w:r w:rsidRPr="00BF7F6F">
        <w:rPr>
          <w:rFonts w:ascii="Arial" w:eastAsia="Times New Roman" w:hAnsi="Arial" w:cs="Arial"/>
          <w:color w:val="0E101A"/>
          <w:sz w:val="24"/>
          <w:szCs w:val="24"/>
          <w:lang w:eastAsia="en-GB"/>
        </w:rPr>
        <w:t xml:space="preserve"> </w:t>
      </w:r>
      <w:r w:rsidRPr="00A457F2">
        <w:rPr>
          <w:rFonts w:ascii="Arial" w:eastAsia="Times New Roman" w:hAnsi="Arial" w:cs="Arial"/>
          <w:i/>
          <w:color w:val="0E101A"/>
          <w:sz w:val="24"/>
          <w:szCs w:val="24"/>
          <w:lang w:eastAsia="en-GB"/>
        </w:rPr>
        <w:t>et al</w:t>
      </w:r>
      <w:r w:rsidRPr="00BF7F6F">
        <w:rPr>
          <w:rFonts w:ascii="Arial" w:eastAsia="Times New Roman" w:hAnsi="Arial" w:cs="Arial"/>
          <w:color w:val="0E101A"/>
          <w:sz w:val="24"/>
          <w:szCs w:val="24"/>
          <w:lang w:eastAsia="en-GB"/>
        </w:rPr>
        <w:t>., 2020</w:t>
      </w:r>
      <w:r w:rsidR="0076769F">
        <w:rPr>
          <w:rFonts w:ascii="Arial" w:eastAsia="Times New Roman" w:hAnsi="Arial" w:cs="Arial"/>
          <w:color w:val="0E101A"/>
          <w:sz w:val="24"/>
          <w:szCs w:val="24"/>
          <w:lang w:eastAsia="en-GB"/>
        </w:rPr>
        <w:t xml:space="preserve">; </w:t>
      </w:r>
      <w:r w:rsidR="0076769F" w:rsidRPr="00BF7F6F">
        <w:rPr>
          <w:rFonts w:ascii="Arial" w:eastAsia="Times New Roman" w:hAnsi="Arial" w:cs="Arial"/>
          <w:color w:val="0E101A"/>
          <w:sz w:val="24"/>
          <w:szCs w:val="24"/>
          <w:lang w:eastAsia="en-GB"/>
        </w:rPr>
        <w:t>Farrell and Hart,1998)</w:t>
      </w:r>
      <w:r w:rsidRPr="00BF7F6F">
        <w:rPr>
          <w:rFonts w:ascii="Arial" w:eastAsia="Times New Roman" w:hAnsi="Arial" w:cs="Arial"/>
          <w:color w:val="0E101A"/>
          <w:sz w:val="24"/>
          <w:szCs w:val="24"/>
          <w:lang w:eastAsia="en-GB"/>
        </w:rPr>
        <w:t>). True sustainability requires the integration of economic growth, environmental stewardship, and social equity (</w:t>
      </w:r>
      <w:proofErr w:type="spellStart"/>
      <w:r w:rsidRPr="00BF7F6F">
        <w:rPr>
          <w:rFonts w:ascii="Arial" w:eastAsia="Times New Roman" w:hAnsi="Arial" w:cs="Arial"/>
          <w:color w:val="0E101A"/>
          <w:sz w:val="24"/>
          <w:szCs w:val="24"/>
          <w:lang w:eastAsia="en-GB"/>
        </w:rPr>
        <w:t>Portney</w:t>
      </w:r>
      <w:proofErr w:type="spellEnd"/>
      <w:r w:rsidRPr="00BF7F6F">
        <w:rPr>
          <w:rFonts w:ascii="Arial" w:eastAsia="Times New Roman" w:hAnsi="Arial" w:cs="Arial"/>
          <w:color w:val="0E101A"/>
          <w:sz w:val="24"/>
          <w:szCs w:val="24"/>
          <w:lang w:eastAsia="en-GB"/>
        </w:rPr>
        <w:t>, 2015).</w:t>
      </w:r>
    </w:p>
    <w:p w:rsidR="004B4E64" w:rsidRPr="00BF7F6F" w:rsidRDefault="004B4E64" w:rsidP="00BF7F6F">
      <w:p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In recent times, a transformation has taken place in the behaviour of consumers who tend to buy sustainable products, which has led companies to reposition their strategies that convey a sense of social responsibility (</w:t>
      </w:r>
      <w:proofErr w:type="spellStart"/>
      <w:r w:rsidRPr="00BF7F6F">
        <w:rPr>
          <w:rFonts w:ascii="Arial" w:eastAsia="Times New Roman" w:hAnsi="Arial" w:cs="Arial"/>
          <w:color w:val="0E101A"/>
          <w:sz w:val="24"/>
          <w:szCs w:val="24"/>
          <w:lang w:eastAsia="en-GB"/>
        </w:rPr>
        <w:t>R</w:t>
      </w:r>
      <w:r w:rsidR="004E7A88" w:rsidRPr="00BF7F6F">
        <w:rPr>
          <w:rFonts w:ascii="Arial" w:eastAsia="Times New Roman" w:hAnsi="Arial" w:cs="Arial"/>
          <w:color w:val="0E101A"/>
          <w:sz w:val="24"/>
          <w:szCs w:val="24"/>
          <w:lang w:eastAsia="en-GB"/>
        </w:rPr>
        <w:t>amtiyal</w:t>
      </w:r>
      <w:proofErr w:type="spellEnd"/>
      <w:r w:rsidRPr="00BF7F6F">
        <w:rPr>
          <w:rFonts w:ascii="Arial" w:eastAsia="Times New Roman" w:hAnsi="Arial" w:cs="Arial"/>
          <w:color w:val="0E101A"/>
          <w:sz w:val="24"/>
          <w:szCs w:val="24"/>
          <w:lang w:eastAsia="en-GB"/>
        </w:rPr>
        <w:t xml:space="preserve"> </w:t>
      </w:r>
      <w:r w:rsidRPr="00A457F2">
        <w:rPr>
          <w:rFonts w:ascii="Arial" w:eastAsia="Times New Roman" w:hAnsi="Arial" w:cs="Arial"/>
          <w:i/>
          <w:color w:val="0E101A"/>
          <w:sz w:val="24"/>
          <w:szCs w:val="24"/>
          <w:lang w:eastAsia="en-GB"/>
        </w:rPr>
        <w:t xml:space="preserve">et </w:t>
      </w:r>
      <w:proofErr w:type="gramStart"/>
      <w:r w:rsidRPr="00A457F2">
        <w:rPr>
          <w:rFonts w:ascii="Arial" w:eastAsia="Times New Roman" w:hAnsi="Arial" w:cs="Arial"/>
          <w:i/>
          <w:color w:val="0E101A"/>
          <w:sz w:val="24"/>
          <w:szCs w:val="24"/>
          <w:lang w:eastAsia="en-GB"/>
        </w:rPr>
        <w:t>al</w:t>
      </w:r>
      <w:r w:rsidRPr="00BF7F6F">
        <w:rPr>
          <w:rFonts w:ascii="Arial" w:eastAsia="Times New Roman" w:hAnsi="Arial" w:cs="Arial"/>
          <w:color w:val="0E101A"/>
          <w:sz w:val="24"/>
          <w:szCs w:val="24"/>
          <w:lang w:eastAsia="en-GB"/>
        </w:rPr>
        <w:t xml:space="preserve"> ,</w:t>
      </w:r>
      <w:proofErr w:type="gramEnd"/>
      <w:r w:rsidRPr="00BF7F6F">
        <w:rPr>
          <w:rFonts w:ascii="Arial" w:eastAsia="Times New Roman" w:hAnsi="Arial" w:cs="Arial"/>
          <w:color w:val="0E101A"/>
          <w:sz w:val="24"/>
          <w:szCs w:val="24"/>
          <w:lang w:eastAsia="en-GB"/>
        </w:rPr>
        <w:t xml:space="preserve"> 2024). </w:t>
      </w:r>
      <w:r w:rsidR="008A34CF" w:rsidRPr="00BF7F6F">
        <w:rPr>
          <w:rFonts w:ascii="Arial" w:hAnsi="Arial" w:cs="Arial"/>
          <w:sz w:val="24"/>
          <w:szCs w:val="24"/>
        </w:rPr>
        <w:t>In light of this change in customer preferences</w:t>
      </w:r>
      <w:r w:rsidRPr="00BF7F6F">
        <w:rPr>
          <w:rFonts w:ascii="Arial" w:eastAsia="Times New Roman" w:hAnsi="Arial" w:cs="Arial"/>
          <w:color w:val="0E101A"/>
          <w:sz w:val="24"/>
          <w:szCs w:val="24"/>
          <w:lang w:eastAsia="en-GB"/>
        </w:rPr>
        <w:t>, UK retailers experience increasing demands to integrate sustainability into their strategic planning. This highlights that companies need to understand the implementation process of these changes and the difficulties they encounter during this phase.</w:t>
      </w:r>
    </w:p>
    <w:p w:rsidR="004B4E64" w:rsidRPr="00BF7F6F" w:rsidRDefault="004B4E64" w:rsidP="00BF7F6F">
      <w:p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Companies no longer think about quick profits but prioritise the well-being of next generations and give higher priority to the planet (</w:t>
      </w:r>
      <w:proofErr w:type="spellStart"/>
      <w:r w:rsidRPr="00BF7F6F">
        <w:rPr>
          <w:rFonts w:ascii="Arial" w:eastAsia="Times New Roman" w:hAnsi="Arial" w:cs="Arial"/>
          <w:color w:val="0E101A"/>
          <w:sz w:val="24"/>
          <w:szCs w:val="24"/>
          <w:lang w:eastAsia="en-GB"/>
        </w:rPr>
        <w:t>Stofejova</w:t>
      </w:r>
      <w:proofErr w:type="spellEnd"/>
      <w:r w:rsidRPr="00BF7F6F">
        <w:rPr>
          <w:rFonts w:ascii="Arial" w:eastAsia="Times New Roman" w:hAnsi="Arial" w:cs="Arial"/>
          <w:color w:val="0E101A"/>
          <w:sz w:val="24"/>
          <w:szCs w:val="24"/>
          <w:lang w:eastAsia="en-GB"/>
        </w:rPr>
        <w:t xml:space="preserve"> </w:t>
      </w:r>
      <w:r w:rsidRPr="00BF7F6F">
        <w:rPr>
          <w:rFonts w:ascii="Arial" w:eastAsia="Times New Roman" w:hAnsi="Arial" w:cs="Arial"/>
          <w:i/>
          <w:color w:val="0E101A"/>
          <w:sz w:val="24"/>
          <w:szCs w:val="24"/>
          <w:lang w:eastAsia="en-GB"/>
        </w:rPr>
        <w:t>et al</w:t>
      </w:r>
      <w:r w:rsidRPr="00BF7F6F">
        <w:rPr>
          <w:rFonts w:ascii="Arial" w:eastAsia="Times New Roman" w:hAnsi="Arial" w:cs="Arial"/>
          <w:color w:val="0E101A"/>
          <w:sz w:val="24"/>
          <w:szCs w:val="24"/>
          <w:lang w:eastAsia="en-GB"/>
        </w:rPr>
        <w:t>. 2023). This is why some customers are willing to pay more for sustainable products despite rising living costs, as their daily lives are affected by climate change and consider that in this way, they minimise the impact on the ecosystem (Pw</w:t>
      </w:r>
      <w:r w:rsidR="004F6464">
        <w:rPr>
          <w:rFonts w:ascii="Arial" w:eastAsia="Times New Roman" w:hAnsi="Arial" w:cs="Arial"/>
          <w:color w:val="0E101A"/>
          <w:sz w:val="24"/>
          <w:szCs w:val="24"/>
          <w:lang w:eastAsia="en-GB"/>
        </w:rPr>
        <w:t>C</w:t>
      </w:r>
      <w:r w:rsidRPr="00BF7F6F">
        <w:rPr>
          <w:rFonts w:ascii="Arial" w:eastAsia="Times New Roman" w:hAnsi="Arial" w:cs="Arial"/>
          <w:color w:val="0E101A"/>
          <w:sz w:val="24"/>
          <w:szCs w:val="24"/>
          <w:lang w:eastAsia="en-GB"/>
        </w:rPr>
        <w:t xml:space="preserve">, 2024). </w:t>
      </w:r>
    </w:p>
    <w:p w:rsidR="004B4E64" w:rsidRPr="00BF7F6F" w:rsidRDefault="004B4E64" w:rsidP="00BF7F6F">
      <w:pPr>
        <w:spacing w:after="0" w:line="480" w:lineRule="auto"/>
        <w:rPr>
          <w:rFonts w:ascii="Arial" w:eastAsia="Times New Roman" w:hAnsi="Arial" w:cs="Arial"/>
          <w:color w:val="0E101A"/>
          <w:sz w:val="24"/>
          <w:szCs w:val="24"/>
          <w:lang w:eastAsia="en-GB"/>
        </w:rPr>
      </w:pPr>
    </w:p>
    <w:p w:rsidR="004B4E64" w:rsidRPr="00BF7F6F" w:rsidRDefault="004B4E64" w:rsidP="00BF7F6F">
      <w:pPr>
        <w:spacing w:after="0" w:line="480" w:lineRule="auto"/>
        <w:rPr>
          <w:rFonts w:ascii="Arial" w:eastAsia="Times New Roman" w:hAnsi="Arial" w:cs="Arial"/>
          <w:color w:val="0E101A"/>
          <w:sz w:val="24"/>
          <w:szCs w:val="24"/>
          <w:lang w:eastAsia="en-GB"/>
        </w:rPr>
      </w:pPr>
    </w:p>
    <w:p w:rsidR="004B4E64" w:rsidRPr="00EB414B" w:rsidRDefault="00BF7F6F" w:rsidP="00BF7F6F">
      <w:pPr>
        <w:pStyle w:val="Heading1"/>
        <w:rPr>
          <w:rFonts w:ascii="Arial" w:eastAsia="Times New Roman" w:hAnsi="Arial" w:cs="Arial"/>
          <w:color w:val="000000" w:themeColor="text1"/>
          <w:lang w:eastAsia="en-GB"/>
        </w:rPr>
      </w:pPr>
      <w:bookmarkStart w:id="2" w:name="_Toc196924895"/>
      <w:r w:rsidRPr="00EB414B">
        <w:rPr>
          <w:rFonts w:ascii="Arial" w:eastAsia="Times New Roman" w:hAnsi="Arial" w:cs="Arial"/>
          <w:color w:val="000000" w:themeColor="text1"/>
          <w:lang w:eastAsia="en-GB"/>
        </w:rPr>
        <w:lastRenderedPageBreak/>
        <w:t>1.</w:t>
      </w:r>
      <w:r w:rsidR="0076541E" w:rsidRPr="00EB414B">
        <w:rPr>
          <w:rFonts w:ascii="Arial" w:eastAsia="Times New Roman" w:hAnsi="Arial" w:cs="Arial"/>
          <w:color w:val="000000" w:themeColor="text1"/>
          <w:lang w:eastAsia="en-GB"/>
        </w:rPr>
        <w:t xml:space="preserve"> </w:t>
      </w:r>
      <w:r w:rsidR="004B4E64" w:rsidRPr="00EB414B">
        <w:rPr>
          <w:rFonts w:ascii="Arial" w:eastAsia="Times New Roman" w:hAnsi="Arial" w:cs="Arial"/>
          <w:color w:val="000000" w:themeColor="text1"/>
          <w:lang w:eastAsia="en-GB"/>
        </w:rPr>
        <w:t>Rationale</w:t>
      </w:r>
      <w:bookmarkEnd w:id="2"/>
      <w:r w:rsidR="004B4E64" w:rsidRPr="00EB414B">
        <w:rPr>
          <w:rFonts w:ascii="Arial" w:eastAsia="Times New Roman" w:hAnsi="Arial" w:cs="Arial"/>
          <w:color w:val="000000" w:themeColor="text1"/>
          <w:lang w:eastAsia="en-GB"/>
        </w:rPr>
        <w:t xml:space="preserve"> </w:t>
      </w:r>
    </w:p>
    <w:p w:rsidR="004B4E64" w:rsidRPr="00BF7F6F" w:rsidRDefault="004B4E64" w:rsidP="00BF7F6F">
      <w:pPr>
        <w:spacing w:after="0" w:line="480" w:lineRule="auto"/>
        <w:rPr>
          <w:rFonts w:ascii="Arial" w:eastAsia="Times New Roman" w:hAnsi="Arial" w:cs="Arial"/>
          <w:color w:val="0E101A"/>
          <w:sz w:val="24"/>
          <w:szCs w:val="24"/>
          <w:lang w:eastAsia="en-GB"/>
        </w:rPr>
      </w:pPr>
    </w:p>
    <w:p w:rsidR="004B4E64" w:rsidRPr="00BF7F6F" w:rsidRDefault="004B4E64" w:rsidP="00BF7F6F">
      <w:p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 xml:space="preserve">An interest in sustainability drives the research topic, since this area of focus is highly relevant in today's context. It aligns with the researcher's values, the growing importance of changing customers' habits, and relevance to strategic business adaptations. On the other hand, Fenech </w:t>
      </w:r>
      <w:r w:rsidRPr="00BF7F6F">
        <w:rPr>
          <w:rFonts w:ascii="Arial" w:eastAsia="Times New Roman" w:hAnsi="Arial" w:cs="Arial"/>
          <w:i/>
          <w:color w:val="0E101A"/>
          <w:sz w:val="24"/>
          <w:szCs w:val="24"/>
          <w:lang w:eastAsia="en-GB"/>
        </w:rPr>
        <w:t>et al.</w:t>
      </w:r>
      <w:r w:rsidRPr="00BF7F6F">
        <w:rPr>
          <w:rFonts w:ascii="Arial" w:eastAsia="Times New Roman" w:hAnsi="Arial" w:cs="Arial"/>
          <w:color w:val="0E101A"/>
          <w:sz w:val="24"/>
          <w:szCs w:val="24"/>
          <w:lang w:eastAsia="en-GB"/>
        </w:rPr>
        <w:t xml:space="preserve"> (2024), emphasise that businesses can also influence their customers to embrace sustainability by producing environmentally friendly and organic products, but in the same </w:t>
      </w:r>
      <w:r w:rsidR="00EB414B" w:rsidRPr="00BF7F6F">
        <w:rPr>
          <w:rFonts w:ascii="Arial" w:eastAsia="Times New Roman" w:hAnsi="Arial" w:cs="Arial"/>
          <w:color w:val="0E101A"/>
          <w:sz w:val="24"/>
          <w:szCs w:val="24"/>
          <w:lang w:eastAsia="en-GB"/>
        </w:rPr>
        <w:t>time, the</w:t>
      </w:r>
      <w:r w:rsidRPr="00BF7F6F">
        <w:rPr>
          <w:rFonts w:ascii="Arial" w:eastAsia="Times New Roman" w:hAnsi="Arial" w:cs="Arial"/>
          <w:color w:val="0E101A"/>
          <w:sz w:val="24"/>
          <w:szCs w:val="24"/>
          <w:lang w:eastAsia="en-GB"/>
        </w:rPr>
        <w:t xml:space="preserve"> government must offer its support to companies by tackling the obstacles they face, and educating individuals on the importance of adopting these sustainable practices. </w:t>
      </w:r>
    </w:p>
    <w:p w:rsidR="004B4E64" w:rsidRPr="00BF7F6F" w:rsidRDefault="004B4E64" w:rsidP="00BF7F6F">
      <w:p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 xml:space="preserve">While previous papers and studies explored how these sustainable products have gained significant attention from consumers, there is limited research on how UK retail businesses react to these behavioural changes, especially as "the field of sustainable consumption </w:t>
      </w:r>
      <w:r w:rsidR="0076541E" w:rsidRPr="00BF7F6F">
        <w:rPr>
          <w:rFonts w:ascii="Arial" w:eastAsia="Times New Roman" w:hAnsi="Arial" w:cs="Arial"/>
          <w:color w:val="0E101A"/>
          <w:sz w:val="24"/>
          <w:szCs w:val="24"/>
          <w:lang w:eastAsia="en-GB"/>
        </w:rPr>
        <w:t>behaviour</w:t>
      </w:r>
      <w:r w:rsidRPr="00BF7F6F">
        <w:rPr>
          <w:rFonts w:ascii="Arial" w:eastAsia="Times New Roman" w:hAnsi="Arial" w:cs="Arial"/>
          <w:color w:val="0E101A"/>
          <w:sz w:val="24"/>
          <w:szCs w:val="24"/>
          <w:lang w:eastAsia="en-GB"/>
        </w:rPr>
        <w:t xml:space="preserve"> is continually evolving" (Syed </w:t>
      </w:r>
      <w:r w:rsidRPr="00A457F2">
        <w:rPr>
          <w:rFonts w:ascii="Arial" w:eastAsia="Times New Roman" w:hAnsi="Arial" w:cs="Arial"/>
          <w:i/>
          <w:color w:val="0E101A"/>
          <w:sz w:val="24"/>
          <w:szCs w:val="24"/>
          <w:lang w:eastAsia="en-GB"/>
        </w:rPr>
        <w:t>et al.</w:t>
      </w:r>
      <w:r w:rsidRPr="00BF7F6F">
        <w:rPr>
          <w:rFonts w:ascii="Arial" w:eastAsia="Times New Roman" w:hAnsi="Arial" w:cs="Arial"/>
          <w:color w:val="0E101A"/>
          <w:sz w:val="24"/>
          <w:szCs w:val="24"/>
          <w:lang w:eastAsia="en-GB"/>
        </w:rPr>
        <w:t>, p.23, 2024).</w:t>
      </w:r>
    </w:p>
    <w:p w:rsidR="004B4E64" w:rsidRPr="00BF7F6F" w:rsidRDefault="004B4E64" w:rsidP="00BF7F6F">
      <w:pPr>
        <w:spacing w:after="0" w:line="480" w:lineRule="auto"/>
        <w:rPr>
          <w:rFonts w:ascii="Arial" w:eastAsia="Times New Roman" w:hAnsi="Arial" w:cs="Arial"/>
          <w:color w:val="0E101A"/>
          <w:sz w:val="24"/>
          <w:szCs w:val="24"/>
          <w:lang w:eastAsia="en-GB"/>
        </w:rPr>
      </w:pPr>
    </w:p>
    <w:p w:rsidR="004B4E64" w:rsidRPr="00EB414B" w:rsidRDefault="00BF7F6F" w:rsidP="00BF7F6F">
      <w:pPr>
        <w:pStyle w:val="Heading1"/>
        <w:rPr>
          <w:rFonts w:ascii="Arial" w:eastAsia="Times New Roman" w:hAnsi="Arial" w:cs="Arial"/>
          <w:color w:val="000000" w:themeColor="text1"/>
          <w:lang w:eastAsia="en-GB"/>
        </w:rPr>
      </w:pPr>
      <w:bookmarkStart w:id="3" w:name="_Toc196924896"/>
      <w:r w:rsidRPr="00EB414B">
        <w:rPr>
          <w:rFonts w:ascii="Arial" w:eastAsia="Times New Roman" w:hAnsi="Arial" w:cs="Arial"/>
          <w:color w:val="000000" w:themeColor="text1"/>
          <w:lang w:eastAsia="en-GB"/>
        </w:rPr>
        <w:t>2.</w:t>
      </w:r>
      <w:r w:rsidR="0076541E" w:rsidRPr="00EB414B">
        <w:rPr>
          <w:rFonts w:ascii="Arial" w:eastAsia="Times New Roman" w:hAnsi="Arial" w:cs="Arial"/>
          <w:color w:val="000000" w:themeColor="text1"/>
          <w:lang w:eastAsia="en-GB"/>
        </w:rPr>
        <w:t xml:space="preserve"> </w:t>
      </w:r>
      <w:r w:rsidR="004B4E64" w:rsidRPr="00EB414B">
        <w:rPr>
          <w:rFonts w:ascii="Arial" w:eastAsia="Times New Roman" w:hAnsi="Arial" w:cs="Arial"/>
          <w:color w:val="000000" w:themeColor="text1"/>
          <w:lang w:eastAsia="en-GB"/>
        </w:rPr>
        <w:t xml:space="preserve">Research </w:t>
      </w:r>
      <w:r w:rsidR="0076541E" w:rsidRPr="00EB414B">
        <w:rPr>
          <w:rFonts w:ascii="Arial" w:eastAsia="Times New Roman" w:hAnsi="Arial" w:cs="Arial"/>
          <w:color w:val="000000" w:themeColor="text1"/>
          <w:lang w:eastAsia="en-GB"/>
        </w:rPr>
        <w:t>Q</w:t>
      </w:r>
      <w:r w:rsidR="004B4E64" w:rsidRPr="00EB414B">
        <w:rPr>
          <w:rFonts w:ascii="Arial" w:eastAsia="Times New Roman" w:hAnsi="Arial" w:cs="Arial"/>
          <w:color w:val="000000" w:themeColor="text1"/>
          <w:lang w:eastAsia="en-GB"/>
        </w:rPr>
        <w:t xml:space="preserve">uestion, </w:t>
      </w:r>
      <w:r w:rsidR="0076541E" w:rsidRPr="00EB414B">
        <w:rPr>
          <w:rFonts w:ascii="Arial" w:eastAsia="Times New Roman" w:hAnsi="Arial" w:cs="Arial"/>
          <w:color w:val="000000" w:themeColor="text1"/>
          <w:lang w:eastAsia="en-GB"/>
        </w:rPr>
        <w:t>O</w:t>
      </w:r>
      <w:r w:rsidR="004B4E64" w:rsidRPr="00EB414B">
        <w:rPr>
          <w:rFonts w:ascii="Arial" w:eastAsia="Times New Roman" w:hAnsi="Arial" w:cs="Arial"/>
          <w:color w:val="000000" w:themeColor="text1"/>
          <w:lang w:eastAsia="en-GB"/>
        </w:rPr>
        <w:t xml:space="preserve">bjectives </w:t>
      </w:r>
      <w:r w:rsidR="004A0A95" w:rsidRPr="00EB414B">
        <w:rPr>
          <w:rFonts w:ascii="Arial" w:eastAsia="Times New Roman" w:hAnsi="Arial" w:cs="Arial"/>
          <w:color w:val="000000" w:themeColor="text1"/>
          <w:lang w:eastAsia="en-GB"/>
        </w:rPr>
        <w:t>and Aims</w:t>
      </w:r>
      <w:bookmarkEnd w:id="3"/>
    </w:p>
    <w:p w:rsidR="004B4E64" w:rsidRPr="004A0A95" w:rsidRDefault="004B4E64" w:rsidP="00BF7F6F">
      <w:pPr>
        <w:spacing w:after="0" w:line="480" w:lineRule="auto"/>
        <w:rPr>
          <w:rFonts w:ascii="Arial" w:eastAsia="Times New Roman" w:hAnsi="Arial" w:cs="Arial"/>
          <w:color w:val="000000" w:themeColor="text1"/>
          <w:sz w:val="28"/>
          <w:szCs w:val="28"/>
          <w:lang w:eastAsia="en-GB"/>
        </w:rPr>
      </w:pPr>
    </w:p>
    <w:p w:rsidR="004B4E64" w:rsidRPr="00BF7F6F" w:rsidRDefault="004B4E64" w:rsidP="00BF7F6F">
      <w:p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The research question is critical for study guidance as it directs investigation towards a specific, defined topic while determining research design elements and hypothesis development (</w:t>
      </w:r>
      <w:proofErr w:type="spellStart"/>
      <w:r w:rsidRPr="00BF7F6F">
        <w:rPr>
          <w:rFonts w:ascii="Arial" w:eastAsia="Times New Roman" w:hAnsi="Arial" w:cs="Arial"/>
          <w:color w:val="0E101A"/>
          <w:sz w:val="24"/>
          <w:szCs w:val="24"/>
          <w:lang w:eastAsia="en-GB"/>
        </w:rPr>
        <w:t>Vanderstoep</w:t>
      </w:r>
      <w:proofErr w:type="spellEnd"/>
      <w:r w:rsidRPr="00BF7F6F">
        <w:rPr>
          <w:rFonts w:ascii="Arial" w:eastAsia="Times New Roman" w:hAnsi="Arial" w:cs="Arial"/>
          <w:color w:val="0E101A"/>
          <w:sz w:val="24"/>
          <w:szCs w:val="24"/>
          <w:lang w:eastAsia="en-GB"/>
        </w:rPr>
        <w:t xml:space="preserve"> and J</w:t>
      </w:r>
      <w:r w:rsidR="00EB414B">
        <w:rPr>
          <w:rFonts w:ascii="Arial" w:eastAsia="Times New Roman" w:hAnsi="Arial" w:cs="Arial"/>
          <w:color w:val="0E101A"/>
          <w:sz w:val="24"/>
          <w:szCs w:val="24"/>
          <w:lang w:eastAsia="en-GB"/>
        </w:rPr>
        <w:t>ohnston</w:t>
      </w:r>
      <w:r w:rsidRPr="00BF7F6F">
        <w:rPr>
          <w:rFonts w:ascii="Arial" w:eastAsia="Times New Roman" w:hAnsi="Arial" w:cs="Arial"/>
          <w:color w:val="0E101A"/>
          <w:sz w:val="24"/>
          <w:szCs w:val="24"/>
          <w:lang w:eastAsia="en-GB"/>
        </w:rPr>
        <w:t>, 2009). That is why the researcher considers the research question, 'How do shifts in consumer behaviour towards sustainability impact business strategies in the UK retail sector?', relevant to this study. It allows for an in-depth exploration of how the growing interest in sustainable practices among UK consumers impacts UK retail businesses and how they adapt to meet customer demands</w:t>
      </w:r>
      <w:r w:rsidR="007B2D6E" w:rsidRPr="00BF7F6F">
        <w:rPr>
          <w:rFonts w:ascii="Arial" w:eastAsia="Times New Roman" w:hAnsi="Arial" w:cs="Arial"/>
          <w:color w:val="0E101A"/>
          <w:sz w:val="24"/>
          <w:szCs w:val="24"/>
          <w:lang w:eastAsia="en-GB"/>
        </w:rPr>
        <w:t>.</w:t>
      </w:r>
    </w:p>
    <w:p w:rsidR="007B2D6E" w:rsidRPr="00BF7F6F" w:rsidRDefault="007B2D6E" w:rsidP="00BF7F6F">
      <w:pPr>
        <w:spacing w:after="0" w:line="480" w:lineRule="auto"/>
        <w:rPr>
          <w:rFonts w:ascii="Arial" w:eastAsia="Times New Roman" w:hAnsi="Arial" w:cs="Arial"/>
          <w:color w:val="0E101A"/>
          <w:sz w:val="24"/>
          <w:szCs w:val="24"/>
          <w:lang w:eastAsia="en-GB"/>
        </w:rPr>
      </w:pPr>
    </w:p>
    <w:p w:rsidR="004B4E64" w:rsidRPr="00BF7F6F" w:rsidRDefault="004B4E64" w:rsidP="00BF7F6F">
      <w:p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Aim</w:t>
      </w:r>
    </w:p>
    <w:p w:rsidR="007B2D6E" w:rsidRPr="00BF7F6F" w:rsidRDefault="007B2D6E" w:rsidP="00BF7F6F">
      <w:pPr>
        <w:spacing w:after="0" w:line="480" w:lineRule="auto"/>
        <w:rPr>
          <w:rFonts w:ascii="Arial" w:eastAsia="Times New Roman" w:hAnsi="Arial" w:cs="Arial"/>
          <w:color w:val="0E101A"/>
          <w:sz w:val="24"/>
          <w:szCs w:val="24"/>
          <w:lang w:eastAsia="en-GB"/>
        </w:rPr>
      </w:pPr>
    </w:p>
    <w:p w:rsidR="004B4E64" w:rsidRPr="00BF7F6F" w:rsidRDefault="004B4E64" w:rsidP="00BF7F6F">
      <w:p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The purpose of this research is to determine how shifting consumers’ perspectives on sustainability influences retail businesses in the UK and their strategic decisions.</w:t>
      </w:r>
    </w:p>
    <w:p w:rsidR="007B2D6E" w:rsidRPr="00BF7F6F" w:rsidRDefault="007B2D6E" w:rsidP="00BF7F6F">
      <w:pPr>
        <w:spacing w:after="0" w:line="480" w:lineRule="auto"/>
        <w:rPr>
          <w:rFonts w:ascii="Arial" w:eastAsia="Times New Roman" w:hAnsi="Arial" w:cs="Arial"/>
          <w:color w:val="0E101A"/>
          <w:sz w:val="24"/>
          <w:szCs w:val="24"/>
          <w:lang w:eastAsia="en-GB"/>
        </w:rPr>
      </w:pPr>
    </w:p>
    <w:p w:rsidR="004B4E64" w:rsidRPr="00BF7F6F" w:rsidRDefault="004B4E64" w:rsidP="00BF7F6F">
      <w:p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Objectives:</w:t>
      </w:r>
    </w:p>
    <w:p w:rsidR="007B2D6E" w:rsidRPr="00BF7F6F" w:rsidRDefault="007B2D6E" w:rsidP="00BF7F6F">
      <w:pPr>
        <w:spacing w:after="0" w:line="480" w:lineRule="auto"/>
        <w:rPr>
          <w:rFonts w:ascii="Arial" w:eastAsia="Times New Roman" w:hAnsi="Arial" w:cs="Arial"/>
          <w:color w:val="0E101A"/>
          <w:sz w:val="24"/>
          <w:szCs w:val="24"/>
          <w:lang w:eastAsia="en-GB"/>
        </w:rPr>
      </w:pPr>
    </w:p>
    <w:p w:rsidR="004B4E64" w:rsidRPr="00BF7F6F" w:rsidRDefault="004B4E64" w:rsidP="00BF7F6F">
      <w:pPr>
        <w:numPr>
          <w:ilvl w:val="0"/>
          <w:numId w:val="2"/>
        </w:num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Identify the key factors driving consumers' choices when buying sustainable products.</w:t>
      </w:r>
    </w:p>
    <w:p w:rsidR="004B4E64" w:rsidRPr="00BF7F6F" w:rsidRDefault="004B4E64" w:rsidP="00BF7F6F">
      <w:pPr>
        <w:numPr>
          <w:ilvl w:val="0"/>
          <w:numId w:val="2"/>
        </w:num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 xml:space="preserve">To examine which sustainability strategies UK </w:t>
      </w:r>
      <w:r w:rsidR="00EB414B" w:rsidRPr="00BF7F6F">
        <w:rPr>
          <w:rFonts w:ascii="Arial" w:eastAsia="Times New Roman" w:hAnsi="Arial" w:cs="Arial"/>
          <w:color w:val="0E101A"/>
          <w:sz w:val="24"/>
          <w:szCs w:val="24"/>
          <w:lang w:eastAsia="en-GB"/>
        </w:rPr>
        <w:t>retailers,</w:t>
      </w:r>
      <w:r w:rsidRPr="00BF7F6F">
        <w:rPr>
          <w:rFonts w:ascii="Arial" w:eastAsia="Times New Roman" w:hAnsi="Arial" w:cs="Arial"/>
          <w:color w:val="0E101A"/>
          <w:sz w:val="24"/>
          <w:szCs w:val="24"/>
          <w:lang w:eastAsia="en-GB"/>
        </w:rPr>
        <w:t xml:space="preserve"> adopt in order to respond to consumer demand.</w:t>
      </w:r>
    </w:p>
    <w:p w:rsidR="004B4E64" w:rsidRPr="00BF7F6F" w:rsidRDefault="004B4E64" w:rsidP="00BF7F6F">
      <w:pPr>
        <w:numPr>
          <w:ilvl w:val="0"/>
          <w:numId w:val="2"/>
        </w:num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To investigate the impact of producing sustainable products or adopting sustainable practices on enhancing customer attraction and facilitating business growth in the UK retail sector</w:t>
      </w:r>
    </w:p>
    <w:p w:rsidR="004B4E64" w:rsidRPr="00BF7F6F" w:rsidRDefault="004B4E64" w:rsidP="00BF7F6F">
      <w:pPr>
        <w:numPr>
          <w:ilvl w:val="0"/>
          <w:numId w:val="2"/>
        </w:num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 xml:space="preserve">To assess the main challenges UK </w:t>
      </w:r>
      <w:r w:rsidR="004A0A95" w:rsidRPr="00BF7F6F">
        <w:rPr>
          <w:rFonts w:ascii="Arial" w:eastAsia="Times New Roman" w:hAnsi="Arial" w:cs="Arial"/>
          <w:color w:val="0E101A"/>
          <w:sz w:val="24"/>
          <w:szCs w:val="24"/>
          <w:lang w:eastAsia="en-GB"/>
        </w:rPr>
        <w:t>retailers,</w:t>
      </w:r>
      <w:r w:rsidRPr="00BF7F6F">
        <w:rPr>
          <w:rFonts w:ascii="Arial" w:eastAsia="Times New Roman" w:hAnsi="Arial" w:cs="Arial"/>
          <w:color w:val="0E101A"/>
          <w:sz w:val="24"/>
          <w:szCs w:val="24"/>
          <w:lang w:eastAsia="en-GB"/>
        </w:rPr>
        <w:t xml:space="preserve"> face in implementing and maintaining sustainability initiatives</w:t>
      </w:r>
    </w:p>
    <w:p w:rsidR="004B4E64" w:rsidRPr="00BF7F6F" w:rsidRDefault="004B4E64" w:rsidP="00BF7F6F">
      <w:pPr>
        <w:numPr>
          <w:ilvl w:val="0"/>
          <w:numId w:val="2"/>
        </w:num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To provide recommendations for how retailers can enhance their sustainability efforts based on consumer feedback.</w:t>
      </w:r>
    </w:p>
    <w:p w:rsidR="0037301E" w:rsidRDefault="0037301E" w:rsidP="00BF7F6F">
      <w:pPr>
        <w:pStyle w:val="Heading1"/>
        <w:rPr>
          <w:rFonts w:ascii="Arial" w:eastAsia="Times New Roman" w:hAnsi="Arial" w:cs="Arial"/>
          <w:color w:val="0E101A"/>
          <w:sz w:val="24"/>
          <w:szCs w:val="24"/>
          <w:lang w:eastAsia="en-GB"/>
        </w:rPr>
      </w:pPr>
    </w:p>
    <w:p w:rsidR="004B4E64" w:rsidRPr="00EB414B" w:rsidRDefault="00BF7F6F" w:rsidP="00BF7F6F">
      <w:pPr>
        <w:pStyle w:val="Heading1"/>
        <w:rPr>
          <w:rFonts w:ascii="Arial" w:hAnsi="Arial" w:cs="Arial"/>
          <w:color w:val="000000" w:themeColor="text1"/>
        </w:rPr>
      </w:pPr>
      <w:bookmarkStart w:id="4" w:name="_Toc196924897"/>
      <w:r w:rsidRPr="00EB414B">
        <w:rPr>
          <w:rFonts w:ascii="Arial" w:hAnsi="Arial" w:cs="Arial"/>
          <w:color w:val="000000" w:themeColor="text1"/>
        </w:rPr>
        <w:t>3.Literature Review</w:t>
      </w:r>
      <w:bookmarkEnd w:id="4"/>
      <w:r w:rsidRPr="00EB414B">
        <w:rPr>
          <w:rFonts w:ascii="Arial" w:hAnsi="Arial" w:cs="Arial"/>
          <w:color w:val="000000" w:themeColor="text1"/>
        </w:rPr>
        <w:t xml:space="preserve"> </w:t>
      </w:r>
    </w:p>
    <w:p w:rsidR="004A0A95" w:rsidRPr="004A0A95" w:rsidRDefault="004A0A95" w:rsidP="004A0A95"/>
    <w:p w:rsidR="00AA776F" w:rsidRDefault="00267FD3" w:rsidP="00AA776F">
      <w:pPr>
        <w:pStyle w:val="NormalWeb"/>
        <w:spacing w:before="0" w:beforeAutospacing="0" w:after="0" w:afterAutospacing="0" w:line="480" w:lineRule="auto"/>
        <w:rPr>
          <w:rFonts w:ascii="Arial" w:hAnsi="Arial" w:cs="Arial"/>
          <w:color w:val="0E101A"/>
        </w:rPr>
      </w:pPr>
      <w:r w:rsidRPr="00BF7F6F">
        <w:rPr>
          <w:rFonts w:ascii="Arial" w:hAnsi="Arial" w:cs="Arial"/>
          <w:color w:val="0E101A"/>
        </w:rPr>
        <w:t>It is a universally acknowledged fact that sustainability came into being in 1987, known as</w:t>
      </w:r>
      <w:r w:rsidRPr="00BF7F6F">
        <w:rPr>
          <w:rStyle w:val="Strong"/>
          <w:rFonts w:ascii="Arial" w:hAnsi="Arial" w:cs="Arial"/>
          <w:color w:val="0E101A"/>
        </w:rPr>
        <w:t> '</w:t>
      </w:r>
      <w:r w:rsidRPr="00BF7F6F">
        <w:rPr>
          <w:rFonts w:ascii="Arial" w:hAnsi="Arial" w:cs="Arial"/>
          <w:color w:val="0E101A"/>
        </w:rPr>
        <w:t>sustainable development </w:t>
      </w:r>
      <w:r w:rsidRPr="00BF7F6F">
        <w:rPr>
          <w:rStyle w:val="Strong"/>
          <w:rFonts w:ascii="Arial" w:hAnsi="Arial" w:cs="Arial"/>
          <w:color w:val="0E101A"/>
        </w:rPr>
        <w:t>'</w:t>
      </w:r>
      <w:r w:rsidRPr="00BF7F6F">
        <w:rPr>
          <w:rFonts w:ascii="Arial" w:hAnsi="Arial" w:cs="Arial"/>
          <w:color w:val="0E101A"/>
        </w:rPr>
        <w:t xml:space="preserve"> in the Brundtland Commission's report. This report, a global milestone in the field of environmental science and sustainability, </w:t>
      </w:r>
      <w:r w:rsidRPr="00BF7F6F">
        <w:rPr>
          <w:rFonts w:ascii="Arial" w:hAnsi="Arial" w:cs="Arial"/>
          <w:color w:val="0E101A"/>
        </w:rPr>
        <w:lastRenderedPageBreak/>
        <w:t xml:space="preserve">addressed ecological and developmental issues on a worldwide scale, introducing a term that defines progress that can meet the needs of </w:t>
      </w:r>
      <w:r w:rsidR="0037301E">
        <w:rPr>
          <w:rFonts w:ascii="Arial" w:hAnsi="Arial" w:cs="Arial"/>
          <w:color w:val="0E101A"/>
        </w:rPr>
        <w:t xml:space="preserve">the </w:t>
      </w:r>
      <w:r w:rsidR="00AA776F">
        <w:rPr>
          <w:rFonts w:ascii="Arial" w:hAnsi="Arial" w:cs="Arial"/>
          <w:color w:val="0E101A"/>
        </w:rPr>
        <w:t xml:space="preserve">present without compromising </w:t>
      </w:r>
      <w:r w:rsidRPr="00BF7F6F">
        <w:rPr>
          <w:rFonts w:ascii="Arial" w:hAnsi="Arial" w:cs="Arial"/>
          <w:color w:val="0E101A"/>
        </w:rPr>
        <w:t xml:space="preserve">the future generations (Brundtland Commission. 1987; </w:t>
      </w:r>
      <w:proofErr w:type="spellStart"/>
      <w:r w:rsidRPr="00BF7F6F">
        <w:rPr>
          <w:rFonts w:ascii="Arial" w:hAnsi="Arial" w:cs="Arial"/>
          <w:color w:val="0E101A"/>
        </w:rPr>
        <w:t>Redclift</w:t>
      </w:r>
      <w:proofErr w:type="spellEnd"/>
      <w:r w:rsidRPr="00BF7F6F">
        <w:rPr>
          <w:rFonts w:ascii="Arial" w:hAnsi="Arial" w:cs="Arial"/>
          <w:color w:val="0E101A"/>
        </w:rPr>
        <w:t>, 2005). The concept of </w:t>
      </w:r>
      <w:r w:rsidRPr="00BF7F6F">
        <w:rPr>
          <w:rStyle w:val="Strong"/>
          <w:rFonts w:ascii="Arial" w:hAnsi="Arial" w:cs="Arial"/>
          <w:color w:val="0E101A"/>
        </w:rPr>
        <w:t>'</w:t>
      </w:r>
      <w:r w:rsidRPr="00BF7F6F">
        <w:rPr>
          <w:rFonts w:ascii="Arial" w:hAnsi="Arial" w:cs="Arial"/>
          <w:color w:val="0E101A"/>
        </w:rPr>
        <w:t>sustainable development </w:t>
      </w:r>
      <w:r w:rsidRPr="00BF7F6F">
        <w:rPr>
          <w:rStyle w:val="Strong"/>
          <w:rFonts w:ascii="Arial" w:hAnsi="Arial" w:cs="Arial"/>
          <w:color w:val="0E101A"/>
        </w:rPr>
        <w:t>'</w:t>
      </w:r>
      <w:r w:rsidRPr="00BF7F6F">
        <w:rPr>
          <w:rFonts w:ascii="Arial" w:hAnsi="Arial" w:cs="Arial"/>
          <w:color w:val="0E101A"/>
        </w:rPr>
        <w:t xml:space="preserve"> did not immediately gain widespread recognition or action. However, it set the stage for the 1992 UN Conference in Rio de Janeiro, which established the first international structure for sustainable development action plans (United Nations, 1992). A decade after the 1992 summit, the next global gathering took place in Johannesburg, highlighting the slow progress in addressing sustainability challenges in those years (Sneddon </w:t>
      </w:r>
      <w:r w:rsidRPr="00A457F2">
        <w:rPr>
          <w:rFonts w:ascii="Arial" w:hAnsi="Arial" w:cs="Arial"/>
          <w:i/>
          <w:color w:val="0E101A"/>
        </w:rPr>
        <w:t>et al</w:t>
      </w:r>
      <w:r w:rsidRPr="00BF7F6F">
        <w:rPr>
          <w:rFonts w:ascii="Arial" w:hAnsi="Arial" w:cs="Arial"/>
          <w:color w:val="0E101A"/>
        </w:rPr>
        <w:t>, 2006).</w:t>
      </w:r>
    </w:p>
    <w:p w:rsidR="0056638E" w:rsidRPr="00AA776F" w:rsidRDefault="00267FD3" w:rsidP="00AA776F">
      <w:pPr>
        <w:pStyle w:val="NormalWeb"/>
        <w:spacing w:before="0" w:beforeAutospacing="0" w:after="0" w:afterAutospacing="0" w:line="480" w:lineRule="auto"/>
        <w:rPr>
          <w:rFonts w:ascii="Arial" w:hAnsi="Arial" w:cs="Arial"/>
          <w:color w:val="0E101A"/>
        </w:rPr>
      </w:pPr>
      <w:r w:rsidRPr="00BF7F6F">
        <w:rPr>
          <w:rFonts w:ascii="Arial" w:hAnsi="Arial" w:cs="Arial"/>
        </w:rPr>
        <w:t>We often hear the term "sustainability" quite often on all social media channels, in the press, and in politics</w:t>
      </w:r>
      <w:r w:rsidR="0056638E" w:rsidRPr="00BF7F6F">
        <w:rPr>
          <w:rFonts w:ascii="Arial" w:hAnsi="Arial" w:cs="Arial"/>
        </w:rPr>
        <w:t xml:space="preserve">. Still, there was a lack of clarity concerning how consumers define sustainability. </w:t>
      </w:r>
      <w:proofErr w:type="gramStart"/>
      <w:r w:rsidR="0056638E" w:rsidRPr="00BF7F6F">
        <w:rPr>
          <w:rFonts w:ascii="Arial" w:hAnsi="Arial" w:cs="Arial"/>
        </w:rPr>
        <w:t>So</w:t>
      </w:r>
      <w:proofErr w:type="gramEnd"/>
      <w:r w:rsidR="0056638E" w:rsidRPr="00BF7F6F">
        <w:rPr>
          <w:rFonts w:ascii="Arial" w:hAnsi="Arial" w:cs="Arial"/>
        </w:rPr>
        <w:t xml:space="preserve"> a study was conducted in seven "advanced economies" including the UK, and it was found that consumers associate sustainability with three categories: "social equality" and this includes fair remuneration, "circularity" encompass reusing materials, and " 'naturalness' in which everything is as natural as possible without pesticides (</w:t>
      </w:r>
      <w:proofErr w:type="spellStart"/>
      <w:r w:rsidR="0056638E" w:rsidRPr="00BF7F6F">
        <w:rPr>
          <w:rFonts w:ascii="Arial" w:hAnsi="Arial" w:cs="Arial"/>
        </w:rPr>
        <w:t>Goedertier</w:t>
      </w:r>
      <w:proofErr w:type="spellEnd"/>
      <w:r w:rsidR="0056638E" w:rsidRPr="00BF7F6F">
        <w:rPr>
          <w:rFonts w:ascii="Arial" w:hAnsi="Arial" w:cs="Arial"/>
        </w:rPr>
        <w:t xml:space="preserve"> </w:t>
      </w:r>
      <w:r w:rsidR="0056638E" w:rsidRPr="00A457F2">
        <w:rPr>
          <w:rFonts w:ascii="Arial" w:hAnsi="Arial" w:cs="Arial"/>
          <w:i/>
        </w:rPr>
        <w:t>et al.,</w:t>
      </w:r>
      <w:r w:rsidR="0056638E" w:rsidRPr="00BF7F6F">
        <w:rPr>
          <w:rFonts w:ascii="Arial" w:hAnsi="Arial" w:cs="Arial"/>
        </w:rPr>
        <w:t xml:space="preserve"> 2024). </w:t>
      </w:r>
      <w:r w:rsidR="00C254FB" w:rsidRPr="00BF7F6F">
        <w:rPr>
          <w:rFonts w:ascii="Arial" w:hAnsi="Arial" w:cs="Arial"/>
        </w:rPr>
        <w:t>Still, while the study identifies these main categories, its limited geographic focus might not show the complete range of consumers from different socioeconomic backgrounds in the UK.</w:t>
      </w:r>
    </w:p>
    <w:p w:rsidR="0076541E" w:rsidRPr="00BF7F6F" w:rsidRDefault="0076541E" w:rsidP="00BF7F6F">
      <w:pPr>
        <w:spacing w:line="480" w:lineRule="auto"/>
        <w:rPr>
          <w:rFonts w:ascii="Arial" w:hAnsi="Arial" w:cs="Arial"/>
          <w:sz w:val="24"/>
          <w:szCs w:val="24"/>
        </w:rPr>
      </w:pPr>
    </w:p>
    <w:p w:rsidR="0056638E" w:rsidRPr="00EB414B" w:rsidRDefault="00EF332D" w:rsidP="00BF7F6F">
      <w:pPr>
        <w:pStyle w:val="Heading2"/>
        <w:rPr>
          <w:rFonts w:ascii="Arial" w:hAnsi="Arial" w:cs="Arial"/>
          <w:color w:val="000000" w:themeColor="text1"/>
          <w:sz w:val="28"/>
          <w:szCs w:val="28"/>
        </w:rPr>
      </w:pPr>
      <w:bookmarkStart w:id="5" w:name="_Toc196924898"/>
      <w:r w:rsidRPr="00EB414B">
        <w:rPr>
          <w:rFonts w:ascii="Arial" w:hAnsi="Arial" w:cs="Arial"/>
          <w:color w:val="000000" w:themeColor="text1"/>
          <w:sz w:val="28"/>
          <w:szCs w:val="28"/>
        </w:rPr>
        <w:t xml:space="preserve">3.1 </w:t>
      </w:r>
      <w:r w:rsidR="0056638E" w:rsidRPr="00EB414B">
        <w:rPr>
          <w:rFonts w:ascii="Arial" w:hAnsi="Arial" w:cs="Arial"/>
          <w:color w:val="000000" w:themeColor="text1"/>
          <w:sz w:val="28"/>
          <w:szCs w:val="28"/>
        </w:rPr>
        <w:t>Demographic Influence on Sustainability Patterns</w:t>
      </w:r>
      <w:bookmarkEnd w:id="5"/>
    </w:p>
    <w:p w:rsidR="00DA13F6" w:rsidRPr="00BF7F6F" w:rsidRDefault="00DA13F6" w:rsidP="00BF7F6F">
      <w:pPr>
        <w:spacing w:after="0" w:line="480" w:lineRule="auto"/>
        <w:rPr>
          <w:rFonts w:ascii="Arial" w:hAnsi="Arial" w:cs="Arial"/>
          <w:b/>
          <w:sz w:val="24"/>
          <w:szCs w:val="24"/>
        </w:rPr>
      </w:pPr>
    </w:p>
    <w:p w:rsidR="00DA13F6" w:rsidRPr="00EB414B" w:rsidRDefault="0076541E" w:rsidP="00BF7F6F">
      <w:pPr>
        <w:pStyle w:val="Heading3"/>
        <w:rPr>
          <w:rFonts w:ascii="Arial" w:eastAsia="Times New Roman" w:hAnsi="Arial" w:cs="Arial"/>
          <w:sz w:val="26"/>
          <w:szCs w:val="26"/>
          <w:lang w:eastAsia="en-GB"/>
        </w:rPr>
      </w:pPr>
      <w:r w:rsidRPr="00BF7F6F">
        <w:rPr>
          <w:rFonts w:eastAsia="Times New Roman"/>
          <w:lang w:eastAsia="en-GB"/>
        </w:rPr>
        <w:t xml:space="preserve">  </w:t>
      </w:r>
      <w:bookmarkStart w:id="6" w:name="_Toc196924899"/>
      <w:r w:rsidR="00BF7F6F" w:rsidRPr="00EB414B">
        <w:rPr>
          <w:rFonts w:ascii="Arial" w:eastAsia="Times New Roman" w:hAnsi="Arial" w:cs="Arial"/>
          <w:color w:val="auto"/>
          <w:sz w:val="26"/>
          <w:szCs w:val="26"/>
          <w:lang w:eastAsia="en-GB"/>
        </w:rPr>
        <w:t>3</w:t>
      </w:r>
      <w:r w:rsidRPr="00EB414B">
        <w:rPr>
          <w:rFonts w:ascii="Arial" w:eastAsia="Times New Roman" w:hAnsi="Arial" w:cs="Arial"/>
          <w:color w:val="auto"/>
          <w:sz w:val="26"/>
          <w:szCs w:val="26"/>
          <w:lang w:eastAsia="en-GB"/>
        </w:rPr>
        <w:t xml:space="preserve">.1.1 </w:t>
      </w:r>
      <w:r w:rsidR="00DA13F6" w:rsidRPr="00EB414B">
        <w:rPr>
          <w:rFonts w:ascii="Arial" w:eastAsia="Times New Roman" w:hAnsi="Arial" w:cs="Arial"/>
          <w:color w:val="auto"/>
          <w:sz w:val="26"/>
          <w:szCs w:val="26"/>
          <w:lang w:eastAsia="en-GB"/>
        </w:rPr>
        <w:t>Age</w:t>
      </w:r>
      <w:bookmarkEnd w:id="6"/>
      <w:r w:rsidR="00DA13F6" w:rsidRPr="00EB414B">
        <w:rPr>
          <w:rFonts w:ascii="Arial" w:eastAsia="Times New Roman" w:hAnsi="Arial" w:cs="Arial"/>
          <w:color w:val="auto"/>
          <w:sz w:val="26"/>
          <w:szCs w:val="26"/>
          <w:lang w:eastAsia="en-GB"/>
        </w:rPr>
        <w:t xml:space="preserve"> </w:t>
      </w:r>
    </w:p>
    <w:p w:rsidR="00DA13F6" w:rsidRPr="00BF7F6F" w:rsidRDefault="00DA13F6" w:rsidP="00BF7F6F">
      <w:pPr>
        <w:spacing w:after="0" w:line="480" w:lineRule="auto"/>
        <w:rPr>
          <w:rFonts w:ascii="Arial" w:eastAsia="Times New Roman" w:hAnsi="Arial" w:cs="Arial"/>
          <w:b/>
          <w:color w:val="0E101A"/>
          <w:sz w:val="24"/>
          <w:szCs w:val="24"/>
          <w:lang w:eastAsia="en-GB"/>
        </w:rPr>
      </w:pPr>
    </w:p>
    <w:p w:rsidR="00DA13F6" w:rsidRPr="00BF7F6F" w:rsidRDefault="00DA13F6" w:rsidP="00BF7F6F">
      <w:p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Research suggests that age plays a crucial role as a demographic factor influencing sustainable consumer behaviours.</w:t>
      </w:r>
    </w:p>
    <w:p w:rsidR="00EB414B" w:rsidRDefault="00DA13F6" w:rsidP="00EB414B">
      <w:p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lastRenderedPageBreak/>
        <w:t>Consumers who were born in the late 1990s and 2000s demonstrate greater awareness and expressiveness regarding sustainability (Ulster Business School, no date). A 2019 survey by the University of Bath revealed that 70% of young people aged 16-19 consider sustainability when shopping for fashion items (Ulster Business School, no date).</w:t>
      </w:r>
    </w:p>
    <w:p w:rsidR="00DA13F6" w:rsidRPr="00BF7F6F" w:rsidRDefault="00DA13F6" w:rsidP="00EB414B">
      <w:pPr>
        <w:spacing w:after="0"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While young people tend to focus on sustainability in the fashion industry, the scenario shifts for single-use plastic products (SUPPs). A Portsmouth survey indicated that individuals aged 51 and older were less inclined to buy SUPPs than younger participants (</w:t>
      </w:r>
      <w:proofErr w:type="spellStart"/>
      <w:r w:rsidRPr="00BF7F6F">
        <w:rPr>
          <w:rFonts w:ascii="Arial" w:eastAsia="Times New Roman" w:hAnsi="Arial" w:cs="Arial"/>
          <w:color w:val="0E101A"/>
          <w:sz w:val="24"/>
          <w:szCs w:val="24"/>
          <w:lang w:eastAsia="en-GB"/>
        </w:rPr>
        <w:t>Northen</w:t>
      </w:r>
      <w:proofErr w:type="spellEnd"/>
      <w:r w:rsidRPr="00BF7F6F">
        <w:rPr>
          <w:rFonts w:ascii="Arial" w:eastAsia="Times New Roman" w:hAnsi="Arial" w:cs="Arial"/>
          <w:color w:val="0E101A"/>
          <w:sz w:val="24"/>
          <w:szCs w:val="24"/>
          <w:lang w:eastAsia="en-GB"/>
        </w:rPr>
        <w:t xml:space="preserve"> </w:t>
      </w:r>
      <w:r w:rsidRPr="00A457F2">
        <w:rPr>
          <w:rFonts w:ascii="Arial" w:eastAsia="Times New Roman" w:hAnsi="Arial" w:cs="Arial"/>
          <w:i/>
          <w:color w:val="0E101A"/>
          <w:sz w:val="24"/>
          <w:szCs w:val="24"/>
          <w:lang w:eastAsia="en-GB"/>
        </w:rPr>
        <w:t>et al.,</w:t>
      </w:r>
      <w:r w:rsidRPr="00BF7F6F">
        <w:rPr>
          <w:rFonts w:ascii="Arial" w:eastAsia="Times New Roman" w:hAnsi="Arial" w:cs="Arial"/>
          <w:color w:val="0E101A"/>
          <w:sz w:val="24"/>
          <w:szCs w:val="24"/>
          <w:lang w:eastAsia="en-GB"/>
        </w:rPr>
        <w:t xml:space="preserve"> 2023).</w:t>
      </w:r>
    </w:p>
    <w:p w:rsidR="00AA776F" w:rsidRDefault="00AA776F" w:rsidP="00EF332D">
      <w:pPr>
        <w:pStyle w:val="Heading3"/>
        <w:rPr>
          <w:rFonts w:ascii="Arial" w:eastAsiaTheme="minorHAnsi" w:hAnsi="Arial" w:cs="Arial"/>
          <w:color w:val="auto"/>
        </w:rPr>
      </w:pPr>
    </w:p>
    <w:p w:rsidR="00DA13F6" w:rsidRDefault="00EF332D" w:rsidP="00EF332D">
      <w:pPr>
        <w:pStyle w:val="Heading3"/>
        <w:rPr>
          <w:rFonts w:ascii="Arial" w:hAnsi="Arial" w:cs="Arial"/>
          <w:color w:val="auto"/>
          <w:sz w:val="26"/>
          <w:szCs w:val="26"/>
        </w:rPr>
      </w:pPr>
      <w:bookmarkStart w:id="7" w:name="_Toc196924900"/>
      <w:r w:rsidRPr="00EB414B">
        <w:rPr>
          <w:rFonts w:ascii="Arial" w:hAnsi="Arial" w:cs="Arial"/>
          <w:color w:val="auto"/>
          <w:sz w:val="26"/>
          <w:szCs w:val="26"/>
        </w:rPr>
        <w:t>3</w:t>
      </w:r>
      <w:r w:rsidR="0076541E" w:rsidRPr="00EB414B">
        <w:rPr>
          <w:rFonts w:ascii="Arial" w:hAnsi="Arial" w:cs="Arial"/>
          <w:color w:val="auto"/>
          <w:sz w:val="26"/>
          <w:szCs w:val="26"/>
        </w:rPr>
        <w:t xml:space="preserve">.1.2 </w:t>
      </w:r>
      <w:r w:rsidR="00DA13F6" w:rsidRPr="00EB414B">
        <w:rPr>
          <w:rFonts w:ascii="Arial" w:hAnsi="Arial" w:cs="Arial"/>
          <w:color w:val="auto"/>
          <w:sz w:val="26"/>
          <w:szCs w:val="26"/>
        </w:rPr>
        <w:t>Wealth</w:t>
      </w:r>
      <w:bookmarkEnd w:id="7"/>
      <w:r w:rsidR="00DA13F6" w:rsidRPr="00EB414B">
        <w:rPr>
          <w:rFonts w:ascii="Arial" w:hAnsi="Arial" w:cs="Arial"/>
          <w:color w:val="auto"/>
          <w:sz w:val="26"/>
          <w:szCs w:val="26"/>
        </w:rPr>
        <w:t xml:space="preserve"> </w:t>
      </w:r>
    </w:p>
    <w:p w:rsidR="00EB414B" w:rsidRPr="00EB414B" w:rsidRDefault="00EB414B" w:rsidP="00EB414B"/>
    <w:p w:rsidR="00DA13F6" w:rsidRPr="00BF7F6F" w:rsidRDefault="00C254FB" w:rsidP="00BF7F6F">
      <w:pPr>
        <w:spacing w:line="480" w:lineRule="auto"/>
        <w:rPr>
          <w:rFonts w:ascii="Arial" w:hAnsi="Arial" w:cs="Arial"/>
          <w:sz w:val="24"/>
          <w:szCs w:val="24"/>
        </w:rPr>
      </w:pPr>
      <w:r w:rsidRPr="00BF7F6F">
        <w:rPr>
          <w:rFonts w:ascii="Arial" w:hAnsi="Arial" w:cs="Arial"/>
          <w:sz w:val="24"/>
          <w:szCs w:val="24"/>
        </w:rPr>
        <w:t>The demographic factor of wealth, as revealed by a study conducted in 28 countries, including the UK, yields conflicting results regarding its impact on people and groups in terms of sustainability. The financial resources of wealth enable populations to support sustainability projects, thereby enhancing their overall commitment to environmentally friendly practices. The financial resources of wealth create an obstacle to individual environmental protection because they enable people to purchase luxurious products that harm the environment. On the other hand, the financial resources can drive individuals towards environmentally responsible choices by allowing them to buy sustainable products and electric vehicles (Kaiser and Urban, 2024)</w:t>
      </w:r>
      <w:r w:rsidR="002D0C0B" w:rsidRPr="00BF7F6F">
        <w:rPr>
          <w:rFonts w:ascii="Arial" w:hAnsi="Arial" w:cs="Arial"/>
          <w:sz w:val="24"/>
          <w:szCs w:val="24"/>
        </w:rPr>
        <w:t xml:space="preserve">. </w:t>
      </w:r>
    </w:p>
    <w:p w:rsidR="008A34CF" w:rsidRDefault="002D0C0B" w:rsidP="00BF7F6F">
      <w:pPr>
        <w:spacing w:line="480" w:lineRule="auto"/>
        <w:rPr>
          <w:rFonts w:ascii="Arial" w:hAnsi="Arial" w:cs="Arial"/>
          <w:sz w:val="24"/>
          <w:szCs w:val="24"/>
        </w:rPr>
      </w:pPr>
      <w:r w:rsidRPr="00BF7F6F">
        <w:rPr>
          <w:rFonts w:ascii="Arial" w:hAnsi="Arial" w:cs="Arial"/>
          <w:sz w:val="24"/>
          <w:szCs w:val="24"/>
        </w:rPr>
        <w:t>The shifts in consumer behaviour generate different results on UK retail businesses, which need to adjust their product range, marketing strategies, and sustainability initiatives according to various demographic customer groups.</w:t>
      </w:r>
    </w:p>
    <w:p w:rsidR="00AA776F" w:rsidRDefault="00AA776F" w:rsidP="00EF332D">
      <w:pPr>
        <w:pStyle w:val="Heading2"/>
        <w:rPr>
          <w:rFonts w:ascii="Arial" w:eastAsiaTheme="minorHAnsi" w:hAnsi="Arial" w:cs="Arial"/>
          <w:color w:val="auto"/>
          <w:sz w:val="24"/>
          <w:szCs w:val="24"/>
        </w:rPr>
      </w:pPr>
    </w:p>
    <w:p w:rsidR="008A34CF" w:rsidRDefault="00EF332D" w:rsidP="00EF332D">
      <w:pPr>
        <w:pStyle w:val="Heading2"/>
        <w:rPr>
          <w:rFonts w:ascii="Arial" w:hAnsi="Arial" w:cs="Arial"/>
          <w:color w:val="000000" w:themeColor="text1"/>
          <w:sz w:val="28"/>
          <w:szCs w:val="28"/>
        </w:rPr>
      </w:pPr>
      <w:bookmarkStart w:id="8" w:name="_Toc196924901"/>
      <w:r w:rsidRPr="00EB414B">
        <w:rPr>
          <w:rFonts w:ascii="Arial" w:hAnsi="Arial" w:cs="Arial"/>
          <w:color w:val="000000" w:themeColor="text1"/>
          <w:sz w:val="28"/>
          <w:szCs w:val="28"/>
        </w:rPr>
        <w:t>3</w:t>
      </w:r>
      <w:r w:rsidR="0076541E" w:rsidRPr="00EB414B">
        <w:rPr>
          <w:rFonts w:ascii="Arial" w:hAnsi="Arial" w:cs="Arial"/>
          <w:color w:val="000000" w:themeColor="text1"/>
          <w:sz w:val="28"/>
          <w:szCs w:val="28"/>
        </w:rPr>
        <w:t xml:space="preserve">.2 </w:t>
      </w:r>
      <w:r w:rsidR="008A34CF" w:rsidRPr="00EB414B">
        <w:rPr>
          <w:rFonts w:ascii="Arial" w:hAnsi="Arial" w:cs="Arial"/>
          <w:color w:val="000000" w:themeColor="text1"/>
          <w:sz w:val="28"/>
          <w:szCs w:val="28"/>
        </w:rPr>
        <w:t>Seasonal and local eating markets</w:t>
      </w:r>
      <w:bookmarkEnd w:id="8"/>
      <w:r w:rsidR="008A34CF" w:rsidRPr="00EB414B">
        <w:rPr>
          <w:rFonts w:ascii="Arial" w:hAnsi="Arial" w:cs="Arial"/>
          <w:color w:val="000000" w:themeColor="text1"/>
          <w:sz w:val="28"/>
          <w:szCs w:val="28"/>
        </w:rPr>
        <w:t xml:space="preserve"> </w:t>
      </w:r>
    </w:p>
    <w:p w:rsidR="00EB414B" w:rsidRPr="00EB414B" w:rsidRDefault="00EB414B" w:rsidP="00EB414B"/>
    <w:p w:rsidR="002D0C0B" w:rsidRPr="00BF7F6F" w:rsidRDefault="002D0C0B" w:rsidP="00BF7F6F">
      <w:pPr>
        <w:spacing w:line="480" w:lineRule="auto"/>
        <w:rPr>
          <w:rFonts w:ascii="Arial" w:hAnsi="Arial" w:cs="Arial"/>
          <w:sz w:val="24"/>
          <w:szCs w:val="24"/>
        </w:rPr>
      </w:pPr>
      <w:r w:rsidRPr="00BF7F6F">
        <w:rPr>
          <w:rFonts w:ascii="Arial" w:hAnsi="Arial" w:cs="Arial"/>
          <w:sz w:val="24"/>
          <w:szCs w:val="24"/>
        </w:rPr>
        <w:t xml:space="preserve">Local farmers’ markets promote sustainable practices among consumers who value locally sourced products for their taste, freshness and organic status. However, there is a downside, as consumers often buy more items like "baked goods and meat", which can have negative environmental impacts. Yet, local farmers’ markets are still important in promoting local products, supporting the economy and encouraging sustainability in the area </w:t>
      </w:r>
      <w:r w:rsidR="00B05434" w:rsidRPr="00BF7F6F">
        <w:rPr>
          <w:rFonts w:ascii="Arial" w:hAnsi="Arial" w:cs="Arial"/>
          <w:sz w:val="24"/>
          <w:szCs w:val="24"/>
        </w:rPr>
        <w:t>(Wardle</w:t>
      </w:r>
      <w:r w:rsidRPr="00BF7F6F">
        <w:rPr>
          <w:rFonts w:ascii="Arial" w:hAnsi="Arial" w:cs="Arial"/>
          <w:sz w:val="24"/>
          <w:szCs w:val="24"/>
        </w:rPr>
        <w:t xml:space="preserve"> </w:t>
      </w:r>
      <w:r w:rsidRPr="00A457F2">
        <w:rPr>
          <w:rFonts w:ascii="Arial" w:hAnsi="Arial" w:cs="Arial"/>
          <w:i/>
          <w:sz w:val="24"/>
          <w:szCs w:val="24"/>
        </w:rPr>
        <w:t>et al.</w:t>
      </w:r>
      <w:r w:rsidR="00B05434" w:rsidRPr="00A457F2">
        <w:rPr>
          <w:rFonts w:ascii="Arial" w:hAnsi="Arial" w:cs="Arial"/>
          <w:i/>
          <w:sz w:val="24"/>
          <w:szCs w:val="24"/>
        </w:rPr>
        <w:t>,</w:t>
      </w:r>
      <w:r w:rsidR="00B05434" w:rsidRPr="00BF7F6F">
        <w:rPr>
          <w:rFonts w:ascii="Arial" w:hAnsi="Arial" w:cs="Arial"/>
          <w:sz w:val="24"/>
          <w:szCs w:val="24"/>
        </w:rPr>
        <w:t> 2023).</w:t>
      </w:r>
    </w:p>
    <w:p w:rsidR="002D0C0B" w:rsidRPr="00BF7F6F" w:rsidRDefault="002D0C0B" w:rsidP="00BF7F6F">
      <w:pPr>
        <w:spacing w:line="480" w:lineRule="auto"/>
        <w:rPr>
          <w:rFonts w:ascii="Arial" w:hAnsi="Arial" w:cs="Arial"/>
          <w:sz w:val="24"/>
          <w:szCs w:val="24"/>
        </w:rPr>
      </w:pPr>
    </w:p>
    <w:p w:rsidR="002D0C0B" w:rsidRDefault="00EF332D" w:rsidP="00EF332D">
      <w:pPr>
        <w:pStyle w:val="Heading2"/>
        <w:rPr>
          <w:rFonts w:ascii="Arial" w:hAnsi="Arial" w:cs="Arial"/>
          <w:color w:val="000000" w:themeColor="text1"/>
          <w:sz w:val="28"/>
          <w:szCs w:val="28"/>
        </w:rPr>
      </w:pPr>
      <w:bookmarkStart w:id="9" w:name="_Toc196924902"/>
      <w:r w:rsidRPr="00EB414B">
        <w:rPr>
          <w:rFonts w:ascii="Arial" w:hAnsi="Arial" w:cs="Arial"/>
          <w:color w:val="000000" w:themeColor="text1"/>
          <w:sz w:val="28"/>
          <w:szCs w:val="28"/>
        </w:rPr>
        <w:t>3</w:t>
      </w:r>
      <w:r w:rsidR="0076541E" w:rsidRPr="00EB414B">
        <w:rPr>
          <w:rFonts w:ascii="Arial" w:hAnsi="Arial" w:cs="Arial"/>
          <w:color w:val="000000" w:themeColor="text1"/>
          <w:sz w:val="28"/>
          <w:szCs w:val="28"/>
        </w:rPr>
        <w:t xml:space="preserve">.3 </w:t>
      </w:r>
      <w:r w:rsidR="002D0C0B" w:rsidRPr="00EB414B">
        <w:rPr>
          <w:rFonts w:ascii="Arial" w:hAnsi="Arial" w:cs="Arial"/>
          <w:color w:val="000000" w:themeColor="text1"/>
          <w:sz w:val="28"/>
          <w:szCs w:val="28"/>
        </w:rPr>
        <w:t>Trends in Meat Consumption and Sustainability</w:t>
      </w:r>
      <w:bookmarkEnd w:id="9"/>
    </w:p>
    <w:p w:rsidR="00EB414B" w:rsidRPr="00EB414B" w:rsidRDefault="00EB414B" w:rsidP="00EB414B"/>
    <w:p w:rsidR="00F80453" w:rsidRPr="00BF7F6F" w:rsidRDefault="00F80453" w:rsidP="00BF7F6F">
      <w:pPr>
        <w:spacing w:line="480" w:lineRule="auto"/>
        <w:rPr>
          <w:rFonts w:ascii="Arial" w:hAnsi="Arial" w:cs="Arial"/>
          <w:sz w:val="24"/>
          <w:szCs w:val="24"/>
        </w:rPr>
      </w:pPr>
      <w:r w:rsidRPr="00BF7F6F">
        <w:rPr>
          <w:rFonts w:ascii="Arial" w:hAnsi="Arial" w:cs="Arial"/>
          <w:sz w:val="24"/>
          <w:szCs w:val="24"/>
        </w:rPr>
        <w:t xml:space="preserve">In addition to other factors that encourage green practices, reducing meat consumption is considered an initiative that consumers adopt to mitigate environmental impact. If in the past British consumers lacked motivation to lessen meat consumption, now things are changing much faster and in a recent survey in the UK, a third of respondents said they ate "less or much less meat" than six months ago (Wunsch, 2024; </w:t>
      </w:r>
      <w:proofErr w:type="spellStart"/>
      <w:r w:rsidRPr="00BF7F6F">
        <w:rPr>
          <w:rFonts w:ascii="Arial" w:hAnsi="Arial" w:cs="Arial"/>
          <w:sz w:val="24"/>
          <w:szCs w:val="24"/>
        </w:rPr>
        <w:t>Gillison</w:t>
      </w:r>
      <w:proofErr w:type="spellEnd"/>
      <w:r w:rsidRPr="00BF7F6F">
        <w:rPr>
          <w:rFonts w:ascii="Arial" w:hAnsi="Arial" w:cs="Arial"/>
          <w:sz w:val="24"/>
          <w:szCs w:val="24"/>
        </w:rPr>
        <w:t xml:space="preserve"> </w:t>
      </w:r>
      <w:r w:rsidRPr="00A457F2">
        <w:rPr>
          <w:rFonts w:ascii="Arial" w:hAnsi="Arial" w:cs="Arial"/>
          <w:i/>
          <w:sz w:val="24"/>
          <w:szCs w:val="24"/>
        </w:rPr>
        <w:t>et al.,</w:t>
      </w:r>
      <w:r w:rsidRPr="00BF7F6F">
        <w:rPr>
          <w:rFonts w:ascii="Arial" w:hAnsi="Arial" w:cs="Arial"/>
          <w:sz w:val="24"/>
          <w:szCs w:val="24"/>
        </w:rPr>
        <w:t xml:space="preserve"> 2022).  The fast pace of this change indicates increasing environmental awareness of meat consumption, although further exploration is needed to understand the underlying the root causes of this change.</w:t>
      </w:r>
    </w:p>
    <w:p w:rsidR="00F80453" w:rsidRPr="00BF7F6F" w:rsidRDefault="00F80453" w:rsidP="00BF7F6F">
      <w:pPr>
        <w:spacing w:line="480" w:lineRule="auto"/>
        <w:rPr>
          <w:rFonts w:ascii="Arial" w:hAnsi="Arial" w:cs="Arial"/>
          <w:sz w:val="24"/>
          <w:szCs w:val="24"/>
        </w:rPr>
      </w:pPr>
    </w:p>
    <w:p w:rsidR="00F80453" w:rsidRPr="00EB414B" w:rsidRDefault="00EF332D" w:rsidP="00EF332D">
      <w:pPr>
        <w:pStyle w:val="Heading2"/>
        <w:rPr>
          <w:rFonts w:ascii="Arial" w:hAnsi="Arial" w:cs="Arial"/>
          <w:color w:val="000000" w:themeColor="text1"/>
          <w:sz w:val="28"/>
          <w:szCs w:val="28"/>
        </w:rPr>
      </w:pPr>
      <w:bookmarkStart w:id="10" w:name="_Toc196924903"/>
      <w:r w:rsidRPr="00EB414B">
        <w:rPr>
          <w:rFonts w:ascii="Arial" w:hAnsi="Arial" w:cs="Arial"/>
          <w:color w:val="000000" w:themeColor="text1"/>
          <w:sz w:val="28"/>
          <w:szCs w:val="28"/>
        </w:rPr>
        <w:t>3</w:t>
      </w:r>
      <w:r w:rsidR="0076541E" w:rsidRPr="00EB414B">
        <w:rPr>
          <w:rFonts w:ascii="Arial" w:hAnsi="Arial" w:cs="Arial"/>
          <w:color w:val="000000" w:themeColor="text1"/>
          <w:sz w:val="28"/>
          <w:szCs w:val="28"/>
        </w:rPr>
        <w:t xml:space="preserve">.4 </w:t>
      </w:r>
      <w:r w:rsidR="00F80453" w:rsidRPr="00EB414B">
        <w:rPr>
          <w:rFonts w:ascii="Arial" w:hAnsi="Arial" w:cs="Arial"/>
          <w:color w:val="000000" w:themeColor="text1"/>
          <w:sz w:val="28"/>
          <w:szCs w:val="28"/>
        </w:rPr>
        <w:t>Sustainability Education Initiatives</w:t>
      </w:r>
      <w:bookmarkEnd w:id="10"/>
    </w:p>
    <w:p w:rsidR="00477DF8" w:rsidRPr="00BF7F6F" w:rsidRDefault="00477DF8" w:rsidP="00BF7F6F">
      <w:pPr>
        <w:spacing w:line="480" w:lineRule="auto"/>
        <w:rPr>
          <w:rFonts w:ascii="Arial" w:hAnsi="Arial" w:cs="Arial"/>
          <w:b/>
          <w:sz w:val="24"/>
          <w:szCs w:val="24"/>
        </w:rPr>
      </w:pPr>
    </w:p>
    <w:p w:rsidR="00F80453" w:rsidRPr="00BF7F6F" w:rsidRDefault="00F80453" w:rsidP="00BF7F6F">
      <w:pPr>
        <w:spacing w:line="480" w:lineRule="auto"/>
        <w:rPr>
          <w:rFonts w:ascii="Arial" w:hAnsi="Arial" w:cs="Arial"/>
          <w:sz w:val="24"/>
          <w:szCs w:val="24"/>
        </w:rPr>
      </w:pPr>
      <w:r w:rsidRPr="00BF7F6F">
        <w:rPr>
          <w:rFonts w:ascii="Arial" w:hAnsi="Arial" w:cs="Arial"/>
          <w:sz w:val="24"/>
          <w:szCs w:val="24"/>
        </w:rPr>
        <w:t xml:space="preserve">Sustainability education starts in the nursery, where children learn through play and storytelling (Boyd </w:t>
      </w:r>
      <w:r w:rsidRPr="00A457F2">
        <w:rPr>
          <w:rFonts w:ascii="Arial" w:hAnsi="Arial" w:cs="Arial"/>
          <w:i/>
          <w:sz w:val="24"/>
          <w:szCs w:val="24"/>
        </w:rPr>
        <w:t>et al.,</w:t>
      </w:r>
      <w:r w:rsidRPr="00BF7F6F">
        <w:rPr>
          <w:rFonts w:ascii="Arial" w:hAnsi="Arial" w:cs="Arial"/>
          <w:sz w:val="24"/>
          <w:szCs w:val="24"/>
        </w:rPr>
        <w:t xml:space="preserve"> 2022</w:t>
      </w:r>
      <w:r w:rsidR="003C1C9A">
        <w:rPr>
          <w:rFonts w:ascii="Arial" w:hAnsi="Arial" w:cs="Arial"/>
          <w:sz w:val="24"/>
          <w:szCs w:val="24"/>
        </w:rPr>
        <w:t>)</w:t>
      </w:r>
      <w:r w:rsidRPr="00BF7F6F">
        <w:rPr>
          <w:rFonts w:ascii="Arial" w:hAnsi="Arial" w:cs="Arial"/>
          <w:sz w:val="24"/>
          <w:szCs w:val="24"/>
        </w:rPr>
        <w:t xml:space="preserve">. In schools, children develop what they learn in the nursery, learning to grow their vegetables and bring only as much food as they can </w:t>
      </w:r>
      <w:r w:rsidRPr="00BF7F6F">
        <w:rPr>
          <w:rFonts w:ascii="Arial" w:hAnsi="Arial" w:cs="Arial"/>
          <w:sz w:val="24"/>
          <w:szCs w:val="24"/>
        </w:rPr>
        <w:lastRenderedPageBreak/>
        <w:t xml:space="preserve">eat to avoid waste. They are motivated to use reusable water bottles. Schools also promote physical activity through walking, cycling, or public transport. To reduce paper waste, students are encouraged to use every page in their activity books, while teachers are advised to use scrap paper instead of new sheets in class. Recycling is also taught, with children learning to recycle and use recyclable materials for creative projects (World Wide Fund for Nature - WWF, no date). However, when it comes to recycling, studies show that young adults demonstrate strong environmental awareness, yet their recycling practices fall behind previous generations. The discrepancy between their sustainable values and actual recycling habits might be due to multiple barriers (Keenan Recycling, 2024). The absence of recycling bins in the community, together with insufficient educational initiatives regarding recycling practices, leads to confusion about which materials are suitable for recycling. For this reason, individuals may opt to dispose of items in general waste due to the prolonged cleaning and recycling process </w:t>
      </w:r>
      <w:r w:rsidR="003C1C9A" w:rsidRPr="00BF7F6F">
        <w:rPr>
          <w:rFonts w:ascii="Arial" w:hAnsi="Arial" w:cs="Arial"/>
          <w:sz w:val="24"/>
          <w:szCs w:val="24"/>
        </w:rPr>
        <w:t>(Keenan</w:t>
      </w:r>
      <w:r w:rsidRPr="00BF7F6F">
        <w:rPr>
          <w:rFonts w:ascii="Arial" w:hAnsi="Arial" w:cs="Arial"/>
          <w:sz w:val="24"/>
          <w:szCs w:val="24"/>
        </w:rPr>
        <w:t xml:space="preserve"> </w:t>
      </w:r>
      <w:proofErr w:type="gramStart"/>
      <w:r w:rsidRPr="00BF7F6F">
        <w:rPr>
          <w:rFonts w:ascii="Arial" w:hAnsi="Arial" w:cs="Arial"/>
          <w:sz w:val="24"/>
          <w:szCs w:val="24"/>
        </w:rPr>
        <w:t>Recycling ,</w:t>
      </w:r>
      <w:proofErr w:type="gramEnd"/>
      <w:r w:rsidRPr="00BF7F6F">
        <w:rPr>
          <w:rFonts w:ascii="Arial" w:hAnsi="Arial" w:cs="Arial"/>
          <w:sz w:val="24"/>
          <w:szCs w:val="24"/>
        </w:rPr>
        <w:t xml:space="preserve"> 2024).</w:t>
      </w:r>
    </w:p>
    <w:p w:rsidR="00C12C2B" w:rsidRPr="00BF7F6F" w:rsidRDefault="00C12C2B" w:rsidP="00BF7F6F">
      <w:pPr>
        <w:spacing w:line="480" w:lineRule="auto"/>
        <w:rPr>
          <w:rFonts w:ascii="Arial" w:hAnsi="Arial" w:cs="Arial"/>
          <w:sz w:val="24"/>
          <w:szCs w:val="24"/>
        </w:rPr>
      </w:pPr>
    </w:p>
    <w:p w:rsidR="00477DF8" w:rsidRPr="00EB414B" w:rsidRDefault="00EF332D" w:rsidP="00EF332D">
      <w:pPr>
        <w:pStyle w:val="Heading2"/>
        <w:rPr>
          <w:rFonts w:ascii="Arial" w:hAnsi="Arial" w:cs="Arial"/>
          <w:color w:val="000000" w:themeColor="text1"/>
          <w:sz w:val="28"/>
          <w:szCs w:val="28"/>
        </w:rPr>
      </w:pPr>
      <w:bookmarkStart w:id="11" w:name="_Toc196924904"/>
      <w:r w:rsidRPr="00EB414B">
        <w:rPr>
          <w:rFonts w:ascii="Arial" w:hAnsi="Arial" w:cs="Arial"/>
          <w:color w:val="000000" w:themeColor="text1"/>
          <w:sz w:val="28"/>
          <w:szCs w:val="28"/>
        </w:rPr>
        <w:t>3</w:t>
      </w:r>
      <w:r w:rsidR="0076541E" w:rsidRPr="00EB414B">
        <w:rPr>
          <w:rFonts w:ascii="Arial" w:hAnsi="Arial" w:cs="Arial"/>
          <w:color w:val="000000" w:themeColor="text1"/>
          <w:sz w:val="28"/>
          <w:szCs w:val="28"/>
        </w:rPr>
        <w:t xml:space="preserve">.5 </w:t>
      </w:r>
      <w:r w:rsidR="00477DF8" w:rsidRPr="00EB414B">
        <w:rPr>
          <w:rFonts w:ascii="Arial" w:hAnsi="Arial" w:cs="Arial"/>
          <w:color w:val="000000" w:themeColor="text1"/>
          <w:sz w:val="28"/>
          <w:szCs w:val="28"/>
        </w:rPr>
        <w:t>Digital Technology and Social Media</w:t>
      </w:r>
      <w:bookmarkEnd w:id="11"/>
      <w:r w:rsidR="00477DF8" w:rsidRPr="00EB414B">
        <w:rPr>
          <w:rFonts w:ascii="Arial" w:hAnsi="Arial" w:cs="Arial"/>
          <w:color w:val="000000" w:themeColor="text1"/>
          <w:sz w:val="28"/>
          <w:szCs w:val="28"/>
        </w:rPr>
        <w:t xml:space="preserve"> </w:t>
      </w:r>
    </w:p>
    <w:p w:rsidR="00C12C2B" w:rsidRPr="00BF7F6F" w:rsidRDefault="00C12C2B" w:rsidP="00BF7F6F">
      <w:pPr>
        <w:spacing w:line="480" w:lineRule="auto"/>
        <w:rPr>
          <w:rFonts w:ascii="Arial" w:hAnsi="Arial" w:cs="Arial"/>
          <w:b/>
          <w:sz w:val="24"/>
          <w:szCs w:val="24"/>
        </w:rPr>
      </w:pPr>
    </w:p>
    <w:p w:rsidR="00477DF8" w:rsidRPr="00BF7F6F" w:rsidRDefault="00477DF8" w:rsidP="00BF7F6F">
      <w:pPr>
        <w:spacing w:line="480" w:lineRule="auto"/>
        <w:rPr>
          <w:rFonts w:ascii="Arial" w:hAnsi="Arial" w:cs="Arial"/>
          <w:sz w:val="24"/>
          <w:szCs w:val="24"/>
        </w:rPr>
      </w:pPr>
      <w:r w:rsidRPr="00BF7F6F">
        <w:rPr>
          <w:rFonts w:ascii="Arial" w:hAnsi="Arial" w:cs="Arial"/>
          <w:sz w:val="24"/>
          <w:szCs w:val="24"/>
        </w:rPr>
        <w:t xml:space="preserve">Digital technology, like smartphones and other devices, is the fastest way information is shared through different social media websites, </w:t>
      </w:r>
      <w:r w:rsidR="005D67C5" w:rsidRPr="00BF7F6F">
        <w:rPr>
          <w:rFonts w:ascii="Arial" w:hAnsi="Arial" w:cs="Arial"/>
          <w:sz w:val="24"/>
          <w:szCs w:val="24"/>
        </w:rPr>
        <w:t xml:space="preserve">having an effect on </w:t>
      </w:r>
      <w:r w:rsidRPr="00BF7F6F">
        <w:rPr>
          <w:rFonts w:ascii="Arial" w:hAnsi="Arial" w:cs="Arial"/>
          <w:sz w:val="24"/>
          <w:szCs w:val="24"/>
        </w:rPr>
        <w:t>how consumers make purchasing decisions. The power of social media lies in its ability to instantly connect businesses with their target audience and influence their purchasing decisions (</w:t>
      </w:r>
      <w:proofErr w:type="spellStart"/>
      <w:r w:rsidRPr="00BF7F6F">
        <w:rPr>
          <w:rFonts w:ascii="Arial" w:hAnsi="Arial" w:cs="Arial"/>
          <w:sz w:val="24"/>
          <w:szCs w:val="24"/>
        </w:rPr>
        <w:t>Antczak</w:t>
      </w:r>
      <w:proofErr w:type="spellEnd"/>
      <w:r w:rsidRPr="00BF7F6F">
        <w:rPr>
          <w:rFonts w:ascii="Arial" w:hAnsi="Arial" w:cs="Arial"/>
          <w:sz w:val="24"/>
          <w:szCs w:val="24"/>
        </w:rPr>
        <w:t xml:space="preserve">, 2024). For example, businesses can use social media to showcase their sustainability efforts, such as reducing their carbon footprint or using eco-friendly packaging. According to Impact Research Ltd (2024), in the UK, </w:t>
      </w:r>
      <w:r w:rsidRPr="00BF7F6F">
        <w:rPr>
          <w:rFonts w:ascii="Arial" w:hAnsi="Arial" w:cs="Arial"/>
          <w:sz w:val="24"/>
          <w:szCs w:val="24"/>
        </w:rPr>
        <w:lastRenderedPageBreak/>
        <w:t xml:space="preserve">more than half of consumers are willing to spend more on products offered by environmentally responsible companies, with more and more consumers increasingly looking for information about environmental concerns and climate change. </w:t>
      </w:r>
    </w:p>
    <w:p w:rsidR="00477DF8" w:rsidRPr="00BF7F6F" w:rsidRDefault="00477DF8" w:rsidP="00BF7F6F">
      <w:pPr>
        <w:spacing w:line="480" w:lineRule="auto"/>
        <w:rPr>
          <w:rFonts w:ascii="Arial" w:hAnsi="Arial" w:cs="Arial"/>
          <w:sz w:val="24"/>
          <w:szCs w:val="24"/>
        </w:rPr>
      </w:pPr>
      <w:r w:rsidRPr="00BF7F6F">
        <w:rPr>
          <w:rFonts w:ascii="Arial" w:hAnsi="Arial" w:cs="Arial"/>
          <w:sz w:val="24"/>
          <w:szCs w:val="24"/>
        </w:rPr>
        <w:t>Conversely, consumers often regard sustainable products as pricey, which they see as an obstacle to their purchases</w:t>
      </w:r>
      <w:r w:rsidR="00630AE2" w:rsidRPr="00BF7F6F">
        <w:rPr>
          <w:rFonts w:ascii="Arial" w:hAnsi="Arial" w:cs="Arial"/>
          <w:sz w:val="24"/>
          <w:szCs w:val="24"/>
        </w:rPr>
        <w:t xml:space="preserve"> (Impact Research Ltd ,2024)</w:t>
      </w:r>
      <w:r w:rsidR="00EB414B">
        <w:rPr>
          <w:rFonts w:ascii="Arial" w:hAnsi="Arial" w:cs="Arial"/>
          <w:sz w:val="24"/>
          <w:szCs w:val="24"/>
        </w:rPr>
        <w:t>.</w:t>
      </w:r>
    </w:p>
    <w:p w:rsidR="00F80453" w:rsidRPr="00BF7F6F" w:rsidRDefault="00F22FD9" w:rsidP="00BF7F6F">
      <w:pPr>
        <w:spacing w:line="480" w:lineRule="auto"/>
        <w:rPr>
          <w:rFonts w:ascii="Arial" w:hAnsi="Arial" w:cs="Arial"/>
          <w:sz w:val="24"/>
          <w:szCs w:val="24"/>
        </w:rPr>
      </w:pPr>
      <w:r w:rsidRPr="00BF7F6F">
        <w:rPr>
          <w:rFonts w:ascii="Arial" w:hAnsi="Arial" w:cs="Arial"/>
          <w:sz w:val="24"/>
          <w:szCs w:val="24"/>
        </w:rPr>
        <w:t>Chan (2022) reveals that social media influencers utilise emotional connections to influence the behaviour of their followers. Instead of promoting products, they create heartfelt content that promotes trust and connection, making followers more likely to imitate their choices and develop brand loyalty</w:t>
      </w:r>
      <w:r w:rsidR="00B05434">
        <w:rPr>
          <w:rFonts w:ascii="Arial" w:hAnsi="Arial" w:cs="Arial"/>
          <w:sz w:val="24"/>
          <w:szCs w:val="24"/>
        </w:rPr>
        <w:t>.</w:t>
      </w:r>
      <w:r w:rsidRPr="00BF7F6F">
        <w:rPr>
          <w:rFonts w:ascii="Arial" w:hAnsi="Arial" w:cs="Arial"/>
          <w:sz w:val="24"/>
          <w:szCs w:val="24"/>
        </w:rPr>
        <w:t xml:space="preserve"> A prime example is Mrs. </w:t>
      </w:r>
      <w:proofErr w:type="spellStart"/>
      <w:r w:rsidRPr="00BF7F6F">
        <w:rPr>
          <w:rFonts w:ascii="Arial" w:hAnsi="Arial" w:cs="Arial"/>
          <w:sz w:val="24"/>
          <w:szCs w:val="24"/>
        </w:rPr>
        <w:t>Hinch</w:t>
      </w:r>
      <w:proofErr w:type="spellEnd"/>
      <w:r w:rsidRPr="00BF7F6F">
        <w:rPr>
          <w:rFonts w:ascii="Arial" w:hAnsi="Arial" w:cs="Arial"/>
          <w:sz w:val="24"/>
          <w:szCs w:val="24"/>
        </w:rPr>
        <w:t xml:space="preserve">, a popular social media influencer </w:t>
      </w:r>
      <w:r w:rsidR="00EB414B" w:rsidRPr="00BF7F6F">
        <w:rPr>
          <w:rFonts w:ascii="Arial" w:hAnsi="Arial" w:cs="Arial"/>
          <w:sz w:val="24"/>
          <w:szCs w:val="24"/>
        </w:rPr>
        <w:t>on Instagram</w:t>
      </w:r>
      <w:r w:rsidRPr="00BF7F6F">
        <w:rPr>
          <w:rFonts w:ascii="Arial" w:hAnsi="Arial" w:cs="Arial"/>
          <w:sz w:val="24"/>
          <w:szCs w:val="24"/>
        </w:rPr>
        <w:t>, who offers practical advice on home cleaning routines, and recently created her own sustainable cleaning products (</w:t>
      </w:r>
      <w:proofErr w:type="spellStart"/>
      <w:r w:rsidRPr="00BF7F6F">
        <w:rPr>
          <w:rFonts w:ascii="Arial" w:hAnsi="Arial" w:cs="Arial"/>
          <w:sz w:val="24"/>
          <w:szCs w:val="24"/>
        </w:rPr>
        <w:t>Crossan</w:t>
      </w:r>
      <w:proofErr w:type="spellEnd"/>
      <w:r w:rsidRPr="00BF7F6F">
        <w:rPr>
          <w:rFonts w:ascii="Arial" w:hAnsi="Arial" w:cs="Arial"/>
          <w:sz w:val="24"/>
          <w:szCs w:val="24"/>
        </w:rPr>
        <w:t>, 2019; DIM Publications 2025).</w:t>
      </w:r>
    </w:p>
    <w:p w:rsidR="002D0C0B" w:rsidRPr="00BF7F6F" w:rsidRDefault="00F6135C" w:rsidP="00BF7F6F">
      <w:pPr>
        <w:spacing w:line="480" w:lineRule="auto"/>
        <w:rPr>
          <w:rFonts w:ascii="Arial" w:hAnsi="Arial" w:cs="Arial"/>
          <w:sz w:val="24"/>
          <w:szCs w:val="24"/>
        </w:rPr>
      </w:pPr>
      <w:r w:rsidRPr="00BF7F6F">
        <w:rPr>
          <w:rFonts w:ascii="Arial" w:hAnsi="Arial" w:cs="Arial"/>
          <w:sz w:val="24"/>
          <w:szCs w:val="24"/>
        </w:rPr>
        <w:t>However, consumers are sceptical when companies advertise that their products are sustainable or companies adopt sustainable practices without consumers having any possibility to verify, with "44% say they do not trust product sustainability claims" (Capgemini Research Institute, p.17, 2021).</w:t>
      </w:r>
    </w:p>
    <w:p w:rsidR="00561414" w:rsidRPr="00BF7F6F" w:rsidRDefault="00561414" w:rsidP="00BF7F6F">
      <w:pPr>
        <w:pStyle w:val="NormalWeb"/>
        <w:spacing w:before="0" w:beforeAutospacing="0" w:after="0" w:afterAutospacing="0" w:line="480" w:lineRule="auto"/>
        <w:rPr>
          <w:rStyle w:val="Strong"/>
          <w:rFonts w:ascii="Arial" w:hAnsi="Arial" w:cs="Arial"/>
          <w:color w:val="0E101A"/>
        </w:rPr>
      </w:pPr>
      <w:r w:rsidRPr="00BF7F6F">
        <w:rPr>
          <w:rFonts w:ascii="Arial" w:hAnsi="Arial" w:cs="Arial"/>
          <w:color w:val="0E101A"/>
        </w:rPr>
        <w:t xml:space="preserve">Morton (2022) unveils an example of misleading claims by the companies </w:t>
      </w:r>
      <w:proofErr w:type="spellStart"/>
      <w:r w:rsidRPr="00BF7F6F">
        <w:rPr>
          <w:rFonts w:ascii="Arial" w:hAnsi="Arial" w:cs="Arial"/>
          <w:color w:val="0E101A"/>
        </w:rPr>
        <w:t>Asos</w:t>
      </w:r>
      <w:proofErr w:type="spellEnd"/>
      <w:r w:rsidRPr="00BF7F6F">
        <w:rPr>
          <w:rFonts w:ascii="Arial" w:hAnsi="Arial" w:cs="Arial"/>
          <w:color w:val="0E101A"/>
        </w:rPr>
        <w:t xml:space="preserve">, Boohoo and Asda, which the Competition and Markets Authority (CMA) investigated. The primary concerns are linked to the potential of exaggeration of environmental sustainability benefits, where marketing messages may amplify the ecological value of fashion items and not provide enough information on material sourcing and standards. Following the actions taken by the CMA, these companies have the </w:t>
      </w:r>
      <w:r w:rsidRPr="00BF7F6F">
        <w:rPr>
          <w:rFonts w:ascii="Arial" w:hAnsi="Arial" w:cs="Arial"/>
          <w:color w:val="0E101A"/>
        </w:rPr>
        <w:lastRenderedPageBreak/>
        <w:t>obligation to deliver clear, precise and verifiable information about the environmental effects of their products (HM Government, 2024</w:t>
      </w:r>
      <w:r w:rsidRPr="00BF7F6F">
        <w:rPr>
          <w:rStyle w:val="Strong"/>
          <w:rFonts w:ascii="Arial" w:hAnsi="Arial" w:cs="Arial"/>
          <w:color w:val="0E101A"/>
        </w:rPr>
        <w:t>).  </w:t>
      </w:r>
    </w:p>
    <w:p w:rsidR="00FE70F1" w:rsidRPr="00BF7F6F" w:rsidRDefault="00FE70F1" w:rsidP="00BF7F6F">
      <w:pPr>
        <w:pStyle w:val="NormalWeb"/>
        <w:spacing w:before="0" w:beforeAutospacing="0" w:after="0" w:afterAutospacing="0" w:line="480" w:lineRule="auto"/>
        <w:rPr>
          <w:rStyle w:val="Strong"/>
          <w:rFonts w:ascii="Arial" w:hAnsi="Arial" w:cs="Arial"/>
          <w:color w:val="0E101A"/>
        </w:rPr>
      </w:pPr>
    </w:p>
    <w:p w:rsidR="005D67C5" w:rsidRDefault="00EF332D" w:rsidP="00EF332D">
      <w:pPr>
        <w:pStyle w:val="Heading2"/>
        <w:rPr>
          <w:rFonts w:ascii="Arial" w:hAnsi="Arial" w:cs="Arial"/>
          <w:color w:val="000000" w:themeColor="text1"/>
          <w:sz w:val="28"/>
          <w:szCs w:val="28"/>
        </w:rPr>
      </w:pPr>
      <w:bookmarkStart w:id="12" w:name="_Toc196924905"/>
      <w:r w:rsidRPr="00EB414B">
        <w:rPr>
          <w:rFonts w:ascii="Arial" w:hAnsi="Arial" w:cs="Arial"/>
          <w:color w:val="000000" w:themeColor="text1"/>
          <w:sz w:val="28"/>
          <w:szCs w:val="28"/>
        </w:rPr>
        <w:t>3</w:t>
      </w:r>
      <w:r w:rsidR="0076541E" w:rsidRPr="00EB414B">
        <w:rPr>
          <w:rFonts w:ascii="Arial" w:hAnsi="Arial" w:cs="Arial"/>
          <w:color w:val="000000" w:themeColor="text1"/>
          <w:sz w:val="28"/>
          <w:szCs w:val="28"/>
        </w:rPr>
        <w:t xml:space="preserve">.6 </w:t>
      </w:r>
      <w:r w:rsidR="005D67C5" w:rsidRPr="00EB414B">
        <w:rPr>
          <w:rFonts w:ascii="Arial" w:hAnsi="Arial" w:cs="Arial"/>
          <w:color w:val="000000" w:themeColor="text1"/>
          <w:sz w:val="28"/>
          <w:szCs w:val="28"/>
        </w:rPr>
        <w:t>Government’s Policies</w:t>
      </w:r>
      <w:bookmarkEnd w:id="12"/>
      <w:r w:rsidR="005D67C5" w:rsidRPr="00EB414B">
        <w:rPr>
          <w:rFonts w:ascii="Arial" w:hAnsi="Arial" w:cs="Arial"/>
          <w:color w:val="000000" w:themeColor="text1"/>
          <w:sz w:val="28"/>
          <w:szCs w:val="28"/>
        </w:rPr>
        <w:t xml:space="preserve"> </w:t>
      </w:r>
    </w:p>
    <w:p w:rsidR="00AA776F" w:rsidRPr="00AA776F" w:rsidRDefault="00AA776F" w:rsidP="00AA776F"/>
    <w:p w:rsidR="005D67C5" w:rsidRPr="00BF7F6F" w:rsidRDefault="007878F0" w:rsidP="00BF7F6F">
      <w:pPr>
        <w:pStyle w:val="NormalWeb"/>
        <w:spacing w:before="0" w:beforeAutospacing="0" w:after="0" w:afterAutospacing="0" w:line="480" w:lineRule="auto"/>
        <w:rPr>
          <w:rFonts w:ascii="Arial" w:hAnsi="Arial" w:cs="Arial"/>
          <w:color w:val="0E101A"/>
        </w:rPr>
      </w:pPr>
      <w:r w:rsidRPr="00BF7F6F">
        <w:rPr>
          <w:rFonts w:ascii="Arial" w:hAnsi="Arial" w:cs="Arial"/>
          <w:color w:val="0E101A"/>
        </w:rPr>
        <w:t>The British government encourages a sustainable economy by implementing policies and rules designed to achieve this goal. Since 2019, Scotland has prohibited single-use plastics, encompassing items like plastic straws, cutlery, plates, and cups.  By introducing these policies that retail companies need to comply with, customer behaviour is indirectly influenced by limiting the availability of less sustainable options and encouraging more eco-friendly choices (Office for the Internal Market - OIM14, 2025). So far, the effectiveness of these policies is still questionable, as many consumers often prioritise getting cheaper or more convenient products over choosing sustainable ones (Impact Research Ltd ,2024).</w:t>
      </w:r>
    </w:p>
    <w:p w:rsidR="00883AC0" w:rsidRPr="00BF7F6F" w:rsidRDefault="00883AC0" w:rsidP="00BF7F6F">
      <w:pPr>
        <w:pStyle w:val="NormalWeb"/>
        <w:spacing w:before="0" w:beforeAutospacing="0" w:after="0" w:afterAutospacing="0" w:line="480" w:lineRule="auto"/>
        <w:rPr>
          <w:rFonts w:ascii="Arial" w:hAnsi="Arial" w:cs="Arial"/>
          <w:color w:val="0E101A"/>
        </w:rPr>
      </w:pPr>
    </w:p>
    <w:p w:rsidR="00AA776F" w:rsidRPr="00BF7F6F" w:rsidRDefault="00883AC0" w:rsidP="00BF7F6F">
      <w:pPr>
        <w:pStyle w:val="NormalWeb"/>
        <w:spacing w:before="0" w:beforeAutospacing="0" w:after="0" w:afterAutospacing="0" w:line="480" w:lineRule="auto"/>
        <w:rPr>
          <w:rFonts w:ascii="Arial" w:hAnsi="Arial" w:cs="Arial"/>
          <w:color w:val="0E101A"/>
        </w:rPr>
      </w:pPr>
      <w:r w:rsidRPr="00BF7F6F">
        <w:rPr>
          <w:rFonts w:ascii="Arial" w:hAnsi="Arial" w:cs="Arial"/>
          <w:color w:val="0E101A"/>
        </w:rPr>
        <w:t xml:space="preserve">Electric vehicle sales </w:t>
      </w:r>
      <w:r w:rsidR="00FE70F1" w:rsidRPr="00BF7F6F">
        <w:rPr>
          <w:rFonts w:ascii="Arial" w:hAnsi="Arial" w:cs="Arial"/>
          <w:color w:val="0E101A"/>
        </w:rPr>
        <w:t>play</w:t>
      </w:r>
      <w:r w:rsidRPr="00BF7F6F">
        <w:rPr>
          <w:rFonts w:ascii="Arial" w:hAnsi="Arial" w:cs="Arial"/>
          <w:color w:val="0E101A"/>
        </w:rPr>
        <w:t xml:space="preserve"> a pivotal role</w:t>
      </w:r>
      <w:r w:rsidR="00FE70F1" w:rsidRPr="00BF7F6F">
        <w:rPr>
          <w:rFonts w:ascii="Arial" w:hAnsi="Arial" w:cs="Arial"/>
          <w:color w:val="0E101A"/>
        </w:rPr>
        <w:t xml:space="preserve"> in </w:t>
      </w:r>
      <w:r w:rsidRPr="00BF7F6F">
        <w:rPr>
          <w:rFonts w:ascii="Arial" w:hAnsi="Arial" w:cs="Arial"/>
          <w:color w:val="0E101A"/>
        </w:rPr>
        <w:t>impacting consumer behaviour and represent a sustainable retail practice. Eco-friendly vehicles</w:t>
      </w:r>
      <w:r w:rsidR="00FE70F1" w:rsidRPr="00BF7F6F">
        <w:rPr>
          <w:rFonts w:ascii="Arial" w:hAnsi="Arial" w:cs="Arial"/>
          <w:color w:val="0E101A"/>
        </w:rPr>
        <w:t xml:space="preserve"> </w:t>
      </w:r>
      <w:r w:rsidRPr="00BF7F6F">
        <w:rPr>
          <w:rFonts w:ascii="Arial" w:hAnsi="Arial" w:cs="Arial"/>
          <w:color w:val="0E101A"/>
        </w:rPr>
        <w:t xml:space="preserve">decrease carbon emissions and </w:t>
      </w:r>
      <w:r w:rsidR="00FE70F1" w:rsidRPr="00BF7F6F">
        <w:rPr>
          <w:rFonts w:ascii="Arial" w:hAnsi="Arial" w:cs="Arial"/>
          <w:color w:val="0E101A"/>
        </w:rPr>
        <w:t>are</w:t>
      </w:r>
      <w:r w:rsidRPr="00BF7F6F">
        <w:rPr>
          <w:rFonts w:ascii="Arial" w:hAnsi="Arial" w:cs="Arial"/>
          <w:color w:val="0E101A"/>
        </w:rPr>
        <w:t xml:space="preserve"> </w:t>
      </w:r>
      <w:r w:rsidR="00FE70F1" w:rsidRPr="00BF7F6F">
        <w:rPr>
          <w:rFonts w:ascii="Arial" w:hAnsi="Arial" w:cs="Arial"/>
          <w:color w:val="0E101A"/>
        </w:rPr>
        <w:t xml:space="preserve">a </w:t>
      </w:r>
      <w:r w:rsidRPr="00BF7F6F">
        <w:rPr>
          <w:rFonts w:ascii="Arial" w:hAnsi="Arial" w:cs="Arial"/>
          <w:color w:val="0E101A"/>
        </w:rPr>
        <w:t xml:space="preserve">catalyst for change in </w:t>
      </w:r>
      <w:r w:rsidR="002663C1" w:rsidRPr="00BF7F6F">
        <w:rPr>
          <w:rFonts w:ascii="Arial" w:hAnsi="Arial" w:cs="Arial"/>
          <w:color w:val="0E101A"/>
        </w:rPr>
        <w:t>promoting the transition</w:t>
      </w:r>
      <w:r w:rsidRPr="00BF7F6F">
        <w:rPr>
          <w:rFonts w:ascii="Arial" w:hAnsi="Arial" w:cs="Arial"/>
          <w:color w:val="0E101A"/>
        </w:rPr>
        <w:t xml:space="preserve"> towards environmentally friendly transportation systems. This initiative</w:t>
      </w:r>
      <w:r w:rsidR="00FE70F1" w:rsidRPr="00BF7F6F">
        <w:rPr>
          <w:rFonts w:ascii="Arial" w:hAnsi="Arial" w:cs="Arial"/>
          <w:color w:val="0E101A"/>
        </w:rPr>
        <w:t>, besides supporting government policies to eliminate fossil fuel vehicles,</w:t>
      </w:r>
      <w:r w:rsidRPr="00BF7F6F">
        <w:rPr>
          <w:rFonts w:ascii="Arial" w:hAnsi="Arial" w:cs="Arial"/>
          <w:color w:val="0E101A"/>
        </w:rPr>
        <w:t xml:space="preserve"> also inspires and motivates the promotion of </w:t>
      </w:r>
      <w:r w:rsidR="00FE70F1" w:rsidRPr="00BF7F6F">
        <w:rPr>
          <w:rFonts w:ascii="Arial" w:hAnsi="Arial" w:cs="Arial"/>
          <w:color w:val="0E101A"/>
        </w:rPr>
        <w:t xml:space="preserve">sustainable travel </w:t>
      </w:r>
      <w:r w:rsidRPr="00BF7F6F">
        <w:rPr>
          <w:rFonts w:ascii="Arial" w:hAnsi="Arial" w:cs="Arial"/>
          <w:color w:val="0E101A"/>
        </w:rPr>
        <w:t xml:space="preserve">solutions. Therefore, "No new petrol or diesel cars will be sold after 2030" (HM </w:t>
      </w:r>
      <w:r w:rsidR="00EB414B" w:rsidRPr="00BF7F6F">
        <w:rPr>
          <w:rFonts w:ascii="Arial" w:hAnsi="Arial" w:cs="Arial"/>
          <w:color w:val="0E101A"/>
        </w:rPr>
        <w:t>Government,</w:t>
      </w:r>
      <w:r w:rsidRPr="00BF7F6F">
        <w:rPr>
          <w:rFonts w:ascii="Arial" w:hAnsi="Arial" w:cs="Arial"/>
          <w:color w:val="0E101A"/>
        </w:rPr>
        <w:t xml:space="preserve"> 2025).</w:t>
      </w:r>
    </w:p>
    <w:p w:rsidR="00FE70F1" w:rsidRPr="00BF7F6F" w:rsidRDefault="00FE70F1" w:rsidP="00BF7F6F">
      <w:pPr>
        <w:spacing w:line="480" w:lineRule="auto"/>
        <w:rPr>
          <w:rFonts w:ascii="Arial" w:eastAsia="Times New Roman" w:hAnsi="Arial" w:cs="Arial"/>
          <w:color w:val="0E101A"/>
          <w:sz w:val="24"/>
          <w:szCs w:val="24"/>
          <w:lang w:eastAsia="en-GB"/>
        </w:rPr>
      </w:pPr>
      <w:r w:rsidRPr="00BF7F6F">
        <w:rPr>
          <w:rFonts w:ascii="Arial" w:eastAsia="Times New Roman" w:hAnsi="Arial" w:cs="Arial"/>
          <w:color w:val="0E101A"/>
          <w:sz w:val="24"/>
          <w:szCs w:val="24"/>
          <w:lang w:eastAsia="en-GB"/>
        </w:rPr>
        <w:t xml:space="preserve">Even so, the UK government has made efforts to implement policies for a healthier future, </w:t>
      </w:r>
      <w:r w:rsidR="00F14B42">
        <w:rPr>
          <w:rFonts w:ascii="Arial" w:eastAsia="Times New Roman" w:hAnsi="Arial" w:cs="Arial"/>
          <w:color w:val="0E101A"/>
          <w:sz w:val="24"/>
          <w:szCs w:val="24"/>
          <w:lang w:eastAsia="en-GB"/>
        </w:rPr>
        <w:t xml:space="preserve">but </w:t>
      </w:r>
      <w:r w:rsidRPr="00BF7F6F">
        <w:rPr>
          <w:rFonts w:ascii="Arial" w:eastAsia="Times New Roman" w:hAnsi="Arial" w:cs="Arial"/>
          <w:color w:val="0E101A"/>
          <w:sz w:val="24"/>
          <w:szCs w:val="24"/>
          <w:lang w:eastAsia="en-GB"/>
        </w:rPr>
        <w:t xml:space="preserve">obesity rates continue to rise, particularly among low-income groups. The observed trend shows that it is necessary to reconsider the existing strategies that affect consumer behaviour in the retail food sector (Lonnie </w:t>
      </w:r>
      <w:r w:rsidRPr="00A457F2">
        <w:rPr>
          <w:rFonts w:ascii="Arial" w:eastAsia="Times New Roman" w:hAnsi="Arial" w:cs="Arial"/>
          <w:i/>
          <w:color w:val="0E101A"/>
          <w:sz w:val="24"/>
          <w:szCs w:val="24"/>
          <w:lang w:eastAsia="en-GB"/>
        </w:rPr>
        <w:t>et al</w:t>
      </w:r>
      <w:r w:rsidRPr="00BF7F6F">
        <w:rPr>
          <w:rFonts w:ascii="Arial" w:eastAsia="Times New Roman" w:hAnsi="Arial" w:cs="Arial"/>
          <w:color w:val="0E101A"/>
          <w:sz w:val="24"/>
          <w:szCs w:val="24"/>
          <w:lang w:eastAsia="en-GB"/>
        </w:rPr>
        <w:t xml:space="preserve">., 2023). </w:t>
      </w:r>
    </w:p>
    <w:p w:rsidR="00FE70F1" w:rsidRPr="00BF7F6F" w:rsidRDefault="00FE70F1" w:rsidP="00BF7F6F">
      <w:pPr>
        <w:pStyle w:val="NormalWeb"/>
        <w:spacing w:before="0" w:beforeAutospacing="0" w:after="0" w:afterAutospacing="0" w:line="480" w:lineRule="auto"/>
        <w:rPr>
          <w:rFonts w:ascii="Arial" w:hAnsi="Arial" w:cs="Arial"/>
          <w:color w:val="0E101A"/>
        </w:rPr>
      </w:pPr>
    </w:p>
    <w:p w:rsidR="00FE70F1" w:rsidRPr="00AA776F" w:rsidRDefault="00EF332D" w:rsidP="00EF332D">
      <w:pPr>
        <w:pStyle w:val="Heading2"/>
        <w:rPr>
          <w:rFonts w:ascii="Arial" w:hAnsi="Arial" w:cs="Arial"/>
          <w:color w:val="000000" w:themeColor="text1"/>
          <w:sz w:val="28"/>
          <w:szCs w:val="28"/>
        </w:rPr>
      </w:pPr>
      <w:bookmarkStart w:id="13" w:name="_Toc196924906"/>
      <w:r w:rsidRPr="00AA776F">
        <w:rPr>
          <w:rFonts w:ascii="Arial" w:hAnsi="Arial" w:cs="Arial"/>
          <w:color w:val="000000" w:themeColor="text1"/>
          <w:sz w:val="28"/>
          <w:szCs w:val="28"/>
        </w:rPr>
        <w:t>3</w:t>
      </w:r>
      <w:r w:rsidR="00296C42" w:rsidRPr="00AA776F">
        <w:rPr>
          <w:rFonts w:ascii="Arial" w:hAnsi="Arial" w:cs="Arial"/>
          <w:color w:val="000000" w:themeColor="text1"/>
          <w:sz w:val="28"/>
          <w:szCs w:val="28"/>
        </w:rPr>
        <w:t xml:space="preserve">.7 </w:t>
      </w:r>
      <w:r w:rsidR="00FE70F1" w:rsidRPr="00AA776F">
        <w:rPr>
          <w:rFonts w:ascii="Arial" w:hAnsi="Arial" w:cs="Arial"/>
          <w:color w:val="000000" w:themeColor="text1"/>
          <w:sz w:val="28"/>
          <w:szCs w:val="28"/>
        </w:rPr>
        <w:t>Business Strategies</w:t>
      </w:r>
      <w:bookmarkEnd w:id="13"/>
      <w:r w:rsidR="00FE70F1" w:rsidRPr="00AA776F">
        <w:rPr>
          <w:rFonts w:ascii="Arial" w:hAnsi="Arial" w:cs="Arial"/>
          <w:color w:val="000000" w:themeColor="text1"/>
          <w:sz w:val="28"/>
          <w:szCs w:val="28"/>
        </w:rPr>
        <w:t xml:space="preserve"> </w:t>
      </w:r>
    </w:p>
    <w:p w:rsidR="00C12C2B" w:rsidRPr="00BF7F6F" w:rsidRDefault="00C12C2B" w:rsidP="00BF7F6F">
      <w:pPr>
        <w:spacing w:line="480" w:lineRule="auto"/>
        <w:rPr>
          <w:rFonts w:ascii="Arial" w:hAnsi="Arial" w:cs="Arial"/>
          <w:b/>
          <w:sz w:val="24"/>
          <w:szCs w:val="24"/>
        </w:rPr>
      </w:pPr>
    </w:p>
    <w:p w:rsidR="00FE70F1" w:rsidRPr="00BF7F6F" w:rsidRDefault="002663C1" w:rsidP="00BF7F6F">
      <w:pPr>
        <w:pStyle w:val="NormalWeb"/>
        <w:spacing w:before="0" w:beforeAutospacing="0" w:after="0" w:afterAutospacing="0" w:line="480" w:lineRule="auto"/>
        <w:rPr>
          <w:rFonts w:ascii="Arial" w:hAnsi="Arial" w:cs="Arial"/>
          <w:color w:val="0E101A"/>
        </w:rPr>
      </w:pPr>
      <w:r w:rsidRPr="00BF7F6F">
        <w:rPr>
          <w:rFonts w:ascii="Arial" w:hAnsi="Arial" w:cs="Arial"/>
          <w:color w:val="0E101A"/>
        </w:rPr>
        <w:t xml:space="preserve">As consumers become more aware of the sustainability implications associated with their purchases, they increasingly favour brands that prioritise sustainability or align with causes that resonate with their values (Thu </w:t>
      </w:r>
      <w:proofErr w:type="spellStart"/>
      <w:r w:rsidRPr="00BF7F6F">
        <w:rPr>
          <w:rFonts w:ascii="Arial" w:hAnsi="Arial" w:cs="Arial"/>
          <w:color w:val="0E101A"/>
        </w:rPr>
        <w:t>Kywe</w:t>
      </w:r>
      <w:proofErr w:type="spellEnd"/>
      <w:r w:rsidRPr="00BF7F6F">
        <w:rPr>
          <w:rFonts w:ascii="Arial" w:hAnsi="Arial" w:cs="Arial"/>
          <w:color w:val="0E101A"/>
        </w:rPr>
        <w:t xml:space="preserve"> and Datta, 2024).</w:t>
      </w:r>
    </w:p>
    <w:p w:rsidR="002663C1" w:rsidRPr="00BF7F6F" w:rsidRDefault="002663C1" w:rsidP="00BF7F6F">
      <w:pPr>
        <w:pStyle w:val="NormalWeb"/>
        <w:spacing w:before="0" w:beforeAutospacing="0" w:after="0" w:afterAutospacing="0" w:line="480" w:lineRule="auto"/>
        <w:rPr>
          <w:rFonts w:ascii="Arial" w:hAnsi="Arial" w:cs="Arial"/>
          <w:color w:val="0E101A"/>
        </w:rPr>
      </w:pPr>
    </w:p>
    <w:p w:rsidR="002663C1" w:rsidRDefault="00EF332D" w:rsidP="00EF332D">
      <w:pPr>
        <w:pStyle w:val="Heading3"/>
        <w:rPr>
          <w:rFonts w:ascii="Arial" w:hAnsi="Arial" w:cs="Arial"/>
          <w:color w:val="auto"/>
          <w:sz w:val="26"/>
          <w:szCs w:val="26"/>
        </w:rPr>
      </w:pPr>
      <w:bookmarkStart w:id="14" w:name="_Toc196924907"/>
      <w:r w:rsidRPr="00AA776F">
        <w:rPr>
          <w:rFonts w:ascii="Arial" w:hAnsi="Arial" w:cs="Arial"/>
          <w:color w:val="auto"/>
          <w:sz w:val="26"/>
          <w:szCs w:val="26"/>
        </w:rPr>
        <w:t>3</w:t>
      </w:r>
      <w:r w:rsidR="00296C42" w:rsidRPr="00AA776F">
        <w:rPr>
          <w:rFonts w:ascii="Arial" w:hAnsi="Arial" w:cs="Arial"/>
          <w:color w:val="auto"/>
          <w:sz w:val="26"/>
          <w:szCs w:val="26"/>
        </w:rPr>
        <w:t xml:space="preserve">.7.1 </w:t>
      </w:r>
      <w:r w:rsidR="00AA776F" w:rsidRPr="00AA776F">
        <w:rPr>
          <w:rFonts w:ascii="Arial" w:hAnsi="Arial" w:cs="Arial"/>
          <w:color w:val="auto"/>
          <w:sz w:val="26"/>
          <w:szCs w:val="26"/>
        </w:rPr>
        <w:t>Tesco’s 4</w:t>
      </w:r>
      <w:r w:rsidR="002663C1" w:rsidRPr="00AA776F">
        <w:rPr>
          <w:rFonts w:ascii="Arial" w:hAnsi="Arial" w:cs="Arial"/>
          <w:color w:val="auto"/>
          <w:sz w:val="26"/>
          <w:szCs w:val="26"/>
        </w:rPr>
        <w:t xml:space="preserve"> R Strategy</w:t>
      </w:r>
      <w:bookmarkEnd w:id="14"/>
    </w:p>
    <w:p w:rsidR="00AA776F" w:rsidRPr="00AA776F" w:rsidRDefault="00AA776F" w:rsidP="00AA776F"/>
    <w:p w:rsidR="00B15EF6" w:rsidRPr="00BF7F6F" w:rsidRDefault="00B15EF6" w:rsidP="00BF7F6F">
      <w:pPr>
        <w:spacing w:line="480" w:lineRule="auto"/>
        <w:rPr>
          <w:rFonts w:ascii="Arial" w:hAnsi="Arial" w:cs="Arial"/>
          <w:sz w:val="24"/>
          <w:szCs w:val="24"/>
        </w:rPr>
      </w:pPr>
      <w:r w:rsidRPr="00BF7F6F">
        <w:rPr>
          <w:rFonts w:ascii="Arial" w:hAnsi="Arial" w:cs="Arial"/>
          <w:sz w:val="24"/>
          <w:szCs w:val="24"/>
        </w:rPr>
        <w:t xml:space="preserve">In terms of business strategy, Tesco has adopted the 4R strategy "Remove, Reduce, Reuse, Recycle". This approach </w:t>
      </w:r>
      <w:r w:rsidR="008B10A6" w:rsidRPr="00BF7F6F">
        <w:rPr>
          <w:rFonts w:ascii="Arial" w:hAnsi="Arial" w:cs="Arial"/>
          <w:sz w:val="24"/>
          <w:szCs w:val="24"/>
        </w:rPr>
        <w:t>refers</w:t>
      </w:r>
      <w:r w:rsidRPr="00BF7F6F">
        <w:rPr>
          <w:rFonts w:ascii="Arial" w:hAnsi="Arial" w:cs="Arial"/>
          <w:sz w:val="24"/>
          <w:szCs w:val="24"/>
        </w:rPr>
        <w:t xml:space="preserve"> to the removal of any unnecessary wrapping or any material that is difficult to recycle, encouraging reusable packaging. As a </w:t>
      </w:r>
      <w:r w:rsidR="003C16CB" w:rsidRPr="00BF7F6F">
        <w:rPr>
          <w:rFonts w:ascii="Arial" w:hAnsi="Arial" w:cs="Arial"/>
          <w:sz w:val="24"/>
          <w:szCs w:val="24"/>
        </w:rPr>
        <w:t>result, this</w:t>
      </w:r>
      <w:r w:rsidRPr="00BF7F6F">
        <w:rPr>
          <w:rFonts w:ascii="Arial" w:hAnsi="Arial" w:cs="Arial"/>
          <w:sz w:val="24"/>
          <w:szCs w:val="24"/>
        </w:rPr>
        <w:t xml:space="preserve"> strategy led to the removal of "147 tonnes of plastic from packaging</w:t>
      </w:r>
      <w:proofErr w:type="gramStart"/>
      <w:r w:rsidRPr="00BF7F6F">
        <w:rPr>
          <w:rFonts w:ascii="Arial" w:hAnsi="Arial" w:cs="Arial"/>
          <w:sz w:val="24"/>
          <w:szCs w:val="24"/>
        </w:rPr>
        <w:t>" .</w:t>
      </w:r>
      <w:proofErr w:type="gramEnd"/>
      <w:r w:rsidRPr="00BF7F6F">
        <w:rPr>
          <w:rFonts w:ascii="Arial" w:hAnsi="Arial" w:cs="Arial"/>
          <w:sz w:val="24"/>
          <w:szCs w:val="24"/>
        </w:rPr>
        <w:t xml:space="preserve"> Moreover, Tesco have created an in-house brand for refillable cleaning product bottles, allowing environmentally conscious consumers to create their own cleaning solutions using replacement capsules and water (Tesco PLC, 2025). </w:t>
      </w:r>
      <w:r w:rsidR="00AA776F" w:rsidRPr="00BF7F6F">
        <w:rPr>
          <w:rFonts w:ascii="Arial" w:hAnsi="Arial" w:cs="Arial"/>
          <w:sz w:val="24"/>
          <w:szCs w:val="24"/>
        </w:rPr>
        <w:t>Furthermore, Tesco</w:t>
      </w:r>
      <w:r w:rsidRPr="00BF7F6F">
        <w:rPr>
          <w:rFonts w:ascii="Arial" w:hAnsi="Arial" w:cs="Arial"/>
          <w:sz w:val="24"/>
          <w:szCs w:val="24"/>
        </w:rPr>
        <w:t xml:space="preserve"> has replaced hundreds of products with healthier alternatives, or eco-friendly products at a lower cost, and expanded </w:t>
      </w:r>
      <w:r w:rsidR="008B10A6" w:rsidRPr="00BF7F6F">
        <w:rPr>
          <w:rFonts w:ascii="Arial" w:hAnsi="Arial" w:cs="Arial"/>
          <w:sz w:val="24"/>
          <w:szCs w:val="24"/>
        </w:rPr>
        <w:t>its</w:t>
      </w:r>
      <w:r w:rsidRPr="00BF7F6F">
        <w:rPr>
          <w:rFonts w:ascii="Arial" w:hAnsi="Arial" w:cs="Arial"/>
          <w:sz w:val="24"/>
          <w:szCs w:val="24"/>
        </w:rPr>
        <w:t xml:space="preserve"> plant-based products to cater to consumers who do not consume meat (Tesco PLC, 2025).</w:t>
      </w:r>
    </w:p>
    <w:p w:rsidR="008B10A6" w:rsidRPr="00BF7F6F" w:rsidRDefault="008B10A6" w:rsidP="00BF7F6F">
      <w:pPr>
        <w:spacing w:line="480" w:lineRule="auto"/>
        <w:rPr>
          <w:rFonts w:ascii="Arial" w:hAnsi="Arial" w:cs="Arial"/>
          <w:sz w:val="24"/>
          <w:szCs w:val="24"/>
        </w:rPr>
      </w:pPr>
      <w:r w:rsidRPr="00BF7F6F">
        <w:rPr>
          <w:rFonts w:ascii="Arial" w:hAnsi="Arial" w:cs="Arial"/>
          <w:sz w:val="24"/>
          <w:szCs w:val="24"/>
        </w:rPr>
        <w:t>Although Tesco has implemented numerous sustainable practices, including efforts to minimise plastic packaging, it has still faced criticism for its environmental impact. The company has been linked to two significant ecological problems: deforestation in the Amazon rainforest and pollution of the River Wye caused by intensive farming practices (Weston, 2023). Additionally, Tesco was confronted with misleading advertising when their claims about compostable teabags were proven to be false (Ethical Consumer Research Association Ltd, 2025).</w:t>
      </w:r>
    </w:p>
    <w:p w:rsidR="006353DE" w:rsidRDefault="00EF332D" w:rsidP="00EF332D">
      <w:pPr>
        <w:pStyle w:val="Heading3"/>
        <w:rPr>
          <w:rFonts w:ascii="Arial" w:hAnsi="Arial" w:cs="Arial"/>
          <w:sz w:val="26"/>
          <w:szCs w:val="26"/>
        </w:rPr>
      </w:pPr>
      <w:bookmarkStart w:id="15" w:name="_Toc196924908"/>
      <w:r w:rsidRPr="00AA776F">
        <w:rPr>
          <w:rFonts w:ascii="Arial" w:hAnsi="Arial" w:cs="Arial"/>
          <w:color w:val="000000" w:themeColor="text1"/>
          <w:sz w:val="26"/>
          <w:szCs w:val="26"/>
        </w:rPr>
        <w:lastRenderedPageBreak/>
        <w:t>3</w:t>
      </w:r>
      <w:r w:rsidR="00296C42" w:rsidRPr="00AA776F">
        <w:rPr>
          <w:rFonts w:ascii="Arial" w:hAnsi="Arial" w:cs="Arial"/>
          <w:color w:val="000000" w:themeColor="text1"/>
          <w:sz w:val="26"/>
          <w:szCs w:val="26"/>
        </w:rPr>
        <w:t xml:space="preserve">.7.2 </w:t>
      </w:r>
      <w:r w:rsidR="006353DE" w:rsidRPr="00AA776F">
        <w:rPr>
          <w:rFonts w:ascii="Arial" w:hAnsi="Arial" w:cs="Arial"/>
          <w:color w:val="000000" w:themeColor="text1"/>
          <w:sz w:val="26"/>
          <w:szCs w:val="26"/>
        </w:rPr>
        <w:t>Waitrose</w:t>
      </w:r>
      <w:bookmarkEnd w:id="15"/>
      <w:r w:rsidR="006353DE" w:rsidRPr="00AA776F">
        <w:rPr>
          <w:rFonts w:ascii="Arial" w:hAnsi="Arial" w:cs="Arial"/>
          <w:sz w:val="26"/>
          <w:szCs w:val="26"/>
        </w:rPr>
        <w:t xml:space="preserve"> </w:t>
      </w:r>
    </w:p>
    <w:p w:rsidR="00AA776F" w:rsidRPr="00AA776F" w:rsidRDefault="00AA776F" w:rsidP="00AA776F"/>
    <w:p w:rsidR="00C53521" w:rsidRPr="00BF7F6F" w:rsidRDefault="00C53521" w:rsidP="00BF7F6F">
      <w:pPr>
        <w:pStyle w:val="NormalWeb"/>
        <w:spacing w:before="0" w:beforeAutospacing="0" w:after="0" w:afterAutospacing="0" w:line="480" w:lineRule="auto"/>
        <w:rPr>
          <w:rFonts w:ascii="Arial" w:hAnsi="Arial" w:cs="Arial"/>
          <w:color w:val="0E101A"/>
        </w:rPr>
      </w:pPr>
      <w:r w:rsidRPr="00BF7F6F">
        <w:rPr>
          <w:rFonts w:ascii="Arial" w:hAnsi="Arial" w:cs="Arial"/>
          <w:color w:val="0E101A"/>
        </w:rPr>
        <w:t>A further example is Waitrose, which demonstrates its dedication to sustainability by ethically sourcing over 90% of its own-brand fish and seafood, certified by the Marine Stewardship Council (MSC). The retailer’s careful monitoring of its supply chain</w:t>
      </w:r>
      <w:r w:rsidRPr="00BF7F6F">
        <w:rPr>
          <w:rStyle w:val="Strong"/>
          <w:rFonts w:ascii="Arial" w:hAnsi="Arial" w:cs="Arial"/>
          <w:color w:val="0E101A"/>
        </w:rPr>
        <w:t> </w:t>
      </w:r>
      <w:r w:rsidRPr="00BF7F6F">
        <w:rPr>
          <w:rFonts w:ascii="Arial" w:hAnsi="Arial" w:cs="Arial"/>
          <w:color w:val="0E101A"/>
        </w:rPr>
        <w:t xml:space="preserve">ensures the highest quality products, while its prohibition of endangered species and demands high welfare standards in aquaculture. </w:t>
      </w:r>
    </w:p>
    <w:p w:rsidR="00C53521" w:rsidRPr="00BF7F6F" w:rsidRDefault="00C53521" w:rsidP="00BF7F6F">
      <w:pPr>
        <w:pStyle w:val="NormalWeb"/>
        <w:spacing w:before="0" w:beforeAutospacing="0" w:after="0" w:afterAutospacing="0" w:line="480" w:lineRule="auto"/>
        <w:rPr>
          <w:rFonts w:ascii="Arial" w:hAnsi="Arial" w:cs="Arial"/>
          <w:color w:val="0E101A"/>
        </w:rPr>
      </w:pPr>
      <w:r w:rsidRPr="00BF7F6F">
        <w:rPr>
          <w:rFonts w:ascii="Arial" w:hAnsi="Arial" w:cs="Arial"/>
          <w:color w:val="0E101A"/>
        </w:rPr>
        <w:t>This commitment is further exhibited through its use of recyclable packaging and certified partnerships, aligning with what today's consumers care about most</w:t>
      </w:r>
      <w:r w:rsidRPr="00BF7F6F">
        <w:rPr>
          <w:rStyle w:val="Strong"/>
          <w:rFonts w:ascii="Arial" w:hAnsi="Arial" w:cs="Arial"/>
          <w:color w:val="0E101A"/>
        </w:rPr>
        <w:t> </w:t>
      </w:r>
      <w:r w:rsidRPr="00BF7F6F">
        <w:rPr>
          <w:rFonts w:ascii="Arial" w:hAnsi="Arial" w:cs="Arial"/>
          <w:color w:val="0E101A"/>
        </w:rPr>
        <w:t>and offering them the value they seek (Waitrose &amp; Partners, no date).</w:t>
      </w:r>
    </w:p>
    <w:p w:rsidR="00C53521" w:rsidRDefault="00C53521" w:rsidP="00BF7F6F">
      <w:pPr>
        <w:pStyle w:val="NormalWeb"/>
        <w:spacing w:before="0" w:beforeAutospacing="0" w:after="0" w:afterAutospacing="0" w:line="480" w:lineRule="auto"/>
        <w:rPr>
          <w:rFonts w:ascii="Arial" w:hAnsi="Arial" w:cs="Arial"/>
          <w:color w:val="0E101A"/>
        </w:rPr>
      </w:pPr>
      <w:r w:rsidRPr="00BF7F6F">
        <w:rPr>
          <w:rFonts w:ascii="Arial" w:hAnsi="Arial" w:cs="Arial"/>
          <w:color w:val="0E101A"/>
        </w:rPr>
        <w:t>The brand placement indicates a strategic move to target a growing market sector that shows rising interest in sustainability (Waitrose &amp; Partners, no date).</w:t>
      </w:r>
    </w:p>
    <w:p w:rsidR="0037301E" w:rsidRPr="00BF7F6F" w:rsidRDefault="0037301E" w:rsidP="00BF7F6F">
      <w:pPr>
        <w:pStyle w:val="NormalWeb"/>
        <w:spacing w:before="0" w:beforeAutospacing="0" w:after="0" w:afterAutospacing="0" w:line="480" w:lineRule="auto"/>
        <w:rPr>
          <w:rFonts w:ascii="Arial" w:hAnsi="Arial" w:cs="Arial"/>
          <w:color w:val="0E101A"/>
        </w:rPr>
      </w:pPr>
    </w:p>
    <w:p w:rsidR="00DE4C6D" w:rsidRDefault="00EF332D" w:rsidP="00EF332D">
      <w:pPr>
        <w:pStyle w:val="Heading3"/>
        <w:rPr>
          <w:rFonts w:ascii="Arial" w:hAnsi="Arial" w:cs="Arial"/>
          <w:color w:val="000000" w:themeColor="text1"/>
          <w:sz w:val="26"/>
          <w:szCs w:val="26"/>
        </w:rPr>
      </w:pPr>
      <w:bookmarkStart w:id="16" w:name="_Toc196924909"/>
      <w:r w:rsidRPr="00AA776F">
        <w:rPr>
          <w:rFonts w:ascii="Arial" w:hAnsi="Arial" w:cs="Arial"/>
          <w:color w:val="000000" w:themeColor="text1"/>
          <w:sz w:val="26"/>
          <w:szCs w:val="26"/>
        </w:rPr>
        <w:t>3</w:t>
      </w:r>
      <w:r w:rsidR="00296C42" w:rsidRPr="00AA776F">
        <w:rPr>
          <w:rFonts w:ascii="Arial" w:hAnsi="Arial" w:cs="Arial"/>
          <w:color w:val="000000" w:themeColor="text1"/>
          <w:sz w:val="26"/>
          <w:szCs w:val="26"/>
        </w:rPr>
        <w:t xml:space="preserve">.7.3 </w:t>
      </w:r>
      <w:r w:rsidR="00DE4C6D" w:rsidRPr="00AA776F">
        <w:rPr>
          <w:rFonts w:ascii="Arial" w:hAnsi="Arial" w:cs="Arial"/>
          <w:color w:val="000000" w:themeColor="text1"/>
          <w:sz w:val="26"/>
          <w:szCs w:val="26"/>
        </w:rPr>
        <w:t>Lush</w:t>
      </w:r>
      <w:bookmarkEnd w:id="16"/>
      <w:r w:rsidR="00DE4C6D" w:rsidRPr="00AA776F">
        <w:rPr>
          <w:rFonts w:ascii="Arial" w:hAnsi="Arial" w:cs="Arial"/>
          <w:color w:val="000000" w:themeColor="text1"/>
          <w:sz w:val="26"/>
          <w:szCs w:val="26"/>
        </w:rPr>
        <w:t xml:space="preserve"> </w:t>
      </w:r>
    </w:p>
    <w:p w:rsidR="00AA776F" w:rsidRPr="00AA776F" w:rsidRDefault="00AA776F" w:rsidP="00AA776F"/>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 xml:space="preserve">Lush minimises packaging by selling half its products without any, and incorporates 90% recycled materials when necessary. The company encourages consumers to return packaging and discourages the use of harmful ingredients such as palm oil. </w:t>
      </w:r>
    </w:p>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Most of Lush's products have natural preservation qualities, reducing the reliance on synthetic additives. By providing solid product and environmentally friendly practices, Lush lowers carbon and water consumption while engaging customers in sustainability initiatives and ethical sourcing (Lush, no dat</w:t>
      </w:r>
      <w:r w:rsidR="003C16CB">
        <w:rPr>
          <w:rFonts w:ascii="Arial" w:hAnsi="Arial" w:cs="Arial"/>
          <w:sz w:val="24"/>
          <w:szCs w:val="24"/>
        </w:rPr>
        <w:t>e</w:t>
      </w:r>
      <w:r w:rsidRPr="00BF7F6F">
        <w:rPr>
          <w:rFonts w:ascii="Arial" w:hAnsi="Arial" w:cs="Arial"/>
          <w:sz w:val="24"/>
          <w:szCs w:val="24"/>
        </w:rPr>
        <w:t>).</w:t>
      </w:r>
    </w:p>
    <w:p w:rsidR="00DE4C6D" w:rsidRPr="00BF7F6F" w:rsidRDefault="00DE4C6D" w:rsidP="00BF7F6F">
      <w:pPr>
        <w:spacing w:line="480" w:lineRule="auto"/>
        <w:rPr>
          <w:rFonts w:ascii="Arial" w:hAnsi="Arial" w:cs="Arial"/>
          <w:sz w:val="24"/>
          <w:szCs w:val="24"/>
        </w:rPr>
      </w:pPr>
    </w:p>
    <w:p w:rsidR="00DE4C6D" w:rsidRPr="0037301E" w:rsidRDefault="00EF332D" w:rsidP="00EF332D">
      <w:pPr>
        <w:pStyle w:val="Heading3"/>
        <w:rPr>
          <w:rFonts w:ascii="Arial" w:hAnsi="Arial" w:cs="Arial"/>
          <w:color w:val="auto"/>
          <w:sz w:val="26"/>
          <w:szCs w:val="26"/>
        </w:rPr>
      </w:pPr>
      <w:bookmarkStart w:id="17" w:name="_Toc196924910"/>
      <w:r w:rsidRPr="0037301E">
        <w:rPr>
          <w:rFonts w:ascii="Arial" w:hAnsi="Arial" w:cs="Arial"/>
          <w:color w:val="auto"/>
          <w:sz w:val="26"/>
          <w:szCs w:val="26"/>
        </w:rPr>
        <w:t>3</w:t>
      </w:r>
      <w:r w:rsidR="00296C42" w:rsidRPr="0037301E">
        <w:rPr>
          <w:rFonts w:ascii="Arial" w:hAnsi="Arial" w:cs="Arial"/>
          <w:color w:val="auto"/>
          <w:sz w:val="26"/>
          <w:szCs w:val="26"/>
        </w:rPr>
        <w:t xml:space="preserve">.7.4 </w:t>
      </w:r>
      <w:r w:rsidR="00DE4C6D" w:rsidRPr="0037301E">
        <w:rPr>
          <w:rFonts w:ascii="Arial" w:hAnsi="Arial" w:cs="Arial"/>
          <w:color w:val="auto"/>
          <w:sz w:val="26"/>
          <w:szCs w:val="26"/>
        </w:rPr>
        <w:t>Advantages and disadvantages of sustainable practices</w:t>
      </w:r>
      <w:bookmarkEnd w:id="17"/>
      <w:r w:rsidR="00DE4C6D" w:rsidRPr="0037301E">
        <w:rPr>
          <w:rFonts w:ascii="Arial" w:hAnsi="Arial" w:cs="Arial"/>
          <w:color w:val="auto"/>
          <w:sz w:val="26"/>
          <w:szCs w:val="26"/>
        </w:rPr>
        <w:t xml:space="preserve"> </w:t>
      </w:r>
    </w:p>
    <w:p w:rsidR="001E39DF" w:rsidRPr="00BF7F6F" w:rsidRDefault="001E39DF" w:rsidP="00BF7F6F">
      <w:pPr>
        <w:spacing w:line="480" w:lineRule="auto"/>
        <w:rPr>
          <w:rFonts w:ascii="Arial" w:hAnsi="Arial" w:cs="Arial"/>
          <w:b/>
          <w:sz w:val="24"/>
          <w:szCs w:val="24"/>
        </w:rPr>
      </w:pPr>
    </w:p>
    <w:p w:rsidR="001E39DF" w:rsidRPr="00BF7F6F" w:rsidRDefault="001E39DF" w:rsidP="00BF7F6F">
      <w:pPr>
        <w:spacing w:line="480" w:lineRule="auto"/>
        <w:rPr>
          <w:rFonts w:ascii="Arial" w:hAnsi="Arial" w:cs="Arial"/>
          <w:b/>
          <w:sz w:val="24"/>
          <w:szCs w:val="24"/>
        </w:rPr>
      </w:pPr>
    </w:p>
    <w:p w:rsidR="00C4773C" w:rsidRPr="00176F9A" w:rsidRDefault="00C4773C" w:rsidP="00C4773C">
      <w:pPr>
        <w:pStyle w:val="Caption"/>
        <w:keepNext/>
        <w:rPr>
          <w:color w:val="auto"/>
        </w:rPr>
      </w:pPr>
      <w:bookmarkStart w:id="18" w:name="_Toc196918310"/>
      <w:bookmarkStart w:id="19" w:name="_Toc196918352"/>
      <w:bookmarkStart w:id="20" w:name="_Toc196918488"/>
      <w:r w:rsidRPr="00176F9A">
        <w:rPr>
          <w:color w:val="auto"/>
        </w:rPr>
        <w:lastRenderedPageBreak/>
        <w:t xml:space="preserve">Table </w:t>
      </w:r>
      <w:r w:rsidRPr="00176F9A">
        <w:rPr>
          <w:color w:val="auto"/>
        </w:rPr>
        <w:fldChar w:fldCharType="begin"/>
      </w:r>
      <w:r w:rsidRPr="00176F9A">
        <w:rPr>
          <w:color w:val="auto"/>
        </w:rPr>
        <w:instrText xml:space="preserve"> SEQ Table \* ARABIC </w:instrText>
      </w:r>
      <w:r w:rsidRPr="00176F9A">
        <w:rPr>
          <w:color w:val="auto"/>
        </w:rPr>
        <w:fldChar w:fldCharType="separate"/>
      </w:r>
      <w:r w:rsidR="00B9689F" w:rsidRPr="00176F9A">
        <w:rPr>
          <w:noProof/>
          <w:color w:val="auto"/>
        </w:rPr>
        <w:t>1</w:t>
      </w:r>
      <w:r w:rsidRPr="00176F9A">
        <w:rPr>
          <w:color w:val="auto"/>
        </w:rPr>
        <w:fldChar w:fldCharType="end"/>
      </w:r>
      <w:r w:rsidRPr="00176F9A">
        <w:rPr>
          <w:color w:val="auto"/>
        </w:rPr>
        <w:t>: Advantages and disadvantages of sustainable practices</w:t>
      </w:r>
      <w:bookmarkEnd w:id="18"/>
      <w:bookmarkEnd w:id="19"/>
      <w:bookmarkEnd w:id="20"/>
    </w:p>
    <w:tbl>
      <w:tblPr>
        <w:tblStyle w:val="TableGrid"/>
        <w:tblW w:w="9209" w:type="dxa"/>
        <w:tblInd w:w="0" w:type="dxa"/>
        <w:tblLook w:val="04A0" w:firstRow="1" w:lastRow="0" w:firstColumn="1" w:lastColumn="0" w:noHBand="0" w:noVBand="1"/>
      </w:tblPr>
      <w:tblGrid>
        <w:gridCol w:w="2122"/>
        <w:gridCol w:w="3402"/>
        <w:gridCol w:w="3685"/>
      </w:tblGrid>
      <w:tr w:rsidR="00DE4C6D" w:rsidRPr="00BF7F6F" w:rsidTr="00EF332D">
        <w:tc>
          <w:tcPr>
            <w:tcW w:w="2122"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Category</w:t>
            </w:r>
          </w:p>
        </w:tc>
        <w:tc>
          <w:tcPr>
            <w:tcW w:w="3402"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 xml:space="preserve">Advantages </w:t>
            </w:r>
          </w:p>
        </w:tc>
        <w:tc>
          <w:tcPr>
            <w:tcW w:w="3685"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Disadvantages</w:t>
            </w:r>
          </w:p>
        </w:tc>
      </w:tr>
      <w:tr w:rsidR="00DE4C6D" w:rsidRPr="00BF7F6F" w:rsidTr="00EF332D">
        <w:tc>
          <w:tcPr>
            <w:tcW w:w="2122"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 xml:space="preserve">Environmental </w:t>
            </w:r>
          </w:p>
        </w:tc>
        <w:tc>
          <w:tcPr>
            <w:tcW w:w="3402"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Lower carbon emissions and waste</w:t>
            </w:r>
            <w:r w:rsidRPr="00BF7F6F">
              <w:rPr>
                <w:rFonts w:ascii="Arial" w:hAnsi="Arial" w:cs="Arial"/>
                <w:sz w:val="24"/>
                <w:szCs w:val="24"/>
              </w:rPr>
              <w:br/>
              <w:t>Drives efficient resource use</w:t>
            </w:r>
            <w:r w:rsidRPr="00BF7F6F">
              <w:rPr>
                <w:rFonts w:ascii="Arial" w:hAnsi="Arial" w:cs="Arial"/>
                <w:sz w:val="24"/>
                <w:szCs w:val="24"/>
              </w:rPr>
              <w:br/>
              <w:t>Contributes to net-zero goals</w:t>
            </w:r>
          </w:p>
        </w:tc>
        <w:tc>
          <w:tcPr>
            <w:tcW w:w="3685"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Risks of misleading eco-friendly claims to consumers</w:t>
            </w:r>
            <w:r w:rsidRPr="00BF7F6F">
              <w:rPr>
                <w:rFonts w:ascii="Arial" w:hAnsi="Arial" w:cs="Arial"/>
                <w:sz w:val="24"/>
                <w:szCs w:val="24"/>
              </w:rPr>
              <w:br/>
              <w:t>Insufficient results if not properly carried out</w:t>
            </w:r>
          </w:p>
        </w:tc>
      </w:tr>
      <w:tr w:rsidR="00DE4C6D" w:rsidRPr="00BF7F6F" w:rsidTr="00EF332D">
        <w:tc>
          <w:tcPr>
            <w:tcW w:w="2122"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 xml:space="preserve">Financial </w:t>
            </w:r>
          </w:p>
        </w:tc>
        <w:tc>
          <w:tcPr>
            <w:tcW w:w="3402"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Cost savings through efficiency</w:t>
            </w:r>
            <w:r w:rsidRPr="00BF7F6F">
              <w:rPr>
                <w:rFonts w:ascii="Arial" w:hAnsi="Arial" w:cs="Arial"/>
                <w:sz w:val="24"/>
                <w:szCs w:val="24"/>
              </w:rPr>
              <w:br/>
              <w:t>Long-term profitability</w:t>
            </w:r>
            <w:r w:rsidRPr="00BF7F6F">
              <w:rPr>
                <w:rFonts w:ascii="Arial" w:hAnsi="Arial" w:cs="Arial"/>
                <w:sz w:val="24"/>
                <w:szCs w:val="24"/>
              </w:rPr>
              <w:br/>
              <w:t>Encourages new ideas</w:t>
            </w:r>
          </w:p>
        </w:tc>
        <w:tc>
          <w:tcPr>
            <w:tcW w:w="3685"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 xml:space="preserve">Large initial costs </w:t>
            </w:r>
            <w:r w:rsidRPr="00BF7F6F">
              <w:rPr>
                <w:rFonts w:ascii="Arial" w:hAnsi="Arial" w:cs="Arial"/>
                <w:sz w:val="24"/>
                <w:szCs w:val="24"/>
              </w:rPr>
              <w:br/>
              <w:t xml:space="preserve">Challenging for small businesses to manage  </w:t>
            </w:r>
            <w:r w:rsidRPr="00BF7F6F">
              <w:rPr>
                <w:rFonts w:ascii="Arial" w:hAnsi="Arial" w:cs="Arial"/>
                <w:sz w:val="24"/>
                <w:szCs w:val="24"/>
              </w:rPr>
              <w:br/>
              <w:t>Slow return on investment</w:t>
            </w:r>
          </w:p>
        </w:tc>
      </w:tr>
      <w:tr w:rsidR="00DE4C6D" w:rsidRPr="00BF7F6F" w:rsidTr="00EF332D">
        <w:tc>
          <w:tcPr>
            <w:tcW w:w="2122"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Social</w:t>
            </w:r>
          </w:p>
        </w:tc>
        <w:tc>
          <w:tcPr>
            <w:tcW w:w="3402"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Improves brand reputation</w:t>
            </w:r>
            <w:r w:rsidRPr="00BF7F6F">
              <w:rPr>
                <w:rFonts w:ascii="Arial" w:hAnsi="Arial" w:cs="Arial"/>
                <w:sz w:val="24"/>
                <w:szCs w:val="24"/>
              </w:rPr>
              <w:br/>
              <w:t>Strengthens customer trust</w:t>
            </w:r>
            <w:r w:rsidRPr="00BF7F6F">
              <w:rPr>
                <w:rFonts w:ascii="Arial" w:hAnsi="Arial" w:cs="Arial"/>
                <w:sz w:val="24"/>
                <w:szCs w:val="24"/>
              </w:rPr>
              <w:br/>
              <w:t>Supports community welfare</w:t>
            </w:r>
          </w:p>
        </w:tc>
        <w:tc>
          <w:tcPr>
            <w:tcW w:w="3685"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Difficult to trace results</w:t>
            </w:r>
            <w:r w:rsidRPr="00BF7F6F">
              <w:rPr>
                <w:rFonts w:ascii="Arial" w:hAnsi="Arial" w:cs="Arial"/>
                <w:sz w:val="24"/>
                <w:szCs w:val="24"/>
              </w:rPr>
              <w:br/>
            </w:r>
            <w:r w:rsidR="00CF7AC2">
              <w:rPr>
                <w:rFonts w:ascii="Arial" w:hAnsi="Arial" w:cs="Arial"/>
                <w:sz w:val="24"/>
                <w:szCs w:val="24"/>
              </w:rPr>
              <w:t>Competition</w:t>
            </w:r>
            <w:r w:rsidRPr="00BF7F6F">
              <w:rPr>
                <w:rFonts w:ascii="Arial" w:hAnsi="Arial" w:cs="Arial"/>
                <w:sz w:val="24"/>
                <w:szCs w:val="24"/>
              </w:rPr>
              <w:t xml:space="preserve"> could offer cheaper prices</w:t>
            </w:r>
            <w:r w:rsidRPr="00BF7F6F">
              <w:rPr>
                <w:rFonts w:ascii="Arial" w:hAnsi="Arial" w:cs="Arial"/>
                <w:sz w:val="24"/>
                <w:szCs w:val="24"/>
              </w:rPr>
              <w:br/>
            </w:r>
          </w:p>
        </w:tc>
      </w:tr>
      <w:tr w:rsidR="00DE4C6D" w:rsidRPr="00BF7F6F" w:rsidTr="00EF332D">
        <w:tc>
          <w:tcPr>
            <w:tcW w:w="2122"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Legal</w:t>
            </w:r>
          </w:p>
        </w:tc>
        <w:tc>
          <w:tcPr>
            <w:tcW w:w="3402"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Compliance with policies and regulations</w:t>
            </w:r>
            <w:r w:rsidRPr="00BF7F6F">
              <w:rPr>
                <w:rFonts w:ascii="Arial" w:hAnsi="Arial" w:cs="Arial"/>
                <w:sz w:val="24"/>
                <w:szCs w:val="24"/>
              </w:rPr>
              <w:br/>
              <w:t>Promotes ownership</w:t>
            </w:r>
          </w:p>
        </w:tc>
        <w:tc>
          <w:tcPr>
            <w:tcW w:w="3685"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Complex and changing regulations</w:t>
            </w:r>
            <w:r w:rsidRPr="00BF7F6F">
              <w:rPr>
                <w:rFonts w:ascii="Arial" w:hAnsi="Arial" w:cs="Arial"/>
                <w:sz w:val="24"/>
                <w:szCs w:val="24"/>
              </w:rPr>
              <w:br/>
              <w:t>Heavy administrative workload, particularly for small businesses</w:t>
            </w:r>
          </w:p>
        </w:tc>
      </w:tr>
      <w:tr w:rsidR="00DE4C6D" w:rsidRPr="00BF7F6F" w:rsidTr="00EF332D">
        <w:tc>
          <w:tcPr>
            <w:tcW w:w="2122"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Operational</w:t>
            </w:r>
          </w:p>
        </w:tc>
        <w:tc>
          <w:tcPr>
            <w:tcW w:w="3402"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Sustained supply chain strength</w:t>
            </w:r>
            <w:r w:rsidRPr="00BF7F6F">
              <w:rPr>
                <w:rFonts w:ascii="Arial" w:hAnsi="Arial" w:cs="Arial"/>
                <w:sz w:val="24"/>
                <w:szCs w:val="24"/>
              </w:rPr>
              <w:br/>
              <w:t>Transparent sourcing practices</w:t>
            </w:r>
          </w:p>
        </w:tc>
        <w:tc>
          <w:tcPr>
            <w:tcW w:w="3685"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Costly and complex supply chain adjustments</w:t>
            </w:r>
            <w:r w:rsidRPr="00BF7F6F">
              <w:rPr>
                <w:rFonts w:ascii="Arial" w:hAnsi="Arial" w:cs="Arial"/>
                <w:sz w:val="24"/>
                <w:szCs w:val="24"/>
              </w:rPr>
              <w:br/>
              <w:t>Need for close supplier cooperation</w:t>
            </w:r>
          </w:p>
        </w:tc>
      </w:tr>
      <w:tr w:rsidR="00DE4C6D" w:rsidRPr="00BF7F6F" w:rsidTr="00EF332D">
        <w:tc>
          <w:tcPr>
            <w:tcW w:w="2122"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 xml:space="preserve">Cultural </w:t>
            </w:r>
          </w:p>
        </w:tc>
        <w:tc>
          <w:tcPr>
            <w:tcW w:w="3402"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Creates an ethical culture</w:t>
            </w:r>
            <w:r w:rsidRPr="00BF7F6F">
              <w:rPr>
                <w:rFonts w:ascii="Arial" w:hAnsi="Arial" w:cs="Arial"/>
                <w:sz w:val="24"/>
                <w:szCs w:val="24"/>
              </w:rPr>
              <w:br/>
              <w:t>Educates consumers and employees</w:t>
            </w:r>
          </w:p>
        </w:tc>
        <w:tc>
          <w:tcPr>
            <w:tcW w:w="3685" w:type="dxa"/>
            <w:tcBorders>
              <w:top w:val="single" w:sz="4" w:space="0" w:color="auto"/>
              <w:left w:val="single" w:sz="4" w:space="0" w:color="auto"/>
              <w:bottom w:val="single" w:sz="4" w:space="0" w:color="auto"/>
              <w:right w:val="single" w:sz="4" w:space="0" w:color="auto"/>
            </w:tcBorders>
            <w:hideMark/>
          </w:tcPr>
          <w:p w:rsidR="00DE4C6D" w:rsidRPr="00BF7F6F" w:rsidRDefault="00DE4C6D" w:rsidP="00BF7F6F">
            <w:pPr>
              <w:spacing w:line="480" w:lineRule="auto"/>
              <w:rPr>
                <w:rFonts w:ascii="Arial" w:hAnsi="Arial" w:cs="Arial"/>
                <w:sz w:val="24"/>
                <w:szCs w:val="24"/>
              </w:rPr>
            </w:pPr>
            <w:r w:rsidRPr="00BF7F6F">
              <w:rPr>
                <w:rFonts w:ascii="Arial" w:hAnsi="Arial" w:cs="Arial"/>
                <w:sz w:val="24"/>
                <w:szCs w:val="24"/>
              </w:rPr>
              <w:t>Internal resistance to change</w:t>
            </w:r>
            <w:r w:rsidRPr="00BF7F6F">
              <w:rPr>
                <w:rFonts w:ascii="Arial" w:hAnsi="Arial" w:cs="Arial"/>
                <w:sz w:val="24"/>
                <w:szCs w:val="24"/>
              </w:rPr>
              <w:br/>
              <w:t>Consumers choose cost over values</w:t>
            </w:r>
          </w:p>
        </w:tc>
      </w:tr>
    </w:tbl>
    <w:p w:rsidR="00DE4C6D" w:rsidRPr="00BF7F6F" w:rsidRDefault="00DE4C6D" w:rsidP="00BF7F6F">
      <w:pPr>
        <w:spacing w:line="480" w:lineRule="auto"/>
        <w:rPr>
          <w:rFonts w:ascii="Arial" w:hAnsi="Arial" w:cs="Arial"/>
          <w:sz w:val="24"/>
          <w:szCs w:val="24"/>
        </w:rPr>
      </w:pPr>
    </w:p>
    <w:p w:rsidR="008B10A6" w:rsidRPr="00BF7F6F" w:rsidRDefault="008B10A6" w:rsidP="00BF7F6F">
      <w:pPr>
        <w:spacing w:line="480" w:lineRule="auto"/>
        <w:rPr>
          <w:rFonts w:ascii="Arial" w:hAnsi="Arial" w:cs="Arial"/>
          <w:sz w:val="24"/>
          <w:szCs w:val="24"/>
        </w:rPr>
      </w:pPr>
    </w:p>
    <w:p w:rsidR="0051424F" w:rsidRPr="00BF7F6F" w:rsidRDefault="0051424F" w:rsidP="00BF7F6F">
      <w:pPr>
        <w:pStyle w:val="NormalWeb"/>
        <w:spacing w:after="0" w:line="480" w:lineRule="auto"/>
        <w:rPr>
          <w:rFonts w:ascii="Arial" w:hAnsi="Arial" w:cs="Arial"/>
          <w:color w:val="0E101A"/>
        </w:rPr>
      </w:pPr>
      <w:r w:rsidRPr="00BF7F6F">
        <w:rPr>
          <w:rFonts w:ascii="Arial" w:hAnsi="Arial" w:cs="Arial"/>
          <w:color w:val="0E101A"/>
        </w:rPr>
        <w:t xml:space="preserve">This table draws from </w:t>
      </w:r>
      <w:proofErr w:type="spellStart"/>
      <w:r w:rsidRPr="00BF7F6F">
        <w:rPr>
          <w:rFonts w:ascii="Arial" w:hAnsi="Arial" w:cs="Arial"/>
          <w:color w:val="0E101A"/>
        </w:rPr>
        <w:t>Xuong's</w:t>
      </w:r>
      <w:proofErr w:type="spellEnd"/>
      <w:r w:rsidRPr="00BF7F6F">
        <w:rPr>
          <w:rFonts w:ascii="Arial" w:hAnsi="Arial" w:cs="Arial"/>
          <w:color w:val="0E101A"/>
        </w:rPr>
        <w:t xml:space="preserve"> (2025) analysis, which balances the advantages and disadvantages of sustainable business practices. Taking the example of Unilever and its "Sustainable Living Plan" campaign, which </w:t>
      </w:r>
      <w:r w:rsidR="0037301E" w:rsidRPr="00BF7F6F">
        <w:rPr>
          <w:rFonts w:ascii="Arial" w:hAnsi="Arial" w:cs="Arial"/>
          <w:color w:val="0E101A"/>
        </w:rPr>
        <w:t>was launched</w:t>
      </w:r>
      <w:r w:rsidRPr="00BF7F6F">
        <w:rPr>
          <w:rFonts w:ascii="Arial" w:hAnsi="Arial" w:cs="Arial"/>
          <w:color w:val="0E101A"/>
        </w:rPr>
        <w:t xml:space="preserve"> in 2010, this </w:t>
      </w:r>
      <w:r w:rsidR="0037301E" w:rsidRPr="00BF7F6F">
        <w:rPr>
          <w:rFonts w:ascii="Arial" w:hAnsi="Arial" w:cs="Arial"/>
          <w:color w:val="0E101A"/>
        </w:rPr>
        <w:t>programme</w:t>
      </w:r>
      <w:r w:rsidRPr="00BF7F6F">
        <w:rPr>
          <w:rFonts w:ascii="Arial" w:hAnsi="Arial" w:cs="Arial"/>
          <w:color w:val="0E101A"/>
        </w:rPr>
        <w:t xml:space="preserve"> not only reduced running costs but</w:t>
      </w:r>
      <w:r w:rsidR="0037301E">
        <w:rPr>
          <w:rFonts w:ascii="Arial" w:hAnsi="Arial" w:cs="Arial"/>
          <w:color w:val="0E101A"/>
        </w:rPr>
        <w:t>,</w:t>
      </w:r>
      <w:r w:rsidRPr="00BF7F6F">
        <w:rPr>
          <w:rFonts w:ascii="Arial" w:hAnsi="Arial" w:cs="Arial"/>
          <w:color w:val="0E101A"/>
        </w:rPr>
        <w:t xml:space="preserve"> at the same time decreased waste and water use, saving the company more than € 1 billion (Unilever, 2020). This highlights the potential long-term financial benefits of sustainable practices. On the other hand, it's important to note the adoption of sustainable practices requires substantial financial resources, for example Unilever's investment of € 1 billion to the "Climate &amp; Nature Fund", "which will be used by Unilever's brands over the next ten years to take meaningful and decisive action" (Unilever, no date). </w:t>
      </w:r>
    </w:p>
    <w:p w:rsidR="002663C1" w:rsidRPr="00BF7F6F" w:rsidRDefault="0051424F" w:rsidP="00BF7F6F">
      <w:pPr>
        <w:pStyle w:val="NormalWeb"/>
        <w:spacing w:before="0" w:beforeAutospacing="0" w:after="0" w:afterAutospacing="0" w:line="480" w:lineRule="auto"/>
        <w:rPr>
          <w:rFonts w:ascii="Arial" w:hAnsi="Arial" w:cs="Arial"/>
          <w:color w:val="0E101A"/>
        </w:rPr>
      </w:pPr>
      <w:proofErr w:type="spellStart"/>
      <w:r w:rsidRPr="00BF7F6F">
        <w:rPr>
          <w:rFonts w:ascii="Arial" w:hAnsi="Arial" w:cs="Arial"/>
          <w:color w:val="0E101A"/>
        </w:rPr>
        <w:t>Xuong</w:t>
      </w:r>
      <w:proofErr w:type="spellEnd"/>
      <w:r w:rsidRPr="00BF7F6F">
        <w:rPr>
          <w:rFonts w:ascii="Arial" w:hAnsi="Arial" w:cs="Arial"/>
          <w:color w:val="0E101A"/>
        </w:rPr>
        <w:t xml:space="preserve"> (2025) concludes </w:t>
      </w:r>
      <w:r w:rsidR="0037301E" w:rsidRPr="00BF7F6F">
        <w:rPr>
          <w:rFonts w:ascii="Arial" w:hAnsi="Arial" w:cs="Arial"/>
          <w:color w:val="0E101A"/>
        </w:rPr>
        <w:t>that sustainability</w:t>
      </w:r>
      <w:r w:rsidRPr="00BF7F6F">
        <w:rPr>
          <w:rFonts w:ascii="Arial" w:hAnsi="Arial" w:cs="Arial"/>
          <w:color w:val="0E101A"/>
        </w:rPr>
        <w:t xml:space="preserve"> is about team effort and needs the cooperation of government institutions, businesses, and consumers, reinforcing the earlier </w:t>
      </w:r>
      <w:r w:rsidR="0037301E" w:rsidRPr="00BF7F6F">
        <w:rPr>
          <w:rFonts w:ascii="Arial" w:hAnsi="Arial" w:cs="Arial"/>
          <w:color w:val="0E101A"/>
        </w:rPr>
        <w:t xml:space="preserve">claim </w:t>
      </w:r>
      <w:r w:rsidR="00BC7F4A" w:rsidRPr="00BF7F6F">
        <w:rPr>
          <w:rFonts w:ascii="Arial" w:hAnsi="Arial" w:cs="Arial"/>
          <w:color w:val="0E101A"/>
        </w:rPr>
        <w:t>made in</w:t>
      </w:r>
      <w:r w:rsidRPr="00BF7F6F">
        <w:rPr>
          <w:rFonts w:ascii="Arial" w:hAnsi="Arial" w:cs="Arial"/>
          <w:color w:val="0E101A"/>
        </w:rPr>
        <w:t xml:space="preserve"> this paper that collaborative action is necessary for achieving lasting impact.</w:t>
      </w:r>
    </w:p>
    <w:p w:rsidR="0051424F" w:rsidRPr="00BF7F6F" w:rsidRDefault="0051424F" w:rsidP="00BF7F6F">
      <w:pPr>
        <w:pStyle w:val="NormalWeb"/>
        <w:spacing w:before="0" w:beforeAutospacing="0" w:after="0" w:afterAutospacing="0" w:line="480" w:lineRule="auto"/>
        <w:rPr>
          <w:rFonts w:ascii="Arial" w:hAnsi="Arial" w:cs="Arial"/>
          <w:color w:val="0E101A"/>
        </w:rPr>
      </w:pPr>
    </w:p>
    <w:p w:rsidR="0051424F" w:rsidRPr="0037301E" w:rsidRDefault="00EF332D" w:rsidP="00EF332D">
      <w:pPr>
        <w:pStyle w:val="Heading2"/>
        <w:rPr>
          <w:rFonts w:ascii="Arial" w:hAnsi="Arial" w:cs="Arial"/>
          <w:color w:val="000000" w:themeColor="text1"/>
        </w:rPr>
      </w:pPr>
      <w:bookmarkStart w:id="21" w:name="_Toc196924911"/>
      <w:r w:rsidRPr="0037301E">
        <w:rPr>
          <w:rFonts w:ascii="Arial" w:hAnsi="Arial" w:cs="Arial"/>
          <w:color w:val="000000" w:themeColor="text1"/>
        </w:rPr>
        <w:t>3</w:t>
      </w:r>
      <w:r w:rsidR="00296C42" w:rsidRPr="0037301E">
        <w:rPr>
          <w:rFonts w:ascii="Arial" w:hAnsi="Arial" w:cs="Arial"/>
          <w:color w:val="000000" w:themeColor="text1"/>
        </w:rPr>
        <w:t xml:space="preserve">.8 </w:t>
      </w:r>
      <w:r w:rsidR="0051424F" w:rsidRPr="0037301E">
        <w:rPr>
          <w:rFonts w:ascii="Arial" w:hAnsi="Arial" w:cs="Arial"/>
          <w:color w:val="000000" w:themeColor="text1"/>
        </w:rPr>
        <w:t>Emerging Trends</w:t>
      </w:r>
      <w:bookmarkEnd w:id="21"/>
      <w:r w:rsidR="0051424F" w:rsidRPr="0037301E">
        <w:rPr>
          <w:rFonts w:ascii="Arial" w:hAnsi="Arial" w:cs="Arial"/>
          <w:color w:val="000000" w:themeColor="text1"/>
        </w:rPr>
        <w:t xml:space="preserve"> </w:t>
      </w:r>
    </w:p>
    <w:p w:rsidR="00C12C2B" w:rsidRPr="00BF7F6F" w:rsidRDefault="00C12C2B" w:rsidP="00BF7F6F">
      <w:pPr>
        <w:spacing w:line="480" w:lineRule="auto"/>
        <w:rPr>
          <w:rFonts w:ascii="Arial" w:hAnsi="Arial" w:cs="Arial"/>
          <w:b/>
          <w:sz w:val="24"/>
          <w:szCs w:val="24"/>
        </w:rPr>
      </w:pPr>
    </w:p>
    <w:p w:rsidR="0051424F" w:rsidRPr="00BF7F6F" w:rsidRDefault="008D6806" w:rsidP="00BF7F6F">
      <w:pPr>
        <w:pStyle w:val="NormalWeb"/>
        <w:spacing w:before="0" w:beforeAutospacing="0" w:after="0" w:afterAutospacing="0" w:line="480" w:lineRule="auto"/>
        <w:rPr>
          <w:rFonts w:ascii="Arial" w:hAnsi="Arial" w:cs="Arial"/>
          <w:color w:val="0E101A"/>
        </w:rPr>
      </w:pPr>
      <w:r w:rsidRPr="00BF7F6F">
        <w:rPr>
          <w:rFonts w:ascii="Arial" w:hAnsi="Arial" w:cs="Arial"/>
          <w:color w:val="0E101A"/>
        </w:rPr>
        <w:t>Nobody's Child, a British fashion brand, is testing an initiative, Digital Product Passports (DPP</w:t>
      </w:r>
      <w:r w:rsidR="00C12C2B" w:rsidRPr="00BF7F6F">
        <w:rPr>
          <w:rFonts w:ascii="Arial" w:hAnsi="Arial" w:cs="Arial"/>
          <w:color w:val="0E101A"/>
        </w:rPr>
        <w:t>s</w:t>
      </w:r>
      <w:r w:rsidRPr="00BF7F6F">
        <w:rPr>
          <w:rFonts w:ascii="Arial" w:hAnsi="Arial" w:cs="Arial"/>
          <w:color w:val="0E101A"/>
        </w:rPr>
        <w:t>), aimed at enhancing product traceability and transparency through the QR code on the care label. In this way, consumers have the opportunity to access information about that clothing item, which shows key supply chain touchpoints, showing details about "raw material source", but also where the fashion piece is assembled and finished</w:t>
      </w:r>
      <w:r w:rsidR="007C4D5E" w:rsidRPr="00BF7F6F">
        <w:rPr>
          <w:rFonts w:ascii="Arial" w:hAnsi="Arial" w:cs="Arial"/>
          <w:color w:val="0E101A"/>
        </w:rPr>
        <w:t>.</w:t>
      </w:r>
      <w:r w:rsidRPr="00BF7F6F">
        <w:rPr>
          <w:rFonts w:ascii="Arial" w:hAnsi="Arial" w:cs="Arial"/>
          <w:color w:val="0E101A"/>
        </w:rPr>
        <w:t xml:space="preserve"> By introducing this framework, it allows consumers </w:t>
      </w:r>
      <w:r w:rsidRPr="00BF7F6F">
        <w:rPr>
          <w:rFonts w:ascii="Arial" w:hAnsi="Arial" w:cs="Arial"/>
          <w:color w:val="0E101A"/>
        </w:rPr>
        <w:lastRenderedPageBreak/>
        <w:t>to make educated</w:t>
      </w:r>
      <w:r w:rsidR="007C4D5E" w:rsidRPr="00BF7F6F">
        <w:rPr>
          <w:rFonts w:ascii="Arial" w:hAnsi="Arial" w:cs="Arial"/>
          <w:color w:val="0E101A"/>
        </w:rPr>
        <w:t xml:space="preserve"> </w:t>
      </w:r>
      <w:r w:rsidRPr="00BF7F6F">
        <w:rPr>
          <w:rFonts w:ascii="Arial" w:hAnsi="Arial" w:cs="Arial"/>
          <w:color w:val="0E101A"/>
        </w:rPr>
        <w:t xml:space="preserve">decisions based on the information provided, and builds consumers' loyalty by aligning with the company's values </w:t>
      </w:r>
      <w:r w:rsidR="007C4D5E" w:rsidRPr="00BF7F6F">
        <w:rPr>
          <w:rFonts w:ascii="Arial" w:hAnsi="Arial" w:cs="Arial"/>
          <w:color w:val="0E101A"/>
        </w:rPr>
        <w:t>(Nobody’s</w:t>
      </w:r>
      <w:r w:rsidRPr="00BF7F6F">
        <w:rPr>
          <w:rFonts w:ascii="Arial" w:hAnsi="Arial" w:cs="Arial"/>
          <w:color w:val="0E101A"/>
        </w:rPr>
        <w:t xml:space="preserve"> Child, no date).  However, the fashion industry still has a long way to go</w:t>
      </w:r>
      <w:r w:rsidR="007C4D5E" w:rsidRPr="00BF7F6F">
        <w:rPr>
          <w:rFonts w:ascii="Arial" w:hAnsi="Arial" w:cs="Arial"/>
          <w:color w:val="0E101A"/>
        </w:rPr>
        <w:t xml:space="preserve"> </w:t>
      </w:r>
      <w:r w:rsidRPr="00BF7F6F">
        <w:rPr>
          <w:rFonts w:ascii="Arial" w:hAnsi="Arial" w:cs="Arial"/>
          <w:color w:val="0E101A"/>
        </w:rPr>
        <w:t>before achieving meaningful transparency</w:t>
      </w:r>
      <w:r w:rsidR="007C4D5E">
        <w:rPr>
          <w:rFonts w:ascii="Arial" w:hAnsi="Arial" w:cs="Arial"/>
          <w:color w:val="0E101A"/>
        </w:rPr>
        <w:t>,</w:t>
      </w:r>
      <w:r w:rsidRPr="00BF7F6F">
        <w:rPr>
          <w:rFonts w:ascii="Arial" w:hAnsi="Arial" w:cs="Arial"/>
          <w:color w:val="0E101A"/>
        </w:rPr>
        <w:t xml:space="preserve"> as highlighted by Chan (2022). </w:t>
      </w:r>
    </w:p>
    <w:p w:rsidR="00C4773C" w:rsidRDefault="00C4773C" w:rsidP="00C4773C">
      <w:pPr>
        <w:pStyle w:val="Caption"/>
        <w:keepNext/>
      </w:pPr>
    </w:p>
    <w:p w:rsidR="00A457F2" w:rsidRDefault="00C12C2B" w:rsidP="00A457F2">
      <w:pPr>
        <w:keepNext/>
        <w:spacing w:line="480" w:lineRule="auto"/>
      </w:pPr>
      <w:r w:rsidRPr="00BF7F6F">
        <w:rPr>
          <w:rFonts w:ascii="Arial" w:eastAsia="Times New Roman" w:hAnsi="Arial" w:cs="Arial"/>
          <w:noProof/>
          <w:color w:val="000000"/>
          <w:sz w:val="24"/>
          <w:szCs w:val="24"/>
          <w:lang w:eastAsia="en-GB"/>
        </w:rPr>
        <w:drawing>
          <wp:inline distT="0" distB="0" distL="0" distR="0" wp14:anchorId="50D921C6" wp14:editId="34F19A86">
            <wp:extent cx="5667375" cy="1874520"/>
            <wp:effectExtent l="0" t="0" r="9525" b="0"/>
            <wp:docPr id="2" name="Picture 2" descr="https://www.nobodyschild.com/cdn/shop/files/gempages_525126810116031657-0dc9ceec-8bdb-49f3-a6bc-40fbd53b1dfc.jpg?v=2245826274958882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nobodyschild.com/cdn/shop/files/gempages_525126810116031657-0dc9ceec-8bdb-49f3-a6bc-40fbd53b1dfc.jpg?v=224582627495888290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06462" cy="1887448"/>
                    </a:xfrm>
                    <a:prstGeom prst="rect">
                      <a:avLst/>
                    </a:prstGeom>
                    <a:noFill/>
                    <a:ln>
                      <a:noFill/>
                    </a:ln>
                  </pic:spPr>
                </pic:pic>
              </a:graphicData>
            </a:graphic>
          </wp:inline>
        </w:drawing>
      </w:r>
    </w:p>
    <w:p w:rsidR="00C4773C" w:rsidRPr="00176F9A" w:rsidRDefault="00A457F2" w:rsidP="00A457F2">
      <w:pPr>
        <w:pStyle w:val="Caption"/>
        <w:rPr>
          <w:color w:val="auto"/>
        </w:rPr>
      </w:pPr>
      <w:r w:rsidRPr="00176F9A">
        <w:rPr>
          <w:color w:val="auto"/>
        </w:rPr>
        <w:t xml:space="preserve">Figure </w:t>
      </w:r>
      <w:r w:rsidRPr="00176F9A">
        <w:rPr>
          <w:color w:val="auto"/>
        </w:rPr>
        <w:fldChar w:fldCharType="begin"/>
      </w:r>
      <w:r w:rsidRPr="00176F9A">
        <w:rPr>
          <w:color w:val="auto"/>
        </w:rPr>
        <w:instrText xml:space="preserve"> SEQ Figure \* ARABIC </w:instrText>
      </w:r>
      <w:r w:rsidRPr="00176F9A">
        <w:rPr>
          <w:color w:val="auto"/>
        </w:rPr>
        <w:fldChar w:fldCharType="separate"/>
      </w:r>
      <w:r w:rsidRPr="00176F9A">
        <w:rPr>
          <w:noProof/>
          <w:color w:val="auto"/>
        </w:rPr>
        <w:t>1</w:t>
      </w:r>
      <w:r w:rsidRPr="00176F9A">
        <w:rPr>
          <w:color w:val="auto"/>
        </w:rPr>
        <w:fldChar w:fldCharType="end"/>
      </w:r>
      <w:r w:rsidRPr="00176F9A">
        <w:rPr>
          <w:color w:val="auto"/>
        </w:rPr>
        <w:t xml:space="preserve"> Nobody's Child</w:t>
      </w:r>
    </w:p>
    <w:p w:rsidR="007C4D5E" w:rsidRPr="007C4D5E" w:rsidRDefault="007C4D5E" w:rsidP="007C4D5E"/>
    <w:p w:rsidR="00A47A62" w:rsidRPr="007C4D5E" w:rsidRDefault="00EF332D" w:rsidP="00EF332D">
      <w:pPr>
        <w:pStyle w:val="Heading1"/>
        <w:rPr>
          <w:rFonts w:ascii="Arial" w:hAnsi="Arial" w:cs="Arial"/>
          <w:color w:val="000000" w:themeColor="text1"/>
        </w:rPr>
      </w:pPr>
      <w:bookmarkStart w:id="22" w:name="_Toc196924912"/>
      <w:r w:rsidRPr="007C4D5E">
        <w:rPr>
          <w:rFonts w:ascii="Arial" w:hAnsi="Arial" w:cs="Arial"/>
          <w:color w:val="000000" w:themeColor="text1"/>
        </w:rPr>
        <w:t>4.</w:t>
      </w:r>
      <w:r w:rsidR="00A47A62" w:rsidRPr="007C4D5E">
        <w:rPr>
          <w:rFonts w:ascii="Arial" w:hAnsi="Arial" w:cs="Arial"/>
          <w:color w:val="000000" w:themeColor="text1"/>
        </w:rPr>
        <w:t>Research Paradigm and Methodology</w:t>
      </w:r>
      <w:bookmarkEnd w:id="22"/>
      <w:r w:rsidR="00A47A62" w:rsidRPr="007C4D5E">
        <w:rPr>
          <w:rFonts w:ascii="Arial" w:hAnsi="Arial" w:cs="Arial"/>
          <w:color w:val="000000" w:themeColor="text1"/>
        </w:rPr>
        <w:t xml:space="preserve"> </w:t>
      </w:r>
    </w:p>
    <w:p w:rsidR="00A47A62" w:rsidRPr="00BF7F6F" w:rsidRDefault="00A47A62" w:rsidP="00BF7F6F">
      <w:pPr>
        <w:spacing w:line="480" w:lineRule="auto"/>
        <w:rPr>
          <w:rFonts w:ascii="Arial" w:hAnsi="Arial" w:cs="Arial"/>
          <w:sz w:val="24"/>
          <w:szCs w:val="24"/>
        </w:rPr>
      </w:pPr>
    </w:p>
    <w:p w:rsidR="00A47A62" w:rsidRPr="00BF7F6F" w:rsidRDefault="00A47A62" w:rsidP="00BF7F6F">
      <w:pPr>
        <w:spacing w:line="480" w:lineRule="auto"/>
        <w:rPr>
          <w:rFonts w:ascii="Arial" w:hAnsi="Arial" w:cs="Arial"/>
          <w:sz w:val="24"/>
          <w:szCs w:val="24"/>
        </w:rPr>
      </w:pPr>
      <w:r w:rsidRPr="00BF7F6F">
        <w:rPr>
          <w:rFonts w:ascii="Arial" w:hAnsi="Arial" w:cs="Arial"/>
          <w:sz w:val="24"/>
          <w:szCs w:val="24"/>
        </w:rPr>
        <w:t xml:space="preserve">To examine how customer behaviours moving towards sustainability influence business strategies, this research project adopts a positivist paradigm. Positivism, one of the "five research philosophies", is built on the premise that reality is impartial, extrinsic and independent. It underpins a scientific approach, where the researcher remains neutral, unbiased, and collects data to observe patterns or trends (Saunders </w:t>
      </w:r>
      <w:r w:rsidRPr="00A457F2">
        <w:rPr>
          <w:rFonts w:ascii="Arial" w:hAnsi="Arial" w:cs="Arial"/>
          <w:i/>
          <w:sz w:val="24"/>
          <w:szCs w:val="24"/>
        </w:rPr>
        <w:t>et al</w:t>
      </w:r>
      <w:r w:rsidRPr="00BF7F6F">
        <w:rPr>
          <w:rFonts w:ascii="Arial" w:hAnsi="Arial" w:cs="Arial"/>
          <w:sz w:val="24"/>
          <w:szCs w:val="24"/>
        </w:rPr>
        <w:t>, 2016, p.136).</w:t>
      </w:r>
    </w:p>
    <w:p w:rsidR="00A47A62" w:rsidRPr="00BF7F6F" w:rsidRDefault="00A47A62" w:rsidP="00BF7F6F">
      <w:pPr>
        <w:spacing w:line="480" w:lineRule="auto"/>
        <w:rPr>
          <w:rFonts w:ascii="Arial" w:hAnsi="Arial" w:cs="Arial"/>
          <w:sz w:val="24"/>
          <w:szCs w:val="24"/>
        </w:rPr>
      </w:pPr>
      <w:r w:rsidRPr="00BF7F6F">
        <w:rPr>
          <w:rFonts w:ascii="Arial" w:hAnsi="Arial" w:cs="Arial"/>
          <w:sz w:val="24"/>
          <w:szCs w:val="24"/>
        </w:rPr>
        <w:t xml:space="preserve">Considering the focus of the research question, which aims to investigate the key factors in changing the consumers' behaviours and how business reacts and act, a quantitative approach is the most appropriate. Quantitative methods </w:t>
      </w:r>
      <w:r w:rsidR="0078508A">
        <w:rPr>
          <w:rFonts w:ascii="Arial" w:hAnsi="Arial" w:cs="Arial"/>
          <w:sz w:val="24"/>
          <w:szCs w:val="24"/>
        </w:rPr>
        <w:t>are</w:t>
      </w:r>
      <w:bookmarkStart w:id="23" w:name="_GoBack"/>
      <w:bookmarkEnd w:id="23"/>
      <w:r w:rsidRPr="00BF7F6F">
        <w:rPr>
          <w:rFonts w:ascii="Arial" w:hAnsi="Arial" w:cs="Arial"/>
          <w:sz w:val="24"/>
          <w:szCs w:val="24"/>
        </w:rPr>
        <w:t xml:space="preserve"> concerned with numerical data, and most of the time, this information can be collected through </w:t>
      </w:r>
      <w:r w:rsidRPr="00BF7F6F">
        <w:rPr>
          <w:rFonts w:ascii="Arial" w:hAnsi="Arial" w:cs="Arial"/>
          <w:sz w:val="24"/>
          <w:szCs w:val="24"/>
        </w:rPr>
        <w:lastRenderedPageBreak/>
        <w:t xml:space="preserve">structured instruments such as questionnaires, and is typically analysed using statistical techniques and data visualisation </w:t>
      </w:r>
      <w:r w:rsidR="00F37CD9" w:rsidRPr="00BF7F6F">
        <w:rPr>
          <w:rFonts w:ascii="Arial" w:hAnsi="Arial" w:cs="Arial"/>
          <w:sz w:val="24"/>
          <w:szCs w:val="24"/>
        </w:rPr>
        <w:t>tools (</w:t>
      </w:r>
      <w:r w:rsidRPr="00BF7F6F">
        <w:rPr>
          <w:rFonts w:ascii="Arial" w:hAnsi="Arial" w:cs="Arial"/>
          <w:sz w:val="24"/>
          <w:szCs w:val="24"/>
        </w:rPr>
        <w:t xml:space="preserve">Saunders </w:t>
      </w:r>
      <w:r w:rsidRPr="00A457F2">
        <w:rPr>
          <w:rFonts w:ascii="Arial" w:hAnsi="Arial" w:cs="Arial"/>
          <w:i/>
          <w:sz w:val="24"/>
          <w:szCs w:val="24"/>
        </w:rPr>
        <w:t>et al</w:t>
      </w:r>
      <w:r w:rsidRPr="00BF7F6F">
        <w:rPr>
          <w:rFonts w:ascii="Arial" w:hAnsi="Arial" w:cs="Arial"/>
          <w:sz w:val="24"/>
          <w:szCs w:val="24"/>
        </w:rPr>
        <w:t xml:space="preserve">., 2016). </w:t>
      </w:r>
    </w:p>
    <w:p w:rsidR="00A47A62" w:rsidRPr="00BF7F6F" w:rsidRDefault="00A47A62" w:rsidP="00BF7F6F">
      <w:pPr>
        <w:spacing w:line="480" w:lineRule="auto"/>
        <w:rPr>
          <w:rFonts w:ascii="Arial" w:hAnsi="Arial" w:cs="Arial"/>
          <w:sz w:val="24"/>
          <w:szCs w:val="24"/>
        </w:rPr>
      </w:pPr>
      <w:r w:rsidRPr="00BF7F6F">
        <w:rPr>
          <w:rFonts w:ascii="Arial" w:hAnsi="Arial" w:cs="Arial"/>
          <w:sz w:val="24"/>
          <w:szCs w:val="24"/>
        </w:rPr>
        <w:t xml:space="preserve">Online surveys will be employed as the primary research instrument for this study. The method enables researchers to gather data from various retail businesses throughout the UK </w:t>
      </w:r>
      <w:r w:rsidR="00FA54D6" w:rsidRPr="00BF7F6F">
        <w:rPr>
          <w:rFonts w:ascii="Arial" w:hAnsi="Arial" w:cs="Arial"/>
          <w:sz w:val="24"/>
          <w:szCs w:val="24"/>
        </w:rPr>
        <w:t>efficiently</w:t>
      </w:r>
      <w:r w:rsidRPr="00BF7F6F">
        <w:rPr>
          <w:rFonts w:ascii="Arial" w:hAnsi="Arial" w:cs="Arial"/>
          <w:sz w:val="24"/>
          <w:szCs w:val="24"/>
        </w:rPr>
        <w:t>. The survey questions will be generated to identify the</w:t>
      </w:r>
      <w:r w:rsidR="00FA54D6" w:rsidRPr="00BF7F6F">
        <w:rPr>
          <w:rFonts w:ascii="Arial" w:hAnsi="Arial" w:cs="Arial"/>
          <w:sz w:val="24"/>
          <w:szCs w:val="24"/>
        </w:rPr>
        <w:t xml:space="preserve"> </w:t>
      </w:r>
      <w:r w:rsidRPr="00BF7F6F">
        <w:rPr>
          <w:rFonts w:ascii="Arial" w:hAnsi="Arial" w:cs="Arial"/>
          <w:sz w:val="24"/>
          <w:szCs w:val="24"/>
        </w:rPr>
        <w:t xml:space="preserve">key strategies </w:t>
      </w:r>
      <w:r w:rsidR="00FA54D6" w:rsidRPr="00BF7F6F">
        <w:rPr>
          <w:rFonts w:ascii="Arial" w:hAnsi="Arial" w:cs="Arial"/>
          <w:sz w:val="24"/>
          <w:szCs w:val="24"/>
        </w:rPr>
        <w:t>implemented</w:t>
      </w:r>
      <w:r w:rsidRPr="00BF7F6F">
        <w:rPr>
          <w:rFonts w:ascii="Arial" w:hAnsi="Arial" w:cs="Arial"/>
          <w:sz w:val="24"/>
          <w:szCs w:val="24"/>
        </w:rPr>
        <w:t xml:space="preserve"> by</w:t>
      </w:r>
      <w:r w:rsidR="00FA54D6" w:rsidRPr="00BF7F6F">
        <w:rPr>
          <w:rFonts w:ascii="Arial" w:hAnsi="Arial" w:cs="Arial"/>
          <w:sz w:val="24"/>
          <w:szCs w:val="24"/>
        </w:rPr>
        <w:t xml:space="preserve"> </w:t>
      </w:r>
      <w:r w:rsidRPr="00BF7F6F">
        <w:rPr>
          <w:rFonts w:ascii="Arial" w:hAnsi="Arial" w:cs="Arial"/>
          <w:sz w:val="24"/>
          <w:szCs w:val="24"/>
        </w:rPr>
        <w:t>companies, the barriers businesses encounter on their path to sustainability, and the impact these methods have on both consumers and the competition.</w:t>
      </w:r>
    </w:p>
    <w:p w:rsidR="00FA54D6" w:rsidRPr="00BF7F6F" w:rsidRDefault="00FA54D6" w:rsidP="00BF7F6F">
      <w:pPr>
        <w:spacing w:line="480" w:lineRule="auto"/>
        <w:rPr>
          <w:rFonts w:ascii="Arial" w:hAnsi="Arial" w:cs="Arial"/>
          <w:sz w:val="24"/>
          <w:szCs w:val="24"/>
        </w:rPr>
      </w:pPr>
      <w:r w:rsidRPr="00BF7F6F">
        <w:rPr>
          <w:rFonts w:ascii="Arial" w:hAnsi="Arial" w:cs="Arial"/>
          <w:sz w:val="24"/>
          <w:szCs w:val="24"/>
        </w:rPr>
        <w:t xml:space="preserve">The survey will be created using Qualtrics, a robust platform that the researcher will use to outline, gather and examine data. Surveys </w:t>
      </w:r>
      <w:r w:rsidR="002E0C59" w:rsidRPr="00BF7F6F">
        <w:rPr>
          <w:rFonts w:ascii="Arial" w:hAnsi="Arial" w:cs="Arial"/>
          <w:sz w:val="24"/>
          <w:szCs w:val="24"/>
        </w:rPr>
        <w:t>aim</w:t>
      </w:r>
      <w:r w:rsidRPr="00BF7F6F">
        <w:rPr>
          <w:rFonts w:ascii="Arial" w:hAnsi="Arial" w:cs="Arial"/>
          <w:sz w:val="24"/>
          <w:szCs w:val="24"/>
        </w:rPr>
        <w:t xml:space="preserve"> to connect with businesses through professional platforms like LinkedIn, Slack - another platform used by business owners, or directly reaching out </w:t>
      </w:r>
      <w:r w:rsidR="002E0C59" w:rsidRPr="00BF7F6F">
        <w:rPr>
          <w:rFonts w:ascii="Arial" w:hAnsi="Arial" w:cs="Arial"/>
          <w:sz w:val="24"/>
          <w:szCs w:val="24"/>
        </w:rPr>
        <w:t xml:space="preserve">to </w:t>
      </w:r>
      <w:r w:rsidRPr="00BF7F6F">
        <w:rPr>
          <w:rFonts w:ascii="Arial" w:hAnsi="Arial" w:cs="Arial"/>
          <w:sz w:val="24"/>
          <w:szCs w:val="24"/>
        </w:rPr>
        <w:t xml:space="preserve">business owners and managing directors. The survey targets individuals who actively participate in strategy and sustainability work, giving a clearer picture of how things work within the industry. </w:t>
      </w:r>
    </w:p>
    <w:p w:rsidR="00FA54D6" w:rsidRPr="00BF7F6F" w:rsidRDefault="00FA54D6" w:rsidP="00BF7F6F">
      <w:pPr>
        <w:spacing w:line="480" w:lineRule="auto"/>
        <w:rPr>
          <w:rFonts w:ascii="Arial" w:hAnsi="Arial" w:cs="Arial"/>
          <w:sz w:val="24"/>
          <w:szCs w:val="24"/>
        </w:rPr>
      </w:pPr>
      <w:r w:rsidRPr="00BF7F6F">
        <w:rPr>
          <w:rFonts w:ascii="Arial" w:hAnsi="Arial" w:cs="Arial"/>
          <w:sz w:val="24"/>
          <w:szCs w:val="24"/>
        </w:rPr>
        <w:t xml:space="preserve">The research methodology shows a level of reliability through several factors. First, the survey will enable effective comparison between responses from different businesses. On top of that, the quantitative data structure aligns with the positivist paradigm because it enables objective measurement and analysis (Bryman and Bell, 2015). The study </w:t>
      </w:r>
      <w:r w:rsidR="002E0C59" w:rsidRPr="00BF7F6F">
        <w:rPr>
          <w:rFonts w:ascii="Arial" w:hAnsi="Arial" w:cs="Arial"/>
          <w:sz w:val="24"/>
          <w:szCs w:val="24"/>
        </w:rPr>
        <w:t>further</w:t>
      </w:r>
      <w:r w:rsidRPr="00BF7F6F">
        <w:rPr>
          <w:rFonts w:ascii="Arial" w:hAnsi="Arial" w:cs="Arial"/>
          <w:sz w:val="24"/>
          <w:szCs w:val="24"/>
        </w:rPr>
        <w:t xml:space="preserve"> achieves its research objective by focusing on business engagement instead of consumer participation, offering a deeper understanding of sustainability from a strategic point of view. </w:t>
      </w:r>
    </w:p>
    <w:p w:rsidR="002E0C59" w:rsidRPr="00BF7F6F" w:rsidRDefault="002E0C59" w:rsidP="00BF7F6F">
      <w:pPr>
        <w:spacing w:line="480" w:lineRule="auto"/>
        <w:rPr>
          <w:rFonts w:ascii="Arial" w:hAnsi="Arial" w:cs="Arial"/>
          <w:sz w:val="24"/>
          <w:szCs w:val="24"/>
        </w:rPr>
      </w:pPr>
      <w:r w:rsidRPr="00BF7F6F">
        <w:rPr>
          <w:rFonts w:ascii="Arial" w:hAnsi="Arial" w:cs="Arial"/>
          <w:sz w:val="24"/>
          <w:szCs w:val="24"/>
        </w:rPr>
        <w:t>The research can produce reliable results that might contribute to existing literature by using open and closed, well-crafted questions to gather data from a specific group of respondents.</w:t>
      </w:r>
    </w:p>
    <w:p w:rsidR="002E0C59" w:rsidRPr="00BF7F6F" w:rsidRDefault="002E0C59" w:rsidP="00BF7F6F">
      <w:pPr>
        <w:spacing w:line="480" w:lineRule="auto"/>
        <w:rPr>
          <w:rFonts w:ascii="Arial" w:hAnsi="Arial" w:cs="Arial"/>
          <w:sz w:val="24"/>
          <w:szCs w:val="24"/>
        </w:rPr>
      </w:pPr>
    </w:p>
    <w:p w:rsidR="002E0C59" w:rsidRPr="007C4D5E" w:rsidRDefault="00EF332D" w:rsidP="00EF332D">
      <w:pPr>
        <w:pStyle w:val="Heading1"/>
        <w:rPr>
          <w:rFonts w:ascii="Arial" w:hAnsi="Arial" w:cs="Arial"/>
          <w:color w:val="000000" w:themeColor="text1"/>
        </w:rPr>
      </w:pPr>
      <w:bookmarkStart w:id="24" w:name="_Toc196924913"/>
      <w:r w:rsidRPr="007C4D5E">
        <w:rPr>
          <w:rFonts w:ascii="Arial" w:hAnsi="Arial" w:cs="Arial"/>
          <w:color w:val="000000" w:themeColor="text1"/>
        </w:rPr>
        <w:t>5.</w:t>
      </w:r>
      <w:r w:rsidR="002E0C59" w:rsidRPr="007C4D5E">
        <w:rPr>
          <w:rFonts w:ascii="Arial" w:hAnsi="Arial" w:cs="Arial"/>
          <w:color w:val="000000" w:themeColor="text1"/>
        </w:rPr>
        <w:t>Advantages and Disadvantages of Online Surveys</w:t>
      </w:r>
      <w:bookmarkEnd w:id="24"/>
      <w:r w:rsidR="002E0C59" w:rsidRPr="007C4D5E">
        <w:rPr>
          <w:rFonts w:ascii="Arial" w:hAnsi="Arial" w:cs="Arial"/>
          <w:color w:val="000000" w:themeColor="text1"/>
        </w:rPr>
        <w:t xml:space="preserve"> </w:t>
      </w:r>
    </w:p>
    <w:p w:rsidR="002E0C59" w:rsidRPr="00BF7F6F" w:rsidRDefault="002E0C59" w:rsidP="00BF7F6F">
      <w:pPr>
        <w:spacing w:line="480" w:lineRule="auto"/>
        <w:rPr>
          <w:rFonts w:ascii="Arial" w:hAnsi="Arial" w:cs="Arial"/>
          <w:sz w:val="24"/>
          <w:szCs w:val="24"/>
        </w:rPr>
      </w:pPr>
    </w:p>
    <w:p w:rsidR="00304A08" w:rsidRPr="00BF7F6F" w:rsidRDefault="00304A08" w:rsidP="00BF7F6F">
      <w:pPr>
        <w:spacing w:line="480" w:lineRule="auto"/>
        <w:rPr>
          <w:rFonts w:ascii="Arial" w:hAnsi="Arial" w:cs="Arial"/>
          <w:sz w:val="24"/>
          <w:szCs w:val="24"/>
        </w:rPr>
      </w:pPr>
      <w:r w:rsidRPr="00BF7F6F">
        <w:rPr>
          <w:rFonts w:ascii="Arial" w:hAnsi="Arial" w:cs="Arial"/>
          <w:sz w:val="24"/>
          <w:szCs w:val="24"/>
        </w:rPr>
        <w:t xml:space="preserve">Advantages </w:t>
      </w:r>
    </w:p>
    <w:p w:rsidR="00F37CD9" w:rsidRPr="00BF7F6F" w:rsidRDefault="00F37CD9" w:rsidP="00BF7F6F">
      <w:pPr>
        <w:spacing w:line="480" w:lineRule="auto"/>
        <w:rPr>
          <w:rFonts w:ascii="Arial" w:hAnsi="Arial" w:cs="Arial"/>
          <w:sz w:val="24"/>
          <w:szCs w:val="24"/>
        </w:rPr>
      </w:pPr>
      <w:r w:rsidRPr="00BF7F6F">
        <w:rPr>
          <w:rFonts w:ascii="Arial" w:hAnsi="Arial" w:cs="Arial"/>
          <w:sz w:val="24"/>
          <w:szCs w:val="24"/>
        </w:rPr>
        <w:t xml:space="preserve">As stated by Saunders </w:t>
      </w:r>
      <w:r w:rsidRPr="00A457F2">
        <w:rPr>
          <w:rFonts w:ascii="Arial" w:hAnsi="Arial" w:cs="Arial"/>
          <w:i/>
          <w:sz w:val="24"/>
          <w:szCs w:val="24"/>
        </w:rPr>
        <w:t>et al</w:t>
      </w:r>
      <w:r w:rsidRPr="00BF7F6F">
        <w:rPr>
          <w:rFonts w:ascii="Arial" w:hAnsi="Arial" w:cs="Arial"/>
          <w:sz w:val="24"/>
          <w:szCs w:val="24"/>
        </w:rPr>
        <w:t xml:space="preserve"> (2016), researchers frequently use questionnaires as a data collection method. Since all participants answer the same questions, it is proven to be an efficient method for gathering data from a large group before analysis. Further advantages of online surveys lie in the fact that they streamline processes to conserve time and reduce costs, reducing the time needed for data analysis and making it easier to gather responses from a broad geographical area. Besides that, the method is environmentally friendly because it reduces both the emissions produced by travel and the paper waste (Denscombe, 2014). </w:t>
      </w:r>
    </w:p>
    <w:p w:rsidR="00F37CD9" w:rsidRPr="00BF7F6F" w:rsidRDefault="00F37CD9" w:rsidP="00BF7F6F">
      <w:pPr>
        <w:spacing w:line="480" w:lineRule="auto"/>
        <w:rPr>
          <w:rFonts w:ascii="Arial" w:hAnsi="Arial" w:cs="Arial"/>
          <w:sz w:val="24"/>
          <w:szCs w:val="24"/>
        </w:rPr>
      </w:pPr>
      <w:r w:rsidRPr="00BF7F6F">
        <w:rPr>
          <w:rFonts w:ascii="Arial" w:hAnsi="Arial" w:cs="Arial"/>
          <w:sz w:val="24"/>
          <w:szCs w:val="24"/>
        </w:rPr>
        <w:t xml:space="preserve">Of the same opinion is </w:t>
      </w:r>
      <w:r w:rsidR="00BC7F4A" w:rsidRPr="00BF7F6F">
        <w:rPr>
          <w:rFonts w:ascii="Arial" w:hAnsi="Arial" w:cs="Arial"/>
          <w:sz w:val="24"/>
          <w:szCs w:val="24"/>
        </w:rPr>
        <w:t>also Kannan</w:t>
      </w:r>
      <w:r w:rsidRPr="00BF7F6F">
        <w:rPr>
          <w:rFonts w:ascii="Arial" w:hAnsi="Arial" w:cs="Arial"/>
          <w:sz w:val="24"/>
          <w:szCs w:val="24"/>
        </w:rPr>
        <w:t xml:space="preserve"> </w:t>
      </w:r>
      <w:r w:rsidRPr="00BF7F6F">
        <w:rPr>
          <w:rFonts w:ascii="Arial" w:hAnsi="Arial" w:cs="Arial"/>
          <w:i/>
          <w:sz w:val="24"/>
          <w:szCs w:val="24"/>
        </w:rPr>
        <w:t>et al.</w:t>
      </w:r>
      <w:r w:rsidRPr="00BF7F6F">
        <w:rPr>
          <w:rFonts w:ascii="Arial" w:hAnsi="Arial" w:cs="Arial"/>
          <w:sz w:val="24"/>
          <w:szCs w:val="24"/>
        </w:rPr>
        <w:t xml:space="preserve"> (1998), sharing the same perspective that </w:t>
      </w:r>
      <w:r w:rsidR="00304A08" w:rsidRPr="00BF7F6F">
        <w:rPr>
          <w:rFonts w:ascii="Arial" w:hAnsi="Arial" w:cs="Arial"/>
          <w:sz w:val="24"/>
          <w:szCs w:val="24"/>
        </w:rPr>
        <w:t xml:space="preserve">an </w:t>
      </w:r>
      <w:r w:rsidRPr="00BF7F6F">
        <w:rPr>
          <w:rFonts w:ascii="Arial" w:hAnsi="Arial" w:cs="Arial"/>
          <w:sz w:val="24"/>
          <w:szCs w:val="24"/>
        </w:rPr>
        <w:t xml:space="preserve">online </w:t>
      </w:r>
      <w:r w:rsidR="00304A08" w:rsidRPr="00BF7F6F">
        <w:rPr>
          <w:rFonts w:ascii="Arial" w:hAnsi="Arial" w:cs="Arial"/>
          <w:sz w:val="24"/>
          <w:szCs w:val="24"/>
        </w:rPr>
        <w:t xml:space="preserve">questionnaire </w:t>
      </w:r>
      <w:r w:rsidRPr="00BF7F6F">
        <w:rPr>
          <w:rFonts w:ascii="Arial" w:hAnsi="Arial" w:cs="Arial"/>
          <w:sz w:val="24"/>
          <w:szCs w:val="24"/>
        </w:rPr>
        <w:t>can reach participants from diverse geographical locations, enhancing data representativeness. In addition, the delivery of rich multimedia content through high-speed broadband enhances participant engagement and the quality of responses.</w:t>
      </w:r>
    </w:p>
    <w:p w:rsidR="00304A08" w:rsidRPr="00BF7F6F" w:rsidRDefault="00304A08" w:rsidP="00BF7F6F">
      <w:pPr>
        <w:spacing w:line="480" w:lineRule="auto"/>
        <w:rPr>
          <w:rFonts w:ascii="Arial" w:hAnsi="Arial" w:cs="Arial"/>
          <w:sz w:val="24"/>
          <w:szCs w:val="24"/>
        </w:rPr>
      </w:pPr>
      <w:r w:rsidRPr="00BF7F6F">
        <w:rPr>
          <w:rFonts w:ascii="Arial" w:hAnsi="Arial" w:cs="Arial"/>
          <w:sz w:val="24"/>
          <w:szCs w:val="24"/>
        </w:rPr>
        <w:t xml:space="preserve">Technological advancements enhance the effectiveness of online questionnaires. According to Tingling </w:t>
      </w:r>
      <w:r w:rsidRPr="00BF7F6F">
        <w:rPr>
          <w:rFonts w:ascii="Arial" w:hAnsi="Arial" w:cs="Arial"/>
          <w:i/>
          <w:sz w:val="24"/>
          <w:szCs w:val="24"/>
        </w:rPr>
        <w:t>et al.</w:t>
      </w:r>
      <w:r w:rsidRPr="00BF7F6F">
        <w:rPr>
          <w:rFonts w:ascii="Arial" w:hAnsi="Arial" w:cs="Arial"/>
          <w:sz w:val="24"/>
          <w:szCs w:val="24"/>
        </w:rPr>
        <w:t xml:space="preserve"> (2003), these tools provide better control and adaptability in presenting information. </w:t>
      </w:r>
      <w:r w:rsidR="0099180A" w:rsidRPr="00BF7F6F">
        <w:rPr>
          <w:rFonts w:ascii="Arial" w:hAnsi="Arial" w:cs="Arial"/>
          <w:sz w:val="24"/>
          <w:szCs w:val="24"/>
        </w:rPr>
        <w:t>Also</w:t>
      </w:r>
      <w:r w:rsidRPr="00BF7F6F">
        <w:rPr>
          <w:rFonts w:ascii="Arial" w:hAnsi="Arial" w:cs="Arial"/>
          <w:sz w:val="24"/>
          <w:szCs w:val="24"/>
        </w:rPr>
        <w:t>, online questionnaires have a significant advantage over traditional questionnaires because the randomised question order minimises positional bias.</w:t>
      </w:r>
    </w:p>
    <w:p w:rsidR="00304A08" w:rsidRPr="00BF7F6F" w:rsidRDefault="00304A08" w:rsidP="00BF7F6F">
      <w:pPr>
        <w:spacing w:line="480" w:lineRule="auto"/>
        <w:rPr>
          <w:rFonts w:ascii="Arial" w:hAnsi="Arial" w:cs="Arial"/>
          <w:sz w:val="24"/>
          <w:szCs w:val="24"/>
        </w:rPr>
      </w:pPr>
    </w:p>
    <w:p w:rsidR="00304A08" w:rsidRPr="00BF7F6F" w:rsidRDefault="00304A08" w:rsidP="00BF7F6F">
      <w:pPr>
        <w:spacing w:line="480" w:lineRule="auto"/>
        <w:rPr>
          <w:rFonts w:ascii="Arial" w:hAnsi="Arial" w:cs="Arial"/>
          <w:sz w:val="24"/>
          <w:szCs w:val="24"/>
        </w:rPr>
      </w:pPr>
      <w:r w:rsidRPr="00BF7F6F">
        <w:rPr>
          <w:rFonts w:ascii="Arial" w:hAnsi="Arial" w:cs="Arial"/>
          <w:sz w:val="24"/>
          <w:szCs w:val="24"/>
        </w:rPr>
        <w:lastRenderedPageBreak/>
        <w:t>Disadvantages</w:t>
      </w:r>
    </w:p>
    <w:p w:rsidR="00BA1DA5" w:rsidRPr="00BF7F6F" w:rsidRDefault="00304A08" w:rsidP="00BF7F6F">
      <w:pPr>
        <w:spacing w:line="480" w:lineRule="auto"/>
        <w:rPr>
          <w:rFonts w:ascii="Arial" w:hAnsi="Arial" w:cs="Arial"/>
          <w:sz w:val="24"/>
          <w:szCs w:val="24"/>
        </w:rPr>
      </w:pPr>
      <w:r w:rsidRPr="00BF7F6F">
        <w:rPr>
          <w:rFonts w:ascii="Arial" w:hAnsi="Arial" w:cs="Arial"/>
          <w:sz w:val="24"/>
          <w:szCs w:val="24"/>
        </w:rPr>
        <w:t xml:space="preserve"> </w:t>
      </w:r>
      <w:r w:rsidR="00BA1DA5" w:rsidRPr="00BF7F6F">
        <w:rPr>
          <w:rFonts w:ascii="Arial" w:hAnsi="Arial" w:cs="Arial"/>
          <w:sz w:val="24"/>
          <w:szCs w:val="24"/>
        </w:rPr>
        <w:t xml:space="preserve">On the other hand, designing a well-structured and reliable questionnaire to capture all relevant information can be challenging (Bell and Waters, 2014). Another limitation is that anonymous respondents are difficult to follow up with, making it hard to collect further data or conduct follow-up inquiries (Saunders </w:t>
      </w:r>
      <w:r w:rsidR="00BA1DA5" w:rsidRPr="00D820C4">
        <w:rPr>
          <w:rFonts w:ascii="Arial" w:hAnsi="Arial" w:cs="Arial"/>
          <w:i/>
          <w:sz w:val="24"/>
          <w:szCs w:val="24"/>
        </w:rPr>
        <w:t>et al</w:t>
      </w:r>
      <w:r w:rsidR="00BA1DA5" w:rsidRPr="00BF7F6F">
        <w:rPr>
          <w:rFonts w:ascii="Arial" w:hAnsi="Arial" w:cs="Arial"/>
          <w:sz w:val="24"/>
          <w:szCs w:val="24"/>
        </w:rPr>
        <w:t xml:space="preserve">., 2016). If the researcher's intent is not clearly communicated or the questionnaire's invitation lacks credibility or context, recipients may perceive it as spam. As a result, the response rate will be much lower than the researcher is expecting (Evans and Mathur, 2005). </w:t>
      </w:r>
    </w:p>
    <w:p w:rsidR="00304A08" w:rsidRPr="00BF7F6F" w:rsidRDefault="00BA1DA5" w:rsidP="00BF7F6F">
      <w:pPr>
        <w:spacing w:line="480" w:lineRule="auto"/>
        <w:rPr>
          <w:rFonts w:ascii="Arial" w:hAnsi="Arial" w:cs="Arial"/>
          <w:sz w:val="24"/>
          <w:szCs w:val="24"/>
        </w:rPr>
      </w:pPr>
      <w:r w:rsidRPr="00BF7F6F">
        <w:rPr>
          <w:rFonts w:ascii="Arial" w:hAnsi="Arial" w:cs="Arial"/>
          <w:sz w:val="24"/>
          <w:szCs w:val="24"/>
        </w:rPr>
        <w:t xml:space="preserve">As suggested by Tingling </w:t>
      </w:r>
      <w:r w:rsidRPr="00BF7F6F">
        <w:rPr>
          <w:rFonts w:ascii="Arial" w:hAnsi="Arial" w:cs="Arial"/>
          <w:i/>
          <w:sz w:val="24"/>
          <w:szCs w:val="24"/>
        </w:rPr>
        <w:t>et al.</w:t>
      </w:r>
      <w:r w:rsidRPr="00BF7F6F">
        <w:rPr>
          <w:rFonts w:ascii="Arial" w:hAnsi="Arial" w:cs="Arial"/>
          <w:sz w:val="24"/>
          <w:szCs w:val="24"/>
        </w:rPr>
        <w:t xml:space="preserve"> (2003), low response rates are seen as a key disadvantage of online surveys and emphasise the importance of offering rewards and designing engaging, well-formulated questionnaires to encourage participation.</w:t>
      </w:r>
    </w:p>
    <w:p w:rsidR="00EF4E5F" w:rsidRPr="00BF7F6F" w:rsidRDefault="00EF4E5F" w:rsidP="00BF7F6F">
      <w:pPr>
        <w:spacing w:line="480" w:lineRule="auto"/>
        <w:rPr>
          <w:rFonts w:ascii="Arial" w:hAnsi="Arial" w:cs="Arial"/>
          <w:sz w:val="24"/>
          <w:szCs w:val="24"/>
        </w:rPr>
      </w:pPr>
      <w:r w:rsidRPr="00BF7F6F">
        <w:rPr>
          <w:rFonts w:ascii="Arial" w:hAnsi="Arial" w:cs="Arial"/>
          <w:sz w:val="24"/>
          <w:szCs w:val="24"/>
        </w:rPr>
        <w:t xml:space="preserve">Online surveys face a significant challenge because of some respondents' lack of digital literacy skills and online experience. Accordingly, to Gunn (2002) the survey’s participants who have limited experience with digital platforms will face challenges when trying to access or complete surveys unless they receive straightforward and clear instructions. The respondents' insufficient digital literacy skills lead them to refrain from survey participation, leading to lower data reliability.  </w:t>
      </w:r>
    </w:p>
    <w:p w:rsidR="00EF4E5F" w:rsidRPr="00BF7F6F" w:rsidRDefault="00EF4E5F" w:rsidP="00BF7F6F">
      <w:pPr>
        <w:spacing w:line="480" w:lineRule="auto"/>
        <w:rPr>
          <w:rFonts w:ascii="Arial" w:hAnsi="Arial" w:cs="Arial"/>
          <w:sz w:val="24"/>
          <w:szCs w:val="24"/>
        </w:rPr>
      </w:pPr>
      <w:r w:rsidRPr="00BF7F6F">
        <w:rPr>
          <w:rFonts w:ascii="Arial" w:hAnsi="Arial" w:cs="Arial"/>
          <w:sz w:val="24"/>
          <w:szCs w:val="24"/>
        </w:rPr>
        <w:t>Survey participants may find this process too complex or time-consuming. To mitigate this problem, researchers should solve this issue by placing surveys behind URLs with unique identifiers and providing brief instructions.</w:t>
      </w:r>
    </w:p>
    <w:p w:rsidR="0002528D" w:rsidRPr="00BF7F6F" w:rsidRDefault="0002528D" w:rsidP="00BF7F6F">
      <w:pPr>
        <w:spacing w:line="480" w:lineRule="auto"/>
        <w:rPr>
          <w:rFonts w:ascii="Arial" w:hAnsi="Arial" w:cs="Arial"/>
          <w:sz w:val="24"/>
          <w:szCs w:val="24"/>
        </w:rPr>
      </w:pPr>
      <w:r w:rsidRPr="00BF7F6F">
        <w:rPr>
          <w:rFonts w:ascii="Arial" w:hAnsi="Arial" w:cs="Arial"/>
          <w:sz w:val="24"/>
          <w:szCs w:val="24"/>
        </w:rPr>
        <w:t xml:space="preserve">The researcher must identify the advantages and challenges of online questionnaires using effective design and ethical methods to minimise limitations. A well-designed questionnaire, a clear presentation of research goals and step-by-step instructions are fundamental for respondents' participation. A critical component of </w:t>
      </w:r>
      <w:r w:rsidRPr="00BF7F6F">
        <w:rPr>
          <w:rFonts w:ascii="Arial" w:hAnsi="Arial" w:cs="Arial"/>
          <w:sz w:val="24"/>
          <w:szCs w:val="24"/>
        </w:rPr>
        <w:lastRenderedPageBreak/>
        <w:t>the study is that the researcher should distribute the survey invitation through trustworthy channels to prevent participants from seeing it as junk mail or a scam while keeping communication clear and transparent.</w:t>
      </w:r>
    </w:p>
    <w:p w:rsidR="0002528D" w:rsidRPr="00BF7F6F" w:rsidRDefault="0002528D" w:rsidP="00BF7F6F">
      <w:pPr>
        <w:spacing w:line="480" w:lineRule="auto"/>
        <w:rPr>
          <w:rFonts w:ascii="Arial" w:hAnsi="Arial" w:cs="Arial"/>
          <w:sz w:val="24"/>
          <w:szCs w:val="24"/>
        </w:rPr>
      </w:pPr>
      <w:r w:rsidRPr="00BF7F6F">
        <w:rPr>
          <w:rFonts w:ascii="Arial" w:hAnsi="Arial" w:cs="Arial"/>
          <w:sz w:val="24"/>
          <w:szCs w:val="24"/>
        </w:rPr>
        <w:t xml:space="preserve">These strategies aim to maximise response rates and data quality, potentially </w:t>
      </w:r>
      <w:r w:rsidR="0099180A" w:rsidRPr="00BF7F6F">
        <w:rPr>
          <w:rFonts w:ascii="Arial" w:hAnsi="Arial" w:cs="Arial"/>
          <w:sz w:val="24"/>
          <w:szCs w:val="24"/>
        </w:rPr>
        <w:t>generating</w:t>
      </w:r>
      <w:r w:rsidRPr="00BF7F6F">
        <w:rPr>
          <w:rFonts w:ascii="Arial" w:hAnsi="Arial" w:cs="Arial"/>
          <w:sz w:val="24"/>
          <w:szCs w:val="24"/>
        </w:rPr>
        <w:t xml:space="preserve"> valuable findings for both academic and practical fields.</w:t>
      </w:r>
    </w:p>
    <w:p w:rsidR="0099180A" w:rsidRPr="00BF7F6F" w:rsidRDefault="0099180A" w:rsidP="00BF7F6F">
      <w:pPr>
        <w:spacing w:line="480" w:lineRule="auto"/>
        <w:rPr>
          <w:rFonts w:ascii="Arial" w:hAnsi="Arial" w:cs="Arial"/>
          <w:sz w:val="24"/>
          <w:szCs w:val="24"/>
        </w:rPr>
      </w:pPr>
    </w:p>
    <w:p w:rsidR="0099180A" w:rsidRPr="007C4D5E" w:rsidRDefault="00EF332D" w:rsidP="00EF332D">
      <w:pPr>
        <w:pStyle w:val="Heading1"/>
        <w:rPr>
          <w:rFonts w:ascii="Arial" w:hAnsi="Arial" w:cs="Arial"/>
          <w:color w:val="000000" w:themeColor="text1"/>
        </w:rPr>
      </w:pPr>
      <w:bookmarkStart w:id="25" w:name="_Toc196924914"/>
      <w:r w:rsidRPr="007C4D5E">
        <w:rPr>
          <w:rFonts w:ascii="Arial" w:hAnsi="Arial" w:cs="Arial"/>
          <w:color w:val="000000" w:themeColor="text1"/>
        </w:rPr>
        <w:t>6.</w:t>
      </w:r>
      <w:r w:rsidR="0099180A" w:rsidRPr="007C4D5E">
        <w:rPr>
          <w:rFonts w:ascii="Arial" w:hAnsi="Arial" w:cs="Arial"/>
          <w:color w:val="000000" w:themeColor="text1"/>
        </w:rPr>
        <w:t xml:space="preserve"> </w:t>
      </w:r>
      <w:r w:rsidR="007C4D5E" w:rsidRPr="007C4D5E">
        <w:rPr>
          <w:rFonts w:ascii="Arial" w:hAnsi="Arial" w:cs="Arial"/>
          <w:color w:val="000000" w:themeColor="text1"/>
        </w:rPr>
        <w:t>Discuss</w:t>
      </w:r>
      <w:r w:rsidR="0099180A" w:rsidRPr="007C4D5E">
        <w:rPr>
          <w:rFonts w:ascii="Arial" w:hAnsi="Arial" w:cs="Arial"/>
          <w:color w:val="000000" w:themeColor="text1"/>
        </w:rPr>
        <w:t xml:space="preserve"> and </w:t>
      </w:r>
      <w:r w:rsidR="007C4D5E" w:rsidRPr="007C4D5E">
        <w:rPr>
          <w:rFonts w:ascii="Arial" w:hAnsi="Arial" w:cs="Arial"/>
          <w:color w:val="000000" w:themeColor="text1"/>
        </w:rPr>
        <w:t xml:space="preserve">analyse </w:t>
      </w:r>
      <w:r w:rsidR="0099180A" w:rsidRPr="007C4D5E">
        <w:rPr>
          <w:rFonts w:ascii="Arial" w:hAnsi="Arial" w:cs="Arial"/>
          <w:color w:val="000000" w:themeColor="text1"/>
        </w:rPr>
        <w:t>effective methods for data collection</w:t>
      </w:r>
      <w:bookmarkEnd w:id="25"/>
    </w:p>
    <w:p w:rsidR="0099180A" w:rsidRPr="00BF7F6F" w:rsidRDefault="0099180A" w:rsidP="00BF7F6F">
      <w:pPr>
        <w:spacing w:after="240" w:line="480" w:lineRule="auto"/>
        <w:rPr>
          <w:rFonts w:ascii="Arial" w:hAnsi="Arial" w:cs="Arial"/>
          <w:b/>
          <w:iCs/>
          <w:sz w:val="24"/>
          <w:szCs w:val="24"/>
        </w:rPr>
      </w:pPr>
    </w:p>
    <w:p w:rsidR="0099180A" w:rsidRPr="00BF7F6F" w:rsidRDefault="0099180A" w:rsidP="00BF7F6F">
      <w:pPr>
        <w:spacing w:after="240" w:line="480" w:lineRule="auto"/>
        <w:rPr>
          <w:rFonts w:ascii="Arial" w:hAnsi="Arial" w:cs="Arial"/>
          <w:iCs/>
          <w:sz w:val="24"/>
          <w:szCs w:val="24"/>
        </w:rPr>
      </w:pPr>
      <w:r w:rsidRPr="00BF7F6F">
        <w:rPr>
          <w:rFonts w:ascii="Arial" w:hAnsi="Arial" w:cs="Arial"/>
          <w:iCs/>
          <w:sz w:val="24"/>
          <w:szCs w:val="24"/>
        </w:rPr>
        <w:t xml:space="preserve">The researcher will utilise Qualtrics, an online survey tool that supports researchers in designing insightful questionnaires, including access to free templates and options for pre-testing (Qualtrics, no data). This tool is a trusted and widely used platform, especially when compared to SurveyMonkey, where its default settings can raise issues with data protection and transparency. Qualtrics reportedly facilitates over 1 billion surveys annually and has implemented advanced technology that allows researchers to “use built-in intelligence (powered by </w:t>
      </w:r>
      <w:proofErr w:type="spellStart"/>
      <w:r w:rsidRPr="00BF7F6F">
        <w:rPr>
          <w:rFonts w:ascii="Arial" w:hAnsi="Arial" w:cs="Arial"/>
          <w:iCs/>
          <w:sz w:val="24"/>
          <w:szCs w:val="24"/>
        </w:rPr>
        <w:t>iQ</w:t>
      </w:r>
      <w:proofErr w:type="spellEnd"/>
      <w:r w:rsidRPr="00BF7F6F">
        <w:rPr>
          <w:rFonts w:ascii="Arial" w:hAnsi="Arial" w:cs="Arial"/>
          <w:iCs/>
          <w:sz w:val="24"/>
          <w:szCs w:val="24"/>
        </w:rPr>
        <w:t>) to obtain higher quality data” (Qualtrics no data; Balamurugan, 2025). These features promote efficient design, personalisation and analysis of survey data, which is ideal for collecting reliable, standardised, and tailored responses from a broad sample of UK retail businesses.</w:t>
      </w:r>
    </w:p>
    <w:p w:rsidR="0099180A" w:rsidRPr="00BF7F6F" w:rsidRDefault="0099180A" w:rsidP="00BF7F6F">
      <w:pPr>
        <w:spacing w:after="240" w:line="480" w:lineRule="auto"/>
        <w:rPr>
          <w:rFonts w:ascii="Arial" w:hAnsi="Arial" w:cs="Arial"/>
          <w:iCs/>
          <w:sz w:val="24"/>
          <w:szCs w:val="24"/>
        </w:rPr>
      </w:pPr>
      <w:r w:rsidRPr="00BF7F6F">
        <w:rPr>
          <w:rFonts w:ascii="Arial" w:hAnsi="Arial" w:cs="Arial"/>
          <w:iCs/>
          <w:sz w:val="24"/>
          <w:szCs w:val="24"/>
        </w:rPr>
        <w:t xml:space="preserve">The questionnaire will feature closed questions regarding the number of employees in </w:t>
      </w:r>
      <w:r w:rsidR="00F74063" w:rsidRPr="00BF7F6F">
        <w:rPr>
          <w:rFonts w:ascii="Arial" w:hAnsi="Arial" w:cs="Arial"/>
          <w:iCs/>
          <w:sz w:val="24"/>
          <w:szCs w:val="24"/>
        </w:rPr>
        <w:t>organisations</w:t>
      </w:r>
      <w:r w:rsidRPr="00BF7F6F">
        <w:rPr>
          <w:rFonts w:ascii="Arial" w:hAnsi="Arial" w:cs="Arial"/>
          <w:iCs/>
          <w:sz w:val="24"/>
          <w:szCs w:val="24"/>
        </w:rPr>
        <w:t xml:space="preserve">, as well as open-ended questions that prompt respondents to briefly describe the methods they employ in response to changing consumer attitudes towards sustainability. </w:t>
      </w:r>
    </w:p>
    <w:p w:rsidR="0099180A" w:rsidRPr="00BF7F6F" w:rsidRDefault="0099180A" w:rsidP="00BF7F6F">
      <w:pPr>
        <w:spacing w:after="240" w:line="480" w:lineRule="auto"/>
        <w:rPr>
          <w:rFonts w:ascii="Arial" w:hAnsi="Arial" w:cs="Arial"/>
          <w:iCs/>
          <w:sz w:val="24"/>
          <w:szCs w:val="24"/>
        </w:rPr>
      </w:pPr>
      <w:r w:rsidRPr="00BF7F6F">
        <w:rPr>
          <w:rFonts w:ascii="Arial" w:hAnsi="Arial" w:cs="Arial"/>
          <w:iCs/>
          <w:sz w:val="24"/>
          <w:szCs w:val="24"/>
        </w:rPr>
        <w:lastRenderedPageBreak/>
        <w:t xml:space="preserve">The researcher </w:t>
      </w:r>
      <w:r w:rsidR="000C7753" w:rsidRPr="00BF7F6F">
        <w:rPr>
          <w:rFonts w:ascii="Arial" w:hAnsi="Arial" w:cs="Arial"/>
          <w:iCs/>
          <w:sz w:val="24"/>
          <w:szCs w:val="24"/>
        </w:rPr>
        <w:t>acknowledges</w:t>
      </w:r>
      <w:r w:rsidRPr="00BF7F6F">
        <w:rPr>
          <w:rFonts w:ascii="Arial" w:hAnsi="Arial" w:cs="Arial"/>
          <w:iCs/>
          <w:sz w:val="24"/>
          <w:szCs w:val="24"/>
        </w:rPr>
        <w:t xml:space="preserve"> that a lengthy survey can bring a lower response rate and diminished consistency of data (Eisele </w:t>
      </w:r>
      <w:r w:rsidRPr="00D820C4">
        <w:rPr>
          <w:rFonts w:ascii="Arial" w:hAnsi="Arial" w:cs="Arial"/>
          <w:i/>
          <w:iCs/>
          <w:sz w:val="24"/>
          <w:szCs w:val="24"/>
        </w:rPr>
        <w:t>et al</w:t>
      </w:r>
      <w:r w:rsidRPr="00BF7F6F">
        <w:rPr>
          <w:rFonts w:ascii="Arial" w:hAnsi="Arial" w:cs="Arial"/>
          <w:iCs/>
          <w:sz w:val="24"/>
          <w:szCs w:val="24"/>
        </w:rPr>
        <w:t>., 2022).</w:t>
      </w:r>
    </w:p>
    <w:p w:rsidR="00F74063" w:rsidRPr="00BF7F6F" w:rsidRDefault="00F74063" w:rsidP="00BF7F6F">
      <w:pPr>
        <w:spacing w:after="240" w:line="480" w:lineRule="auto"/>
        <w:rPr>
          <w:rFonts w:ascii="Arial" w:hAnsi="Arial" w:cs="Arial"/>
          <w:iCs/>
          <w:sz w:val="24"/>
          <w:szCs w:val="24"/>
        </w:rPr>
      </w:pPr>
      <w:r w:rsidRPr="00BF7F6F">
        <w:rPr>
          <w:rFonts w:ascii="Arial" w:hAnsi="Arial" w:cs="Arial"/>
          <w:iCs/>
          <w:sz w:val="24"/>
          <w:szCs w:val="24"/>
        </w:rPr>
        <w:t>The researcher wishes to conduct a pilot test with a small sample of business representatives to evaluate the clarity, consistency, feasibility and overall design of the survey. Based on pilot feedback, questions will be enhanced for readability, so that the questionnaire will avoid unclear or biased questions to ensure accuracy and encourage more meaningful participation from respondents (</w:t>
      </w:r>
      <w:proofErr w:type="spellStart"/>
      <w:r w:rsidRPr="00BF7F6F">
        <w:rPr>
          <w:rFonts w:ascii="Arial" w:hAnsi="Arial" w:cs="Arial"/>
          <w:iCs/>
          <w:sz w:val="24"/>
          <w:szCs w:val="24"/>
        </w:rPr>
        <w:t>Ekinci</w:t>
      </w:r>
      <w:proofErr w:type="spellEnd"/>
      <w:r w:rsidRPr="00BF7F6F">
        <w:rPr>
          <w:rFonts w:ascii="Arial" w:hAnsi="Arial" w:cs="Arial"/>
          <w:iCs/>
          <w:sz w:val="24"/>
          <w:szCs w:val="24"/>
        </w:rPr>
        <w:t xml:space="preserve">, 2015). </w:t>
      </w:r>
    </w:p>
    <w:p w:rsidR="00F74063" w:rsidRPr="00BF7F6F" w:rsidRDefault="00F74063" w:rsidP="00BF7F6F">
      <w:pPr>
        <w:spacing w:after="240" w:line="480" w:lineRule="auto"/>
        <w:rPr>
          <w:rFonts w:ascii="Arial" w:hAnsi="Arial" w:cs="Arial"/>
          <w:iCs/>
          <w:sz w:val="24"/>
          <w:szCs w:val="24"/>
        </w:rPr>
      </w:pPr>
      <w:r w:rsidRPr="00BF7F6F">
        <w:rPr>
          <w:rFonts w:ascii="Arial" w:hAnsi="Arial" w:cs="Arial"/>
          <w:iCs/>
          <w:sz w:val="24"/>
          <w:szCs w:val="24"/>
        </w:rPr>
        <w:t>Qualtrics integrates seamlessly with Excel, allowing the researcher, once the survey is complete, to export the survey's responses for further analysis. These elements facilitate the generation of charts and visual summaries, making it a practical and efficient tool for data-driven research and having the possibility to present it in multiple ways, which helps translate raw data into meaningful information (Qualtrics no data).</w:t>
      </w:r>
    </w:p>
    <w:p w:rsidR="00F74063" w:rsidRPr="00BF7F6F" w:rsidRDefault="00F74063" w:rsidP="00BF7F6F">
      <w:pPr>
        <w:spacing w:after="240" w:line="480" w:lineRule="auto"/>
        <w:rPr>
          <w:rFonts w:ascii="Arial" w:hAnsi="Arial" w:cs="Arial"/>
          <w:iCs/>
          <w:sz w:val="24"/>
          <w:szCs w:val="24"/>
        </w:rPr>
      </w:pPr>
      <w:r w:rsidRPr="00BF7F6F">
        <w:rPr>
          <w:rFonts w:ascii="Arial" w:hAnsi="Arial" w:cs="Arial"/>
          <w:iCs/>
          <w:sz w:val="24"/>
          <w:szCs w:val="24"/>
        </w:rPr>
        <w:t>Selecting an online questionnaire aligns with an objectivist perspective because it assumes reality exists as structured and defined frameworks. The goal is to identify and understand an organisation's particular patterns and processes (Burrell and Morgan, 1979).</w:t>
      </w:r>
    </w:p>
    <w:p w:rsidR="00BC7F4A" w:rsidRDefault="00F74063" w:rsidP="00BF7F6F">
      <w:pPr>
        <w:spacing w:after="240" w:line="480" w:lineRule="auto"/>
        <w:rPr>
          <w:rFonts w:ascii="Arial" w:hAnsi="Arial" w:cs="Arial"/>
          <w:iCs/>
          <w:sz w:val="24"/>
          <w:szCs w:val="24"/>
        </w:rPr>
      </w:pPr>
      <w:r w:rsidRPr="00BF7F6F">
        <w:rPr>
          <w:rFonts w:ascii="Arial" w:hAnsi="Arial" w:cs="Arial"/>
          <w:iCs/>
          <w:sz w:val="24"/>
          <w:szCs w:val="24"/>
        </w:rPr>
        <w:t xml:space="preserve">The main difference between objectivism and subjective research lies in the latter being associated with qualitative methods and </w:t>
      </w:r>
      <w:r w:rsidR="001A01F1" w:rsidRPr="00BF7F6F">
        <w:rPr>
          <w:rFonts w:ascii="Arial" w:hAnsi="Arial" w:cs="Arial"/>
          <w:iCs/>
          <w:sz w:val="24"/>
          <w:szCs w:val="24"/>
        </w:rPr>
        <w:t>focusing</w:t>
      </w:r>
      <w:r w:rsidRPr="00BF7F6F">
        <w:rPr>
          <w:rFonts w:ascii="Arial" w:hAnsi="Arial" w:cs="Arial"/>
          <w:iCs/>
          <w:sz w:val="24"/>
          <w:szCs w:val="24"/>
        </w:rPr>
        <w:t xml:space="preserve"> on understanding feelings and experiences, using text and visuals, and mainly using focus groups and interviews. The online survey method generates structured, numerical responses that can be statistically analysed to draw generalisable conclusions. In contrast with qualitative research, which offers rich insights but is more subjective,</w:t>
      </w:r>
      <w:r w:rsidR="001A01F1" w:rsidRPr="00BF7F6F">
        <w:rPr>
          <w:rFonts w:ascii="Arial" w:hAnsi="Arial" w:cs="Arial"/>
          <w:iCs/>
          <w:sz w:val="24"/>
          <w:szCs w:val="24"/>
        </w:rPr>
        <w:t xml:space="preserve"> </w:t>
      </w:r>
      <w:r w:rsidRPr="00BF7F6F">
        <w:rPr>
          <w:rFonts w:ascii="Arial" w:hAnsi="Arial" w:cs="Arial"/>
          <w:iCs/>
          <w:sz w:val="24"/>
          <w:szCs w:val="24"/>
        </w:rPr>
        <w:t xml:space="preserve">time-consuming, and suitable for small samples, the quantitative data allows for broader </w:t>
      </w:r>
      <w:r w:rsidRPr="00BF7F6F">
        <w:rPr>
          <w:rFonts w:ascii="Arial" w:hAnsi="Arial" w:cs="Arial"/>
          <w:iCs/>
          <w:sz w:val="24"/>
          <w:szCs w:val="24"/>
        </w:rPr>
        <w:lastRenderedPageBreak/>
        <w:t xml:space="preserve">comparisons across companies in the UK retail sector, providing a clearer understanding of how customers transition towards sustainable practices impact business strategies at a larger scale (Saunders </w:t>
      </w:r>
      <w:r w:rsidRPr="00D820C4">
        <w:rPr>
          <w:rFonts w:ascii="Arial" w:hAnsi="Arial" w:cs="Arial"/>
          <w:i/>
          <w:iCs/>
          <w:sz w:val="24"/>
          <w:szCs w:val="24"/>
        </w:rPr>
        <w:t>et al</w:t>
      </w:r>
      <w:r w:rsidRPr="00BF7F6F">
        <w:rPr>
          <w:rFonts w:ascii="Arial" w:hAnsi="Arial" w:cs="Arial"/>
          <w:iCs/>
          <w:sz w:val="24"/>
          <w:szCs w:val="24"/>
        </w:rPr>
        <w:t>, 2019).</w:t>
      </w:r>
    </w:p>
    <w:p w:rsidR="00BC7F4A" w:rsidRPr="00BF7F6F" w:rsidRDefault="00BC7F4A" w:rsidP="00BF7F6F">
      <w:pPr>
        <w:spacing w:after="240" w:line="480" w:lineRule="auto"/>
        <w:rPr>
          <w:rFonts w:ascii="Arial" w:hAnsi="Arial" w:cs="Arial"/>
          <w:iCs/>
          <w:sz w:val="24"/>
          <w:szCs w:val="24"/>
        </w:rPr>
      </w:pPr>
    </w:p>
    <w:p w:rsidR="001A01F1" w:rsidRDefault="00EF332D" w:rsidP="00EF332D">
      <w:pPr>
        <w:pStyle w:val="Heading1"/>
        <w:rPr>
          <w:rFonts w:ascii="Arial" w:hAnsi="Arial" w:cs="Arial"/>
          <w:color w:val="auto"/>
        </w:rPr>
      </w:pPr>
      <w:bookmarkStart w:id="26" w:name="_Toc196924915"/>
      <w:r w:rsidRPr="00BC7F4A">
        <w:rPr>
          <w:rFonts w:ascii="Arial" w:hAnsi="Arial" w:cs="Arial"/>
          <w:color w:val="auto"/>
        </w:rPr>
        <w:t>7.</w:t>
      </w:r>
      <w:r w:rsidR="001A01F1" w:rsidRPr="00BC7F4A">
        <w:rPr>
          <w:rFonts w:ascii="Arial" w:hAnsi="Arial" w:cs="Arial"/>
          <w:color w:val="auto"/>
        </w:rPr>
        <w:t xml:space="preserve"> </w:t>
      </w:r>
      <w:r w:rsidR="00BC7F4A" w:rsidRPr="00BC7F4A">
        <w:rPr>
          <w:rFonts w:ascii="Arial" w:hAnsi="Arial" w:cs="Arial"/>
          <w:color w:val="auto"/>
        </w:rPr>
        <w:t>Evaluate resource</w:t>
      </w:r>
      <w:r w:rsidR="001A01F1" w:rsidRPr="00BC7F4A">
        <w:rPr>
          <w:rFonts w:ascii="Arial" w:hAnsi="Arial" w:cs="Arial"/>
          <w:color w:val="auto"/>
        </w:rPr>
        <w:t xml:space="preserve"> implications and needs</w:t>
      </w:r>
      <w:bookmarkEnd w:id="26"/>
      <w:r w:rsidR="001A01F1" w:rsidRPr="00BC7F4A">
        <w:rPr>
          <w:rFonts w:ascii="Arial" w:hAnsi="Arial" w:cs="Arial"/>
          <w:color w:val="auto"/>
        </w:rPr>
        <w:t xml:space="preserve"> </w:t>
      </w:r>
    </w:p>
    <w:p w:rsidR="00BC7F4A" w:rsidRPr="00BC7F4A" w:rsidRDefault="00BC7F4A" w:rsidP="00BC7F4A"/>
    <w:p w:rsidR="00BC7F4A" w:rsidRPr="00BC7F4A" w:rsidRDefault="00BC7F4A" w:rsidP="00BC7F4A"/>
    <w:p w:rsidR="00761636" w:rsidRPr="00BF7F6F" w:rsidRDefault="00761636" w:rsidP="00BF7F6F">
      <w:pPr>
        <w:spacing w:after="240" w:line="480" w:lineRule="auto"/>
        <w:rPr>
          <w:rFonts w:ascii="Arial" w:hAnsi="Arial" w:cs="Arial"/>
          <w:iCs/>
          <w:sz w:val="24"/>
          <w:szCs w:val="24"/>
        </w:rPr>
      </w:pPr>
      <w:r w:rsidRPr="00BF7F6F">
        <w:rPr>
          <w:rFonts w:ascii="Arial" w:hAnsi="Arial" w:cs="Arial"/>
          <w:iCs/>
          <w:sz w:val="24"/>
          <w:szCs w:val="24"/>
        </w:rPr>
        <w:t>In this study, the researcher initially intended to adopt a pragmatic approach, which employs mixed methods like qualitative and quantitative methods to understand all aspects of the topic. However, due to time constraints and the considerable amount of preparation still required for developing and refining the questionnaire, the researcher recognises the need to prioritise feasibility, so the final decision inclined the balance on quantitative research (</w:t>
      </w:r>
      <w:proofErr w:type="spellStart"/>
      <w:r w:rsidRPr="00BF7F6F">
        <w:rPr>
          <w:rFonts w:ascii="Arial" w:hAnsi="Arial" w:cs="Arial"/>
          <w:iCs/>
          <w:sz w:val="24"/>
          <w:szCs w:val="24"/>
        </w:rPr>
        <w:t>Sauders</w:t>
      </w:r>
      <w:proofErr w:type="spellEnd"/>
      <w:r w:rsidRPr="00BF7F6F">
        <w:rPr>
          <w:rFonts w:ascii="Arial" w:hAnsi="Arial" w:cs="Arial"/>
          <w:iCs/>
          <w:sz w:val="24"/>
          <w:szCs w:val="24"/>
        </w:rPr>
        <w:t xml:space="preserve"> </w:t>
      </w:r>
      <w:r w:rsidRPr="00D820C4">
        <w:rPr>
          <w:rFonts w:ascii="Arial" w:hAnsi="Arial" w:cs="Arial"/>
          <w:i/>
          <w:iCs/>
          <w:sz w:val="24"/>
          <w:szCs w:val="24"/>
        </w:rPr>
        <w:t>et al</w:t>
      </w:r>
      <w:r w:rsidRPr="00BF7F6F">
        <w:rPr>
          <w:rFonts w:ascii="Arial" w:hAnsi="Arial" w:cs="Arial"/>
          <w:iCs/>
          <w:sz w:val="24"/>
          <w:szCs w:val="24"/>
        </w:rPr>
        <w:t xml:space="preserve">., 2019).   </w:t>
      </w:r>
    </w:p>
    <w:p w:rsidR="00761636" w:rsidRPr="00BF7F6F" w:rsidRDefault="00761636" w:rsidP="00BF7F6F">
      <w:pPr>
        <w:spacing w:after="240" w:line="480" w:lineRule="auto"/>
        <w:rPr>
          <w:rFonts w:ascii="Arial" w:hAnsi="Arial" w:cs="Arial"/>
          <w:iCs/>
          <w:sz w:val="24"/>
          <w:szCs w:val="24"/>
        </w:rPr>
      </w:pPr>
      <w:r w:rsidRPr="00BF7F6F">
        <w:rPr>
          <w:rFonts w:ascii="Arial" w:hAnsi="Arial" w:cs="Arial"/>
          <w:iCs/>
          <w:sz w:val="24"/>
          <w:szCs w:val="24"/>
        </w:rPr>
        <w:t>The estimated timeframe for distributing and collecting responses is close to three weeks, allowing enough time for analysis. Free tools such as Qualtrics and Microsoft Excel</w:t>
      </w:r>
      <w:r w:rsidR="00BC7F4A">
        <w:rPr>
          <w:rFonts w:ascii="Arial" w:hAnsi="Arial" w:cs="Arial"/>
          <w:iCs/>
          <w:sz w:val="24"/>
          <w:szCs w:val="24"/>
        </w:rPr>
        <w:t xml:space="preserve"> will be used for designing questionnaires</w:t>
      </w:r>
      <w:r w:rsidRPr="00BF7F6F">
        <w:rPr>
          <w:rFonts w:ascii="Arial" w:hAnsi="Arial" w:cs="Arial"/>
          <w:iCs/>
          <w:sz w:val="24"/>
          <w:szCs w:val="24"/>
        </w:rPr>
        <w:t xml:space="preserve">, data collection, and data </w:t>
      </w:r>
      <w:r w:rsidR="008D4926" w:rsidRPr="00BF7F6F">
        <w:rPr>
          <w:rFonts w:ascii="Arial" w:hAnsi="Arial" w:cs="Arial"/>
          <w:iCs/>
          <w:sz w:val="24"/>
          <w:szCs w:val="24"/>
        </w:rPr>
        <w:t>analysis</w:t>
      </w:r>
      <w:r w:rsidRPr="00BF7F6F">
        <w:rPr>
          <w:rFonts w:ascii="Arial" w:hAnsi="Arial" w:cs="Arial"/>
          <w:iCs/>
          <w:sz w:val="24"/>
          <w:szCs w:val="24"/>
        </w:rPr>
        <w:t>,</w:t>
      </w:r>
      <w:r w:rsidR="008D4926" w:rsidRPr="00BF7F6F">
        <w:rPr>
          <w:rFonts w:ascii="Arial" w:hAnsi="Arial" w:cs="Arial"/>
          <w:iCs/>
          <w:sz w:val="24"/>
          <w:szCs w:val="24"/>
        </w:rPr>
        <w:t xml:space="preserve"> </w:t>
      </w:r>
      <w:r w:rsidRPr="00BF7F6F">
        <w:rPr>
          <w:rFonts w:ascii="Arial" w:hAnsi="Arial" w:cs="Arial"/>
          <w:iCs/>
          <w:sz w:val="24"/>
          <w:szCs w:val="24"/>
        </w:rPr>
        <w:t xml:space="preserve">which minimises costs. </w:t>
      </w:r>
    </w:p>
    <w:p w:rsidR="001A01F1" w:rsidRPr="00BF7F6F" w:rsidRDefault="00761636" w:rsidP="00BF7F6F">
      <w:pPr>
        <w:spacing w:after="240" w:line="480" w:lineRule="auto"/>
        <w:rPr>
          <w:rFonts w:ascii="Arial" w:hAnsi="Arial" w:cs="Arial"/>
          <w:iCs/>
          <w:sz w:val="24"/>
          <w:szCs w:val="24"/>
        </w:rPr>
      </w:pPr>
      <w:r w:rsidRPr="00BF7F6F">
        <w:rPr>
          <w:rFonts w:ascii="Arial" w:hAnsi="Arial" w:cs="Arial"/>
          <w:iCs/>
          <w:sz w:val="24"/>
          <w:szCs w:val="24"/>
        </w:rPr>
        <w:t xml:space="preserve">Since the study will be carried out remotely, there are no anticipated travel expenses. The researcher does not intend to offer any monetary or non-monetary compensation for multiple reasons. Firstly, offering monetary incentives may raise ethical concerns, 'introduce any bias or conflict of interest', and secondly, might affect the integrity of the </w:t>
      </w:r>
      <w:r w:rsidR="00176F9A" w:rsidRPr="00BF7F6F">
        <w:rPr>
          <w:rFonts w:ascii="Arial" w:hAnsi="Arial" w:cs="Arial"/>
          <w:iCs/>
          <w:sz w:val="24"/>
          <w:szCs w:val="24"/>
        </w:rPr>
        <w:t>researcher (</w:t>
      </w:r>
      <w:r w:rsidRPr="00BF7F6F">
        <w:rPr>
          <w:rFonts w:ascii="Arial" w:hAnsi="Arial" w:cs="Arial"/>
          <w:iCs/>
          <w:sz w:val="24"/>
          <w:szCs w:val="24"/>
        </w:rPr>
        <w:t>University of Gloucestershire, 2024).     </w:t>
      </w:r>
    </w:p>
    <w:p w:rsidR="00761636" w:rsidRPr="00BF7F6F" w:rsidRDefault="00761636" w:rsidP="00BF7F6F">
      <w:pPr>
        <w:spacing w:after="240" w:line="480" w:lineRule="auto"/>
        <w:rPr>
          <w:rFonts w:ascii="Arial" w:hAnsi="Arial" w:cs="Arial"/>
          <w:iCs/>
          <w:sz w:val="24"/>
          <w:szCs w:val="24"/>
        </w:rPr>
      </w:pPr>
      <w:r w:rsidRPr="00BF7F6F">
        <w:rPr>
          <w:rFonts w:ascii="Arial" w:hAnsi="Arial" w:cs="Arial"/>
          <w:iCs/>
          <w:sz w:val="24"/>
          <w:szCs w:val="24"/>
        </w:rPr>
        <w:t xml:space="preserve">The questionnaire will be shared through various channels and sent individually, with the expectation that business participants will voluntarily take part and actively </w:t>
      </w:r>
      <w:r w:rsidRPr="00BF7F6F">
        <w:rPr>
          <w:rFonts w:ascii="Arial" w:hAnsi="Arial" w:cs="Arial"/>
          <w:iCs/>
          <w:sz w:val="24"/>
          <w:szCs w:val="24"/>
        </w:rPr>
        <w:lastRenderedPageBreak/>
        <w:t xml:space="preserve">engage with it. In summary, the research should be feasible and achievable within the limitations of a student research project with the aim of producing meaningful results. </w:t>
      </w:r>
    </w:p>
    <w:p w:rsidR="0092493B" w:rsidRPr="00BF7F6F" w:rsidRDefault="0092493B" w:rsidP="00BF7F6F">
      <w:pPr>
        <w:spacing w:after="240" w:line="480" w:lineRule="auto"/>
        <w:rPr>
          <w:rFonts w:ascii="Arial" w:hAnsi="Arial" w:cs="Arial"/>
          <w:iCs/>
          <w:sz w:val="24"/>
          <w:szCs w:val="24"/>
        </w:rPr>
      </w:pPr>
    </w:p>
    <w:p w:rsidR="0092493B" w:rsidRDefault="00BC7F4A" w:rsidP="00EF332D">
      <w:pPr>
        <w:pStyle w:val="Heading1"/>
        <w:rPr>
          <w:rFonts w:ascii="Arial" w:hAnsi="Arial" w:cs="Arial"/>
          <w:color w:val="auto"/>
        </w:rPr>
      </w:pPr>
      <w:bookmarkStart w:id="27" w:name="_Toc196924916"/>
      <w:r w:rsidRPr="00BC7F4A">
        <w:rPr>
          <w:rFonts w:ascii="Arial" w:hAnsi="Arial" w:cs="Arial"/>
          <w:color w:val="auto"/>
        </w:rPr>
        <w:t>8.</w:t>
      </w:r>
      <w:r w:rsidR="0092493B" w:rsidRPr="00BC7F4A">
        <w:rPr>
          <w:rFonts w:ascii="Arial" w:hAnsi="Arial" w:cs="Arial"/>
          <w:color w:val="auto"/>
        </w:rPr>
        <w:t xml:space="preserve"> </w:t>
      </w:r>
      <w:r w:rsidRPr="00BC7F4A">
        <w:rPr>
          <w:rFonts w:ascii="Arial" w:hAnsi="Arial" w:cs="Arial"/>
          <w:color w:val="auto"/>
        </w:rPr>
        <w:t>Gantt Chart</w:t>
      </w:r>
      <w:bookmarkEnd w:id="27"/>
    </w:p>
    <w:p w:rsidR="00BC7F4A" w:rsidRPr="00BC7F4A" w:rsidRDefault="00BC7F4A" w:rsidP="00BC7F4A"/>
    <w:p w:rsidR="0092493B" w:rsidRPr="00BF7F6F" w:rsidRDefault="0092493B" w:rsidP="00BF7F6F">
      <w:pPr>
        <w:spacing w:after="240" w:line="480" w:lineRule="auto"/>
        <w:rPr>
          <w:rFonts w:ascii="Arial" w:hAnsi="Arial" w:cs="Arial"/>
          <w:iCs/>
          <w:sz w:val="24"/>
          <w:szCs w:val="24"/>
        </w:rPr>
      </w:pPr>
      <w:r w:rsidRPr="00BF7F6F">
        <w:rPr>
          <w:rFonts w:ascii="Arial" w:hAnsi="Arial" w:cs="Arial"/>
          <w:iCs/>
          <w:sz w:val="24"/>
          <w:szCs w:val="24"/>
        </w:rPr>
        <w:t xml:space="preserve">To ensure the researcher manages their time effectively, a Gantt chart has been developed to outline the timeline and key stages of the research project, </w:t>
      </w:r>
      <w:r w:rsidR="00CE448C">
        <w:rPr>
          <w:rFonts w:ascii="Arial" w:hAnsi="Arial" w:cs="Arial"/>
          <w:iCs/>
          <w:sz w:val="24"/>
          <w:szCs w:val="24"/>
        </w:rPr>
        <w:t>sketching</w:t>
      </w:r>
      <w:r w:rsidRPr="00BF7F6F">
        <w:rPr>
          <w:rFonts w:ascii="Arial" w:hAnsi="Arial" w:cs="Arial"/>
          <w:iCs/>
          <w:sz w:val="24"/>
          <w:szCs w:val="24"/>
        </w:rPr>
        <w:t xml:space="preserve"> the duration of each section. A Gantt chart assists researchers in managing their time, making decisions, and maintaining adaptability, even when research uncertainties arise (</w:t>
      </w:r>
      <w:proofErr w:type="spellStart"/>
      <w:r w:rsidRPr="00BF7F6F">
        <w:rPr>
          <w:rFonts w:ascii="Arial" w:hAnsi="Arial" w:cs="Arial"/>
          <w:iCs/>
          <w:sz w:val="24"/>
          <w:szCs w:val="24"/>
        </w:rPr>
        <w:t>Harake</w:t>
      </w:r>
      <w:proofErr w:type="spellEnd"/>
      <w:r w:rsidRPr="00BF7F6F">
        <w:rPr>
          <w:rFonts w:ascii="Arial" w:hAnsi="Arial" w:cs="Arial"/>
          <w:iCs/>
          <w:sz w:val="24"/>
          <w:szCs w:val="24"/>
        </w:rPr>
        <w:t xml:space="preserve">, 2025). The Gantt chart presented below illustrates the structured timeline of the research process from the literature review, and concludes with the final compilation and writing of the assignment. </w:t>
      </w:r>
    </w:p>
    <w:p w:rsidR="0092493B" w:rsidRPr="00BF7F6F" w:rsidRDefault="0092493B" w:rsidP="00BF7F6F">
      <w:pPr>
        <w:spacing w:after="240" w:line="480" w:lineRule="auto"/>
        <w:rPr>
          <w:rFonts w:ascii="Arial" w:hAnsi="Arial" w:cs="Arial"/>
          <w:iCs/>
          <w:sz w:val="24"/>
          <w:szCs w:val="24"/>
        </w:rPr>
      </w:pPr>
    </w:p>
    <w:p w:rsidR="00B9689F" w:rsidRPr="00176F9A" w:rsidRDefault="00B9689F" w:rsidP="00B9689F">
      <w:pPr>
        <w:pStyle w:val="Caption"/>
        <w:keepNext/>
        <w:rPr>
          <w:color w:val="auto"/>
        </w:rPr>
      </w:pPr>
      <w:bookmarkStart w:id="28" w:name="_Toc196918489"/>
      <w:r w:rsidRPr="00176F9A">
        <w:rPr>
          <w:color w:val="auto"/>
        </w:rPr>
        <w:t xml:space="preserve">Table </w:t>
      </w:r>
      <w:r w:rsidRPr="00176F9A">
        <w:rPr>
          <w:color w:val="auto"/>
        </w:rPr>
        <w:fldChar w:fldCharType="begin"/>
      </w:r>
      <w:r w:rsidRPr="00176F9A">
        <w:rPr>
          <w:color w:val="auto"/>
        </w:rPr>
        <w:instrText xml:space="preserve"> SEQ Table \* ARABIC </w:instrText>
      </w:r>
      <w:r w:rsidRPr="00176F9A">
        <w:rPr>
          <w:color w:val="auto"/>
        </w:rPr>
        <w:fldChar w:fldCharType="separate"/>
      </w:r>
      <w:r w:rsidRPr="00176F9A">
        <w:rPr>
          <w:noProof/>
          <w:color w:val="auto"/>
        </w:rPr>
        <w:t>2</w:t>
      </w:r>
      <w:r w:rsidRPr="00176F9A">
        <w:rPr>
          <w:color w:val="auto"/>
        </w:rPr>
        <w:fldChar w:fldCharType="end"/>
      </w:r>
      <w:r w:rsidRPr="00176F9A">
        <w:rPr>
          <w:color w:val="auto"/>
        </w:rPr>
        <w:t>: Gantt Chart</w:t>
      </w:r>
      <w:bookmarkEnd w:id="28"/>
    </w:p>
    <w:tbl>
      <w:tblPr>
        <w:tblStyle w:val="TableGrid1"/>
        <w:tblW w:w="9351" w:type="dxa"/>
        <w:tblLook w:val="04A0" w:firstRow="1" w:lastRow="0" w:firstColumn="1" w:lastColumn="0" w:noHBand="0" w:noVBand="1"/>
      </w:tblPr>
      <w:tblGrid>
        <w:gridCol w:w="4531"/>
        <w:gridCol w:w="1985"/>
        <w:gridCol w:w="2835"/>
      </w:tblGrid>
      <w:tr w:rsidR="0092493B" w:rsidRPr="00BF7F6F" w:rsidTr="00EF332D">
        <w:tc>
          <w:tcPr>
            <w:tcW w:w="4531" w:type="dxa"/>
          </w:tcPr>
          <w:p w:rsidR="0092493B" w:rsidRPr="00BF7F6F" w:rsidRDefault="0092493B" w:rsidP="00BF7F6F">
            <w:pPr>
              <w:spacing w:line="480" w:lineRule="auto"/>
              <w:rPr>
                <w:rFonts w:ascii="Arial" w:hAnsi="Arial" w:cs="Arial"/>
                <w:sz w:val="24"/>
                <w:szCs w:val="24"/>
              </w:rPr>
            </w:pPr>
            <w:bookmarkStart w:id="29" w:name="_Hlk196837871"/>
            <w:r w:rsidRPr="00BF7F6F">
              <w:rPr>
                <w:rFonts w:ascii="Arial" w:hAnsi="Arial" w:cs="Arial"/>
                <w:sz w:val="24"/>
                <w:szCs w:val="24"/>
              </w:rPr>
              <w:t>Literature review</w:t>
            </w:r>
          </w:p>
        </w:tc>
        <w:tc>
          <w:tcPr>
            <w:tcW w:w="1985"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 xml:space="preserve">3 weeks </w:t>
            </w:r>
          </w:p>
        </w:tc>
        <w:tc>
          <w:tcPr>
            <w:tcW w:w="2835"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2</w:t>
            </w:r>
            <w:r w:rsidRPr="00BF7F6F">
              <w:rPr>
                <w:rFonts w:ascii="Arial" w:hAnsi="Arial" w:cs="Arial"/>
                <w:sz w:val="24"/>
                <w:szCs w:val="24"/>
                <w:vertAlign w:val="superscript"/>
              </w:rPr>
              <w:t>nd</w:t>
            </w:r>
            <w:r w:rsidRPr="00BF7F6F">
              <w:rPr>
                <w:rFonts w:ascii="Arial" w:hAnsi="Arial" w:cs="Arial"/>
                <w:sz w:val="24"/>
                <w:szCs w:val="24"/>
              </w:rPr>
              <w:t xml:space="preserve"> June – 22</w:t>
            </w:r>
            <w:r w:rsidRPr="00BF7F6F">
              <w:rPr>
                <w:rFonts w:ascii="Arial" w:hAnsi="Arial" w:cs="Arial"/>
                <w:sz w:val="24"/>
                <w:szCs w:val="24"/>
                <w:vertAlign w:val="superscript"/>
              </w:rPr>
              <w:t>nd</w:t>
            </w:r>
            <w:r w:rsidRPr="00BF7F6F">
              <w:rPr>
                <w:rFonts w:ascii="Arial" w:hAnsi="Arial" w:cs="Arial"/>
                <w:sz w:val="24"/>
                <w:szCs w:val="24"/>
              </w:rPr>
              <w:t xml:space="preserve"> June </w:t>
            </w:r>
          </w:p>
        </w:tc>
      </w:tr>
      <w:tr w:rsidR="0092493B" w:rsidRPr="00BF7F6F" w:rsidTr="00EF332D">
        <w:tc>
          <w:tcPr>
            <w:tcW w:w="4531"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 xml:space="preserve">Designing Questionnaire </w:t>
            </w:r>
          </w:p>
        </w:tc>
        <w:tc>
          <w:tcPr>
            <w:tcW w:w="1985"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 xml:space="preserve">2 weeks </w:t>
            </w:r>
          </w:p>
        </w:tc>
        <w:tc>
          <w:tcPr>
            <w:tcW w:w="2835"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23</w:t>
            </w:r>
            <w:r w:rsidRPr="00BF7F6F">
              <w:rPr>
                <w:rFonts w:ascii="Arial" w:hAnsi="Arial" w:cs="Arial"/>
                <w:sz w:val="24"/>
                <w:szCs w:val="24"/>
                <w:vertAlign w:val="superscript"/>
              </w:rPr>
              <w:t>rd</w:t>
            </w:r>
            <w:r w:rsidRPr="00BF7F6F">
              <w:rPr>
                <w:rFonts w:ascii="Arial" w:hAnsi="Arial" w:cs="Arial"/>
                <w:sz w:val="24"/>
                <w:szCs w:val="24"/>
              </w:rPr>
              <w:t xml:space="preserve"> June – 6</w:t>
            </w:r>
            <w:r w:rsidRPr="00BF7F6F">
              <w:rPr>
                <w:rFonts w:ascii="Arial" w:hAnsi="Arial" w:cs="Arial"/>
                <w:sz w:val="24"/>
                <w:szCs w:val="24"/>
                <w:vertAlign w:val="superscript"/>
              </w:rPr>
              <w:t>th</w:t>
            </w:r>
            <w:r w:rsidRPr="00BF7F6F">
              <w:rPr>
                <w:rFonts w:ascii="Arial" w:hAnsi="Arial" w:cs="Arial"/>
                <w:sz w:val="24"/>
                <w:szCs w:val="24"/>
              </w:rPr>
              <w:t xml:space="preserve"> July </w:t>
            </w:r>
          </w:p>
        </w:tc>
      </w:tr>
      <w:tr w:rsidR="0092493B" w:rsidRPr="00BF7F6F" w:rsidTr="00EF332D">
        <w:tc>
          <w:tcPr>
            <w:tcW w:w="4531"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 xml:space="preserve">Pilot Testing </w:t>
            </w:r>
          </w:p>
        </w:tc>
        <w:tc>
          <w:tcPr>
            <w:tcW w:w="1985"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 xml:space="preserve">1 week </w:t>
            </w:r>
          </w:p>
        </w:tc>
        <w:tc>
          <w:tcPr>
            <w:tcW w:w="2835"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7</w:t>
            </w:r>
            <w:r w:rsidRPr="00BF7F6F">
              <w:rPr>
                <w:rFonts w:ascii="Arial" w:hAnsi="Arial" w:cs="Arial"/>
                <w:sz w:val="24"/>
                <w:szCs w:val="24"/>
                <w:vertAlign w:val="superscript"/>
              </w:rPr>
              <w:t>th</w:t>
            </w:r>
            <w:r w:rsidRPr="00BF7F6F">
              <w:rPr>
                <w:rFonts w:ascii="Arial" w:hAnsi="Arial" w:cs="Arial"/>
                <w:sz w:val="24"/>
                <w:szCs w:val="24"/>
              </w:rPr>
              <w:t xml:space="preserve"> </w:t>
            </w:r>
            <w:proofErr w:type="gramStart"/>
            <w:r w:rsidRPr="00BF7F6F">
              <w:rPr>
                <w:rFonts w:ascii="Arial" w:hAnsi="Arial" w:cs="Arial"/>
                <w:sz w:val="24"/>
                <w:szCs w:val="24"/>
              </w:rPr>
              <w:t>July  -</w:t>
            </w:r>
            <w:proofErr w:type="gramEnd"/>
            <w:r w:rsidRPr="00BF7F6F">
              <w:rPr>
                <w:rFonts w:ascii="Arial" w:hAnsi="Arial" w:cs="Arial"/>
                <w:sz w:val="24"/>
                <w:szCs w:val="24"/>
              </w:rPr>
              <w:t xml:space="preserve">    13</w:t>
            </w:r>
            <w:r w:rsidRPr="00BF7F6F">
              <w:rPr>
                <w:rFonts w:ascii="Arial" w:hAnsi="Arial" w:cs="Arial"/>
                <w:sz w:val="24"/>
                <w:szCs w:val="24"/>
                <w:vertAlign w:val="superscript"/>
              </w:rPr>
              <w:t>th</w:t>
            </w:r>
            <w:r w:rsidRPr="00BF7F6F">
              <w:rPr>
                <w:rFonts w:ascii="Arial" w:hAnsi="Arial" w:cs="Arial"/>
                <w:sz w:val="24"/>
                <w:szCs w:val="24"/>
              </w:rPr>
              <w:t xml:space="preserve"> July</w:t>
            </w:r>
          </w:p>
        </w:tc>
      </w:tr>
      <w:tr w:rsidR="0092493B" w:rsidRPr="00BF7F6F" w:rsidTr="00EF332D">
        <w:tc>
          <w:tcPr>
            <w:tcW w:w="4531"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 xml:space="preserve">Questionnaire </w:t>
            </w:r>
            <w:proofErr w:type="gramStart"/>
            <w:r w:rsidRPr="00BF7F6F">
              <w:rPr>
                <w:rFonts w:ascii="Arial" w:hAnsi="Arial" w:cs="Arial"/>
                <w:sz w:val="24"/>
                <w:szCs w:val="24"/>
              </w:rPr>
              <w:t>Distribution  and</w:t>
            </w:r>
            <w:proofErr w:type="gramEnd"/>
            <w:r w:rsidRPr="00BF7F6F">
              <w:rPr>
                <w:rFonts w:ascii="Arial" w:hAnsi="Arial" w:cs="Arial"/>
                <w:sz w:val="24"/>
                <w:szCs w:val="24"/>
              </w:rPr>
              <w:t xml:space="preserve"> Data Collection </w:t>
            </w:r>
          </w:p>
        </w:tc>
        <w:tc>
          <w:tcPr>
            <w:tcW w:w="1985"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 xml:space="preserve">3 weeks </w:t>
            </w:r>
          </w:p>
        </w:tc>
        <w:tc>
          <w:tcPr>
            <w:tcW w:w="2835"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14</w:t>
            </w:r>
            <w:r w:rsidRPr="00BF7F6F">
              <w:rPr>
                <w:rFonts w:ascii="Arial" w:hAnsi="Arial" w:cs="Arial"/>
                <w:sz w:val="24"/>
                <w:szCs w:val="24"/>
                <w:vertAlign w:val="superscript"/>
              </w:rPr>
              <w:t>th</w:t>
            </w:r>
            <w:r w:rsidRPr="00BF7F6F">
              <w:rPr>
                <w:rFonts w:ascii="Arial" w:hAnsi="Arial" w:cs="Arial"/>
                <w:sz w:val="24"/>
                <w:szCs w:val="24"/>
              </w:rPr>
              <w:t xml:space="preserve"> July </w:t>
            </w:r>
            <w:proofErr w:type="gramStart"/>
            <w:r w:rsidRPr="00BF7F6F">
              <w:rPr>
                <w:rFonts w:ascii="Arial" w:hAnsi="Arial" w:cs="Arial"/>
                <w:sz w:val="24"/>
                <w:szCs w:val="24"/>
              </w:rPr>
              <w:t>–  3</w:t>
            </w:r>
            <w:proofErr w:type="gramEnd"/>
            <w:r w:rsidRPr="00BF7F6F">
              <w:rPr>
                <w:rFonts w:ascii="Arial" w:hAnsi="Arial" w:cs="Arial"/>
                <w:sz w:val="24"/>
                <w:szCs w:val="24"/>
                <w:vertAlign w:val="superscript"/>
              </w:rPr>
              <w:t>rd</w:t>
            </w:r>
            <w:r w:rsidRPr="00BF7F6F">
              <w:rPr>
                <w:rFonts w:ascii="Arial" w:hAnsi="Arial" w:cs="Arial"/>
                <w:sz w:val="24"/>
                <w:szCs w:val="24"/>
              </w:rPr>
              <w:t xml:space="preserve"> August </w:t>
            </w:r>
          </w:p>
        </w:tc>
      </w:tr>
      <w:tr w:rsidR="0092493B" w:rsidRPr="00BF7F6F" w:rsidTr="00EF332D">
        <w:tc>
          <w:tcPr>
            <w:tcW w:w="4531"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Data Analysis</w:t>
            </w:r>
          </w:p>
        </w:tc>
        <w:tc>
          <w:tcPr>
            <w:tcW w:w="1985"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 xml:space="preserve">2 weeks </w:t>
            </w:r>
          </w:p>
        </w:tc>
        <w:tc>
          <w:tcPr>
            <w:tcW w:w="2835"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4</w:t>
            </w:r>
            <w:r w:rsidRPr="00BF7F6F">
              <w:rPr>
                <w:rFonts w:ascii="Arial" w:hAnsi="Arial" w:cs="Arial"/>
                <w:sz w:val="24"/>
                <w:szCs w:val="24"/>
                <w:vertAlign w:val="superscript"/>
              </w:rPr>
              <w:t>th</w:t>
            </w:r>
            <w:r w:rsidRPr="00BF7F6F">
              <w:rPr>
                <w:rFonts w:ascii="Arial" w:hAnsi="Arial" w:cs="Arial"/>
                <w:sz w:val="24"/>
                <w:szCs w:val="24"/>
              </w:rPr>
              <w:t xml:space="preserve"> August – 17</w:t>
            </w:r>
            <w:r w:rsidRPr="00BF7F6F">
              <w:rPr>
                <w:rFonts w:ascii="Arial" w:hAnsi="Arial" w:cs="Arial"/>
                <w:sz w:val="24"/>
                <w:szCs w:val="24"/>
                <w:vertAlign w:val="superscript"/>
              </w:rPr>
              <w:t>th</w:t>
            </w:r>
            <w:r w:rsidRPr="00BF7F6F">
              <w:rPr>
                <w:rFonts w:ascii="Arial" w:hAnsi="Arial" w:cs="Arial"/>
                <w:sz w:val="24"/>
                <w:szCs w:val="24"/>
              </w:rPr>
              <w:t xml:space="preserve"> August </w:t>
            </w:r>
          </w:p>
        </w:tc>
      </w:tr>
      <w:tr w:rsidR="0092493B" w:rsidRPr="00BF7F6F" w:rsidTr="00EF332D">
        <w:tc>
          <w:tcPr>
            <w:tcW w:w="4531"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 xml:space="preserve">Finalising the project </w:t>
            </w:r>
          </w:p>
        </w:tc>
        <w:tc>
          <w:tcPr>
            <w:tcW w:w="1985" w:type="dxa"/>
          </w:tcPr>
          <w:p w:rsidR="0092493B" w:rsidRPr="00BF7F6F" w:rsidRDefault="0092493B" w:rsidP="00BF7F6F">
            <w:pPr>
              <w:spacing w:line="480" w:lineRule="auto"/>
              <w:rPr>
                <w:rFonts w:ascii="Arial" w:hAnsi="Arial" w:cs="Arial"/>
                <w:sz w:val="24"/>
                <w:szCs w:val="24"/>
              </w:rPr>
            </w:pPr>
            <w:r w:rsidRPr="00BF7F6F">
              <w:rPr>
                <w:rFonts w:ascii="Arial" w:hAnsi="Arial" w:cs="Arial"/>
                <w:sz w:val="24"/>
                <w:szCs w:val="24"/>
              </w:rPr>
              <w:t xml:space="preserve">5 weeks </w:t>
            </w:r>
          </w:p>
        </w:tc>
        <w:tc>
          <w:tcPr>
            <w:tcW w:w="2835" w:type="dxa"/>
          </w:tcPr>
          <w:p w:rsidR="0092493B" w:rsidRPr="00BF7F6F" w:rsidRDefault="0092493B" w:rsidP="00B9689F">
            <w:pPr>
              <w:keepNext/>
              <w:spacing w:line="480" w:lineRule="auto"/>
              <w:rPr>
                <w:rFonts w:ascii="Arial" w:hAnsi="Arial" w:cs="Arial"/>
                <w:sz w:val="24"/>
                <w:szCs w:val="24"/>
              </w:rPr>
            </w:pPr>
            <w:r w:rsidRPr="00BF7F6F">
              <w:rPr>
                <w:rFonts w:ascii="Arial" w:hAnsi="Arial" w:cs="Arial"/>
                <w:sz w:val="24"/>
                <w:szCs w:val="24"/>
              </w:rPr>
              <w:t>18</w:t>
            </w:r>
            <w:r w:rsidRPr="00BF7F6F">
              <w:rPr>
                <w:rFonts w:ascii="Arial" w:hAnsi="Arial" w:cs="Arial"/>
                <w:sz w:val="24"/>
                <w:szCs w:val="24"/>
                <w:vertAlign w:val="superscript"/>
              </w:rPr>
              <w:t>th</w:t>
            </w:r>
            <w:r w:rsidRPr="00BF7F6F">
              <w:rPr>
                <w:rFonts w:ascii="Arial" w:hAnsi="Arial" w:cs="Arial"/>
                <w:sz w:val="24"/>
                <w:szCs w:val="24"/>
              </w:rPr>
              <w:t xml:space="preserve"> August – 21</w:t>
            </w:r>
            <w:r w:rsidRPr="00BF7F6F">
              <w:rPr>
                <w:rFonts w:ascii="Arial" w:hAnsi="Arial" w:cs="Arial"/>
                <w:sz w:val="24"/>
                <w:szCs w:val="24"/>
                <w:vertAlign w:val="superscript"/>
              </w:rPr>
              <w:t>st</w:t>
            </w:r>
            <w:r w:rsidRPr="00BF7F6F">
              <w:rPr>
                <w:rFonts w:ascii="Arial" w:hAnsi="Arial" w:cs="Arial"/>
                <w:sz w:val="24"/>
                <w:szCs w:val="24"/>
              </w:rPr>
              <w:t xml:space="preserve"> September </w:t>
            </w:r>
          </w:p>
        </w:tc>
      </w:tr>
      <w:bookmarkEnd w:id="29"/>
    </w:tbl>
    <w:p w:rsidR="0092493B" w:rsidRPr="00BF7F6F" w:rsidRDefault="0092493B" w:rsidP="00B9689F">
      <w:pPr>
        <w:pStyle w:val="Caption"/>
        <w:rPr>
          <w:rFonts w:ascii="Arial" w:hAnsi="Arial" w:cs="Arial"/>
          <w:iCs w:val="0"/>
          <w:sz w:val="24"/>
          <w:szCs w:val="24"/>
        </w:rPr>
      </w:pPr>
    </w:p>
    <w:p w:rsidR="0092493B" w:rsidRPr="00BF7F6F" w:rsidRDefault="0092493B" w:rsidP="00BF7F6F">
      <w:pPr>
        <w:spacing w:after="240" w:line="480" w:lineRule="auto"/>
        <w:rPr>
          <w:rFonts w:ascii="Arial" w:hAnsi="Arial" w:cs="Arial"/>
          <w:iCs/>
          <w:sz w:val="24"/>
          <w:szCs w:val="24"/>
        </w:rPr>
      </w:pPr>
    </w:p>
    <w:p w:rsidR="0092493B" w:rsidRPr="00BC7F4A" w:rsidRDefault="00EF332D" w:rsidP="00EF332D">
      <w:pPr>
        <w:pStyle w:val="Heading1"/>
        <w:rPr>
          <w:rFonts w:ascii="Arial" w:hAnsi="Arial" w:cs="Arial"/>
          <w:color w:val="auto"/>
        </w:rPr>
      </w:pPr>
      <w:bookmarkStart w:id="30" w:name="_Toc196924917"/>
      <w:r w:rsidRPr="00BC7F4A">
        <w:rPr>
          <w:rFonts w:ascii="Arial" w:hAnsi="Arial" w:cs="Arial"/>
          <w:color w:val="auto"/>
        </w:rPr>
        <w:t xml:space="preserve">9. </w:t>
      </w:r>
      <w:r w:rsidR="0092493B" w:rsidRPr="00BC7F4A">
        <w:rPr>
          <w:rFonts w:ascii="Arial" w:hAnsi="Arial" w:cs="Arial"/>
          <w:color w:val="auto"/>
        </w:rPr>
        <w:t>Ethical guidelines</w:t>
      </w:r>
      <w:bookmarkEnd w:id="30"/>
    </w:p>
    <w:p w:rsidR="0092493B" w:rsidRPr="00BF7F6F" w:rsidRDefault="0092493B" w:rsidP="00BF7F6F">
      <w:pPr>
        <w:spacing w:after="240" w:line="480" w:lineRule="auto"/>
        <w:rPr>
          <w:rFonts w:ascii="Arial" w:hAnsi="Arial" w:cs="Arial"/>
          <w:b/>
          <w:iCs/>
          <w:sz w:val="24"/>
          <w:szCs w:val="24"/>
        </w:rPr>
      </w:pPr>
    </w:p>
    <w:p w:rsidR="00972B76" w:rsidRPr="00BF7F6F" w:rsidRDefault="00972B76" w:rsidP="00BF7F6F">
      <w:pPr>
        <w:spacing w:after="240" w:line="480" w:lineRule="auto"/>
        <w:rPr>
          <w:rFonts w:ascii="Arial" w:hAnsi="Arial" w:cs="Arial"/>
          <w:iCs/>
          <w:sz w:val="24"/>
          <w:szCs w:val="24"/>
        </w:rPr>
      </w:pPr>
      <w:r w:rsidRPr="00BF7F6F">
        <w:rPr>
          <w:rFonts w:ascii="Arial" w:hAnsi="Arial" w:cs="Arial"/>
          <w:iCs/>
          <w:sz w:val="24"/>
          <w:szCs w:val="24"/>
        </w:rPr>
        <w:t>Prior to undertaking a research study, it is the researchers' responsibility to meet the requirements of the institution where they work</w:t>
      </w:r>
      <w:r w:rsidR="00CE448C">
        <w:rPr>
          <w:rFonts w:ascii="Arial" w:hAnsi="Arial" w:cs="Arial"/>
          <w:iCs/>
          <w:sz w:val="24"/>
          <w:szCs w:val="24"/>
        </w:rPr>
        <w:t xml:space="preserve"> or study</w:t>
      </w:r>
      <w:r w:rsidRPr="00BF7F6F">
        <w:rPr>
          <w:rFonts w:ascii="Arial" w:hAnsi="Arial" w:cs="Arial"/>
          <w:iCs/>
          <w:sz w:val="24"/>
          <w:szCs w:val="24"/>
        </w:rPr>
        <w:t xml:space="preserve"> (McNiff, 2013). Therefore, the first step is gathering ethical approval from the University of Wales Trinity Saint David (UWTSD), to ensure full compliance with their "Research Ethics &amp; Integrity Code of Practice" (UWTSD, 2022).</w:t>
      </w:r>
    </w:p>
    <w:p w:rsidR="0092493B" w:rsidRPr="00BF7F6F" w:rsidRDefault="00972B76" w:rsidP="00BF7F6F">
      <w:pPr>
        <w:spacing w:after="240" w:line="480" w:lineRule="auto"/>
        <w:rPr>
          <w:rFonts w:ascii="Arial" w:hAnsi="Arial" w:cs="Arial"/>
          <w:iCs/>
          <w:sz w:val="24"/>
          <w:szCs w:val="24"/>
        </w:rPr>
      </w:pPr>
      <w:r w:rsidRPr="00BF7F6F">
        <w:rPr>
          <w:rFonts w:ascii="Arial" w:hAnsi="Arial" w:cs="Arial"/>
          <w:iCs/>
          <w:sz w:val="24"/>
          <w:szCs w:val="24"/>
        </w:rPr>
        <w:t xml:space="preserve">The approval process has a primary focus </w:t>
      </w:r>
      <w:r w:rsidR="003E7073" w:rsidRPr="00BF7F6F">
        <w:rPr>
          <w:rFonts w:ascii="Arial" w:hAnsi="Arial" w:cs="Arial"/>
          <w:iCs/>
          <w:sz w:val="24"/>
          <w:szCs w:val="24"/>
        </w:rPr>
        <w:t xml:space="preserve">on ensuring </w:t>
      </w:r>
      <w:r w:rsidRPr="00BF7F6F">
        <w:rPr>
          <w:rFonts w:ascii="Arial" w:hAnsi="Arial" w:cs="Arial"/>
          <w:iCs/>
          <w:sz w:val="24"/>
          <w:szCs w:val="24"/>
        </w:rPr>
        <w:t xml:space="preserve">that all ethical standards are met in the study, with particular emphasis on safeguarding the rights and welfare of participants.  Obtaining informed consent, maintaining confidentiality, and ensuring data protection are the obligations that need to be met. By adhering to the University Code of Practice, the researcher also fulfils the duties stipulated in the Data Protection Act 2018 and General Data Protection Regulation 2018 (UK GDPR), thereby ensuring responsible handling and processing of research data (HM Government, no date). </w:t>
      </w:r>
    </w:p>
    <w:p w:rsidR="00F32999" w:rsidRPr="00BF7F6F" w:rsidRDefault="00F32999" w:rsidP="00BF7F6F">
      <w:pPr>
        <w:spacing w:after="240" w:line="480" w:lineRule="auto"/>
        <w:rPr>
          <w:rFonts w:ascii="Arial" w:hAnsi="Arial" w:cs="Arial"/>
          <w:iCs/>
          <w:sz w:val="24"/>
          <w:szCs w:val="24"/>
        </w:rPr>
      </w:pPr>
      <w:r w:rsidRPr="00BF7F6F">
        <w:rPr>
          <w:rFonts w:ascii="Arial" w:hAnsi="Arial" w:cs="Arial"/>
          <w:iCs/>
          <w:sz w:val="24"/>
          <w:szCs w:val="24"/>
        </w:rPr>
        <w:t xml:space="preserve">Regarding informal consent, the researcher is responsible for informing study participants of all aspects of this research, what the purpose of this research is, prospective benefits or drawbacks, and how and where their data will be kept (Thomas, 2017).  </w:t>
      </w:r>
    </w:p>
    <w:p w:rsidR="00F32999" w:rsidRPr="00BF7F6F" w:rsidRDefault="00F32999" w:rsidP="00BF7F6F">
      <w:pPr>
        <w:spacing w:after="240" w:line="480" w:lineRule="auto"/>
        <w:rPr>
          <w:rFonts w:ascii="Arial" w:hAnsi="Arial" w:cs="Arial"/>
          <w:iCs/>
          <w:sz w:val="24"/>
          <w:szCs w:val="24"/>
        </w:rPr>
      </w:pPr>
      <w:r w:rsidRPr="00BF7F6F">
        <w:rPr>
          <w:rFonts w:ascii="Arial" w:hAnsi="Arial" w:cs="Arial"/>
          <w:iCs/>
          <w:sz w:val="24"/>
          <w:szCs w:val="24"/>
        </w:rPr>
        <w:t xml:space="preserve">The researcher must maintain participant anonymity and protect their privacy as an ethical requirement which extends across the entire research process (Saunders </w:t>
      </w:r>
      <w:r w:rsidRPr="00D820C4">
        <w:rPr>
          <w:rFonts w:ascii="Arial" w:hAnsi="Arial" w:cs="Arial"/>
          <w:i/>
          <w:iCs/>
          <w:sz w:val="24"/>
          <w:szCs w:val="24"/>
        </w:rPr>
        <w:t xml:space="preserve">et </w:t>
      </w:r>
      <w:r w:rsidRPr="00D820C4">
        <w:rPr>
          <w:rFonts w:ascii="Arial" w:hAnsi="Arial" w:cs="Arial"/>
          <w:i/>
          <w:iCs/>
          <w:sz w:val="24"/>
          <w:szCs w:val="24"/>
        </w:rPr>
        <w:lastRenderedPageBreak/>
        <w:t>al.</w:t>
      </w:r>
      <w:r w:rsidRPr="00BF7F6F">
        <w:rPr>
          <w:rFonts w:ascii="Arial" w:hAnsi="Arial" w:cs="Arial"/>
          <w:iCs/>
          <w:sz w:val="24"/>
          <w:szCs w:val="24"/>
        </w:rPr>
        <w:t xml:space="preserve">, 2019). The researcher will give participants contact information for them to express any study-related concerns (Saunders </w:t>
      </w:r>
      <w:r w:rsidRPr="00D820C4">
        <w:rPr>
          <w:rFonts w:ascii="Arial" w:hAnsi="Arial" w:cs="Arial"/>
          <w:i/>
          <w:iCs/>
          <w:sz w:val="24"/>
          <w:szCs w:val="24"/>
        </w:rPr>
        <w:t>et al.,</w:t>
      </w:r>
      <w:r w:rsidRPr="00BF7F6F">
        <w:rPr>
          <w:rFonts w:ascii="Arial" w:hAnsi="Arial" w:cs="Arial"/>
          <w:iCs/>
          <w:sz w:val="24"/>
          <w:szCs w:val="24"/>
        </w:rPr>
        <w:t xml:space="preserve"> 2019). </w:t>
      </w:r>
    </w:p>
    <w:p w:rsidR="00F32999" w:rsidRPr="00BF7F6F" w:rsidRDefault="00F32999" w:rsidP="00BF7F6F">
      <w:pPr>
        <w:spacing w:after="240" w:line="480" w:lineRule="auto"/>
        <w:rPr>
          <w:rFonts w:ascii="Arial" w:hAnsi="Arial" w:cs="Arial"/>
          <w:iCs/>
          <w:sz w:val="24"/>
          <w:szCs w:val="24"/>
        </w:rPr>
      </w:pPr>
      <w:r w:rsidRPr="00BF7F6F">
        <w:rPr>
          <w:rFonts w:ascii="Arial" w:hAnsi="Arial" w:cs="Arial"/>
          <w:iCs/>
          <w:sz w:val="24"/>
          <w:szCs w:val="24"/>
        </w:rPr>
        <w:t>Participation in this research is entirely voluntary. Respondents are free to withdraw at any stage of the study, including after completing the questionnaire, without providing a reason. The study has been designed to ensure that no physical, psychological, or emotional harm comes to participants throughout the research process (</w:t>
      </w:r>
      <w:proofErr w:type="spellStart"/>
      <w:r w:rsidRPr="00BF7F6F">
        <w:rPr>
          <w:rFonts w:ascii="Arial" w:hAnsi="Arial" w:cs="Arial"/>
          <w:iCs/>
          <w:sz w:val="24"/>
          <w:szCs w:val="24"/>
        </w:rPr>
        <w:t>Dahal</w:t>
      </w:r>
      <w:proofErr w:type="spellEnd"/>
      <w:r w:rsidRPr="00BF7F6F">
        <w:rPr>
          <w:rFonts w:ascii="Arial" w:hAnsi="Arial" w:cs="Arial"/>
          <w:iCs/>
          <w:sz w:val="24"/>
          <w:szCs w:val="24"/>
        </w:rPr>
        <w:t xml:space="preserve">, 2024). </w:t>
      </w:r>
    </w:p>
    <w:p w:rsidR="008D4926" w:rsidRPr="00BF7F6F" w:rsidRDefault="008D4926" w:rsidP="00BF7F6F">
      <w:pPr>
        <w:spacing w:after="240" w:line="480" w:lineRule="auto"/>
        <w:rPr>
          <w:rFonts w:ascii="Arial" w:hAnsi="Arial" w:cs="Arial"/>
          <w:iCs/>
          <w:sz w:val="24"/>
          <w:szCs w:val="24"/>
        </w:rPr>
      </w:pPr>
      <w:r w:rsidRPr="00BF7F6F">
        <w:rPr>
          <w:rFonts w:ascii="Arial" w:hAnsi="Arial" w:cs="Arial"/>
          <w:iCs/>
          <w:sz w:val="24"/>
          <w:szCs w:val="24"/>
        </w:rPr>
        <w:t xml:space="preserve">The research proposal outlined the </w:t>
      </w:r>
      <w:r w:rsidR="00BC7F4A" w:rsidRPr="00BF7F6F">
        <w:rPr>
          <w:rFonts w:ascii="Arial" w:hAnsi="Arial" w:cs="Arial"/>
          <w:iCs/>
          <w:sz w:val="24"/>
          <w:szCs w:val="24"/>
        </w:rPr>
        <w:t>rationale,</w:t>
      </w:r>
      <w:r w:rsidRPr="00BF7F6F">
        <w:rPr>
          <w:rFonts w:ascii="Arial" w:hAnsi="Arial" w:cs="Arial"/>
          <w:iCs/>
          <w:sz w:val="24"/>
          <w:szCs w:val="24"/>
        </w:rPr>
        <w:t xml:space="preserve"> aim, objectives and methods by which the researcher will analyse how changing consumer attitudes towards sustainability influence companies' strategies. By collecting the results, the researcher hopes that the study will provide insights into sector challenges and opportunities. What was interesting to find out while writing this assignment is that companies can also influence consumers to shift their attention to sustainable products underscoring the importance of both parties in shaping the future of sustainable consumption.</w:t>
      </w:r>
    </w:p>
    <w:p w:rsidR="002E27EC" w:rsidRPr="00BF7F6F" w:rsidRDefault="002E27EC" w:rsidP="00BF7F6F">
      <w:pPr>
        <w:spacing w:after="240" w:line="480" w:lineRule="auto"/>
        <w:rPr>
          <w:rFonts w:ascii="Arial" w:hAnsi="Arial" w:cs="Arial"/>
          <w:iCs/>
          <w:sz w:val="24"/>
          <w:szCs w:val="24"/>
        </w:rPr>
      </w:pPr>
    </w:p>
    <w:p w:rsidR="0099180A" w:rsidRPr="00BF7F6F" w:rsidRDefault="0099180A" w:rsidP="00BF7F6F">
      <w:pPr>
        <w:spacing w:line="480" w:lineRule="auto"/>
        <w:rPr>
          <w:rFonts w:ascii="Arial" w:hAnsi="Arial" w:cs="Arial"/>
          <w:sz w:val="24"/>
          <w:szCs w:val="24"/>
        </w:rPr>
      </w:pPr>
    </w:p>
    <w:p w:rsidR="00304A08" w:rsidRPr="00BF7F6F" w:rsidRDefault="00304A08" w:rsidP="00BF7F6F">
      <w:pPr>
        <w:spacing w:line="480" w:lineRule="auto"/>
        <w:rPr>
          <w:rFonts w:ascii="Arial" w:hAnsi="Arial" w:cs="Arial"/>
          <w:sz w:val="24"/>
          <w:szCs w:val="24"/>
        </w:rPr>
      </w:pPr>
    </w:p>
    <w:p w:rsidR="00304A08" w:rsidRPr="00BF7F6F" w:rsidRDefault="00304A08" w:rsidP="00BF7F6F">
      <w:pPr>
        <w:spacing w:line="480" w:lineRule="auto"/>
        <w:rPr>
          <w:rFonts w:ascii="Arial" w:hAnsi="Arial" w:cs="Arial"/>
          <w:sz w:val="24"/>
          <w:szCs w:val="24"/>
        </w:rPr>
      </w:pPr>
    </w:p>
    <w:p w:rsidR="00F37CD9" w:rsidRPr="002E0C59" w:rsidRDefault="00F37CD9" w:rsidP="002E0C59"/>
    <w:p w:rsidR="002E0C59" w:rsidRDefault="002E0C59" w:rsidP="00FA54D6"/>
    <w:p w:rsidR="00296C42" w:rsidRDefault="00296C42" w:rsidP="00A47A62"/>
    <w:p w:rsidR="00296C42" w:rsidRDefault="00296C42">
      <w:r>
        <w:br w:type="page"/>
      </w:r>
    </w:p>
    <w:p w:rsidR="00296C42" w:rsidRPr="00BC7F4A" w:rsidRDefault="00296C42" w:rsidP="00EF332D">
      <w:pPr>
        <w:pStyle w:val="Heading1"/>
        <w:rPr>
          <w:rFonts w:ascii="Arial" w:hAnsi="Arial" w:cs="Arial"/>
          <w:color w:val="auto"/>
        </w:rPr>
      </w:pPr>
      <w:bookmarkStart w:id="31" w:name="_Toc196924918"/>
      <w:r w:rsidRPr="00BC7F4A">
        <w:rPr>
          <w:rFonts w:ascii="Arial" w:hAnsi="Arial" w:cs="Arial"/>
          <w:color w:val="auto"/>
        </w:rPr>
        <w:lastRenderedPageBreak/>
        <w:t>1</w:t>
      </w:r>
      <w:r w:rsidR="00BC7F4A">
        <w:rPr>
          <w:rFonts w:ascii="Arial" w:hAnsi="Arial" w:cs="Arial"/>
          <w:color w:val="auto"/>
        </w:rPr>
        <w:t>0</w:t>
      </w:r>
      <w:r w:rsidRPr="00BC7F4A">
        <w:rPr>
          <w:rFonts w:ascii="Arial" w:hAnsi="Arial" w:cs="Arial"/>
          <w:color w:val="auto"/>
        </w:rPr>
        <w:t>. R</w:t>
      </w:r>
      <w:r w:rsidR="00EF332D" w:rsidRPr="00BC7F4A">
        <w:rPr>
          <w:rFonts w:ascii="Arial" w:hAnsi="Arial" w:cs="Arial"/>
          <w:color w:val="auto"/>
        </w:rPr>
        <w:t>eferences</w:t>
      </w:r>
      <w:bookmarkEnd w:id="31"/>
      <w:r w:rsidR="00EF332D" w:rsidRPr="00BC7F4A">
        <w:rPr>
          <w:rFonts w:ascii="Arial" w:hAnsi="Arial" w:cs="Arial"/>
          <w:color w:val="auto"/>
        </w:rPr>
        <w:t xml:space="preserve"> </w:t>
      </w:r>
    </w:p>
    <w:p w:rsidR="00296C42" w:rsidRPr="00C16132" w:rsidRDefault="00296C42" w:rsidP="00296C42">
      <w:pPr>
        <w:spacing w:after="0" w:line="240" w:lineRule="auto"/>
        <w:rPr>
          <w:rFonts w:ascii="Arial" w:eastAsia="Times New Roman" w:hAnsi="Arial" w:cs="Arial"/>
          <w:sz w:val="24"/>
          <w:szCs w:val="24"/>
          <w:lang w:eastAsia="en-GB"/>
        </w:rPr>
      </w:pPr>
    </w:p>
    <w:p w:rsidR="00296C42" w:rsidRPr="00C16132" w:rsidRDefault="00296C42" w:rsidP="00296C42">
      <w:pPr>
        <w:spacing w:after="0" w:line="276" w:lineRule="auto"/>
        <w:jc w:val="both"/>
        <w:rPr>
          <w:rFonts w:ascii="Arial" w:hAnsi="Arial" w:cs="Arial"/>
          <w:color w:val="000000" w:themeColor="text1"/>
          <w:sz w:val="24"/>
          <w:szCs w:val="24"/>
          <w:shd w:val="clear" w:color="auto" w:fill="FFFFFF"/>
        </w:rPr>
      </w:pPr>
    </w:p>
    <w:p w:rsidR="00296C42" w:rsidRPr="00C16132" w:rsidRDefault="00296C42" w:rsidP="00296C42">
      <w:pPr>
        <w:spacing w:before="240"/>
        <w:rPr>
          <w:rFonts w:ascii="Arial" w:hAnsi="Arial" w:cs="Arial"/>
          <w:color w:val="000000"/>
          <w:sz w:val="24"/>
          <w:szCs w:val="24"/>
          <w:shd w:val="clear" w:color="auto" w:fill="FFFFFF"/>
        </w:rPr>
      </w:pPr>
      <w:proofErr w:type="spellStart"/>
      <w:r w:rsidRPr="00C16132">
        <w:rPr>
          <w:rFonts w:ascii="Arial" w:hAnsi="Arial" w:cs="Arial"/>
          <w:color w:val="000000"/>
          <w:sz w:val="24"/>
          <w:szCs w:val="24"/>
          <w:shd w:val="clear" w:color="auto" w:fill="FFFFFF"/>
        </w:rPr>
        <w:t>Antczak</w:t>
      </w:r>
      <w:proofErr w:type="spellEnd"/>
      <w:r w:rsidRPr="00C16132">
        <w:rPr>
          <w:rFonts w:ascii="Arial" w:hAnsi="Arial" w:cs="Arial"/>
          <w:color w:val="000000"/>
          <w:sz w:val="24"/>
          <w:szCs w:val="24"/>
          <w:shd w:val="clear" w:color="auto" w:fill="FFFFFF"/>
        </w:rPr>
        <w:t xml:space="preserve">, B. O. (2024) ‘The influence of digital marketing and social media marketing on consumer buying </w:t>
      </w:r>
      <w:proofErr w:type="spellStart"/>
      <w:r w:rsidRPr="00C16132">
        <w:rPr>
          <w:rFonts w:ascii="Arial" w:hAnsi="Arial" w:cs="Arial"/>
          <w:color w:val="000000"/>
          <w:sz w:val="24"/>
          <w:szCs w:val="24"/>
          <w:shd w:val="clear" w:color="auto" w:fill="FFFFFF"/>
        </w:rPr>
        <w:t>behavior</w:t>
      </w:r>
      <w:proofErr w:type="spellEnd"/>
      <w:r w:rsidRPr="00C16132">
        <w:rPr>
          <w:rFonts w:ascii="Arial" w:hAnsi="Arial" w:cs="Arial"/>
          <w:color w:val="000000"/>
          <w:sz w:val="24"/>
          <w:szCs w:val="24"/>
          <w:shd w:val="clear" w:color="auto" w:fill="FFFFFF"/>
        </w:rPr>
        <w:t>’, </w:t>
      </w:r>
      <w:r w:rsidRPr="00C16132">
        <w:rPr>
          <w:rFonts w:ascii="Arial" w:hAnsi="Arial" w:cs="Arial"/>
          <w:i/>
          <w:color w:val="000000"/>
          <w:sz w:val="24"/>
          <w:szCs w:val="24"/>
          <w:shd w:val="clear" w:color="auto" w:fill="FFFFFF"/>
        </w:rPr>
        <w:t>Journal of Modern Science</w:t>
      </w:r>
      <w:r w:rsidRPr="00C16132">
        <w:rPr>
          <w:rFonts w:ascii="Arial" w:hAnsi="Arial" w:cs="Arial"/>
          <w:color w:val="000000"/>
          <w:sz w:val="24"/>
          <w:szCs w:val="24"/>
          <w:shd w:val="clear" w:color="auto" w:fill="FFFFFF"/>
        </w:rPr>
        <w:t xml:space="preserve">, 56(2), pp.310-335. Available at: </w:t>
      </w:r>
      <w:hyperlink r:id="rId12" w:history="1">
        <w:r w:rsidRPr="00C16132">
          <w:rPr>
            <w:rStyle w:val="Hyperlink"/>
            <w:rFonts w:ascii="Arial" w:hAnsi="Arial" w:cs="Arial"/>
            <w:sz w:val="24"/>
            <w:szCs w:val="24"/>
            <w:shd w:val="clear" w:color="auto" w:fill="FFFFFF"/>
          </w:rPr>
          <w:t>https://doi.org/10.13166/jms/189429</w:t>
        </w:r>
      </w:hyperlink>
      <w:r w:rsidRPr="00C16132">
        <w:rPr>
          <w:rFonts w:ascii="Arial" w:hAnsi="Arial" w:cs="Arial"/>
          <w:color w:val="000000"/>
          <w:sz w:val="24"/>
          <w:szCs w:val="24"/>
          <w:shd w:val="clear" w:color="auto" w:fill="FFFFFF"/>
        </w:rPr>
        <w:t xml:space="preserve">  </w:t>
      </w:r>
    </w:p>
    <w:p w:rsidR="00296C42" w:rsidRPr="00C16132" w:rsidRDefault="00296C42" w:rsidP="00296C42">
      <w:pPr>
        <w:shd w:val="clear" w:color="auto" w:fill="FFFFFF"/>
        <w:spacing w:beforeAutospacing="1" w:after="0" w:afterAutospacing="1" w:line="240" w:lineRule="auto"/>
        <w:rPr>
          <w:rFonts w:ascii="Arial" w:hAnsi="Arial" w:cs="Arial"/>
          <w:color w:val="000000" w:themeColor="text1"/>
          <w:sz w:val="24"/>
          <w:szCs w:val="24"/>
          <w:shd w:val="clear" w:color="auto" w:fill="FFFFFF"/>
        </w:rPr>
      </w:pPr>
      <w:r w:rsidRPr="00C16132">
        <w:rPr>
          <w:rFonts w:ascii="Arial" w:hAnsi="Arial" w:cs="Arial"/>
          <w:color w:val="000000" w:themeColor="text1"/>
          <w:sz w:val="24"/>
          <w:szCs w:val="24"/>
          <w:shd w:val="clear" w:color="auto" w:fill="FFFFFF"/>
        </w:rPr>
        <w:t>Balamurugan, V. (2025</w:t>
      </w:r>
      <w:r w:rsidRPr="00C16132">
        <w:rPr>
          <w:rFonts w:ascii="Arial" w:hAnsi="Arial" w:cs="Arial"/>
          <w:i/>
          <w:color w:val="000000" w:themeColor="text1"/>
          <w:sz w:val="24"/>
          <w:szCs w:val="24"/>
          <w:shd w:val="clear" w:color="auto" w:fill="FFFFFF"/>
        </w:rPr>
        <w:t xml:space="preserve">) 5 Reasons Why You Should Look </w:t>
      </w:r>
      <w:proofErr w:type="gramStart"/>
      <w:r w:rsidRPr="00C16132">
        <w:rPr>
          <w:rFonts w:ascii="Arial" w:hAnsi="Arial" w:cs="Arial"/>
          <w:i/>
          <w:color w:val="000000" w:themeColor="text1"/>
          <w:sz w:val="24"/>
          <w:szCs w:val="24"/>
          <w:shd w:val="clear" w:color="auto" w:fill="FFFFFF"/>
        </w:rPr>
        <w:t>For</w:t>
      </w:r>
      <w:proofErr w:type="gramEnd"/>
      <w:r w:rsidRPr="00C16132">
        <w:rPr>
          <w:rFonts w:ascii="Arial" w:hAnsi="Arial" w:cs="Arial"/>
          <w:i/>
          <w:color w:val="000000" w:themeColor="text1"/>
          <w:sz w:val="24"/>
          <w:szCs w:val="24"/>
          <w:shd w:val="clear" w:color="auto" w:fill="FFFFFF"/>
        </w:rPr>
        <w:t xml:space="preserve"> A More Secure Survey Alternative to SurveyMonkey.</w:t>
      </w:r>
      <w:r w:rsidRPr="00C16132">
        <w:rPr>
          <w:rFonts w:ascii="Arial" w:hAnsi="Arial" w:cs="Arial"/>
          <w:color w:val="000000" w:themeColor="text1"/>
          <w:sz w:val="24"/>
          <w:szCs w:val="24"/>
          <w:shd w:val="clear" w:color="auto" w:fill="FFFFFF"/>
        </w:rPr>
        <w:t xml:space="preserve"> Available at: </w:t>
      </w:r>
      <w:hyperlink r:id="rId13" w:history="1">
        <w:r w:rsidRPr="00C16132">
          <w:rPr>
            <w:rStyle w:val="Hyperlink"/>
            <w:rFonts w:ascii="Arial" w:hAnsi="Arial" w:cs="Arial"/>
            <w:sz w:val="24"/>
            <w:szCs w:val="24"/>
            <w:shd w:val="clear" w:color="auto" w:fill="FFFFFF"/>
          </w:rPr>
          <w:t>https://blocksurvey.io/compare/five-reasons-to-look-for-secure-surveymonkey-alternative</w:t>
        </w:r>
      </w:hyperlink>
      <w:r w:rsidRPr="00C16132">
        <w:rPr>
          <w:rFonts w:ascii="Arial" w:hAnsi="Arial" w:cs="Arial"/>
          <w:color w:val="000000" w:themeColor="text1"/>
          <w:sz w:val="24"/>
          <w:szCs w:val="24"/>
          <w:shd w:val="clear" w:color="auto" w:fill="FFFFFF"/>
        </w:rPr>
        <w:t xml:space="preserve"> (Accessed 22 April 2025). </w:t>
      </w:r>
    </w:p>
    <w:p w:rsidR="00296C42" w:rsidRPr="00C16132" w:rsidRDefault="00296C42" w:rsidP="00296C42">
      <w:pPr>
        <w:shd w:val="clear" w:color="auto" w:fill="FFFFFF"/>
        <w:spacing w:beforeAutospacing="1" w:after="0" w:afterAutospacing="1" w:line="240" w:lineRule="auto"/>
        <w:rPr>
          <w:rFonts w:ascii="Arial" w:eastAsia="Times New Roman" w:hAnsi="Arial" w:cs="Arial"/>
          <w:color w:val="555555"/>
          <w:sz w:val="24"/>
          <w:szCs w:val="24"/>
          <w:lang w:eastAsia="en-GB"/>
        </w:rPr>
      </w:pPr>
      <w:r w:rsidRPr="00C16132">
        <w:rPr>
          <w:rFonts w:ascii="Arial" w:eastAsia="Times New Roman" w:hAnsi="Arial" w:cs="Arial"/>
          <w:color w:val="000000" w:themeColor="text1"/>
          <w:sz w:val="24"/>
          <w:szCs w:val="24"/>
          <w:lang w:eastAsia="en-GB"/>
        </w:rPr>
        <w:t>Bell, J. and Waters, S. (2014</w:t>
      </w:r>
      <w:r w:rsidRPr="00C16132">
        <w:rPr>
          <w:rFonts w:ascii="Arial" w:eastAsia="Times New Roman" w:hAnsi="Arial" w:cs="Arial"/>
          <w:i/>
          <w:color w:val="000000" w:themeColor="text1"/>
          <w:sz w:val="24"/>
          <w:szCs w:val="24"/>
          <w:lang w:eastAsia="en-GB"/>
        </w:rPr>
        <w:t>) Doing Your Research Project</w:t>
      </w:r>
      <w:r w:rsidRPr="00C16132">
        <w:rPr>
          <w:rFonts w:ascii="Arial" w:eastAsia="Times New Roman" w:hAnsi="Arial" w:cs="Arial"/>
          <w:color w:val="000000" w:themeColor="text1"/>
          <w:sz w:val="24"/>
          <w:szCs w:val="24"/>
          <w:lang w:eastAsia="en-GB"/>
        </w:rPr>
        <w:t>. 6</w:t>
      </w:r>
      <w:r w:rsidRPr="00C16132">
        <w:rPr>
          <w:rFonts w:ascii="Arial" w:eastAsia="Times New Roman" w:hAnsi="Arial" w:cs="Arial"/>
          <w:color w:val="000000" w:themeColor="text1"/>
          <w:sz w:val="24"/>
          <w:szCs w:val="24"/>
          <w:vertAlign w:val="superscript"/>
          <w:lang w:eastAsia="en-GB"/>
        </w:rPr>
        <w:t>th</w:t>
      </w:r>
      <w:r w:rsidRPr="00C16132">
        <w:rPr>
          <w:rFonts w:ascii="Arial" w:eastAsia="Times New Roman" w:hAnsi="Arial" w:cs="Arial"/>
          <w:color w:val="000000" w:themeColor="text1"/>
          <w:sz w:val="24"/>
          <w:szCs w:val="24"/>
          <w:lang w:eastAsia="en-GB"/>
        </w:rPr>
        <w:t xml:space="preserve"> </w:t>
      </w:r>
      <w:proofErr w:type="spellStart"/>
      <w:r w:rsidRPr="00C16132">
        <w:rPr>
          <w:rFonts w:ascii="Arial" w:eastAsia="Times New Roman" w:hAnsi="Arial" w:cs="Arial"/>
          <w:color w:val="000000" w:themeColor="text1"/>
          <w:sz w:val="24"/>
          <w:szCs w:val="24"/>
          <w:lang w:eastAsia="en-GB"/>
        </w:rPr>
        <w:t>edn</w:t>
      </w:r>
      <w:proofErr w:type="spellEnd"/>
      <w:r w:rsidRPr="00C16132">
        <w:rPr>
          <w:rFonts w:ascii="Arial" w:eastAsia="Times New Roman" w:hAnsi="Arial" w:cs="Arial"/>
          <w:color w:val="000000" w:themeColor="text1"/>
          <w:sz w:val="24"/>
          <w:szCs w:val="24"/>
          <w:lang w:eastAsia="en-GB"/>
        </w:rPr>
        <w:t>. Maidenhead: Open University Press</w:t>
      </w:r>
      <w:r w:rsidRPr="00C16132">
        <w:rPr>
          <w:rFonts w:ascii="Arial" w:eastAsia="Times New Roman" w:hAnsi="Arial" w:cs="Arial"/>
          <w:color w:val="555555"/>
          <w:sz w:val="24"/>
          <w:szCs w:val="24"/>
          <w:lang w:eastAsia="en-GB"/>
        </w:rPr>
        <w:t xml:space="preserve">. </w:t>
      </w:r>
    </w:p>
    <w:p w:rsidR="00296C42" w:rsidRPr="00C16132" w:rsidRDefault="00296C42" w:rsidP="00296C42">
      <w:pPr>
        <w:spacing w:before="240"/>
        <w:rPr>
          <w:rFonts w:ascii="Arial" w:hAnsi="Arial" w:cs="Arial"/>
          <w:bCs/>
          <w:color w:val="000000" w:themeColor="text1"/>
          <w:sz w:val="24"/>
          <w:szCs w:val="24"/>
          <w:shd w:val="clear" w:color="auto" w:fill="FAFCFD"/>
        </w:rPr>
      </w:pPr>
      <w:r w:rsidRPr="00C16132">
        <w:rPr>
          <w:rFonts w:ascii="Arial" w:hAnsi="Arial" w:cs="Arial"/>
          <w:bCs/>
          <w:color w:val="000000" w:themeColor="text1"/>
          <w:sz w:val="24"/>
          <w:szCs w:val="24"/>
          <w:shd w:val="clear" w:color="auto" w:fill="FAFCFD"/>
        </w:rPr>
        <w:t xml:space="preserve">Boyd, D., King, J., Mann, S., </w:t>
      </w:r>
      <w:proofErr w:type="spellStart"/>
      <w:r w:rsidRPr="00C16132">
        <w:rPr>
          <w:rFonts w:ascii="Arial" w:hAnsi="Arial" w:cs="Arial"/>
          <w:bCs/>
          <w:color w:val="000000" w:themeColor="text1"/>
          <w:sz w:val="24"/>
          <w:szCs w:val="24"/>
          <w:shd w:val="clear" w:color="auto" w:fill="FAFCFD"/>
        </w:rPr>
        <w:t>Neame</w:t>
      </w:r>
      <w:proofErr w:type="spellEnd"/>
      <w:r w:rsidRPr="00C16132">
        <w:rPr>
          <w:rFonts w:ascii="Arial" w:hAnsi="Arial" w:cs="Arial"/>
          <w:bCs/>
          <w:color w:val="000000" w:themeColor="text1"/>
          <w:sz w:val="24"/>
          <w:szCs w:val="24"/>
          <w:shd w:val="clear" w:color="auto" w:fill="FAFCFD"/>
        </w:rPr>
        <w:t xml:space="preserve">, J. (2022) </w:t>
      </w:r>
      <w:r w:rsidRPr="00C16132">
        <w:rPr>
          <w:rFonts w:ascii="Arial" w:hAnsi="Arial" w:cs="Arial"/>
          <w:bCs/>
          <w:i/>
          <w:color w:val="000000" w:themeColor="text1"/>
          <w:sz w:val="24"/>
          <w:szCs w:val="24"/>
          <w:shd w:val="clear" w:color="auto" w:fill="FAFCFD"/>
        </w:rPr>
        <w:t>Sustainability Matters in Early Childhood</w:t>
      </w:r>
      <w:r w:rsidRPr="00C16132">
        <w:rPr>
          <w:rFonts w:ascii="Arial" w:hAnsi="Arial" w:cs="Arial"/>
          <w:bCs/>
          <w:color w:val="000000" w:themeColor="text1"/>
          <w:sz w:val="24"/>
          <w:szCs w:val="24"/>
          <w:shd w:val="clear" w:color="auto" w:fill="FAFCFD"/>
        </w:rPr>
        <w:t xml:space="preserve">. Available at: </w:t>
      </w:r>
      <w:hyperlink r:id="rId14" w:history="1">
        <w:r w:rsidRPr="00C16132">
          <w:rPr>
            <w:rStyle w:val="Hyperlink"/>
            <w:rFonts w:ascii="Arial" w:hAnsi="Arial" w:cs="Arial"/>
            <w:bCs/>
            <w:sz w:val="24"/>
            <w:szCs w:val="24"/>
            <w:shd w:val="clear" w:color="auto" w:fill="FAFCFD"/>
          </w:rPr>
          <w:t>https://www.ncfe.org.uk/media/p1socs4v/sustainability-matters-in-early-childhood-resource.pdf</w:t>
        </w:r>
      </w:hyperlink>
      <w:r w:rsidRPr="00C16132">
        <w:rPr>
          <w:rFonts w:ascii="Arial" w:hAnsi="Arial" w:cs="Arial"/>
          <w:bCs/>
          <w:color w:val="000000" w:themeColor="text1"/>
          <w:sz w:val="24"/>
          <w:szCs w:val="24"/>
          <w:shd w:val="clear" w:color="auto" w:fill="FAFCFD"/>
        </w:rPr>
        <w:t xml:space="preserve"> (Accessed 12 April 2025). </w:t>
      </w:r>
    </w:p>
    <w:p w:rsidR="00296C42" w:rsidRPr="00C16132" w:rsidRDefault="00296C42" w:rsidP="00296C42">
      <w:pPr>
        <w:spacing w:before="240"/>
        <w:rPr>
          <w:rFonts w:ascii="Arial" w:hAnsi="Arial" w:cs="Arial"/>
          <w:sz w:val="24"/>
          <w:szCs w:val="24"/>
        </w:rPr>
      </w:pPr>
      <w:r w:rsidRPr="00C16132">
        <w:rPr>
          <w:rFonts w:ascii="Arial" w:hAnsi="Arial" w:cs="Arial"/>
          <w:sz w:val="24"/>
          <w:szCs w:val="24"/>
        </w:rPr>
        <w:t xml:space="preserve">Brundtland Commission (1987) </w:t>
      </w:r>
      <w:r w:rsidRPr="00C16132">
        <w:rPr>
          <w:rFonts w:ascii="Arial" w:hAnsi="Arial" w:cs="Arial"/>
          <w:i/>
          <w:sz w:val="24"/>
          <w:szCs w:val="24"/>
        </w:rPr>
        <w:t>Our Common Future</w:t>
      </w:r>
      <w:r w:rsidRPr="00C16132">
        <w:rPr>
          <w:rFonts w:ascii="Arial" w:hAnsi="Arial" w:cs="Arial"/>
          <w:sz w:val="24"/>
          <w:szCs w:val="24"/>
        </w:rPr>
        <w:t xml:space="preserve">. Oxford: Oxford University Press. </w:t>
      </w:r>
    </w:p>
    <w:p w:rsidR="00296C42" w:rsidRPr="00C16132" w:rsidRDefault="00296C42" w:rsidP="00296C42">
      <w:pPr>
        <w:shd w:val="clear" w:color="auto" w:fill="FFFFFF"/>
        <w:spacing w:beforeAutospacing="1" w:after="0" w:afterAutospacing="1" w:line="240" w:lineRule="auto"/>
        <w:rPr>
          <w:rFonts w:ascii="Arial" w:hAnsi="Arial" w:cs="Arial"/>
          <w:color w:val="232323"/>
          <w:sz w:val="24"/>
          <w:szCs w:val="24"/>
          <w:shd w:val="clear" w:color="auto" w:fill="FFFFFF"/>
        </w:rPr>
      </w:pPr>
      <w:r w:rsidRPr="00C16132">
        <w:rPr>
          <w:rFonts w:ascii="Arial" w:hAnsi="Arial" w:cs="Arial"/>
          <w:color w:val="232323"/>
          <w:sz w:val="24"/>
          <w:szCs w:val="24"/>
          <w:shd w:val="clear" w:color="auto" w:fill="FFFFFF"/>
        </w:rPr>
        <w:t xml:space="preserve">Bryman, A. and Bell, E. (2015) </w:t>
      </w:r>
      <w:r w:rsidRPr="00C16132">
        <w:rPr>
          <w:rFonts w:ascii="Arial" w:hAnsi="Arial" w:cs="Arial"/>
          <w:i/>
          <w:color w:val="232323"/>
          <w:sz w:val="24"/>
          <w:szCs w:val="24"/>
          <w:shd w:val="clear" w:color="auto" w:fill="FFFFFF"/>
        </w:rPr>
        <w:t xml:space="preserve">Business Research Methods. </w:t>
      </w:r>
      <w:r w:rsidRPr="00C16132">
        <w:rPr>
          <w:rFonts w:ascii="Arial" w:hAnsi="Arial" w:cs="Arial"/>
          <w:color w:val="232323"/>
          <w:sz w:val="24"/>
          <w:szCs w:val="24"/>
          <w:shd w:val="clear" w:color="auto" w:fill="FFFFFF"/>
        </w:rPr>
        <w:t>4</w:t>
      </w:r>
      <w:r w:rsidRPr="00C16132">
        <w:rPr>
          <w:rFonts w:ascii="Arial" w:hAnsi="Arial" w:cs="Arial"/>
          <w:color w:val="232323"/>
          <w:sz w:val="24"/>
          <w:szCs w:val="24"/>
          <w:shd w:val="clear" w:color="auto" w:fill="FFFFFF"/>
          <w:vertAlign w:val="superscript"/>
        </w:rPr>
        <w:t>th</w:t>
      </w:r>
      <w:r w:rsidRPr="00C16132">
        <w:rPr>
          <w:rFonts w:ascii="Arial" w:hAnsi="Arial" w:cs="Arial"/>
          <w:color w:val="232323"/>
          <w:sz w:val="24"/>
          <w:szCs w:val="24"/>
          <w:shd w:val="clear" w:color="auto" w:fill="FFFFFF"/>
        </w:rPr>
        <w:t xml:space="preserve"> </w:t>
      </w:r>
      <w:proofErr w:type="spellStart"/>
      <w:r w:rsidRPr="00C16132">
        <w:rPr>
          <w:rFonts w:ascii="Arial" w:hAnsi="Arial" w:cs="Arial"/>
          <w:color w:val="232323"/>
          <w:sz w:val="24"/>
          <w:szCs w:val="24"/>
          <w:shd w:val="clear" w:color="auto" w:fill="FFFFFF"/>
        </w:rPr>
        <w:t>edn</w:t>
      </w:r>
      <w:proofErr w:type="spellEnd"/>
      <w:r w:rsidRPr="00C16132">
        <w:rPr>
          <w:rFonts w:ascii="Arial" w:hAnsi="Arial" w:cs="Arial"/>
          <w:color w:val="232323"/>
          <w:sz w:val="24"/>
          <w:szCs w:val="24"/>
          <w:shd w:val="clear" w:color="auto" w:fill="FFFFFF"/>
        </w:rPr>
        <w:t xml:space="preserve">. Oxford:  Oxford University Press. </w:t>
      </w:r>
    </w:p>
    <w:p w:rsidR="00296C42" w:rsidRPr="00C16132" w:rsidRDefault="00296C42" w:rsidP="00296C42">
      <w:pPr>
        <w:shd w:val="clear" w:color="auto" w:fill="FFFFFF"/>
        <w:spacing w:beforeAutospacing="1" w:after="0" w:afterAutospacing="1" w:line="240" w:lineRule="auto"/>
        <w:rPr>
          <w:rFonts w:ascii="Arial" w:hAnsi="Arial" w:cs="Arial"/>
          <w:color w:val="000000"/>
          <w:sz w:val="24"/>
          <w:szCs w:val="24"/>
        </w:rPr>
      </w:pPr>
      <w:r w:rsidRPr="00C16132">
        <w:rPr>
          <w:rFonts w:ascii="Arial" w:eastAsia="Times New Roman" w:hAnsi="Arial" w:cs="Arial"/>
          <w:bCs/>
          <w:color w:val="000000"/>
          <w:spacing w:val="-7"/>
          <w:kern w:val="36"/>
          <w:sz w:val="24"/>
          <w:szCs w:val="24"/>
          <w:lang w:eastAsia="en-GB"/>
        </w:rPr>
        <w:t xml:space="preserve">Burrell, G. and Morgan, G. (1979) </w:t>
      </w:r>
      <w:r w:rsidRPr="00C16132">
        <w:rPr>
          <w:rFonts w:ascii="Arial" w:eastAsia="Times New Roman" w:hAnsi="Arial" w:cs="Arial"/>
          <w:bCs/>
          <w:i/>
          <w:color w:val="000000"/>
          <w:spacing w:val="-7"/>
          <w:kern w:val="36"/>
          <w:sz w:val="24"/>
          <w:szCs w:val="24"/>
          <w:lang w:eastAsia="en-GB"/>
        </w:rPr>
        <w:t>Sociological Paradigms and Organisational Analysis</w:t>
      </w:r>
      <w:r w:rsidRPr="00C16132">
        <w:rPr>
          <w:rFonts w:ascii="Arial" w:eastAsia="Times New Roman" w:hAnsi="Arial" w:cs="Arial"/>
          <w:bCs/>
          <w:color w:val="000000"/>
          <w:spacing w:val="-7"/>
          <w:kern w:val="36"/>
          <w:sz w:val="24"/>
          <w:szCs w:val="24"/>
          <w:lang w:eastAsia="en-GB"/>
        </w:rPr>
        <w:t xml:space="preserve">. [Online] New Hampshire: </w:t>
      </w:r>
      <w:r w:rsidRPr="00C16132">
        <w:rPr>
          <w:rFonts w:ascii="Arial" w:hAnsi="Arial" w:cs="Arial"/>
          <w:color w:val="000000"/>
          <w:sz w:val="24"/>
          <w:szCs w:val="24"/>
        </w:rPr>
        <w:t xml:space="preserve">Heinemann Educational Books. Available at: </w:t>
      </w:r>
      <w:hyperlink r:id="rId15" w:history="1">
        <w:r w:rsidRPr="00C16132">
          <w:rPr>
            <w:rStyle w:val="Hyperlink"/>
            <w:rFonts w:ascii="Arial" w:hAnsi="Arial" w:cs="Arial"/>
            <w:sz w:val="24"/>
            <w:szCs w:val="24"/>
          </w:rPr>
          <w:t>https://www.taylorfrancis.com/reader/read-online/4c3611ef-518a-4159-b624-06f586f43439/book/epub?context=ubx</w:t>
        </w:r>
      </w:hyperlink>
      <w:r w:rsidRPr="00C16132">
        <w:rPr>
          <w:rFonts w:ascii="Arial" w:hAnsi="Arial" w:cs="Arial"/>
          <w:color w:val="000000"/>
          <w:sz w:val="24"/>
          <w:szCs w:val="24"/>
        </w:rPr>
        <w:t xml:space="preserve"> (Accessed 24 April 2025). </w:t>
      </w:r>
    </w:p>
    <w:p w:rsidR="00296C42" w:rsidRPr="00C16132" w:rsidRDefault="00296C42" w:rsidP="00296C42">
      <w:pPr>
        <w:spacing w:before="240"/>
        <w:rPr>
          <w:rFonts w:ascii="Arial" w:hAnsi="Arial" w:cs="Arial"/>
          <w:color w:val="000000" w:themeColor="text1"/>
          <w:sz w:val="24"/>
          <w:szCs w:val="24"/>
          <w:shd w:val="clear" w:color="auto" w:fill="FFFFFF"/>
        </w:rPr>
      </w:pPr>
      <w:r w:rsidRPr="00C16132">
        <w:rPr>
          <w:rFonts w:ascii="Arial" w:hAnsi="Arial" w:cs="Arial"/>
          <w:color w:val="000000" w:themeColor="text1"/>
          <w:sz w:val="24"/>
          <w:szCs w:val="24"/>
          <w:shd w:val="clear" w:color="auto" w:fill="FFFFFF"/>
        </w:rPr>
        <w:t xml:space="preserve">Capgemini Research Institute (2021) </w:t>
      </w:r>
      <w:r w:rsidRPr="00CE448C">
        <w:rPr>
          <w:rFonts w:ascii="Arial" w:hAnsi="Arial" w:cs="Arial"/>
          <w:i/>
          <w:color w:val="000000" w:themeColor="text1"/>
          <w:sz w:val="24"/>
          <w:szCs w:val="24"/>
          <w:shd w:val="clear" w:color="auto" w:fill="FFFFFF"/>
        </w:rPr>
        <w:t>Consumer Products and Retail – How sustainability is fundamentally changing consumer preferences</w:t>
      </w:r>
      <w:r w:rsidRPr="00C16132">
        <w:rPr>
          <w:rFonts w:ascii="Arial" w:hAnsi="Arial" w:cs="Arial"/>
          <w:color w:val="000000" w:themeColor="text1"/>
          <w:sz w:val="24"/>
          <w:szCs w:val="24"/>
          <w:shd w:val="clear" w:color="auto" w:fill="FFFFFF"/>
        </w:rPr>
        <w:t xml:space="preserve">. Available at: </w:t>
      </w:r>
      <w:hyperlink r:id="rId16" w:history="1">
        <w:r w:rsidRPr="00C16132">
          <w:rPr>
            <w:rStyle w:val="Hyperlink"/>
            <w:rFonts w:ascii="Arial" w:hAnsi="Arial" w:cs="Arial"/>
            <w:sz w:val="24"/>
            <w:szCs w:val="24"/>
            <w:shd w:val="clear" w:color="auto" w:fill="FFFFFF"/>
          </w:rPr>
          <w:t>https://www.capgemini.com/wp-content/uploads/2021/02/20-06_9880_Sustainability-in-CPR_Final_Web-1-2.pdf</w:t>
        </w:r>
      </w:hyperlink>
      <w:r w:rsidRPr="00C16132">
        <w:rPr>
          <w:rFonts w:ascii="Arial" w:hAnsi="Arial" w:cs="Arial"/>
          <w:color w:val="000000" w:themeColor="text1"/>
          <w:sz w:val="24"/>
          <w:szCs w:val="24"/>
          <w:shd w:val="clear" w:color="auto" w:fill="FFFFFF"/>
        </w:rPr>
        <w:t xml:space="preserve"> (Accessed 16 April 2025). </w:t>
      </w:r>
    </w:p>
    <w:p w:rsidR="00296C42" w:rsidRPr="00C16132" w:rsidRDefault="00296C42" w:rsidP="00296C42">
      <w:pPr>
        <w:rPr>
          <w:rFonts w:ascii="Arial" w:hAnsi="Arial" w:cs="Arial"/>
          <w:sz w:val="24"/>
          <w:szCs w:val="24"/>
        </w:rPr>
      </w:pPr>
      <w:r w:rsidRPr="00C16132">
        <w:rPr>
          <w:rFonts w:ascii="Arial" w:hAnsi="Arial" w:cs="Arial"/>
          <w:sz w:val="24"/>
          <w:szCs w:val="24"/>
        </w:rPr>
        <w:t xml:space="preserve">Chan, E. (2022) ‘We Still Don’t Have Enough Transparency </w:t>
      </w:r>
      <w:proofErr w:type="gramStart"/>
      <w:r w:rsidRPr="00C16132">
        <w:rPr>
          <w:rFonts w:ascii="Arial" w:hAnsi="Arial" w:cs="Arial"/>
          <w:sz w:val="24"/>
          <w:szCs w:val="24"/>
        </w:rPr>
        <w:t>In</w:t>
      </w:r>
      <w:proofErr w:type="gramEnd"/>
      <w:r w:rsidRPr="00C16132">
        <w:rPr>
          <w:rFonts w:ascii="Arial" w:hAnsi="Arial" w:cs="Arial"/>
          <w:sz w:val="24"/>
          <w:szCs w:val="24"/>
        </w:rPr>
        <w:t xml:space="preserve"> Fashion’, </w:t>
      </w:r>
      <w:r w:rsidRPr="00CE448C">
        <w:rPr>
          <w:rFonts w:ascii="Arial" w:hAnsi="Arial" w:cs="Arial"/>
          <w:i/>
          <w:sz w:val="24"/>
          <w:szCs w:val="24"/>
        </w:rPr>
        <w:t xml:space="preserve">British VOGUE, </w:t>
      </w:r>
      <w:r w:rsidRPr="00C16132">
        <w:rPr>
          <w:rFonts w:ascii="Arial" w:hAnsi="Arial" w:cs="Arial"/>
          <w:sz w:val="24"/>
          <w:szCs w:val="24"/>
        </w:rPr>
        <w:t xml:space="preserve">14 July. Available at: </w:t>
      </w:r>
      <w:hyperlink r:id="rId17" w:history="1">
        <w:r w:rsidRPr="00C16132">
          <w:rPr>
            <w:rStyle w:val="Hyperlink"/>
            <w:rFonts w:ascii="Arial" w:hAnsi="Arial" w:cs="Arial"/>
            <w:sz w:val="24"/>
            <w:szCs w:val="24"/>
          </w:rPr>
          <w:t>https://www.vogue.co.uk/fashion/article/fashion-transparency-index-2022</w:t>
        </w:r>
      </w:hyperlink>
      <w:r w:rsidRPr="00C16132">
        <w:rPr>
          <w:rFonts w:ascii="Arial" w:hAnsi="Arial" w:cs="Arial"/>
          <w:sz w:val="24"/>
          <w:szCs w:val="24"/>
        </w:rPr>
        <w:t xml:space="preserve"> (Accessed 25 April, 2025). </w:t>
      </w:r>
    </w:p>
    <w:p w:rsidR="00296C42" w:rsidRPr="00C16132" w:rsidRDefault="00296C42" w:rsidP="00296C42">
      <w:pPr>
        <w:spacing w:before="240"/>
        <w:rPr>
          <w:rStyle w:val="Hyperlink"/>
          <w:rFonts w:ascii="Arial" w:hAnsi="Arial" w:cs="Arial"/>
          <w:sz w:val="24"/>
          <w:szCs w:val="24"/>
          <w:shd w:val="clear" w:color="auto" w:fill="FFFFFF"/>
        </w:rPr>
      </w:pPr>
      <w:r w:rsidRPr="00C16132">
        <w:rPr>
          <w:rFonts w:ascii="Arial" w:hAnsi="Arial" w:cs="Arial"/>
          <w:color w:val="222222"/>
          <w:sz w:val="24"/>
          <w:szCs w:val="24"/>
          <w:shd w:val="clear" w:color="auto" w:fill="FFFFFF"/>
        </w:rPr>
        <w:t>Chan, F. (2022</w:t>
      </w:r>
      <w:proofErr w:type="gramStart"/>
      <w:r w:rsidRPr="00C16132">
        <w:rPr>
          <w:rFonts w:ascii="Arial" w:hAnsi="Arial" w:cs="Arial"/>
          <w:color w:val="222222"/>
          <w:sz w:val="24"/>
          <w:szCs w:val="24"/>
          <w:shd w:val="clear" w:color="auto" w:fill="FFFFFF"/>
        </w:rPr>
        <w:t>)  ‘</w:t>
      </w:r>
      <w:proofErr w:type="gramEnd"/>
      <w:r w:rsidRPr="00C16132">
        <w:rPr>
          <w:rFonts w:ascii="Arial" w:hAnsi="Arial" w:cs="Arial"/>
          <w:color w:val="222222"/>
          <w:sz w:val="24"/>
          <w:szCs w:val="24"/>
          <w:shd w:val="clear" w:color="auto" w:fill="FFFFFF"/>
        </w:rPr>
        <w:t xml:space="preserve">A study of social media influencers and impact on consumer buying behaviour in the United Kingdom’ , </w:t>
      </w:r>
      <w:r w:rsidRPr="00C16132">
        <w:rPr>
          <w:rFonts w:ascii="Arial" w:hAnsi="Arial" w:cs="Arial"/>
          <w:i/>
          <w:iCs/>
          <w:color w:val="222222"/>
          <w:sz w:val="24"/>
          <w:szCs w:val="24"/>
          <w:shd w:val="clear" w:color="auto" w:fill="FFFFFF"/>
        </w:rPr>
        <w:t>International Journal of Business &amp; Management Studies</w:t>
      </w:r>
      <w:r w:rsidRPr="00C16132">
        <w:rPr>
          <w:rFonts w:ascii="Arial" w:hAnsi="Arial" w:cs="Arial"/>
          <w:color w:val="222222"/>
          <w:sz w:val="24"/>
          <w:szCs w:val="24"/>
          <w:shd w:val="clear" w:color="auto" w:fill="FFFFFF"/>
        </w:rPr>
        <w:t>, </w:t>
      </w:r>
      <w:r w:rsidRPr="00C16132">
        <w:rPr>
          <w:rFonts w:ascii="Arial" w:hAnsi="Arial" w:cs="Arial"/>
          <w:i/>
          <w:iCs/>
          <w:color w:val="222222"/>
          <w:sz w:val="24"/>
          <w:szCs w:val="24"/>
          <w:shd w:val="clear" w:color="auto" w:fill="FFFFFF"/>
        </w:rPr>
        <w:t>3</w:t>
      </w:r>
      <w:r w:rsidRPr="00C16132">
        <w:rPr>
          <w:rFonts w:ascii="Arial" w:hAnsi="Arial" w:cs="Arial"/>
          <w:color w:val="222222"/>
          <w:sz w:val="24"/>
          <w:szCs w:val="24"/>
          <w:shd w:val="clear" w:color="auto" w:fill="FFFFFF"/>
        </w:rPr>
        <w:t xml:space="preserve">(07),  pp.79-134. Available at:   </w:t>
      </w:r>
      <w:hyperlink r:id="rId18" w:history="1">
        <w:r w:rsidRPr="00C16132">
          <w:rPr>
            <w:rStyle w:val="Hyperlink"/>
            <w:rFonts w:ascii="Arial" w:hAnsi="Arial" w:cs="Arial"/>
            <w:sz w:val="24"/>
            <w:szCs w:val="24"/>
            <w:shd w:val="clear" w:color="auto" w:fill="FFFFFF"/>
          </w:rPr>
          <w:t>https://www.ijbms.net/assets/files/1659111546.pdf</w:t>
        </w:r>
      </w:hyperlink>
    </w:p>
    <w:p w:rsidR="00296C42" w:rsidRPr="00C16132" w:rsidRDefault="00296C42" w:rsidP="00296C42">
      <w:pPr>
        <w:spacing w:before="240"/>
        <w:rPr>
          <w:rFonts w:ascii="Arial" w:eastAsia="Times New Roman" w:hAnsi="Arial" w:cs="Arial"/>
          <w:color w:val="000000"/>
          <w:spacing w:val="-12"/>
          <w:kern w:val="36"/>
          <w:sz w:val="24"/>
          <w:szCs w:val="24"/>
          <w:lang w:eastAsia="en-GB"/>
        </w:rPr>
      </w:pPr>
      <w:proofErr w:type="spellStart"/>
      <w:r w:rsidRPr="00C16132">
        <w:rPr>
          <w:rFonts w:ascii="Arial" w:hAnsi="Arial" w:cs="Arial"/>
          <w:color w:val="000000" w:themeColor="text1"/>
          <w:sz w:val="24"/>
          <w:szCs w:val="24"/>
          <w:shd w:val="clear" w:color="auto" w:fill="FFFFFF"/>
        </w:rPr>
        <w:t>Crossan</w:t>
      </w:r>
      <w:proofErr w:type="spellEnd"/>
      <w:r w:rsidRPr="00C16132">
        <w:rPr>
          <w:rFonts w:ascii="Arial" w:hAnsi="Arial" w:cs="Arial"/>
          <w:color w:val="000000" w:themeColor="text1"/>
          <w:sz w:val="24"/>
          <w:szCs w:val="24"/>
          <w:shd w:val="clear" w:color="auto" w:fill="FFFFFF"/>
        </w:rPr>
        <w:t xml:space="preserve">, H. (2019) </w:t>
      </w:r>
      <w:r w:rsidRPr="00C16132">
        <w:rPr>
          <w:rFonts w:ascii="Arial" w:hAnsi="Arial" w:cs="Arial"/>
          <w:i/>
          <w:color w:val="000000" w:themeColor="text1"/>
          <w:sz w:val="24"/>
          <w:szCs w:val="24"/>
          <w:shd w:val="clear" w:color="auto" w:fill="FFFFFF"/>
        </w:rPr>
        <w:t xml:space="preserve">Cleaning influencers: the unstoppable rise of Mrs </w:t>
      </w:r>
      <w:proofErr w:type="spellStart"/>
      <w:r w:rsidRPr="00C16132">
        <w:rPr>
          <w:rFonts w:ascii="Arial" w:hAnsi="Arial" w:cs="Arial"/>
          <w:i/>
          <w:color w:val="000000" w:themeColor="text1"/>
          <w:sz w:val="24"/>
          <w:szCs w:val="24"/>
          <w:shd w:val="clear" w:color="auto" w:fill="FFFFFF"/>
        </w:rPr>
        <w:t>Hinch</w:t>
      </w:r>
      <w:proofErr w:type="spellEnd"/>
      <w:r w:rsidRPr="00C16132">
        <w:rPr>
          <w:rFonts w:ascii="Arial" w:hAnsi="Arial" w:cs="Arial"/>
          <w:i/>
          <w:color w:val="000000" w:themeColor="text1"/>
          <w:sz w:val="24"/>
          <w:szCs w:val="24"/>
          <w:shd w:val="clear" w:color="auto" w:fill="FFFFFF"/>
        </w:rPr>
        <w:t>.</w:t>
      </w:r>
      <w:r w:rsidRPr="00C16132">
        <w:rPr>
          <w:rFonts w:ascii="Arial" w:hAnsi="Arial" w:cs="Arial"/>
          <w:color w:val="000000" w:themeColor="text1"/>
          <w:sz w:val="24"/>
          <w:szCs w:val="24"/>
          <w:shd w:val="clear" w:color="auto" w:fill="FFFFFF"/>
        </w:rPr>
        <w:t xml:space="preserve">  Available at: </w:t>
      </w:r>
      <w:hyperlink r:id="rId19" w:history="1">
        <w:r w:rsidRPr="00C16132">
          <w:rPr>
            <w:rStyle w:val="Hyperlink"/>
            <w:rFonts w:ascii="Arial" w:eastAsia="Times New Roman" w:hAnsi="Arial" w:cs="Arial"/>
            <w:spacing w:val="-12"/>
            <w:kern w:val="36"/>
            <w:sz w:val="24"/>
            <w:szCs w:val="24"/>
            <w:lang w:eastAsia="en-GB"/>
          </w:rPr>
          <w:t>https://www.mintel.com/insights/household/cleaning-influencers-the-unstoppable-rise-of-mrs-hinch/</w:t>
        </w:r>
      </w:hyperlink>
      <w:r w:rsidRPr="00C16132">
        <w:rPr>
          <w:rFonts w:ascii="Arial" w:eastAsia="Times New Roman" w:hAnsi="Arial" w:cs="Arial"/>
          <w:color w:val="000000"/>
          <w:spacing w:val="-12"/>
          <w:kern w:val="36"/>
          <w:sz w:val="24"/>
          <w:szCs w:val="24"/>
          <w:lang w:eastAsia="en-GB"/>
        </w:rPr>
        <w:t xml:space="preserve">  (Accessed  21 April  2025). </w:t>
      </w:r>
    </w:p>
    <w:p w:rsidR="00296C42" w:rsidRPr="00C16132" w:rsidRDefault="00296C42" w:rsidP="00296C42">
      <w:pPr>
        <w:rPr>
          <w:rFonts w:ascii="Arial" w:hAnsi="Arial" w:cs="Arial"/>
          <w:sz w:val="24"/>
          <w:szCs w:val="24"/>
        </w:rPr>
      </w:pPr>
      <w:proofErr w:type="spellStart"/>
      <w:r w:rsidRPr="00C16132">
        <w:rPr>
          <w:rFonts w:ascii="Arial" w:hAnsi="Arial" w:cs="Arial"/>
          <w:sz w:val="24"/>
          <w:szCs w:val="24"/>
          <w:shd w:val="clear" w:color="auto" w:fill="FFFFFF"/>
        </w:rPr>
        <w:lastRenderedPageBreak/>
        <w:t>Dahal</w:t>
      </w:r>
      <w:proofErr w:type="spellEnd"/>
      <w:r w:rsidRPr="00C16132">
        <w:rPr>
          <w:rFonts w:ascii="Arial" w:hAnsi="Arial" w:cs="Arial"/>
          <w:sz w:val="24"/>
          <w:szCs w:val="24"/>
          <w:shd w:val="clear" w:color="auto" w:fill="FFFFFF"/>
        </w:rPr>
        <w:t>, B. (2024) ‘Participants’ Right to Withdraw from Research: Researchers’ Lived Experiences on Ethics of Withdrawal’, </w:t>
      </w:r>
      <w:r w:rsidRPr="00C16132">
        <w:rPr>
          <w:rFonts w:ascii="Arial" w:hAnsi="Arial" w:cs="Arial"/>
          <w:i/>
          <w:iCs/>
          <w:sz w:val="24"/>
          <w:szCs w:val="24"/>
          <w:shd w:val="clear" w:color="auto" w:fill="FFFFFF"/>
        </w:rPr>
        <w:t>Journal of Academic Ethics, </w:t>
      </w:r>
      <w:r w:rsidRPr="00C16132">
        <w:rPr>
          <w:rFonts w:ascii="Arial" w:hAnsi="Arial" w:cs="Arial"/>
          <w:bCs/>
          <w:sz w:val="24"/>
          <w:szCs w:val="24"/>
          <w:shd w:val="clear" w:color="auto" w:fill="FFFFFF"/>
        </w:rPr>
        <w:t>22</w:t>
      </w:r>
      <w:r w:rsidRPr="00C16132">
        <w:rPr>
          <w:rFonts w:ascii="Arial" w:hAnsi="Arial" w:cs="Arial"/>
          <w:sz w:val="24"/>
          <w:szCs w:val="24"/>
          <w:shd w:val="clear" w:color="auto" w:fill="FFFFFF"/>
        </w:rPr>
        <w:t xml:space="preserve">(1), pp 191-209. Available at: </w:t>
      </w:r>
      <w:r w:rsidRPr="00C16132">
        <w:rPr>
          <w:rFonts w:ascii="Arial" w:hAnsi="Arial" w:cs="Arial"/>
          <w:sz w:val="24"/>
          <w:szCs w:val="24"/>
        </w:rPr>
        <w:t xml:space="preserve">https://doi.org/10.1007/s10805-024-09513-y </w:t>
      </w:r>
    </w:p>
    <w:p w:rsidR="00296C42" w:rsidRPr="00C16132" w:rsidRDefault="00296C42" w:rsidP="00296C42">
      <w:pPr>
        <w:spacing w:after="0" w:line="276" w:lineRule="auto"/>
        <w:jc w:val="both"/>
        <w:rPr>
          <w:rFonts w:ascii="Arial" w:hAnsi="Arial" w:cs="Arial"/>
          <w:color w:val="000000" w:themeColor="text1"/>
          <w:sz w:val="24"/>
          <w:szCs w:val="24"/>
          <w:shd w:val="clear" w:color="auto" w:fill="FFFFFF"/>
        </w:rPr>
      </w:pPr>
      <w:r w:rsidRPr="00C16132">
        <w:rPr>
          <w:rFonts w:ascii="Arial" w:hAnsi="Arial" w:cs="Arial"/>
          <w:i/>
          <w:color w:val="000000" w:themeColor="text1"/>
          <w:sz w:val="24"/>
          <w:szCs w:val="24"/>
          <w:shd w:val="clear" w:color="auto" w:fill="FFFFFF"/>
        </w:rPr>
        <w:t>Data Protection Act 2018, c. 12</w:t>
      </w:r>
      <w:r w:rsidRPr="00C16132">
        <w:rPr>
          <w:rFonts w:ascii="Arial" w:hAnsi="Arial" w:cs="Arial"/>
          <w:color w:val="000000" w:themeColor="text1"/>
          <w:sz w:val="24"/>
          <w:szCs w:val="24"/>
          <w:shd w:val="clear" w:color="auto" w:fill="FFFFFF"/>
        </w:rPr>
        <w:t xml:space="preserve">. Available at: </w:t>
      </w:r>
      <w:hyperlink r:id="rId20" w:history="1">
        <w:r w:rsidR="00DA326D" w:rsidRPr="0007518F">
          <w:rPr>
            <w:rStyle w:val="Hyperlink"/>
            <w:rFonts w:ascii="Arial" w:hAnsi="Arial" w:cs="Arial"/>
            <w:sz w:val="24"/>
            <w:szCs w:val="24"/>
            <w:shd w:val="clear" w:color="auto" w:fill="FFFFFF"/>
          </w:rPr>
          <w:t>https://www.legislation.gov.uk/ukpga/2018/12/contents</w:t>
        </w:r>
      </w:hyperlink>
      <w:r w:rsidR="00DA326D">
        <w:rPr>
          <w:rFonts w:ascii="Arial" w:hAnsi="Arial" w:cs="Arial"/>
          <w:color w:val="000000" w:themeColor="text1"/>
          <w:sz w:val="24"/>
          <w:szCs w:val="24"/>
          <w:shd w:val="clear" w:color="auto" w:fill="FFFFFF"/>
        </w:rPr>
        <w:t xml:space="preserve"> (Accessed 24 April 2025). </w:t>
      </w:r>
    </w:p>
    <w:p w:rsidR="00296C42" w:rsidRPr="00C16132" w:rsidRDefault="00296C42" w:rsidP="00296C42">
      <w:pPr>
        <w:shd w:val="clear" w:color="auto" w:fill="FFFFFF"/>
        <w:spacing w:beforeAutospacing="1" w:after="0" w:afterAutospacing="1" w:line="240" w:lineRule="auto"/>
        <w:rPr>
          <w:rFonts w:ascii="Arial" w:hAnsi="Arial" w:cs="Arial"/>
          <w:color w:val="000000"/>
          <w:sz w:val="24"/>
          <w:szCs w:val="24"/>
          <w:shd w:val="clear" w:color="auto" w:fill="FFFFFF"/>
        </w:rPr>
      </w:pPr>
      <w:r w:rsidRPr="00C16132">
        <w:rPr>
          <w:rFonts w:ascii="Arial" w:hAnsi="Arial" w:cs="Arial"/>
          <w:color w:val="000000"/>
          <w:sz w:val="24"/>
          <w:szCs w:val="24"/>
          <w:shd w:val="clear" w:color="auto" w:fill="FFFFFF"/>
        </w:rPr>
        <w:t>Denscombe, M., 2014. </w:t>
      </w:r>
      <w:r w:rsidRPr="00C16132">
        <w:rPr>
          <w:rFonts w:ascii="Arial" w:hAnsi="Arial" w:cs="Arial"/>
          <w:i/>
          <w:iCs/>
          <w:color w:val="000000"/>
          <w:sz w:val="24"/>
          <w:szCs w:val="24"/>
          <w:shd w:val="clear" w:color="auto" w:fill="FFFFFF"/>
        </w:rPr>
        <w:t>The good research guide: for small-scale social research projects. </w:t>
      </w:r>
      <w:r w:rsidRPr="00C16132">
        <w:rPr>
          <w:rFonts w:ascii="Arial" w:hAnsi="Arial" w:cs="Arial"/>
          <w:color w:val="000000"/>
          <w:sz w:val="24"/>
          <w:szCs w:val="24"/>
          <w:shd w:val="clear" w:color="auto" w:fill="FFFFFF"/>
        </w:rPr>
        <w:t xml:space="preserve">5 </w:t>
      </w:r>
      <w:proofErr w:type="spellStart"/>
      <w:r w:rsidRPr="00C16132">
        <w:rPr>
          <w:rFonts w:ascii="Arial" w:hAnsi="Arial" w:cs="Arial"/>
          <w:color w:val="000000"/>
          <w:sz w:val="24"/>
          <w:szCs w:val="24"/>
          <w:shd w:val="clear" w:color="auto" w:fill="FFFFFF"/>
        </w:rPr>
        <w:t>edn</w:t>
      </w:r>
      <w:proofErr w:type="spellEnd"/>
      <w:r w:rsidRPr="00C16132">
        <w:rPr>
          <w:rFonts w:ascii="Arial" w:hAnsi="Arial" w:cs="Arial"/>
          <w:color w:val="000000"/>
          <w:sz w:val="24"/>
          <w:szCs w:val="24"/>
          <w:shd w:val="clear" w:color="auto" w:fill="FFFFFF"/>
        </w:rPr>
        <w:t xml:space="preserve">. Maidenhead: McGraw-Hill Education. </w:t>
      </w:r>
    </w:p>
    <w:p w:rsidR="00296C42" w:rsidRPr="00C16132" w:rsidRDefault="00296C42" w:rsidP="00296C42">
      <w:pPr>
        <w:spacing w:before="240"/>
        <w:rPr>
          <w:rFonts w:ascii="Arial" w:hAnsi="Arial" w:cs="Arial"/>
          <w:color w:val="000000" w:themeColor="text1"/>
          <w:sz w:val="24"/>
          <w:szCs w:val="24"/>
          <w:shd w:val="clear" w:color="auto" w:fill="FFFFFF"/>
        </w:rPr>
      </w:pPr>
      <w:r w:rsidRPr="00C16132">
        <w:rPr>
          <w:rFonts w:ascii="Arial" w:hAnsi="Arial" w:cs="Arial"/>
          <w:color w:val="000000" w:themeColor="text1"/>
          <w:sz w:val="24"/>
          <w:szCs w:val="24"/>
          <w:shd w:val="clear" w:color="auto" w:fill="FFFFFF"/>
        </w:rPr>
        <w:t xml:space="preserve">DIM Publications (2025) </w:t>
      </w:r>
      <w:r w:rsidRPr="00C16132">
        <w:rPr>
          <w:rFonts w:ascii="Arial" w:hAnsi="Arial" w:cs="Arial"/>
          <w:i/>
          <w:color w:val="000000" w:themeColor="text1"/>
          <w:sz w:val="24"/>
          <w:szCs w:val="24"/>
          <w:shd w:val="clear" w:color="auto" w:fill="FFFFFF"/>
        </w:rPr>
        <w:t xml:space="preserve">Mrs </w:t>
      </w:r>
      <w:proofErr w:type="spellStart"/>
      <w:r w:rsidRPr="00C16132">
        <w:rPr>
          <w:rFonts w:ascii="Arial" w:hAnsi="Arial" w:cs="Arial"/>
          <w:i/>
          <w:color w:val="000000" w:themeColor="text1"/>
          <w:sz w:val="24"/>
          <w:szCs w:val="24"/>
          <w:shd w:val="clear" w:color="auto" w:fill="FFFFFF"/>
        </w:rPr>
        <w:t>Hinch’s</w:t>
      </w:r>
      <w:proofErr w:type="spellEnd"/>
      <w:r w:rsidRPr="00C16132">
        <w:rPr>
          <w:rFonts w:ascii="Arial" w:hAnsi="Arial" w:cs="Arial"/>
          <w:i/>
          <w:color w:val="000000" w:themeColor="text1"/>
          <w:sz w:val="24"/>
          <w:szCs w:val="24"/>
          <w:shd w:val="clear" w:color="auto" w:fill="FFFFFF"/>
        </w:rPr>
        <w:t xml:space="preserve"> Enchanted </w:t>
      </w:r>
      <w:proofErr w:type="gramStart"/>
      <w:r w:rsidRPr="00C16132">
        <w:rPr>
          <w:rFonts w:ascii="Arial" w:hAnsi="Arial" w:cs="Arial"/>
          <w:i/>
          <w:color w:val="000000" w:themeColor="text1"/>
          <w:sz w:val="24"/>
          <w:szCs w:val="24"/>
          <w:shd w:val="clear" w:color="auto" w:fill="FFFFFF"/>
        </w:rPr>
        <w:t>Spring Cleaning</w:t>
      </w:r>
      <w:proofErr w:type="gramEnd"/>
      <w:r w:rsidRPr="00C16132">
        <w:rPr>
          <w:rFonts w:ascii="Arial" w:hAnsi="Arial" w:cs="Arial"/>
          <w:i/>
          <w:color w:val="000000" w:themeColor="text1"/>
          <w:sz w:val="24"/>
          <w:szCs w:val="24"/>
          <w:shd w:val="clear" w:color="auto" w:fill="FFFFFF"/>
        </w:rPr>
        <w:t xml:space="preserve"> Range: A Magical Touch for Your Home.</w:t>
      </w:r>
      <w:r w:rsidRPr="00C16132">
        <w:rPr>
          <w:rFonts w:ascii="Arial" w:hAnsi="Arial" w:cs="Arial"/>
          <w:color w:val="000000" w:themeColor="text1"/>
          <w:sz w:val="24"/>
          <w:szCs w:val="24"/>
          <w:shd w:val="clear" w:color="auto" w:fill="FFFFFF"/>
        </w:rPr>
        <w:t xml:space="preserve"> Available at: </w:t>
      </w:r>
      <w:hyperlink r:id="rId21" w:history="1">
        <w:r w:rsidRPr="00C16132">
          <w:rPr>
            <w:rStyle w:val="Hyperlink"/>
            <w:rFonts w:ascii="Arial" w:hAnsi="Arial" w:cs="Arial"/>
            <w:sz w:val="24"/>
            <w:szCs w:val="24"/>
            <w:shd w:val="clear" w:color="auto" w:fill="FFFFFF"/>
          </w:rPr>
          <w:t>https://www.datainsightsmarket.com/news/article/an-enchanted-touch-for-spring-cleaning-with-new-mrs-hinch-range-9990</w:t>
        </w:r>
      </w:hyperlink>
      <w:r w:rsidRPr="00C16132">
        <w:rPr>
          <w:rFonts w:ascii="Arial" w:hAnsi="Arial" w:cs="Arial"/>
          <w:color w:val="000000" w:themeColor="text1"/>
          <w:sz w:val="24"/>
          <w:szCs w:val="24"/>
          <w:shd w:val="clear" w:color="auto" w:fill="FFFFFF"/>
        </w:rPr>
        <w:t xml:space="preserve"> (Accessed 18 April 2025). </w:t>
      </w:r>
    </w:p>
    <w:p w:rsidR="00296C42" w:rsidRDefault="00296C42" w:rsidP="00296C42">
      <w:pPr>
        <w:spacing w:after="0" w:line="240" w:lineRule="auto"/>
        <w:rPr>
          <w:rStyle w:val="Hyperlink"/>
          <w:rFonts w:ascii="Arial" w:eastAsia="Times New Roman" w:hAnsi="Arial" w:cs="Arial"/>
          <w:sz w:val="24"/>
          <w:szCs w:val="24"/>
          <w:lang w:eastAsia="en-GB"/>
        </w:rPr>
      </w:pPr>
      <w:r w:rsidRPr="00C16132">
        <w:rPr>
          <w:rFonts w:ascii="Arial" w:eastAsia="Times New Roman" w:hAnsi="Arial" w:cs="Arial"/>
          <w:sz w:val="24"/>
          <w:szCs w:val="24"/>
          <w:lang w:eastAsia="en-GB"/>
        </w:rPr>
        <w:t xml:space="preserve">Eisele, G., Vachon, H., </w:t>
      </w:r>
      <w:proofErr w:type="spellStart"/>
      <w:r w:rsidRPr="00C16132">
        <w:rPr>
          <w:rFonts w:ascii="Arial" w:eastAsia="Times New Roman" w:hAnsi="Arial" w:cs="Arial"/>
          <w:sz w:val="24"/>
          <w:szCs w:val="24"/>
          <w:lang w:eastAsia="en-GB"/>
        </w:rPr>
        <w:t>Lafit</w:t>
      </w:r>
      <w:proofErr w:type="spellEnd"/>
      <w:r w:rsidRPr="00C16132">
        <w:rPr>
          <w:rFonts w:ascii="Arial" w:eastAsia="Times New Roman" w:hAnsi="Arial" w:cs="Arial"/>
          <w:sz w:val="24"/>
          <w:szCs w:val="24"/>
          <w:lang w:eastAsia="en-GB"/>
        </w:rPr>
        <w:t xml:space="preserve">, G., </w:t>
      </w:r>
      <w:proofErr w:type="spellStart"/>
      <w:r w:rsidRPr="00C16132">
        <w:rPr>
          <w:rFonts w:ascii="Arial" w:eastAsia="Times New Roman" w:hAnsi="Arial" w:cs="Arial"/>
          <w:sz w:val="24"/>
          <w:szCs w:val="24"/>
          <w:lang w:eastAsia="en-GB"/>
        </w:rPr>
        <w:t>Kuppens</w:t>
      </w:r>
      <w:proofErr w:type="spellEnd"/>
      <w:r w:rsidRPr="00C16132">
        <w:rPr>
          <w:rFonts w:ascii="Arial" w:eastAsia="Times New Roman" w:hAnsi="Arial" w:cs="Arial"/>
          <w:sz w:val="24"/>
          <w:szCs w:val="24"/>
          <w:lang w:eastAsia="en-GB"/>
        </w:rPr>
        <w:t xml:space="preserve">, P., </w:t>
      </w:r>
      <w:proofErr w:type="spellStart"/>
      <w:r w:rsidRPr="00C16132">
        <w:rPr>
          <w:rFonts w:ascii="Arial" w:eastAsia="Times New Roman" w:hAnsi="Arial" w:cs="Arial"/>
          <w:sz w:val="24"/>
          <w:szCs w:val="24"/>
          <w:lang w:eastAsia="en-GB"/>
        </w:rPr>
        <w:t>Houben</w:t>
      </w:r>
      <w:proofErr w:type="spellEnd"/>
      <w:r w:rsidRPr="00C16132">
        <w:rPr>
          <w:rFonts w:ascii="Arial" w:eastAsia="Times New Roman" w:hAnsi="Arial" w:cs="Arial"/>
          <w:sz w:val="24"/>
          <w:szCs w:val="24"/>
          <w:lang w:eastAsia="en-GB"/>
        </w:rPr>
        <w:t xml:space="preserve">, M., </w:t>
      </w:r>
      <w:proofErr w:type="spellStart"/>
      <w:r w:rsidRPr="00C16132">
        <w:rPr>
          <w:rFonts w:ascii="Arial" w:eastAsia="Times New Roman" w:hAnsi="Arial" w:cs="Arial"/>
          <w:sz w:val="24"/>
          <w:szCs w:val="24"/>
          <w:lang w:eastAsia="en-GB"/>
        </w:rPr>
        <w:t>Myin-Germeys</w:t>
      </w:r>
      <w:proofErr w:type="spellEnd"/>
      <w:r w:rsidRPr="00C16132">
        <w:rPr>
          <w:rFonts w:ascii="Arial" w:eastAsia="Times New Roman" w:hAnsi="Arial" w:cs="Arial"/>
          <w:sz w:val="24"/>
          <w:szCs w:val="24"/>
          <w:lang w:eastAsia="en-GB"/>
        </w:rPr>
        <w:t xml:space="preserve">, I. </w:t>
      </w:r>
      <w:proofErr w:type="gramStart"/>
      <w:r w:rsidRPr="00C16132">
        <w:rPr>
          <w:rFonts w:ascii="Arial" w:eastAsia="Times New Roman" w:hAnsi="Arial" w:cs="Arial"/>
          <w:sz w:val="24"/>
          <w:szCs w:val="24"/>
          <w:lang w:eastAsia="en-GB"/>
        </w:rPr>
        <w:t xml:space="preserve">and  </w:t>
      </w:r>
      <w:proofErr w:type="spellStart"/>
      <w:r w:rsidRPr="00C16132">
        <w:rPr>
          <w:rFonts w:ascii="Arial" w:eastAsia="Times New Roman" w:hAnsi="Arial" w:cs="Arial"/>
          <w:sz w:val="24"/>
          <w:szCs w:val="24"/>
          <w:lang w:eastAsia="en-GB"/>
        </w:rPr>
        <w:t>Viechtbauer</w:t>
      </w:r>
      <w:proofErr w:type="spellEnd"/>
      <w:proofErr w:type="gramEnd"/>
      <w:r w:rsidRPr="00C16132">
        <w:rPr>
          <w:rFonts w:ascii="Arial" w:eastAsia="Times New Roman" w:hAnsi="Arial" w:cs="Arial"/>
          <w:sz w:val="24"/>
          <w:szCs w:val="24"/>
          <w:lang w:eastAsia="en-GB"/>
        </w:rPr>
        <w:t xml:space="preserve">, W. (2022) ‘The Effects of Sampling Frequency and Questionnaire Length on Perceived Burden, Compliance, and Careless Responding in Experience Sampling Data in a Student Population.’, </w:t>
      </w:r>
      <w:r w:rsidRPr="00C16132">
        <w:rPr>
          <w:rFonts w:ascii="Arial" w:eastAsia="Times New Roman" w:hAnsi="Arial" w:cs="Arial"/>
          <w:i/>
          <w:iCs/>
          <w:sz w:val="24"/>
          <w:szCs w:val="24"/>
          <w:lang w:eastAsia="en-GB"/>
        </w:rPr>
        <w:t>Assessment</w:t>
      </w:r>
      <w:r w:rsidRPr="00C16132">
        <w:rPr>
          <w:rFonts w:ascii="Arial" w:eastAsia="Times New Roman" w:hAnsi="Arial" w:cs="Arial"/>
          <w:sz w:val="24"/>
          <w:szCs w:val="24"/>
          <w:lang w:eastAsia="en-GB"/>
        </w:rPr>
        <w:t xml:space="preserve">, </w:t>
      </w:r>
      <w:r w:rsidRPr="00C16132">
        <w:rPr>
          <w:rFonts w:ascii="Arial" w:eastAsia="Times New Roman" w:hAnsi="Arial" w:cs="Arial"/>
          <w:iCs/>
          <w:sz w:val="24"/>
          <w:szCs w:val="24"/>
          <w:lang w:eastAsia="en-GB"/>
        </w:rPr>
        <w:t>29</w:t>
      </w:r>
      <w:r w:rsidRPr="00C16132">
        <w:rPr>
          <w:rFonts w:ascii="Arial" w:eastAsia="Times New Roman" w:hAnsi="Arial" w:cs="Arial"/>
          <w:sz w:val="24"/>
          <w:szCs w:val="24"/>
          <w:lang w:eastAsia="en-GB"/>
        </w:rPr>
        <w:t xml:space="preserve">(2), pp.136–151. Available at: </w:t>
      </w:r>
      <w:hyperlink r:id="rId22" w:history="1">
        <w:r w:rsidRPr="00C16132">
          <w:rPr>
            <w:rStyle w:val="Hyperlink"/>
            <w:rFonts w:ascii="Arial" w:eastAsia="Times New Roman" w:hAnsi="Arial" w:cs="Arial"/>
            <w:sz w:val="24"/>
            <w:szCs w:val="24"/>
            <w:lang w:eastAsia="en-GB"/>
          </w:rPr>
          <w:t>https://doi.org/10.1177/1073191120957102</w:t>
        </w:r>
      </w:hyperlink>
    </w:p>
    <w:p w:rsidR="00D820C4" w:rsidRPr="00C16132" w:rsidRDefault="00D820C4" w:rsidP="00296C42">
      <w:pPr>
        <w:spacing w:after="0" w:line="240" w:lineRule="auto"/>
        <w:rPr>
          <w:rFonts w:ascii="Arial" w:eastAsia="Times New Roman" w:hAnsi="Arial" w:cs="Arial"/>
          <w:sz w:val="24"/>
          <w:szCs w:val="24"/>
          <w:lang w:eastAsia="en-GB"/>
        </w:rPr>
      </w:pPr>
    </w:p>
    <w:p w:rsidR="00296C42" w:rsidRDefault="00296C42" w:rsidP="00296C42">
      <w:pPr>
        <w:spacing w:after="0" w:line="240" w:lineRule="auto"/>
        <w:rPr>
          <w:rFonts w:ascii="Arial" w:hAnsi="Arial" w:cs="Arial"/>
          <w:color w:val="000000"/>
          <w:sz w:val="24"/>
          <w:szCs w:val="24"/>
          <w:shd w:val="clear" w:color="auto" w:fill="FFFFFF"/>
        </w:rPr>
      </w:pPr>
      <w:proofErr w:type="spellStart"/>
      <w:r w:rsidRPr="00C16132">
        <w:rPr>
          <w:rFonts w:ascii="Arial" w:hAnsi="Arial" w:cs="Arial"/>
          <w:color w:val="000000"/>
          <w:sz w:val="24"/>
          <w:szCs w:val="24"/>
          <w:shd w:val="clear" w:color="auto" w:fill="FFFFFF"/>
        </w:rPr>
        <w:t>Ekinci</w:t>
      </w:r>
      <w:proofErr w:type="spellEnd"/>
      <w:r w:rsidRPr="00C16132">
        <w:rPr>
          <w:rFonts w:ascii="Arial" w:hAnsi="Arial" w:cs="Arial"/>
          <w:color w:val="000000"/>
          <w:sz w:val="24"/>
          <w:szCs w:val="24"/>
          <w:shd w:val="clear" w:color="auto" w:fill="FFFFFF"/>
        </w:rPr>
        <w:t>, Y. (2015</w:t>
      </w:r>
      <w:proofErr w:type="gramStart"/>
      <w:r w:rsidRPr="00C16132">
        <w:rPr>
          <w:rFonts w:ascii="Arial" w:hAnsi="Arial" w:cs="Arial"/>
          <w:color w:val="000000"/>
          <w:sz w:val="24"/>
          <w:szCs w:val="24"/>
          <w:shd w:val="clear" w:color="auto" w:fill="FFFFFF"/>
        </w:rPr>
        <w:t>)  </w:t>
      </w:r>
      <w:r w:rsidRPr="00C16132">
        <w:rPr>
          <w:rFonts w:ascii="Arial" w:hAnsi="Arial" w:cs="Arial"/>
          <w:i/>
          <w:iCs/>
          <w:color w:val="000000"/>
          <w:sz w:val="24"/>
          <w:szCs w:val="24"/>
          <w:shd w:val="clear" w:color="auto" w:fill="FFFFFF"/>
        </w:rPr>
        <w:t>Designing</w:t>
      </w:r>
      <w:proofErr w:type="gramEnd"/>
      <w:r w:rsidRPr="00C16132">
        <w:rPr>
          <w:rFonts w:ascii="Arial" w:hAnsi="Arial" w:cs="Arial"/>
          <w:i/>
          <w:iCs/>
          <w:color w:val="000000"/>
          <w:sz w:val="24"/>
          <w:szCs w:val="24"/>
          <w:shd w:val="clear" w:color="auto" w:fill="FFFFFF"/>
        </w:rPr>
        <w:t xml:space="preserve"> research questionnaires for business and management students. </w:t>
      </w:r>
      <w:r w:rsidRPr="00C16132">
        <w:rPr>
          <w:rFonts w:ascii="Arial" w:hAnsi="Arial" w:cs="Arial"/>
          <w:iCs/>
          <w:color w:val="000000"/>
          <w:sz w:val="24"/>
          <w:szCs w:val="24"/>
          <w:shd w:val="clear" w:color="auto" w:fill="FFFFFF"/>
        </w:rPr>
        <w:t>2</w:t>
      </w:r>
      <w:r w:rsidRPr="00C16132">
        <w:rPr>
          <w:rFonts w:ascii="Arial" w:hAnsi="Arial" w:cs="Arial"/>
          <w:iCs/>
          <w:color w:val="000000"/>
          <w:sz w:val="24"/>
          <w:szCs w:val="24"/>
          <w:shd w:val="clear" w:color="auto" w:fill="FFFFFF"/>
          <w:vertAlign w:val="superscript"/>
        </w:rPr>
        <w:t>nd</w:t>
      </w:r>
      <w:r w:rsidRPr="00C16132">
        <w:rPr>
          <w:rFonts w:ascii="Arial" w:hAnsi="Arial" w:cs="Arial"/>
          <w:iCs/>
          <w:color w:val="000000"/>
          <w:sz w:val="24"/>
          <w:szCs w:val="24"/>
          <w:shd w:val="clear" w:color="auto" w:fill="FFFFFF"/>
        </w:rPr>
        <w:t xml:space="preserve"> </w:t>
      </w:r>
      <w:proofErr w:type="spellStart"/>
      <w:r w:rsidRPr="00C16132">
        <w:rPr>
          <w:rFonts w:ascii="Arial" w:hAnsi="Arial" w:cs="Arial"/>
          <w:iCs/>
          <w:color w:val="000000"/>
          <w:sz w:val="24"/>
          <w:szCs w:val="24"/>
          <w:shd w:val="clear" w:color="auto" w:fill="FFFFFF"/>
        </w:rPr>
        <w:t>edn</w:t>
      </w:r>
      <w:proofErr w:type="spellEnd"/>
      <w:r w:rsidRPr="00C16132">
        <w:rPr>
          <w:rFonts w:ascii="Arial" w:hAnsi="Arial" w:cs="Arial"/>
          <w:iCs/>
          <w:color w:val="000000"/>
          <w:sz w:val="24"/>
          <w:szCs w:val="24"/>
          <w:shd w:val="clear" w:color="auto" w:fill="FFFFFF"/>
        </w:rPr>
        <w:t>.</w:t>
      </w:r>
      <w:r w:rsidRPr="00C16132">
        <w:rPr>
          <w:rFonts w:ascii="Arial" w:hAnsi="Arial" w:cs="Arial"/>
          <w:i/>
          <w:iCs/>
          <w:color w:val="000000"/>
          <w:sz w:val="24"/>
          <w:szCs w:val="24"/>
          <w:shd w:val="clear" w:color="auto" w:fill="FFFFFF"/>
        </w:rPr>
        <w:t> </w:t>
      </w:r>
      <w:r w:rsidRPr="00C16132">
        <w:rPr>
          <w:rFonts w:ascii="Arial" w:hAnsi="Arial" w:cs="Arial"/>
          <w:color w:val="000000"/>
          <w:sz w:val="24"/>
          <w:szCs w:val="24"/>
          <w:shd w:val="clear" w:color="auto" w:fill="FFFFFF"/>
        </w:rPr>
        <w:t>London: SAGE Publications Ltd.</w:t>
      </w:r>
    </w:p>
    <w:p w:rsidR="00DA326D" w:rsidRPr="00C16132" w:rsidRDefault="00DA326D" w:rsidP="00296C42">
      <w:pPr>
        <w:spacing w:after="0" w:line="240" w:lineRule="auto"/>
        <w:rPr>
          <w:rFonts w:ascii="Arial" w:eastAsia="Times New Roman" w:hAnsi="Arial" w:cs="Arial"/>
          <w:sz w:val="24"/>
          <w:szCs w:val="24"/>
          <w:lang w:eastAsia="en-GB"/>
        </w:rPr>
      </w:pPr>
    </w:p>
    <w:p w:rsidR="00296C42" w:rsidRPr="00C16132" w:rsidRDefault="00296C42" w:rsidP="00296C42">
      <w:pPr>
        <w:rPr>
          <w:rFonts w:ascii="Arial" w:hAnsi="Arial" w:cs="Arial"/>
          <w:sz w:val="24"/>
          <w:szCs w:val="24"/>
        </w:rPr>
      </w:pPr>
      <w:r w:rsidRPr="00C16132">
        <w:rPr>
          <w:rFonts w:ascii="Arial" w:hAnsi="Arial" w:cs="Arial"/>
          <w:sz w:val="24"/>
          <w:szCs w:val="24"/>
        </w:rPr>
        <w:t>Ethical Consumer Research Association Ltd (2025</w:t>
      </w:r>
      <w:r w:rsidRPr="00C16132">
        <w:rPr>
          <w:rFonts w:ascii="Arial" w:hAnsi="Arial" w:cs="Arial"/>
          <w:i/>
          <w:sz w:val="24"/>
          <w:szCs w:val="24"/>
        </w:rPr>
        <w:t>) Tesco plc</w:t>
      </w:r>
      <w:r w:rsidRPr="00C16132">
        <w:rPr>
          <w:rFonts w:ascii="Arial" w:hAnsi="Arial" w:cs="Arial"/>
          <w:sz w:val="24"/>
          <w:szCs w:val="24"/>
        </w:rPr>
        <w:t xml:space="preserve">. Available at: </w:t>
      </w:r>
      <w:hyperlink r:id="rId23" w:tgtFrame="_new" w:history="1">
        <w:r w:rsidRPr="00C16132">
          <w:rPr>
            <w:rFonts w:ascii="Arial" w:hAnsi="Arial" w:cs="Arial"/>
            <w:color w:val="0000FF"/>
            <w:sz w:val="24"/>
            <w:szCs w:val="24"/>
            <w:u w:val="single"/>
          </w:rPr>
          <w:t>https://www.ethicalconsumer.org/company-profile/tesco-plc</w:t>
        </w:r>
      </w:hyperlink>
      <w:r w:rsidRPr="00C16132">
        <w:rPr>
          <w:rFonts w:ascii="Arial" w:hAnsi="Arial" w:cs="Arial"/>
          <w:sz w:val="24"/>
          <w:szCs w:val="24"/>
        </w:rPr>
        <w:t xml:space="preserve"> (Accessed 12 April 2025). </w:t>
      </w:r>
    </w:p>
    <w:p w:rsidR="00296C42" w:rsidRPr="00C16132" w:rsidRDefault="00296C42" w:rsidP="00296C42">
      <w:pPr>
        <w:shd w:val="clear" w:color="auto" w:fill="FFFFFF"/>
        <w:spacing w:beforeAutospacing="1" w:after="0" w:afterAutospacing="1" w:line="240" w:lineRule="auto"/>
        <w:rPr>
          <w:rFonts w:ascii="Arial" w:hAnsi="Arial" w:cs="Arial"/>
          <w:color w:val="000000" w:themeColor="text1"/>
          <w:sz w:val="24"/>
          <w:szCs w:val="24"/>
          <w:shd w:val="clear" w:color="auto" w:fill="FFFFFF"/>
        </w:rPr>
      </w:pPr>
      <w:r w:rsidRPr="00C16132">
        <w:rPr>
          <w:rFonts w:ascii="Arial" w:hAnsi="Arial" w:cs="Arial"/>
          <w:color w:val="000000"/>
          <w:sz w:val="24"/>
          <w:szCs w:val="24"/>
          <w:shd w:val="clear" w:color="auto" w:fill="FFFFFF"/>
        </w:rPr>
        <w:t xml:space="preserve">Evans, J.R. and Mathur, A. (2005) ‘The value of online surveys’, </w:t>
      </w:r>
      <w:r w:rsidRPr="00C16132">
        <w:rPr>
          <w:rFonts w:ascii="Arial" w:hAnsi="Arial" w:cs="Arial"/>
          <w:i/>
          <w:iCs/>
          <w:color w:val="000000"/>
          <w:sz w:val="24"/>
          <w:szCs w:val="24"/>
          <w:shd w:val="clear" w:color="auto" w:fill="FFFFFF"/>
        </w:rPr>
        <w:t>Internet Research, </w:t>
      </w:r>
      <w:r w:rsidRPr="00C16132">
        <w:rPr>
          <w:rFonts w:ascii="Arial" w:hAnsi="Arial" w:cs="Arial"/>
          <w:bCs/>
          <w:color w:val="000000"/>
          <w:sz w:val="24"/>
          <w:szCs w:val="24"/>
          <w:shd w:val="clear" w:color="auto" w:fill="FFFFFF"/>
        </w:rPr>
        <w:t>15</w:t>
      </w:r>
      <w:r w:rsidRPr="00C16132">
        <w:rPr>
          <w:rFonts w:ascii="Arial" w:hAnsi="Arial" w:cs="Arial"/>
          <w:color w:val="000000"/>
          <w:sz w:val="24"/>
          <w:szCs w:val="24"/>
          <w:shd w:val="clear" w:color="auto" w:fill="FFFFFF"/>
        </w:rPr>
        <w:t>(2), pp 195-219</w:t>
      </w:r>
      <w:r w:rsidRPr="00C16132">
        <w:rPr>
          <w:rFonts w:ascii="Arial" w:hAnsi="Arial" w:cs="Arial"/>
          <w:color w:val="000000" w:themeColor="text1"/>
          <w:sz w:val="24"/>
          <w:szCs w:val="24"/>
          <w:shd w:val="clear" w:color="auto" w:fill="FFFFFF"/>
        </w:rPr>
        <w:t xml:space="preserve">. Available at: </w:t>
      </w:r>
      <w:hyperlink r:id="rId24" w:history="1">
        <w:r w:rsidRPr="00C16132">
          <w:rPr>
            <w:rStyle w:val="Hyperlink"/>
            <w:rFonts w:ascii="Arial" w:hAnsi="Arial" w:cs="Arial"/>
            <w:sz w:val="24"/>
            <w:szCs w:val="24"/>
            <w:shd w:val="clear" w:color="auto" w:fill="FFFFFF"/>
          </w:rPr>
          <w:t>https://www.proquest.com/docview/219855644?sourcetype=Scholarly%20Journals</w:t>
        </w:r>
      </w:hyperlink>
      <w:r w:rsidRPr="00C16132">
        <w:rPr>
          <w:rFonts w:ascii="Arial" w:hAnsi="Arial" w:cs="Arial"/>
          <w:color w:val="000000" w:themeColor="text1"/>
          <w:sz w:val="24"/>
          <w:szCs w:val="24"/>
          <w:shd w:val="clear" w:color="auto" w:fill="FFFFFF"/>
        </w:rPr>
        <w:t xml:space="preserve"> </w:t>
      </w:r>
    </w:p>
    <w:p w:rsidR="00296C42" w:rsidRPr="00C16132" w:rsidRDefault="00296C42" w:rsidP="00296C42">
      <w:pPr>
        <w:rPr>
          <w:rFonts w:ascii="Arial" w:hAnsi="Arial" w:cs="Arial"/>
          <w:sz w:val="24"/>
          <w:szCs w:val="24"/>
        </w:rPr>
      </w:pPr>
      <w:r w:rsidRPr="00C16132">
        <w:rPr>
          <w:rFonts w:ascii="Arial" w:hAnsi="Arial" w:cs="Arial"/>
          <w:sz w:val="24"/>
          <w:szCs w:val="24"/>
        </w:rPr>
        <w:t xml:space="preserve">Farrell, A. and Hart, M.  (1998) ‘What Does Sustainability Really </w:t>
      </w:r>
      <w:proofErr w:type="gramStart"/>
      <w:r w:rsidRPr="00C16132">
        <w:rPr>
          <w:rFonts w:ascii="Arial" w:hAnsi="Arial" w:cs="Arial"/>
          <w:sz w:val="24"/>
          <w:szCs w:val="24"/>
        </w:rPr>
        <w:t>Mean?:</w:t>
      </w:r>
      <w:proofErr w:type="gramEnd"/>
      <w:r w:rsidRPr="00C16132">
        <w:rPr>
          <w:rFonts w:ascii="Arial" w:hAnsi="Arial" w:cs="Arial"/>
          <w:sz w:val="24"/>
          <w:szCs w:val="24"/>
        </w:rPr>
        <w:t xml:space="preserve"> The Search for Useful Indicators’, E</w:t>
      </w:r>
      <w:r w:rsidRPr="00C16132">
        <w:rPr>
          <w:rFonts w:ascii="Arial" w:hAnsi="Arial" w:cs="Arial"/>
          <w:i/>
          <w:sz w:val="24"/>
          <w:szCs w:val="24"/>
        </w:rPr>
        <w:t>nvironment: Science and Policy for Sustainable Development</w:t>
      </w:r>
      <w:r w:rsidRPr="00C16132">
        <w:rPr>
          <w:rFonts w:ascii="Arial" w:hAnsi="Arial" w:cs="Arial"/>
          <w:sz w:val="24"/>
          <w:szCs w:val="24"/>
        </w:rPr>
        <w:t xml:space="preserve">, 40(9), pp.4-31. Available at: </w:t>
      </w:r>
      <w:hyperlink r:id="rId25" w:history="1">
        <w:r w:rsidRPr="00C16132">
          <w:rPr>
            <w:rStyle w:val="Hyperlink"/>
            <w:rFonts w:ascii="Arial" w:hAnsi="Arial" w:cs="Arial"/>
            <w:sz w:val="24"/>
            <w:szCs w:val="24"/>
          </w:rPr>
          <w:t>https://www.tandfonline.com/doi/pdf/10.1080/00139159809605096</w:t>
        </w:r>
      </w:hyperlink>
      <w:r w:rsidRPr="00C16132">
        <w:rPr>
          <w:rFonts w:ascii="Arial" w:hAnsi="Arial" w:cs="Arial"/>
          <w:sz w:val="24"/>
          <w:szCs w:val="24"/>
        </w:rPr>
        <w:t xml:space="preserve"> </w:t>
      </w:r>
    </w:p>
    <w:p w:rsidR="00296C42" w:rsidRPr="00C16132" w:rsidRDefault="00296C42" w:rsidP="00296C42">
      <w:pPr>
        <w:rPr>
          <w:rFonts w:ascii="Arial" w:hAnsi="Arial" w:cs="Arial"/>
          <w:sz w:val="24"/>
          <w:szCs w:val="24"/>
        </w:rPr>
      </w:pPr>
      <w:r w:rsidRPr="00C16132">
        <w:rPr>
          <w:rFonts w:ascii="Arial" w:hAnsi="Arial" w:cs="Arial"/>
          <w:sz w:val="24"/>
          <w:szCs w:val="24"/>
        </w:rPr>
        <w:t xml:space="preserve">Fenech, C., Walton, B. and </w:t>
      </w:r>
      <w:proofErr w:type="spellStart"/>
      <w:r w:rsidRPr="00C16132">
        <w:rPr>
          <w:rFonts w:ascii="Arial" w:hAnsi="Arial" w:cs="Arial"/>
          <w:sz w:val="24"/>
          <w:szCs w:val="24"/>
        </w:rPr>
        <w:t>Majury</w:t>
      </w:r>
      <w:proofErr w:type="spellEnd"/>
      <w:r w:rsidRPr="00C16132">
        <w:rPr>
          <w:rFonts w:ascii="Arial" w:hAnsi="Arial" w:cs="Arial"/>
          <w:sz w:val="24"/>
          <w:szCs w:val="24"/>
        </w:rPr>
        <w:t xml:space="preserve">, A (2024) </w:t>
      </w:r>
      <w:r w:rsidRPr="00C16132">
        <w:rPr>
          <w:rFonts w:ascii="Arial" w:hAnsi="Arial" w:cs="Arial"/>
          <w:i/>
          <w:sz w:val="24"/>
          <w:szCs w:val="24"/>
        </w:rPr>
        <w:t>The Sustainable Consumer.</w:t>
      </w:r>
      <w:r w:rsidRPr="00C16132">
        <w:rPr>
          <w:rFonts w:ascii="Arial" w:hAnsi="Arial" w:cs="Arial"/>
          <w:sz w:val="24"/>
          <w:szCs w:val="24"/>
        </w:rPr>
        <w:t xml:space="preserve"> Available at: https://www.deloitte.com/uk/en/Industries/consumer/perspectives/the-sustainable-consumer.html (Accessed: 15 April 2025). </w:t>
      </w:r>
    </w:p>
    <w:p w:rsidR="00296C42" w:rsidRPr="00C16132" w:rsidRDefault="00296C42" w:rsidP="00296C42">
      <w:pPr>
        <w:spacing w:before="240"/>
        <w:rPr>
          <w:rFonts w:ascii="Arial" w:hAnsi="Arial" w:cs="Arial"/>
          <w:bCs/>
          <w:color w:val="000000" w:themeColor="text1"/>
          <w:sz w:val="24"/>
          <w:szCs w:val="24"/>
          <w:shd w:val="clear" w:color="auto" w:fill="FAFCFD"/>
        </w:rPr>
      </w:pPr>
      <w:proofErr w:type="spellStart"/>
      <w:r w:rsidRPr="00C16132">
        <w:rPr>
          <w:rFonts w:ascii="Arial" w:hAnsi="Arial" w:cs="Arial"/>
          <w:color w:val="000000"/>
          <w:sz w:val="24"/>
          <w:szCs w:val="24"/>
          <w:shd w:val="clear" w:color="auto" w:fill="FFFFFF"/>
        </w:rPr>
        <w:t>Gillison</w:t>
      </w:r>
      <w:proofErr w:type="spellEnd"/>
      <w:r w:rsidRPr="00C16132">
        <w:rPr>
          <w:rFonts w:ascii="Arial" w:hAnsi="Arial" w:cs="Arial"/>
          <w:color w:val="000000"/>
          <w:sz w:val="24"/>
          <w:szCs w:val="24"/>
          <w:shd w:val="clear" w:color="auto" w:fill="FFFFFF"/>
        </w:rPr>
        <w:t xml:space="preserve">, F., </w:t>
      </w:r>
      <w:proofErr w:type="spellStart"/>
      <w:r w:rsidRPr="00C16132">
        <w:rPr>
          <w:rFonts w:ascii="Arial" w:hAnsi="Arial" w:cs="Arial"/>
          <w:color w:val="000000"/>
          <w:sz w:val="24"/>
          <w:szCs w:val="24"/>
          <w:shd w:val="clear" w:color="auto" w:fill="FFFFFF"/>
        </w:rPr>
        <w:t>Lannon</w:t>
      </w:r>
      <w:proofErr w:type="spellEnd"/>
      <w:r w:rsidRPr="00C16132">
        <w:rPr>
          <w:rFonts w:ascii="Arial" w:hAnsi="Arial" w:cs="Arial"/>
          <w:color w:val="000000"/>
          <w:sz w:val="24"/>
          <w:szCs w:val="24"/>
          <w:shd w:val="clear" w:color="auto" w:fill="FFFFFF"/>
        </w:rPr>
        <w:t xml:space="preserve">, G., </w:t>
      </w:r>
      <w:proofErr w:type="spellStart"/>
      <w:r w:rsidRPr="00C16132">
        <w:rPr>
          <w:rFonts w:ascii="Arial" w:hAnsi="Arial" w:cs="Arial"/>
          <w:color w:val="000000"/>
          <w:sz w:val="24"/>
          <w:szCs w:val="24"/>
          <w:shd w:val="clear" w:color="auto" w:fill="FFFFFF"/>
        </w:rPr>
        <w:t>Verplanken</w:t>
      </w:r>
      <w:proofErr w:type="spellEnd"/>
      <w:r w:rsidRPr="00C16132">
        <w:rPr>
          <w:rFonts w:ascii="Arial" w:hAnsi="Arial" w:cs="Arial"/>
          <w:color w:val="000000"/>
          <w:sz w:val="24"/>
          <w:szCs w:val="24"/>
          <w:shd w:val="clear" w:color="auto" w:fill="FFFFFF"/>
        </w:rPr>
        <w:t xml:space="preserve">, B., Barnett, </w:t>
      </w:r>
      <w:proofErr w:type="spellStart"/>
      <w:r w:rsidRPr="00C16132">
        <w:rPr>
          <w:rFonts w:ascii="Arial" w:hAnsi="Arial" w:cs="Arial"/>
          <w:color w:val="000000"/>
          <w:sz w:val="24"/>
          <w:szCs w:val="24"/>
          <w:shd w:val="clear" w:color="auto" w:fill="FFFFFF"/>
        </w:rPr>
        <w:t>J.and</w:t>
      </w:r>
      <w:proofErr w:type="spellEnd"/>
      <w:r w:rsidRPr="00C16132">
        <w:rPr>
          <w:rFonts w:ascii="Arial" w:hAnsi="Arial" w:cs="Arial"/>
          <w:color w:val="000000"/>
          <w:sz w:val="24"/>
          <w:szCs w:val="24"/>
          <w:shd w:val="clear" w:color="auto" w:fill="FFFFFF"/>
        </w:rPr>
        <w:t xml:space="preserve"> Grey, E. (2022) </w:t>
      </w:r>
      <w:r w:rsidRPr="00C16132">
        <w:rPr>
          <w:rFonts w:ascii="Arial" w:hAnsi="Arial" w:cs="Arial"/>
          <w:i/>
          <w:sz w:val="24"/>
          <w:szCs w:val="24"/>
        </w:rPr>
        <w:t xml:space="preserve">A rapid review of the evidence on the factors underpinning the consumption of meat and dairy among the </w:t>
      </w:r>
      <w:proofErr w:type="gramStart"/>
      <w:r w:rsidRPr="00C16132">
        <w:rPr>
          <w:rFonts w:ascii="Arial" w:hAnsi="Arial" w:cs="Arial"/>
          <w:i/>
          <w:sz w:val="24"/>
          <w:szCs w:val="24"/>
        </w:rPr>
        <w:t xml:space="preserve">general  </w:t>
      </w:r>
      <w:r w:rsidRPr="00C16132">
        <w:rPr>
          <w:rFonts w:ascii="Arial" w:hAnsi="Arial" w:cs="Arial"/>
          <w:i/>
          <w:color w:val="000000"/>
          <w:sz w:val="24"/>
          <w:szCs w:val="24"/>
          <w:shd w:val="clear" w:color="auto" w:fill="FFFFFF"/>
        </w:rPr>
        <w:t>public</w:t>
      </w:r>
      <w:proofErr w:type="gramEnd"/>
      <w:r w:rsidRPr="00C16132">
        <w:rPr>
          <w:rFonts w:ascii="Arial" w:hAnsi="Arial" w:cs="Arial"/>
          <w:color w:val="000000"/>
          <w:sz w:val="24"/>
          <w:szCs w:val="24"/>
          <w:shd w:val="clear" w:color="auto" w:fill="FFFFFF"/>
        </w:rPr>
        <w:t xml:space="preserve">. Available at: </w:t>
      </w:r>
      <w:r w:rsidRPr="00C16132">
        <w:rPr>
          <w:rFonts w:ascii="Arial" w:hAnsi="Arial" w:cs="Arial"/>
          <w:color w:val="000000"/>
          <w:sz w:val="24"/>
          <w:szCs w:val="24"/>
          <w:shd w:val="clear" w:color="auto" w:fill="FAFCFD"/>
        </w:rPr>
        <w:t>DOI: </w:t>
      </w:r>
      <w:hyperlink r:id="rId26" w:tgtFrame="_blank" w:tooltip="(opens in a new window)" w:history="1">
        <w:r w:rsidRPr="00C16132">
          <w:rPr>
            <w:rFonts w:ascii="Arial" w:hAnsi="Arial" w:cs="Arial"/>
            <w:bCs/>
            <w:color w:val="000000" w:themeColor="text1"/>
            <w:sz w:val="24"/>
            <w:szCs w:val="24"/>
            <w:shd w:val="clear" w:color="auto" w:fill="FAFCFD"/>
          </w:rPr>
          <w:t>https://doi.org/10.46756/sci.fsa.bmk523</w:t>
        </w:r>
      </w:hyperlink>
    </w:p>
    <w:p w:rsidR="00296C42" w:rsidRPr="00C16132" w:rsidRDefault="00296C42" w:rsidP="00296C42">
      <w:pPr>
        <w:spacing w:before="240"/>
        <w:rPr>
          <w:rFonts w:ascii="Arial" w:hAnsi="Arial" w:cs="Arial"/>
          <w:color w:val="222222"/>
          <w:sz w:val="24"/>
          <w:szCs w:val="24"/>
          <w:shd w:val="clear" w:color="auto" w:fill="FFFFFF"/>
        </w:rPr>
      </w:pPr>
      <w:proofErr w:type="spellStart"/>
      <w:r w:rsidRPr="00C16132">
        <w:rPr>
          <w:rFonts w:ascii="Arial" w:hAnsi="Arial" w:cs="Arial"/>
          <w:color w:val="222222"/>
          <w:sz w:val="24"/>
          <w:szCs w:val="24"/>
          <w:shd w:val="clear" w:color="auto" w:fill="FFFFFF"/>
        </w:rPr>
        <w:t>Goedertier</w:t>
      </w:r>
      <w:proofErr w:type="spellEnd"/>
      <w:r w:rsidRPr="00C16132">
        <w:rPr>
          <w:rFonts w:ascii="Arial" w:hAnsi="Arial" w:cs="Arial"/>
          <w:color w:val="222222"/>
          <w:sz w:val="24"/>
          <w:szCs w:val="24"/>
          <w:shd w:val="clear" w:color="auto" w:fill="FFFFFF"/>
        </w:rPr>
        <w:t xml:space="preserve">, F., </w:t>
      </w:r>
      <w:proofErr w:type="spellStart"/>
      <w:r w:rsidRPr="00C16132">
        <w:rPr>
          <w:rFonts w:ascii="Arial" w:hAnsi="Arial" w:cs="Arial"/>
          <w:color w:val="222222"/>
          <w:sz w:val="24"/>
          <w:szCs w:val="24"/>
          <w:shd w:val="clear" w:color="auto" w:fill="FFFFFF"/>
        </w:rPr>
        <w:t>Weijters</w:t>
      </w:r>
      <w:proofErr w:type="spellEnd"/>
      <w:r w:rsidRPr="00C16132">
        <w:rPr>
          <w:rFonts w:ascii="Arial" w:hAnsi="Arial" w:cs="Arial"/>
          <w:color w:val="222222"/>
          <w:sz w:val="24"/>
          <w:szCs w:val="24"/>
          <w:shd w:val="clear" w:color="auto" w:fill="FFFFFF"/>
        </w:rPr>
        <w:t>, B., Van den Bergh, J. </w:t>
      </w:r>
      <w:r w:rsidRPr="00C16132">
        <w:rPr>
          <w:rFonts w:ascii="Arial" w:hAnsi="Arial" w:cs="Arial"/>
          <w:iCs/>
          <w:color w:val="222222"/>
          <w:sz w:val="24"/>
          <w:szCs w:val="24"/>
          <w:shd w:val="clear" w:color="auto" w:fill="FFFFFF"/>
        </w:rPr>
        <w:t>and Schacht (2024) ‘</w:t>
      </w:r>
      <w:r w:rsidRPr="00C16132">
        <w:rPr>
          <w:rFonts w:ascii="Arial" w:hAnsi="Arial" w:cs="Arial"/>
          <w:color w:val="222222"/>
          <w:sz w:val="24"/>
          <w:szCs w:val="24"/>
          <w:shd w:val="clear" w:color="auto" w:fill="FFFFFF"/>
        </w:rPr>
        <w:t xml:space="preserve">What does sustainability mean in the minds of consumers? A multi-country panel study’, </w:t>
      </w:r>
      <w:r w:rsidRPr="00C16132">
        <w:rPr>
          <w:rFonts w:ascii="Arial" w:hAnsi="Arial" w:cs="Arial"/>
          <w:i/>
          <w:iCs/>
          <w:color w:val="222222"/>
          <w:sz w:val="24"/>
          <w:szCs w:val="24"/>
          <w:shd w:val="clear" w:color="auto" w:fill="FFFFFF"/>
        </w:rPr>
        <w:lastRenderedPageBreak/>
        <w:t>Marketing Letters</w:t>
      </w:r>
      <w:r w:rsidRPr="00C16132">
        <w:rPr>
          <w:rFonts w:ascii="Arial" w:hAnsi="Arial" w:cs="Arial"/>
          <w:color w:val="222222"/>
          <w:sz w:val="24"/>
          <w:szCs w:val="24"/>
          <w:shd w:val="clear" w:color="auto" w:fill="FFFFFF"/>
        </w:rPr>
        <w:t> </w:t>
      </w:r>
      <w:r w:rsidRPr="00C16132">
        <w:rPr>
          <w:rFonts w:ascii="Arial" w:hAnsi="Arial" w:cs="Arial"/>
          <w:bCs/>
          <w:color w:val="222222"/>
          <w:sz w:val="24"/>
          <w:szCs w:val="24"/>
          <w:shd w:val="clear" w:color="auto" w:fill="FFFFFF"/>
        </w:rPr>
        <w:t>35</w:t>
      </w:r>
      <w:r w:rsidRPr="00C16132">
        <w:rPr>
          <w:rFonts w:ascii="Arial" w:hAnsi="Arial" w:cs="Arial"/>
          <w:color w:val="222222"/>
          <w:sz w:val="24"/>
          <w:szCs w:val="24"/>
          <w:shd w:val="clear" w:color="auto" w:fill="FFFFFF"/>
        </w:rPr>
        <w:t xml:space="preserve">, pp.317–333. Available at: </w:t>
      </w:r>
      <w:hyperlink r:id="rId27" w:history="1">
        <w:r w:rsidRPr="00C16132">
          <w:rPr>
            <w:rStyle w:val="Hyperlink"/>
            <w:rFonts w:ascii="Arial" w:hAnsi="Arial" w:cs="Arial"/>
            <w:sz w:val="24"/>
            <w:szCs w:val="24"/>
            <w:shd w:val="clear" w:color="auto" w:fill="FFFFFF"/>
          </w:rPr>
          <w:t>https://doi.org/10.1007/s11002-023-09699-y</w:t>
        </w:r>
      </w:hyperlink>
      <w:r w:rsidRPr="00C16132">
        <w:rPr>
          <w:rFonts w:ascii="Arial" w:hAnsi="Arial" w:cs="Arial"/>
          <w:color w:val="222222"/>
          <w:sz w:val="24"/>
          <w:szCs w:val="24"/>
          <w:shd w:val="clear" w:color="auto" w:fill="FFFFFF"/>
        </w:rPr>
        <w:t xml:space="preserve"> </w:t>
      </w:r>
    </w:p>
    <w:p w:rsidR="00296C42" w:rsidRPr="00C16132" w:rsidRDefault="00296C42" w:rsidP="00296C42">
      <w:pPr>
        <w:shd w:val="clear" w:color="auto" w:fill="FFFFFF"/>
        <w:spacing w:beforeAutospacing="1" w:after="0" w:afterAutospacing="1" w:line="240" w:lineRule="auto"/>
        <w:rPr>
          <w:rFonts w:ascii="Arial" w:hAnsi="Arial" w:cs="Arial"/>
          <w:color w:val="000000" w:themeColor="text1"/>
          <w:sz w:val="24"/>
          <w:szCs w:val="24"/>
          <w:shd w:val="clear" w:color="auto" w:fill="FFFFFF"/>
        </w:rPr>
      </w:pPr>
      <w:r w:rsidRPr="00C16132">
        <w:rPr>
          <w:rFonts w:ascii="Arial" w:hAnsi="Arial" w:cs="Arial"/>
          <w:color w:val="000000" w:themeColor="text1"/>
          <w:sz w:val="24"/>
          <w:szCs w:val="24"/>
          <w:shd w:val="clear" w:color="auto" w:fill="FFFFFF"/>
        </w:rPr>
        <w:t xml:space="preserve">Gunn, H. (2002) ‘Web-based surveys: changing the survey process’, </w:t>
      </w:r>
      <w:r w:rsidRPr="00C16132">
        <w:rPr>
          <w:rFonts w:ascii="Arial" w:hAnsi="Arial" w:cs="Arial"/>
          <w:i/>
          <w:color w:val="000000" w:themeColor="text1"/>
          <w:sz w:val="24"/>
          <w:szCs w:val="24"/>
          <w:shd w:val="clear" w:color="auto" w:fill="FFFFFF"/>
        </w:rPr>
        <w:t>First Monday</w:t>
      </w:r>
      <w:r w:rsidRPr="00C16132">
        <w:rPr>
          <w:rFonts w:ascii="Arial" w:hAnsi="Arial" w:cs="Arial"/>
          <w:color w:val="000000" w:themeColor="text1"/>
          <w:sz w:val="24"/>
          <w:szCs w:val="24"/>
          <w:shd w:val="clear" w:color="auto" w:fill="FFFFFF"/>
        </w:rPr>
        <w:t xml:space="preserve">, 7 (12). Available at: </w:t>
      </w:r>
      <w:hyperlink r:id="rId28" w:history="1">
        <w:r w:rsidRPr="00C16132">
          <w:rPr>
            <w:rStyle w:val="Hyperlink"/>
            <w:rFonts w:ascii="Arial" w:hAnsi="Arial" w:cs="Arial"/>
            <w:sz w:val="24"/>
            <w:szCs w:val="24"/>
            <w:shd w:val="clear" w:color="auto" w:fill="FFFFFF"/>
          </w:rPr>
          <w:t>https://firstmonday.org/ojs/index.php/fm/article/view/1014</w:t>
        </w:r>
      </w:hyperlink>
      <w:r w:rsidRPr="00C16132">
        <w:rPr>
          <w:rFonts w:ascii="Arial" w:hAnsi="Arial" w:cs="Arial"/>
          <w:color w:val="000000" w:themeColor="text1"/>
          <w:sz w:val="24"/>
          <w:szCs w:val="24"/>
          <w:shd w:val="clear" w:color="auto" w:fill="FFFFFF"/>
        </w:rPr>
        <w:t xml:space="preserve"> </w:t>
      </w:r>
    </w:p>
    <w:p w:rsidR="00296C42" w:rsidRPr="00C16132" w:rsidRDefault="00296C42" w:rsidP="00296C42">
      <w:pPr>
        <w:shd w:val="clear" w:color="auto" w:fill="FFFFFF"/>
        <w:spacing w:beforeAutospacing="1" w:after="0" w:afterAutospacing="1" w:line="240" w:lineRule="auto"/>
        <w:rPr>
          <w:rFonts w:ascii="Arial" w:hAnsi="Arial" w:cs="Arial"/>
          <w:color w:val="222222"/>
          <w:sz w:val="24"/>
          <w:szCs w:val="24"/>
          <w:shd w:val="clear" w:color="auto" w:fill="FFFFFF"/>
        </w:rPr>
      </w:pPr>
      <w:proofErr w:type="spellStart"/>
      <w:r w:rsidRPr="00C16132">
        <w:rPr>
          <w:rFonts w:ascii="Arial" w:hAnsi="Arial" w:cs="Arial"/>
          <w:color w:val="222222"/>
          <w:sz w:val="24"/>
          <w:szCs w:val="24"/>
          <w:shd w:val="clear" w:color="auto" w:fill="FFFFFF"/>
        </w:rPr>
        <w:t>Harake</w:t>
      </w:r>
      <w:proofErr w:type="spellEnd"/>
      <w:r w:rsidRPr="00C16132">
        <w:rPr>
          <w:rFonts w:ascii="Arial" w:hAnsi="Arial" w:cs="Arial"/>
          <w:color w:val="222222"/>
          <w:sz w:val="24"/>
          <w:szCs w:val="24"/>
          <w:shd w:val="clear" w:color="auto" w:fill="FFFFFF"/>
        </w:rPr>
        <w:t xml:space="preserve">, M. (2025) ‘Bridging Academic Rigor and Practical Strategy: A Project Management Framework for Doctoral Research’, </w:t>
      </w:r>
      <w:r w:rsidRPr="00C16132">
        <w:rPr>
          <w:rFonts w:ascii="Arial" w:hAnsi="Arial" w:cs="Arial"/>
          <w:i/>
          <w:color w:val="222222"/>
          <w:sz w:val="24"/>
          <w:szCs w:val="24"/>
          <w:shd w:val="clear" w:color="auto" w:fill="FFFFFF"/>
        </w:rPr>
        <w:t>PM World Journal</w:t>
      </w:r>
      <w:r w:rsidRPr="00C16132">
        <w:rPr>
          <w:rFonts w:ascii="Arial" w:hAnsi="Arial" w:cs="Arial"/>
          <w:color w:val="222222"/>
          <w:sz w:val="24"/>
          <w:szCs w:val="24"/>
          <w:shd w:val="clear" w:color="auto" w:fill="FFFFFF"/>
        </w:rPr>
        <w:t xml:space="preserve">, 14(2), pp.1-35. Available at: </w:t>
      </w:r>
      <w:hyperlink r:id="rId29" w:history="1">
        <w:r w:rsidRPr="00C16132">
          <w:rPr>
            <w:rStyle w:val="Hyperlink"/>
            <w:rFonts w:ascii="Arial" w:hAnsi="Arial" w:cs="Arial"/>
            <w:sz w:val="24"/>
            <w:szCs w:val="24"/>
            <w:shd w:val="clear" w:color="auto" w:fill="FFFFFF"/>
          </w:rPr>
          <w:t>https://pmworldlibrary.net/wp-content/uploads/2025/01/pmwj149-feb2025-Harake-Bridging-Academic-Rigor-and-Practical-Strategy.pdf</w:t>
        </w:r>
      </w:hyperlink>
      <w:r w:rsidRPr="00C16132">
        <w:rPr>
          <w:rFonts w:ascii="Arial" w:hAnsi="Arial" w:cs="Arial"/>
          <w:color w:val="222222"/>
          <w:sz w:val="24"/>
          <w:szCs w:val="24"/>
          <w:shd w:val="clear" w:color="auto" w:fill="FFFFFF"/>
        </w:rPr>
        <w:t xml:space="preserve"> </w:t>
      </w:r>
    </w:p>
    <w:p w:rsidR="00296C42" w:rsidRPr="00C16132" w:rsidRDefault="00296C42" w:rsidP="00296C42">
      <w:pPr>
        <w:spacing w:before="240"/>
        <w:rPr>
          <w:rFonts w:ascii="Arial" w:hAnsi="Arial" w:cs="Arial"/>
          <w:color w:val="000000" w:themeColor="text1"/>
          <w:sz w:val="24"/>
          <w:szCs w:val="24"/>
          <w:shd w:val="clear" w:color="auto" w:fill="FFFFFF"/>
        </w:rPr>
      </w:pPr>
      <w:r w:rsidRPr="00C16132">
        <w:rPr>
          <w:rFonts w:ascii="Arial" w:hAnsi="Arial" w:cs="Arial"/>
          <w:color w:val="000000" w:themeColor="text1"/>
          <w:sz w:val="24"/>
          <w:szCs w:val="24"/>
          <w:shd w:val="clear" w:color="auto" w:fill="FFFFFF"/>
        </w:rPr>
        <w:t xml:space="preserve">HM </w:t>
      </w:r>
      <w:proofErr w:type="gramStart"/>
      <w:r w:rsidRPr="00C16132">
        <w:rPr>
          <w:rFonts w:ascii="Arial" w:hAnsi="Arial" w:cs="Arial"/>
          <w:color w:val="000000" w:themeColor="text1"/>
          <w:sz w:val="24"/>
          <w:szCs w:val="24"/>
          <w:shd w:val="clear" w:color="auto" w:fill="FFFFFF"/>
        </w:rPr>
        <w:t>Government  (</w:t>
      </w:r>
      <w:proofErr w:type="gramEnd"/>
      <w:r w:rsidRPr="00C16132">
        <w:rPr>
          <w:rFonts w:ascii="Arial" w:hAnsi="Arial" w:cs="Arial"/>
          <w:color w:val="000000" w:themeColor="text1"/>
          <w:sz w:val="24"/>
          <w:szCs w:val="24"/>
          <w:shd w:val="clear" w:color="auto" w:fill="FFFFFF"/>
        </w:rPr>
        <w:t xml:space="preserve">2024) </w:t>
      </w:r>
      <w:r w:rsidRPr="00C16132">
        <w:rPr>
          <w:rFonts w:ascii="Arial" w:hAnsi="Arial" w:cs="Arial"/>
          <w:i/>
          <w:color w:val="000000" w:themeColor="text1"/>
          <w:sz w:val="24"/>
          <w:szCs w:val="24"/>
          <w:shd w:val="clear" w:color="auto" w:fill="FFFFFF"/>
        </w:rPr>
        <w:t xml:space="preserve">Green claims: CMA secures landmark changes from </w:t>
      </w:r>
      <w:proofErr w:type="spellStart"/>
      <w:r w:rsidRPr="00C16132">
        <w:rPr>
          <w:rFonts w:ascii="Arial" w:hAnsi="Arial" w:cs="Arial"/>
          <w:i/>
          <w:color w:val="000000" w:themeColor="text1"/>
          <w:sz w:val="24"/>
          <w:szCs w:val="24"/>
          <w:shd w:val="clear" w:color="auto" w:fill="FFFFFF"/>
        </w:rPr>
        <w:t>Asos</w:t>
      </w:r>
      <w:proofErr w:type="spellEnd"/>
      <w:r w:rsidRPr="00C16132">
        <w:rPr>
          <w:rFonts w:ascii="Arial" w:hAnsi="Arial" w:cs="Arial"/>
          <w:i/>
          <w:color w:val="000000" w:themeColor="text1"/>
          <w:sz w:val="24"/>
          <w:szCs w:val="24"/>
          <w:shd w:val="clear" w:color="auto" w:fill="FFFFFF"/>
        </w:rPr>
        <w:t>, Boohoo, and Asda</w:t>
      </w:r>
      <w:r w:rsidRPr="00C16132">
        <w:rPr>
          <w:rFonts w:ascii="Arial" w:hAnsi="Arial" w:cs="Arial"/>
          <w:color w:val="000000" w:themeColor="text1"/>
          <w:sz w:val="24"/>
          <w:szCs w:val="24"/>
          <w:shd w:val="clear" w:color="auto" w:fill="FFFFFF"/>
        </w:rPr>
        <w:t xml:space="preserve">. Available at: </w:t>
      </w:r>
      <w:hyperlink r:id="rId30" w:history="1">
        <w:r w:rsidRPr="00C16132">
          <w:rPr>
            <w:rStyle w:val="Hyperlink"/>
            <w:rFonts w:ascii="Arial" w:hAnsi="Arial" w:cs="Arial"/>
            <w:sz w:val="24"/>
            <w:szCs w:val="24"/>
            <w:shd w:val="clear" w:color="auto" w:fill="FFFFFF"/>
          </w:rPr>
          <w:t>https://www.gov.uk/government/news/green-claims-cma-secures-landmark-changes-from-asos-boohoo-and-asda</w:t>
        </w:r>
      </w:hyperlink>
      <w:r w:rsidRPr="00C16132">
        <w:rPr>
          <w:rFonts w:ascii="Arial" w:hAnsi="Arial" w:cs="Arial"/>
          <w:color w:val="000000" w:themeColor="text1"/>
          <w:sz w:val="24"/>
          <w:szCs w:val="24"/>
          <w:shd w:val="clear" w:color="auto" w:fill="FFFFFF"/>
        </w:rPr>
        <w:t xml:space="preserve"> (Accessed 18 April 2025). </w:t>
      </w:r>
    </w:p>
    <w:p w:rsidR="00296C42" w:rsidRPr="00C16132" w:rsidRDefault="00296C42" w:rsidP="00296C42">
      <w:pPr>
        <w:rPr>
          <w:rFonts w:ascii="Arial" w:hAnsi="Arial" w:cs="Arial"/>
          <w:sz w:val="24"/>
          <w:szCs w:val="24"/>
          <w:lang w:eastAsia="en-GB"/>
        </w:rPr>
      </w:pPr>
      <w:r w:rsidRPr="00C16132">
        <w:rPr>
          <w:rFonts w:ascii="Arial" w:hAnsi="Arial" w:cs="Arial"/>
          <w:color w:val="000000" w:themeColor="text1"/>
          <w:sz w:val="24"/>
          <w:szCs w:val="24"/>
          <w:shd w:val="clear" w:color="auto" w:fill="FFFFFF"/>
        </w:rPr>
        <w:t xml:space="preserve">HM </w:t>
      </w:r>
      <w:proofErr w:type="gramStart"/>
      <w:r w:rsidRPr="00C16132">
        <w:rPr>
          <w:rFonts w:ascii="Arial" w:hAnsi="Arial" w:cs="Arial"/>
          <w:color w:val="000000" w:themeColor="text1"/>
          <w:sz w:val="24"/>
          <w:szCs w:val="24"/>
          <w:shd w:val="clear" w:color="auto" w:fill="FFFFFF"/>
        </w:rPr>
        <w:t>Government  (</w:t>
      </w:r>
      <w:proofErr w:type="gramEnd"/>
      <w:r w:rsidRPr="00C16132">
        <w:rPr>
          <w:rFonts w:ascii="Arial" w:hAnsi="Arial" w:cs="Arial"/>
          <w:color w:val="000000" w:themeColor="text1"/>
          <w:sz w:val="24"/>
          <w:szCs w:val="24"/>
          <w:shd w:val="clear" w:color="auto" w:fill="FFFFFF"/>
        </w:rPr>
        <w:t xml:space="preserve">2025) </w:t>
      </w:r>
      <w:r w:rsidRPr="00D820C4">
        <w:rPr>
          <w:rFonts w:ascii="Arial" w:hAnsi="Arial" w:cs="Arial"/>
          <w:i/>
          <w:color w:val="000000" w:themeColor="text1"/>
          <w:sz w:val="24"/>
          <w:szCs w:val="24"/>
          <w:shd w:val="clear" w:color="auto" w:fill="FFFFFF"/>
        </w:rPr>
        <w:t>Phasing out the sale of new petrol and diesel cars from 2030 and support for zero emission vehicle (ZEV) transition</w:t>
      </w:r>
      <w:r w:rsidRPr="00C16132">
        <w:rPr>
          <w:rFonts w:ascii="Arial" w:hAnsi="Arial" w:cs="Arial"/>
          <w:color w:val="000000" w:themeColor="text1"/>
          <w:sz w:val="24"/>
          <w:szCs w:val="24"/>
          <w:shd w:val="clear" w:color="auto" w:fill="FFFFFF"/>
        </w:rPr>
        <w:t xml:space="preserve">. Available at: </w:t>
      </w:r>
      <w:hyperlink r:id="rId31" w:history="1">
        <w:r w:rsidRPr="00C16132">
          <w:rPr>
            <w:rStyle w:val="Hyperlink"/>
            <w:rFonts w:ascii="Arial" w:hAnsi="Arial" w:cs="Arial"/>
            <w:sz w:val="24"/>
            <w:szCs w:val="24"/>
            <w:lang w:eastAsia="en-GB"/>
          </w:rPr>
          <w:t>https://www.gov.uk/government/speeches/phasing-out-the-sale-of-new-petrol-and-diesel-cars-from-2030-and-support-for-zero-emission-vehicle-zev-transition</w:t>
        </w:r>
      </w:hyperlink>
      <w:r w:rsidRPr="00C16132">
        <w:rPr>
          <w:rFonts w:ascii="Arial" w:hAnsi="Arial" w:cs="Arial"/>
          <w:sz w:val="24"/>
          <w:szCs w:val="24"/>
          <w:lang w:eastAsia="en-GB"/>
        </w:rPr>
        <w:t xml:space="preserve"> ( Accessed 22 April 2025). </w:t>
      </w:r>
    </w:p>
    <w:p w:rsidR="00296C42" w:rsidRPr="00C16132" w:rsidRDefault="00296C42" w:rsidP="00296C42">
      <w:pPr>
        <w:spacing w:after="0" w:line="276" w:lineRule="auto"/>
        <w:jc w:val="both"/>
        <w:rPr>
          <w:rFonts w:ascii="Arial" w:hAnsi="Arial" w:cs="Arial"/>
          <w:color w:val="000000" w:themeColor="text1"/>
          <w:sz w:val="24"/>
          <w:szCs w:val="24"/>
          <w:shd w:val="clear" w:color="auto" w:fill="FFFFFF"/>
        </w:rPr>
      </w:pPr>
      <w:bookmarkStart w:id="32" w:name="_Hlk196589871"/>
      <w:r w:rsidRPr="00C16132">
        <w:rPr>
          <w:rFonts w:ascii="Arial" w:hAnsi="Arial" w:cs="Arial"/>
          <w:color w:val="000000" w:themeColor="text1"/>
          <w:sz w:val="24"/>
          <w:szCs w:val="24"/>
          <w:shd w:val="clear" w:color="auto" w:fill="FFFFFF"/>
        </w:rPr>
        <w:t>HM</w:t>
      </w:r>
      <w:r w:rsidR="00DA326D">
        <w:rPr>
          <w:rFonts w:ascii="Arial" w:hAnsi="Arial" w:cs="Arial"/>
          <w:color w:val="000000" w:themeColor="text1"/>
          <w:sz w:val="24"/>
          <w:szCs w:val="24"/>
          <w:shd w:val="clear" w:color="auto" w:fill="FFFFFF"/>
        </w:rPr>
        <w:t xml:space="preserve"> </w:t>
      </w:r>
      <w:r w:rsidRPr="00C16132">
        <w:rPr>
          <w:rFonts w:ascii="Arial" w:hAnsi="Arial" w:cs="Arial"/>
          <w:color w:val="000000" w:themeColor="text1"/>
          <w:sz w:val="24"/>
          <w:szCs w:val="24"/>
          <w:shd w:val="clear" w:color="auto" w:fill="FFFFFF"/>
        </w:rPr>
        <w:t xml:space="preserve">Government </w:t>
      </w:r>
      <w:bookmarkEnd w:id="32"/>
      <w:r w:rsidRPr="00C16132">
        <w:rPr>
          <w:rFonts w:ascii="Arial" w:hAnsi="Arial" w:cs="Arial"/>
          <w:color w:val="000000" w:themeColor="text1"/>
          <w:sz w:val="24"/>
          <w:szCs w:val="24"/>
          <w:shd w:val="clear" w:color="auto" w:fill="FFFFFF"/>
        </w:rPr>
        <w:t xml:space="preserve">(no date) </w:t>
      </w:r>
      <w:r w:rsidRPr="00C16132">
        <w:rPr>
          <w:rFonts w:ascii="Arial" w:hAnsi="Arial" w:cs="Arial"/>
          <w:i/>
          <w:color w:val="000000" w:themeColor="text1"/>
          <w:sz w:val="24"/>
          <w:szCs w:val="24"/>
          <w:shd w:val="clear" w:color="auto" w:fill="FFFFFF"/>
        </w:rPr>
        <w:t>The UK’s data protection legislation</w:t>
      </w:r>
      <w:r w:rsidRPr="00C16132">
        <w:rPr>
          <w:rFonts w:ascii="Arial" w:hAnsi="Arial" w:cs="Arial"/>
          <w:color w:val="474747"/>
          <w:sz w:val="24"/>
          <w:szCs w:val="24"/>
          <w:shd w:val="clear" w:color="auto" w:fill="FFFFFF"/>
        </w:rPr>
        <w:t xml:space="preserve">. </w:t>
      </w:r>
      <w:r w:rsidRPr="00C16132">
        <w:rPr>
          <w:rFonts w:ascii="Arial" w:hAnsi="Arial" w:cs="Arial"/>
          <w:color w:val="000000" w:themeColor="text1"/>
          <w:sz w:val="24"/>
          <w:szCs w:val="24"/>
          <w:shd w:val="clear" w:color="auto" w:fill="FFFFFF"/>
        </w:rPr>
        <w:t>Available at</w:t>
      </w:r>
      <w:r w:rsidRPr="00C16132">
        <w:rPr>
          <w:rFonts w:ascii="Arial" w:hAnsi="Arial" w:cs="Arial"/>
          <w:color w:val="474747"/>
          <w:sz w:val="24"/>
          <w:szCs w:val="24"/>
          <w:shd w:val="clear" w:color="auto" w:fill="FFFFFF"/>
        </w:rPr>
        <w:t xml:space="preserve">: </w:t>
      </w:r>
      <w:hyperlink r:id="rId32" w:history="1">
        <w:r w:rsidRPr="00C16132">
          <w:rPr>
            <w:rStyle w:val="Hyperlink"/>
            <w:rFonts w:ascii="Arial" w:hAnsi="Arial" w:cs="Arial"/>
            <w:sz w:val="24"/>
            <w:szCs w:val="24"/>
            <w:shd w:val="clear" w:color="auto" w:fill="FFFFFF"/>
          </w:rPr>
          <w:t>https://www.gov.uk/data-protection</w:t>
        </w:r>
      </w:hyperlink>
      <w:r w:rsidRPr="00C16132">
        <w:rPr>
          <w:rFonts w:ascii="Arial" w:hAnsi="Arial" w:cs="Arial"/>
          <w:color w:val="474747"/>
          <w:sz w:val="24"/>
          <w:szCs w:val="24"/>
          <w:shd w:val="clear" w:color="auto" w:fill="FFFFFF"/>
        </w:rPr>
        <w:t xml:space="preserve"> </w:t>
      </w:r>
      <w:r w:rsidRPr="00C16132">
        <w:rPr>
          <w:rFonts w:ascii="Arial" w:hAnsi="Arial" w:cs="Arial"/>
          <w:color w:val="000000" w:themeColor="text1"/>
          <w:sz w:val="24"/>
          <w:szCs w:val="24"/>
          <w:shd w:val="clear" w:color="auto" w:fill="FFFFFF"/>
        </w:rPr>
        <w:t>(Accessed 23 Apri</w:t>
      </w:r>
      <w:r w:rsidR="00DA326D">
        <w:rPr>
          <w:rFonts w:ascii="Arial" w:hAnsi="Arial" w:cs="Arial"/>
          <w:color w:val="000000" w:themeColor="text1"/>
          <w:sz w:val="24"/>
          <w:szCs w:val="24"/>
          <w:shd w:val="clear" w:color="auto" w:fill="FFFFFF"/>
        </w:rPr>
        <w:t>l 2025).</w:t>
      </w:r>
    </w:p>
    <w:p w:rsidR="00296C42" w:rsidRPr="00C16132" w:rsidRDefault="00296C42" w:rsidP="00296C42">
      <w:pPr>
        <w:spacing w:before="240"/>
        <w:rPr>
          <w:rFonts w:ascii="Arial" w:hAnsi="Arial" w:cs="Arial"/>
          <w:sz w:val="24"/>
          <w:szCs w:val="24"/>
        </w:rPr>
      </w:pPr>
      <w:r w:rsidRPr="00C16132">
        <w:rPr>
          <w:rFonts w:ascii="Arial" w:hAnsi="Arial" w:cs="Arial"/>
          <w:sz w:val="24"/>
          <w:szCs w:val="24"/>
        </w:rPr>
        <w:t xml:space="preserve">Impact Research Ltd (2024) </w:t>
      </w:r>
      <w:r w:rsidRPr="00D820C4">
        <w:rPr>
          <w:rFonts w:ascii="Arial" w:hAnsi="Arial" w:cs="Arial"/>
          <w:i/>
          <w:sz w:val="24"/>
          <w:szCs w:val="24"/>
        </w:rPr>
        <w:t>Sustainability - Consumers' Attitudes Survey</w:t>
      </w:r>
      <w:r w:rsidRPr="00C16132">
        <w:rPr>
          <w:rFonts w:ascii="Arial" w:hAnsi="Arial" w:cs="Arial"/>
          <w:sz w:val="24"/>
          <w:szCs w:val="24"/>
        </w:rPr>
        <w:t xml:space="preserve"> - October 2023. Available at:  </w:t>
      </w:r>
      <w:hyperlink r:id="rId33" w:history="1">
        <w:r w:rsidRPr="00C16132">
          <w:rPr>
            <w:rStyle w:val="Hyperlink"/>
            <w:rFonts w:ascii="Arial" w:hAnsi="Arial" w:cs="Arial"/>
            <w:sz w:val="24"/>
            <w:szCs w:val="24"/>
          </w:rPr>
          <w:t>https://tinyurl.com/mr2jnjyc</w:t>
        </w:r>
      </w:hyperlink>
      <w:r w:rsidRPr="00C16132">
        <w:rPr>
          <w:rFonts w:ascii="Arial" w:hAnsi="Arial" w:cs="Arial"/>
          <w:sz w:val="24"/>
          <w:szCs w:val="24"/>
        </w:rPr>
        <w:t xml:space="preserve"> </w:t>
      </w:r>
      <w:r w:rsidR="00BC7F4A">
        <w:rPr>
          <w:rFonts w:ascii="Arial" w:hAnsi="Arial" w:cs="Arial"/>
          <w:sz w:val="24"/>
          <w:szCs w:val="24"/>
        </w:rPr>
        <w:t xml:space="preserve"> </w:t>
      </w:r>
      <w:r w:rsidRPr="00C16132">
        <w:rPr>
          <w:rFonts w:ascii="Arial" w:hAnsi="Arial" w:cs="Arial"/>
          <w:sz w:val="24"/>
          <w:szCs w:val="24"/>
        </w:rPr>
        <w:t xml:space="preserve">(Accessed 20 April 2025). </w:t>
      </w:r>
    </w:p>
    <w:p w:rsidR="00296C42" w:rsidRPr="00C16132" w:rsidRDefault="00296C42" w:rsidP="00296C42">
      <w:pPr>
        <w:spacing w:before="240"/>
        <w:rPr>
          <w:rFonts w:ascii="Arial" w:hAnsi="Arial" w:cs="Arial"/>
          <w:color w:val="000000"/>
          <w:sz w:val="24"/>
          <w:szCs w:val="24"/>
          <w:shd w:val="clear" w:color="auto" w:fill="FFFFFF"/>
        </w:rPr>
      </w:pPr>
      <w:r w:rsidRPr="00C16132">
        <w:rPr>
          <w:rFonts w:ascii="Arial" w:hAnsi="Arial" w:cs="Arial"/>
          <w:color w:val="000000"/>
          <w:sz w:val="24"/>
          <w:szCs w:val="24"/>
          <w:shd w:val="clear" w:color="auto" w:fill="FFFFFF"/>
        </w:rPr>
        <w:t xml:space="preserve">Kaiser, F.G. and Urban, J. (2024) ‘Wealth as an obstacle and a support for environmental protection’, </w:t>
      </w:r>
      <w:r w:rsidRPr="00C16132">
        <w:rPr>
          <w:rFonts w:ascii="Arial" w:hAnsi="Arial" w:cs="Arial"/>
          <w:i/>
          <w:iCs/>
          <w:color w:val="000000"/>
          <w:sz w:val="24"/>
          <w:szCs w:val="24"/>
          <w:shd w:val="clear" w:color="auto" w:fill="FFFFFF"/>
        </w:rPr>
        <w:t>Journal of Environmental Psychology, </w:t>
      </w:r>
      <w:r w:rsidRPr="00C16132">
        <w:rPr>
          <w:rFonts w:ascii="Arial" w:hAnsi="Arial" w:cs="Arial"/>
          <w:bCs/>
          <w:color w:val="000000"/>
          <w:sz w:val="24"/>
          <w:szCs w:val="24"/>
          <w:shd w:val="clear" w:color="auto" w:fill="FFFFFF"/>
        </w:rPr>
        <w:t>100</w:t>
      </w:r>
      <w:r w:rsidRPr="00C16132">
        <w:rPr>
          <w:rFonts w:ascii="Arial" w:hAnsi="Arial" w:cs="Arial"/>
          <w:color w:val="000000"/>
          <w:sz w:val="24"/>
          <w:szCs w:val="24"/>
          <w:shd w:val="clear" w:color="auto" w:fill="FFFFFF"/>
        </w:rPr>
        <w:t xml:space="preserve">, pp. 1-10. Available at: </w:t>
      </w:r>
      <w:hyperlink r:id="rId34" w:history="1">
        <w:r w:rsidRPr="00C16132">
          <w:rPr>
            <w:rStyle w:val="Hyperlink"/>
            <w:rFonts w:ascii="Arial" w:hAnsi="Arial" w:cs="Arial"/>
            <w:sz w:val="24"/>
            <w:szCs w:val="24"/>
            <w:shd w:val="clear" w:color="auto" w:fill="FFFFFF"/>
          </w:rPr>
          <w:t>https://doi.org/10.1016/j.jenvp.2024.102449</w:t>
        </w:r>
      </w:hyperlink>
      <w:r w:rsidRPr="00C16132">
        <w:rPr>
          <w:rFonts w:ascii="Arial" w:hAnsi="Arial" w:cs="Arial"/>
          <w:color w:val="000000"/>
          <w:sz w:val="24"/>
          <w:szCs w:val="24"/>
          <w:shd w:val="clear" w:color="auto" w:fill="FFFFFF"/>
        </w:rPr>
        <w:t xml:space="preserve"> </w:t>
      </w:r>
    </w:p>
    <w:p w:rsidR="00296C42" w:rsidRPr="00C16132" w:rsidRDefault="00296C42" w:rsidP="00296C42">
      <w:pPr>
        <w:shd w:val="clear" w:color="auto" w:fill="FFFFFF"/>
        <w:spacing w:beforeAutospacing="1" w:after="0" w:afterAutospacing="1" w:line="240" w:lineRule="auto"/>
        <w:rPr>
          <w:rFonts w:ascii="Arial" w:hAnsi="Arial" w:cs="Arial"/>
          <w:color w:val="000000" w:themeColor="text1"/>
          <w:sz w:val="24"/>
          <w:szCs w:val="24"/>
          <w:shd w:val="clear" w:color="auto" w:fill="FFFFFF"/>
        </w:rPr>
      </w:pPr>
      <w:r w:rsidRPr="00C16132">
        <w:rPr>
          <w:rFonts w:ascii="Arial" w:hAnsi="Arial" w:cs="Arial"/>
          <w:color w:val="000000" w:themeColor="text1"/>
          <w:sz w:val="24"/>
          <w:szCs w:val="24"/>
          <w:shd w:val="clear" w:color="auto" w:fill="FFFFFF"/>
        </w:rPr>
        <w:t xml:space="preserve">Kannan, P.K., Chang, A-M. and </w:t>
      </w:r>
      <w:proofErr w:type="spellStart"/>
      <w:r w:rsidRPr="00C16132">
        <w:rPr>
          <w:rFonts w:ascii="Arial" w:hAnsi="Arial" w:cs="Arial"/>
          <w:color w:val="000000" w:themeColor="text1"/>
          <w:sz w:val="24"/>
          <w:szCs w:val="24"/>
          <w:shd w:val="clear" w:color="auto" w:fill="FFFFFF"/>
        </w:rPr>
        <w:t>Whinston</w:t>
      </w:r>
      <w:proofErr w:type="spellEnd"/>
      <w:r w:rsidRPr="00C16132">
        <w:rPr>
          <w:rFonts w:ascii="Arial" w:hAnsi="Arial" w:cs="Arial"/>
          <w:color w:val="000000" w:themeColor="text1"/>
          <w:sz w:val="24"/>
          <w:szCs w:val="24"/>
          <w:shd w:val="clear" w:color="auto" w:fill="FFFFFF"/>
        </w:rPr>
        <w:t xml:space="preserve">, A.B. (1998), ‘Marketing information on the I-way: data junkyard or information gold mine?’, </w:t>
      </w:r>
      <w:r w:rsidRPr="00C16132">
        <w:rPr>
          <w:rFonts w:ascii="Arial" w:hAnsi="Arial" w:cs="Arial"/>
          <w:i/>
          <w:color w:val="000000" w:themeColor="text1"/>
          <w:sz w:val="24"/>
          <w:szCs w:val="24"/>
          <w:shd w:val="clear" w:color="auto" w:fill="FFFFFF"/>
        </w:rPr>
        <w:t>Communications of the ACM</w:t>
      </w:r>
      <w:r w:rsidRPr="00C16132">
        <w:rPr>
          <w:rFonts w:ascii="Arial" w:hAnsi="Arial" w:cs="Arial"/>
          <w:color w:val="000000" w:themeColor="text1"/>
          <w:sz w:val="24"/>
          <w:szCs w:val="24"/>
          <w:shd w:val="clear" w:color="auto" w:fill="FFFFFF"/>
        </w:rPr>
        <w:t xml:space="preserve">, 41(1), pp. 35-43. Available at: https://dl.acm.org/doi/pdf/10.1145/272287.272295  </w:t>
      </w:r>
    </w:p>
    <w:p w:rsidR="00296C42" w:rsidRPr="00C16132" w:rsidRDefault="00296C42" w:rsidP="00296C42">
      <w:pPr>
        <w:spacing w:before="240"/>
        <w:rPr>
          <w:rFonts w:ascii="Arial" w:hAnsi="Arial" w:cs="Arial"/>
          <w:sz w:val="24"/>
          <w:szCs w:val="24"/>
        </w:rPr>
      </w:pPr>
      <w:r w:rsidRPr="00C16132">
        <w:rPr>
          <w:rFonts w:ascii="Arial" w:hAnsi="Arial" w:cs="Arial"/>
          <w:color w:val="000000" w:themeColor="text1"/>
          <w:sz w:val="24"/>
          <w:szCs w:val="24"/>
          <w:shd w:val="clear" w:color="auto" w:fill="FFFFFF"/>
        </w:rPr>
        <w:t xml:space="preserve">Keenan Recycling (2024) </w:t>
      </w:r>
      <w:r w:rsidRPr="00C16132">
        <w:rPr>
          <w:rFonts w:ascii="Arial" w:hAnsi="Arial" w:cs="Arial"/>
          <w:i/>
          <w:color w:val="000000" w:themeColor="text1"/>
          <w:sz w:val="24"/>
          <w:szCs w:val="24"/>
          <w:shd w:val="clear" w:color="auto" w:fill="FFFFFF"/>
        </w:rPr>
        <w:t>Gen Z: The least engaged generation in recycling</w:t>
      </w:r>
      <w:r w:rsidRPr="00C16132">
        <w:rPr>
          <w:rFonts w:ascii="Arial" w:hAnsi="Arial" w:cs="Arial"/>
          <w:color w:val="000000" w:themeColor="text1"/>
          <w:sz w:val="24"/>
          <w:szCs w:val="24"/>
          <w:shd w:val="clear" w:color="auto" w:fill="FFFFFF"/>
        </w:rPr>
        <w:t xml:space="preserve">. Available at: </w:t>
      </w:r>
      <w:hyperlink r:id="rId35" w:anchor=":~:text=Despite%20being%20viewed%20as%20the,it%20comes%20to%20proper%20recycling" w:history="1">
        <w:r w:rsidRPr="00C16132">
          <w:rPr>
            <w:rFonts w:ascii="Arial" w:hAnsi="Arial" w:cs="Arial"/>
            <w:color w:val="0563C1" w:themeColor="hyperlink"/>
            <w:sz w:val="24"/>
            <w:szCs w:val="24"/>
            <w:u w:val="single"/>
          </w:rPr>
          <w:t>https://keenanrecycling.co.uk/gen-z-the-least-engaged-generation-in-recycling/#:~:text=Despite%20being%20viewed%20as%20the,it%20comes%20to%20proper%20recycling</w:t>
        </w:r>
      </w:hyperlink>
      <w:r w:rsidRPr="00C16132">
        <w:rPr>
          <w:rFonts w:ascii="Arial" w:hAnsi="Arial" w:cs="Arial"/>
          <w:sz w:val="24"/>
          <w:szCs w:val="24"/>
        </w:rPr>
        <w:t xml:space="preserve">. (Accessed 18 April 2025). </w:t>
      </w:r>
    </w:p>
    <w:p w:rsidR="00296C42" w:rsidRPr="00C16132" w:rsidRDefault="00296C42" w:rsidP="00296C42">
      <w:pPr>
        <w:rPr>
          <w:rStyle w:val="Hyperlink"/>
          <w:rFonts w:ascii="Arial" w:hAnsi="Arial" w:cs="Arial"/>
          <w:sz w:val="24"/>
          <w:szCs w:val="24"/>
        </w:rPr>
      </w:pPr>
      <w:r w:rsidRPr="00C16132">
        <w:rPr>
          <w:rFonts w:ascii="Arial" w:hAnsi="Arial" w:cs="Arial"/>
          <w:sz w:val="24"/>
          <w:szCs w:val="24"/>
        </w:rPr>
        <w:t xml:space="preserve">Lonnie, M., Hunter, E., Stone, R. A., </w:t>
      </w:r>
      <w:proofErr w:type="spellStart"/>
      <w:r w:rsidRPr="00C16132">
        <w:rPr>
          <w:rFonts w:ascii="Arial" w:hAnsi="Arial" w:cs="Arial"/>
          <w:sz w:val="24"/>
          <w:szCs w:val="24"/>
        </w:rPr>
        <w:t>Dineva</w:t>
      </w:r>
      <w:proofErr w:type="spellEnd"/>
      <w:r w:rsidRPr="00C16132">
        <w:rPr>
          <w:rFonts w:ascii="Arial" w:hAnsi="Arial" w:cs="Arial"/>
          <w:sz w:val="24"/>
          <w:szCs w:val="24"/>
        </w:rPr>
        <w:t xml:space="preserve">, M., </w:t>
      </w:r>
      <w:proofErr w:type="spellStart"/>
      <w:r w:rsidRPr="00C16132">
        <w:rPr>
          <w:rFonts w:ascii="Arial" w:hAnsi="Arial" w:cs="Arial"/>
          <w:sz w:val="24"/>
          <w:szCs w:val="24"/>
        </w:rPr>
        <w:t>Aggreh</w:t>
      </w:r>
      <w:proofErr w:type="spellEnd"/>
      <w:r w:rsidRPr="00C16132">
        <w:rPr>
          <w:rFonts w:ascii="Arial" w:hAnsi="Arial" w:cs="Arial"/>
          <w:sz w:val="24"/>
          <w:szCs w:val="24"/>
        </w:rPr>
        <w:t xml:space="preserve">, M., </w:t>
      </w:r>
      <w:proofErr w:type="spellStart"/>
      <w:r w:rsidRPr="00C16132">
        <w:rPr>
          <w:rFonts w:ascii="Arial" w:hAnsi="Arial" w:cs="Arial"/>
          <w:sz w:val="24"/>
          <w:szCs w:val="24"/>
        </w:rPr>
        <w:t>Greatwood</w:t>
      </w:r>
      <w:proofErr w:type="spellEnd"/>
      <w:r w:rsidRPr="00C16132">
        <w:rPr>
          <w:rFonts w:ascii="Arial" w:hAnsi="Arial" w:cs="Arial"/>
          <w:sz w:val="24"/>
          <w:szCs w:val="24"/>
        </w:rPr>
        <w:t xml:space="preserve">, H., Johnstone, A. M., Douglas, F., Gately, P., </w:t>
      </w:r>
      <w:proofErr w:type="spellStart"/>
      <w:r w:rsidRPr="00C16132">
        <w:rPr>
          <w:rFonts w:ascii="Arial" w:hAnsi="Arial" w:cs="Arial"/>
          <w:sz w:val="24"/>
          <w:szCs w:val="24"/>
        </w:rPr>
        <w:t>Gilthorpe</w:t>
      </w:r>
      <w:proofErr w:type="spellEnd"/>
      <w:r w:rsidRPr="00C16132">
        <w:rPr>
          <w:rFonts w:ascii="Arial" w:hAnsi="Arial" w:cs="Arial"/>
          <w:sz w:val="24"/>
          <w:szCs w:val="24"/>
        </w:rPr>
        <w:t xml:space="preserve">, M., Griffiths, C., Hardman, C., Green, M., Morris, M., Brown, A. and  </w:t>
      </w:r>
      <w:proofErr w:type="spellStart"/>
      <w:r w:rsidRPr="00C16132">
        <w:rPr>
          <w:rFonts w:ascii="Arial" w:hAnsi="Arial" w:cs="Arial"/>
          <w:sz w:val="24"/>
          <w:szCs w:val="24"/>
        </w:rPr>
        <w:t>Sritharan</w:t>
      </w:r>
      <w:proofErr w:type="spellEnd"/>
      <w:r w:rsidRPr="00C16132">
        <w:rPr>
          <w:rFonts w:ascii="Arial" w:hAnsi="Arial" w:cs="Arial"/>
          <w:sz w:val="24"/>
          <w:szCs w:val="24"/>
        </w:rPr>
        <w:t xml:space="preserve">, N. (2023)  ‘Food insecurity in people living with obesity: Improving sustainable and healthier food choices in the retail food environment—the FIO Food project’, </w:t>
      </w:r>
      <w:r w:rsidRPr="00C16132">
        <w:rPr>
          <w:rFonts w:ascii="Arial" w:hAnsi="Arial" w:cs="Arial"/>
          <w:i/>
          <w:iCs/>
          <w:sz w:val="24"/>
          <w:szCs w:val="24"/>
        </w:rPr>
        <w:t>Nutrition Bulletin</w:t>
      </w:r>
      <w:r w:rsidRPr="00C16132">
        <w:rPr>
          <w:rFonts w:ascii="Arial" w:hAnsi="Arial" w:cs="Arial"/>
          <w:sz w:val="24"/>
          <w:szCs w:val="24"/>
        </w:rPr>
        <w:t xml:space="preserve">, </w:t>
      </w:r>
      <w:r w:rsidRPr="00C16132">
        <w:rPr>
          <w:rFonts w:ascii="Arial" w:hAnsi="Arial" w:cs="Arial"/>
          <w:i/>
          <w:iCs/>
          <w:sz w:val="24"/>
          <w:szCs w:val="24"/>
        </w:rPr>
        <w:t>48</w:t>
      </w:r>
      <w:r w:rsidRPr="00C16132">
        <w:rPr>
          <w:rFonts w:ascii="Arial" w:hAnsi="Arial" w:cs="Arial"/>
          <w:sz w:val="24"/>
          <w:szCs w:val="24"/>
        </w:rPr>
        <w:t xml:space="preserve">(3), pp.390–399. Available at:  </w:t>
      </w:r>
      <w:hyperlink r:id="rId36" w:history="1">
        <w:r w:rsidRPr="00C16132">
          <w:rPr>
            <w:rStyle w:val="Hyperlink"/>
            <w:rFonts w:ascii="Arial" w:hAnsi="Arial" w:cs="Arial"/>
            <w:sz w:val="24"/>
            <w:szCs w:val="24"/>
          </w:rPr>
          <w:t>https://doi-org.ezproxy.uwtsd.ac.uk/10.1111/nbu.12626</w:t>
        </w:r>
      </w:hyperlink>
    </w:p>
    <w:p w:rsidR="00296C42" w:rsidRPr="003C1C9A" w:rsidRDefault="00296C42" w:rsidP="00296C42">
      <w:pPr>
        <w:rPr>
          <w:rStyle w:val="Hyperlink"/>
          <w:rFonts w:ascii="Arial" w:hAnsi="Arial" w:cs="Arial"/>
          <w:color w:val="000000" w:themeColor="text1"/>
          <w:sz w:val="24"/>
          <w:szCs w:val="24"/>
          <w:u w:val="none"/>
          <w:lang w:eastAsia="en-GB"/>
        </w:rPr>
      </w:pPr>
      <w:r w:rsidRPr="003C1C9A">
        <w:rPr>
          <w:rStyle w:val="Hyperlink"/>
          <w:rFonts w:ascii="Arial" w:hAnsi="Arial" w:cs="Arial"/>
          <w:color w:val="000000" w:themeColor="text1"/>
          <w:sz w:val="24"/>
          <w:szCs w:val="24"/>
          <w:u w:val="none"/>
          <w:lang w:eastAsia="en-GB"/>
        </w:rPr>
        <w:lastRenderedPageBreak/>
        <w:t xml:space="preserve">Lush (no date) </w:t>
      </w:r>
      <w:r w:rsidRPr="003C1C9A">
        <w:rPr>
          <w:rStyle w:val="Hyperlink"/>
          <w:rFonts w:ascii="Arial" w:hAnsi="Arial" w:cs="Arial"/>
          <w:i/>
          <w:color w:val="000000" w:themeColor="text1"/>
          <w:sz w:val="24"/>
          <w:szCs w:val="24"/>
          <w:u w:val="none"/>
          <w:lang w:eastAsia="en-GB"/>
        </w:rPr>
        <w:t>Our environmental policy</w:t>
      </w:r>
      <w:r w:rsidRPr="003C1C9A">
        <w:rPr>
          <w:rStyle w:val="Hyperlink"/>
          <w:rFonts w:ascii="Arial" w:hAnsi="Arial" w:cs="Arial"/>
          <w:color w:val="000000" w:themeColor="text1"/>
          <w:sz w:val="24"/>
          <w:szCs w:val="24"/>
          <w:u w:val="none"/>
          <w:lang w:eastAsia="en-GB"/>
        </w:rPr>
        <w:t>. Available at:</w:t>
      </w:r>
      <w:r w:rsidRPr="00C16132">
        <w:rPr>
          <w:rStyle w:val="Hyperlink"/>
          <w:rFonts w:ascii="Arial" w:hAnsi="Arial" w:cs="Arial"/>
          <w:color w:val="000000" w:themeColor="text1"/>
          <w:sz w:val="24"/>
          <w:szCs w:val="24"/>
          <w:lang w:eastAsia="en-GB"/>
        </w:rPr>
        <w:t xml:space="preserve"> </w:t>
      </w:r>
      <w:hyperlink r:id="rId37" w:history="1">
        <w:r w:rsidRPr="00C16132">
          <w:rPr>
            <w:rStyle w:val="Hyperlink"/>
            <w:rFonts w:ascii="Arial" w:hAnsi="Arial" w:cs="Arial"/>
            <w:sz w:val="24"/>
            <w:szCs w:val="24"/>
            <w:lang w:eastAsia="en-GB"/>
          </w:rPr>
          <w:t>https://www.lush.com/us/en_us/a/our-environmental-policy</w:t>
        </w:r>
      </w:hyperlink>
      <w:r w:rsidRPr="00C16132">
        <w:rPr>
          <w:rStyle w:val="Hyperlink"/>
          <w:rFonts w:ascii="Arial" w:hAnsi="Arial" w:cs="Arial"/>
          <w:sz w:val="24"/>
          <w:szCs w:val="24"/>
          <w:lang w:eastAsia="en-GB"/>
        </w:rPr>
        <w:t xml:space="preserve">  </w:t>
      </w:r>
      <w:r w:rsidRPr="003C1C9A">
        <w:rPr>
          <w:rStyle w:val="Hyperlink"/>
          <w:rFonts w:ascii="Arial" w:hAnsi="Arial" w:cs="Arial"/>
          <w:color w:val="000000" w:themeColor="text1"/>
          <w:sz w:val="24"/>
          <w:szCs w:val="24"/>
          <w:u w:val="none"/>
          <w:lang w:eastAsia="en-GB"/>
        </w:rPr>
        <w:t xml:space="preserve">(Accessed 21 April 2025). </w:t>
      </w:r>
    </w:p>
    <w:p w:rsidR="00296C42" w:rsidRPr="00C16132" w:rsidRDefault="00296C42" w:rsidP="00296C42">
      <w:pPr>
        <w:rPr>
          <w:rFonts w:ascii="Arial" w:hAnsi="Arial" w:cs="Arial"/>
          <w:sz w:val="24"/>
          <w:szCs w:val="24"/>
          <w:shd w:val="clear" w:color="auto" w:fill="FFFFFF"/>
        </w:rPr>
      </w:pPr>
      <w:r w:rsidRPr="00C16132">
        <w:rPr>
          <w:rFonts w:ascii="Arial" w:hAnsi="Arial" w:cs="Arial"/>
          <w:sz w:val="24"/>
          <w:szCs w:val="24"/>
          <w:shd w:val="clear" w:color="auto" w:fill="FFFFFF"/>
        </w:rPr>
        <w:t>McNiff, J. (2013) </w:t>
      </w:r>
      <w:r w:rsidRPr="00C16132">
        <w:rPr>
          <w:rFonts w:ascii="Arial" w:hAnsi="Arial" w:cs="Arial"/>
          <w:i/>
          <w:iCs/>
          <w:sz w:val="24"/>
          <w:szCs w:val="24"/>
          <w:shd w:val="clear" w:color="auto" w:fill="FFFFFF"/>
        </w:rPr>
        <w:t>Action Research: Principles and practice. </w:t>
      </w:r>
      <w:r w:rsidRPr="00C16132">
        <w:rPr>
          <w:rFonts w:ascii="Arial" w:hAnsi="Arial" w:cs="Arial"/>
          <w:sz w:val="24"/>
          <w:szCs w:val="24"/>
          <w:shd w:val="clear" w:color="auto" w:fill="FFFFFF"/>
        </w:rPr>
        <w:t>3</w:t>
      </w:r>
      <w:r w:rsidRPr="00C16132">
        <w:rPr>
          <w:rFonts w:ascii="Arial" w:hAnsi="Arial" w:cs="Arial"/>
          <w:sz w:val="24"/>
          <w:szCs w:val="24"/>
          <w:shd w:val="clear" w:color="auto" w:fill="FFFFFF"/>
          <w:vertAlign w:val="superscript"/>
        </w:rPr>
        <w:t>rd</w:t>
      </w:r>
      <w:r w:rsidRPr="00C16132">
        <w:rPr>
          <w:rFonts w:ascii="Arial" w:hAnsi="Arial" w:cs="Arial"/>
          <w:sz w:val="24"/>
          <w:szCs w:val="24"/>
          <w:shd w:val="clear" w:color="auto" w:fill="FFFFFF"/>
        </w:rPr>
        <w:t xml:space="preserve"> </w:t>
      </w:r>
      <w:proofErr w:type="spellStart"/>
      <w:r w:rsidRPr="00C16132">
        <w:rPr>
          <w:rFonts w:ascii="Arial" w:hAnsi="Arial" w:cs="Arial"/>
          <w:sz w:val="24"/>
          <w:szCs w:val="24"/>
          <w:shd w:val="clear" w:color="auto" w:fill="FFFFFF"/>
        </w:rPr>
        <w:t>edn</w:t>
      </w:r>
      <w:proofErr w:type="spellEnd"/>
      <w:r w:rsidRPr="00C16132">
        <w:rPr>
          <w:rFonts w:ascii="Arial" w:hAnsi="Arial" w:cs="Arial"/>
          <w:sz w:val="24"/>
          <w:szCs w:val="24"/>
          <w:shd w:val="clear" w:color="auto" w:fill="FFFFFF"/>
        </w:rPr>
        <w:t>. London: Routledge</w:t>
      </w:r>
    </w:p>
    <w:p w:rsidR="00296C42" w:rsidRPr="00C16132" w:rsidRDefault="00296C42" w:rsidP="00296C42">
      <w:pPr>
        <w:spacing w:before="240"/>
        <w:rPr>
          <w:rFonts w:ascii="Arial" w:hAnsi="Arial" w:cs="Arial"/>
          <w:color w:val="000000" w:themeColor="text1"/>
          <w:sz w:val="24"/>
          <w:szCs w:val="24"/>
          <w:shd w:val="clear" w:color="auto" w:fill="FFFFFF"/>
        </w:rPr>
      </w:pPr>
      <w:r w:rsidRPr="00C16132">
        <w:rPr>
          <w:rFonts w:ascii="Arial" w:hAnsi="Arial" w:cs="Arial"/>
          <w:color w:val="000000" w:themeColor="text1"/>
          <w:sz w:val="24"/>
          <w:szCs w:val="24"/>
          <w:shd w:val="clear" w:color="auto" w:fill="FFFFFF"/>
        </w:rPr>
        <w:t xml:space="preserve">Morton, B. (2022) </w:t>
      </w:r>
      <w:proofErr w:type="spellStart"/>
      <w:r w:rsidRPr="00C16132">
        <w:rPr>
          <w:rFonts w:ascii="Arial" w:hAnsi="Arial" w:cs="Arial"/>
          <w:i/>
          <w:color w:val="000000" w:themeColor="text1"/>
          <w:sz w:val="24"/>
          <w:szCs w:val="24"/>
          <w:shd w:val="clear" w:color="auto" w:fill="FFFFFF"/>
        </w:rPr>
        <w:t>Asos</w:t>
      </w:r>
      <w:proofErr w:type="spellEnd"/>
      <w:r w:rsidRPr="00C16132">
        <w:rPr>
          <w:rFonts w:ascii="Arial" w:hAnsi="Arial" w:cs="Arial"/>
          <w:i/>
          <w:color w:val="000000" w:themeColor="text1"/>
          <w:sz w:val="24"/>
          <w:szCs w:val="24"/>
          <w:shd w:val="clear" w:color="auto" w:fill="FFFFFF"/>
        </w:rPr>
        <w:t>, Boohoo and Asda investigated over green claims</w:t>
      </w:r>
      <w:r w:rsidRPr="00C16132">
        <w:rPr>
          <w:rFonts w:ascii="Arial" w:hAnsi="Arial" w:cs="Arial"/>
          <w:color w:val="000000" w:themeColor="text1"/>
          <w:sz w:val="24"/>
          <w:szCs w:val="24"/>
          <w:shd w:val="clear" w:color="auto" w:fill="FFFFFF"/>
        </w:rPr>
        <w:t xml:space="preserve">. Available at: </w:t>
      </w:r>
      <w:hyperlink r:id="rId38" w:history="1">
        <w:r w:rsidRPr="00C16132">
          <w:rPr>
            <w:rStyle w:val="Hyperlink"/>
            <w:rFonts w:ascii="Arial" w:hAnsi="Arial" w:cs="Arial"/>
            <w:sz w:val="24"/>
            <w:szCs w:val="24"/>
            <w:shd w:val="clear" w:color="auto" w:fill="FFFFFF"/>
          </w:rPr>
          <w:t>https://www.bbc.com/news/business-62344564</w:t>
        </w:r>
      </w:hyperlink>
      <w:r w:rsidRPr="00C16132">
        <w:rPr>
          <w:rFonts w:ascii="Arial" w:hAnsi="Arial" w:cs="Arial"/>
          <w:color w:val="000000" w:themeColor="text1"/>
          <w:sz w:val="24"/>
          <w:szCs w:val="24"/>
          <w:shd w:val="clear" w:color="auto" w:fill="FFFFFF"/>
        </w:rPr>
        <w:t xml:space="preserve"> </w:t>
      </w:r>
      <w:proofErr w:type="gramStart"/>
      <w:r w:rsidRPr="00C16132">
        <w:rPr>
          <w:rFonts w:ascii="Arial" w:hAnsi="Arial" w:cs="Arial"/>
          <w:color w:val="000000" w:themeColor="text1"/>
          <w:sz w:val="24"/>
          <w:szCs w:val="24"/>
          <w:shd w:val="clear" w:color="auto" w:fill="FFFFFF"/>
        </w:rPr>
        <w:t>( Accessed</w:t>
      </w:r>
      <w:proofErr w:type="gramEnd"/>
      <w:r w:rsidRPr="00C16132">
        <w:rPr>
          <w:rFonts w:ascii="Arial" w:hAnsi="Arial" w:cs="Arial"/>
          <w:color w:val="000000" w:themeColor="text1"/>
          <w:sz w:val="24"/>
          <w:szCs w:val="24"/>
          <w:shd w:val="clear" w:color="auto" w:fill="FFFFFF"/>
        </w:rPr>
        <w:t xml:space="preserve"> 20 April 2025). </w:t>
      </w:r>
    </w:p>
    <w:p w:rsidR="00296C42" w:rsidRPr="00C16132" w:rsidRDefault="00296C42" w:rsidP="00296C42">
      <w:pPr>
        <w:rPr>
          <w:rFonts w:ascii="Arial" w:hAnsi="Arial" w:cs="Arial"/>
          <w:sz w:val="24"/>
          <w:szCs w:val="24"/>
        </w:rPr>
      </w:pPr>
      <w:r w:rsidRPr="00C16132">
        <w:rPr>
          <w:rFonts w:ascii="Arial" w:hAnsi="Arial" w:cs="Arial"/>
          <w:sz w:val="24"/>
          <w:szCs w:val="24"/>
        </w:rPr>
        <w:t xml:space="preserve">Nobody’s Child (no date) </w:t>
      </w:r>
      <w:r w:rsidRPr="00C16132">
        <w:rPr>
          <w:rFonts w:ascii="Arial" w:hAnsi="Arial" w:cs="Arial"/>
          <w:i/>
          <w:sz w:val="24"/>
          <w:szCs w:val="24"/>
        </w:rPr>
        <w:t>Digital Product Passport – Denim Done Differently.</w:t>
      </w:r>
      <w:r w:rsidRPr="00C16132">
        <w:rPr>
          <w:rFonts w:ascii="Arial" w:hAnsi="Arial" w:cs="Arial"/>
          <w:sz w:val="24"/>
          <w:szCs w:val="24"/>
        </w:rPr>
        <w:t xml:space="preserve"> Available at: </w:t>
      </w:r>
      <w:hyperlink r:id="rId39" w:history="1">
        <w:r w:rsidRPr="00C16132">
          <w:rPr>
            <w:rStyle w:val="Hyperlink"/>
            <w:rFonts w:ascii="Arial" w:hAnsi="Arial" w:cs="Arial"/>
            <w:sz w:val="24"/>
            <w:szCs w:val="24"/>
          </w:rPr>
          <w:t>https://www.nobodyschild.com/en-ro/pages/digital-product-passport</w:t>
        </w:r>
      </w:hyperlink>
      <w:r w:rsidRPr="00C16132">
        <w:rPr>
          <w:rFonts w:ascii="Arial" w:hAnsi="Arial" w:cs="Arial"/>
          <w:sz w:val="24"/>
          <w:szCs w:val="24"/>
        </w:rPr>
        <w:t xml:space="preserve"> (Accessed 22 April 2025). </w:t>
      </w:r>
    </w:p>
    <w:p w:rsidR="00296C42" w:rsidRPr="00C16132" w:rsidRDefault="00296C42" w:rsidP="00296C42">
      <w:pPr>
        <w:spacing w:before="240"/>
        <w:rPr>
          <w:rFonts w:ascii="Arial" w:hAnsi="Arial" w:cs="Arial"/>
          <w:color w:val="000000" w:themeColor="text1"/>
          <w:sz w:val="24"/>
          <w:szCs w:val="24"/>
          <w:shd w:val="clear" w:color="auto" w:fill="FFFFFF"/>
        </w:rPr>
      </w:pPr>
      <w:proofErr w:type="spellStart"/>
      <w:r w:rsidRPr="00C16132">
        <w:rPr>
          <w:rFonts w:ascii="Arial" w:hAnsi="Arial" w:cs="Arial"/>
          <w:color w:val="000000" w:themeColor="text1"/>
          <w:sz w:val="24"/>
          <w:szCs w:val="24"/>
          <w:shd w:val="clear" w:color="auto" w:fill="FFFFFF"/>
        </w:rPr>
        <w:t>Northen</w:t>
      </w:r>
      <w:proofErr w:type="spellEnd"/>
      <w:r w:rsidRPr="00C16132">
        <w:rPr>
          <w:rFonts w:ascii="Arial" w:hAnsi="Arial" w:cs="Arial"/>
          <w:color w:val="000000" w:themeColor="text1"/>
          <w:sz w:val="24"/>
          <w:szCs w:val="24"/>
          <w:shd w:val="clear" w:color="auto" w:fill="FFFFFF"/>
        </w:rPr>
        <w:t xml:space="preserve">, S.L., Nieminen, L.K., </w:t>
      </w:r>
      <w:proofErr w:type="spellStart"/>
      <w:r w:rsidRPr="00C16132">
        <w:rPr>
          <w:rFonts w:ascii="Arial" w:hAnsi="Arial" w:cs="Arial"/>
          <w:color w:val="000000" w:themeColor="text1"/>
          <w:sz w:val="24"/>
          <w:szCs w:val="24"/>
          <w:shd w:val="clear" w:color="auto" w:fill="FFFFFF"/>
        </w:rPr>
        <w:t>Cunsolo</w:t>
      </w:r>
      <w:proofErr w:type="spellEnd"/>
      <w:r w:rsidRPr="00C16132">
        <w:rPr>
          <w:rFonts w:ascii="Arial" w:hAnsi="Arial" w:cs="Arial"/>
          <w:color w:val="000000" w:themeColor="text1"/>
          <w:sz w:val="24"/>
          <w:szCs w:val="24"/>
          <w:shd w:val="clear" w:color="auto" w:fill="FFFFFF"/>
        </w:rPr>
        <w:t xml:space="preserve">, S., </w:t>
      </w:r>
      <w:proofErr w:type="spellStart"/>
      <w:r w:rsidRPr="00C16132">
        <w:rPr>
          <w:rFonts w:ascii="Arial" w:hAnsi="Arial" w:cs="Arial"/>
          <w:color w:val="000000" w:themeColor="text1"/>
          <w:sz w:val="24"/>
          <w:szCs w:val="24"/>
          <w:shd w:val="clear" w:color="auto" w:fill="FFFFFF"/>
        </w:rPr>
        <w:t>Iorfa</w:t>
      </w:r>
      <w:proofErr w:type="spellEnd"/>
      <w:r w:rsidRPr="00C16132">
        <w:rPr>
          <w:rFonts w:ascii="Arial" w:hAnsi="Arial" w:cs="Arial"/>
          <w:color w:val="000000" w:themeColor="text1"/>
          <w:sz w:val="24"/>
          <w:szCs w:val="24"/>
          <w:shd w:val="clear" w:color="auto" w:fill="FFFFFF"/>
        </w:rPr>
        <w:t xml:space="preserve">, S.K., Roberts, K.P. and Fletcher, S. (2023) ‘From shops to bins: a case study of consumer attitudes and behaviours towards plastics in a UK coastal city’, </w:t>
      </w:r>
      <w:r w:rsidRPr="00C16132">
        <w:rPr>
          <w:rFonts w:ascii="Arial" w:hAnsi="Arial" w:cs="Arial"/>
          <w:i/>
          <w:iCs/>
          <w:color w:val="000000" w:themeColor="text1"/>
          <w:sz w:val="24"/>
          <w:szCs w:val="24"/>
          <w:shd w:val="clear" w:color="auto" w:fill="FFFFFF"/>
        </w:rPr>
        <w:t>Sustainability Science, </w:t>
      </w:r>
      <w:r w:rsidRPr="00C16132">
        <w:rPr>
          <w:rFonts w:ascii="Arial" w:hAnsi="Arial" w:cs="Arial"/>
          <w:bCs/>
          <w:color w:val="000000" w:themeColor="text1"/>
          <w:sz w:val="24"/>
          <w:szCs w:val="24"/>
          <w:shd w:val="clear" w:color="auto" w:fill="FFFFFF"/>
        </w:rPr>
        <w:t>18</w:t>
      </w:r>
      <w:r w:rsidRPr="00C16132">
        <w:rPr>
          <w:rFonts w:ascii="Arial" w:hAnsi="Arial" w:cs="Arial"/>
          <w:color w:val="000000" w:themeColor="text1"/>
          <w:sz w:val="24"/>
          <w:szCs w:val="24"/>
          <w:shd w:val="clear" w:color="auto" w:fill="FFFFFF"/>
        </w:rPr>
        <w:t xml:space="preserve">(3), pp. 1379-1395. Available at: </w:t>
      </w:r>
      <w:r w:rsidRPr="00C16132">
        <w:rPr>
          <w:rStyle w:val="jnlarticle"/>
          <w:rFonts w:ascii="Arial" w:hAnsi="Arial" w:cs="Arial"/>
          <w:color w:val="000000" w:themeColor="text1"/>
          <w:sz w:val="24"/>
          <w:szCs w:val="24"/>
          <w:shd w:val="clear" w:color="auto" w:fill="FFFFFF"/>
        </w:rPr>
        <w:t> </w:t>
      </w:r>
      <w:r w:rsidRPr="00C16132">
        <w:rPr>
          <w:rFonts w:ascii="Arial" w:hAnsi="Arial" w:cs="Arial"/>
          <w:color w:val="000000" w:themeColor="text1"/>
          <w:sz w:val="24"/>
          <w:szCs w:val="24"/>
          <w:shd w:val="clear" w:color="auto" w:fill="FFFFFF"/>
        </w:rPr>
        <w:t xml:space="preserve">DOI:10.1007/s11625-022-01261-5  </w:t>
      </w:r>
    </w:p>
    <w:p w:rsidR="00296C42" w:rsidRPr="00C16132" w:rsidRDefault="00296C42" w:rsidP="00296C42">
      <w:pPr>
        <w:spacing w:before="240"/>
        <w:rPr>
          <w:rFonts w:ascii="Arial" w:hAnsi="Arial" w:cs="Arial"/>
          <w:color w:val="000000" w:themeColor="text1"/>
          <w:sz w:val="24"/>
          <w:szCs w:val="24"/>
          <w:shd w:val="clear" w:color="auto" w:fill="FFFFFF"/>
        </w:rPr>
      </w:pPr>
      <w:r w:rsidRPr="00C16132">
        <w:rPr>
          <w:rFonts w:ascii="Arial" w:hAnsi="Arial" w:cs="Arial"/>
          <w:color w:val="000000" w:themeColor="text1"/>
          <w:sz w:val="24"/>
          <w:szCs w:val="24"/>
          <w:shd w:val="clear" w:color="auto" w:fill="FFFFFF"/>
        </w:rPr>
        <w:t xml:space="preserve">Office for the Internal Market (2025) </w:t>
      </w:r>
      <w:r w:rsidRPr="00C16132">
        <w:rPr>
          <w:rFonts w:ascii="Arial" w:hAnsi="Arial" w:cs="Arial"/>
          <w:i/>
          <w:color w:val="000000" w:themeColor="text1"/>
          <w:sz w:val="24"/>
          <w:szCs w:val="24"/>
          <w:shd w:val="clear" w:color="auto" w:fill="FFFFFF"/>
        </w:rPr>
        <w:t>Report on the impact of restrictions on the sale of single-use plastics on the operation of the UK Internal Market</w:t>
      </w:r>
      <w:r w:rsidRPr="00C16132">
        <w:rPr>
          <w:rFonts w:ascii="Arial" w:hAnsi="Arial" w:cs="Arial"/>
          <w:color w:val="000000" w:themeColor="text1"/>
          <w:sz w:val="24"/>
          <w:szCs w:val="24"/>
          <w:shd w:val="clear" w:color="auto" w:fill="FFFFFF"/>
        </w:rPr>
        <w:t xml:space="preserve">. Available at: </w:t>
      </w:r>
      <w:hyperlink r:id="rId40" w:history="1">
        <w:r w:rsidRPr="00C16132">
          <w:rPr>
            <w:rStyle w:val="Hyperlink"/>
            <w:rFonts w:ascii="Arial" w:hAnsi="Arial" w:cs="Arial"/>
            <w:sz w:val="24"/>
            <w:szCs w:val="24"/>
            <w:shd w:val="clear" w:color="auto" w:fill="FFFFFF"/>
          </w:rPr>
          <w:t>https://assets.publishing.service.gov.uk/media/67a9e9ea5dea3871ea1ceac4/Report_on_the_impact_of_restrictions_on_the_sale_of_single-use_plastics_on_the_operation_of_the_UK_Internal_Market_.pdf</w:t>
        </w:r>
      </w:hyperlink>
      <w:r w:rsidRPr="00C16132">
        <w:rPr>
          <w:rFonts w:ascii="Arial" w:hAnsi="Arial" w:cs="Arial"/>
          <w:color w:val="000000" w:themeColor="text1"/>
          <w:sz w:val="24"/>
          <w:szCs w:val="24"/>
          <w:shd w:val="clear" w:color="auto" w:fill="FFFFFF"/>
        </w:rPr>
        <w:t xml:space="preserve"> (Accessed 21 April 2025). </w:t>
      </w:r>
    </w:p>
    <w:p w:rsidR="00296C42" w:rsidRPr="00C16132" w:rsidRDefault="00296C42" w:rsidP="00296C42">
      <w:pPr>
        <w:rPr>
          <w:rFonts w:ascii="Arial" w:hAnsi="Arial" w:cs="Arial"/>
          <w:color w:val="222222"/>
          <w:sz w:val="24"/>
          <w:szCs w:val="24"/>
          <w:shd w:val="clear" w:color="auto" w:fill="FFFFFF"/>
        </w:rPr>
      </w:pPr>
      <w:proofErr w:type="spellStart"/>
      <w:r w:rsidRPr="00C16132">
        <w:rPr>
          <w:rFonts w:ascii="Arial" w:hAnsi="Arial" w:cs="Arial"/>
          <w:color w:val="222222"/>
          <w:sz w:val="24"/>
          <w:szCs w:val="24"/>
          <w:shd w:val="clear" w:color="auto" w:fill="FFFFFF"/>
        </w:rPr>
        <w:t>Portney</w:t>
      </w:r>
      <w:proofErr w:type="spellEnd"/>
      <w:r w:rsidRPr="00C16132">
        <w:rPr>
          <w:rFonts w:ascii="Arial" w:hAnsi="Arial" w:cs="Arial"/>
          <w:color w:val="222222"/>
          <w:sz w:val="24"/>
          <w:szCs w:val="24"/>
          <w:shd w:val="clear" w:color="auto" w:fill="FFFFFF"/>
        </w:rPr>
        <w:t>, K.E. (2015) </w:t>
      </w:r>
      <w:r w:rsidRPr="00C16132">
        <w:rPr>
          <w:rFonts w:ascii="Arial" w:hAnsi="Arial" w:cs="Arial"/>
          <w:i/>
          <w:iCs/>
          <w:color w:val="222222"/>
          <w:sz w:val="24"/>
          <w:szCs w:val="24"/>
          <w:shd w:val="clear" w:color="auto" w:fill="FFFFFF"/>
        </w:rPr>
        <w:t>Sustainability</w:t>
      </w:r>
      <w:r w:rsidRPr="00C16132">
        <w:rPr>
          <w:rFonts w:ascii="Arial" w:hAnsi="Arial" w:cs="Arial"/>
          <w:color w:val="222222"/>
          <w:sz w:val="24"/>
          <w:szCs w:val="24"/>
          <w:shd w:val="clear" w:color="auto" w:fill="FFFFFF"/>
        </w:rPr>
        <w:t>. Massachusetts:  MIT Press.</w:t>
      </w:r>
    </w:p>
    <w:p w:rsidR="00296C42" w:rsidRPr="00C16132" w:rsidRDefault="00296C42" w:rsidP="00296C42">
      <w:pPr>
        <w:rPr>
          <w:rFonts w:ascii="Arial" w:hAnsi="Arial" w:cs="Arial"/>
          <w:sz w:val="24"/>
          <w:szCs w:val="24"/>
        </w:rPr>
      </w:pPr>
      <w:r w:rsidRPr="00C16132">
        <w:rPr>
          <w:rFonts w:ascii="Arial" w:hAnsi="Arial" w:cs="Arial"/>
          <w:sz w:val="24"/>
          <w:szCs w:val="24"/>
        </w:rPr>
        <w:t>PwC (2024</w:t>
      </w:r>
      <w:r w:rsidRPr="00C16132">
        <w:rPr>
          <w:rFonts w:ascii="Arial" w:hAnsi="Arial" w:cs="Arial"/>
          <w:i/>
          <w:sz w:val="24"/>
          <w:szCs w:val="24"/>
        </w:rPr>
        <w:t>) Consumers willing to pay 9.7% sustainability premium, even as cost-of-living and inflationary concerns weigh: PwC 2024 Voice of the Consumer Survey</w:t>
      </w:r>
      <w:r w:rsidRPr="00C16132">
        <w:rPr>
          <w:rFonts w:ascii="Arial" w:hAnsi="Arial" w:cs="Arial"/>
          <w:sz w:val="24"/>
          <w:szCs w:val="24"/>
        </w:rPr>
        <w:t xml:space="preserve">. (Press Release, May 15). Available at:  </w:t>
      </w:r>
      <w:hyperlink r:id="rId41" w:history="1">
        <w:r w:rsidRPr="00C16132">
          <w:rPr>
            <w:rStyle w:val="Hyperlink"/>
            <w:rFonts w:ascii="Arial" w:hAnsi="Arial" w:cs="Arial"/>
            <w:sz w:val="24"/>
            <w:szCs w:val="24"/>
          </w:rPr>
          <w:t>https://tinyurl.com/2kpnert2</w:t>
        </w:r>
      </w:hyperlink>
      <w:r w:rsidRPr="00C16132">
        <w:rPr>
          <w:rFonts w:ascii="Arial" w:hAnsi="Arial" w:cs="Arial"/>
          <w:sz w:val="24"/>
          <w:szCs w:val="24"/>
        </w:rPr>
        <w:t xml:space="preserve"> (Accessed: 25 April 2025). </w:t>
      </w:r>
    </w:p>
    <w:p w:rsidR="00296C42" w:rsidRPr="00C16132" w:rsidRDefault="00296C42" w:rsidP="00296C42">
      <w:pPr>
        <w:shd w:val="clear" w:color="auto" w:fill="FFFFFF"/>
        <w:spacing w:beforeAutospacing="1" w:after="0" w:afterAutospacing="1" w:line="240" w:lineRule="auto"/>
        <w:rPr>
          <w:rFonts w:ascii="Arial" w:hAnsi="Arial" w:cs="Arial"/>
          <w:color w:val="000000" w:themeColor="text1"/>
          <w:sz w:val="24"/>
          <w:szCs w:val="24"/>
          <w:shd w:val="clear" w:color="auto" w:fill="FFFFFF"/>
        </w:rPr>
      </w:pPr>
      <w:r w:rsidRPr="00C16132">
        <w:rPr>
          <w:rFonts w:ascii="Arial" w:hAnsi="Arial" w:cs="Arial"/>
          <w:color w:val="000000" w:themeColor="text1"/>
          <w:sz w:val="24"/>
          <w:szCs w:val="24"/>
          <w:shd w:val="clear" w:color="auto" w:fill="FFFFFF"/>
        </w:rPr>
        <w:t xml:space="preserve">Qualtrics (no date) </w:t>
      </w:r>
      <w:r w:rsidRPr="00C16132">
        <w:rPr>
          <w:rFonts w:ascii="Arial" w:hAnsi="Arial" w:cs="Arial"/>
          <w:i/>
          <w:color w:val="000000" w:themeColor="text1"/>
          <w:sz w:val="24"/>
          <w:szCs w:val="24"/>
          <w:shd w:val="clear" w:color="auto" w:fill="FFFFFF"/>
        </w:rPr>
        <w:t>What is a survey? (Benefits, tips, best practices &amp; free survey tool).</w:t>
      </w:r>
      <w:r w:rsidRPr="00C16132">
        <w:rPr>
          <w:rFonts w:ascii="Arial" w:hAnsi="Arial" w:cs="Arial"/>
          <w:color w:val="000000" w:themeColor="text1"/>
          <w:sz w:val="24"/>
          <w:szCs w:val="24"/>
          <w:shd w:val="clear" w:color="auto" w:fill="FFFFFF"/>
        </w:rPr>
        <w:t xml:space="preserve"> Available at: </w:t>
      </w:r>
      <w:hyperlink r:id="rId42" w:history="1">
        <w:r w:rsidRPr="00C16132">
          <w:rPr>
            <w:rStyle w:val="Hyperlink"/>
            <w:rFonts w:ascii="Arial" w:hAnsi="Arial" w:cs="Arial"/>
            <w:sz w:val="24"/>
            <w:szCs w:val="24"/>
            <w:shd w:val="clear" w:color="auto" w:fill="FFFFFF"/>
          </w:rPr>
          <w:t>https://www.qualtrics.com/experience-management/research/survey-basics/</w:t>
        </w:r>
      </w:hyperlink>
      <w:r w:rsidRPr="00C16132">
        <w:rPr>
          <w:rFonts w:ascii="Arial" w:hAnsi="Arial" w:cs="Arial"/>
          <w:color w:val="000000" w:themeColor="text1"/>
          <w:sz w:val="24"/>
          <w:szCs w:val="24"/>
          <w:shd w:val="clear" w:color="auto" w:fill="FFFFFF"/>
        </w:rPr>
        <w:t xml:space="preserve"> (Accessed 18 April 2025). </w:t>
      </w:r>
    </w:p>
    <w:p w:rsidR="00296C42" w:rsidRPr="00C16132" w:rsidRDefault="00296C42" w:rsidP="00296C42">
      <w:pPr>
        <w:rPr>
          <w:rFonts w:ascii="Arial" w:hAnsi="Arial" w:cs="Arial"/>
          <w:sz w:val="24"/>
          <w:szCs w:val="24"/>
          <w:shd w:val="clear" w:color="auto" w:fill="FFFFFF"/>
        </w:rPr>
      </w:pPr>
      <w:proofErr w:type="spellStart"/>
      <w:r w:rsidRPr="00C16132">
        <w:rPr>
          <w:rFonts w:ascii="Arial" w:hAnsi="Arial" w:cs="Arial"/>
          <w:sz w:val="24"/>
          <w:szCs w:val="24"/>
          <w:shd w:val="clear" w:color="auto" w:fill="FFFFFF"/>
        </w:rPr>
        <w:t>Ramtiyal</w:t>
      </w:r>
      <w:proofErr w:type="spellEnd"/>
      <w:r w:rsidRPr="00C16132">
        <w:rPr>
          <w:rFonts w:ascii="Arial" w:hAnsi="Arial" w:cs="Arial"/>
          <w:sz w:val="24"/>
          <w:szCs w:val="24"/>
          <w:shd w:val="clear" w:color="auto" w:fill="FFFFFF"/>
        </w:rPr>
        <w:t xml:space="preserve">, B., Garg, P., Johari, S., </w:t>
      </w:r>
      <w:proofErr w:type="spellStart"/>
      <w:r w:rsidRPr="00C16132">
        <w:rPr>
          <w:rFonts w:ascii="Arial" w:hAnsi="Arial" w:cs="Arial"/>
          <w:sz w:val="24"/>
          <w:szCs w:val="24"/>
          <w:shd w:val="clear" w:color="auto" w:fill="FFFFFF"/>
        </w:rPr>
        <w:t>Ajai</w:t>
      </w:r>
      <w:proofErr w:type="spellEnd"/>
      <w:r w:rsidRPr="00C16132">
        <w:rPr>
          <w:rFonts w:ascii="Arial" w:hAnsi="Arial" w:cs="Arial"/>
          <w:sz w:val="24"/>
          <w:szCs w:val="24"/>
          <w:shd w:val="clear" w:color="auto" w:fill="FFFFFF"/>
        </w:rPr>
        <w:t xml:space="preserve"> Pal, S.R. and </w:t>
      </w:r>
      <w:proofErr w:type="spellStart"/>
      <w:r w:rsidRPr="00C16132">
        <w:rPr>
          <w:rFonts w:ascii="Arial" w:hAnsi="Arial" w:cs="Arial"/>
          <w:sz w:val="24"/>
          <w:szCs w:val="24"/>
          <w:shd w:val="clear" w:color="auto" w:fill="FFFFFF"/>
        </w:rPr>
        <w:t>Thakrey</w:t>
      </w:r>
      <w:proofErr w:type="spellEnd"/>
      <w:r w:rsidRPr="00C16132">
        <w:rPr>
          <w:rFonts w:ascii="Arial" w:hAnsi="Arial" w:cs="Arial"/>
          <w:sz w:val="24"/>
          <w:szCs w:val="24"/>
          <w:shd w:val="clear" w:color="auto" w:fill="FFFFFF"/>
        </w:rPr>
        <w:t xml:space="preserve">, A. (2024)’Investigating the effects of corporate social responsibility on sustainable consumer purchase </w:t>
      </w:r>
      <w:proofErr w:type="spellStart"/>
      <w:r w:rsidRPr="00C16132">
        <w:rPr>
          <w:rFonts w:ascii="Arial" w:hAnsi="Arial" w:cs="Arial"/>
          <w:sz w:val="24"/>
          <w:szCs w:val="24"/>
          <w:shd w:val="clear" w:color="auto" w:fill="FFFFFF"/>
        </w:rPr>
        <w:t>behavior</w:t>
      </w:r>
      <w:proofErr w:type="spellEnd"/>
      <w:r w:rsidRPr="00C16132">
        <w:rPr>
          <w:rFonts w:ascii="Arial" w:hAnsi="Arial" w:cs="Arial"/>
          <w:sz w:val="24"/>
          <w:szCs w:val="24"/>
          <w:shd w:val="clear" w:color="auto" w:fill="FFFFFF"/>
        </w:rPr>
        <w:t>’, </w:t>
      </w:r>
      <w:r w:rsidRPr="00C16132">
        <w:rPr>
          <w:rFonts w:ascii="Arial" w:hAnsi="Arial" w:cs="Arial"/>
          <w:i/>
          <w:iCs/>
          <w:sz w:val="24"/>
          <w:szCs w:val="24"/>
          <w:shd w:val="clear" w:color="auto" w:fill="FFFFFF"/>
        </w:rPr>
        <w:t>Journal of Global Operations and Strategic Sourcing, </w:t>
      </w:r>
      <w:r w:rsidRPr="00C16132">
        <w:rPr>
          <w:rFonts w:ascii="Arial" w:hAnsi="Arial" w:cs="Arial"/>
          <w:bCs/>
          <w:sz w:val="24"/>
          <w:szCs w:val="24"/>
          <w:shd w:val="clear" w:color="auto" w:fill="FFFFFF"/>
        </w:rPr>
        <w:t>17</w:t>
      </w:r>
      <w:r w:rsidRPr="00C16132">
        <w:rPr>
          <w:rFonts w:ascii="Arial" w:hAnsi="Arial" w:cs="Arial"/>
          <w:sz w:val="24"/>
          <w:szCs w:val="24"/>
          <w:shd w:val="clear" w:color="auto" w:fill="FFFFFF"/>
        </w:rPr>
        <w:t xml:space="preserve">(1), pp. 1-27. </w:t>
      </w:r>
      <w:r w:rsidRPr="00C16132">
        <w:rPr>
          <w:rStyle w:val="jnlarticle"/>
          <w:rFonts w:ascii="Arial" w:hAnsi="Arial" w:cs="Arial"/>
          <w:color w:val="555555"/>
          <w:sz w:val="24"/>
          <w:szCs w:val="24"/>
          <w:shd w:val="clear" w:color="auto" w:fill="FFFFFF"/>
        </w:rPr>
        <w:t xml:space="preserve"> Available at: </w:t>
      </w:r>
      <w:r w:rsidRPr="00C16132">
        <w:rPr>
          <w:rFonts w:ascii="Arial" w:hAnsi="Arial" w:cs="Arial"/>
          <w:sz w:val="24"/>
          <w:szCs w:val="24"/>
          <w:shd w:val="clear" w:color="auto" w:fill="FFFFFF"/>
        </w:rPr>
        <w:t xml:space="preserve">DOI:10.1108/JGOSS-03-2023-0014 </w:t>
      </w:r>
    </w:p>
    <w:p w:rsidR="00296C42" w:rsidRPr="00C16132" w:rsidRDefault="00296C42" w:rsidP="00296C42">
      <w:pPr>
        <w:spacing w:before="240"/>
        <w:rPr>
          <w:rFonts w:ascii="Arial" w:hAnsi="Arial" w:cs="Arial"/>
          <w:sz w:val="24"/>
          <w:szCs w:val="24"/>
        </w:rPr>
      </w:pPr>
      <w:proofErr w:type="spellStart"/>
      <w:r w:rsidRPr="00C16132">
        <w:rPr>
          <w:rFonts w:ascii="Arial" w:hAnsi="Arial" w:cs="Arial"/>
          <w:color w:val="1C1D1E"/>
          <w:sz w:val="24"/>
          <w:szCs w:val="24"/>
          <w:shd w:val="clear" w:color="auto" w:fill="FFFFFF"/>
        </w:rPr>
        <w:t>Redclift</w:t>
      </w:r>
      <w:proofErr w:type="spellEnd"/>
      <w:r w:rsidRPr="00C16132">
        <w:rPr>
          <w:rFonts w:ascii="Arial" w:hAnsi="Arial" w:cs="Arial"/>
          <w:color w:val="1C1D1E"/>
          <w:sz w:val="24"/>
          <w:szCs w:val="24"/>
          <w:shd w:val="clear" w:color="auto" w:fill="FFFFFF"/>
        </w:rPr>
        <w:t xml:space="preserve">, M. (2005) ‘Sustainable development (1987–2005): an oxymoron comes of age’, </w:t>
      </w:r>
      <w:r w:rsidRPr="00C16132">
        <w:rPr>
          <w:rFonts w:ascii="Arial" w:hAnsi="Arial" w:cs="Arial"/>
          <w:i/>
          <w:color w:val="1C1D1E"/>
          <w:sz w:val="24"/>
          <w:szCs w:val="24"/>
          <w:shd w:val="clear" w:color="auto" w:fill="FFFFFF"/>
        </w:rPr>
        <w:t>Sustainable Development</w:t>
      </w:r>
      <w:r w:rsidRPr="00C16132">
        <w:rPr>
          <w:rFonts w:ascii="Arial" w:hAnsi="Arial" w:cs="Arial"/>
          <w:color w:val="1C1D1E"/>
          <w:sz w:val="24"/>
          <w:szCs w:val="24"/>
          <w:shd w:val="clear" w:color="auto" w:fill="FFFFFF"/>
        </w:rPr>
        <w:t>, 13, pp. 212-227.Available at:  </w:t>
      </w:r>
      <w:hyperlink r:id="rId43" w:history="1">
        <w:r w:rsidRPr="00C16132">
          <w:rPr>
            <w:rFonts w:ascii="Arial" w:hAnsi="Arial" w:cs="Arial"/>
            <w:color w:val="0000FF"/>
            <w:sz w:val="24"/>
            <w:szCs w:val="24"/>
            <w:u w:val="single"/>
            <w:shd w:val="clear" w:color="auto" w:fill="FFFFFF"/>
          </w:rPr>
          <w:t>https://doi.org/10.1002/sd.281</w:t>
        </w:r>
      </w:hyperlink>
    </w:p>
    <w:p w:rsidR="00296C42" w:rsidRPr="00C16132" w:rsidRDefault="00296C42" w:rsidP="00296C42">
      <w:pPr>
        <w:rPr>
          <w:rFonts w:ascii="Arial" w:hAnsi="Arial" w:cs="Arial"/>
          <w:sz w:val="24"/>
          <w:szCs w:val="24"/>
        </w:rPr>
      </w:pPr>
      <w:proofErr w:type="spellStart"/>
      <w:r w:rsidRPr="00C16132">
        <w:rPr>
          <w:rFonts w:ascii="Arial" w:hAnsi="Arial" w:cs="Arial"/>
          <w:color w:val="000000"/>
          <w:sz w:val="24"/>
          <w:szCs w:val="24"/>
          <w:shd w:val="clear" w:color="auto" w:fill="FFFFFF"/>
        </w:rPr>
        <w:t>Rupprecht</w:t>
      </w:r>
      <w:proofErr w:type="spellEnd"/>
      <w:r w:rsidRPr="00C16132">
        <w:rPr>
          <w:rFonts w:ascii="Arial" w:hAnsi="Arial" w:cs="Arial"/>
          <w:color w:val="000000"/>
          <w:sz w:val="24"/>
          <w:szCs w:val="24"/>
          <w:shd w:val="clear" w:color="auto" w:fill="FFFFFF"/>
        </w:rPr>
        <w:t xml:space="preserve">, C.D.D., </w:t>
      </w:r>
      <w:proofErr w:type="spellStart"/>
      <w:r w:rsidRPr="00C16132">
        <w:rPr>
          <w:rFonts w:ascii="Arial" w:hAnsi="Arial" w:cs="Arial"/>
          <w:color w:val="000000"/>
          <w:sz w:val="24"/>
          <w:szCs w:val="24"/>
          <w:shd w:val="clear" w:color="auto" w:fill="FFFFFF"/>
        </w:rPr>
        <w:t>Vervoort</w:t>
      </w:r>
      <w:proofErr w:type="spellEnd"/>
      <w:r w:rsidRPr="00C16132">
        <w:rPr>
          <w:rFonts w:ascii="Arial" w:hAnsi="Arial" w:cs="Arial"/>
          <w:color w:val="000000"/>
          <w:sz w:val="24"/>
          <w:szCs w:val="24"/>
          <w:shd w:val="clear" w:color="auto" w:fill="FFFFFF"/>
        </w:rPr>
        <w:t xml:space="preserve">, J., Berthelsen, C., </w:t>
      </w:r>
      <w:proofErr w:type="spellStart"/>
      <w:r w:rsidRPr="00C16132">
        <w:rPr>
          <w:rFonts w:ascii="Arial" w:hAnsi="Arial" w:cs="Arial"/>
          <w:color w:val="000000"/>
          <w:sz w:val="24"/>
          <w:szCs w:val="24"/>
          <w:shd w:val="clear" w:color="auto" w:fill="FFFFFF"/>
        </w:rPr>
        <w:t>Mangnus</w:t>
      </w:r>
      <w:proofErr w:type="spellEnd"/>
      <w:r w:rsidRPr="00C16132">
        <w:rPr>
          <w:rFonts w:ascii="Arial" w:hAnsi="Arial" w:cs="Arial"/>
          <w:color w:val="000000"/>
          <w:sz w:val="24"/>
          <w:szCs w:val="24"/>
          <w:shd w:val="clear" w:color="auto" w:fill="FFFFFF"/>
        </w:rPr>
        <w:t xml:space="preserve">, A., Osborne, N., Thompson, K., </w:t>
      </w:r>
      <w:proofErr w:type="spellStart"/>
      <w:r w:rsidRPr="00C16132">
        <w:rPr>
          <w:rFonts w:ascii="Arial" w:hAnsi="Arial" w:cs="Arial"/>
          <w:color w:val="000000"/>
          <w:sz w:val="24"/>
          <w:szCs w:val="24"/>
          <w:shd w:val="clear" w:color="auto" w:fill="FFFFFF"/>
        </w:rPr>
        <w:t>Urushima</w:t>
      </w:r>
      <w:proofErr w:type="spellEnd"/>
      <w:r w:rsidRPr="00C16132">
        <w:rPr>
          <w:rFonts w:ascii="Arial" w:hAnsi="Arial" w:cs="Arial"/>
          <w:color w:val="000000"/>
          <w:sz w:val="24"/>
          <w:szCs w:val="24"/>
          <w:shd w:val="clear" w:color="auto" w:fill="FFFFFF"/>
        </w:rPr>
        <w:t xml:space="preserve">, A.Y.F., </w:t>
      </w:r>
      <w:proofErr w:type="spellStart"/>
      <w:r w:rsidRPr="00C16132">
        <w:rPr>
          <w:rFonts w:ascii="Arial" w:hAnsi="Arial" w:cs="Arial"/>
          <w:color w:val="000000"/>
          <w:sz w:val="24"/>
          <w:szCs w:val="24"/>
          <w:shd w:val="clear" w:color="auto" w:fill="FFFFFF"/>
        </w:rPr>
        <w:t>Kovskaya</w:t>
      </w:r>
      <w:proofErr w:type="spellEnd"/>
      <w:r w:rsidRPr="00C16132">
        <w:rPr>
          <w:rFonts w:ascii="Arial" w:hAnsi="Arial" w:cs="Arial"/>
          <w:color w:val="000000"/>
          <w:sz w:val="24"/>
          <w:szCs w:val="24"/>
          <w:shd w:val="clear" w:color="auto" w:fill="FFFFFF"/>
        </w:rPr>
        <w:t xml:space="preserve">, M., </w:t>
      </w:r>
      <w:proofErr w:type="spellStart"/>
      <w:r w:rsidRPr="00C16132">
        <w:rPr>
          <w:rFonts w:ascii="Arial" w:hAnsi="Arial" w:cs="Arial"/>
          <w:color w:val="000000"/>
          <w:sz w:val="24"/>
          <w:szCs w:val="24"/>
          <w:shd w:val="clear" w:color="auto" w:fill="FFFFFF"/>
        </w:rPr>
        <w:t>Spiegelberg</w:t>
      </w:r>
      <w:proofErr w:type="spellEnd"/>
      <w:r w:rsidRPr="00C16132">
        <w:rPr>
          <w:rFonts w:ascii="Arial" w:hAnsi="Arial" w:cs="Arial"/>
          <w:color w:val="000000"/>
          <w:sz w:val="24"/>
          <w:szCs w:val="24"/>
          <w:shd w:val="clear" w:color="auto" w:fill="FFFFFF"/>
        </w:rPr>
        <w:t xml:space="preserve">, M., Cristiano, S., </w:t>
      </w:r>
      <w:proofErr w:type="spellStart"/>
      <w:r w:rsidRPr="00C16132">
        <w:rPr>
          <w:rFonts w:ascii="Arial" w:hAnsi="Arial" w:cs="Arial"/>
          <w:color w:val="000000"/>
          <w:sz w:val="24"/>
          <w:szCs w:val="24"/>
          <w:shd w:val="clear" w:color="auto" w:fill="FFFFFF"/>
        </w:rPr>
        <w:t>Springett</w:t>
      </w:r>
      <w:proofErr w:type="spellEnd"/>
      <w:r w:rsidRPr="00C16132">
        <w:rPr>
          <w:rFonts w:ascii="Arial" w:hAnsi="Arial" w:cs="Arial"/>
          <w:color w:val="000000"/>
          <w:sz w:val="24"/>
          <w:szCs w:val="24"/>
          <w:shd w:val="clear" w:color="auto" w:fill="FFFFFF"/>
        </w:rPr>
        <w:t xml:space="preserve">, J., </w:t>
      </w:r>
      <w:proofErr w:type="spellStart"/>
      <w:r w:rsidRPr="00C16132">
        <w:rPr>
          <w:rFonts w:ascii="Arial" w:hAnsi="Arial" w:cs="Arial"/>
          <w:color w:val="000000"/>
          <w:sz w:val="24"/>
          <w:szCs w:val="24"/>
          <w:shd w:val="clear" w:color="auto" w:fill="FFFFFF"/>
        </w:rPr>
        <w:t>Marschutz</w:t>
      </w:r>
      <w:proofErr w:type="spellEnd"/>
      <w:r w:rsidRPr="00C16132">
        <w:rPr>
          <w:rFonts w:ascii="Arial" w:hAnsi="Arial" w:cs="Arial"/>
          <w:color w:val="000000"/>
          <w:sz w:val="24"/>
          <w:szCs w:val="24"/>
          <w:shd w:val="clear" w:color="auto" w:fill="FFFFFF"/>
        </w:rPr>
        <w:t xml:space="preserve">, B., Flies, E.J., McGreevy, S.R., </w:t>
      </w:r>
      <w:proofErr w:type="spellStart"/>
      <w:r w:rsidRPr="00C16132">
        <w:rPr>
          <w:rFonts w:ascii="Arial" w:hAnsi="Arial" w:cs="Arial"/>
          <w:color w:val="000000"/>
          <w:sz w:val="24"/>
          <w:szCs w:val="24"/>
          <w:shd w:val="clear" w:color="auto" w:fill="FFFFFF"/>
        </w:rPr>
        <w:t>Droz</w:t>
      </w:r>
      <w:proofErr w:type="spellEnd"/>
      <w:r w:rsidRPr="00C16132">
        <w:rPr>
          <w:rFonts w:ascii="Arial" w:hAnsi="Arial" w:cs="Arial"/>
          <w:color w:val="000000"/>
          <w:sz w:val="24"/>
          <w:szCs w:val="24"/>
          <w:shd w:val="clear" w:color="auto" w:fill="FFFFFF"/>
        </w:rPr>
        <w:t xml:space="preserve">, L., Breed, M.F., Gan, </w:t>
      </w:r>
      <w:r w:rsidRPr="00C16132">
        <w:rPr>
          <w:rFonts w:ascii="Arial" w:hAnsi="Arial" w:cs="Arial"/>
          <w:color w:val="000000"/>
          <w:sz w:val="24"/>
          <w:szCs w:val="24"/>
          <w:shd w:val="clear" w:color="auto" w:fill="FFFFFF"/>
        </w:rPr>
        <w:lastRenderedPageBreak/>
        <w:t xml:space="preserve">J., </w:t>
      </w:r>
      <w:proofErr w:type="spellStart"/>
      <w:r w:rsidRPr="00C16132">
        <w:rPr>
          <w:rFonts w:ascii="Arial" w:hAnsi="Arial" w:cs="Arial"/>
          <w:color w:val="000000"/>
          <w:sz w:val="24"/>
          <w:szCs w:val="24"/>
          <w:shd w:val="clear" w:color="auto" w:fill="FFFFFF"/>
        </w:rPr>
        <w:t>Shinkai</w:t>
      </w:r>
      <w:proofErr w:type="spellEnd"/>
      <w:r w:rsidRPr="00C16132">
        <w:rPr>
          <w:rFonts w:ascii="Arial" w:hAnsi="Arial" w:cs="Arial"/>
          <w:color w:val="000000"/>
          <w:sz w:val="24"/>
          <w:szCs w:val="24"/>
          <w:shd w:val="clear" w:color="auto" w:fill="FFFFFF"/>
        </w:rPr>
        <w:t xml:space="preserve">, R. and Kawai, A. (2020) ‘Multispecies </w:t>
      </w:r>
      <w:proofErr w:type="spellStart"/>
      <w:r w:rsidRPr="00C16132">
        <w:rPr>
          <w:rFonts w:ascii="Arial" w:hAnsi="Arial" w:cs="Arial"/>
          <w:color w:val="000000"/>
          <w:sz w:val="24"/>
          <w:szCs w:val="24"/>
          <w:shd w:val="clear" w:color="auto" w:fill="FFFFFF"/>
        </w:rPr>
        <w:t>sustainability</w:t>
      </w:r>
      <w:proofErr w:type="gramStart"/>
      <w:r w:rsidRPr="00C16132">
        <w:rPr>
          <w:rFonts w:ascii="Arial" w:hAnsi="Arial" w:cs="Arial"/>
          <w:color w:val="000000"/>
          <w:sz w:val="24"/>
          <w:szCs w:val="24"/>
          <w:shd w:val="clear" w:color="auto" w:fill="FFFFFF"/>
        </w:rPr>
        <w:t>’,</w:t>
      </w:r>
      <w:r w:rsidRPr="00C16132">
        <w:rPr>
          <w:rFonts w:ascii="Arial" w:hAnsi="Arial" w:cs="Arial"/>
          <w:i/>
          <w:iCs/>
          <w:color w:val="000000"/>
          <w:sz w:val="24"/>
          <w:szCs w:val="24"/>
          <w:shd w:val="clear" w:color="auto" w:fill="FFFFFF"/>
        </w:rPr>
        <w:t>Global</w:t>
      </w:r>
      <w:proofErr w:type="spellEnd"/>
      <w:proofErr w:type="gramEnd"/>
      <w:r w:rsidRPr="00C16132">
        <w:rPr>
          <w:rFonts w:ascii="Arial" w:hAnsi="Arial" w:cs="Arial"/>
          <w:i/>
          <w:iCs/>
          <w:color w:val="000000"/>
          <w:sz w:val="24"/>
          <w:szCs w:val="24"/>
          <w:shd w:val="clear" w:color="auto" w:fill="FFFFFF"/>
        </w:rPr>
        <w:t xml:space="preserve"> Sustainability, </w:t>
      </w:r>
      <w:r w:rsidRPr="00C16132">
        <w:rPr>
          <w:rFonts w:ascii="Arial" w:hAnsi="Arial" w:cs="Arial"/>
          <w:bCs/>
          <w:color w:val="000000"/>
          <w:sz w:val="24"/>
          <w:szCs w:val="24"/>
          <w:shd w:val="clear" w:color="auto" w:fill="FFFFFF"/>
        </w:rPr>
        <w:t>3</w:t>
      </w:r>
      <w:r w:rsidRPr="00C16132">
        <w:rPr>
          <w:rFonts w:ascii="Arial" w:hAnsi="Arial" w:cs="Arial"/>
          <w:color w:val="000000"/>
          <w:sz w:val="24"/>
          <w:szCs w:val="24"/>
          <w:shd w:val="clear" w:color="auto" w:fill="FFFFFF"/>
        </w:rPr>
        <w:t xml:space="preserve">, pp.1-12. Available at: at: </w:t>
      </w:r>
      <w:r w:rsidRPr="00C16132">
        <w:rPr>
          <w:rFonts w:ascii="Arial" w:hAnsi="Arial" w:cs="Arial"/>
          <w:color w:val="555555"/>
          <w:sz w:val="24"/>
          <w:szCs w:val="24"/>
          <w:shd w:val="clear" w:color="auto" w:fill="FFFFFF"/>
        </w:rPr>
        <w:t xml:space="preserve">DOI:10.1017/sus.2020.28 </w:t>
      </w:r>
    </w:p>
    <w:p w:rsidR="00296C42" w:rsidRPr="00C16132" w:rsidRDefault="00296C42" w:rsidP="00296C42">
      <w:pPr>
        <w:shd w:val="clear" w:color="auto" w:fill="FFFFFF"/>
        <w:spacing w:beforeAutospacing="1" w:after="0" w:afterAutospacing="1" w:line="240" w:lineRule="auto"/>
        <w:rPr>
          <w:rFonts w:ascii="Arial" w:hAnsi="Arial" w:cs="Arial"/>
          <w:color w:val="000000"/>
          <w:sz w:val="24"/>
          <w:szCs w:val="24"/>
          <w:shd w:val="clear" w:color="auto" w:fill="FFFFFF"/>
        </w:rPr>
      </w:pPr>
      <w:r w:rsidRPr="00C16132">
        <w:rPr>
          <w:rFonts w:ascii="Arial" w:hAnsi="Arial" w:cs="Arial"/>
          <w:color w:val="000000"/>
          <w:sz w:val="24"/>
          <w:szCs w:val="24"/>
          <w:shd w:val="clear" w:color="auto" w:fill="FFFFFF"/>
        </w:rPr>
        <w:t>Saunders, M.N.K., Thornhill, A. and Lewis, P. (2016) </w:t>
      </w:r>
      <w:r w:rsidRPr="00C16132">
        <w:rPr>
          <w:rFonts w:ascii="Arial" w:hAnsi="Arial" w:cs="Arial"/>
          <w:i/>
          <w:iCs/>
          <w:color w:val="000000"/>
          <w:sz w:val="24"/>
          <w:szCs w:val="24"/>
          <w:shd w:val="clear" w:color="auto" w:fill="FFFFFF"/>
        </w:rPr>
        <w:t>Research methods for business students. </w:t>
      </w:r>
      <w:r w:rsidRPr="00C16132">
        <w:rPr>
          <w:rFonts w:ascii="Arial" w:hAnsi="Arial" w:cs="Arial"/>
          <w:color w:val="000000"/>
          <w:sz w:val="24"/>
          <w:szCs w:val="24"/>
          <w:shd w:val="clear" w:color="auto" w:fill="FFFFFF"/>
        </w:rPr>
        <w:t>7</w:t>
      </w:r>
      <w:r w:rsidRPr="00C16132">
        <w:rPr>
          <w:rFonts w:ascii="Arial" w:hAnsi="Arial" w:cs="Arial"/>
          <w:color w:val="000000"/>
          <w:sz w:val="24"/>
          <w:szCs w:val="24"/>
          <w:shd w:val="clear" w:color="auto" w:fill="FFFFFF"/>
          <w:vertAlign w:val="superscript"/>
        </w:rPr>
        <w:t>th</w:t>
      </w:r>
      <w:r w:rsidRPr="00C16132">
        <w:rPr>
          <w:rFonts w:ascii="Arial" w:hAnsi="Arial" w:cs="Arial"/>
          <w:color w:val="000000"/>
          <w:sz w:val="24"/>
          <w:szCs w:val="24"/>
          <w:shd w:val="clear" w:color="auto" w:fill="FFFFFF"/>
        </w:rPr>
        <w:t xml:space="preserve"> </w:t>
      </w:r>
      <w:proofErr w:type="spellStart"/>
      <w:r w:rsidRPr="00C16132">
        <w:rPr>
          <w:rFonts w:ascii="Arial" w:hAnsi="Arial" w:cs="Arial"/>
          <w:color w:val="000000"/>
          <w:sz w:val="24"/>
          <w:szCs w:val="24"/>
          <w:shd w:val="clear" w:color="auto" w:fill="FFFFFF"/>
        </w:rPr>
        <w:t>edn</w:t>
      </w:r>
      <w:proofErr w:type="spellEnd"/>
      <w:r w:rsidRPr="00C16132">
        <w:rPr>
          <w:rFonts w:ascii="Arial" w:hAnsi="Arial" w:cs="Arial"/>
          <w:color w:val="000000"/>
          <w:sz w:val="24"/>
          <w:szCs w:val="24"/>
          <w:shd w:val="clear" w:color="auto" w:fill="FFFFFF"/>
        </w:rPr>
        <w:t xml:space="preserve">. Harlow: Pearson Education Limited. </w:t>
      </w:r>
    </w:p>
    <w:p w:rsidR="00296C42" w:rsidRPr="00C16132" w:rsidRDefault="00296C42" w:rsidP="00296C42">
      <w:pPr>
        <w:shd w:val="clear" w:color="auto" w:fill="FFFFFF"/>
        <w:spacing w:beforeAutospacing="1" w:after="0" w:afterAutospacing="1" w:line="240" w:lineRule="auto"/>
        <w:rPr>
          <w:rFonts w:ascii="Arial" w:hAnsi="Arial" w:cs="Arial"/>
          <w:color w:val="000000"/>
          <w:sz w:val="24"/>
          <w:szCs w:val="24"/>
          <w:shd w:val="clear" w:color="auto" w:fill="FFFFFF"/>
        </w:rPr>
      </w:pPr>
      <w:r w:rsidRPr="00C16132">
        <w:rPr>
          <w:rFonts w:ascii="Arial" w:hAnsi="Arial" w:cs="Arial"/>
          <w:color w:val="000000"/>
          <w:sz w:val="24"/>
          <w:szCs w:val="24"/>
          <w:shd w:val="clear" w:color="auto" w:fill="FFFFFF"/>
        </w:rPr>
        <w:t>Saunders, M.N.K., Thornhill, A. and Lewis, P. (2019) </w:t>
      </w:r>
      <w:r w:rsidRPr="00C16132">
        <w:rPr>
          <w:rFonts w:ascii="Arial" w:hAnsi="Arial" w:cs="Arial"/>
          <w:i/>
          <w:iCs/>
          <w:color w:val="000000"/>
          <w:sz w:val="24"/>
          <w:szCs w:val="24"/>
          <w:shd w:val="clear" w:color="auto" w:fill="FFFFFF"/>
        </w:rPr>
        <w:t>Research methods for business students. </w:t>
      </w:r>
      <w:r w:rsidRPr="00C16132">
        <w:rPr>
          <w:rFonts w:ascii="Arial" w:hAnsi="Arial" w:cs="Arial"/>
          <w:color w:val="000000"/>
          <w:sz w:val="24"/>
          <w:szCs w:val="24"/>
          <w:shd w:val="clear" w:color="auto" w:fill="FFFFFF"/>
        </w:rPr>
        <w:t>8</w:t>
      </w:r>
      <w:r w:rsidRPr="00C16132">
        <w:rPr>
          <w:rFonts w:ascii="Arial" w:hAnsi="Arial" w:cs="Arial"/>
          <w:color w:val="000000"/>
          <w:sz w:val="24"/>
          <w:szCs w:val="24"/>
          <w:shd w:val="clear" w:color="auto" w:fill="FFFFFF"/>
          <w:vertAlign w:val="superscript"/>
        </w:rPr>
        <w:t>th</w:t>
      </w:r>
      <w:r w:rsidRPr="00C16132">
        <w:rPr>
          <w:rFonts w:ascii="Arial" w:hAnsi="Arial" w:cs="Arial"/>
          <w:color w:val="000000"/>
          <w:sz w:val="24"/>
          <w:szCs w:val="24"/>
          <w:shd w:val="clear" w:color="auto" w:fill="FFFFFF"/>
        </w:rPr>
        <w:t xml:space="preserve"> </w:t>
      </w:r>
      <w:proofErr w:type="spellStart"/>
      <w:r w:rsidRPr="00C16132">
        <w:rPr>
          <w:rFonts w:ascii="Arial" w:hAnsi="Arial" w:cs="Arial"/>
          <w:color w:val="000000"/>
          <w:sz w:val="24"/>
          <w:szCs w:val="24"/>
          <w:shd w:val="clear" w:color="auto" w:fill="FFFFFF"/>
        </w:rPr>
        <w:t>edn</w:t>
      </w:r>
      <w:proofErr w:type="spellEnd"/>
      <w:r w:rsidRPr="00C16132">
        <w:rPr>
          <w:rFonts w:ascii="Arial" w:hAnsi="Arial" w:cs="Arial"/>
          <w:color w:val="000000"/>
          <w:sz w:val="24"/>
          <w:szCs w:val="24"/>
          <w:shd w:val="clear" w:color="auto" w:fill="FFFFFF"/>
        </w:rPr>
        <w:t xml:space="preserve">. Harlow: Pearson Education Limited. </w:t>
      </w:r>
    </w:p>
    <w:p w:rsidR="00296C42" w:rsidRPr="00C16132" w:rsidRDefault="00296C42" w:rsidP="00296C42">
      <w:pPr>
        <w:spacing w:before="240"/>
        <w:rPr>
          <w:rStyle w:val="Hyperlink"/>
          <w:rFonts w:ascii="Arial" w:hAnsi="Arial" w:cs="Arial"/>
          <w:sz w:val="24"/>
          <w:szCs w:val="24"/>
          <w:shd w:val="clear" w:color="auto" w:fill="FFFFFF"/>
        </w:rPr>
      </w:pPr>
      <w:r w:rsidRPr="00C16132">
        <w:rPr>
          <w:rFonts w:ascii="Arial" w:hAnsi="Arial" w:cs="Arial"/>
          <w:color w:val="000000"/>
          <w:sz w:val="24"/>
          <w:szCs w:val="24"/>
          <w:shd w:val="clear" w:color="auto" w:fill="FFFFFF"/>
        </w:rPr>
        <w:t xml:space="preserve">Sneddon, C., Howarth, R.B. and Norgaard, </w:t>
      </w:r>
      <w:proofErr w:type="gramStart"/>
      <w:r w:rsidRPr="00C16132">
        <w:rPr>
          <w:rFonts w:ascii="Arial" w:hAnsi="Arial" w:cs="Arial"/>
          <w:color w:val="000000"/>
          <w:sz w:val="24"/>
          <w:szCs w:val="24"/>
          <w:shd w:val="clear" w:color="auto" w:fill="FFFFFF"/>
        </w:rPr>
        <w:t>R.B.(</w:t>
      </w:r>
      <w:proofErr w:type="gramEnd"/>
      <w:r w:rsidRPr="00C16132">
        <w:rPr>
          <w:rFonts w:ascii="Arial" w:hAnsi="Arial" w:cs="Arial"/>
          <w:color w:val="000000"/>
          <w:sz w:val="24"/>
          <w:szCs w:val="24"/>
          <w:shd w:val="clear" w:color="auto" w:fill="FFFFFF"/>
        </w:rPr>
        <w:t xml:space="preserve">2006) ‘Sustainable development in a post-Brundtland world’, </w:t>
      </w:r>
      <w:r w:rsidRPr="00C16132">
        <w:rPr>
          <w:rFonts w:ascii="Arial" w:hAnsi="Arial" w:cs="Arial"/>
          <w:i/>
          <w:iCs/>
          <w:color w:val="000000"/>
          <w:sz w:val="24"/>
          <w:szCs w:val="24"/>
          <w:shd w:val="clear" w:color="auto" w:fill="FFFFFF"/>
        </w:rPr>
        <w:t>Ecological Economics, </w:t>
      </w:r>
      <w:r w:rsidRPr="00C16132">
        <w:rPr>
          <w:rFonts w:ascii="Arial" w:hAnsi="Arial" w:cs="Arial"/>
          <w:bCs/>
          <w:color w:val="000000"/>
          <w:sz w:val="24"/>
          <w:szCs w:val="24"/>
          <w:shd w:val="clear" w:color="auto" w:fill="FFFFFF"/>
        </w:rPr>
        <w:t>57</w:t>
      </w:r>
      <w:r w:rsidRPr="00C16132">
        <w:rPr>
          <w:rFonts w:ascii="Arial" w:hAnsi="Arial" w:cs="Arial"/>
          <w:color w:val="000000"/>
          <w:sz w:val="24"/>
          <w:szCs w:val="24"/>
          <w:shd w:val="clear" w:color="auto" w:fill="FFFFFF"/>
        </w:rPr>
        <w:t xml:space="preserve">(2), pp. 253–268. Available at: </w:t>
      </w:r>
      <w:hyperlink r:id="rId44" w:history="1">
        <w:r w:rsidRPr="00C16132">
          <w:rPr>
            <w:rStyle w:val="Hyperlink"/>
            <w:rFonts w:ascii="Arial" w:hAnsi="Arial" w:cs="Arial"/>
            <w:sz w:val="24"/>
            <w:szCs w:val="24"/>
            <w:shd w:val="clear" w:color="auto" w:fill="FFFFFF"/>
          </w:rPr>
          <w:t>https://www.sciencedirect.com/science/article/pii/S0921800905002053</w:t>
        </w:r>
      </w:hyperlink>
    </w:p>
    <w:p w:rsidR="00296C42" w:rsidRPr="003C1C9A" w:rsidRDefault="00296C42" w:rsidP="00296C42">
      <w:pPr>
        <w:rPr>
          <w:rFonts w:ascii="Arial" w:hAnsi="Arial" w:cs="Arial"/>
          <w:sz w:val="24"/>
          <w:szCs w:val="24"/>
          <w:shd w:val="clear" w:color="auto" w:fill="FFFFFF"/>
        </w:rPr>
      </w:pPr>
      <w:proofErr w:type="spellStart"/>
      <w:r w:rsidRPr="003C1C9A">
        <w:rPr>
          <w:rFonts w:ascii="Arial" w:hAnsi="Arial" w:cs="Arial"/>
          <w:sz w:val="24"/>
          <w:szCs w:val="24"/>
          <w:shd w:val="clear" w:color="auto" w:fill="FFFFFF"/>
        </w:rPr>
        <w:t>Štofejova</w:t>
      </w:r>
      <w:proofErr w:type="spellEnd"/>
      <w:r w:rsidRPr="003C1C9A">
        <w:rPr>
          <w:rFonts w:ascii="Arial" w:hAnsi="Arial" w:cs="Arial"/>
          <w:sz w:val="24"/>
          <w:szCs w:val="24"/>
          <w:shd w:val="clear" w:color="auto" w:fill="FFFFFF"/>
        </w:rPr>
        <w:t xml:space="preserve">, L., </w:t>
      </w:r>
      <w:proofErr w:type="spellStart"/>
      <w:r w:rsidRPr="003C1C9A">
        <w:rPr>
          <w:rFonts w:ascii="Arial" w:hAnsi="Arial" w:cs="Arial"/>
          <w:sz w:val="24"/>
          <w:szCs w:val="24"/>
          <w:shd w:val="clear" w:color="auto" w:fill="FFFFFF"/>
        </w:rPr>
        <w:t>Kral</w:t>
      </w:r>
      <w:proofErr w:type="spellEnd"/>
      <w:r w:rsidRPr="003C1C9A">
        <w:rPr>
          <w:rFonts w:ascii="Arial" w:hAnsi="Arial" w:cs="Arial"/>
          <w:sz w:val="24"/>
          <w:szCs w:val="24"/>
          <w:shd w:val="clear" w:color="auto" w:fill="FFFFFF"/>
        </w:rPr>
        <w:t xml:space="preserve">, Š., </w:t>
      </w:r>
      <w:proofErr w:type="spellStart"/>
      <w:r w:rsidRPr="003C1C9A">
        <w:rPr>
          <w:rFonts w:ascii="Arial" w:hAnsi="Arial" w:cs="Arial"/>
          <w:sz w:val="24"/>
          <w:szCs w:val="24"/>
          <w:shd w:val="clear" w:color="auto" w:fill="FFFFFF"/>
        </w:rPr>
        <w:t>Fedorko</w:t>
      </w:r>
      <w:proofErr w:type="spellEnd"/>
      <w:r w:rsidRPr="003C1C9A">
        <w:rPr>
          <w:rFonts w:ascii="Arial" w:hAnsi="Arial" w:cs="Arial"/>
          <w:sz w:val="24"/>
          <w:szCs w:val="24"/>
          <w:shd w:val="clear" w:color="auto" w:fill="FFFFFF"/>
        </w:rPr>
        <w:t xml:space="preserve">, R., </w:t>
      </w:r>
      <w:proofErr w:type="spellStart"/>
      <w:r w:rsidRPr="003C1C9A">
        <w:rPr>
          <w:rFonts w:ascii="Arial" w:hAnsi="Arial" w:cs="Arial"/>
          <w:sz w:val="24"/>
          <w:szCs w:val="24"/>
          <w:shd w:val="clear" w:color="auto" w:fill="FFFFFF"/>
        </w:rPr>
        <w:t>Bacik</w:t>
      </w:r>
      <w:proofErr w:type="spellEnd"/>
      <w:r w:rsidRPr="003C1C9A">
        <w:rPr>
          <w:rFonts w:ascii="Arial" w:hAnsi="Arial" w:cs="Arial"/>
          <w:sz w:val="24"/>
          <w:szCs w:val="24"/>
          <w:shd w:val="clear" w:color="auto" w:fill="FFFFFF"/>
        </w:rPr>
        <w:t xml:space="preserve">, R. and </w:t>
      </w:r>
      <w:proofErr w:type="spellStart"/>
      <w:r w:rsidRPr="003C1C9A">
        <w:rPr>
          <w:rFonts w:ascii="Arial" w:hAnsi="Arial" w:cs="Arial"/>
          <w:sz w:val="24"/>
          <w:szCs w:val="24"/>
          <w:shd w:val="clear" w:color="auto" w:fill="FFFFFF"/>
        </w:rPr>
        <w:t>Tomasova</w:t>
      </w:r>
      <w:proofErr w:type="spellEnd"/>
      <w:r w:rsidRPr="003C1C9A">
        <w:rPr>
          <w:rFonts w:ascii="Arial" w:hAnsi="Arial" w:cs="Arial"/>
          <w:sz w:val="24"/>
          <w:szCs w:val="24"/>
          <w:shd w:val="clear" w:color="auto" w:fill="FFFFFF"/>
        </w:rPr>
        <w:t xml:space="preserve">, M. (2023) ‘Sustainability and Consumer </w:t>
      </w:r>
      <w:proofErr w:type="spellStart"/>
      <w:r w:rsidRPr="003C1C9A">
        <w:rPr>
          <w:rFonts w:ascii="Arial" w:hAnsi="Arial" w:cs="Arial"/>
          <w:sz w:val="24"/>
          <w:szCs w:val="24"/>
          <w:shd w:val="clear" w:color="auto" w:fill="FFFFFF"/>
        </w:rPr>
        <w:t>Behavior</w:t>
      </w:r>
      <w:proofErr w:type="spellEnd"/>
      <w:r w:rsidRPr="003C1C9A">
        <w:rPr>
          <w:rFonts w:ascii="Arial" w:hAnsi="Arial" w:cs="Arial"/>
          <w:sz w:val="24"/>
          <w:szCs w:val="24"/>
          <w:shd w:val="clear" w:color="auto" w:fill="FFFFFF"/>
        </w:rPr>
        <w:t xml:space="preserve"> in Electronic Commerce’, </w:t>
      </w:r>
      <w:r w:rsidRPr="003C1C9A">
        <w:rPr>
          <w:rFonts w:ascii="Arial" w:hAnsi="Arial" w:cs="Arial"/>
          <w:i/>
          <w:iCs/>
          <w:sz w:val="24"/>
          <w:szCs w:val="24"/>
          <w:shd w:val="clear" w:color="auto" w:fill="FFFFFF"/>
        </w:rPr>
        <w:t>Sustainability, </w:t>
      </w:r>
      <w:r w:rsidRPr="003C1C9A">
        <w:rPr>
          <w:rFonts w:ascii="Arial" w:hAnsi="Arial" w:cs="Arial"/>
          <w:bCs/>
          <w:sz w:val="24"/>
          <w:szCs w:val="24"/>
          <w:shd w:val="clear" w:color="auto" w:fill="FFFFFF"/>
        </w:rPr>
        <w:t>15</w:t>
      </w:r>
      <w:r w:rsidRPr="003C1C9A">
        <w:rPr>
          <w:rFonts w:ascii="Arial" w:hAnsi="Arial" w:cs="Arial"/>
          <w:sz w:val="24"/>
          <w:szCs w:val="24"/>
          <w:shd w:val="clear" w:color="auto" w:fill="FFFFFF"/>
        </w:rPr>
        <w:t xml:space="preserve">(22), pp. 1-16. Available at: DOI:10.3390/su152215902  </w:t>
      </w:r>
    </w:p>
    <w:p w:rsidR="00296C42" w:rsidRPr="00C16132" w:rsidRDefault="00296C42" w:rsidP="00296C42">
      <w:pPr>
        <w:spacing w:before="240"/>
        <w:rPr>
          <w:rFonts w:ascii="Arial" w:hAnsi="Arial" w:cs="Arial"/>
          <w:color w:val="000000"/>
          <w:sz w:val="24"/>
          <w:szCs w:val="24"/>
          <w:shd w:val="clear" w:color="auto" w:fill="FFFFFF"/>
        </w:rPr>
      </w:pPr>
      <w:r w:rsidRPr="00C16132">
        <w:rPr>
          <w:rFonts w:ascii="Arial" w:hAnsi="Arial" w:cs="Arial"/>
          <w:color w:val="000000"/>
          <w:sz w:val="24"/>
          <w:szCs w:val="24"/>
          <w:shd w:val="clear" w:color="auto" w:fill="FFFFFF"/>
        </w:rPr>
        <w:t xml:space="preserve">Syed, S., </w:t>
      </w:r>
      <w:proofErr w:type="spellStart"/>
      <w:r w:rsidRPr="00C16132">
        <w:rPr>
          <w:rFonts w:ascii="Arial" w:hAnsi="Arial" w:cs="Arial"/>
          <w:color w:val="000000"/>
          <w:sz w:val="24"/>
          <w:szCs w:val="24"/>
          <w:shd w:val="clear" w:color="auto" w:fill="FFFFFF"/>
        </w:rPr>
        <w:t>Acquaye</w:t>
      </w:r>
      <w:proofErr w:type="spellEnd"/>
      <w:r w:rsidRPr="00C16132">
        <w:rPr>
          <w:rFonts w:ascii="Arial" w:hAnsi="Arial" w:cs="Arial"/>
          <w:color w:val="000000"/>
          <w:sz w:val="24"/>
          <w:szCs w:val="24"/>
          <w:shd w:val="clear" w:color="auto" w:fill="FFFFFF"/>
        </w:rPr>
        <w:t xml:space="preserve">, A., Khalfan, M.M., </w:t>
      </w:r>
      <w:proofErr w:type="spellStart"/>
      <w:r w:rsidRPr="00C16132">
        <w:rPr>
          <w:rFonts w:ascii="Arial" w:hAnsi="Arial" w:cs="Arial"/>
          <w:color w:val="000000"/>
          <w:sz w:val="24"/>
          <w:szCs w:val="24"/>
          <w:shd w:val="clear" w:color="auto" w:fill="FFFFFF"/>
        </w:rPr>
        <w:t>Obuobisa</w:t>
      </w:r>
      <w:proofErr w:type="spellEnd"/>
      <w:r w:rsidRPr="00C16132">
        <w:rPr>
          <w:rFonts w:ascii="Arial" w:hAnsi="Arial" w:cs="Arial"/>
          <w:color w:val="000000"/>
          <w:sz w:val="24"/>
          <w:szCs w:val="24"/>
          <w:shd w:val="clear" w:color="auto" w:fill="FFFFFF"/>
        </w:rPr>
        <w:t xml:space="preserve">-Darko, T. and </w:t>
      </w:r>
      <w:proofErr w:type="spellStart"/>
      <w:r w:rsidRPr="00C16132">
        <w:rPr>
          <w:rFonts w:ascii="Arial" w:hAnsi="Arial" w:cs="Arial"/>
          <w:color w:val="000000"/>
          <w:sz w:val="24"/>
          <w:szCs w:val="24"/>
          <w:shd w:val="clear" w:color="auto" w:fill="FFFFFF"/>
        </w:rPr>
        <w:t>Yamoah</w:t>
      </w:r>
      <w:proofErr w:type="spellEnd"/>
      <w:r w:rsidRPr="00C16132">
        <w:rPr>
          <w:rFonts w:ascii="Arial" w:hAnsi="Arial" w:cs="Arial"/>
          <w:color w:val="000000"/>
          <w:sz w:val="24"/>
          <w:szCs w:val="24"/>
          <w:shd w:val="clear" w:color="auto" w:fill="FFFFFF"/>
        </w:rPr>
        <w:t xml:space="preserve">, F.A. (2024) ‘Decoding sustainable consumption </w:t>
      </w:r>
      <w:proofErr w:type="spellStart"/>
      <w:r w:rsidRPr="00C16132">
        <w:rPr>
          <w:rFonts w:ascii="Arial" w:hAnsi="Arial" w:cs="Arial"/>
          <w:color w:val="000000"/>
          <w:sz w:val="24"/>
          <w:szCs w:val="24"/>
          <w:shd w:val="clear" w:color="auto" w:fill="FFFFFF"/>
        </w:rPr>
        <w:t>behavior</w:t>
      </w:r>
      <w:proofErr w:type="spellEnd"/>
      <w:r w:rsidRPr="00C16132">
        <w:rPr>
          <w:rFonts w:ascii="Arial" w:hAnsi="Arial" w:cs="Arial"/>
          <w:color w:val="000000"/>
          <w:sz w:val="24"/>
          <w:szCs w:val="24"/>
          <w:shd w:val="clear" w:color="auto" w:fill="FFFFFF"/>
        </w:rPr>
        <w:t>: A systematic review of theories and models and provision of a guidance framework’, </w:t>
      </w:r>
      <w:r w:rsidRPr="00C16132">
        <w:rPr>
          <w:rFonts w:ascii="Arial" w:hAnsi="Arial" w:cs="Arial"/>
          <w:i/>
          <w:iCs/>
          <w:color w:val="000000"/>
          <w:sz w:val="24"/>
          <w:szCs w:val="24"/>
          <w:shd w:val="clear" w:color="auto" w:fill="FFFFFF"/>
        </w:rPr>
        <w:t>Resources, Conservation &amp; Recycling Advances, </w:t>
      </w:r>
      <w:r w:rsidRPr="00C16132">
        <w:rPr>
          <w:rFonts w:ascii="Arial" w:hAnsi="Arial" w:cs="Arial"/>
          <w:bCs/>
          <w:color w:val="000000"/>
          <w:sz w:val="24"/>
          <w:szCs w:val="24"/>
          <w:shd w:val="clear" w:color="auto" w:fill="FFFFFF"/>
        </w:rPr>
        <w:t>23</w:t>
      </w:r>
      <w:r w:rsidRPr="00C16132">
        <w:rPr>
          <w:rFonts w:ascii="Arial" w:hAnsi="Arial" w:cs="Arial"/>
          <w:color w:val="000000"/>
          <w:sz w:val="24"/>
          <w:szCs w:val="24"/>
          <w:shd w:val="clear" w:color="auto" w:fill="FFFFFF"/>
        </w:rPr>
        <w:t xml:space="preserve">, pp.1-26. Available at: </w:t>
      </w:r>
      <w:hyperlink r:id="rId45" w:history="1">
        <w:r w:rsidRPr="00C16132">
          <w:rPr>
            <w:rStyle w:val="Hyperlink"/>
            <w:rFonts w:ascii="Arial" w:hAnsi="Arial" w:cs="Arial"/>
            <w:sz w:val="24"/>
            <w:szCs w:val="24"/>
            <w:shd w:val="clear" w:color="auto" w:fill="FFFFFF"/>
          </w:rPr>
          <w:t>https://doi.org/10.1016/j.rcradv.2024.200232</w:t>
        </w:r>
      </w:hyperlink>
      <w:r w:rsidRPr="00C16132">
        <w:rPr>
          <w:rFonts w:ascii="Arial" w:hAnsi="Arial" w:cs="Arial"/>
          <w:color w:val="000000"/>
          <w:sz w:val="24"/>
          <w:szCs w:val="24"/>
          <w:shd w:val="clear" w:color="auto" w:fill="FFFFFF"/>
        </w:rPr>
        <w:t xml:space="preserve"> </w:t>
      </w:r>
    </w:p>
    <w:p w:rsidR="00296C42" w:rsidRPr="00C16132" w:rsidRDefault="00296C42" w:rsidP="00296C42">
      <w:pPr>
        <w:rPr>
          <w:rStyle w:val="Hyperlink"/>
          <w:rFonts w:ascii="Arial" w:hAnsi="Arial" w:cs="Arial"/>
          <w:color w:val="000000" w:themeColor="text1"/>
          <w:sz w:val="24"/>
          <w:szCs w:val="24"/>
          <w:lang w:eastAsia="en-GB"/>
        </w:rPr>
      </w:pPr>
      <w:r w:rsidRPr="00C16132">
        <w:rPr>
          <w:rFonts w:ascii="Arial" w:hAnsi="Arial" w:cs="Arial"/>
          <w:color w:val="000000" w:themeColor="text1"/>
          <w:sz w:val="24"/>
          <w:szCs w:val="24"/>
          <w:shd w:val="clear" w:color="auto" w:fill="FFFFFF"/>
        </w:rPr>
        <w:t xml:space="preserve">Tesco PLC (2025) </w:t>
      </w:r>
      <w:r w:rsidRPr="00C16132">
        <w:rPr>
          <w:rFonts w:ascii="Arial" w:hAnsi="Arial" w:cs="Arial"/>
          <w:i/>
          <w:color w:val="000000" w:themeColor="text1"/>
          <w:sz w:val="24"/>
          <w:szCs w:val="24"/>
          <w:shd w:val="clear" w:color="auto" w:fill="FFFFFF"/>
        </w:rPr>
        <w:t>Serving our customers, communities and planet a little better every day- Tesco’s economic and social impact 2025.</w:t>
      </w:r>
      <w:r w:rsidRPr="00C16132">
        <w:rPr>
          <w:rFonts w:ascii="Arial" w:hAnsi="Arial" w:cs="Arial"/>
          <w:color w:val="000000" w:themeColor="text1"/>
          <w:sz w:val="24"/>
          <w:szCs w:val="24"/>
          <w:shd w:val="clear" w:color="auto" w:fill="FFFFFF"/>
        </w:rPr>
        <w:t xml:space="preserve"> Available at</w:t>
      </w:r>
      <w:r w:rsidRPr="00C16132">
        <w:rPr>
          <w:rFonts w:ascii="Arial" w:hAnsi="Arial" w:cs="Arial"/>
          <w:color w:val="555555"/>
          <w:sz w:val="24"/>
          <w:szCs w:val="24"/>
          <w:shd w:val="clear" w:color="auto" w:fill="FFFFFF"/>
        </w:rPr>
        <w:t xml:space="preserve">: </w:t>
      </w:r>
      <w:hyperlink r:id="rId46" w:history="1">
        <w:r w:rsidRPr="00C16132">
          <w:rPr>
            <w:rStyle w:val="Hyperlink"/>
            <w:rFonts w:ascii="Arial" w:hAnsi="Arial" w:cs="Arial"/>
            <w:sz w:val="24"/>
            <w:szCs w:val="24"/>
            <w:lang w:eastAsia="en-GB"/>
          </w:rPr>
          <w:t>https://www.tescoplc.com/media/vtbj2jpt/20250218-tesi-report.pdf</w:t>
        </w:r>
      </w:hyperlink>
      <w:r w:rsidRPr="00C16132">
        <w:rPr>
          <w:rStyle w:val="Hyperlink"/>
          <w:rFonts w:ascii="Arial" w:hAnsi="Arial" w:cs="Arial"/>
          <w:sz w:val="24"/>
          <w:szCs w:val="24"/>
          <w:lang w:eastAsia="en-GB"/>
        </w:rPr>
        <w:t xml:space="preserve"> </w:t>
      </w:r>
      <w:r w:rsidRPr="00C16132">
        <w:rPr>
          <w:rStyle w:val="Hyperlink"/>
          <w:rFonts w:ascii="Arial" w:hAnsi="Arial" w:cs="Arial"/>
          <w:color w:val="000000" w:themeColor="text1"/>
          <w:sz w:val="24"/>
          <w:szCs w:val="24"/>
          <w:lang w:eastAsia="en-GB"/>
        </w:rPr>
        <w:t xml:space="preserve">(Accessed 14 April 2025). </w:t>
      </w:r>
    </w:p>
    <w:p w:rsidR="00296C42" w:rsidRPr="00C16132" w:rsidRDefault="00296C42" w:rsidP="00296C42">
      <w:pPr>
        <w:spacing w:line="276" w:lineRule="auto"/>
        <w:jc w:val="both"/>
        <w:rPr>
          <w:rFonts w:ascii="Arial" w:hAnsi="Arial" w:cs="Arial"/>
          <w:color w:val="000000" w:themeColor="text1"/>
          <w:sz w:val="24"/>
          <w:szCs w:val="24"/>
          <w:shd w:val="clear" w:color="auto" w:fill="FFFFFF"/>
        </w:rPr>
      </w:pPr>
      <w:r w:rsidRPr="00C16132">
        <w:rPr>
          <w:rFonts w:ascii="Arial" w:hAnsi="Arial" w:cs="Arial"/>
          <w:color w:val="000000" w:themeColor="text1"/>
          <w:sz w:val="24"/>
          <w:szCs w:val="24"/>
          <w:shd w:val="clear" w:color="auto" w:fill="FFFFFF"/>
        </w:rPr>
        <w:t>Thomas, G. (2017) </w:t>
      </w:r>
      <w:r w:rsidRPr="00C16132">
        <w:rPr>
          <w:rFonts w:ascii="Arial" w:hAnsi="Arial" w:cs="Arial"/>
          <w:i/>
          <w:iCs/>
          <w:color w:val="000000" w:themeColor="text1"/>
          <w:sz w:val="24"/>
          <w:szCs w:val="24"/>
          <w:shd w:val="clear" w:color="auto" w:fill="FFFFFF"/>
        </w:rPr>
        <w:t>How to do your research project: a guide for students. </w:t>
      </w:r>
      <w:r w:rsidRPr="00C16132">
        <w:rPr>
          <w:rFonts w:ascii="Arial" w:hAnsi="Arial" w:cs="Arial"/>
          <w:color w:val="000000" w:themeColor="text1"/>
          <w:sz w:val="24"/>
          <w:szCs w:val="24"/>
          <w:shd w:val="clear" w:color="auto" w:fill="FFFFFF"/>
        </w:rPr>
        <w:t>3</w:t>
      </w:r>
      <w:r w:rsidRPr="00C16132">
        <w:rPr>
          <w:rFonts w:ascii="Arial" w:hAnsi="Arial" w:cs="Arial"/>
          <w:color w:val="000000" w:themeColor="text1"/>
          <w:sz w:val="24"/>
          <w:szCs w:val="24"/>
          <w:shd w:val="clear" w:color="auto" w:fill="FFFFFF"/>
          <w:vertAlign w:val="superscript"/>
        </w:rPr>
        <w:t>rd</w:t>
      </w:r>
      <w:r w:rsidRPr="00C16132">
        <w:rPr>
          <w:rFonts w:ascii="Arial" w:hAnsi="Arial" w:cs="Arial"/>
          <w:color w:val="000000" w:themeColor="text1"/>
          <w:sz w:val="24"/>
          <w:szCs w:val="24"/>
          <w:shd w:val="clear" w:color="auto" w:fill="FFFFFF"/>
        </w:rPr>
        <w:t xml:space="preserve"> </w:t>
      </w:r>
      <w:proofErr w:type="spellStart"/>
      <w:r w:rsidRPr="00C16132">
        <w:rPr>
          <w:rFonts w:ascii="Arial" w:hAnsi="Arial" w:cs="Arial"/>
          <w:color w:val="000000" w:themeColor="text1"/>
          <w:sz w:val="24"/>
          <w:szCs w:val="24"/>
          <w:shd w:val="clear" w:color="auto" w:fill="FFFFFF"/>
        </w:rPr>
        <w:t>edn</w:t>
      </w:r>
      <w:proofErr w:type="spellEnd"/>
      <w:r w:rsidRPr="00C16132">
        <w:rPr>
          <w:rFonts w:ascii="Arial" w:hAnsi="Arial" w:cs="Arial"/>
          <w:color w:val="000000" w:themeColor="text1"/>
          <w:sz w:val="24"/>
          <w:szCs w:val="24"/>
          <w:shd w:val="clear" w:color="auto" w:fill="FFFFFF"/>
        </w:rPr>
        <w:t>. Los Angeles: SAGE Publications Ltd.</w:t>
      </w:r>
    </w:p>
    <w:p w:rsidR="00296C42" w:rsidRPr="00C16132" w:rsidRDefault="00296C42" w:rsidP="00296C42">
      <w:pPr>
        <w:rPr>
          <w:rFonts w:ascii="Arial" w:hAnsi="Arial" w:cs="Arial"/>
          <w:color w:val="555555"/>
          <w:sz w:val="24"/>
          <w:szCs w:val="24"/>
          <w:shd w:val="clear" w:color="auto" w:fill="FFFFFF"/>
        </w:rPr>
      </w:pPr>
      <w:r w:rsidRPr="00C16132">
        <w:rPr>
          <w:rFonts w:ascii="Arial" w:hAnsi="Arial" w:cs="Arial"/>
          <w:color w:val="000000" w:themeColor="text1"/>
          <w:sz w:val="24"/>
          <w:szCs w:val="24"/>
          <w:shd w:val="clear" w:color="auto" w:fill="FFFFFF"/>
        </w:rPr>
        <w:t xml:space="preserve">Thu </w:t>
      </w:r>
      <w:proofErr w:type="spellStart"/>
      <w:r w:rsidRPr="00C16132">
        <w:rPr>
          <w:rFonts w:ascii="Arial" w:hAnsi="Arial" w:cs="Arial"/>
          <w:color w:val="000000" w:themeColor="text1"/>
          <w:sz w:val="24"/>
          <w:szCs w:val="24"/>
          <w:shd w:val="clear" w:color="auto" w:fill="FFFFFF"/>
        </w:rPr>
        <w:t>Kywe</w:t>
      </w:r>
      <w:proofErr w:type="spellEnd"/>
      <w:r w:rsidRPr="00C16132">
        <w:rPr>
          <w:rFonts w:ascii="Arial" w:hAnsi="Arial" w:cs="Arial"/>
          <w:color w:val="000000" w:themeColor="text1"/>
          <w:sz w:val="24"/>
          <w:szCs w:val="24"/>
          <w:shd w:val="clear" w:color="auto" w:fill="FFFFFF"/>
        </w:rPr>
        <w:t>, K.S. and Datta, P. (2024) ‘Corporate Social Responsibility (CSR) and consumer purchase intention in the UK fashion industry’, </w:t>
      </w:r>
      <w:r w:rsidRPr="00C16132">
        <w:rPr>
          <w:rFonts w:ascii="Arial" w:hAnsi="Arial" w:cs="Arial"/>
          <w:i/>
          <w:iCs/>
          <w:color w:val="000000" w:themeColor="text1"/>
          <w:sz w:val="24"/>
          <w:szCs w:val="24"/>
          <w:shd w:val="clear" w:color="auto" w:fill="FFFFFF"/>
        </w:rPr>
        <w:t>Journal of Business and Retail Management Research, </w:t>
      </w:r>
      <w:r w:rsidRPr="00C16132">
        <w:rPr>
          <w:rFonts w:ascii="Arial" w:hAnsi="Arial" w:cs="Arial"/>
          <w:bCs/>
          <w:color w:val="000000" w:themeColor="text1"/>
          <w:sz w:val="24"/>
          <w:szCs w:val="24"/>
          <w:shd w:val="clear" w:color="auto" w:fill="FFFFFF"/>
        </w:rPr>
        <w:t>19</w:t>
      </w:r>
      <w:r w:rsidRPr="00C16132">
        <w:rPr>
          <w:rFonts w:ascii="Arial" w:hAnsi="Arial" w:cs="Arial"/>
          <w:color w:val="000000" w:themeColor="text1"/>
          <w:sz w:val="24"/>
          <w:szCs w:val="24"/>
          <w:shd w:val="clear" w:color="auto" w:fill="FFFFFF"/>
        </w:rPr>
        <w:t xml:space="preserve">(1), pp.13-26. Available at: </w:t>
      </w:r>
      <w:hyperlink r:id="rId47" w:history="1">
        <w:r w:rsidRPr="00C16132">
          <w:rPr>
            <w:rStyle w:val="Hyperlink"/>
            <w:rFonts w:ascii="Arial" w:hAnsi="Arial" w:cs="Arial"/>
            <w:sz w:val="24"/>
            <w:szCs w:val="24"/>
            <w:shd w:val="clear" w:color="auto" w:fill="FFFFFF"/>
          </w:rPr>
          <w:t>https://www.proquest.com/docview/3123506878/5C2FA5EBCE5C44C2PQ/4?accountid=130472&amp;sourcetype=Scholarly%20Journals#</w:t>
        </w:r>
      </w:hyperlink>
      <w:r w:rsidRPr="00C16132">
        <w:rPr>
          <w:rFonts w:ascii="Arial" w:hAnsi="Arial" w:cs="Arial"/>
          <w:color w:val="555555"/>
          <w:sz w:val="24"/>
          <w:szCs w:val="24"/>
          <w:shd w:val="clear" w:color="auto" w:fill="FFFFFF"/>
        </w:rPr>
        <w:t xml:space="preserve"> </w:t>
      </w:r>
    </w:p>
    <w:p w:rsidR="00C822BC" w:rsidRDefault="00296C42" w:rsidP="00C822BC">
      <w:pPr>
        <w:shd w:val="clear" w:color="auto" w:fill="FFFFFF"/>
        <w:spacing w:beforeAutospacing="1" w:after="0" w:afterAutospacing="1" w:line="240" w:lineRule="auto"/>
        <w:rPr>
          <w:rFonts w:ascii="Arial" w:hAnsi="Arial" w:cs="Arial"/>
          <w:color w:val="000000" w:themeColor="text1"/>
          <w:sz w:val="24"/>
          <w:szCs w:val="24"/>
          <w:shd w:val="clear" w:color="auto" w:fill="FFFFFF"/>
        </w:rPr>
      </w:pPr>
      <w:r w:rsidRPr="00C16132">
        <w:rPr>
          <w:rFonts w:ascii="Arial" w:hAnsi="Arial" w:cs="Arial"/>
          <w:color w:val="000000" w:themeColor="text1"/>
          <w:sz w:val="24"/>
          <w:szCs w:val="24"/>
          <w:shd w:val="clear" w:color="auto" w:fill="FFFFFF"/>
        </w:rPr>
        <w:t xml:space="preserve">Tingling, P., Parent, M. and Wade, M. (2003), ‘Extending the capabilities of internet-based research: lessons from the field’, </w:t>
      </w:r>
      <w:r w:rsidRPr="00C16132">
        <w:rPr>
          <w:rFonts w:ascii="Arial" w:hAnsi="Arial" w:cs="Arial"/>
          <w:i/>
          <w:color w:val="000000" w:themeColor="text1"/>
          <w:sz w:val="24"/>
          <w:szCs w:val="24"/>
          <w:shd w:val="clear" w:color="auto" w:fill="FFFFFF"/>
        </w:rPr>
        <w:t>Internet Research</w:t>
      </w:r>
      <w:r w:rsidRPr="00C16132">
        <w:rPr>
          <w:rFonts w:ascii="Arial" w:hAnsi="Arial" w:cs="Arial"/>
          <w:color w:val="000000" w:themeColor="text1"/>
          <w:sz w:val="24"/>
          <w:szCs w:val="24"/>
          <w:shd w:val="clear" w:color="auto" w:fill="FFFFFF"/>
        </w:rPr>
        <w:t xml:space="preserve">,13 (3), pp. 223-235. Available at: </w:t>
      </w:r>
      <w:r w:rsidR="00C822BC" w:rsidRPr="00C822BC">
        <w:rPr>
          <w:rFonts w:ascii="Arial" w:hAnsi="Arial" w:cs="Arial"/>
          <w:color w:val="555555"/>
          <w:sz w:val="24"/>
          <w:szCs w:val="24"/>
          <w:shd w:val="clear" w:color="auto" w:fill="FFFFFF"/>
        </w:rPr>
        <w:t>DOI:</w:t>
      </w:r>
      <w:hyperlink r:id="rId48" w:tgtFrame="_blank" w:history="1">
        <w:r w:rsidR="00C822BC" w:rsidRPr="00C822BC">
          <w:rPr>
            <w:rFonts w:ascii="Arial" w:hAnsi="Arial" w:cs="Arial"/>
            <w:color w:val="0000FF"/>
            <w:sz w:val="24"/>
            <w:szCs w:val="24"/>
            <w:u w:val="single"/>
            <w:bdr w:val="none" w:sz="0" w:space="0" w:color="auto" w:frame="1"/>
            <w:shd w:val="clear" w:color="auto" w:fill="FFFFFF"/>
          </w:rPr>
          <w:t>10.1108/10662240310478231</w:t>
        </w:r>
      </w:hyperlink>
    </w:p>
    <w:p w:rsidR="00296C42" w:rsidRPr="00C16132" w:rsidRDefault="00296C42" w:rsidP="00C822BC">
      <w:pPr>
        <w:shd w:val="clear" w:color="auto" w:fill="FFFFFF"/>
        <w:spacing w:beforeAutospacing="1" w:after="0" w:afterAutospacing="1" w:line="240" w:lineRule="auto"/>
        <w:rPr>
          <w:rFonts w:ascii="Arial" w:hAnsi="Arial" w:cs="Arial"/>
          <w:color w:val="000000"/>
          <w:sz w:val="24"/>
          <w:szCs w:val="24"/>
          <w:shd w:val="clear" w:color="auto" w:fill="FFFFFF"/>
        </w:rPr>
      </w:pPr>
      <w:r w:rsidRPr="00C16132">
        <w:rPr>
          <w:rFonts w:ascii="Arial" w:hAnsi="Arial" w:cs="Arial"/>
          <w:color w:val="000000"/>
          <w:sz w:val="24"/>
          <w:szCs w:val="24"/>
          <w:shd w:val="clear" w:color="auto" w:fill="FFFFFF"/>
        </w:rPr>
        <w:t xml:space="preserve">Ulster University (no </w:t>
      </w:r>
      <w:proofErr w:type="gramStart"/>
      <w:r w:rsidRPr="00C16132">
        <w:rPr>
          <w:rFonts w:ascii="Arial" w:hAnsi="Arial" w:cs="Arial"/>
          <w:color w:val="000000"/>
          <w:sz w:val="24"/>
          <w:szCs w:val="24"/>
          <w:shd w:val="clear" w:color="auto" w:fill="FFFFFF"/>
        </w:rPr>
        <w:t>date )</w:t>
      </w:r>
      <w:proofErr w:type="gramEnd"/>
      <w:r w:rsidRPr="00C16132">
        <w:rPr>
          <w:rFonts w:ascii="Arial" w:hAnsi="Arial" w:cs="Arial"/>
          <w:color w:val="000000"/>
          <w:sz w:val="24"/>
          <w:szCs w:val="24"/>
          <w:shd w:val="clear" w:color="auto" w:fill="FFFFFF"/>
        </w:rPr>
        <w:t xml:space="preserve"> </w:t>
      </w:r>
      <w:r w:rsidRPr="00C16132">
        <w:rPr>
          <w:rFonts w:ascii="Arial" w:hAnsi="Arial" w:cs="Arial"/>
          <w:i/>
          <w:color w:val="000000"/>
          <w:sz w:val="24"/>
          <w:szCs w:val="24"/>
          <w:shd w:val="clear" w:color="auto" w:fill="FFFFFF"/>
        </w:rPr>
        <w:t xml:space="preserve">The sustainability generation: Why do Generation Z care about this planet? </w:t>
      </w:r>
      <w:r w:rsidRPr="00C16132">
        <w:rPr>
          <w:rFonts w:ascii="Arial" w:hAnsi="Arial" w:cs="Arial"/>
          <w:color w:val="000000"/>
          <w:sz w:val="24"/>
          <w:szCs w:val="24"/>
          <w:shd w:val="clear" w:color="auto" w:fill="FFFFFF"/>
        </w:rPr>
        <w:t xml:space="preserve">Available at: </w:t>
      </w:r>
      <w:hyperlink r:id="rId49" w:history="1">
        <w:r w:rsidRPr="00C16132">
          <w:rPr>
            <w:rStyle w:val="Hyperlink"/>
            <w:rFonts w:ascii="Arial" w:hAnsi="Arial" w:cs="Arial"/>
            <w:sz w:val="24"/>
            <w:szCs w:val="24"/>
            <w:shd w:val="clear" w:color="auto" w:fill="FFFFFF"/>
          </w:rPr>
          <w:t>https://www.ulster.ac.uk/faculties/ulster-university-business-school/updates/other/the-sustainability-generation-why-do-generation-z-care-about-this-planet</w:t>
        </w:r>
      </w:hyperlink>
      <w:r w:rsidRPr="00C16132">
        <w:rPr>
          <w:rFonts w:ascii="Arial" w:hAnsi="Arial" w:cs="Arial"/>
          <w:color w:val="000000"/>
          <w:sz w:val="24"/>
          <w:szCs w:val="24"/>
          <w:shd w:val="clear" w:color="auto" w:fill="FFFFFF"/>
        </w:rPr>
        <w:t xml:space="preserve"> (Accessed: 20 April, 2025). </w:t>
      </w:r>
    </w:p>
    <w:p w:rsidR="00296C42" w:rsidRPr="00C16132" w:rsidRDefault="00296C42" w:rsidP="00296C42">
      <w:pPr>
        <w:rPr>
          <w:rFonts w:ascii="Arial" w:hAnsi="Arial" w:cs="Arial"/>
          <w:sz w:val="24"/>
          <w:szCs w:val="24"/>
        </w:rPr>
      </w:pPr>
      <w:r w:rsidRPr="00C16132">
        <w:rPr>
          <w:rFonts w:ascii="Arial" w:hAnsi="Arial" w:cs="Arial"/>
          <w:sz w:val="24"/>
          <w:szCs w:val="24"/>
          <w:lang w:eastAsia="en-GB"/>
        </w:rPr>
        <w:t xml:space="preserve">Unilever (2020) </w:t>
      </w:r>
      <w:r w:rsidRPr="00C16132">
        <w:rPr>
          <w:rFonts w:ascii="Arial" w:hAnsi="Arial" w:cs="Arial"/>
          <w:i/>
          <w:sz w:val="24"/>
          <w:szCs w:val="24"/>
          <w:lang w:eastAsia="en-GB"/>
        </w:rPr>
        <w:t xml:space="preserve">Unilever celebrates 10 years of the Sustainable Living Plan. </w:t>
      </w:r>
      <w:r w:rsidRPr="00C16132">
        <w:rPr>
          <w:rFonts w:ascii="Arial" w:hAnsi="Arial" w:cs="Arial"/>
          <w:sz w:val="24"/>
          <w:szCs w:val="24"/>
        </w:rPr>
        <w:t xml:space="preserve">(Press Release, May 6). Available at: </w:t>
      </w:r>
      <w:hyperlink r:id="rId50" w:history="1">
        <w:r w:rsidRPr="00C16132">
          <w:rPr>
            <w:rStyle w:val="Hyperlink"/>
            <w:rFonts w:ascii="Arial" w:hAnsi="Arial" w:cs="Arial"/>
            <w:sz w:val="24"/>
            <w:szCs w:val="24"/>
          </w:rPr>
          <w:t>https://www.unilever.com/news/press-and-media/press-releases/2020/unilever-celebrates-10-years-of-the-sustainable-living-plan/</w:t>
        </w:r>
      </w:hyperlink>
      <w:r w:rsidRPr="00C16132">
        <w:rPr>
          <w:rFonts w:ascii="Arial" w:hAnsi="Arial" w:cs="Arial"/>
          <w:sz w:val="24"/>
          <w:szCs w:val="24"/>
        </w:rPr>
        <w:t xml:space="preserve"> (Accessed 23 April 2025). </w:t>
      </w:r>
    </w:p>
    <w:p w:rsidR="00296C42" w:rsidRPr="00C16132" w:rsidRDefault="00296C42" w:rsidP="00296C42">
      <w:pPr>
        <w:rPr>
          <w:rFonts w:ascii="Arial" w:hAnsi="Arial" w:cs="Arial"/>
          <w:sz w:val="24"/>
          <w:szCs w:val="24"/>
        </w:rPr>
      </w:pPr>
      <w:r w:rsidRPr="00C16132">
        <w:rPr>
          <w:rFonts w:ascii="Arial" w:hAnsi="Arial" w:cs="Arial"/>
          <w:sz w:val="24"/>
          <w:szCs w:val="24"/>
        </w:rPr>
        <w:lastRenderedPageBreak/>
        <w:t xml:space="preserve">Unilever (no date) Climate &amp; Nature. Available at: </w:t>
      </w:r>
      <w:hyperlink r:id="rId51" w:history="1">
        <w:r w:rsidRPr="00C16132">
          <w:rPr>
            <w:rStyle w:val="Hyperlink"/>
            <w:rFonts w:ascii="Arial" w:hAnsi="Arial" w:cs="Arial"/>
            <w:sz w:val="24"/>
            <w:szCs w:val="24"/>
          </w:rPr>
          <w:t>https://www.unilever.com/climate-nature/</w:t>
        </w:r>
      </w:hyperlink>
      <w:r w:rsidRPr="00C16132">
        <w:rPr>
          <w:rFonts w:ascii="Arial" w:hAnsi="Arial" w:cs="Arial"/>
          <w:sz w:val="24"/>
          <w:szCs w:val="24"/>
        </w:rPr>
        <w:t xml:space="preserve"> (Accessed 23 April 2025). </w:t>
      </w:r>
    </w:p>
    <w:p w:rsidR="00296C42" w:rsidRPr="00C16132" w:rsidRDefault="00296C42" w:rsidP="00296C42">
      <w:pPr>
        <w:spacing w:before="240"/>
        <w:rPr>
          <w:rStyle w:val="Hyperlink"/>
          <w:rFonts w:ascii="Arial" w:hAnsi="Arial" w:cs="Arial"/>
          <w:color w:val="000000" w:themeColor="text1"/>
          <w:sz w:val="24"/>
          <w:szCs w:val="24"/>
          <w:lang w:eastAsia="en-GB"/>
        </w:rPr>
      </w:pPr>
      <w:r w:rsidRPr="00C16132">
        <w:rPr>
          <w:rFonts w:ascii="Arial" w:hAnsi="Arial" w:cs="Arial"/>
          <w:sz w:val="24"/>
          <w:szCs w:val="24"/>
        </w:rPr>
        <w:t xml:space="preserve">United Nations (1992) </w:t>
      </w:r>
      <w:r w:rsidRPr="00C16132">
        <w:rPr>
          <w:rFonts w:ascii="Arial" w:hAnsi="Arial" w:cs="Arial"/>
          <w:i/>
          <w:sz w:val="24"/>
          <w:szCs w:val="24"/>
        </w:rPr>
        <w:t>United Nations Conference on Environment and Development, Rio de Janeiro, Brazil, 3-14 June 1992</w:t>
      </w:r>
      <w:r w:rsidRPr="00C16132">
        <w:rPr>
          <w:rFonts w:ascii="Arial" w:hAnsi="Arial" w:cs="Arial"/>
          <w:sz w:val="24"/>
          <w:szCs w:val="24"/>
        </w:rPr>
        <w:t xml:space="preserve">. Available at: </w:t>
      </w:r>
      <w:hyperlink r:id="rId52" w:history="1">
        <w:r w:rsidRPr="00C16132">
          <w:rPr>
            <w:rStyle w:val="Hyperlink"/>
            <w:rFonts w:ascii="Arial" w:hAnsi="Arial" w:cs="Arial"/>
            <w:sz w:val="24"/>
            <w:szCs w:val="24"/>
            <w:lang w:eastAsia="en-GB"/>
          </w:rPr>
          <w:t>https://www.un.org/en/conferences/environment/rio1992</w:t>
        </w:r>
      </w:hyperlink>
      <w:r w:rsidRPr="00C16132">
        <w:rPr>
          <w:rStyle w:val="Hyperlink"/>
          <w:rFonts w:ascii="Arial" w:hAnsi="Arial" w:cs="Arial"/>
          <w:sz w:val="24"/>
          <w:szCs w:val="24"/>
          <w:lang w:eastAsia="en-GB"/>
        </w:rPr>
        <w:t xml:space="preserve"> </w:t>
      </w:r>
      <w:r w:rsidRPr="00C16132">
        <w:rPr>
          <w:rStyle w:val="Hyperlink"/>
          <w:rFonts w:ascii="Arial" w:hAnsi="Arial" w:cs="Arial"/>
          <w:color w:val="000000" w:themeColor="text1"/>
          <w:sz w:val="24"/>
          <w:szCs w:val="24"/>
          <w:lang w:eastAsia="en-GB"/>
        </w:rPr>
        <w:t xml:space="preserve">(Accessed 14 April 2025). </w:t>
      </w:r>
    </w:p>
    <w:p w:rsidR="00296C42" w:rsidRPr="00C16132" w:rsidRDefault="00296C42" w:rsidP="00296C42">
      <w:pPr>
        <w:shd w:val="clear" w:color="auto" w:fill="FFFFFF"/>
        <w:spacing w:beforeAutospacing="1" w:after="0" w:afterAutospacing="1" w:line="240" w:lineRule="auto"/>
        <w:rPr>
          <w:rFonts w:ascii="Arial" w:hAnsi="Arial" w:cs="Arial"/>
          <w:color w:val="000000"/>
          <w:sz w:val="24"/>
          <w:szCs w:val="24"/>
          <w:shd w:val="clear" w:color="auto" w:fill="FFFFFF"/>
        </w:rPr>
      </w:pPr>
      <w:r w:rsidRPr="00C16132">
        <w:rPr>
          <w:rFonts w:ascii="Arial" w:hAnsi="Arial" w:cs="Arial"/>
          <w:color w:val="000000"/>
          <w:sz w:val="24"/>
          <w:szCs w:val="24"/>
          <w:shd w:val="clear" w:color="auto" w:fill="FFFFFF"/>
        </w:rPr>
        <w:t xml:space="preserve">University of Gloucestershire (2024) </w:t>
      </w:r>
      <w:r w:rsidRPr="00C16132">
        <w:rPr>
          <w:rFonts w:ascii="Arial" w:hAnsi="Arial" w:cs="Arial"/>
          <w:i/>
          <w:color w:val="000000"/>
          <w:sz w:val="24"/>
          <w:szCs w:val="24"/>
          <w:shd w:val="clear" w:color="auto" w:fill="FFFFFF"/>
        </w:rPr>
        <w:t>Using Payments and Incentives in Research</w:t>
      </w:r>
      <w:r w:rsidRPr="00C16132">
        <w:rPr>
          <w:rFonts w:ascii="Arial" w:hAnsi="Arial" w:cs="Arial"/>
          <w:color w:val="000000"/>
          <w:sz w:val="24"/>
          <w:szCs w:val="24"/>
          <w:shd w:val="clear" w:color="auto" w:fill="FFFFFF"/>
        </w:rPr>
        <w:t xml:space="preserve">. Available at: </w:t>
      </w:r>
      <w:hyperlink r:id="rId53" w:history="1">
        <w:r w:rsidRPr="00C16132">
          <w:rPr>
            <w:rStyle w:val="Hyperlink"/>
            <w:rFonts w:ascii="Arial" w:hAnsi="Arial" w:cs="Arial"/>
            <w:sz w:val="24"/>
            <w:szCs w:val="24"/>
            <w:shd w:val="clear" w:color="auto" w:fill="FFFFFF"/>
          </w:rPr>
          <w:t>https://www.glos.ac.uk/information/knowledge-base/using-payments-and-incentives-in-research/</w:t>
        </w:r>
      </w:hyperlink>
      <w:r w:rsidRPr="00C16132">
        <w:rPr>
          <w:rFonts w:ascii="Arial" w:hAnsi="Arial" w:cs="Arial"/>
          <w:color w:val="000000"/>
          <w:sz w:val="24"/>
          <w:szCs w:val="24"/>
          <w:shd w:val="clear" w:color="auto" w:fill="FFFFFF"/>
        </w:rPr>
        <w:t xml:space="preserve"> (Accessed 19 April 2025). </w:t>
      </w:r>
    </w:p>
    <w:p w:rsidR="00296C42" w:rsidRPr="00C16132" w:rsidRDefault="00296C42" w:rsidP="00296C42">
      <w:pPr>
        <w:spacing w:line="276" w:lineRule="auto"/>
        <w:jc w:val="both"/>
        <w:rPr>
          <w:rFonts w:ascii="Arial" w:hAnsi="Arial" w:cs="Arial"/>
          <w:color w:val="000000" w:themeColor="text1"/>
          <w:sz w:val="24"/>
          <w:szCs w:val="24"/>
          <w:shd w:val="clear" w:color="auto" w:fill="FFFFFF"/>
        </w:rPr>
      </w:pPr>
      <w:r w:rsidRPr="00C16132">
        <w:rPr>
          <w:rFonts w:ascii="Arial" w:hAnsi="Arial" w:cs="Arial"/>
          <w:color w:val="000000" w:themeColor="text1"/>
          <w:sz w:val="24"/>
          <w:szCs w:val="24"/>
          <w:shd w:val="clear" w:color="auto" w:fill="FFFFFF"/>
        </w:rPr>
        <w:t xml:space="preserve">UWTSD (2022) </w:t>
      </w:r>
      <w:r w:rsidRPr="00C16132">
        <w:rPr>
          <w:rFonts w:ascii="Arial" w:hAnsi="Arial" w:cs="Arial"/>
          <w:i/>
          <w:color w:val="000000" w:themeColor="text1"/>
          <w:sz w:val="24"/>
          <w:szCs w:val="24"/>
          <w:shd w:val="clear" w:color="auto" w:fill="FFFFFF"/>
        </w:rPr>
        <w:t>Research Integrity and Ethics</w:t>
      </w:r>
      <w:r w:rsidRPr="00C16132">
        <w:rPr>
          <w:rFonts w:ascii="Arial" w:hAnsi="Arial" w:cs="Arial"/>
          <w:color w:val="000000" w:themeColor="text1"/>
          <w:sz w:val="24"/>
          <w:szCs w:val="24"/>
          <w:shd w:val="clear" w:color="auto" w:fill="FFFFFF"/>
        </w:rPr>
        <w:t xml:space="preserve">. Available at: </w:t>
      </w:r>
      <w:hyperlink r:id="rId54" w:history="1">
        <w:r w:rsidRPr="00C16132">
          <w:rPr>
            <w:rStyle w:val="Hyperlink"/>
            <w:rFonts w:ascii="Arial" w:hAnsi="Arial" w:cs="Arial"/>
            <w:sz w:val="24"/>
            <w:szCs w:val="24"/>
            <w:shd w:val="clear" w:color="auto" w:fill="FFFFFF"/>
          </w:rPr>
          <w:t>https://www.uwtsd.ac.uk/research/research-integrity-and-ethics</w:t>
        </w:r>
      </w:hyperlink>
      <w:r w:rsidRPr="00C16132">
        <w:rPr>
          <w:rFonts w:ascii="Arial" w:hAnsi="Arial" w:cs="Arial"/>
          <w:color w:val="000000" w:themeColor="text1"/>
          <w:sz w:val="24"/>
          <w:szCs w:val="24"/>
          <w:shd w:val="clear" w:color="auto" w:fill="FFFFFF"/>
        </w:rPr>
        <w:t xml:space="preserve"> (Accessed 22 April 2025). </w:t>
      </w:r>
    </w:p>
    <w:p w:rsidR="00296C42" w:rsidRPr="00C16132" w:rsidRDefault="00296C42" w:rsidP="00296C42">
      <w:pPr>
        <w:spacing w:before="240"/>
        <w:rPr>
          <w:rFonts w:ascii="Arial" w:hAnsi="Arial" w:cs="Arial"/>
          <w:color w:val="000000"/>
          <w:sz w:val="24"/>
          <w:szCs w:val="24"/>
          <w:shd w:val="clear" w:color="auto" w:fill="FFFFFF"/>
        </w:rPr>
      </w:pPr>
      <w:proofErr w:type="spellStart"/>
      <w:r w:rsidRPr="00C16132">
        <w:rPr>
          <w:rFonts w:ascii="Arial" w:hAnsi="Arial" w:cs="Arial"/>
          <w:color w:val="000000"/>
          <w:sz w:val="24"/>
          <w:szCs w:val="24"/>
          <w:shd w:val="clear" w:color="auto" w:fill="FFFFFF"/>
        </w:rPr>
        <w:t>Vanderstoep</w:t>
      </w:r>
      <w:proofErr w:type="spellEnd"/>
      <w:r w:rsidRPr="00C16132">
        <w:rPr>
          <w:rFonts w:ascii="Arial" w:hAnsi="Arial" w:cs="Arial"/>
          <w:color w:val="000000"/>
          <w:sz w:val="24"/>
          <w:szCs w:val="24"/>
          <w:shd w:val="clear" w:color="auto" w:fill="FFFFFF"/>
        </w:rPr>
        <w:t>, S.W. and J</w:t>
      </w:r>
      <w:r w:rsidR="00DA326D">
        <w:rPr>
          <w:rFonts w:ascii="Arial" w:hAnsi="Arial" w:cs="Arial"/>
          <w:color w:val="000000"/>
          <w:sz w:val="24"/>
          <w:szCs w:val="24"/>
          <w:shd w:val="clear" w:color="auto" w:fill="FFFFFF"/>
        </w:rPr>
        <w:t>ohnston</w:t>
      </w:r>
      <w:r w:rsidRPr="00C16132">
        <w:rPr>
          <w:rFonts w:ascii="Arial" w:hAnsi="Arial" w:cs="Arial"/>
          <w:color w:val="000000"/>
          <w:sz w:val="24"/>
          <w:szCs w:val="24"/>
          <w:shd w:val="clear" w:color="auto" w:fill="FFFFFF"/>
        </w:rPr>
        <w:t xml:space="preserve">, </w:t>
      </w:r>
      <w:proofErr w:type="gramStart"/>
      <w:r w:rsidRPr="00C16132">
        <w:rPr>
          <w:rFonts w:ascii="Arial" w:hAnsi="Arial" w:cs="Arial"/>
          <w:color w:val="000000"/>
          <w:sz w:val="24"/>
          <w:szCs w:val="24"/>
          <w:shd w:val="clear" w:color="auto" w:fill="FFFFFF"/>
        </w:rPr>
        <w:t>D.D.(</w:t>
      </w:r>
      <w:proofErr w:type="gramEnd"/>
      <w:r w:rsidRPr="00C16132">
        <w:rPr>
          <w:rFonts w:ascii="Arial" w:hAnsi="Arial" w:cs="Arial"/>
          <w:color w:val="000000"/>
          <w:sz w:val="24"/>
          <w:szCs w:val="24"/>
          <w:shd w:val="clear" w:color="auto" w:fill="FFFFFF"/>
        </w:rPr>
        <w:t>2009) </w:t>
      </w:r>
      <w:r w:rsidRPr="00C16132">
        <w:rPr>
          <w:rFonts w:ascii="Arial" w:hAnsi="Arial" w:cs="Arial"/>
          <w:i/>
          <w:iCs/>
          <w:color w:val="000000"/>
          <w:sz w:val="24"/>
          <w:szCs w:val="24"/>
          <w:shd w:val="clear" w:color="auto" w:fill="FFFFFF"/>
        </w:rPr>
        <w:t>Research methods for everyday life: blending qualitative and quantitative approaches. </w:t>
      </w:r>
      <w:r w:rsidRPr="00C16132">
        <w:rPr>
          <w:rFonts w:ascii="Arial" w:hAnsi="Arial" w:cs="Arial"/>
          <w:color w:val="000000"/>
          <w:sz w:val="24"/>
          <w:szCs w:val="24"/>
          <w:shd w:val="clear" w:color="auto" w:fill="FFFFFF"/>
        </w:rPr>
        <w:t>San Francisco: Jossey-Bass.</w:t>
      </w:r>
    </w:p>
    <w:p w:rsidR="00296C42" w:rsidRPr="00C16132" w:rsidRDefault="00296C42" w:rsidP="00296C42">
      <w:pPr>
        <w:rPr>
          <w:rStyle w:val="Hyperlink"/>
          <w:rFonts w:ascii="Arial" w:hAnsi="Arial" w:cs="Arial"/>
          <w:color w:val="000000" w:themeColor="text1"/>
          <w:sz w:val="24"/>
          <w:szCs w:val="24"/>
          <w:lang w:eastAsia="en-GB"/>
        </w:rPr>
      </w:pPr>
      <w:r w:rsidRPr="00DA326D">
        <w:rPr>
          <w:rStyle w:val="Hyperlink"/>
          <w:rFonts w:ascii="Arial" w:hAnsi="Arial" w:cs="Arial"/>
          <w:color w:val="000000" w:themeColor="text1"/>
          <w:sz w:val="24"/>
          <w:szCs w:val="24"/>
          <w:u w:val="none"/>
          <w:lang w:eastAsia="en-GB"/>
        </w:rPr>
        <w:t xml:space="preserve">Waitrose &amp; Partners (no date) </w:t>
      </w:r>
      <w:r w:rsidRPr="00DA326D">
        <w:rPr>
          <w:rStyle w:val="Hyperlink"/>
          <w:rFonts w:ascii="Arial" w:hAnsi="Arial" w:cs="Arial"/>
          <w:i/>
          <w:color w:val="000000" w:themeColor="text1"/>
          <w:sz w:val="24"/>
          <w:szCs w:val="24"/>
          <w:u w:val="none"/>
          <w:lang w:eastAsia="en-GB"/>
        </w:rPr>
        <w:t>Fish and Seafood</w:t>
      </w:r>
      <w:r w:rsidRPr="00DA326D">
        <w:rPr>
          <w:rStyle w:val="Hyperlink"/>
          <w:rFonts w:ascii="Arial" w:hAnsi="Arial" w:cs="Arial"/>
          <w:color w:val="000000" w:themeColor="text1"/>
          <w:sz w:val="24"/>
          <w:szCs w:val="24"/>
          <w:u w:val="none"/>
          <w:lang w:eastAsia="en-GB"/>
        </w:rPr>
        <w:t>. Available at</w:t>
      </w:r>
      <w:r w:rsidRPr="00C16132">
        <w:rPr>
          <w:rStyle w:val="Hyperlink"/>
          <w:rFonts w:ascii="Arial" w:hAnsi="Arial" w:cs="Arial"/>
          <w:color w:val="000000" w:themeColor="text1"/>
          <w:sz w:val="24"/>
          <w:szCs w:val="24"/>
          <w:lang w:eastAsia="en-GB"/>
        </w:rPr>
        <w:t xml:space="preserve">: </w:t>
      </w:r>
      <w:hyperlink r:id="rId55" w:history="1">
        <w:r w:rsidRPr="00C16132">
          <w:rPr>
            <w:rStyle w:val="Hyperlink"/>
            <w:rFonts w:ascii="Arial" w:hAnsi="Arial" w:cs="Arial"/>
            <w:sz w:val="24"/>
            <w:szCs w:val="24"/>
            <w:lang w:eastAsia="en-GB"/>
          </w:rPr>
          <w:t>https://www.waitrose.com/ecom/content/sustainability/responsible-sourcing/fish-and-seafood?srsltid=AfmBOoq_xMxgvTjXh24gaE3BfY76-elDrgImVrLJGr32zU4U4ZWr77sY</w:t>
        </w:r>
      </w:hyperlink>
      <w:r w:rsidRPr="00C16132">
        <w:rPr>
          <w:rFonts w:ascii="Arial" w:hAnsi="Arial" w:cs="Arial"/>
          <w:sz w:val="24"/>
          <w:szCs w:val="24"/>
          <w:lang w:eastAsia="en-GB"/>
        </w:rPr>
        <w:t xml:space="preserve">  (Accessed 18 April 2025). </w:t>
      </w:r>
      <w:r w:rsidRPr="00C16132">
        <w:rPr>
          <w:rStyle w:val="Hyperlink"/>
          <w:rFonts w:ascii="Arial" w:hAnsi="Arial" w:cs="Arial"/>
          <w:color w:val="000000" w:themeColor="text1"/>
          <w:sz w:val="24"/>
          <w:szCs w:val="24"/>
          <w:lang w:eastAsia="en-GB"/>
        </w:rPr>
        <w:t xml:space="preserve"> </w:t>
      </w:r>
    </w:p>
    <w:p w:rsidR="00296C42" w:rsidRPr="00C16132" w:rsidRDefault="00296C42" w:rsidP="00296C42">
      <w:pPr>
        <w:spacing w:before="240"/>
        <w:rPr>
          <w:rFonts w:ascii="Arial" w:hAnsi="Arial" w:cs="Arial"/>
          <w:color w:val="333333"/>
          <w:sz w:val="24"/>
          <w:szCs w:val="24"/>
          <w:shd w:val="clear" w:color="auto" w:fill="FFFFFF"/>
        </w:rPr>
      </w:pPr>
      <w:r w:rsidRPr="003C1C9A">
        <w:rPr>
          <w:rFonts w:ascii="Arial" w:hAnsi="Arial" w:cs="Arial"/>
          <w:sz w:val="24"/>
          <w:szCs w:val="24"/>
          <w:shd w:val="clear" w:color="auto" w:fill="FFFFFF"/>
        </w:rPr>
        <w:t xml:space="preserve">Wardle, J., </w:t>
      </w:r>
      <w:proofErr w:type="spellStart"/>
      <w:r w:rsidRPr="003C1C9A">
        <w:rPr>
          <w:rFonts w:ascii="Arial" w:hAnsi="Arial" w:cs="Arial"/>
          <w:sz w:val="24"/>
          <w:szCs w:val="24"/>
          <w:shd w:val="clear" w:color="auto" w:fill="FFFFFF"/>
        </w:rPr>
        <w:t>Sorathia</w:t>
      </w:r>
      <w:proofErr w:type="spellEnd"/>
      <w:r w:rsidRPr="003C1C9A">
        <w:rPr>
          <w:rFonts w:ascii="Arial" w:hAnsi="Arial" w:cs="Arial"/>
          <w:sz w:val="24"/>
          <w:szCs w:val="24"/>
          <w:shd w:val="clear" w:color="auto" w:fill="FFFFFF"/>
        </w:rPr>
        <w:t xml:space="preserve">, A., Smith, P., &amp; Feliciano, D. (2023) </w:t>
      </w:r>
      <w:proofErr w:type="gramStart"/>
      <w:r w:rsidRPr="003C1C9A">
        <w:rPr>
          <w:rFonts w:ascii="Arial" w:hAnsi="Arial" w:cs="Arial"/>
          <w:sz w:val="24"/>
          <w:szCs w:val="24"/>
          <w:shd w:val="clear" w:color="auto" w:fill="FFFFFF"/>
        </w:rPr>
        <w:t>‘ Environmental</w:t>
      </w:r>
      <w:proofErr w:type="gramEnd"/>
      <w:r w:rsidRPr="003C1C9A">
        <w:rPr>
          <w:rFonts w:ascii="Arial" w:hAnsi="Arial" w:cs="Arial"/>
          <w:sz w:val="24"/>
          <w:szCs w:val="24"/>
          <w:shd w:val="clear" w:color="auto" w:fill="FFFFFF"/>
        </w:rPr>
        <w:t>, social and economic perceptions of local food production: a case study of Aberdeenshire farmers’ markets’, </w:t>
      </w:r>
      <w:r w:rsidRPr="003C1C9A">
        <w:rPr>
          <w:rFonts w:ascii="Arial" w:hAnsi="Arial" w:cs="Arial"/>
          <w:i/>
          <w:iCs/>
          <w:sz w:val="24"/>
          <w:szCs w:val="24"/>
          <w:shd w:val="clear" w:color="auto" w:fill="FFFFFF"/>
        </w:rPr>
        <w:t>Scottish Geographical Journal</w:t>
      </w:r>
      <w:r w:rsidRPr="003C1C9A">
        <w:rPr>
          <w:rFonts w:ascii="Arial" w:hAnsi="Arial" w:cs="Arial"/>
          <w:sz w:val="24"/>
          <w:szCs w:val="24"/>
          <w:shd w:val="clear" w:color="auto" w:fill="FFFFFF"/>
        </w:rPr>
        <w:t>, </w:t>
      </w:r>
      <w:r w:rsidRPr="003C1C9A">
        <w:rPr>
          <w:rFonts w:ascii="Arial" w:hAnsi="Arial" w:cs="Arial"/>
          <w:i/>
          <w:iCs/>
          <w:sz w:val="24"/>
          <w:szCs w:val="24"/>
          <w:shd w:val="clear" w:color="auto" w:fill="FFFFFF"/>
        </w:rPr>
        <w:t>140</w:t>
      </w:r>
      <w:r w:rsidRPr="003C1C9A">
        <w:rPr>
          <w:rFonts w:ascii="Arial" w:hAnsi="Arial" w:cs="Arial"/>
          <w:sz w:val="24"/>
          <w:szCs w:val="24"/>
          <w:shd w:val="clear" w:color="auto" w:fill="FFFFFF"/>
        </w:rPr>
        <w:t xml:space="preserve">(1–2), pp.233–247. Available at: </w:t>
      </w:r>
      <w:hyperlink r:id="rId56" w:history="1">
        <w:r w:rsidRPr="00C16132">
          <w:rPr>
            <w:rStyle w:val="Hyperlink"/>
            <w:rFonts w:ascii="Arial" w:hAnsi="Arial" w:cs="Arial"/>
            <w:sz w:val="24"/>
            <w:szCs w:val="24"/>
            <w:shd w:val="clear" w:color="auto" w:fill="FFFFFF"/>
          </w:rPr>
          <w:t>https://doi.org/10.1080/14702541.2023.2242834</w:t>
        </w:r>
      </w:hyperlink>
      <w:r w:rsidRPr="00C16132">
        <w:rPr>
          <w:rFonts w:ascii="Arial" w:hAnsi="Arial" w:cs="Arial"/>
          <w:color w:val="333333"/>
          <w:sz w:val="24"/>
          <w:szCs w:val="24"/>
          <w:shd w:val="clear" w:color="auto" w:fill="FFFFFF"/>
        </w:rPr>
        <w:t xml:space="preserve"> </w:t>
      </w:r>
    </w:p>
    <w:p w:rsidR="00296C42" w:rsidRPr="00C16132" w:rsidRDefault="00296C42" w:rsidP="00296C42">
      <w:pPr>
        <w:rPr>
          <w:rStyle w:val="Hyperlink"/>
          <w:rFonts w:ascii="Arial" w:hAnsi="Arial" w:cs="Arial"/>
          <w:color w:val="000000" w:themeColor="text1"/>
          <w:sz w:val="24"/>
          <w:szCs w:val="24"/>
          <w:lang w:eastAsia="en-GB"/>
        </w:rPr>
      </w:pPr>
      <w:r w:rsidRPr="00DA326D">
        <w:rPr>
          <w:rStyle w:val="Hyperlink"/>
          <w:rFonts w:ascii="Arial" w:hAnsi="Arial" w:cs="Arial"/>
          <w:color w:val="000000" w:themeColor="text1"/>
          <w:sz w:val="24"/>
          <w:szCs w:val="24"/>
          <w:u w:val="none"/>
          <w:lang w:eastAsia="en-GB"/>
        </w:rPr>
        <w:t xml:space="preserve">Weston, P. (2023) ‘Tesco accused of greenwashing over ‘biodegradable’ teabags’, </w:t>
      </w:r>
      <w:r w:rsidRPr="00DA326D">
        <w:rPr>
          <w:rStyle w:val="Hyperlink"/>
          <w:rFonts w:ascii="Arial" w:hAnsi="Arial" w:cs="Arial"/>
          <w:i/>
          <w:color w:val="000000" w:themeColor="text1"/>
          <w:sz w:val="24"/>
          <w:szCs w:val="24"/>
          <w:u w:val="none"/>
          <w:lang w:eastAsia="en-GB"/>
        </w:rPr>
        <w:t>The Guardian</w:t>
      </w:r>
      <w:r w:rsidRPr="00DA326D">
        <w:rPr>
          <w:rStyle w:val="Hyperlink"/>
          <w:rFonts w:ascii="Arial" w:hAnsi="Arial" w:cs="Arial"/>
          <w:color w:val="000000" w:themeColor="text1"/>
          <w:sz w:val="24"/>
          <w:szCs w:val="24"/>
          <w:u w:val="none"/>
          <w:lang w:eastAsia="en-GB"/>
        </w:rPr>
        <w:t>, 28 February. Available at:</w:t>
      </w:r>
      <w:r w:rsidRPr="00C16132">
        <w:rPr>
          <w:rStyle w:val="Hyperlink"/>
          <w:rFonts w:ascii="Arial" w:hAnsi="Arial" w:cs="Arial"/>
          <w:color w:val="000000" w:themeColor="text1"/>
          <w:sz w:val="24"/>
          <w:szCs w:val="24"/>
          <w:lang w:eastAsia="en-GB"/>
        </w:rPr>
        <w:t xml:space="preserve"> </w:t>
      </w:r>
      <w:hyperlink r:id="rId57" w:history="1">
        <w:r w:rsidRPr="00C16132">
          <w:rPr>
            <w:rStyle w:val="Hyperlink"/>
            <w:rFonts w:ascii="Arial" w:hAnsi="Arial" w:cs="Arial"/>
            <w:sz w:val="24"/>
            <w:szCs w:val="24"/>
            <w:lang w:eastAsia="en-GB"/>
          </w:rPr>
          <w:t>https://www.theguardian.com/environment/2023/feb/28/tesco-accused-of-greenwashing-over-biodegradable-teabags</w:t>
        </w:r>
      </w:hyperlink>
      <w:r w:rsidRPr="00C16132">
        <w:rPr>
          <w:rStyle w:val="Hyperlink"/>
          <w:rFonts w:ascii="Arial" w:hAnsi="Arial" w:cs="Arial"/>
          <w:color w:val="000000" w:themeColor="text1"/>
          <w:sz w:val="24"/>
          <w:szCs w:val="24"/>
          <w:lang w:eastAsia="en-GB"/>
        </w:rPr>
        <w:t xml:space="preserve">  (Accessed  20 April 2025). </w:t>
      </w:r>
    </w:p>
    <w:p w:rsidR="00296C42" w:rsidRPr="00C16132" w:rsidRDefault="00296C42" w:rsidP="00296C42">
      <w:pPr>
        <w:spacing w:before="240"/>
        <w:rPr>
          <w:rFonts w:ascii="Arial" w:hAnsi="Arial" w:cs="Arial"/>
          <w:color w:val="000000"/>
          <w:sz w:val="24"/>
          <w:szCs w:val="24"/>
          <w:shd w:val="clear" w:color="auto" w:fill="FFFFFF"/>
        </w:rPr>
      </w:pPr>
      <w:r w:rsidRPr="00C16132">
        <w:rPr>
          <w:rFonts w:ascii="Arial" w:hAnsi="Arial" w:cs="Arial"/>
          <w:color w:val="000000"/>
          <w:sz w:val="24"/>
          <w:szCs w:val="24"/>
          <w:shd w:val="clear" w:color="auto" w:fill="FFFFFF"/>
        </w:rPr>
        <w:t xml:space="preserve">Wunsch, N-G. (2024) </w:t>
      </w:r>
      <w:r w:rsidRPr="00C16132">
        <w:rPr>
          <w:rFonts w:ascii="Arial" w:hAnsi="Arial" w:cs="Arial"/>
          <w:i/>
          <w:color w:val="000000"/>
          <w:sz w:val="24"/>
          <w:szCs w:val="24"/>
          <w:shd w:val="clear" w:color="auto" w:fill="FFFFFF"/>
        </w:rPr>
        <w:t>Meat free-diet trends in Great Britain in 2024 by generation</w:t>
      </w:r>
      <w:r w:rsidRPr="00C16132">
        <w:rPr>
          <w:rFonts w:ascii="Arial" w:hAnsi="Arial" w:cs="Arial"/>
          <w:color w:val="000000"/>
          <w:sz w:val="24"/>
          <w:szCs w:val="24"/>
          <w:shd w:val="clear" w:color="auto" w:fill="FFFFFF"/>
        </w:rPr>
        <w:t xml:space="preserve">. Available at: </w:t>
      </w:r>
      <w:hyperlink r:id="rId58" w:history="1">
        <w:r w:rsidRPr="00C16132">
          <w:rPr>
            <w:rStyle w:val="Hyperlink"/>
            <w:rFonts w:ascii="Arial" w:hAnsi="Arial" w:cs="Arial"/>
            <w:sz w:val="24"/>
            <w:szCs w:val="24"/>
            <w:shd w:val="clear" w:color="auto" w:fill="FFFFFF"/>
          </w:rPr>
          <w:t>https://www.statista.com/statistics/1179923/share-of-adults-that-do-not-eat-meat-among-generations-in-great-britain/</w:t>
        </w:r>
      </w:hyperlink>
      <w:r w:rsidRPr="00C16132">
        <w:rPr>
          <w:rFonts w:ascii="Arial" w:hAnsi="Arial" w:cs="Arial"/>
          <w:color w:val="000000"/>
          <w:sz w:val="24"/>
          <w:szCs w:val="24"/>
          <w:shd w:val="clear" w:color="auto" w:fill="FFFFFF"/>
        </w:rPr>
        <w:t xml:space="preserve"> (Accessed 16 April 2025). </w:t>
      </w:r>
    </w:p>
    <w:p w:rsidR="00296C42" w:rsidRPr="00C16132" w:rsidRDefault="00296C42" w:rsidP="00296C42">
      <w:pPr>
        <w:spacing w:before="240"/>
        <w:rPr>
          <w:rFonts w:ascii="Arial" w:hAnsi="Arial" w:cs="Arial"/>
          <w:color w:val="000000" w:themeColor="text1"/>
          <w:sz w:val="24"/>
          <w:szCs w:val="24"/>
          <w:shd w:val="clear" w:color="auto" w:fill="FFFFFF"/>
        </w:rPr>
      </w:pPr>
      <w:r w:rsidRPr="00C16132">
        <w:rPr>
          <w:rFonts w:ascii="Arial" w:hAnsi="Arial" w:cs="Arial"/>
          <w:sz w:val="24"/>
          <w:szCs w:val="24"/>
        </w:rPr>
        <w:t xml:space="preserve">WWF </w:t>
      </w:r>
      <w:proofErr w:type="gramStart"/>
      <w:r w:rsidRPr="00C16132">
        <w:rPr>
          <w:rFonts w:ascii="Arial" w:hAnsi="Arial" w:cs="Arial"/>
          <w:sz w:val="24"/>
          <w:szCs w:val="24"/>
        </w:rPr>
        <w:t>( no</w:t>
      </w:r>
      <w:proofErr w:type="gramEnd"/>
      <w:r w:rsidRPr="00C16132">
        <w:rPr>
          <w:rFonts w:ascii="Arial" w:hAnsi="Arial" w:cs="Arial"/>
          <w:sz w:val="24"/>
          <w:szCs w:val="24"/>
        </w:rPr>
        <w:t xml:space="preserve"> date) </w:t>
      </w:r>
      <w:r w:rsidRPr="00C16132">
        <w:rPr>
          <w:rFonts w:ascii="Arial" w:hAnsi="Arial" w:cs="Arial"/>
          <w:i/>
          <w:sz w:val="24"/>
          <w:szCs w:val="24"/>
        </w:rPr>
        <w:t>School Sustainable Guide.</w:t>
      </w:r>
      <w:r w:rsidRPr="00C16132">
        <w:rPr>
          <w:rFonts w:ascii="Arial" w:hAnsi="Arial" w:cs="Arial"/>
          <w:sz w:val="24"/>
          <w:szCs w:val="24"/>
        </w:rPr>
        <w:t xml:space="preserve"> Available at:  </w:t>
      </w:r>
      <w:hyperlink r:id="rId59" w:history="1">
        <w:r w:rsidRPr="00C16132">
          <w:rPr>
            <w:rStyle w:val="Hyperlink"/>
            <w:rFonts w:ascii="Arial" w:hAnsi="Arial" w:cs="Arial"/>
            <w:sz w:val="24"/>
            <w:szCs w:val="24"/>
          </w:rPr>
          <w:t>https://tinyurl.com/4hk4ukuj</w:t>
        </w:r>
      </w:hyperlink>
      <w:r w:rsidRPr="00C16132">
        <w:rPr>
          <w:rFonts w:ascii="Arial" w:hAnsi="Arial" w:cs="Arial"/>
          <w:color w:val="FFFFFF" w:themeColor="background1"/>
          <w:sz w:val="24"/>
          <w:szCs w:val="24"/>
          <w:shd w:val="clear" w:color="auto" w:fill="FFFFFF"/>
        </w:rPr>
        <w:t>(</w:t>
      </w:r>
      <w:proofErr w:type="gramStart"/>
      <w:r w:rsidRPr="00C16132">
        <w:rPr>
          <w:rFonts w:ascii="Arial" w:hAnsi="Arial" w:cs="Arial"/>
          <w:color w:val="FFFFFF" w:themeColor="background1"/>
          <w:sz w:val="24"/>
          <w:szCs w:val="24"/>
          <w:shd w:val="clear" w:color="auto" w:fill="FFFFFF"/>
        </w:rPr>
        <w:t>f</w:t>
      </w:r>
      <w:r w:rsidRPr="00C16132">
        <w:rPr>
          <w:rFonts w:ascii="Arial" w:hAnsi="Arial" w:cs="Arial"/>
          <w:color w:val="000000" w:themeColor="text1"/>
          <w:sz w:val="24"/>
          <w:szCs w:val="24"/>
          <w:shd w:val="clear" w:color="auto" w:fill="FFFFFF"/>
        </w:rPr>
        <w:t>(</w:t>
      </w:r>
      <w:proofErr w:type="gramEnd"/>
      <w:r w:rsidRPr="00C16132">
        <w:rPr>
          <w:rFonts w:ascii="Arial" w:hAnsi="Arial" w:cs="Arial"/>
          <w:color w:val="000000" w:themeColor="text1"/>
          <w:sz w:val="24"/>
          <w:szCs w:val="24"/>
          <w:shd w:val="clear" w:color="auto" w:fill="FFFFFF"/>
        </w:rPr>
        <w:t xml:space="preserve">Accessed 16 April 2025). </w:t>
      </w:r>
    </w:p>
    <w:p w:rsidR="00296C42" w:rsidRPr="00C16132" w:rsidRDefault="00296C42" w:rsidP="00296C42">
      <w:pPr>
        <w:shd w:val="clear" w:color="auto" w:fill="FFFFFF"/>
        <w:spacing w:after="75" w:line="240" w:lineRule="auto"/>
        <w:rPr>
          <w:rFonts w:ascii="Arial" w:eastAsia="Times New Roman" w:hAnsi="Arial" w:cs="Arial"/>
          <w:color w:val="555555"/>
          <w:sz w:val="24"/>
          <w:szCs w:val="24"/>
          <w:lang w:eastAsia="en-GB"/>
        </w:rPr>
      </w:pPr>
      <w:r w:rsidRPr="00C16132">
        <w:rPr>
          <w:rFonts w:ascii="Arial" w:hAnsi="Arial" w:cs="Arial"/>
          <w:sz w:val="24"/>
          <w:szCs w:val="24"/>
          <w:lang w:eastAsia="en-GB"/>
        </w:rPr>
        <w:t xml:space="preserve"> </w:t>
      </w:r>
      <w:proofErr w:type="spellStart"/>
      <w:r w:rsidRPr="00C16132">
        <w:rPr>
          <w:rFonts w:ascii="Arial" w:hAnsi="Arial" w:cs="Arial"/>
          <w:sz w:val="24"/>
          <w:szCs w:val="24"/>
          <w:lang w:eastAsia="en-GB"/>
        </w:rPr>
        <w:t>Xutong</w:t>
      </w:r>
      <w:proofErr w:type="spellEnd"/>
      <w:r w:rsidRPr="00C16132">
        <w:rPr>
          <w:rFonts w:ascii="Arial" w:hAnsi="Arial" w:cs="Arial"/>
          <w:sz w:val="24"/>
          <w:szCs w:val="24"/>
          <w:lang w:eastAsia="en-GB"/>
        </w:rPr>
        <w:t>, L. (2025</w:t>
      </w:r>
      <w:proofErr w:type="gramStart"/>
      <w:r w:rsidRPr="00C16132">
        <w:rPr>
          <w:rFonts w:ascii="Arial" w:hAnsi="Arial" w:cs="Arial"/>
          <w:sz w:val="24"/>
          <w:szCs w:val="24"/>
          <w:lang w:eastAsia="en-GB"/>
        </w:rPr>
        <w:t>)  ‘</w:t>
      </w:r>
      <w:proofErr w:type="gramEnd"/>
      <w:r w:rsidRPr="00C16132">
        <w:rPr>
          <w:rFonts w:ascii="Arial" w:hAnsi="Arial" w:cs="Arial"/>
          <w:sz w:val="24"/>
          <w:szCs w:val="24"/>
          <w:lang w:eastAsia="en-GB"/>
        </w:rPr>
        <w:t xml:space="preserve">Sustainable Business Practices in the UK: Benefits and Challenges’, </w:t>
      </w:r>
      <w:r w:rsidRPr="00C16132">
        <w:rPr>
          <w:rFonts w:ascii="Arial" w:hAnsi="Arial" w:cs="Arial"/>
          <w:i/>
          <w:sz w:val="24"/>
          <w:szCs w:val="24"/>
          <w:lang w:eastAsia="en-GB"/>
        </w:rPr>
        <w:t xml:space="preserve">Advances in Economics, Management and Political Sciences, </w:t>
      </w:r>
      <w:r w:rsidRPr="00C16132">
        <w:rPr>
          <w:rFonts w:ascii="Arial" w:hAnsi="Arial" w:cs="Arial"/>
          <w:sz w:val="24"/>
          <w:szCs w:val="24"/>
          <w:lang w:eastAsia="en-GB"/>
        </w:rPr>
        <w:t xml:space="preserve">162(1), pp. 161-167. Available at: </w:t>
      </w:r>
      <w:r w:rsidRPr="00C16132">
        <w:rPr>
          <w:rFonts w:ascii="Arial" w:eastAsia="Times New Roman" w:hAnsi="Arial" w:cs="Arial"/>
          <w:color w:val="000000" w:themeColor="text1"/>
          <w:sz w:val="24"/>
          <w:szCs w:val="24"/>
          <w:lang w:eastAsia="en-GB"/>
        </w:rPr>
        <w:t>DOI</w:t>
      </w:r>
      <w:r w:rsidRPr="00C16132">
        <w:rPr>
          <w:rFonts w:ascii="Arial" w:eastAsia="Times New Roman" w:hAnsi="Arial" w:cs="Arial"/>
          <w:color w:val="555555"/>
          <w:sz w:val="24"/>
          <w:szCs w:val="24"/>
          <w:lang w:eastAsia="en-GB"/>
        </w:rPr>
        <w:t>:</w:t>
      </w:r>
      <w:hyperlink r:id="rId60" w:tgtFrame="_blank" w:history="1">
        <w:r w:rsidRPr="00C16132">
          <w:rPr>
            <w:rFonts w:ascii="Arial" w:eastAsia="Times New Roman" w:hAnsi="Arial" w:cs="Arial"/>
            <w:color w:val="0000FF"/>
            <w:sz w:val="24"/>
            <w:szCs w:val="24"/>
            <w:u w:val="single"/>
            <w:bdr w:val="none" w:sz="0" w:space="0" w:color="auto" w:frame="1"/>
            <w:lang w:eastAsia="en-GB"/>
          </w:rPr>
          <w:t>10.54254/2754-1169/2025.20389</w:t>
        </w:r>
      </w:hyperlink>
    </w:p>
    <w:p w:rsidR="00296C42" w:rsidRDefault="00296C42" w:rsidP="00296C42">
      <w:pPr>
        <w:spacing w:after="0" w:line="276" w:lineRule="auto"/>
        <w:jc w:val="both"/>
        <w:rPr>
          <w:rFonts w:ascii="Arial" w:hAnsi="Arial" w:cs="Arial"/>
          <w:color w:val="000000" w:themeColor="text1"/>
          <w:shd w:val="clear" w:color="auto" w:fill="FFFFFF"/>
        </w:rPr>
      </w:pPr>
    </w:p>
    <w:p w:rsidR="00A47A62" w:rsidRDefault="00A47A62" w:rsidP="00A47A62"/>
    <w:sectPr w:rsidR="00A47A62" w:rsidSect="00577C4B">
      <w:footerReference w:type="default" r:id="rId6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7211CA" w14:textId="77777777" w:rsidR="00294741" w:rsidRDefault="00294741" w:rsidP="00BF7F6F">
      <w:pPr>
        <w:spacing w:after="0" w:line="240" w:lineRule="auto"/>
      </w:pPr>
      <w:r>
        <w:separator/>
      </w:r>
    </w:p>
  </w:endnote>
  <w:endnote w:type="continuationSeparator" w:id="0">
    <w:p w14:paraId="640C1FB1" w14:textId="77777777" w:rsidR="00294741" w:rsidRDefault="00294741" w:rsidP="00BF7F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__Public_Sans_Fallback_3a41d0">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4187666"/>
      <w:docPartObj>
        <w:docPartGallery w:val="Page Numbers (Bottom of Page)"/>
        <w:docPartUnique/>
      </w:docPartObj>
    </w:sdtPr>
    <w:sdtEndPr>
      <w:rPr>
        <w:noProof/>
      </w:rPr>
    </w:sdtEndPr>
    <w:sdtContent>
      <w:p w14:paraId="635A1659" w14:textId="77777777" w:rsidR="004F6464" w:rsidRDefault="004F64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1839F0" w14:textId="77777777" w:rsidR="004F6464" w:rsidRDefault="004F64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F55908" w14:textId="77777777" w:rsidR="00294741" w:rsidRDefault="00294741" w:rsidP="00BF7F6F">
      <w:pPr>
        <w:spacing w:after="0" w:line="240" w:lineRule="auto"/>
      </w:pPr>
      <w:r>
        <w:separator/>
      </w:r>
    </w:p>
  </w:footnote>
  <w:footnote w:type="continuationSeparator" w:id="0">
    <w:p w14:paraId="56CE34C8" w14:textId="77777777" w:rsidR="00294741" w:rsidRDefault="00294741" w:rsidP="00BF7F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47993"/>
    <w:multiLevelType w:val="multilevel"/>
    <w:tmpl w:val="D5D26580"/>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810752"/>
    <w:multiLevelType w:val="hybridMultilevel"/>
    <w:tmpl w:val="47B44C3E"/>
    <w:lvl w:ilvl="0" w:tplc="7554809C">
      <w:start w:val="9"/>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F8202F"/>
    <w:multiLevelType w:val="multilevel"/>
    <w:tmpl w:val="B1C2FCBE"/>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6F090131"/>
    <w:multiLevelType w:val="multilevel"/>
    <w:tmpl w:val="C8389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4E7D69"/>
    <w:multiLevelType w:val="multilevel"/>
    <w:tmpl w:val="9D8685E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A60754F"/>
    <w:multiLevelType w:val="hybridMultilevel"/>
    <w:tmpl w:val="914469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5"/>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B38"/>
    <w:rsid w:val="0002528D"/>
    <w:rsid w:val="000C7753"/>
    <w:rsid w:val="00130381"/>
    <w:rsid w:val="00146B38"/>
    <w:rsid w:val="00176F9A"/>
    <w:rsid w:val="001A01F1"/>
    <w:rsid w:val="001E39DF"/>
    <w:rsid w:val="00210C9F"/>
    <w:rsid w:val="002646F8"/>
    <w:rsid w:val="002663C1"/>
    <w:rsid w:val="00267FD3"/>
    <w:rsid w:val="00294741"/>
    <w:rsid w:val="00296C42"/>
    <w:rsid w:val="002D0C0B"/>
    <w:rsid w:val="002E0C59"/>
    <w:rsid w:val="002E27EC"/>
    <w:rsid w:val="00304A08"/>
    <w:rsid w:val="00365D32"/>
    <w:rsid w:val="0037301E"/>
    <w:rsid w:val="003C16CB"/>
    <w:rsid w:val="003C1C9A"/>
    <w:rsid w:val="003E7073"/>
    <w:rsid w:val="003F09B7"/>
    <w:rsid w:val="00477DF8"/>
    <w:rsid w:val="004A0A95"/>
    <w:rsid w:val="004B4E64"/>
    <w:rsid w:val="004E7A88"/>
    <w:rsid w:val="004F6464"/>
    <w:rsid w:val="0051424F"/>
    <w:rsid w:val="00561414"/>
    <w:rsid w:val="0056638E"/>
    <w:rsid w:val="00577C4B"/>
    <w:rsid w:val="005D67C5"/>
    <w:rsid w:val="00630AE2"/>
    <w:rsid w:val="006353DE"/>
    <w:rsid w:val="0066139A"/>
    <w:rsid w:val="00700511"/>
    <w:rsid w:val="00761636"/>
    <w:rsid w:val="0076541E"/>
    <w:rsid w:val="0076769F"/>
    <w:rsid w:val="0078508A"/>
    <w:rsid w:val="007878F0"/>
    <w:rsid w:val="007B2D6E"/>
    <w:rsid w:val="007C4D5E"/>
    <w:rsid w:val="007D4A27"/>
    <w:rsid w:val="00883AC0"/>
    <w:rsid w:val="008A34CF"/>
    <w:rsid w:val="008B10A6"/>
    <w:rsid w:val="008B4542"/>
    <w:rsid w:val="008D4926"/>
    <w:rsid w:val="008D6806"/>
    <w:rsid w:val="0092493B"/>
    <w:rsid w:val="0094042F"/>
    <w:rsid w:val="00966206"/>
    <w:rsid w:val="00972B76"/>
    <w:rsid w:val="0099180A"/>
    <w:rsid w:val="00A457F2"/>
    <w:rsid w:val="00A47A62"/>
    <w:rsid w:val="00AA776F"/>
    <w:rsid w:val="00B00AF6"/>
    <w:rsid w:val="00B05434"/>
    <w:rsid w:val="00B15EF6"/>
    <w:rsid w:val="00B9689F"/>
    <w:rsid w:val="00BA1DA5"/>
    <w:rsid w:val="00BC7F4A"/>
    <w:rsid w:val="00BF7F6F"/>
    <w:rsid w:val="00C122EE"/>
    <w:rsid w:val="00C12C2B"/>
    <w:rsid w:val="00C15DE9"/>
    <w:rsid w:val="00C1613F"/>
    <w:rsid w:val="00C254FB"/>
    <w:rsid w:val="00C4773C"/>
    <w:rsid w:val="00C53521"/>
    <w:rsid w:val="00C822BC"/>
    <w:rsid w:val="00CB328D"/>
    <w:rsid w:val="00CE448C"/>
    <w:rsid w:val="00CF7AC2"/>
    <w:rsid w:val="00D820C4"/>
    <w:rsid w:val="00DA13F6"/>
    <w:rsid w:val="00DA326D"/>
    <w:rsid w:val="00DE4C6D"/>
    <w:rsid w:val="00DF2A71"/>
    <w:rsid w:val="00E87F31"/>
    <w:rsid w:val="00EB414B"/>
    <w:rsid w:val="00EF332D"/>
    <w:rsid w:val="00EF4E5F"/>
    <w:rsid w:val="00F14B42"/>
    <w:rsid w:val="00F22FD9"/>
    <w:rsid w:val="00F32999"/>
    <w:rsid w:val="00F37CD9"/>
    <w:rsid w:val="00F6135C"/>
    <w:rsid w:val="00F65B8C"/>
    <w:rsid w:val="00F74063"/>
    <w:rsid w:val="00F80453"/>
    <w:rsid w:val="00FA54D6"/>
    <w:rsid w:val="00FE7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562796"/>
  <w15:chartTrackingRefBased/>
  <w15:docId w15:val="{7DEDB968-5FF3-4E7B-80BB-50A57C9F1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6B38"/>
  </w:style>
  <w:style w:type="paragraph" w:styleId="Heading1">
    <w:name w:val="heading 1"/>
    <w:basedOn w:val="Normal"/>
    <w:next w:val="Normal"/>
    <w:link w:val="Heading1Char"/>
    <w:uiPriority w:val="9"/>
    <w:qFormat/>
    <w:rsid w:val="00BF7F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7F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7F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67F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67FD3"/>
    <w:rPr>
      <w:b/>
      <w:bCs/>
    </w:rPr>
  </w:style>
  <w:style w:type="paragraph" w:styleId="ListParagraph">
    <w:name w:val="List Paragraph"/>
    <w:basedOn w:val="Normal"/>
    <w:uiPriority w:val="34"/>
    <w:qFormat/>
    <w:rsid w:val="0056638E"/>
    <w:pPr>
      <w:ind w:left="720"/>
      <w:contextualSpacing/>
    </w:pPr>
  </w:style>
  <w:style w:type="table" w:styleId="TableGrid">
    <w:name w:val="Table Grid"/>
    <w:basedOn w:val="TableNormal"/>
    <w:uiPriority w:val="59"/>
    <w:rsid w:val="00DE4C6D"/>
    <w:pPr>
      <w:spacing w:after="0" w:line="240" w:lineRule="auto"/>
    </w:pPr>
    <w:rPr>
      <w:rFonts w:eastAsiaTheme="minorEastAsia"/>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9249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72B76"/>
    <w:rPr>
      <w:sz w:val="16"/>
      <w:szCs w:val="16"/>
    </w:rPr>
  </w:style>
  <w:style w:type="paragraph" w:styleId="CommentText">
    <w:name w:val="annotation text"/>
    <w:basedOn w:val="Normal"/>
    <w:link w:val="CommentTextChar"/>
    <w:uiPriority w:val="99"/>
    <w:semiHidden/>
    <w:unhideWhenUsed/>
    <w:rsid w:val="00972B76"/>
    <w:pPr>
      <w:spacing w:line="240" w:lineRule="auto"/>
    </w:pPr>
    <w:rPr>
      <w:sz w:val="20"/>
      <w:szCs w:val="20"/>
    </w:rPr>
  </w:style>
  <w:style w:type="character" w:customStyle="1" w:styleId="CommentTextChar">
    <w:name w:val="Comment Text Char"/>
    <w:basedOn w:val="DefaultParagraphFont"/>
    <w:link w:val="CommentText"/>
    <w:uiPriority w:val="99"/>
    <w:semiHidden/>
    <w:rsid w:val="00972B76"/>
    <w:rPr>
      <w:sz w:val="20"/>
      <w:szCs w:val="20"/>
    </w:rPr>
  </w:style>
  <w:style w:type="paragraph" w:styleId="CommentSubject">
    <w:name w:val="annotation subject"/>
    <w:basedOn w:val="CommentText"/>
    <w:next w:val="CommentText"/>
    <w:link w:val="CommentSubjectChar"/>
    <w:uiPriority w:val="99"/>
    <w:semiHidden/>
    <w:unhideWhenUsed/>
    <w:rsid w:val="00972B76"/>
    <w:rPr>
      <w:b/>
      <w:bCs/>
    </w:rPr>
  </w:style>
  <w:style w:type="character" w:customStyle="1" w:styleId="CommentSubjectChar">
    <w:name w:val="Comment Subject Char"/>
    <w:basedOn w:val="CommentTextChar"/>
    <w:link w:val="CommentSubject"/>
    <w:uiPriority w:val="99"/>
    <w:semiHidden/>
    <w:rsid w:val="00972B76"/>
    <w:rPr>
      <w:b/>
      <w:bCs/>
      <w:sz w:val="20"/>
      <w:szCs w:val="20"/>
    </w:rPr>
  </w:style>
  <w:style w:type="paragraph" w:styleId="BalloonText">
    <w:name w:val="Balloon Text"/>
    <w:basedOn w:val="Normal"/>
    <w:link w:val="BalloonTextChar"/>
    <w:uiPriority w:val="99"/>
    <w:semiHidden/>
    <w:unhideWhenUsed/>
    <w:rsid w:val="00972B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2B76"/>
    <w:rPr>
      <w:rFonts w:ascii="Segoe UI" w:hAnsi="Segoe UI" w:cs="Segoe UI"/>
      <w:sz w:val="18"/>
      <w:szCs w:val="18"/>
    </w:rPr>
  </w:style>
  <w:style w:type="paragraph" w:styleId="NoSpacing">
    <w:name w:val="No Spacing"/>
    <w:link w:val="NoSpacingChar"/>
    <w:uiPriority w:val="1"/>
    <w:qFormat/>
    <w:rsid w:val="00577C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7C4B"/>
    <w:rPr>
      <w:rFonts w:eastAsiaTheme="minorEastAsia"/>
      <w:lang w:val="en-US"/>
    </w:rPr>
  </w:style>
  <w:style w:type="character" w:styleId="Hyperlink">
    <w:name w:val="Hyperlink"/>
    <w:basedOn w:val="DefaultParagraphFont"/>
    <w:uiPriority w:val="99"/>
    <w:unhideWhenUsed/>
    <w:rsid w:val="00296C42"/>
    <w:rPr>
      <w:color w:val="0563C1" w:themeColor="hyperlink"/>
      <w:u w:val="single"/>
    </w:rPr>
  </w:style>
  <w:style w:type="character" w:customStyle="1" w:styleId="jnlarticle">
    <w:name w:val="jnlarticle"/>
    <w:basedOn w:val="DefaultParagraphFont"/>
    <w:rsid w:val="00296C42"/>
  </w:style>
  <w:style w:type="paragraph" w:styleId="Header">
    <w:name w:val="header"/>
    <w:basedOn w:val="Normal"/>
    <w:link w:val="HeaderChar"/>
    <w:uiPriority w:val="99"/>
    <w:unhideWhenUsed/>
    <w:rsid w:val="00BF7F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F6F"/>
  </w:style>
  <w:style w:type="paragraph" w:styleId="Footer">
    <w:name w:val="footer"/>
    <w:basedOn w:val="Normal"/>
    <w:link w:val="FooterChar"/>
    <w:uiPriority w:val="99"/>
    <w:unhideWhenUsed/>
    <w:rsid w:val="00BF7F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F6F"/>
  </w:style>
  <w:style w:type="character" w:customStyle="1" w:styleId="Heading1Char">
    <w:name w:val="Heading 1 Char"/>
    <w:basedOn w:val="DefaultParagraphFont"/>
    <w:link w:val="Heading1"/>
    <w:uiPriority w:val="9"/>
    <w:rsid w:val="00BF7F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7F6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7F6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F332D"/>
    <w:pPr>
      <w:outlineLvl w:val="9"/>
    </w:pPr>
    <w:rPr>
      <w:lang w:val="en-US"/>
    </w:rPr>
  </w:style>
  <w:style w:type="paragraph" w:styleId="TOC1">
    <w:name w:val="toc 1"/>
    <w:basedOn w:val="Normal"/>
    <w:next w:val="Normal"/>
    <w:autoRedefine/>
    <w:uiPriority w:val="39"/>
    <w:unhideWhenUsed/>
    <w:rsid w:val="00EF332D"/>
    <w:pPr>
      <w:spacing w:after="100"/>
    </w:pPr>
  </w:style>
  <w:style w:type="paragraph" w:styleId="TOC2">
    <w:name w:val="toc 2"/>
    <w:basedOn w:val="Normal"/>
    <w:next w:val="Normal"/>
    <w:autoRedefine/>
    <w:uiPriority w:val="39"/>
    <w:unhideWhenUsed/>
    <w:rsid w:val="00EF332D"/>
    <w:pPr>
      <w:spacing w:after="100"/>
      <w:ind w:left="220"/>
    </w:pPr>
  </w:style>
  <w:style w:type="paragraph" w:styleId="TOC3">
    <w:name w:val="toc 3"/>
    <w:basedOn w:val="Normal"/>
    <w:next w:val="Normal"/>
    <w:autoRedefine/>
    <w:uiPriority w:val="39"/>
    <w:unhideWhenUsed/>
    <w:rsid w:val="00EF332D"/>
    <w:pPr>
      <w:spacing w:after="100"/>
      <w:ind w:left="440"/>
    </w:pPr>
  </w:style>
  <w:style w:type="paragraph" w:styleId="Caption">
    <w:name w:val="caption"/>
    <w:basedOn w:val="Normal"/>
    <w:next w:val="Normal"/>
    <w:uiPriority w:val="35"/>
    <w:unhideWhenUsed/>
    <w:qFormat/>
    <w:rsid w:val="00C4773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9689F"/>
    <w:pPr>
      <w:spacing w:after="0"/>
    </w:pPr>
  </w:style>
  <w:style w:type="character" w:styleId="UnresolvedMention">
    <w:name w:val="Unresolved Mention"/>
    <w:basedOn w:val="DefaultParagraphFont"/>
    <w:uiPriority w:val="99"/>
    <w:semiHidden/>
    <w:unhideWhenUsed/>
    <w:rsid w:val="00DA32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755875">
      <w:bodyDiv w:val="1"/>
      <w:marLeft w:val="0"/>
      <w:marRight w:val="0"/>
      <w:marTop w:val="0"/>
      <w:marBottom w:val="0"/>
      <w:divBdr>
        <w:top w:val="none" w:sz="0" w:space="0" w:color="auto"/>
        <w:left w:val="none" w:sz="0" w:space="0" w:color="auto"/>
        <w:bottom w:val="none" w:sz="0" w:space="0" w:color="auto"/>
        <w:right w:val="none" w:sz="0" w:space="0" w:color="auto"/>
      </w:divBdr>
    </w:div>
    <w:div w:id="358942562">
      <w:bodyDiv w:val="1"/>
      <w:marLeft w:val="0"/>
      <w:marRight w:val="0"/>
      <w:marTop w:val="0"/>
      <w:marBottom w:val="0"/>
      <w:divBdr>
        <w:top w:val="none" w:sz="0" w:space="0" w:color="auto"/>
        <w:left w:val="none" w:sz="0" w:space="0" w:color="auto"/>
        <w:bottom w:val="none" w:sz="0" w:space="0" w:color="auto"/>
        <w:right w:val="none" w:sz="0" w:space="0" w:color="auto"/>
      </w:divBdr>
    </w:div>
    <w:div w:id="1028339707">
      <w:bodyDiv w:val="1"/>
      <w:marLeft w:val="0"/>
      <w:marRight w:val="0"/>
      <w:marTop w:val="0"/>
      <w:marBottom w:val="0"/>
      <w:divBdr>
        <w:top w:val="none" w:sz="0" w:space="0" w:color="auto"/>
        <w:left w:val="none" w:sz="0" w:space="0" w:color="auto"/>
        <w:bottom w:val="none" w:sz="0" w:space="0" w:color="auto"/>
        <w:right w:val="none" w:sz="0" w:space="0" w:color="auto"/>
      </w:divBdr>
    </w:div>
    <w:div w:id="1322660253">
      <w:bodyDiv w:val="1"/>
      <w:marLeft w:val="0"/>
      <w:marRight w:val="0"/>
      <w:marTop w:val="0"/>
      <w:marBottom w:val="0"/>
      <w:divBdr>
        <w:top w:val="none" w:sz="0" w:space="0" w:color="auto"/>
        <w:left w:val="none" w:sz="0" w:space="0" w:color="auto"/>
        <w:bottom w:val="none" w:sz="0" w:space="0" w:color="auto"/>
        <w:right w:val="none" w:sz="0" w:space="0" w:color="auto"/>
      </w:divBdr>
    </w:div>
    <w:div w:id="1744722329">
      <w:bodyDiv w:val="1"/>
      <w:marLeft w:val="0"/>
      <w:marRight w:val="0"/>
      <w:marTop w:val="0"/>
      <w:marBottom w:val="0"/>
      <w:divBdr>
        <w:top w:val="none" w:sz="0" w:space="0" w:color="auto"/>
        <w:left w:val="none" w:sz="0" w:space="0" w:color="auto"/>
        <w:bottom w:val="none" w:sz="0" w:space="0" w:color="auto"/>
        <w:right w:val="none" w:sz="0" w:space="0" w:color="auto"/>
      </w:divBdr>
    </w:div>
    <w:div w:id="1859270893">
      <w:bodyDiv w:val="1"/>
      <w:marLeft w:val="0"/>
      <w:marRight w:val="0"/>
      <w:marTop w:val="0"/>
      <w:marBottom w:val="0"/>
      <w:divBdr>
        <w:top w:val="none" w:sz="0" w:space="0" w:color="auto"/>
        <w:left w:val="none" w:sz="0" w:space="0" w:color="auto"/>
        <w:bottom w:val="none" w:sz="0" w:space="0" w:color="auto"/>
        <w:right w:val="none" w:sz="0" w:space="0" w:color="auto"/>
      </w:divBdr>
    </w:div>
    <w:div w:id="2121803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cksurvey.io/compare/five-reasons-to-look-for-secure-surveymonkey-alternative" TargetMode="External"/><Relationship Id="rId18" Type="http://schemas.openxmlformats.org/officeDocument/2006/relationships/hyperlink" Target="https://www.ijbms.net/assets/files/1659111546.pdf" TargetMode="External"/><Relationship Id="rId26" Type="http://schemas.openxmlformats.org/officeDocument/2006/relationships/hyperlink" Target="https://doi.org/10.46756/sci.fsa.bmk523" TargetMode="External"/><Relationship Id="rId39" Type="http://schemas.openxmlformats.org/officeDocument/2006/relationships/hyperlink" Target="https://www.nobodyschild.com/en-ro/pages/digital-product-passport" TargetMode="External"/><Relationship Id="rId21" Type="http://schemas.openxmlformats.org/officeDocument/2006/relationships/hyperlink" Target="https://www.datainsightsmarket.com/news/article/an-enchanted-touch-for-spring-cleaning-with-new-mrs-hinch-range-9990" TargetMode="External"/><Relationship Id="rId34" Type="http://schemas.openxmlformats.org/officeDocument/2006/relationships/hyperlink" Target="https://doi.org/10.1016/j.jenvp.2024.102449" TargetMode="External"/><Relationship Id="rId42" Type="http://schemas.openxmlformats.org/officeDocument/2006/relationships/hyperlink" Target="https://www.qualtrics.com/experience-management/research/survey-basics/" TargetMode="External"/><Relationship Id="rId47" Type="http://schemas.openxmlformats.org/officeDocument/2006/relationships/hyperlink" Target="https://www.proquest.com/docview/3123506878/5C2FA5EBCE5C44C2PQ/4?accountid=130472&amp;sourcetype=Scholarly%20Journals" TargetMode="External"/><Relationship Id="rId50" Type="http://schemas.openxmlformats.org/officeDocument/2006/relationships/hyperlink" Target="https://www.unilever.com/news/press-and-media/press-releases/2020/unilever-celebrates-10-years-of-the-sustainable-living-plan/" TargetMode="External"/><Relationship Id="rId55" Type="http://schemas.openxmlformats.org/officeDocument/2006/relationships/hyperlink" Target="https://www.waitrose.com/ecom/content/sustainability/responsible-sourcing/fish-and-seafood?srsltid=AfmBOoq_xMxgvTjXh24gaE3BfY76-elDrgImVrLJGr32zU4U4ZWr77sY" TargetMode="External"/><Relationship Id="rId63"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apgemini.com/wp-content/uploads/2021/02/20-06_9880_Sustainability-in-CPR_Final_Web-1-2.pdf" TargetMode="External"/><Relationship Id="rId29" Type="http://schemas.openxmlformats.org/officeDocument/2006/relationships/hyperlink" Target="https://pmworldlibrary.net/wp-content/uploads/2025/01/pmwj149-feb2025-Harake-Bridging-Academic-Rigor-and-Practical-Strategy.pdf" TargetMode="External"/><Relationship Id="rId11" Type="http://schemas.openxmlformats.org/officeDocument/2006/relationships/image" Target="media/image3.jpeg"/><Relationship Id="rId24" Type="http://schemas.openxmlformats.org/officeDocument/2006/relationships/hyperlink" Target="https://www.proquest.com/docview/219855644?sourcetype=Scholarly%20Journals" TargetMode="External"/><Relationship Id="rId32" Type="http://schemas.openxmlformats.org/officeDocument/2006/relationships/hyperlink" Target="https://www.gov.uk/data-protection" TargetMode="External"/><Relationship Id="rId37" Type="http://schemas.openxmlformats.org/officeDocument/2006/relationships/hyperlink" Target="https://www.lush.com/us/en_us/a/our-environmental-policy" TargetMode="External"/><Relationship Id="rId40" Type="http://schemas.openxmlformats.org/officeDocument/2006/relationships/hyperlink" Target="https://assets.publishing.service.gov.uk/media/67a9e9ea5dea3871ea1ceac4/Report_on_the_impact_of_restrictions_on_the_sale_of_single-use_plastics_on_the_operation_of_the_UK_Internal_Market_.pdf" TargetMode="External"/><Relationship Id="rId45" Type="http://schemas.openxmlformats.org/officeDocument/2006/relationships/hyperlink" Target="https://doi.org/10.1016/j.rcradv.2024.200232" TargetMode="External"/><Relationship Id="rId53" Type="http://schemas.openxmlformats.org/officeDocument/2006/relationships/hyperlink" Target="https://www.glos.ac.uk/information/knowledge-base/using-payments-and-incentives-in-research/" TargetMode="External"/><Relationship Id="rId58" Type="http://schemas.openxmlformats.org/officeDocument/2006/relationships/hyperlink" Target="https://www.statista.com/statistics/1179923/share-of-adults-that-do-not-eat-meat-among-generations-in-great-britain/" TargetMode="External"/><Relationship Id="rId5" Type="http://schemas.openxmlformats.org/officeDocument/2006/relationships/settings" Target="settings.xml"/><Relationship Id="rId61" Type="http://schemas.openxmlformats.org/officeDocument/2006/relationships/footer" Target="footer1.xml"/><Relationship Id="rId19" Type="http://schemas.openxmlformats.org/officeDocument/2006/relationships/hyperlink" Target="https://www.mintel.com/insights/household/cleaning-influencers-the-unstoppable-rise-of-mrs-hinch/" TargetMode="External"/><Relationship Id="rId14" Type="http://schemas.openxmlformats.org/officeDocument/2006/relationships/hyperlink" Target="https://www.ncfe.org.uk/media/p1socs4v/sustainability-matters-in-early-childhood-resource.pdf" TargetMode="External"/><Relationship Id="rId22" Type="http://schemas.openxmlformats.org/officeDocument/2006/relationships/hyperlink" Target="https://doi.org/10.1177/1073191120957102" TargetMode="External"/><Relationship Id="rId27" Type="http://schemas.openxmlformats.org/officeDocument/2006/relationships/hyperlink" Target="https://doi.org/10.1007/s11002-023-09699-y" TargetMode="External"/><Relationship Id="rId30" Type="http://schemas.openxmlformats.org/officeDocument/2006/relationships/hyperlink" Target="https://www.gov.uk/government/news/green-claims-cma-secures-landmark-changes-from-asos-boohoo-and-asda" TargetMode="External"/><Relationship Id="rId35" Type="http://schemas.openxmlformats.org/officeDocument/2006/relationships/hyperlink" Target="https://keenanrecycling.co.uk/gen-z-the-least-engaged-generation-in-recycling/" TargetMode="External"/><Relationship Id="rId43" Type="http://schemas.openxmlformats.org/officeDocument/2006/relationships/hyperlink" Target="https://doi.org/10.1002/sd.281" TargetMode="External"/><Relationship Id="rId48" Type="http://schemas.openxmlformats.org/officeDocument/2006/relationships/hyperlink" Target="http://dx.doi.org/10.1108/10662240310478231" TargetMode="External"/><Relationship Id="rId56" Type="http://schemas.openxmlformats.org/officeDocument/2006/relationships/hyperlink" Target="https://doi.org/10.1080/14702541.2023.2242834" TargetMode="External"/><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www.unilever.com/climate-nature/" TargetMode="External"/><Relationship Id="rId3" Type="http://schemas.openxmlformats.org/officeDocument/2006/relationships/numbering" Target="numbering.xml"/><Relationship Id="rId12" Type="http://schemas.openxmlformats.org/officeDocument/2006/relationships/hyperlink" Target="https://doi.org/10.13166/jms/189429" TargetMode="External"/><Relationship Id="rId17" Type="http://schemas.openxmlformats.org/officeDocument/2006/relationships/hyperlink" Target="https://www.vogue.co.uk/fashion/article/fashion-transparency-index-2022" TargetMode="External"/><Relationship Id="rId25" Type="http://schemas.openxmlformats.org/officeDocument/2006/relationships/hyperlink" Target="https://www.tandfonline.com/doi/pdf/10.1080/00139159809605096" TargetMode="External"/><Relationship Id="rId33" Type="http://schemas.openxmlformats.org/officeDocument/2006/relationships/hyperlink" Target="https://tinyurl.com/mr2jnjyc" TargetMode="External"/><Relationship Id="rId38" Type="http://schemas.openxmlformats.org/officeDocument/2006/relationships/hyperlink" Target="https://www.bbc.com/news/business-62344564" TargetMode="External"/><Relationship Id="rId46" Type="http://schemas.openxmlformats.org/officeDocument/2006/relationships/hyperlink" Target="https://www.tescoplc.com/media/vtbj2jpt/20250218-tesi-report.pdf" TargetMode="External"/><Relationship Id="rId59" Type="http://schemas.openxmlformats.org/officeDocument/2006/relationships/hyperlink" Target="https://tinyurl.com/4hk4ukuj" TargetMode="External"/><Relationship Id="rId20" Type="http://schemas.openxmlformats.org/officeDocument/2006/relationships/hyperlink" Target="https://www.legislation.gov.uk/ukpga/2018/12/contents" TargetMode="External"/><Relationship Id="rId41" Type="http://schemas.openxmlformats.org/officeDocument/2006/relationships/hyperlink" Target="https://tinyurl.com/2kpnert2" TargetMode="External"/><Relationship Id="rId54" Type="http://schemas.openxmlformats.org/officeDocument/2006/relationships/hyperlink" Target="https://www.uwtsd.ac.uk/research/research-integrity-and-ethics"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taylorfrancis.com/reader/read-online/4c3611ef-518a-4159-b624-06f586f43439/book/epub?context=ubx" TargetMode="External"/><Relationship Id="rId23" Type="http://schemas.openxmlformats.org/officeDocument/2006/relationships/hyperlink" Target="https://www.ethicalconsumer.org/company-profile/tesco-plc" TargetMode="External"/><Relationship Id="rId28" Type="http://schemas.openxmlformats.org/officeDocument/2006/relationships/hyperlink" Target="https://firstmonday.org/ojs/index.php/fm/article/view/1014" TargetMode="External"/><Relationship Id="rId36" Type="http://schemas.openxmlformats.org/officeDocument/2006/relationships/hyperlink" Target="https://doi-org.ezproxy.uwtsd.ac.uk/10.1111/nbu.12626" TargetMode="External"/><Relationship Id="rId49" Type="http://schemas.openxmlformats.org/officeDocument/2006/relationships/hyperlink" Target="https://www.ulster.ac.uk/faculties/ulster-university-business-school/updates/other/the-sustainability-generation-why-do-generation-z-care-about-this-planet" TargetMode="External"/><Relationship Id="rId57" Type="http://schemas.openxmlformats.org/officeDocument/2006/relationships/hyperlink" Target="https://www.theguardian.com/environment/2023/feb/28/tesco-accused-of-greenwashing-over-biodegradable-teabags" TargetMode="External"/><Relationship Id="rId10" Type="http://schemas.openxmlformats.org/officeDocument/2006/relationships/image" Target="media/image2.png"/><Relationship Id="rId31" Type="http://schemas.openxmlformats.org/officeDocument/2006/relationships/hyperlink" Target="https://www.gov.uk/government/speeches/phasing-out-the-sale-of-new-petrol-and-diesel-cars-from-2030-and-support-for-zero-emission-vehicle-zev-transition" TargetMode="External"/><Relationship Id="rId44" Type="http://schemas.openxmlformats.org/officeDocument/2006/relationships/hyperlink" Target="https://www.sciencedirect.com/science/article/pii/S0921800905002053" TargetMode="External"/><Relationship Id="rId52" Type="http://schemas.openxmlformats.org/officeDocument/2006/relationships/hyperlink" Target="https://www.un.org/en/conferences/environment/rio1992" TargetMode="External"/><Relationship Id="rId60" Type="http://schemas.openxmlformats.org/officeDocument/2006/relationships/hyperlink" Target="http://dx.doi.org/10.54254/2754-1169/2025.20389" TargetMode="Externa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9A8FA7DFA5C4F60AF4B4139DB7E27BD"/>
        <w:category>
          <w:name w:val="General"/>
          <w:gallery w:val="placeholder"/>
        </w:category>
        <w:types>
          <w:type w:val="bbPlcHdr"/>
        </w:types>
        <w:behaviors>
          <w:behavior w:val="content"/>
        </w:behaviors>
        <w:guid w:val="{1146DC9E-D740-427B-8DCE-949D0D13D46C}"/>
      </w:docPartPr>
      <w:docPartBody>
        <w:p w:rsidR="00001F90" w:rsidRDefault="00001F90" w:rsidP="00001F90">
          <w:pPr>
            <w:pStyle w:val="F9A8FA7DFA5C4F60AF4B4139DB7E27B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__Public_Sans_Fallback_3a41d0">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F90"/>
    <w:rsid w:val="00001F90"/>
    <w:rsid w:val="00126A2B"/>
    <w:rsid w:val="00F26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A8FA7DFA5C4F60AF4B4139DB7E27BD">
    <w:name w:val="F9A8FA7DFA5C4F60AF4B4139DB7E27BD"/>
    <w:rsid w:val="00001F90"/>
  </w:style>
  <w:style w:type="paragraph" w:customStyle="1" w:styleId="3442EE83952A439682946CE4F3375481">
    <w:name w:val="3442EE83952A439682946CE4F3375481"/>
    <w:rsid w:val="00001F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87DF47-1569-4F63-9D3E-DAE272D24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739</TotalTime>
  <Pages>1</Pages>
  <Words>7744</Words>
  <Characters>50418</Characters>
  <Application>Microsoft Office Word</Application>
  <DocSecurity>0</DocSecurity>
  <Lines>1050</Lines>
  <Paragraphs>321</Paragraphs>
  <ScaleCrop>false</ScaleCrop>
  <HeadingPairs>
    <vt:vector size="2" baseType="variant">
      <vt:variant>
        <vt:lpstr>Title</vt:lpstr>
      </vt:variant>
      <vt:variant>
        <vt:i4>1</vt:i4>
      </vt:variant>
    </vt:vector>
  </HeadingPairs>
  <TitlesOfParts>
    <vt:vector size="1" baseType="lpstr">
      <vt:lpstr>Evolving Consumer Behaviour and Sustainability: Impact on Business Strategies in UK Retail</vt:lpstr>
    </vt:vector>
  </TitlesOfParts>
  <Company>S 2414867</Company>
  <LinksUpToDate>false</LinksUpToDate>
  <CharactersWithSpaces>57841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Evolving Consumer Behaviour and Sustainability: Impact on Business Strategies in UK Retail</dc:title>
  <dc:subject/>
  <dc:creator>Florentina Pruteanu</dc:creator>
  <cp:keywords/>
  <dc:description/>
  <cp:lastModifiedBy>Florentina Pruteanu</cp:lastModifiedBy>
  <cp:revision>7</cp:revision>
  <dcterms:created xsi:type="dcterms:W3CDTF">2025-04-28T14:53:00Z</dcterms:created>
  <dcterms:modified xsi:type="dcterms:W3CDTF">2025-05-01T10:21:00Z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7b048460-79d9-41f3-be07-2bd95f2a926c</vt:lpwstr>
  </property>
</Properties>
</file>