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Calibri" w:hAnsi="Calibri" w:cs="Calibri"/>
          <w:b/>
          <w:bCs/>
          <w:sz w:val="48"/>
          <w:szCs w:val="48"/>
        </w:rPr>
      </w:pPr>
      <w:bookmarkStart w:id="0" w:name="OLE_LINK7"/>
      <w:bookmarkStart w:id="1" w:name="OLE_LINK8"/>
      <w:r>
        <w:rPr>
          <w:rFonts w:ascii="Calibri" w:hAnsi="Calibri" w:cs="Calibri"/>
          <w:b/>
          <w:bCs/>
          <w:sz w:val="48"/>
          <w:szCs w:val="48"/>
        </w:rPr>
        <w:drawing>
          <wp:inline distT="0" distB="0" distL="0" distR="0">
            <wp:extent cx="5633085" cy="2212975"/>
            <wp:effectExtent l="0" t="0" r="5715" b="1587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a:xfrm>
                      <a:off x="0" y="0"/>
                      <a:ext cx="5633085" cy="2212975"/>
                    </a:xfrm>
                    <a:prstGeom prst="rect">
                      <a:avLst/>
                    </a:prstGeom>
                    <a:noFill/>
                  </pic:spPr>
                </pic:pic>
              </a:graphicData>
            </a:graphic>
          </wp:inline>
        </w:drawing>
      </w:r>
    </w:p>
    <w:p>
      <w:pPr>
        <w:rPr>
          <w:rFonts w:hint="default" w:ascii="Times New Roman" w:hAnsi="Times New Roman" w:cs="Times New Roman"/>
          <w:b/>
          <w:bCs/>
          <w:sz w:val="30"/>
          <w:szCs w:val="30"/>
        </w:rPr>
      </w:pPr>
    </w:p>
    <w:p>
      <w:pPr>
        <w:rPr>
          <w:rFonts w:hint="default" w:ascii="Times New Roman" w:hAnsi="Times New Roman" w:cs="Times New Roman"/>
          <w:b/>
          <w:bCs/>
          <w:sz w:val="30"/>
          <w:szCs w:val="30"/>
        </w:rPr>
      </w:pPr>
    </w:p>
    <w:p>
      <w:pPr>
        <w:ind w:firstLine="1440" w:firstLineChars="400"/>
        <w:rPr>
          <w:rFonts w:ascii="Arial" w:hAnsi="Arial" w:cs="Arial"/>
          <w:sz w:val="72"/>
          <w:szCs w:val="72"/>
        </w:rPr>
      </w:pPr>
      <w:r>
        <w:rPr>
          <w:rFonts w:hint="eastAsia" w:ascii="Times New Roman" w:hAnsi="Times New Roman" w:cs="Times New Roman"/>
          <w:sz w:val="36"/>
          <w:szCs w:val="36"/>
        </w:rPr>
        <w:t>Internal and external analysis of Hilton Hotel</w:t>
      </w:r>
      <w:r>
        <w:rPr>
          <w:rFonts w:ascii="Arial" w:hAnsi="Arial" w:cs="Arial"/>
          <w:sz w:val="72"/>
          <w:szCs w:val="72"/>
        </w:rPr>
        <w:t xml:space="preserve"> </w:t>
      </w:r>
    </w:p>
    <w:p>
      <w:pPr>
        <w:rPr>
          <w:rFonts w:ascii="Arial" w:hAnsi="Arial" w:cs="Arial"/>
          <w:sz w:val="32"/>
          <w:szCs w:val="32"/>
        </w:rPr>
      </w:pPr>
      <w:r>
        <w:rPr>
          <w:rFonts w:hint="eastAsia" w:ascii="Arial" w:hAnsi="Arial" w:cs="Arial"/>
          <w:sz w:val="32"/>
          <w:szCs w:val="32"/>
        </w:rPr>
        <w:t xml:space="preserve"> </w:t>
      </w:r>
      <w:r>
        <w:rPr>
          <w:rFonts w:ascii="Arial" w:hAnsi="Arial" w:cs="Arial"/>
          <w:sz w:val="32"/>
          <w:szCs w:val="32"/>
        </w:rPr>
        <w:t xml:space="preserve">             </w:t>
      </w:r>
    </w:p>
    <w:p>
      <w:pPr>
        <w:rPr>
          <w:rFonts w:ascii="Arial" w:hAnsi="Arial" w:cs="Arial"/>
          <w:sz w:val="32"/>
          <w:szCs w:val="32"/>
        </w:rPr>
      </w:pPr>
    </w:p>
    <w:p>
      <w:pPr>
        <w:ind w:firstLine="1600" w:firstLineChars="500"/>
        <w:rPr>
          <w:rFonts w:hint="eastAsia" w:ascii="Arial" w:hAnsi="Arial" w:cs="Arial" w:eastAsiaTheme="minorEastAsia"/>
          <w:sz w:val="44"/>
          <w:szCs w:val="44"/>
          <w:lang w:val="en-US" w:eastAsia="zh-CN"/>
        </w:rPr>
      </w:pPr>
      <w:r>
        <w:rPr>
          <w:rFonts w:hint="eastAsia" w:ascii="Arial" w:hAnsi="Arial" w:cs="Arial"/>
          <w:sz w:val="32"/>
          <w:szCs w:val="32"/>
          <w:lang w:val="en-US" w:eastAsia="zh-CN"/>
        </w:rPr>
        <w:t>18</w:t>
      </w:r>
      <w:r>
        <w:rPr>
          <w:rFonts w:ascii="Arial" w:hAnsi="Arial" w:cs="Arial"/>
          <w:sz w:val="32"/>
          <w:szCs w:val="32"/>
        </w:rPr>
        <w:t xml:space="preserve"> </w:t>
      </w:r>
      <w:r>
        <w:rPr>
          <w:rFonts w:hint="eastAsia" w:ascii="Arial" w:hAnsi="Arial" w:cs="Arial"/>
          <w:sz w:val="32"/>
          <w:szCs w:val="32"/>
          <w:lang w:val="en-US" w:eastAsia="zh-CN"/>
        </w:rPr>
        <w:t xml:space="preserve"> </w:t>
      </w:r>
      <w:r>
        <w:rPr>
          <w:rFonts w:hint="eastAsia" w:ascii="Arial" w:hAnsi="Arial" w:cs="Arial"/>
          <w:sz w:val="44"/>
          <w:szCs w:val="44"/>
          <w:lang w:val="en-US" w:eastAsia="zh-CN"/>
        </w:rPr>
        <w:t>March</w:t>
      </w:r>
      <w:r>
        <w:rPr>
          <w:rFonts w:ascii="Arial" w:hAnsi="Arial" w:cs="Arial"/>
          <w:sz w:val="44"/>
          <w:szCs w:val="44"/>
        </w:rPr>
        <w:t xml:space="preserve"> 202</w:t>
      </w:r>
      <w:r>
        <w:rPr>
          <w:rFonts w:hint="eastAsia" w:ascii="Arial" w:hAnsi="Arial" w:cs="Arial"/>
          <w:sz w:val="44"/>
          <w:szCs w:val="44"/>
          <w:lang w:val="en-US" w:eastAsia="zh-CN"/>
        </w:rPr>
        <w:t>2</w:t>
      </w:r>
    </w:p>
    <w:p>
      <w:pPr>
        <w:rPr>
          <w:rFonts w:ascii="Arial" w:hAnsi="Arial" w:cs="Arial"/>
          <w:sz w:val="44"/>
          <w:szCs w:val="44"/>
        </w:rPr>
      </w:pPr>
    </w:p>
    <w:p>
      <w:pPr>
        <w:rPr>
          <w:rFonts w:hint="eastAsia" w:ascii="Arial" w:hAnsi="Arial" w:cs="Arial"/>
          <w:sz w:val="44"/>
          <w:szCs w:val="44"/>
          <w:lang w:val="en-US" w:eastAsia="zh-CN"/>
        </w:rPr>
      </w:pPr>
      <w:r>
        <w:rPr>
          <w:rFonts w:hint="eastAsia" w:ascii="Arial" w:hAnsi="Arial" w:cs="Arial"/>
          <w:sz w:val="44"/>
          <w:szCs w:val="44"/>
          <w:lang w:val="en-US" w:eastAsia="zh-CN"/>
        </w:rPr>
        <w:t xml:space="preserve">          Ouyang Jia</w:t>
      </w:r>
    </w:p>
    <w:p>
      <w:pPr>
        <w:rPr>
          <w:rFonts w:hint="default" w:ascii="Arial" w:hAnsi="Arial" w:cs="Arial"/>
          <w:sz w:val="44"/>
          <w:szCs w:val="44"/>
          <w:lang w:val="en-US" w:eastAsia="zh-CN"/>
        </w:rPr>
      </w:pPr>
      <w:r>
        <w:rPr>
          <w:rFonts w:hint="eastAsia" w:ascii="Arial" w:hAnsi="Arial" w:cs="Arial"/>
          <w:sz w:val="44"/>
          <w:szCs w:val="44"/>
          <w:lang w:val="en-US" w:eastAsia="zh-CN"/>
        </w:rPr>
        <w:t xml:space="preserve">          2108512</w:t>
      </w:r>
    </w:p>
    <w:p>
      <w:pPr>
        <w:rPr>
          <w:rFonts w:ascii="Arial" w:hAnsi="Arial" w:cs="Arial"/>
          <w:sz w:val="44"/>
          <w:szCs w:val="44"/>
        </w:rPr>
      </w:pPr>
      <w:bookmarkStart w:id="17" w:name="_GoBack"/>
      <w:bookmarkEnd w:id="17"/>
    </w:p>
    <w:p>
      <w:pPr>
        <w:rPr>
          <w:rFonts w:ascii="Arial" w:hAnsi="Arial" w:cs="Arial"/>
          <w:sz w:val="44"/>
          <w:szCs w:val="44"/>
        </w:rPr>
      </w:pPr>
    </w:p>
    <w:p>
      <w:pPr>
        <w:rPr>
          <w:rFonts w:ascii="Arial" w:hAnsi="Arial" w:cs="Arial"/>
          <w:sz w:val="44"/>
          <w:szCs w:val="44"/>
        </w:rPr>
      </w:pPr>
    </w:p>
    <w:p>
      <w:pPr>
        <w:rPr>
          <w:rFonts w:ascii="宋体" w:hAnsi="宋体" w:eastAsia="宋体" w:cstheme="minorBidi"/>
          <w:kern w:val="2"/>
          <w:sz w:val="21"/>
          <w:szCs w:val="24"/>
          <w:lang w:val="en-US" w:eastAsia="zh-CN" w:bidi="ar-SA"/>
        </w:rPr>
      </w:pPr>
      <w:r>
        <w:rPr>
          <w:rFonts w:ascii="Arial" w:hAnsi="Arial" w:cs="Arial"/>
          <w:sz w:val="36"/>
          <w:szCs w:val="36"/>
        </w:rPr>
        <w:t>A report submitted in fulfilment of the requirements for Course BMBM60</w:t>
      </w:r>
      <w:r>
        <w:rPr>
          <w:rFonts w:hint="eastAsia" w:ascii="Arial" w:hAnsi="Arial" w:cs="Arial"/>
          <w:sz w:val="36"/>
          <w:szCs w:val="36"/>
          <w:lang w:val="en-US" w:eastAsia="zh-CN"/>
        </w:rPr>
        <w:t>16</w:t>
      </w:r>
      <w:r>
        <w:rPr>
          <w:rFonts w:ascii="Arial" w:hAnsi="Arial" w:cs="Arial"/>
          <w:sz w:val="36"/>
          <w:szCs w:val="36"/>
        </w:rPr>
        <w:t xml:space="preserve">, </w:t>
      </w:r>
      <w:r>
        <w:rPr>
          <w:rFonts w:hint="eastAsia" w:ascii="Arial" w:hAnsi="Arial" w:cs="Arial"/>
          <w:sz w:val="36"/>
          <w:szCs w:val="36"/>
          <w:lang w:val="en-US" w:eastAsia="zh-CN"/>
        </w:rPr>
        <w:t>S</w:t>
      </w:r>
      <w:r>
        <w:rPr>
          <w:rFonts w:hint="eastAsia" w:ascii="Arial" w:hAnsi="Arial" w:cs="Arial"/>
          <w:sz w:val="36"/>
          <w:szCs w:val="36"/>
        </w:rPr>
        <w:t xml:space="preserve">trategic </w:t>
      </w:r>
      <w:r>
        <w:rPr>
          <w:rFonts w:hint="eastAsia" w:ascii="Arial" w:hAnsi="Arial" w:cs="Arial"/>
          <w:sz w:val="36"/>
          <w:szCs w:val="36"/>
          <w:lang w:val="en-US" w:eastAsia="zh-CN"/>
        </w:rPr>
        <w:t>M</w:t>
      </w:r>
      <w:r>
        <w:rPr>
          <w:rFonts w:hint="eastAsia" w:ascii="Arial" w:hAnsi="Arial" w:cs="Arial"/>
          <w:sz w:val="36"/>
          <w:szCs w:val="36"/>
        </w:rPr>
        <w:t>anagement</w:t>
      </w:r>
      <w:r>
        <w:rPr>
          <w:rFonts w:ascii="Arial" w:hAnsi="Arial" w:cs="Arial"/>
          <w:sz w:val="36"/>
          <w:szCs w:val="36"/>
        </w:rPr>
        <w:t>, University of Wales Trinity Saint David.</w:t>
      </w:r>
    </w:p>
    <w:p>
      <w:pPr>
        <w:spacing w:before="0" w:beforeLines="0" w:after="0" w:afterLines="0" w:line="360" w:lineRule="auto"/>
        <w:ind w:left="0" w:leftChars="0" w:right="0" w:rightChars="0" w:firstLine="0" w:firstLineChars="0"/>
        <w:jc w:val="center"/>
        <w:rPr>
          <w:rFonts w:ascii="宋体" w:hAnsi="宋体" w:eastAsia="宋体" w:cstheme="minorBidi"/>
          <w:kern w:val="2"/>
          <w:sz w:val="21"/>
          <w:szCs w:val="24"/>
          <w:lang w:val="en-US" w:eastAsia="zh-CN" w:bidi="ar-SA"/>
        </w:rPr>
      </w:pPr>
    </w:p>
    <w:p>
      <w:pPr>
        <w:spacing w:before="0" w:beforeLines="0" w:after="0" w:afterLines="0" w:line="360" w:lineRule="auto"/>
        <w:ind w:left="0" w:leftChars="0" w:right="0" w:rightChars="0" w:firstLine="0" w:firstLineChars="0"/>
        <w:jc w:val="center"/>
        <w:rPr>
          <w:rFonts w:ascii="宋体" w:hAnsi="宋体" w:eastAsia="宋体" w:cstheme="minorBidi"/>
          <w:kern w:val="2"/>
          <w:sz w:val="21"/>
          <w:szCs w:val="24"/>
          <w:lang w:val="en-US" w:eastAsia="zh-CN" w:bidi="ar-SA"/>
        </w:rPr>
      </w:pPr>
    </w:p>
    <w:sdt>
      <w:sdtPr>
        <w:rPr>
          <w:rFonts w:ascii="宋体" w:hAnsi="宋体" w:eastAsia="宋体" w:cstheme="minorBidi"/>
          <w:kern w:val="2"/>
          <w:sz w:val="21"/>
          <w:szCs w:val="24"/>
          <w:lang w:val="en-US" w:eastAsia="zh-CN" w:bidi="ar-SA"/>
        </w:rPr>
        <w:id w:val="147458723"/>
        <w15:color w:val="DBDBDB"/>
        <w:docPartObj>
          <w:docPartGallery w:val="Table of Contents"/>
          <w:docPartUnique/>
        </w:docPartObj>
      </w:sdtPr>
      <w:sdtContent>
        <w:p>
          <w:pPr>
            <w:spacing w:before="0" w:beforeLines="0" w:after="0" w:afterLines="0" w:line="360" w:lineRule="auto"/>
            <w:ind w:left="0" w:leftChars="0" w:right="0" w:rightChars="0" w:firstLine="0" w:firstLineChars="0"/>
            <w:jc w:val="center"/>
            <w:rPr>
              <w:rFonts w:hint="eastAsia" w:eastAsia="宋体"/>
              <w:lang w:eastAsia="zh-CN"/>
            </w:rPr>
          </w:pPr>
          <w:r>
            <w:rPr>
              <w:rFonts w:hint="eastAsia" w:ascii="宋体" w:hAnsi="宋体" w:eastAsia="宋体"/>
              <w:sz w:val="21"/>
              <w:lang w:val="en-US" w:eastAsia="zh-CN"/>
            </w:rPr>
            <w:t>content</w:t>
          </w:r>
        </w:p>
        <w:p>
          <w:pPr>
            <w:pStyle w:val="4"/>
            <w:tabs>
              <w:tab w:val="right" w:leader="dot" w:pos="8306"/>
            </w:tabs>
            <w:spacing w:line="360" w:lineRule="auto"/>
          </w:pPr>
          <w:r>
            <w:fldChar w:fldCharType="begin"/>
          </w:r>
          <w:r>
            <w:instrText xml:space="preserve">TOC \o "1-3" \h \u </w:instrText>
          </w:r>
          <w:r>
            <w:fldChar w:fldCharType="separate"/>
          </w:r>
          <w:r>
            <w:fldChar w:fldCharType="begin"/>
          </w:r>
          <w:r>
            <w:instrText xml:space="preserve"> HYPERLINK \l _Toc9478 </w:instrText>
          </w:r>
          <w:r>
            <w:fldChar w:fldCharType="separate"/>
          </w:r>
          <w:r>
            <w:rPr>
              <w:rFonts w:hint="eastAsia"/>
            </w:rPr>
            <w:t>Summary</w:t>
          </w:r>
          <w:r>
            <w:tab/>
          </w:r>
          <w:r>
            <w:fldChar w:fldCharType="begin"/>
          </w:r>
          <w:r>
            <w:instrText xml:space="preserve"> PAGEREF _Toc9478 \h </w:instrText>
          </w:r>
          <w:r>
            <w:fldChar w:fldCharType="separate"/>
          </w:r>
          <w:r>
            <w:t>2</w:t>
          </w:r>
          <w:r>
            <w:fldChar w:fldCharType="end"/>
          </w:r>
          <w:r>
            <w:fldChar w:fldCharType="end"/>
          </w:r>
        </w:p>
        <w:p>
          <w:pPr>
            <w:pStyle w:val="4"/>
            <w:tabs>
              <w:tab w:val="right" w:leader="dot" w:pos="8306"/>
            </w:tabs>
            <w:spacing w:line="360" w:lineRule="auto"/>
          </w:pPr>
          <w:r>
            <w:fldChar w:fldCharType="begin"/>
          </w:r>
          <w:r>
            <w:instrText xml:space="preserve"> HYPERLINK \l _Toc3441 </w:instrText>
          </w:r>
          <w:r>
            <w:fldChar w:fldCharType="separate"/>
          </w:r>
          <w:r>
            <w:t>1.0 Introduction</w:t>
          </w:r>
          <w:r>
            <w:tab/>
          </w:r>
          <w:r>
            <w:fldChar w:fldCharType="begin"/>
          </w:r>
          <w:r>
            <w:instrText xml:space="preserve"> PAGEREF _Toc3441 \h </w:instrText>
          </w:r>
          <w:r>
            <w:fldChar w:fldCharType="separate"/>
          </w:r>
          <w:r>
            <w:t>3</w:t>
          </w:r>
          <w:r>
            <w:fldChar w:fldCharType="end"/>
          </w:r>
          <w:r>
            <w:fldChar w:fldCharType="end"/>
          </w:r>
        </w:p>
        <w:p>
          <w:pPr>
            <w:pStyle w:val="4"/>
            <w:tabs>
              <w:tab w:val="right" w:leader="dot" w:pos="8306"/>
            </w:tabs>
            <w:spacing w:line="360" w:lineRule="auto"/>
          </w:pPr>
          <w:r>
            <w:fldChar w:fldCharType="begin"/>
          </w:r>
          <w:r>
            <w:instrText xml:space="preserve"> HYPERLINK \l _Toc25688 </w:instrText>
          </w:r>
          <w:r>
            <w:fldChar w:fldCharType="separate"/>
          </w:r>
          <w:r>
            <w:rPr>
              <w:rFonts w:hint="eastAsia"/>
            </w:rPr>
            <w:t>2</w:t>
          </w:r>
          <w:r>
            <w:t>.</w:t>
          </w:r>
          <w:r>
            <w:rPr>
              <w:rFonts w:hint="eastAsia"/>
              <w:lang w:val="en-US" w:eastAsia="zh-CN"/>
            </w:rPr>
            <w:t xml:space="preserve">0 </w:t>
          </w:r>
          <w:r>
            <w:t>The SWOT analysis of</w:t>
          </w:r>
          <w:r>
            <w:rPr>
              <w:rFonts w:hint="eastAsia"/>
              <w:lang w:val="en-US" w:eastAsia="zh-CN"/>
            </w:rPr>
            <w:t xml:space="preserve"> </w:t>
          </w:r>
          <w:r>
            <w:rPr>
              <w:rFonts w:hint="eastAsia"/>
            </w:rPr>
            <w:t>Hilton</w:t>
          </w:r>
          <w:r>
            <w:t xml:space="preserve"> </w:t>
          </w:r>
          <w:r>
            <w:rPr>
              <w:rFonts w:hint="eastAsia"/>
            </w:rPr>
            <w:t>Hotel</w:t>
          </w:r>
          <w:r>
            <w:tab/>
          </w:r>
          <w:r>
            <w:fldChar w:fldCharType="begin"/>
          </w:r>
          <w:r>
            <w:instrText xml:space="preserve"> PAGEREF _Toc25688 \h </w:instrText>
          </w:r>
          <w:r>
            <w:fldChar w:fldCharType="separate"/>
          </w:r>
          <w:r>
            <w:t>3</w:t>
          </w:r>
          <w:r>
            <w:fldChar w:fldCharType="end"/>
          </w:r>
          <w:r>
            <w:fldChar w:fldCharType="end"/>
          </w:r>
        </w:p>
        <w:p>
          <w:pPr>
            <w:pStyle w:val="5"/>
            <w:tabs>
              <w:tab w:val="right" w:leader="dot" w:pos="8306"/>
            </w:tabs>
            <w:spacing w:line="360" w:lineRule="auto"/>
          </w:pPr>
          <w:r>
            <w:fldChar w:fldCharType="begin"/>
          </w:r>
          <w:r>
            <w:instrText xml:space="preserve"> HYPERLINK \l _Toc19610 </w:instrText>
          </w:r>
          <w:r>
            <w:fldChar w:fldCharType="separate"/>
          </w:r>
          <w:r>
            <w:rPr>
              <w:rFonts w:hint="eastAsia"/>
              <w:lang w:val="en-US" w:eastAsia="zh-CN"/>
            </w:rPr>
            <w:t xml:space="preserve">2.1 </w:t>
          </w:r>
          <w:r>
            <w:rPr>
              <w:rFonts w:hint="eastAsia"/>
            </w:rPr>
            <w:t>Strengths</w:t>
          </w:r>
          <w:r>
            <w:tab/>
          </w:r>
          <w:r>
            <w:fldChar w:fldCharType="begin"/>
          </w:r>
          <w:r>
            <w:instrText xml:space="preserve"> PAGEREF _Toc19610 \h </w:instrText>
          </w:r>
          <w:r>
            <w:fldChar w:fldCharType="separate"/>
          </w:r>
          <w:r>
            <w:t>4</w:t>
          </w:r>
          <w:r>
            <w:fldChar w:fldCharType="end"/>
          </w:r>
          <w:r>
            <w:fldChar w:fldCharType="end"/>
          </w:r>
        </w:p>
        <w:p>
          <w:pPr>
            <w:pStyle w:val="4"/>
            <w:tabs>
              <w:tab w:val="right" w:leader="dot" w:pos="8306"/>
            </w:tabs>
            <w:spacing w:line="360" w:lineRule="auto"/>
          </w:pPr>
          <w:r>
            <w:fldChar w:fldCharType="begin"/>
          </w:r>
          <w:r>
            <w:instrText xml:space="preserve"> HYPERLINK \l _Toc13472 </w:instrText>
          </w:r>
          <w:r>
            <w:fldChar w:fldCharType="separate"/>
          </w:r>
          <w:r>
            <w:rPr>
              <w:rFonts w:hint="eastAsia"/>
              <w:lang w:val="en-US" w:eastAsia="zh-CN"/>
            </w:rPr>
            <w:t>3.0 Hilton PESTLE Analysis</w:t>
          </w:r>
          <w:r>
            <w:tab/>
          </w:r>
          <w:r>
            <w:fldChar w:fldCharType="begin"/>
          </w:r>
          <w:r>
            <w:instrText xml:space="preserve"> PAGEREF _Toc13472 \h </w:instrText>
          </w:r>
          <w:r>
            <w:fldChar w:fldCharType="separate"/>
          </w:r>
          <w:r>
            <w:t>5</w:t>
          </w:r>
          <w:r>
            <w:fldChar w:fldCharType="end"/>
          </w:r>
          <w:r>
            <w:fldChar w:fldCharType="end"/>
          </w:r>
        </w:p>
        <w:p>
          <w:pPr>
            <w:pStyle w:val="5"/>
            <w:tabs>
              <w:tab w:val="right" w:leader="dot" w:pos="8306"/>
            </w:tabs>
            <w:spacing w:line="360" w:lineRule="auto"/>
          </w:pPr>
          <w:r>
            <w:fldChar w:fldCharType="begin"/>
          </w:r>
          <w:r>
            <w:instrText xml:space="preserve"> HYPERLINK \l _Toc8982 </w:instrText>
          </w:r>
          <w:r>
            <w:fldChar w:fldCharType="separate"/>
          </w:r>
          <w:r>
            <w:rPr>
              <w:rFonts w:hint="eastAsia"/>
              <w:lang w:val="en-US" w:eastAsia="zh-CN"/>
            </w:rPr>
            <w:t xml:space="preserve">3.1 </w:t>
          </w:r>
          <w:r>
            <w:rPr>
              <w:rFonts w:hint="default"/>
              <w:lang w:val="en-US" w:eastAsia="zh-CN"/>
            </w:rPr>
            <w:t>Politics</w:t>
          </w:r>
          <w:r>
            <w:rPr>
              <w:rFonts w:hint="eastAsia"/>
              <w:lang w:val="en-US" w:eastAsia="zh-CN"/>
            </w:rPr>
            <w:t xml:space="preserve"> </w:t>
          </w:r>
          <w:r>
            <w:rPr>
              <w:rFonts w:hint="default"/>
              <w:lang w:val="en-US" w:eastAsia="zh-CN"/>
            </w:rPr>
            <w:t>Factors:</w:t>
          </w:r>
          <w:r>
            <w:tab/>
          </w:r>
          <w:r>
            <w:fldChar w:fldCharType="begin"/>
          </w:r>
          <w:r>
            <w:instrText xml:space="preserve"> PAGEREF _Toc8982 \h </w:instrText>
          </w:r>
          <w:r>
            <w:fldChar w:fldCharType="separate"/>
          </w:r>
          <w:r>
            <w:t>5</w:t>
          </w:r>
          <w:r>
            <w:fldChar w:fldCharType="end"/>
          </w:r>
          <w:r>
            <w:fldChar w:fldCharType="end"/>
          </w:r>
        </w:p>
        <w:p>
          <w:pPr>
            <w:pStyle w:val="5"/>
            <w:tabs>
              <w:tab w:val="right" w:leader="dot" w:pos="8306"/>
            </w:tabs>
            <w:spacing w:line="360" w:lineRule="auto"/>
          </w:pPr>
          <w:r>
            <w:fldChar w:fldCharType="begin"/>
          </w:r>
          <w:r>
            <w:instrText xml:space="preserve"> HYPERLINK \l _Toc2383 </w:instrText>
          </w:r>
          <w:r>
            <w:fldChar w:fldCharType="separate"/>
          </w:r>
          <w:r>
            <w:rPr>
              <w:rFonts w:hint="eastAsia"/>
              <w:lang w:val="en-US" w:eastAsia="zh-CN"/>
            </w:rPr>
            <w:t xml:space="preserve">3.2 </w:t>
          </w:r>
          <w:r>
            <w:rPr>
              <w:rFonts w:hint="default"/>
              <w:lang w:val="en-US" w:eastAsia="zh-CN"/>
            </w:rPr>
            <w:t>Economic Factors:</w:t>
          </w:r>
          <w:r>
            <w:tab/>
          </w:r>
          <w:r>
            <w:fldChar w:fldCharType="begin"/>
          </w:r>
          <w:r>
            <w:instrText xml:space="preserve"> PAGEREF _Toc2383 \h </w:instrText>
          </w:r>
          <w:r>
            <w:fldChar w:fldCharType="separate"/>
          </w:r>
          <w:r>
            <w:t>5</w:t>
          </w:r>
          <w:r>
            <w:fldChar w:fldCharType="end"/>
          </w:r>
          <w:r>
            <w:fldChar w:fldCharType="end"/>
          </w:r>
        </w:p>
        <w:p>
          <w:pPr>
            <w:pStyle w:val="4"/>
            <w:tabs>
              <w:tab w:val="right" w:leader="dot" w:pos="8306"/>
            </w:tabs>
            <w:spacing w:line="360" w:lineRule="auto"/>
          </w:pPr>
          <w:r>
            <w:fldChar w:fldCharType="begin"/>
          </w:r>
          <w:r>
            <w:instrText xml:space="preserve"> HYPERLINK \l _Toc4680 </w:instrText>
          </w:r>
          <w:r>
            <w:fldChar w:fldCharType="separate"/>
          </w:r>
          <w:r>
            <w:rPr>
              <w:rFonts w:hint="eastAsia"/>
              <w:lang w:val="en-US" w:eastAsia="zh-CN"/>
            </w:rPr>
            <w:t>4</w:t>
          </w:r>
          <w:r>
            <w:rPr>
              <w:rFonts w:hint="default"/>
              <w:lang w:val="en-US" w:eastAsia="zh-CN"/>
            </w:rPr>
            <w:t>.0</w:t>
          </w:r>
          <w:r>
            <w:rPr>
              <w:rFonts w:hint="eastAsia"/>
              <w:lang w:val="en-US" w:eastAsia="zh-CN"/>
            </w:rPr>
            <w:t xml:space="preserve"> </w:t>
          </w:r>
          <w:r>
            <w:rPr>
              <w:rFonts w:hint="default"/>
              <w:lang w:val="en-US" w:eastAsia="zh-CN"/>
            </w:rPr>
            <w:t>The VRIO analysis of Hilton Hotel</w:t>
          </w:r>
          <w:r>
            <w:tab/>
          </w:r>
          <w:r>
            <w:fldChar w:fldCharType="begin"/>
          </w:r>
          <w:r>
            <w:instrText xml:space="preserve"> PAGEREF _Toc4680 \h </w:instrText>
          </w:r>
          <w:r>
            <w:fldChar w:fldCharType="separate"/>
          </w:r>
          <w:r>
            <w:t>6</w:t>
          </w:r>
          <w:r>
            <w:fldChar w:fldCharType="end"/>
          </w:r>
          <w:r>
            <w:fldChar w:fldCharType="end"/>
          </w:r>
        </w:p>
        <w:p>
          <w:pPr>
            <w:pStyle w:val="4"/>
            <w:tabs>
              <w:tab w:val="right" w:leader="dot" w:pos="8306"/>
            </w:tabs>
            <w:spacing w:line="360" w:lineRule="auto"/>
          </w:pPr>
          <w:r>
            <w:fldChar w:fldCharType="begin"/>
          </w:r>
          <w:r>
            <w:instrText xml:space="preserve"> HYPERLINK \l _Toc4897 </w:instrText>
          </w:r>
          <w:r>
            <w:fldChar w:fldCharType="separate"/>
          </w:r>
          <w:r>
            <w:rPr>
              <w:rFonts w:hint="eastAsia"/>
              <w:lang w:val="en-US" w:eastAsia="zh-CN"/>
            </w:rPr>
            <w:t xml:space="preserve">5.0 </w:t>
          </w:r>
          <w:r>
            <w:rPr>
              <w:rFonts w:hint="default"/>
              <w:lang w:val="en-US" w:eastAsia="zh-CN"/>
            </w:rPr>
            <w:t>Hilton Porter’s Five Forces Analysis</w:t>
          </w:r>
          <w:r>
            <w:tab/>
          </w:r>
          <w:r>
            <w:fldChar w:fldCharType="begin"/>
          </w:r>
          <w:r>
            <w:instrText xml:space="preserve"> PAGEREF _Toc4897 \h </w:instrText>
          </w:r>
          <w:r>
            <w:fldChar w:fldCharType="separate"/>
          </w:r>
          <w:r>
            <w:t>6</w:t>
          </w:r>
          <w:r>
            <w:fldChar w:fldCharType="end"/>
          </w:r>
          <w:r>
            <w:fldChar w:fldCharType="end"/>
          </w:r>
        </w:p>
        <w:p>
          <w:pPr>
            <w:pStyle w:val="4"/>
            <w:tabs>
              <w:tab w:val="right" w:leader="dot" w:pos="8306"/>
            </w:tabs>
            <w:spacing w:line="360" w:lineRule="auto"/>
          </w:pPr>
          <w:r>
            <w:fldChar w:fldCharType="begin"/>
          </w:r>
          <w:r>
            <w:instrText xml:space="preserve"> HYPERLINK \l _Toc4411 </w:instrText>
          </w:r>
          <w:r>
            <w:fldChar w:fldCharType="separate"/>
          </w:r>
          <w:r>
            <w:rPr>
              <w:rFonts w:hint="eastAsia"/>
              <w:lang w:val="en-US" w:eastAsia="zh-CN"/>
            </w:rPr>
            <w:t>6.0</w:t>
          </w:r>
          <w:r>
            <w:rPr>
              <w:rFonts w:hint="default"/>
              <w:lang w:val="en-US" w:eastAsia="zh-CN"/>
            </w:rPr>
            <w:t>recommendation</w:t>
          </w:r>
          <w:r>
            <w:tab/>
          </w:r>
          <w:r>
            <w:fldChar w:fldCharType="begin"/>
          </w:r>
          <w:r>
            <w:instrText xml:space="preserve"> PAGEREF _Toc4411 \h </w:instrText>
          </w:r>
          <w:r>
            <w:fldChar w:fldCharType="separate"/>
          </w:r>
          <w:r>
            <w:t>7</w:t>
          </w:r>
          <w:r>
            <w:fldChar w:fldCharType="end"/>
          </w:r>
          <w:r>
            <w:fldChar w:fldCharType="end"/>
          </w:r>
        </w:p>
        <w:p>
          <w:pPr>
            <w:pStyle w:val="4"/>
            <w:tabs>
              <w:tab w:val="right" w:leader="dot" w:pos="8306"/>
            </w:tabs>
            <w:spacing w:line="360" w:lineRule="auto"/>
          </w:pPr>
          <w:r>
            <w:fldChar w:fldCharType="begin"/>
          </w:r>
          <w:r>
            <w:instrText xml:space="preserve"> HYPERLINK \l _Toc22834 </w:instrText>
          </w:r>
          <w:r>
            <w:fldChar w:fldCharType="separate"/>
          </w:r>
          <w:r>
            <w:rPr>
              <w:rFonts w:hint="eastAsia"/>
              <w:lang w:val="en-US" w:eastAsia="zh-CN"/>
            </w:rPr>
            <w:t>7.0</w:t>
          </w:r>
          <w:r>
            <w:t xml:space="preserve"> C</w:t>
          </w:r>
          <w:r>
            <w:rPr>
              <w:rFonts w:hint="eastAsia"/>
            </w:rPr>
            <w:t>onclusion</w:t>
          </w:r>
          <w:r>
            <w:tab/>
          </w:r>
          <w:r>
            <w:fldChar w:fldCharType="begin"/>
          </w:r>
          <w:r>
            <w:instrText xml:space="preserve"> PAGEREF _Toc22834 \h </w:instrText>
          </w:r>
          <w:r>
            <w:fldChar w:fldCharType="separate"/>
          </w:r>
          <w:r>
            <w:t>8</w:t>
          </w:r>
          <w:r>
            <w:fldChar w:fldCharType="end"/>
          </w:r>
          <w:r>
            <w:fldChar w:fldCharType="end"/>
          </w:r>
        </w:p>
        <w:p>
          <w:pPr>
            <w:spacing w:line="360" w:lineRule="auto"/>
          </w:pPr>
          <w:r>
            <w:fldChar w:fldCharType="end"/>
          </w:r>
          <w:bookmarkStart w:id="2" w:name="_Toc9478"/>
        </w:p>
      </w:sdtContent>
    </w:sdt>
    <w:p/>
    <w:p/>
    <w:p/>
    <w:p/>
    <w:p/>
    <w:p/>
    <w:p/>
    <w:p/>
    <w:p/>
    <w:p/>
    <w:p/>
    <w:p/>
    <w:p/>
    <w:p/>
    <w:p/>
    <w:p/>
    <w:p/>
    <w:p/>
    <w:p/>
    <w:p/>
    <w:p/>
    <w:p/>
    <w:p/>
    <w:p/>
    <w:p/>
    <w:p/>
    <w:p/>
    <w:p>
      <w:pPr>
        <w:rPr>
          <w:rFonts w:hint="eastAsia"/>
        </w:rPr>
      </w:pPr>
      <w:r>
        <w:rPr>
          <w:rFonts w:hint="eastAsia"/>
        </w:rPr>
        <w:t>Summary</w:t>
      </w:r>
      <w:bookmarkEnd w:id="2"/>
    </w:p>
    <w:p>
      <w:pPr>
        <w:bidi w:val="0"/>
        <w:rPr>
          <w:rFonts w:hint="eastAsia"/>
        </w:rPr>
      </w:pPr>
      <w:r>
        <w:rPr>
          <w:rFonts w:hint="eastAsia"/>
        </w:rPr>
        <w:t xml:space="preserve">Hilton Hotel is one of the world's famous hotels. This report analyzes the strategic management of Hilton Hotel from four modules: SWOT, PESTLE, Porter's Five Forces analysis and VRIO. SOWT chose analysis in the Hilton Hotel's advantage is its high quality service, capital and other factors, political factors and economic factors were analyzed in PESTLE, external environment cannot be changed, but according to the external environment change, the VRIO analyses the factors of scarce resources, Hilton has many rare resources for its development in the market. Finally, in porter's five Forces model, the threat of its substitute is homestay. And gave relevant suggestions for Hilton Hotel </w:t>
      </w:r>
    </w:p>
    <w:p>
      <w:pPr>
        <w:rPr>
          <w:rFonts w:hint="eastAsia"/>
          <w:b w:val="0"/>
          <w:bCs/>
          <w:sz w:val="21"/>
          <w:szCs w:val="21"/>
        </w:rPr>
      </w:pPr>
    </w:p>
    <w:p>
      <w:pPr>
        <w:rPr>
          <w:rFonts w:hint="eastAsia"/>
          <w:b w:val="0"/>
          <w:bCs/>
          <w:sz w:val="21"/>
          <w:szCs w:val="21"/>
        </w:rPr>
      </w:pPr>
    </w:p>
    <w:p>
      <w:pPr>
        <w:rPr>
          <w:rFonts w:hint="eastAsia"/>
          <w:b w:val="0"/>
          <w:bCs/>
          <w:sz w:val="21"/>
          <w:szCs w:val="21"/>
        </w:rPr>
      </w:pPr>
    </w:p>
    <w:p>
      <w:pPr>
        <w:rPr>
          <w:rFonts w:hint="eastAsia"/>
          <w:b w:val="0"/>
          <w:bCs/>
          <w:sz w:val="21"/>
          <w:szCs w:val="21"/>
        </w:rPr>
      </w:pPr>
    </w:p>
    <w:p>
      <w:pPr>
        <w:rPr>
          <w:rFonts w:hint="eastAsia"/>
          <w:b w:val="0"/>
          <w:bCs/>
          <w:sz w:val="21"/>
          <w:szCs w:val="21"/>
        </w:rPr>
      </w:pPr>
    </w:p>
    <w:p>
      <w:pPr>
        <w:rPr>
          <w:rFonts w:hint="eastAsia"/>
          <w:b w:val="0"/>
          <w:bCs/>
          <w:sz w:val="21"/>
          <w:szCs w:val="21"/>
        </w:rPr>
      </w:pPr>
    </w:p>
    <w:p>
      <w:pPr>
        <w:rPr>
          <w:rFonts w:hint="eastAsia"/>
          <w:b w:val="0"/>
          <w:bCs/>
          <w:sz w:val="21"/>
          <w:szCs w:val="21"/>
        </w:rPr>
      </w:pPr>
    </w:p>
    <w:p>
      <w:pPr>
        <w:rPr>
          <w:rFonts w:hint="eastAsia"/>
          <w:b w:val="0"/>
          <w:bCs/>
          <w:sz w:val="21"/>
          <w:szCs w:val="21"/>
        </w:rPr>
      </w:pPr>
    </w:p>
    <w:p>
      <w:pPr>
        <w:rPr>
          <w:rFonts w:hint="eastAsia"/>
          <w:b w:val="0"/>
          <w:bCs/>
          <w:sz w:val="21"/>
          <w:szCs w:val="21"/>
        </w:rPr>
      </w:pPr>
    </w:p>
    <w:p>
      <w:pPr>
        <w:rPr>
          <w:rFonts w:hint="eastAsia"/>
          <w:b w:val="0"/>
          <w:bCs/>
          <w:sz w:val="21"/>
          <w:szCs w:val="21"/>
        </w:rPr>
      </w:pPr>
    </w:p>
    <w:p>
      <w:pPr>
        <w:rPr>
          <w:rFonts w:hint="eastAsia"/>
          <w:b w:val="0"/>
          <w:bCs/>
          <w:sz w:val="21"/>
          <w:szCs w:val="21"/>
        </w:rPr>
      </w:pPr>
    </w:p>
    <w:p>
      <w:pPr>
        <w:rPr>
          <w:rFonts w:hint="eastAsia"/>
          <w:b w:val="0"/>
          <w:bCs/>
          <w:sz w:val="21"/>
          <w:szCs w:val="21"/>
        </w:rPr>
      </w:pPr>
    </w:p>
    <w:p>
      <w:pPr>
        <w:rPr>
          <w:rFonts w:hint="eastAsia"/>
          <w:b w:val="0"/>
          <w:bCs/>
          <w:sz w:val="21"/>
          <w:szCs w:val="21"/>
        </w:rPr>
      </w:pPr>
    </w:p>
    <w:p>
      <w:pPr>
        <w:rPr>
          <w:rFonts w:hint="eastAsia"/>
          <w:b w:val="0"/>
          <w:bCs/>
          <w:sz w:val="21"/>
          <w:szCs w:val="21"/>
        </w:rPr>
      </w:pPr>
    </w:p>
    <w:p>
      <w:pPr>
        <w:rPr>
          <w:rFonts w:hint="eastAsia"/>
          <w:b w:val="0"/>
          <w:bCs/>
          <w:sz w:val="21"/>
          <w:szCs w:val="21"/>
        </w:rPr>
      </w:pPr>
    </w:p>
    <w:p>
      <w:pPr>
        <w:pStyle w:val="2"/>
        <w:bidi w:val="0"/>
        <w:outlineLvl w:val="9"/>
      </w:pPr>
    </w:p>
    <w:p/>
    <w:p/>
    <w:p/>
    <w:p>
      <w:pPr>
        <w:pStyle w:val="2"/>
        <w:bidi w:val="0"/>
        <w:outlineLvl w:val="9"/>
      </w:pPr>
    </w:p>
    <w:p/>
    <w:p/>
    <w:p/>
    <w:p>
      <w:pPr>
        <w:pStyle w:val="2"/>
        <w:bidi w:val="0"/>
      </w:pPr>
      <w:bookmarkStart w:id="3" w:name="_Toc3441"/>
      <w:r>
        <w:t>1.0 Introduction</w:t>
      </w:r>
      <w:bookmarkEnd w:id="3"/>
    </w:p>
    <w:p>
      <w:pPr>
        <w:rPr>
          <w:rFonts w:hint="eastAsia"/>
          <w:b w:val="0"/>
          <w:bCs w:val="0"/>
        </w:rPr>
      </w:pPr>
      <w:r>
        <w:rPr>
          <w:rFonts w:hint="eastAsia"/>
          <w:b w:val="0"/>
          <w:bCs w:val="0"/>
        </w:rPr>
        <w:t>Strategic management is an approach to managing an enterprise that involves an analytical approach to setting goals and managing resources. Strategic management, like strategic planning, usually requires a lot of business analysis. Broadly speaking, this kind of business analysis can be divided into internal analysis and external analysis.</w:t>
      </w:r>
    </w:p>
    <w:p>
      <w:pPr>
        <w:rPr>
          <w:rFonts w:hint="eastAsia" w:eastAsiaTheme="minorEastAsia"/>
          <w:b w:val="0"/>
          <w:bCs w:val="0"/>
          <w:lang w:val="en-US" w:eastAsia="zh-CN"/>
        </w:rPr>
      </w:pPr>
      <w:r>
        <w:rPr>
          <w:rFonts w:hint="eastAsia"/>
          <w:b w:val="0"/>
          <w:bCs w:val="0"/>
        </w:rPr>
        <w:t>The analysis of internal and external environment is conducive to the long-term development of enterprises. The internal environment is an important factor related to the internal strategy of an enterprise. It is the basis of enterprise management, the starting point, basis and condition for formulating strategies, and the basis for winning competition (Baumgartner, 2014). Help enterprises develop targeted strategies, effectively use their own resources, give full play to their own advantages</w:t>
      </w:r>
      <w:r>
        <w:rPr>
          <w:rFonts w:hint="eastAsia"/>
          <w:b w:val="0"/>
          <w:bCs w:val="0"/>
          <w:lang w:eastAsia="zh-CN"/>
        </w:rPr>
        <w:t>（</w:t>
      </w:r>
      <w:r>
        <w:rPr>
          <w:rFonts w:hint="eastAsia"/>
          <w:b w:val="0"/>
          <w:bCs w:val="0"/>
          <w:lang w:val="en-US" w:eastAsia="zh-CN"/>
        </w:rPr>
        <w:t>.</w:t>
      </w:r>
      <w:r>
        <w:t>Baumgartner,  2014</w:t>
      </w:r>
      <w:r>
        <w:rPr>
          <w:rFonts w:hint="eastAsia"/>
          <w:lang w:eastAsia="zh-CN"/>
        </w:rPr>
        <w:t>）</w:t>
      </w:r>
    </w:p>
    <w:p>
      <w:pPr>
        <w:rPr>
          <w:rFonts w:hint="eastAsia" w:eastAsiaTheme="minorEastAsia"/>
          <w:b w:val="0"/>
          <w:bCs w:val="0"/>
          <w:lang w:eastAsia="zh-CN"/>
        </w:rPr>
      </w:pPr>
      <w:r>
        <w:rPr>
          <w:rFonts w:hint="eastAsia"/>
          <w:b w:val="0"/>
          <w:bCs w:val="0"/>
        </w:rPr>
        <w:t>External analysis, also known as environmental analysis, is the process by which companies objectively assess changes in their industry and the wider world to adjust their current business operations. External analysis to ensure that they can adapt to change and continue to succeed in the industry.</w:t>
      </w:r>
      <w:r>
        <w:rPr>
          <w:rFonts w:hint="eastAsia"/>
          <w:b w:val="0"/>
          <w:bCs w:val="0"/>
          <w:lang w:val="en-US" w:eastAsia="zh-CN"/>
        </w:rPr>
        <w:t xml:space="preserve"> （</w:t>
      </w:r>
      <w:r>
        <w:rPr>
          <w:rFonts w:hint="eastAsia"/>
          <w:b w:val="0"/>
          <w:bCs w:val="0"/>
        </w:rPr>
        <w:t>Choo, 2001</w:t>
      </w:r>
      <w:r>
        <w:rPr>
          <w:rFonts w:hint="eastAsia"/>
          <w:b w:val="0"/>
          <w:bCs w:val="0"/>
          <w:lang w:eastAsia="zh-CN"/>
        </w:rPr>
        <w:t>）</w:t>
      </w:r>
    </w:p>
    <w:p>
      <w:pPr>
        <w:rPr>
          <w:rFonts w:hint="eastAsia"/>
          <w:b/>
          <w:bCs/>
        </w:rPr>
      </w:pPr>
    </w:p>
    <w:p>
      <w:pPr>
        <w:rPr>
          <w:rFonts w:hint="eastAsia"/>
          <w:b w:val="0"/>
          <w:bCs w:val="0"/>
        </w:rPr>
      </w:pPr>
      <w:r>
        <w:rPr>
          <w:rFonts w:hint="eastAsia"/>
          <w:b w:val="0"/>
          <w:bCs w:val="0"/>
        </w:rPr>
        <w:t>Hilton hotels is an internationally renowned hotel management company with 18 outstanding hotel brands and more than 6,400 hotels in 119 countries and territories. Hilton has been committed to the realization of the corporate vision of "sunshine and warmth in the world, let guests feel Hilton 'hospitality'", in its 100 years of development, served more than 3 billion guests. Hilton has been named the world's Best Place to Work 2020 by the Great Workplace Institute. Hilton Hotels Corporation announced its 2019 full-year financial results, and in an earnings call, CEO Chris Nassetta said Hilton will suspend new bookings at its 150 hotels in China due to the pandemic.</w:t>
      </w:r>
    </w:p>
    <w:p>
      <w:pPr>
        <w:rPr>
          <w:rFonts w:hint="eastAsia"/>
          <w:b/>
          <w:bCs/>
        </w:rPr>
      </w:pPr>
    </w:p>
    <w:p>
      <w:pPr>
        <w:pStyle w:val="2"/>
        <w:bidi w:val="0"/>
      </w:pPr>
      <w:bookmarkStart w:id="4" w:name="_Toc25688"/>
      <w:r>
        <w:rPr>
          <w:rFonts w:hint="eastAsia"/>
        </w:rPr>
        <w:t>2</w:t>
      </w:r>
      <w:r>
        <w:t>.</w:t>
      </w:r>
      <w:r>
        <w:rPr>
          <w:rFonts w:hint="eastAsia"/>
          <w:lang w:val="en-US" w:eastAsia="zh-CN"/>
        </w:rPr>
        <w:t xml:space="preserve">0 </w:t>
      </w:r>
      <w:r>
        <w:t>The SWOT analysis of</w:t>
      </w:r>
      <w:r>
        <w:rPr>
          <w:rFonts w:hint="eastAsia"/>
          <w:lang w:val="en-US" w:eastAsia="zh-CN"/>
        </w:rPr>
        <w:t xml:space="preserve"> </w:t>
      </w:r>
      <w:r>
        <w:rPr>
          <w:rFonts w:hint="eastAsia"/>
        </w:rPr>
        <w:t>Hilton</w:t>
      </w:r>
      <w:r>
        <w:t xml:space="preserve"> </w:t>
      </w:r>
      <w:r>
        <w:rPr>
          <w:rFonts w:hint="eastAsia"/>
        </w:rPr>
        <w:t>Hotel</w:t>
      </w:r>
      <w:bookmarkEnd w:id="4"/>
    </w:p>
    <w:bookmarkEnd w:id="0"/>
    <w:bookmarkEnd w:id="1"/>
    <w:p>
      <w:pPr>
        <w:rPr>
          <w:rFonts w:hint="eastAsia"/>
        </w:rPr>
      </w:pPr>
      <w:r>
        <w:rPr>
          <w:rFonts w:hint="eastAsia"/>
        </w:rPr>
        <w:t>SWOT analysis will analyze Hilton's strengths, weaknesses, opportunities and threats. Among them, strengths and weaknesses are internal factors of enterprises, while opportunities and threats are external factors (Patel, 2019).</w:t>
      </w:r>
    </w:p>
    <w:p>
      <w:pPr>
        <w:rPr>
          <w:rFonts w:hint="eastAsia"/>
        </w:rPr>
      </w:pPr>
      <w:r>
        <w:rPr>
          <w:rFonts w:hint="eastAsia"/>
        </w:rPr>
        <w:t>From the perspective of competition, the selection of cost measures not only comes from the analysis of internal factors of enterprises, but also from the analysis of the competitive situation in the market. The core idea of SWOT analysis is to find out the opportunities and possible risks existing in the enterprise or market environment by analyzing the external environment and internal conditions of the enterprise, and combine the opportunities and risks with the advantages and disadvantages of the enterprise to form different cost control strategic measures</w:t>
      </w:r>
    </w:p>
    <w:tbl>
      <w:tblPr>
        <w:tblStyle w:val="8"/>
        <w:tblW w:w="91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right w:w="108" w:type="dxa"/>
        </w:tblCellMar>
      </w:tblPr>
      <w:tblGrid>
        <w:gridCol w:w="3204"/>
        <w:gridCol w:w="59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rPr>
          <w:trHeight w:val="1395" w:hRule="atLeast"/>
        </w:trPr>
        <w:tc>
          <w:tcPr>
            <w:tcW w:w="3204" w:type="dxa"/>
          </w:tcPr>
          <w:p>
            <w:pPr>
              <w:rPr>
                <w:rFonts w:hint="eastAsia"/>
                <w:vertAlign w:val="baseline"/>
              </w:rPr>
            </w:pPr>
          </w:p>
        </w:tc>
        <w:tc>
          <w:tcPr>
            <w:tcW w:w="5915" w:type="dxa"/>
          </w:tcPr>
          <w:p>
            <w:pPr>
              <w:rPr>
                <w:rFonts w:hint="eastAsia"/>
                <w:vertAlign w:val="baseline"/>
              </w:rPr>
            </w:pPr>
          </w:p>
          <w:p>
            <w:pPr>
              <w:rPr>
                <w:rFonts w:hint="eastAsia"/>
                <w:vertAlign w:val="baseline"/>
              </w:rPr>
            </w:pPr>
            <w:r>
              <w:rPr>
                <w:rFonts w:hint="eastAsia"/>
                <w:vertAlign w:val="baseline"/>
              </w:rPr>
              <w:t>Swot analysis of Hilton Hotel</w:t>
            </w:r>
          </w:p>
          <w:p>
            <w:pPr>
              <w:rPr>
                <w:rFonts w:hint="eastAsia"/>
                <w:vertAlign w:val="baseline"/>
              </w:rPr>
            </w:pPr>
          </w:p>
          <w:p>
            <w:pPr>
              <w:numPr>
                <w:numId w:val="0"/>
              </w:numPr>
              <w:ind w:leftChars="0"/>
              <w:rPr>
                <w:rFonts w:hint="eastAsia"/>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rPr>
          <w:trHeight w:val="455" w:hRule="atLeast"/>
        </w:trPr>
        <w:tc>
          <w:tcPr>
            <w:tcW w:w="3204" w:type="dxa"/>
          </w:tcPr>
          <w:p>
            <w:pPr>
              <w:rPr>
                <w:rFonts w:hint="eastAsia"/>
                <w:vertAlign w:val="baseline"/>
              </w:rPr>
            </w:pPr>
            <w:r>
              <w:rPr>
                <w:rFonts w:hint="eastAsia"/>
                <w:vertAlign w:val="baseline"/>
              </w:rPr>
              <w:t>Strengths</w:t>
            </w:r>
          </w:p>
        </w:tc>
        <w:tc>
          <w:tcPr>
            <w:tcW w:w="5915" w:type="dxa"/>
            <w:vAlign w:val="top"/>
          </w:tcPr>
          <w:p>
            <w:pPr>
              <w:numPr>
                <w:ilvl w:val="0"/>
                <w:numId w:val="1"/>
              </w:numPr>
              <w:ind w:left="420" w:leftChars="0" w:hanging="420" w:firstLineChars="0"/>
              <w:jc w:val="left"/>
              <w:rPr>
                <w:rFonts w:hint="eastAsia"/>
                <w:vertAlign w:val="baseline"/>
              </w:rPr>
            </w:pPr>
            <w:r>
              <w:rPr>
                <w:rFonts w:hint="eastAsia"/>
                <w:vertAlign w:val="baseline"/>
                <w:lang w:val="en-US" w:eastAsia="zh-CN"/>
              </w:rPr>
              <w:t xml:space="preserve">Long </w:t>
            </w:r>
            <w:r>
              <w:rPr>
                <w:rFonts w:hint="eastAsia"/>
                <w:vertAlign w:val="baseline"/>
              </w:rPr>
              <w:t>history</w:t>
            </w:r>
          </w:p>
          <w:p>
            <w:pPr>
              <w:numPr>
                <w:ilvl w:val="0"/>
                <w:numId w:val="2"/>
              </w:numPr>
              <w:ind w:left="420" w:leftChars="0" w:hanging="420" w:firstLineChars="0"/>
              <w:jc w:val="left"/>
              <w:rPr>
                <w:rFonts w:hint="eastAsia"/>
                <w:vertAlign w:val="baseline"/>
              </w:rPr>
            </w:pPr>
            <w:r>
              <w:rPr>
                <w:rFonts w:hint="eastAsia"/>
                <w:vertAlign w:val="baseline"/>
              </w:rPr>
              <w:t>high service leve</w:t>
            </w:r>
          </w:p>
          <w:p>
            <w:pPr>
              <w:numPr>
                <w:ilvl w:val="0"/>
                <w:numId w:val="3"/>
              </w:numPr>
              <w:ind w:left="420" w:leftChars="0" w:hanging="420" w:firstLineChars="0"/>
              <w:jc w:val="left"/>
              <w:rPr>
                <w:rFonts w:hint="eastAsia"/>
                <w:vertAlign w:val="baseline"/>
              </w:rPr>
            </w:pPr>
            <w:r>
              <w:rPr>
                <w:rFonts w:hint="eastAsia"/>
                <w:vertAlign w:val="baseline"/>
              </w:rPr>
              <w:t xml:space="preserve">broad market </w:t>
            </w:r>
          </w:p>
          <w:p>
            <w:pPr>
              <w:numPr>
                <w:ilvl w:val="0"/>
                <w:numId w:val="4"/>
              </w:numPr>
              <w:ind w:left="420" w:leftChars="0" w:hanging="420" w:firstLineChars="0"/>
              <w:jc w:val="left"/>
              <w:rPr>
                <w:rFonts w:hint="eastAsia"/>
                <w:vertAlign w:val="baseline"/>
              </w:rPr>
            </w:pPr>
            <w:r>
              <w:rPr>
                <w:rFonts w:hint="eastAsia"/>
                <w:vertAlign w:val="baseline"/>
              </w:rPr>
              <w:t>sufficient capital</w:t>
            </w:r>
          </w:p>
          <w:p>
            <w:pPr>
              <w:numPr>
                <w:ilvl w:val="0"/>
                <w:numId w:val="4"/>
              </w:numPr>
              <w:ind w:left="420" w:leftChars="0" w:hanging="420" w:firstLineChars="0"/>
              <w:jc w:val="left"/>
              <w:rPr>
                <w:rFonts w:hint="eastAsia"/>
                <w:vertAlign w:val="baseline"/>
              </w:rPr>
            </w:pPr>
            <w:r>
              <w:rPr>
                <w:rFonts w:hint="eastAsia"/>
                <w:vertAlign w:val="baseline"/>
              </w:rPr>
              <w:fldChar w:fldCharType="begin"/>
            </w:r>
            <w:r>
              <w:rPr>
                <w:rFonts w:hint="eastAsia"/>
                <w:vertAlign w:val="baseline"/>
              </w:rPr>
              <w:instrText xml:space="preserve"> HYPERLINK "D:/Dict/8.10.3.0/resultui/html/index.html" \l "/javascript:;" </w:instrText>
            </w:r>
            <w:r>
              <w:rPr>
                <w:rFonts w:hint="eastAsia"/>
                <w:vertAlign w:val="baseline"/>
              </w:rPr>
              <w:fldChar w:fldCharType="separate"/>
            </w:r>
            <w:r>
              <w:rPr>
                <w:rFonts w:hint="eastAsia"/>
                <w:vertAlign w:val="baseline"/>
              </w:rPr>
              <w:t>brand</w:t>
            </w:r>
            <w:r>
              <w:rPr>
                <w:rFonts w:hint="eastAsia"/>
                <w:vertAlign w:val="baseline"/>
              </w:rPr>
              <w:fldChar w:fldCharType="end"/>
            </w:r>
            <w:r>
              <w:rPr>
                <w:rFonts w:hint="eastAsia"/>
                <w:vertAlign w:val="baseline"/>
              </w:rPr>
              <w:t> </w:t>
            </w:r>
            <w:r>
              <w:rPr>
                <w:rFonts w:hint="eastAsia"/>
                <w:vertAlign w:val="baseline"/>
              </w:rPr>
              <w:fldChar w:fldCharType="begin"/>
            </w:r>
            <w:r>
              <w:rPr>
                <w:rFonts w:hint="eastAsia"/>
                <w:vertAlign w:val="baseline"/>
              </w:rPr>
              <w:instrText xml:space="preserve"> HYPERLINK "D:/Dict/8.10.3.0/resultui/html/index.html" \l "/javascript:;" </w:instrText>
            </w:r>
            <w:r>
              <w:rPr>
                <w:rFonts w:hint="eastAsia"/>
                <w:vertAlign w:val="baseline"/>
              </w:rPr>
              <w:fldChar w:fldCharType="separate"/>
            </w:r>
            <w:r>
              <w:rPr>
                <w:rFonts w:hint="eastAsia"/>
                <w:vertAlign w:val="baseline"/>
              </w:rPr>
              <w:t>advantage</w:t>
            </w:r>
            <w:r>
              <w:rPr>
                <w:rFonts w:hint="eastAsia"/>
                <w:vertAlign w:val="baseline"/>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rPr>
          <w:trHeight w:val="569" w:hRule="atLeast"/>
        </w:trPr>
        <w:tc>
          <w:tcPr>
            <w:tcW w:w="3204" w:type="dxa"/>
          </w:tcPr>
          <w:p>
            <w:pPr>
              <w:rPr>
                <w:rFonts w:hint="eastAsia"/>
                <w:vertAlign w:val="baseline"/>
              </w:rPr>
            </w:pPr>
            <w:r>
              <w:rPr>
                <w:rFonts w:hint="eastAsia"/>
                <w:vertAlign w:val="baseline"/>
              </w:rPr>
              <w:t> weaknesses</w:t>
            </w:r>
          </w:p>
        </w:tc>
        <w:tc>
          <w:tcPr>
            <w:tcW w:w="5915" w:type="dxa"/>
          </w:tcPr>
          <w:p>
            <w:pPr>
              <w:numPr>
                <w:ilvl w:val="0"/>
                <w:numId w:val="5"/>
              </w:numPr>
              <w:ind w:left="420" w:leftChars="0" w:hanging="420" w:firstLineChars="0"/>
              <w:rPr>
                <w:rFonts w:hint="eastAsia"/>
                <w:vertAlign w:val="baseline"/>
              </w:rPr>
            </w:pPr>
            <w:r>
              <w:rPr>
                <w:rFonts w:hint="eastAsia"/>
                <w:vertAlign w:val="baseline"/>
              </w:rPr>
              <w:t xml:space="preserve">high maintenance costs </w:t>
            </w:r>
          </w:p>
          <w:p>
            <w:pPr>
              <w:numPr>
                <w:ilvl w:val="0"/>
                <w:numId w:val="6"/>
              </w:numPr>
              <w:ind w:left="420" w:leftChars="0" w:hanging="420" w:firstLineChars="0"/>
              <w:rPr>
                <w:rFonts w:hint="eastAsia"/>
                <w:vertAlign w:val="baseline"/>
              </w:rPr>
            </w:pPr>
            <w:r>
              <w:rPr>
                <w:rFonts w:hint="eastAsia"/>
                <w:vertAlign w:val="baseline"/>
              </w:rPr>
              <w:t>high expansion risks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rPr>
          <w:trHeight w:val="888" w:hRule="atLeast"/>
        </w:trPr>
        <w:tc>
          <w:tcPr>
            <w:tcW w:w="3204" w:type="dxa"/>
          </w:tcPr>
          <w:p>
            <w:pPr>
              <w:rPr>
                <w:rFonts w:hint="eastAsia"/>
                <w:vertAlign w:val="baseline"/>
              </w:rPr>
            </w:pPr>
            <w:r>
              <w:rPr>
                <w:rFonts w:hint="eastAsia"/>
                <w:vertAlign w:val="baseline"/>
              </w:rPr>
              <w:t>opportunities</w:t>
            </w:r>
          </w:p>
        </w:tc>
        <w:tc>
          <w:tcPr>
            <w:tcW w:w="5915" w:type="dxa"/>
          </w:tcPr>
          <w:p>
            <w:pPr>
              <w:numPr>
                <w:ilvl w:val="0"/>
                <w:numId w:val="7"/>
              </w:numPr>
              <w:ind w:left="420" w:leftChars="0" w:hanging="420" w:firstLineChars="0"/>
              <w:rPr>
                <w:rFonts w:hint="eastAsia"/>
                <w:vertAlign w:val="baseline"/>
              </w:rPr>
            </w:pPr>
            <w:r>
              <w:rPr>
                <w:rFonts w:hint="eastAsia"/>
                <w:vertAlign w:val="baseline"/>
              </w:rPr>
              <w:t>Increase in household income</w:t>
            </w:r>
          </w:p>
          <w:p>
            <w:pPr>
              <w:numPr>
                <w:ilvl w:val="0"/>
                <w:numId w:val="8"/>
              </w:numPr>
              <w:ind w:left="420" w:leftChars="0" w:hanging="420" w:firstLineChars="0"/>
              <w:rPr>
                <w:rFonts w:hint="eastAsia"/>
                <w:vertAlign w:val="baseline"/>
              </w:rPr>
            </w:pPr>
            <w:r>
              <w:rPr>
                <w:rFonts w:hint="eastAsia"/>
                <w:vertAlign w:val="baseline"/>
              </w:rPr>
              <w:t>The development of tourism increases the demand for housing</w:t>
            </w:r>
          </w:p>
          <w:p>
            <w:pPr>
              <w:rPr>
                <w:rFonts w:hint="eastAsia"/>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rPr>
          <w:trHeight w:val="786" w:hRule="atLeast"/>
        </w:trPr>
        <w:tc>
          <w:tcPr>
            <w:tcW w:w="3204" w:type="dxa"/>
          </w:tcPr>
          <w:p>
            <w:pPr>
              <w:rPr>
                <w:rFonts w:hint="eastAsia"/>
                <w:vertAlign w:val="baseline"/>
              </w:rPr>
            </w:pPr>
            <w:r>
              <w:rPr>
                <w:rFonts w:hint="eastAsia"/>
                <w:vertAlign w:val="baseline"/>
              </w:rPr>
              <w:t>threats</w:t>
            </w:r>
          </w:p>
        </w:tc>
        <w:tc>
          <w:tcPr>
            <w:tcW w:w="5915" w:type="dxa"/>
          </w:tcPr>
          <w:p>
            <w:pPr>
              <w:numPr>
                <w:ilvl w:val="0"/>
                <w:numId w:val="9"/>
              </w:numPr>
              <w:ind w:left="420" w:leftChars="0" w:hanging="420" w:firstLineChars="0"/>
              <w:rPr>
                <w:rFonts w:hint="eastAsia"/>
                <w:vertAlign w:val="baseline"/>
              </w:rPr>
            </w:pPr>
            <w:r>
              <w:rPr>
                <w:rFonts w:hint="eastAsia"/>
                <w:vertAlign w:val="baseline"/>
              </w:rPr>
              <w:t>COVID-19 is having an impact on the hospitality industry</w:t>
            </w:r>
          </w:p>
          <w:p>
            <w:pPr>
              <w:numPr>
                <w:ilvl w:val="0"/>
                <w:numId w:val="10"/>
              </w:numPr>
              <w:ind w:left="420" w:leftChars="0" w:hanging="420" w:firstLineChars="0"/>
              <w:rPr>
                <w:rFonts w:hint="eastAsia"/>
                <w:vertAlign w:val="baseline"/>
              </w:rPr>
            </w:pPr>
            <w:r>
              <w:rPr>
                <w:rFonts w:hint="eastAsia"/>
                <w:vertAlign w:val="baseline"/>
              </w:rPr>
              <w:t>Competitors in the hotel market are increasing</w:t>
            </w:r>
          </w:p>
          <w:p>
            <w:pPr>
              <w:rPr>
                <w:rFonts w:hint="eastAsia"/>
                <w:vertAlign w:val="baseline"/>
              </w:rPr>
            </w:pPr>
          </w:p>
        </w:tc>
      </w:tr>
    </w:tbl>
    <w:p>
      <w:pPr>
        <w:pStyle w:val="3"/>
        <w:bidi w:val="0"/>
        <w:rPr>
          <w:rFonts w:hint="eastAsia"/>
        </w:rPr>
      </w:pPr>
      <w:bookmarkStart w:id="5" w:name="_Toc19610"/>
      <w:r>
        <w:rPr>
          <w:rFonts w:hint="eastAsia"/>
          <w:lang w:val="en-US" w:eastAsia="zh-CN"/>
        </w:rPr>
        <w:t xml:space="preserve">2.1 </w:t>
      </w:r>
      <w:r>
        <w:rPr>
          <w:rFonts w:hint="eastAsia"/>
        </w:rPr>
        <w:t>Strengths</w:t>
      </w:r>
      <w:bookmarkEnd w:id="5"/>
    </w:p>
    <w:p>
      <w:pPr>
        <w:rPr>
          <w:rFonts w:hint="eastAsia"/>
        </w:rPr>
      </w:pPr>
    </w:p>
    <w:p>
      <w:pPr>
        <w:rPr>
          <w:rFonts w:hint="eastAsia"/>
        </w:rPr>
      </w:pPr>
      <w:r>
        <w:rPr>
          <w:rFonts w:hint="eastAsia"/>
        </w:rPr>
        <w:t>Hilton international hotel group is headquartered in the UK group subsidiary, has the world famous "Hilton" trademark, the Hilton Hotel group with over 403 hotels worldwide, including 261 Hilton hotels, 142 for the "Hilton" in the market, 18 Conrad headquartered in 12 countries in North America, is a joint venture hotel management company. Its global marketing alliance with Hilton Hotels &amp; Resorts brings the total number of Hilton brands worldwide to more than 2,700. It has more than 71,000 employees in 80 countries.</w:t>
      </w:r>
    </w:p>
    <w:p>
      <w:pPr>
        <w:rPr>
          <w:rFonts w:hint="eastAsia" w:eastAsiaTheme="minorEastAsia"/>
          <w:lang w:eastAsia="zh-CN"/>
        </w:rPr>
      </w:pPr>
      <w:r>
        <w:rPr>
          <w:rFonts w:hint="eastAsia"/>
        </w:rPr>
        <w:t>Hilton Hotel's commercial operation marks the pioneering spirit of bold innovation, such as air conditioning, fixed telephone, executive floor are the first Hilton, and Hilton also established a frequent guest membership mechanism. In terms of unique amenities, rooms have separate showers and tubs with large rain forest shower heads; There are 21 luxury restaurants, gym, coffee shop, western restaurant, Eurasian restaurant, integrating local Chinese specialties, Italian pizza, Japanese teppanyaki and other local cuisine; The bar sells a wide range of drinks, a beer bar, a cigar bar and an executive lounge. There are also many recreational facilities, such as spa and golf club</w:t>
      </w:r>
      <w:r>
        <w:rPr>
          <w:rFonts w:hint="eastAsia"/>
          <w:lang w:eastAsia="zh-CN"/>
        </w:rPr>
        <w:t>（</w:t>
      </w:r>
      <w:r>
        <w:rPr>
          <w:rFonts w:hint="eastAsia"/>
        </w:rPr>
        <w:t>Itkonen, 2014</w:t>
      </w:r>
      <w:r>
        <w:rPr>
          <w:rFonts w:hint="eastAsia"/>
          <w:lang w:eastAsia="zh-CN"/>
        </w:rPr>
        <w:t>）</w:t>
      </w:r>
    </w:p>
    <w:p>
      <w:pPr>
        <w:rPr>
          <w:rFonts w:hint="eastAsia"/>
        </w:rPr>
      </w:pPr>
      <w:r>
        <w:rPr>
          <w:rFonts w:hint="eastAsia"/>
        </w:rPr>
        <w:t>Hilton's brand advantage has established a good reputation. In terms of service advantages, the hotel sets up various areas to meet the different needs of consumers, which enables consumers to enjoy the services that other hotels do not have and establishes a good reputation, which can attract more consumers. These advantages make Hilton more competitive in the market</w:t>
      </w:r>
    </w:p>
    <w:p>
      <w:pPr>
        <w:rPr>
          <w:rFonts w:hint="eastAsia"/>
        </w:rPr>
      </w:pPr>
    </w:p>
    <w:p>
      <w:pPr>
        <w:rPr>
          <w:rFonts w:hint="eastAsia"/>
        </w:rPr>
      </w:pPr>
    </w:p>
    <w:p>
      <w:pPr>
        <w:pStyle w:val="2"/>
        <w:bidi w:val="0"/>
        <w:rPr>
          <w:rFonts w:hint="eastAsia"/>
          <w:lang w:val="en-US" w:eastAsia="zh-CN"/>
        </w:rPr>
      </w:pPr>
      <w:bookmarkStart w:id="6" w:name="_Toc13472"/>
      <w:r>
        <w:rPr>
          <w:rFonts w:hint="eastAsia"/>
          <w:lang w:val="en-US" w:eastAsia="zh-CN"/>
        </w:rPr>
        <w:t>3.0 Hilton PESTLE Analysis</w:t>
      </w:r>
      <w:bookmarkEnd w:id="6"/>
    </w:p>
    <w:p>
      <w:pPr>
        <w:rPr>
          <w:rFonts w:hint="default"/>
          <w:lang w:val="en-US" w:eastAsia="zh-CN"/>
        </w:rPr>
      </w:pPr>
      <w:r>
        <w:rPr>
          <w:rFonts w:hint="default"/>
          <w:lang w:val="en-US" w:eastAsia="zh-CN"/>
        </w:rPr>
        <w:t>PESTEL analysis model belongs to the analysis of macro environment. It is used to analyze the external environment and all the factors in the environment that affect the organization (Dockalikova, &amp; Klozikova, 2014). It is an analytical method to analyze the external influencing factors of an organization, including political factors, economic factors, social and cultural factors, technical factors, environmental factors and legal factors. PESTLE Analysis is a framework for companies like Hilton to analyze comprehensive environmental factors for better development</w:t>
      </w:r>
    </w:p>
    <w:p>
      <w:pPr>
        <w:rPr>
          <w:rFonts w:hint="default"/>
          <w:lang w:val="en-US" w:eastAsia="zh-CN"/>
        </w:rPr>
      </w:pPr>
    </w:p>
    <w:p>
      <w:pPr>
        <w:pStyle w:val="3"/>
        <w:bidi w:val="0"/>
        <w:rPr>
          <w:rFonts w:hint="default"/>
          <w:lang w:val="en-US" w:eastAsia="zh-CN"/>
        </w:rPr>
      </w:pPr>
      <w:bookmarkStart w:id="7" w:name="_Toc8982"/>
      <w:r>
        <w:rPr>
          <w:rFonts w:hint="eastAsia"/>
          <w:lang w:val="en-US" w:eastAsia="zh-CN"/>
        </w:rPr>
        <w:t xml:space="preserve">3.1 </w:t>
      </w:r>
      <w:r>
        <w:rPr>
          <w:rFonts w:hint="default"/>
          <w:lang w:val="en-US" w:eastAsia="zh-CN"/>
        </w:rPr>
        <w:t>Politics</w:t>
      </w:r>
      <w:r>
        <w:rPr>
          <w:rFonts w:hint="eastAsia"/>
          <w:lang w:val="en-US" w:eastAsia="zh-CN"/>
        </w:rPr>
        <w:t xml:space="preserve"> </w:t>
      </w:r>
      <w:r>
        <w:rPr>
          <w:rFonts w:hint="default"/>
          <w:lang w:val="en-US" w:eastAsia="zh-CN"/>
        </w:rPr>
        <w:t>Factors:</w:t>
      </w:r>
      <w:bookmarkEnd w:id="7"/>
      <w:r>
        <w:rPr>
          <w:rFonts w:hint="default"/>
          <w:lang w:val="en-US" w:eastAsia="zh-CN"/>
        </w:rPr>
        <w:t xml:space="preserve"> </w:t>
      </w:r>
    </w:p>
    <w:p>
      <w:pPr>
        <w:rPr>
          <w:rFonts w:hint="default"/>
          <w:lang w:val="en-US" w:eastAsia="zh-CN"/>
        </w:rPr>
      </w:pPr>
      <w:r>
        <w:rPr>
          <w:rFonts w:hint="default"/>
          <w:lang w:val="en-US" w:eastAsia="zh-CN"/>
        </w:rPr>
        <w:t>Hilton's is one of the most popular hotel chains in the world, so politics can have a big impact. The expansion of hotels needs to be related to the local political environment, because hotels need to understand the political situation in the countries in which they operate. If the environment of some particular country is unstable, then the tourism and population movement of that country will decrease, which will have a negative impact on the revenue of the hotel. Hilton Hotel expands in countries all over the world, so it needs to take political risks in different countries. The UK's recent departure from the European Union, for example, will reduce the number of tourists visiting the UK, while local currency fluctuations will reduce the income of UK hotels. So, trade wars between countries will now affect hotel operations and profitability. In addition, the hotel industry is in a very difficult phase because of the lockdown measures imposed by various countries. In recent years, due to the outbreak of COVID-19, some countries have imposed lockdown on some cities, which has caused a huge impact on local hotels and severely affected Hilton's profits</w:t>
      </w:r>
    </w:p>
    <w:p>
      <w:pPr>
        <w:rPr>
          <w:rFonts w:hint="default"/>
          <w:lang w:val="en-US" w:eastAsia="zh-CN"/>
        </w:rPr>
      </w:pPr>
    </w:p>
    <w:p>
      <w:pPr>
        <w:pStyle w:val="3"/>
        <w:bidi w:val="0"/>
        <w:rPr>
          <w:rFonts w:hint="default"/>
          <w:lang w:val="en-US" w:eastAsia="zh-CN"/>
        </w:rPr>
      </w:pPr>
      <w:bookmarkStart w:id="8" w:name="_Toc2383"/>
      <w:r>
        <w:rPr>
          <w:rFonts w:hint="eastAsia"/>
          <w:lang w:val="en-US" w:eastAsia="zh-CN"/>
        </w:rPr>
        <w:t xml:space="preserve">3.2 </w:t>
      </w:r>
      <w:r>
        <w:rPr>
          <w:rFonts w:hint="default"/>
          <w:lang w:val="en-US" w:eastAsia="zh-CN"/>
        </w:rPr>
        <w:t>Economic Factors:</w:t>
      </w:r>
      <w:bookmarkEnd w:id="8"/>
    </w:p>
    <w:p>
      <w:pPr>
        <w:rPr>
          <w:rFonts w:hint="default"/>
          <w:lang w:val="en-US" w:eastAsia="zh-CN"/>
        </w:rPr>
      </w:pPr>
      <w:r>
        <w:rPr>
          <w:rFonts w:hint="default"/>
          <w:lang w:val="en-US" w:eastAsia="zh-CN"/>
        </w:rPr>
        <w:t>Hilton has to investigate the economy of that country before expanding its business there. Economic factors can affect the hotel industry in both direct and indirect ways. These factors do not directly control the business of the hotel, but will affect the overall revenue of the hotel. It includes interest rate, inflation rate, growth rate, gross domestic product and other factors. Hilton Hotel is a luxury hotel in the market, so it should expand in some more developed countries. At the same time, enterprises need a stable local economic environment to expand. As the hotel market has been hit hard by the novel Coronavirus outbreak, many countries have lowered interest rates to encourage business growth in other countries. The interest rate on loans is much lower now than before. So, with cheap credit, there is a good opportunity for Hilton to expand and cut costs. Moreover, productivity levels are low across the globe as economies in most countries slow due to state blockades between cities. The epidemic has made it impossible for many people to work properly, and unemployment is increasing. People have less income, which prevents them from spending normally</w:t>
      </w:r>
    </w:p>
    <w:p>
      <w:pPr>
        <w:rPr>
          <w:rFonts w:hint="default"/>
          <w:lang w:val="en-US" w:eastAsia="zh-CN"/>
        </w:rPr>
      </w:pPr>
    </w:p>
    <w:p>
      <w:pPr>
        <w:pStyle w:val="2"/>
        <w:bidi w:val="0"/>
        <w:rPr>
          <w:rFonts w:hint="default"/>
          <w:lang w:val="en-US" w:eastAsia="zh-CN"/>
        </w:rPr>
      </w:pPr>
      <w:bookmarkStart w:id="9" w:name="_Toc4680"/>
      <w:r>
        <w:rPr>
          <w:rFonts w:hint="eastAsia"/>
          <w:lang w:val="en-US" w:eastAsia="zh-CN"/>
        </w:rPr>
        <w:t>4</w:t>
      </w:r>
      <w:r>
        <w:rPr>
          <w:rFonts w:hint="default"/>
          <w:lang w:val="en-US" w:eastAsia="zh-CN"/>
        </w:rPr>
        <w:t>.0</w:t>
      </w:r>
      <w:r>
        <w:rPr>
          <w:rFonts w:hint="eastAsia"/>
          <w:lang w:val="en-US" w:eastAsia="zh-CN"/>
        </w:rPr>
        <w:t xml:space="preserve"> </w:t>
      </w:r>
      <w:r>
        <w:rPr>
          <w:rFonts w:hint="default"/>
          <w:lang w:val="en-US" w:eastAsia="zh-CN"/>
        </w:rPr>
        <w:t>The VRIO analysis of Hilton Hotel</w:t>
      </w:r>
      <w:bookmarkEnd w:id="9"/>
    </w:p>
    <w:p>
      <w:pPr>
        <w:rPr>
          <w:rFonts w:hint="default"/>
          <w:lang w:val="en-US" w:eastAsia="zh-CN"/>
        </w:rPr>
      </w:pPr>
    </w:p>
    <w:p>
      <w:pPr>
        <w:rPr>
          <w:rFonts w:hint="default"/>
          <w:lang w:val="en-US" w:eastAsia="zh-CN"/>
        </w:rPr>
      </w:pPr>
      <w:r>
        <w:rPr>
          <w:rFonts w:hint="default"/>
          <w:lang w:val="en-US" w:eastAsia="zh-CN"/>
        </w:rPr>
        <w:t>VRIO model is used to analyze certain resources or capabilities owned by enterprises. Resources and capabilities that affect enterprise competitiveness mainly include value, Rare, Inimrecognition and Organization (Barney, 1991). Among them, value is judged by the net profit and value chain of an enterprise; scarcity means that an enterprise has resources that other competitors do not have, so as to improve its competitiveness; imitation means that an enterprise maintains its competitive advantage according to market demand and organizes these resources to play a maximum role. These resources and capabilities enable enterprises to have higher competitiveness in the market. Managers take advantage of valuable, scarce and expensive resources within the enterprise, and then organize the rational development and utilization of these resources. The absence of any one of these four facets will affect the business</w:t>
      </w:r>
    </w:p>
    <w:p>
      <w:pPr>
        <w:rPr>
          <w:rFonts w:hint="default"/>
          <w:lang w:val="en-US" w:eastAsia="zh-CN"/>
        </w:rPr>
      </w:pPr>
    </w:p>
    <w:p>
      <w:pPr>
        <w:rPr>
          <w:rFonts w:hint="default"/>
          <w:lang w:val="en-US" w:eastAsia="zh-CN"/>
        </w:rPr>
      </w:pPr>
      <w:r>
        <w:rPr>
          <w:rFonts w:hint="default"/>
          <w:lang w:val="en-US" w:eastAsia="zh-CN"/>
        </w:rPr>
        <w:t>According to Hilton's VRIO analysis, it is found that Hilton's financial resources are scarce. Deep pockets that only a few companies have.</w:t>
      </w:r>
    </w:p>
    <w:p>
      <w:pPr>
        <w:rPr>
          <w:rFonts w:hint="default"/>
          <w:lang w:val="en-US" w:eastAsia="zh-CN"/>
        </w:rPr>
      </w:pPr>
      <w:r>
        <w:rPr>
          <w:rFonts w:hint="default"/>
          <w:lang w:val="en-US" w:eastAsia="zh-CN"/>
        </w:rPr>
        <w:t>As identified by Hilton VRIO Analytics, local food is not uncommon. These can easily be provided by other competitors in the market. Other competitors can use the same resources as Hilton, reducing its competitive advantage.</w:t>
      </w:r>
    </w:p>
    <w:p>
      <w:pPr>
        <w:rPr>
          <w:rFonts w:hint="default"/>
          <w:lang w:val="en-US" w:eastAsia="zh-CN"/>
        </w:rPr>
      </w:pPr>
      <w:r>
        <w:rPr>
          <w:rFonts w:hint="default"/>
          <w:lang w:val="en-US" w:eastAsia="zh-CN"/>
        </w:rPr>
        <w:t>Hilton employees are also a scarce resource. Unlike employees of other hotel companies, these employees have undergone extensive training in order to provide better service. Hilton offers better benefits and salaries to make employees feel at home</w:t>
      </w:r>
    </w:p>
    <w:p>
      <w:pPr>
        <w:rPr>
          <w:rFonts w:hint="default"/>
          <w:lang w:val="en-US" w:eastAsia="zh-CN"/>
        </w:rPr>
      </w:pPr>
      <w:r>
        <w:rPr>
          <w:rFonts w:hint="default"/>
          <w:lang w:val="en-US" w:eastAsia="zh-CN"/>
        </w:rPr>
        <w:t>Hilton's patents are a rare resource. These patents are not easy to obtain and are not owned by competitors. For example, the smart room in Hilton Hotel is the group's patented technology, which makes Hilton Hotel attract a large number of customers</w:t>
      </w:r>
    </w:p>
    <w:p>
      <w:pPr>
        <w:rPr>
          <w:rFonts w:hint="default"/>
          <w:lang w:val="en-US" w:eastAsia="zh-CN"/>
        </w:rPr>
      </w:pPr>
      <w:r>
        <w:rPr>
          <w:rFonts w:hint="default"/>
          <w:lang w:val="en-US" w:eastAsia="zh-CN"/>
        </w:rPr>
        <w:t>Hilton's extensive distribution network is a rare resource. This is the long history of Hilton, constantly accumulated results, the general hotel is difficult to obtain a large number of distribution network. Hilton has a long history and has a better distribution network than most hotels in the market. There are also very few companies in the industry that have them.</w:t>
      </w:r>
    </w:p>
    <w:p>
      <w:pPr>
        <w:rPr>
          <w:rFonts w:hint="default"/>
          <w:lang w:val="en-US" w:eastAsia="zh-CN"/>
        </w:rPr>
      </w:pPr>
    </w:p>
    <w:p>
      <w:pPr>
        <w:pStyle w:val="2"/>
        <w:bidi w:val="0"/>
        <w:rPr>
          <w:rFonts w:hint="default"/>
          <w:lang w:val="en-US" w:eastAsia="zh-CN"/>
        </w:rPr>
      </w:pPr>
      <w:bookmarkStart w:id="10" w:name="_Toc4897"/>
      <w:r>
        <w:rPr>
          <w:rFonts w:hint="eastAsia"/>
          <w:lang w:val="en-US" w:eastAsia="zh-CN"/>
        </w:rPr>
        <w:t xml:space="preserve">5.0 </w:t>
      </w:r>
      <w:r>
        <w:rPr>
          <w:rFonts w:hint="default"/>
          <w:lang w:val="en-US" w:eastAsia="zh-CN"/>
        </w:rPr>
        <w:t>Hilton Porter’s Five Forces Analysis</w:t>
      </w:r>
      <w:bookmarkEnd w:id="10"/>
    </w:p>
    <w:p>
      <w:pPr>
        <w:rPr>
          <w:rFonts w:hint="default"/>
          <w:lang w:val="en-US" w:eastAsia="zh-CN"/>
        </w:rPr>
      </w:pPr>
      <w:r>
        <w:rPr>
          <w:rFonts w:hint="default"/>
          <w:lang w:val="en-US" w:eastAsia="zh-CN"/>
        </w:rPr>
        <w:t>In Porter's five forces model, five forces determine the scale and degree of competition within the industry, which mainly affect the attractiveness of enterprises and their existing strategies (Richards, &amp; DeMicco, 2015). These five forces are the competitiveness of existing competitors, the entry ability of potential competitors in the market, the threat from substitutes, the bargaining power of suppliers and the bargaining power of buyers.</w:t>
      </w:r>
    </w:p>
    <w:p>
      <w:pPr>
        <w:rPr>
          <w:rFonts w:hint="default"/>
          <w:lang w:val="en-US" w:eastAsia="zh-CN"/>
        </w:rPr>
      </w:pPr>
    </w:p>
    <w:p>
      <w:pPr>
        <w:rPr>
          <w:rFonts w:hint="default"/>
          <w:lang w:val="en-US" w:eastAsia="zh-CN"/>
        </w:rPr>
      </w:pPr>
      <w:r>
        <w:rPr>
          <w:rFonts w:hint="default"/>
          <w:lang w:val="en-US" w:eastAsia="zh-CN"/>
        </w:rPr>
        <w:t>Threats to alternative products or services in the hotel industry. The direct alternative to Hilton hotels is home stay. Family groups cost less than hotels, so homestays use costs in the style design of rooms. Young people traveling, as well as short-term renters, are faced with hotel choices. Arranging these options for Hilton, however, was time-consuming and expensive. For example, in the Chinese market, live-in influences the development of the hotel industry. Most young people prefer to live at home when traveling, because they have more styles and offer more choices for consumers. Young people feel that choosing to live with a host family is more comfortable and more like a home. So this is a threat to Hilton. Hilton needs to offer more discounts on short-term rentals to attract younger consumers</w:t>
      </w:r>
    </w:p>
    <w:p>
      <w:pPr>
        <w:rPr>
          <w:rFonts w:hint="default"/>
          <w:lang w:val="en-US" w:eastAsia="zh-CN"/>
        </w:rPr>
      </w:pPr>
    </w:p>
    <w:p>
      <w:pPr>
        <w:rPr>
          <w:rFonts w:hint="default"/>
          <w:lang w:val="en-US" w:eastAsia="zh-CN"/>
        </w:rPr>
      </w:pPr>
    </w:p>
    <w:p>
      <w:pPr>
        <w:rPr>
          <w:rFonts w:hint="default"/>
          <w:lang w:val="en-US" w:eastAsia="zh-CN"/>
        </w:rPr>
      </w:pPr>
    </w:p>
    <w:p>
      <w:pPr>
        <w:pStyle w:val="2"/>
        <w:bidi w:val="0"/>
        <w:outlineLvl w:val="9"/>
        <w:rPr>
          <w:rFonts w:hint="default"/>
          <w:lang w:val="en-US" w:eastAsia="zh-CN"/>
        </w:rPr>
      </w:pPr>
    </w:p>
    <w:p>
      <w:pPr>
        <w:pStyle w:val="2"/>
        <w:bidi w:val="0"/>
        <w:rPr>
          <w:rFonts w:hint="default"/>
          <w:lang w:val="en-US" w:eastAsia="zh-CN"/>
        </w:rPr>
      </w:pPr>
      <w:bookmarkStart w:id="11" w:name="_Toc4411"/>
      <w:r>
        <w:rPr>
          <w:rFonts w:hint="eastAsia"/>
          <w:lang w:val="en-US" w:eastAsia="zh-CN"/>
        </w:rPr>
        <w:t>6.0</w:t>
      </w:r>
      <w:r>
        <w:rPr>
          <w:rFonts w:hint="default"/>
          <w:lang w:val="en-US" w:eastAsia="zh-CN"/>
        </w:rPr>
        <w:t>recommendation</w:t>
      </w:r>
      <w:bookmarkEnd w:id="11"/>
    </w:p>
    <w:p>
      <w:pPr>
        <w:rPr>
          <w:rFonts w:hint="default"/>
          <w:lang w:val="en-US" w:eastAsia="zh-CN"/>
        </w:rPr>
      </w:pPr>
    </w:p>
    <w:p>
      <w:pPr>
        <w:rPr>
          <w:rFonts w:hint="default"/>
          <w:lang w:val="en-US" w:eastAsia="zh-CN"/>
        </w:rPr>
      </w:pPr>
      <w:r>
        <w:rPr>
          <w:rFonts w:hint="default"/>
          <w:lang w:val="en-US" w:eastAsia="zh-CN"/>
        </w:rPr>
        <w:t>The current global environment of dealing with COVID-19 has put a damper on tourism and reduced demand for housing. At this time, Hilton Hotel needs to reassure consumers on epidemic prevention and control. Therefore, I suggest Hilton Hotel to first control its own hotel environment and provide vaccines to every employee. Those who do not receive vaccines cannot go to work. Every room is disinfected for 24 hours. At the same time, catering needs to make more strict management, food materials need to be tested. Secondly, the consumer who enters the hotel accommodation needs to provide proof of vaccine. In China, for example, all hotels are required to provide a "green QR code" to prove they are safe. In addition, the strict control of the epidemic will be publicized to let consumers know that Hilton Hotel is safe. This also reduces the cost of having a patient in a hotel</w:t>
      </w:r>
    </w:p>
    <w:p>
      <w:pPr>
        <w:rPr>
          <w:rFonts w:hint="default"/>
          <w:lang w:val="en-US" w:eastAsia="zh-CN"/>
        </w:rPr>
      </w:pPr>
    </w:p>
    <w:p>
      <w:pPr>
        <w:rPr>
          <w:rFonts w:hint="default"/>
          <w:lang w:val="en-US" w:eastAsia="zh-CN"/>
        </w:rPr>
      </w:pPr>
    </w:p>
    <w:p>
      <w:pPr>
        <w:rPr>
          <w:rFonts w:hint="default"/>
          <w:lang w:val="en-US" w:eastAsia="zh-CN"/>
        </w:rPr>
      </w:pPr>
      <w:r>
        <w:rPr>
          <w:rFonts w:hint="default"/>
          <w:lang w:val="en-US" w:eastAsia="zh-CN"/>
        </w:rPr>
        <w:t>The service of Hilton Hotel can strengthen personalized service, can move and attract guests, and create a unique hotel brand. For the hotel staff, the excellent staff can be rewarded for personalized service, to mobilize the enthusiasm of staff personalized service. Fully empower the staff to provide timely service when discovering the needs of guests and shorten the service chain. For guests, we guarantee the fine and unique service, including greeting guests, paying attention to the illness of sick guests, reducing the parking fee for big customers, asking guests' opinions when they arrive for the first time, seeing them to the parking space, guiding the front desk and other service procedures, all of which can reflect the personalized service of the hotel</w:t>
      </w:r>
    </w:p>
    <w:p>
      <w:pPr>
        <w:rPr>
          <w:rFonts w:hint="default"/>
          <w:lang w:val="en-US" w:eastAsia="zh-CN"/>
        </w:rPr>
      </w:pPr>
    </w:p>
    <w:p>
      <w:pPr>
        <w:rPr>
          <w:rFonts w:hint="default"/>
          <w:lang w:val="en-US" w:eastAsia="zh-CN"/>
        </w:rPr>
      </w:pPr>
      <w:r>
        <w:rPr>
          <w:rFonts w:hint="default"/>
          <w:lang w:val="en-US" w:eastAsia="zh-CN"/>
        </w:rPr>
        <w:t>Hilton Hotel needs to make clear the target market and target customers on the basis of combining the characteristics of the current communication media, flexible use of various brand publicity methods, improve brand awareness and recognition. Advertising is the first choice for brand promotion. Hilton Hotel should take appropriate publicity channels, so that consumers understand the characteristics of the product, reflect the advantages of the brand. In the selection of advertising promotion, we should first investigate the proportion of potential customers under various communication channels. For example, douyin has a large number of users in China, so Hilton Hotel can advertise and promote activities in Douyin to attract consumers</w:t>
      </w:r>
    </w:p>
    <w:p>
      <w:pPr>
        <w:rPr>
          <w:rFonts w:hint="default"/>
          <w:lang w:val="en-US" w:eastAsia="zh-CN"/>
        </w:rPr>
      </w:pPr>
    </w:p>
    <w:p>
      <w:pPr>
        <w:pStyle w:val="2"/>
        <w:bidi w:val="0"/>
        <w:outlineLvl w:val="9"/>
        <w:rPr>
          <w:rFonts w:hint="default"/>
          <w:lang w:val="en-US" w:eastAsia="zh-CN"/>
        </w:rPr>
      </w:pPr>
    </w:p>
    <w:p>
      <w:pPr>
        <w:pStyle w:val="2"/>
        <w:bidi w:val="0"/>
        <w:rPr>
          <w:rFonts w:hint="eastAsia"/>
        </w:rPr>
      </w:pPr>
      <w:bookmarkStart w:id="12" w:name="_Toc22834"/>
      <w:r>
        <w:rPr>
          <w:rFonts w:hint="eastAsia"/>
          <w:lang w:val="en-US" w:eastAsia="zh-CN"/>
        </w:rPr>
        <w:t>7.0</w:t>
      </w:r>
      <w:r>
        <w:t xml:space="preserve"> C</w:t>
      </w:r>
      <w:r>
        <w:rPr>
          <w:rFonts w:hint="eastAsia"/>
        </w:rPr>
        <w:t>onclusion</w:t>
      </w:r>
      <w:bookmarkEnd w:id="12"/>
    </w:p>
    <w:p>
      <w:pPr>
        <w:rPr>
          <w:rFonts w:hint="default"/>
          <w:lang w:val="en-US" w:eastAsia="zh-CN"/>
        </w:rPr>
      </w:pPr>
    </w:p>
    <w:p>
      <w:pPr>
        <w:rPr>
          <w:rFonts w:hint="default"/>
          <w:lang w:val="en-US" w:eastAsia="zh-CN"/>
        </w:rPr>
      </w:pPr>
      <w:r>
        <w:rPr>
          <w:rFonts w:hint="default"/>
          <w:lang w:val="en-US" w:eastAsia="zh-CN"/>
        </w:rPr>
        <w:t>The report analyzes the current and future external and internal environment of Hilton hotels through a variety of models. In SWOT analysis, Hilton Hotel's capital and other advantages enable it to continue to develop in the market. Hotel reputation and service is its important competitive advantage, so Hilton Hotel is one of the world's famous luxury hotels. Porter's five Forces model is more about analyzing external factors. In China's market, home accommodation is a threatening factor. PESTEL analysis can provide Hilton with better directions, such as expanding to countries with better political environment and economic development, which can better cater to and adapt to changes in the external environment. According to the VRIO analysis report, Hilton has many rare resources, such as distribution network, smart room expertise. These scarce resources are very valuable, giving them a huge competitive advantage</w:t>
      </w: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pStyle w:val="2"/>
        <w:bidi w:val="0"/>
        <w:rPr>
          <w:rFonts w:hint="eastAsia"/>
          <w:lang w:val="en-US" w:eastAsia="zh-CN"/>
        </w:rPr>
      </w:pPr>
      <w:r>
        <w:rPr>
          <w:rFonts w:hint="eastAsia"/>
          <w:lang w:val="en-US" w:eastAsia="zh-CN"/>
        </w:rPr>
        <w:t>Reference</w:t>
      </w:r>
    </w:p>
    <w:p>
      <w:pPr>
        <w:rPr>
          <w:rFonts w:hint="eastAsia"/>
          <w:lang w:val="en-US" w:eastAsia="zh-CN"/>
        </w:rPr>
      </w:pPr>
    </w:p>
    <w:p>
      <w:r>
        <w:t>Baumgartner, R. J. (2014). Managing corporate sustainability and CSR: A conceptual framework combining values, strategies and instruments contributing to sustainable development, 21(5), 258-271.</w:t>
      </w:r>
    </w:p>
    <w:p>
      <w:pPr>
        <w:rPr>
          <w:rFonts w:hint="default"/>
          <w:lang w:val="en-US" w:eastAsia="zh-CN"/>
        </w:rPr>
      </w:pPr>
    </w:p>
    <w:p>
      <w:pPr>
        <w:rPr>
          <w:rFonts w:hint="default"/>
          <w:lang w:val="en-US" w:eastAsia="zh-CN"/>
        </w:rPr>
      </w:pPr>
      <w:r>
        <w:rPr>
          <w:rFonts w:hint="default"/>
          <w:lang w:val="en-US" w:eastAsia="zh-CN"/>
        </w:rPr>
        <w:t>Choo, C. W. (2001). Environmental scanning as information seeking and organizational learning. Information Research, 7(1), 7-1</w:t>
      </w:r>
      <w:r>
        <w:rPr>
          <w:rFonts w:hint="eastAsia"/>
          <w:lang w:val="en-US" w:eastAsia="zh-CN"/>
        </w:rPr>
        <w:t>1</w:t>
      </w:r>
      <w:r>
        <w:rPr>
          <w:rFonts w:hint="default"/>
          <w:lang w:val="en-US" w:eastAsia="zh-CN"/>
        </w:rPr>
        <w:t>.</w:t>
      </w:r>
    </w:p>
    <w:p>
      <w:pPr>
        <w:rPr>
          <w:rFonts w:hint="default"/>
          <w:lang w:val="en-US" w:eastAsia="zh-CN"/>
        </w:rPr>
      </w:pPr>
    </w:p>
    <w:p>
      <w:pPr>
        <w:rPr>
          <w:rFonts w:hint="default"/>
          <w:lang w:val="en-US" w:eastAsia="zh-CN"/>
        </w:rPr>
      </w:pPr>
      <w:bookmarkStart w:id="13" w:name="OLE_LINK1"/>
      <w:r>
        <w:rPr>
          <w:rFonts w:hint="default"/>
          <w:lang w:val="en-US" w:eastAsia="zh-CN"/>
        </w:rPr>
        <w:t>Itkonen, G. (2014)</w:t>
      </w:r>
      <w:bookmarkEnd w:id="13"/>
      <w:r>
        <w:rPr>
          <w:rFonts w:hint="default"/>
          <w:lang w:val="en-US" w:eastAsia="zh-CN"/>
        </w:rPr>
        <w:t>. Enlightenment to hotel industry management: Taking Hilton Hotel as an example.</w:t>
      </w:r>
    </w:p>
    <w:p>
      <w:pPr>
        <w:rPr>
          <w:rFonts w:hint="default"/>
          <w:lang w:val="en-US" w:eastAsia="zh-CN"/>
        </w:rPr>
      </w:pPr>
    </w:p>
    <w:p>
      <w:pPr>
        <w:rPr>
          <w:rFonts w:hint="default"/>
          <w:lang w:val="en-US" w:eastAsia="zh-CN"/>
        </w:rPr>
      </w:pPr>
      <w:r>
        <w:rPr>
          <w:rFonts w:hint="default"/>
          <w:lang w:val="en-US" w:eastAsia="zh-CN"/>
        </w:rPr>
        <w:t>Dockalikova, I., &amp; Klozikova, J. (2014, November). MCDM methods in practice: determining the significance of PESTEL analysis criteria. In European Conference on Management, Leadership &amp; Governance (p. 418). Academic Conferences International Limited.</w:t>
      </w:r>
    </w:p>
    <w:p>
      <w:pPr>
        <w:rPr>
          <w:rFonts w:hint="default"/>
          <w:lang w:val="en-US" w:eastAsia="zh-CN"/>
        </w:rPr>
      </w:pPr>
    </w:p>
    <w:p>
      <w:pPr>
        <w:rPr>
          <w:rFonts w:hint="default"/>
          <w:lang w:val="en-US" w:eastAsia="zh-CN"/>
        </w:rPr>
      </w:pPr>
      <w:r>
        <w:rPr>
          <w:rFonts w:hint="default"/>
          <w:lang w:val="en-US" w:eastAsia="zh-CN"/>
        </w:rPr>
        <w:t>Paraskevas, A., &amp; Arendell, B. (2007). Strategic framework for epidemic prevention and response in tourist destinations. Tourism management, 28(6), 1560-1573.</w:t>
      </w:r>
    </w:p>
    <w:p>
      <w:pPr>
        <w:rPr>
          <w:rFonts w:hint="default"/>
          <w:lang w:val="en-US" w:eastAsia="zh-CN"/>
        </w:rPr>
      </w:pPr>
    </w:p>
    <w:p>
      <w:pPr>
        <w:rPr>
          <w:rFonts w:hint="default"/>
          <w:lang w:val="en-US" w:eastAsia="zh-CN"/>
        </w:rPr>
      </w:pPr>
      <w:r>
        <w:rPr>
          <w:rFonts w:hint="default"/>
          <w:lang w:val="en-US" w:eastAsia="zh-CN"/>
        </w:rPr>
        <w:t>Richards, J., &amp; DeMicco, F. (2015). Carlson: A Case Study in Strategy and Hospitality Marketing Position.</w:t>
      </w:r>
    </w:p>
    <w:p>
      <w:pPr>
        <w:rPr>
          <w:rFonts w:hint="default"/>
          <w:lang w:val="en-US" w:eastAsia="zh-CN"/>
        </w:rPr>
      </w:pPr>
    </w:p>
    <w:p>
      <w:pPr>
        <w:rPr>
          <w:rFonts w:hint="default"/>
          <w:lang w:val="en-US" w:eastAsia="zh-CN"/>
        </w:rPr>
      </w:pPr>
      <w:r>
        <w:rPr>
          <w:rFonts w:hint="default"/>
          <w:lang w:val="en-US" w:eastAsia="zh-CN"/>
        </w:rPr>
        <w:t>Connolly, D. J., Olsen, M. D., &amp; Moore, R. G. (1998). The Internet as a distribution channel. Hilton Hotel &amp; Restaurant Management Quarterly, 39(4), 42-54.</w:t>
      </w:r>
    </w:p>
    <w:p>
      <w:pPr>
        <w:rPr>
          <w:rFonts w:hint="default"/>
          <w:lang w:val="en-US" w:eastAsia="zh-CN"/>
        </w:rPr>
      </w:pPr>
    </w:p>
    <w:p>
      <w:pPr>
        <w:rPr>
          <w:rFonts w:hint="default"/>
          <w:lang w:val="en-US" w:eastAsia="zh-CN"/>
        </w:rPr>
      </w:pPr>
      <w:r>
        <w:rPr>
          <w:rFonts w:hint="default"/>
          <w:lang w:val="en-US" w:eastAsia="zh-CN"/>
        </w:rPr>
        <w:t>Barney, J. (1991). Firm resources and sustained competitive advantage. Journal of management, 17(1), 99-120.</w:t>
      </w:r>
    </w:p>
    <w:p>
      <w:pPr>
        <w:rPr>
          <w:rFonts w:hint="default"/>
          <w:lang w:val="en-US" w:eastAsia="zh-CN"/>
        </w:rPr>
      </w:pPr>
    </w:p>
    <w:p>
      <w:pPr>
        <w:rPr>
          <w:rFonts w:hint="default"/>
          <w:lang w:val="en-US" w:eastAsia="zh-CN"/>
        </w:rPr>
      </w:pPr>
      <w:r>
        <w:rPr>
          <w:rFonts w:hint="default"/>
          <w:lang w:val="en-US" w:eastAsia="zh-CN"/>
        </w:rPr>
        <w:t>Cardeal, N., &amp; Antonio, N. S. (2012). Valuable, rare, inimitable resources and organization (VRIO) resources or valuable, rare, inimitable resources (VRI) capabilities: What leads to competitive advantage?</w:t>
      </w:r>
    </w:p>
    <w:p>
      <w:pPr>
        <w:rPr>
          <w:rFonts w:hint="default"/>
          <w:lang w:val="en-US" w:eastAsia="zh-CN"/>
        </w:rPr>
      </w:pPr>
    </w:p>
    <w:p>
      <w:pPr>
        <w:rPr>
          <w:rFonts w:hint="default"/>
          <w:lang w:val="en-US" w:eastAsia="zh-CN"/>
        </w:rPr>
      </w:pPr>
      <w:bookmarkStart w:id="14" w:name="OLE_LINK2"/>
      <w:r>
        <w:rPr>
          <w:rFonts w:hint="default"/>
          <w:lang w:val="en-US" w:eastAsia="zh-CN"/>
        </w:rPr>
        <w:t>World Economic Forum. (2018) JSWOT analysis of Hilton Hotel</w:t>
      </w:r>
      <w:r>
        <w:rPr>
          <w:rFonts w:hint="eastAsia"/>
          <w:lang w:val="en-US" w:eastAsia="zh-CN"/>
        </w:rPr>
        <w:t>.</w:t>
      </w:r>
      <w:r>
        <w:rPr>
          <w:rFonts w:hint="default"/>
          <w:lang w:val="en-US" w:eastAsia="zh-CN"/>
        </w:rPr>
        <w:t xml:space="preserve"> Available at https://www.youtube.com/watch?v=6lkgMmdW9Aw (Accessed </w:t>
      </w:r>
      <w:bookmarkStart w:id="15" w:name="OLE_LINK3"/>
      <w:r>
        <w:rPr>
          <w:rFonts w:hint="eastAsia"/>
          <w:lang w:val="en-US" w:eastAsia="zh-CN"/>
        </w:rPr>
        <w:t>15March</w:t>
      </w:r>
      <w:bookmarkEnd w:id="15"/>
      <w:r>
        <w:rPr>
          <w:rFonts w:hint="default"/>
          <w:lang w:val="en-US" w:eastAsia="zh-CN"/>
        </w:rPr>
        <w:t xml:space="preserve"> 2022)</w:t>
      </w:r>
      <w:bookmarkEnd w:id="14"/>
    </w:p>
    <w:p>
      <w:pPr>
        <w:rPr>
          <w:rFonts w:hint="default"/>
          <w:lang w:val="en-US" w:eastAsia="zh-CN"/>
        </w:rPr>
      </w:pPr>
    </w:p>
    <w:p>
      <w:pPr>
        <w:rPr>
          <w:rFonts w:hint="default"/>
          <w:lang w:val="en-US" w:eastAsia="zh-CN"/>
        </w:rPr>
      </w:pPr>
      <w:r>
        <w:rPr>
          <w:rFonts w:hint="default"/>
          <w:lang w:val="en-US" w:eastAsia="zh-CN"/>
        </w:rPr>
        <w:t xml:space="preserve">Mel’s talk. (2019) Problems existing in Hilton Hotel's strategic management. Available at https://www.youtube.com/watch?v=6lkgMmdW9Aw (Accessed </w:t>
      </w:r>
      <w:r>
        <w:rPr>
          <w:rFonts w:hint="eastAsia"/>
          <w:lang w:val="en-US" w:eastAsia="zh-CN"/>
        </w:rPr>
        <w:t>15March</w:t>
      </w:r>
      <w:r>
        <w:rPr>
          <w:rFonts w:hint="default"/>
          <w:lang w:val="en-US" w:eastAsia="zh-CN"/>
        </w:rPr>
        <w:t xml:space="preserve"> 2022)</w:t>
      </w:r>
    </w:p>
    <w:p>
      <w:pPr>
        <w:rPr>
          <w:rFonts w:hint="default"/>
          <w:lang w:val="en-US" w:eastAsia="zh-CN"/>
        </w:rPr>
      </w:pPr>
    </w:p>
    <w:p>
      <w:pPr>
        <w:rPr>
          <w:rFonts w:hint="default"/>
          <w:lang w:val="en-US" w:eastAsia="zh-CN"/>
        </w:rPr>
      </w:pPr>
      <w:r>
        <w:rPr>
          <w:rFonts w:hint="default"/>
          <w:lang w:val="en-US" w:eastAsia="zh-CN"/>
        </w:rPr>
        <w:t>Perić, J., &amp; Radić, M. N. (2016). Macroeconomic environment and greenfield foreign direct investment of hotel brands. Entrepreneurship and Economic Issues, 29(2), 469-485.</w:t>
      </w:r>
    </w:p>
    <w:p>
      <w:pPr>
        <w:rPr>
          <w:rFonts w:hint="default"/>
          <w:lang w:val="en-US" w:eastAsia="zh-CN"/>
        </w:rPr>
      </w:pPr>
    </w:p>
    <w:p>
      <w:pPr>
        <w:rPr>
          <w:rFonts w:hint="default"/>
          <w:lang w:val="en-US" w:eastAsia="zh-CN"/>
        </w:rPr>
      </w:pPr>
      <w:r>
        <w:rPr>
          <w:rFonts w:hint="default"/>
          <w:lang w:val="en-US" w:eastAsia="zh-CN"/>
        </w:rPr>
        <w:t xml:space="preserve">Macrotrends (2021) </w:t>
      </w:r>
      <w:r>
        <w:rPr>
          <w:rFonts w:hint="eastAsia"/>
          <w:lang w:val="en-US" w:eastAsia="zh-CN"/>
        </w:rPr>
        <w:t>Hilton</w:t>
      </w:r>
      <w:r>
        <w:rPr>
          <w:rFonts w:hint="default"/>
          <w:lang w:val="en-US" w:eastAsia="zh-CN"/>
        </w:rPr>
        <w:t xml:space="preserve"> Net worth 2011 – 2021. Available at: https://www.macrotrends.net/stocks/charts/BABA/alibaba/net-worth (Accessed</w:t>
      </w:r>
      <w:bookmarkStart w:id="16" w:name="OLE_LINK4"/>
      <w:r>
        <w:rPr>
          <w:rFonts w:hint="default"/>
          <w:lang w:val="en-US" w:eastAsia="zh-CN"/>
        </w:rPr>
        <w:t xml:space="preserve"> </w:t>
      </w:r>
      <w:r>
        <w:rPr>
          <w:rFonts w:hint="eastAsia"/>
          <w:lang w:val="en-US" w:eastAsia="zh-CN"/>
        </w:rPr>
        <w:t>15March</w:t>
      </w:r>
      <w:bookmarkEnd w:id="16"/>
      <w:r>
        <w:rPr>
          <w:rFonts w:hint="default"/>
          <w:lang w:val="en-US" w:eastAsia="zh-CN"/>
        </w:rPr>
        <w:t xml:space="preserve"> 202</w:t>
      </w:r>
      <w:r>
        <w:rPr>
          <w:rFonts w:hint="eastAsia"/>
          <w:lang w:val="en-US" w:eastAsia="zh-CN"/>
        </w:rPr>
        <w:t>2</w:t>
      </w:r>
      <w:r>
        <w:rPr>
          <w:rFonts w:hint="default"/>
          <w:lang w:val="en-US" w:eastAsia="zh-CN"/>
        </w:rPr>
        <w:t>)</w:t>
      </w:r>
    </w:p>
    <w:p>
      <w:pPr>
        <w:rPr>
          <w:rFonts w:hint="default"/>
          <w:lang w:val="en-US" w:eastAsia="zh-CN"/>
        </w:rPr>
      </w:pPr>
    </w:p>
    <w:p>
      <w:pPr>
        <w:rPr>
          <w:rFonts w:hint="default"/>
          <w:lang w:val="en-US" w:eastAsia="zh-CN"/>
        </w:rPr>
      </w:pPr>
      <w:r>
        <w:rPr>
          <w:rFonts w:hint="default"/>
          <w:lang w:val="en-US" w:eastAsia="zh-CN"/>
        </w:rPr>
        <w:t xml:space="preserve">Interaction Design Foundation (2019) Design Thinking. Available at: https://www.interaction-design.org/literature/design-thinking (Accessed </w:t>
      </w:r>
      <w:r>
        <w:rPr>
          <w:rFonts w:hint="eastAsia"/>
          <w:lang w:val="en-US" w:eastAsia="zh-CN"/>
        </w:rPr>
        <w:t>15March</w:t>
      </w:r>
      <w:r>
        <w:rPr>
          <w:rFonts w:hint="default"/>
          <w:lang w:val="en-US" w:eastAsia="zh-CN"/>
        </w:rPr>
        <w:t xml:space="preserve">  20</w:t>
      </w:r>
      <w:r>
        <w:rPr>
          <w:rFonts w:hint="eastAsia"/>
          <w:lang w:val="en-US" w:eastAsia="zh-CN"/>
        </w:rPr>
        <w:t>22</w:t>
      </w:r>
      <w:r>
        <w:rPr>
          <w:rFonts w:hint="default"/>
          <w:lang w:val="en-US" w:eastAsia="zh-CN"/>
        </w:rPr>
        <w:t>).</w:t>
      </w:r>
    </w:p>
    <w:p>
      <w:pPr>
        <w:rPr>
          <w:rFonts w:hint="default"/>
          <w:lang w:val="en-US" w:eastAsia="zh-CN"/>
        </w:rPr>
      </w:pPr>
    </w:p>
    <w:p>
      <w:pPr>
        <w:rPr>
          <w:rFonts w:hint="default"/>
          <w:lang w:val="en-US" w:eastAsia="zh-CN"/>
        </w:rPr>
      </w:pPr>
      <w:r>
        <w:rPr>
          <w:rFonts w:hint="default"/>
          <w:lang w:val="en-US" w:eastAsia="zh-CN"/>
        </w:rPr>
        <w:t>Business Insider (2020)Hilton's patent: Smart rooms. Available at: https://www.businessinsider.in/jack-ma-retires-from-alibaba-on-the-companys-20th-anniversary/articleshow/710</w:t>
      </w:r>
      <w:r>
        <w:rPr>
          <w:rFonts w:hint="eastAsia"/>
          <w:lang w:val="en-US" w:eastAsia="zh-CN"/>
        </w:rPr>
        <w:t>5</w:t>
      </w:r>
      <w:r>
        <w:rPr>
          <w:rFonts w:hint="default"/>
          <w:lang w:val="en-US" w:eastAsia="zh-CN"/>
        </w:rPr>
        <w:t xml:space="preserve">0195.cms (Accessed </w:t>
      </w:r>
      <w:r>
        <w:rPr>
          <w:rFonts w:hint="eastAsia"/>
          <w:lang w:val="en-US" w:eastAsia="zh-CN"/>
        </w:rPr>
        <w:t>15 March</w:t>
      </w:r>
      <w:r>
        <w:rPr>
          <w:rFonts w:hint="default"/>
          <w:lang w:val="en-US" w:eastAsia="zh-CN"/>
        </w:rPr>
        <w:t xml:space="preserve"> 2022).</w:t>
      </w:r>
    </w:p>
    <w:p>
      <w:pPr>
        <w:rPr>
          <w:rFonts w:hint="default"/>
          <w:lang w:val="en-US" w:eastAsia="zh-CN"/>
        </w:rPr>
      </w:pPr>
    </w:p>
    <w:p>
      <w:pPr>
        <w:rPr>
          <w:rFonts w:hint="default"/>
          <w:lang w:val="en-US" w:eastAsia="zh-CN"/>
        </w:rPr>
      </w:pPr>
      <w:r>
        <w:rPr>
          <w:rFonts w:hint="default"/>
          <w:lang w:val="en-US" w:eastAsia="zh-CN"/>
        </w:rPr>
        <w:t xml:space="preserve">Hu Lei (2020) Hilton China Marketing Strategy.  Palgrave pivot, Khan.  </w:t>
      </w:r>
    </w:p>
    <w:p>
      <w:pPr>
        <w:rPr>
          <w:rFonts w:hint="default"/>
          <w:lang w:val="en-US" w:eastAsia="zh-CN"/>
        </w:rPr>
      </w:pPr>
    </w:p>
    <w:p>
      <w:pPr>
        <w:rPr>
          <w:rFonts w:hint="default"/>
          <w:lang w:val="en-US" w:eastAsia="zh-CN"/>
        </w:rPr>
      </w:pPr>
      <w:r>
        <w:rPr>
          <w:rFonts w:hint="default"/>
          <w:lang w:val="en-US" w:eastAsia="zh-CN"/>
        </w:rPr>
        <w:t>Lu, C., &amp; Liu, S. (2016). Cultural tourism O2O business model innovation: a case study of CTrip. Journal of Electronic Commerce in Organizations (JECO), 14(2), 16-31.</w:t>
      </w:r>
    </w:p>
    <w:p>
      <w:pPr>
        <w:rPr>
          <w:rFonts w:hint="default"/>
          <w:lang w:val="en-US" w:eastAsia="zh-CN"/>
        </w:rPr>
      </w:pPr>
    </w:p>
    <w:p>
      <w:pPr>
        <w:rPr>
          <w:rFonts w:hint="default"/>
          <w:lang w:val="en-US" w:eastAsia="zh-CN"/>
        </w:rPr>
      </w:pPr>
      <w:r>
        <w:rPr>
          <w:rFonts w:hint="default"/>
          <w:lang w:val="en-US" w:eastAsia="zh-CN"/>
        </w:rPr>
        <w:t>Knott, P. J. (2015). Does VRIO help managers evaluate a firm’s resources? Management Decision, 53(8), 1806-1822</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Symbol">
    <w:panose1 w:val="05050102010706020507"/>
    <w:charset w:val="00"/>
    <w:family w:val="auto"/>
    <w:pitch w:val="default"/>
    <w:sig w:usb0="00000000" w:usb1="00000000" w:usb2="00000000" w:usb3="00000000" w:csb0="80000000" w:csb1="00000000"/>
  </w:font>
  <w:font w:name="Wingdings">
    <w:panose1 w:val="05000000000000000000"/>
    <w:charset w:val="00"/>
    <w:family w:val="auto"/>
    <w:pitch w:val="default"/>
    <w:sig w:usb0="00000000" w:usb1="00000000" w:usb2="00000000" w:usb3="00000000" w:csb0="8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7C8E018"/>
    <w:multiLevelType w:val="singleLevel"/>
    <w:tmpl w:val="97C8E018"/>
    <w:lvl w:ilvl="0" w:tentative="0">
      <w:start w:val="1"/>
      <w:numFmt w:val="bullet"/>
      <w:lvlText w:val=""/>
      <w:lvlJc w:val="left"/>
      <w:pPr>
        <w:ind w:left="420" w:hanging="420"/>
      </w:pPr>
      <w:rPr>
        <w:rFonts w:hint="default" w:ascii="Wingdings" w:hAnsi="Wingdings"/>
      </w:rPr>
    </w:lvl>
  </w:abstractNum>
  <w:abstractNum w:abstractNumId="1">
    <w:nsid w:val="C4B7C46B"/>
    <w:multiLevelType w:val="singleLevel"/>
    <w:tmpl w:val="C4B7C46B"/>
    <w:lvl w:ilvl="0" w:tentative="0">
      <w:start w:val="1"/>
      <w:numFmt w:val="bullet"/>
      <w:lvlText w:val=""/>
      <w:lvlJc w:val="left"/>
      <w:pPr>
        <w:ind w:left="420" w:leftChars="0" w:hanging="420" w:firstLineChars="0"/>
      </w:pPr>
      <w:rPr>
        <w:rFonts w:hint="default" w:ascii="Wingdings" w:hAnsi="Wingdings"/>
      </w:rPr>
    </w:lvl>
  </w:abstractNum>
  <w:abstractNum w:abstractNumId="2">
    <w:nsid w:val="EAF6DE7E"/>
    <w:multiLevelType w:val="singleLevel"/>
    <w:tmpl w:val="EAF6DE7E"/>
    <w:lvl w:ilvl="0" w:tentative="0">
      <w:start w:val="1"/>
      <w:numFmt w:val="bullet"/>
      <w:lvlText w:val=""/>
      <w:lvlJc w:val="left"/>
      <w:pPr>
        <w:ind w:left="420" w:hanging="420"/>
      </w:pPr>
      <w:rPr>
        <w:rFonts w:hint="default" w:ascii="Wingdings" w:hAnsi="Wingdings"/>
      </w:rPr>
    </w:lvl>
  </w:abstractNum>
  <w:abstractNum w:abstractNumId="3">
    <w:nsid w:val="F11A7541"/>
    <w:multiLevelType w:val="singleLevel"/>
    <w:tmpl w:val="F11A7541"/>
    <w:lvl w:ilvl="0" w:tentative="0">
      <w:start w:val="1"/>
      <w:numFmt w:val="bullet"/>
      <w:lvlText w:val=""/>
      <w:lvlJc w:val="left"/>
      <w:pPr>
        <w:ind w:left="420" w:hanging="420"/>
      </w:pPr>
      <w:rPr>
        <w:rFonts w:hint="default" w:ascii="Wingdings" w:hAnsi="Wingdings"/>
      </w:rPr>
    </w:lvl>
  </w:abstractNum>
  <w:abstractNum w:abstractNumId="4">
    <w:nsid w:val="FF273691"/>
    <w:multiLevelType w:val="singleLevel"/>
    <w:tmpl w:val="FF273691"/>
    <w:lvl w:ilvl="0" w:tentative="0">
      <w:start w:val="1"/>
      <w:numFmt w:val="bullet"/>
      <w:lvlText w:val=""/>
      <w:lvlJc w:val="left"/>
      <w:pPr>
        <w:ind w:left="420" w:hanging="420"/>
      </w:pPr>
      <w:rPr>
        <w:rFonts w:hint="default" w:ascii="Wingdings" w:hAnsi="Wingdings"/>
      </w:rPr>
    </w:lvl>
  </w:abstractNum>
  <w:abstractNum w:abstractNumId="5">
    <w:nsid w:val="0C51A7AB"/>
    <w:multiLevelType w:val="singleLevel"/>
    <w:tmpl w:val="0C51A7AB"/>
    <w:lvl w:ilvl="0" w:tentative="0">
      <w:start w:val="1"/>
      <w:numFmt w:val="bullet"/>
      <w:lvlText w:val=""/>
      <w:lvlJc w:val="left"/>
      <w:pPr>
        <w:ind w:left="420" w:hanging="420"/>
      </w:pPr>
      <w:rPr>
        <w:rFonts w:hint="default" w:ascii="Wingdings" w:hAnsi="Wingdings"/>
      </w:rPr>
    </w:lvl>
  </w:abstractNum>
  <w:abstractNum w:abstractNumId="6">
    <w:nsid w:val="17FDB99C"/>
    <w:multiLevelType w:val="singleLevel"/>
    <w:tmpl w:val="17FDB99C"/>
    <w:lvl w:ilvl="0" w:tentative="0">
      <w:start w:val="1"/>
      <w:numFmt w:val="bullet"/>
      <w:lvlText w:val=""/>
      <w:lvlJc w:val="left"/>
      <w:pPr>
        <w:ind w:left="420" w:hanging="420"/>
      </w:pPr>
      <w:rPr>
        <w:rFonts w:hint="default" w:ascii="Wingdings" w:hAnsi="Wingdings"/>
      </w:rPr>
    </w:lvl>
  </w:abstractNum>
  <w:abstractNum w:abstractNumId="7">
    <w:nsid w:val="337940E3"/>
    <w:multiLevelType w:val="singleLevel"/>
    <w:tmpl w:val="337940E3"/>
    <w:lvl w:ilvl="0" w:tentative="0">
      <w:start w:val="1"/>
      <w:numFmt w:val="bullet"/>
      <w:lvlText w:val=""/>
      <w:lvlJc w:val="left"/>
      <w:pPr>
        <w:ind w:left="420" w:hanging="420"/>
      </w:pPr>
      <w:rPr>
        <w:rFonts w:hint="default" w:ascii="Wingdings" w:hAnsi="Wingdings"/>
      </w:rPr>
    </w:lvl>
  </w:abstractNum>
  <w:abstractNum w:abstractNumId="8">
    <w:nsid w:val="64670547"/>
    <w:multiLevelType w:val="singleLevel"/>
    <w:tmpl w:val="64670547"/>
    <w:lvl w:ilvl="0" w:tentative="0">
      <w:start w:val="1"/>
      <w:numFmt w:val="bullet"/>
      <w:lvlText w:val=""/>
      <w:lvlJc w:val="left"/>
      <w:pPr>
        <w:ind w:left="420" w:hanging="420"/>
      </w:pPr>
      <w:rPr>
        <w:rFonts w:hint="default" w:ascii="Wingdings" w:hAnsi="Wingdings"/>
      </w:rPr>
    </w:lvl>
  </w:abstractNum>
  <w:abstractNum w:abstractNumId="9">
    <w:nsid w:val="6FB9D906"/>
    <w:multiLevelType w:val="singleLevel"/>
    <w:tmpl w:val="6FB9D906"/>
    <w:lvl w:ilvl="0" w:tentative="0">
      <w:start w:val="1"/>
      <w:numFmt w:val="bullet"/>
      <w:lvlText w:val=""/>
      <w:lvlJc w:val="left"/>
      <w:pPr>
        <w:ind w:left="420" w:hanging="420"/>
      </w:pPr>
      <w:rPr>
        <w:rFonts w:hint="default" w:ascii="Wingdings" w:hAnsi="Wingdings"/>
      </w:rPr>
    </w:lvl>
  </w:abstractNum>
  <w:num w:numId="1">
    <w:abstractNumId w:val="8"/>
  </w:num>
  <w:num w:numId="2">
    <w:abstractNumId w:val="1"/>
  </w:num>
  <w:num w:numId="3">
    <w:abstractNumId w:val="3"/>
  </w:num>
  <w:num w:numId="4">
    <w:abstractNumId w:val="2"/>
  </w:num>
  <w:num w:numId="5">
    <w:abstractNumId w:val="9"/>
  </w:num>
  <w:num w:numId="6">
    <w:abstractNumId w:val="5"/>
  </w:num>
  <w:num w:numId="7">
    <w:abstractNumId w:val="0"/>
  </w:num>
  <w:num w:numId="8">
    <w:abstractNumId w:val="7"/>
  </w:num>
  <w:num w:numId="9">
    <w:abstractNumId w:val="6"/>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F9F49B3"/>
    <w:rsid w:val="1F9F49B3"/>
    <w:rsid w:val="364009DC"/>
    <w:rsid w:val="3E110C8E"/>
    <w:rsid w:val="44E63632"/>
    <w:rsid w:val="4FF60829"/>
    <w:rsid w:val="6F0106B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character" w:default="1" w:styleId="9">
    <w:name w:val="Default Paragraph Font"/>
    <w:semiHidden/>
    <w:uiPriority w:val="0"/>
  </w:style>
  <w:style w:type="table" w:default="1" w:styleId="7">
    <w:name w:val="Normal Table"/>
    <w:semiHidden/>
    <w:uiPriority w:val="0"/>
    <w:tblPr>
      <w:tblCellMar>
        <w:top w:w="0" w:type="dxa"/>
        <w:left w:w="108" w:type="dxa"/>
        <w:bottom w:w="0" w:type="dxa"/>
        <w:right w:w="108" w:type="dxa"/>
      </w:tblCellMar>
    </w:tblPr>
  </w:style>
  <w:style w:type="paragraph" w:styleId="4">
    <w:name w:val="toc 1"/>
    <w:basedOn w:val="1"/>
    <w:next w:val="1"/>
    <w:uiPriority w:val="0"/>
  </w:style>
  <w:style w:type="paragraph" w:styleId="5">
    <w:name w:val="toc 2"/>
    <w:basedOn w:val="1"/>
    <w:next w:val="1"/>
    <w:uiPriority w:val="0"/>
    <w:pPr>
      <w:ind w:left="420" w:leftChars="200"/>
    </w:pPr>
  </w:style>
  <w:style w:type="paragraph" w:styleId="6">
    <w:name w:val="Normal (Web)"/>
    <w:basedOn w:val="1"/>
    <w:uiPriority w:val="0"/>
    <w:rPr>
      <w:sz w:val="24"/>
    </w:rPr>
  </w:style>
  <w:style w:type="table" w:styleId="8">
    <w:name w:val="Table Grid"/>
    <w:basedOn w:val="7"/>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Hyperlink"/>
    <w:basedOn w:val="9"/>
    <w:uiPriority w:val="0"/>
    <w:rPr>
      <w:color w:val="0000FF"/>
      <w:u w:val="single"/>
    </w:rPr>
  </w:style>
  <w:style w:type="paragraph" w:customStyle="1" w:styleId="11">
    <w:name w:val="WPSOffice手动目录 1"/>
    <w:uiPriority w:val="0"/>
    <w:pPr>
      <w:ind w:leftChars="0"/>
    </w:pPr>
    <w:rPr>
      <w:sz w:val="20"/>
      <w:szCs w:val="20"/>
    </w:rPr>
  </w:style>
  <w:style w:type="paragraph" w:customStyle="1" w:styleId="12">
    <w:name w:val="WPSOffice手动目录 2"/>
    <w:uiPriority w:val="0"/>
    <w:pPr>
      <w:ind w:leftChars="200"/>
    </w:pPr>
    <w:rPr>
      <w:sz w:val="20"/>
      <w:szCs w:val="20"/>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TotalTime>
  <ScaleCrop>false</ScaleCrop>
  <LinksUpToDate>false</LinksUpToDate>
  <CharactersWithSpaces>0</CharactersWithSpaces>
  <Application>WPS Office_11.1.0.10700_F1E327BC-269C-435d-A152-05C5408002CA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2022-03-18T05:19:00Z</dcterms:created>
  <dc:creator>妄心</dc:creator>
  <cp:lastModifiedBy>妄心</cp:lastModifiedBy>
  <dcterms:modified xsi:type="dcterms:W3CDTF">2022-03-19T04:05:14Z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2052-11.1.0.10700</vt:lpwstr>
  </property>
  <property fmtid="{D5CDD505-2E9C-101B-9397-08002B2CF9AE}" pid="3" name="ICV">
    <vt:lpwstr>A166BF416F8F4C0084079661C7C53BD4</vt:lpwstr>
  </property>
</Properties>
</file>