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2FDF" w:rsidR="00004F4B" w:rsidP="00004F4B" w:rsidRDefault="00004F4B" w14:paraId="6E50AB19" w14:textId="77777777">
      <w:pPr>
        <w:spacing w:line="360" w:lineRule="auto"/>
        <w:jc w:val="center"/>
        <w:rPr>
          <w:rFonts w:ascii="Aptos" w:hAnsi="Aptos" w:cs="Arial"/>
          <w:b/>
          <w:bCs/>
          <w:sz w:val="28"/>
          <w:szCs w:val="28"/>
        </w:rPr>
      </w:pPr>
    </w:p>
    <w:p w:rsidRPr="003A2FDF" w:rsidR="00004F4B" w:rsidP="00004F4B" w:rsidRDefault="00004F4B" w14:paraId="27C0C93B" w14:textId="77777777">
      <w:pPr>
        <w:spacing w:line="360" w:lineRule="auto"/>
        <w:jc w:val="center"/>
        <w:rPr>
          <w:rFonts w:ascii="Aptos" w:hAnsi="Aptos" w:cs="Arial"/>
          <w:b/>
          <w:bCs/>
          <w:sz w:val="28"/>
          <w:szCs w:val="28"/>
        </w:rPr>
      </w:pPr>
    </w:p>
    <w:p w:rsidRPr="003A2FDF" w:rsidR="00004F4B" w:rsidP="00004F4B" w:rsidRDefault="00004F4B" w14:paraId="29F4ACAF" w14:textId="77777777">
      <w:pPr>
        <w:spacing w:line="360" w:lineRule="auto"/>
        <w:jc w:val="center"/>
        <w:rPr>
          <w:rFonts w:ascii="Aptos" w:hAnsi="Aptos" w:cs="Arial"/>
          <w:b/>
          <w:bCs/>
          <w:sz w:val="28"/>
          <w:szCs w:val="28"/>
        </w:rPr>
      </w:pPr>
    </w:p>
    <w:p w:rsidRPr="00004F4B" w:rsidR="00004F4B" w:rsidP="00004F4B" w:rsidRDefault="00004F4B" w14:paraId="78723453" w14:textId="5A7121D7">
      <w:pPr>
        <w:spacing w:line="360" w:lineRule="auto"/>
        <w:jc w:val="center"/>
        <w:rPr>
          <w:rFonts w:ascii="Aptos" w:hAnsi="Aptos" w:cs="Arial"/>
          <w:b/>
          <w:bCs/>
          <w:sz w:val="22"/>
        </w:rPr>
      </w:pPr>
      <w:r w:rsidRPr="00004F4B">
        <w:rPr>
          <w:rFonts w:ascii="Aptos" w:hAnsi="Aptos" w:cs="Arial"/>
          <w:b/>
          <w:bCs/>
          <w:sz w:val="22"/>
        </w:rPr>
        <w:t>Assignment Title:</w:t>
      </w:r>
      <w:r w:rsidRPr="00004F4B">
        <w:rPr>
          <w:sz w:val="22"/>
        </w:rPr>
        <w:t xml:space="preserve"> </w:t>
      </w:r>
      <w:r w:rsidRPr="00004F4B">
        <w:rPr>
          <w:rFonts w:ascii="Arial" w:hAnsi="Arial" w:cs="Arial"/>
          <w:b/>
          <w:bCs/>
          <w:sz w:val="22"/>
        </w:rPr>
        <w:t>Component 1</w:t>
      </w:r>
      <w:r>
        <w:rPr>
          <w:rFonts w:ascii="Arial" w:hAnsi="Arial" w:cs="Arial"/>
          <w:b/>
          <w:bCs/>
          <w:sz w:val="22"/>
        </w:rPr>
        <w:t xml:space="preserve">: </w:t>
      </w:r>
      <w:r w:rsidRPr="00004F4B">
        <w:rPr>
          <w:rFonts w:ascii="Arial" w:hAnsi="Arial" w:cs="Arial"/>
          <w:b/>
          <w:bCs/>
          <w:sz w:val="22"/>
        </w:rPr>
        <w:t>Element 1 -</w:t>
      </w:r>
      <w:r>
        <w:rPr>
          <w:rFonts w:ascii="Arial" w:hAnsi="Arial" w:cs="Arial"/>
          <w:b/>
          <w:bCs/>
          <w:sz w:val="22"/>
        </w:rPr>
        <w:t xml:space="preserve"> </w:t>
      </w:r>
      <w:r w:rsidRPr="00004F4B">
        <w:rPr>
          <w:rFonts w:ascii="Arial" w:hAnsi="Arial" w:cs="Arial"/>
          <w:b/>
          <w:bCs/>
          <w:sz w:val="22"/>
        </w:rPr>
        <w:t>Project</w:t>
      </w:r>
      <w:r w:rsidRPr="00004F4B">
        <w:rPr>
          <w:rFonts w:ascii="Aptos" w:hAnsi="Aptos" w:cs="Arial"/>
          <w:b/>
          <w:bCs/>
          <w:sz w:val="22"/>
        </w:rPr>
        <w:t xml:space="preserve"> Proposal </w:t>
      </w:r>
    </w:p>
    <w:p w:rsidRPr="00004F4B" w:rsidR="00004F4B" w:rsidP="00004F4B" w:rsidRDefault="00004F4B" w14:paraId="504E5627" w14:textId="77777777">
      <w:pPr>
        <w:spacing w:line="360" w:lineRule="auto"/>
        <w:jc w:val="center"/>
        <w:rPr>
          <w:rFonts w:ascii="Aptos" w:hAnsi="Aptos" w:cs="Arial"/>
          <w:b/>
          <w:bCs/>
          <w:sz w:val="22"/>
        </w:rPr>
      </w:pPr>
      <w:r w:rsidRPr="00004F4B">
        <w:rPr>
          <w:rFonts w:ascii="Aptos" w:hAnsi="Aptos" w:cs="Arial"/>
          <w:b/>
          <w:bCs/>
          <w:sz w:val="22"/>
        </w:rPr>
        <w:t>Student Name: Nurkas Kaneez</w:t>
      </w:r>
    </w:p>
    <w:p w:rsidRPr="00004F4B" w:rsidR="00004F4B" w:rsidP="00004F4B" w:rsidRDefault="00004F4B" w14:paraId="684BF5B3" w14:textId="77777777">
      <w:pPr>
        <w:spacing w:line="360" w:lineRule="auto"/>
        <w:jc w:val="center"/>
        <w:rPr>
          <w:rFonts w:ascii="Aptos" w:hAnsi="Aptos" w:cs="Arial"/>
          <w:b/>
          <w:bCs/>
          <w:sz w:val="22"/>
        </w:rPr>
      </w:pPr>
      <w:r w:rsidRPr="00004F4B">
        <w:rPr>
          <w:rFonts w:ascii="Aptos" w:hAnsi="Aptos" w:cs="Arial"/>
          <w:b/>
          <w:bCs/>
          <w:sz w:val="22"/>
        </w:rPr>
        <w:t>Student Number: 2225340</w:t>
      </w:r>
    </w:p>
    <w:p w:rsidRPr="00004F4B" w:rsidR="00004F4B" w:rsidP="00004F4B" w:rsidRDefault="00004F4B" w14:paraId="451DC492" w14:textId="493D090E">
      <w:pPr>
        <w:spacing w:line="360" w:lineRule="auto"/>
        <w:jc w:val="center"/>
        <w:rPr>
          <w:rFonts w:ascii="Aptos" w:hAnsi="Aptos" w:cs="Arial"/>
          <w:b/>
          <w:bCs/>
          <w:sz w:val="22"/>
        </w:rPr>
      </w:pPr>
      <w:r w:rsidRPr="00004F4B">
        <w:rPr>
          <w:rFonts w:ascii="Aptos" w:hAnsi="Aptos" w:cs="Arial"/>
          <w:b/>
          <w:bCs/>
          <w:sz w:val="22"/>
        </w:rPr>
        <w:t xml:space="preserve">Module Title: </w:t>
      </w:r>
      <w:r w:rsidRPr="00004F4B">
        <w:rPr>
          <w:rFonts w:ascii="Aptos" w:hAnsi="Aptos" w:cs="Arial"/>
          <w:b/>
          <w:bCs/>
          <w:sz w:val="22"/>
        </w:rPr>
        <w:t>Independent Project</w:t>
      </w:r>
    </w:p>
    <w:p w:rsidRPr="00004F4B" w:rsidR="00004F4B" w:rsidP="00004F4B" w:rsidRDefault="00004F4B" w14:paraId="220AE823" w14:textId="79ED6EC9">
      <w:pPr>
        <w:spacing w:line="360" w:lineRule="auto"/>
        <w:jc w:val="center"/>
        <w:rPr>
          <w:rFonts w:ascii="Aptos" w:hAnsi="Aptos" w:cs="Arial"/>
          <w:b/>
          <w:bCs/>
          <w:sz w:val="22"/>
        </w:rPr>
      </w:pPr>
      <w:r w:rsidRPr="00004F4B">
        <w:rPr>
          <w:rFonts w:ascii="Aptos" w:hAnsi="Aptos" w:cs="Arial"/>
          <w:b/>
          <w:bCs/>
          <w:sz w:val="22"/>
        </w:rPr>
        <w:t>Module Code: BMHP6020</w:t>
      </w:r>
    </w:p>
    <w:p w:rsidRPr="00004F4B" w:rsidR="00004F4B" w:rsidP="00004F4B" w:rsidRDefault="00004F4B" w14:paraId="796E2D15" w14:textId="17D83774">
      <w:pPr>
        <w:spacing w:line="360" w:lineRule="auto"/>
        <w:jc w:val="center"/>
        <w:rPr>
          <w:rFonts w:ascii="Aptos" w:hAnsi="Aptos" w:cs="Arial"/>
          <w:sz w:val="22"/>
        </w:rPr>
      </w:pPr>
      <w:r w:rsidRPr="00004F4B">
        <w:rPr>
          <w:rFonts w:ascii="Aptos" w:hAnsi="Aptos" w:cs="Arial"/>
          <w:b/>
          <w:bCs/>
          <w:sz w:val="22"/>
        </w:rPr>
        <w:t xml:space="preserve">Lecturer’s Name: </w:t>
      </w:r>
      <w:r w:rsidRPr="00004F4B">
        <w:rPr>
          <w:rFonts w:ascii="Aptos" w:hAnsi="Aptos" w:cs="Arial"/>
          <w:b/>
          <w:bCs/>
          <w:sz w:val="22"/>
        </w:rPr>
        <w:t>Danielle Dunne</w:t>
      </w:r>
    </w:p>
    <w:p w:rsidRPr="003A2FDF" w:rsidR="00004F4B" w:rsidP="00004F4B" w:rsidRDefault="00004F4B" w14:paraId="12C47B03" w14:textId="77777777">
      <w:pPr>
        <w:spacing w:line="360" w:lineRule="auto"/>
        <w:rPr>
          <w:rFonts w:ascii="Aptos" w:hAnsi="Aptos" w:cs="Arial"/>
        </w:rPr>
      </w:pPr>
    </w:p>
    <w:p w:rsidR="00004F4B" w:rsidP="00004F4B" w:rsidRDefault="00004F4B" w14:paraId="16AFE9A6" w14:textId="77777777">
      <w:pPr>
        <w:spacing w:line="360" w:lineRule="auto"/>
        <w:rPr>
          <w:rFonts w:ascii="Aptos" w:hAnsi="Aptos" w:cs="Arial"/>
        </w:rPr>
      </w:pPr>
      <w:r w:rsidRPr="003A2FDF">
        <w:rPr>
          <w:rFonts w:ascii="Aptos" w:hAnsi="Aptos" w:cs="Arial"/>
        </w:rPr>
        <w:br w:type="page"/>
      </w:r>
    </w:p>
    <w:p w:rsidR="00004F4B" w:rsidP="00004F4B" w:rsidRDefault="00004F4B" w14:paraId="4E40200F" w14:textId="77777777">
      <w:pPr>
        <w:spacing w:line="360" w:lineRule="auto"/>
        <w:rPr>
          <w:rFonts w:ascii="Aptos" w:hAnsi="Aptos" w:cs="Arial"/>
        </w:rPr>
      </w:pPr>
    </w:p>
    <w:sdt>
      <w:sdtPr>
        <w:id w:val="325409736"/>
        <w:docPartObj>
          <w:docPartGallery w:val="Table of Contents"/>
          <w:docPartUnique/>
        </w:docPartObj>
      </w:sdtPr>
      <w:sdtEndPr>
        <w:rPr>
          <w:rFonts w:ascii="Times New Roman" w:hAnsi="Times New Roman" w:eastAsia="Calibri" w:cs="" w:eastAsiaTheme="minorAscii" w:cstheme="minorBidi"/>
          <w:b w:val="1"/>
          <w:bCs w:val="1"/>
          <w:noProof/>
          <w:color w:val="auto"/>
          <w:sz w:val="24"/>
          <w:szCs w:val="24"/>
          <w:lang w:val="en-GB"/>
        </w:rPr>
      </w:sdtEndPr>
      <w:sdtContent>
        <w:p w:rsidRPr="00004F4B" w:rsidR="00004F4B" w:rsidP="00004F4B" w:rsidRDefault="00004F4B" w14:paraId="4A125109" w14:textId="06125E28">
          <w:pPr>
            <w:pStyle w:val="TOCHeading"/>
            <w:spacing w:line="360" w:lineRule="auto"/>
            <w:jc w:val="center"/>
            <w:rPr>
              <w:rFonts w:ascii="Arial" w:hAnsi="Arial" w:cs="Arial"/>
              <w:b/>
              <w:bCs/>
              <w:color w:val="auto"/>
              <w:sz w:val="24"/>
              <w:szCs w:val="24"/>
            </w:rPr>
          </w:pPr>
          <w:r w:rsidRPr="00004F4B">
            <w:rPr>
              <w:rFonts w:ascii="Arial" w:hAnsi="Arial" w:cs="Arial"/>
              <w:b/>
              <w:bCs/>
              <w:color w:val="auto"/>
              <w:sz w:val="24"/>
              <w:szCs w:val="24"/>
            </w:rPr>
            <w:t>Contents</w:t>
          </w:r>
        </w:p>
        <w:p w:rsidRPr="00004F4B" w:rsidR="00004F4B" w:rsidP="00004F4B" w:rsidRDefault="00004F4B" w14:paraId="641F7D4A" w14:textId="77777777">
          <w:pPr>
            <w:spacing w:line="360" w:lineRule="auto"/>
            <w:rPr>
              <w:rFonts w:ascii="Arial" w:hAnsi="Arial" w:cs="Arial"/>
              <w:szCs w:val="24"/>
              <w:lang w:val="en-US"/>
            </w:rPr>
          </w:pPr>
        </w:p>
        <w:p w:rsidRPr="00004F4B" w:rsidR="00004F4B" w:rsidP="00004F4B" w:rsidRDefault="00004F4B" w14:paraId="3FCE6558" w14:textId="3A25BD0F">
          <w:pPr>
            <w:pStyle w:val="TOC1"/>
            <w:tabs>
              <w:tab w:val="right" w:leader="dot" w:pos="9016"/>
            </w:tabs>
            <w:spacing w:line="360" w:lineRule="auto"/>
            <w:rPr>
              <w:rFonts w:ascii="Arial" w:hAnsi="Arial" w:cs="Arial"/>
              <w:noProof/>
              <w:szCs w:val="24"/>
            </w:rPr>
          </w:pPr>
          <w:r w:rsidRPr="00004F4B">
            <w:rPr>
              <w:rFonts w:ascii="Arial" w:hAnsi="Arial" w:cs="Arial"/>
              <w:szCs w:val="24"/>
            </w:rPr>
            <w:fldChar w:fldCharType="begin"/>
          </w:r>
          <w:r w:rsidRPr="00004F4B">
            <w:rPr>
              <w:rFonts w:ascii="Arial" w:hAnsi="Arial" w:cs="Arial"/>
              <w:szCs w:val="24"/>
            </w:rPr>
            <w:instrText xml:space="preserve"> TOC \o "1-3" \h \z \u </w:instrText>
          </w:r>
          <w:r w:rsidRPr="00004F4B">
            <w:rPr>
              <w:rFonts w:ascii="Arial" w:hAnsi="Arial" w:cs="Arial"/>
              <w:szCs w:val="24"/>
            </w:rPr>
            <w:fldChar w:fldCharType="separate"/>
          </w:r>
          <w:hyperlink w:history="1" w:anchor="_Toc211458439">
            <w:r w:rsidRPr="00004F4B">
              <w:rPr>
                <w:rStyle w:val="Hyperlink"/>
                <w:rFonts w:ascii="Arial" w:hAnsi="Arial" w:cs="Arial"/>
                <w:noProof/>
                <w:color w:val="auto"/>
                <w:szCs w:val="24"/>
              </w:rPr>
              <w:t>Element 1 - Project Proposal</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_Toc211458439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rsidRPr="00004F4B" w:rsidR="00004F4B" w:rsidP="00004F4B" w:rsidRDefault="00004F4B" w14:paraId="6C12BEDA" w14:textId="312A2873">
          <w:pPr>
            <w:pStyle w:val="TOC2"/>
            <w:tabs>
              <w:tab w:val="right" w:leader="dot" w:pos="9016"/>
            </w:tabs>
            <w:spacing w:line="360" w:lineRule="auto"/>
            <w:rPr>
              <w:rFonts w:ascii="Arial" w:hAnsi="Arial" w:cs="Arial"/>
              <w:noProof/>
              <w:szCs w:val="24"/>
            </w:rPr>
          </w:pPr>
          <w:hyperlink w:history="1" w:anchor="_Toc211458440">
            <w:r w:rsidRPr="00004F4B">
              <w:rPr>
                <w:rStyle w:val="Hyperlink"/>
                <w:rFonts w:ascii="Arial" w:hAnsi="Arial" w:cs="Arial"/>
                <w:noProof/>
                <w:color w:val="auto"/>
                <w:szCs w:val="24"/>
              </w:rPr>
              <w:t>My project title:</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_Toc211458440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rsidRPr="00004F4B" w:rsidR="00004F4B" w:rsidP="00004F4B" w:rsidRDefault="00004F4B" w14:paraId="2630A1E4" w14:textId="7ABB0BA2">
          <w:pPr>
            <w:pStyle w:val="TOC2"/>
            <w:tabs>
              <w:tab w:val="right" w:leader="dot" w:pos="9016"/>
            </w:tabs>
            <w:spacing w:line="360" w:lineRule="auto"/>
            <w:rPr>
              <w:rFonts w:ascii="Arial" w:hAnsi="Arial" w:cs="Arial"/>
              <w:noProof/>
              <w:szCs w:val="24"/>
            </w:rPr>
          </w:pPr>
          <w:hyperlink w:history="1" w:anchor="_Toc211458441">
            <w:r w:rsidRPr="00004F4B">
              <w:rPr>
                <w:rStyle w:val="Hyperlink"/>
                <w:rFonts w:ascii="Arial" w:hAnsi="Arial" w:cs="Arial"/>
                <w:noProof/>
                <w:color w:val="auto"/>
                <w:szCs w:val="24"/>
              </w:rPr>
              <w:t>1) Aim:</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_Toc211458441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rsidRPr="00004F4B" w:rsidR="00004F4B" w:rsidP="00004F4B" w:rsidRDefault="00004F4B" w14:paraId="32BF6280" w14:textId="26699814">
          <w:pPr>
            <w:pStyle w:val="TOC2"/>
            <w:tabs>
              <w:tab w:val="right" w:leader="dot" w:pos="9016"/>
            </w:tabs>
            <w:spacing w:line="360" w:lineRule="auto"/>
            <w:rPr>
              <w:rFonts w:ascii="Arial" w:hAnsi="Arial" w:cs="Arial"/>
              <w:noProof/>
              <w:szCs w:val="24"/>
            </w:rPr>
          </w:pPr>
          <w:hyperlink w:history="1" w:anchor="_Toc211458442">
            <w:r w:rsidRPr="00004F4B">
              <w:rPr>
                <w:rStyle w:val="Hyperlink"/>
                <w:rFonts w:ascii="Arial" w:hAnsi="Arial" w:cs="Arial"/>
                <w:noProof/>
                <w:color w:val="auto"/>
                <w:szCs w:val="24"/>
              </w:rPr>
              <w:t>2) Objectives: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_Toc211458442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rsidRPr="00004F4B" w:rsidR="00004F4B" w:rsidP="00004F4B" w:rsidRDefault="00004F4B" w14:paraId="73328497" w14:textId="4BCDBCA9">
          <w:pPr>
            <w:pStyle w:val="TOC2"/>
            <w:tabs>
              <w:tab w:val="right" w:leader="dot" w:pos="9016"/>
            </w:tabs>
            <w:spacing w:line="360" w:lineRule="auto"/>
            <w:rPr>
              <w:rFonts w:ascii="Arial" w:hAnsi="Arial" w:cs="Arial"/>
              <w:noProof/>
              <w:szCs w:val="24"/>
            </w:rPr>
          </w:pPr>
          <w:hyperlink w:history="1" w:anchor="_Toc211458443">
            <w:r w:rsidRPr="00004F4B">
              <w:rPr>
                <w:rStyle w:val="Hyperlink"/>
                <w:rFonts w:ascii="Arial" w:hAnsi="Arial" w:cs="Arial"/>
                <w:noProof/>
                <w:color w:val="auto"/>
                <w:szCs w:val="24"/>
              </w:rPr>
              <w:t>3) Background/Rationale:</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_Toc211458443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2</w:t>
            </w:r>
            <w:r w:rsidRPr="00004F4B">
              <w:rPr>
                <w:rFonts w:ascii="Arial" w:hAnsi="Arial" w:cs="Arial"/>
                <w:noProof/>
                <w:webHidden/>
                <w:szCs w:val="24"/>
              </w:rPr>
              <w:fldChar w:fldCharType="end"/>
            </w:r>
          </w:hyperlink>
        </w:p>
        <w:p w:rsidRPr="00004F4B" w:rsidR="00004F4B" w:rsidP="00004F4B" w:rsidRDefault="00004F4B" w14:paraId="7415889E" w14:textId="4D0E1A74">
          <w:pPr>
            <w:pStyle w:val="TOC2"/>
            <w:tabs>
              <w:tab w:val="right" w:leader="dot" w:pos="9016"/>
            </w:tabs>
            <w:spacing w:line="360" w:lineRule="auto"/>
            <w:rPr>
              <w:rFonts w:ascii="Arial" w:hAnsi="Arial" w:cs="Arial"/>
              <w:noProof/>
              <w:szCs w:val="24"/>
            </w:rPr>
          </w:pPr>
          <w:hyperlink w:history="1" w:anchor="_Toc211458444">
            <w:r w:rsidRPr="00004F4B">
              <w:rPr>
                <w:rStyle w:val="Hyperlink"/>
                <w:rFonts w:ascii="Arial" w:hAnsi="Arial" w:cs="Arial"/>
                <w:noProof/>
                <w:color w:val="auto"/>
                <w:szCs w:val="24"/>
              </w:rPr>
              <w:t>4) Methods: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_Toc211458444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3</w:t>
            </w:r>
            <w:r w:rsidRPr="00004F4B">
              <w:rPr>
                <w:rFonts w:ascii="Arial" w:hAnsi="Arial" w:cs="Arial"/>
                <w:noProof/>
                <w:webHidden/>
                <w:szCs w:val="24"/>
              </w:rPr>
              <w:fldChar w:fldCharType="end"/>
            </w:r>
          </w:hyperlink>
        </w:p>
        <w:p w:rsidRPr="00004F4B" w:rsidR="00004F4B" w:rsidP="00004F4B" w:rsidRDefault="00004F4B" w14:paraId="792707A9" w14:textId="42A4374D">
          <w:pPr>
            <w:pStyle w:val="TOC2"/>
            <w:tabs>
              <w:tab w:val="right" w:leader="dot" w:pos="9016"/>
            </w:tabs>
            <w:spacing w:line="360" w:lineRule="auto"/>
            <w:rPr>
              <w:rFonts w:ascii="Arial" w:hAnsi="Arial" w:cs="Arial"/>
              <w:noProof/>
              <w:szCs w:val="24"/>
            </w:rPr>
          </w:pPr>
          <w:hyperlink w:history="1" w:anchor="_Toc211458445">
            <w:r w:rsidRPr="00004F4B">
              <w:rPr>
                <w:rStyle w:val="Hyperlink"/>
                <w:rFonts w:ascii="Arial" w:hAnsi="Arial" w:cs="Arial"/>
                <w:noProof/>
                <w:color w:val="auto"/>
                <w:szCs w:val="24"/>
              </w:rPr>
              <w:t>5) Resources: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_Toc211458445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3</w:t>
            </w:r>
            <w:r w:rsidRPr="00004F4B">
              <w:rPr>
                <w:rFonts w:ascii="Arial" w:hAnsi="Arial" w:cs="Arial"/>
                <w:noProof/>
                <w:webHidden/>
                <w:szCs w:val="24"/>
              </w:rPr>
              <w:fldChar w:fldCharType="end"/>
            </w:r>
          </w:hyperlink>
        </w:p>
        <w:p w:rsidRPr="00004F4B" w:rsidR="00004F4B" w:rsidP="00004F4B" w:rsidRDefault="00004F4B" w14:paraId="695DDEBF" w14:textId="2BA2D375">
          <w:pPr>
            <w:pStyle w:val="TOC2"/>
            <w:tabs>
              <w:tab w:val="right" w:leader="dot" w:pos="9016"/>
            </w:tabs>
            <w:spacing w:line="360" w:lineRule="auto"/>
            <w:rPr>
              <w:rFonts w:ascii="Arial" w:hAnsi="Arial" w:cs="Arial"/>
              <w:noProof/>
              <w:szCs w:val="24"/>
            </w:rPr>
          </w:pPr>
          <w:hyperlink w:history="1" w:anchor="_Toc211458446">
            <w:r w:rsidRPr="00004F4B">
              <w:rPr>
                <w:rStyle w:val="Hyperlink"/>
                <w:rFonts w:ascii="Arial" w:hAnsi="Arial" w:cs="Arial"/>
                <w:noProof/>
                <w:color w:val="auto"/>
                <w:szCs w:val="24"/>
              </w:rPr>
              <w:t>6) Timescale:</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_Toc211458446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3</w:t>
            </w:r>
            <w:r w:rsidRPr="00004F4B">
              <w:rPr>
                <w:rFonts w:ascii="Arial" w:hAnsi="Arial" w:cs="Arial"/>
                <w:noProof/>
                <w:webHidden/>
                <w:szCs w:val="24"/>
              </w:rPr>
              <w:fldChar w:fldCharType="end"/>
            </w:r>
          </w:hyperlink>
        </w:p>
        <w:p w:rsidRPr="00004F4B" w:rsidR="00004F4B" w:rsidP="00004F4B" w:rsidRDefault="00004F4B" w14:paraId="51372512" w14:textId="5CA1CE66">
          <w:pPr>
            <w:pStyle w:val="TOC1"/>
            <w:tabs>
              <w:tab w:val="right" w:leader="dot" w:pos="9016"/>
            </w:tabs>
            <w:spacing w:line="360" w:lineRule="auto"/>
            <w:rPr>
              <w:rFonts w:ascii="Arial" w:hAnsi="Arial" w:cs="Arial"/>
              <w:noProof/>
              <w:szCs w:val="24"/>
            </w:rPr>
          </w:pPr>
          <w:hyperlink w:history="1" w:anchor="_Toc211458447">
            <w:r w:rsidRPr="00004F4B">
              <w:rPr>
                <w:rStyle w:val="Hyperlink"/>
                <w:rFonts w:ascii="Arial" w:hAnsi="Arial" w:cs="Arial"/>
                <w:noProof/>
                <w:color w:val="auto"/>
                <w:szCs w:val="24"/>
              </w:rPr>
              <w:t>References</w:t>
            </w:r>
            <w:r w:rsidRPr="00004F4B">
              <w:rPr>
                <w:rFonts w:ascii="Arial" w:hAnsi="Arial" w:cs="Arial"/>
                <w:noProof/>
                <w:webHidden/>
                <w:szCs w:val="24"/>
              </w:rPr>
              <w:tab/>
            </w:r>
            <w:r w:rsidRPr="00004F4B">
              <w:rPr>
                <w:rFonts w:ascii="Arial" w:hAnsi="Arial" w:cs="Arial"/>
                <w:noProof/>
                <w:webHidden/>
                <w:szCs w:val="24"/>
              </w:rPr>
              <w:fldChar w:fldCharType="begin"/>
            </w:r>
            <w:r w:rsidRPr="00004F4B">
              <w:rPr>
                <w:rFonts w:ascii="Arial" w:hAnsi="Arial" w:cs="Arial"/>
                <w:noProof/>
                <w:webHidden/>
                <w:szCs w:val="24"/>
              </w:rPr>
              <w:instrText xml:space="preserve"> PAGEREF _Toc211458447 \h </w:instrText>
            </w:r>
            <w:r w:rsidRPr="00004F4B">
              <w:rPr>
                <w:rFonts w:ascii="Arial" w:hAnsi="Arial" w:cs="Arial"/>
                <w:noProof/>
                <w:webHidden/>
                <w:szCs w:val="24"/>
              </w:rPr>
            </w:r>
            <w:r w:rsidRPr="00004F4B">
              <w:rPr>
                <w:rFonts w:ascii="Arial" w:hAnsi="Arial" w:cs="Arial"/>
                <w:noProof/>
                <w:webHidden/>
                <w:szCs w:val="24"/>
              </w:rPr>
              <w:fldChar w:fldCharType="separate"/>
            </w:r>
            <w:r w:rsidRPr="00004F4B">
              <w:rPr>
                <w:rFonts w:ascii="Arial" w:hAnsi="Arial" w:cs="Arial"/>
                <w:noProof/>
                <w:webHidden/>
                <w:szCs w:val="24"/>
              </w:rPr>
              <w:t>4</w:t>
            </w:r>
            <w:r w:rsidRPr="00004F4B">
              <w:rPr>
                <w:rFonts w:ascii="Arial" w:hAnsi="Arial" w:cs="Arial"/>
                <w:noProof/>
                <w:webHidden/>
                <w:szCs w:val="24"/>
              </w:rPr>
              <w:fldChar w:fldCharType="end"/>
            </w:r>
          </w:hyperlink>
        </w:p>
        <w:p w:rsidR="00004F4B" w:rsidP="00004F4B" w:rsidRDefault="00004F4B" w14:paraId="3BBBAD72" w14:textId="46780987">
          <w:pPr>
            <w:spacing w:line="360" w:lineRule="auto"/>
          </w:pPr>
          <w:r w:rsidRPr="00004F4B">
            <w:rPr>
              <w:rFonts w:ascii="Arial" w:hAnsi="Arial" w:cs="Arial"/>
              <w:b/>
              <w:bCs/>
              <w:noProof/>
              <w:szCs w:val="24"/>
            </w:rPr>
            <w:fldChar w:fldCharType="end"/>
          </w:r>
        </w:p>
      </w:sdtContent>
    </w:sdt>
    <w:p w:rsidR="00004F4B" w:rsidP="00004F4B" w:rsidRDefault="00004F4B" w14:paraId="53437493" w14:textId="77777777">
      <w:pPr>
        <w:spacing w:line="360" w:lineRule="auto"/>
        <w:rPr>
          <w:rFonts w:ascii="Aptos" w:hAnsi="Aptos" w:cs="Arial"/>
        </w:rPr>
      </w:pPr>
    </w:p>
    <w:p w:rsidR="00004F4B" w:rsidP="00004F4B" w:rsidRDefault="00004F4B" w14:paraId="4E89923D" w14:textId="77777777">
      <w:pPr>
        <w:spacing w:line="360" w:lineRule="auto"/>
        <w:rPr>
          <w:rFonts w:ascii="Aptos" w:hAnsi="Aptos" w:cs="Arial"/>
        </w:rPr>
      </w:pPr>
    </w:p>
    <w:p w:rsidR="00004F4B" w:rsidP="00004F4B" w:rsidRDefault="00004F4B" w14:paraId="5EAE381E" w14:textId="77777777">
      <w:pPr>
        <w:spacing w:line="360" w:lineRule="auto"/>
        <w:rPr>
          <w:rFonts w:ascii="Aptos" w:hAnsi="Aptos" w:cs="Arial"/>
        </w:rPr>
      </w:pPr>
    </w:p>
    <w:p w:rsidR="00004F4B" w:rsidP="00004F4B" w:rsidRDefault="00004F4B" w14:paraId="79423C45" w14:textId="77777777">
      <w:pPr>
        <w:spacing w:line="360" w:lineRule="auto"/>
        <w:rPr>
          <w:rFonts w:ascii="Aptos" w:hAnsi="Aptos" w:cs="Arial"/>
        </w:rPr>
      </w:pPr>
    </w:p>
    <w:p w:rsidR="00004F4B" w:rsidP="00004F4B" w:rsidRDefault="00004F4B" w14:paraId="5D400C5F" w14:textId="77777777">
      <w:pPr>
        <w:spacing w:line="360" w:lineRule="auto"/>
        <w:rPr>
          <w:rFonts w:ascii="Aptos" w:hAnsi="Aptos" w:cs="Arial"/>
        </w:rPr>
      </w:pPr>
    </w:p>
    <w:p w:rsidR="00004F4B" w:rsidP="00004F4B" w:rsidRDefault="00004F4B" w14:paraId="04067869" w14:textId="77777777">
      <w:pPr>
        <w:spacing w:line="360" w:lineRule="auto"/>
        <w:rPr>
          <w:rFonts w:ascii="Aptos" w:hAnsi="Aptos" w:cs="Arial"/>
        </w:rPr>
      </w:pPr>
    </w:p>
    <w:p w:rsidR="00004F4B" w:rsidP="00004F4B" w:rsidRDefault="00004F4B" w14:paraId="7947E7E0" w14:textId="77777777">
      <w:pPr>
        <w:spacing w:line="360" w:lineRule="auto"/>
        <w:rPr>
          <w:rFonts w:ascii="Aptos" w:hAnsi="Aptos" w:cs="Arial"/>
        </w:rPr>
      </w:pPr>
    </w:p>
    <w:p w:rsidR="00004F4B" w:rsidP="00004F4B" w:rsidRDefault="00004F4B" w14:paraId="135C95A5" w14:textId="77777777">
      <w:pPr>
        <w:spacing w:line="360" w:lineRule="auto"/>
        <w:rPr>
          <w:rFonts w:ascii="Aptos" w:hAnsi="Aptos" w:cs="Arial"/>
        </w:rPr>
      </w:pPr>
    </w:p>
    <w:p w:rsidR="00004F4B" w:rsidP="00004F4B" w:rsidRDefault="00004F4B" w14:paraId="0213D445" w14:textId="77777777">
      <w:pPr>
        <w:spacing w:line="360" w:lineRule="auto"/>
        <w:rPr>
          <w:rFonts w:ascii="Aptos" w:hAnsi="Aptos" w:cs="Arial"/>
        </w:rPr>
      </w:pPr>
    </w:p>
    <w:p w:rsidR="00004F4B" w:rsidP="00004F4B" w:rsidRDefault="00004F4B" w14:paraId="594E6BD3" w14:textId="77777777">
      <w:pPr>
        <w:spacing w:line="360" w:lineRule="auto"/>
        <w:rPr>
          <w:rFonts w:ascii="Aptos" w:hAnsi="Aptos" w:cs="Arial"/>
        </w:rPr>
      </w:pPr>
    </w:p>
    <w:p w:rsidRPr="003A2FDF" w:rsidR="00004F4B" w:rsidP="00004F4B" w:rsidRDefault="00004F4B" w14:paraId="72EFE5D8" w14:textId="77777777">
      <w:pPr>
        <w:spacing w:line="360" w:lineRule="auto"/>
        <w:rPr>
          <w:rFonts w:ascii="Aptos" w:hAnsi="Aptos" w:cs="Arial"/>
        </w:rPr>
      </w:pPr>
    </w:p>
    <w:p w:rsidRPr="00004F4B" w:rsidR="00004F4B" w:rsidP="00004F4B" w:rsidRDefault="00004F4B" w14:paraId="75A34AAF" w14:textId="77777777">
      <w:pPr>
        <w:pStyle w:val="Heading1"/>
        <w:spacing w:line="360" w:lineRule="auto"/>
        <w:jc w:val="center"/>
        <w:rPr>
          <w:rFonts w:ascii="Arial" w:hAnsi="Arial" w:cs="Arial"/>
          <w:b/>
          <w:bCs/>
          <w:color w:val="auto"/>
          <w:sz w:val="22"/>
          <w:szCs w:val="22"/>
        </w:rPr>
      </w:pPr>
      <w:bookmarkStart w:name="_Toc211458439" w:id="0"/>
      <w:r w:rsidRPr="00004F4B">
        <w:rPr>
          <w:rFonts w:ascii="Arial" w:hAnsi="Arial" w:cs="Arial"/>
          <w:b/>
          <w:bCs/>
          <w:color w:val="auto"/>
          <w:sz w:val="22"/>
          <w:szCs w:val="22"/>
        </w:rPr>
        <w:lastRenderedPageBreak/>
        <w:t>Element 1 - Project Proposal</w:t>
      </w:r>
      <w:bookmarkEnd w:id="0"/>
    </w:p>
    <w:p w:rsidR="00004F4B" w:rsidP="00004F4B" w:rsidRDefault="00004F4B" w14:paraId="560BF4C1" w14:textId="77777777">
      <w:pPr>
        <w:pStyle w:val="Heading2"/>
        <w:spacing w:line="360" w:lineRule="auto"/>
        <w:jc w:val="both"/>
        <w:rPr>
          <w:rFonts w:ascii="Arial" w:hAnsi="Arial" w:cs="Arial"/>
          <w:color w:val="auto"/>
          <w:sz w:val="22"/>
          <w:szCs w:val="22"/>
        </w:rPr>
      </w:pPr>
      <w:bookmarkStart w:name="_Toc211458440" w:id="1"/>
      <w:r w:rsidRPr="00004F4B">
        <w:rPr>
          <w:rFonts w:ascii="Arial" w:hAnsi="Arial" w:cs="Arial"/>
          <w:b/>
          <w:bCs/>
          <w:color w:val="auto"/>
          <w:sz w:val="22"/>
          <w:szCs w:val="22"/>
        </w:rPr>
        <w:t>My project title:</w:t>
      </w:r>
      <w:bookmarkEnd w:id="1"/>
      <w:r w:rsidRPr="00004F4B">
        <w:rPr>
          <w:rFonts w:ascii="Arial" w:hAnsi="Arial" w:cs="Arial"/>
          <w:color w:val="auto"/>
          <w:sz w:val="22"/>
          <w:szCs w:val="22"/>
        </w:rPr>
        <w:t xml:space="preserve"> </w:t>
      </w:r>
    </w:p>
    <w:p w:rsidRPr="00004F4B" w:rsidR="00004F4B" w:rsidP="00004F4B" w:rsidRDefault="00004F4B" w14:paraId="6CDCA5D9" w14:textId="66DA0C04">
      <w:pPr>
        <w:pStyle w:val="Heading2"/>
        <w:spacing w:line="360" w:lineRule="auto"/>
        <w:jc w:val="both"/>
        <w:rPr>
          <w:rFonts w:ascii="Arial" w:hAnsi="Arial" w:cs="Arial"/>
          <w:color w:val="auto"/>
          <w:sz w:val="22"/>
          <w:szCs w:val="22"/>
        </w:rPr>
      </w:pPr>
      <w:r w:rsidRPr="0ADBCCCE" w:rsidR="00004F4B">
        <w:rPr>
          <w:rFonts w:ascii="Arial" w:hAnsi="Arial" w:cs="Arial"/>
          <w:color w:val="auto"/>
          <w:sz w:val="22"/>
          <w:szCs w:val="22"/>
        </w:rPr>
        <w:t xml:space="preserve">Exploring the barriers to accessing health and social care services in the Asian community living in the UK. </w:t>
      </w:r>
    </w:p>
    <w:p w:rsidR="0ADBCCCE" w:rsidP="0ADBCCCE" w:rsidRDefault="0ADBCCCE" w14:paraId="67F7885F" w14:textId="3043E44E">
      <w:pPr>
        <w:pStyle w:val="Normal"/>
      </w:pPr>
    </w:p>
    <w:p w:rsidRPr="00004F4B" w:rsidR="00004F4B" w:rsidP="00004F4B" w:rsidRDefault="00004F4B" w14:paraId="2DEBB4C3" w14:textId="460A9744">
      <w:pPr>
        <w:pStyle w:val="Heading2"/>
        <w:numPr>
          <w:ilvl w:val="0"/>
          <w:numId w:val="5"/>
        </w:numPr>
        <w:spacing w:line="360" w:lineRule="auto"/>
        <w:jc w:val="both"/>
        <w:rPr>
          <w:rFonts w:ascii="Arial" w:hAnsi="Arial" w:cs="Arial"/>
          <w:b/>
          <w:bCs/>
          <w:color w:val="auto"/>
          <w:sz w:val="22"/>
          <w:szCs w:val="22"/>
        </w:rPr>
      </w:pPr>
      <w:bookmarkStart w:name="_Toc211458441" w:id="2"/>
      <w:r w:rsidRPr="0ADBCCCE" w:rsidR="00004F4B">
        <w:rPr>
          <w:rFonts w:ascii="Arial" w:hAnsi="Arial" w:cs="Arial"/>
          <w:b w:val="1"/>
          <w:bCs w:val="1"/>
          <w:color w:val="auto"/>
          <w:sz w:val="22"/>
          <w:szCs w:val="22"/>
        </w:rPr>
        <w:t>Aim:</w:t>
      </w:r>
      <w:bookmarkEnd w:id="2"/>
    </w:p>
    <w:p w:rsidR="3F338DD8" w:rsidP="0ADBCCCE" w:rsidRDefault="3F338DD8" w14:paraId="598414E2" w14:textId="57CED484">
      <w:pPr>
        <w:pStyle w:val="Normal"/>
        <w:suppressLineNumbers w:val="0"/>
        <w:bidi w:val="0"/>
        <w:spacing w:before="0" w:beforeAutospacing="off" w:after="160" w:afterAutospacing="off" w:line="360" w:lineRule="auto"/>
        <w:ind w:left="0" w:right="0"/>
        <w:jc w:val="both"/>
        <w:rPr>
          <w:rFonts w:ascii="Arial" w:hAnsi="Arial" w:cs="Arial"/>
          <w:sz w:val="22"/>
          <w:szCs w:val="22"/>
        </w:rPr>
      </w:pPr>
      <w:r w:rsidRPr="0ADBCCCE" w:rsidR="3F338DD8">
        <w:rPr>
          <w:rFonts w:ascii="Arial" w:hAnsi="Arial" w:cs="Arial"/>
          <w:sz w:val="22"/>
          <w:szCs w:val="22"/>
        </w:rPr>
        <w:t>The critically explore and analyse the barriers influencing the Asian community’s access to health and social ca</w:t>
      </w:r>
      <w:r w:rsidRPr="0ADBCCCE" w:rsidR="3080B641">
        <w:rPr>
          <w:rFonts w:ascii="Arial" w:hAnsi="Arial" w:cs="Arial"/>
          <w:sz w:val="22"/>
          <w:szCs w:val="22"/>
        </w:rPr>
        <w:t xml:space="preserve">re services in the United Kingdom, </w:t>
      </w:r>
      <w:r w:rsidRPr="0ADBCCCE" w:rsidR="62B26E39">
        <w:rPr>
          <w:rFonts w:ascii="Arial" w:hAnsi="Arial" w:cs="Arial"/>
          <w:sz w:val="22"/>
          <w:szCs w:val="22"/>
        </w:rPr>
        <w:t xml:space="preserve">and to evaluate </w:t>
      </w:r>
      <w:r w:rsidRPr="0ADBCCCE" w:rsidR="447807B0">
        <w:rPr>
          <w:rFonts w:ascii="Arial" w:hAnsi="Arial" w:cs="Arial"/>
          <w:sz w:val="22"/>
          <w:szCs w:val="22"/>
        </w:rPr>
        <w:t>strategies</w:t>
      </w:r>
      <w:r w:rsidRPr="0ADBCCCE" w:rsidR="62B26E39">
        <w:rPr>
          <w:rFonts w:ascii="Arial" w:hAnsi="Arial" w:cs="Arial"/>
          <w:sz w:val="22"/>
          <w:szCs w:val="22"/>
        </w:rPr>
        <w:t xml:space="preserve"> that can enhance inclusivity, cultural competence, and </w:t>
      </w:r>
      <w:r w:rsidRPr="0ADBCCCE" w:rsidR="62B26E39">
        <w:rPr>
          <w:rFonts w:ascii="Arial" w:hAnsi="Arial" w:cs="Arial"/>
          <w:sz w:val="22"/>
          <w:szCs w:val="22"/>
        </w:rPr>
        <w:t>equitable</w:t>
      </w:r>
      <w:r w:rsidRPr="0ADBCCCE" w:rsidR="62B26E39">
        <w:rPr>
          <w:rFonts w:ascii="Arial" w:hAnsi="Arial" w:cs="Arial"/>
          <w:sz w:val="22"/>
          <w:szCs w:val="22"/>
        </w:rPr>
        <w:t xml:space="preserve"> accessibility </w:t>
      </w:r>
      <w:r w:rsidRPr="0ADBCCCE" w:rsidR="231D0027">
        <w:rPr>
          <w:rFonts w:ascii="Arial" w:hAnsi="Arial" w:cs="Arial"/>
          <w:sz w:val="22"/>
          <w:szCs w:val="22"/>
        </w:rPr>
        <w:t>within the services.</w:t>
      </w:r>
    </w:p>
    <w:p w:rsidR="00004F4B" w:rsidP="00004F4B" w:rsidRDefault="00004F4B" w14:paraId="24D32724" w14:textId="77777777">
      <w:pPr>
        <w:pStyle w:val="Heading2"/>
        <w:spacing w:line="360" w:lineRule="auto"/>
        <w:jc w:val="both"/>
        <w:rPr>
          <w:rFonts w:ascii="Arial" w:hAnsi="Arial" w:cs="Arial"/>
          <w:b/>
          <w:bCs/>
          <w:color w:val="auto"/>
          <w:sz w:val="22"/>
          <w:szCs w:val="22"/>
        </w:rPr>
      </w:pPr>
      <w:bookmarkStart w:name="_Toc211458442" w:id="3"/>
    </w:p>
    <w:p w:rsidRPr="00004F4B" w:rsidR="00004F4B" w:rsidP="00004F4B" w:rsidRDefault="00004F4B" w14:paraId="09B6FCFA" w14:textId="152E1B1F">
      <w:pPr>
        <w:pStyle w:val="Heading2"/>
        <w:spacing w:line="360" w:lineRule="auto"/>
        <w:jc w:val="both"/>
        <w:rPr>
          <w:rFonts w:ascii="Arial" w:hAnsi="Arial" w:cs="Arial"/>
          <w:b/>
          <w:bCs/>
          <w:color w:val="auto"/>
          <w:sz w:val="22"/>
          <w:szCs w:val="22"/>
        </w:rPr>
      </w:pPr>
      <w:r w:rsidRPr="00004F4B">
        <w:rPr>
          <w:rFonts w:ascii="Arial" w:hAnsi="Arial" w:cs="Arial"/>
          <w:b/>
          <w:bCs/>
          <w:color w:val="auto"/>
          <w:sz w:val="22"/>
          <w:szCs w:val="22"/>
        </w:rPr>
        <w:t>2) Objectives:</w:t>
      </w:r>
      <w:bookmarkEnd w:id="3"/>
    </w:p>
    <w:p w:rsidRPr="00004F4B" w:rsidR="00004F4B" w:rsidP="00004F4B" w:rsidRDefault="00004F4B" w14:paraId="15CE5010" w14:textId="77777777">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Evaluate the aspects that adversely affect the Asian community in the UK in accessing care facilities.</w:t>
      </w:r>
    </w:p>
    <w:p w:rsidRPr="00004F4B" w:rsidR="00004F4B" w:rsidP="00004F4B" w:rsidRDefault="00004F4B" w14:paraId="26E24158" w14:textId="77777777">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Outline challenges arising from stigma and cultural differences that hinder access to care facilities for vulnerable populations.</w:t>
      </w:r>
    </w:p>
    <w:p w:rsidRPr="00004F4B" w:rsidR="00004F4B" w:rsidP="00004F4B" w:rsidRDefault="00004F4B" w14:paraId="50F1840A" w14:textId="77777777">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Identification of the significance of existing practices and policies that are contributing towards strengthening the UK's healthcare infrastructure.</w:t>
      </w:r>
    </w:p>
    <w:p w:rsidR="00004F4B" w:rsidP="00004F4B" w:rsidRDefault="00004F4B" w14:paraId="5C6360E0" w14:textId="77777777">
      <w:pPr>
        <w:pStyle w:val="ListParagraph"/>
        <w:numPr>
          <w:ilvl w:val="0"/>
          <w:numId w:val="2"/>
        </w:numPr>
        <w:spacing w:line="360" w:lineRule="auto"/>
        <w:jc w:val="both"/>
        <w:rPr>
          <w:rFonts w:ascii="Arial" w:hAnsi="Arial" w:cs="Arial"/>
          <w:sz w:val="22"/>
          <w:lang w:val="en-IN"/>
        </w:rPr>
      </w:pPr>
      <w:r w:rsidRPr="00004F4B">
        <w:rPr>
          <w:rFonts w:ascii="Arial" w:hAnsi="Arial" w:cs="Arial"/>
          <w:sz w:val="22"/>
          <w:lang w:val="en-IN"/>
        </w:rPr>
        <w:t>Establishment of recommendations for enhancing inclusivity in the care services of the UK so that equal accessibility can be ensured for the entire population of the country.</w:t>
      </w:r>
    </w:p>
    <w:p w:rsidRPr="00004F4B" w:rsidR="00004F4B" w:rsidP="00004F4B" w:rsidRDefault="00004F4B" w14:paraId="65669CFE" w14:textId="77777777">
      <w:pPr>
        <w:spacing w:line="360" w:lineRule="auto"/>
        <w:jc w:val="both"/>
        <w:rPr>
          <w:rFonts w:ascii="Arial" w:hAnsi="Arial" w:cs="Arial"/>
          <w:sz w:val="22"/>
          <w:lang w:val="en-IN"/>
        </w:rPr>
      </w:pPr>
    </w:p>
    <w:p w:rsidRPr="00004F4B" w:rsidR="00004F4B" w:rsidP="00004F4B" w:rsidRDefault="00004F4B" w14:paraId="767E165C" w14:textId="2718EB55">
      <w:pPr>
        <w:pStyle w:val="Heading2"/>
        <w:spacing w:line="360" w:lineRule="auto"/>
        <w:jc w:val="both"/>
        <w:rPr>
          <w:rFonts w:ascii="Arial" w:hAnsi="Arial" w:cs="Arial"/>
          <w:b/>
          <w:bCs/>
          <w:color w:val="auto"/>
          <w:sz w:val="22"/>
          <w:szCs w:val="22"/>
        </w:rPr>
      </w:pPr>
      <w:bookmarkStart w:name="_Toc211458443" w:id="4"/>
      <w:r w:rsidRPr="3555E5E1" w:rsidR="00004F4B">
        <w:rPr>
          <w:rFonts w:ascii="Arial" w:hAnsi="Arial" w:cs="Arial"/>
          <w:b w:val="1"/>
          <w:bCs w:val="1"/>
          <w:color w:val="auto"/>
          <w:sz w:val="22"/>
          <w:szCs w:val="22"/>
        </w:rPr>
        <w:t>3) Background/Rationale:</w:t>
      </w:r>
      <w:bookmarkEnd w:id="4"/>
    </w:p>
    <w:p w:rsidRPr="00004F4B" w:rsidR="00004F4B" w:rsidP="3555E5E1" w:rsidRDefault="00004F4B" w14:paraId="759667E9" w14:textId="4E970B9F">
      <w:pPr>
        <w:spacing w:before="0" w:beforeAutospacing="off" w:after="160" w:afterAutospacing="off" w:line="360" w:lineRule="auto"/>
        <w:jc w:val="both"/>
      </w:pPr>
      <w:r w:rsidRPr="3555E5E1" w:rsidR="4727965D">
        <w:rPr>
          <w:rFonts w:ascii="Arial" w:hAnsi="Arial" w:eastAsia="Arial" w:cs="Arial"/>
          <w:noProof w:val="0"/>
          <w:sz w:val="22"/>
          <w:szCs w:val="22"/>
          <w:lang w:val="en-IN"/>
        </w:rPr>
        <w:t xml:space="preserve">Gove et al. (2021) highlight that cultural differences within the Asian population compared to other UK groups contribute to accessibility inequalities in healthcare. Limited awareness of available facilities disrupts access to care, delaying diagnosis and negatively affecting quality of life (Lustberg et al., 2023). Policies such as the NHS Equality, Diversity and Inclusion (EDI) policy and the NHS Workforce Race Equality Standard (WRES) were developed to address disparities in access, experience, and outcomes for ethnic minority staff and patients (NHS England, 2023a; NHS England, 2023b). These initiatives promote fair treatment, inclusive recruitment, and culturally competent care across NHS services. Although they have improved awareness and accountability through annual reporting, research shows persistent inequalities in patient experience and workforce representation. Implementation </w:t>
      </w:r>
      <w:r w:rsidRPr="3555E5E1" w:rsidR="4727965D">
        <w:rPr>
          <w:rFonts w:ascii="Arial" w:hAnsi="Arial" w:eastAsia="Arial" w:cs="Arial"/>
          <w:noProof w:val="0"/>
          <w:sz w:val="22"/>
          <w:szCs w:val="22"/>
          <w:lang w:val="en-IN"/>
        </w:rPr>
        <w:t>remains</w:t>
      </w:r>
      <w:r w:rsidRPr="3555E5E1" w:rsidR="4727965D">
        <w:rPr>
          <w:rFonts w:ascii="Arial" w:hAnsi="Arial" w:eastAsia="Arial" w:cs="Arial"/>
          <w:noProof w:val="0"/>
          <w:sz w:val="22"/>
          <w:szCs w:val="22"/>
          <w:lang w:val="en-IN"/>
        </w:rPr>
        <w:t xml:space="preserve"> inconsistent across regions and organisations, limiting the effectiveness of these initiatives. Despite this, they </w:t>
      </w:r>
      <w:r w:rsidRPr="3555E5E1" w:rsidR="4727965D">
        <w:rPr>
          <w:rFonts w:ascii="Arial" w:hAnsi="Arial" w:eastAsia="Arial" w:cs="Arial"/>
          <w:noProof w:val="0"/>
          <w:sz w:val="22"/>
          <w:szCs w:val="22"/>
          <w:lang w:val="en-IN"/>
        </w:rPr>
        <w:t>represent</w:t>
      </w:r>
      <w:r w:rsidRPr="3555E5E1" w:rsidR="4727965D">
        <w:rPr>
          <w:rFonts w:ascii="Arial" w:hAnsi="Arial" w:eastAsia="Arial" w:cs="Arial"/>
          <w:noProof w:val="0"/>
          <w:sz w:val="22"/>
          <w:szCs w:val="22"/>
          <w:lang w:val="en-IN"/>
        </w:rPr>
        <w:t xml:space="preserve"> </w:t>
      </w:r>
      <w:r w:rsidRPr="3555E5E1" w:rsidR="4727965D">
        <w:rPr>
          <w:rFonts w:ascii="Arial" w:hAnsi="Arial" w:eastAsia="Arial" w:cs="Arial"/>
          <w:noProof w:val="0"/>
          <w:sz w:val="22"/>
          <w:szCs w:val="22"/>
          <w:lang w:val="en-IN"/>
        </w:rPr>
        <w:t>significant progress</w:t>
      </w:r>
      <w:r w:rsidRPr="3555E5E1" w:rsidR="4727965D">
        <w:rPr>
          <w:rFonts w:ascii="Arial" w:hAnsi="Arial" w:eastAsia="Arial" w:cs="Arial"/>
          <w:noProof w:val="0"/>
          <w:sz w:val="22"/>
          <w:szCs w:val="22"/>
          <w:lang w:val="en-IN"/>
        </w:rPr>
        <w:t xml:space="preserve"> in promoting equality and inclusion within healthcare. However, gaps in delivering high-quality care to vulnerable populations </w:t>
      </w:r>
      <w:r w:rsidRPr="3555E5E1" w:rsidR="4727965D">
        <w:rPr>
          <w:rFonts w:ascii="Arial" w:hAnsi="Arial" w:eastAsia="Arial" w:cs="Arial"/>
          <w:noProof w:val="0"/>
          <w:sz w:val="22"/>
          <w:szCs w:val="22"/>
          <w:lang w:val="en-IN"/>
        </w:rPr>
        <w:t>remain</w:t>
      </w:r>
      <w:r w:rsidRPr="3555E5E1" w:rsidR="4727965D">
        <w:rPr>
          <w:rFonts w:ascii="Arial" w:hAnsi="Arial" w:eastAsia="Arial" w:cs="Arial"/>
          <w:noProof w:val="0"/>
          <w:sz w:val="22"/>
          <w:szCs w:val="22"/>
          <w:lang w:val="en-IN"/>
        </w:rPr>
        <w:t xml:space="preserve"> (McKee et al., 2021). Continued research is needed to develop strategies that enhance </w:t>
      </w:r>
      <w:r w:rsidRPr="3555E5E1" w:rsidR="4727965D">
        <w:rPr>
          <w:rFonts w:ascii="Arial" w:hAnsi="Arial" w:eastAsia="Arial" w:cs="Arial"/>
          <w:noProof w:val="0"/>
          <w:sz w:val="22"/>
          <w:szCs w:val="22"/>
          <w:lang w:val="en-IN"/>
        </w:rPr>
        <w:t>equitable</w:t>
      </w:r>
      <w:r w:rsidRPr="3555E5E1" w:rsidR="4727965D">
        <w:rPr>
          <w:rFonts w:ascii="Arial" w:hAnsi="Arial" w:eastAsia="Arial" w:cs="Arial"/>
          <w:noProof w:val="0"/>
          <w:sz w:val="22"/>
          <w:szCs w:val="22"/>
          <w:lang w:val="en-IN"/>
        </w:rPr>
        <w:t xml:space="preserve"> access and improve experiences and outcomes for patients from ethnic minority backgrounds.</w:t>
      </w:r>
    </w:p>
    <w:p w:rsidR="3555E5E1" w:rsidP="3555E5E1" w:rsidRDefault="3555E5E1" w14:paraId="44956C40" w14:textId="422F52C3">
      <w:pPr>
        <w:spacing w:before="0" w:beforeAutospacing="off" w:after="160" w:afterAutospacing="off" w:line="360" w:lineRule="auto"/>
        <w:jc w:val="both"/>
        <w:rPr>
          <w:rFonts w:ascii="Arial" w:hAnsi="Arial" w:eastAsia="Arial" w:cs="Arial"/>
          <w:noProof w:val="0"/>
          <w:sz w:val="22"/>
          <w:szCs w:val="22"/>
          <w:lang w:val="en-IN"/>
        </w:rPr>
      </w:pPr>
    </w:p>
    <w:p w:rsidRPr="00004F4B" w:rsidR="00004F4B" w:rsidP="00004F4B" w:rsidRDefault="00004F4B" w14:paraId="15946B7C" w14:textId="77777777">
      <w:pPr>
        <w:pStyle w:val="Heading2"/>
        <w:spacing w:line="360" w:lineRule="auto"/>
        <w:rPr>
          <w:rFonts w:ascii="Arial" w:hAnsi="Arial" w:cs="Arial"/>
          <w:b/>
          <w:bCs/>
          <w:color w:val="auto"/>
          <w:sz w:val="22"/>
          <w:szCs w:val="22"/>
        </w:rPr>
      </w:pPr>
      <w:bookmarkStart w:name="_Toc211458444" w:id="5"/>
      <w:r w:rsidRPr="00004F4B">
        <w:rPr>
          <w:rFonts w:ascii="Arial" w:hAnsi="Arial" w:cs="Arial"/>
          <w:b/>
          <w:bCs/>
          <w:color w:val="auto"/>
          <w:sz w:val="22"/>
          <w:szCs w:val="22"/>
        </w:rPr>
        <w:lastRenderedPageBreak/>
        <w:t>4) Methods:</w:t>
      </w:r>
      <w:bookmarkEnd w:id="5"/>
    </w:p>
    <w:p w:rsidRPr="00004F4B" w:rsidR="00004F4B" w:rsidP="00004F4B" w:rsidRDefault="00004F4B" w14:paraId="79EC2220" w14:textId="77777777">
      <w:pPr>
        <w:pStyle w:val="ListParagraph"/>
        <w:numPr>
          <w:ilvl w:val="0"/>
          <w:numId w:val="1"/>
        </w:numPr>
        <w:spacing w:before="240" w:after="0" w:line="360" w:lineRule="auto"/>
        <w:rPr>
          <w:rFonts w:ascii="Arial" w:hAnsi="Arial" w:eastAsia="Times New Roman" w:cs="Arial"/>
          <w:sz w:val="22"/>
          <w:lang w:val="en-IN" w:eastAsia="en-IN"/>
        </w:rPr>
      </w:pPr>
      <w:r w:rsidRPr="00004F4B">
        <w:rPr>
          <w:rFonts w:ascii="Arial" w:hAnsi="Arial" w:cs="Arial"/>
          <w:sz w:val="22"/>
        </w:rPr>
        <w:t>The secondary qualitative sources will be utilised for collecting information associated with the study. The official UK government website and databases such as ScienceDirect and ResearchGate will be used to collect sources.</w:t>
      </w:r>
    </w:p>
    <w:p w:rsidRPr="00004F4B" w:rsidR="00004F4B" w:rsidP="00004F4B" w:rsidRDefault="00004F4B" w14:paraId="72E61AA9" w14:textId="77777777">
      <w:pPr>
        <w:numPr>
          <w:ilvl w:val="0"/>
          <w:numId w:val="1"/>
        </w:numPr>
        <w:spacing w:before="240" w:after="0" w:line="360" w:lineRule="auto"/>
        <w:rPr>
          <w:rFonts w:ascii="Arial" w:hAnsi="Arial" w:cs="Arial"/>
          <w:sz w:val="22"/>
        </w:rPr>
      </w:pPr>
      <w:r w:rsidRPr="00004F4B">
        <w:rPr>
          <w:rFonts w:ascii="Arial" w:hAnsi="Arial" w:cs="Arial"/>
          <w:sz w:val="22"/>
        </w:rPr>
        <w:t>Policy documents, relevant journal articles, and policy frameworks published during the last five years are the inclusion criteria.</w:t>
      </w:r>
    </w:p>
    <w:p w:rsidRPr="00004F4B" w:rsidR="00004F4B" w:rsidP="00004F4B" w:rsidRDefault="00004F4B" w14:paraId="0099BB1C" w14:textId="77777777">
      <w:pPr>
        <w:pStyle w:val="ListParagraph"/>
        <w:numPr>
          <w:ilvl w:val="0"/>
          <w:numId w:val="1"/>
        </w:numPr>
        <w:spacing w:before="240" w:line="360" w:lineRule="auto"/>
        <w:jc w:val="both"/>
        <w:rPr>
          <w:rFonts w:ascii="Arial" w:hAnsi="Arial" w:eastAsia="Times New Roman" w:cs="Arial"/>
          <w:sz w:val="22"/>
          <w:lang w:val="en-IN" w:eastAsia="en-IN"/>
        </w:rPr>
      </w:pPr>
      <w:r w:rsidRPr="00004F4B">
        <w:rPr>
          <w:rFonts w:ascii="Arial" w:hAnsi="Arial" w:cs="Arial"/>
          <w:sz w:val="22"/>
          <w:lang w:val="en-IN"/>
        </w:rPr>
        <w:t>Non-academic articles, literature unrelated to health and social care, and studies lacking a focus on the UK’s Asian community will be excluded</w:t>
      </w:r>
      <w:r w:rsidRPr="00004F4B">
        <w:rPr>
          <w:rFonts w:ascii="Arial" w:hAnsi="Arial" w:eastAsia="Times New Roman" w:cs="Arial"/>
          <w:sz w:val="22"/>
          <w:lang w:val="en-IN" w:eastAsia="en-IN"/>
        </w:rPr>
        <w:t>.</w:t>
      </w:r>
    </w:p>
    <w:p w:rsidRPr="00004F4B" w:rsidR="00004F4B" w:rsidP="00004F4B" w:rsidRDefault="00004F4B" w14:paraId="24ABE270" w14:textId="77777777">
      <w:pPr>
        <w:pStyle w:val="ListParagraph"/>
        <w:numPr>
          <w:ilvl w:val="0"/>
          <w:numId w:val="1"/>
        </w:numPr>
        <w:spacing w:after="0" w:line="360" w:lineRule="auto"/>
        <w:jc w:val="both"/>
        <w:rPr>
          <w:rFonts w:ascii="Arial" w:hAnsi="Arial" w:eastAsia="Times New Roman" w:cs="Arial"/>
          <w:sz w:val="22"/>
          <w:lang w:val="en-IN" w:eastAsia="en-IN"/>
        </w:rPr>
      </w:pPr>
      <w:r w:rsidRPr="00004F4B">
        <w:rPr>
          <w:rFonts w:ascii="Arial" w:hAnsi="Arial" w:cs="Arial"/>
          <w:sz w:val="22"/>
        </w:rPr>
        <w:t>Thematic analysis technique will be utilised for performing the study because it is the most appropriate alternative for evaluating qualitative information (Christou, 2022)</w:t>
      </w:r>
      <w:r w:rsidRPr="00004F4B">
        <w:rPr>
          <w:rFonts w:ascii="Arial" w:hAnsi="Arial" w:eastAsia="Times New Roman" w:cs="Arial"/>
          <w:sz w:val="22"/>
          <w:lang w:val="en-IN" w:eastAsia="en-IN"/>
        </w:rPr>
        <w:t xml:space="preserve">. </w:t>
      </w:r>
    </w:p>
    <w:p w:rsidRPr="00004F4B" w:rsidR="00004F4B" w:rsidP="00004F4B" w:rsidRDefault="00004F4B" w14:paraId="711A9E2E" w14:textId="77777777">
      <w:pPr>
        <w:pStyle w:val="ListParagraph"/>
        <w:numPr>
          <w:ilvl w:val="0"/>
          <w:numId w:val="1"/>
        </w:numPr>
        <w:spacing w:before="240" w:line="360" w:lineRule="auto"/>
        <w:jc w:val="both"/>
        <w:rPr>
          <w:rFonts w:ascii="Arial" w:hAnsi="Arial" w:eastAsia="Times New Roman" w:cs="Arial"/>
          <w:sz w:val="22"/>
          <w:lang w:val="en-IN" w:eastAsia="en-IN"/>
        </w:rPr>
      </w:pPr>
      <w:r w:rsidRPr="00004F4B">
        <w:rPr>
          <w:rFonts w:ascii="Arial" w:hAnsi="Arial" w:cs="Arial"/>
          <w:sz w:val="22"/>
        </w:rPr>
        <w:t>Appropriate utilization of the Harvard referencing style can address the ethical obligations associated with the research process.</w:t>
      </w:r>
    </w:p>
    <w:p w:rsidRPr="00004F4B" w:rsidR="00004F4B" w:rsidP="00004F4B" w:rsidRDefault="00004F4B" w14:paraId="4B02775D" w14:textId="77777777">
      <w:pPr>
        <w:pStyle w:val="ListParagraph"/>
        <w:spacing w:before="240" w:line="360" w:lineRule="auto"/>
        <w:jc w:val="both"/>
        <w:rPr>
          <w:rFonts w:ascii="Arial" w:hAnsi="Arial" w:eastAsia="Times New Roman" w:cs="Arial"/>
          <w:sz w:val="22"/>
          <w:lang w:val="en-IN" w:eastAsia="en-IN"/>
        </w:rPr>
      </w:pPr>
    </w:p>
    <w:p w:rsidRPr="00004F4B" w:rsidR="00004F4B" w:rsidP="00004F4B" w:rsidRDefault="00004F4B" w14:paraId="25333898" w14:textId="77777777">
      <w:pPr>
        <w:pStyle w:val="Heading2"/>
        <w:spacing w:line="360" w:lineRule="auto"/>
        <w:jc w:val="both"/>
        <w:rPr>
          <w:rFonts w:ascii="Arial" w:hAnsi="Arial" w:cs="Arial"/>
          <w:b/>
          <w:bCs/>
          <w:color w:val="auto"/>
          <w:sz w:val="22"/>
          <w:szCs w:val="22"/>
        </w:rPr>
      </w:pPr>
      <w:bookmarkStart w:name="_Toc211458445" w:id="6"/>
      <w:r w:rsidRPr="00004F4B">
        <w:rPr>
          <w:rFonts w:ascii="Arial" w:hAnsi="Arial" w:cs="Arial"/>
          <w:b/>
          <w:bCs/>
          <w:color w:val="auto"/>
          <w:sz w:val="22"/>
          <w:szCs w:val="22"/>
        </w:rPr>
        <w:t>5) Resources:</w:t>
      </w:r>
      <w:bookmarkEnd w:id="6"/>
      <w:r w:rsidRPr="00004F4B">
        <w:rPr>
          <w:rFonts w:ascii="Arial" w:hAnsi="Arial" w:cs="Arial"/>
          <w:b/>
          <w:bCs/>
          <w:color w:val="auto"/>
          <w:sz w:val="22"/>
          <w:szCs w:val="22"/>
        </w:rPr>
        <w:t xml:space="preserve"> </w:t>
      </w:r>
    </w:p>
    <w:p w:rsidR="00004F4B" w:rsidP="00004F4B" w:rsidRDefault="00004F4B" w14:paraId="390EF46A" w14:textId="4BE72022">
      <w:pPr>
        <w:spacing w:line="360" w:lineRule="auto"/>
        <w:jc w:val="both"/>
        <w:rPr>
          <w:rFonts w:ascii="Arial" w:hAnsi="Arial" w:cs="Arial"/>
          <w:sz w:val="22"/>
        </w:rPr>
      </w:pPr>
      <w:r w:rsidRPr="00004F4B">
        <w:rPr>
          <w:rFonts w:ascii="Arial" w:hAnsi="Arial" w:cs="Arial"/>
          <w:sz w:val="22"/>
          <w:lang w:val="en-IN"/>
        </w:rPr>
        <w:t xml:space="preserve">Grammarly, MS Word, and reliable journal articles from databases such as ResearchGate, NHS Digital, and ScienceDirect will be the primary resources for this dissertation. </w:t>
      </w:r>
      <w:r w:rsidRPr="00004F4B">
        <w:rPr>
          <w:rFonts w:ascii="Arial" w:hAnsi="Arial" w:cs="Arial"/>
          <w:sz w:val="22"/>
        </w:rPr>
        <w:t xml:space="preserve">Lecturer feedback and the </w:t>
      </w:r>
      <w:r w:rsidRPr="00004F4B">
        <w:rPr>
          <w:rFonts w:ascii="Arial" w:hAnsi="Arial" w:cs="Arial"/>
          <w:sz w:val="22"/>
        </w:rPr>
        <w:t>library</w:t>
      </w:r>
      <w:r w:rsidRPr="00004F4B">
        <w:rPr>
          <w:rFonts w:ascii="Arial" w:hAnsi="Arial" w:cs="Arial"/>
          <w:sz w:val="22"/>
        </w:rPr>
        <w:t xml:space="preserve"> can be regarded as supportive resources in this case. </w:t>
      </w:r>
    </w:p>
    <w:p w:rsidRPr="00004F4B" w:rsidR="00004F4B" w:rsidP="3555E5E1" w:rsidRDefault="00004F4B" w14:paraId="73DC1B1A" w14:textId="77777777" w14:noSpellErr="1">
      <w:pPr>
        <w:spacing w:line="360" w:lineRule="auto"/>
        <w:jc w:val="both"/>
        <w:rPr>
          <w:rFonts w:ascii="Arial" w:hAnsi="Arial" w:cs="Arial"/>
          <w:sz w:val="22"/>
          <w:szCs w:val="22"/>
          <w:lang w:val="en-IN"/>
        </w:rPr>
      </w:pPr>
    </w:p>
    <w:p w:rsidR="3555E5E1" w:rsidP="3555E5E1" w:rsidRDefault="3555E5E1" w14:paraId="427BCFED" w14:textId="56C55694">
      <w:pPr>
        <w:spacing w:line="360" w:lineRule="auto"/>
        <w:jc w:val="both"/>
        <w:rPr>
          <w:rFonts w:ascii="Arial" w:hAnsi="Arial" w:cs="Arial"/>
          <w:sz w:val="22"/>
          <w:szCs w:val="22"/>
          <w:lang w:val="en-IN"/>
        </w:rPr>
      </w:pPr>
    </w:p>
    <w:p w:rsidR="3555E5E1" w:rsidP="3555E5E1" w:rsidRDefault="3555E5E1" w14:paraId="738D02A9" w14:textId="5FC14881">
      <w:pPr>
        <w:spacing w:line="360" w:lineRule="auto"/>
        <w:jc w:val="both"/>
        <w:rPr>
          <w:rFonts w:ascii="Arial" w:hAnsi="Arial" w:cs="Arial"/>
          <w:sz w:val="22"/>
          <w:szCs w:val="22"/>
          <w:lang w:val="en-IN"/>
        </w:rPr>
      </w:pPr>
    </w:p>
    <w:p w:rsidRPr="00004F4B" w:rsidR="00004F4B" w:rsidP="00004F4B" w:rsidRDefault="00004F4B" w14:paraId="0DC34E25" w14:textId="77777777">
      <w:pPr>
        <w:pStyle w:val="Heading2"/>
        <w:spacing w:line="360" w:lineRule="auto"/>
        <w:jc w:val="both"/>
        <w:rPr>
          <w:rFonts w:ascii="Arial" w:hAnsi="Arial" w:cs="Arial"/>
          <w:b/>
          <w:bCs/>
          <w:color w:val="auto"/>
          <w:sz w:val="22"/>
          <w:szCs w:val="22"/>
        </w:rPr>
      </w:pPr>
      <w:bookmarkStart w:name="_Toc211458446" w:id="7"/>
      <w:r w:rsidRPr="00004F4B">
        <w:rPr>
          <w:rFonts w:ascii="Arial" w:hAnsi="Arial" w:cs="Arial"/>
          <w:b/>
          <w:bCs/>
          <w:color w:val="auto"/>
          <w:sz w:val="22"/>
          <w:szCs w:val="22"/>
        </w:rPr>
        <w:t>6) Timescale:</w:t>
      </w:r>
      <w:bookmarkEnd w:id="7"/>
    </w:p>
    <w:tbl>
      <w:tblPr>
        <w:tblStyle w:val="TableGrid"/>
        <w:tblW w:w="5000" w:type="pct"/>
        <w:tblLook w:val="04A0" w:firstRow="1" w:lastRow="0" w:firstColumn="1" w:lastColumn="0" w:noHBand="0" w:noVBand="1"/>
      </w:tblPr>
      <w:tblGrid>
        <w:gridCol w:w="957"/>
        <w:gridCol w:w="8059"/>
      </w:tblGrid>
      <w:tr w:rsidRPr="00004F4B" w:rsidR="00004F4B" w:rsidTr="00910170" w14:paraId="322E8411" w14:textId="77777777">
        <w:tc>
          <w:tcPr>
            <w:tcW w:w="531" w:type="pct"/>
            <w:hideMark/>
          </w:tcPr>
          <w:p w:rsidRPr="00004F4B" w:rsidR="00004F4B" w:rsidP="00004F4B" w:rsidRDefault="00004F4B" w14:paraId="1899876F" w14:textId="77777777">
            <w:pPr>
              <w:spacing w:after="160" w:line="360" w:lineRule="auto"/>
              <w:jc w:val="both"/>
              <w:rPr>
                <w:rFonts w:ascii="Arial" w:hAnsi="Arial" w:cs="Arial"/>
                <w:b/>
                <w:bCs/>
                <w:sz w:val="22"/>
                <w:szCs w:val="22"/>
              </w:rPr>
            </w:pPr>
            <w:r w:rsidRPr="00004F4B">
              <w:rPr>
                <w:rFonts w:ascii="Arial" w:hAnsi="Arial" w:cs="Arial"/>
                <w:b/>
                <w:bCs/>
                <w:sz w:val="22"/>
                <w:szCs w:val="22"/>
              </w:rPr>
              <w:t>Week</w:t>
            </w:r>
          </w:p>
        </w:tc>
        <w:tc>
          <w:tcPr>
            <w:tcW w:w="4469" w:type="pct"/>
            <w:hideMark/>
          </w:tcPr>
          <w:p w:rsidRPr="00004F4B" w:rsidR="00004F4B" w:rsidP="00004F4B" w:rsidRDefault="00004F4B" w14:paraId="54ED6452" w14:textId="77777777">
            <w:pPr>
              <w:spacing w:after="160" w:line="360" w:lineRule="auto"/>
              <w:jc w:val="both"/>
              <w:rPr>
                <w:rFonts w:ascii="Arial" w:hAnsi="Arial" w:cs="Arial"/>
                <w:b/>
                <w:bCs/>
                <w:sz w:val="22"/>
                <w:szCs w:val="22"/>
              </w:rPr>
            </w:pPr>
            <w:r w:rsidRPr="00004F4B">
              <w:rPr>
                <w:rFonts w:ascii="Arial" w:hAnsi="Arial" w:cs="Arial"/>
                <w:b/>
                <w:bCs/>
                <w:sz w:val="22"/>
                <w:szCs w:val="22"/>
              </w:rPr>
              <w:t>Task</w:t>
            </w:r>
          </w:p>
        </w:tc>
      </w:tr>
      <w:tr w:rsidRPr="00004F4B" w:rsidR="00004F4B" w:rsidTr="00910170" w14:paraId="67BA5B67" w14:textId="77777777">
        <w:tc>
          <w:tcPr>
            <w:tcW w:w="531" w:type="pct"/>
            <w:hideMark/>
          </w:tcPr>
          <w:p w:rsidRPr="00004F4B" w:rsidR="00004F4B" w:rsidP="00004F4B" w:rsidRDefault="00004F4B" w14:paraId="3D8D57B1" w14:textId="77777777">
            <w:pPr>
              <w:spacing w:after="160" w:line="360" w:lineRule="auto"/>
              <w:jc w:val="both"/>
              <w:rPr>
                <w:rFonts w:ascii="Arial" w:hAnsi="Arial" w:cs="Arial"/>
                <w:sz w:val="22"/>
                <w:szCs w:val="22"/>
              </w:rPr>
            </w:pPr>
            <w:r w:rsidRPr="00004F4B">
              <w:rPr>
                <w:rFonts w:ascii="Arial" w:hAnsi="Arial" w:cs="Arial"/>
                <w:sz w:val="22"/>
                <w:szCs w:val="22"/>
              </w:rPr>
              <w:t>1–2</w:t>
            </w:r>
          </w:p>
        </w:tc>
        <w:tc>
          <w:tcPr>
            <w:tcW w:w="4469" w:type="pct"/>
            <w:hideMark/>
          </w:tcPr>
          <w:p w:rsidRPr="00004F4B" w:rsidR="00004F4B" w:rsidP="00004F4B" w:rsidRDefault="00004F4B" w14:paraId="726A0122" w14:textId="77777777">
            <w:pPr>
              <w:spacing w:after="160" w:line="360" w:lineRule="auto"/>
              <w:jc w:val="both"/>
              <w:rPr>
                <w:rFonts w:ascii="Arial" w:hAnsi="Arial" w:cs="Arial"/>
                <w:sz w:val="22"/>
                <w:szCs w:val="22"/>
              </w:rPr>
            </w:pPr>
            <w:r w:rsidRPr="00004F4B">
              <w:rPr>
                <w:rFonts w:ascii="Arial" w:hAnsi="Arial" w:cs="Arial"/>
                <w:sz w:val="22"/>
                <w:szCs w:val="22"/>
              </w:rPr>
              <w:t>Finalisation of research title and topic</w:t>
            </w:r>
          </w:p>
        </w:tc>
      </w:tr>
      <w:tr w:rsidRPr="00004F4B" w:rsidR="00004F4B" w:rsidTr="00910170" w14:paraId="7235F489" w14:textId="77777777">
        <w:tc>
          <w:tcPr>
            <w:tcW w:w="531" w:type="pct"/>
            <w:hideMark/>
          </w:tcPr>
          <w:p w:rsidRPr="00004F4B" w:rsidR="00004F4B" w:rsidP="00004F4B" w:rsidRDefault="00004F4B" w14:paraId="7351678A" w14:textId="77777777">
            <w:pPr>
              <w:spacing w:after="160" w:line="360" w:lineRule="auto"/>
              <w:jc w:val="both"/>
              <w:rPr>
                <w:rFonts w:ascii="Arial" w:hAnsi="Arial" w:cs="Arial"/>
                <w:sz w:val="22"/>
                <w:szCs w:val="22"/>
              </w:rPr>
            </w:pPr>
            <w:r w:rsidRPr="00004F4B">
              <w:rPr>
                <w:rFonts w:ascii="Arial" w:hAnsi="Arial" w:cs="Arial"/>
                <w:sz w:val="22"/>
                <w:szCs w:val="22"/>
              </w:rPr>
              <w:t>3–4</w:t>
            </w:r>
          </w:p>
        </w:tc>
        <w:tc>
          <w:tcPr>
            <w:tcW w:w="4469" w:type="pct"/>
            <w:hideMark/>
          </w:tcPr>
          <w:p w:rsidRPr="00004F4B" w:rsidR="00004F4B" w:rsidP="00004F4B" w:rsidRDefault="00004F4B" w14:paraId="14FE1345" w14:textId="77777777">
            <w:pPr>
              <w:spacing w:after="160" w:line="360" w:lineRule="auto"/>
              <w:jc w:val="both"/>
              <w:rPr>
                <w:rFonts w:ascii="Arial" w:hAnsi="Arial" w:cs="Arial"/>
                <w:sz w:val="22"/>
                <w:szCs w:val="22"/>
              </w:rPr>
            </w:pPr>
            <w:r w:rsidRPr="00004F4B">
              <w:rPr>
                <w:rFonts w:ascii="Arial" w:hAnsi="Arial" w:cs="Arial"/>
                <w:sz w:val="22"/>
                <w:szCs w:val="22"/>
              </w:rPr>
              <w:t>Conducting a literature review</w:t>
            </w:r>
          </w:p>
        </w:tc>
      </w:tr>
      <w:tr w:rsidRPr="00004F4B" w:rsidR="00004F4B" w:rsidTr="00910170" w14:paraId="5372D32B" w14:textId="77777777">
        <w:tc>
          <w:tcPr>
            <w:tcW w:w="531" w:type="pct"/>
            <w:hideMark/>
          </w:tcPr>
          <w:p w:rsidRPr="00004F4B" w:rsidR="00004F4B" w:rsidP="00004F4B" w:rsidRDefault="00004F4B" w14:paraId="1AF32DFF" w14:textId="77777777">
            <w:pPr>
              <w:spacing w:after="160" w:line="360" w:lineRule="auto"/>
              <w:jc w:val="both"/>
              <w:rPr>
                <w:rFonts w:ascii="Arial" w:hAnsi="Arial" w:cs="Arial"/>
                <w:sz w:val="22"/>
                <w:szCs w:val="22"/>
              </w:rPr>
            </w:pPr>
            <w:r w:rsidRPr="00004F4B">
              <w:rPr>
                <w:rFonts w:ascii="Arial" w:hAnsi="Arial" w:cs="Arial"/>
                <w:sz w:val="22"/>
                <w:szCs w:val="22"/>
              </w:rPr>
              <w:t>5–6</w:t>
            </w:r>
          </w:p>
        </w:tc>
        <w:tc>
          <w:tcPr>
            <w:tcW w:w="4469" w:type="pct"/>
            <w:hideMark/>
          </w:tcPr>
          <w:p w:rsidRPr="00004F4B" w:rsidR="00004F4B" w:rsidP="00004F4B" w:rsidRDefault="00004F4B" w14:paraId="7E385DC9" w14:textId="77777777">
            <w:pPr>
              <w:spacing w:after="160" w:line="360" w:lineRule="auto"/>
              <w:jc w:val="both"/>
              <w:rPr>
                <w:rFonts w:ascii="Arial" w:hAnsi="Arial" w:cs="Arial"/>
                <w:sz w:val="22"/>
                <w:szCs w:val="22"/>
              </w:rPr>
            </w:pPr>
            <w:r w:rsidRPr="00004F4B">
              <w:rPr>
                <w:rFonts w:ascii="Arial" w:hAnsi="Arial" w:cs="Arial"/>
                <w:sz w:val="22"/>
                <w:szCs w:val="22"/>
              </w:rPr>
              <w:t>Conducting data collection and thematic analysis.</w:t>
            </w:r>
          </w:p>
        </w:tc>
      </w:tr>
      <w:tr w:rsidRPr="00004F4B" w:rsidR="00004F4B" w:rsidTr="00910170" w14:paraId="0D9C17AC" w14:textId="77777777">
        <w:tc>
          <w:tcPr>
            <w:tcW w:w="531" w:type="pct"/>
            <w:hideMark/>
          </w:tcPr>
          <w:p w:rsidRPr="00004F4B" w:rsidR="00004F4B" w:rsidP="00004F4B" w:rsidRDefault="00004F4B" w14:paraId="771BE8DE" w14:textId="77777777">
            <w:pPr>
              <w:spacing w:after="160" w:line="360" w:lineRule="auto"/>
              <w:jc w:val="both"/>
              <w:rPr>
                <w:rFonts w:ascii="Arial" w:hAnsi="Arial" w:cs="Arial"/>
                <w:sz w:val="22"/>
                <w:szCs w:val="22"/>
              </w:rPr>
            </w:pPr>
            <w:r w:rsidRPr="00004F4B">
              <w:rPr>
                <w:rFonts w:ascii="Arial" w:hAnsi="Arial" w:cs="Arial"/>
                <w:sz w:val="22"/>
                <w:szCs w:val="22"/>
              </w:rPr>
              <w:t>6–10</w:t>
            </w:r>
          </w:p>
        </w:tc>
        <w:tc>
          <w:tcPr>
            <w:tcW w:w="4469" w:type="pct"/>
            <w:hideMark/>
          </w:tcPr>
          <w:p w:rsidRPr="00004F4B" w:rsidR="00004F4B" w:rsidP="00004F4B" w:rsidRDefault="00004F4B" w14:paraId="04C17B19" w14:textId="77777777">
            <w:pPr>
              <w:spacing w:after="160" w:line="360" w:lineRule="auto"/>
              <w:jc w:val="both"/>
              <w:rPr>
                <w:rFonts w:ascii="Arial" w:hAnsi="Arial" w:cs="Arial"/>
                <w:sz w:val="22"/>
                <w:szCs w:val="22"/>
              </w:rPr>
            </w:pPr>
            <w:r w:rsidRPr="00004F4B">
              <w:rPr>
                <w:rFonts w:ascii="Arial" w:hAnsi="Arial" w:cs="Arial"/>
                <w:sz w:val="22"/>
                <w:szCs w:val="22"/>
              </w:rPr>
              <w:t>Finalizing report</w:t>
            </w:r>
          </w:p>
        </w:tc>
      </w:tr>
    </w:tbl>
    <w:p w:rsidR="00004F4B" w:rsidP="3555E5E1" w:rsidRDefault="00004F4B" w14:paraId="1ECE34D7" w14:noSpellErr="1" w14:textId="359AE137">
      <w:pPr>
        <w:pStyle w:val="Normal"/>
        <w:spacing w:before="240" w:line="360" w:lineRule="auto"/>
        <w:jc w:val="both"/>
        <w:rPr>
          <w:rFonts w:ascii="Arial" w:hAnsi="Arial" w:cs="Arial"/>
          <w:b w:val="1"/>
          <w:bCs w:val="1"/>
          <w:i w:val="1"/>
          <w:iCs w:val="1"/>
          <w:sz w:val="22"/>
          <w:szCs w:val="22"/>
        </w:rPr>
      </w:pPr>
    </w:p>
    <w:p w:rsidRPr="00004F4B" w:rsidR="00004F4B" w:rsidP="00004F4B" w:rsidRDefault="00004F4B" w14:paraId="3844CDB1" w14:textId="54FEE0CC">
      <w:pPr>
        <w:spacing w:before="240" w:line="360" w:lineRule="auto"/>
        <w:jc w:val="both"/>
        <w:rPr>
          <w:rFonts w:ascii="Arial" w:hAnsi="Arial" w:cs="Arial"/>
          <w:b/>
          <w:bCs/>
          <w:i/>
          <w:iCs/>
          <w:sz w:val="22"/>
        </w:rPr>
      </w:pPr>
      <w:r w:rsidRPr="00004F4B">
        <w:rPr>
          <w:rFonts w:ascii="Arial" w:hAnsi="Arial" w:cs="Arial"/>
          <w:b/>
          <w:bCs/>
          <w:i/>
          <w:iCs/>
          <w:sz w:val="22"/>
        </w:rPr>
        <w:lastRenderedPageBreak/>
        <w:t>7) Self-reflection as researcher (any strengths or challenges):</w:t>
      </w:r>
    </w:p>
    <w:p w:rsidRPr="00004F4B" w:rsidR="00004F4B" w:rsidP="3555E5E1" w:rsidRDefault="00004F4B" w14:paraId="4293DF95" w14:textId="77777777" w14:noSpellErr="1">
      <w:pPr>
        <w:spacing w:line="360" w:lineRule="auto"/>
        <w:jc w:val="both"/>
        <w:rPr>
          <w:rFonts w:ascii="Arial" w:hAnsi="Arial" w:cs="Arial"/>
          <w:sz w:val="22"/>
          <w:szCs w:val="22"/>
          <w:lang w:val="en-IN"/>
        </w:rPr>
      </w:pPr>
      <w:r w:rsidRPr="3555E5E1" w:rsidR="00004F4B">
        <w:rPr>
          <w:rFonts w:ascii="Arial" w:hAnsi="Arial" w:cs="Arial"/>
          <w:sz w:val="22"/>
          <w:szCs w:val="22"/>
          <w:lang w:val="en-IN"/>
        </w:rPr>
        <w:t xml:space="preserve">My strength lies in conducting effective analysis of a wide range of evidence, which will be beneficial in this case for performing qualitative research. On the contrary, considering different perspectives and narrowing them down to derive research findings will be challenging. I might need </w:t>
      </w:r>
      <w:r w:rsidRPr="3555E5E1" w:rsidR="00004F4B">
        <w:rPr>
          <w:rFonts w:ascii="Arial" w:hAnsi="Arial" w:cs="Arial"/>
          <w:sz w:val="22"/>
          <w:szCs w:val="22"/>
          <w:lang w:val="en-IN"/>
        </w:rPr>
        <w:t>assistance</w:t>
      </w:r>
      <w:r w:rsidRPr="3555E5E1" w:rsidR="00004F4B">
        <w:rPr>
          <w:rFonts w:ascii="Arial" w:hAnsi="Arial" w:cs="Arial"/>
          <w:sz w:val="22"/>
          <w:szCs w:val="22"/>
          <w:lang w:val="en-IN"/>
        </w:rPr>
        <w:t xml:space="preserve"> in managing my time while synthesizing the wide range of information.</w:t>
      </w:r>
    </w:p>
    <w:p w:rsidR="3555E5E1" w:rsidP="3555E5E1" w:rsidRDefault="3555E5E1" w14:paraId="395EABDF" w14:textId="537E3A45">
      <w:pPr>
        <w:spacing w:line="360" w:lineRule="auto"/>
        <w:jc w:val="both"/>
        <w:rPr>
          <w:rFonts w:ascii="Arial" w:hAnsi="Arial" w:cs="Arial"/>
          <w:sz w:val="22"/>
          <w:szCs w:val="22"/>
          <w:lang w:val="en-IN"/>
        </w:rPr>
      </w:pPr>
    </w:p>
    <w:p w:rsidR="3555E5E1" w:rsidP="3555E5E1" w:rsidRDefault="3555E5E1" w14:paraId="5C032AE7" w14:textId="58C8252D">
      <w:pPr>
        <w:spacing w:line="360" w:lineRule="auto"/>
        <w:jc w:val="both"/>
        <w:rPr>
          <w:rFonts w:ascii="Arial" w:hAnsi="Arial" w:cs="Arial"/>
          <w:sz w:val="22"/>
          <w:szCs w:val="22"/>
          <w:lang w:val="en-IN"/>
        </w:rPr>
      </w:pPr>
    </w:p>
    <w:p w:rsidR="3555E5E1" w:rsidP="3555E5E1" w:rsidRDefault="3555E5E1" w14:paraId="43E841F8" w14:textId="342CD0E0">
      <w:pPr>
        <w:spacing w:line="360" w:lineRule="auto"/>
        <w:jc w:val="both"/>
        <w:rPr>
          <w:rFonts w:ascii="Arial" w:hAnsi="Arial" w:cs="Arial"/>
          <w:sz w:val="22"/>
          <w:szCs w:val="22"/>
          <w:lang w:val="en-IN"/>
        </w:rPr>
      </w:pPr>
    </w:p>
    <w:p w:rsidR="3555E5E1" w:rsidP="3555E5E1" w:rsidRDefault="3555E5E1" w14:paraId="1F8D5416" w14:textId="15DC6FB9">
      <w:pPr>
        <w:spacing w:line="360" w:lineRule="auto"/>
        <w:jc w:val="both"/>
        <w:rPr>
          <w:rFonts w:ascii="Arial" w:hAnsi="Arial" w:cs="Arial"/>
          <w:sz w:val="22"/>
          <w:szCs w:val="22"/>
          <w:lang w:val="en-IN"/>
        </w:rPr>
      </w:pPr>
    </w:p>
    <w:p w:rsidR="3555E5E1" w:rsidP="3555E5E1" w:rsidRDefault="3555E5E1" w14:paraId="4F50AA9A" w14:textId="20B83849">
      <w:pPr>
        <w:spacing w:line="360" w:lineRule="auto"/>
        <w:jc w:val="both"/>
        <w:rPr>
          <w:rFonts w:ascii="Arial" w:hAnsi="Arial" w:cs="Arial"/>
          <w:sz w:val="22"/>
          <w:szCs w:val="22"/>
          <w:lang w:val="en-IN"/>
        </w:rPr>
      </w:pPr>
    </w:p>
    <w:p w:rsidR="3555E5E1" w:rsidP="3555E5E1" w:rsidRDefault="3555E5E1" w14:paraId="320DDF0E" w14:textId="13F0C5E1">
      <w:pPr>
        <w:spacing w:line="360" w:lineRule="auto"/>
        <w:jc w:val="both"/>
        <w:rPr>
          <w:rFonts w:ascii="Arial" w:hAnsi="Arial" w:cs="Arial"/>
          <w:sz w:val="22"/>
          <w:szCs w:val="22"/>
          <w:lang w:val="en-IN"/>
        </w:rPr>
      </w:pPr>
    </w:p>
    <w:p w:rsidR="3555E5E1" w:rsidP="3555E5E1" w:rsidRDefault="3555E5E1" w14:paraId="051A6D4C" w14:textId="1C1914AB">
      <w:pPr>
        <w:spacing w:line="360" w:lineRule="auto"/>
        <w:jc w:val="both"/>
        <w:rPr>
          <w:rFonts w:ascii="Arial" w:hAnsi="Arial" w:cs="Arial"/>
          <w:sz w:val="22"/>
          <w:szCs w:val="22"/>
          <w:lang w:val="en-IN"/>
        </w:rPr>
      </w:pPr>
    </w:p>
    <w:p w:rsidR="3555E5E1" w:rsidP="3555E5E1" w:rsidRDefault="3555E5E1" w14:paraId="1C5DA596" w14:textId="6586F337">
      <w:pPr>
        <w:spacing w:line="360" w:lineRule="auto"/>
        <w:jc w:val="both"/>
        <w:rPr>
          <w:rFonts w:ascii="Arial" w:hAnsi="Arial" w:cs="Arial"/>
          <w:sz w:val="22"/>
          <w:szCs w:val="22"/>
          <w:lang w:val="en-IN"/>
        </w:rPr>
      </w:pPr>
    </w:p>
    <w:p w:rsidR="3555E5E1" w:rsidP="3555E5E1" w:rsidRDefault="3555E5E1" w14:paraId="5930BF31" w14:textId="5FD8F716">
      <w:pPr>
        <w:spacing w:line="360" w:lineRule="auto"/>
        <w:jc w:val="both"/>
        <w:rPr>
          <w:rFonts w:ascii="Arial" w:hAnsi="Arial" w:cs="Arial"/>
          <w:sz w:val="22"/>
          <w:szCs w:val="22"/>
          <w:lang w:val="en-IN"/>
        </w:rPr>
      </w:pPr>
    </w:p>
    <w:p w:rsidR="3555E5E1" w:rsidP="3555E5E1" w:rsidRDefault="3555E5E1" w14:paraId="7A95C0D6" w14:textId="60EBF192">
      <w:pPr>
        <w:spacing w:line="360" w:lineRule="auto"/>
        <w:jc w:val="both"/>
        <w:rPr>
          <w:rFonts w:ascii="Arial" w:hAnsi="Arial" w:cs="Arial"/>
          <w:sz w:val="22"/>
          <w:szCs w:val="22"/>
          <w:lang w:val="en-IN"/>
        </w:rPr>
      </w:pPr>
    </w:p>
    <w:p w:rsidR="3555E5E1" w:rsidP="3555E5E1" w:rsidRDefault="3555E5E1" w14:paraId="65D4E880" w14:textId="444CCFAD">
      <w:pPr>
        <w:spacing w:line="360" w:lineRule="auto"/>
        <w:jc w:val="center"/>
        <w:rPr>
          <w:rFonts w:ascii="Arial" w:hAnsi="Arial" w:cs="Arial"/>
          <w:sz w:val="22"/>
          <w:szCs w:val="22"/>
          <w:lang w:val="en-IN"/>
        </w:rPr>
      </w:pPr>
    </w:p>
    <w:p w:rsidRPr="00004F4B" w:rsidR="00004F4B" w:rsidP="00004F4B" w:rsidRDefault="00004F4B" w14:paraId="04BD30BE" w14:noSpellErr="1" w14:textId="39621F1F">
      <w:pPr>
        <w:pStyle w:val="Heading1"/>
        <w:spacing w:line="360" w:lineRule="auto"/>
        <w:jc w:val="center"/>
        <w:rPr>
          <w:rFonts w:ascii="Arial" w:hAnsi="Arial" w:cs="Arial"/>
          <w:b w:val="1"/>
          <w:bCs w:val="1"/>
          <w:color w:val="auto"/>
          <w:sz w:val="22"/>
          <w:szCs w:val="22"/>
        </w:rPr>
      </w:pPr>
      <w:bookmarkStart w:name="_Toc211458447" w:id="8"/>
      <w:r w:rsidRPr="3555E5E1" w:rsidR="00004F4B">
        <w:rPr>
          <w:rFonts w:ascii="Arial" w:hAnsi="Arial" w:cs="Arial"/>
          <w:b w:val="1"/>
          <w:bCs w:val="1"/>
          <w:color w:val="auto"/>
          <w:sz w:val="22"/>
          <w:szCs w:val="22"/>
        </w:rPr>
        <w:t>References</w:t>
      </w:r>
      <w:bookmarkEnd w:id="8"/>
    </w:p>
    <w:p w:rsidRPr="00004F4B" w:rsidR="00004F4B" w:rsidP="00004F4B" w:rsidRDefault="00004F4B" w14:paraId="69038ABD" w14:textId="77777777">
      <w:pPr>
        <w:spacing w:line="360" w:lineRule="auto"/>
        <w:rPr>
          <w:rFonts w:ascii="Arial" w:hAnsi="Arial" w:cs="Arial"/>
        </w:rPr>
      </w:pPr>
    </w:p>
    <w:p w:rsidRPr="00004F4B" w:rsidR="00004F4B" w:rsidP="00004F4B" w:rsidRDefault="00004F4B" w14:paraId="47EE6AD2" w14:textId="77777777">
      <w:pPr>
        <w:spacing w:line="360" w:lineRule="auto"/>
        <w:rPr>
          <w:rFonts w:ascii="Arial" w:hAnsi="Arial" w:cs="Arial"/>
          <w:sz w:val="22"/>
        </w:rPr>
      </w:pPr>
      <w:r w:rsidRPr="00004F4B">
        <w:rPr>
          <w:rFonts w:ascii="Arial" w:hAnsi="Arial" w:cs="Arial"/>
          <w:sz w:val="22"/>
        </w:rPr>
        <w:t>Christou, P.A. (2022) ‘How to use thematic analysis in qualitative research’, </w:t>
      </w:r>
      <w:r w:rsidRPr="00004F4B">
        <w:rPr>
          <w:rFonts w:ascii="Arial" w:hAnsi="Arial" w:cs="Arial"/>
          <w:i/>
          <w:iCs/>
          <w:sz w:val="22"/>
        </w:rPr>
        <w:t>Journal of Qualitative Research in Tourism</w:t>
      </w:r>
      <w:r w:rsidRPr="00004F4B">
        <w:rPr>
          <w:rFonts w:ascii="Arial" w:hAnsi="Arial" w:cs="Arial"/>
          <w:sz w:val="22"/>
        </w:rPr>
        <w:t>, </w:t>
      </w:r>
      <w:r w:rsidRPr="00004F4B">
        <w:rPr>
          <w:rFonts w:ascii="Arial" w:hAnsi="Arial" w:cs="Arial"/>
          <w:i/>
          <w:iCs/>
          <w:sz w:val="22"/>
        </w:rPr>
        <w:t>3</w:t>
      </w:r>
      <w:r w:rsidRPr="00004F4B">
        <w:rPr>
          <w:rFonts w:ascii="Arial" w:hAnsi="Arial" w:cs="Arial"/>
          <w:sz w:val="22"/>
        </w:rPr>
        <w:t xml:space="preserve">(2), pp.79-95. https://www.academia.edu/download/104208431/How_to_use_thematic_analysis_in_qualitative_research.pdf </w:t>
      </w:r>
    </w:p>
    <w:p w:rsidRPr="00004F4B" w:rsidR="00004F4B" w:rsidP="00004F4B" w:rsidRDefault="00004F4B" w14:paraId="2084E54A" w14:textId="77777777">
      <w:pPr>
        <w:spacing w:line="360" w:lineRule="auto"/>
        <w:rPr>
          <w:rFonts w:ascii="Arial" w:hAnsi="Arial" w:cs="Arial"/>
          <w:sz w:val="22"/>
        </w:rPr>
      </w:pPr>
      <w:r w:rsidRPr="00004F4B">
        <w:rPr>
          <w:rFonts w:ascii="Arial" w:hAnsi="Arial" w:cs="Arial"/>
          <w:sz w:val="22"/>
        </w:rPr>
        <w:t>Gove, D., Nielsen, T.R., Smits, C., Plejert, C., Rauf, M.A., Parveen, S., Jaakson, S., Golan</w:t>
      </w:r>
      <w:r w:rsidRPr="00004F4B">
        <w:rPr>
          <w:rFonts w:ascii="Cambria Math" w:hAnsi="Cambria Math" w:cs="Cambria Math"/>
          <w:sz w:val="22"/>
        </w:rPr>
        <w:t>‐</w:t>
      </w:r>
      <w:r w:rsidRPr="00004F4B">
        <w:rPr>
          <w:rFonts w:ascii="Arial" w:hAnsi="Arial" w:cs="Arial"/>
          <w:sz w:val="22"/>
        </w:rPr>
        <w:t>Shemesh, D., Lahav, D., Kaur, R. and Herz, M.K. (2021) ‘The challenges of achieving timely diagnosis and culturally appropriate care of people with dementia from minority ethnic groups in Europe’, </w:t>
      </w:r>
      <w:r w:rsidRPr="00004F4B">
        <w:rPr>
          <w:rFonts w:ascii="Arial" w:hAnsi="Arial" w:cs="Arial"/>
          <w:i/>
          <w:iCs/>
          <w:sz w:val="22"/>
        </w:rPr>
        <w:t>International journal of geriatric psychiatry</w:t>
      </w:r>
      <w:r w:rsidRPr="00004F4B">
        <w:rPr>
          <w:rFonts w:ascii="Arial" w:hAnsi="Arial" w:cs="Arial"/>
          <w:sz w:val="22"/>
        </w:rPr>
        <w:t>, </w:t>
      </w:r>
      <w:r w:rsidRPr="00004F4B">
        <w:rPr>
          <w:rFonts w:ascii="Arial" w:hAnsi="Arial" w:cs="Arial"/>
          <w:i/>
          <w:iCs/>
          <w:sz w:val="22"/>
        </w:rPr>
        <w:t>36</w:t>
      </w:r>
      <w:r w:rsidRPr="00004F4B">
        <w:rPr>
          <w:rFonts w:ascii="Arial" w:hAnsi="Arial" w:cs="Arial"/>
          <w:sz w:val="22"/>
        </w:rPr>
        <w:t xml:space="preserve">(12), pp.1823-1828. https://onlinelibrary.wiley.com/doi/pdf/10.1002/gps.5614 </w:t>
      </w:r>
    </w:p>
    <w:p w:rsidRPr="00004F4B" w:rsidR="00004F4B" w:rsidP="00004F4B" w:rsidRDefault="00004F4B" w14:paraId="255D0A0C" w14:textId="77777777">
      <w:pPr>
        <w:spacing w:line="360" w:lineRule="auto"/>
        <w:rPr>
          <w:rFonts w:ascii="Arial" w:hAnsi="Arial" w:cs="Arial"/>
          <w:sz w:val="22"/>
        </w:rPr>
      </w:pPr>
      <w:r w:rsidRPr="00004F4B">
        <w:rPr>
          <w:rFonts w:ascii="Arial" w:hAnsi="Arial" w:cs="Arial"/>
          <w:sz w:val="22"/>
        </w:rPr>
        <w:t xml:space="preserve">Lustberg, M.B., Kuderer, N.M., Desai, A., </w:t>
      </w:r>
      <w:proofErr w:type="spellStart"/>
      <w:r w:rsidRPr="00004F4B">
        <w:rPr>
          <w:rFonts w:ascii="Arial" w:hAnsi="Arial" w:cs="Arial"/>
          <w:sz w:val="22"/>
        </w:rPr>
        <w:t>Bergerot</w:t>
      </w:r>
      <w:proofErr w:type="spellEnd"/>
      <w:r w:rsidRPr="00004F4B">
        <w:rPr>
          <w:rFonts w:ascii="Arial" w:hAnsi="Arial" w:cs="Arial"/>
          <w:sz w:val="22"/>
        </w:rPr>
        <w:t xml:space="preserve">, C. and Lyman, G.H. (2023) ‘Mitigating long-term and delayed adverse events associated with cancer treatment: implications for survivorship’, Nature Reviews Clinical Oncology, 20(8), pp.527-542. https://pmc.ncbi.nlm.nih.gov/articles/PMC10211308/ </w:t>
      </w:r>
    </w:p>
    <w:p w:rsidRPr="00004F4B" w:rsidR="00004F4B" w:rsidP="00004F4B" w:rsidRDefault="00004F4B" w14:paraId="7D5730BE" w14:textId="77777777">
      <w:pPr>
        <w:spacing w:line="360" w:lineRule="auto"/>
        <w:rPr>
          <w:rFonts w:ascii="Arial" w:hAnsi="Arial" w:cs="Arial"/>
          <w:sz w:val="22"/>
        </w:rPr>
      </w:pPr>
      <w:r w:rsidRPr="00004F4B">
        <w:rPr>
          <w:rFonts w:ascii="Arial" w:hAnsi="Arial" w:cs="Arial"/>
          <w:sz w:val="22"/>
        </w:rPr>
        <w:t>McKee, M., Dunnell, K., Anderson, M., Brayne, C., Charlesworth, A., Johnston-Webber, C., Knapp, M., McGuire, A., Newton, J.N., Taylor, D. and Watt, R.G. (2021) ‘The changing health needs of the UK population’, </w:t>
      </w:r>
      <w:r w:rsidRPr="00004F4B">
        <w:rPr>
          <w:rFonts w:ascii="Arial" w:hAnsi="Arial" w:cs="Arial"/>
          <w:i/>
          <w:iCs/>
          <w:sz w:val="22"/>
        </w:rPr>
        <w:t>The Lancet</w:t>
      </w:r>
      <w:r w:rsidRPr="00004F4B">
        <w:rPr>
          <w:rFonts w:ascii="Arial" w:hAnsi="Arial" w:cs="Arial"/>
          <w:sz w:val="22"/>
        </w:rPr>
        <w:t>, </w:t>
      </w:r>
      <w:r w:rsidRPr="00004F4B">
        <w:rPr>
          <w:rFonts w:ascii="Arial" w:hAnsi="Arial" w:cs="Arial"/>
          <w:i/>
          <w:iCs/>
          <w:sz w:val="22"/>
        </w:rPr>
        <w:t>397</w:t>
      </w:r>
      <w:r w:rsidRPr="00004F4B">
        <w:rPr>
          <w:rFonts w:ascii="Arial" w:hAnsi="Arial" w:cs="Arial"/>
          <w:sz w:val="22"/>
        </w:rPr>
        <w:t xml:space="preserve">(10288), pp.1979-1991. https://pmc.ncbi.nlm.nih.gov/articles/PMC9751760/pdf/main.pdf </w:t>
      </w:r>
    </w:p>
    <w:p w:rsidRPr="00004F4B" w:rsidR="00004F4B" w:rsidP="0ADBCCCE" w:rsidRDefault="00004F4B" w14:paraId="14F5E6AE" w14:noSpellErr="1" w14:textId="41D861D8">
      <w:pPr>
        <w:spacing w:line="360" w:lineRule="auto"/>
        <w:rPr>
          <w:rFonts w:ascii="Arial" w:hAnsi="Arial" w:cs="Arial"/>
          <w:sz w:val="22"/>
          <w:szCs w:val="22"/>
        </w:rPr>
      </w:pPr>
      <w:r w:rsidRPr="0ADBCCCE" w:rsidR="669F6B35">
        <w:rPr>
          <w:rFonts w:ascii="Arial" w:hAnsi="Arial" w:cs="Arial"/>
          <w:sz w:val="22"/>
          <w:szCs w:val="22"/>
        </w:rPr>
        <w:t xml:space="preserve">NHS England (2023) Equality, </w:t>
      </w:r>
      <w:r w:rsidRPr="0ADBCCCE" w:rsidR="669F6B35">
        <w:rPr>
          <w:rFonts w:ascii="Arial" w:hAnsi="Arial" w:cs="Arial"/>
          <w:sz w:val="22"/>
          <w:szCs w:val="22"/>
        </w:rPr>
        <w:t>Diversity</w:t>
      </w:r>
      <w:r w:rsidRPr="0ADBCCCE" w:rsidR="669F6B35">
        <w:rPr>
          <w:rFonts w:ascii="Arial" w:hAnsi="Arial" w:cs="Arial"/>
          <w:sz w:val="22"/>
          <w:szCs w:val="22"/>
        </w:rPr>
        <w:t xml:space="preserve"> and </w:t>
      </w:r>
      <w:r w:rsidRPr="0ADBCCCE" w:rsidR="711D048D">
        <w:rPr>
          <w:rFonts w:ascii="Arial" w:hAnsi="Arial" w:cs="Arial"/>
          <w:sz w:val="22"/>
          <w:szCs w:val="22"/>
        </w:rPr>
        <w:t xml:space="preserve">Inclusion (EDI) Available at: </w:t>
      </w:r>
      <w:r w:rsidRPr="0ADBCCCE" w:rsidR="711D048D">
        <w:rPr>
          <w:rFonts w:ascii="Arial" w:hAnsi="Arial" w:cs="Arial"/>
          <w:sz w:val="22"/>
          <w:szCs w:val="22"/>
        </w:rPr>
        <w:t>https://www.england.nhs.uk/about/eq</w:t>
      </w:r>
      <w:r w:rsidRPr="0ADBCCCE" w:rsidR="063FA586">
        <w:rPr>
          <w:rFonts w:ascii="Arial" w:hAnsi="Arial" w:cs="Arial"/>
          <w:sz w:val="22"/>
          <w:szCs w:val="22"/>
        </w:rPr>
        <w:t>uality/</w:t>
      </w:r>
      <w:r w:rsidRPr="0ADBCCCE" w:rsidR="063FA586">
        <w:rPr>
          <w:rFonts w:ascii="Arial" w:hAnsi="Arial" w:cs="Arial"/>
          <w:sz w:val="22"/>
          <w:szCs w:val="22"/>
        </w:rPr>
        <w:t xml:space="preserve"> (Accessed: 25 October 2025)</w:t>
      </w:r>
    </w:p>
    <w:p w:rsidR="063FA586" w:rsidP="0ADBCCCE" w:rsidRDefault="063FA586" w14:paraId="04DBA7DE" w14:textId="44D67EFF">
      <w:pPr>
        <w:pStyle w:val="Normal"/>
        <w:spacing w:line="360" w:lineRule="auto"/>
        <w:rPr>
          <w:rFonts w:ascii="Arial" w:hAnsi="Arial" w:cs="Arial"/>
          <w:sz w:val="22"/>
          <w:szCs w:val="22"/>
        </w:rPr>
      </w:pPr>
      <w:r w:rsidRPr="0ADBCCCE" w:rsidR="063FA586">
        <w:rPr>
          <w:rFonts w:ascii="Arial" w:hAnsi="Arial" w:cs="Arial"/>
          <w:sz w:val="22"/>
          <w:szCs w:val="22"/>
        </w:rPr>
        <w:t>NHS England (2023) Workforce Race Equality Standard (WRES) Ava</w:t>
      </w:r>
      <w:r w:rsidRPr="0ADBCCCE" w:rsidR="2617306E">
        <w:rPr>
          <w:rFonts w:ascii="Arial" w:hAnsi="Arial" w:cs="Arial"/>
          <w:sz w:val="22"/>
          <w:szCs w:val="22"/>
        </w:rPr>
        <w:t>il</w:t>
      </w:r>
      <w:r w:rsidRPr="0ADBCCCE" w:rsidR="063FA586">
        <w:rPr>
          <w:rFonts w:ascii="Arial" w:hAnsi="Arial" w:cs="Arial"/>
          <w:sz w:val="22"/>
          <w:szCs w:val="22"/>
        </w:rPr>
        <w:t>able</w:t>
      </w:r>
      <w:r w:rsidRPr="0ADBCCCE" w:rsidR="063FA586">
        <w:rPr>
          <w:rFonts w:ascii="Arial" w:hAnsi="Arial" w:cs="Arial"/>
          <w:sz w:val="22"/>
          <w:szCs w:val="22"/>
        </w:rPr>
        <w:t xml:space="preserve"> at:</w:t>
      </w:r>
      <w:r w:rsidRPr="0ADBCCCE" w:rsidR="68884749">
        <w:rPr>
          <w:rFonts w:ascii="Arial" w:hAnsi="Arial" w:cs="Arial"/>
          <w:sz w:val="22"/>
          <w:szCs w:val="22"/>
        </w:rPr>
        <w:t xml:space="preserve"> </w:t>
      </w:r>
      <w:r w:rsidRPr="0ADBCCCE" w:rsidR="68884749">
        <w:rPr>
          <w:rFonts w:ascii="Arial" w:hAnsi="Arial" w:cs="Arial"/>
          <w:sz w:val="22"/>
          <w:szCs w:val="22"/>
        </w:rPr>
        <w:t>https://www.england</w:t>
      </w:r>
      <w:r w:rsidRPr="0ADBCCCE" w:rsidR="66B158D0">
        <w:rPr>
          <w:rFonts w:ascii="Arial" w:hAnsi="Arial" w:cs="Arial"/>
          <w:sz w:val="22"/>
          <w:szCs w:val="22"/>
        </w:rPr>
        <w:t>.nhs.uk/about/equality/equality-hub/wres/</w:t>
      </w:r>
      <w:r w:rsidRPr="0ADBCCCE" w:rsidR="66B158D0">
        <w:rPr>
          <w:rFonts w:ascii="Arial" w:hAnsi="Arial" w:cs="Arial"/>
          <w:sz w:val="22"/>
          <w:szCs w:val="22"/>
        </w:rPr>
        <w:t xml:space="preserve"> (Accessed:25October 2025)</w:t>
      </w:r>
    </w:p>
    <w:p w:rsidRPr="00004F4B" w:rsidR="00CD2A9F" w:rsidP="00004F4B" w:rsidRDefault="00CD2A9F" w14:paraId="00DCD5A4" w14:textId="77777777">
      <w:pPr>
        <w:spacing w:line="360" w:lineRule="auto"/>
        <w:rPr>
          <w:rFonts w:ascii="Arial" w:hAnsi="Arial" w:cs="Arial"/>
        </w:rPr>
      </w:pPr>
    </w:p>
    <w:sectPr w:rsidRPr="00004F4B" w:rsidR="00CD2A9F" w:rsidSect="00004F4B">
      <w:footerReference w:type="default" r:id="rId6"/>
      <w:pgSz w:w="11906" w:h="16838" w:orient="portrait"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rsidR="00004F4B" w:rsidRDefault="00004F4B" w14:paraId="389F6C37" w14:textId="7777777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004F4B" w:rsidRDefault="00004F4B" w14:paraId="57074D00"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2724F"/>
    <w:multiLevelType w:val="hybridMultilevel"/>
    <w:tmpl w:val="3CB0A0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3C2418"/>
    <w:multiLevelType w:val="hybridMultilevel"/>
    <w:tmpl w:val="B75A909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46142A90"/>
    <w:multiLevelType w:val="hybridMultilevel"/>
    <w:tmpl w:val="2F82178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4735B57"/>
    <w:multiLevelType w:val="hybridMultilevel"/>
    <w:tmpl w:val="F8683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9035727">
    <w:abstractNumId w:val="3"/>
  </w:num>
  <w:num w:numId="2" w16cid:durableId="272131086">
    <w:abstractNumId w:val="1"/>
  </w:num>
  <w:num w:numId="3" w16cid:durableId="1586911578">
    <w:abstractNumId w:val="0"/>
  </w:num>
  <w:num w:numId="4" w16cid:durableId="257450677">
    <w:abstractNumId w:val="4"/>
  </w:num>
  <w:num w:numId="5" w16cid:durableId="87040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F4B"/>
    <w:rsid w:val="00004F4B"/>
    <w:rsid w:val="000247C7"/>
    <w:rsid w:val="0040E7F2"/>
    <w:rsid w:val="004BA087"/>
    <w:rsid w:val="00A60C50"/>
    <w:rsid w:val="00CD2A9F"/>
    <w:rsid w:val="00F74FFE"/>
    <w:rsid w:val="05968679"/>
    <w:rsid w:val="063FA586"/>
    <w:rsid w:val="0ADBCCCE"/>
    <w:rsid w:val="1F0A3B25"/>
    <w:rsid w:val="21533306"/>
    <w:rsid w:val="231D0027"/>
    <w:rsid w:val="2339470C"/>
    <w:rsid w:val="2617306E"/>
    <w:rsid w:val="2FAEFB83"/>
    <w:rsid w:val="3080B641"/>
    <w:rsid w:val="3555E5E1"/>
    <w:rsid w:val="373E58C7"/>
    <w:rsid w:val="397FAF57"/>
    <w:rsid w:val="3D02EB4A"/>
    <w:rsid w:val="3F338DD8"/>
    <w:rsid w:val="4265D225"/>
    <w:rsid w:val="447807B0"/>
    <w:rsid w:val="4724D6F0"/>
    <w:rsid w:val="4727965D"/>
    <w:rsid w:val="58E077C7"/>
    <w:rsid w:val="5C3B3BAA"/>
    <w:rsid w:val="5D37BA08"/>
    <w:rsid w:val="62B26E39"/>
    <w:rsid w:val="647F3BCD"/>
    <w:rsid w:val="669F6B35"/>
    <w:rsid w:val="66B158D0"/>
    <w:rsid w:val="68884749"/>
    <w:rsid w:val="6AE82C0C"/>
    <w:rsid w:val="6C5E7418"/>
    <w:rsid w:val="6E40F5E0"/>
    <w:rsid w:val="711D048D"/>
    <w:rsid w:val="78023BCE"/>
    <w:rsid w:val="7FC93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BDD4"/>
  <w15:chartTrackingRefBased/>
  <w15:docId w15:val="{BB2EDA04-E01F-46C6-9FC9-FE0AB7E6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4F4B"/>
    <w:rPr>
      <w:rFonts w:ascii="Times New Roman" w:hAnsi="Times New Roman"/>
      <w:kern w:val="0"/>
      <w:sz w:val="24"/>
      <w14:ligatures w14:val="none"/>
    </w:rPr>
  </w:style>
  <w:style w:type="paragraph" w:styleId="Heading1">
    <w:name w:val="heading 1"/>
    <w:basedOn w:val="Normal"/>
    <w:next w:val="Normal"/>
    <w:link w:val="Heading1Char"/>
    <w:uiPriority w:val="9"/>
    <w:qFormat/>
    <w:rsid w:val="00004F4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04F4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4F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4F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4F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4F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F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F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F4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4F4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004F4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004F4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004F4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004F4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004F4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04F4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04F4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04F4B"/>
    <w:rPr>
      <w:rFonts w:eastAsiaTheme="majorEastAsia" w:cstheme="majorBidi"/>
      <w:color w:val="272727" w:themeColor="text1" w:themeTint="D8"/>
    </w:rPr>
  </w:style>
  <w:style w:type="paragraph" w:styleId="Title">
    <w:name w:val="Title"/>
    <w:basedOn w:val="Normal"/>
    <w:next w:val="Normal"/>
    <w:link w:val="TitleChar"/>
    <w:uiPriority w:val="10"/>
    <w:qFormat/>
    <w:rsid w:val="00004F4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04F4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04F4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04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F4B"/>
    <w:pPr>
      <w:spacing w:before="160"/>
      <w:jc w:val="center"/>
    </w:pPr>
    <w:rPr>
      <w:i/>
      <w:iCs/>
      <w:color w:val="404040" w:themeColor="text1" w:themeTint="BF"/>
    </w:rPr>
  </w:style>
  <w:style w:type="character" w:styleId="QuoteChar" w:customStyle="1">
    <w:name w:val="Quote Char"/>
    <w:basedOn w:val="DefaultParagraphFont"/>
    <w:link w:val="Quote"/>
    <w:uiPriority w:val="29"/>
    <w:rsid w:val="00004F4B"/>
    <w:rPr>
      <w:i/>
      <w:iCs/>
      <w:color w:val="404040" w:themeColor="text1" w:themeTint="BF"/>
    </w:rPr>
  </w:style>
  <w:style w:type="paragraph" w:styleId="ListParagraph">
    <w:name w:val="List Paragraph"/>
    <w:basedOn w:val="Normal"/>
    <w:uiPriority w:val="34"/>
    <w:qFormat/>
    <w:rsid w:val="00004F4B"/>
    <w:pPr>
      <w:ind w:left="720"/>
      <w:contextualSpacing/>
    </w:pPr>
  </w:style>
  <w:style w:type="character" w:styleId="IntenseEmphasis">
    <w:name w:val="Intense Emphasis"/>
    <w:basedOn w:val="DefaultParagraphFont"/>
    <w:uiPriority w:val="21"/>
    <w:qFormat/>
    <w:rsid w:val="00004F4B"/>
    <w:rPr>
      <w:i/>
      <w:iCs/>
      <w:color w:val="2F5496" w:themeColor="accent1" w:themeShade="BF"/>
    </w:rPr>
  </w:style>
  <w:style w:type="paragraph" w:styleId="IntenseQuote">
    <w:name w:val="Intense Quote"/>
    <w:basedOn w:val="Normal"/>
    <w:next w:val="Normal"/>
    <w:link w:val="IntenseQuoteChar"/>
    <w:uiPriority w:val="30"/>
    <w:qFormat/>
    <w:rsid w:val="00004F4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004F4B"/>
    <w:rPr>
      <w:i/>
      <w:iCs/>
      <w:color w:val="2F5496" w:themeColor="accent1" w:themeShade="BF"/>
    </w:rPr>
  </w:style>
  <w:style w:type="character" w:styleId="IntenseReference">
    <w:name w:val="Intense Reference"/>
    <w:basedOn w:val="DefaultParagraphFont"/>
    <w:uiPriority w:val="32"/>
    <w:qFormat/>
    <w:rsid w:val="00004F4B"/>
    <w:rPr>
      <w:b/>
      <w:bCs/>
      <w:smallCaps/>
      <w:color w:val="2F5496" w:themeColor="accent1" w:themeShade="BF"/>
      <w:spacing w:val="5"/>
    </w:rPr>
  </w:style>
  <w:style w:type="table" w:styleId="TableGrid">
    <w:name w:val="Table Grid"/>
    <w:basedOn w:val="TableNormal"/>
    <w:uiPriority w:val="39"/>
    <w:rsid w:val="00004F4B"/>
    <w:pPr>
      <w:spacing w:after="0" w:line="240" w:lineRule="auto"/>
    </w:pPr>
    <w:rPr>
      <w:kern w:val="0"/>
      <w:sz w:val="24"/>
      <w:szCs w:val="24"/>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004F4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4F4B"/>
    <w:rPr>
      <w:rFonts w:ascii="Times New Roman" w:hAnsi="Times New Roman"/>
      <w:kern w:val="0"/>
      <w:sz w:val="24"/>
      <w14:ligatures w14:val="none"/>
    </w:rPr>
  </w:style>
  <w:style w:type="paragraph" w:styleId="TOCHeading">
    <w:name w:val="TOC Heading"/>
    <w:basedOn w:val="Heading1"/>
    <w:next w:val="Normal"/>
    <w:uiPriority w:val="39"/>
    <w:unhideWhenUsed/>
    <w:qFormat/>
    <w:rsid w:val="00004F4B"/>
    <w:pPr>
      <w:spacing w:before="240" w:after="0"/>
      <w:outlineLvl w:val="9"/>
    </w:pPr>
    <w:rPr>
      <w:sz w:val="32"/>
      <w:szCs w:val="32"/>
      <w:lang w:val="en-US"/>
    </w:rPr>
  </w:style>
  <w:style w:type="paragraph" w:styleId="TOC1">
    <w:name w:val="toc 1"/>
    <w:basedOn w:val="Normal"/>
    <w:next w:val="Normal"/>
    <w:autoRedefine/>
    <w:uiPriority w:val="39"/>
    <w:unhideWhenUsed/>
    <w:rsid w:val="00004F4B"/>
    <w:pPr>
      <w:spacing w:after="100"/>
    </w:pPr>
  </w:style>
  <w:style w:type="paragraph" w:styleId="TOC2">
    <w:name w:val="toc 2"/>
    <w:basedOn w:val="Normal"/>
    <w:next w:val="Normal"/>
    <w:autoRedefine/>
    <w:uiPriority w:val="39"/>
    <w:unhideWhenUsed/>
    <w:rsid w:val="00004F4B"/>
    <w:pPr>
      <w:spacing w:after="100"/>
      <w:ind w:left="240"/>
    </w:pPr>
  </w:style>
  <w:style w:type="character" w:styleId="Hyperlink">
    <w:name w:val="Hyperlink"/>
    <w:basedOn w:val="DefaultParagraphFont"/>
    <w:uiPriority w:val="99"/>
    <w:unhideWhenUsed/>
    <w:rsid w:val="00004F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er" Target="footer1.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557CF-7A18-4E07-B4AB-363CF7F15F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Nurkas Kaneez (2225340)</dc:creator>
  <keywords/>
  <dc:description/>
  <lastModifiedBy>Nurkas Kaneez (2225340)</lastModifiedBy>
  <revision>3</revision>
  <dcterms:created xsi:type="dcterms:W3CDTF">2025-10-15T21:00:00.0000000Z</dcterms:created>
  <dcterms:modified xsi:type="dcterms:W3CDTF">2025-10-25T09:52:18.9160616Z</dcterms:modified>
</coreProperties>
</file>