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5F52D" w14:textId="77777777" w:rsidR="00DB0ADA" w:rsidRPr="00606389" w:rsidRDefault="00DB0ADA" w:rsidP="00606389">
      <w:pPr>
        <w:spacing w:line="360" w:lineRule="auto"/>
        <w:jc w:val="both"/>
        <w:rPr>
          <w:rFonts w:ascii="Times New Roman" w:eastAsia="Times New Roman" w:hAnsi="Times New Roman" w:cs="Times New Roman"/>
          <w:b/>
          <w:sz w:val="24"/>
          <w:szCs w:val="24"/>
        </w:rPr>
      </w:pPr>
    </w:p>
    <w:p w14:paraId="5E5A9627" w14:textId="77777777" w:rsidR="00DB0ADA" w:rsidRPr="00606389" w:rsidRDefault="00DB0ADA" w:rsidP="00606389">
      <w:pPr>
        <w:spacing w:line="360" w:lineRule="auto"/>
        <w:jc w:val="both"/>
        <w:rPr>
          <w:rFonts w:ascii="Times New Roman" w:eastAsia="Times New Roman" w:hAnsi="Times New Roman" w:cs="Times New Roman"/>
          <w:b/>
          <w:sz w:val="24"/>
          <w:szCs w:val="24"/>
        </w:rPr>
      </w:pPr>
    </w:p>
    <w:p w14:paraId="184C80F4" w14:textId="77777777" w:rsidR="00DB0ADA" w:rsidRPr="00606389" w:rsidRDefault="00DB0ADA" w:rsidP="00606389">
      <w:pPr>
        <w:spacing w:line="360" w:lineRule="auto"/>
        <w:jc w:val="both"/>
        <w:rPr>
          <w:rFonts w:ascii="Times New Roman" w:eastAsia="Times New Roman" w:hAnsi="Times New Roman" w:cs="Times New Roman"/>
          <w:b/>
          <w:sz w:val="24"/>
          <w:szCs w:val="24"/>
        </w:rPr>
      </w:pPr>
    </w:p>
    <w:p w14:paraId="599150BA" w14:textId="77777777" w:rsidR="00DB0ADA" w:rsidRPr="00606389" w:rsidRDefault="00DB0ADA" w:rsidP="00606389">
      <w:pPr>
        <w:spacing w:line="360" w:lineRule="auto"/>
        <w:jc w:val="both"/>
        <w:rPr>
          <w:rFonts w:ascii="Times New Roman" w:eastAsia="Times New Roman" w:hAnsi="Times New Roman" w:cs="Times New Roman"/>
          <w:b/>
          <w:sz w:val="24"/>
          <w:szCs w:val="24"/>
        </w:rPr>
      </w:pPr>
    </w:p>
    <w:p w14:paraId="2E6CC691" w14:textId="49FBBD13" w:rsidR="00163090" w:rsidRPr="00606389" w:rsidRDefault="00120D32" w:rsidP="00606389">
      <w:pPr>
        <w:spacing w:line="360" w:lineRule="auto"/>
        <w:jc w:val="both"/>
        <w:rPr>
          <w:rFonts w:ascii="Times New Roman" w:eastAsia="Times New Roman" w:hAnsi="Times New Roman" w:cs="Times New Roman"/>
          <w:b/>
          <w:sz w:val="24"/>
          <w:szCs w:val="24"/>
        </w:rPr>
      </w:pPr>
      <w:r w:rsidRPr="00606389">
        <w:rPr>
          <w:rFonts w:ascii="Times New Roman" w:eastAsia="Times New Roman" w:hAnsi="Times New Roman" w:cs="Times New Roman"/>
          <w:b/>
          <w:sz w:val="24"/>
          <w:szCs w:val="24"/>
        </w:rPr>
        <w:t>ACADEMIC ESSAY</w:t>
      </w:r>
    </w:p>
    <w:p w14:paraId="1E0A6E49"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1135B68C"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54A8CC09"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6AA8516E"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5648D2D5" w14:textId="77777777" w:rsidR="00163090" w:rsidRPr="00606389" w:rsidRDefault="00120D32" w:rsidP="00606389">
      <w:pPr>
        <w:spacing w:line="360" w:lineRule="auto"/>
        <w:jc w:val="both"/>
        <w:rPr>
          <w:rFonts w:ascii="Times New Roman" w:eastAsia="Times New Roman" w:hAnsi="Times New Roman" w:cs="Times New Roman"/>
          <w:b/>
          <w:sz w:val="24"/>
          <w:szCs w:val="24"/>
        </w:rPr>
      </w:pPr>
      <w:r w:rsidRPr="00606389">
        <w:rPr>
          <w:rFonts w:ascii="Times New Roman" w:eastAsia="Times New Roman" w:hAnsi="Times New Roman" w:cs="Times New Roman"/>
          <w:b/>
          <w:sz w:val="24"/>
          <w:szCs w:val="24"/>
        </w:rPr>
        <w:t>Module Name: Management &amp; Organisational Behaviour</w:t>
      </w:r>
    </w:p>
    <w:p w14:paraId="42CD2878" w14:textId="77777777" w:rsidR="00163090" w:rsidRPr="00606389" w:rsidRDefault="00120D32" w:rsidP="00606389">
      <w:pPr>
        <w:spacing w:line="360" w:lineRule="auto"/>
        <w:jc w:val="both"/>
        <w:rPr>
          <w:rFonts w:ascii="Times New Roman" w:eastAsia="Times New Roman" w:hAnsi="Times New Roman" w:cs="Times New Roman"/>
          <w:b/>
          <w:sz w:val="24"/>
          <w:szCs w:val="24"/>
        </w:rPr>
      </w:pPr>
      <w:r w:rsidRPr="00606389">
        <w:rPr>
          <w:rFonts w:ascii="Times New Roman" w:eastAsia="Times New Roman" w:hAnsi="Times New Roman" w:cs="Times New Roman"/>
          <w:b/>
          <w:sz w:val="24"/>
          <w:szCs w:val="24"/>
        </w:rPr>
        <w:t>Module ID: BMIH5004</w:t>
      </w:r>
    </w:p>
    <w:p w14:paraId="53965D6F"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4A8B3CFF"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5AAFDC06"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2798C6C5" w14:textId="77777777" w:rsidR="00163090" w:rsidRPr="00606389" w:rsidRDefault="00163090" w:rsidP="00606389">
      <w:pPr>
        <w:spacing w:line="360" w:lineRule="auto"/>
        <w:jc w:val="both"/>
        <w:rPr>
          <w:rFonts w:ascii="Times New Roman" w:eastAsia="Times New Roman" w:hAnsi="Times New Roman" w:cs="Times New Roman"/>
          <w:b/>
          <w:sz w:val="24"/>
          <w:szCs w:val="24"/>
        </w:rPr>
      </w:pPr>
    </w:p>
    <w:p w14:paraId="6A5B0718" w14:textId="77777777" w:rsidR="0077144D" w:rsidRPr="00606389" w:rsidRDefault="0077144D" w:rsidP="00606389">
      <w:pPr>
        <w:spacing w:line="360" w:lineRule="auto"/>
        <w:jc w:val="both"/>
        <w:rPr>
          <w:rFonts w:ascii="Times New Roman" w:eastAsia="Times New Roman" w:hAnsi="Times New Roman" w:cs="Times New Roman"/>
          <w:bCs/>
          <w:sz w:val="24"/>
          <w:szCs w:val="24"/>
        </w:rPr>
      </w:pPr>
    </w:p>
    <w:p w14:paraId="5193D2A3" w14:textId="77777777" w:rsidR="0077144D" w:rsidRPr="00606389" w:rsidRDefault="0077144D" w:rsidP="00606389">
      <w:pPr>
        <w:spacing w:line="360" w:lineRule="auto"/>
        <w:jc w:val="both"/>
        <w:rPr>
          <w:rFonts w:ascii="Times New Roman" w:eastAsia="Times New Roman" w:hAnsi="Times New Roman" w:cs="Times New Roman"/>
          <w:bCs/>
          <w:sz w:val="24"/>
          <w:szCs w:val="24"/>
        </w:rPr>
      </w:pPr>
    </w:p>
    <w:p w14:paraId="5BAB29DD" w14:textId="77777777" w:rsidR="0077144D" w:rsidRPr="00606389" w:rsidRDefault="0077144D" w:rsidP="00C83859">
      <w:pPr>
        <w:spacing w:line="240" w:lineRule="auto"/>
        <w:jc w:val="center"/>
        <w:rPr>
          <w:rFonts w:ascii="Times New Roman" w:eastAsia="Times New Roman" w:hAnsi="Times New Roman" w:cs="Times New Roman"/>
          <w:bCs/>
          <w:sz w:val="24"/>
          <w:szCs w:val="24"/>
        </w:rPr>
      </w:pPr>
    </w:p>
    <w:p w14:paraId="21482D86" w14:textId="77D4D26F" w:rsidR="000A09C9" w:rsidRPr="00606389" w:rsidRDefault="00120D32" w:rsidP="00C83859">
      <w:pPr>
        <w:spacing w:line="240" w:lineRule="auto"/>
        <w:jc w:val="center"/>
        <w:rPr>
          <w:rFonts w:ascii="Times New Roman" w:eastAsia="Times New Roman" w:hAnsi="Times New Roman" w:cs="Times New Roman"/>
          <w:bCs/>
          <w:sz w:val="24"/>
          <w:szCs w:val="24"/>
        </w:rPr>
      </w:pPr>
      <w:r w:rsidRPr="00606389">
        <w:rPr>
          <w:rFonts w:ascii="Times New Roman" w:eastAsia="Times New Roman" w:hAnsi="Times New Roman" w:cs="Times New Roman"/>
          <w:bCs/>
          <w:sz w:val="24"/>
          <w:szCs w:val="24"/>
        </w:rPr>
        <w:t>Student</w:t>
      </w:r>
      <w:r w:rsidR="00C83859">
        <w:rPr>
          <w:rFonts w:ascii="Times New Roman" w:eastAsia="Times New Roman" w:hAnsi="Times New Roman" w:cs="Times New Roman"/>
          <w:bCs/>
          <w:sz w:val="24"/>
          <w:szCs w:val="24"/>
        </w:rPr>
        <w:t xml:space="preserve"> </w:t>
      </w:r>
      <w:r w:rsidRPr="00606389">
        <w:rPr>
          <w:rFonts w:ascii="Times New Roman" w:eastAsia="Times New Roman" w:hAnsi="Times New Roman" w:cs="Times New Roman"/>
          <w:bCs/>
          <w:sz w:val="24"/>
          <w:szCs w:val="24"/>
        </w:rPr>
        <w:t>Name:</w:t>
      </w:r>
      <w:r w:rsidR="00C83859">
        <w:rPr>
          <w:rFonts w:ascii="Times New Roman" w:eastAsia="Times New Roman" w:hAnsi="Times New Roman" w:cs="Times New Roman"/>
          <w:bCs/>
          <w:sz w:val="24"/>
          <w:szCs w:val="24"/>
        </w:rPr>
        <w:t xml:space="preserve"> Simona Macaran</w:t>
      </w:r>
      <w:r w:rsidRPr="00606389">
        <w:rPr>
          <w:rFonts w:ascii="Times New Roman" w:eastAsia="Times New Roman" w:hAnsi="Times New Roman" w:cs="Times New Roman"/>
          <w:bCs/>
          <w:sz w:val="24"/>
          <w:szCs w:val="24"/>
        </w:rPr>
        <w:br/>
        <w:t>Student ID:</w:t>
      </w:r>
      <w:r w:rsidR="00C83859">
        <w:rPr>
          <w:rFonts w:ascii="Times New Roman" w:eastAsia="Times New Roman" w:hAnsi="Times New Roman" w:cs="Times New Roman"/>
          <w:bCs/>
          <w:sz w:val="24"/>
          <w:szCs w:val="24"/>
        </w:rPr>
        <w:t xml:space="preserve"> 2008326</w:t>
      </w:r>
      <w:r w:rsidRPr="00606389">
        <w:rPr>
          <w:rFonts w:ascii="Times New Roman" w:eastAsia="Times New Roman" w:hAnsi="Times New Roman" w:cs="Times New Roman"/>
          <w:bCs/>
          <w:sz w:val="24"/>
          <w:szCs w:val="24"/>
        </w:rPr>
        <w:br/>
        <w:t>Word Count:</w:t>
      </w:r>
      <w:r w:rsidR="006D1034" w:rsidRPr="00606389">
        <w:rPr>
          <w:rFonts w:ascii="Times New Roman" w:eastAsia="Times New Roman" w:hAnsi="Times New Roman" w:cs="Times New Roman"/>
          <w:bCs/>
          <w:sz w:val="24"/>
          <w:szCs w:val="24"/>
        </w:rPr>
        <w:t xml:space="preserve"> </w:t>
      </w:r>
      <w:r w:rsidR="00C83859">
        <w:rPr>
          <w:rFonts w:ascii="Times New Roman" w:eastAsia="Times New Roman" w:hAnsi="Times New Roman" w:cs="Times New Roman"/>
          <w:bCs/>
          <w:sz w:val="24"/>
          <w:szCs w:val="24"/>
        </w:rPr>
        <w:t>1888</w:t>
      </w:r>
    </w:p>
    <w:p w14:paraId="521CA6DE" w14:textId="77777777" w:rsidR="000A09C9" w:rsidRPr="00606389" w:rsidRDefault="000A09C9" w:rsidP="00C83859">
      <w:pPr>
        <w:spacing w:line="240" w:lineRule="auto"/>
        <w:jc w:val="center"/>
        <w:rPr>
          <w:rFonts w:ascii="Times New Roman" w:eastAsia="Times New Roman" w:hAnsi="Times New Roman" w:cs="Times New Roman"/>
          <w:b/>
          <w:sz w:val="24"/>
          <w:szCs w:val="24"/>
        </w:rPr>
      </w:pPr>
      <w:r w:rsidRPr="00606389">
        <w:rPr>
          <w:rFonts w:ascii="Times New Roman" w:eastAsia="Times New Roman" w:hAnsi="Times New Roman" w:cs="Times New Roman"/>
          <w:b/>
          <w:sz w:val="24"/>
          <w:szCs w:val="24"/>
        </w:rPr>
        <w:br w:type="page"/>
      </w:r>
    </w:p>
    <w:p w14:paraId="00175817" w14:textId="09E499BD" w:rsidR="00163090" w:rsidRPr="00606389" w:rsidRDefault="0077144D" w:rsidP="00606389">
      <w:pPr>
        <w:pStyle w:val="Heading1"/>
        <w:rPr>
          <w:rFonts w:cs="Times New Roman"/>
          <w:sz w:val="24"/>
          <w:szCs w:val="24"/>
        </w:rPr>
      </w:pPr>
      <w:bookmarkStart w:id="0" w:name="_Toc147887207"/>
      <w:r w:rsidRPr="00606389">
        <w:rPr>
          <w:rFonts w:cs="Times New Roman"/>
          <w:sz w:val="24"/>
          <w:szCs w:val="24"/>
        </w:rPr>
        <w:t>Introduction</w:t>
      </w:r>
      <w:bookmarkEnd w:id="0"/>
    </w:p>
    <w:p w14:paraId="1A9B1884" w14:textId="772B31C4"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Organisational culture can be depicted as an important aspect when it </w:t>
      </w:r>
      <w:r w:rsidRPr="00606389">
        <w:rPr>
          <w:rFonts w:ascii="Times New Roman" w:eastAsia="Times New Roman" w:hAnsi="Times New Roman" w:cs="Times New Roman"/>
          <w:sz w:val="24"/>
          <w:szCs w:val="24"/>
        </w:rPr>
        <w:t>comes to influencing the performance of employees as well as increasing their performance (Nguyen, 2020). For example, it can be depicted that a rigid or centralised structure can reduce employee happiness</w:t>
      </w:r>
      <w:r w:rsidR="00606389">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which further leads to average performance. This </w:t>
      </w:r>
      <w:r w:rsidRPr="00606389">
        <w:rPr>
          <w:rFonts w:ascii="Times New Roman" w:eastAsia="Times New Roman" w:hAnsi="Times New Roman" w:cs="Times New Roman"/>
          <w:sz w:val="24"/>
          <w:szCs w:val="24"/>
        </w:rPr>
        <w:t>might occur when workers lack influence over the company's processes, procedures, rules, and supporting systems. Moreover, this sheds light on the preferred style of management of Craig Poole along with a critical evaluation using the “Lake and Mouton Mana</w:t>
      </w:r>
      <w:r w:rsidRPr="00606389">
        <w:rPr>
          <w:rFonts w:ascii="Times New Roman" w:eastAsia="Times New Roman" w:hAnsi="Times New Roman" w:cs="Times New Roman"/>
          <w:sz w:val="24"/>
          <w:szCs w:val="24"/>
        </w:rPr>
        <w:t>gerial Grid</w:t>
      </w:r>
      <w:r w:rsidR="006D1034" w:rsidRPr="00606389">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In the later part of the following study, Adair’s model for Action Centred Leadership is implemented to understand the effectiveness of Craig Poole in terms of three key functions related to leadership. </w:t>
      </w:r>
    </w:p>
    <w:p w14:paraId="1408E989" w14:textId="127779B9" w:rsidR="00163090" w:rsidRPr="00606389" w:rsidRDefault="00061316" w:rsidP="00606389">
      <w:pPr>
        <w:pStyle w:val="Heading1"/>
        <w:rPr>
          <w:rFonts w:cs="Times New Roman"/>
          <w:sz w:val="24"/>
          <w:szCs w:val="24"/>
        </w:rPr>
      </w:pPr>
      <w:bookmarkStart w:id="1" w:name="_Toc147887209"/>
      <w:r w:rsidRPr="00606389">
        <w:rPr>
          <w:rFonts w:cs="Times New Roman"/>
          <w:sz w:val="24"/>
          <w:szCs w:val="24"/>
        </w:rPr>
        <w:t>E</w:t>
      </w:r>
      <w:r w:rsidR="0077144D" w:rsidRPr="00606389">
        <w:rPr>
          <w:rFonts w:cs="Times New Roman"/>
          <w:sz w:val="24"/>
          <w:szCs w:val="24"/>
        </w:rPr>
        <w:t>valuation of the General Manager Craig Poole</w:t>
      </w:r>
      <w:bookmarkEnd w:id="1"/>
    </w:p>
    <w:p w14:paraId="3D4BF607" w14:textId="0A2B5F31"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Leadership can be depicted as a crucial ability that further steers a group of individuals in the direction of a common goal.  Leaders are responsible for creating solid communication between efforts, individuals as well as responsibilities</w:t>
      </w:r>
      <w:r w:rsidR="00061316" w:rsidRPr="00606389">
        <w:rPr>
          <w:rFonts w:ascii="Times New Roman" w:eastAsia="Times New Roman" w:hAnsi="Times New Roman" w:cs="Times New Roman"/>
          <w:sz w:val="24"/>
          <w:szCs w:val="24"/>
        </w:rPr>
        <w:t xml:space="preserve"> (</w:t>
      </w:r>
      <w:proofErr w:type="spellStart"/>
      <w:r w:rsidR="00061316" w:rsidRPr="00606389">
        <w:rPr>
          <w:rFonts w:ascii="Times New Roman" w:eastAsia="Times New Roman" w:hAnsi="Times New Roman" w:cs="Times New Roman"/>
          <w:sz w:val="24"/>
          <w:szCs w:val="24"/>
        </w:rPr>
        <w:t>Giudici</w:t>
      </w:r>
      <w:proofErr w:type="spellEnd"/>
      <w:r w:rsidR="00061316" w:rsidRPr="00606389">
        <w:rPr>
          <w:rFonts w:ascii="Times New Roman" w:eastAsia="Times New Roman" w:hAnsi="Times New Roman" w:cs="Times New Roman"/>
          <w:sz w:val="24"/>
          <w:szCs w:val="24"/>
        </w:rPr>
        <w:t xml:space="preserve"> &amp; </w:t>
      </w:r>
      <w:proofErr w:type="spellStart"/>
      <w:r w:rsidR="00061316" w:rsidRPr="00606389">
        <w:rPr>
          <w:rFonts w:ascii="Times New Roman" w:eastAsia="Times New Roman" w:hAnsi="Times New Roman" w:cs="Times New Roman"/>
          <w:sz w:val="24"/>
          <w:szCs w:val="24"/>
        </w:rPr>
        <w:t>Filimonau</w:t>
      </w:r>
      <w:proofErr w:type="spellEnd"/>
      <w:r w:rsidR="00061316" w:rsidRPr="00606389">
        <w:rPr>
          <w:rFonts w:ascii="Times New Roman" w:eastAsia="Times New Roman" w:hAnsi="Times New Roman" w:cs="Times New Roman"/>
          <w:sz w:val="24"/>
          <w:szCs w:val="24"/>
        </w:rPr>
        <w:t>, 2019)</w:t>
      </w:r>
      <w:r w:rsidRPr="00606389">
        <w:rPr>
          <w:rFonts w:ascii="Times New Roman" w:eastAsia="Times New Roman" w:hAnsi="Times New Roman" w:cs="Times New Roman"/>
          <w:sz w:val="24"/>
          <w:szCs w:val="24"/>
        </w:rPr>
        <w:t>. As a general management professional,  Craig Poole has shown abilities that are quite similar to servant leadership</w:t>
      </w:r>
      <w:r w:rsidR="00885161">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which allows him to provide direction to distressed hotel</w:t>
      </w:r>
      <w:r w:rsidR="00885161">
        <w:rPr>
          <w:rFonts w:ascii="Times New Roman" w:eastAsia="Times New Roman" w:hAnsi="Times New Roman" w:cs="Times New Roman"/>
          <w:sz w:val="24"/>
          <w:szCs w:val="24"/>
        </w:rPr>
        <w:t>s</w:t>
      </w:r>
      <w:r w:rsidRPr="00606389">
        <w:rPr>
          <w:rFonts w:ascii="Times New Roman" w:eastAsia="Times New Roman" w:hAnsi="Times New Roman" w:cs="Times New Roman"/>
          <w:sz w:val="24"/>
          <w:szCs w:val="24"/>
        </w:rPr>
        <w:t xml:space="preserve"> in most crime-filled cities in Pennsylvania. In addition t</w:t>
      </w:r>
      <w:r w:rsidRPr="00606389">
        <w:rPr>
          <w:rFonts w:ascii="Times New Roman" w:eastAsia="Times New Roman" w:hAnsi="Times New Roman" w:cs="Times New Roman"/>
          <w:sz w:val="24"/>
          <w:szCs w:val="24"/>
        </w:rPr>
        <w:t xml:space="preserve">o this, when Craig Poole took control of the hotel, he had little </w:t>
      </w:r>
      <w:r w:rsidR="00885161">
        <w:rPr>
          <w:rFonts w:ascii="Times New Roman" w:eastAsia="Times New Roman" w:hAnsi="Times New Roman" w:cs="Times New Roman"/>
          <w:sz w:val="24"/>
          <w:szCs w:val="24"/>
        </w:rPr>
        <w:t>to</w:t>
      </w:r>
      <w:r w:rsidRPr="00606389">
        <w:rPr>
          <w:rFonts w:ascii="Times New Roman" w:eastAsia="Times New Roman" w:hAnsi="Times New Roman" w:cs="Times New Roman"/>
          <w:sz w:val="24"/>
          <w:szCs w:val="24"/>
        </w:rPr>
        <w:t xml:space="preserve"> no experience in the service and hospitality industry. As commented by </w:t>
      </w:r>
      <w:proofErr w:type="spellStart"/>
      <w:r w:rsidRPr="00606389">
        <w:rPr>
          <w:rFonts w:ascii="Times New Roman" w:eastAsia="Times New Roman" w:hAnsi="Times New Roman" w:cs="Times New Roman"/>
          <w:sz w:val="24"/>
          <w:szCs w:val="24"/>
        </w:rPr>
        <w:t>Gui</w:t>
      </w:r>
      <w:proofErr w:type="spellEnd"/>
      <w:r w:rsidRPr="00606389">
        <w:rPr>
          <w:rFonts w:ascii="Times New Roman" w:eastAsia="Times New Roman" w:hAnsi="Times New Roman" w:cs="Times New Roman"/>
          <w:sz w:val="24"/>
          <w:szCs w:val="24"/>
        </w:rPr>
        <w:t xml:space="preserve"> et al. (2021),  Servant leadership is a style of leadership that focuses on serving the greater good. Servant le</w:t>
      </w:r>
      <w:r w:rsidRPr="00606389">
        <w:rPr>
          <w:rFonts w:ascii="Times New Roman" w:eastAsia="Times New Roman" w:hAnsi="Times New Roman" w:cs="Times New Roman"/>
          <w:sz w:val="24"/>
          <w:szCs w:val="24"/>
        </w:rPr>
        <w:t>aders are more interested in serving their team and organisation than their objectives. Servant leaders are responsible for trying to serve others, instead of gaining power and taking over</w:t>
      </w:r>
      <w:r w:rsidR="00FD6FAB" w:rsidRPr="00606389">
        <w:rPr>
          <w:rFonts w:ascii="Times New Roman" w:eastAsia="Times New Roman" w:hAnsi="Times New Roman" w:cs="Times New Roman"/>
          <w:sz w:val="24"/>
          <w:szCs w:val="24"/>
        </w:rPr>
        <w:t xml:space="preserve"> (Adair, 2009)</w:t>
      </w:r>
      <w:r w:rsidRPr="00606389">
        <w:rPr>
          <w:rFonts w:ascii="Times New Roman" w:eastAsia="Times New Roman" w:hAnsi="Times New Roman" w:cs="Times New Roman"/>
          <w:sz w:val="24"/>
          <w:szCs w:val="24"/>
        </w:rPr>
        <w:t>. On the other hand, another important aspect that can be observed in Craig Poole is that he has given chances to ex-felons while hiring human resources for the hotel that further provides to turn themselves, the community as well as their families. This f</w:t>
      </w:r>
      <w:r w:rsidRPr="00606389">
        <w:rPr>
          <w:rFonts w:ascii="Times New Roman" w:eastAsia="Times New Roman" w:hAnsi="Times New Roman" w:cs="Times New Roman"/>
          <w:sz w:val="24"/>
          <w:szCs w:val="24"/>
        </w:rPr>
        <w:t>urther allows the development of a strong team of skilled employees that not only allows the hotel to generate projected revenue</w:t>
      </w:r>
      <w:r w:rsidR="00E331C2">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but also generate strong bonds with consumers. As per TripAdvisor review</w:t>
      </w:r>
      <w:r w:rsidR="00E331C2">
        <w:rPr>
          <w:rFonts w:ascii="Times New Roman" w:eastAsia="Times New Roman" w:hAnsi="Times New Roman" w:cs="Times New Roman"/>
          <w:sz w:val="24"/>
          <w:szCs w:val="24"/>
        </w:rPr>
        <w:t>s</w:t>
      </w:r>
      <w:r w:rsidRPr="00606389">
        <w:rPr>
          <w:rFonts w:ascii="Times New Roman" w:eastAsia="Times New Roman" w:hAnsi="Times New Roman" w:cs="Times New Roman"/>
          <w:sz w:val="24"/>
          <w:szCs w:val="24"/>
        </w:rPr>
        <w:t>, the DoubleTree by Hilton Hotel Reading has generate</w:t>
      </w:r>
      <w:r w:rsidRPr="00606389">
        <w:rPr>
          <w:rFonts w:ascii="Times New Roman" w:eastAsia="Times New Roman" w:hAnsi="Times New Roman" w:cs="Times New Roman"/>
          <w:sz w:val="24"/>
          <w:szCs w:val="24"/>
        </w:rPr>
        <w:t>d perfect five-star reviews in terms of amenities as well as guest service (</w:t>
      </w:r>
      <w:proofErr w:type="spellStart"/>
      <w:r w:rsidRPr="00606389">
        <w:rPr>
          <w:rFonts w:ascii="Times New Roman" w:eastAsia="Times New Roman" w:hAnsi="Times New Roman" w:cs="Times New Roman"/>
          <w:sz w:val="24"/>
          <w:szCs w:val="24"/>
        </w:rPr>
        <w:t>Tripadvisor</w:t>
      </w:r>
      <w:proofErr w:type="spellEnd"/>
      <w:r w:rsidRPr="00606389">
        <w:rPr>
          <w:rFonts w:ascii="Times New Roman" w:eastAsia="Times New Roman" w:hAnsi="Times New Roman" w:cs="Times New Roman"/>
          <w:sz w:val="24"/>
          <w:szCs w:val="24"/>
        </w:rPr>
        <w:t>, 2019). Moreover, the servant leadership attributes of Craig Poole allowed Doubletree to increase its revenue by 30% after the recent pandemic. Workplace-related proble</w:t>
      </w:r>
      <w:r w:rsidRPr="00606389">
        <w:rPr>
          <w:rFonts w:ascii="Times New Roman" w:eastAsia="Times New Roman" w:hAnsi="Times New Roman" w:cs="Times New Roman"/>
          <w:sz w:val="24"/>
          <w:szCs w:val="24"/>
        </w:rPr>
        <w:t>ms after the recent pandemic</w:t>
      </w:r>
      <w:r w:rsidR="00E331C2">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 xml:space="preserve">such as excess workload are effectively managed by the leader by reducing the workload while creating more jobs that ultimately have a positive impact after the job-market crisis due to COVID. </w:t>
      </w:r>
    </w:p>
    <w:p w14:paraId="66416E23" w14:textId="77777777" w:rsidR="00606389" w:rsidRPr="00606389" w:rsidRDefault="00606389" w:rsidP="00606389">
      <w:pPr>
        <w:spacing w:line="360" w:lineRule="auto"/>
        <w:jc w:val="both"/>
        <w:rPr>
          <w:rFonts w:ascii="Times New Roman" w:eastAsia="Times New Roman" w:hAnsi="Times New Roman" w:cs="Times New Roman"/>
          <w:sz w:val="24"/>
          <w:szCs w:val="24"/>
        </w:rPr>
      </w:pPr>
    </w:p>
    <w:p w14:paraId="4079BF29" w14:textId="4B24D30A"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Another important aspect of his</w:t>
      </w:r>
      <w:r w:rsidRPr="00606389">
        <w:rPr>
          <w:rFonts w:ascii="Times New Roman" w:eastAsia="Times New Roman" w:hAnsi="Times New Roman" w:cs="Times New Roman"/>
          <w:sz w:val="24"/>
          <w:szCs w:val="24"/>
        </w:rPr>
        <w:t xml:space="preserve"> leadership is finding perfect </w:t>
      </w:r>
      <w:r w:rsidR="00E331C2">
        <w:rPr>
          <w:rFonts w:ascii="Times New Roman" w:eastAsia="Times New Roman" w:hAnsi="Times New Roman" w:cs="Times New Roman"/>
          <w:sz w:val="24"/>
          <w:szCs w:val="24"/>
        </w:rPr>
        <w:t xml:space="preserve">business </w:t>
      </w:r>
      <w:r w:rsidRPr="00606389">
        <w:rPr>
          <w:rFonts w:ascii="Times New Roman" w:eastAsia="Times New Roman" w:hAnsi="Times New Roman" w:cs="Times New Roman"/>
          <w:sz w:val="24"/>
          <w:szCs w:val="24"/>
        </w:rPr>
        <w:t>opportunities</w:t>
      </w:r>
      <w:r w:rsidR="00E331C2">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such as taking over an art museum, an off-site catering company as well as a shuttered country club </w:t>
      </w:r>
      <w:r w:rsidRPr="00606389">
        <w:rPr>
          <w:rFonts w:ascii="Times New Roman" w:eastAsia="Times New Roman" w:hAnsi="Times New Roman" w:cs="Times New Roman"/>
          <w:sz w:val="24"/>
          <w:szCs w:val="24"/>
          <w:highlight w:val="white"/>
        </w:rPr>
        <w:t>(Lvb.com, 2023)</w:t>
      </w:r>
      <w:r w:rsidRPr="00606389">
        <w:rPr>
          <w:rFonts w:ascii="Times New Roman" w:eastAsia="Times New Roman" w:hAnsi="Times New Roman" w:cs="Times New Roman"/>
          <w:sz w:val="24"/>
          <w:szCs w:val="24"/>
        </w:rPr>
        <w:t>.  By realising that success depends on both his care for people and his desire for pr</w:t>
      </w:r>
      <w:r w:rsidRPr="00606389">
        <w:rPr>
          <w:rFonts w:ascii="Times New Roman" w:eastAsia="Times New Roman" w:hAnsi="Times New Roman" w:cs="Times New Roman"/>
          <w:sz w:val="24"/>
          <w:szCs w:val="24"/>
        </w:rPr>
        <w:t>oduction, he achieves a balance between his care for people and his desire for production</w:t>
      </w:r>
      <w:r w:rsidR="00FD6FAB" w:rsidRPr="00606389">
        <w:rPr>
          <w:rFonts w:ascii="Times New Roman" w:eastAsia="Times New Roman" w:hAnsi="Times New Roman" w:cs="Times New Roman"/>
          <w:sz w:val="24"/>
          <w:szCs w:val="24"/>
        </w:rPr>
        <w:t xml:space="preserve"> (Youtube.com, 2023)</w:t>
      </w:r>
      <w:r w:rsidRPr="00606389">
        <w:rPr>
          <w:rFonts w:ascii="Times New Roman" w:eastAsia="Times New Roman" w:hAnsi="Times New Roman" w:cs="Times New Roman"/>
          <w:sz w:val="24"/>
          <w:szCs w:val="24"/>
        </w:rPr>
        <w:t>. In Poole's opinion, his philosophy of leadership is based on building relationships with the team and encouraging communication in the future. Cr</w:t>
      </w:r>
      <w:r w:rsidRPr="00606389">
        <w:rPr>
          <w:rFonts w:ascii="Times New Roman" w:eastAsia="Times New Roman" w:hAnsi="Times New Roman" w:cs="Times New Roman"/>
          <w:sz w:val="24"/>
          <w:szCs w:val="24"/>
        </w:rPr>
        <w:t>aig Pool is also effective in creating a work environment that promotes engagement and job satisfaction.</w:t>
      </w:r>
      <w:r w:rsidR="00E331C2">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 xml:space="preserve">Gratitude constantly strives to maximise output by using a substantial part of input, desires, and potential. He knows the value of employee retention </w:t>
      </w:r>
      <w:r w:rsidRPr="00606389">
        <w:rPr>
          <w:rFonts w:ascii="Times New Roman" w:eastAsia="Times New Roman" w:hAnsi="Times New Roman" w:cs="Times New Roman"/>
          <w:sz w:val="24"/>
          <w:szCs w:val="24"/>
        </w:rPr>
        <w:t>and believes that workplace enhancements should be made regularly. Moreover, servant leadership allows Poole to increase the satisfaction of the guests with the help of his teams. The strategies developed by Craig Poole are aligned with the culture and val</w:t>
      </w:r>
      <w:r w:rsidRPr="00606389">
        <w:rPr>
          <w:rFonts w:ascii="Times New Roman" w:eastAsia="Times New Roman" w:hAnsi="Times New Roman" w:cs="Times New Roman"/>
          <w:sz w:val="24"/>
          <w:szCs w:val="24"/>
        </w:rPr>
        <w:t xml:space="preserve">ues that are maintained by Hilton and DoubleTree. Moreover, it can be depicted that implementing strategies formulated by the Leader not only allows for an increase in guest satisfaction but also a return for shareholders and revenue (Ozturk et al. 2021). </w:t>
      </w:r>
      <w:r w:rsidRPr="00606389">
        <w:rPr>
          <w:rFonts w:ascii="Times New Roman" w:eastAsia="Times New Roman" w:hAnsi="Times New Roman" w:cs="Times New Roman"/>
          <w:sz w:val="24"/>
          <w:szCs w:val="24"/>
        </w:rPr>
        <w:t xml:space="preserve">So, in conclusion, the servant leadership attributes of Craig Poole create a nurturing environment for talents that further allows the hotel chain to incubate ideas. </w:t>
      </w:r>
    </w:p>
    <w:p w14:paraId="19A75320" w14:textId="73E32434" w:rsidR="00163090" w:rsidRPr="00606389" w:rsidRDefault="0077144D" w:rsidP="00606389">
      <w:pPr>
        <w:pStyle w:val="Heading1"/>
        <w:rPr>
          <w:rFonts w:cs="Times New Roman"/>
          <w:sz w:val="24"/>
          <w:szCs w:val="24"/>
        </w:rPr>
      </w:pPr>
      <w:bookmarkStart w:id="2" w:name="_Toc147887211"/>
      <w:r w:rsidRPr="00606389">
        <w:rPr>
          <w:rFonts w:cs="Times New Roman"/>
          <w:sz w:val="24"/>
          <w:szCs w:val="24"/>
        </w:rPr>
        <w:t>Craig Poole</w:t>
      </w:r>
      <w:r w:rsidR="00061316" w:rsidRPr="00606389">
        <w:rPr>
          <w:rFonts w:cs="Times New Roman"/>
          <w:sz w:val="24"/>
          <w:szCs w:val="24"/>
        </w:rPr>
        <w:t xml:space="preserve"> and </w:t>
      </w:r>
      <w:r w:rsidRPr="00606389">
        <w:rPr>
          <w:rFonts w:cs="Times New Roman"/>
          <w:sz w:val="24"/>
          <w:szCs w:val="24"/>
        </w:rPr>
        <w:t>Blake and Mouton Managerial Grid</w:t>
      </w:r>
      <w:bookmarkEnd w:id="2"/>
    </w:p>
    <w:p w14:paraId="432CB430" w14:textId="2524A5B9" w:rsidR="00163090" w:rsidRPr="00606389" w:rsidRDefault="004C2090" w:rsidP="006063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Blake Mouton Managerial Grid consists of </w:t>
      </w:r>
      <w:r w:rsidR="00120D32" w:rsidRPr="00606389">
        <w:rPr>
          <w:rFonts w:ascii="Times New Roman" w:eastAsia="Times New Roman" w:hAnsi="Times New Roman" w:cs="Times New Roman"/>
          <w:sz w:val="24"/>
          <w:szCs w:val="24"/>
        </w:rPr>
        <w:t>a two-dimensional structure that sheds light on two factors such as “concern for people” and “concern for production”</w:t>
      </w:r>
      <w:r>
        <w:rPr>
          <w:rFonts w:ascii="Times New Roman" w:eastAsia="Times New Roman" w:hAnsi="Times New Roman" w:cs="Times New Roman"/>
          <w:sz w:val="24"/>
          <w:szCs w:val="24"/>
        </w:rPr>
        <w:t xml:space="preserve"> (Roy, 2019)</w:t>
      </w:r>
      <w:r w:rsidR="00120D32" w:rsidRPr="00606389">
        <w:rPr>
          <w:rFonts w:ascii="Times New Roman" w:eastAsia="Times New Roman" w:hAnsi="Times New Roman" w:cs="Times New Roman"/>
          <w:sz w:val="24"/>
          <w:szCs w:val="24"/>
        </w:rPr>
        <w:t>. These factors are measured with a 9-point scale such as lower to higher concern</w:t>
      </w:r>
      <w:r w:rsidR="00061316" w:rsidRPr="00606389">
        <w:rPr>
          <w:rFonts w:ascii="Times New Roman" w:eastAsia="Times New Roman" w:hAnsi="Times New Roman" w:cs="Times New Roman"/>
          <w:sz w:val="24"/>
          <w:szCs w:val="24"/>
        </w:rPr>
        <w:t xml:space="preserve"> (Mindtools.com, 2023, a). M</w:t>
      </w:r>
      <w:r w:rsidR="00120D32" w:rsidRPr="00606389">
        <w:rPr>
          <w:rFonts w:ascii="Times New Roman" w:eastAsia="Times New Roman" w:hAnsi="Times New Roman" w:cs="Times New Roman"/>
          <w:sz w:val="24"/>
          <w:szCs w:val="24"/>
        </w:rPr>
        <w:t xml:space="preserve">oreover, depending on the scale and </w:t>
      </w:r>
      <w:r w:rsidRPr="00606389">
        <w:rPr>
          <w:rFonts w:ascii="Times New Roman" w:eastAsia="Times New Roman" w:hAnsi="Times New Roman" w:cs="Times New Roman"/>
          <w:sz w:val="24"/>
          <w:szCs w:val="24"/>
        </w:rPr>
        <w:t>numbers</w:t>
      </w:r>
      <w:r>
        <w:rPr>
          <w:rFonts w:ascii="Times New Roman" w:eastAsia="Times New Roman" w:hAnsi="Times New Roman" w:cs="Times New Roman"/>
          <w:sz w:val="24"/>
          <w:szCs w:val="24"/>
        </w:rPr>
        <w:t xml:space="preserve">, </w:t>
      </w:r>
      <w:r w:rsidR="00120D32" w:rsidRPr="00606389">
        <w:rPr>
          <w:rFonts w:ascii="Times New Roman" w:eastAsia="Times New Roman" w:hAnsi="Times New Roman" w:cs="Times New Roman"/>
          <w:sz w:val="24"/>
          <w:szCs w:val="24"/>
        </w:rPr>
        <w:t>different types are given to the managers (</w:t>
      </w:r>
      <w:proofErr w:type="spellStart"/>
      <w:r w:rsidR="00120D32" w:rsidRPr="00606389">
        <w:rPr>
          <w:rFonts w:ascii="Times New Roman" w:eastAsia="Times New Roman" w:hAnsi="Times New Roman" w:cs="Times New Roman"/>
          <w:sz w:val="24"/>
          <w:szCs w:val="24"/>
        </w:rPr>
        <w:t>Todăriţă</w:t>
      </w:r>
      <w:proofErr w:type="spellEnd"/>
      <w:r w:rsidR="00120D32" w:rsidRPr="00606389">
        <w:rPr>
          <w:rFonts w:ascii="Times New Roman" w:eastAsia="Times New Roman" w:hAnsi="Times New Roman" w:cs="Times New Roman"/>
          <w:sz w:val="24"/>
          <w:szCs w:val="24"/>
        </w:rPr>
        <w:t>, 2021). On the other hand,  the framewo</w:t>
      </w:r>
      <w:r w:rsidR="00120D32" w:rsidRPr="00606389">
        <w:rPr>
          <w:rFonts w:ascii="Times New Roman" w:eastAsia="Times New Roman" w:hAnsi="Times New Roman" w:cs="Times New Roman"/>
          <w:sz w:val="24"/>
          <w:szCs w:val="24"/>
        </w:rPr>
        <w:t xml:space="preserve">rk further sheds light on the third axis comprising the motivation aspects that further allow the hotel brand to generate revenue. </w:t>
      </w:r>
    </w:p>
    <w:p w14:paraId="4C88D637" w14:textId="77777777" w:rsidR="004C2090" w:rsidRDefault="004C2090" w:rsidP="00606389">
      <w:pPr>
        <w:spacing w:line="360" w:lineRule="auto"/>
        <w:jc w:val="both"/>
        <w:rPr>
          <w:rFonts w:ascii="Times New Roman" w:eastAsia="Times New Roman" w:hAnsi="Times New Roman" w:cs="Times New Roman"/>
          <w:sz w:val="24"/>
          <w:szCs w:val="24"/>
        </w:rPr>
      </w:pPr>
    </w:p>
    <w:p w14:paraId="0CFA894D" w14:textId="5DD8467D"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In addition to this, it can be depicted that the factors that can be available for the grid</w:t>
      </w:r>
      <w:r w:rsidR="004C2090">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As commented by Burke (2021), </w:t>
      </w:r>
      <w:r w:rsidRPr="00606389">
        <w:rPr>
          <w:rFonts w:ascii="Times New Roman" w:eastAsia="Times New Roman" w:hAnsi="Times New Roman" w:cs="Times New Roman"/>
          <w:sz w:val="24"/>
          <w:szCs w:val="24"/>
        </w:rPr>
        <w:t>it can be depicted that the framework further assesses the depth of leadership, as well as any shortcomings in leading qualities.</w:t>
      </w:r>
    </w:p>
    <w:p w14:paraId="0271F57D" w14:textId="44FF3FA0"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As opined by Cai et al. (2019), it can be depicted that position of the grid sheds light on “Impoverished Management” whereas </w:t>
      </w:r>
      <w:r w:rsidRPr="00606389">
        <w:rPr>
          <w:rFonts w:ascii="Times New Roman" w:eastAsia="Times New Roman" w:hAnsi="Times New Roman" w:cs="Times New Roman"/>
          <w:sz w:val="24"/>
          <w:szCs w:val="24"/>
        </w:rPr>
        <w:t xml:space="preserve">sheds light on the “Task management” style of leadership. </w:t>
      </w:r>
      <w:r w:rsidR="004C2090">
        <w:rPr>
          <w:rFonts w:ascii="Times New Roman" w:eastAsia="Times New Roman" w:hAnsi="Times New Roman" w:cs="Times New Roman"/>
          <w:sz w:val="24"/>
          <w:szCs w:val="24"/>
        </w:rPr>
        <w:t>Other grid positions</w:t>
      </w:r>
      <w:r w:rsidRPr="00606389">
        <w:rPr>
          <w:rFonts w:ascii="Times New Roman" w:eastAsia="Times New Roman" w:hAnsi="Times New Roman" w:cs="Times New Roman"/>
          <w:sz w:val="24"/>
          <w:szCs w:val="24"/>
        </w:rPr>
        <w:t xml:space="preserve"> shed light on the “Middle-of-the-Road ” and “Country Club” styles of leadership. Lastly the grid sheds light on the “Team Management”. In context to Craig Poole, the manager has</w:t>
      </w:r>
      <w:r w:rsidRPr="00606389">
        <w:rPr>
          <w:rFonts w:ascii="Times New Roman" w:eastAsia="Times New Roman" w:hAnsi="Times New Roman" w:cs="Times New Roman"/>
          <w:sz w:val="24"/>
          <w:szCs w:val="24"/>
        </w:rPr>
        <w:t xml:space="preserve"> put its focus on creating a strong team who have a focus on the service quality as well as creating the ultimate experience for their guest. So, for this reason, it can be depicted that the position of the grid best describes Craig as “Team Management”  a</w:t>
      </w:r>
      <w:r w:rsidRPr="00606389">
        <w:rPr>
          <w:rFonts w:ascii="Times New Roman" w:eastAsia="Times New Roman" w:hAnsi="Times New Roman" w:cs="Times New Roman"/>
          <w:sz w:val="24"/>
          <w:szCs w:val="24"/>
        </w:rPr>
        <w:t xml:space="preserve">s the following leadership style sheds light on building a team as well as employing intrinsically motivated individuals. </w:t>
      </w:r>
    </w:p>
    <w:p w14:paraId="6236B181" w14:textId="77777777" w:rsidR="00606389" w:rsidRPr="00606389" w:rsidRDefault="00606389" w:rsidP="00606389">
      <w:pPr>
        <w:spacing w:line="360" w:lineRule="auto"/>
        <w:jc w:val="both"/>
        <w:rPr>
          <w:rFonts w:ascii="Times New Roman" w:eastAsia="Times New Roman" w:hAnsi="Times New Roman" w:cs="Times New Roman"/>
          <w:sz w:val="24"/>
          <w:szCs w:val="24"/>
        </w:rPr>
      </w:pPr>
    </w:p>
    <w:p w14:paraId="57058132" w14:textId="7C1F321F"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Studies further shed light on the information that Craig is a team player. As per the podcast, he emphasised having a proper team wh</w:t>
      </w:r>
      <w:r w:rsidRPr="00606389">
        <w:rPr>
          <w:rFonts w:ascii="Times New Roman" w:eastAsia="Times New Roman" w:hAnsi="Times New Roman" w:cs="Times New Roman"/>
          <w:sz w:val="24"/>
          <w:szCs w:val="24"/>
        </w:rPr>
        <w:t>ich further illustrates higher concern for people. The "second-chance hiring" implemented by him shows his trust in the people he thinks are a perfect fit for the organisation. As per studies, 68% of hotels under Double Tree are converted and the hotel cha</w:t>
      </w:r>
      <w:r w:rsidRPr="00606389">
        <w:rPr>
          <w:rFonts w:ascii="Times New Roman" w:eastAsia="Times New Roman" w:hAnsi="Times New Roman" w:cs="Times New Roman"/>
          <w:sz w:val="24"/>
          <w:szCs w:val="24"/>
        </w:rPr>
        <w:t xml:space="preserve">in has achieved a +25% change </w:t>
      </w:r>
      <w:r w:rsidR="006D1034" w:rsidRPr="00606389">
        <w:rPr>
          <w:rFonts w:ascii="Times New Roman" w:eastAsia="Times New Roman" w:hAnsi="Times New Roman" w:cs="Times New Roman"/>
          <w:sz w:val="24"/>
          <w:szCs w:val="24"/>
        </w:rPr>
        <w:t>RevPAR</w:t>
      </w:r>
      <w:r w:rsidRPr="00606389">
        <w:rPr>
          <w:rFonts w:ascii="Times New Roman" w:eastAsia="Times New Roman" w:hAnsi="Times New Roman" w:cs="Times New Roman"/>
          <w:sz w:val="24"/>
          <w:szCs w:val="24"/>
        </w:rPr>
        <w:t xml:space="preserve"> index</w:t>
      </w:r>
      <w:r w:rsidR="00A11F43"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 xml:space="preserve">Doubletree by Hilton (Reading Pennsylvania) is also an important part of the increased performance of the Hilton </w:t>
      </w:r>
      <w:r w:rsidRPr="00606389">
        <w:rPr>
          <w:rFonts w:ascii="Times New Roman" w:eastAsia="Times New Roman" w:hAnsi="Times New Roman" w:cs="Times New Roman"/>
          <w:sz w:val="24"/>
          <w:szCs w:val="24"/>
          <w:highlight w:val="white"/>
        </w:rPr>
        <w:t>(Hilton.com, 2023)</w:t>
      </w:r>
      <w:r w:rsidRPr="00606389">
        <w:rPr>
          <w:rFonts w:ascii="Times New Roman" w:eastAsia="Times New Roman" w:hAnsi="Times New Roman" w:cs="Times New Roman"/>
          <w:sz w:val="24"/>
          <w:szCs w:val="24"/>
        </w:rPr>
        <w:t xml:space="preserve">. </w:t>
      </w:r>
    </w:p>
    <w:p w14:paraId="093A32D5" w14:textId="77777777" w:rsidR="00163090" w:rsidRPr="00606389"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It further can be stated that the aforementioned efforts allow </w:t>
      </w:r>
      <w:proofErr w:type="spellStart"/>
      <w:r w:rsidRPr="00606389">
        <w:rPr>
          <w:rFonts w:ascii="Times New Roman" w:eastAsia="Times New Roman" w:hAnsi="Times New Roman" w:cs="Times New Roman"/>
          <w:sz w:val="24"/>
          <w:szCs w:val="24"/>
        </w:rPr>
        <w:t>Criag</w:t>
      </w:r>
      <w:proofErr w:type="spellEnd"/>
      <w:r w:rsidRPr="00606389">
        <w:rPr>
          <w:rFonts w:ascii="Times New Roman" w:eastAsia="Times New Roman" w:hAnsi="Times New Roman" w:cs="Times New Roman"/>
          <w:sz w:val="24"/>
          <w:szCs w:val="24"/>
        </w:rPr>
        <w:t xml:space="preserve"> to build </w:t>
      </w:r>
      <w:r w:rsidRPr="00606389">
        <w:rPr>
          <w:rFonts w:ascii="Times New Roman" w:eastAsia="Times New Roman" w:hAnsi="Times New Roman" w:cs="Times New Roman"/>
          <w:sz w:val="24"/>
          <w:szCs w:val="24"/>
        </w:rPr>
        <w:t>up a sustainable hotel chain. He followed the Church very closely to understand how the Church is doing hospitality and how they are being transformational. It allows them to onboard people who are dedicated towards hospitality and able to provide a wonder</w:t>
      </w:r>
      <w:r w:rsidRPr="00606389">
        <w:rPr>
          <w:rFonts w:ascii="Times New Roman" w:eastAsia="Times New Roman" w:hAnsi="Times New Roman" w:cs="Times New Roman"/>
          <w:sz w:val="24"/>
          <w:szCs w:val="24"/>
        </w:rPr>
        <w:t>ful stay experience for the guests. Whereas the implementation of services such as “</w:t>
      </w:r>
      <w:proofErr w:type="spellStart"/>
      <w:r w:rsidRPr="00606389">
        <w:rPr>
          <w:rFonts w:ascii="Times New Roman" w:eastAsia="Times New Roman" w:hAnsi="Times New Roman" w:cs="Times New Roman"/>
          <w:sz w:val="24"/>
          <w:szCs w:val="24"/>
        </w:rPr>
        <w:t>DTour</w:t>
      </w:r>
      <w:proofErr w:type="spellEnd"/>
      <w:r w:rsidRPr="00606389">
        <w:rPr>
          <w:rFonts w:ascii="Times New Roman" w:eastAsia="Times New Roman" w:hAnsi="Times New Roman" w:cs="Times New Roman"/>
          <w:sz w:val="24"/>
          <w:szCs w:val="24"/>
        </w:rPr>
        <w:t>'' provides information to targeted travellers that allows to increase the performance of the hotel but also provide leisure traveller with information that they requi</w:t>
      </w:r>
      <w:r w:rsidRPr="00606389">
        <w:rPr>
          <w:rFonts w:ascii="Times New Roman" w:eastAsia="Times New Roman" w:hAnsi="Times New Roman" w:cs="Times New Roman"/>
          <w:sz w:val="24"/>
          <w:szCs w:val="24"/>
        </w:rPr>
        <w:t xml:space="preserve">re </w:t>
      </w:r>
      <w:r w:rsidRPr="00606389">
        <w:rPr>
          <w:rFonts w:ascii="Times New Roman" w:eastAsia="Times New Roman" w:hAnsi="Times New Roman" w:cs="Times New Roman"/>
          <w:sz w:val="24"/>
          <w:szCs w:val="24"/>
          <w:highlight w:val="white"/>
        </w:rPr>
        <w:t>(Crocker, 2013)</w:t>
      </w:r>
      <w:r w:rsidRPr="00606389">
        <w:rPr>
          <w:rFonts w:ascii="Times New Roman" w:eastAsia="Times New Roman" w:hAnsi="Times New Roman" w:cs="Times New Roman"/>
          <w:sz w:val="24"/>
          <w:szCs w:val="24"/>
        </w:rPr>
        <w:t xml:space="preserve">. Mixing technology along with effective service delivery becomes a key factor in the production of a good reputation. </w:t>
      </w:r>
    </w:p>
    <w:p w14:paraId="18BCDCCA" w14:textId="59624F94" w:rsidR="00163090" w:rsidRPr="00606389" w:rsidRDefault="00120D32" w:rsidP="00606389">
      <w:pPr>
        <w:pStyle w:val="Heading1"/>
        <w:rPr>
          <w:rFonts w:cs="Times New Roman"/>
          <w:sz w:val="24"/>
          <w:szCs w:val="24"/>
        </w:rPr>
      </w:pPr>
      <w:bookmarkStart w:id="3" w:name="_Toc147887212"/>
      <w:r w:rsidRPr="00606389">
        <w:rPr>
          <w:rFonts w:cs="Times New Roman"/>
          <w:sz w:val="24"/>
          <w:szCs w:val="24"/>
        </w:rPr>
        <w:t>Adair’s model of Action Centred Leadership and evaluation of leadership of Craig Poole</w:t>
      </w:r>
      <w:bookmarkEnd w:id="3"/>
    </w:p>
    <w:p w14:paraId="206EE8D5" w14:textId="0F38C1AF" w:rsidR="00163090"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This section of the study </w:t>
      </w:r>
      <w:r w:rsidRPr="00606389">
        <w:rPr>
          <w:rFonts w:ascii="Times New Roman" w:eastAsia="Times New Roman" w:hAnsi="Times New Roman" w:cs="Times New Roman"/>
          <w:sz w:val="24"/>
          <w:szCs w:val="24"/>
        </w:rPr>
        <w:t>sheds light on Action-Centred Leadership (ACL) in the context of Craig Poole to understand how his leadership can be effective for three factors that are illustrated by the model. ACL can be stated as an influential tool to manage a team effectively. The m</w:t>
      </w:r>
      <w:r w:rsidRPr="00606389">
        <w:rPr>
          <w:rFonts w:ascii="Times New Roman" w:eastAsia="Times New Roman" w:hAnsi="Times New Roman" w:cs="Times New Roman"/>
          <w:sz w:val="24"/>
          <w:szCs w:val="24"/>
        </w:rPr>
        <w:t>odel highlights three individual aspects such as task, individual as well as team (</w:t>
      </w:r>
      <w:proofErr w:type="spellStart"/>
      <w:r w:rsidRPr="00606389">
        <w:rPr>
          <w:rFonts w:ascii="Times New Roman" w:eastAsia="Times New Roman" w:hAnsi="Times New Roman" w:cs="Times New Roman"/>
          <w:sz w:val="24"/>
          <w:szCs w:val="24"/>
        </w:rPr>
        <w:t>Ackah</w:t>
      </w:r>
      <w:proofErr w:type="spellEnd"/>
      <w:r w:rsidRPr="00606389">
        <w:rPr>
          <w:rFonts w:ascii="Times New Roman" w:eastAsia="Times New Roman" w:hAnsi="Times New Roman" w:cs="Times New Roman"/>
          <w:sz w:val="24"/>
          <w:szCs w:val="24"/>
        </w:rPr>
        <w:t>, 2019). Moreover, from Adair’s model of ACL, it can be depicted that the “Task” reflects different actions that further allow one to achieve a goal. In addition to thi</w:t>
      </w:r>
      <w:r w:rsidRPr="00606389">
        <w:rPr>
          <w:rFonts w:ascii="Times New Roman" w:eastAsia="Times New Roman" w:hAnsi="Times New Roman" w:cs="Times New Roman"/>
          <w:sz w:val="24"/>
          <w:szCs w:val="24"/>
        </w:rPr>
        <w:t xml:space="preserve">s, different actions are associated with group level, which further reflects team cohesion and can be illustrated by the factor “team” (Mindtools.com, 2023,b).  Individual activities that </w:t>
      </w:r>
      <w:r w:rsidR="00606389" w:rsidRPr="00606389">
        <w:rPr>
          <w:rFonts w:ascii="Times New Roman" w:eastAsia="Times New Roman" w:hAnsi="Times New Roman" w:cs="Times New Roman"/>
          <w:sz w:val="24"/>
          <w:szCs w:val="24"/>
        </w:rPr>
        <w:t>consider</w:t>
      </w:r>
      <w:r w:rsidRPr="00606389">
        <w:rPr>
          <w:rFonts w:ascii="Times New Roman" w:eastAsia="Times New Roman" w:hAnsi="Times New Roman" w:cs="Times New Roman"/>
          <w:sz w:val="24"/>
          <w:szCs w:val="24"/>
        </w:rPr>
        <w:t xml:space="preserve"> each team member's specific needs which account for “indivi</w:t>
      </w:r>
      <w:r w:rsidRPr="00606389">
        <w:rPr>
          <w:rFonts w:ascii="Times New Roman" w:eastAsia="Times New Roman" w:hAnsi="Times New Roman" w:cs="Times New Roman"/>
          <w:sz w:val="24"/>
          <w:szCs w:val="24"/>
        </w:rPr>
        <w:t>dual</w:t>
      </w:r>
      <w:r w:rsidR="006D1034" w:rsidRPr="00606389">
        <w:rPr>
          <w:rFonts w:ascii="Times New Roman" w:eastAsia="Times New Roman" w:hAnsi="Times New Roman" w:cs="Times New Roman"/>
          <w:sz w:val="24"/>
          <w:szCs w:val="24"/>
        </w:rPr>
        <w:t>.”</w:t>
      </w:r>
    </w:p>
    <w:p w14:paraId="0F6B00E9" w14:textId="77777777" w:rsidR="004C2090" w:rsidRPr="00606389" w:rsidRDefault="004C2090" w:rsidP="00606389">
      <w:pPr>
        <w:spacing w:line="360" w:lineRule="auto"/>
        <w:jc w:val="both"/>
        <w:rPr>
          <w:rFonts w:ascii="Times New Roman" w:eastAsia="Times New Roman" w:hAnsi="Times New Roman" w:cs="Times New Roman"/>
          <w:sz w:val="24"/>
          <w:szCs w:val="24"/>
        </w:rPr>
      </w:pPr>
    </w:p>
    <w:p w14:paraId="2E372633" w14:textId="77777777" w:rsidR="004C08CF" w:rsidRDefault="00120D32"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In the context of the effectiveness of Poole’s leadership, the task he focused on was to build hospitality sustainably. DoubleTree by Hilton has achieved a five-star rating on TripAdvisor based on 1467</w:t>
      </w:r>
      <w:r w:rsidR="004C2090">
        <w:rPr>
          <w:rFonts w:ascii="Times New Roman" w:eastAsia="Times New Roman" w:hAnsi="Times New Roman" w:cs="Times New Roman"/>
          <w:sz w:val="24"/>
          <w:szCs w:val="24"/>
        </w:rPr>
        <w:t xml:space="preserve"> reviews</w:t>
      </w:r>
      <w:r w:rsidRPr="00606389">
        <w:rPr>
          <w:rFonts w:ascii="Times New Roman" w:eastAsia="Times New Roman" w:hAnsi="Times New Roman" w:cs="Times New Roman"/>
          <w:sz w:val="24"/>
          <w:szCs w:val="24"/>
        </w:rPr>
        <w:t>, further</w:t>
      </w:r>
      <w:r w:rsidR="004C2090">
        <w:rPr>
          <w:rFonts w:ascii="Times New Roman" w:eastAsia="Times New Roman" w:hAnsi="Times New Roman" w:cs="Times New Roman"/>
          <w:sz w:val="24"/>
          <w:szCs w:val="24"/>
        </w:rPr>
        <w:t xml:space="preserve">ing </w:t>
      </w:r>
      <w:r w:rsidRPr="00606389">
        <w:rPr>
          <w:rFonts w:ascii="Times New Roman" w:eastAsia="Times New Roman" w:hAnsi="Times New Roman" w:cs="Times New Roman"/>
          <w:sz w:val="24"/>
          <w:szCs w:val="24"/>
        </w:rPr>
        <w:t>the hotel number</w:t>
      </w:r>
      <w:r w:rsidR="004C2090">
        <w:rPr>
          <w:rFonts w:ascii="Times New Roman" w:eastAsia="Times New Roman" w:hAnsi="Times New Roman" w:cs="Times New Roman"/>
          <w:sz w:val="24"/>
          <w:szCs w:val="24"/>
        </w:rPr>
        <w:t>s</w:t>
      </w:r>
      <w:r w:rsidRPr="00606389">
        <w:rPr>
          <w:rFonts w:ascii="Times New Roman" w:eastAsia="Times New Roman" w:hAnsi="Times New Roman" w:cs="Times New Roman"/>
          <w:sz w:val="24"/>
          <w:szCs w:val="24"/>
        </w:rPr>
        <w:t xml:space="preserve"> among </w:t>
      </w:r>
      <w:r w:rsidR="004C2090">
        <w:rPr>
          <w:rFonts w:ascii="Times New Roman" w:eastAsia="Times New Roman" w:hAnsi="Times New Roman" w:cs="Times New Roman"/>
          <w:sz w:val="24"/>
          <w:szCs w:val="24"/>
        </w:rPr>
        <w:t>their</w:t>
      </w:r>
      <w:r w:rsidRPr="00606389">
        <w:rPr>
          <w:rFonts w:ascii="Times New Roman" w:eastAsia="Times New Roman" w:hAnsi="Times New Roman" w:cs="Times New Roman"/>
          <w:sz w:val="24"/>
          <w:szCs w:val="24"/>
        </w:rPr>
        <w:t xml:space="preserve"> competitors </w:t>
      </w:r>
      <w:r w:rsidRPr="00606389">
        <w:rPr>
          <w:rFonts w:ascii="Times New Roman" w:eastAsia="Times New Roman" w:hAnsi="Times New Roman" w:cs="Times New Roman"/>
          <w:sz w:val="24"/>
          <w:szCs w:val="24"/>
          <w:highlight w:val="white"/>
        </w:rPr>
        <w:t>(</w:t>
      </w:r>
      <w:proofErr w:type="spellStart"/>
      <w:r w:rsidRPr="00606389">
        <w:rPr>
          <w:rFonts w:ascii="Times New Roman" w:eastAsia="Times New Roman" w:hAnsi="Times New Roman" w:cs="Times New Roman"/>
          <w:sz w:val="24"/>
          <w:szCs w:val="24"/>
          <w:highlight w:val="white"/>
        </w:rPr>
        <w:t>Tripadvisor</w:t>
      </w:r>
      <w:proofErr w:type="spellEnd"/>
      <w:r w:rsidRPr="00606389">
        <w:rPr>
          <w:rFonts w:ascii="Times New Roman" w:eastAsia="Times New Roman" w:hAnsi="Times New Roman" w:cs="Times New Roman"/>
          <w:sz w:val="24"/>
          <w:szCs w:val="24"/>
          <w:highlight w:val="white"/>
        </w:rPr>
        <w:t>, 2019)</w:t>
      </w:r>
      <w:r w:rsidRPr="00606389">
        <w:rPr>
          <w:rFonts w:ascii="Times New Roman" w:eastAsia="Times New Roman" w:hAnsi="Times New Roman" w:cs="Times New Roman"/>
          <w:sz w:val="24"/>
          <w:szCs w:val="24"/>
        </w:rPr>
        <w:t xml:space="preserve">. The areas that excelled by the hotel which are evident from the reviews are service </w:t>
      </w:r>
      <w:r w:rsidR="004C08CF">
        <w:rPr>
          <w:rFonts w:ascii="Times New Roman" w:eastAsia="Times New Roman" w:hAnsi="Times New Roman" w:cs="Times New Roman"/>
          <w:sz w:val="24"/>
          <w:szCs w:val="24"/>
        </w:rPr>
        <w:t xml:space="preserve">and </w:t>
      </w:r>
      <w:r w:rsidRPr="00606389">
        <w:rPr>
          <w:rFonts w:ascii="Times New Roman" w:eastAsia="Times New Roman" w:hAnsi="Times New Roman" w:cs="Times New Roman"/>
          <w:sz w:val="24"/>
          <w:szCs w:val="24"/>
        </w:rPr>
        <w:t>cleanliness. From review</w:t>
      </w:r>
      <w:r w:rsidR="004C08CF">
        <w:rPr>
          <w:rFonts w:ascii="Times New Roman" w:eastAsia="Times New Roman" w:hAnsi="Times New Roman" w:cs="Times New Roman"/>
          <w:sz w:val="24"/>
          <w:szCs w:val="24"/>
        </w:rPr>
        <w:t>s</w:t>
      </w:r>
      <w:r w:rsidRPr="00606389">
        <w:rPr>
          <w:rFonts w:ascii="Times New Roman" w:eastAsia="Times New Roman" w:hAnsi="Times New Roman" w:cs="Times New Roman"/>
          <w:sz w:val="24"/>
          <w:szCs w:val="24"/>
        </w:rPr>
        <w:t>, it is evident that the customers value the services that are offered by the hotel. Customer reviews also</w:t>
      </w:r>
      <w:r w:rsidRPr="00606389">
        <w:rPr>
          <w:rFonts w:ascii="Times New Roman" w:eastAsia="Times New Roman" w:hAnsi="Times New Roman" w:cs="Times New Roman"/>
          <w:sz w:val="24"/>
          <w:szCs w:val="24"/>
        </w:rPr>
        <w:t xml:space="preserve"> shed light on the factor that the hotel can provide quality sleep for the customers. </w:t>
      </w:r>
      <w:r w:rsidR="004C2090">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These reviews prove a culture of hospitality and values that are embedded into the hotel's culture that further transforms the guest experience. Moreover, it can be depi</w:t>
      </w:r>
      <w:r w:rsidRPr="00606389">
        <w:rPr>
          <w:rFonts w:ascii="Times New Roman" w:eastAsia="Times New Roman" w:hAnsi="Times New Roman" w:cs="Times New Roman"/>
          <w:sz w:val="24"/>
          <w:szCs w:val="24"/>
        </w:rPr>
        <w:t xml:space="preserve">cted that in </w:t>
      </w:r>
      <w:r w:rsidR="004C08CF">
        <w:rPr>
          <w:rFonts w:ascii="Times New Roman" w:eastAsia="Times New Roman" w:hAnsi="Times New Roman" w:cs="Times New Roman"/>
          <w:sz w:val="24"/>
          <w:szCs w:val="24"/>
        </w:rPr>
        <w:t xml:space="preserve">Craig’s podcast,  he places emphasis on a </w:t>
      </w:r>
      <w:r w:rsidRPr="00606389">
        <w:rPr>
          <w:rFonts w:ascii="Times New Roman" w:eastAsia="Times New Roman" w:hAnsi="Times New Roman" w:cs="Times New Roman"/>
          <w:sz w:val="24"/>
          <w:szCs w:val="24"/>
        </w:rPr>
        <w:t>"transformational"</w:t>
      </w:r>
      <w:r w:rsidR="004C08CF">
        <w:rPr>
          <w:rFonts w:ascii="Times New Roman" w:eastAsia="Times New Roman" w:hAnsi="Times New Roman" w:cs="Times New Roman"/>
          <w:sz w:val="24"/>
          <w:szCs w:val="24"/>
        </w:rPr>
        <w:t xml:space="preserve"> environment,</w:t>
      </w:r>
      <w:r w:rsidRPr="00606389">
        <w:rPr>
          <w:rFonts w:ascii="Times New Roman" w:eastAsia="Times New Roman" w:hAnsi="Times New Roman" w:cs="Times New Roman"/>
          <w:sz w:val="24"/>
          <w:szCs w:val="24"/>
        </w:rPr>
        <w:t xml:space="preserve"> which allows him to blend two leadership abilities and make an environment which is advantageous for employees </w:t>
      </w:r>
      <w:r w:rsidR="004C08CF">
        <w:rPr>
          <w:rFonts w:ascii="Times New Roman" w:eastAsia="Times New Roman" w:hAnsi="Times New Roman" w:cs="Times New Roman"/>
          <w:sz w:val="24"/>
          <w:szCs w:val="24"/>
        </w:rPr>
        <w:t xml:space="preserve">and </w:t>
      </w:r>
      <w:r w:rsidRPr="00606389">
        <w:rPr>
          <w:rFonts w:ascii="Times New Roman" w:eastAsia="Times New Roman" w:hAnsi="Times New Roman" w:cs="Times New Roman"/>
          <w:sz w:val="24"/>
          <w:szCs w:val="24"/>
        </w:rPr>
        <w:t>customers. Fostering people’s capability and providing</w:t>
      </w:r>
      <w:r w:rsidRPr="00606389">
        <w:rPr>
          <w:rFonts w:ascii="Times New Roman" w:eastAsia="Times New Roman" w:hAnsi="Times New Roman" w:cs="Times New Roman"/>
          <w:sz w:val="24"/>
          <w:szCs w:val="24"/>
        </w:rPr>
        <w:t xml:space="preserve"> them with a growth environment allows them to increase employee engagement with the organisation. The transformational mindset of the leaders will be beneficial for the company as it allows it to implement tech-based solutions that can increase revenue as</w:t>
      </w:r>
      <w:r w:rsidRPr="00606389">
        <w:rPr>
          <w:rFonts w:ascii="Times New Roman" w:eastAsia="Times New Roman" w:hAnsi="Times New Roman" w:cs="Times New Roman"/>
          <w:sz w:val="24"/>
          <w:szCs w:val="24"/>
        </w:rPr>
        <w:t xml:space="preserve"> well as reputation. </w:t>
      </w:r>
      <w:r w:rsidR="004C08CF">
        <w:rPr>
          <w:rFonts w:ascii="Times New Roman" w:eastAsia="Times New Roman" w:hAnsi="Times New Roman" w:cs="Times New Roman"/>
          <w:sz w:val="24"/>
          <w:szCs w:val="24"/>
        </w:rPr>
        <w:t xml:space="preserve">From this, </w:t>
      </w:r>
      <w:r w:rsidRPr="00606389">
        <w:rPr>
          <w:rFonts w:ascii="Times New Roman" w:eastAsia="Times New Roman" w:hAnsi="Times New Roman" w:cs="Times New Roman"/>
          <w:sz w:val="24"/>
          <w:szCs w:val="24"/>
        </w:rPr>
        <w:t>it can be concluded that in the context of the Task aspect of the model, Craig Po</w:t>
      </w:r>
      <w:r w:rsidR="004C08CF">
        <w:rPr>
          <w:rFonts w:ascii="Times New Roman" w:eastAsia="Times New Roman" w:hAnsi="Times New Roman" w:cs="Times New Roman"/>
          <w:sz w:val="24"/>
          <w:szCs w:val="24"/>
        </w:rPr>
        <w:t>o</w:t>
      </w:r>
      <w:r w:rsidRPr="00606389">
        <w:rPr>
          <w:rFonts w:ascii="Times New Roman" w:eastAsia="Times New Roman" w:hAnsi="Times New Roman" w:cs="Times New Roman"/>
          <w:sz w:val="24"/>
          <w:szCs w:val="24"/>
        </w:rPr>
        <w:t>le</w:t>
      </w:r>
      <w:r w:rsidR="004C08CF">
        <w:rPr>
          <w:rFonts w:ascii="Times New Roman" w:eastAsia="Times New Roman" w:hAnsi="Times New Roman" w:cs="Times New Roman"/>
          <w:sz w:val="24"/>
          <w:szCs w:val="24"/>
        </w:rPr>
        <w:t>,</w:t>
      </w:r>
      <w:r w:rsidRPr="00606389">
        <w:rPr>
          <w:rFonts w:ascii="Times New Roman" w:eastAsia="Times New Roman" w:hAnsi="Times New Roman" w:cs="Times New Roman"/>
          <w:sz w:val="24"/>
          <w:szCs w:val="24"/>
        </w:rPr>
        <w:t xml:space="preserve"> shows different attributes that further illustrate a goal to achieving a sustainable guest experience. </w:t>
      </w:r>
      <w:r w:rsidR="004C08CF">
        <w:rPr>
          <w:rFonts w:ascii="Times New Roman" w:eastAsia="Times New Roman" w:hAnsi="Times New Roman" w:cs="Times New Roman"/>
          <w:sz w:val="24"/>
          <w:szCs w:val="24"/>
        </w:rPr>
        <w:t xml:space="preserve">Furthermore, </w:t>
      </w:r>
      <w:r w:rsidRPr="00606389">
        <w:rPr>
          <w:rFonts w:ascii="Times New Roman" w:eastAsia="Times New Roman" w:hAnsi="Times New Roman" w:cs="Times New Roman"/>
          <w:sz w:val="24"/>
          <w:szCs w:val="24"/>
        </w:rPr>
        <w:t>it is evident that the</w:t>
      </w:r>
      <w:r w:rsidRPr="00606389">
        <w:rPr>
          <w:rFonts w:ascii="Times New Roman" w:eastAsia="Times New Roman" w:hAnsi="Times New Roman" w:cs="Times New Roman"/>
          <w:sz w:val="24"/>
          <w:szCs w:val="24"/>
        </w:rPr>
        <w:t xml:space="preserve"> leadership of Craig Poole allows for the development of a stronger community which allows for carrying out different tasks in an effective manner. Moreover, the hotel has implemented a working environment that is welcoming in nature to the documentary, th</w:t>
      </w:r>
      <w:r w:rsidRPr="00606389">
        <w:rPr>
          <w:rFonts w:ascii="Times New Roman" w:eastAsia="Times New Roman" w:hAnsi="Times New Roman" w:cs="Times New Roman"/>
          <w:sz w:val="24"/>
          <w:szCs w:val="24"/>
        </w:rPr>
        <w:t>e company has employed 20 people with autism and implemented chances for them to grow in higher positions.</w:t>
      </w:r>
      <w:r w:rsidR="004C08CF">
        <w:rPr>
          <w:rFonts w:ascii="Times New Roman" w:eastAsia="Times New Roman" w:hAnsi="Times New Roman" w:cs="Times New Roman"/>
          <w:sz w:val="24"/>
          <w:szCs w:val="24"/>
        </w:rPr>
        <w:t xml:space="preserve"> </w:t>
      </w:r>
      <w:r w:rsidRPr="00606389">
        <w:rPr>
          <w:rFonts w:ascii="Times New Roman" w:eastAsia="Times New Roman" w:hAnsi="Times New Roman" w:cs="Times New Roman"/>
          <w:sz w:val="24"/>
          <w:szCs w:val="24"/>
        </w:rPr>
        <w:t xml:space="preserve">In addition to this, it can be depicted from the documentary that the company has implemented different processes to increase employee </w:t>
      </w:r>
      <w:r w:rsidRPr="00606389">
        <w:rPr>
          <w:rFonts w:ascii="Times New Roman" w:eastAsia="Times New Roman" w:hAnsi="Times New Roman" w:cs="Times New Roman"/>
          <w:sz w:val="24"/>
          <w:szCs w:val="24"/>
        </w:rPr>
        <w:t>benefits which becomes more effective in terms of productivity and engagement of the employees. In the context of an individual part of the model, from the documentary, it can be stated that actions such as employee coaching improve employee morale as well</w:t>
      </w:r>
      <w:r w:rsidRPr="00606389">
        <w:rPr>
          <w:rFonts w:ascii="Times New Roman" w:eastAsia="Times New Roman" w:hAnsi="Times New Roman" w:cs="Times New Roman"/>
          <w:sz w:val="24"/>
          <w:szCs w:val="24"/>
        </w:rPr>
        <w:t xml:space="preserve"> as implementing process improvement to help teams </w:t>
      </w:r>
      <w:r w:rsidRPr="00606389">
        <w:rPr>
          <w:rFonts w:ascii="Times New Roman" w:eastAsia="Times New Roman" w:hAnsi="Times New Roman" w:cs="Times New Roman"/>
          <w:sz w:val="24"/>
          <w:szCs w:val="24"/>
          <w:highlight w:val="white"/>
        </w:rPr>
        <w:t>(Linkedin.com, 2020)</w:t>
      </w:r>
      <w:r w:rsidRPr="00606389">
        <w:rPr>
          <w:rFonts w:ascii="Times New Roman" w:eastAsia="Times New Roman" w:hAnsi="Times New Roman" w:cs="Times New Roman"/>
          <w:sz w:val="24"/>
          <w:szCs w:val="24"/>
        </w:rPr>
        <w:t xml:space="preserve">. Moreover, it can be depicted that initiatives such as providing a free meal at work are another aspect that further justifies the style of leadership displayed by Craig Poole </w:t>
      </w:r>
      <w:r w:rsidRPr="00606389">
        <w:rPr>
          <w:rFonts w:ascii="Times New Roman" w:eastAsia="Times New Roman" w:hAnsi="Times New Roman" w:cs="Times New Roman"/>
          <w:sz w:val="24"/>
          <w:szCs w:val="24"/>
          <w:highlight w:val="white"/>
        </w:rPr>
        <w:t>(Caterin</w:t>
      </w:r>
      <w:r w:rsidRPr="00606389">
        <w:rPr>
          <w:rFonts w:ascii="Times New Roman" w:eastAsia="Times New Roman" w:hAnsi="Times New Roman" w:cs="Times New Roman"/>
          <w:sz w:val="24"/>
          <w:szCs w:val="24"/>
          <w:highlight w:val="white"/>
        </w:rPr>
        <w:t>gbydoubletree.com, 2023)</w:t>
      </w:r>
      <w:r w:rsidRPr="00606389">
        <w:rPr>
          <w:rFonts w:ascii="Times New Roman" w:eastAsia="Times New Roman" w:hAnsi="Times New Roman" w:cs="Times New Roman"/>
          <w:sz w:val="24"/>
          <w:szCs w:val="24"/>
        </w:rPr>
        <w:t xml:space="preserve">. </w:t>
      </w:r>
    </w:p>
    <w:p w14:paraId="2499E612" w14:textId="2FD6DFEE" w:rsidR="00163090" w:rsidRPr="00606389" w:rsidRDefault="00606389" w:rsidP="00606389">
      <w:pPr>
        <w:spacing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Conclusively, </w:t>
      </w:r>
      <w:r w:rsidR="00120D32" w:rsidRPr="00606389">
        <w:rPr>
          <w:rFonts w:ascii="Times New Roman" w:eastAsia="Times New Roman" w:hAnsi="Times New Roman" w:cs="Times New Roman"/>
          <w:sz w:val="24"/>
          <w:szCs w:val="24"/>
        </w:rPr>
        <w:t>it is evident that Craig Poole is a people leader and a believer that a strong team can produce different results. Efforts such as implementing “Braille room numbers” as well as “Visual alarm for hearing impaired” s</w:t>
      </w:r>
      <w:r w:rsidR="00120D32" w:rsidRPr="00606389">
        <w:rPr>
          <w:rFonts w:ascii="Times New Roman" w:eastAsia="Times New Roman" w:hAnsi="Times New Roman" w:cs="Times New Roman"/>
          <w:sz w:val="24"/>
          <w:szCs w:val="24"/>
        </w:rPr>
        <w:t>how the care he put</w:t>
      </w:r>
      <w:r w:rsidR="004C08CF">
        <w:rPr>
          <w:rFonts w:ascii="Times New Roman" w:eastAsia="Times New Roman" w:hAnsi="Times New Roman" w:cs="Times New Roman"/>
          <w:sz w:val="24"/>
          <w:szCs w:val="24"/>
        </w:rPr>
        <w:t>s</w:t>
      </w:r>
      <w:r w:rsidR="00120D32" w:rsidRPr="00606389">
        <w:rPr>
          <w:rFonts w:ascii="Times New Roman" w:eastAsia="Times New Roman" w:hAnsi="Times New Roman" w:cs="Times New Roman"/>
          <w:sz w:val="24"/>
          <w:szCs w:val="24"/>
        </w:rPr>
        <w:t xml:space="preserve"> towards his guests and their experience during their stay </w:t>
      </w:r>
      <w:r w:rsidR="00120D32" w:rsidRPr="00606389">
        <w:rPr>
          <w:rFonts w:ascii="Times New Roman" w:eastAsia="Times New Roman" w:hAnsi="Times New Roman" w:cs="Times New Roman"/>
          <w:sz w:val="24"/>
          <w:szCs w:val="24"/>
          <w:highlight w:val="white"/>
        </w:rPr>
        <w:t>(Hilton.com, 2023)</w:t>
      </w:r>
      <w:r w:rsidR="00120D32" w:rsidRPr="00606389">
        <w:rPr>
          <w:rFonts w:ascii="Times New Roman" w:eastAsia="Times New Roman" w:hAnsi="Times New Roman" w:cs="Times New Roman"/>
          <w:sz w:val="24"/>
          <w:szCs w:val="24"/>
        </w:rPr>
        <w:t>. However, his leadership can have multiple consequences such as a longer decision-making process, increment of conflicts as well as psychosocial stress. These</w:t>
      </w:r>
      <w:r w:rsidR="00120D32" w:rsidRPr="00606389">
        <w:rPr>
          <w:rFonts w:ascii="Times New Roman" w:eastAsia="Times New Roman" w:hAnsi="Times New Roman" w:cs="Times New Roman"/>
          <w:sz w:val="24"/>
          <w:szCs w:val="24"/>
        </w:rPr>
        <w:t xml:space="preserve"> can have a long-term impact on the business performance as well as affect</w:t>
      </w:r>
      <w:r w:rsidR="009509F1">
        <w:rPr>
          <w:rFonts w:ascii="Times New Roman" w:eastAsia="Times New Roman" w:hAnsi="Times New Roman" w:cs="Times New Roman"/>
          <w:sz w:val="24"/>
          <w:szCs w:val="24"/>
        </w:rPr>
        <w:t>ing</w:t>
      </w:r>
      <w:r w:rsidR="00120D32" w:rsidRPr="00606389">
        <w:rPr>
          <w:rFonts w:ascii="Times New Roman" w:eastAsia="Times New Roman" w:hAnsi="Times New Roman" w:cs="Times New Roman"/>
          <w:sz w:val="24"/>
          <w:szCs w:val="24"/>
        </w:rPr>
        <w:t xml:space="preserve"> communication between employees. On the other hand, it can be depicted that a lack of self-confidence can be observed in employees due to identified leadership attributes which f</w:t>
      </w:r>
      <w:r w:rsidR="00120D32" w:rsidRPr="00606389">
        <w:rPr>
          <w:rFonts w:ascii="Times New Roman" w:eastAsia="Times New Roman" w:hAnsi="Times New Roman" w:cs="Times New Roman"/>
          <w:sz w:val="24"/>
          <w:szCs w:val="24"/>
        </w:rPr>
        <w:t>urther lack initiative. However, Craig Poole</w:t>
      </w:r>
      <w:r w:rsidR="009509F1">
        <w:rPr>
          <w:rFonts w:ascii="Times New Roman" w:eastAsia="Times New Roman" w:hAnsi="Times New Roman" w:cs="Times New Roman"/>
          <w:sz w:val="24"/>
          <w:szCs w:val="24"/>
        </w:rPr>
        <w:t>’s</w:t>
      </w:r>
      <w:r w:rsidR="00120D32" w:rsidRPr="00606389">
        <w:rPr>
          <w:rFonts w:ascii="Times New Roman" w:eastAsia="Times New Roman" w:hAnsi="Times New Roman" w:cs="Times New Roman"/>
          <w:sz w:val="24"/>
          <w:szCs w:val="24"/>
        </w:rPr>
        <w:t xml:space="preserve"> transformational </w:t>
      </w:r>
      <w:r w:rsidR="009509F1">
        <w:rPr>
          <w:rFonts w:ascii="Times New Roman" w:eastAsia="Times New Roman" w:hAnsi="Times New Roman" w:cs="Times New Roman"/>
          <w:sz w:val="24"/>
          <w:szCs w:val="24"/>
        </w:rPr>
        <w:t xml:space="preserve">approach to </w:t>
      </w:r>
      <w:r w:rsidR="00120D32" w:rsidRPr="00606389">
        <w:rPr>
          <w:rFonts w:ascii="Times New Roman" w:eastAsia="Times New Roman" w:hAnsi="Times New Roman" w:cs="Times New Roman"/>
          <w:sz w:val="24"/>
          <w:szCs w:val="24"/>
        </w:rPr>
        <w:t xml:space="preserve">leadership attributes which can be beneficial in the longer term for the company.      </w:t>
      </w:r>
    </w:p>
    <w:p w14:paraId="3F1C094B" w14:textId="2B93CBD7" w:rsidR="00163090" w:rsidRPr="00606389" w:rsidRDefault="0077144D" w:rsidP="00606389">
      <w:pPr>
        <w:pStyle w:val="Heading1"/>
        <w:rPr>
          <w:rFonts w:cs="Times New Roman"/>
          <w:sz w:val="24"/>
          <w:szCs w:val="24"/>
        </w:rPr>
      </w:pPr>
      <w:bookmarkStart w:id="4" w:name="_Toc147887213"/>
      <w:r w:rsidRPr="00606389">
        <w:rPr>
          <w:rFonts w:cs="Times New Roman"/>
          <w:sz w:val="24"/>
          <w:szCs w:val="24"/>
        </w:rPr>
        <w:t>Conclusion</w:t>
      </w:r>
      <w:bookmarkEnd w:id="4"/>
    </w:p>
    <w:p w14:paraId="319D6A66" w14:textId="0528E368" w:rsidR="00163090" w:rsidRPr="00606389" w:rsidRDefault="009509F1" w:rsidP="0060638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Conclusively</w:t>
      </w:r>
      <w:r w:rsidR="00120D32" w:rsidRPr="00606389">
        <w:rPr>
          <w:rFonts w:ascii="Times New Roman" w:eastAsia="Times New Roman" w:hAnsi="Times New Roman" w:cs="Times New Roman"/>
          <w:sz w:val="24"/>
          <w:szCs w:val="24"/>
        </w:rPr>
        <w:t>, it can be depicted that the above study sheds light on the critical</w:t>
      </w:r>
      <w:r w:rsidR="00120D32" w:rsidRPr="00606389">
        <w:rPr>
          <w:rFonts w:ascii="Times New Roman" w:eastAsia="Times New Roman" w:hAnsi="Times New Roman" w:cs="Times New Roman"/>
          <w:sz w:val="24"/>
          <w:szCs w:val="24"/>
        </w:rPr>
        <w:t xml:space="preserve"> evaluation of General Manager Craig Poole.  This </w:t>
      </w:r>
      <w:r>
        <w:rPr>
          <w:rFonts w:ascii="Times New Roman" w:eastAsia="Times New Roman" w:hAnsi="Times New Roman" w:cs="Times New Roman"/>
          <w:sz w:val="24"/>
          <w:szCs w:val="24"/>
        </w:rPr>
        <w:t>essay</w:t>
      </w:r>
      <w:r w:rsidR="00120D32" w:rsidRPr="00606389">
        <w:rPr>
          <w:rFonts w:ascii="Times New Roman" w:eastAsia="Times New Roman" w:hAnsi="Times New Roman" w:cs="Times New Roman"/>
          <w:sz w:val="24"/>
          <w:szCs w:val="24"/>
        </w:rPr>
        <w:t xml:space="preserve"> further puts forward the management style of Craig Poole along with Adair’s model of “Action Centred Leadership”  which evaluates the leadership of Poole in the context of</w:t>
      </w:r>
      <w:r>
        <w:rPr>
          <w:rFonts w:ascii="Times New Roman" w:eastAsia="Times New Roman" w:hAnsi="Times New Roman" w:cs="Times New Roman"/>
          <w:sz w:val="24"/>
          <w:szCs w:val="24"/>
        </w:rPr>
        <w:t xml:space="preserve"> task, individual and team success</w:t>
      </w:r>
      <w:r w:rsidR="00120D32" w:rsidRPr="00606389">
        <w:rPr>
          <w:rFonts w:ascii="Times New Roman" w:eastAsia="Times New Roman" w:hAnsi="Times New Roman" w:cs="Times New Roman"/>
          <w:sz w:val="24"/>
          <w:szCs w:val="24"/>
        </w:rPr>
        <w:t>. Moreover, it can be concluded that initiatives such as second-chance hiring become beneficial not only for the hotel</w:t>
      </w:r>
      <w:r>
        <w:rPr>
          <w:rFonts w:ascii="Times New Roman" w:eastAsia="Times New Roman" w:hAnsi="Times New Roman" w:cs="Times New Roman"/>
          <w:sz w:val="24"/>
          <w:szCs w:val="24"/>
        </w:rPr>
        <w:t>,</w:t>
      </w:r>
      <w:r w:rsidR="00120D32" w:rsidRPr="00606389">
        <w:rPr>
          <w:rFonts w:ascii="Times New Roman" w:eastAsia="Times New Roman" w:hAnsi="Times New Roman" w:cs="Times New Roman"/>
          <w:sz w:val="24"/>
          <w:szCs w:val="24"/>
        </w:rPr>
        <w:t xml:space="preserve"> but also for the community with a focus on sustainable processes and hospitality.</w:t>
      </w:r>
      <w:r w:rsidR="00120D32" w:rsidRPr="00606389">
        <w:rPr>
          <w:rFonts w:ascii="Times New Roman" w:hAnsi="Times New Roman" w:cs="Times New Roman"/>
          <w:sz w:val="24"/>
          <w:szCs w:val="24"/>
        </w:rPr>
        <w:br w:type="page"/>
      </w:r>
    </w:p>
    <w:p w14:paraId="7F0790F6" w14:textId="77777777" w:rsidR="00163090" w:rsidRPr="00606389" w:rsidRDefault="00120D32" w:rsidP="00606389">
      <w:pPr>
        <w:pStyle w:val="Heading1"/>
        <w:rPr>
          <w:rFonts w:cs="Times New Roman"/>
          <w:sz w:val="24"/>
          <w:szCs w:val="24"/>
        </w:rPr>
      </w:pPr>
      <w:bookmarkStart w:id="5" w:name="_Toc147887214"/>
      <w:r w:rsidRPr="00606389">
        <w:rPr>
          <w:rFonts w:cs="Times New Roman"/>
          <w:sz w:val="24"/>
          <w:szCs w:val="24"/>
        </w:rPr>
        <w:t>Reference List</w:t>
      </w:r>
      <w:bookmarkEnd w:id="5"/>
    </w:p>
    <w:p w14:paraId="2EF7CD9E"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proofErr w:type="spellStart"/>
      <w:r w:rsidRPr="00606389">
        <w:rPr>
          <w:rFonts w:ascii="Times New Roman" w:eastAsia="Times New Roman" w:hAnsi="Times New Roman" w:cs="Times New Roman"/>
          <w:sz w:val="24"/>
          <w:szCs w:val="24"/>
        </w:rPr>
        <w:t>Ackah</w:t>
      </w:r>
      <w:proofErr w:type="spellEnd"/>
      <w:r w:rsidRPr="00606389">
        <w:rPr>
          <w:rFonts w:ascii="Times New Roman" w:eastAsia="Times New Roman" w:hAnsi="Times New Roman" w:cs="Times New Roman"/>
          <w:sz w:val="24"/>
          <w:szCs w:val="24"/>
        </w:rPr>
        <w:t xml:space="preserve">, D., 2019. Models of Leadership and Teamwork: </w:t>
      </w:r>
      <w:proofErr w:type="spellStart"/>
      <w:r w:rsidRPr="00606389">
        <w:rPr>
          <w:rFonts w:ascii="Times New Roman" w:eastAsia="Times New Roman" w:hAnsi="Times New Roman" w:cs="Times New Roman"/>
          <w:sz w:val="24"/>
          <w:szCs w:val="24"/>
        </w:rPr>
        <w:t>Adairs</w:t>
      </w:r>
      <w:proofErr w:type="spellEnd"/>
      <w:r w:rsidRPr="00606389">
        <w:rPr>
          <w:rFonts w:ascii="Times New Roman" w:eastAsia="Times New Roman" w:hAnsi="Times New Roman" w:cs="Times New Roman"/>
          <w:sz w:val="24"/>
          <w:szCs w:val="24"/>
        </w:rPr>
        <w:t xml:space="preserve"> Action-Centred Leadership Model (1973). </w:t>
      </w:r>
      <w:r w:rsidRPr="00606389">
        <w:rPr>
          <w:rFonts w:ascii="Times New Roman" w:eastAsia="Times New Roman" w:hAnsi="Times New Roman" w:cs="Times New Roman"/>
          <w:i/>
          <w:sz w:val="24"/>
          <w:szCs w:val="24"/>
        </w:rPr>
        <w:t>Worldwide Journal of Multi-disciplinary Studies</w:t>
      </w:r>
      <w:r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i/>
          <w:sz w:val="24"/>
          <w:szCs w:val="24"/>
        </w:rPr>
        <w:t>1</w:t>
      </w:r>
      <w:r w:rsidRPr="00606389">
        <w:rPr>
          <w:rFonts w:ascii="Times New Roman" w:eastAsia="Times New Roman" w:hAnsi="Times New Roman" w:cs="Times New Roman"/>
          <w:sz w:val="24"/>
          <w:szCs w:val="24"/>
        </w:rPr>
        <w:t>(5), pp.01-06. Available at: 10.15373/22501991.</w:t>
      </w:r>
    </w:p>
    <w:p w14:paraId="7397E76F"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bookmarkStart w:id="6" w:name="_Hlk149169801"/>
      <w:r w:rsidRPr="00606389">
        <w:rPr>
          <w:rFonts w:ascii="Times New Roman" w:eastAsia="Times New Roman" w:hAnsi="Times New Roman" w:cs="Times New Roman"/>
          <w:sz w:val="24"/>
          <w:szCs w:val="24"/>
        </w:rPr>
        <w:t>Adair, J. (2009)</w:t>
      </w:r>
      <w:bookmarkEnd w:id="6"/>
      <w:r w:rsidRPr="00606389">
        <w:rPr>
          <w:rFonts w:ascii="Times New Roman" w:eastAsia="Times New Roman" w:hAnsi="Times New Roman" w:cs="Times New Roman"/>
          <w:sz w:val="24"/>
          <w:szCs w:val="24"/>
        </w:rPr>
        <w:t>. </w:t>
      </w:r>
      <w:r w:rsidRPr="00606389">
        <w:rPr>
          <w:rFonts w:ascii="Times New Roman" w:eastAsia="Times New Roman" w:hAnsi="Times New Roman" w:cs="Times New Roman"/>
          <w:i/>
          <w:iCs/>
          <w:sz w:val="24"/>
          <w:szCs w:val="24"/>
        </w:rPr>
        <w:t>The inspirational leader: How to motivate, encourage and achieve success</w:t>
      </w:r>
      <w:r w:rsidRPr="00606389">
        <w:rPr>
          <w:rFonts w:ascii="Times New Roman" w:eastAsia="Times New Roman" w:hAnsi="Times New Roman" w:cs="Times New Roman"/>
          <w:sz w:val="24"/>
          <w:szCs w:val="24"/>
        </w:rPr>
        <w:t xml:space="preserve">. London: Kogan Page Publishers. </w:t>
      </w:r>
    </w:p>
    <w:p w14:paraId="259680A4"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Burke, W.W., 2021. Blake, Robert R., and Jane S. Mouton: Concern for people and production. </w:t>
      </w:r>
      <w:r w:rsidRPr="00606389">
        <w:rPr>
          <w:rFonts w:ascii="Times New Roman" w:eastAsia="Times New Roman" w:hAnsi="Times New Roman" w:cs="Times New Roman"/>
          <w:i/>
          <w:sz w:val="24"/>
          <w:szCs w:val="24"/>
        </w:rPr>
        <w:t>The Palgrave handbook of organizational change thinkers</w:t>
      </w:r>
      <w:r w:rsidRPr="00606389">
        <w:rPr>
          <w:rFonts w:ascii="Times New Roman" w:eastAsia="Times New Roman" w:hAnsi="Times New Roman" w:cs="Times New Roman"/>
          <w:sz w:val="24"/>
          <w:szCs w:val="24"/>
        </w:rPr>
        <w:t>, pp.213-222. Available at:</w:t>
      </w:r>
      <w:hyperlink r:id="rId6">
        <w:r w:rsidRPr="00606389">
          <w:rPr>
            <w:rFonts w:ascii="Times New Roman" w:eastAsia="Times New Roman" w:hAnsi="Times New Roman" w:cs="Times New Roman"/>
            <w:sz w:val="24"/>
            <w:szCs w:val="24"/>
          </w:rPr>
          <w:t xml:space="preserve"> </w:t>
        </w:r>
      </w:hyperlink>
      <w:hyperlink r:id="rId7">
        <w:r w:rsidRPr="00606389">
          <w:rPr>
            <w:rFonts w:ascii="Times New Roman" w:eastAsia="Times New Roman" w:hAnsi="Times New Roman" w:cs="Times New Roman"/>
            <w:color w:val="1155CC"/>
            <w:sz w:val="24"/>
            <w:szCs w:val="24"/>
            <w:u w:val="single"/>
          </w:rPr>
          <w:t>https://doi.org/10.1007/978-3-030-38324-4_4</w:t>
        </w:r>
      </w:hyperlink>
      <w:r w:rsidRPr="00606389">
        <w:rPr>
          <w:rFonts w:ascii="Times New Roman" w:eastAsia="Times New Roman" w:hAnsi="Times New Roman" w:cs="Times New Roman"/>
          <w:sz w:val="24"/>
          <w:szCs w:val="24"/>
        </w:rPr>
        <w:t>.</w:t>
      </w:r>
    </w:p>
    <w:p w14:paraId="19D1DC09"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Cai, D.A., Fink, </w:t>
      </w:r>
      <w:proofErr w:type="spellStart"/>
      <w:r w:rsidRPr="00606389">
        <w:rPr>
          <w:rFonts w:ascii="Times New Roman" w:eastAsia="Times New Roman" w:hAnsi="Times New Roman" w:cs="Times New Roman"/>
          <w:sz w:val="24"/>
          <w:szCs w:val="24"/>
        </w:rPr>
        <w:t>E.L</w:t>
      </w:r>
      <w:proofErr w:type="spellEnd"/>
      <w:r w:rsidRPr="00606389">
        <w:rPr>
          <w:rFonts w:ascii="Times New Roman" w:eastAsia="Times New Roman" w:hAnsi="Times New Roman" w:cs="Times New Roman"/>
          <w:sz w:val="24"/>
          <w:szCs w:val="24"/>
        </w:rPr>
        <w:t xml:space="preserve">. and Walker, C.B., 2019. Robert R. Blake, With Recognition of Jane S. Mouton. </w:t>
      </w:r>
      <w:r w:rsidRPr="00606389">
        <w:rPr>
          <w:rFonts w:ascii="Times New Roman" w:eastAsia="Times New Roman" w:hAnsi="Times New Roman" w:cs="Times New Roman"/>
          <w:i/>
          <w:sz w:val="24"/>
          <w:szCs w:val="24"/>
        </w:rPr>
        <w:t>Negotiation and Conflict Management Research</w:t>
      </w:r>
      <w:r w:rsidRPr="00606389">
        <w:rPr>
          <w:rFonts w:ascii="Times New Roman" w:eastAsia="Times New Roman" w:hAnsi="Times New Roman" w:cs="Times New Roman"/>
          <w:sz w:val="24"/>
          <w:szCs w:val="24"/>
        </w:rPr>
        <w:t>. Available at: 10.34891/e12t-ej94.</w:t>
      </w:r>
    </w:p>
    <w:p w14:paraId="22F3118C"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‌Cateringbydoubletree.com. (2023). </w:t>
      </w:r>
      <w:r w:rsidRPr="00606389">
        <w:rPr>
          <w:rFonts w:ascii="Times New Roman" w:eastAsia="Times New Roman" w:hAnsi="Times New Roman" w:cs="Times New Roman"/>
          <w:i/>
          <w:sz w:val="24"/>
          <w:szCs w:val="24"/>
        </w:rPr>
        <w:t>About Us – Catering By DoubleTree Reading</w:t>
      </w:r>
      <w:r w:rsidRPr="00606389">
        <w:rPr>
          <w:rFonts w:ascii="Times New Roman" w:eastAsia="Times New Roman" w:hAnsi="Times New Roman" w:cs="Times New Roman"/>
          <w:sz w:val="24"/>
          <w:szCs w:val="24"/>
        </w:rPr>
        <w:t>. [online] Available at: https://www.cateringbydoubletree.com/about-us/ [Accessed 10 Oct. 2023].</w:t>
      </w:r>
    </w:p>
    <w:p w14:paraId="61F4FE40"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Crocker, J. (2013). </w:t>
      </w:r>
      <w:r w:rsidRPr="00606389">
        <w:rPr>
          <w:rFonts w:ascii="Times New Roman" w:eastAsia="Times New Roman" w:hAnsi="Times New Roman" w:cs="Times New Roman"/>
          <w:i/>
          <w:sz w:val="24"/>
          <w:szCs w:val="24"/>
        </w:rPr>
        <w:t>Going places with DoubleTree by Hilton: Digital engagement in the travel market</w:t>
      </w:r>
      <w:r w:rsidRPr="00606389">
        <w:rPr>
          <w:rFonts w:ascii="Times New Roman" w:eastAsia="Times New Roman" w:hAnsi="Times New Roman" w:cs="Times New Roman"/>
          <w:sz w:val="24"/>
          <w:szCs w:val="24"/>
        </w:rPr>
        <w:t>. [online] Think with Google. Available at: https://www.thinkwithgoogle.com/intl/en-gb/future-of-marketing/digital-transformation/going-places-with-doubletree/ [Accessed 10 Oct. 2023].</w:t>
      </w:r>
    </w:p>
    <w:p w14:paraId="0ECAC7A7"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proofErr w:type="spellStart"/>
      <w:r w:rsidRPr="00606389">
        <w:rPr>
          <w:rFonts w:ascii="Times New Roman" w:eastAsia="Times New Roman" w:hAnsi="Times New Roman" w:cs="Times New Roman"/>
          <w:sz w:val="24"/>
          <w:szCs w:val="24"/>
        </w:rPr>
        <w:t>Giudici</w:t>
      </w:r>
      <w:proofErr w:type="spellEnd"/>
      <w:r w:rsidRPr="00606389">
        <w:rPr>
          <w:rFonts w:ascii="Times New Roman" w:eastAsia="Times New Roman" w:hAnsi="Times New Roman" w:cs="Times New Roman"/>
          <w:sz w:val="24"/>
          <w:szCs w:val="24"/>
        </w:rPr>
        <w:t xml:space="preserve">, M., &amp; </w:t>
      </w:r>
      <w:proofErr w:type="spellStart"/>
      <w:r w:rsidRPr="00606389">
        <w:rPr>
          <w:rFonts w:ascii="Times New Roman" w:eastAsia="Times New Roman" w:hAnsi="Times New Roman" w:cs="Times New Roman"/>
          <w:sz w:val="24"/>
          <w:szCs w:val="24"/>
        </w:rPr>
        <w:t>Filimonau</w:t>
      </w:r>
      <w:proofErr w:type="spellEnd"/>
      <w:r w:rsidRPr="00606389">
        <w:rPr>
          <w:rFonts w:ascii="Times New Roman" w:eastAsia="Times New Roman" w:hAnsi="Times New Roman" w:cs="Times New Roman"/>
          <w:sz w:val="24"/>
          <w:szCs w:val="24"/>
        </w:rPr>
        <w:t>, V. (2019). Exploring the linkages between managerial leadership, communication and teamwork in successful event delivery. </w:t>
      </w:r>
      <w:r w:rsidRPr="00606389">
        <w:rPr>
          <w:rFonts w:ascii="Times New Roman" w:eastAsia="Times New Roman" w:hAnsi="Times New Roman" w:cs="Times New Roman"/>
          <w:i/>
          <w:iCs/>
          <w:sz w:val="24"/>
          <w:szCs w:val="24"/>
        </w:rPr>
        <w:t>Tourism Management Perspectives</w:t>
      </w:r>
      <w:r w:rsidRPr="00606389">
        <w:rPr>
          <w:rFonts w:ascii="Times New Roman" w:eastAsia="Times New Roman" w:hAnsi="Times New Roman" w:cs="Times New Roman"/>
          <w:sz w:val="24"/>
          <w:szCs w:val="24"/>
        </w:rPr>
        <w:t>, </w:t>
      </w:r>
      <w:r w:rsidRPr="00606389">
        <w:rPr>
          <w:rFonts w:ascii="Times New Roman" w:eastAsia="Times New Roman" w:hAnsi="Times New Roman" w:cs="Times New Roman"/>
          <w:i/>
          <w:iCs/>
          <w:sz w:val="24"/>
          <w:szCs w:val="24"/>
        </w:rPr>
        <w:t>32</w:t>
      </w:r>
      <w:r w:rsidRPr="00606389">
        <w:rPr>
          <w:rFonts w:ascii="Times New Roman" w:eastAsia="Times New Roman" w:hAnsi="Times New Roman" w:cs="Times New Roman"/>
          <w:sz w:val="24"/>
          <w:szCs w:val="24"/>
        </w:rPr>
        <w:t xml:space="preserve">, 100558. </w:t>
      </w:r>
      <w:hyperlink r:id="rId8" w:history="1">
        <w:r w:rsidRPr="00606389">
          <w:rPr>
            <w:rStyle w:val="Hyperlink"/>
            <w:rFonts w:ascii="Times New Roman" w:eastAsia="Times New Roman" w:hAnsi="Times New Roman" w:cs="Times New Roman"/>
            <w:sz w:val="24"/>
            <w:szCs w:val="24"/>
          </w:rPr>
          <w:t>https://eprints.bournemouth.ac.uk/33480/3/R3%20%282%29.pdf</w:t>
        </w:r>
      </w:hyperlink>
      <w:r w:rsidRPr="00606389">
        <w:rPr>
          <w:rFonts w:ascii="Times New Roman" w:eastAsia="Times New Roman" w:hAnsi="Times New Roman" w:cs="Times New Roman"/>
          <w:sz w:val="24"/>
          <w:szCs w:val="24"/>
        </w:rPr>
        <w:t>.</w:t>
      </w:r>
    </w:p>
    <w:p w14:paraId="145A0273"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proofErr w:type="spellStart"/>
      <w:r w:rsidRPr="00606389">
        <w:rPr>
          <w:rFonts w:ascii="Times New Roman" w:eastAsia="Times New Roman" w:hAnsi="Times New Roman" w:cs="Times New Roman"/>
          <w:sz w:val="24"/>
          <w:szCs w:val="24"/>
        </w:rPr>
        <w:t>Gui</w:t>
      </w:r>
      <w:proofErr w:type="spellEnd"/>
      <w:r w:rsidRPr="00606389">
        <w:rPr>
          <w:rFonts w:ascii="Times New Roman" w:eastAsia="Times New Roman" w:hAnsi="Times New Roman" w:cs="Times New Roman"/>
          <w:sz w:val="24"/>
          <w:szCs w:val="24"/>
        </w:rPr>
        <w:t xml:space="preserve">, C., Zhang, P., Zou, R. and Ouyang, X., 2021. Servant leadership in hospitality: A meta-analytic review. </w:t>
      </w:r>
      <w:r w:rsidRPr="00606389">
        <w:rPr>
          <w:rFonts w:ascii="Times New Roman" w:eastAsia="Times New Roman" w:hAnsi="Times New Roman" w:cs="Times New Roman"/>
          <w:i/>
          <w:sz w:val="24"/>
          <w:szCs w:val="24"/>
        </w:rPr>
        <w:t>Journal of Hospitality Marketing &amp; Management</w:t>
      </w:r>
      <w:r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i/>
          <w:sz w:val="24"/>
          <w:szCs w:val="24"/>
        </w:rPr>
        <w:t>30</w:t>
      </w:r>
      <w:r w:rsidRPr="00606389">
        <w:rPr>
          <w:rFonts w:ascii="Times New Roman" w:eastAsia="Times New Roman" w:hAnsi="Times New Roman" w:cs="Times New Roman"/>
          <w:sz w:val="24"/>
          <w:szCs w:val="24"/>
        </w:rPr>
        <w:t>(4), pp.438-458. Available at:</w:t>
      </w:r>
      <w:hyperlink r:id="rId9">
        <w:r w:rsidRPr="00606389">
          <w:rPr>
            <w:rFonts w:ascii="Times New Roman" w:eastAsia="Times New Roman" w:hAnsi="Times New Roman" w:cs="Times New Roman"/>
            <w:sz w:val="24"/>
            <w:szCs w:val="24"/>
          </w:rPr>
          <w:t xml:space="preserve"> </w:t>
        </w:r>
      </w:hyperlink>
      <w:hyperlink r:id="rId10">
        <w:r w:rsidRPr="00606389">
          <w:rPr>
            <w:rFonts w:ascii="Times New Roman" w:eastAsia="Times New Roman" w:hAnsi="Times New Roman" w:cs="Times New Roman"/>
            <w:color w:val="1155CC"/>
            <w:sz w:val="24"/>
            <w:szCs w:val="24"/>
            <w:u w:val="single"/>
          </w:rPr>
          <w:t>https://doi.org/10.1080/19368623.2021.1852641</w:t>
        </w:r>
      </w:hyperlink>
      <w:r w:rsidRPr="00606389">
        <w:rPr>
          <w:rFonts w:ascii="Times New Roman" w:eastAsia="Times New Roman" w:hAnsi="Times New Roman" w:cs="Times New Roman"/>
          <w:sz w:val="24"/>
          <w:szCs w:val="24"/>
        </w:rPr>
        <w:t>.</w:t>
      </w:r>
    </w:p>
    <w:p w14:paraId="5C1CB2C5"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Hilton.com (2023). </w:t>
      </w:r>
      <w:r w:rsidRPr="00606389">
        <w:rPr>
          <w:rFonts w:ascii="Times New Roman" w:eastAsia="Times New Roman" w:hAnsi="Times New Roman" w:cs="Times New Roman"/>
          <w:i/>
          <w:sz w:val="24"/>
          <w:szCs w:val="24"/>
        </w:rPr>
        <w:t>Always a Warm Welcome</w:t>
      </w:r>
      <w:r w:rsidRPr="00606389">
        <w:rPr>
          <w:rFonts w:ascii="Times New Roman" w:eastAsia="Times New Roman" w:hAnsi="Times New Roman" w:cs="Times New Roman"/>
          <w:sz w:val="24"/>
          <w:szCs w:val="24"/>
        </w:rPr>
        <w:t>. [online] Available at: https://www.hilton.com/en/corporate/wp-content/uploads/2020/02/DoubleTree-by-Hilton-Development-Brochure-EMEA_20200213.pdf [Accessed 2023].</w:t>
      </w:r>
    </w:p>
    <w:p w14:paraId="540303DC"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‌Hilton.com. (2023). </w:t>
      </w:r>
      <w:r w:rsidRPr="00606389">
        <w:rPr>
          <w:rFonts w:ascii="Times New Roman" w:eastAsia="Times New Roman" w:hAnsi="Times New Roman" w:cs="Times New Roman"/>
          <w:i/>
          <w:sz w:val="24"/>
          <w:szCs w:val="24"/>
        </w:rPr>
        <w:t>DoubleTree by Hilton Hotel Reading</w:t>
      </w:r>
      <w:r w:rsidRPr="00606389">
        <w:rPr>
          <w:rFonts w:ascii="Times New Roman" w:eastAsia="Times New Roman" w:hAnsi="Times New Roman" w:cs="Times New Roman"/>
          <w:sz w:val="24"/>
          <w:szCs w:val="24"/>
        </w:rPr>
        <w:t>. [online] Available at: https://www.hilton.com/en/hotels/rdgdtdt-doubletree-reading/hotel-info/ [Accessed 10 Oct. 2023].</w:t>
      </w:r>
    </w:p>
    <w:p w14:paraId="12B7F607"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Linkedin.com. (2020). </w:t>
      </w:r>
      <w:r w:rsidRPr="00606389">
        <w:rPr>
          <w:rFonts w:ascii="Times New Roman" w:eastAsia="Times New Roman" w:hAnsi="Times New Roman" w:cs="Times New Roman"/>
          <w:i/>
          <w:sz w:val="24"/>
          <w:szCs w:val="24"/>
        </w:rPr>
        <w:t>Toni Reece - Director of Employee Development - Doubletree By Hilton Reading M4J10 | LinkedIn</w:t>
      </w:r>
      <w:r w:rsidRPr="00606389">
        <w:rPr>
          <w:rFonts w:ascii="Times New Roman" w:eastAsia="Times New Roman" w:hAnsi="Times New Roman" w:cs="Times New Roman"/>
          <w:sz w:val="24"/>
          <w:szCs w:val="24"/>
        </w:rPr>
        <w:t>. [online] Available at: https://www.linkedin.com/in/toni-reece-8545104?original_referer=https%3A%2F%2Fwww.google.com%2F [Accessed 10 Oct. 2023].</w:t>
      </w:r>
    </w:p>
    <w:p w14:paraId="36661B9F"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‌Lvb.com (2023). </w:t>
      </w:r>
      <w:r w:rsidRPr="00606389">
        <w:rPr>
          <w:rFonts w:ascii="Times New Roman" w:eastAsia="Times New Roman" w:hAnsi="Times New Roman" w:cs="Times New Roman"/>
          <w:i/>
          <w:sz w:val="24"/>
          <w:szCs w:val="24"/>
        </w:rPr>
        <w:t>Craig Poole</w:t>
      </w:r>
      <w:r w:rsidRPr="00606389">
        <w:rPr>
          <w:rFonts w:ascii="Times New Roman" w:eastAsia="Times New Roman" w:hAnsi="Times New Roman" w:cs="Times New Roman"/>
          <w:sz w:val="24"/>
          <w:szCs w:val="24"/>
        </w:rPr>
        <w:t xml:space="preserve">. [online] </w:t>
      </w:r>
      <w:proofErr w:type="spellStart"/>
      <w:r w:rsidRPr="00606389">
        <w:rPr>
          <w:rFonts w:ascii="Times New Roman" w:eastAsia="Times New Roman" w:hAnsi="Times New Roman" w:cs="Times New Roman"/>
          <w:sz w:val="24"/>
          <w:szCs w:val="24"/>
        </w:rPr>
        <w:t>LVB</w:t>
      </w:r>
      <w:proofErr w:type="spellEnd"/>
      <w:r w:rsidRPr="00606389">
        <w:rPr>
          <w:rFonts w:ascii="Times New Roman" w:eastAsia="Times New Roman" w:hAnsi="Times New Roman" w:cs="Times New Roman"/>
          <w:sz w:val="24"/>
          <w:szCs w:val="24"/>
        </w:rPr>
        <w:t>. Available at: https://lvb.com/craig-poole-3/#:~:text=Poole%20is%20president%20of%20Reading,Year%2C%20he%20also%20does%20consulting [Accessed 10 Oct. 2023].</w:t>
      </w:r>
    </w:p>
    <w:p w14:paraId="063E7BA1"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Mindtools.com. (2023,b). </w:t>
      </w:r>
      <w:r w:rsidRPr="00606389">
        <w:rPr>
          <w:rFonts w:ascii="Times New Roman" w:eastAsia="Times New Roman" w:hAnsi="Times New Roman" w:cs="Times New Roman"/>
          <w:i/>
          <w:sz w:val="24"/>
          <w:szCs w:val="24"/>
        </w:rPr>
        <w:t>MindTools | Home</w:t>
      </w:r>
      <w:r w:rsidRPr="00606389">
        <w:rPr>
          <w:rFonts w:ascii="Times New Roman" w:eastAsia="Times New Roman" w:hAnsi="Times New Roman" w:cs="Times New Roman"/>
          <w:sz w:val="24"/>
          <w:szCs w:val="24"/>
        </w:rPr>
        <w:t>. [online] Available at: https://www.mindtools.com/aghzl5f/action-centered-leadership [Accessed 10 Oct. 2023].</w:t>
      </w:r>
    </w:p>
    <w:p w14:paraId="2619934D"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Mindtools.com.(2023,a). </w:t>
      </w:r>
      <w:r w:rsidRPr="00606389">
        <w:rPr>
          <w:rFonts w:ascii="Times New Roman" w:eastAsia="Times New Roman" w:hAnsi="Times New Roman" w:cs="Times New Roman"/>
          <w:i/>
          <w:sz w:val="24"/>
          <w:szCs w:val="24"/>
        </w:rPr>
        <w:t>Blake Mouton Grid</w:t>
      </w:r>
      <w:r w:rsidRPr="00606389">
        <w:rPr>
          <w:rFonts w:ascii="Times New Roman" w:eastAsia="Times New Roman" w:hAnsi="Times New Roman" w:cs="Times New Roman"/>
          <w:sz w:val="24"/>
          <w:szCs w:val="24"/>
        </w:rPr>
        <w:t>. Available at: https://www.mindtools.com/ai9k5cb/the-blake-mouton-grid [Accessed 10 Oct. 2023].</w:t>
      </w:r>
    </w:p>
    <w:p w14:paraId="3E34B336"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Nguyen, T.M., 2020. Do extrinsic motivation and organisational culture additively strengthen intrinsic motivation in online knowledge sharing? An empirical study. </w:t>
      </w:r>
      <w:r w:rsidRPr="00606389">
        <w:rPr>
          <w:rFonts w:ascii="Times New Roman" w:eastAsia="Times New Roman" w:hAnsi="Times New Roman" w:cs="Times New Roman"/>
          <w:i/>
          <w:sz w:val="24"/>
          <w:szCs w:val="24"/>
        </w:rPr>
        <w:t>VINE Journal of Information and Knowledge Management Systems</w:t>
      </w:r>
      <w:r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i/>
          <w:sz w:val="24"/>
          <w:szCs w:val="24"/>
        </w:rPr>
        <w:t>50</w:t>
      </w:r>
      <w:r w:rsidRPr="00606389">
        <w:rPr>
          <w:rFonts w:ascii="Times New Roman" w:eastAsia="Times New Roman" w:hAnsi="Times New Roman" w:cs="Times New Roman"/>
          <w:sz w:val="24"/>
          <w:szCs w:val="24"/>
        </w:rPr>
        <w:t>(1), pp.75-93. Available at:</w:t>
      </w:r>
      <w:hyperlink r:id="rId11">
        <w:r w:rsidRPr="00606389">
          <w:rPr>
            <w:rFonts w:ascii="Times New Roman" w:eastAsia="Times New Roman" w:hAnsi="Times New Roman" w:cs="Times New Roman"/>
            <w:sz w:val="24"/>
            <w:szCs w:val="24"/>
          </w:rPr>
          <w:t xml:space="preserve"> </w:t>
        </w:r>
      </w:hyperlink>
      <w:hyperlink r:id="rId12">
        <w:r w:rsidRPr="00606389">
          <w:rPr>
            <w:rFonts w:ascii="Times New Roman" w:eastAsia="Times New Roman" w:hAnsi="Times New Roman" w:cs="Times New Roman"/>
            <w:color w:val="1155CC"/>
            <w:sz w:val="24"/>
            <w:szCs w:val="24"/>
            <w:u w:val="single"/>
          </w:rPr>
          <w:t>https://doi.org/10.1108/VJIKMS-02-2019-0019</w:t>
        </w:r>
      </w:hyperlink>
      <w:r w:rsidRPr="00606389">
        <w:rPr>
          <w:rFonts w:ascii="Times New Roman" w:eastAsia="Times New Roman" w:hAnsi="Times New Roman" w:cs="Times New Roman"/>
          <w:sz w:val="24"/>
          <w:szCs w:val="24"/>
        </w:rPr>
        <w:t>.</w:t>
      </w:r>
    </w:p>
    <w:p w14:paraId="06CBE7FA"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Ozturk, A., </w:t>
      </w:r>
      <w:proofErr w:type="spellStart"/>
      <w:r w:rsidRPr="00606389">
        <w:rPr>
          <w:rFonts w:ascii="Times New Roman" w:eastAsia="Times New Roman" w:hAnsi="Times New Roman" w:cs="Times New Roman"/>
          <w:sz w:val="24"/>
          <w:szCs w:val="24"/>
        </w:rPr>
        <w:t>Karatepe</w:t>
      </w:r>
      <w:proofErr w:type="spellEnd"/>
      <w:r w:rsidRPr="00606389">
        <w:rPr>
          <w:rFonts w:ascii="Times New Roman" w:eastAsia="Times New Roman" w:hAnsi="Times New Roman" w:cs="Times New Roman"/>
          <w:sz w:val="24"/>
          <w:szCs w:val="24"/>
        </w:rPr>
        <w:t xml:space="preserve">, </w:t>
      </w:r>
      <w:proofErr w:type="spellStart"/>
      <w:r w:rsidRPr="00606389">
        <w:rPr>
          <w:rFonts w:ascii="Times New Roman" w:eastAsia="Times New Roman" w:hAnsi="Times New Roman" w:cs="Times New Roman"/>
          <w:sz w:val="24"/>
          <w:szCs w:val="24"/>
        </w:rPr>
        <w:t>O.M</w:t>
      </w:r>
      <w:proofErr w:type="spellEnd"/>
      <w:r w:rsidRPr="00606389">
        <w:rPr>
          <w:rFonts w:ascii="Times New Roman" w:eastAsia="Times New Roman" w:hAnsi="Times New Roman" w:cs="Times New Roman"/>
          <w:sz w:val="24"/>
          <w:szCs w:val="24"/>
        </w:rPr>
        <w:t xml:space="preserve">. and </w:t>
      </w:r>
      <w:proofErr w:type="spellStart"/>
      <w:r w:rsidRPr="00606389">
        <w:rPr>
          <w:rFonts w:ascii="Times New Roman" w:eastAsia="Times New Roman" w:hAnsi="Times New Roman" w:cs="Times New Roman"/>
          <w:sz w:val="24"/>
          <w:szCs w:val="24"/>
        </w:rPr>
        <w:t>Okumus</w:t>
      </w:r>
      <w:proofErr w:type="spellEnd"/>
      <w:r w:rsidRPr="00606389">
        <w:rPr>
          <w:rFonts w:ascii="Times New Roman" w:eastAsia="Times New Roman" w:hAnsi="Times New Roman" w:cs="Times New Roman"/>
          <w:sz w:val="24"/>
          <w:szCs w:val="24"/>
        </w:rPr>
        <w:t xml:space="preserve">, F., 2021. The effect of servant leadership on hotel employees’ </w:t>
      </w:r>
      <w:proofErr w:type="spellStart"/>
      <w:r w:rsidRPr="00606389">
        <w:rPr>
          <w:rFonts w:ascii="Times New Roman" w:eastAsia="Times New Roman" w:hAnsi="Times New Roman" w:cs="Times New Roman"/>
          <w:sz w:val="24"/>
          <w:szCs w:val="24"/>
        </w:rPr>
        <w:t>behavioral</w:t>
      </w:r>
      <w:proofErr w:type="spellEnd"/>
      <w:r w:rsidRPr="00606389">
        <w:rPr>
          <w:rFonts w:ascii="Times New Roman" w:eastAsia="Times New Roman" w:hAnsi="Times New Roman" w:cs="Times New Roman"/>
          <w:sz w:val="24"/>
          <w:szCs w:val="24"/>
        </w:rPr>
        <w:t xml:space="preserve"> consequences: Work engagement versus job satisfaction. </w:t>
      </w:r>
      <w:r w:rsidRPr="00606389">
        <w:rPr>
          <w:rFonts w:ascii="Times New Roman" w:eastAsia="Times New Roman" w:hAnsi="Times New Roman" w:cs="Times New Roman"/>
          <w:i/>
          <w:sz w:val="24"/>
          <w:szCs w:val="24"/>
        </w:rPr>
        <w:t>International Journal of Hospitality Management</w:t>
      </w:r>
      <w:r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i/>
          <w:sz w:val="24"/>
          <w:szCs w:val="24"/>
        </w:rPr>
        <w:t>97</w:t>
      </w:r>
      <w:r w:rsidRPr="00606389">
        <w:rPr>
          <w:rFonts w:ascii="Times New Roman" w:eastAsia="Times New Roman" w:hAnsi="Times New Roman" w:cs="Times New Roman"/>
          <w:sz w:val="24"/>
          <w:szCs w:val="24"/>
        </w:rPr>
        <w:t>, p.102994. Available at:</w:t>
      </w:r>
      <w:hyperlink r:id="rId13">
        <w:r w:rsidRPr="00606389">
          <w:rPr>
            <w:rFonts w:ascii="Times New Roman" w:eastAsia="Times New Roman" w:hAnsi="Times New Roman" w:cs="Times New Roman"/>
            <w:sz w:val="24"/>
            <w:szCs w:val="24"/>
          </w:rPr>
          <w:t xml:space="preserve"> </w:t>
        </w:r>
      </w:hyperlink>
      <w:hyperlink r:id="rId14">
        <w:r w:rsidRPr="00606389">
          <w:rPr>
            <w:rFonts w:ascii="Times New Roman" w:eastAsia="Times New Roman" w:hAnsi="Times New Roman" w:cs="Times New Roman"/>
            <w:color w:val="1155CC"/>
            <w:sz w:val="24"/>
            <w:szCs w:val="24"/>
            <w:u w:val="single"/>
          </w:rPr>
          <w:t>https://doi.org/10.1016/j.ijhm.2021.102994</w:t>
        </w:r>
      </w:hyperlink>
      <w:r w:rsidRPr="00606389">
        <w:rPr>
          <w:rFonts w:ascii="Times New Roman" w:eastAsia="Times New Roman" w:hAnsi="Times New Roman" w:cs="Times New Roman"/>
          <w:sz w:val="24"/>
          <w:szCs w:val="24"/>
        </w:rPr>
        <w:t>.</w:t>
      </w:r>
    </w:p>
    <w:p w14:paraId="578F0EA0"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 xml:space="preserve">Roy, D., 2019. Managerial grid in macroeconomic perspective: An empirical study (2008–2017). </w:t>
      </w:r>
      <w:r w:rsidRPr="00606389">
        <w:rPr>
          <w:rFonts w:ascii="Times New Roman" w:eastAsia="Times New Roman" w:hAnsi="Times New Roman" w:cs="Times New Roman"/>
          <w:i/>
          <w:sz w:val="24"/>
          <w:szCs w:val="24"/>
        </w:rPr>
        <w:t>Journal of Transnational Management</w:t>
      </w:r>
      <w:r w:rsidRPr="00606389">
        <w:rPr>
          <w:rFonts w:ascii="Times New Roman" w:eastAsia="Times New Roman" w:hAnsi="Times New Roman" w:cs="Times New Roman"/>
          <w:sz w:val="24"/>
          <w:szCs w:val="24"/>
        </w:rPr>
        <w:t xml:space="preserve">, </w:t>
      </w:r>
      <w:r w:rsidRPr="00606389">
        <w:rPr>
          <w:rFonts w:ascii="Times New Roman" w:eastAsia="Times New Roman" w:hAnsi="Times New Roman" w:cs="Times New Roman"/>
          <w:i/>
          <w:sz w:val="24"/>
          <w:szCs w:val="24"/>
        </w:rPr>
        <w:t>24</w:t>
      </w:r>
      <w:r w:rsidRPr="00606389">
        <w:rPr>
          <w:rFonts w:ascii="Times New Roman" w:eastAsia="Times New Roman" w:hAnsi="Times New Roman" w:cs="Times New Roman"/>
          <w:sz w:val="24"/>
          <w:szCs w:val="24"/>
        </w:rPr>
        <w:t>(3), pp.165-184.  Available at:</w:t>
      </w:r>
      <w:hyperlink r:id="rId15">
        <w:r w:rsidRPr="00606389">
          <w:rPr>
            <w:rFonts w:ascii="Times New Roman" w:eastAsia="Times New Roman" w:hAnsi="Times New Roman" w:cs="Times New Roman"/>
            <w:sz w:val="24"/>
            <w:szCs w:val="24"/>
          </w:rPr>
          <w:t xml:space="preserve"> </w:t>
        </w:r>
      </w:hyperlink>
      <w:hyperlink r:id="rId16">
        <w:r w:rsidRPr="00606389">
          <w:rPr>
            <w:rFonts w:ascii="Times New Roman" w:eastAsia="Times New Roman" w:hAnsi="Times New Roman" w:cs="Times New Roman"/>
            <w:color w:val="1155CC"/>
            <w:sz w:val="24"/>
            <w:szCs w:val="24"/>
            <w:u w:val="single"/>
          </w:rPr>
          <w:t>https://doi.org/10.1080/15475778.2019.1632636</w:t>
        </w:r>
      </w:hyperlink>
      <w:r w:rsidRPr="00606389">
        <w:rPr>
          <w:rFonts w:ascii="Times New Roman" w:eastAsia="Times New Roman" w:hAnsi="Times New Roman" w:cs="Times New Roman"/>
          <w:sz w:val="24"/>
          <w:szCs w:val="24"/>
        </w:rPr>
        <w:t>.</w:t>
      </w:r>
    </w:p>
    <w:p w14:paraId="263101CB"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proofErr w:type="spellStart"/>
      <w:r w:rsidRPr="00606389">
        <w:rPr>
          <w:rFonts w:ascii="Times New Roman" w:eastAsia="Times New Roman" w:hAnsi="Times New Roman" w:cs="Times New Roman"/>
          <w:sz w:val="24"/>
          <w:szCs w:val="24"/>
        </w:rPr>
        <w:t>Todăriţă</w:t>
      </w:r>
      <w:proofErr w:type="spellEnd"/>
      <w:r w:rsidRPr="00606389">
        <w:rPr>
          <w:rFonts w:ascii="Times New Roman" w:eastAsia="Times New Roman" w:hAnsi="Times New Roman" w:cs="Times New Roman"/>
          <w:sz w:val="24"/>
          <w:szCs w:val="24"/>
        </w:rPr>
        <w:t xml:space="preserve">, E.T., 2021. Leadership Style Determination according to Robert Blake and Jane Mouton’s Managerial Grid. In </w:t>
      </w:r>
      <w:r w:rsidRPr="00606389">
        <w:rPr>
          <w:rFonts w:ascii="Times New Roman" w:eastAsia="Times New Roman" w:hAnsi="Times New Roman" w:cs="Times New Roman"/>
          <w:i/>
          <w:sz w:val="24"/>
          <w:szCs w:val="24"/>
        </w:rPr>
        <w:t>International conference KNOWLEDGE-BASED ORGANIZATION</w:t>
      </w:r>
      <w:r w:rsidRPr="00606389">
        <w:rPr>
          <w:rFonts w:ascii="Times New Roman" w:eastAsia="Times New Roman" w:hAnsi="Times New Roman" w:cs="Times New Roman"/>
          <w:sz w:val="24"/>
          <w:szCs w:val="24"/>
        </w:rPr>
        <w:t xml:space="preserve"> (Vol. 27, No. 1, pp. 241-246). Available at:</w:t>
      </w:r>
      <w:hyperlink r:id="rId17">
        <w:r w:rsidRPr="00606389">
          <w:rPr>
            <w:rFonts w:ascii="Times New Roman" w:eastAsia="Times New Roman" w:hAnsi="Times New Roman" w:cs="Times New Roman"/>
            <w:sz w:val="24"/>
            <w:szCs w:val="24"/>
          </w:rPr>
          <w:t xml:space="preserve"> </w:t>
        </w:r>
      </w:hyperlink>
      <w:hyperlink r:id="rId18">
        <w:r w:rsidRPr="00606389">
          <w:rPr>
            <w:rFonts w:ascii="Times New Roman" w:eastAsia="Times New Roman" w:hAnsi="Times New Roman" w:cs="Times New Roman"/>
            <w:color w:val="1155CC"/>
            <w:sz w:val="24"/>
            <w:szCs w:val="24"/>
            <w:u w:val="single"/>
          </w:rPr>
          <w:t>https://doi.org/10.2478/kbo-2021-0037</w:t>
        </w:r>
      </w:hyperlink>
      <w:r w:rsidRPr="00606389">
        <w:rPr>
          <w:rFonts w:ascii="Times New Roman" w:eastAsia="Times New Roman" w:hAnsi="Times New Roman" w:cs="Times New Roman"/>
          <w:sz w:val="24"/>
          <w:szCs w:val="24"/>
        </w:rPr>
        <w:t>.</w:t>
      </w:r>
    </w:p>
    <w:p w14:paraId="411E9147"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proofErr w:type="spellStart"/>
      <w:r w:rsidRPr="00606389">
        <w:rPr>
          <w:rFonts w:ascii="Times New Roman" w:eastAsia="Times New Roman" w:hAnsi="Times New Roman" w:cs="Times New Roman"/>
          <w:sz w:val="24"/>
          <w:szCs w:val="24"/>
        </w:rPr>
        <w:t>Tripadvisor</w:t>
      </w:r>
      <w:proofErr w:type="spellEnd"/>
      <w:r w:rsidRPr="00606389">
        <w:rPr>
          <w:rFonts w:ascii="Times New Roman" w:eastAsia="Times New Roman" w:hAnsi="Times New Roman" w:cs="Times New Roman"/>
          <w:sz w:val="24"/>
          <w:szCs w:val="24"/>
        </w:rPr>
        <w:t xml:space="preserve">. (2019). </w:t>
      </w:r>
      <w:r w:rsidRPr="00606389">
        <w:rPr>
          <w:rFonts w:ascii="Times New Roman" w:eastAsia="Times New Roman" w:hAnsi="Times New Roman" w:cs="Times New Roman"/>
          <w:i/>
          <w:sz w:val="24"/>
          <w:szCs w:val="24"/>
        </w:rPr>
        <w:t>DoubleTree by Hilton Hotel Reading</w:t>
      </w:r>
      <w:r w:rsidRPr="00606389">
        <w:rPr>
          <w:rFonts w:ascii="Times New Roman" w:eastAsia="Times New Roman" w:hAnsi="Times New Roman" w:cs="Times New Roman"/>
          <w:sz w:val="24"/>
          <w:szCs w:val="24"/>
        </w:rPr>
        <w:t>. [online] Available at: https://www.tripadvisor.in/Hotel_Review-g53518-d8541457-Reviews-DoubleTree_by_Hilton_Hotel_Reading-Reading_Pennsylvania.html [Accessed 10 Oct. 2023].</w:t>
      </w:r>
    </w:p>
    <w:p w14:paraId="4CB8240A" w14:textId="77777777" w:rsidR="00FD6FAB" w:rsidRPr="00606389" w:rsidRDefault="00FD6FAB" w:rsidP="00606389">
      <w:pPr>
        <w:spacing w:after="240" w:line="360" w:lineRule="auto"/>
        <w:jc w:val="both"/>
        <w:rPr>
          <w:rFonts w:ascii="Times New Roman" w:eastAsia="Times New Roman" w:hAnsi="Times New Roman" w:cs="Times New Roman"/>
          <w:sz w:val="24"/>
          <w:szCs w:val="24"/>
        </w:rPr>
      </w:pPr>
      <w:r w:rsidRPr="00606389">
        <w:rPr>
          <w:rFonts w:ascii="Times New Roman" w:eastAsia="Times New Roman" w:hAnsi="Times New Roman" w:cs="Times New Roman"/>
          <w:sz w:val="24"/>
          <w:szCs w:val="24"/>
        </w:rPr>
        <w:t>Youtube.com (2023), Follow Me and I Will Be Behind You FULL DOCUMENTARY: https://www.youtube.com/watch?v=Lrh5QIW67Mk&amp;ab_channel=HospitalityMD</w:t>
      </w:r>
    </w:p>
    <w:p w14:paraId="28843440" w14:textId="77777777" w:rsidR="00FD6FAB" w:rsidRPr="00FD6FAB" w:rsidRDefault="00FD6FAB" w:rsidP="00FD6FAB">
      <w:pPr>
        <w:spacing w:before="240" w:after="240" w:line="360" w:lineRule="auto"/>
        <w:jc w:val="both"/>
        <w:rPr>
          <w:rFonts w:ascii="Times New Roman" w:eastAsia="Times New Roman" w:hAnsi="Times New Roman" w:cs="Times New Roman"/>
          <w:sz w:val="24"/>
          <w:szCs w:val="24"/>
        </w:rPr>
      </w:pPr>
      <w:r w:rsidRPr="00FD6FAB">
        <w:rPr>
          <w:rFonts w:ascii="Times New Roman" w:eastAsia="Times New Roman" w:hAnsi="Times New Roman" w:cs="Times New Roman"/>
          <w:sz w:val="24"/>
          <w:szCs w:val="24"/>
        </w:rPr>
        <w:t>‌</w:t>
      </w:r>
    </w:p>
    <w:p w14:paraId="12C9BE4E" w14:textId="77777777" w:rsidR="00FD6FAB" w:rsidRPr="00A739FF" w:rsidRDefault="00FD6FAB">
      <w:pPr>
        <w:spacing w:before="240" w:after="240" w:line="360" w:lineRule="auto"/>
        <w:jc w:val="both"/>
        <w:rPr>
          <w:rFonts w:ascii="Times New Roman" w:eastAsia="Times New Roman" w:hAnsi="Times New Roman" w:cs="Times New Roman"/>
          <w:sz w:val="24"/>
          <w:szCs w:val="24"/>
        </w:rPr>
      </w:pPr>
    </w:p>
    <w:p w14:paraId="6A2D351C" w14:textId="77777777" w:rsidR="00061316" w:rsidRPr="00A739FF" w:rsidRDefault="00061316">
      <w:pPr>
        <w:spacing w:before="240" w:after="240" w:line="360" w:lineRule="auto"/>
        <w:jc w:val="both"/>
        <w:rPr>
          <w:rFonts w:ascii="Times New Roman" w:eastAsia="Times New Roman" w:hAnsi="Times New Roman" w:cs="Times New Roman"/>
          <w:sz w:val="24"/>
          <w:szCs w:val="24"/>
        </w:rPr>
      </w:pPr>
    </w:p>
    <w:sectPr w:rsidR="00061316" w:rsidRPr="00A739F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48782B"/>
    <w:multiLevelType w:val="hybridMultilevel"/>
    <w:tmpl w:val="C3F894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8D21952"/>
    <w:multiLevelType w:val="hybridMultilevel"/>
    <w:tmpl w:val="2548A1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xsTAxMDMyMTE3N7dQ0lEKTi0uzszPAykwqgUAiodTECwAAAA="/>
  </w:docVars>
  <w:rsids>
    <w:rsidRoot w:val="00163090"/>
    <w:rsid w:val="00061316"/>
    <w:rsid w:val="000A09C9"/>
    <w:rsid w:val="00163090"/>
    <w:rsid w:val="001C0DCC"/>
    <w:rsid w:val="004C08CF"/>
    <w:rsid w:val="004C2090"/>
    <w:rsid w:val="00606389"/>
    <w:rsid w:val="006D1034"/>
    <w:rsid w:val="0077144D"/>
    <w:rsid w:val="00885161"/>
    <w:rsid w:val="009509F1"/>
    <w:rsid w:val="00A11F43"/>
    <w:rsid w:val="00A739FF"/>
    <w:rsid w:val="00C83859"/>
    <w:rsid w:val="00DB0ADA"/>
    <w:rsid w:val="00E331C2"/>
    <w:rsid w:val="00F9080F"/>
    <w:rsid w:val="00FD6FA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A9C4C"/>
  <w15:docId w15:val="{185E4112-259B-44AA-8FD6-B358C9F85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0A09C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0A09C9"/>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rsid w:val="000A09C9"/>
    <w:pPr>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A09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A09C9"/>
    <w:pPr>
      <w:spacing w:after="100"/>
    </w:pPr>
  </w:style>
  <w:style w:type="paragraph" w:styleId="TOC2">
    <w:name w:val="toc 2"/>
    <w:basedOn w:val="Normal"/>
    <w:next w:val="Normal"/>
    <w:autoRedefine/>
    <w:uiPriority w:val="39"/>
    <w:unhideWhenUsed/>
    <w:rsid w:val="000A09C9"/>
    <w:pPr>
      <w:spacing w:after="100"/>
      <w:ind w:left="220"/>
    </w:pPr>
  </w:style>
  <w:style w:type="paragraph" w:styleId="TOC3">
    <w:name w:val="toc 3"/>
    <w:basedOn w:val="Normal"/>
    <w:next w:val="Normal"/>
    <w:autoRedefine/>
    <w:uiPriority w:val="39"/>
    <w:unhideWhenUsed/>
    <w:rsid w:val="000A09C9"/>
    <w:pPr>
      <w:spacing w:after="100"/>
      <w:ind w:left="440"/>
    </w:pPr>
  </w:style>
  <w:style w:type="character" w:styleId="Hyperlink">
    <w:name w:val="Hyperlink"/>
    <w:basedOn w:val="DefaultParagraphFont"/>
    <w:uiPriority w:val="99"/>
    <w:unhideWhenUsed/>
    <w:rsid w:val="000A09C9"/>
    <w:rPr>
      <w:color w:val="0000FF" w:themeColor="hyperlink"/>
      <w:u w:val="single"/>
    </w:rPr>
  </w:style>
  <w:style w:type="character" w:styleId="UnresolvedMention">
    <w:name w:val="Unresolved Mention"/>
    <w:basedOn w:val="DefaultParagraphFont"/>
    <w:uiPriority w:val="99"/>
    <w:semiHidden/>
    <w:unhideWhenUsed/>
    <w:rsid w:val="00061316"/>
    <w:rPr>
      <w:color w:val="605E5C"/>
      <w:shd w:val="clear" w:color="auto" w:fill="E1DFDD"/>
    </w:rPr>
  </w:style>
  <w:style w:type="paragraph" w:styleId="ListParagraph">
    <w:name w:val="List Paragraph"/>
    <w:basedOn w:val="Normal"/>
    <w:uiPriority w:val="34"/>
    <w:qFormat/>
    <w:rsid w:val="00FD6F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1295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prints.bournemouth.ac.uk/33480/3/R3%20%282%29.pdf" TargetMode="External"/><Relationship Id="rId13" Type="http://schemas.openxmlformats.org/officeDocument/2006/relationships/hyperlink" Target="https://doi.org/10.1016/j.ijhm.2021.102994" TargetMode="External"/><Relationship Id="rId18" Type="http://schemas.openxmlformats.org/officeDocument/2006/relationships/hyperlink" Target="https://doi.org/10.2478/kbo-2021-0037" TargetMode="External"/><Relationship Id="rId3" Type="http://schemas.openxmlformats.org/officeDocument/2006/relationships/styles" Target="styles.xml"/><Relationship Id="rId7" Type="http://schemas.openxmlformats.org/officeDocument/2006/relationships/hyperlink" Target="https://doi.org/10.1007/978-3-030-38324-4_4" TargetMode="External"/><Relationship Id="rId12" Type="http://schemas.openxmlformats.org/officeDocument/2006/relationships/hyperlink" Target="https://doi.org/10.1108/VJIKMS-02-2019-0019" TargetMode="External"/><Relationship Id="rId17" Type="http://schemas.openxmlformats.org/officeDocument/2006/relationships/hyperlink" Target="https://doi.org/10.2478/kbo-2021-0037" TargetMode="External"/><Relationship Id="rId2" Type="http://schemas.openxmlformats.org/officeDocument/2006/relationships/numbering" Target="numbering.xml"/><Relationship Id="rId16" Type="http://schemas.openxmlformats.org/officeDocument/2006/relationships/hyperlink" Target="https://doi.org/10.1080/15475778.2019.163263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07/978-3-030-38324-4_4" TargetMode="External"/><Relationship Id="rId11" Type="http://schemas.openxmlformats.org/officeDocument/2006/relationships/hyperlink" Target="https://doi.org/10.1108/VJIKMS-02-2019-0019" TargetMode="External"/><Relationship Id="rId5" Type="http://schemas.openxmlformats.org/officeDocument/2006/relationships/webSettings" Target="webSettings.xml"/><Relationship Id="rId15" Type="http://schemas.openxmlformats.org/officeDocument/2006/relationships/hyperlink" Target="https://doi.org/10.1080/15475778.2019.1632636" TargetMode="External"/><Relationship Id="rId10" Type="http://schemas.openxmlformats.org/officeDocument/2006/relationships/hyperlink" Target="https://doi.org/10.1080/19368623.2021.185264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9368623.2021.1852641" TargetMode="External"/><Relationship Id="rId14" Type="http://schemas.openxmlformats.org/officeDocument/2006/relationships/hyperlink" Target="https://doi.org/10.1016/j.ijhm.2021.1029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05FC4-DC98-4D3A-9DF6-E21089123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2590</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Macaran</cp:lastModifiedBy>
  <cp:revision>2</cp:revision>
  <dcterms:created xsi:type="dcterms:W3CDTF">2023-10-25T20:07:00Z</dcterms:created>
  <dcterms:modified xsi:type="dcterms:W3CDTF">2023-10-25T20:07:00Z</dcterms:modified>
</cp:coreProperties>
</file>