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line="480" w:lineRule="auto"/>
        <w:contextualSpacing/>
        <w:jc w:val="right"/>
        <w:rPr>
          <w:rFonts w:ascii="Times New Roman" w:hAnsi="Times New Roman" w:cs="Times New Roman"/>
          <w:b/>
          <w:sz w:val="24"/>
          <w:szCs w:val="24"/>
        </w:rPr>
      </w:pPr>
      <w:r>
        <w:rPr>
          <w:rFonts w:ascii="Times New Roman" w:hAnsi="Times New Roman" w:cs="Times New Roman"/>
          <w:b/>
          <w:color w:val="44546A" w:themeColor="text2"/>
          <w:sz w:val="28"/>
          <w:szCs w:val="28"/>
          <w14:textFill>
            <w14:solidFill>
              <w14:schemeClr w14:val="tx2"/>
            </w14:solidFill>
          </w14:textFill>
        </w:rPr>
        <w:drawing>
          <wp:inline distT="0" distB="0" distL="0" distR="0">
            <wp:extent cx="2876550" cy="1111250"/>
            <wp:effectExtent l="0" t="0" r="190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2876550" cy="1111250"/>
                    </a:xfrm>
                    <a:prstGeom prst="rect">
                      <a:avLst/>
                    </a:prstGeom>
                    <a:noFill/>
                    <a:ln>
                      <a:noFill/>
                    </a:ln>
                  </pic:spPr>
                </pic:pic>
              </a:graphicData>
            </a:graphic>
          </wp:inline>
        </w:drawing>
      </w:r>
    </w:p>
    <w:p>
      <w:pPr>
        <w:spacing w:after="0" w:line="480" w:lineRule="auto"/>
        <w:jc w:val="both"/>
        <w:rPr>
          <w:rFonts w:ascii="Times New Roman" w:hAnsi="Times New Roman" w:eastAsia="Times New Roman" w:cs="Times New Roman"/>
          <w:b/>
          <w:bCs/>
          <w:sz w:val="24"/>
          <w:szCs w:val="24"/>
          <w:lang w:eastAsia="ru-RU"/>
        </w:rPr>
      </w:pPr>
    </w:p>
    <w:p>
      <w:pPr>
        <w:spacing w:after="0" w:line="480" w:lineRule="auto"/>
        <w:jc w:val="center"/>
        <w:rPr>
          <w:rFonts w:ascii="Times New Roman" w:hAnsi="Times New Roman" w:eastAsia="Times New Roman" w:cs="Times New Roman"/>
          <w:color w:val="000000"/>
          <w:sz w:val="24"/>
          <w:szCs w:val="24"/>
          <w:lang w:eastAsia="ru-RU"/>
        </w:rPr>
      </w:pPr>
      <w:r>
        <w:rPr>
          <w:rFonts w:hint="eastAsia" w:ascii="Times New Roman" w:hAnsi="Times New Roman" w:eastAsia="Times New Roman" w:cs="Times New Roman"/>
          <w:b/>
          <w:bCs/>
          <w:sz w:val="28"/>
          <w:szCs w:val="28"/>
          <w:lang w:eastAsia="ru-RU"/>
        </w:rPr>
        <w:t>CUSTOMER SERVICE ANALYSIS OF TESLA INC</w:t>
      </w:r>
    </w:p>
    <w:p>
      <w:pPr>
        <w:spacing w:after="0" w:line="480" w:lineRule="auto"/>
        <w:rPr>
          <w:rFonts w:ascii="Times New Roman" w:hAnsi="Times New Roman" w:eastAsia="Times New Roman" w:cs="Times New Roman"/>
          <w:color w:val="000000"/>
          <w:sz w:val="24"/>
          <w:szCs w:val="24"/>
          <w:lang w:eastAsia="ru-RU"/>
        </w:rPr>
      </w:pPr>
    </w:p>
    <w:p>
      <w:pPr>
        <w:spacing w:after="0" w:line="480" w:lineRule="auto"/>
        <w:rPr>
          <w:rFonts w:ascii="Times New Roman" w:hAnsi="Times New Roman" w:eastAsia="Times New Roman" w:cs="Times New Roman"/>
          <w:color w:val="000000"/>
          <w:sz w:val="24"/>
          <w:szCs w:val="24"/>
          <w:lang w:eastAsia="ru-RU"/>
        </w:rPr>
      </w:pPr>
    </w:p>
    <w:p>
      <w:pPr>
        <w:spacing w:after="0" w:line="480" w:lineRule="auto"/>
        <w:rPr>
          <w:rFonts w:ascii="Times New Roman" w:hAnsi="Times New Roman" w:eastAsia="Times New Roman" w:cs="Times New Roman"/>
          <w:color w:val="000000"/>
          <w:sz w:val="24"/>
          <w:szCs w:val="24"/>
          <w:lang w:eastAsia="ru-RU"/>
        </w:rPr>
      </w:pPr>
    </w:p>
    <w:p>
      <w:pPr>
        <w:spacing w:after="0" w:line="480" w:lineRule="auto"/>
        <w:rPr>
          <w:rFonts w:ascii="Times New Roman" w:hAnsi="Times New Roman" w:eastAsia="Times New Roman" w:cs="Times New Roman"/>
          <w:color w:val="000000"/>
          <w:sz w:val="24"/>
          <w:szCs w:val="24"/>
          <w:lang w:eastAsia="ru-RU"/>
        </w:rPr>
      </w:pPr>
    </w:p>
    <w:p>
      <w:pPr>
        <w:spacing w:after="0" w:line="480" w:lineRule="auto"/>
        <w:rPr>
          <w:rFonts w:ascii="Times New Roman" w:hAnsi="Times New Roman" w:eastAsia="Times New Roman" w:cs="Times New Roman"/>
          <w:color w:val="000000"/>
          <w:sz w:val="24"/>
          <w:szCs w:val="24"/>
          <w:lang w:eastAsia="ru-RU"/>
        </w:rPr>
      </w:pPr>
    </w:p>
    <w:p>
      <w:pPr>
        <w:spacing w:after="0" w:line="480" w:lineRule="auto"/>
        <w:rPr>
          <w:rFonts w:ascii="Times New Roman" w:hAnsi="Times New Roman" w:eastAsia="Times New Roman" w:cs="Times New Roman"/>
          <w:color w:val="000000"/>
          <w:sz w:val="24"/>
          <w:szCs w:val="24"/>
          <w:lang w:eastAsia="ru-RU"/>
        </w:rPr>
      </w:pPr>
    </w:p>
    <w:p>
      <w:pPr>
        <w:spacing w:after="0" w:line="480" w:lineRule="auto"/>
        <w:rPr>
          <w:rFonts w:ascii="Times New Roman" w:hAnsi="Times New Roman" w:eastAsia="Times New Roman" w:cs="Times New Roman"/>
          <w:color w:val="000000"/>
          <w:sz w:val="24"/>
          <w:szCs w:val="24"/>
          <w:lang w:eastAsia="ru-RU"/>
        </w:rPr>
      </w:pPr>
    </w:p>
    <w:p>
      <w:pPr>
        <w:spacing w:after="0" w:line="480" w:lineRule="auto"/>
        <w:rPr>
          <w:rFonts w:ascii="Times New Roman" w:hAnsi="Times New Roman" w:eastAsia="Times New Roman" w:cs="Times New Roman"/>
          <w:color w:val="000000"/>
          <w:sz w:val="24"/>
          <w:szCs w:val="24"/>
          <w:lang w:eastAsia="ru-RU"/>
        </w:rPr>
      </w:pPr>
    </w:p>
    <w:p>
      <w:pPr>
        <w:spacing w:after="0" w:line="480" w:lineRule="auto"/>
        <w:rPr>
          <w:rFonts w:ascii="Times New Roman" w:hAnsi="Times New Roman" w:eastAsia="Times New Roman" w:cs="Times New Roman"/>
          <w:color w:val="000000"/>
          <w:sz w:val="24"/>
          <w:szCs w:val="24"/>
          <w:lang w:eastAsia="ru-RU"/>
        </w:rPr>
      </w:pPr>
    </w:p>
    <w:p>
      <w:pPr>
        <w:spacing w:after="0" w:line="240" w:lineRule="auto"/>
        <w:jc w:val="both"/>
        <w:rPr>
          <w:rFonts w:ascii="Arial" w:hAnsi="Arial" w:eastAsia="Times New Roman" w:cs="Arial"/>
          <w:sz w:val="44"/>
          <w:szCs w:val="44"/>
          <w:lang w:eastAsia="en-GB"/>
        </w:rPr>
      </w:pP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44"/>
          <w:szCs w:val="44"/>
          <w:lang w:eastAsia="en-GB"/>
        </w:rPr>
      </w:pPr>
    </w:p>
    <w:p>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eastAsia="宋体" w:cs="Times New Roman"/>
          <w:sz w:val="28"/>
          <w:szCs w:val="28"/>
          <w:lang w:val="en-US" w:eastAsia="zh-CN"/>
        </w:rPr>
      </w:pPr>
      <w:r>
        <w:rPr>
          <w:rFonts w:hint="default" w:ascii="Times New Roman" w:hAnsi="Times New Roman" w:eastAsia="Times New Roman" w:cs="Times New Roman"/>
          <w:b/>
          <w:bCs/>
          <w:sz w:val="28"/>
          <w:szCs w:val="28"/>
          <w:lang w:val="en-US" w:eastAsia="en-GB"/>
        </w:rPr>
        <w:t>Class name</w:t>
      </w:r>
      <w:r>
        <w:rPr>
          <w:rFonts w:hint="default" w:ascii="Times New Roman" w:hAnsi="Times New Roman" w:eastAsia="宋体" w:cs="Times New Roman"/>
          <w:b/>
          <w:bCs/>
          <w:sz w:val="28"/>
          <w:szCs w:val="28"/>
          <w:lang w:val="en-US" w:eastAsia="zh-CN"/>
        </w:rPr>
        <w:t>:</w:t>
      </w:r>
      <w:r>
        <w:rPr>
          <w:rFonts w:hint="default" w:ascii="Times New Roman" w:hAnsi="Times New Roman" w:eastAsia="宋体" w:cs="Times New Roman"/>
          <w:sz w:val="28"/>
          <w:szCs w:val="28"/>
          <w:lang w:val="en-US" w:eastAsia="zh-CN"/>
        </w:rPr>
        <w:t>Yali Wang</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b/>
          <w:bCs/>
          <w:sz w:val="28"/>
          <w:szCs w:val="28"/>
          <w:lang w:val="en-US" w:eastAsia="zh-CN"/>
        </w:rPr>
        <w:t>Student Number:</w:t>
      </w:r>
      <w:r>
        <w:rPr>
          <w:rFonts w:hint="default" w:ascii="Times New Roman" w:hAnsi="Times New Roman" w:eastAsia="宋体" w:cs="Times New Roman"/>
          <w:sz w:val="28"/>
          <w:szCs w:val="28"/>
          <w:lang w:val="en-US" w:eastAsia="zh-CN"/>
        </w:rPr>
        <w:t>2229349</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sz w:val="28"/>
          <w:szCs w:val="28"/>
          <w:lang w:val="en-US" w:eastAsia="zh-CN"/>
        </w:rPr>
      </w:pPr>
      <w:r>
        <w:rPr>
          <w:rFonts w:hint="default" w:ascii="Times New Roman" w:hAnsi="Times New Roman" w:cs="Times New Roman"/>
          <w:b/>
          <w:bCs/>
          <w:sz w:val="28"/>
          <w:szCs w:val="28"/>
        </w:rPr>
        <w:t>Date of Submission:</w:t>
      </w:r>
      <w:r>
        <w:rPr>
          <w:rFonts w:hint="default" w:ascii="Times New Roman" w:hAnsi="Times New Roman" w:eastAsia="宋体" w:cs="Times New Roman"/>
          <w:sz w:val="28"/>
          <w:szCs w:val="28"/>
          <w:lang w:eastAsia="zh-CN"/>
        </w:rPr>
        <w:t>July 2023</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Times New Roman" w:cs="Times New Roman"/>
          <w:sz w:val="28"/>
          <w:szCs w:val="28"/>
          <w:lang w:eastAsia="en-GB"/>
        </w:rPr>
      </w:pPr>
      <w:r>
        <w:rPr>
          <w:rFonts w:hint="default" w:ascii="Times New Roman" w:hAnsi="Times New Roman" w:eastAsia="宋体" w:cs="Times New Roman"/>
          <w:b/>
          <w:bCs/>
          <w:sz w:val="28"/>
          <w:szCs w:val="28"/>
          <w:lang w:val="en-US" w:eastAsia="zh-CN"/>
        </w:rPr>
        <w:t>Module Code:</w:t>
      </w:r>
      <w:r>
        <w:rPr>
          <w:rFonts w:hint="default" w:ascii="Times New Roman" w:hAnsi="Times New Roman" w:eastAsia="Times New Roman" w:cs="Times New Roman"/>
          <w:sz w:val="28"/>
          <w:szCs w:val="28"/>
          <w:lang w:val="en-US" w:eastAsia="en-GB"/>
        </w:rPr>
        <w:t>BMMB70</w:t>
      </w:r>
      <w:r>
        <w:rPr>
          <w:rFonts w:hint="default" w:ascii="Times New Roman" w:hAnsi="Times New Roman" w:eastAsia="Times New Roman" w:cs="Times New Roman"/>
          <w:sz w:val="28"/>
          <w:szCs w:val="28"/>
          <w:lang w:eastAsia="en-GB"/>
        </w:rPr>
        <w:t>13</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ascii="Arial" w:hAnsi="Arial" w:cs="Arial"/>
          <w:sz w:val="24"/>
          <w:szCs w:val="24"/>
        </w:rPr>
      </w:pPr>
      <w:r>
        <w:rPr>
          <w:rFonts w:hint="default" w:ascii="Times New Roman" w:hAnsi="Times New Roman" w:eastAsia="宋体" w:cs="Times New Roman"/>
          <w:b/>
          <w:bCs/>
          <w:sz w:val="28"/>
          <w:szCs w:val="28"/>
          <w:lang w:val="en-US" w:eastAsia="zh-CN"/>
        </w:rPr>
        <w:t>M</w:t>
      </w:r>
      <w:r>
        <w:rPr>
          <w:rFonts w:hint="default" w:ascii="Times New Roman" w:hAnsi="Times New Roman" w:cs="Times New Roman"/>
          <w:b/>
          <w:bCs/>
          <w:sz w:val="28"/>
          <w:szCs w:val="28"/>
        </w:rPr>
        <w:t xml:space="preserve">odule </w:t>
      </w:r>
      <w:r>
        <w:rPr>
          <w:rFonts w:hint="default" w:ascii="Times New Roman" w:hAnsi="Times New Roman" w:eastAsia="宋体" w:cs="Times New Roman"/>
          <w:b/>
          <w:bCs/>
          <w:sz w:val="28"/>
          <w:szCs w:val="28"/>
          <w:lang w:val="en-US" w:eastAsia="zh-CN"/>
        </w:rPr>
        <w:t>N</w:t>
      </w:r>
      <w:r>
        <w:rPr>
          <w:rFonts w:hint="default" w:ascii="Times New Roman" w:hAnsi="Times New Roman" w:cs="Times New Roman"/>
          <w:b/>
          <w:bCs/>
          <w:sz w:val="28"/>
          <w:szCs w:val="28"/>
        </w:rPr>
        <w:t>ame</w:t>
      </w:r>
      <w:r>
        <w:rPr>
          <w:rFonts w:hint="default" w:ascii="Times New Roman" w:hAnsi="Times New Roman" w:eastAsia="宋体" w:cs="Times New Roman"/>
          <w:b/>
          <w:bCs/>
          <w:sz w:val="28"/>
          <w:szCs w:val="28"/>
          <w:lang w:val="en-US" w:eastAsia="zh-CN"/>
        </w:rPr>
        <w:t>:</w:t>
      </w:r>
      <w:r>
        <w:rPr>
          <w:rFonts w:hint="default" w:ascii="Times New Roman" w:hAnsi="Times New Roman" w:eastAsia="宋体" w:cs="Times New Roman"/>
          <w:sz w:val="28"/>
          <w:szCs w:val="28"/>
          <w:lang w:eastAsia="zh-CN"/>
        </w:rPr>
        <w:t>S</w:t>
      </w:r>
      <w:r>
        <w:rPr>
          <w:rFonts w:hint="eastAsia" w:ascii="Times New Roman" w:hAnsi="Times New Roman" w:eastAsia="宋体" w:cs="Times New Roman"/>
          <w:sz w:val="28"/>
          <w:szCs w:val="28"/>
          <w:lang w:val="en-US" w:eastAsia="zh-Hans"/>
        </w:rPr>
        <w:t>t</w:t>
      </w:r>
      <w:r>
        <w:rPr>
          <w:rFonts w:hint="default" w:ascii="Times New Roman" w:hAnsi="Times New Roman" w:eastAsia="宋体" w:cs="Times New Roman"/>
          <w:sz w:val="28"/>
          <w:szCs w:val="28"/>
          <w:lang w:eastAsia="zh-Hans"/>
        </w:rPr>
        <w:t>rat</w:t>
      </w:r>
      <w:r>
        <w:rPr>
          <w:rFonts w:hint="eastAsia" w:ascii="Times New Roman" w:hAnsi="Times New Roman" w:eastAsia="宋体" w:cs="Times New Roman"/>
          <w:sz w:val="28"/>
          <w:szCs w:val="28"/>
          <w:lang w:val="en-US" w:eastAsia="zh-CN"/>
        </w:rPr>
        <w:t>e</w:t>
      </w:r>
      <w:bookmarkStart w:id="133" w:name="_GoBack"/>
      <w:bookmarkEnd w:id="133"/>
      <w:r>
        <w:rPr>
          <w:rFonts w:hint="default" w:ascii="Times New Roman" w:hAnsi="Times New Roman" w:eastAsia="宋体" w:cs="Times New Roman"/>
          <w:sz w:val="28"/>
          <w:szCs w:val="28"/>
          <w:lang w:eastAsia="zh-CN"/>
        </w:rPr>
        <w:t>gic</w:t>
      </w:r>
      <w:r>
        <w:rPr>
          <w:rFonts w:hint="default" w:ascii="Times New Roman" w:hAnsi="Times New Roman" w:eastAsia="宋体" w:cs="Times New Roman"/>
          <w:sz w:val="28"/>
          <w:szCs w:val="28"/>
          <w:lang w:val="en-US" w:eastAsia="en-GB"/>
        </w:rPr>
        <w:t xml:space="preserve"> M</w:t>
      </w:r>
      <w:r>
        <w:rPr>
          <w:rFonts w:hint="eastAsia" w:ascii="Times New Roman" w:hAnsi="Times New Roman" w:eastAsia="宋体" w:cs="Times New Roman"/>
          <w:sz w:val="28"/>
          <w:szCs w:val="28"/>
          <w:lang w:val="en-US" w:eastAsia="zh-CN"/>
        </w:rPr>
        <w:t>an</w:t>
      </w:r>
      <w:r>
        <w:rPr>
          <w:rFonts w:hint="eastAsia" w:ascii="Times New Roman" w:hAnsi="Times New Roman" w:eastAsia="宋体" w:cs="Times New Roman"/>
          <w:sz w:val="28"/>
          <w:szCs w:val="28"/>
          <w:lang w:val="en-US" w:eastAsia="zh-CN"/>
        </w:rPr>
        <w:t>agement</w:t>
      </w:r>
    </w:p>
    <w:sdt>
      <w:sdtPr>
        <w:rPr>
          <w:rFonts w:hint="default" w:ascii="Times New Roman Bold" w:hAnsi="Times New Roman Bold" w:cs="Times New Roman Bold"/>
          <w:b/>
          <w:bCs/>
          <w:sz w:val="24"/>
          <w:szCs w:val="24"/>
        </w:rPr>
        <w:id w:val="273603559"/>
        <w:docPartObj>
          <w:docPartGallery w:val="Table of Contents"/>
          <w:docPartUnique/>
        </w:docPartObj>
      </w:sdtPr>
      <w:sdtEndPr>
        <w:rPr>
          <w:rFonts w:hint="default" w:ascii="Times New Roman Regular" w:hAnsi="Times New Roman Regular" w:cs="Times New Roman Regular" w:eastAsiaTheme="minorHAnsi"/>
          <w:b/>
          <w:bCs/>
          <w:color w:val="auto"/>
          <w:sz w:val="24"/>
          <w:szCs w:val="24"/>
        </w:rPr>
      </w:sdtEndPr>
      <w:sdtContent>
        <w:p>
          <w:pPr>
            <w:pStyle w:val="13"/>
            <w:pageBreakBefore w:val="0"/>
            <w:widowControl/>
            <w:kinsoku/>
            <w:wordWrap/>
            <w:overflowPunct/>
            <w:topLinePunct w:val="0"/>
            <w:autoSpaceDE/>
            <w:autoSpaceDN/>
            <w:bidi w:val="0"/>
            <w:adjustRightInd/>
            <w:snapToGrid/>
            <w:spacing w:line="480" w:lineRule="auto"/>
            <w:jc w:val="center"/>
            <w:textAlignment w:val="auto"/>
            <w:rPr>
              <w:rFonts w:hint="default" w:ascii="Times New Roman Bold" w:hAnsi="Times New Roman Bold" w:cs="Times New Roman Bold"/>
              <w:b/>
              <w:bCs/>
              <w:color w:val="auto"/>
              <w:sz w:val="24"/>
              <w:szCs w:val="24"/>
            </w:rPr>
          </w:pPr>
          <w:r>
            <w:rPr>
              <w:rFonts w:hint="default" w:ascii="Times New Roman Bold" w:hAnsi="Times New Roman Bold" w:cs="Times New Roman Bold"/>
              <w:b/>
              <w:bCs/>
              <w:color w:val="auto"/>
              <w:sz w:val="24"/>
              <w:szCs w:val="24"/>
            </w:rPr>
            <w:t>Table of Contents</w:t>
          </w:r>
        </w:p>
        <w:p>
          <w:pPr>
            <w:pStyle w:val="8"/>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TOC \o "1-3" \h \z \u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b/>
              <w:bCs/>
              <w:sz w:val="24"/>
              <w:szCs w:val="24"/>
            </w:rPr>
            <w:fldChar w:fldCharType="begin"/>
          </w:r>
          <w:r>
            <w:rPr>
              <w:rFonts w:hint="default" w:ascii="Times New Roman Regular" w:hAnsi="Times New Roman Regular" w:cs="Times New Roman Regular"/>
              <w:b/>
              <w:bCs/>
              <w:sz w:val="24"/>
              <w:szCs w:val="24"/>
            </w:rPr>
            <w:instrText xml:space="preserve"> HYPERLINK \l _Toc382336764 </w:instrText>
          </w:r>
          <w:r>
            <w:rPr>
              <w:rFonts w:hint="default" w:ascii="Times New Roman Regular" w:hAnsi="Times New Roman Regular" w:cs="Times New Roman Regular"/>
              <w:b/>
              <w:bCs/>
              <w:sz w:val="24"/>
              <w:szCs w:val="24"/>
            </w:rPr>
            <w:fldChar w:fldCharType="separate"/>
          </w:r>
          <w:r>
            <w:rPr>
              <w:rFonts w:hint="default" w:ascii="Times New Roman Regular" w:hAnsi="Times New Roman Regular" w:cs="Times New Roman Regular"/>
              <w:b/>
              <w:bCs/>
              <w:sz w:val="24"/>
              <w:szCs w:val="24"/>
            </w:rPr>
            <w:t>1</w:t>
          </w:r>
          <w:r>
            <w:rPr>
              <w:rFonts w:hint="default" w:ascii="Times New Roman Bold" w:hAnsi="Times New Roman Bold" w:cs="Times New Roman Bold"/>
              <w:b/>
              <w:bCs/>
              <w:sz w:val="24"/>
              <w:szCs w:val="24"/>
              <w:lang w:val="en-US" w:eastAsia="zh-Hans"/>
            </w:rPr>
            <w:t>.</w:t>
          </w:r>
          <w:r>
            <w:rPr>
              <w:rFonts w:hint="default" w:ascii="Times New Roman Bold" w:hAnsi="Times New Roman Bold" w:cs="Times New Roman Bold"/>
              <w:b/>
              <w:bCs/>
              <w:sz w:val="24"/>
              <w:szCs w:val="24"/>
              <w:lang w:eastAsia="zh-Hans"/>
            </w:rPr>
            <w:t xml:space="preserve">0 </w:t>
          </w:r>
          <w:r>
            <w:rPr>
              <w:rFonts w:hint="default" w:ascii="Times New Roman Bold" w:hAnsi="Times New Roman Bold" w:cs="Times New Roman Bold"/>
              <w:b/>
              <w:bCs/>
              <w:sz w:val="24"/>
              <w:szCs w:val="24"/>
            </w:rPr>
            <w:t>INTRODUCTION</w:t>
          </w:r>
          <w:r>
            <w:rPr>
              <w:rFonts w:hint="default" w:ascii="Times New Roman Regular" w:hAnsi="Times New Roman Regular" w:cs="Times New Roman Regular"/>
              <w:b w:val="0"/>
              <w:bCs w:val="0"/>
              <w:sz w:val="24"/>
              <w:szCs w:val="24"/>
            </w:rPr>
            <w:tab/>
          </w:r>
          <w:r>
            <w:rPr>
              <w:rFonts w:hint="default" w:ascii="Times New Roman Regular" w:hAnsi="Times New Roman Regular" w:cs="Times New Roman Regular"/>
              <w:b w:val="0"/>
              <w:bCs w:val="0"/>
              <w:sz w:val="24"/>
              <w:szCs w:val="24"/>
            </w:rPr>
            <w:fldChar w:fldCharType="begin"/>
          </w:r>
          <w:r>
            <w:rPr>
              <w:rFonts w:hint="default" w:ascii="Times New Roman Regular" w:hAnsi="Times New Roman Regular" w:cs="Times New Roman Regular"/>
              <w:b w:val="0"/>
              <w:bCs w:val="0"/>
              <w:sz w:val="24"/>
              <w:szCs w:val="24"/>
            </w:rPr>
            <w:instrText xml:space="preserve"> PAGEREF _Toc382336764 \h </w:instrText>
          </w:r>
          <w:r>
            <w:rPr>
              <w:rFonts w:hint="default" w:ascii="Times New Roman Regular" w:hAnsi="Times New Roman Regular" w:cs="Times New Roman Regular"/>
              <w:b w:val="0"/>
              <w:bCs w:val="0"/>
              <w:sz w:val="24"/>
              <w:szCs w:val="24"/>
            </w:rPr>
            <w:fldChar w:fldCharType="separate"/>
          </w:r>
          <w:r>
            <w:rPr>
              <w:rFonts w:hint="default" w:ascii="Times New Roman Regular" w:hAnsi="Times New Roman Regular" w:cs="Times New Roman Regular"/>
              <w:b w:val="0"/>
              <w:bCs w:val="0"/>
              <w:sz w:val="24"/>
              <w:szCs w:val="24"/>
            </w:rPr>
            <w:t>6</w:t>
          </w:r>
          <w:r>
            <w:rPr>
              <w:rFonts w:hint="default" w:ascii="Times New Roman Regular" w:hAnsi="Times New Roman Regular" w:cs="Times New Roman Regular"/>
              <w:b w:val="0"/>
              <w:bCs w:val="0"/>
              <w:sz w:val="24"/>
              <w:szCs w:val="24"/>
            </w:rPr>
            <w:fldChar w:fldCharType="end"/>
          </w:r>
          <w:r>
            <w:rPr>
              <w:rFonts w:hint="default" w:ascii="Times New Roman Regular" w:hAnsi="Times New Roman Regular" w:cs="Times New Roman Regular"/>
              <w:b/>
              <w:bCs/>
              <w:sz w:val="24"/>
              <w:szCs w:val="24"/>
            </w:rPr>
            <w:fldChar w:fldCharType="end"/>
          </w:r>
        </w:p>
        <w:p>
          <w:pPr>
            <w:pStyle w:val="8"/>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_Toc662920724 </w:instrText>
          </w:r>
          <w:r>
            <w:rPr>
              <w:rFonts w:hint="default" w:ascii="Times New Roman Regular" w:hAnsi="Times New Roman Regular" w:cs="Times New Roman Regular"/>
              <w:bCs/>
              <w:sz w:val="24"/>
              <w:szCs w:val="24"/>
            </w:rPr>
            <w:fldChar w:fldCharType="separate"/>
          </w:r>
          <w:r>
            <w:rPr>
              <w:rFonts w:hint="default" w:ascii="Times New Roman Bold" w:hAnsi="Times New Roman Bold" w:cs="Times New Roman Bold"/>
              <w:b/>
              <w:bCs/>
              <w:sz w:val="24"/>
              <w:szCs w:val="24"/>
            </w:rPr>
            <w:t>2</w:t>
          </w:r>
          <w:r>
            <w:rPr>
              <w:rFonts w:hint="default" w:ascii="Times New Roman Bold" w:hAnsi="Times New Roman Bold" w:cs="Times New Roman Bold"/>
              <w:b/>
              <w:bCs/>
              <w:sz w:val="24"/>
              <w:szCs w:val="24"/>
              <w:lang w:val="en-US" w:eastAsia="zh-Hans"/>
            </w:rPr>
            <w:t>.</w:t>
          </w:r>
          <w:r>
            <w:rPr>
              <w:rFonts w:hint="default" w:ascii="Times New Roman Bold" w:hAnsi="Times New Roman Bold" w:cs="Times New Roman Bold"/>
              <w:b/>
              <w:bCs/>
              <w:sz w:val="24"/>
              <w:szCs w:val="24"/>
              <w:lang w:eastAsia="zh-Hans"/>
            </w:rPr>
            <w:t xml:space="preserve">0 </w:t>
          </w:r>
          <w:r>
            <w:rPr>
              <w:rFonts w:hint="default" w:ascii="Times New Roman Bold" w:hAnsi="Times New Roman Bold" w:cs="Times New Roman Bold"/>
              <w:b/>
              <w:bCs/>
              <w:sz w:val="24"/>
              <w:szCs w:val="24"/>
            </w:rPr>
            <w:t>SITUATIONAL ANALYSIS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_Toc662920724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7</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_Toc563447632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bCs w:val="0"/>
              <w:sz w:val="24"/>
              <w:szCs w:val="24"/>
            </w:rPr>
            <w:t>2.1 Tesla Company Customer Service Points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_Toc563447632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7</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_Toc1608951401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bCs w:val="0"/>
              <w:sz w:val="24"/>
              <w:szCs w:val="24"/>
            </w:rPr>
            <w:t>2.1.1 A better driving experience</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_Toc1608951401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8</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_Toc532113583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bCs w:val="0"/>
              <w:sz w:val="24"/>
              <w:szCs w:val="24"/>
            </w:rPr>
            <w:t>2.1.2 A Unique Purchasing CX</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_Toc532113583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8</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_Toc1111083373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bCs w:val="0"/>
              <w:sz w:val="24"/>
              <w:szCs w:val="24"/>
            </w:rPr>
            <w:t>2.1.3 Giving Customers Control and Anticipating Their Needs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_Toc1111083373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9</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_Toc1607939346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bCs w:val="0"/>
              <w:sz w:val="24"/>
              <w:szCs w:val="24"/>
            </w:rPr>
            <w:t>2.1.4 Personalization Makes an Impact</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_Toc1607939346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9</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_Toc702374374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bCs w:val="0"/>
              <w:sz w:val="24"/>
              <w:szCs w:val="24"/>
            </w:rPr>
            <w:t>2.2 Porter’s Five Forces Analysis of Tesla Inc.,</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_Toc702374374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10</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_Toc88496259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bCs w:val="0"/>
              <w:sz w:val="24"/>
              <w:szCs w:val="24"/>
            </w:rPr>
            <w:t>2.2.1 The Threat of New Entrants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_Toc88496259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11</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_Toc1297941289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bCs w:val="0"/>
              <w:sz w:val="24"/>
              <w:szCs w:val="24"/>
            </w:rPr>
            <w:t>2.2.2 The Bargaining Power of Suppliers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_Toc1297941289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12</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_Toc360357997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bCs w:val="0"/>
              <w:sz w:val="24"/>
              <w:szCs w:val="24"/>
            </w:rPr>
            <w:t>2.2.3 The Bargaining Power of Buyers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_Toc360357997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13</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_Toc632971039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bCs w:val="0"/>
              <w:sz w:val="24"/>
              <w:szCs w:val="24"/>
            </w:rPr>
            <w:t>2.2.4 The Threat of Substitutes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_Toc632971039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13</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_Toc1857748882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bCs w:val="0"/>
              <w:sz w:val="24"/>
              <w:szCs w:val="24"/>
            </w:rPr>
            <w:t>2.2.5 Industry Rivalry</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_Toc1857748882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14</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_Toc920716041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bCs w:val="0"/>
              <w:sz w:val="24"/>
              <w:szCs w:val="24"/>
            </w:rPr>
            <w:t>2.2.6 Summary</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_Toc920716041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15</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_Toc1854824452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bCs w:val="0"/>
              <w:sz w:val="24"/>
              <w:szCs w:val="24"/>
            </w:rPr>
            <w:t>2.3 SWOT Analysis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_Toc1854824452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15</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_Toc1161944912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bCs w:val="0"/>
              <w:sz w:val="24"/>
              <w:szCs w:val="24"/>
            </w:rPr>
            <w:t>2.3.1 Strengths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_Toc1161944912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15</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_Toc1739333813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bCs w:val="0"/>
              <w:sz w:val="24"/>
              <w:szCs w:val="24"/>
            </w:rPr>
            <w:t>2.3.2 Weaknesses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_Toc1739333813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16</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_Toc1435992127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bCs w:val="0"/>
              <w:sz w:val="24"/>
              <w:szCs w:val="24"/>
            </w:rPr>
            <w:t>2.3.3 Opportunities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_Toc1435992127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16</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_Toc1298453503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bCs w:val="0"/>
              <w:sz w:val="24"/>
              <w:szCs w:val="24"/>
            </w:rPr>
            <w:t>2.3.4 Threats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_Toc1298453503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17</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8"/>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_Toc379204107 </w:instrText>
          </w:r>
          <w:r>
            <w:rPr>
              <w:rFonts w:hint="default" w:ascii="Times New Roman Regular" w:hAnsi="Times New Roman Regular" w:cs="Times New Roman Regular"/>
              <w:bCs/>
              <w:sz w:val="24"/>
              <w:szCs w:val="24"/>
            </w:rPr>
            <w:fldChar w:fldCharType="separate"/>
          </w:r>
          <w:r>
            <w:rPr>
              <w:rFonts w:hint="default" w:ascii="Times New Roman Bold" w:hAnsi="Times New Roman Bold" w:cs="Times New Roman Bold"/>
              <w:b/>
              <w:bCs/>
              <w:sz w:val="24"/>
              <w:szCs w:val="24"/>
            </w:rPr>
            <w:t>3.0 BUSINESS STRATEGY ANALYSIS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_Toc379204107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17</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_Toc1699445700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sz w:val="24"/>
              <w:szCs w:val="24"/>
            </w:rPr>
            <w:t>3.1 Tesla’s Business Strategies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_Toc1699445700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17</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_Toc1051374800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sz w:val="24"/>
              <w:szCs w:val="24"/>
            </w:rPr>
            <w:t>3.2 Tesla’s Marketing Mix</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_Toc1051374800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19</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_Toc960816084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sz w:val="24"/>
              <w:szCs w:val="24"/>
            </w:rPr>
            <w:t>3.2.1 Product</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_Toc960816084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19</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_Toc1506381995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sz w:val="24"/>
              <w:szCs w:val="24"/>
            </w:rPr>
            <w:t>3.2.2 Place</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_Toc1506381995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19</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_Toc1077475482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sz w:val="24"/>
              <w:szCs w:val="24"/>
            </w:rPr>
            <w:t>3.2.3 Promotion</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_Toc1077475482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20</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_Toc1548314470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sz w:val="24"/>
              <w:szCs w:val="24"/>
            </w:rPr>
            <w:t>3.2.4 Price</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_Toc1548314470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20</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_Toc1461946591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sz w:val="24"/>
              <w:szCs w:val="24"/>
            </w:rPr>
            <w:t>3.3 Ansoff Matrix</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_Toc1461946591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21</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_Toc1575949610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sz w:val="24"/>
              <w:szCs w:val="24"/>
            </w:rPr>
            <w:t>3.3.1 Market Penetration</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_Toc1575949610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21</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_Toc2069276819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sz w:val="24"/>
              <w:szCs w:val="24"/>
            </w:rPr>
            <w:t>3.3.2 Product Development</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_Toc2069276819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21</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_Toc1985317415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sz w:val="24"/>
              <w:szCs w:val="24"/>
            </w:rPr>
            <w:t>3.3.3 Market Development</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_Toc1985317415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22</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5"/>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_Toc1776370466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sz w:val="24"/>
              <w:szCs w:val="24"/>
            </w:rPr>
            <w:t>3.3.4 Diversification</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_Toc1776370466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22</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8"/>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_Toc1140761468 </w:instrText>
          </w:r>
          <w:r>
            <w:rPr>
              <w:rFonts w:hint="default" w:ascii="Times New Roman Regular" w:hAnsi="Times New Roman Regular" w:cs="Times New Roman Regular"/>
              <w:bCs/>
              <w:sz w:val="24"/>
              <w:szCs w:val="24"/>
            </w:rPr>
            <w:fldChar w:fldCharType="separate"/>
          </w:r>
          <w:r>
            <w:rPr>
              <w:rFonts w:hint="default" w:ascii="Times New Roman Bold" w:hAnsi="Times New Roman Bold" w:cs="Times New Roman Bold"/>
              <w:b/>
              <w:bCs/>
              <w:sz w:val="24"/>
              <w:szCs w:val="24"/>
            </w:rPr>
            <w:t>4.0 RECOMMENDATIONS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_Toc1140761468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24</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_Toc43992260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bCs/>
              <w:sz w:val="24"/>
              <w:szCs w:val="24"/>
            </w:rPr>
            <w:t>4.1 Seeking Consumer Feedback</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_Toc43992260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24</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_Toc643539252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bCs/>
              <w:sz w:val="24"/>
              <w:szCs w:val="24"/>
            </w:rPr>
            <w:t>4.2 Strengthening the customer service team</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_Toc643539252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25</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_Toc1236562072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bCs/>
              <w:sz w:val="24"/>
              <w:szCs w:val="24"/>
            </w:rPr>
            <w:t>4.3 Using customer relationship management (CRM) Platforms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_Toc1236562072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25</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8"/>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_Toc1699492085 </w:instrText>
          </w:r>
          <w:r>
            <w:rPr>
              <w:rFonts w:hint="default" w:ascii="Times New Roman Regular" w:hAnsi="Times New Roman Regular" w:cs="Times New Roman Regular"/>
              <w:bCs/>
              <w:sz w:val="24"/>
              <w:szCs w:val="24"/>
            </w:rPr>
            <w:fldChar w:fldCharType="separate"/>
          </w:r>
          <w:r>
            <w:rPr>
              <w:rFonts w:hint="default" w:ascii="Times New Roman Bold" w:hAnsi="Times New Roman Bold" w:cs="Times New Roman Bold"/>
              <w:b/>
              <w:bCs/>
              <w:sz w:val="24"/>
              <w:szCs w:val="24"/>
            </w:rPr>
            <w:t>5.0 CONCLUSION</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_Toc1699492085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27</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8"/>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_Toc1830967495 </w:instrText>
          </w:r>
          <w:r>
            <w:rPr>
              <w:rFonts w:hint="default" w:ascii="Times New Roman Regular" w:hAnsi="Times New Roman Regular" w:cs="Times New Roman Regular"/>
              <w:bCs/>
              <w:sz w:val="24"/>
              <w:szCs w:val="24"/>
            </w:rPr>
            <w:fldChar w:fldCharType="separate"/>
          </w:r>
          <w:r>
            <w:rPr>
              <w:rFonts w:hint="default" w:ascii="Times New Roman Bold" w:hAnsi="Times New Roman Bold" w:cs="Times New Roman Bold"/>
              <w:b/>
              <w:bCs/>
              <w:sz w:val="24"/>
              <w:szCs w:val="24"/>
            </w:rPr>
            <w:t>6.0 REFERENCES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_Toc1830967495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28</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_Toc1777510602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sz w:val="24"/>
              <w:szCs w:val="24"/>
            </w:rPr>
            <w:t>Appendix 1: Tesla’s Financial Margin</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_Toc1777510602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37</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_Toc975674397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sz w:val="24"/>
              <w:szCs w:val="24"/>
            </w:rPr>
            <w:t>Appendix 2: How Tesla Compares to Rival Firms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_Toc975674397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38</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_Toc2121945534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sz w:val="24"/>
              <w:szCs w:val="24"/>
            </w:rPr>
            <w:t>Appendix 3: Tesla’s SWOT Analysis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_Toc2121945534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39</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Style w:val="9"/>
            <w:keepNext w:val="0"/>
            <w:keepLines w:val="0"/>
            <w:pageBreakBefore w:val="0"/>
            <w:widowControl/>
            <w:tabs>
              <w:tab w:val="right" w:leader="dot" w:pos="9360"/>
            </w:tabs>
            <w:kinsoku/>
            <w:wordWrap/>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bCs/>
              <w:sz w:val="24"/>
              <w:szCs w:val="24"/>
            </w:rPr>
            <w:fldChar w:fldCharType="begin"/>
          </w:r>
          <w:r>
            <w:rPr>
              <w:rFonts w:hint="default" w:ascii="Times New Roman Regular" w:hAnsi="Times New Roman Regular" w:cs="Times New Roman Regular"/>
              <w:bCs/>
              <w:sz w:val="24"/>
              <w:szCs w:val="24"/>
            </w:rPr>
            <w:instrText xml:space="preserve"> HYPERLINK \l _Toc277664209 </w:instrText>
          </w:r>
          <w:r>
            <w:rPr>
              <w:rFonts w:hint="default" w:ascii="Times New Roman Regular" w:hAnsi="Times New Roman Regular" w:cs="Times New Roman Regular"/>
              <w:bCs/>
              <w:sz w:val="24"/>
              <w:szCs w:val="24"/>
            </w:rPr>
            <w:fldChar w:fldCharType="separate"/>
          </w:r>
          <w:r>
            <w:rPr>
              <w:rFonts w:hint="default" w:ascii="Times New Roman Regular" w:hAnsi="Times New Roman Regular" w:cs="Times New Roman Regular"/>
              <w:sz w:val="24"/>
              <w:szCs w:val="24"/>
            </w:rPr>
            <w:t>Appendix 4: Tesla’s Growth Challenges</w:t>
          </w:r>
          <w:r>
            <w:rPr>
              <w:rFonts w:hint="default" w:ascii="Times New Roman Regular" w:hAnsi="Times New Roman Regular" w:cs="Times New Roman Regular"/>
              <w:sz w:val="24"/>
              <w:szCs w:val="24"/>
            </w:rPr>
            <w:tab/>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PAGEREF _Toc277664209 \h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40</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bCs/>
              <w:sz w:val="24"/>
              <w:szCs w:val="24"/>
            </w:rPr>
            <w:fldChar w:fldCharType="end"/>
          </w:r>
        </w:p>
        <w:p>
          <w:pPr>
            <w:pageBreakBefore w:val="0"/>
            <w:widowControl/>
            <w:kinsoku/>
            <w:wordWrap/>
            <w:overflowPunct/>
            <w:topLinePunct w:val="0"/>
            <w:autoSpaceDE/>
            <w:autoSpaceDN/>
            <w:bidi w:val="0"/>
            <w:adjustRightInd/>
            <w:snapToGrid/>
            <w:spacing w:line="480" w:lineRule="auto"/>
            <w:textAlignment w:val="auto"/>
          </w:pPr>
          <w:r>
            <w:rPr>
              <w:rFonts w:hint="default" w:ascii="Times New Roman Regular" w:hAnsi="Times New Roman Regular" w:cs="Times New Roman Regular"/>
              <w:bCs/>
              <w:sz w:val="24"/>
              <w:szCs w:val="24"/>
            </w:rPr>
            <w:fldChar w:fldCharType="end"/>
          </w:r>
        </w:p>
      </w:sdtContent>
    </w:sdt>
    <w:p>
      <w:pP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br w:type="page"/>
      </w:r>
    </w:p>
    <w:p>
      <w:pPr>
        <w:pageBreakBefore w:val="0"/>
        <w:widowControl/>
        <w:kinsoku/>
        <w:wordWrap/>
        <w:overflowPunct/>
        <w:topLinePunct w:val="0"/>
        <w:autoSpaceDE/>
        <w:autoSpaceDN/>
        <w:bidi w:val="0"/>
        <w:adjustRightInd/>
        <w:snapToGrid/>
        <w:spacing w:line="480" w:lineRule="auto"/>
        <w:textAlignment w:val="auto"/>
        <w:rPr>
          <w:rFonts w:hint="default" w:ascii="Times New Roman Bold" w:hAnsi="Times New Roman Bold" w:cs="Times New Roman Bold"/>
          <w:b/>
          <w:bCs/>
          <w:sz w:val="28"/>
          <w:szCs w:val="28"/>
        </w:rPr>
      </w:pPr>
      <w:r>
        <w:rPr>
          <w:rFonts w:hint="default" w:ascii="Times New Roman Bold" w:hAnsi="Times New Roman Bold" w:cs="Times New Roman Bold"/>
          <w:b/>
          <w:bCs/>
          <w:sz w:val="28"/>
          <w:szCs w:val="28"/>
        </w:rPr>
        <w:t>EXECUTIVE SUMMARY</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480" w:lineRule="auto"/>
        <w:ind w:firstLine="720"/>
        <w:contextualSpacing/>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Tesla Inc. is a U.S.-based organization based in California. Since its establishment in 2003, Tesla has continuously innovated and improved its products, profit margins, and strategies. Tesla specializes mostly in the manufacture of electric cars and also operates various assembly and production plans in California and Nevada. While the automobile sector is highly competitive, Tesla is well-positioned as a brand with unique products. The market is constantly growing, but it demands high investments in research and development, which gives Tesla its leading market position. The company's key strengths include brand loyalty and recognition, a loyal consumer base, and a strong financial position. It is also important to note that the supercharger network lacks any competition. Still, the company's weaknesses include rising operation and production costs and rival competition from firms such as GM and Ford. Tesla has numerous strategic options it should apply to handle these weaknesses ad leverages its strengths. New product development, fresh leadership, nationwide charger networks, and cost-effective production should help the company to address its current issues. The strategic goal that would give the company the best returns is venturing into new product developments. When done right, creating new products would help Tesla to capture a new market and consumer segment. </w:t>
      </w:r>
    </w:p>
    <w:p>
      <w:pPr>
        <w:spacing w:before="100" w:beforeAutospacing="1" w:after="100" w:afterAutospacing="1" w:line="480" w:lineRule="auto"/>
        <w:contextualSpacing/>
        <w:rPr>
          <w:rFonts w:ascii="Arial" w:hAnsi="Arial" w:cs="Arial"/>
          <w:sz w:val="24"/>
          <w:szCs w:val="24"/>
        </w:rPr>
      </w:pPr>
      <w:r>
        <w:rPr>
          <w:rFonts w:ascii="Arial" w:hAnsi="Arial" w:cs="Arial"/>
          <w:sz w:val="24"/>
          <w:szCs w:val="24"/>
        </w:rPr>
        <w:br w:type="page"/>
      </w:r>
    </w:p>
    <w:p>
      <w:pPr>
        <w:pStyle w:val="2"/>
        <w:numPr>
          <w:ilvl w:val="0"/>
          <w:numId w:val="0"/>
        </w:numPr>
        <w:spacing w:before="100" w:beforeAutospacing="1" w:after="100" w:afterAutospacing="1" w:line="480" w:lineRule="auto"/>
        <w:ind w:leftChars="0"/>
        <w:contextualSpacing/>
        <w:jc w:val="both"/>
        <w:rPr>
          <w:rFonts w:hint="default" w:ascii="Times New Roman Bold" w:hAnsi="Times New Roman Bold" w:cs="Times New Roman Bold"/>
          <w:b/>
          <w:bCs/>
          <w:color w:val="auto"/>
          <w:sz w:val="28"/>
          <w:szCs w:val="28"/>
        </w:rPr>
      </w:pPr>
      <w:bookmarkStart w:id="0" w:name="_Toc139672637"/>
      <w:bookmarkStart w:id="1" w:name="_Toc382336764"/>
      <w:bookmarkStart w:id="2" w:name="_Toc139284677"/>
      <w:bookmarkStart w:id="3" w:name="_Toc139384082"/>
      <w:r>
        <w:rPr>
          <w:rFonts w:hint="default" w:ascii="Times New Roman Bold" w:hAnsi="Times New Roman Bold" w:cs="Times New Roman Bold"/>
          <w:b/>
          <w:bCs/>
          <w:color w:val="auto"/>
          <w:sz w:val="28"/>
          <w:szCs w:val="28"/>
        </w:rPr>
        <w:t>1</w:t>
      </w:r>
      <w:r>
        <w:rPr>
          <w:rFonts w:hint="default" w:ascii="Times New Roman Bold" w:hAnsi="Times New Roman Bold" w:cs="Times New Roman Bold"/>
          <w:b/>
          <w:bCs/>
          <w:color w:val="auto"/>
          <w:sz w:val="28"/>
          <w:szCs w:val="28"/>
          <w:lang w:val="en-US" w:eastAsia="zh-Hans"/>
        </w:rPr>
        <w:t>.</w:t>
      </w:r>
      <w:r>
        <w:rPr>
          <w:rFonts w:hint="default" w:ascii="Times New Roman Bold" w:hAnsi="Times New Roman Bold" w:cs="Times New Roman Bold"/>
          <w:b/>
          <w:bCs/>
          <w:color w:val="auto"/>
          <w:sz w:val="28"/>
          <w:szCs w:val="28"/>
          <w:lang w:eastAsia="zh-Hans"/>
        </w:rPr>
        <w:t xml:space="preserve">0 </w:t>
      </w:r>
      <w:r>
        <w:rPr>
          <w:rFonts w:hint="default" w:ascii="Times New Roman Bold" w:hAnsi="Times New Roman Bold" w:cs="Times New Roman Bold"/>
          <w:b/>
          <w:bCs/>
          <w:color w:val="auto"/>
          <w:sz w:val="28"/>
          <w:szCs w:val="28"/>
        </w:rPr>
        <w:t>INTRODUCTION</w:t>
      </w:r>
      <w:bookmarkEnd w:id="0"/>
      <w:bookmarkEnd w:id="1"/>
      <w:bookmarkEnd w:id="2"/>
      <w:bookmarkEnd w:id="3"/>
    </w:p>
    <w:p>
      <w:pPr>
        <w:keepNext w:val="0"/>
        <w:keepLines w:val="0"/>
        <w:pageBreakBefore w:val="0"/>
        <w:widowControl/>
        <w:kinsoku/>
        <w:wordWrap/>
        <w:overflowPunct/>
        <w:topLinePunct w:val="0"/>
        <w:autoSpaceDE/>
        <w:autoSpaceDN/>
        <w:bidi w:val="0"/>
        <w:adjustRightInd/>
        <w:snapToGrid/>
        <w:spacing w:before="100" w:beforeAutospacing="1" w:after="100" w:afterAutospacing="1" w:line="480" w:lineRule="auto"/>
        <w:contextualSpacing/>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Customer service is an integral way an organization interacts with its clients, both in problem-solving solutions and daily transactions whenever issues happen. According to </w:t>
      </w:r>
      <w:r>
        <w:rPr>
          <w:rFonts w:hint="default" w:ascii="Times New Roman Regular" w:hAnsi="Times New Roman Regular" w:cs="Times New Roman Regular"/>
          <w:color w:val="222222"/>
          <w:sz w:val="24"/>
          <w:szCs w:val="24"/>
          <w:shd w:val="clear" w:color="auto" w:fill="FFFFFF"/>
        </w:rPr>
        <w:t>Setiawati</w:t>
      </w:r>
      <w:r>
        <w:rPr>
          <w:rFonts w:hint="default" w:ascii="Times New Roman Regular" w:hAnsi="Times New Roman Regular" w:cs="Times New Roman Regular"/>
          <w:sz w:val="24"/>
          <w:szCs w:val="24"/>
        </w:rPr>
        <w:t xml:space="preserve"> et al. (2019), Customer service has a meaningful and direct effect on an organization's profitability because the customer service team is at the forefront of responding to consumer needs, which is vital for customer retention. Customer service helps a company retain its clients. Customers who have a good experience with an organization are highly likely to return</w:t>
      </w:r>
      <w:r>
        <w:rPr>
          <w:rFonts w:hint="default" w:ascii="Times New Roman Regular" w:hAnsi="Times New Roman Regular" w:cs="Times New Roman Regular"/>
          <w:color w:val="222222"/>
          <w:sz w:val="24"/>
          <w:szCs w:val="24"/>
          <w:shd w:val="clear" w:color="auto" w:fill="FFFFFF"/>
        </w:rPr>
        <w:t xml:space="preserve"> (Setiawati et al. 2019)</w:t>
      </w:r>
      <w:r>
        <w:rPr>
          <w:rFonts w:hint="default" w:ascii="Times New Roman Regular" w:hAnsi="Times New Roman Regular" w:cs="Times New Roman Regular"/>
          <w:sz w:val="24"/>
          <w:szCs w:val="24"/>
        </w:rPr>
        <w:t>. The more loyal customers a company has, the higher the growth potential. Customer service also enhances worker retention. Workers need companies that treat them equally and fairly, while customers want to associate with companies that work well with their workers. Whenever workers see that an organization focuses on providing unique and excellent customer service, they become advocates for the business</w:t>
      </w:r>
      <w:r>
        <w:rPr>
          <w:rFonts w:hint="default" w:ascii="Times New Roman Regular" w:hAnsi="Times New Roman Regular" w:cs="Times New Roman Regular"/>
          <w:color w:val="222222"/>
          <w:sz w:val="24"/>
          <w:szCs w:val="24"/>
          <w:shd w:val="clear" w:color="auto" w:fill="FFFFFF"/>
        </w:rPr>
        <w:t xml:space="preserve"> (González et al. 2021)</w:t>
      </w:r>
      <w:r>
        <w:rPr>
          <w:rFonts w:hint="default" w:ascii="Times New Roman Regular" w:hAnsi="Times New Roman Regular" w:cs="Times New Roman Regular"/>
          <w:sz w:val="24"/>
          <w:szCs w:val="24"/>
        </w:rPr>
        <w:t>. Customer service is also a means of reinforcing company brand and values. The customer service team communicates with clients daily, meaning they are directly accountable for representing the brand's values and mission. Excellent customer service leads to positive word-of-mouth recommendations and positive reviews</w:t>
      </w:r>
      <w:r>
        <w:rPr>
          <w:rFonts w:hint="default" w:ascii="Times New Roman Regular" w:hAnsi="Times New Roman Regular" w:cs="Times New Roman Regular"/>
          <w:color w:val="222222"/>
          <w:sz w:val="24"/>
          <w:szCs w:val="24"/>
          <w:shd w:val="clear" w:color="auto" w:fill="FFFFFF"/>
        </w:rPr>
        <w:t xml:space="preserve"> (Coelho et al. 2019)</w:t>
      </w:r>
      <w:r>
        <w:rPr>
          <w:rFonts w:hint="default" w:ascii="Times New Roman Regular" w:hAnsi="Times New Roman Regular" w:cs="Times New Roman Regular"/>
          <w:sz w:val="24"/>
          <w:szCs w:val="24"/>
        </w:rPr>
        <w:t xml:space="preserve">. Therefore, this paper explains the customer service approach of Tesla Inc. and how it recommends the right strategic approaches for the company to overcome its challenges. </w:t>
      </w:r>
    </w:p>
    <w:p>
      <w:pPr>
        <w:keepNext w:val="0"/>
        <w:keepLines w:val="0"/>
        <w:pageBreakBefore w:val="0"/>
        <w:widowControl/>
        <w:kinsoku/>
        <w:wordWrap/>
        <w:overflowPunct/>
        <w:topLinePunct w:val="0"/>
        <w:autoSpaceDE/>
        <w:autoSpaceDN/>
        <w:bidi w:val="0"/>
        <w:adjustRightInd/>
        <w:snapToGrid/>
        <w:spacing w:before="100" w:beforeAutospacing="1" w:after="100" w:afterAutospacing="1" w:line="480" w:lineRule="auto"/>
        <w:contextualSpacing/>
        <w:textAlignment w:val="auto"/>
        <w:rPr>
          <w:rFonts w:hint="default" w:ascii="Times New Roman Regular" w:hAnsi="Times New Roman Regular" w:cs="Times New Roman Regular"/>
          <w:sz w:val="24"/>
          <w:szCs w:val="24"/>
        </w:rPr>
      </w:pPr>
    </w:p>
    <w:p>
      <w:pPr>
        <w:keepNext w:val="0"/>
        <w:keepLines w:val="0"/>
        <w:pageBreakBefore w:val="0"/>
        <w:widowControl/>
        <w:kinsoku/>
        <w:wordWrap/>
        <w:overflowPunct/>
        <w:topLinePunct w:val="0"/>
        <w:autoSpaceDE/>
        <w:autoSpaceDN/>
        <w:bidi w:val="0"/>
        <w:adjustRightInd/>
        <w:snapToGrid/>
        <w:spacing w:before="100" w:beforeAutospacing="1" w:after="100" w:afterAutospacing="1" w:line="480" w:lineRule="auto"/>
        <w:contextualSpacing/>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Tesla is best known as a disrupting company within the automobile sector. The company is unafraid to motivate or even make its future technologies mainstream. Tesla and its CEO Elon Musk are never strangers to controversies, but the company has successfully had a huge following</w:t>
      </w:r>
      <w:r>
        <w:rPr>
          <w:rFonts w:hint="default" w:ascii="Times New Roman Regular" w:hAnsi="Times New Roman Regular" w:cs="Times New Roman Regular"/>
          <w:color w:val="222222"/>
          <w:sz w:val="24"/>
          <w:szCs w:val="24"/>
          <w:shd w:val="clear" w:color="auto" w:fill="FFFFFF"/>
        </w:rPr>
        <w:t xml:space="preserve"> (Musk, 2021)</w:t>
      </w:r>
      <w:r>
        <w:rPr>
          <w:rFonts w:hint="default" w:ascii="Times New Roman Regular" w:hAnsi="Times New Roman Regular" w:cs="Times New Roman Regular"/>
          <w:sz w:val="24"/>
          <w:szCs w:val="24"/>
        </w:rPr>
        <w:t>. Tesla’s customer journey and customer experience (CX) have helped the organization reach its current position</w:t>
      </w:r>
      <w:r>
        <w:rPr>
          <w:rFonts w:hint="default" w:ascii="Times New Roman Regular" w:hAnsi="Times New Roman Regular" w:cs="Times New Roman Regular"/>
          <w:color w:val="222222"/>
          <w:sz w:val="24"/>
          <w:szCs w:val="24"/>
          <w:shd w:val="clear" w:color="auto" w:fill="FFFFFF"/>
        </w:rPr>
        <w:t xml:space="preserve"> (Chen, 2022)</w:t>
      </w:r>
      <w:r>
        <w:rPr>
          <w:rFonts w:hint="default" w:ascii="Times New Roman Regular" w:hAnsi="Times New Roman Regular" w:cs="Times New Roman Regular"/>
          <w:sz w:val="24"/>
          <w:szCs w:val="24"/>
        </w:rPr>
        <w:t>. A 2016 study identified that 92% of Tesla owners are return purchasers. In the last five years, Tesla has grown in strength. Consumer loyalty is often high at 96% for Tesla. Some critics argue that individuals purchase Tesla because of the trendiness associated with purchasing and owning an electric vehicle. While Tesla’s stock is valued at over $600 billion, experts claim that Tesla’s customer service is at an all-time low which runs the risk of damaging its reputation</w:t>
      </w:r>
      <w:r>
        <w:rPr>
          <w:rFonts w:hint="default" w:ascii="Times New Roman Regular" w:hAnsi="Times New Roman Regular" w:cs="Times New Roman Regular"/>
          <w:color w:val="222222"/>
          <w:sz w:val="24"/>
          <w:szCs w:val="24"/>
          <w:shd w:val="clear" w:color="auto" w:fill="FFFFFF"/>
        </w:rPr>
        <w:t xml:space="preserve"> (Chen, 2022)</w:t>
      </w:r>
      <w:r>
        <w:rPr>
          <w:rFonts w:hint="default" w:ascii="Times New Roman Regular" w:hAnsi="Times New Roman Regular" w:cs="Times New Roman Regular"/>
          <w:sz w:val="24"/>
          <w:szCs w:val="24"/>
        </w:rPr>
        <w:t xml:space="preserve">. Tesla complaints come in from various customers regarding fixing repairs, long wait times, and lack of contact. Some customers have commented about the unresponsiveness and slow nature of the customer service of Tesla Company. Tesla received bad customer feedback since they did not get the needed help. </w:t>
      </w:r>
    </w:p>
    <w:p>
      <w:pPr>
        <w:pStyle w:val="2"/>
        <w:numPr>
          <w:ilvl w:val="0"/>
          <w:numId w:val="0"/>
        </w:numPr>
        <w:spacing w:before="100" w:beforeAutospacing="1" w:after="100" w:afterAutospacing="1" w:line="480" w:lineRule="auto"/>
        <w:ind w:leftChars="0"/>
        <w:contextualSpacing/>
        <w:jc w:val="both"/>
        <w:rPr>
          <w:rFonts w:hint="default" w:ascii="Times New Roman Bold" w:hAnsi="Times New Roman Bold" w:cs="Times New Roman Bold"/>
          <w:b/>
          <w:color w:val="auto"/>
          <w:sz w:val="28"/>
          <w:szCs w:val="28"/>
        </w:rPr>
      </w:pPr>
      <w:bookmarkStart w:id="4" w:name="_Toc139672638"/>
      <w:bookmarkStart w:id="5" w:name="_Toc139384085"/>
      <w:bookmarkStart w:id="6" w:name="_Toc139284680"/>
      <w:bookmarkStart w:id="7" w:name="_Toc662920724"/>
      <w:r>
        <w:rPr>
          <w:rFonts w:hint="default" w:ascii="Times New Roman Bold" w:hAnsi="Times New Roman Bold" w:cs="Times New Roman Bold"/>
          <w:b/>
          <w:color w:val="auto"/>
          <w:sz w:val="28"/>
          <w:szCs w:val="28"/>
        </w:rPr>
        <w:t>2</w:t>
      </w:r>
      <w:r>
        <w:rPr>
          <w:rFonts w:hint="default" w:ascii="Times New Roman Bold" w:hAnsi="Times New Roman Bold" w:cs="Times New Roman Bold"/>
          <w:b/>
          <w:color w:val="auto"/>
          <w:sz w:val="28"/>
          <w:szCs w:val="28"/>
          <w:lang w:val="en-US" w:eastAsia="zh-Hans"/>
        </w:rPr>
        <w:t>.</w:t>
      </w:r>
      <w:r>
        <w:rPr>
          <w:rFonts w:hint="default" w:ascii="Times New Roman Bold" w:hAnsi="Times New Roman Bold" w:cs="Times New Roman Bold"/>
          <w:b/>
          <w:color w:val="auto"/>
          <w:sz w:val="28"/>
          <w:szCs w:val="28"/>
          <w:lang w:eastAsia="zh-Hans"/>
        </w:rPr>
        <w:t xml:space="preserve">0 </w:t>
      </w:r>
      <w:r>
        <w:rPr>
          <w:rFonts w:hint="default" w:ascii="Times New Roman Bold" w:hAnsi="Times New Roman Bold" w:cs="Times New Roman Bold"/>
          <w:b/>
          <w:color w:val="auto"/>
          <w:sz w:val="28"/>
          <w:szCs w:val="28"/>
        </w:rPr>
        <w:t>SITUATIONAL ANALYSIS</w:t>
      </w:r>
      <w:bookmarkEnd w:id="4"/>
      <w:bookmarkEnd w:id="5"/>
      <w:bookmarkEnd w:id="6"/>
      <w:bookmarkEnd w:id="7"/>
    </w:p>
    <w:p>
      <w:pPr>
        <w:pStyle w:val="3"/>
        <w:spacing w:before="100" w:beforeAutospacing="1" w:after="100" w:afterAutospacing="1" w:line="480" w:lineRule="auto"/>
        <w:contextualSpacing/>
        <w:rPr>
          <w:rFonts w:hint="default" w:ascii="Times New Roman" w:hAnsi="Times New Roman" w:cs="Times New Roman"/>
          <w:b w:val="0"/>
          <w:bCs w:val="0"/>
          <w:color w:val="auto"/>
          <w:sz w:val="24"/>
          <w:szCs w:val="24"/>
        </w:rPr>
      </w:pPr>
      <w:bookmarkStart w:id="8" w:name="_Toc563447632"/>
      <w:bookmarkStart w:id="9" w:name="_Toc139672639"/>
      <w:r>
        <w:rPr>
          <w:rFonts w:hint="default" w:ascii="Times New Roman" w:hAnsi="Times New Roman" w:cs="Times New Roman"/>
          <w:b w:val="0"/>
          <w:bCs w:val="0"/>
          <w:color w:val="auto"/>
          <w:sz w:val="24"/>
          <w:szCs w:val="24"/>
        </w:rPr>
        <w:t>2.1 Tesla Company Customer Service Points</w:t>
      </w:r>
      <w:bookmarkEnd w:id="8"/>
      <w:bookmarkEnd w:id="9"/>
    </w:p>
    <w:p>
      <w:pPr>
        <w:spacing w:before="100" w:beforeAutospacing="1" w:after="100" w:afterAutospacing="1" w:line="480" w:lineRule="auto"/>
        <w:contextualSpacing/>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Tesla has become famous for its EVs, but customer service is very slow. While the company has hired new employees, they lack the training to handle customer service. </w:t>
      </w:r>
      <w:r>
        <w:rPr>
          <w:rFonts w:hint="default" w:ascii="Times New Roman" w:hAnsi="Times New Roman" w:cs="Times New Roman"/>
          <w:b w:val="0"/>
          <w:bCs w:val="0"/>
          <w:color w:val="222222"/>
          <w:sz w:val="24"/>
          <w:szCs w:val="24"/>
          <w:shd w:val="clear" w:color="auto" w:fill="FFFFFF"/>
        </w:rPr>
        <w:t xml:space="preserve">Chen (2022) mentions that </w:t>
      </w:r>
      <w:r>
        <w:rPr>
          <w:rFonts w:hint="default" w:ascii="Times New Roman" w:hAnsi="Times New Roman" w:cs="Times New Roman"/>
          <w:b w:val="0"/>
          <w:bCs w:val="0"/>
          <w:sz w:val="24"/>
          <w:szCs w:val="24"/>
        </w:rPr>
        <w:t xml:space="preserve">Tesla has no experience dealing with client complaints. Tesla's customer service is slow because the company has a restricted number of representatives available to assist clients. If there are too many customer demands, it takes longer for someone to help them. The customer service at Tesla is good, but it is slower compared to other brands. Tesla, a brand focusing on future technologies, has done an excellent job incorporating its futuristic feel into the driving experience and customer experience (CX). Tesla has undertaken the same approach to formerly established disruptors, including Amazon and Apple. Like these companies, Tesla has looked ahead and anticipated what customers value and served it to them as a key aspect of the brand experience. </w:t>
      </w:r>
    </w:p>
    <w:p>
      <w:pPr>
        <w:pStyle w:val="4"/>
        <w:spacing w:before="100" w:beforeAutospacing="1" w:after="100" w:afterAutospacing="1" w:line="480" w:lineRule="auto"/>
        <w:contextualSpacing/>
        <w:rPr>
          <w:rFonts w:hint="default" w:ascii="Times New Roman" w:hAnsi="Times New Roman" w:cs="Times New Roman"/>
          <w:b w:val="0"/>
          <w:bCs w:val="0"/>
          <w:color w:val="auto"/>
          <w:sz w:val="24"/>
          <w:szCs w:val="24"/>
        </w:rPr>
      </w:pPr>
      <w:bookmarkStart w:id="10" w:name="_Toc139672640"/>
      <w:bookmarkStart w:id="11" w:name="_Toc1608951401"/>
      <w:r>
        <w:rPr>
          <w:rFonts w:hint="default" w:ascii="Times New Roman" w:hAnsi="Times New Roman" w:cs="Times New Roman"/>
          <w:b w:val="0"/>
          <w:bCs w:val="0"/>
          <w:color w:val="auto"/>
          <w:sz w:val="24"/>
          <w:szCs w:val="24"/>
        </w:rPr>
        <w:t>2.1.1 A better driving experience</w:t>
      </w:r>
      <w:bookmarkEnd w:id="10"/>
      <w:bookmarkEnd w:id="11"/>
    </w:p>
    <w:p>
      <w:pPr>
        <w:spacing w:before="100" w:beforeAutospacing="1" w:after="100" w:afterAutospacing="1" w:line="480" w:lineRule="auto"/>
        <w:contextualSpacing/>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The emphasis on technical and design features shows a strong linkage to what drivers require or need in the future to give them a unique, better driving experience. It is among the various things generating winning experiences. Tesla has constantly innovated to create a common platform while leveraging software to offer upgrades and roll out new features remotely. Tesla uses driver feedback to innovate faster and provide enhancement. This is a key part of the journey to owning a Tesla. </w:t>
      </w:r>
    </w:p>
    <w:p>
      <w:pPr>
        <w:pStyle w:val="4"/>
        <w:spacing w:before="100" w:beforeAutospacing="1" w:after="100" w:afterAutospacing="1" w:line="480" w:lineRule="auto"/>
        <w:contextualSpacing/>
        <w:rPr>
          <w:rFonts w:hint="default" w:ascii="Times New Roman" w:hAnsi="Times New Roman" w:cs="Times New Roman"/>
          <w:b w:val="0"/>
          <w:bCs w:val="0"/>
          <w:color w:val="auto"/>
          <w:sz w:val="24"/>
          <w:szCs w:val="24"/>
        </w:rPr>
      </w:pPr>
      <w:bookmarkStart w:id="12" w:name="_Toc139672641"/>
      <w:bookmarkStart w:id="13" w:name="_Toc532113583"/>
      <w:r>
        <w:rPr>
          <w:rFonts w:hint="default" w:ascii="Times New Roman" w:hAnsi="Times New Roman" w:cs="Times New Roman"/>
          <w:b w:val="0"/>
          <w:bCs w:val="0"/>
          <w:color w:val="auto"/>
          <w:sz w:val="24"/>
          <w:szCs w:val="24"/>
        </w:rPr>
        <w:t>2.1.2 A Unique Purchasing CX</w:t>
      </w:r>
      <w:bookmarkEnd w:id="12"/>
      <w:bookmarkEnd w:id="13"/>
    </w:p>
    <w:p>
      <w:pPr>
        <w:spacing w:before="100" w:beforeAutospacing="1" w:after="100" w:afterAutospacing="1" w:line="480" w:lineRule="auto"/>
        <w:contextualSpacing/>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The auto dealers did not show excitement whenever Tesla opted for its direct-to-consumer (DTC) role. However, Tesla had something better in place. Car sales personnel are reputable for being pushy and using questionable methods. This is an approach that causes anxiety and hesitation for clients whenever considering purchasing a new car. Tesla used its route, focusing on serving its customers better. Rather than the outdoor dealership, Tesla went to shopping malls and optimized its experience across its digital channels. Identifying that most people began their customer journey through online platforms, Tesla ensured that huge amounts of data and information were available for potential customers to navigate. This was a very convenient approach, and it helped to minimize purchasing anxiety. </w:t>
      </w:r>
    </w:p>
    <w:p>
      <w:pPr>
        <w:spacing w:before="100" w:beforeAutospacing="1" w:after="100" w:afterAutospacing="1" w:line="480" w:lineRule="auto"/>
        <w:contextualSpacing/>
        <w:rPr>
          <w:rFonts w:hint="default" w:ascii="Times New Roman" w:hAnsi="Times New Roman" w:cs="Times New Roman"/>
          <w:b w:val="0"/>
          <w:bCs w:val="0"/>
          <w:sz w:val="24"/>
          <w:szCs w:val="24"/>
        </w:rPr>
      </w:pPr>
    </w:p>
    <w:p>
      <w:pPr>
        <w:spacing w:before="100" w:beforeAutospacing="1" w:after="100" w:afterAutospacing="1" w:line="480" w:lineRule="auto"/>
        <w:contextualSpacing/>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Besides, it also showed an understanding of the important facts for customers, which is their time. Individuals are constantly busy and do not need to go out of their way to find whatever they are looking for, whether online or offline. Tesla offered a unique CX that further helped the company accelerate its sales volume and cause high consumer satisfaction in purchasing </w:t>
      </w:r>
      <w:r>
        <w:rPr>
          <w:rFonts w:hint="default" w:ascii="Times New Roman" w:hAnsi="Times New Roman" w:cs="Times New Roman"/>
          <w:b w:val="0"/>
          <w:bCs w:val="0"/>
          <w:color w:val="222222"/>
          <w:sz w:val="24"/>
          <w:szCs w:val="24"/>
          <w:shd w:val="clear" w:color="auto" w:fill="FFFFFF"/>
        </w:rPr>
        <w:t>(Ahmad and Khan, 2019)</w:t>
      </w:r>
      <w:r>
        <w:rPr>
          <w:rFonts w:hint="default" w:ascii="Times New Roman" w:hAnsi="Times New Roman" w:cs="Times New Roman"/>
          <w:b w:val="0"/>
          <w:bCs w:val="0"/>
          <w:sz w:val="24"/>
          <w:szCs w:val="24"/>
        </w:rPr>
        <w:t xml:space="preserve">. Tesla addressed purchasing and driving experience by ensuring it did not drop the ball even once. The company understood that even the smallest issues could lead to negative experiences. This was why focusing on the minute details could improve customer experience. </w:t>
      </w:r>
    </w:p>
    <w:p>
      <w:pPr>
        <w:pStyle w:val="4"/>
        <w:spacing w:before="100" w:beforeAutospacing="1" w:after="100" w:afterAutospacing="1" w:line="480" w:lineRule="auto"/>
        <w:contextualSpacing/>
        <w:rPr>
          <w:rFonts w:hint="default" w:ascii="Times New Roman" w:hAnsi="Times New Roman" w:cs="Times New Roman"/>
          <w:b w:val="0"/>
          <w:bCs w:val="0"/>
          <w:color w:val="auto"/>
          <w:sz w:val="24"/>
          <w:szCs w:val="24"/>
        </w:rPr>
      </w:pPr>
      <w:bookmarkStart w:id="14" w:name="_Toc139672642"/>
      <w:bookmarkStart w:id="15" w:name="_Toc1111083373"/>
      <w:r>
        <w:rPr>
          <w:rFonts w:hint="default" w:ascii="Times New Roman" w:hAnsi="Times New Roman" w:cs="Times New Roman"/>
          <w:b w:val="0"/>
          <w:bCs w:val="0"/>
          <w:color w:val="auto"/>
          <w:sz w:val="24"/>
          <w:szCs w:val="24"/>
        </w:rPr>
        <w:t>2.1.3 Giving Customers Control and Anticipating Their Needs</w:t>
      </w:r>
      <w:bookmarkEnd w:id="14"/>
      <w:bookmarkEnd w:id="15"/>
    </w:p>
    <w:p>
      <w:pPr>
        <w:spacing w:before="100" w:beforeAutospacing="1" w:after="100" w:afterAutospacing="1" w:line="480" w:lineRule="auto"/>
        <w:contextualSpacing/>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In the consumer purchasing experience, Tesla has sought to empower potential purchasers with various elements targeting placing consumers in the driving seat. Rather than enduring pushy salespersons, consumers conduct their own research and ask questions through various channels. The emphasis of a test drive is experiencing the car. </w:t>
      </w:r>
      <w:r>
        <w:rPr>
          <w:rFonts w:hint="default" w:ascii="Times New Roman" w:hAnsi="Times New Roman" w:cs="Times New Roman"/>
          <w:b w:val="0"/>
          <w:bCs w:val="0"/>
          <w:color w:val="222222"/>
          <w:sz w:val="24"/>
          <w:szCs w:val="24"/>
          <w:shd w:val="clear" w:color="auto" w:fill="FFFFFF"/>
        </w:rPr>
        <w:t xml:space="preserve">Ajitha and Nagra (2021, p. 503) mention that </w:t>
      </w:r>
      <w:r>
        <w:rPr>
          <w:rFonts w:hint="default" w:ascii="Times New Roman" w:hAnsi="Times New Roman" w:cs="Times New Roman"/>
          <w:b w:val="0"/>
          <w:bCs w:val="0"/>
          <w:sz w:val="24"/>
          <w:szCs w:val="24"/>
        </w:rPr>
        <w:t xml:space="preserve">Tesla carefully improved the communication touch points after the test drives, which helped to fasten the purchasing and decision process forward. Anticipating consumer needs and readily responding to them is not a new approach. However, it is not often used in the automobile industry. Modern-day clients seek to control and also want to make their decisions. </w:t>
      </w:r>
      <w:r>
        <w:rPr>
          <w:rFonts w:hint="default" w:ascii="Times New Roman" w:hAnsi="Times New Roman" w:cs="Times New Roman"/>
          <w:b w:val="0"/>
          <w:bCs w:val="0"/>
          <w:color w:val="222222"/>
          <w:sz w:val="24"/>
          <w:szCs w:val="24"/>
          <w:shd w:val="clear" w:color="auto" w:fill="FFFFFF"/>
        </w:rPr>
        <w:t xml:space="preserve">Følstad &amp; Skjuve (2019) argue that </w:t>
      </w:r>
      <w:r>
        <w:rPr>
          <w:rFonts w:hint="default" w:ascii="Times New Roman" w:hAnsi="Times New Roman" w:cs="Times New Roman"/>
          <w:b w:val="0"/>
          <w:bCs w:val="0"/>
          <w:sz w:val="24"/>
          <w:szCs w:val="24"/>
        </w:rPr>
        <w:t xml:space="preserve">the ability to serve the right information at the right time within the customer journey for every client increases their potential to purchase. Tesla's application caught rivals' focus for connecting clients with the brand. It provided clients with all things needed to be linked to their driving experiences. Constantly adding value to clients, even after the sale generates consumer loyalty, will increase customers' lifetime value (LVC). </w:t>
      </w:r>
    </w:p>
    <w:p>
      <w:pPr>
        <w:pStyle w:val="4"/>
        <w:spacing w:before="100" w:beforeAutospacing="1" w:after="100" w:afterAutospacing="1" w:line="480" w:lineRule="auto"/>
        <w:contextualSpacing/>
        <w:rPr>
          <w:rFonts w:hint="default" w:ascii="Times New Roman" w:hAnsi="Times New Roman" w:cs="Times New Roman"/>
          <w:b w:val="0"/>
          <w:bCs w:val="0"/>
          <w:color w:val="auto"/>
          <w:sz w:val="24"/>
          <w:szCs w:val="24"/>
        </w:rPr>
      </w:pPr>
      <w:bookmarkStart w:id="16" w:name="_Toc139672643"/>
      <w:bookmarkStart w:id="17" w:name="_Toc1607939346"/>
      <w:r>
        <w:rPr>
          <w:rFonts w:hint="default" w:ascii="Times New Roman" w:hAnsi="Times New Roman" w:cs="Times New Roman"/>
          <w:b w:val="0"/>
          <w:bCs w:val="0"/>
          <w:color w:val="auto"/>
          <w:sz w:val="24"/>
          <w:szCs w:val="24"/>
        </w:rPr>
        <w:t>2.1.4 Personalization Makes an Impact</w:t>
      </w:r>
      <w:bookmarkEnd w:id="16"/>
      <w:bookmarkEnd w:id="17"/>
    </w:p>
    <w:p>
      <w:pPr>
        <w:spacing w:before="100" w:beforeAutospacing="1" w:after="100" w:afterAutospacing="1" w:line="480" w:lineRule="auto"/>
        <w:contextualSpacing/>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Consumer trends across various industries point towards personalization demands. Minimal effort has been made to provide such experiences successfully. It is because brands are not linked to what consumers want or are tapping into consumer data efficiently to understand what motivates purchasing decisions</w:t>
      </w:r>
      <w:r>
        <w:rPr>
          <w:rFonts w:hint="default" w:ascii="Times New Roman" w:hAnsi="Times New Roman" w:cs="Times New Roman"/>
          <w:b w:val="0"/>
          <w:bCs w:val="0"/>
          <w:color w:val="222222"/>
          <w:sz w:val="24"/>
          <w:szCs w:val="24"/>
          <w:shd w:val="clear" w:color="auto" w:fill="FFFFFF"/>
        </w:rPr>
        <w:t xml:space="preserve"> (Eccarius and Lu, 2020, p. 215)</w:t>
      </w:r>
      <w:r>
        <w:rPr>
          <w:rFonts w:hint="default" w:ascii="Times New Roman" w:hAnsi="Times New Roman" w:cs="Times New Roman"/>
          <w:b w:val="0"/>
          <w:bCs w:val="0"/>
          <w:sz w:val="24"/>
          <w:szCs w:val="24"/>
        </w:rPr>
        <w:t>. The automobile business market is dynamic, and when an organization does not keep track of and obtain insights from consumer responses in real time, there is the potential that the company will get it wrong. Tesla's actions are customer-centric, and it has heavily invested in using consumer data to improve CX</w:t>
      </w:r>
      <w:r>
        <w:rPr>
          <w:rFonts w:hint="default" w:ascii="Times New Roman" w:hAnsi="Times New Roman" w:cs="Times New Roman"/>
          <w:b w:val="0"/>
          <w:bCs w:val="0"/>
          <w:color w:val="222222"/>
          <w:sz w:val="24"/>
          <w:szCs w:val="24"/>
          <w:shd w:val="clear" w:color="auto" w:fill="FFFFFF"/>
        </w:rPr>
        <w:t xml:space="preserve"> (Dai, R., 2020)</w:t>
      </w:r>
      <w:r>
        <w:rPr>
          <w:rFonts w:hint="default" w:ascii="Times New Roman" w:hAnsi="Times New Roman" w:cs="Times New Roman"/>
          <w:b w:val="0"/>
          <w:bCs w:val="0"/>
          <w:sz w:val="24"/>
          <w:szCs w:val="24"/>
        </w:rPr>
        <w:t xml:space="preserve">. Whenever potential customers consider alternatives, they choose from various features to customize their cars to their budgets and needs. Once a car is ordered, clients obtain in-depth orientation where they understand all elements of the delivery, car use, and maintenance. Consumer data is also included because there are different driver profiles created. </w:t>
      </w:r>
    </w:p>
    <w:p>
      <w:pPr>
        <w:spacing w:before="100" w:beforeAutospacing="1" w:after="100" w:afterAutospacing="1" w:line="480" w:lineRule="auto"/>
        <w:contextualSpacing/>
        <w:rPr>
          <w:rFonts w:hint="default" w:ascii="Times New Roman" w:hAnsi="Times New Roman" w:cs="Times New Roman"/>
          <w:b w:val="0"/>
          <w:bCs w:val="0"/>
          <w:sz w:val="24"/>
          <w:szCs w:val="24"/>
        </w:rPr>
      </w:pPr>
    </w:p>
    <w:p>
      <w:pPr>
        <w:spacing w:before="100" w:beforeAutospacing="1" w:after="100" w:afterAutospacing="1" w:line="480" w:lineRule="auto"/>
        <w:contextualSpacing/>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In summary, being an industry leader constantly accomplishing high growth goals needs more than being a customer-centric strategy. This is where the technology plays a vital role. Artificial intelligence (AI) supports customer-centric efforts since the company remains at par with the market factors and dynamics that impact consumer purchasing decisions. AI-driven optimization improves the digital experience by providing the right data at the right time to move the customers along their journey. It also offers insights faster to allow organizations to respond to changing consumer needs with relevant information and ideas. Tesla has set the right bar, but there is still the potential to improve its customer service offerings. </w:t>
      </w:r>
    </w:p>
    <w:p>
      <w:pPr>
        <w:pStyle w:val="3"/>
        <w:spacing w:before="100" w:beforeAutospacing="1" w:after="100" w:afterAutospacing="1" w:line="480" w:lineRule="auto"/>
        <w:contextualSpacing/>
        <w:rPr>
          <w:rFonts w:hint="default" w:ascii="Times New Roman" w:hAnsi="Times New Roman" w:cs="Times New Roman"/>
          <w:b w:val="0"/>
          <w:bCs w:val="0"/>
          <w:color w:val="auto"/>
          <w:sz w:val="24"/>
          <w:szCs w:val="24"/>
        </w:rPr>
      </w:pPr>
      <w:bookmarkStart w:id="18" w:name="_Toc139284685"/>
      <w:bookmarkStart w:id="19" w:name="_Toc139672644"/>
      <w:bookmarkStart w:id="20" w:name="_Toc139384090"/>
      <w:bookmarkStart w:id="21" w:name="_Toc702374374"/>
      <w:r>
        <w:rPr>
          <w:rFonts w:hint="default" w:ascii="Times New Roman" w:hAnsi="Times New Roman" w:cs="Times New Roman"/>
          <w:b w:val="0"/>
          <w:bCs w:val="0"/>
          <w:color w:val="auto"/>
          <w:sz w:val="24"/>
          <w:szCs w:val="24"/>
        </w:rPr>
        <w:t>2.2 Porter’s Five Forces Analysis of Tesla Inc.,</w:t>
      </w:r>
      <w:bookmarkEnd w:id="18"/>
      <w:bookmarkEnd w:id="19"/>
      <w:bookmarkEnd w:id="20"/>
      <w:bookmarkEnd w:id="21"/>
      <w:r>
        <w:rPr>
          <w:rFonts w:hint="default" w:ascii="Times New Roman" w:hAnsi="Times New Roman" w:cs="Times New Roman"/>
          <w:b w:val="0"/>
          <w:bCs w:val="0"/>
          <w:color w:val="auto"/>
          <w:sz w:val="24"/>
          <w:szCs w:val="24"/>
        </w:rPr>
        <w:t xml:space="preserve"> </w:t>
      </w:r>
    </w:p>
    <w:p>
      <w:pPr>
        <w:spacing w:before="100" w:beforeAutospacing="1" w:after="100" w:afterAutospacing="1" w:line="480" w:lineRule="auto"/>
        <w:contextualSpacing/>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Porter's five forces framework offers a methodical way to map the competitive advantage of Tesla Company. It provides a clear idea of the company's present condition, major challenges, and opportunities to sustain long-term profits. According to</w:t>
      </w:r>
      <w:r>
        <w:rPr>
          <w:rFonts w:hint="default" w:ascii="Times New Roman" w:hAnsi="Times New Roman" w:cs="Times New Roman"/>
          <w:b w:val="0"/>
          <w:bCs w:val="0"/>
          <w:color w:val="222222"/>
          <w:sz w:val="24"/>
          <w:szCs w:val="24"/>
          <w:shd w:val="clear" w:color="auto" w:fill="FFFFFF"/>
        </w:rPr>
        <w:t xml:space="preserve"> Isabelle et al. (2020),</w:t>
      </w:r>
      <w:r>
        <w:rPr>
          <w:rFonts w:hint="default" w:ascii="Times New Roman" w:hAnsi="Times New Roman" w:cs="Times New Roman"/>
          <w:b w:val="0"/>
          <w:bCs w:val="0"/>
          <w:sz w:val="24"/>
          <w:szCs w:val="24"/>
        </w:rPr>
        <w:t xml:space="preserve"> Porter's five forces is a qualitative business assessment used to evaluate the sources of business profits and competencies. The main goals are to ascertain the competition level, assess weaknesses and strengths, and create a business strategy. The framework shapes all industries and markets globally, assessing the competition and attractiveness levels. </w:t>
      </w:r>
    </w:p>
    <w:p>
      <w:pPr>
        <w:pStyle w:val="4"/>
        <w:spacing w:before="100" w:beforeAutospacing="1" w:after="100" w:afterAutospacing="1" w:line="480" w:lineRule="auto"/>
        <w:contextualSpacing/>
        <w:rPr>
          <w:rFonts w:hint="default" w:ascii="Times New Roman" w:hAnsi="Times New Roman" w:cs="Times New Roman"/>
          <w:b w:val="0"/>
          <w:bCs w:val="0"/>
          <w:color w:val="auto"/>
          <w:sz w:val="24"/>
          <w:szCs w:val="24"/>
        </w:rPr>
      </w:pPr>
      <w:bookmarkStart w:id="22" w:name="_Toc139284686"/>
      <w:bookmarkStart w:id="23" w:name="_Toc139384091"/>
      <w:bookmarkStart w:id="24" w:name="_Toc139672645"/>
      <w:bookmarkStart w:id="25" w:name="_Toc88496259"/>
      <w:r>
        <w:rPr>
          <w:rFonts w:hint="default" w:ascii="Times New Roman" w:hAnsi="Times New Roman" w:cs="Times New Roman"/>
          <w:b w:val="0"/>
          <w:bCs w:val="0"/>
          <w:color w:val="auto"/>
          <w:sz w:val="24"/>
          <w:szCs w:val="24"/>
        </w:rPr>
        <w:t>2.2.1 The Threat of New Entrants</w:t>
      </w:r>
      <w:bookmarkEnd w:id="22"/>
      <w:bookmarkEnd w:id="23"/>
      <w:bookmarkEnd w:id="24"/>
      <w:bookmarkEnd w:id="25"/>
    </w:p>
    <w:p>
      <w:pPr>
        <w:spacing w:before="100" w:beforeAutospacing="1" w:after="100" w:afterAutospacing="1" w:line="480" w:lineRule="auto"/>
        <w:contextualSpacing/>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 barrier to entry into the industry is low, while there is a high threat of new entrants. The main competition for Tesla includes electric vehicle (EV) startups, traditional auto companies that have switched to electric cars, and fossil fuel-powered cars. Chinese organizations have dominated the EV startups, such as the Li Auto, XPeng, BYD, and Nio companies</w:t>
      </w:r>
      <w:r>
        <w:rPr>
          <w:rFonts w:hint="default" w:ascii="Times New Roman" w:hAnsi="Times New Roman" w:cs="Times New Roman"/>
          <w:b w:val="0"/>
          <w:bCs w:val="0"/>
          <w:color w:val="222222"/>
          <w:sz w:val="24"/>
          <w:szCs w:val="24"/>
          <w:shd w:val="clear" w:color="auto" w:fill="FFFFFF"/>
        </w:rPr>
        <w:t xml:space="preserve"> (Dai, 2020, p. 199)</w:t>
      </w: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color w:val="222222"/>
          <w:sz w:val="24"/>
          <w:szCs w:val="24"/>
          <w:shd w:val="clear" w:color="auto" w:fill="FFFFFF"/>
        </w:rPr>
        <w:t xml:space="preserve">Dai (2020) contends that </w:t>
      </w:r>
      <w:r>
        <w:rPr>
          <w:rFonts w:hint="default" w:ascii="Times New Roman" w:hAnsi="Times New Roman" w:cs="Times New Roman"/>
          <w:b w:val="0"/>
          <w:bCs w:val="0"/>
          <w:sz w:val="24"/>
          <w:szCs w:val="24"/>
        </w:rPr>
        <w:t xml:space="preserve">these companies have a better competitive advantage because of accessing a big consumer market, government support, and a well-established global supply chain network. European and U.S. organizations have dominated traditional companies and automakers transitioning to EVs. Ford Motors introduced its electric Mustang, and GM launched the electric Hummer, and by 2035, it will go all-electric. Volvo will also become completely electric by 2030, while other rival companies such as Volkswagen and BMW will have over half of their productions running on electric car models. </w:t>
      </w:r>
    </w:p>
    <w:p>
      <w:pPr>
        <w:spacing w:before="100" w:beforeAutospacing="1" w:after="100" w:afterAutospacing="1" w:line="480" w:lineRule="auto"/>
        <w:contextualSpacing/>
        <w:rPr>
          <w:rFonts w:hint="default" w:ascii="Times New Roman" w:hAnsi="Times New Roman" w:cs="Times New Roman"/>
          <w:b w:val="0"/>
          <w:bCs w:val="0"/>
          <w:sz w:val="24"/>
          <w:szCs w:val="24"/>
        </w:rPr>
      </w:pPr>
    </w:p>
    <w:p>
      <w:pPr>
        <w:spacing w:before="100" w:beforeAutospacing="1" w:after="100" w:afterAutospacing="1" w:line="480" w:lineRule="auto"/>
        <w:contextualSpacing/>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Tesla, however, is the leading producer of mass EV productions. </w:t>
      </w:r>
      <w:r>
        <w:rPr>
          <w:rFonts w:hint="default" w:ascii="Times New Roman" w:hAnsi="Times New Roman" w:cs="Times New Roman"/>
          <w:b w:val="0"/>
          <w:bCs w:val="0"/>
          <w:color w:val="222222"/>
          <w:sz w:val="24"/>
          <w:szCs w:val="24"/>
          <w:shd w:val="clear" w:color="auto" w:fill="FFFFFF"/>
        </w:rPr>
        <w:t xml:space="preserve">Han (2021, p. 574) mentions that </w:t>
      </w:r>
      <w:r>
        <w:rPr>
          <w:rFonts w:hint="default" w:ascii="Times New Roman" w:hAnsi="Times New Roman" w:cs="Times New Roman"/>
          <w:b w:val="0"/>
          <w:bCs w:val="0"/>
          <w:sz w:val="24"/>
          <w:szCs w:val="24"/>
        </w:rPr>
        <w:t>Tesla has economies of scale that reduce operating costs and ensure wide product availability. Before Tesla, many EV developments were undesirable for commercial sales. The extinction of EVs declined after Henry Ford successfully produced internal combustion vehicles. Tesla replicated the mass production strategy of Henry Ford and leveraged the climate change momentum to commercialize its EVs</w:t>
      </w:r>
      <w:r>
        <w:rPr>
          <w:rFonts w:hint="default" w:ascii="Times New Roman" w:hAnsi="Times New Roman" w:cs="Times New Roman"/>
          <w:b w:val="0"/>
          <w:bCs w:val="0"/>
          <w:color w:val="222222"/>
          <w:sz w:val="24"/>
          <w:szCs w:val="24"/>
          <w:shd w:val="clear" w:color="auto" w:fill="FFFFFF"/>
        </w:rPr>
        <w:t xml:space="preserve"> (Han, 2021)</w:t>
      </w:r>
      <w:r>
        <w:rPr>
          <w:rFonts w:hint="default" w:ascii="Times New Roman" w:hAnsi="Times New Roman" w:cs="Times New Roman"/>
          <w:b w:val="0"/>
          <w:bCs w:val="0"/>
          <w:sz w:val="24"/>
          <w:szCs w:val="24"/>
        </w:rPr>
        <w:t>. Tesla should offer more products in other product categories. It should also offer more integrated services never seen in the industry. Tesla also strategizes on vertical integration to reduce supply chain risks. According to</w:t>
      </w:r>
      <w:r>
        <w:rPr>
          <w:rFonts w:hint="default" w:ascii="Times New Roman" w:hAnsi="Times New Roman" w:cs="Times New Roman"/>
          <w:b w:val="0"/>
          <w:bCs w:val="0"/>
          <w:color w:val="222222"/>
          <w:sz w:val="24"/>
          <w:szCs w:val="24"/>
          <w:shd w:val="clear" w:color="auto" w:fill="FFFFFF"/>
        </w:rPr>
        <w:t xml:space="preserve"> Han (2021),</w:t>
      </w:r>
      <w:r>
        <w:rPr>
          <w:rFonts w:hint="default" w:ascii="Times New Roman" w:hAnsi="Times New Roman" w:cs="Times New Roman"/>
          <w:b w:val="0"/>
          <w:bCs w:val="0"/>
          <w:sz w:val="24"/>
          <w:szCs w:val="24"/>
        </w:rPr>
        <w:t xml:space="preserve"> Tesla has increased the entry barrier and lowered the challenge of new companies by expanding its technological innovativeness and creating differentiated offerings and products. Tesla has also become a global leader in autonomous technology and application and leveraged SpaceX and other sister organizations to offer integrated services alongside enhancing production excellence for reliability, deliveries, and cost improvements.</w:t>
      </w:r>
    </w:p>
    <w:p>
      <w:pPr>
        <w:pStyle w:val="4"/>
        <w:spacing w:before="100" w:beforeAutospacing="1" w:after="100" w:afterAutospacing="1" w:line="480" w:lineRule="auto"/>
        <w:contextualSpacing/>
        <w:rPr>
          <w:rFonts w:hint="default" w:ascii="Times New Roman" w:hAnsi="Times New Roman" w:cs="Times New Roman"/>
          <w:b w:val="0"/>
          <w:bCs w:val="0"/>
          <w:color w:val="auto"/>
          <w:sz w:val="24"/>
          <w:szCs w:val="24"/>
        </w:rPr>
      </w:pPr>
      <w:bookmarkStart w:id="26" w:name="_Toc139284687"/>
      <w:bookmarkStart w:id="27" w:name="_Toc139384092"/>
      <w:bookmarkStart w:id="28" w:name="_Toc139672646"/>
      <w:bookmarkStart w:id="29" w:name="_Toc1297941289"/>
      <w:r>
        <w:rPr>
          <w:rFonts w:hint="default" w:ascii="Times New Roman" w:hAnsi="Times New Roman" w:cs="Times New Roman"/>
          <w:b w:val="0"/>
          <w:bCs w:val="0"/>
          <w:color w:val="auto"/>
          <w:sz w:val="24"/>
          <w:szCs w:val="24"/>
        </w:rPr>
        <w:t>2.2.2 The Bargaining Power of Suppliers</w:t>
      </w:r>
      <w:bookmarkEnd w:id="26"/>
      <w:bookmarkEnd w:id="27"/>
      <w:bookmarkEnd w:id="28"/>
      <w:bookmarkEnd w:id="29"/>
    </w:p>
    <w:p>
      <w:pPr>
        <w:spacing w:before="100" w:beforeAutospacing="1" w:after="100" w:afterAutospacing="1" w:line="480" w:lineRule="auto"/>
        <w:contextualSpacing/>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 suppliers’ bargaining power is high because of the restricted supply chain network. The EV industry is almost new and in its developmental stage</w:t>
      </w:r>
      <w:r>
        <w:rPr>
          <w:rFonts w:hint="default" w:ascii="Times New Roman" w:hAnsi="Times New Roman" w:cs="Times New Roman"/>
          <w:b w:val="0"/>
          <w:bCs w:val="0"/>
          <w:color w:val="222222"/>
          <w:sz w:val="24"/>
          <w:szCs w:val="24"/>
          <w:shd w:val="clear" w:color="auto" w:fill="FFFFFF"/>
        </w:rPr>
        <w:t xml:space="preserve"> (Kosuru and Venkitaraman, 2023, p. 485)</w:t>
      </w:r>
      <w:r>
        <w:rPr>
          <w:rFonts w:hint="default" w:ascii="Times New Roman" w:hAnsi="Times New Roman" w:cs="Times New Roman"/>
          <w:b w:val="0"/>
          <w:bCs w:val="0"/>
          <w:sz w:val="24"/>
          <w:szCs w:val="24"/>
        </w:rPr>
        <w:t>. Currently, most Tesla car parts are sourced from Germany. A potential disruption in the German economy, caused by unforeseeable factors such as the covid-19 pandemic and potential energy shortages, adversely affects the production efforts at Tesla Company. In this regard, Tesla constructed Gigafactories within the United States, European and Asian markets to reduce the supplier bargaining power</w:t>
      </w:r>
      <w:r>
        <w:rPr>
          <w:rFonts w:hint="default" w:ascii="Times New Roman" w:hAnsi="Times New Roman" w:cs="Times New Roman"/>
          <w:b w:val="0"/>
          <w:bCs w:val="0"/>
          <w:color w:val="222222"/>
          <w:sz w:val="24"/>
          <w:szCs w:val="24"/>
          <w:shd w:val="clear" w:color="auto" w:fill="FFFFFF"/>
        </w:rPr>
        <w:t xml:space="preserve"> (Liu et al. 2022, p. 345)</w:t>
      </w:r>
      <w:r>
        <w:rPr>
          <w:rFonts w:hint="default" w:ascii="Times New Roman" w:hAnsi="Times New Roman" w:cs="Times New Roman"/>
          <w:b w:val="0"/>
          <w:bCs w:val="0"/>
          <w:sz w:val="24"/>
          <w:szCs w:val="24"/>
        </w:rPr>
        <w:t xml:space="preserve">. This strategy shortens the supply chain networks, brings the market and production closer together, reduces shipping costs, and overcomes the disruptions in the supply chain networks because of the covid-19 pandemic. </w:t>
      </w:r>
    </w:p>
    <w:p>
      <w:pPr>
        <w:spacing w:before="100" w:beforeAutospacing="1" w:after="100" w:afterAutospacing="1" w:line="480" w:lineRule="auto"/>
        <w:contextualSpacing/>
        <w:rPr>
          <w:rFonts w:hint="default" w:ascii="Times New Roman" w:hAnsi="Times New Roman" w:cs="Times New Roman"/>
          <w:b w:val="0"/>
          <w:bCs w:val="0"/>
          <w:sz w:val="24"/>
          <w:szCs w:val="24"/>
        </w:rPr>
      </w:pPr>
    </w:p>
    <w:p>
      <w:pPr>
        <w:spacing w:before="100" w:beforeAutospacing="1" w:after="100" w:afterAutospacing="1" w:line="480" w:lineRule="auto"/>
        <w:contextualSpacing/>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According to </w:t>
      </w:r>
      <w:r>
        <w:rPr>
          <w:rFonts w:hint="default" w:ascii="Times New Roman" w:hAnsi="Times New Roman" w:cs="Times New Roman"/>
          <w:b w:val="0"/>
          <w:bCs w:val="0"/>
          <w:color w:val="222222"/>
          <w:sz w:val="24"/>
          <w:szCs w:val="24"/>
          <w:shd w:val="clear" w:color="auto" w:fill="FFFFFF"/>
        </w:rPr>
        <w:t xml:space="preserve">Frieske and Stieler (2022, p. 189), </w:t>
      </w:r>
      <w:r>
        <w:rPr>
          <w:rFonts w:hint="default" w:ascii="Times New Roman" w:hAnsi="Times New Roman" w:cs="Times New Roman"/>
          <w:b w:val="0"/>
          <w:bCs w:val="0"/>
          <w:sz w:val="24"/>
          <w:szCs w:val="24"/>
        </w:rPr>
        <w:t xml:space="preserve">the recent shortages of computer chips disrupted the auto market sector, shutting down many U.S. automobile producers, including Ford and GM. Tesla was unaffected because it rewrote the software code to support various chip suppliers. This demonstrates Tesla's agility despite the high supplier bargaining power. Tesla lowers the supplier bargaining power by shortening the supply chain network by establishing gigafactories globally. Tesla also diversifies suppliers to limit shortages and manufacturing delays and leverages technology to reduce supplier bargaining power. Tesla develops vertical integration that ensures cost leadership and maximizes production capabilities. </w:t>
      </w:r>
    </w:p>
    <w:p>
      <w:pPr>
        <w:pStyle w:val="4"/>
        <w:spacing w:before="100" w:beforeAutospacing="1" w:after="100" w:afterAutospacing="1" w:line="480" w:lineRule="auto"/>
        <w:contextualSpacing/>
        <w:rPr>
          <w:rFonts w:hint="default" w:ascii="Times New Roman" w:hAnsi="Times New Roman" w:cs="Times New Roman"/>
          <w:b w:val="0"/>
          <w:bCs w:val="0"/>
          <w:color w:val="auto"/>
          <w:sz w:val="24"/>
          <w:szCs w:val="24"/>
        </w:rPr>
      </w:pPr>
      <w:bookmarkStart w:id="30" w:name="_Toc139284688"/>
      <w:bookmarkStart w:id="31" w:name="_Toc139672647"/>
      <w:bookmarkStart w:id="32" w:name="_Toc139384093"/>
      <w:bookmarkStart w:id="33" w:name="_Toc360357997"/>
      <w:r>
        <w:rPr>
          <w:rFonts w:hint="default" w:ascii="Times New Roman" w:hAnsi="Times New Roman" w:cs="Times New Roman"/>
          <w:b w:val="0"/>
          <w:bCs w:val="0"/>
          <w:color w:val="auto"/>
          <w:sz w:val="24"/>
          <w:szCs w:val="24"/>
        </w:rPr>
        <w:t>2.2.3 The Bargaining Power of Buyers</w:t>
      </w:r>
      <w:bookmarkEnd w:id="30"/>
      <w:bookmarkEnd w:id="31"/>
      <w:bookmarkEnd w:id="32"/>
      <w:bookmarkEnd w:id="33"/>
    </w:p>
    <w:p>
      <w:pPr>
        <w:spacing w:before="100" w:beforeAutospacing="1" w:after="100" w:afterAutospacing="1" w:line="480" w:lineRule="auto"/>
        <w:contextualSpacing/>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The buyers’ bargaining power is low. </w:t>
      </w:r>
      <w:r>
        <w:rPr>
          <w:rFonts w:hint="default" w:ascii="Times New Roman" w:hAnsi="Times New Roman" w:cs="Times New Roman"/>
          <w:b w:val="0"/>
          <w:bCs w:val="0"/>
          <w:color w:val="222222"/>
          <w:sz w:val="24"/>
          <w:szCs w:val="24"/>
          <w:shd w:val="clear" w:color="auto" w:fill="FFFFFF"/>
        </w:rPr>
        <w:t xml:space="preserve">Zhou (2023, p. 177) argues that </w:t>
      </w:r>
      <w:r>
        <w:rPr>
          <w:rFonts w:hint="default" w:ascii="Times New Roman" w:hAnsi="Times New Roman" w:cs="Times New Roman"/>
          <w:b w:val="0"/>
          <w:bCs w:val="0"/>
          <w:sz w:val="24"/>
          <w:szCs w:val="24"/>
        </w:rPr>
        <w:t>this is because Tesla has segmented its products as high-end and operates using a premium pricing model. Tesla operates within the luxury market as it believes there is high competition within the low-end market</w:t>
      </w:r>
      <w:r>
        <w:rPr>
          <w:rFonts w:hint="default" w:ascii="Times New Roman" w:hAnsi="Times New Roman" w:cs="Times New Roman"/>
          <w:b w:val="0"/>
          <w:bCs w:val="0"/>
          <w:color w:val="222222"/>
          <w:sz w:val="24"/>
          <w:szCs w:val="24"/>
          <w:shd w:val="clear" w:color="auto" w:fill="FFFFFF"/>
        </w:rPr>
        <w:t xml:space="preserve"> (Zhou, 2023)</w:t>
      </w:r>
      <w:r>
        <w:rPr>
          <w:rFonts w:hint="default" w:ascii="Times New Roman" w:hAnsi="Times New Roman" w:cs="Times New Roman"/>
          <w:b w:val="0"/>
          <w:bCs w:val="0"/>
          <w:sz w:val="24"/>
          <w:szCs w:val="24"/>
        </w:rPr>
        <w:t>. According to</w:t>
      </w:r>
      <w:r>
        <w:rPr>
          <w:rFonts w:hint="default" w:ascii="Times New Roman" w:hAnsi="Times New Roman" w:cs="Times New Roman"/>
          <w:b w:val="0"/>
          <w:bCs w:val="0"/>
          <w:color w:val="222222"/>
          <w:sz w:val="24"/>
          <w:szCs w:val="24"/>
          <w:shd w:val="clear" w:color="auto" w:fill="FFFFFF"/>
        </w:rPr>
        <w:t xml:space="preserve"> Shen (2023, p. 26),</w:t>
      </w:r>
      <w:r>
        <w:rPr>
          <w:rFonts w:hint="default" w:ascii="Times New Roman" w:hAnsi="Times New Roman" w:cs="Times New Roman"/>
          <w:b w:val="0"/>
          <w:bCs w:val="0"/>
          <w:sz w:val="24"/>
          <w:szCs w:val="24"/>
        </w:rPr>
        <w:t xml:space="preserve"> Tesla’s key competitive advantage source is the ability to successfully operate in the high-end market using differentiation and providing services and products that no other company can. The EV market is a leader in battery life, autopilot systems, safety, and speed. It, however, does not have the alternative in a popular segment, including large SUVs. In this regard, Tesla reduces the buyers' bargaining power by diversifying its products within the popular segment and offering an innovative subscription model, unlike traditional financing or leasing. Tesla has also expanded autopilot reliability, safety, and capability globally. This is alongside providing unique services that other companies cannot imitate.</w:t>
      </w:r>
    </w:p>
    <w:p>
      <w:pPr>
        <w:pStyle w:val="4"/>
        <w:spacing w:before="100" w:beforeAutospacing="1" w:after="100" w:afterAutospacing="1" w:line="480" w:lineRule="auto"/>
        <w:contextualSpacing/>
        <w:rPr>
          <w:rFonts w:hint="default" w:ascii="Times New Roman" w:hAnsi="Times New Roman" w:cs="Times New Roman"/>
          <w:b w:val="0"/>
          <w:bCs w:val="0"/>
          <w:color w:val="auto"/>
          <w:sz w:val="24"/>
          <w:szCs w:val="24"/>
        </w:rPr>
      </w:pPr>
      <w:bookmarkStart w:id="34" w:name="_Toc139284689"/>
      <w:bookmarkStart w:id="35" w:name="_Toc139384094"/>
      <w:bookmarkStart w:id="36" w:name="_Toc139672648"/>
      <w:bookmarkStart w:id="37" w:name="_Toc632971039"/>
      <w:r>
        <w:rPr>
          <w:rFonts w:hint="default" w:ascii="Times New Roman" w:hAnsi="Times New Roman" w:cs="Times New Roman"/>
          <w:b w:val="0"/>
          <w:bCs w:val="0"/>
          <w:color w:val="auto"/>
          <w:sz w:val="24"/>
          <w:szCs w:val="24"/>
        </w:rPr>
        <w:t>2.2.4 The Threat of Substitutes</w:t>
      </w:r>
      <w:bookmarkEnd w:id="34"/>
      <w:bookmarkEnd w:id="35"/>
      <w:bookmarkEnd w:id="36"/>
      <w:bookmarkEnd w:id="37"/>
    </w:p>
    <w:p>
      <w:pPr>
        <w:spacing w:before="100" w:beforeAutospacing="1" w:after="100" w:afterAutospacing="1" w:line="480" w:lineRule="auto"/>
        <w:contextualSpacing/>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The threat of substitutes is high. Tesla has a 1.2% market share in the entire automobile sector and 14.55% within the global EV market. The established, big automobile manufacturers have a huge consumer base, while startups have begun saturating the marketplace. Brand loyalty provides Tesla with a vital source of competitive advantage. According to </w:t>
      </w:r>
      <w:r>
        <w:rPr>
          <w:rFonts w:hint="default" w:ascii="Times New Roman" w:hAnsi="Times New Roman" w:cs="Times New Roman"/>
          <w:b w:val="0"/>
          <w:bCs w:val="0"/>
          <w:color w:val="222222"/>
          <w:sz w:val="24"/>
          <w:szCs w:val="24"/>
          <w:shd w:val="clear" w:color="auto" w:fill="FFFFFF"/>
        </w:rPr>
        <w:t>Šević</w:t>
      </w:r>
      <w:r>
        <w:rPr>
          <w:rFonts w:hint="default" w:ascii="Times New Roman" w:hAnsi="Times New Roman" w:cs="Times New Roman"/>
          <w:b w:val="0"/>
          <w:bCs w:val="0"/>
          <w:sz w:val="24"/>
          <w:szCs w:val="24"/>
        </w:rPr>
        <w:t xml:space="preserve"> et al. (2023, p. 47), Tesla’s loyal followers are because of Elon Musk, whose controversial appearance on mainstream channels and social media gives Tesla a free marketing campaign. There are no advertisements or billboards on why choosing a Tesla car is the best decision, but the company continues selling</w:t>
      </w:r>
      <w:r>
        <w:rPr>
          <w:rFonts w:hint="default" w:ascii="Times New Roman" w:hAnsi="Times New Roman" w:cs="Times New Roman"/>
          <w:b w:val="0"/>
          <w:bCs w:val="0"/>
          <w:color w:val="222222"/>
          <w:sz w:val="24"/>
          <w:szCs w:val="24"/>
          <w:shd w:val="clear" w:color="auto" w:fill="FFFFFF"/>
        </w:rPr>
        <w:t xml:space="preserve"> (Hussain et al. 2022, p. 2)</w:t>
      </w:r>
      <w:r>
        <w:rPr>
          <w:rFonts w:hint="default" w:ascii="Times New Roman" w:hAnsi="Times New Roman" w:cs="Times New Roman"/>
          <w:b w:val="0"/>
          <w:bCs w:val="0"/>
          <w:sz w:val="24"/>
          <w:szCs w:val="24"/>
        </w:rPr>
        <w:t xml:space="preserve">. Established automobile manufacturers such as GM, Volkswagen, and Ford have spent huge funds on marketing campaigns to ensure their latest cars are in all digital and traditional channels. Tesla reduces the threats of substitutes by marketing its brand using clever marketing methods, competing within the high-end market, and expanding the organization-operated stores and showrooms to an interactive technology hub. The interactive technology allows consumers to experience the latest Tesla technology like Apple customers. </w:t>
      </w:r>
    </w:p>
    <w:p>
      <w:pPr>
        <w:pStyle w:val="4"/>
        <w:spacing w:before="100" w:beforeAutospacing="1" w:after="100" w:afterAutospacing="1" w:line="480" w:lineRule="auto"/>
        <w:contextualSpacing/>
        <w:rPr>
          <w:rFonts w:hint="default" w:ascii="Times New Roman" w:hAnsi="Times New Roman" w:cs="Times New Roman"/>
          <w:b w:val="0"/>
          <w:bCs w:val="0"/>
          <w:color w:val="auto"/>
          <w:sz w:val="24"/>
          <w:szCs w:val="24"/>
        </w:rPr>
      </w:pPr>
      <w:bookmarkStart w:id="38" w:name="_Toc139672649"/>
      <w:bookmarkStart w:id="39" w:name="_Toc1857748882"/>
      <w:bookmarkStart w:id="40" w:name="_Toc139284690"/>
      <w:bookmarkStart w:id="41" w:name="_Toc139384095"/>
      <w:r>
        <w:rPr>
          <w:rFonts w:hint="default" w:ascii="Times New Roman" w:hAnsi="Times New Roman" w:cs="Times New Roman"/>
          <w:b w:val="0"/>
          <w:bCs w:val="0"/>
          <w:color w:val="auto"/>
          <w:sz w:val="24"/>
          <w:szCs w:val="24"/>
        </w:rPr>
        <w:t>2.2.5 Industry Rivalry</w:t>
      </w:r>
      <w:bookmarkEnd w:id="38"/>
      <w:bookmarkEnd w:id="39"/>
      <w:bookmarkEnd w:id="40"/>
      <w:bookmarkEnd w:id="41"/>
    </w:p>
    <w:p>
      <w:pPr>
        <w:spacing w:before="100" w:beforeAutospacing="1" w:after="100" w:afterAutospacing="1" w:line="480" w:lineRule="auto"/>
        <w:contextualSpacing/>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The threat of competition within the EV is very high. </w:t>
      </w:r>
      <w:r>
        <w:rPr>
          <w:rFonts w:hint="default" w:ascii="Times New Roman" w:hAnsi="Times New Roman" w:cs="Times New Roman"/>
          <w:b w:val="0"/>
          <w:bCs w:val="0"/>
          <w:color w:val="222222"/>
          <w:sz w:val="24"/>
          <w:szCs w:val="24"/>
          <w:shd w:val="clear" w:color="auto" w:fill="FFFFFF"/>
        </w:rPr>
        <w:t>Shao</w:t>
      </w:r>
      <w:r>
        <w:rPr>
          <w:rFonts w:hint="default" w:ascii="Times New Roman" w:hAnsi="Times New Roman" w:cs="Times New Roman"/>
          <w:b w:val="0"/>
          <w:bCs w:val="0"/>
          <w:sz w:val="24"/>
          <w:szCs w:val="24"/>
        </w:rPr>
        <w:t xml:space="preserve"> et al. (2021) argue that the main sources of competition Tesla faces come from traditional automakers, established automotive brands that are currently focusing on EVs, and startups. Competitors have used differentiation and pricing strategies, which restrict the profitability growth and market penetration of Tesla Inc. The geopolitics, changes in government policy, and volatility of oil prices have adversely affected Ev's attractiveness. According to </w:t>
      </w:r>
      <w:r>
        <w:rPr>
          <w:rFonts w:hint="default" w:ascii="Times New Roman" w:hAnsi="Times New Roman" w:cs="Times New Roman"/>
          <w:b w:val="0"/>
          <w:bCs w:val="0"/>
          <w:color w:val="222222"/>
          <w:sz w:val="24"/>
          <w:szCs w:val="24"/>
          <w:shd w:val="clear" w:color="auto" w:fill="FFFFFF"/>
        </w:rPr>
        <w:t xml:space="preserve">D'Amico (2023), </w:t>
      </w:r>
      <w:r>
        <w:rPr>
          <w:rFonts w:hint="default" w:ascii="Times New Roman" w:hAnsi="Times New Roman" w:cs="Times New Roman"/>
          <w:b w:val="0"/>
          <w:bCs w:val="0"/>
          <w:sz w:val="24"/>
          <w:szCs w:val="24"/>
        </w:rPr>
        <w:t xml:space="preserve">the issues surrounding insufficient infrastructure, battery life, reliability, and shortages of chips are lingering industry-wide issues. These issues have made the EV sector hard to compete favorably with internal combustion engines. Tesla reduces this threat by differentiating in the place, product, promotion, and price as key competitive advantage sources. Tesla has also innovated and integrated services and established a strong social media presence that continuously improves brand adoption and value. </w:t>
      </w:r>
    </w:p>
    <w:p>
      <w:pPr>
        <w:pStyle w:val="4"/>
        <w:spacing w:before="100" w:beforeAutospacing="1" w:after="100" w:afterAutospacing="1" w:line="480" w:lineRule="auto"/>
        <w:contextualSpacing/>
        <w:rPr>
          <w:rFonts w:hint="default" w:ascii="Times New Roman" w:hAnsi="Times New Roman" w:cs="Times New Roman"/>
          <w:b w:val="0"/>
          <w:bCs w:val="0"/>
          <w:color w:val="auto"/>
          <w:sz w:val="24"/>
          <w:szCs w:val="24"/>
        </w:rPr>
      </w:pPr>
      <w:bookmarkStart w:id="42" w:name="_Toc139672650"/>
      <w:bookmarkStart w:id="43" w:name="_Toc920716041"/>
      <w:bookmarkStart w:id="44" w:name="_Toc139284691"/>
      <w:bookmarkStart w:id="45" w:name="_Toc139384096"/>
      <w:r>
        <w:rPr>
          <w:rFonts w:hint="default" w:ascii="Times New Roman" w:hAnsi="Times New Roman" w:cs="Times New Roman"/>
          <w:b w:val="0"/>
          <w:bCs w:val="0"/>
          <w:color w:val="auto"/>
          <w:sz w:val="24"/>
          <w:szCs w:val="24"/>
        </w:rPr>
        <w:t>2.2.6 Summary</w:t>
      </w:r>
      <w:bookmarkEnd w:id="42"/>
      <w:bookmarkEnd w:id="43"/>
      <w:bookmarkEnd w:id="44"/>
      <w:bookmarkEnd w:id="45"/>
    </w:p>
    <w:p>
      <w:pPr>
        <w:spacing w:before="100" w:beforeAutospacing="1" w:after="100" w:afterAutospacing="1" w:line="480" w:lineRule="auto"/>
        <w:contextualSpacing/>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Tesla experiences high supplier bargaining power, low bargaining power of buyers, intense rivalry and the threat of substitutes, and a low entry barrier. Regardless, Tesla has leveraged its competencies and has a competitive advantage that helps it to compete in the EV market. Constant headlines within social media platforms, investment communities, and mainstream channels have accelerated brand adoption, mostly among young consumers. Tesla is developed and seen as an agile technology agency, having a less rigid structure. This provides the important agility necessary for responding to opportunities and threats ahead of rival firms. Tesla easily identifies and ventures into game-changing adventures. The company's high stock valuation reflects the high expectations of future cash flows that are mostly driven by the growth of products. This high valuation remains sustainable, provided Tesla remains on track as a leading company in the supply chain, manufacturing excellence, and technology innovation. The low market share within the automotive sector reflects the extraordinary growth and expansion prospects in the future.</w:t>
      </w:r>
    </w:p>
    <w:p>
      <w:pPr>
        <w:pStyle w:val="3"/>
        <w:spacing w:before="100" w:beforeAutospacing="1" w:after="100" w:afterAutospacing="1" w:line="480" w:lineRule="auto"/>
        <w:contextualSpacing/>
        <w:rPr>
          <w:rFonts w:hint="default" w:ascii="Times New Roman" w:hAnsi="Times New Roman" w:cs="Times New Roman"/>
          <w:b w:val="0"/>
          <w:bCs w:val="0"/>
          <w:color w:val="auto"/>
          <w:sz w:val="24"/>
          <w:szCs w:val="24"/>
        </w:rPr>
      </w:pPr>
      <w:bookmarkStart w:id="46" w:name="_Toc1854824452"/>
      <w:bookmarkStart w:id="47" w:name="_Toc139672651"/>
      <w:bookmarkStart w:id="48" w:name="_Toc139384097"/>
      <w:r>
        <w:rPr>
          <w:rFonts w:hint="default" w:ascii="Times New Roman" w:hAnsi="Times New Roman" w:cs="Times New Roman"/>
          <w:b w:val="0"/>
          <w:bCs w:val="0"/>
          <w:color w:val="auto"/>
          <w:sz w:val="24"/>
          <w:szCs w:val="24"/>
        </w:rPr>
        <w:t>2.3 SWOT Analysis</w:t>
      </w:r>
      <w:bookmarkEnd w:id="46"/>
      <w:bookmarkEnd w:id="47"/>
      <w:bookmarkEnd w:id="48"/>
    </w:p>
    <w:p>
      <w:pPr>
        <w:pStyle w:val="4"/>
        <w:spacing w:before="100" w:beforeAutospacing="1" w:after="100" w:afterAutospacing="1" w:line="480" w:lineRule="auto"/>
        <w:contextualSpacing/>
        <w:rPr>
          <w:rFonts w:hint="default" w:ascii="Times New Roman" w:hAnsi="Times New Roman" w:cs="Times New Roman"/>
          <w:b w:val="0"/>
          <w:bCs w:val="0"/>
          <w:color w:val="auto"/>
          <w:sz w:val="24"/>
          <w:szCs w:val="24"/>
        </w:rPr>
      </w:pPr>
      <w:bookmarkStart w:id="49" w:name="_Toc1161944912"/>
      <w:bookmarkStart w:id="50" w:name="_Toc139672652"/>
      <w:bookmarkStart w:id="51" w:name="_Toc139384098"/>
      <w:r>
        <w:rPr>
          <w:rFonts w:hint="default" w:ascii="Times New Roman" w:hAnsi="Times New Roman" w:cs="Times New Roman"/>
          <w:b w:val="0"/>
          <w:bCs w:val="0"/>
          <w:color w:val="auto"/>
          <w:sz w:val="24"/>
          <w:szCs w:val="24"/>
        </w:rPr>
        <w:t>2.3.1 Strengths</w:t>
      </w:r>
      <w:bookmarkEnd w:id="49"/>
      <w:bookmarkEnd w:id="50"/>
      <w:bookmarkEnd w:id="51"/>
    </w:p>
    <w:p>
      <w:pPr>
        <w:spacing w:before="100" w:beforeAutospacing="1" w:after="100" w:afterAutospacing="1" w:line="480" w:lineRule="auto"/>
        <w:contextualSpacing/>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Highly innovative for excellent CX-Tesla has a unique design, giving its EVs enough design and engineering to meet the rising consumer demands and needs.</w:t>
      </w:r>
    </w:p>
    <w:p>
      <w:pPr>
        <w:spacing w:before="100" w:beforeAutospacing="1" w:after="100" w:afterAutospacing="1" w:line="480" w:lineRule="auto"/>
        <w:contextualSpacing/>
        <w:rPr>
          <w:rFonts w:hint="default" w:ascii="Times New Roman" w:hAnsi="Times New Roman" w:cs="Times New Roman"/>
          <w:b w:val="0"/>
          <w:bCs w:val="0"/>
          <w:sz w:val="24"/>
          <w:szCs w:val="24"/>
        </w:rPr>
      </w:pPr>
    </w:p>
    <w:p>
      <w:pPr>
        <w:spacing w:before="100" w:beforeAutospacing="1" w:after="100" w:afterAutospacing="1" w:line="480" w:lineRule="auto"/>
        <w:contextualSpacing/>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Brand image boosted by excellent customer services-Tesla has a reputable brand image because of its profitable products and clean energy.</w:t>
      </w:r>
    </w:p>
    <w:p>
      <w:pPr>
        <w:pStyle w:val="4"/>
        <w:spacing w:before="100" w:beforeAutospacing="1" w:after="100" w:afterAutospacing="1" w:line="480" w:lineRule="auto"/>
        <w:contextualSpacing/>
        <w:rPr>
          <w:rFonts w:hint="default" w:ascii="Times New Roman" w:hAnsi="Times New Roman" w:cs="Times New Roman"/>
          <w:b w:val="0"/>
          <w:bCs w:val="0"/>
          <w:color w:val="auto"/>
          <w:sz w:val="24"/>
          <w:szCs w:val="24"/>
        </w:rPr>
      </w:pPr>
      <w:bookmarkStart w:id="52" w:name="_Toc1739333813"/>
      <w:bookmarkStart w:id="53" w:name="_Toc139672653"/>
      <w:bookmarkStart w:id="54" w:name="_Toc139384099"/>
      <w:r>
        <w:rPr>
          <w:rFonts w:hint="default" w:ascii="Times New Roman" w:hAnsi="Times New Roman" w:cs="Times New Roman"/>
          <w:b w:val="0"/>
          <w:bCs w:val="0"/>
          <w:color w:val="auto"/>
          <w:sz w:val="24"/>
          <w:szCs w:val="24"/>
        </w:rPr>
        <w:t>2.3.2 Weaknesses</w:t>
      </w:r>
      <w:bookmarkEnd w:id="52"/>
      <w:bookmarkEnd w:id="53"/>
      <w:bookmarkEnd w:id="54"/>
    </w:p>
    <w:p>
      <w:pPr>
        <w:spacing w:before="100" w:beforeAutospacing="1" w:after="100" w:afterAutospacing="1" w:line="480" w:lineRule="auto"/>
        <w:contextualSpacing/>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Restricted presence in social media channels to provide unique customer services-Tesla has worked hard to create a hypercompetitive automobile market. The company is attempting global expansion.</w:t>
      </w:r>
    </w:p>
    <w:p>
      <w:pPr>
        <w:spacing w:before="100" w:beforeAutospacing="1" w:after="100" w:afterAutospacing="1" w:line="480" w:lineRule="auto"/>
        <w:contextualSpacing/>
        <w:rPr>
          <w:rFonts w:hint="default" w:ascii="Times New Roman" w:hAnsi="Times New Roman" w:cs="Times New Roman"/>
          <w:b w:val="0"/>
          <w:bCs w:val="0"/>
          <w:sz w:val="24"/>
          <w:szCs w:val="24"/>
        </w:rPr>
      </w:pPr>
    </w:p>
    <w:p>
      <w:pPr>
        <w:spacing w:before="100" w:beforeAutospacing="1" w:after="100" w:afterAutospacing="1" w:line="480" w:lineRule="auto"/>
        <w:contextualSpacing/>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Premium product range- Tesla is primed as a premium clean energy brand. A challenge the company faces is consumer trust and affordability issues whenever it concerns EVs.</w:t>
      </w:r>
    </w:p>
    <w:p>
      <w:pPr>
        <w:spacing w:before="100" w:beforeAutospacing="1" w:after="100" w:afterAutospacing="1" w:line="480" w:lineRule="auto"/>
        <w:contextualSpacing/>
        <w:rPr>
          <w:rFonts w:hint="default" w:ascii="Times New Roman" w:hAnsi="Times New Roman" w:cs="Times New Roman"/>
          <w:b w:val="0"/>
          <w:bCs w:val="0"/>
          <w:sz w:val="24"/>
          <w:szCs w:val="24"/>
        </w:rPr>
      </w:pPr>
    </w:p>
    <w:p>
      <w:pPr>
        <w:spacing w:before="100" w:beforeAutospacing="1" w:after="100" w:afterAutospacing="1" w:line="480" w:lineRule="auto"/>
        <w:contextualSpacing/>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Succession issues affect customer loyalty-Elon Musk is the face of the brand, but he has become a sore image for the company because of his controversies. </w:t>
      </w:r>
    </w:p>
    <w:p>
      <w:pPr>
        <w:pStyle w:val="4"/>
        <w:spacing w:before="100" w:beforeAutospacing="1" w:after="100" w:afterAutospacing="1" w:line="480" w:lineRule="auto"/>
        <w:contextualSpacing/>
        <w:rPr>
          <w:rFonts w:hint="default" w:ascii="Times New Roman" w:hAnsi="Times New Roman" w:cs="Times New Roman"/>
          <w:b w:val="0"/>
          <w:bCs w:val="0"/>
          <w:color w:val="auto"/>
          <w:sz w:val="24"/>
          <w:szCs w:val="24"/>
        </w:rPr>
      </w:pPr>
      <w:bookmarkStart w:id="55" w:name="_Toc1435992127"/>
      <w:bookmarkStart w:id="56" w:name="_Toc139384100"/>
      <w:bookmarkStart w:id="57" w:name="_Toc139672654"/>
      <w:r>
        <w:rPr>
          <w:rFonts w:hint="default" w:ascii="Times New Roman" w:hAnsi="Times New Roman" w:cs="Times New Roman"/>
          <w:b w:val="0"/>
          <w:bCs w:val="0"/>
          <w:color w:val="auto"/>
          <w:sz w:val="24"/>
          <w:szCs w:val="24"/>
        </w:rPr>
        <w:t>2.3.3 Opportunities</w:t>
      </w:r>
      <w:bookmarkEnd w:id="55"/>
      <w:bookmarkEnd w:id="56"/>
      <w:bookmarkEnd w:id="57"/>
    </w:p>
    <w:p>
      <w:pPr>
        <w:spacing w:before="100" w:beforeAutospacing="1" w:after="100" w:afterAutospacing="1" w:line="480" w:lineRule="auto"/>
        <w:contextualSpacing/>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Customer feedback to try its new technologies. These include the autopilot technology Tesla uses gained fame for its convenience and safety. An opportunity for Tesla is to make the autopilot trustworthy for consumers and in the share market. </w:t>
      </w:r>
    </w:p>
    <w:p>
      <w:pPr>
        <w:spacing w:before="100" w:beforeAutospacing="1" w:after="100" w:afterAutospacing="1" w:line="480" w:lineRule="auto"/>
        <w:contextualSpacing/>
        <w:rPr>
          <w:rFonts w:hint="default" w:ascii="Times New Roman" w:hAnsi="Times New Roman" w:cs="Times New Roman"/>
          <w:b w:val="0"/>
          <w:bCs w:val="0"/>
          <w:sz w:val="24"/>
          <w:szCs w:val="24"/>
        </w:rPr>
      </w:pPr>
    </w:p>
    <w:p>
      <w:pPr>
        <w:spacing w:before="100" w:beforeAutospacing="1" w:after="100" w:afterAutospacing="1" w:line="480" w:lineRule="auto"/>
        <w:contextualSpacing/>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Environment-friendly vehicles-Since consumers are becoming conscious about the environment, the need for more EVs is growing alongside the need for reducing fuel-driven vehicles.</w:t>
      </w:r>
    </w:p>
    <w:p>
      <w:pPr>
        <w:spacing w:before="100" w:beforeAutospacing="1" w:after="100" w:afterAutospacing="1" w:line="480" w:lineRule="auto"/>
        <w:contextualSpacing/>
        <w:rPr>
          <w:rFonts w:hint="default" w:ascii="Times New Roman" w:hAnsi="Times New Roman" w:cs="Times New Roman"/>
          <w:b w:val="0"/>
          <w:bCs w:val="0"/>
          <w:sz w:val="24"/>
          <w:szCs w:val="24"/>
        </w:rPr>
      </w:pPr>
    </w:p>
    <w:p>
      <w:pPr>
        <w:spacing w:before="100" w:beforeAutospacing="1" w:after="100" w:afterAutospacing="1" w:line="480" w:lineRule="auto"/>
        <w:contextualSpacing/>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Battery production technology-Tesla should venture into producing its own battery cells in-house. This could help the company reduce production costs and create employment opportunities. </w:t>
      </w:r>
    </w:p>
    <w:p>
      <w:pPr>
        <w:pStyle w:val="4"/>
        <w:spacing w:before="100" w:beforeAutospacing="1" w:after="100" w:afterAutospacing="1" w:line="480" w:lineRule="auto"/>
        <w:contextualSpacing/>
        <w:rPr>
          <w:rFonts w:hint="default" w:ascii="Times New Roman" w:hAnsi="Times New Roman" w:cs="Times New Roman"/>
          <w:b w:val="0"/>
          <w:bCs w:val="0"/>
          <w:color w:val="auto"/>
          <w:sz w:val="24"/>
          <w:szCs w:val="24"/>
        </w:rPr>
      </w:pPr>
      <w:bookmarkStart w:id="58" w:name="_Toc139384101"/>
      <w:bookmarkStart w:id="59" w:name="_Toc1298453503"/>
      <w:bookmarkStart w:id="60" w:name="_Toc139672655"/>
      <w:r>
        <w:rPr>
          <w:rFonts w:hint="default" w:ascii="Times New Roman" w:hAnsi="Times New Roman" w:cs="Times New Roman"/>
          <w:b w:val="0"/>
          <w:bCs w:val="0"/>
          <w:color w:val="auto"/>
          <w:sz w:val="24"/>
          <w:szCs w:val="24"/>
        </w:rPr>
        <w:t>2.3.4 Threats</w:t>
      </w:r>
      <w:bookmarkEnd w:id="58"/>
      <w:bookmarkEnd w:id="59"/>
      <w:bookmarkEnd w:id="60"/>
    </w:p>
    <w:p>
      <w:pPr>
        <w:spacing w:before="100" w:beforeAutospacing="1" w:after="100" w:afterAutospacing="1" w:line="480" w:lineRule="auto"/>
        <w:contextualSpacing/>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Intense rivalry from established companies that have better customer services-Significant studies are being conducted on automobiles running on renewable energy, and established organizations such as Volkswagen and BMW have become Tesla’s key rivals.</w:t>
      </w:r>
    </w:p>
    <w:p>
      <w:pPr>
        <w:spacing w:before="100" w:beforeAutospacing="1" w:after="100" w:afterAutospacing="1" w:line="480" w:lineRule="auto"/>
        <w:contextualSpacing/>
        <w:rPr>
          <w:rFonts w:hint="default" w:ascii="Times New Roman" w:hAnsi="Times New Roman" w:cs="Times New Roman"/>
          <w:b w:val="0"/>
          <w:bCs w:val="0"/>
          <w:sz w:val="24"/>
          <w:szCs w:val="24"/>
        </w:rPr>
      </w:pPr>
    </w:p>
    <w:p>
      <w:pPr>
        <w:spacing w:before="100" w:beforeAutospacing="1" w:after="100" w:afterAutospacing="1" w:line="480" w:lineRule="auto"/>
        <w:contextualSpacing/>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New Technologies-There are numerous innovative methods of using energy in cars. The competitive pressures could result in high operational costs and reduced profits. </w:t>
      </w:r>
    </w:p>
    <w:p>
      <w:pPr>
        <w:spacing w:before="100" w:beforeAutospacing="1" w:after="100" w:afterAutospacing="1" w:line="480" w:lineRule="auto"/>
        <w:contextualSpacing/>
        <w:rPr>
          <w:rFonts w:hint="default" w:ascii="Times New Roman" w:hAnsi="Times New Roman" w:cs="Times New Roman"/>
          <w:b w:val="0"/>
          <w:bCs w:val="0"/>
          <w:sz w:val="24"/>
          <w:szCs w:val="24"/>
        </w:rPr>
      </w:pPr>
    </w:p>
    <w:p>
      <w:pPr>
        <w:spacing w:before="100" w:beforeAutospacing="1" w:after="100" w:afterAutospacing="1" w:line="480" w:lineRule="auto"/>
        <w:contextualSpacing/>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Long-term sustainability-It is necessary to create long-term sustainability for clean energy. This is a serious threat for Tesla due to the unstable production conditions.</w:t>
      </w:r>
    </w:p>
    <w:p>
      <w:pPr>
        <w:pStyle w:val="2"/>
        <w:spacing w:before="100" w:beforeAutospacing="1" w:after="100" w:afterAutospacing="1" w:line="480" w:lineRule="auto"/>
        <w:contextualSpacing/>
        <w:jc w:val="left"/>
        <w:rPr>
          <w:rFonts w:hint="default" w:ascii="Times New Roman Bold" w:hAnsi="Times New Roman Bold" w:cs="Times New Roman Bold"/>
          <w:b/>
          <w:color w:val="auto"/>
          <w:sz w:val="28"/>
        </w:rPr>
      </w:pPr>
      <w:bookmarkStart w:id="61" w:name="_Toc139384102"/>
      <w:bookmarkStart w:id="62" w:name="_Toc379204107"/>
      <w:bookmarkStart w:id="63" w:name="_Toc139284692"/>
      <w:bookmarkStart w:id="64" w:name="_Toc139672656"/>
      <w:r>
        <w:rPr>
          <w:rFonts w:hint="default" w:ascii="Times New Roman Bold" w:hAnsi="Times New Roman Bold" w:cs="Times New Roman Bold"/>
          <w:b/>
          <w:color w:val="auto"/>
          <w:sz w:val="28"/>
        </w:rPr>
        <w:t>3.0 BUSINESS STRATEGY ANALYSIS</w:t>
      </w:r>
      <w:bookmarkEnd w:id="61"/>
      <w:bookmarkEnd w:id="62"/>
      <w:bookmarkEnd w:id="63"/>
      <w:bookmarkEnd w:id="64"/>
    </w:p>
    <w:p>
      <w:pPr>
        <w:pStyle w:val="3"/>
        <w:spacing w:before="100" w:beforeAutospacing="1" w:after="100" w:afterAutospacing="1" w:line="480" w:lineRule="auto"/>
        <w:contextualSpacing/>
        <w:rPr>
          <w:rFonts w:hint="default" w:ascii="Times New Roman Regular" w:hAnsi="Times New Roman Regular" w:cs="Times New Roman Regular"/>
          <w:color w:val="auto"/>
          <w:sz w:val="24"/>
        </w:rPr>
      </w:pPr>
      <w:bookmarkStart w:id="65" w:name="_Toc139284693"/>
      <w:bookmarkStart w:id="66" w:name="_Toc1699445700"/>
      <w:bookmarkStart w:id="67" w:name="_Toc139672657"/>
      <w:bookmarkStart w:id="68" w:name="_Toc139384103"/>
      <w:r>
        <w:rPr>
          <w:rFonts w:hint="default" w:ascii="Times New Roman Regular" w:hAnsi="Times New Roman Regular" w:cs="Times New Roman Regular"/>
          <w:color w:val="auto"/>
          <w:sz w:val="24"/>
        </w:rPr>
        <w:t>3.1 Tesla’s Business Strategies</w:t>
      </w:r>
      <w:bookmarkEnd w:id="65"/>
      <w:bookmarkEnd w:id="66"/>
      <w:bookmarkEnd w:id="67"/>
      <w:bookmarkEnd w:id="68"/>
    </w:p>
    <w:p>
      <w:pPr>
        <w:spacing w:before="100" w:beforeAutospacing="1" w:after="100" w:afterAutospacing="1" w:line="480" w:lineRule="auto"/>
        <w:contextualSpacing/>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Tesla increased its R&amp;D, focusing on software updates, material costs, and automation. According to </w:t>
      </w:r>
      <w:r>
        <w:rPr>
          <w:rFonts w:hint="default" w:ascii="Times New Roman Regular" w:hAnsi="Times New Roman Regular" w:cs="Times New Roman Regular"/>
          <w:color w:val="222222"/>
          <w:sz w:val="24"/>
          <w:szCs w:val="24"/>
          <w:shd w:val="clear" w:color="auto" w:fill="FFFFFF"/>
        </w:rPr>
        <w:t xml:space="preserve">Boesch (2023), </w:t>
      </w:r>
      <w:r>
        <w:rPr>
          <w:rFonts w:hint="default" w:ascii="Times New Roman Regular" w:hAnsi="Times New Roman Regular" w:cs="Times New Roman Regular"/>
          <w:sz w:val="24"/>
          <w:szCs w:val="24"/>
        </w:rPr>
        <w:t>Tesla believes in an approach that advances artificial intelligence and efficiently uses inference hardware to solve self-driving challenges. Tesla's substantial spending on research differentiates the company from rival brands. Tesla uses R&amp;D to create new products that satisfy the market demands for improved renewable energy solutions</w:t>
      </w:r>
      <w:r>
        <w:rPr>
          <w:rFonts w:hint="default" w:ascii="Times New Roman Regular" w:hAnsi="Times New Roman Regular" w:cs="Times New Roman Regular"/>
          <w:color w:val="222222"/>
          <w:sz w:val="24"/>
          <w:szCs w:val="24"/>
          <w:shd w:val="clear" w:color="auto" w:fill="FFFFFF"/>
        </w:rPr>
        <w:t xml:space="preserve"> (Boesch, 2023)</w:t>
      </w:r>
      <w:r>
        <w:rPr>
          <w:rFonts w:hint="default" w:ascii="Times New Roman Regular" w:hAnsi="Times New Roman Regular" w:cs="Times New Roman Regular"/>
          <w:sz w:val="24"/>
          <w:szCs w:val="24"/>
        </w:rPr>
        <w:t xml:space="preserve">. The heavy spending targets create more complicated technologies for the company products and increase entry barriers to the EV market. The higher expenditure on R&amp;D has guaranteed Tesla's position in the market. The heavy spending helps Tesla to constantly update its AI algorithms and neural networks, which improves its autopilot feature and differentiates itself from the present automobile industry. </w:t>
      </w:r>
    </w:p>
    <w:p>
      <w:pPr>
        <w:spacing w:before="100" w:beforeAutospacing="1" w:after="100" w:afterAutospacing="1" w:line="480" w:lineRule="auto"/>
        <w:contextualSpacing/>
        <w:rPr>
          <w:rFonts w:hint="default" w:ascii="Times New Roman Regular" w:hAnsi="Times New Roman Regular" w:cs="Times New Roman Regular"/>
          <w:sz w:val="24"/>
          <w:szCs w:val="24"/>
        </w:rPr>
      </w:pPr>
    </w:p>
    <w:p>
      <w:pPr>
        <w:spacing w:before="100" w:beforeAutospacing="1" w:after="100" w:afterAutospacing="1" w:line="480" w:lineRule="auto"/>
        <w:contextualSpacing/>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second business strategy at Tesla focuses on human resources (HR) functions. HR is used to achieve strategies for production efficiency by hiring individuals who have the same company vision. Tesla's key goal is to enhance the transition of the world toward sustainable energy</w:t>
      </w:r>
      <w:r>
        <w:rPr>
          <w:rFonts w:hint="default" w:ascii="Times New Roman Regular" w:hAnsi="Times New Roman Regular" w:cs="Times New Roman Regular"/>
          <w:color w:val="222222"/>
          <w:sz w:val="24"/>
          <w:szCs w:val="24"/>
          <w:shd w:val="clear" w:color="auto" w:fill="FFFFFF"/>
        </w:rPr>
        <w:t xml:space="preserve"> (Ajitha and Nagra, 2021, p. 503)</w:t>
      </w:r>
      <w:r>
        <w:rPr>
          <w:rFonts w:hint="default" w:ascii="Times New Roman Regular" w:hAnsi="Times New Roman Regular" w:cs="Times New Roman Regular"/>
          <w:sz w:val="24"/>
          <w:szCs w:val="24"/>
        </w:rPr>
        <w:t xml:space="preserve">. This is done through employing the best and brightest people in the world, sharing the same passions to change the world, and being ready to work in innovative and fast-paced company culture. Tesla has constantly innovated creative solutions and enhanced worker improvements by maintaining HR capabilities that increase the global growth of EVs. Through accomplishing these goals, Tesla has instilled a company culture that encourages workers to become innovative and creative to improve technological capabilities. Tesla demands many working hours to accomplish production effectiveness. </w:t>
      </w:r>
    </w:p>
    <w:p>
      <w:pPr>
        <w:spacing w:before="100" w:beforeAutospacing="1" w:after="100" w:afterAutospacing="1" w:line="480" w:lineRule="auto"/>
        <w:contextualSpacing/>
        <w:rPr>
          <w:rFonts w:hint="default" w:ascii="Times New Roman Regular" w:hAnsi="Times New Roman Regular" w:cs="Times New Roman Regular"/>
          <w:sz w:val="24"/>
          <w:szCs w:val="24"/>
        </w:rPr>
      </w:pPr>
    </w:p>
    <w:p>
      <w:pPr>
        <w:spacing w:before="100" w:beforeAutospacing="1" w:after="100" w:afterAutospacing="1" w:line="480" w:lineRule="auto"/>
        <w:contextualSpacing/>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third strategy is total quality management (TQM). Tesla's services and products are known for their excellent performances, unique design, and sustainable energy. Nonetheless, improving and balancing productivity without affecting quality presents a major issue for Tesla. Under-delivery issues crop up regularly for clients in the early phases. Reliability is also a key concern for consumers who purchase the company products. In order to improve quality and productivity, Tesla invested heavily in automation and factories</w:t>
      </w:r>
      <w:r>
        <w:rPr>
          <w:rFonts w:hint="default" w:ascii="Times New Roman Regular" w:hAnsi="Times New Roman Regular" w:cs="Times New Roman Regular"/>
          <w:color w:val="222222"/>
          <w:sz w:val="24"/>
          <w:szCs w:val="24"/>
          <w:shd w:val="clear" w:color="auto" w:fill="FFFFFF"/>
        </w:rPr>
        <w:t xml:space="preserve"> (Jie et al., 2023)</w:t>
      </w:r>
      <w:r>
        <w:rPr>
          <w:rFonts w:hint="default" w:ascii="Times New Roman Regular" w:hAnsi="Times New Roman Regular" w:cs="Times New Roman Regular"/>
          <w:sz w:val="24"/>
          <w:szCs w:val="24"/>
        </w:rPr>
        <w:t xml:space="preserve">. Rather than sourcing the parts from suppliers, Tesla is directly involved with manufacturers. The company has various Gigafactories globally. Rather than using different battery sizes, Tesla has a simplified process. This change has increased administrative costs and also improved productivity and quality. </w:t>
      </w:r>
    </w:p>
    <w:p>
      <w:pPr>
        <w:pStyle w:val="3"/>
        <w:spacing w:before="100" w:beforeAutospacing="1" w:after="100" w:afterAutospacing="1" w:line="480" w:lineRule="auto"/>
        <w:contextualSpacing/>
        <w:rPr>
          <w:rFonts w:hint="default" w:ascii="Times New Roman Regular" w:hAnsi="Times New Roman Regular" w:cs="Times New Roman Regular"/>
          <w:color w:val="auto"/>
          <w:sz w:val="24"/>
        </w:rPr>
      </w:pPr>
      <w:bookmarkStart w:id="69" w:name="_Toc139672658"/>
      <w:bookmarkStart w:id="70" w:name="_Toc1051374800"/>
      <w:bookmarkStart w:id="71" w:name="_Toc139384104"/>
      <w:bookmarkStart w:id="72" w:name="_Toc139284694"/>
      <w:r>
        <w:rPr>
          <w:rFonts w:hint="default" w:ascii="Times New Roman Regular" w:hAnsi="Times New Roman Regular" w:cs="Times New Roman Regular"/>
          <w:color w:val="auto"/>
          <w:sz w:val="24"/>
        </w:rPr>
        <w:t>3.2 Tesla’s Marketing Mix</w:t>
      </w:r>
      <w:bookmarkEnd w:id="69"/>
      <w:bookmarkEnd w:id="70"/>
      <w:bookmarkEnd w:id="71"/>
      <w:bookmarkEnd w:id="72"/>
    </w:p>
    <w:p>
      <w:pPr>
        <w:spacing w:before="100" w:beforeAutospacing="1" w:after="100" w:afterAutospacing="1" w:line="480" w:lineRule="auto"/>
        <w:contextualSpacing/>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Tesla uses the 4P in its marketing approaches to accomplish its company goals. </w:t>
      </w:r>
    </w:p>
    <w:p>
      <w:pPr>
        <w:pStyle w:val="4"/>
        <w:spacing w:before="100" w:beforeAutospacing="1" w:after="100" w:afterAutospacing="1" w:line="480" w:lineRule="auto"/>
        <w:contextualSpacing/>
        <w:rPr>
          <w:rFonts w:hint="default" w:ascii="Times New Roman Regular" w:hAnsi="Times New Roman Regular" w:cs="Times New Roman Regular"/>
          <w:color w:val="auto"/>
        </w:rPr>
      </w:pPr>
      <w:bookmarkStart w:id="73" w:name="_Toc960816084"/>
      <w:bookmarkStart w:id="74" w:name="_Toc139284695"/>
      <w:bookmarkStart w:id="75" w:name="_Toc139384105"/>
      <w:bookmarkStart w:id="76" w:name="_Toc139672659"/>
      <w:r>
        <w:rPr>
          <w:rFonts w:hint="default" w:ascii="Times New Roman Regular" w:hAnsi="Times New Roman Regular" w:cs="Times New Roman Regular"/>
          <w:color w:val="auto"/>
        </w:rPr>
        <w:t>3.2.1 Product</w:t>
      </w:r>
      <w:bookmarkEnd w:id="73"/>
      <w:bookmarkEnd w:id="74"/>
      <w:bookmarkEnd w:id="75"/>
      <w:bookmarkEnd w:id="76"/>
    </w:p>
    <w:p>
      <w:pPr>
        <w:spacing w:before="100" w:beforeAutospacing="1" w:after="100" w:afterAutospacing="1" w:line="480" w:lineRule="auto"/>
        <w:contextualSpacing/>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Tesla's products include EV components, energy storage, solar panels, and batteries. Tesla has gradually added new products. According to</w:t>
      </w:r>
      <w:r>
        <w:rPr>
          <w:rFonts w:hint="default" w:ascii="Times New Roman Regular" w:hAnsi="Times New Roman Regular" w:cs="Times New Roman Regular"/>
          <w:color w:val="222222"/>
          <w:sz w:val="24"/>
          <w:szCs w:val="24"/>
          <w:shd w:val="clear" w:color="auto" w:fill="FFFFFF"/>
        </w:rPr>
        <w:t xml:space="preserve"> McCain (2019), Tesla</w:t>
      </w:r>
      <w:r>
        <w:rPr>
          <w:rFonts w:hint="default" w:ascii="Times New Roman Regular" w:hAnsi="Times New Roman Regular" w:cs="Times New Roman Regular"/>
          <w:sz w:val="24"/>
          <w:szCs w:val="24"/>
        </w:rPr>
        <w:t xml:space="preserve"> provides solar batteries and solar panel installation services for industry and individual homes. Tesla focused on EVs as it looks to expand as a global and multinational organization due to the growing innovation and demand. </w:t>
      </w:r>
    </w:p>
    <w:p>
      <w:pPr>
        <w:pStyle w:val="4"/>
        <w:spacing w:before="100" w:beforeAutospacing="1" w:after="100" w:afterAutospacing="1" w:line="480" w:lineRule="auto"/>
        <w:contextualSpacing/>
        <w:rPr>
          <w:rFonts w:hint="default" w:ascii="Times New Roman Regular" w:hAnsi="Times New Roman Regular" w:cs="Times New Roman Regular"/>
          <w:color w:val="auto"/>
        </w:rPr>
      </w:pPr>
      <w:bookmarkStart w:id="77" w:name="_Toc1506381995"/>
      <w:bookmarkStart w:id="78" w:name="_Toc139384106"/>
      <w:bookmarkStart w:id="79" w:name="_Toc139284696"/>
      <w:bookmarkStart w:id="80" w:name="_Toc139672660"/>
      <w:r>
        <w:rPr>
          <w:rFonts w:hint="default" w:ascii="Times New Roman Regular" w:hAnsi="Times New Roman Regular" w:cs="Times New Roman Regular"/>
          <w:color w:val="auto"/>
        </w:rPr>
        <w:t>3.2.2 Place</w:t>
      </w:r>
      <w:bookmarkEnd w:id="77"/>
      <w:bookmarkEnd w:id="78"/>
      <w:bookmarkEnd w:id="79"/>
      <w:bookmarkEnd w:id="80"/>
    </w:p>
    <w:p>
      <w:pPr>
        <w:spacing w:before="100" w:beforeAutospacing="1" w:after="100" w:afterAutospacing="1" w:line="480" w:lineRule="auto"/>
        <w:contextualSpacing/>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Tesla's locations where it displays its services and products have been the same throughout the years. Its location is mostly in company-owned stores, service centers, charging stations, and the official company website. </w:t>
      </w:r>
      <w:r>
        <w:rPr>
          <w:rFonts w:hint="default" w:ascii="Times New Roman Regular" w:hAnsi="Times New Roman Regular" w:cs="Times New Roman Regular"/>
          <w:color w:val="222222"/>
          <w:sz w:val="24"/>
          <w:szCs w:val="24"/>
          <w:shd w:val="clear" w:color="auto" w:fill="FFFFFF"/>
        </w:rPr>
        <w:t>McCain (2019) argues that these locations</w:t>
      </w:r>
      <w:r>
        <w:rPr>
          <w:rFonts w:hint="default" w:ascii="Times New Roman Regular" w:hAnsi="Times New Roman Regular" w:cs="Times New Roman Regular"/>
          <w:sz w:val="24"/>
          <w:szCs w:val="24"/>
        </w:rPr>
        <w:t xml:space="preserve"> are in some remote locations for better, easy public access. These act as showrooms for promoting products using car displays within public areas. Tesla has service centers used to repair and maintain consumer cars. It adds to the company's sales approach in line with handling services. Tesla uses its media presence and website to give clients an online purchasing experience, giving ease for cars' customization and delivery. </w:t>
      </w:r>
    </w:p>
    <w:p>
      <w:pPr>
        <w:pStyle w:val="4"/>
        <w:spacing w:before="100" w:beforeAutospacing="1" w:after="100" w:afterAutospacing="1" w:line="480" w:lineRule="auto"/>
        <w:contextualSpacing/>
        <w:rPr>
          <w:rFonts w:hint="default" w:ascii="Times New Roman Regular" w:hAnsi="Times New Roman Regular" w:cs="Times New Roman Regular"/>
          <w:color w:val="auto"/>
        </w:rPr>
      </w:pPr>
      <w:bookmarkStart w:id="81" w:name="_Toc139384107"/>
      <w:bookmarkStart w:id="82" w:name="_Toc139672661"/>
      <w:bookmarkStart w:id="83" w:name="_Toc1077475482"/>
      <w:bookmarkStart w:id="84" w:name="_Toc139284697"/>
      <w:r>
        <w:rPr>
          <w:rFonts w:hint="default" w:ascii="Times New Roman Regular" w:hAnsi="Times New Roman Regular" w:cs="Times New Roman Regular"/>
          <w:color w:val="auto"/>
        </w:rPr>
        <w:t>3.2.3 Promotion</w:t>
      </w:r>
      <w:bookmarkEnd w:id="81"/>
      <w:bookmarkEnd w:id="82"/>
      <w:bookmarkEnd w:id="83"/>
      <w:bookmarkEnd w:id="84"/>
    </w:p>
    <w:p>
      <w:pPr>
        <w:spacing w:before="100" w:beforeAutospacing="1" w:after="100" w:afterAutospacing="1" w:line="480" w:lineRule="auto"/>
        <w:contextualSpacing/>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Tesla's promotion depends heavily on viral marketing. At the same time, Tesla also uses public relations, direct marketing, sales promotion, and personal selling. Tesla Model S for children is promoted using viral videos on social media platforms, part of its product mix. Tesla has leveraged social media as the key media method. Elon Musk has engaged with the loyal client base on Twitter, sharing tweets and using memes to personify the company's brand image</w:t>
      </w:r>
      <w:r>
        <w:rPr>
          <w:rFonts w:hint="default" w:ascii="Times New Roman Regular" w:hAnsi="Times New Roman Regular" w:cs="Times New Roman Regular"/>
          <w:color w:val="222222"/>
          <w:sz w:val="24"/>
          <w:szCs w:val="24"/>
          <w:shd w:val="clear" w:color="auto" w:fill="FFFFFF"/>
        </w:rPr>
        <w:t xml:space="preserve"> (Chen and Wang, 2022, p. 731)</w:t>
      </w:r>
      <w:r>
        <w:rPr>
          <w:rFonts w:hint="default" w:ascii="Times New Roman Regular" w:hAnsi="Times New Roman Regular" w:cs="Times New Roman Regular"/>
          <w:sz w:val="24"/>
          <w:szCs w:val="24"/>
        </w:rPr>
        <w:t xml:space="preserve">. According to </w:t>
      </w:r>
      <w:r>
        <w:rPr>
          <w:rFonts w:hint="default" w:ascii="Times New Roman Regular" w:hAnsi="Times New Roman Regular" w:cs="Times New Roman Regular"/>
          <w:color w:val="222222"/>
          <w:sz w:val="24"/>
          <w:szCs w:val="24"/>
          <w:shd w:val="clear" w:color="auto" w:fill="FFFFFF"/>
        </w:rPr>
        <w:t xml:space="preserve">Higgins (2021), </w:t>
      </w:r>
      <w:r>
        <w:rPr>
          <w:rFonts w:hint="default" w:ascii="Times New Roman Regular" w:hAnsi="Times New Roman Regular" w:cs="Times New Roman Regular"/>
          <w:sz w:val="24"/>
          <w:szCs w:val="24"/>
        </w:rPr>
        <w:t xml:space="preserve">Elon Musk is also open to the company's failures, which makes the organization personable gains from consumer interests. Tesla applies public relations by building consumer perception acknowledgment by making the patents open-source as a movement for supporting sustainable energy. Tesla uses sales personnel in store locations for direct marketing and personal marketing for promoting their batteries and components. Tesla has not invested heavily in advertising because the promotions are strong from word of mouth. </w:t>
      </w:r>
    </w:p>
    <w:p>
      <w:pPr>
        <w:pStyle w:val="4"/>
        <w:spacing w:before="100" w:beforeAutospacing="1" w:after="100" w:afterAutospacing="1" w:line="480" w:lineRule="auto"/>
        <w:contextualSpacing/>
        <w:rPr>
          <w:rFonts w:hint="default" w:ascii="Times New Roman Regular" w:hAnsi="Times New Roman Regular" w:cs="Times New Roman Regular"/>
          <w:color w:val="auto"/>
        </w:rPr>
      </w:pPr>
      <w:bookmarkStart w:id="85" w:name="_Toc139672662"/>
      <w:bookmarkStart w:id="86" w:name="_Toc139384108"/>
      <w:bookmarkStart w:id="87" w:name="_Toc139284698"/>
      <w:bookmarkStart w:id="88" w:name="_Toc1548314470"/>
      <w:r>
        <w:rPr>
          <w:rFonts w:hint="default" w:ascii="Times New Roman Regular" w:hAnsi="Times New Roman Regular" w:cs="Times New Roman Regular"/>
          <w:color w:val="auto"/>
        </w:rPr>
        <w:t>3.2.4 Price</w:t>
      </w:r>
      <w:bookmarkEnd w:id="85"/>
      <w:bookmarkEnd w:id="86"/>
      <w:bookmarkEnd w:id="87"/>
      <w:bookmarkEnd w:id="88"/>
    </w:p>
    <w:p>
      <w:pPr>
        <w:spacing w:before="100" w:beforeAutospacing="1" w:after="100" w:afterAutospacing="1" w:line="480" w:lineRule="auto"/>
        <w:contextualSpacing/>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The pricing at Tesla Company supports consumer perception and profit margin. </w:t>
      </w:r>
      <w:r>
        <w:rPr>
          <w:rFonts w:hint="default" w:ascii="Times New Roman Regular" w:hAnsi="Times New Roman Regular" w:cs="Times New Roman Regular"/>
          <w:color w:val="222222"/>
          <w:sz w:val="24"/>
          <w:szCs w:val="24"/>
          <w:shd w:val="clear" w:color="auto" w:fill="FFFFFF"/>
        </w:rPr>
        <w:t xml:space="preserve">Higgins (2021) mentions that </w:t>
      </w:r>
      <w:r>
        <w:rPr>
          <w:rFonts w:hint="default" w:ascii="Times New Roman Regular" w:hAnsi="Times New Roman Regular" w:cs="Times New Roman Regular"/>
          <w:sz w:val="24"/>
          <w:szCs w:val="24"/>
        </w:rPr>
        <w:t>Tesla used a premium pricing strategy whenever the company started as a niche differentiator. As Tesla shifted to a Broad differentiator approach, it used customizable price points and premium pricing to select cars</w:t>
      </w:r>
      <w:r>
        <w:rPr>
          <w:rFonts w:hint="default" w:ascii="Times New Roman Regular" w:hAnsi="Times New Roman Regular" w:cs="Times New Roman Regular"/>
          <w:color w:val="222222"/>
          <w:sz w:val="24"/>
          <w:szCs w:val="24"/>
          <w:shd w:val="clear" w:color="auto" w:fill="FFFFFF"/>
        </w:rPr>
        <w:t xml:space="preserve"> (Jiang, 2022)</w:t>
      </w:r>
      <w:r>
        <w:rPr>
          <w:rFonts w:hint="default" w:ascii="Times New Roman Regular" w:hAnsi="Times New Roman Regular" w:cs="Times New Roman Regular"/>
          <w:sz w:val="24"/>
          <w:szCs w:val="24"/>
        </w:rPr>
        <w:t xml:space="preserve">. Premium pricing uses high price points, through which consumers value the high-performing technologies not found in other market products. Tesla also uses market-oriented pricing, which uses lower pricing for newer car models. All these transactions are conducted online, unique to other car manufacturers, which is a strategy for selling cars. </w:t>
      </w:r>
    </w:p>
    <w:p>
      <w:pPr>
        <w:pStyle w:val="3"/>
        <w:spacing w:before="100" w:beforeAutospacing="1" w:after="100" w:afterAutospacing="1" w:line="480" w:lineRule="auto"/>
        <w:contextualSpacing/>
        <w:rPr>
          <w:rFonts w:hint="default" w:ascii="Times New Roman Regular" w:hAnsi="Times New Roman Regular" w:cs="Times New Roman Regular"/>
          <w:color w:val="auto"/>
          <w:sz w:val="24"/>
        </w:rPr>
      </w:pPr>
      <w:bookmarkStart w:id="89" w:name="_Toc139284699"/>
      <w:bookmarkStart w:id="90" w:name="_Toc139384109"/>
      <w:bookmarkStart w:id="91" w:name="_Toc139672663"/>
      <w:bookmarkStart w:id="92" w:name="_Toc1461946591"/>
      <w:r>
        <w:rPr>
          <w:rFonts w:hint="default" w:ascii="Times New Roman Regular" w:hAnsi="Times New Roman Regular" w:cs="Times New Roman Regular"/>
          <w:color w:val="auto"/>
          <w:sz w:val="24"/>
        </w:rPr>
        <w:t>3.3 Ansoff Matrix</w:t>
      </w:r>
      <w:bookmarkEnd w:id="89"/>
      <w:bookmarkEnd w:id="90"/>
      <w:bookmarkEnd w:id="91"/>
      <w:bookmarkEnd w:id="92"/>
    </w:p>
    <w:p>
      <w:pPr>
        <w:spacing w:before="100" w:beforeAutospacing="1" w:after="100" w:afterAutospacing="1" w:line="480" w:lineRule="auto"/>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sz w:val="24"/>
          <w:szCs w:val="24"/>
        </w:rPr>
        <w:t xml:space="preserve">The Ansoff matrix is a strategic planning tool that assists businesses in creating and choosing growth strategies. </w:t>
      </w:r>
      <w:r>
        <w:rPr>
          <w:rFonts w:hint="default" w:ascii="Times New Roman Regular" w:hAnsi="Times New Roman Regular" w:cs="Times New Roman Regular"/>
          <w:color w:val="222222"/>
          <w:sz w:val="24"/>
          <w:szCs w:val="24"/>
          <w:shd w:val="clear" w:color="auto" w:fill="FFFFFF"/>
        </w:rPr>
        <w:t xml:space="preserve">Cleberg (2019) mentions that the Ansoff matrix </w:t>
      </w:r>
      <w:r>
        <w:rPr>
          <w:rFonts w:hint="default" w:ascii="Times New Roman Regular" w:hAnsi="Times New Roman Regular" w:cs="Times New Roman Regular"/>
          <w:sz w:val="24"/>
          <w:szCs w:val="24"/>
        </w:rPr>
        <w:t xml:space="preserve">is effectively designed to offer four key strategic alternatives and identify the risk levels linked to the business. The Ansoff matrix classifies a business's strategic choices easy to understand and growth-oriented to help organizations develop and identify risks. </w:t>
      </w:r>
    </w:p>
    <w:p>
      <w:pPr>
        <w:pStyle w:val="4"/>
        <w:spacing w:before="100" w:beforeAutospacing="1" w:after="100" w:afterAutospacing="1" w:line="480" w:lineRule="auto"/>
        <w:contextualSpacing/>
        <w:rPr>
          <w:rFonts w:hint="default" w:ascii="Times New Roman Regular" w:hAnsi="Times New Roman Regular" w:cs="Times New Roman Regular"/>
          <w:color w:val="auto"/>
        </w:rPr>
      </w:pPr>
      <w:bookmarkStart w:id="93" w:name="_Toc139672664"/>
      <w:bookmarkStart w:id="94" w:name="_Toc139284700"/>
      <w:bookmarkStart w:id="95" w:name="_Toc139384110"/>
      <w:bookmarkStart w:id="96" w:name="_Toc1575949610"/>
      <w:r>
        <w:rPr>
          <w:rFonts w:hint="default" w:ascii="Times New Roman Regular" w:hAnsi="Times New Roman Regular" w:cs="Times New Roman Regular"/>
          <w:color w:val="auto"/>
        </w:rPr>
        <w:t>3.3.1 Market Penetration</w:t>
      </w:r>
      <w:bookmarkEnd w:id="93"/>
      <w:bookmarkEnd w:id="94"/>
      <w:bookmarkEnd w:id="95"/>
      <w:bookmarkEnd w:id="96"/>
    </w:p>
    <w:p>
      <w:pPr>
        <w:spacing w:before="100" w:beforeAutospacing="1" w:after="100" w:afterAutospacing="1" w:line="480" w:lineRule="auto"/>
        <w:contextualSpacing/>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Presently Tesla’s intensive growth strategy revolves around aggressive marketing penetration. Tesla achieves business development showed through increased sales. Given the increased sales, Tesla has a growing and emerging market. Market penetration is seen by Tesla selling its EVs in Europe and China. </w:t>
      </w:r>
      <w:r>
        <w:rPr>
          <w:rFonts w:hint="default" w:ascii="Times New Roman Regular" w:hAnsi="Times New Roman Regular" w:cs="Times New Roman Regular"/>
          <w:color w:val="222222"/>
          <w:sz w:val="24"/>
          <w:szCs w:val="24"/>
          <w:shd w:val="clear" w:color="auto" w:fill="FFFFFF"/>
        </w:rPr>
        <w:t xml:space="preserve">Thomas and Maine (2019, p. 656) mention that Tesla </w:t>
      </w:r>
      <w:r>
        <w:rPr>
          <w:rFonts w:hint="default" w:ascii="Times New Roman Regular" w:hAnsi="Times New Roman Regular" w:cs="Times New Roman Regular"/>
          <w:sz w:val="24"/>
          <w:szCs w:val="24"/>
        </w:rPr>
        <w:t xml:space="preserve">maximizes revenues from the markets it operates in currently. This market penetration strategy encourages organizations to increase sales. Tesla adopted this approach when it rolled out more EVs in the markets to gain a competitive advantage and increase market share.  </w:t>
      </w:r>
    </w:p>
    <w:p>
      <w:pPr>
        <w:pStyle w:val="4"/>
        <w:spacing w:before="100" w:beforeAutospacing="1" w:after="100" w:afterAutospacing="1" w:line="480" w:lineRule="auto"/>
        <w:contextualSpacing/>
        <w:rPr>
          <w:rFonts w:hint="default" w:ascii="Times New Roman Regular" w:hAnsi="Times New Roman Regular" w:cs="Times New Roman Regular"/>
          <w:color w:val="auto"/>
        </w:rPr>
      </w:pPr>
      <w:bookmarkStart w:id="97" w:name="_Toc139284701"/>
      <w:bookmarkStart w:id="98" w:name="_Toc139672665"/>
      <w:bookmarkStart w:id="99" w:name="_Toc139384111"/>
      <w:bookmarkStart w:id="100" w:name="_Toc2069276819"/>
      <w:r>
        <w:rPr>
          <w:rFonts w:hint="default" w:ascii="Times New Roman Regular" w:hAnsi="Times New Roman Regular" w:cs="Times New Roman Regular"/>
          <w:color w:val="auto"/>
        </w:rPr>
        <w:t>3.3.2 Product Development</w:t>
      </w:r>
      <w:bookmarkEnd w:id="97"/>
      <w:bookmarkEnd w:id="98"/>
      <w:bookmarkEnd w:id="99"/>
      <w:bookmarkEnd w:id="100"/>
    </w:p>
    <w:p>
      <w:pPr>
        <w:spacing w:before="100" w:beforeAutospacing="1" w:after="100" w:afterAutospacing="1" w:line="480" w:lineRule="auto"/>
        <w:contextualSpacing/>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Product development prioritizes a company launching a new product within an existing market. It is a secondary intensive growth strategy for Tesla. It practices a product development strategy whenever Tesla creates new products, including solar panels, cars, and EV charging stations. Tesla obtains increased sales for new products. Tesla's key priority is to develop products that advance market technologies and have minimal environmental impacts. Tesla established Tesla Roadster, a car that disrupted the marketplace because it was an electric sports car</w:t>
      </w:r>
      <w:r>
        <w:rPr>
          <w:rFonts w:hint="default" w:ascii="Times New Roman Regular" w:hAnsi="Times New Roman Regular" w:cs="Times New Roman Regular"/>
          <w:color w:val="222222"/>
          <w:sz w:val="24"/>
          <w:szCs w:val="24"/>
          <w:shd w:val="clear" w:color="auto" w:fill="FFFFFF"/>
        </w:rPr>
        <w:t xml:space="preserve"> (Alyanto and Gunawan, 2023, p. 49)</w:t>
      </w:r>
      <w:r>
        <w:rPr>
          <w:rFonts w:hint="default" w:ascii="Times New Roman Regular" w:hAnsi="Times New Roman Regular" w:cs="Times New Roman Regular"/>
          <w:sz w:val="24"/>
          <w:szCs w:val="24"/>
        </w:rPr>
        <w:t xml:space="preserve">. The market disruption defines the competitiveness of Tesla compared to other firms. Tesla also created the supercharge, which was an added benefit for consumers. According to </w:t>
      </w:r>
      <w:r>
        <w:rPr>
          <w:rFonts w:hint="default" w:ascii="Times New Roman Regular" w:hAnsi="Times New Roman Regular" w:cs="Times New Roman Regular"/>
          <w:color w:val="222222"/>
          <w:sz w:val="24"/>
          <w:szCs w:val="24"/>
          <w:shd w:val="clear" w:color="auto" w:fill="FFFFFF"/>
        </w:rPr>
        <w:t xml:space="preserve">Thomas and Maine (2019, p. 653), </w:t>
      </w:r>
      <w:r>
        <w:rPr>
          <w:rFonts w:hint="default" w:ascii="Times New Roman Regular" w:hAnsi="Times New Roman Regular" w:cs="Times New Roman Regular"/>
          <w:sz w:val="24"/>
          <w:szCs w:val="24"/>
        </w:rPr>
        <w:t xml:space="preserve">Tesla invests heavily in research and development (R&amp;D). It does not only focus on manufacturing cars but creating environmentally friendly EVs that meet rising consumer demands. </w:t>
      </w:r>
    </w:p>
    <w:p>
      <w:pPr>
        <w:pStyle w:val="4"/>
        <w:spacing w:before="100" w:beforeAutospacing="1" w:after="100" w:afterAutospacing="1" w:line="480" w:lineRule="auto"/>
        <w:contextualSpacing/>
        <w:rPr>
          <w:rFonts w:hint="default" w:ascii="Times New Roman Regular" w:hAnsi="Times New Roman Regular" w:cs="Times New Roman Regular"/>
          <w:color w:val="auto"/>
        </w:rPr>
      </w:pPr>
      <w:bookmarkStart w:id="101" w:name="_Toc139384112"/>
      <w:bookmarkStart w:id="102" w:name="_Toc139672666"/>
      <w:bookmarkStart w:id="103" w:name="_Toc139284702"/>
      <w:bookmarkStart w:id="104" w:name="_Toc1985317415"/>
      <w:r>
        <w:rPr>
          <w:rFonts w:hint="default" w:ascii="Times New Roman Regular" w:hAnsi="Times New Roman Regular" w:cs="Times New Roman Regular"/>
          <w:color w:val="auto"/>
        </w:rPr>
        <w:t>3.3.3 Market Development</w:t>
      </w:r>
      <w:bookmarkEnd w:id="101"/>
      <w:bookmarkEnd w:id="102"/>
      <w:bookmarkEnd w:id="103"/>
      <w:bookmarkEnd w:id="104"/>
    </w:p>
    <w:p>
      <w:pPr>
        <w:spacing w:before="100" w:beforeAutospacing="1" w:after="100" w:afterAutospacing="1" w:line="480" w:lineRule="auto"/>
        <w:contextualSpacing/>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Tesla uses a market development strategy for growing the EV market whenever it ventures into new marketplaces. Tesla obtains new customers for every market it invests in. According to </w:t>
      </w:r>
      <w:r>
        <w:rPr>
          <w:rFonts w:hint="default" w:ascii="Times New Roman Regular" w:hAnsi="Times New Roman Regular" w:cs="Times New Roman Regular"/>
          <w:color w:val="222222"/>
          <w:sz w:val="24"/>
          <w:szCs w:val="24"/>
          <w:shd w:val="clear" w:color="auto" w:fill="FFFFFF"/>
        </w:rPr>
        <w:t>Vieira</w:t>
      </w:r>
      <w:r>
        <w:rPr>
          <w:rFonts w:hint="default" w:ascii="Times New Roman Regular" w:hAnsi="Times New Roman Regular" w:cs="Times New Roman Regular"/>
          <w:sz w:val="24"/>
          <w:szCs w:val="24"/>
        </w:rPr>
        <w:t xml:space="preserve"> et al. (2018, p. 1085), the market development strategy involves entering emerging markets, which increases sales and company growth. Tesla has constantly established gigafactories in countries worldwide to anticipate any market changes and difficulties (Liu et al. 2022, p. 345). Liu et al. (2022) also contend that this strategy helps Tesla develop its market and helps the company continuously attract and acquire new marketplaces. The market development strategy aligns with Tesla's goal of improving the world's transition towards sustainable energy and creating the world's most compelling car organization. Tesla also has joint ventures with other organizations within the same EV market to enhance product growth and profitability. </w:t>
      </w:r>
    </w:p>
    <w:p>
      <w:pPr>
        <w:pStyle w:val="4"/>
        <w:spacing w:before="100" w:beforeAutospacing="1" w:after="100" w:afterAutospacing="1" w:line="480" w:lineRule="auto"/>
        <w:contextualSpacing/>
        <w:rPr>
          <w:rFonts w:hint="default" w:ascii="Times New Roman Regular" w:hAnsi="Times New Roman Regular" w:cs="Times New Roman Regular"/>
          <w:color w:val="auto"/>
        </w:rPr>
      </w:pPr>
      <w:bookmarkStart w:id="105" w:name="_Toc139672667"/>
      <w:bookmarkStart w:id="106" w:name="_Toc139384113"/>
      <w:bookmarkStart w:id="107" w:name="_Toc139284703"/>
      <w:bookmarkStart w:id="108" w:name="_Toc1776370466"/>
      <w:r>
        <w:rPr>
          <w:rFonts w:hint="default" w:ascii="Times New Roman Regular" w:hAnsi="Times New Roman Regular" w:cs="Times New Roman Regular"/>
          <w:color w:val="auto"/>
        </w:rPr>
        <w:t>3.3.4 Diversification</w:t>
      </w:r>
      <w:bookmarkEnd w:id="105"/>
      <w:bookmarkEnd w:id="106"/>
      <w:bookmarkEnd w:id="107"/>
      <w:bookmarkEnd w:id="108"/>
    </w:p>
    <w:p>
      <w:pPr>
        <w:spacing w:before="100" w:beforeAutospacing="1" w:after="100" w:afterAutospacing="1" w:line="480" w:lineRule="auto"/>
        <w:contextualSpacing/>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Tesla also uses a diversification strategy. This growth strategy assists Tesla in developing differentiated products. For instance, Tesla formed battery products for various non-automotive applications known as Tesla Powerwall. Tesla has ventured into the semi-truck industry as it established the Tesla Semi and formed the Tesla Roadster, a game changer in the industry</w:t>
      </w:r>
      <w:r>
        <w:rPr>
          <w:rFonts w:hint="default" w:ascii="Times New Roman Regular" w:hAnsi="Times New Roman Regular" w:cs="Times New Roman Regular"/>
          <w:color w:val="222222"/>
          <w:sz w:val="24"/>
          <w:szCs w:val="24"/>
          <w:shd w:val="clear" w:color="auto" w:fill="FFFFFF"/>
        </w:rPr>
        <w:t xml:space="preserve"> (Alyanto and Gunawan, 2023, p. 49)</w:t>
      </w:r>
      <w:r>
        <w:rPr>
          <w:rFonts w:hint="default" w:ascii="Times New Roman Regular" w:hAnsi="Times New Roman Regular" w:cs="Times New Roman Regular"/>
          <w:sz w:val="24"/>
          <w:szCs w:val="24"/>
        </w:rPr>
        <w:t xml:space="preserve">. The intensive growth strategy currently affects Tesla's financial margins. Tesla uses its income on product development and market penetration, which translates to diversification. </w:t>
      </w:r>
    </w:p>
    <w:p>
      <w:pPr>
        <w:rPr>
          <w:rFonts w:hint="default" w:ascii="Times New Roman Bold" w:hAnsi="Times New Roman Bold" w:cs="Times New Roman Bold"/>
          <w:b/>
          <w:color w:val="auto"/>
          <w:sz w:val="28"/>
        </w:rPr>
      </w:pPr>
      <w:bookmarkStart w:id="109" w:name="_Toc139384114"/>
      <w:bookmarkStart w:id="110" w:name="_Toc139672668"/>
      <w:bookmarkStart w:id="111" w:name="_Toc139284704"/>
      <w:r>
        <w:rPr>
          <w:rFonts w:hint="default" w:ascii="Times New Roman Bold" w:hAnsi="Times New Roman Bold" w:cs="Times New Roman Bold"/>
          <w:b/>
          <w:color w:val="auto"/>
          <w:sz w:val="28"/>
        </w:rPr>
        <w:br w:type="page"/>
      </w:r>
    </w:p>
    <w:p>
      <w:pPr>
        <w:pStyle w:val="2"/>
        <w:spacing w:before="100" w:beforeAutospacing="1" w:after="100" w:afterAutospacing="1" w:line="480" w:lineRule="auto"/>
        <w:contextualSpacing/>
        <w:jc w:val="left"/>
        <w:rPr>
          <w:rFonts w:hint="default" w:ascii="Times New Roman Bold" w:hAnsi="Times New Roman Bold" w:cs="Times New Roman Bold"/>
          <w:b/>
          <w:color w:val="auto"/>
          <w:sz w:val="28"/>
        </w:rPr>
      </w:pPr>
      <w:bookmarkStart w:id="112" w:name="_Toc1140761468"/>
      <w:r>
        <w:rPr>
          <w:rFonts w:hint="default" w:ascii="Times New Roman Bold" w:hAnsi="Times New Roman Bold" w:cs="Times New Roman Bold"/>
          <w:b/>
          <w:color w:val="auto"/>
          <w:sz w:val="28"/>
        </w:rPr>
        <w:t>4.0 RECOMMENDATIONS</w:t>
      </w:r>
      <w:bookmarkEnd w:id="109"/>
      <w:bookmarkEnd w:id="110"/>
      <w:bookmarkEnd w:id="111"/>
      <w:bookmarkEnd w:id="112"/>
    </w:p>
    <w:p>
      <w:pPr>
        <w:spacing w:before="100" w:beforeAutospacing="1" w:after="100" w:afterAutospacing="1" w:line="480" w:lineRule="auto"/>
        <w:contextualSpacing/>
        <w:rPr>
          <w:rFonts w:hint="default" w:ascii="Times New Roman" w:hAnsi="Times New Roman" w:cs="Times New Roman"/>
          <w:b w:val="0"/>
          <w:bCs/>
          <w:sz w:val="24"/>
          <w:szCs w:val="24"/>
        </w:rPr>
      </w:pPr>
      <w:r>
        <w:rPr>
          <w:rFonts w:hint="default" w:ascii="Times New Roman" w:hAnsi="Times New Roman" w:cs="Times New Roman"/>
          <w:b w:val="0"/>
          <w:bCs/>
          <w:sz w:val="24"/>
          <w:szCs w:val="24"/>
        </w:rPr>
        <w:t xml:space="preserve">The following recommendations will help Tesla Inc. continue performing highly and sustainably and address the existing business risks. As a result, implementing these recommended approaches will help Tesla to have excellent customer service. </w:t>
      </w:r>
    </w:p>
    <w:p>
      <w:pPr>
        <w:pStyle w:val="3"/>
        <w:spacing w:before="100" w:beforeAutospacing="1" w:after="100" w:afterAutospacing="1" w:line="480" w:lineRule="auto"/>
        <w:contextualSpacing/>
        <w:rPr>
          <w:rFonts w:hint="default" w:ascii="Times New Roman" w:hAnsi="Times New Roman" w:cs="Times New Roman"/>
          <w:b w:val="0"/>
          <w:bCs/>
          <w:color w:val="auto"/>
          <w:sz w:val="24"/>
          <w:szCs w:val="24"/>
        </w:rPr>
      </w:pPr>
      <w:bookmarkStart w:id="113" w:name="_Toc139672669"/>
      <w:bookmarkStart w:id="114" w:name="_Toc43992260"/>
      <w:bookmarkStart w:id="115" w:name="_Toc139384116"/>
      <w:bookmarkStart w:id="116" w:name="_Toc139284706"/>
      <w:r>
        <w:rPr>
          <w:rFonts w:hint="default" w:ascii="Times New Roman" w:hAnsi="Times New Roman" w:cs="Times New Roman"/>
          <w:b w:val="0"/>
          <w:bCs/>
          <w:color w:val="auto"/>
          <w:sz w:val="24"/>
          <w:szCs w:val="24"/>
        </w:rPr>
        <w:t>4.1 Seeking Consumer Feedback</w:t>
      </w:r>
      <w:bookmarkEnd w:id="113"/>
      <w:bookmarkEnd w:id="114"/>
    </w:p>
    <w:p>
      <w:pPr>
        <w:spacing w:before="100" w:beforeAutospacing="1" w:after="100" w:afterAutospacing="1" w:line="480" w:lineRule="auto"/>
        <w:contextualSpacing/>
        <w:rPr>
          <w:rFonts w:hint="default" w:ascii="Times New Roman" w:hAnsi="Times New Roman" w:cs="Times New Roman"/>
          <w:b w:val="0"/>
          <w:bCs/>
          <w:sz w:val="24"/>
          <w:szCs w:val="24"/>
        </w:rPr>
      </w:pPr>
      <w:r>
        <w:rPr>
          <w:rFonts w:hint="default" w:ascii="Times New Roman" w:hAnsi="Times New Roman" w:cs="Times New Roman"/>
          <w:b w:val="0"/>
          <w:bCs/>
          <w:sz w:val="24"/>
          <w:szCs w:val="24"/>
        </w:rPr>
        <w:t xml:space="preserve">In order to offer excellent CX, Tesla needs first to understand the consumer's pain points, experiences, and needs. For these, Tesla must ensure it gives its clients various methods of sharing their feedback. This can be done using telephone surveys or feedback sent through emails. A complaint system should help Tesla enable its clients to raise their complaints more readily. This will help Tesla to know about the bad, the good, and the ugly experiences whenever interacting with the brand. This will help Tesla to obtain real information about what the company is doing well and the area that needs improvement. </w:t>
      </w:r>
      <w:r>
        <w:rPr>
          <w:rFonts w:hint="default" w:ascii="Times New Roman" w:hAnsi="Times New Roman" w:cs="Times New Roman"/>
          <w:b w:val="0"/>
          <w:bCs/>
          <w:color w:val="222222"/>
          <w:sz w:val="24"/>
          <w:szCs w:val="24"/>
          <w:shd w:val="clear" w:color="auto" w:fill="FFFFFF"/>
        </w:rPr>
        <w:t xml:space="preserve">Kreicbergs &amp; Sceulovs (2022) mention that </w:t>
      </w:r>
      <w:r>
        <w:rPr>
          <w:rFonts w:hint="default" w:ascii="Times New Roman" w:hAnsi="Times New Roman" w:cs="Times New Roman"/>
          <w:b w:val="0"/>
          <w:bCs/>
          <w:sz w:val="24"/>
          <w:szCs w:val="24"/>
        </w:rPr>
        <w:t xml:space="preserve">Connecting with customers to obtain feedback is beneficial, making them feel the company will readily solve their challenges. This is key to establishing trust. </w:t>
      </w:r>
    </w:p>
    <w:p>
      <w:pPr>
        <w:spacing w:before="100" w:beforeAutospacing="1" w:after="100" w:afterAutospacing="1" w:line="480" w:lineRule="auto"/>
        <w:contextualSpacing/>
        <w:rPr>
          <w:rFonts w:hint="default" w:ascii="Times New Roman" w:hAnsi="Times New Roman" w:cs="Times New Roman"/>
          <w:b w:val="0"/>
          <w:bCs/>
          <w:sz w:val="24"/>
          <w:szCs w:val="24"/>
        </w:rPr>
      </w:pPr>
    </w:p>
    <w:p>
      <w:pPr>
        <w:spacing w:before="100" w:beforeAutospacing="1" w:after="100" w:afterAutospacing="1" w:line="480" w:lineRule="auto"/>
        <w:contextualSpacing/>
        <w:rPr>
          <w:rFonts w:hint="default" w:ascii="Times New Roman" w:hAnsi="Times New Roman" w:cs="Times New Roman"/>
          <w:b w:val="0"/>
          <w:bCs/>
          <w:sz w:val="24"/>
          <w:szCs w:val="24"/>
        </w:rPr>
      </w:pPr>
      <w:r>
        <w:rPr>
          <w:rFonts w:hint="default" w:ascii="Times New Roman" w:hAnsi="Times New Roman" w:cs="Times New Roman"/>
          <w:b w:val="0"/>
          <w:bCs/>
          <w:sz w:val="24"/>
          <w:szCs w:val="24"/>
        </w:rPr>
        <w:t xml:space="preserve">A feedback mechanism for Tesla is to look into the supercharger networks. Tesla is increasing its supercharger station to give clients more comfortable experiences in fueling up their cars. Presently, Tesla does not have many supercharger stations, and it has revamped its R&amp;D efforts to increase appreciation of the company products. According to </w:t>
      </w:r>
      <w:r>
        <w:rPr>
          <w:rFonts w:hint="default" w:ascii="Times New Roman" w:hAnsi="Times New Roman" w:cs="Times New Roman"/>
          <w:b w:val="0"/>
          <w:bCs/>
          <w:color w:val="222222"/>
          <w:sz w:val="24"/>
          <w:szCs w:val="24"/>
          <w:shd w:val="clear" w:color="auto" w:fill="FFFFFF"/>
        </w:rPr>
        <w:t xml:space="preserve">Kader (2022), </w:t>
      </w:r>
      <w:r>
        <w:rPr>
          <w:rFonts w:hint="default" w:ascii="Times New Roman" w:hAnsi="Times New Roman" w:cs="Times New Roman"/>
          <w:b w:val="0"/>
          <w:bCs/>
          <w:sz w:val="24"/>
          <w:szCs w:val="24"/>
        </w:rPr>
        <w:t xml:space="preserve">the many supercharger networks will give clients more convenient access to the charging networks and provide positive reviews and improved sales. If Tesla seeks to make fast-charging cars convenient, it must spend nearly $8 billion more in the United States. Tesla should add over 40,000 new supercharger stations. With all-electric transportation being a chosen alternative for many car purchasers, Tesla Motors has assured the organization to continue increasing its market position. By producing cars with advanced technology and long-range driving, Tesla will continue expanding its market reach. </w:t>
      </w:r>
    </w:p>
    <w:p>
      <w:pPr>
        <w:pStyle w:val="3"/>
        <w:spacing w:before="100" w:beforeAutospacing="1" w:after="100" w:afterAutospacing="1" w:line="480" w:lineRule="auto"/>
        <w:contextualSpacing/>
        <w:rPr>
          <w:rFonts w:hint="default" w:ascii="Times New Roman" w:hAnsi="Times New Roman" w:cs="Times New Roman"/>
          <w:b w:val="0"/>
          <w:bCs/>
          <w:color w:val="auto"/>
          <w:sz w:val="24"/>
          <w:szCs w:val="24"/>
        </w:rPr>
      </w:pPr>
      <w:bookmarkStart w:id="117" w:name="_Toc139672670"/>
      <w:bookmarkStart w:id="118" w:name="_Toc643539252"/>
      <w:r>
        <w:rPr>
          <w:rFonts w:hint="default" w:ascii="Times New Roman" w:hAnsi="Times New Roman" w:cs="Times New Roman"/>
          <w:b w:val="0"/>
          <w:bCs/>
          <w:color w:val="auto"/>
          <w:sz w:val="24"/>
          <w:szCs w:val="24"/>
        </w:rPr>
        <w:t>4.2 Strengthening the customer service team</w:t>
      </w:r>
      <w:bookmarkEnd w:id="117"/>
      <w:bookmarkEnd w:id="118"/>
    </w:p>
    <w:p>
      <w:pPr>
        <w:spacing w:before="100" w:beforeAutospacing="1" w:after="100" w:afterAutospacing="1" w:line="480" w:lineRule="auto"/>
        <w:contextualSpacing/>
        <w:rPr>
          <w:rFonts w:hint="default" w:ascii="Times New Roman" w:hAnsi="Times New Roman" w:cs="Times New Roman"/>
          <w:b w:val="0"/>
          <w:bCs/>
          <w:sz w:val="24"/>
          <w:szCs w:val="24"/>
        </w:rPr>
      </w:pPr>
      <w:r>
        <w:rPr>
          <w:rFonts w:hint="default" w:ascii="Times New Roman" w:hAnsi="Times New Roman" w:cs="Times New Roman"/>
          <w:b w:val="0"/>
          <w:bCs/>
          <w:sz w:val="24"/>
          <w:szCs w:val="24"/>
        </w:rPr>
        <w:t>Improving customer service starts with creating a strong customer service team. Tesla should hire and train professionals having the right combination of skills. No AI or tool element compensate for lacking a skilled workforce. Whenever Tesla hires individuals for the customer service team, it should identify people with relevant skills. Tesla should organize these training sessions for them in order to improve their skills once they are on board. Some special skills for all customer service representatives include patience and empathy. A customer support representative must deal with these issues professionally and patiently</w:t>
      </w:r>
      <w:r>
        <w:rPr>
          <w:rFonts w:hint="default" w:ascii="Times New Roman" w:hAnsi="Times New Roman" w:cs="Times New Roman"/>
          <w:b w:val="0"/>
          <w:bCs/>
          <w:color w:val="222222"/>
          <w:sz w:val="24"/>
          <w:szCs w:val="24"/>
          <w:shd w:val="clear" w:color="auto" w:fill="FFFFFF"/>
        </w:rPr>
        <w:t xml:space="preserve"> (Sklyar et al. 2019)</w:t>
      </w:r>
      <w:r>
        <w:rPr>
          <w:rFonts w:hint="default" w:ascii="Times New Roman" w:hAnsi="Times New Roman" w:cs="Times New Roman"/>
          <w:b w:val="0"/>
          <w:bCs/>
          <w:sz w:val="24"/>
          <w:szCs w:val="24"/>
        </w:rPr>
        <w:t xml:space="preserve">. Excellent communication skills are also key because the people Tesla hires must be confident and have the right communication skills. Tesla has challenges with its customer service team, with a few representatives on board. Hiring the best representatives would help address this concern and challenge and create the right mix to overcome the company's challenges. </w:t>
      </w:r>
    </w:p>
    <w:p>
      <w:pPr>
        <w:pStyle w:val="3"/>
        <w:spacing w:before="100" w:beforeAutospacing="1" w:after="100" w:afterAutospacing="1" w:line="480" w:lineRule="auto"/>
        <w:contextualSpacing/>
        <w:rPr>
          <w:rFonts w:hint="default" w:ascii="Times New Roman" w:hAnsi="Times New Roman" w:cs="Times New Roman"/>
          <w:b w:val="0"/>
          <w:bCs/>
          <w:color w:val="auto"/>
          <w:sz w:val="24"/>
          <w:szCs w:val="24"/>
        </w:rPr>
      </w:pPr>
      <w:bookmarkStart w:id="119" w:name="_Toc139672671"/>
      <w:bookmarkStart w:id="120" w:name="_Toc1236562072"/>
      <w:r>
        <w:rPr>
          <w:rFonts w:hint="default" w:ascii="Times New Roman" w:hAnsi="Times New Roman" w:cs="Times New Roman"/>
          <w:b w:val="0"/>
          <w:bCs/>
          <w:color w:val="auto"/>
          <w:sz w:val="24"/>
          <w:szCs w:val="24"/>
        </w:rPr>
        <w:t>4.3 Using customer relationship management (CRM) Platforms</w:t>
      </w:r>
      <w:bookmarkEnd w:id="119"/>
      <w:bookmarkEnd w:id="120"/>
    </w:p>
    <w:p>
      <w:pPr>
        <w:spacing w:before="100" w:beforeAutospacing="1" w:after="100" w:afterAutospacing="1" w:line="480" w:lineRule="auto"/>
        <w:contextualSpacing/>
        <w:rPr>
          <w:rFonts w:hint="default" w:ascii="Times New Roman" w:hAnsi="Times New Roman" w:cs="Times New Roman"/>
          <w:b w:val="0"/>
          <w:bCs/>
          <w:sz w:val="24"/>
          <w:szCs w:val="24"/>
        </w:rPr>
      </w:pPr>
      <w:r>
        <w:rPr>
          <w:rFonts w:hint="default" w:ascii="Times New Roman" w:hAnsi="Times New Roman" w:cs="Times New Roman"/>
          <w:b w:val="0"/>
          <w:bCs/>
          <w:sz w:val="24"/>
          <w:szCs w:val="24"/>
        </w:rPr>
        <w:t>Many organizations find it difficult to create efficient coordination among various teams, which results in consumer dissatisfaction. In order to overcome this challenge, Tesla should streamline its workforce processes through smart CRM platforms. These systems ensure that every worker in the company is on the same page, which is key to creating high customer service standards</w:t>
      </w:r>
      <w:r>
        <w:rPr>
          <w:rFonts w:hint="default" w:ascii="Times New Roman" w:hAnsi="Times New Roman" w:cs="Times New Roman"/>
          <w:b w:val="0"/>
          <w:bCs/>
          <w:color w:val="222222"/>
          <w:sz w:val="24"/>
          <w:szCs w:val="24"/>
          <w:shd w:val="clear" w:color="auto" w:fill="FFFFFF"/>
        </w:rPr>
        <w:t xml:space="preserve"> (Javaid et al. 2021)</w:t>
      </w:r>
      <w:r>
        <w:rPr>
          <w:rFonts w:hint="default" w:ascii="Times New Roman" w:hAnsi="Times New Roman" w:cs="Times New Roman"/>
          <w:b w:val="0"/>
          <w:bCs/>
          <w:sz w:val="24"/>
          <w:szCs w:val="24"/>
        </w:rPr>
        <w:t xml:space="preserve">. The advantages of the smart CRM software include offering helpful information regarding consumers, which helps Tesla to understand their needs and offer personalized experiences for every client. The CRM platform also helps to improve consumer engagement and interaction, which helps to create lifelong customer relationships. The sales and service teams also work together to eliminate any potential confusion. The CRM also helps clients acc what was promised, increasing customer satisfaction. Most CRM platforms are accessed through different devices, including laptops. </w:t>
      </w:r>
    </w:p>
    <w:bookmarkEnd w:id="115"/>
    <w:bookmarkEnd w:id="116"/>
    <w:p>
      <w:pPr>
        <w:rPr>
          <w:rFonts w:hint="default" w:ascii="Times New Roman" w:hAnsi="Times New Roman" w:cs="Times New Roman"/>
          <w:b w:val="0"/>
          <w:bCs/>
          <w:color w:val="auto"/>
          <w:sz w:val="24"/>
          <w:szCs w:val="24"/>
        </w:rPr>
      </w:pPr>
      <w:bookmarkStart w:id="121" w:name="_Toc139284710"/>
      <w:bookmarkStart w:id="122" w:name="_Toc139672672"/>
      <w:bookmarkStart w:id="123" w:name="_Toc139384120"/>
      <w:r>
        <w:rPr>
          <w:rFonts w:hint="default" w:ascii="Times New Roman" w:hAnsi="Times New Roman" w:cs="Times New Roman"/>
          <w:b w:val="0"/>
          <w:bCs/>
          <w:color w:val="auto"/>
          <w:sz w:val="24"/>
          <w:szCs w:val="24"/>
        </w:rPr>
        <w:br w:type="page"/>
      </w:r>
    </w:p>
    <w:p>
      <w:pPr>
        <w:pStyle w:val="2"/>
        <w:spacing w:before="100" w:beforeAutospacing="1" w:after="100" w:afterAutospacing="1" w:line="480" w:lineRule="auto"/>
        <w:contextualSpacing/>
        <w:jc w:val="left"/>
        <w:rPr>
          <w:rFonts w:hint="default" w:ascii="Times New Roman Bold" w:hAnsi="Times New Roman Bold" w:cs="Times New Roman Bold"/>
          <w:b/>
          <w:color w:val="auto"/>
          <w:sz w:val="28"/>
        </w:rPr>
      </w:pPr>
      <w:bookmarkStart w:id="124" w:name="_Toc1699492085"/>
      <w:r>
        <w:rPr>
          <w:rFonts w:hint="default" w:ascii="Times New Roman Bold" w:hAnsi="Times New Roman Bold" w:cs="Times New Roman Bold"/>
          <w:b/>
          <w:color w:val="auto"/>
          <w:sz w:val="28"/>
        </w:rPr>
        <w:t>5.0 CONCLUSION</w:t>
      </w:r>
      <w:bookmarkEnd w:id="121"/>
      <w:bookmarkEnd w:id="122"/>
      <w:bookmarkEnd w:id="123"/>
      <w:bookmarkEnd w:id="124"/>
    </w:p>
    <w:p>
      <w:pPr>
        <w:spacing w:before="100" w:beforeAutospacing="1" w:after="100" w:afterAutospacing="1" w:line="480" w:lineRule="auto"/>
        <w:contextualSpacing/>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In the current business climate, with an increasing emphasis on reducing fossil fuels and environmental pollution, countries globally focus on environmental protection, energy security, and research on new energy technology. A power system of other energy sources replaces the internal combustion engine that runs on fossil fuels. This presents a huge opportunity for developing new energy solutions, with the core technology being electrification. Tesla is the best-recognized brand worldwide and a market leader in EVs. Tesla has positioned itself as a must-have for early adopters. The car production sector has started pivoting towards eco-friendly cars to rival Tesla's client base. However, Tesla continues to lead in the industry. The cultural environment is slowly adapting to and accepting EVs. More crucially, many potential clients are attracted to Tesla's high-tech design and perfect safety ratings. </w:t>
      </w:r>
    </w:p>
    <w:p>
      <w:pPr>
        <w:spacing w:before="100" w:beforeAutospacing="1" w:after="100" w:afterAutospacing="1" w:line="480" w:lineRule="auto"/>
        <w:contextualSpacing/>
        <w:rPr>
          <w:rFonts w:hint="default" w:ascii="Times New Roman Regular" w:hAnsi="Times New Roman Regular" w:cs="Times New Roman Regular"/>
          <w:sz w:val="24"/>
          <w:szCs w:val="24"/>
        </w:rPr>
      </w:pPr>
    </w:p>
    <w:p>
      <w:pPr>
        <w:spacing w:before="100" w:beforeAutospacing="1" w:after="100" w:afterAutospacing="1" w:line="480" w:lineRule="auto"/>
        <w:contextualSpacing/>
        <w:rPr>
          <w:rFonts w:ascii="Arial" w:hAnsi="Arial" w:cs="Arial" w:eastAsiaTheme="majorEastAsia"/>
          <w:b/>
          <w:sz w:val="28"/>
          <w:szCs w:val="32"/>
        </w:rPr>
      </w:pPr>
      <w:r>
        <w:rPr>
          <w:rFonts w:hint="default" w:ascii="Times New Roman Regular" w:hAnsi="Times New Roman Regular" w:cs="Times New Roman Regular"/>
          <w:sz w:val="24"/>
          <w:szCs w:val="24"/>
        </w:rPr>
        <w:t>Excellent customer service is vital for a company seeking business success. As shown in the case of Tesla, its customer service faces serious challenges, but the recommendations provided above will help the company to improve. Proactive customer service is whenever a company reaches out to its clients before knowing a challenge exists. Excellent customer service enhances company culture and also streamlines business processes. Whenever everyone at Tesla shares the same customer service end goal, the company encourages streamlined workflow. In the long run, prioritizing service to others is a mcreatesture of helpfulness within the company. This paper also identifies that customer service is a source of competitive advantage for a company. Excellent CX extends beyond winning over new clients and retaining loyal ones. It is a method of setting a business apart from rival firms. By providing the best customer service, Tesla will attach its values to the company brand and, in the process, enhance its reputation within the marketplace.</w:t>
      </w:r>
      <w:r>
        <w:rPr>
          <w:rFonts w:ascii="Arial" w:hAnsi="Arial" w:cs="Arial"/>
          <w:sz w:val="24"/>
          <w:szCs w:val="24"/>
        </w:rPr>
        <w:t xml:space="preserve"> </w:t>
      </w:r>
      <w:bookmarkStart w:id="125" w:name="_Toc139672673"/>
      <w:bookmarkStart w:id="126" w:name="_Toc139384121"/>
      <w:bookmarkStart w:id="127" w:name="_Toc139284711"/>
      <w:r>
        <w:rPr>
          <w:rFonts w:ascii="Arial" w:hAnsi="Arial" w:cs="Arial"/>
          <w:b/>
          <w:sz w:val="28"/>
        </w:rPr>
        <w:br w:type="page"/>
      </w:r>
    </w:p>
    <w:p>
      <w:pPr>
        <w:pStyle w:val="2"/>
        <w:spacing w:before="100" w:beforeAutospacing="1" w:after="100" w:afterAutospacing="1" w:line="480" w:lineRule="auto"/>
        <w:contextualSpacing/>
        <w:jc w:val="left"/>
        <w:rPr>
          <w:rFonts w:hint="default" w:ascii="Times New Roman Bold" w:hAnsi="Times New Roman Bold" w:cs="Times New Roman Bold"/>
          <w:b/>
          <w:color w:val="auto"/>
          <w:sz w:val="28"/>
        </w:rPr>
      </w:pPr>
      <w:bookmarkStart w:id="128" w:name="_Toc1830967495"/>
      <w:r>
        <w:rPr>
          <w:rFonts w:hint="default" w:ascii="Times New Roman Bold" w:hAnsi="Times New Roman Bold" w:cs="Times New Roman Bold"/>
          <w:b/>
          <w:color w:val="auto"/>
          <w:sz w:val="28"/>
        </w:rPr>
        <w:t>6.0 REFERENCES</w:t>
      </w:r>
      <w:bookmarkEnd w:id="125"/>
      <w:bookmarkEnd w:id="126"/>
      <w:bookmarkEnd w:id="127"/>
      <w:bookmarkEnd w:id="128"/>
    </w:p>
    <w:p>
      <w:pPr>
        <w:tabs>
          <w:tab w:val="left" w:pos="2439"/>
          <w:tab w:val="left" w:pos="3138"/>
        </w:tabs>
        <w:spacing w:before="100" w:beforeAutospacing="1" w:after="100" w:afterAutospacing="1" w:line="480" w:lineRule="auto"/>
        <w:ind w:left="720" w:hanging="720"/>
        <w:contextualSpacing/>
        <w:rPr>
          <w:rFonts w:hint="default" w:ascii="Times New Roman Regular" w:hAnsi="Times New Roman Regular" w:cs="Times New Roman Regular"/>
          <w:sz w:val="24"/>
          <w:szCs w:val="24"/>
        </w:rPr>
      </w:pPr>
      <w:r>
        <w:rPr>
          <w:rFonts w:hint="default" w:ascii="Times New Roman Regular" w:hAnsi="Times New Roman Regular" w:cs="Times New Roman Regular"/>
          <w:color w:val="222222"/>
          <w:sz w:val="24"/>
          <w:szCs w:val="24"/>
          <w:shd w:val="clear" w:color="auto" w:fill="FFFFFF"/>
        </w:rPr>
        <w:t>Ahmad, S. and Khan, M., 2019. Tesla: Disruptor or Sustaining Innovator. </w:t>
      </w:r>
      <w:r>
        <w:rPr>
          <w:rFonts w:hint="default" w:ascii="Times New Roman Regular" w:hAnsi="Times New Roman Regular" w:cs="Times New Roman Regular"/>
          <w:i/>
          <w:iCs/>
          <w:color w:val="222222"/>
          <w:sz w:val="24"/>
          <w:szCs w:val="24"/>
          <w:shd w:val="clear" w:color="auto" w:fill="FFFFFF"/>
        </w:rPr>
        <w:t>Journal of Case Research</w:t>
      </w:r>
      <w:r>
        <w:rPr>
          <w:rFonts w:hint="default" w:ascii="Times New Roman Regular" w:hAnsi="Times New Roman Regular" w:cs="Times New Roman Regular"/>
          <w:color w:val="222222"/>
          <w:sz w:val="24"/>
          <w:szCs w:val="24"/>
          <w:shd w:val="clear" w:color="auto" w:fill="FFFFFF"/>
        </w:rPr>
        <w:t>, </w:t>
      </w:r>
      <w:r>
        <w:rPr>
          <w:rFonts w:hint="default" w:ascii="Times New Roman Regular" w:hAnsi="Times New Roman Regular" w:cs="Times New Roman Regular"/>
          <w:i/>
          <w:iCs/>
          <w:color w:val="222222"/>
          <w:sz w:val="24"/>
          <w:szCs w:val="24"/>
          <w:shd w:val="clear" w:color="auto" w:fill="FFFFFF"/>
        </w:rPr>
        <w:t>10</w:t>
      </w:r>
      <w:r>
        <w:rPr>
          <w:rFonts w:hint="default" w:ascii="Times New Roman Regular" w:hAnsi="Times New Roman Regular" w:cs="Times New Roman Regular"/>
          <w:color w:val="222222"/>
          <w:sz w:val="24"/>
          <w:szCs w:val="24"/>
          <w:shd w:val="clear" w:color="auto" w:fill="FFFFFF"/>
        </w:rPr>
        <w:t>(1).</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https://xim.edu.in/jcr/cases/Case02-June2019.pdf</w:t>
      </w:r>
      <w:r>
        <w:rPr>
          <w:rFonts w:hint="default" w:ascii="Times New Roman Regular" w:hAnsi="Times New Roman Regular" w:cs="Times New Roman Regular"/>
          <w:sz w:val="24"/>
          <w:szCs w:val="24"/>
        </w:rPr>
        <w:tab/>
      </w:r>
    </w:p>
    <w:p>
      <w:pPr>
        <w:tabs>
          <w:tab w:val="left" w:pos="2472"/>
        </w:tabs>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Ajitha, P.V. and Nagra, A., 2021. An Overview of Artificial Intelligence in Automobile Industry–A Case Study on Tesla Cars. </w:t>
      </w:r>
      <w:r>
        <w:rPr>
          <w:rFonts w:hint="default" w:ascii="Times New Roman Regular" w:hAnsi="Times New Roman Regular" w:cs="Times New Roman Regular"/>
          <w:i/>
          <w:iCs/>
          <w:color w:val="222222"/>
          <w:sz w:val="24"/>
          <w:szCs w:val="24"/>
          <w:shd w:val="clear" w:color="auto" w:fill="FFFFFF"/>
        </w:rPr>
        <w:t>Solid State Technology</w:t>
      </w:r>
      <w:r>
        <w:rPr>
          <w:rFonts w:hint="default" w:ascii="Times New Roman Regular" w:hAnsi="Times New Roman Regular" w:cs="Times New Roman Regular"/>
          <w:color w:val="222222"/>
          <w:sz w:val="24"/>
          <w:szCs w:val="24"/>
          <w:shd w:val="clear" w:color="auto" w:fill="FFFFFF"/>
        </w:rPr>
        <w:t>, </w:t>
      </w:r>
      <w:r>
        <w:rPr>
          <w:rFonts w:hint="default" w:ascii="Times New Roman Regular" w:hAnsi="Times New Roman Regular" w:cs="Times New Roman Regular"/>
          <w:i/>
          <w:iCs/>
          <w:color w:val="222222"/>
          <w:sz w:val="24"/>
          <w:szCs w:val="24"/>
          <w:shd w:val="clear" w:color="auto" w:fill="FFFFFF"/>
        </w:rPr>
        <w:t>64</w:t>
      </w:r>
      <w:r>
        <w:rPr>
          <w:rFonts w:hint="default" w:ascii="Times New Roman Regular" w:hAnsi="Times New Roman Regular" w:cs="Times New Roman Regular"/>
          <w:color w:val="222222"/>
          <w:sz w:val="24"/>
          <w:szCs w:val="24"/>
          <w:shd w:val="clear" w:color="auto" w:fill="FFFFFF"/>
        </w:rPr>
        <w:t>(2), pp.503-512.</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www.researchgate.net/profile/Ankita-Nagra/publication/349298066_An_Overview_of_Artificial_Intelligence_in_Automobile_Industry_-A_Case_Study_on_Tesla_Cars/links/60290f534585158939a2b5e6/An-Overview-of-Artificial-Intelligence-in-Automobile-Industry-A-Case-Study-on-Tesla-Cars.pdf</w:t>
      </w:r>
    </w:p>
    <w:p>
      <w:pPr>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Alyanto, J.N.S. and Gunawan, S., 2023. The Analysis of Rhetorical Devices in Two Tesla Promotional Videos. </w:t>
      </w:r>
      <w:r>
        <w:rPr>
          <w:rFonts w:hint="default" w:ascii="Times New Roman Regular" w:hAnsi="Times New Roman Regular" w:cs="Times New Roman Regular"/>
          <w:i/>
          <w:iCs/>
          <w:color w:val="222222"/>
          <w:sz w:val="24"/>
          <w:szCs w:val="24"/>
          <w:shd w:val="clear" w:color="auto" w:fill="FFFFFF"/>
        </w:rPr>
        <w:t>Kata Kita: Journal of Language, Literature, and Teaching</w:t>
      </w:r>
      <w:r>
        <w:rPr>
          <w:rFonts w:hint="default" w:ascii="Times New Roman Regular" w:hAnsi="Times New Roman Regular" w:cs="Times New Roman Regular"/>
          <w:color w:val="222222"/>
          <w:sz w:val="24"/>
          <w:szCs w:val="24"/>
          <w:shd w:val="clear" w:color="auto" w:fill="FFFFFF"/>
        </w:rPr>
        <w:t>, </w:t>
      </w:r>
      <w:r>
        <w:rPr>
          <w:rFonts w:hint="default" w:ascii="Times New Roman Regular" w:hAnsi="Times New Roman Regular" w:cs="Times New Roman Regular"/>
          <w:i/>
          <w:iCs/>
          <w:color w:val="222222"/>
          <w:sz w:val="24"/>
          <w:szCs w:val="24"/>
          <w:shd w:val="clear" w:color="auto" w:fill="FFFFFF"/>
        </w:rPr>
        <w:t>11</w:t>
      </w:r>
      <w:r>
        <w:rPr>
          <w:rFonts w:hint="default" w:ascii="Times New Roman Regular" w:hAnsi="Times New Roman Regular" w:cs="Times New Roman Regular"/>
          <w:color w:val="222222"/>
          <w:sz w:val="24"/>
          <w:szCs w:val="24"/>
          <w:shd w:val="clear" w:color="auto" w:fill="FFFFFF"/>
        </w:rPr>
        <w:t>(1), pp.41-49.</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https://katakita.petra.ac.id/index.php/sastra-inggris/article/download/13350/11619</w:t>
      </w:r>
    </w:p>
    <w:p>
      <w:pPr>
        <w:tabs>
          <w:tab w:val="left" w:pos="2472"/>
        </w:tabs>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Boesch, J., 2023. A Strategic Audit of Tesla Inc.</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https://digitalcommons.unl.edu/cgi/viewcontent.cgi?article=1627&amp;context=honorstheses</w:t>
      </w:r>
    </w:p>
    <w:p>
      <w:pPr>
        <w:tabs>
          <w:tab w:val="left" w:pos="2031"/>
        </w:tabs>
        <w:spacing w:before="100" w:beforeAutospacing="1" w:after="100" w:afterAutospacing="1" w:line="480" w:lineRule="auto"/>
        <w:ind w:left="720" w:hanging="720"/>
        <w:contextualSpacing/>
        <w:rPr>
          <w:rFonts w:hint="default" w:ascii="Times New Roman Regular" w:hAnsi="Times New Roman Regular" w:cs="Times New Roman Regular"/>
          <w:sz w:val="24"/>
          <w:szCs w:val="24"/>
        </w:rPr>
      </w:pPr>
      <w:r>
        <w:rPr>
          <w:rFonts w:hint="default" w:ascii="Times New Roman Regular" w:hAnsi="Times New Roman Regular" w:cs="Times New Roman Regular"/>
          <w:color w:val="222222"/>
          <w:sz w:val="24"/>
          <w:szCs w:val="24"/>
          <w:shd w:val="clear" w:color="auto" w:fill="FFFFFF"/>
        </w:rPr>
        <w:t>Chen, F. (2022, July). Analysis of Key Factors for Tesla’s Success. In </w:t>
      </w:r>
      <w:r>
        <w:rPr>
          <w:rFonts w:hint="default" w:ascii="Times New Roman Regular" w:hAnsi="Times New Roman Regular" w:cs="Times New Roman Regular"/>
          <w:i/>
          <w:iCs/>
          <w:color w:val="222222"/>
          <w:sz w:val="24"/>
          <w:szCs w:val="24"/>
          <w:shd w:val="clear" w:color="auto" w:fill="FFFFFF"/>
        </w:rPr>
        <w:t>2022 2nd International Conference on Enterprise Management and Economic Development (ICEMED 2022)</w:t>
      </w:r>
      <w:r>
        <w:rPr>
          <w:rFonts w:hint="default" w:ascii="Times New Roman Regular" w:hAnsi="Times New Roman Regular" w:cs="Times New Roman Regular"/>
          <w:color w:val="222222"/>
          <w:sz w:val="24"/>
          <w:szCs w:val="24"/>
          <w:shd w:val="clear" w:color="auto" w:fill="FFFFFF"/>
        </w:rPr>
        <w:t> (pp. 758-763). Atlantis Press.</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https://www.atlantis-press.com/article/125975464.pdf</w:t>
      </w:r>
    </w:p>
    <w:p>
      <w:pPr>
        <w:tabs>
          <w:tab w:val="left" w:pos="2472"/>
        </w:tabs>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Chen, J. and Wang, S., 2022, April. Research on the Advantages and Disadvantages of Tesla’s Supply Chain in China. In </w:t>
      </w:r>
      <w:r>
        <w:rPr>
          <w:rFonts w:hint="default" w:ascii="Times New Roman Regular" w:hAnsi="Times New Roman Regular" w:cs="Times New Roman Regular"/>
          <w:i/>
          <w:iCs/>
          <w:color w:val="222222"/>
          <w:sz w:val="24"/>
          <w:szCs w:val="24"/>
          <w:shd w:val="clear" w:color="auto" w:fill="FFFFFF"/>
        </w:rPr>
        <w:t>2022 7th International Conference on Social Sciences and Economic Development (ICSSED 2022)</w:t>
      </w:r>
      <w:r>
        <w:rPr>
          <w:rFonts w:hint="default" w:ascii="Times New Roman Regular" w:hAnsi="Times New Roman Regular" w:cs="Times New Roman Regular"/>
          <w:color w:val="222222"/>
          <w:sz w:val="24"/>
          <w:szCs w:val="24"/>
          <w:shd w:val="clear" w:color="auto" w:fill="FFFFFF"/>
        </w:rPr>
        <w:t> (pp. 731-735). Atlantis Press.</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https://www.atlantis-press.com/article/125973929.pdf</w:t>
      </w:r>
    </w:p>
    <w:p>
      <w:pPr>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Cleberg, C., 2019. Strategic Success: The Ansoff Matrix vs. The Balanced Scorecard. https://digitalcommons.unl.edu/cgi/viewcontent.cgi?article=1192&amp;context=honorstheses</w:t>
      </w:r>
    </w:p>
    <w:p>
      <w:pPr>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Coelho, A., Bairrada, C., &amp; Peres, F. (2019). Brand communities’ relational outcomes, through brand love. </w:t>
      </w:r>
      <w:r>
        <w:rPr>
          <w:rFonts w:hint="default" w:ascii="Times New Roman Regular" w:hAnsi="Times New Roman Regular" w:cs="Times New Roman Regular"/>
          <w:i/>
          <w:iCs/>
          <w:color w:val="222222"/>
          <w:sz w:val="24"/>
          <w:szCs w:val="24"/>
          <w:shd w:val="clear" w:color="auto" w:fill="FFFFFF"/>
        </w:rPr>
        <w:t>Journal of Product &amp; Brand Management</w:t>
      </w:r>
      <w:r>
        <w:rPr>
          <w:rFonts w:hint="default" w:ascii="Times New Roman Regular" w:hAnsi="Times New Roman Regular" w:cs="Times New Roman Regular"/>
          <w:color w:val="222222"/>
          <w:sz w:val="24"/>
          <w:szCs w:val="24"/>
          <w:shd w:val="clear" w:color="auto" w:fill="FFFFFF"/>
        </w:rPr>
        <w:t>, </w:t>
      </w:r>
      <w:r>
        <w:rPr>
          <w:rFonts w:hint="default" w:ascii="Times New Roman Regular" w:hAnsi="Times New Roman Regular" w:cs="Times New Roman Regular"/>
          <w:i/>
          <w:iCs/>
          <w:color w:val="222222"/>
          <w:sz w:val="24"/>
          <w:szCs w:val="24"/>
          <w:shd w:val="clear" w:color="auto" w:fill="FFFFFF"/>
        </w:rPr>
        <w:t>28</w:t>
      </w:r>
      <w:r>
        <w:rPr>
          <w:rFonts w:hint="default" w:ascii="Times New Roman Regular" w:hAnsi="Times New Roman Regular" w:cs="Times New Roman Regular"/>
          <w:color w:val="222222"/>
          <w:sz w:val="24"/>
          <w:szCs w:val="24"/>
          <w:shd w:val="clear" w:color="auto" w:fill="FFFFFF"/>
        </w:rPr>
        <w:t>(2), 154-165. https://www.academia.edu/download/60789092/artikel_brand_communities20191003-79527-n3i76p.pdf</w:t>
      </w:r>
    </w:p>
    <w:p>
      <w:pPr>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Cooke, P. (2020). Gigafactory logistics in space and time: Tesla’s fourth gigafactory and its rivals. </w:t>
      </w:r>
      <w:r>
        <w:rPr>
          <w:rFonts w:hint="default" w:ascii="Times New Roman Regular" w:hAnsi="Times New Roman Regular" w:cs="Times New Roman Regular"/>
          <w:i/>
          <w:iCs/>
          <w:color w:val="222222"/>
          <w:sz w:val="24"/>
          <w:szCs w:val="24"/>
          <w:shd w:val="clear" w:color="auto" w:fill="FFFFFF"/>
        </w:rPr>
        <w:t>Sustainability</w:t>
      </w:r>
      <w:r>
        <w:rPr>
          <w:rFonts w:hint="default" w:ascii="Times New Roman Regular" w:hAnsi="Times New Roman Regular" w:cs="Times New Roman Regular"/>
          <w:color w:val="222222"/>
          <w:sz w:val="24"/>
          <w:szCs w:val="24"/>
          <w:shd w:val="clear" w:color="auto" w:fill="FFFFFF"/>
        </w:rPr>
        <w:t>, </w:t>
      </w:r>
      <w:r>
        <w:rPr>
          <w:rFonts w:hint="default" w:ascii="Times New Roman Regular" w:hAnsi="Times New Roman Regular" w:cs="Times New Roman Regular"/>
          <w:i/>
          <w:iCs/>
          <w:color w:val="222222"/>
          <w:sz w:val="24"/>
          <w:szCs w:val="24"/>
          <w:shd w:val="clear" w:color="auto" w:fill="FFFFFF"/>
        </w:rPr>
        <w:t>12</w:t>
      </w:r>
      <w:r>
        <w:rPr>
          <w:rFonts w:hint="default" w:ascii="Times New Roman Regular" w:hAnsi="Times New Roman Regular" w:cs="Times New Roman Regular"/>
          <w:color w:val="222222"/>
          <w:sz w:val="24"/>
          <w:szCs w:val="24"/>
          <w:shd w:val="clear" w:color="auto" w:fill="FFFFFF"/>
        </w:rPr>
        <w:t>(5), 2044.</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https://www.mdpi.com/2071-1050/12/5/2044/pdf</w:t>
      </w:r>
    </w:p>
    <w:p>
      <w:pPr>
        <w:spacing w:before="100" w:beforeAutospacing="1" w:after="100" w:afterAutospacing="1" w:line="480" w:lineRule="auto"/>
        <w:ind w:left="720" w:hanging="720"/>
        <w:contextualSpacing/>
        <w:rPr>
          <w:rFonts w:hint="default" w:ascii="Times New Roman Regular" w:hAnsi="Times New Roman Regular" w:cs="Times New Roman Regular"/>
          <w:sz w:val="24"/>
          <w:szCs w:val="24"/>
        </w:rPr>
      </w:pPr>
      <w:r>
        <w:rPr>
          <w:rFonts w:hint="default" w:ascii="Times New Roman Regular" w:hAnsi="Times New Roman Regular" w:cs="Times New Roman Regular"/>
          <w:color w:val="222222"/>
          <w:sz w:val="24"/>
          <w:szCs w:val="24"/>
          <w:shd w:val="clear" w:color="auto" w:fill="FFFFFF"/>
        </w:rPr>
        <w:t>Dai, R., 2020. The Analysis of Tesla's Competitive Strategy for the Chinese Market. </w:t>
      </w:r>
      <w:r>
        <w:rPr>
          <w:rFonts w:hint="default" w:ascii="Times New Roman Regular" w:hAnsi="Times New Roman Regular" w:cs="Times New Roman Regular"/>
          <w:i/>
          <w:iCs/>
          <w:color w:val="222222"/>
          <w:sz w:val="24"/>
          <w:szCs w:val="24"/>
          <w:shd w:val="clear" w:color="auto" w:fill="FFFFFF"/>
        </w:rPr>
        <w:t>The University of Nottingham</w:t>
      </w:r>
      <w:r>
        <w:rPr>
          <w:rFonts w:hint="default" w:ascii="Times New Roman Regular" w:hAnsi="Times New Roman Regular" w:cs="Times New Roman Regular"/>
          <w:color w:val="222222"/>
          <w:sz w:val="24"/>
          <w:szCs w:val="24"/>
          <w:shd w:val="clear" w:color="auto" w:fill="FFFFFF"/>
        </w:rPr>
        <w:t>, (199).</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https://webofproceedings.org/proceedings_series/ECOM/EDBM%202020/EDBM20229.pdf</w:t>
      </w:r>
    </w:p>
    <w:p>
      <w:pPr>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D'Amico, S., 2023. Understanding global supply chain disruptions and building resiliency into a supply chain. https://minds.wisconsin.edu/bitstream/handle/1793/84303/DAmico,%20Steven.pdf?sequence=1</w:t>
      </w:r>
    </w:p>
    <w:p>
      <w:pPr>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Eccarius, T. and Lu, C.C., 2020. Powered two-wheelers for sustainable mobility: A review of consumer adoption of electric motorcycles. </w:t>
      </w:r>
      <w:r>
        <w:rPr>
          <w:rFonts w:hint="default" w:ascii="Times New Roman Regular" w:hAnsi="Times New Roman Regular" w:cs="Times New Roman Regular"/>
          <w:i/>
          <w:iCs/>
          <w:color w:val="222222"/>
          <w:sz w:val="24"/>
          <w:szCs w:val="24"/>
          <w:shd w:val="clear" w:color="auto" w:fill="FFFFFF"/>
        </w:rPr>
        <w:t>International journal of sustainable transportation</w:t>
      </w:r>
      <w:r>
        <w:rPr>
          <w:rFonts w:hint="default" w:ascii="Times New Roman Regular" w:hAnsi="Times New Roman Regular" w:cs="Times New Roman Regular"/>
          <w:color w:val="222222"/>
          <w:sz w:val="24"/>
          <w:szCs w:val="24"/>
          <w:shd w:val="clear" w:color="auto" w:fill="FFFFFF"/>
        </w:rPr>
        <w:t>, </w:t>
      </w:r>
      <w:r>
        <w:rPr>
          <w:rFonts w:hint="default" w:ascii="Times New Roman Regular" w:hAnsi="Times New Roman Regular" w:cs="Times New Roman Regular"/>
          <w:i/>
          <w:iCs/>
          <w:color w:val="222222"/>
          <w:sz w:val="24"/>
          <w:szCs w:val="24"/>
          <w:shd w:val="clear" w:color="auto" w:fill="FFFFFF"/>
        </w:rPr>
        <w:t>14</w:t>
      </w:r>
      <w:r>
        <w:rPr>
          <w:rFonts w:hint="default" w:ascii="Times New Roman Regular" w:hAnsi="Times New Roman Regular" w:cs="Times New Roman Regular"/>
          <w:color w:val="222222"/>
          <w:sz w:val="24"/>
          <w:szCs w:val="24"/>
          <w:shd w:val="clear" w:color="auto" w:fill="FFFFFF"/>
        </w:rPr>
        <w:t>(3), pp.215-231.</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https://www.tandfonline.com/doi/pdf/10.1080/15568318.2018.1540735</w:t>
      </w:r>
    </w:p>
    <w:p>
      <w:pPr>
        <w:tabs>
          <w:tab w:val="left" w:pos="2472"/>
          <w:tab w:val="left" w:pos="3460"/>
        </w:tabs>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Faisal, F., 2017. An analysis of electric vehicle trends in developed nations: a sustainable solution for India. </w:t>
      </w:r>
      <w:r>
        <w:rPr>
          <w:rFonts w:hint="default" w:ascii="Times New Roman Regular" w:hAnsi="Times New Roman Regular" w:cs="Times New Roman Regular"/>
          <w:i/>
          <w:iCs/>
          <w:color w:val="222222"/>
          <w:sz w:val="24"/>
          <w:szCs w:val="24"/>
          <w:shd w:val="clear" w:color="auto" w:fill="FFFFFF"/>
        </w:rPr>
        <w:t>Journal of Undergraduate Research</w:t>
      </w:r>
      <w:r>
        <w:rPr>
          <w:rFonts w:hint="default" w:ascii="Times New Roman Regular" w:hAnsi="Times New Roman Regular" w:cs="Times New Roman Regular"/>
          <w:color w:val="222222"/>
          <w:sz w:val="24"/>
          <w:szCs w:val="24"/>
          <w:shd w:val="clear" w:color="auto" w:fill="FFFFFF"/>
        </w:rPr>
        <w:t>, </w:t>
      </w:r>
      <w:r>
        <w:rPr>
          <w:rFonts w:hint="default" w:ascii="Times New Roman Regular" w:hAnsi="Times New Roman Regular" w:cs="Times New Roman Regular"/>
          <w:i/>
          <w:iCs/>
          <w:color w:val="222222"/>
          <w:sz w:val="24"/>
          <w:szCs w:val="24"/>
          <w:shd w:val="clear" w:color="auto" w:fill="FFFFFF"/>
        </w:rPr>
        <w:t>9</w:t>
      </w:r>
      <w:r>
        <w:rPr>
          <w:rFonts w:hint="default" w:ascii="Times New Roman Regular" w:hAnsi="Times New Roman Regular" w:cs="Times New Roman Regular"/>
          <w:color w:val="222222"/>
          <w:sz w:val="24"/>
          <w:szCs w:val="24"/>
          <w:shd w:val="clear" w:color="auto" w:fill="FFFFFF"/>
        </w:rPr>
        <w:t>(1-5), pp.1-8.</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https://www.academia.edu/download/82375255/76986d5ab21d2201c401d9dd3ef1adf697a7.pdf</w:t>
      </w:r>
      <w:r>
        <w:rPr>
          <w:rFonts w:hint="default" w:ascii="Times New Roman Regular" w:hAnsi="Times New Roman Regular" w:cs="Times New Roman Regular"/>
          <w:sz w:val="24"/>
          <w:szCs w:val="24"/>
        </w:rPr>
        <w:tab/>
      </w:r>
    </w:p>
    <w:p>
      <w:pPr>
        <w:spacing w:before="100" w:beforeAutospacing="1" w:after="100" w:afterAutospacing="1" w:line="480" w:lineRule="auto"/>
        <w:ind w:left="720" w:hanging="720"/>
        <w:contextualSpacing/>
        <w:rPr>
          <w:rFonts w:hint="default" w:ascii="Times New Roman Regular" w:hAnsi="Times New Roman Regular" w:cs="Times New Roman Regular"/>
          <w:sz w:val="24"/>
          <w:szCs w:val="24"/>
        </w:rPr>
      </w:pPr>
      <w:r>
        <w:rPr>
          <w:rFonts w:hint="default" w:ascii="Times New Roman Regular" w:hAnsi="Times New Roman Regular" w:cs="Times New Roman Regular"/>
          <w:color w:val="222222"/>
          <w:sz w:val="24"/>
          <w:szCs w:val="24"/>
          <w:shd w:val="clear" w:color="auto" w:fill="FFFFFF"/>
        </w:rPr>
        <w:t>Følstad, A., &amp; Skjuve, M. (2019, August). Chatbots for customer service: user experience and motivation. In </w:t>
      </w:r>
      <w:r>
        <w:rPr>
          <w:rFonts w:hint="default" w:ascii="Times New Roman Regular" w:hAnsi="Times New Roman Regular" w:cs="Times New Roman Regular"/>
          <w:i/>
          <w:iCs/>
          <w:color w:val="222222"/>
          <w:sz w:val="24"/>
          <w:szCs w:val="24"/>
          <w:shd w:val="clear" w:color="auto" w:fill="FFFFFF"/>
        </w:rPr>
        <w:t>Proceedings of the 1st international conference on conversational user interfaces</w:t>
      </w:r>
      <w:r>
        <w:rPr>
          <w:rFonts w:hint="default" w:ascii="Times New Roman Regular" w:hAnsi="Times New Roman Regular" w:cs="Times New Roman Regular"/>
          <w:color w:val="222222"/>
          <w:sz w:val="24"/>
          <w:szCs w:val="24"/>
          <w:shd w:val="clear" w:color="auto" w:fill="FFFFFF"/>
        </w:rPr>
        <w:t> (pp. 1-9).</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https://sintef.brage.unit.no/sintef-xmlui/bitstream/handle/11250/2633078/CUI2019+-+chatbots+for+customer+service+-+authors+version.pdf?sequence=1</w:t>
      </w:r>
    </w:p>
    <w:p>
      <w:pPr>
        <w:tabs>
          <w:tab w:val="left" w:pos="2472"/>
          <w:tab w:val="left" w:pos="3460"/>
        </w:tabs>
        <w:spacing w:before="100" w:beforeAutospacing="1" w:after="100" w:afterAutospacing="1" w:line="480" w:lineRule="auto"/>
        <w:ind w:left="720" w:hanging="720"/>
        <w:contextualSpacing/>
        <w:rPr>
          <w:rFonts w:hint="default" w:ascii="Times New Roman Regular" w:hAnsi="Times New Roman Regular" w:cs="Times New Roman Regular"/>
          <w:sz w:val="24"/>
          <w:szCs w:val="24"/>
        </w:rPr>
      </w:pPr>
      <w:r>
        <w:rPr>
          <w:rFonts w:hint="default" w:ascii="Times New Roman Regular" w:hAnsi="Times New Roman Regular" w:cs="Times New Roman Regular"/>
          <w:color w:val="222222"/>
          <w:sz w:val="24"/>
          <w:szCs w:val="24"/>
          <w:shd w:val="clear" w:color="auto" w:fill="FFFFFF"/>
        </w:rPr>
        <w:t xml:space="preserve">Frieske, B. and Stieler, S., 2022. The "Semiconductor Crisis" as a result of the COVID-19 Pandemic and Impacts on the Automotive Industry and Its Supply Chains. </w:t>
      </w:r>
      <w:r>
        <w:rPr>
          <w:rFonts w:hint="default" w:ascii="Times New Roman Regular" w:hAnsi="Times New Roman Regular" w:cs="Times New Roman Regular"/>
          <w:i/>
          <w:iCs/>
          <w:color w:val="222222"/>
          <w:sz w:val="24"/>
          <w:szCs w:val="24"/>
          <w:shd w:val="clear" w:color="auto" w:fill="FFFFFF"/>
        </w:rPr>
        <w:t>World Electric Vehicle Journal</w:t>
      </w:r>
      <w:r>
        <w:rPr>
          <w:rFonts w:hint="default" w:ascii="Times New Roman Regular" w:hAnsi="Times New Roman Regular" w:cs="Times New Roman Regular"/>
          <w:color w:val="222222"/>
          <w:sz w:val="24"/>
          <w:szCs w:val="24"/>
          <w:shd w:val="clear" w:color="auto" w:fill="FFFFFF"/>
        </w:rPr>
        <w:t>, </w:t>
      </w:r>
      <w:r>
        <w:rPr>
          <w:rFonts w:hint="default" w:ascii="Times New Roman Regular" w:hAnsi="Times New Roman Regular" w:cs="Times New Roman Regular"/>
          <w:i/>
          <w:iCs/>
          <w:color w:val="222222"/>
          <w:sz w:val="24"/>
          <w:szCs w:val="24"/>
          <w:shd w:val="clear" w:color="auto" w:fill="FFFFFF"/>
        </w:rPr>
        <w:t>13</w:t>
      </w:r>
      <w:r>
        <w:rPr>
          <w:rFonts w:hint="default" w:ascii="Times New Roman Regular" w:hAnsi="Times New Roman Regular" w:cs="Times New Roman Regular"/>
          <w:color w:val="222222"/>
          <w:sz w:val="24"/>
          <w:szCs w:val="24"/>
          <w:shd w:val="clear" w:color="auto" w:fill="FFFFFF"/>
        </w:rPr>
        <w:t>(10), p.189.</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https://www.mdpi.com/2032-6653/13/10/189/pdf</w:t>
      </w:r>
    </w:p>
    <w:p>
      <w:pPr>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González, I. O., Camarero, C., &amp; Cabezudo, R. S. J. (2021). SOS to my followers! The role of marketing communications in reinforcing online travel community value during times of crisis. </w:t>
      </w:r>
      <w:r>
        <w:rPr>
          <w:rFonts w:hint="default" w:ascii="Times New Roman Regular" w:hAnsi="Times New Roman Regular" w:cs="Times New Roman Regular"/>
          <w:i/>
          <w:iCs/>
          <w:color w:val="222222"/>
          <w:sz w:val="24"/>
          <w:szCs w:val="24"/>
          <w:shd w:val="clear" w:color="auto" w:fill="FFFFFF"/>
        </w:rPr>
        <w:t>Tourism management perspectives</w:t>
      </w:r>
      <w:r>
        <w:rPr>
          <w:rFonts w:hint="default" w:ascii="Times New Roman Regular" w:hAnsi="Times New Roman Regular" w:cs="Times New Roman Regular"/>
          <w:color w:val="222222"/>
          <w:sz w:val="24"/>
          <w:szCs w:val="24"/>
          <w:shd w:val="clear" w:color="auto" w:fill="FFFFFF"/>
        </w:rPr>
        <w:t>, </w:t>
      </w:r>
      <w:r>
        <w:rPr>
          <w:rFonts w:hint="default" w:ascii="Times New Roman Regular" w:hAnsi="Times New Roman Regular" w:cs="Times New Roman Regular"/>
          <w:i/>
          <w:iCs/>
          <w:color w:val="222222"/>
          <w:sz w:val="24"/>
          <w:szCs w:val="24"/>
          <w:shd w:val="clear" w:color="auto" w:fill="FFFFFF"/>
        </w:rPr>
        <w:t>39</w:t>
      </w:r>
      <w:r>
        <w:rPr>
          <w:rFonts w:hint="default" w:ascii="Times New Roman Regular" w:hAnsi="Times New Roman Regular" w:cs="Times New Roman Regular"/>
          <w:color w:val="222222"/>
          <w:sz w:val="24"/>
          <w:szCs w:val="24"/>
          <w:shd w:val="clear" w:color="auto" w:fill="FFFFFF"/>
        </w:rPr>
        <w:t>, 100843.</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https://www.sciencedirect.com/science/article/pii/S2211973621000568</w:t>
      </w:r>
    </w:p>
    <w:p>
      <w:pPr>
        <w:spacing w:before="100" w:beforeAutospacing="1" w:after="100" w:afterAutospacing="1" w:line="480" w:lineRule="auto"/>
        <w:ind w:left="720" w:hanging="720"/>
        <w:contextualSpacing/>
        <w:rPr>
          <w:rFonts w:hint="default" w:ascii="Times New Roman Regular" w:hAnsi="Times New Roman Regular" w:cs="Times New Roman Regular"/>
          <w:sz w:val="24"/>
          <w:szCs w:val="24"/>
        </w:rPr>
      </w:pPr>
      <w:r>
        <w:rPr>
          <w:rFonts w:hint="default" w:ascii="Times New Roman Regular" w:hAnsi="Times New Roman Regular" w:cs="Times New Roman Regular"/>
          <w:color w:val="222222"/>
          <w:sz w:val="24"/>
          <w:szCs w:val="24"/>
          <w:shd w:val="clear" w:color="auto" w:fill="FFFFFF"/>
        </w:rPr>
        <w:t>Han, J., 2021. How do Tesla Motors achieve a competitive advantage in the global automobile industry? </w:t>
      </w:r>
      <w:r>
        <w:rPr>
          <w:rFonts w:hint="default" w:ascii="Times New Roman Regular" w:hAnsi="Times New Roman Regular" w:cs="Times New Roman Regular"/>
          <w:i/>
          <w:iCs/>
          <w:color w:val="222222"/>
          <w:sz w:val="24"/>
          <w:szCs w:val="24"/>
          <w:shd w:val="clear" w:color="auto" w:fill="FFFFFF"/>
        </w:rPr>
        <w:t>Journal of Next-generation Convergence Information Services Technology Vol</w:t>
      </w:r>
      <w:r>
        <w:rPr>
          <w:rFonts w:hint="default" w:ascii="Times New Roman Regular" w:hAnsi="Times New Roman Regular" w:cs="Times New Roman Regular"/>
          <w:color w:val="222222"/>
          <w:sz w:val="24"/>
          <w:szCs w:val="24"/>
          <w:shd w:val="clear" w:color="auto" w:fill="FFFFFF"/>
        </w:rPr>
        <w:t>, </w:t>
      </w:r>
      <w:r>
        <w:rPr>
          <w:rFonts w:hint="default" w:ascii="Times New Roman Regular" w:hAnsi="Times New Roman Regular" w:cs="Times New Roman Regular"/>
          <w:i/>
          <w:iCs/>
          <w:color w:val="222222"/>
          <w:sz w:val="24"/>
          <w:szCs w:val="24"/>
          <w:shd w:val="clear" w:color="auto" w:fill="FFFFFF"/>
        </w:rPr>
        <w:t>10</w:t>
      </w:r>
      <w:r>
        <w:rPr>
          <w:rFonts w:hint="default" w:ascii="Times New Roman Regular" w:hAnsi="Times New Roman Regular" w:cs="Times New Roman Regular"/>
          <w:color w:val="222222"/>
          <w:sz w:val="24"/>
          <w:szCs w:val="24"/>
          <w:shd w:val="clear" w:color="auto" w:fill="FFFFFF"/>
        </w:rPr>
        <w:t>(5), pp.573-582.</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https://scholar.archive.org/work/3fe5chu3dvevjldso4qrxfnoku/access/wayback/http://www.ngcists.org/journal/file_down.asp?file_idx=633</w:t>
      </w:r>
    </w:p>
    <w:p>
      <w:pPr>
        <w:tabs>
          <w:tab w:val="left" w:pos="2472"/>
        </w:tabs>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Higgins, T., 2021. </w:t>
      </w:r>
      <w:r>
        <w:rPr>
          <w:rFonts w:hint="default" w:ascii="Times New Roman Regular" w:hAnsi="Times New Roman Regular" w:cs="Times New Roman Regular"/>
          <w:i/>
          <w:iCs/>
          <w:color w:val="222222"/>
          <w:sz w:val="24"/>
          <w:szCs w:val="24"/>
          <w:shd w:val="clear" w:color="auto" w:fill="FFFFFF"/>
        </w:rPr>
        <w:t>Power play: Tesla, Elon Musk, and the bet of the century</w:t>
      </w:r>
      <w:r>
        <w:rPr>
          <w:rFonts w:hint="default" w:ascii="Times New Roman Regular" w:hAnsi="Times New Roman Regular" w:cs="Times New Roman Regular"/>
          <w:color w:val="222222"/>
          <w:sz w:val="24"/>
          <w:szCs w:val="24"/>
          <w:shd w:val="clear" w:color="auto" w:fill="FFFFFF"/>
        </w:rPr>
        <w:t>. Anchor.</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http://voicebucketvoitto.s3.amazonaws.com/pdf/ingles/EN%20Power%20Play%20-%20Tim%20Higgins.pdf</w:t>
      </w:r>
    </w:p>
    <w:p>
      <w:pPr>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Hussain, M., Islam, T. and Rehman, S.U., 2022. What you see is what you get: assessing in-game advertising effectiveness. </w:t>
      </w:r>
      <w:r>
        <w:rPr>
          <w:rFonts w:hint="default" w:ascii="Times New Roman Regular" w:hAnsi="Times New Roman Regular" w:cs="Times New Roman Regular"/>
          <w:i/>
          <w:iCs/>
          <w:color w:val="222222"/>
          <w:sz w:val="24"/>
          <w:szCs w:val="24"/>
          <w:shd w:val="clear" w:color="auto" w:fill="FFFFFF"/>
        </w:rPr>
        <w:t>Journal of Research in Interactive Marketing</w:t>
      </w:r>
      <w:r>
        <w:rPr>
          <w:rFonts w:hint="default" w:ascii="Times New Roman Regular" w:hAnsi="Times New Roman Regular" w:cs="Times New Roman Regular"/>
          <w:color w:val="222222"/>
          <w:sz w:val="24"/>
          <w:szCs w:val="24"/>
          <w:shd w:val="clear" w:color="auto" w:fill="FFFFFF"/>
        </w:rPr>
        <w:t>, (ahead-of-print), pp.1-17. https://www.academia.edu/download/92226951/10_1108_JRIM_03_2022_0087.pdf</w:t>
      </w:r>
    </w:p>
    <w:p>
      <w:pPr>
        <w:spacing w:before="100" w:beforeAutospacing="1" w:after="100" w:afterAutospacing="1" w:line="480" w:lineRule="auto"/>
        <w:ind w:left="720" w:hanging="720"/>
        <w:contextualSpacing/>
        <w:rPr>
          <w:rFonts w:hint="default" w:ascii="Times New Roman Regular" w:hAnsi="Times New Roman Regular" w:cs="Times New Roman Regular"/>
          <w:sz w:val="24"/>
          <w:szCs w:val="24"/>
        </w:rPr>
      </w:pPr>
      <w:r>
        <w:rPr>
          <w:rFonts w:hint="default" w:ascii="Times New Roman Regular" w:hAnsi="Times New Roman Regular" w:cs="Times New Roman Regular"/>
          <w:color w:val="222222"/>
          <w:sz w:val="24"/>
          <w:szCs w:val="24"/>
          <w:shd w:val="clear" w:color="auto" w:fill="FFFFFF"/>
        </w:rPr>
        <w:t xml:space="preserve">Isabelle, D., Horak, K., McKinnon, S. and Palumbo, C., 2020. Is Porter's Five Forces Framework Still Relevant? A study of the capital/labor intensity continuum via mining and IT industries. </w:t>
      </w:r>
      <w:r>
        <w:rPr>
          <w:rFonts w:hint="default" w:ascii="Times New Roman Regular" w:hAnsi="Times New Roman Regular" w:cs="Times New Roman Regular"/>
          <w:i/>
          <w:iCs/>
          <w:color w:val="222222"/>
          <w:sz w:val="24"/>
          <w:szCs w:val="24"/>
          <w:shd w:val="clear" w:color="auto" w:fill="FFFFFF"/>
        </w:rPr>
        <w:t>Technology Innovation Management Review</w:t>
      </w:r>
      <w:r>
        <w:rPr>
          <w:rFonts w:hint="default" w:ascii="Times New Roman Regular" w:hAnsi="Times New Roman Regular" w:cs="Times New Roman Regular"/>
          <w:color w:val="222222"/>
          <w:sz w:val="24"/>
          <w:szCs w:val="24"/>
          <w:shd w:val="clear" w:color="auto" w:fill="FFFFFF"/>
        </w:rPr>
        <w:t>, </w:t>
      </w:r>
      <w:r>
        <w:rPr>
          <w:rFonts w:hint="default" w:ascii="Times New Roman Regular" w:hAnsi="Times New Roman Regular" w:cs="Times New Roman Regular"/>
          <w:i/>
          <w:iCs/>
          <w:color w:val="222222"/>
          <w:sz w:val="24"/>
          <w:szCs w:val="24"/>
          <w:shd w:val="clear" w:color="auto" w:fill="FFFFFF"/>
        </w:rPr>
        <w:t>10</w:t>
      </w:r>
      <w:r>
        <w:rPr>
          <w:rFonts w:hint="default" w:ascii="Times New Roman Regular" w:hAnsi="Times New Roman Regular" w:cs="Times New Roman Regular"/>
          <w:color w:val="222222"/>
          <w:sz w:val="24"/>
          <w:szCs w:val="24"/>
          <w:shd w:val="clear" w:color="auto" w:fill="FFFFFF"/>
        </w:rPr>
        <w:t>(6).</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https://www.timreview.ca/article/1366</w:t>
      </w:r>
    </w:p>
    <w:p>
      <w:pPr>
        <w:tabs>
          <w:tab w:val="left" w:pos="2472"/>
        </w:tabs>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Javaid, M., Haleem, A., Singh, R. P., Rab, S., &amp; Suman, R. (2021). Internet of Behaviours (IoB) and its role in customer services. </w:t>
      </w:r>
      <w:r>
        <w:rPr>
          <w:rFonts w:hint="default" w:ascii="Times New Roman Regular" w:hAnsi="Times New Roman Regular" w:cs="Times New Roman Regular"/>
          <w:i/>
          <w:iCs/>
          <w:color w:val="222222"/>
          <w:sz w:val="24"/>
          <w:szCs w:val="24"/>
          <w:shd w:val="clear" w:color="auto" w:fill="FFFFFF"/>
        </w:rPr>
        <w:t>Sensors International</w:t>
      </w:r>
      <w:r>
        <w:rPr>
          <w:rFonts w:hint="default" w:ascii="Times New Roman Regular" w:hAnsi="Times New Roman Regular" w:cs="Times New Roman Regular"/>
          <w:color w:val="222222"/>
          <w:sz w:val="24"/>
          <w:szCs w:val="24"/>
          <w:shd w:val="clear" w:color="auto" w:fill="FFFFFF"/>
        </w:rPr>
        <w:t>, </w:t>
      </w:r>
      <w:r>
        <w:rPr>
          <w:rFonts w:hint="default" w:ascii="Times New Roman Regular" w:hAnsi="Times New Roman Regular" w:cs="Times New Roman Regular"/>
          <w:i/>
          <w:iCs/>
          <w:color w:val="222222"/>
          <w:sz w:val="24"/>
          <w:szCs w:val="24"/>
          <w:shd w:val="clear" w:color="auto" w:fill="FFFFFF"/>
        </w:rPr>
        <w:t>2</w:t>
      </w:r>
      <w:r>
        <w:rPr>
          <w:rFonts w:hint="default" w:ascii="Times New Roman Regular" w:hAnsi="Times New Roman Regular" w:cs="Times New Roman Regular"/>
          <w:color w:val="222222"/>
          <w:sz w:val="24"/>
          <w:szCs w:val="24"/>
          <w:shd w:val="clear" w:color="auto" w:fill="FFFFFF"/>
        </w:rPr>
        <w:t>, 100122. https://www.sciencedirect.com/science/article/pii/S2666351121000437</w:t>
      </w:r>
    </w:p>
    <w:p>
      <w:pPr>
        <w:tabs>
          <w:tab w:val="left" w:pos="2472"/>
        </w:tabs>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Jiang, T., 2022, March. A Business Model to Analyze the Tesla Based on SWOT Analysis and POCD. In </w:t>
      </w:r>
      <w:r>
        <w:rPr>
          <w:rFonts w:hint="default" w:ascii="Times New Roman Regular" w:hAnsi="Times New Roman Regular" w:cs="Times New Roman Regular"/>
          <w:i/>
          <w:iCs/>
          <w:color w:val="222222"/>
          <w:sz w:val="24"/>
          <w:szCs w:val="24"/>
          <w:shd w:val="clear" w:color="auto" w:fill="FFFFFF"/>
        </w:rPr>
        <w:t>2022 7th International Conference on Financial Innovation and Economic Development (ICFIED 2022)</w:t>
      </w:r>
      <w:r>
        <w:rPr>
          <w:rFonts w:hint="default" w:ascii="Times New Roman Regular" w:hAnsi="Times New Roman Regular" w:cs="Times New Roman Regular"/>
          <w:color w:val="222222"/>
          <w:sz w:val="24"/>
          <w:szCs w:val="24"/>
          <w:shd w:val="clear" w:color="auto" w:fill="FFFFFF"/>
        </w:rPr>
        <w:t> (pp. 2896-2899). Atlantis Press. https://www.atlantis-press.com/article/125971646.pdf</w:t>
      </w:r>
    </w:p>
    <w:p>
      <w:pPr>
        <w:tabs>
          <w:tab w:val="left" w:pos="2472"/>
        </w:tabs>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Jie, Z., Ma, T.H., Wu, X. and Xia, M., 2023, June. Tesla’s Global Talent Strategy Research and Prospects. In </w:t>
      </w:r>
      <w:r>
        <w:rPr>
          <w:rFonts w:hint="default" w:ascii="Times New Roman Regular" w:hAnsi="Times New Roman Regular" w:cs="Times New Roman Regular"/>
          <w:i/>
          <w:iCs/>
          <w:color w:val="222222"/>
          <w:sz w:val="24"/>
          <w:szCs w:val="24"/>
          <w:shd w:val="clear" w:color="auto" w:fill="FFFFFF"/>
        </w:rPr>
        <w:t>Proceedings of the 6th International Conference on Economic Management and Green Development</w:t>
      </w:r>
      <w:r>
        <w:rPr>
          <w:rFonts w:hint="default" w:ascii="Times New Roman Regular" w:hAnsi="Times New Roman Regular" w:cs="Times New Roman Regular"/>
          <w:color w:val="222222"/>
          <w:sz w:val="24"/>
          <w:szCs w:val="24"/>
          <w:shd w:val="clear" w:color="auto" w:fill="FFFFFF"/>
        </w:rPr>
        <w:t> (pp. 1097-1107). Singapore: Springer Nature Singapore.</w:t>
      </w:r>
    </w:p>
    <w:p>
      <w:pPr>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Kader, T., 2022. Case Study: NIO Battling Tesla with Battery as a Service. https://scholar.archive.org/work/j45amggsjrfufkwyupqe3dmdme/access/wayback/https://www.cambridge.org/engage/api-gateway/coe/assets/orp/resource/item/634c81a14b0af36f90c79853/original/case-study-nio-battling-tesla-with-battery-as-a-service.pdf</w:t>
      </w:r>
    </w:p>
    <w:p>
      <w:pPr>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 xml:space="preserve">Khan, M.R., 2021. A critical analysis of Elon Musk's leadership in Tesla Motors. </w:t>
      </w:r>
      <w:r>
        <w:rPr>
          <w:rFonts w:hint="default" w:ascii="Times New Roman Regular" w:hAnsi="Times New Roman Regular" w:cs="Times New Roman Regular"/>
          <w:i/>
          <w:iCs/>
          <w:color w:val="222222"/>
          <w:sz w:val="24"/>
          <w:szCs w:val="24"/>
          <w:shd w:val="clear" w:color="auto" w:fill="FFFFFF"/>
        </w:rPr>
        <w:t>Journal of Global Entrepreneurship Research</w:t>
      </w:r>
      <w:r>
        <w:rPr>
          <w:rFonts w:hint="default" w:ascii="Times New Roman Regular" w:hAnsi="Times New Roman Regular" w:cs="Times New Roman Regular"/>
          <w:color w:val="222222"/>
          <w:sz w:val="24"/>
          <w:szCs w:val="24"/>
          <w:shd w:val="clear" w:color="auto" w:fill="FFFFFF"/>
        </w:rPr>
        <w:t>, </w:t>
      </w:r>
      <w:r>
        <w:rPr>
          <w:rFonts w:hint="default" w:ascii="Times New Roman Regular" w:hAnsi="Times New Roman Regular" w:cs="Times New Roman Regular"/>
          <w:i/>
          <w:iCs/>
          <w:color w:val="222222"/>
          <w:sz w:val="24"/>
          <w:szCs w:val="24"/>
          <w:shd w:val="clear" w:color="auto" w:fill="FFFFFF"/>
        </w:rPr>
        <w:t>11</w:t>
      </w:r>
      <w:r>
        <w:rPr>
          <w:rFonts w:hint="default" w:ascii="Times New Roman Regular" w:hAnsi="Times New Roman Regular" w:cs="Times New Roman Regular"/>
          <w:color w:val="222222"/>
          <w:sz w:val="24"/>
          <w:szCs w:val="24"/>
          <w:shd w:val="clear" w:color="auto" w:fill="FFFFFF"/>
        </w:rPr>
        <w:t>(1), pp.213-222.</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https://www.researchgate.net/profile/Md-Khan-44/publication/351596595_A_critical_analysis_of_Elon_Musk%27s_leadership_in_Tesla_motors/links/60a128ae92851cfdf3394b91/A-critical-analysis-of-Elon-Musks-leadership-in-Tesla-motors.pdf</w:t>
      </w:r>
    </w:p>
    <w:p>
      <w:pPr>
        <w:tabs>
          <w:tab w:val="left" w:pos="2472"/>
        </w:tabs>
        <w:spacing w:before="100" w:beforeAutospacing="1" w:after="100" w:afterAutospacing="1" w:line="480" w:lineRule="auto"/>
        <w:ind w:left="720" w:hanging="720"/>
        <w:contextualSpacing/>
        <w:rPr>
          <w:rFonts w:hint="default" w:ascii="Times New Roman Regular" w:hAnsi="Times New Roman Regular" w:cs="Times New Roman Regular"/>
          <w:sz w:val="24"/>
          <w:szCs w:val="24"/>
        </w:rPr>
      </w:pPr>
      <w:r>
        <w:rPr>
          <w:rFonts w:hint="default" w:ascii="Times New Roman Regular" w:hAnsi="Times New Roman Regular" w:cs="Times New Roman Regular"/>
          <w:color w:val="222222"/>
          <w:sz w:val="24"/>
          <w:szCs w:val="24"/>
          <w:shd w:val="clear" w:color="auto" w:fill="FFFFFF"/>
        </w:rPr>
        <w:t>Kosuru, V.S.R. and Kavasseri Venkitaraman, A., 2023. Trends and challenges in electric vehicle motor drivelines-A review. </w:t>
      </w:r>
      <w:r>
        <w:rPr>
          <w:rFonts w:hint="default" w:ascii="Times New Roman Regular" w:hAnsi="Times New Roman Regular" w:cs="Times New Roman Regular"/>
          <w:i/>
          <w:iCs/>
          <w:color w:val="222222"/>
          <w:sz w:val="24"/>
          <w:szCs w:val="24"/>
          <w:shd w:val="clear" w:color="auto" w:fill="FFFFFF"/>
        </w:rPr>
        <w:t>International journal of electrical and computer engineering systems</w:t>
      </w:r>
      <w:r>
        <w:rPr>
          <w:rFonts w:hint="default" w:ascii="Times New Roman Regular" w:hAnsi="Times New Roman Regular" w:cs="Times New Roman Regular"/>
          <w:color w:val="222222"/>
          <w:sz w:val="24"/>
          <w:szCs w:val="24"/>
          <w:shd w:val="clear" w:color="auto" w:fill="FFFFFF"/>
        </w:rPr>
        <w:t>, </w:t>
      </w:r>
      <w:r>
        <w:rPr>
          <w:rFonts w:hint="default" w:ascii="Times New Roman Regular" w:hAnsi="Times New Roman Regular" w:cs="Times New Roman Regular"/>
          <w:i/>
          <w:iCs/>
          <w:color w:val="222222"/>
          <w:sz w:val="24"/>
          <w:szCs w:val="24"/>
          <w:shd w:val="clear" w:color="auto" w:fill="FFFFFF"/>
        </w:rPr>
        <w:t>14</w:t>
      </w:r>
      <w:r>
        <w:rPr>
          <w:rFonts w:hint="default" w:ascii="Times New Roman Regular" w:hAnsi="Times New Roman Regular" w:cs="Times New Roman Regular"/>
          <w:color w:val="222222"/>
          <w:sz w:val="24"/>
          <w:szCs w:val="24"/>
          <w:shd w:val="clear" w:color="auto" w:fill="FFFFFF"/>
        </w:rPr>
        <w:t>(4), pp.485-495.</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https://hrcak.srce.hr/file/434214</w:t>
      </w:r>
    </w:p>
    <w:p>
      <w:pPr>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Kreicbergs, T., &amp; Sceulovs, D. (2022). The analysis of masculinity in advertising: A qualitative study based on consumer engagement in digital environment. </w:t>
      </w:r>
      <w:r>
        <w:rPr>
          <w:rFonts w:hint="default" w:ascii="Times New Roman Regular" w:hAnsi="Times New Roman Regular" w:cs="Times New Roman Regular"/>
          <w:i/>
          <w:iCs/>
          <w:color w:val="222222"/>
          <w:sz w:val="24"/>
          <w:szCs w:val="24"/>
          <w:shd w:val="clear" w:color="auto" w:fill="FFFFFF"/>
        </w:rPr>
        <w:t>New Perspectives of Management and Resilience in Business Organizations. https://doi. org/10.3846/bm</w:t>
      </w:r>
      <w:r>
        <w:rPr>
          <w:rFonts w:hint="default" w:ascii="Times New Roman Regular" w:hAnsi="Times New Roman Regular" w:cs="Times New Roman Regular"/>
          <w:color w:val="222222"/>
          <w:sz w:val="24"/>
          <w:szCs w:val="24"/>
          <w:shd w:val="clear" w:color="auto" w:fill="FFFFFF"/>
        </w:rPr>
        <w:t>.</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https://scholar.archive.org/work/lm2dfjnd3bhbne5g6uuu6cw5va/access/wayback/http://bm.vgtu.lt/index.php/verslas/2022/paper/download/786/435</w:t>
      </w:r>
    </w:p>
    <w:p>
      <w:pPr>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 xml:space="preserve">Lang, J.W., Reber, B. and Aldori, H., 2021. How Tesla created advantages in the EV automotive paradigm through an integrated business model of value capture and value creation. </w:t>
      </w:r>
      <w:r>
        <w:rPr>
          <w:rFonts w:hint="default" w:ascii="Times New Roman Regular" w:hAnsi="Times New Roman Regular" w:cs="Times New Roman Regular"/>
          <w:i/>
          <w:iCs/>
          <w:color w:val="222222"/>
          <w:sz w:val="24"/>
          <w:szCs w:val="24"/>
          <w:shd w:val="clear" w:color="auto" w:fill="FFFFFF"/>
        </w:rPr>
        <w:t>Business &amp; Management Studies: An International Journal</w:t>
      </w:r>
      <w:r>
        <w:rPr>
          <w:rFonts w:hint="default" w:ascii="Times New Roman Regular" w:hAnsi="Times New Roman Regular" w:cs="Times New Roman Regular"/>
          <w:color w:val="222222"/>
          <w:sz w:val="24"/>
          <w:szCs w:val="24"/>
          <w:shd w:val="clear" w:color="auto" w:fill="FFFFFF"/>
        </w:rPr>
        <w:t>, </w:t>
      </w:r>
      <w:r>
        <w:rPr>
          <w:rFonts w:hint="default" w:ascii="Times New Roman Regular" w:hAnsi="Times New Roman Regular" w:cs="Times New Roman Regular"/>
          <w:i/>
          <w:iCs/>
          <w:color w:val="222222"/>
          <w:sz w:val="24"/>
          <w:szCs w:val="24"/>
          <w:shd w:val="clear" w:color="auto" w:fill="FFFFFF"/>
        </w:rPr>
        <w:t>9</w:t>
      </w:r>
      <w:r>
        <w:rPr>
          <w:rFonts w:hint="default" w:ascii="Times New Roman Regular" w:hAnsi="Times New Roman Regular" w:cs="Times New Roman Regular"/>
          <w:color w:val="222222"/>
          <w:sz w:val="24"/>
          <w:szCs w:val="24"/>
          <w:shd w:val="clear" w:color="auto" w:fill="FFFFFF"/>
        </w:rPr>
        <w:t>(1), pp.385-404.</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https://www.bmij.org/index.php/1/article/download/1790/1535</w:t>
      </w:r>
    </w:p>
    <w:p>
      <w:pPr>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Liu, S., 2021, March. Competition and valuation: a case study of Tesla Motors. In </w:t>
      </w:r>
      <w:r>
        <w:rPr>
          <w:rFonts w:hint="default" w:ascii="Times New Roman Regular" w:hAnsi="Times New Roman Regular" w:cs="Times New Roman Regular"/>
          <w:i/>
          <w:iCs/>
          <w:color w:val="222222"/>
          <w:sz w:val="24"/>
          <w:szCs w:val="24"/>
          <w:shd w:val="clear" w:color="auto" w:fill="FFFFFF"/>
        </w:rPr>
        <w:t>IOP Conference Series: Earth and Environmental Science</w:t>
      </w:r>
      <w:r>
        <w:rPr>
          <w:rFonts w:hint="default" w:ascii="Times New Roman Regular" w:hAnsi="Times New Roman Regular" w:cs="Times New Roman Regular"/>
          <w:color w:val="222222"/>
          <w:sz w:val="24"/>
          <w:szCs w:val="24"/>
          <w:shd w:val="clear" w:color="auto" w:fill="FFFFFF"/>
        </w:rPr>
        <w:t> (Vol. 692, No. 2, p. 022103). IOP Publishing.</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https://iopscience.iop.org/article/10.1088/1755-1315/692/2/022103/pdf</w:t>
      </w:r>
    </w:p>
    <w:p>
      <w:pPr>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Liu, Y., Shen, Y., Zhang, L. and Zhang, Y., 2022, December. A Comprehensive Analysis of Tesla. In </w:t>
      </w:r>
      <w:r>
        <w:rPr>
          <w:rFonts w:hint="default" w:ascii="Times New Roman Regular" w:hAnsi="Times New Roman Regular" w:cs="Times New Roman Regular"/>
          <w:i/>
          <w:iCs/>
          <w:color w:val="222222"/>
          <w:sz w:val="24"/>
          <w:szCs w:val="24"/>
          <w:shd w:val="clear" w:color="auto" w:fill="FFFFFF"/>
        </w:rPr>
        <w:t>2022 2nd International Conference on Financial Management and Economic Transition (FMET 2022)</w:t>
      </w:r>
      <w:r>
        <w:rPr>
          <w:rFonts w:hint="default" w:ascii="Times New Roman Regular" w:hAnsi="Times New Roman Regular" w:cs="Times New Roman Regular"/>
          <w:color w:val="222222"/>
          <w:sz w:val="24"/>
          <w:szCs w:val="24"/>
          <w:shd w:val="clear" w:color="auto" w:fill="FFFFFF"/>
        </w:rPr>
        <w:t> (pp. 344-356). Atlantis Press. https://www.atlantis-press.com/article/125978296.pdf</w:t>
      </w:r>
    </w:p>
    <w:p>
      <w:pPr>
        <w:tabs>
          <w:tab w:val="left" w:pos="2472"/>
        </w:tabs>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McCain, C., 2019. A Strategic Audit of Tesla, Inc.</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https://digitalcommons.unl.edu/cgi/viewcontent.cgi?article=1165&amp;context=honorstheses</w:t>
      </w:r>
    </w:p>
    <w:p>
      <w:pPr>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Musk, E. (2021). Elon Musk Biography. https://yourknow.com/uploads/books/Elon_Musk_Biography_-_life,_parents,_name,_story,_history,_wife,_mother,_information,_born,_college,_contract,_time.pdf</w:t>
      </w:r>
    </w:p>
    <w:p>
      <w:pPr>
        <w:spacing w:before="100" w:beforeAutospacing="1" w:after="100" w:afterAutospacing="1" w:line="480" w:lineRule="auto"/>
        <w:ind w:left="720" w:hanging="720"/>
        <w:contextualSpacing/>
        <w:rPr>
          <w:rFonts w:hint="default" w:ascii="Times New Roman Regular" w:hAnsi="Times New Roman Regular" w:cs="Times New Roman Regular"/>
          <w:sz w:val="24"/>
          <w:szCs w:val="24"/>
        </w:rPr>
      </w:pPr>
      <w:r>
        <w:rPr>
          <w:rFonts w:hint="default" w:ascii="Times New Roman Regular" w:hAnsi="Times New Roman Regular" w:cs="Times New Roman Regular"/>
          <w:color w:val="222222"/>
          <w:sz w:val="24"/>
          <w:szCs w:val="24"/>
          <w:shd w:val="clear" w:color="auto" w:fill="FFFFFF"/>
        </w:rPr>
        <w:t xml:space="preserve">Naor, M., Coman, A. and Wiznizer, A., 2021. The vertically integrated supply chain of batteries, electric vehicles, and charging infrastructure: A review of three milestone projects from the theory of constraints perspective. </w:t>
      </w:r>
      <w:r>
        <w:rPr>
          <w:rFonts w:hint="default" w:ascii="Times New Roman Regular" w:hAnsi="Times New Roman Regular" w:cs="Times New Roman Regular"/>
          <w:i/>
          <w:iCs/>
          <w:color w:val="222222"/>
          <w:sz w:val="24"/>
          <w:szCs w:val="24"/>
          <w:shd w:val="clear" w:color="auto" w:fill="FFFFFF"/>
        </w:rPr>
        <w:t>Sustainability</w:t>
      </w:r>
      <w:r>
        <w:rPr>
          <w:rFonts w:hint="default" w:ascii="Times New Roman Regular" w:hAnsi="Times New Roman Regular" w:cs="Times New Roman Regular"/>
          <w:color w:val="222222"/>
          <w:sz w:val="24"/>
          <w:szCs w:val="24"/>
          <w:shd w:val="clear" w:color="auto" w:fill="FFFFFF"/>
        </w:rPr>
        <w:t>, </w:t>
      </w:r>
      <w:r>
        <w:rPr>
          <w:rFonts w:hint="default" w:ascii="Times New Roman Regular" w:hAnsi="Times New Roman Regular" w:cs="Times New Roman Regular"/>
          <w:i/>
          <w:iCs/>
          <w:color w:val="222222"/>
          <w:sz w:val="24"/>
          <w:szCs w:val="24"/>
          <w:shd w:val="clear" w:color="auto" w:fill="FFFFFF"/>
        </w:rPr>
        <w:t>13</w:t>
      </w:r>
      <w:r>
        <w:rPr>
          <w:rFonts w:hint="default" w:ascii="Times New Roman Regular" w:hAnsi="Times New Roman Regular" w:cs="Times New Roman Regular"/>
          <w:color w:val="222222"/>
          <w:sz w:val="24"/>
          <w:szCs w:val="24"/>
          <w:shd w:val="clear" w:color="auto" w:fill="FFFFFF"/>
        </w:rPr>
        <w:t>(7), p.3632.</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https://www.mdpi.com/2071-1050/13/7/3632/pdf</w:t>
      </w:r>
    </w:p>
    <w:p>
      <w:pPr>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Pevec, D., Babic, J., Carvalho, A., Ghiassi-Farrokhfal, Y., Ketter, W. and Podobnik, V., 2019, June. Electric vehicle range anxiety: An obstacle for the personal transportation (r) evolution? In </w:t>
      </w:r>
      <w:r>
        <w:rPr>
          <w:rFonts w:hint="default" w:ascii="Times New Roman Regular" w:hAnsi="Times New Roman Regular" w:cs="Times New Roman Regular"/>
          <w:i/>
          <w:iCs/>
          <w:color w:val="222222"/>
          <w:sz w:val="24"/>
          <w:szCs w:val="24"/>
          <w:shd w:val="clear" w:color="auto" w:fill="FFFFFF"/>
        </w:rPr>
        <w:t>2019 4th international conference on Smart and sustainable technologies (speech)</w:t>
      </w:r>
      <w:r>
        <w:rPr>
          <w:rFonts w:hint="default" w:ascii="Times New Roman Regular" w:hAnsi="Times New Roman Regular" w:cs="Times New Roman Regular"/>
          <w:color w:val="222222"/>
          <w:sz w:val="24"/>
          <w:szCs w:val="24"/>
          <w:shd w:val="clear" w:color="auto" w:fill="FFFFFF"/>
        </w:rPr>
        <w:t> (pp. 1-8). IEEE.</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www.researchgate.net/profile/Arthur-Carvalho-3/publication/334891628_Electric_Vehicle_Range_Anxiety_An_Obstacle_for_the_Personal_Transportation_Revolution/links/5fee24b3299bf1408860f3d5/Electric-Vehicle-Range-Anxiety-An-Obstacle-for-the-Personal-Transportation-Revolution.pdf</w:t>
      </w:r>
    </w:p>
    <w:p>
      <w:pPr>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Polyarush, D., 2019. HOW DOES TESLA AUTOPILOT WORK. http://dspace.wunu.edu.ua/bitstream/316497/34093/1/384.pdf</w:t>
      </w:r>
    </w:p>
    <w:p>
      <w:pPr>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Qin, K., 2022, December. Analysis of Tesla’s Innovation Strategy and Influence of Leadership. In </w:t>
      </w:r>
      <w:r>
        <w:rPr>
          <w:rFonts w:hint="default" w:ascii="Times New Roman Regular" w:hAnsi="Times New Roman Regular" w:cs="Times New Roman Regular"/>
          <w:i/>
          <w:iCs/>
          <w:color w:val="222222"/>
          <w:sz w:val="24"/>
          <w:szCs w:val="24"/>
          <w:shd w:val="clear" w:color="auto" w:fill="FFFFFF"/>
        </w:rPr>
        <w:t>2022 2nd International Conference on Financial Management and Economic Transition (FMET 2022)</w:t>
      </w:r>
      <w:r>
        <w:rPr>
          <w:rFonts w:hint="default" w:ascii="Times New Roman Regular" w:hAnsi="Times New Roman Regular" w:cs="Times New Roman Regular"/>
          <w:color w:val="222222"/>
          <w:sz w:val="24"/>
          <w:szCs w:val="24"/>
          <w:shd w:val="clear" w:color="auto" w:fill="FFFFFF"/>
        </w:rPr>
        <w:t> (pp. 228-238). Atlantis Press. https://www.atlantis-press.com/article/125978312.pdf</w:t>
      </w:r>
    </w:p>
    <w:p>
      <w:pPr>
        <w:tabs>
          <w:tab w:val="left" w:pos="1537"/>
        </w:tabs>
        <w:spacing w:before="100" w:beforeAutospacing="1" w:after="100" w:afterAutospacing="1" w:line="480" w:lineRule="auto"/>
        <w:ind w:left="720" w:hanging="720"/>
        <w:contextualSpacing/>
        <w:rPr>
          <w:rFonts w:hint="default" w:ascii="Times New Roman Regular" w:hAnsi="Times New Roman Regular" w:cs="Times New Roman Regular"/>
          <w:sz w:val="24"/>
          <w:szCs w:val="24"/>
        </w:rPr>
      </w:pPr>
      <w:r>
        <w:rPr>
          <w:rFonts w:hint="default" w:ascii="Times New Roman Regular" w:hAnsi="Times New Roman Regular" w:cs="Times New Roman Regular"/>
          <w:color w:val="222222"/>
          <w:sz w:val="24"/>
          <w:szCs w:val="24"/>
          <w:shd w:val="clear" w:color="auto" w:fill="FFFFFF"/>
        </w:rPr>
        <w:t>Reinhardt, R., Christodoulou, I., Gassó-Domingo, S. and García, B.A., 2019. Towards sustainable business models for electric vehicle battery second use: A critical review. </w:t>
      </w:r>
      <w:r>
        <w:rPr>
          <w:rFonts w:hint="default" w:ascii="Times New Roman Regular" w:hAnsi="Times New Roman Regular" w:cs="Times New Roman Regular"/>
          <w:i/>
          <w:iCs/>
          <w:color w:val="222222"/>
          <w:sz w:val="24"/>
          <w:szCs w:val="24"/>
          <w:shd w:val="clear" w:color="auto" w:fill="FFFFFF"/>
        </w:rPr>
        <w:t>Journal of environmental management</w:t>
      </w:r>
      <w:r>
        <w:rPr>
          <w:rFonts w:hint="default" w:ascii="Times New Roman Regular" w:hAnsi="Times New Roman Regular" w:cs="Times New Roman Regular"/>
          <w:color w:val="222222"/>
          <w:sz w:val="24"/>
          <w:szCs w:val="24"/>
          <w:shd w:val="clear" w:color="auto" w:fill="FFFFFF"/>
        </w:rPr>
        <w:t>, </w:t>
      </w:r>
      <w:r>
        <w:rPr>
          <w:rFonts w:hint="default" w:ascii="Times New Roman Regular" w:hAnsi="Times New Roman Regular" w:cs="Times New Roman Regular"/>
          <w:i/>
          <w:iCs/>
          <w:color w:val="222222"/>
          <w:sz w:val="24"/>
          <w:szCs w:val="24"/>
          <w:shd w:val="clear" w:color="auto" w:fill="FFFFFF"/>
        </w:rPr>
        <w:t>245</w:t>
      </w:r>
      <w:r>
        <w:rPr>
          <w:rFonts w:hint="default" w:ascii="Times New Roman Regular" w:hAnsi="Times New Roman Regular" w:cs="Times New Roman Regular"/>
          <w:color w:val="222222"/>
          <w:sz w:val="24"/>
          <w:szCs w:val="24"/>
          <w:shd w:val="clear" w:color="auto" w:fill="FFFFFF"/>
        </w:rPr>
        <w:t>, pp.432-446.</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https://upcommons.upc.edu/bitstream/handle/2117/167742/25163229.pdf?sequence=1</w:t>
      </w:r>
    </w:p>
    <w:p>
      <w:pPr>
        <w:spacing w:before="100" w:beforeAutospacing="1" w:after="100" w:afterAutospacing="1" w:line="480" w:lineRule="auto"/>
        <w:ind w:left="720" w:hanging="720"/>
        <w:contextualSpacing/>
        <w:rPr>
          <w:rFonts w:hint="default" w:ascii="Times New Roman Regular" w:hAnsi="Times New Roman Regular" w:cs="Times New Roman Regular"/>
          <w:sz w:val="24"/>
          <w:szCs w:val="24"/>
        </w:rPr>
      </w:pPr>
      <w:r>
        <w:rPr>
          <w:rFonts w:hint="default" w:ascii="Times New Roman Regular" w:hAnsi="Times New Roman Regular" w:cs="Times New Roman Regular"/>
          <w:color w:val="222222"/>
          <w:sz w:val="24"/>
          <w:szCs w:val="24"/>
          <w:shd w:val="clear" w:color="auto" w:fill="FFFFFF"/>
        </w:rPr>
        <w:t>Setiawati, A. P., Susetyorini Susetyorini, U. E., Rusdiyanto, R., Astanto, D., Ulum, B., Khadijah, S. N., ... &amp; Umanailo, M. C. B. (2019). The Role Of Customer Service Through Customer Relationship Management (CRM) To Increase Customer Loyalty And Good lmage. </w:t>
      </w:r>
      <w:r>
        <w:rPr>
          <w:rFonts w:hint="default" w:ascii="Times New Roman Regular" w:hAnsi="Times New Roman Regular" w:cs="Times New Roman Regular"/>
          <w:i/>
          <w:iCs/>
          <w:color w:val="222222"/>
          <w:sz w:val="24"/>
          <w:szCs w:val="24"/>
          <w:shd w:val="clear" w:color="auto" w:fill="FFFFFF"/>
        </w:rPr>
        <w:t>International Journal of Scientific and Technology Research</w:t>
      </w:r>
      <w:r>
        <w:rPr>
          <w:rFonts w:hint="default" w:ascii="Times New Roman Regular" w:hAnsi="Times New Roman Regular" w:cs="Times New Roman Regular"/>
          <w:color w:val="222222"/>
          <w:sz w:val="24"/>
          <w:szCs w:val="24"/>
          <w:shd w:val="clear" w:color="auto" w:fill="FFFFFF"/>
        </w:rPr>
        <w:t>, </w:t>
      </w:r>
      <w:r>
        <w:rPr>
          <w:rFonts w:hint="default" w:ascii="Times New Roman Regular" w:hAnsi="Times New Roman Regular" w:cs="Times New Roman Regular"/>
          <w:i/>
          <w:iCs/>
          <w:color w:val="222222"/>
          <w:sz w:val="24"/>
          <w:szCs w:val="24"/>
          <w:shd w:val="clear" w:color="auto" w:fill="FFFFFF"/>
        </w:rPr>
        <w:t>8</w:t>
      </w:r>
      <w:r>
        <w:rPr>
          <w:rFonts w:hint="default" w:ascii="Times New Roman Regular" w:hAnsi="Times New Roman Regular" w:cs="Times New Roman Regular"/>
          <w:color w:val="222222"/>
          <w:sz w:val="24"/>
          <w:szCs w:val="24"/>
          <w:shd w:val="clear" w:color="auto" w:fill="FFFFFF"/>
        </w:rPr>
        <w:t>(10), 2004-2007.</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https://erepository.uwks.ac.id/8672/1/8.%20The%20Role%20Of%20Customer%20Service%20Through%20Customer%20Relationship%20Management%20(CRM)%20To%20Increase%20Customer%20Loyalty%20And%20Good%20Image.pdf</w:t>
      </w:r>
    </w:p>
    <w:p>
      <w:pPr>
        <w:tabs>
          <w:tab w:val="left" w:pos="2472"/>
          <w:tab w:val="left" w:pos="3460"/>
        </w:tabs>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Šević, J.S., Stakić, N. and Stakić, A.J., 2023, January. Impact of Twitter on Stock Market Performance: Evidence from Elon Musk and Tesla. In </w:t>
      </w:r>
      <w:r>
        <w:rPr>
          <w:rFonts w:hint="default" w:ascii="Times New Roman Regular" w:hAnsi="Times New Roman Regular" w:cs="Times New Roman Regular"/>
          <w:i/>
          <w:iCs/>
          <w:color w:val="222222"/>
          <w:sz w:val="24"/>
          <w:szCs w:val="24"/>
          <w:shd w:val="clear" w:color="auto" w:fill="FFFFFF"/>
        </w:rPr>
        <w:t>1st International Conference on Innovation in Information Technology and Business (ICIITB 2022)</w:t>
      </w:r>
      <w:r>
        <w:rPr>
          <w:rFonts w:hint="default" w:ascii="Times New Roman Regular" w:hAnsi="Times New Roman Regular" w:cs="Times New Roman Regular"/>
          <w:color w:val="222222"/>
          <w:sz w:val="24"/>
          <w:szCs w:val="24"/>
          <w:shd w:val="clear" w:color="auto" w:fill="FFFFFF"/>
        </w:rPr>
        <w:t> (pp. 47-52). Atlantis Press. https://www.atlantis-press.com/article/125984182.pdf</w:t>
      </w:r>
    </w:p>
    <w:p>
      <w:pPr>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Shao, X., Wang, Q. and Yang, H., 2021. Business Analysis and Future Development of an Electric Vehicle Company--Tesla.</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https://digitalcommons.odu.edu/cgi/viewcontent.cgi?article=1127&amp;context=psychology_fac_pubs</w:t>
      </w:r>
    </w:p>
    <w:p>
      <w:pPr>
        <w:tabs>
          <w:tab w:val="left" w:pos="2472"/>
          <w:tab w:val="left" w:pos="3460"/>
        </w:tabs>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Shen, B., 2023. Competitive Strategies for OTA Services: Adapting the Strategic Clock for Tesla. </w:t>
      </w:r>
      <w:r>
        <w:rPr>
          <w:rFonts w:hint="default" w:ascii="Times New Roman Regular" w:hAnsi="Times New Roman Regular" w:cs="Times New Roman Regular"/>
          <w:i/>
          <w:iCs/>
          <w:color w:val="222222"/>
          <w:sz w:val="24"/>
          <w:szCs w:val="24"/>
          <w:shd w:val="clear" w:color="auto" w:fill="FFFFFF"/>
        </w:rPr>
        <w:t>Highlights in Business, Economics and Management</w:t>
      </w:r>
      <w:r>
        <w:rPr>
          <w:rFonts w:hint="default" w:ascii="Times New Roman Regular" w:hAnsi="Times New Roman Regular" w:cs="Times New Roman Regular"/>
          <w:color w:val="222222"/>
          <w:sz w:val="24"/>
          <w:szCs w:val="24"/>
          <w:shd w:val="clear" w:color="auto" w:fill="FFFFFF"/>
        </w:rPr>
        <w:t>, </w:t>
      </w:r>
      <w:r>
        <w:rPr>
          <w:rFonts w:hint="default" w:ascii="Times New Roman Regular" w:hAnsi="Times New Roman Regular" w:cs="Times New Roman Regular"/>
          <w:i/>
          <w:iCs/>
          <w:color w:val="222222"/>
          <w:sz w:val="24"/>
          <w:szCs w:val="24"/>
          <w:shd w:val="clear" w:color="auto" w:fill="FFFFFF"/>
        </w:rPr>
        <w:t>11</w:t>
      </w:r>
      <w:r>
        <w:rPr>
          <w:rFonts w:hint="default" w:ascii="Times New Roman Regular" w:hAnsi="Times New Roman Regular" w:cs="Times New Roman Regular"/>
          <w:color w:val="222222"/>
          <w:sz w:val="24"/>
          <w:szCs w:val="24"/>
          <w:shd w:val="clear" w:color="auto" w:fill="FFFFFF"/>
        </w:rPr>
        <w:t>, pp.26-32.</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https://drpress.org/ojs/index.php/HBEM/article/download/7937/7730</w:t>
      </w:r>
    </w:p>
    <w:p>
      <w:pPr>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Sklyar, A., Kowalkowski, C., Tronvoll, B., &amp; Sörhammar, D. (2019). Organizing for digital servitization: A service ecosystem perspective. </w:t>
      </w:r>
      <w:r>
        <w:rPr>
          <w:rFonts w:hint="default" w:ascii="Times New Roman Regular" w:hAnsi="Times New Roman Regular" w:cs="Times New Roman Regular"/>
          <w:i/>
          <w:iCs/>
          <w:color w:val="222222"/>
          <w:sz w:val="24"/>
          <w:szCs w:val="24"/>
          <w:shd w:val="clear" w:color="auto" w:fill="FFFFFF"/>
        </w:rPr>
        <w:t>Journal of Business Research</w:t>
      </w:r>
      <w:r>
        <w:rPr>
          <w:rFonts w:hint="default" w:ascii="Times New Roman Regular" w:hAnsi="Times New Roman Regular" w:cs="Times New Roman Regular"/>
          <w:color w:val="222222"/>
          <w:sz w:val="24"/>
          <w:szCs w:val="24"/>
          <w:shd w:val="clear" w:color="auto" w:fill="FFFFFF"/>
        </w:rPr>
        <w:t>, </w:t>
      </w:r>
      <w:r>
        <w:rPr>
          <w:rFonts w:hint="default" w:ascii="Times New Roman Regular" w:hAnsi="Times New Roman Regular" w:cs="Times New Roman Regular"/>
          <w:i/>
          <w:iCs/>
          <w:color w:val="222222"/>
          <w:sz w:val="24"/>
          <w:szCs w:val="24"/>
          <w:shd w:val="clear" w:color="auto" w:fill="FFFFFF"/>
        </w:rPr>
        <w:t>104</w:t>
      </w:r>
      <w:r>
        <w:rPr>
          <w:rFonts w:hint="default" w:ascii="Times New Roman Regular" w:hAnsi="Times New Roman Regular" w:cs="Times New Roman Regular"/>
          <w:color w:val="222222"/>
          <w:sz w:val="24"/>
          <w:szCs w:val="24"/>
          <w:shd w:val="clear" w:color="auto" w:fill="FFFFFF"/>
        </w:rPr>
        <w:t>, 450-460.</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https://www.sciencedirect.com/science/article/pii/S014829631930102X</w:t>
      </w:r>
    </w:p>
    <w:p>
      <w:pPr>
        <w:spacing w:before="100" w:beforeAutospacing="1" w:after="100" w:afterAutospacing="1" w:line="480" w:lineRule="auto"/>
        <w:ind w:left="720" w:hanging="720"/>
        <w:contextualSpacing/>
        <w:rPr>
          <w:rFonts w:hint="default" w:ascii="Times New Roman Regular" w:hAnsi="Times New Roman Regular" w:cs="Times New Roman Regular"/>
          <w:sz w:val="24"/>
          <w:szCs w:val="24"/>
        </w:rPr>
      </w:pPr>
      <w:r>
        <w:rPr>
          <w:rFonts w:hint="default" w:ascii="Times New Roman Regular" w:hAnsi="Times New Roman Regular" w:cs="Times New Roman Regular"/>
          <w:color w:val="222222"/>
          <w:sz w:val="24"/>
          <w:szCs w:val="24"/>
          <w:shd w:val="clear" w:color="auto" w:fill="FFFFFF"/>
        </w:rPr>
        <w:t>Subawa, N.S., Widhiasthini, N.W. and Permatasari, N.P.I., 2020. Local brand franchise competition in the disruption era. </w:t>
      </w:r>
      <w:r>
        <w:rPr>
          <w:rFonts w:hint="default" w:ascii="Times New Roman Regular" w:hAnsi="Times New Roman Regular" w:cs="Times New Roman Regular"/>
          <w:i/>
          <w:iCs/>
          <w:color w:val="222222"/>
          <w:sz w:val="24"/>
          <w:szCs w:val="24"/>
          <w:shd w:val="clear" w:color="auto" w:fill="FFFFFF"/>
        </w:rPr>
        <w:t>International Journal of Productivity and Quality Management</w:t>
      </w:r>
      <w:r>
        <w:rPr>
          <w:rFonts w:hint="default" w:ascii="Times New Roman Regular" w:hAnsi="Times New Roman Regular" w:cs="Times New Roman Regular"/>
          <w:color w:val="222222"/>
          <w:sz w:val="24"/>
          <w:szCs w:val="24"/>
          <w:shd w:val="clear" w:color="auto" w:fill="FFFFFF"/>
        </w:rPr>
        <w:t>, </w:t>
      </w:r>
      <w:r>
        <w:rPr>
          <w:rFonts w:hint="default" w:ascii="Times New Roman Regular" w:hAnsi="Times New Roman Regular" w:cs="Times New Roman Regular"/>
          <w:i/>
          <w:iCs/>
          <w:color w:val="222222"/>
          <w:sz w:val="24"/>
          <w:szCs w:val="24"/>
          <w:shd w:val="clear" w:color="auto" w:fill="FFFFFF"/>
        </w:rPr>
        <w:t>31</w:t>
      </w:r>
      <w:r>
        <w:rPr>
          <w:rFonts w:hint="default" w:ascii="Times New Roman Regular" w:hAnsi="Times New Roman Regular" w:cs="Times New Roman Regular"/>
          <w:color w:val="222222"/>
          <w:sz w:val="24"/>
          <w:szCs w:val="24"/>
          <w:shd w:val="clear" w:color="auto" w:fill="FFFFFF"/>
        </w:rPr>
        <w:t>(4), pp.445-460.</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https://www.inderscienceonline.com/doi/pdf/10.1504/IJPQM.2020.111700</w:t>
      </w:r>
    </w:p>
    <w:p>
      <w:pPr>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 xml:space="preserve">Thomas, V.J. and Maine, E., 2019. Market entry strategies for electric vehicle startups in the automotive industry–Lessons from Tesla Motors. </w:t>
      </w:r>
      <w:r>
        <w:rPr>
          <w:rFonts w:hint="default" w:ascii="Times New Roman Regular" w:hAnsi="Times New Roman Regular" w:cs="Times New Roman Regular"/>
          <w:i/>
          <w:iCs/>
          <w:color w:val="222222"/>
          <w:sz w:val="24"/>
          <w:szCs w:val="24"/>
          <w:shd w:val="clear" w:color="auto" w:fill="FFFFFF"/>
        </w:rPr>
        <w:t>Journal of Cleaner Production</w:t>
      </w:r>
      <w:r>
        <w:rPr>
          <w:rFonts w:hint="default" w:ascii="Times New Roman Regular" w:hAnsi="Times New Roman Regular" w:cs="Times New Roman Regular"/>
          <w:color w:val="222222"/>
          <w:sz w:val="24"/>
          <w:szCs w:val="24"/>
          <w:shd w:val="clear" w:color="auto" w:fill="FFFFFF"/>
        </w:rPr>
        <w:t>, </w:t>
      </w:r>
      <w:r>
        <w:rPr>
          <w:rFonts w:hint="default" w:ascii="Times New Roman Regular" w:hAnsi="Times New Roman Regular" w:cs="Times New Roman Regular"/>
          <w:i/>
          <w:iCs/>
          <w:color w:val="222222"/>
          <w:sz w:val="24"/>
          <w:szCs w:val="24"/>
          <w:shd w:val="clear" w:color="auto" w:fill="FFFFFF"/>
        </w:rPr>
        <w:t>235</w:t>
      </w:r>
      <w:r>
        <w:rPr>
          <w:rFonts w:hint="default" w:ascii="Times New Roman Regular" w:hAnsi="Times New Roman Regular" w:cs="Times New Roman Regular"/>
          <w:color w:val="222222"/>
          <w:sz w:val="24"/>
          <w:szCs w:val="24"/>
          <w:shd w:val="clear" w:color="auto" w:fill="FFFFFF"/>
        </w:rPr>
        <w:t>, pp.653-663.</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https://www.academia.edu/download/83704627/Thomas-and-Maine-2019-Market-entry-strategies-for-electric-vehicle-start-ups.pdf</w:t>
      </w:r>
    </w:p>
    <w:p>
      <w:pPr>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Vieira, V.A., de Almeida, M.I.S., Agnihotri, R., da Silva, N.S.D.A.C. and Arunachalam, S., 2019. In pursuit of an effective B2B digital marketing strategy in an emerging market. </w:t>
      </w:r>
      <w:r>
        <w:rPr>
          <w:rFonts w:hint="default" w:ascii="Times New Roman Regular" w:hAnsi="Times New Roman Regular" w:cs="Times New Roman Regular"/>
          <w:i/>
          <w:iCs/>
          <w:color w:val="222222"/>
          <w:sz w:val="24"/>
          <w:szCs w:val="24"/>
          <w:shd w:val="clear" w:color="auto" w:fill="FFFFFF"/>
        </w:rPr>
        <w:t>Journal of the Academy of Marketing Science</w:t>
      </w:r>
      <w:r>
        <w:rPr>
          <w:rFonts w:hint="default" w:ascii="Times New Roman Regular" w:hAnsi="Times New Roman Regular" w:cs="Times New Roman Regular"/>
          <w:color w:val="222222"/>
          <w:sz w:val="24"/>
          <w:szCs w:val="24"/>
          <w:shd w:val="clear" w:color="auto" w:fill="FFFFFF"/>
        </w:rPr>
        <w:t>, </w:t>
      </w:r>
      <w:r>
        <w:rPr>
          <w:rFonts w:hint="default" w:ascii="Times New Roman Regular" w:hAnsi="Times New Roman Regular" w:cs="Times New Roman Regular"/>
          <w:i/>
          <w:iCs/>
          <w:color w:val="222222"/>
          <w:sz w:val="24"/>
          <w:szCs w:val="24"/>
          <w:shd w:val="clear" w:color="auto" w:fill="FFFFFF"/>
        </w:rPr>
        <w:t>47</w:t>
      </w:r>
      <w:r>
        <w:rPr>
          <w:rFonts w:hint="default" w:ascii="Times New Roman Regular" w:hAnsi="Times New Roman Regular" w:cs="Times New Roman Regular"/>
          <w:color w:val="222222"/>
          <w:sz w:val="24"/>
          <w:szCs w:val="24"/>
          <w:shd w:val="clear" w:color="auto" w:fill="FFFFFF"/>
        </w:rPr>
        <w:t>, pp.1085-1108.</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https://www.researchgate.net/profile/Raj-Agnihotri/publication/335329701_In_pursuit_of_an_effective_B2B_digital_marketing_strategy_in_an_emerging_market/links/5fb54b41299bf1a57a44c018/In-pursuit-of-an-effective-B2B-digital-marketing-strategy-in-an-emerging-market.pdf</w:t>
      </w:r>
    </w:p>
    <w:p>
      <w:pPr>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Wang, H., Lamichhane, T.N. and Paranthaman, M.P., 2022. Review of additive manufacturing of permanent magnets for electrical machines: A prospective on wind turbine. </w:t>
      </w:r>
      <w:r>
        <w:rPr>
          <w:rFonts w:hint="default" w:ascii="Times New Roman Regular" w:hAnsi="Times New Roman Regular" w:cs="Times New Roman Regular"/>
          <w:i/>
          <w:iCs/>
          <w:color w:val="222222"/>
          <w:sz w:val="24"/>
          <w:szCs w:val="24"/>
          <w:shd w:val="clear" w:color="auto" w:fill="FFFFFF"/>
        </w:rPr>
        <w:t>Materials Today Physics</w:t>
      </w:r>
      <w:r>
        <w:rPr>
          <w:rFonts w:hint="default" w:ascii="Times New Roman Regular" w:hAnsi="Times New Roman Regular" w:cs="Times New Roman Regular"/>
          <w:color w:val="222222"/>
          <w:sz w:val="24"/>
          <w:szCs w:val="24"/>
          <w:shd w:val="clear" w:color="auto" w:fill="FFFFFF"/>
        </w:rPr>
        <w:t>, </w:t>
      </w:r>
      <w:r>
        <w:rPr>
          <w:rFonts w:hint="default" w:ascii="Times New Roman Regular" w:hAnsi="Times New Roman Regular" w:cs="Times New Roman Regular"/>
          <w:i/>
          <w:iCs/>
          <w:color w:val="222222"/>
          <w:sz w:val="24"/>
          <w:szCs w:val="24"/>
          <w:shd w:val="clear" w:color="auto" w:fill="FFFFFF"/>
        </w:rPr>
        <w:t>24</w:t>
      </w:r>
      <w:r>
        <w:rPr>
          <w:rFonts w:hint="default" w:ascii="Times New Roman Regular" w:hAnsi="Times New Roman Regular" w:cs="Times New Roman Regular"/>
          <w:color w:val="222222"/>
          <w:sz w:val="24"/>
          <w:szCs w:val="24"/>
          <w:shd w:val="clear" w:color="auto" w:fill="FFFFFF"/>
        </w:rPr>
        <w:t>, p.100675. https://www.sciencedirect.com/science/article/pii/S2542529322000736</w:t>
      </w:r>
    </w:p>
    <w:p>
      <w:pPr>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Xia, X., 2022. SCM PMA Supply Chain Models---A Case Study of Tesla Motors. </w:t>
      </w:r>
      <w:r>
        <w:rPr>
          <w:rFonts w:hint="default" w:ascii="Times New Roman Regular" w:hAnsi="Times New Roman Regular" w:cs="Times New Roman Regular"/>
          <w:i/>
          <w:iCs/>
          <w:color w:val="222222"/>
          <w:sz w:val="24"/>
          <w:szCs w:val="24"/>
          <w:shd w:val="clear" w:color="auto" w:fill="FFFFFF"/>
        </w:rPr>
        <w:t>International Journal of Frontiers in Engineering Technology</w:t>
      </w:r>
      <w:r>
        <w:rPr>
          <w:rFonts w:hint="default" w:ascii="Times New Roman Regular" w:hAnsi="Times New Roman Regular" w:cs="Times New Roman Regular"/>
          <w:color w:val="222222"/>
          <w:sz w:val="24"/>
          <w:szCs w:val="24"/>
          <w:shd w:val="clear" w:color="auto" w:fill="FFFFFF"/>
        </w:rPr>
        <w:t>, </w:t>
      </w:r>
      <w:r>
        <w:rPr>
          <w:rFonts w:hint="default" w:ascii="Times New Roman Regular" w:hAnsi="Times New Roman Regular" w:cs="Times New Roman Regular"/>
          <w:i/>
          <w:iCs/>
          <w:color w:val="222222"/>
          <w:sz w:val="24"/>
          <w:szCs w:val="24"/>
          <w:shd w:val="clear" w:color="auto" w:fill="FFFFFF"/>
        </w:rPr>
        <w:t>4</w:t>
      </w:r>
      <w:r>
        <w:rPr>
          <w:rFonts w:hint="default" w:ascii="Times New Roman Regular" w:hAnsi="Times New Roman Regular" w:cs="Times New Roman Regular"/>
          <w:color w:val="222222"/>
          <w:sz w:val="24"/>
          <w:szCs w:val="24"/>
          <w:shd w:val="clear" w:color="auto" w:fill="FFFFFF"/>
        </w:rPr>
        <w:t>(4).</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https://francis-press.com/uploads/papers/dmPIIKMqkOfOQyimnEzYRYoxtc5uVw6849DjU4kQ.pdf</w:t>
      </w:r>
    </w:p>
    <w:p>
      <w:pPr>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 xml:space="preserve">Zhang, F., Sun, S., Liu, C. and Chang, V., 2020. Consumer innovativeness, product innovation, and smart toys. </w:t>
      </w:r>
      <w:r>
        <w:rPr>
          <w:rFonts w:hint="default" w:ascii="Times New Roman Regular" w:hAnsi="Times New Roman Regular" w:cs="Times New Roman Regular"/>
          <w:i/>
          <w:iCs/>
          <w:color w:val="222222"/>
          <w:sz w:val="24"/>
          <w:szCs w:val="24"/>
          <w:shd w:val="clear" w:color="auto" w:fill="FFFFFF"/>
        </w:rPr>
        <w:t>Electronic Commerce Research and Applications</w:t>
      </w:r>
      <w:r>
        <w:rPr>
          <w:rFonts w:hint="default" w:ascii="Times New Roman Regular" w:hAnsi="Times New Roman Regular" w:cs="Times New Roman Regular"/>
          <w:color w:val="222222"/>
          <w:sz w:val="24"/>
          <w:szCs w:val="24"/>
          <w:shd w:val="clear" w:color="auto" w:fill="FFFFFF"/>
        </w:rPr>
        <w:t>, </w:t>
      </w:r>
      <w:r>
        <w:rPr>
          <w:rFonts w:hint="default" w:ascii="Times New Roman Regular" w:hAnsi="Times New Roman Regular" w:cs="Times New Roman Regular"/>
          <w:i/>
          <w:iCs/>
          <w:color w:val="222222"/>
          <w:sz w:val="24"/>
          <w:szCs w:val="24"/>
          <w:shd w:val="clear" w:color="auto" w:fill="FFFFFF"/>
        </w:rPr>
        <w:t>41</w:t>
      </w:r>
      <w:r>
        <w:rPr>
          <w:rFonts w:hint="default" w:ascii="Times New Roman Regular" w:hAnsi="Times New Roman Regular" w:cs="Times New Roman Regular"/>
          <w:color w:val="222222"/>
          <w:sz w:val="24"/>
          <w:szCs w:val="24"/>
          <w:shd w:val="clear" w:color="auto" w:fill="FFFFFF"/>
        </w:rPr>
        <w:t>, p.100974.</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color w:val="222222"/>
          <w:sz w:val="24"/>
          <w:szCs w:val="24"/>
          <w:shd w:val="clear" w:color="auto" w:fill="FFFFFF"/>
        </w:rPr>
        <w:t>https://research.tees.ac.uk/files/16162946/20200215revised_manuscript_mplus_final.pdf</w:t>
      </w:r>
    </w:p>
    <w:p>
      <w:pPr>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Zhao, X., 2022. Preferences and Investments in Electric Vehicle Fast Charging: A Study of Tesla’s Supercharging Network. https://xinyu-zhao-econ.github.io/assets/pdf/JMP.pdf</w:t>
      </w:r>
    </w:p>
    <w:p>
      <w:pPr>
        <w:tabs>
          <w:tab w:val="left" w:pos="2472"/>
          <w:tab w:val="left" w:pos="3460"/>
        </w:tabs>
        <w:spacing w:before="100" w:beforeAutospacing="1" w:after="100" w:afterAutospacing="1" w:line="480" w:lineRule="auto"/>
        <w:ind w:left="720" w:hanging="720"/>
        <w:contextualSpacing/>
        <w:rPr>
          <w:rFonts w:hint="default" w:ascii="Times New Roman Regular" w:hAnsi="Times New Roman Regular" w:cs="Times New Roman Regular"/>
          <w:color w:val="222222"/>
          <w:sz w:val="24"/>
          <w:szCs w:val="24"/>
          <w:shd w:val="clear" w:color="auto" w:fill="FFFFFF"/>
        </w:rPr>
      </w:pPr>
      <w:r>
        <w:rPr>
          <w:rFonts w:hint="default" w:ascii="Times New Roman Regular" w:hAnsi="Times New Roman Regular" w:cs="Times New Roman Regular"/>
          <w:color w:val="222222"/>
          <w:sz w:val="24"/>
          <w:szCs w:val="24"/>
          <w:shd w:val="clear" w:color="auto" w:fill="FFFFFF"/>
        </w:rPr>
        <w:t>Zhou, Z., 2023. Tesla Marketing Analysis. </w:t>
      </w:r>
      <w:r>
        <w:rPr>
          <w:rFonts w:hint="default" w:ascii="Times New Roman Regular" w:hAnsi="Times New Roman Regular" w:cs="Times New Roman Regular"/>
          <w:i/>
          <w:iCs/>
          <w:color w:val="222222"/>
          <w:sz w:val="24"/>
          <w:szCs w:val="24"/>
          <w:shd w:val="clear" w:color="auto" w:fill="FFFFFF"/>
        </w:rPr>
        <w:t>Academic Journal of Business &amp; Management</w:t>
      </w:r>
      <w:r>
        <w:rPr>
          <w:rFonts w:hint="default" w:ascii="Times New Roman Regular" w:hAnsi="Times New Roman Regular" w:cs="Times New Roman Regular"/>
          <w:color w:val="222222"/>
          <w:sz w:val="24"/>
          <w:szCs w:val="24"/>
          <w:shd w:val="clear" w:color="auto" w:fill="FFFFFF"/>
        </w:rPr>
        <w:t>, </w:t>
      </w:r>
      <w:r>
        <w:rPr>
          <w:rFonts w:hint="default" w:ascii="Times New Roman Regular" w:hAnsi="Times New Roman Regular" w:cs="Times New Roman Regular"/>
          <w:i/>
          <w:iCs/>
          <w:color w:val="222222"/>
          <w:sz w:val="24"/>
          <w:szCs w:val="24"/>
          <w:shd w:val="clear" w:color="auto" w:fill="FFFFFF"/>
        </w:rPr>
        <w:t>5</w:t>
      </w:r>
      <w:r>
        <w:rPr>
          <w:rFonts w:hint="default" w:ascii="Times New Roman Regular" w:hAnsi="Times New Roman Regular" w:cs="Times New Roman Regular"/>
          <w:color w:val="222222"/>
          <w:sz w:val="24"/>
          <w:szCs w:val="24"/>
          <w:shd w:val="clear" w:color="auto" w:fill="FFFFFF"/>
        </w:rPr>
        <w:t>(2), pp.171-177.</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"https://www.francis-press.com/uploads/papers/BHLvgQCt23j3Wde3i3uoKwgoGRTapXkSRi9xugVZ.pdf" </w:instrText>
      </w:r>
      <w:r>
        <w:rPr>
          <w:rFonts w:hint="default" w:ascii="Times New Roman Regular" w:hAnsi="Times New Roman Regular" w:cs="Times New Roman Regular"/>
          <w:sz w:val="24"/>
          <w:szCs w:val="24"/>
        </w:rPr>
        <w:fldChar w:fldCharType="separate"/>
      </w:r>
      <w:r>
        <w:rPr>
          <w:rStyle w:val="12"/>
          <w:rFonts w:hint="default" w:ascii="Times New Roman Regular" w:hAnsi="Times New Roman Regular" w:cs="Times New Roman Regular"/>
          <w:color w:val="auto"/>
          <w:sz w:val="24"/>
          <w:szCs w:val="24"/>
          <w:u w:val="none"/>
          <w:shd w:val="clear" w:color="auto" w:fill="FFFFFF"/>
        </w:rPr>
        <w:t>https://www.francis-press.com/uploads/papers/BHLvgQCt23j3Wde3i3uoKwgoGRTapXkSRi9xugVZ.pdf</w:t>
      </w:r>
      <w:r>
        <w:rPr>
          <w:rStyle w:val="12"/>
          <w:rFonts w:hint="default" w:ascii="Times New Roman Regular" w:hAnsi="Times New Roman Regular" w:cs="Times New Roman Regular"/>
          <w:color w:val="auto"/>
          <w:sz w:val="24"/>
          <w:szCs w:val="24"/>
          <w:u w:val="none"/>
          <w:shd w:val="clear" w:color="auto" w:fill="FFFFFF"/>
        </w:rPr>
        <w:fldChar w:fldCharType="end"/>
      </w:r>
      <w:r>
        <w:rPr>
          <w:rFonts w:hint="default" w:ascii="Times New Roman Regular" w:hAnsi="Times New Roman Regular" w:cs="Times New Roman Regular"/>
          <w:sz w:val="24"/>
          <w:szCs w:val="24"/>
        </w:rPr>
        <w:tab/>
      </w:r>
    </w:p>
    <w:p>
      <w:pPr>
        <w:tabs>
          <w:tab w:val="left" w:pos="5850"/>
        </w:tabs>
        <w:spacing w:before="100" w:beforeAutospacing="1" w:after="100" w:afterAutospacing="1" w:line="480" w:lineRule="auto"/>
        <w:contextualSpacing/>
        <w:rPr>
          <w:rFonts w:ascii="Arial" w:hAnsi="Arial" w:cs="Arial"/>
        </w:rPr>
      </w:pPr>
    </w:p>
    <w:p>
      <w:pPr>
        <w:rPr>
          <w:rFonts w:ascii="Arial" w:hAnsi="Arial" w:cs="Arial"/>
          <w:b/>
        </w:rPr>
      </w:pPr>
      <w:r>
        <w:rPr>
          <w:rFonts w:ascii="Arial" w:hAnsi="Arial" w:cs="Arial"/>
          <w:b/>
        </w:rPr>
        <w:br w:type="page"/>
      </w:r>
    </w:p>
    <w:p>
      <w:pPr>
        <w:pageBreakBefore w:val="0"/>
        <w:widowControl/>
        <w:tabs>
          <w:tab w:val="left" w:pos="5850"/>
        </w:tabs>
        <w:kinsoku/>
        <w:wordWrap/>
        <w:overflowPunct/>
        <w:topLinePunct w:val="0"/>
        <w:autoSpaceDE/>
        <w:autoSpaceDN/>
        <w:bidi w:val="0"/>
        <w:adjustRightInd/>
        <w:snapToGrid/>
        <w:spacing w:before="100" w:beforeAutospacing="1" w:after="100" w:afterAutospacing="1" w:line="480" w:lineRule="auto"/>
        <w:contextualSpacing/>
        <w:jc w:val="left"/>
        <w:textAlignment w:val="auto"/>
        <w:rPr>
          <w:rFonts w:hint="default" w:ascii="Times New Roman Bold" w:hAnsi="Times New Roman Bold" w:cs="Times New Roman Bold"/>
          <w:b/>
          <w:sz w:val="28"/>
          <w:szCs w:val="28"/>
        </w:rPr>
      </w:pPr>
      <w:r>
        <w:rPr>
          <w:rFonts w:hint="default" w:ascii="Times New Roman Bold" w:hAnsi="Times New Roman Bold" w:cs="Times New Roman Bold"/>
          <w:b/>
          <w:sz w:val="28"/>
          <w:szCs w:val="28"/>
        </w:rPr>
        <w:t>APPENDIX</w:t>
      </w:r>
    </w:p>
    <w:p>
      <w:pPr>
        <w:pStyle w:val="3"/>
        <w:bidi w:val="0"/>
        <w:rPr>
          <w:rFonts w:hint="default" w:ascii="Times New Roman Regular" w:hAnsi="Times New Roman Regular" w:cs="Times New Roman Regular"/>
          <w:color w:val="auto"/>
          <w:sz w:val="24"/>
          <w:szCs w:val="24"/>
        </w:rPr>
      </w:pPr>
      <w:bookmarkStart w:id="129" w:name="_Toc1777510602"/>
      <w:r>
        <w:rPr>
          <w:rFonts w:hint="default" w:ascii="Times New Roman Regular" w:hAnsi="Times New Roman Regular" w:cs="Times New Roman Regular"/>
          <w:color w:val="auto"/>
          <w:sz w:val="24"/>
          <w:szCs w:val="24"/>
        </w:rPr>
        <w:t>Appendix 1: Tesla’s Financial Margin</w:t>
      </w:r>
      <w:bookmarkEnd w:id="129"/>
    </w:p>
    <w:p>
      <w:pPr>
        <w:tabs>
          <w:tab w:val="left" w:pos="5850"/>
        </w:tabs>
        <w:spacing w:before="100" w:beforeAutospacing="1" w:after="100" w:afterAutospacing="1" w:line="480" w:lineRule="auto"/>
        <w:contextualSpacing/>
        <w:rPr>
          <w:rFonts w:ascii="Arial" w:hAnsi="Arial" w:cs="Arial"/>
        </w:rPr>
      </w:pPr>
      <w:r>
        <w:rPr>
          <w:rFonts w:ascii="Arial" w:hAnsi="Arial" w:cs="Arial"/>
        </w:rPr>
        <w:drawing>
          <wp:inline distT="0" distB="0" distL="0" distR="0">
            <wp:extent cx="4876800" cy="26860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876800" cy="2686050"/>
                    </a:xfrm>
                    <a:prstGeom prst="rect">
                      <a:avLst/>
                    </a:prstGeom>
                  </pic:spPr>
                </pic:pic>
              </a:graphicData>
            </a:graphic>
          </wp:inline>
        </w:drawing>
      </w:r>
    </w:p>
    <w:p>
      <w:pPr>
        <w:tabs>
          <w:tab w:val="left" w:pos="5850"/>
        </w:tabs>
        <w:spacing w:before="100" w:beforeAutospacing="1" w:after="100" w:afterAutospacing="1" w:line="480" w:lineRule="auto"/>
        <w:contextualSpacing/>
        <w:rPr>
          <w:rFonts w:ascii="Arial" w:hAnsi="Arial" w:cs="Arial"/>
        </w:rPr>
      </w:pPr>
      <w:r>
        <w:rPr>
          <w:rFonts w:ascii="Arial" w:hAnsi="Arial" w:cs="Arial"/>
        </w:rPr>
        <w:t xml:space="preserve">This financial data shows Tesla's overall performance and its competitive advantage in the EVs industry. </w:t>
      </w:r>
    </w:p>
    <w:p>
      <w:pPr>
        <w:rPr>
          <w:rFonts w:ascii="Arial" w:hAnsi="Arial" w:cs="Arial"/>
        </w:rPr>
      </w:pPr>
      <w:r>
        <w:rPr>
          <w:rFonts w:ascii="Arial" w:hAnsi="Arial" w:cs="Arial"/>
        </w:rPr>
        <w:br w:type="page"/>
      </w:r>
    </w:p>
    <w:p>
      <w:pPr>
        <w:pStyle w:val="3"/>
        <w:bidi w:val="0"/>
        <w:rPr>
          <w:rFonts w:hint="default" w:ascii="Times New Roman Regular" w:hAnsi="Times New Roman Regular" w:cs="Times New Roman Regular"/>
          <w:color w:val="auto"/>
          <w:sz w:val="24"/>
          <w:szCs w:val="24"/>
        </w:rPr>
      </w:pPr>
      <w:bookmarkStart w:id="130" w:name="_Toc975674397"/>
      <w:r>
        <w:rPr>
          <w:rFonts w:hint="default" w:ascii="Times New Roman Regular" w:hAnsi="Times New Roman Regular" w:cs="Times New Roman Regular"/>
          <w:color w:val="auto"/>
          <w:sz w:val="24"/>
          <w:szCs w:val="24"/>
        </w:rPr>
        <w:t>Appendix 2: How Tesla Compares to Rival Firms</w:t>
      </w:r>
      <w:bookmarkEnd w:id="130"/>
    </w:p>
    <w:p>
      <w:pPr>
        <w:tabs>
          <w:tab w:val="left" w:pos="5850"/>
        </w:tabs>
        <w:spacing w:before="100" w:beforeAutospacing="1" w:after="100" w:afterAutospacing="1" w:line="480" w:lineRule="auto"/>
        <w:contextualSpacing/>
        <w:rPr>
          <w:rFonts w:ascii="Arial" w:hAnsi="Arial" w:cs="Arial"/>
        </w:rPr>
      </w:pPr>
      <w:r>
        <w:rPr>
          <w:rFonts w:ascii="Arial" w:hAnsi="Arial" w:cs="Arial"/>
        </w:rPr>
        <w:drawing>
          <wp:inline distT="0" distB="0" distL="0" distR="0">
            <wp:extent cx="5739130" cy="4088765"/>
            <wp:effectExtent l="0" t="0" r="127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739682" cy="4088889"/>
                    </a:xfrm>
                    <a:prstGeom prst="rect">
                      <a:avLst/>
                    </a:prstGeom>
                  </pic:spPr>
                </pic:pic>
              </a:graphicData>
            </a:graphic>
          </wp:inline>
        </w:drawing>
      </w:r>
    </w:p>
    <w:p>
      <w:pPr>
        <w:rPr>
          <w:rFonts w:ascii="Arial" w:hAnsi="Arial" w:cs="Arial"/>
        </w:rPr>
      </w:pPr>
      <w:r>
        <w:rPr>
          <w:rFonts w:ascii="Arial" w:hAnsi="Arial" w:cs="Arial"/>
        </w:rPr>
        <w:br w:type="page"/>
      </w:r>
    </w:p>
    <w:p>
      <w:pPr>
        <w:pStyle w:val="3"/>
        <w:bidi w:val="0"/>
        <w:rPr>
          <w:rFonts w:hint="default" w:ascii="Times New Roman Regular" w:hAnsi="Times New Roman Regular" w:cs="Times New Roman Regular"/>
          <w:color w:val="auto"/>
          <w:sz w:val="24"/>
          <w:szCs w:val="24"/>
        </w:rPr>
      </w:pPr>
      <w:bookmarkStart w:id="131" w:name="_Toc2121945534"/>
      <w:r>
        <w:rPr>
          <w:rFonts w:hint="default" w:ascii="Times New Roman Regular" w:hAnsi="Times New Roman Regular" w:cs="Times New Roman Regular"/>
          <w:color w:val="auto"/>
          <w:sz w:val="24"/>
          <w:szCs w:val="24"/>
        </w:rPr>
        <w:t>Appendix 3: Tesla’s SWOT Analysis</w:t>
      </w:r>
      <w:bookmarkEnd w:id="131"/>
    </w:p>
    <w:p>
      <w:pPr>
        <w:tabs>
          <w:tab w:val="left" w:pos="5850"/>
        </w:tabs>
        <w:spacing w:before="100" w:beforeAutospacing="1" w:after="100" w:afterAutospacing="1" w:line="480" w:lineRule="auto"/>
        <w:contextualSpacing/>
        <w:rPr>
          <w:rFonts w:ascii="Arial" w:hAnsi="Arial" w:cs="Arial"/>
        </w:rPr>
      </w:pPr>
      <w:r>
        <w:rPr>
          <w:rFonts w:ascii="Arial" w:hAnsi="Arial" w:cs="Arial"/>
        </w:rPr>
        <w:drawing>
          <wp:inline distT="0" distB="0" distL="0" distR="0">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pPr>
        <w:rPr>
          <w:rFonts w:ascii="Arial" w:hAnsi="Arial" w:cs="Arial"/>
        </w:rPr>
      </w:pPr>
      <w:r>
        <w:rPr>
          <w:rFonts w:ascii="Arial" w:hAnsi="Arial" w:cs="Arial"/>
        </w:rPr>
        <w:br w:type="page"/>
      </w:r>
    </w:p>
    <w:p>
      <w:pPr>
        <w:pStyle w:val="3"/>
        <w:bidi w:val="0"/>
        <w:rPr>
          <w:rFonts w:hint="default" w:ascii="Times New Roman Regular" w:hAnsi="Times New Roman Regular" w:cs="Times New Roman Regular"/>
          <w:color w:val="auto"/>
          <w:sz w:val="24"/>
          <w:szCs w:val="24"/>
        </w:rPr>
      </w:pPr>
      <w:bookmarkStart w:id="132" w:name="_Toc277664209"/>
      <w:r>
        <w:rPr>
          <w:rFonts w:hint="default" w:ascii="Times New Roman Regular" w:hAnsi="Times New Roman Regular" w:cs="Times New Roman Regular"/>
          <w:color w:val="auto"/>
          <w:sz w:val="24"/>
          <w:szCs w:val="24"/>
        </w:rPr>
        <w:t>Appendix 4: Tesla’s Growth Challenges</w:t>
      </w:r>
      <w:bookmarkEnd w:id="132"/>
    </w:p>
    <w:p>
      <w:pPr>
        <w:tabs>
          <w:tab w:val="left" w:pos="5850"/>
        </w:tabs>
        <w:spacing w:before="100" w:beforeAutospacing="1" w:after="100" w:afterAutospacing="1" w:line="480" w:lineRule="auto"/>
        <w:contextualSpacing/>
        <w:rPr>
          <w:rFonts w:ascii="Arial" w:hAnsi="Arial" w:cs="Arial"/>
        </w:rPr>
      </w:pPr>
      <w:r>
        <w:rPr>
          <w:rFonts w:ascii="Arial" w:hAnsi="Arial" w:cs="Arial"/>
        </w:rPr>
        <w:drawing>
          <wp:inline distT="0" distB="0" distL="0" distR="0">
            <wp:extent cx="5943600" cy="2188210"/>
            <wp:effectExtent l="0" t="0" r="0" b="2159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943600" cy="2188210"/>
                    </a:xfrm>
                    <a:prstGeom prst="rect">
                      <a:avLst/>
                    </a:prstGeom>
                  </pic:spPr>
                </pic:pic>
              </a:graphicData>
            </a:graphic>
          </wp:inline>
        </w:drawing>
      </w:r>
    </w:p>
    <w:p>
      <w:pPr>
        <w:tabs>
          <w:tab w:val="left" w:pos="5850"/>
        </w:tabs>
        <w:spacing w:before="100" w:beforeAutospacing="1" w:after="100" w:afterAutospacing="1" w:line="480" w:lineRule="auto"/>
        <w:contextualSpacing/>
        <w:rPr>
          <w:rFonts w:ascii="Arial" w:hAnsi="Arial" w:cs="Arial"/>
        </w:rPr>
      </w:pPr>
    </w:p>
    <w:p/>
    <w:sectPr>
      <w:footerReference r:id="rId5" w:type="default"/>
      <w:pgSz w:w="12240" w:h="15840"/>
      <w:pgMar w:top="1440" w:right="1440" w:bottom="1440" w:left="1440" w:header="720" w:footer="720"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Calibri Light">
    <w:altName w:val="Helvetica Neue"/>
    <w:panose1 w:val="020F0302020204030204"/>
    <w:charset w:val="00"/>
    <w:family w:val="swiss"/>
    <w:pitch w:val="default"/>
    <w:sig w:usb0="00000000" w:usb1="00000000" w:usb2="00000009" w:usb3="00000000" w:csb0="000001FF" w:csb1="00000000"/>
  </w:font>
  <w:font w:name="Times New Roman Bold">
    <w:panose1 w:val="02020603050405020304"/>
    <w:charset w:val="00"/>
    <w:family w:val="auto"/>
    <w:pitch w:val="default"/>
    <w:sig w:usb0="00000000" w:usb1="00000000" w:usb2="00000000" w:usb3="00000000" w:csb0="00000000" w:csb1="00000000"/>
  </w:font>
  <w:font w:name="Times New Roman Regular">
    <w:panose1 w:val="02020603050405020304"/>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H+OrREyAgAAYQQAAA4AAAAAAAAAAQAgAAAA&#10;NQEAAGRycy9lMm9Eb2MueG1sUEsFBgAAAAAGAAYAWQEAANk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D3F9B0EA"/>
    <w:rsid w:val="667FBE88"/>
    <w:rsid w:val="767BE415"/>
    <w:rsid w:val="76FF222B"/>
    <w:rsid w:val="7E7EC4EB"/>
    <w:rsid w:val="D3F9B0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paragraph" w:styleId="4">
    <w:name w:val="heading 3"/>
    <w:basedOn w:val="1"/>
    <w:next w:val="1"/>
    <w:unhideWhenUsed/>
    <w:qFormat/>
    <w:uiPriority w:val="9"/>
    <w:pPr>
      <w:keepNext/>
      <w:keepLines/>
      <w:spacing w:before="40" w:after="0"/>
      <w:outlineLvl w:val="2"/>
    </w:pPr>
    <w:rPr>
      <w:rFonts w:asciiTheme="majorHAnsi" w:hAnsiTheme="majorHAnsi" w:eastAsiaTheme="majorEastAsia" w:cstheme="majorBidi"/>
      <w:color w:val="1F4E79" w:themeColor="accent1" w:themeShade="80"/>
      <w:sz w:val="24"/>
      <w:szCs w:val="24"/>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toc 3"/>
    <w:basedOn w:val="1"/>
    <w:next w:val="1"/>
    <w:unhideWhenUsed/>
    <w:qFormat/>
    <w:uiPriority w:val="39"/>
    <w:pPr>
      <w:spacing w:after="100"/>
      <w:ind w:left="440"/>
    </w:pPr>
  </w:style>
  <w:style w:type="paragraph" w:styleId="6">
    <w:name w:val="footer"/>
    <w:basedOn w:val="1"/>
    <w:unhideWhenUsed/>
    <w:qFormat/>
    <w:uiPriority w:val="99"/>
    <w:pPr>
      <w:tabs>
        <w:tab w:val="center" w:pos="4680"/>
        <w:tab w:val="right" w:pos="9360"/>
      </w:tabs>
      <w:spacing w:after="0" w:line="240" w:lineRule="auto"/>
    </w:pPr>
  </w:style>
  <w:style w:type="paragraph" w:styleId="7">
    <w:name w:val="header"/>
    <w:basedOn w:val="1"/>
    <w:unhideWhenUsed/>
    <w:qFormat/>
    <w:uiPriority w:val="99"/>
    <w:pPr>
      <w:tabs>
        <w:tab w:val="center" w:pos="4680"/>
        <w:tab w:val="right" w:pos="9360"/>
      </w:tabs>
      <w:spacing w:after="0" w:line="240" w:lineRule="auto"/>
    </w:pPr>
  </w:style>
  <w:style w:type="paragraph" w:styleId="8">
    <w:name w:val="toc 1"/>
    <w:basedOn w:val="1"/>
    <w:next w:val="1"/>
    <w:unhideWhenUsed/>
    <w:qFormat/>
    <w:uiPriority w:val="39"/>
    <w:pPr>
      <w:spacing w:after="100"/>
    </w:pPr>
  </w:style>
  <w:style w:type="paragraph" w:styleId="9">
    <w:name w:val="toc 2"/>
    <w:basedOn w:val="1"/>
    <w:next w:val="1"/>
    <w:unhideWhenUsed/>
    <w:qFormat/>
    <w:uiPriority w:val="39"/>
    <w:pPr>
      <w:spacing w:after="100"/>
      <w:ind w:left="220"/>
    </w:pPr>
  </w:style>
  <w:style w:type="character" w:styleId="12">
    <w:name w:val="Hyperlink"/>
    <w:basedOn w:val="11"/>
    <w:unhideWhenUsed/>
    <w:qFormat/>
    <w:uiPriority w:val="99"/>
    <w:rPr>
      <w:color w:val="0563C1" w:themeColor="hyperlink"/>
      <w:u w:val="single"/>
      <w14:textFill>
        <w14:solidFill>
          <w14:schemeClr w14:val="hlink"/>
        </w14:solidFill>
      </w14:textFill>
    </w:rPr>
  </w:style>
  <w:style w:type="paragraph" w:customStyle="1" w:styleId="13">
    <w:name w:val="TOC Heading"/>
    <w:basedOn w:val="2"/>
    <w:next w:val="1"/>
    <w:unhideWhenUsed/>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5.pn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Office_5.4.0.7910_F1E327BC-269C-435d-A152-05C5408002CA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2023-07-11T01:00:00Z</dcterms:created>
  <dc:creator>王</dc:creator>
  <cp:lastModifiedBy>王</cp:lastModifiedBy>
  <dcterms:modified xsi:type="dcterms:W3CDTF">2023-07-16T18:15:27Z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2052-5.4.0.7910</vt:lpwstr>
  </property>
  <property fmtid="{D5CDD505-2E9C-101B-9397-08002B2CF9AE}" pid="3" name="ICV">
    <vt:lpwstr>31E908903FC47DC8FA71AD64453728DB_43</vt:lpwstr>
  </property>
</Properties>
</file>