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E94B6" w14:textId="77777777" w:rsidR="00D943B4" w:rsidRPr="001D4BB9" w:rsidRDefault="00D943B4" w:rsidP="00D607BF">
      <w:pPr>
        <w:spacing w:line="360" w:lineRule="auto"/>
        <w:jc w:val="both"/>
        <w:rPr>
          <w:rFonts w:ascii="Arial" w:hAnsi="Arial" w:cs="Arial"/>
          <w:sz w:val="22"/>
          <w:szCs w:val="22"/>
        </w:rPr>
      </w:pPr>
    </w:p>
    <w:p w14:paraId="256EE2EA" w14:textId="77777777" w:rsidR="00D943B4" w:rsidRPr="001D4BB9" w:rsidRDefault="00D943B4" w:rsidP="00D607BF">
      <w:pPr>
        <w:spacing w:line="360" w:lineRule="auto"/>
        <w:jc w:val="both"/>
        <w:rPr>
          <w:rFonts w:ascii="Arial" w:hAnsi="Arial" w:cs="Arial"/>
          <w:sz w:val="22"/>
          <w:szCs w:val="22"/>
        </w:rPr>
      </w:pPr>
    </w:p>
    <w:p w14:paraId="75D391AB" w14:textId="77777777" w:rsidR="00D943B4" w:rsidRPr="001D4BB9" w:rsidRDefault="00D943B4" w:rsidP="00D607BF">
      <w:pPr>
        <w:spacing w:line="360" w:lineRule="auto"/>
        <w:jc w:val="both"/>
        <w:rPr>
          <w:rFonts w:ascii="Arial" w:hAnsi="Arial" w:cs="Arial"/>
          <w:sz w:val="22"/>
          <w:szCs w:val="22"/>
        </w:rPr>
      </w:pPr>
    </w:p>
    <w:p w14:paraId="1BF05678" w14:textId="515E591B" w:rsidR="00D943B4" w:rsidRPr="001D4BB9" w:rsidRDefault="004A0078" w:rsidP="00D943B4">
      <w:pPr>
        <w:spacing w:line="360" w:lineRule="auto"/>
        <w:jc w:val="both"/>
        <w:rPr>
          <w:rFonts w:ascii="Arial" w:hAnsi="Arial" w:cs="Arial"/>
          <w:color w:val="FFFFFF" w:themeColor="background1"/>
          <w:sz w:val="22"/>
          <w:szCs w:val="22"/>
        </w:rPr>
      </w:pPr>
      <w:r>
        <w:rPr>
          <w:rFonts w:ascii="Arial" w:hAnsi="Arial" w:cs="Arial"/>
          <w:color w:val="FFFFFF" w:themeColor="background1"/>
          <w:sz w:val="22"/>
          <w:szCs w:val="22"/>
        </w:rPr>
        <w:t>09</w:t>
      </w:r>
      <w:r w:rsidR="00D943B4" w:rsidRPr="001D4BB9">
        <w:rPr>
          <w:rFonts w:ascii="Arial" w:hAnsi="Arial" w:cs="Arial"/>
          <w:color w:val="FFFFFF" w:themeColor="background1"/>
          <w:sz w:val="22"/>
          <w:szCs w:val="22"/>
        </w:rPr>
        <w:t>/0</w:t>
      </w:r>
      <w:r>
        <w:rPr>
          <w:rFonts w:ascii="Arial" w:hAnsi="Arial" w:cs="Arial"/>
          <w:color w:val="FFFFFF" w:themeColor="background1"/>
          <w:sz w:val="22"/>
          <w:szCs w:val="22"/>
        </w:rPr>
        <w:t>4</w:t>
      </w:r>
      <w:r w:rsidR="00D943B4" w:rsidRPr="001D4BB9">
        <w:rPr>
          <w:rFonts w:ascii="Arial" w:hAnsi="Arial" w:cs="Arial"/>
          <w:color w:val="FFFFFF" w:themeColor="background1"/>
          <w:sz w:val="22"/>
          <w:szCs w:val="22"/>
        </w:rPr>
        <w:t>/202</w:t>
      </w:r>
      <w:r>
        <w:rPr>
          <w:rFonts w:ascii="Arial" w:hAnsi="Arial" w:cs="Arial"/>
          <w:color w:val="FFFFFF" w:themeColor="background1"/>
          <w:sz w:val="22"/>
          <w:szCs w:val="22"/>
        </w:rPr>
        <w:t>6</w:t>
      </w:r>
    </w:p>
    <w:p w14:paraId="225BD2C5" w14:textId="77777777" w:rsidR="00D943B4" w:rsidRPr="001D4BB9" w:rsidRDefault="00D943B4" w:rsidP="00D607BF">
      <w:pPr>
        <w:spacing w:line="360" w:lineRule="auto"/>
        <w:jc w:val="both"/>
        <w:rPr>
          <w:rFonts w:ascii="Arial" w:hAnsi="Arial" w:cs="Arial"/>
          <w:sz w:val="22"/>
          <w:szCs w:val="22"/>
        </w:rPr>
      </w:pPr>
    </w:p>
    <w:p w14:paraId="104EAFF3" w14:textId="13E2F2FA" w:rsidR="00D943B4" w:rsidRPr="00BC6480" w:rsidRDefault="004A0078" w:rsidP="00D607BF">
      <w:pPr>
        <w:spacing w:line="360" w:lineRule="auto"/>
        <w:jc w:val="both"/>
        <w:rPr>
          <w:rFonts w:ascii="Arial" w:hAnsi="Arial" w:cs="Arial"/>
          <w:b/>
          <w:bCs/>
          <w:sz w:val="22"/>
          <w:szCs w:val="22"/>
        </w:rPr>
      </w:pPr>
      <w:r>
        <w:rPr>
          <w:rFonts w:ascii="Arial" w:hAnsi="Arial" w:cs="Arial"/>
          <w:b/>
          <w:bCs/>
          <w:sz w:val="22"/>
          <w:szCs w:val="22"/>
        </w:rPr>
        <w:t>Case Study Report</w:t>
      </w:r>
    </w:p>
    <w:p w14:paraId="1F5C6E23" w14:textId="1F2C91E0" w:rsidR="00BC6480" w:rsidRPr="001D4BB9" w:rsidRDefault="00BC6480" w:rsidP="00D607BF">
      <w:pPr>
        <w:spacing w:line="360" w:lineRule="auto"/>
        <w:jc w:val="both"/>
        <w:rPr>
          <w:rFonts w:ascii="Arial" w:hAnsi="Arial" w:cs="Arial"/>
          <w:sz w:val="22"/>
          <w:szCs w:val="22"/>
        </w:rPr>
      </w:pPr>
      <w:r w:rsidRPr="00BC6480">
        <w:rPr>
          <w:rFonts w:ascii="Arial" w:hAnsi="Arial" w:cs="Arial"/>
          <w:b/>
          <w:bCs/>
          <w:sz w:val="22"/>
          <w:szCs w:val="22"/>
        </w:rPr>
        <w:t>Assignment tittle</w:t>
      </w:r>
      <w:r>
        <w:rPr>
          <w:rFonts w:ascii="Arial" w:hAnsi="Arial" w:cs="Arial"/>
          <w:sz w:val="22"/>
          <w:szCs w:val="22"/>
        </w:rPr>
        <w:t xml:space="preserve">: </w:t>
      </w:r>
      <w:r w:rsidR="004A0078">
        <w:rPr>
          <w:rFonts w:ascii="Arial" w:hAnsi="Arial" w:cs="Arial"/>
          <w:sz w:val="22"/>
          <w:szCs w:val="22"/>
        </w:rPr>
        <w:t xml:space="preserve">Written Assignment </w:t>
      </w:r>
    </w:p>
    <w:p w14:paraId="157B9147" w14:textId="08898FB2" w:rsidR="00E173C1" w:rsidRPr="001D4BB9" w:rsidRDefault="00D607BF" w:rsidP="00D607BF">
      <w:pPr>
        <w:spacing w:line="360" w:lineRule="auto"/>
        <w:jc w:val="both"/>
        <w:rPr>
          <w:rFonts w:ascii="Arial" w:hAnsi="Arial" w:cs="Arial"/>
          <w:sz w:val="22"/>
          <w:szCs w:val="22"/>
        </w:rPr>
      </w:pPr>
      <w:r w:rsidRPr="00BC6480">
        <w:rPr>
          <w:rFonts w:ascii="Arial" w:hAnsi="Arial" w:cs="Arial"/>
          <w:b/>
          <w:bCs/>
          <w:sz w:val="22"/>
          <w:szCs w:val="22"/>
        </w:rPr>
        <w:t>Modul Name</w:t>
      </w:r>
      <w:r w:rsidRPr="00BC6480">
        <w:rPr>
          <w:rFonts w:ascii="Arial" w:hAnsi="Arial" w:cs="Arial"/>
          <w:sz w:val="22"/>
          <w:szCs w:val="22"/>
        </w:rPr>
        <w:t xml:space="preserve">: </w:t>
      </w:r>
      <w:r w:rsidR="004A0078">
        <w:rPr>
          <w:rFonts w:ascii="Arial" w:hAnsi="Arial" w:cs="Arial"/>
          <w:sz w:val="22"/>
          <w:szCs w:val="22"/>
        </w:rPr>
        <w:t>Introduction to Physiology</w:t>
      </w:r>
    </w:p>
    <w:p w14:paraId="3FB6A302" w14:textId="019AA134" w:rsidR="00D607BF" w:rsidRDefault="00D607BF" w:rsidP="00D607BF">
      <w:pPr>
        <w:spacing w:line="360" w:lineRule="auto"/>
        <w:jc w:val="both"/>
        <w:rPr>
          <w:rFonts w:ascii="Arial" w:hAnsi="Arial" w:cs="Arial"/>
          <w:sz w:val="22"/>
          <w:szCs w:val="22"/>
        </w:rPr>
      </w:pPr>
      <w:r w:rsidRPr="00BC6480">
        <w:rPr>
          <w:rFonts w:ascii="Arial" w:hAnsi="Arial" w:cs="Arial"/>
          <w:b/>
          <w:bCs/>
          <w:sz w:val="22"/>
          <w:szCs w:val="22"/>
        </w:rPr>
        <w:t>Module Code</w:t>
      </w:r>
      <w:r w:rsidR="004A0078">
        <w:rPr>
          <w:rFonts w:ascii="Arial" w:hAnsi="Arial" w:cs="Arial"/>
          <w:sz w:val="22"/>
          <w:szCs w:val="22"/>
        </w:rPr>
        <w:t xml:space="preserve">: </w:t>
      </w:r>
      <w:r w:rsidR="004A0078" w:rsidRPr="004A0078">
        <w:rPr>
          <w:rFonts w:ascii="Arial" w:hAnsi="Arial" w:cs="Arial"/>
          <w:sz w:val="22"/>
          <w:szCs w:val="22"/>
        </w:rPr>
        <w:t>BMHP5023</w:t>
      </w:r>
    </w:p>
    <w:p w14:paraId="6AA65420" w14:textId="4B8F4C80" w:rsidR="00BC6480" w:rsidRPr="001D4BB9" w:rsidRDefault="00BC6480" w:rsidP="00D607BF">
      <w:pPr>
        <w:spacing w:line="360" w:lineRule="auto"/>
        <w:jc w:val="both"/>
        <w:rPr>
          <w:rFonts w:ascii="Arial" w:hAnsi="Arial" w:cs="Arial"/>
          <w:sz w:val="22"/>
          <w:szCs w:val="22"/>
        </w:rPr>
      </w:pPr>
      <w:r w:rsidRPr="00BC6480">
        <w:rPr>
          <w:rFonts w:ascii="Arial" w:hAnsi="Arial" w:cs="Arial"/>
          <w:b/>
          <w:bCs/>
          <w:sz w:val="22"/>
          <w:szCs w:val="22"/>
        </w:rPr>
        <w:t>Course</w:t>
      </w:r>
      <w:r>
        <w:rPr>
          <w:rFonts w:ascii="Arial" w:hAnsi="Arial" w:cs="Arial"/>
          <w:sz w:val="22"/>
          <w:szCs w:val="22"/>
        </w:rPr>
        <w:t xml:space="preserve">: </w:t>
      </w:r>
      <w:r w:rsidR="004A0078">
        <w:rPr>
          <w:rFonts w:ascii="Arial" w:hAnsi="Arial" w:cs="Arial"/>
          <w:sz w:val="22"/>
          <w:szCs w:val="22"/>
        </w:rPr>
        <w:t>BSc Health and Social Care</w:t>
      </w:r>
    </w:p>
    <w:p w14:paraId="6D2F006C" w14:textId="6B598E7B" w:rsidR="00D607BF" w:rsidRPr="001D4BB9" w:rsidRDefault="00D607BF" w:rsidP="00D607BF">
      <w:pPr>
        <w:spacing w:line="360" w:lineRule="auto"/>
        <w:jc w:val="both"/>
        <w:rPr>
          <w:rFonts w:ascii="Arial" w:hAnsi="Arial" w:cs="Arial"/>
          <w:sz w:val="22"/>
          <w:szCs w:val="22"/>
        </w:rPr>
      </w:pPr>
      <w:r w:rsidRPr="00BC6480">
        <w:rPr>
          <w:rFonts w:ascii="Arial" w:hAnsi="Arial" w:cs="Arial"/>
          <w:b/>
          <w:bCs/>
          <w:sz w:val="22"/>
          <w:szCs w:val="22"/>
        </w:rPr>
        <w:t>Student name</w:t>
      </w:r>
      <w:r w:rsidRPr="001D4BB9">
        <w:rPr>
          <w:rFonts w:ascii="Arial" w:hAnsi="Arial" w:cs="Arial"/>
          <w:sz w:val="22"/>
          <w:szCs w:val="22"/>
        </w:rPr>
        <w:t xml:space="preserve">: </w:t>
      </w:r>
      <w:r w:rsidR="00CA0E7D" w:rsidRPr="001D4BB9">
        <w:rPr>
          <w:rFonts w:ascii="Arial" w:hAnsi="Arial" w:cs="Arial"/>
          <w:sz w:val="22"/>
          <w:szCs w:val="22"/>
        </w:rPr>
        <w:t xml:space="preserve">Lisbeth </w:t>
      </w:r>
      <w:r w:rsidRPr="001D4BB9">
        <w:rPr>
          <w:rFonts w:ascii="Arial" w:hAnsi="Arial" w:cs="Arial"/>
          <w:sz w:val="22"/>
          <w:szCs w:val="22"/>
        </w:rPr>
        <w:t>Anahy Munoz Marin</w:t>
      </w:r>
    </w:p>
    <w:p w14:paraId="08E3C8C4" w14:textId="65D9C200" w:rsidR="00D607BF" w:rsidRPr="001D4BB9" w:rsidRDefault="0049029D" w:rsidP="00D607BF">
      <w:pPr>
        <w:spacing w:line="360" w:lineRule="auto"/>
        <w:jc w:val="both"/>
        <w:rPr>
          <w:rFonts w:ascii="Arial" w:hAnsi="Arial" w:cs="Arial"/>
          <w:sz w:val="22"/>
          <w:szCs w:val="22"/>
        </w:rPr>
      </w:pPr>
      <w:r w:rsidRPr="00BC6480">
        <w:rPr>
          <w:rFonts w:ascii="Arial" w:hAnsi="Arial" w:cs="Arial"/>
          <w:b/>
          <w:bCs/>
          <w:sz w:val="22"/>
          <w:szCs w:val="22"/>
        </w:rPr>
        <w:t>Student</w:t>
      </w:r>
      <w:r w:rsidR="00D607BF" w:rsidRPr="00BC6480">
        <w:rPr>
          <w:rFonts w:ascii="Arial" w:hAnsi="Arial" w:cs="Arial"/>
          <w:b/>
          <w:bCs/>
          <w:sz w:val="22"/>
          <w:szCs w:val="22"/>
        </w:rPr>
        <w:t xml:space="preserve"> Id</w:t>
      </w:r>
      <w:r w:rsidR="00D607BF" w:rsidRPr="001D4BB9">
        <w:rPr>
          <w:rFonts w:ascii="Arial" w:hAnsi="Arial" w:cs="Arial"/>
          <w:sz w:val="22"/>
          <w:szCs w:val="22"/>
        </w:rPr>
        <w:t>:</w:t>
      </w:r>
      <w:r w:rsidRPr="001D4BB9">
        <w:rPr>
          <w:rFonts w:ascii="Arial" w:hAnsi="Arial" w:cs="Arial"/>
          <w:sz w:val="22"/>
          <w:szCs w:val="22"/>
        </w:rPr>
        <w:t xml:space="preserve"> 2425286</w:t>
      </w:r>
    </w:p>
    <w:p w14:paraId="540FD072" w14:textId="58BA3C8A" w:rsidR="0049029D" w:rsidRPr="001D4BB9" w:rsidRDefault="0049029D" w:rsidP="00D607BF">
      <w:pPr>
        <w:spacing w:line="360" w:lineRule="auto"/>
        <w:jc w:val="both"/>
        <w:rPr>
          <w:rFonts w:ascii="Arial" w:hAnsi="Arial" w:cs="Arial"/>
          <w:sz w:val="22"/>
          <w:szCs w:val="22"/>
        </w:rPr>
      </w:pPr>
      <w:r w:rsidRPr="00BC6480">
        <w:rPr>
          <w:rFonts w:ascii="Arial" w:hAnsi="Arial" w:cs="Arial"/>
          <w:b/>
          <w:bCs/>
          <w:sz w:val="22"/>
          <w:szCs w:val="22"/>
        </w:rPr>
        <w:t>Group</w:t>
      </w:r>
      <w:r w:rsidRPr="001D4BB9">
        <w:rPr>
          <w:rFonts w:ascii="Arial" w:hAnsi="Arial" w:cs="Arial"/>
          <w:sz w:val="22"/>
          <w:szCs w:val="22"/>
        </w:rPr>
        <w:t xml:space="preserve">: </w:t>
      </w:r>
      <w:r w:rsidR="004A0078">
        <w:rPr>
          <w:rFonts w:ascii="Arial" w:hAnsi="Arial" w:cs="Arial"/>
          <w:sz w:val="22"/>
          <w:szCs w:val="22"/>
        </w:rPr>
        <w:t>2</w:t>
      </w:r>
    </w:p>
    <w:p w14:paraId="6B0A237A" w14:textId="1ADCEB1B" w:rsidR="0049029D" w:rsidRPr="001D4BB9" w:rsidRDefault="0049029D" w:rsidP="00D607BF">
      <w:pPr>
        <w:spacing w:line="360" w:lineRule="auto"/>
        <w:jc w:val="both"/>
        <w:rPr>
          <w:rFonts w:ascii="Arial" w:hAnsi="Arial" w:cs="Arial"/>
          <w:sz w:val="22"/>
          <w:szCs w:val="22"/>
        </w:rPr>
      </w:pPr>
      <w:r w:rsidRPr="00BC6480">
        <w:rPr>
          <w:rFonts w:ascii="Arial" w:hAnsi="Arial" w:cs="Arial"/>
          <w:b/>
          <w:bCs/>
          <w:sz w:val="22"/>
          <w:szCs w:val="22"/>
        </w:rPr>
        <w:t>Lecturer’s name</w:t>
      </w:r>
      <w:r w:rsidRPr="00BC6480">
        <w:rPr>
          <w:rFonts w:ascii="Arial" w:hAnsi="Arial" w:cs="Arial"/>
          <w:sz w:val="22"/>
          <w:szCs w:val="22"/>
        </w:rPr>
        <w:t>:</w:t>
      </w:r>
      <w:r w:rsidRPr="001D4BB9">
        <w:rPr>
          <w:rFonts w:ascii="Arial" w:hAnsi="Arial" w:cs="Arial"/>
          <w:sz w:val="22"/>
          <w:szCs w:val="22"/>
        </w:rPr>
        <w:t xml:space="preserve"> </w:t>
      </w:r>
      <w:r w:rsidR="00D22A57" w:rsidRPr="001D4BB9">
        <w:rPr>
          <w:rFonts w:ascii="Arial" w:hAnsi="Arial" w:cs="Arial"/>
          <w:sz w:val="22"/>
          <w:szCs w:val="22"/>
        </w:rPr>
        <w:t xml:space="preserve"> </w:t>
      </w:r>
      <w:r w:rsidR="004A0078">
        <w:rPr>
          <w:rFonts w:ascii="Arial" w:hAnsi="Arial" w:cs="Arial"/>
          <w:sz w:val="22"/>
          <w:szCs w:val="22"/>
        </w:rPr>
        <w:t>Soban Sadiq</w:t>
      </w:r>
    </w:p>
    <w:p w14:paraId="3281E383" w14:textId="7889A8AA" w:rsidR="0049029D" w:rsidRPr="001D4BB9" w:rsidRDefault="00D943B4" w:rsidP="00D607BF">
      <w:pPr>
        <w:spacing w:line="360" w:lineRule="auto"/>
        <w:jc w:val="both"/>
        <w:rPr>
          <w:rFonts w:ascii="Arial" w:hAnsi="Arial" w:cs="Arial"/>
          <w:sz w:val="22"/>
          <w:szCs w:val="22"/>
        </w:rPr>
      </w:pPr>
      <w:r w:rsidRPr="001D4BB9">
        <w:rPr>
          <w:rFonts w:ascii="Times New Roman" w:hAnsi="Times New Roman" w:cs="Times New Roman"/>
          <w:noProof/>
          <w:kern w:val="0"/>
          <w:lang w:eastAsia="en-GB"/>
          <w14:ligatures w14:val="none"/>
        </w:rPr>
        <mc:AlternateContent>
          <mc:Choice Requires="wpg">
            <w:drawing>
              <wp:anchor distT="0" distB="0" distL="114300" distR="114300" simplePos="0" relativeHeight="251659264" behindDoc="1" locked="0" layoutInCell="1" allowOverlap="1" wp14:anchorId="2B1A1D6B" wp14:editId="5BC6E69B">
                <wp:simplePos x="0" y="0"/>
                <wp:positionH relativeFrom="page">
                  <wp:posOffset>302260</wp:posOffset>
                </wp:positionH>
                <wp:positionV relativeFrom="page">
                  <wp:posOffset>267335</wp:posOffset>
                </wp:positionV>
                <wp:extent cx="1593850" cy="9125585"/>
                <wp:effectExtent l="0" t="0" r="977900" b="437515"/>
                <wp:wrapNone/>
                <wp:docPr id="2" name="Group 1"/>
                <wp:cNvGraphicFramePr/>
                <a:graphic xmlns:a="http://schemas.openxmlformats.org/drawingml/2006/main">
                  <a:graphicData uri="http://schemas.microsoft.com/office/word/2010/wordprocessingGroup">
                    <wpg:wgp>
                      <wpg:cNvGrpSpPr/>
                      <wpg:grpSpPr>
                        <a:xfrm>
                          <a:off x="0" y="0"/>
                          <a:ext cx="2564765" cy="9555480"/>
                          <a:chOff x="0" y="0"/>
                          <a:chExt cx="2194560" cy="9125712"/>
                        </a:xfrm>
                      </wpg:grpSpPr>
                      <wps:wsp>
                        <wps:cNvPr id="215308239" name="Rectangle 21530823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0148493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5-04-18T00:00:00Z">
                                  <w:dateFormat w:val="dd/MM/yyyy"/>
                                  <w:lid w:val="en-GB"/>
                                  <w:storeMappedDataAs w:val="dateTime"/>
                                  <w:calendar w:val="gregorian"/>
                                </w:date>
                              </w:sdtPr>
                              <w:sdtContent>
                                <w:p w14:paraId="23E748CC" w14:textId="77777777" w:rsidR="00D943B4" w:rsidRPr="001D4BB9" w:rsidRDefault="00D943B4" w:rsidP="00D943B4">
                                  <w:pPr>
                                    <w:pStyle w:val="NoSpacing"/>
                                    <w:jc w:val="right"/>
                                    <w:rPr>
                                      <w:color w:val="FFFFFF" w:themeColor="background1"/>
                                      <w:sz w:val="28"/>
                                      <w:szCs w:val="28"/>
                                    </w:rPr>
                                  </w:pPr>
                                  <w:r w:rsidRPr="001D4BB9">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17595789" name="Group 817595789"/>
                        <wpg:cNvGrpSpPr/>
                        <wpg:grpSpPr>
                          <a:xfrm>
                            <a:off x="76200" y="4210050"/>
                            <a:ext cx="2057400" cy="4910329"/>
                            <a:chOff x="76200" y="4210050"/>
                            <a:chExt cx="1306273" cy="3121027"/>
                          </a:xfrm>
                        </wpg:grpSpPr>
                        <wpg:grpSp>
                          <wpg:cNvPr id="753354701" name="Group 753354701"/>
                          <wpg:cNvGrpSpPr>
                            <a:grpSpLocks noChangeAspect="1"/>
                          </wpg:cNvGrpSpPr>
                          <wpg:grpSpPr>
                            <a:xfrm>
                              <a:off x="136617" y="4210050"/>
                              <a:ext cx="1047750" cy="3121026"/>
                              <a:chOff x="136617" y="4210050"/>
                              <a:chExt cx="1047750" cy="3121026"/>
                            </a:xfrm>
                          </wpg:grpSpPr>
                          <wps:wsp>
                            <wps:cNvPr id="755805136"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21790796"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26858593"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2300960"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67309531"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81737362"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2503461"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03187040"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7772289"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9647094"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6988097"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8051810"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469292683" name="Group 1469292683"/>
                          <wpg:cNvGrpSpPr>
                            <a:grpSpLocks noChangeAspect="1"/>
                          </wpg:cNvGrpSpPr>
                          <wpg:grpSpPr>
                            <a:xfrm>
                              <a:off x="76200" y="4825213"/>
                              <a:ext cx="1306273" cy="2505864"/>
                              <a:chOff x="76200" y="4825210"/>
                              <a:chExt cx="874712" cy="1677988"/>
                            </a:xfrm>
                          </wpg:grpSpPr>
                          <wps:wsp>
                            <wps:cNvPr id="1102439320"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4282254"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3225442"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64812302"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4730034"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7422397"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57779681"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757029"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95332507"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80845285"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75411876"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B1A1D6B" id="Group 1" o:spid="_x0000_s1026" style="position:absolute;left:0;text-align:left;margin-left:23.8pt;margin-top:21.05pt;width:125.5pt;height:718.55pt;z-index:-251657216;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">
                <v:rect id="Rectangle 21530823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" adj="18883" fillcolor="#156082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5-04-18T00:00:00Z">
                            <w:dateFormat w:val="dd/MM/yyyy"/>
                            <w:lid w:val="en-GB"/>
                            <w:storeMappedDataAs w:val="dateTime"/>
                            <w:calendar w:val="gregorian"/>
                          </w:date>
                        </w:sdtPr>
                        <w:sdtContent>
                          <w:p w14:paraId="23E748CC" w14:textId="77777777" w:rsidR="00D943B4" w:rsidRPr="001D4BB9" w:rsidRDefault="00D943B4" w:rsidP="00D943B4">
                            <w:pPr>
                              <w:pStyle w:val="NoSpacing"/>
                              <w:jc w:val="right"/>
                              <w:rPr>
                                <w:color w:val="FFFFFF" w:themeColor="background1"/>
                                <w:sz w:val="28"/>
                                <w:szCs w:val="28"/>
                              </w:rPr>
                            </w:pPr>
                            <w:r w:rsidRPr="001D4BB9">
                              <w:rPr>
                                <w:color w:val="FFFFFF" w:themeColor="background1"/>
                                <w:sz w:val="28"/>
                                <w:szCs w:val="28"/>
                              </w:rPr>
                              <w:t xml:space="preserve">     </w:t>
                            </w:r>
                          </w:p>
                        </w:sdtContent>
                      </w:sdt>
                    </w:txbxContent>
                  </v:textbox>
                </v:shape>
                <v:group id="Group 817595789"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">
                  <v:group id="Group 753354701"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&#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1469292683"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D856843" w14:textId="77777777" w:rsidR="0049029D" w:rsidRPr="001D4BB9" w:rsidRDefault="0049029D" w:rsidP="00D607BF">
      <w:pPr>
        <w:spacing w:line="360" w:lineRule="auto"/>
        <w:jc w:val="both"/>
        <w:rPr>
          <w:rFonts w:ascii="Arial" w:hAnsi="Arial" w:cs="Arial"/>
          <w:sz w:val="22"/>
          <w:szCs w:val="22"/>
        </w:rPr>
      </w:pPr>
    </w:p>
    <w:p w14:paraId="28311B83" w14:textId="77777777" w:rsidR="0049029D" w:rsidRPr="001D4BB9" w:rsidRDefault="0049029D" w:rsidP="00D607BF">
      <w:pPr>
        <w:spacing w:line="360" w:lineRule="auto"/>
        <w:jc w:val="both"/>
        <w:rPr>
          <w:rFonts w:ascii="Arial" w:hAnsi="Arial" w:cs="Arial"/>
          <w:sz w:val="22"/>
          <w:szCs w:val="22"/>
        </w:rPr>
      </w:pPr>
    </w:p>
    <w:p w14:paraId="37C3E805" w14:textId="77777777" w:rsidR="0049029D" w:rsidRPr="001D4BB9" w:rsidRDefault="0049029D" w:rsidP="00D607BF">
      <w:pPr>
        <w:spacing w:line="360" w:lineRule="auto"/>
        <w:jc w:val="both"/>
        <w:rPr>
          <w:rFonts w:ascii="Arial" w:hAnsi="Arial" w:cs="Arial"/>
          <w:sz w:val="22"/>
          <w:szCs w:val="22"/>
        </w:rPr>
      </w:pPr>
    </w:p>
    <w:p w14:paraId="75E8C715" w14:textId="77777777" w:rsidR="0049029D" w:rsidRPr="001D4BB9" w:rsidRDefault="0049029D" w:rsidP="00D607BF">
      <w:pPr>
        <w:spacing w:line="360" w:lineRule="auto"/>
        <w:jc w:val="both"/>
        <w:rPr>
          <w:rFonts w:ascii="Arial" w:hAnsi="Arial" w:cs="Arial"/>
          <w:sz w:val="22"/>
          <w:szCs w:val="22"/>
        </w:rPr>
      </w:pPr>
    </w:p>
    <w:p w14:paraId="3A0711DB" w14:textId="77777777" w:rsidR="0049029D" w:rsidRPr="001D4BB9" w:rsidRDefault="0049029D" w:rsidP="00D607BF">
      <w:pPr>
        <w:spacing w:line="360" w:lineRule="auto"/>
        <w:jc w:val="both"/>
        <w:rPr>
          <w:rFonts w:ascii="Arial" w:hAnsi="Arial" w:cs="Arial"/>
          <w:sz w:val="22"/>
          <w:szCs w:val="22"/>
        </w:rPr>
      </w:pPr>
    </w:p>
    <w:p w14:paraId="365727F0" w14:textId="77777777" w:rsidR="0049029D" w:rsidRPr="001D4BB9" w:rsidRDefault="0049029D" w:rsidP="00D607BF">
      <w:pPr>
        <w:spacing w:line="360" w:lineRule="auto"/>
        <w:jc w:val="both"/>
        <w:rPr>
          <w:rFonts w:ascii="Arial" w:hAnsi="Arial" w:cs="Arial"/>
          <w:sz w:val="22"/>
          <w:szCs w:val="22"/>
        </w:rPr>
      </w:pPr>
    </w:p>
    <w:p w14:paraId="53C3C456" w14:textId="77777777" w:rsidR="0049029D" w:rsidRPr="001D4BB9" w:rsidRDefault="0049029D" w:rsidP="00D607BF">
      <w:pPr>
        <w:spacing w:line="360" w:lineRule="auto"/>
        <w:jc w:val="both"/>
        <w:rPr>
          <w:rFonts w:ascii="Arial" w:hAnsi="Arial" w:cs="Arial"/>
          <w:sz w:val="22"/>
          <w:szCs w:val="22"/>
        </w:rPr>
      </w:pPr>
    </w:p>
    <w:p w14:paraId="51D456C7" w14:textId="77777777" w:rsidR="0049029D" w:rsidRPr="001D4BB9" w:rsidRDefault="0049029D" w:rsidP="00D607BF">
      <w:pPr>
        <w:spacing w:line="360" w:lineRule="auto"/>
        <w:jc w:val="both"/>
        <w:rPr>
          <w:rFonts w:ascii="Arial" w:hAnsi="Arial" w:cs="Arial"/>
          <w:sz w:val="22"/>
          <w:szCs w:val="22"/>
        </w:rPr>
      </w:pPr>
    </w:p>
    <w:p w14:paraId="524B9096" w14:textId="5925A0FC" w:rsidR="0049029D" w:rsidRPr="001D4BB9" w:rsidRDefault="0049029D" w:rsidP="00D607BF">
      <w:pPr>
        <w:spacing w:line="360" w:lineRule="auto"/>
        <w:jc w:val="both"/>
        <w:rPr>
          <w:rFonts w:ascii="Arial" w:hAnsi="Arial" w:cs="Arial"/>
          <w:sz w:val="22"/>
          <w:szCs w:val="22"/>
        </w:rPr>
      </w:pPr>
    </w:p>
    <w:p w14:paraId="6020FB88" w14:textId="6AD79D87" w:rsidR="00D943B4" w:rsidRPr="001D4BB9" w:rsidRDefault="00D943B4" w:rsidP="00D943B4">
      <w:pPr>
        <w:pStyle w:val="NoSpacing"/>
        <w:rPr>
          <w:color w:val="156082" w:themeColor="accent1"/>
          <w:sz w:val="26"/>
          <w:szCs w:val="26"/>
        </w:rPr>
      </w:pPr>
      <w:r w:rsidRPr="001D4BB9">
        <w:rPr>
          <w:rFonts w:ascii="Arial" w:hAnsi="Arial" w:cs="Arial"/>
        </w:rPr>
        <w:tab/>
      </w:r>
    </w:p>
    <w:p w14:paraId="6C5E7016" w14:textId="2FFCD563" w:rsidR="00D943B4" w:rsidRPr="001D4BB9" w:rsidRDefault="00000000" w:rsidP="00D943B4">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Content>
          <w:r w:rsidR="00D943B4" w:rsidRPr="001D4BB9">
            <w:rPr>
              <w:caps/>
              <w:color w:val="595959" w:themeColor="text1" w:themeTint="A6"/>
              <w:sz w:val="20"/>
              <w:szCs w:val="20"/>
            </w:rPr>
            <w:t xml:space="preserve">     </w:t>
          </w:r>
        </w:sdtContent>
      </w:sdt>
    </w:p>
    <w:p w14:paraId="0F389DF4" w14:textId="7DFEFA78" w:rsidR="0049029D" w:rsidRPr="001D4BB9" w:rsidRDefault="0049029D" w:rsidP="00D943B4">
      <w:pPr>
        <w:tabs>
          <w:tab w:val="left" w:pos="5370"/>
        </w:tabs>
        <w:spacing w:line="360" w:lineRule="auto"/>
        <w:jc w:val="both"/>
        <w:rPr>
          <w:rFonts w:ascii="Arial" w:hAnsi="Arial" w:cs="Arial"/>
          <w:sz w:val="22"/>
          <w:szCs w:val="22"/>
        </w:rPr>
      </w:pPr>
    </w:p>
    <w:p w14:paraId="194F9502" w14:textId="77777777" w:rsidR="001762D9" w:rsidRDefault="001762D9" w:rsidP="001762D9">
      <w:pPr>
        <w:spacing w:line="360" w:lineRule="auto"/>
        <w:jc w:val="both"/>
        <w:rPr>
          <w:rFonts w:ascii="Arial" w:hAnsi="Arial" w:cs="Arial"/>
          <w:b/>
          <w:bCs/>
          <w:sz w:val="22"/>
          <w:szCs w:val="22"/>
        </w:rPr>
      </w:pPr>
      <w:r w:rsidRPr="001762D9">
        <w:rPr>
          <w:rFonts w:ascii="Arial" w:hAnsi="Arial" w:cs="Arial"/>
          <w:b/>
          <w:bCs/>
          <w:sz w:val="22"/>
          <w:szCs w:val="22"/>
        </w:rPr>
        <w:lastRenderedPageBreak/>
        <w:t>Introduction</w:t>
      </w:r>
    </w:p>
    <w:p w14:paraId="249950C6" w14:textId="77777777" w:rsidR="007E5A53" w:rsidRPr="007E5A53" w:rsidRDefault="007E5A53" w:rsidP="007E5A53">
      <w:pPr>
        <w:spacing w:line="360" w:lineRule="auto"/>
        <w:jc w:val="both"/>
        <w:rPr>
          <w:rFonts w:ascii="Arial" w:hAnsi="Arial" w:cs="Arial"/>
          <w:sz w:val="22"/>
          <w:szCs w:val="22"/>
        </w:rPr>
      </w:pPr>
      <w:r w:rsidRPr="007E5A53">
        <w:rPr>
          <w:rFonts w:ascii="Arial" w:hAnsi="Arial" w:cs="Arial"/>
          <w:sz w:val="22"/>
          <w:szCs w:val="22"/>
        </w:rPr>
        <w:t>Asthma is a chronic respiratory condition characterised by inflammation and narrowing of the airways, leading to wheezing, breathlessness, chest tightness, and coughing. It affects individuals of all ages, with severity varying according to environmental and lifestyle factors such as allergens, air pollution, respiratory infections, and exposure to smoke (NHS, 2024). In asthma, the bronchial tubes become inflamed and constricted, limiting airflow and making breathing difficult.</w:t>
      </w:r>
    </w:p>
    <w:p w14:paraId="28BC831D" w14:textId="77777777" w:rsidR="007E5A53" w:rsidRPr="007E5A53" w:rsidRDefault="007E5A53" w:rsidP="007E5A53">
      <w:pPr>
        <w:spacing w:line="360" w:lineRule="auto"/>
        <w:jc w:val="both"/>
        <w:rPr>
          <w:rFonts w:ascii="Arial" w:hAnsi="Arial" w:cs="Arial"/>
          <w:sz w:val="22"/>
          <w:szCs w:val="22"/>
        </w:rPr>
      </w:pPr>
      <w:r w:rsidRPr="007E5A53">
        <w:rPr>
          <w:rFonts w:ascii="Arial" w:hAnsi="Arial" w:cs="Arial"/>
          <w:sz w:val="22"/>
          <w:szCs w:val="22"/>
        </w:rPr>
        <w:t>The condition involves chronic airway inflammation, mucus overproduction, and bronchoconstriction, contributing to reduced respiratory function. Both genetic predisposition and environmental exposures influence exacerbations, which may become more frequent or severe if poorly managed (ATS, 2023).</w:t>
      </w:r>
    </w:p>
    <w:p w14:paraId="62FEB870" w14:textId="77777777" w:rsidR="007E5A53" w:rsidRPr="007E5A53" w:rsidRDefault="007E5A53" w:rsidP="007E5A53">
      <w:pPr>
        <w:spacing w:line="360" w:lineRule="auto"/>
        <w:jc w:val="both"/>
        <w:rPr>
          <w:rFonts w:ascii="Arial" w:hAnsi="Arial" w:cs="Arial"/>
          <w:sz w:val="22"/>
          <w:szCs w:val="22"/>
        </w:rPr>
      </w:pPr>
      <w:r w:rsidRPr="007E5A53">
        <w:rPr>
          <w:rFonts w:ascii="Arial" w:hAnsi="Arial" w:cs="Arial"/>
          <w:sz w:val="22"/>
          <w:szCs w:val="22"/>
        </w:rPr>
        <w:t>Adolescents face additional challenges due to behavioural and lifestyle changes, including smoking, vaping, and visiting crowded social environments, which increase exposure to irritants and infections (Golder et al., 2025). Practice nurses play a critical role in helping adolescents understand their condition and engage in self-management. Enhancing patient knowledge of respiratory function and lifestyle impact is essential for reducing exacerbations and improving long-term outcomes.</w:t>
      </w:r>
    </w:p>
    <w:p w14:paraId="4F613E58" w14:textId="07D82CFD" w:rsidR="007E5A53" w:rsidRPr="001762D9" w:rsidRDefault="007E5A53" w:rsidP="001762D9">
      <w:pPr>
        <w:spacing w:line="360" w:lineRule="auto"/>
        <w:jc w:val="both"/>
        <w:rPr>
          <w:rFonts w:ascii="Arial" w:hAnsi="Arial" w:cs="Arial"/>
          <w:sz w:val="22"/>
          <w:szCs w:val="22"/>
        </w:rPr>
      </w:pPr>
      <w:r w:rsidRPr="007E5A53">
        <w:rPr>
          <w:rFonts w:ascii="Arial" w:hAnsi="Arial" w:cs="Arial"/>
          <w:sz w:val="22"/>
          <w:szCs w:val="22"/>
        </w:rPr>
        <w:t>This report explores the respiratory system’s structure and function, gas exchange mechanisms, the effects of irritants, the importance of monitoring, and evidence-based recommendations to support adolescent asthma management.</w:t>
      </w:r>
    </w:p>
    <w:p w14:paraId="224CDCC3" w14:textId="4116E221" w:rsidR="003D2ACC" w:rsidRDefault="003D2ACC" w:rsidP="003D2ACC">
      <w:pPr>
        <w:spacing w:line="360" w:lineRule="auto"/>
        <w:jc w:val="both"/>
        <w:rPr>
          <w:rFonts w:ascii="Arial" w:hAnsi="Arial" w:cs="Arial"/>
          <w:b/>
          <w:bCs/>
          <w:sz w:val="22"/>
          <w:szCs w:val="22"/>
        </w:rPr>
      </w:pPr>
      <w:r w:rsidRPr="003D2ACC">
        <w:rPr>
          <w:rFonts w:ascii="Arial" w:hAnsi="Arial" w:cs="Arial"/>
          <w:b/>
          <w:bCs/>
          <w:sz w:val="22"/>
          <w:szCs w:val="22"/>
        </w:rPr>
        <w:t>Structure of the Respiratory System and Mechanical Respiration</w:t>
      </w:r>
    </w:p>
    <w:p w14:paraId="611DE01F" w14:textId="77777777" w:rsidR="007E5A53" w:rsidRPr="007E5A53" w:rsidRDefault="007E5A53" w:rsidP="007E5A53">
      <w:pPr>
        <w:spacing w:line="360" w:lineRule="auto"/>
        <w:jc w:val="both"/>
        <w:rPr>
          <w:rFonts w:ascii="Arial" w:hAnsi="Arial" w:cs="Arial"/>
          <w:sz w:val="22"/>
          <w:szCs w:val="22"/>
        </w:rPr>
      </w:pPr>
      <w:r w:rsidRPr="007E5A53">
        <w:rPr>
          <w:rFonts w:ascii="Arial" w:hAnsi="Arial" w:cs="Arial"/>
          <w:sz w:val="22"/>
          <w:szCs w:val="22"/>
        </w:rPr>
        <w:t>The human respiratory system is a specialised network of organs and airways that delivers oxygen to the body and removes carbon dioxide, essential for metabolism. It is divided into upper and lower tracts: the upper airways — nasal cavity, pharynx, and larynx — filter, humidify, and warm inspired air (Beachey, 2022; Physio Pedia, 2024), while the lower tract includes the trachea, bronchi, bronchioles, and alveolar sacs, where gas exchange occurs. Alveoli are surrounded by dense capillaries, maximising surface area for diffusion (Beachey, 2022).</w:t>
      </w:r>
    </w:p>
    <w:p w14:paraId="522BE1B9" w14:textId="77777777" w:rsidR="007E5A53" w:rsidRPr="007E5A53" w:rsidRDefault="007E5A53" w:rsidP="007E5A53">
      <w:pPr>
        <w:spacing w:line="360" w:lineRule="auto"/>
        <w:jc w:val="both"/>
        <w:rPr>
          <w:rFonts w:ascii="Arial" w:hAnsi="Arial" w:cs="Arial"/>
          <w:sz w:val="22"/>
          <w:szCs w:val="22"/>
        </w:rPr>
      </w:pPr>
      <w:r w:rsidRPr="007E5A53">
        <w:rPr>
          <w:rFonts w:ascii="Arial" w:hAnsi="Arial" w:cs="Arial"/>
          <w:sz w:val="22"/>
          <w:szCs w:val="22"/>
        </w:rPr>
        <w:t>The lungs, protected by the rib cage, comprise three lobes on the right and two on the left, supplied by bronchi and bronchioles distributing air evenly (Beachey, 2022). Pleural sacs reduce friction and maintain negative intrapleural pressure necessary for ventilation (Physio Pedia, 2024).</w:t>
      </w:r>
    </w:p>
    <w:p w14:paraId="787F5596" w14:textId="77777777" w:rsidR="007E5A53" w:rsidRPr="007E5A53" w:rsidRDefault="007E5A53" w:rsidP="007E5A53">
      <w:pPr>
        <w:spacing w:line="360" w:lineRule="auto"/>
        <w:jc w:val="both"/>
        <w:rPr>
          <w:rFonts w:ascii="Arial" w:hAnsi="Arial" w:cs="Arial"/>
          <w:sz w:val="22"/>
          <w:szCs w:val="22"/>
        </w:rPr>
      </w:pPr>
      <w:r w:rsidRPr="007E5A53">
        <w:rPr>
          <w:rFonts w:ascii="Arial" w:hAnsi="Arial" w:cs="Arial"/>
          <w:sz w:val="22"/>
          <w:szCs w:val="22"/>
        </w:rPr>
        <w:lastRenderedPageBreak/>
        <w:t>Mechanical respiration moves air into and out of the lungs. Inspiration occurs when the diaphragm contracts and external intercostals elevate the ribs, expanding thoracic volume and reducing intrapulmonary pressure (Beachey, 2022; Physio Pedia, 2024). Typical tidal volume is ~500 mL, with inspiratory and expiratory reserves of ~3,000 mL and ~1,100 mL (Beachey, 2022). Accessory muscles assist during increased oxygen demand. Expiration is primarily passive, driven by muscle relaxation and lung recoil, with internal intercostals and abdominal muscles aiding forceful exhalation (Beachey, 2022; StatPearls, 2023).</w:t>
      </w:r>
    </w:p>
    <w:p w14:paraId="619A5EE2" w14:textId="0C294177" w:rsidR="007E5A53" w:rsidRPr="003D2ACC" w:rsidRDefault="007E5A53" w:rsidP="003D2ACC">
      <w:pPr>
        <w:spacing w:line="360" w:lineRule="auto"/>
        <w:jc w:val="both"/>
        <w:rPr>
          <w:rFonts w:ascii="Arial" w:hAnsi="Arial" w:cs="Arial"/>
          <w:sz w:val="22"/>
          <w:szCs w:val="22"/>
        </w:rPr>
      </w:pPr>
      <w:r w:rsidRPr="007E5A53">
        <w:rPr>
          <w:rFonts w:ascii="Arial" w:hAnsi="Arial" w:cs="Arial"/>
          <w:sz w:val="22"/>
          <w:szCs w:val="22"/>
        </w:rPr>
        <w:t>In asthma, increased airway resistance impairs these processes, raising the work of breathing and exacerbation risk, especially in adolescents exposed to triggers such as smoking, vaping, or infections (Golder et al., 2025). Understanding respiratory anatomy and mechanics is essential for recognising pathophysiological changes and implementing management strategies, including patient education and lung function monitoring.</w:t>
      </w:r>
    </w:p>
    <w:p w14:paraId="58A6FA03" w14:textId="77777777" w:rsidR="003D2ACC" w:rsidRPr="003D2ACC" w:rsidRDefault="003D2ACC" w:rsidP="003D2ACC">
      <w:pPr>
        <w:spacing w:line="360" w:lineRule="auto"/>
        <w:jc w:val="both"/>
        <w:rPr>
          <w:rFonts w:ascii="Arial" w:hAnsi="Arial" w:cs="Arial"/>
          <w:b/>
          <w:bCs/>
          <w:sz w:val="22"/>
          <w:szCs w:val="22"/>
        </w:rPr>
      </w:pPr>
      <w:r w:rsidRPr="003D2ACC">
        <w:rPr>
          <w:rFonts w:ascii="Arial" w:hAnsi="Arial" w:cs="Arial"/>
          <w:b/>
          <w:bCs/>
          <w:sz w:val="22"/>
          <w:szCs w:val="22"/>
        </w:rPr>
        <w:t>Gas Exchange in the Lungs</w:t>
      </w:r>
    </w:p>
    <w:p w14:paraId="18D220E1" w14:textId="77777777" w:rsidR="003D2ACC" w:rsidRPr="003D2ACC" w:rsidRDefault="003D2ACC" w:rsidP="003D2ACC">
      <w:pPr>
        <w:spacing w:line="360" w:lineRule="auto"/>
        <w:jc w:val="both"/>
        <w:rPr>
          <w:rFonts w:ascii="Arial" w:hAnsi="Arial" w:cs="Arial"/>
          <w:sz w:val="22"/>
          <w:szCs w:val="22"/>
        </w:rPr>
      </w:pPr>
      <w:r w:rsidRPr="003D2ACC">
        <w:rPr>
          <w:rFonts w:ascii="Arial" w:hAnsi="Arial" w:cs="Arial"/>
          <w:sz w:val="22"/>
          <w:szCs w:val="22"/>
        </w:rPr>
        <w:t>Gas exchange is a fundamental process in the respiratory system that ensures oxygen is delivered to the bloodstream and carbon dioxide, a metabolic waste product, is removed efficiently. This exchange occurs primarily in the alveoli, small sac-like structures at the terminal ends of the bronchioles, which are surrounded by a dense network of pulmonary capillaries (Beachey, 2022). The walls of the alveoli and the capillaries are extremely thin — typically one cell thick — creating a minimal diffusion distance that facilitates rapid movement of gases between the air in the alveoli and the blood in the surrounding capillaries.</w:t>
      </w:r>
    </w:p>
    <w:p w14:paraId="50441EC5" w14:textId="77777777" w:rsidR="003D2ACC" w:rsidRPr="003D2ACC" w:rsidRDefault="003D2ACC" w:rsidP="003D2ACC">
      <w:pPr>
        <w:spacing w:line="360" w:lineRule="auto"/>
        <w:jc w:val="both"/>
        <w:rPr>
          <w:rFonts w:ascii="Arial" w:hAnsi="Arial" w:cs="Arial"/>
          <w:sz w:val="22"/>
          <w:szCs w:val="22"/>
        </w:rPr>
      </w:pPr>
      <w:r w:rsidRPr="003D2ACC">
        <w:rPr>
          <w:rFonts w:ascii="Arial" w:hAnsi="Arial" w:cs="Arial"/>
          <w:sz w:val="22"/>
          <w:szCs w:val="22"/>
        </w:rPr>
        <w:t xml:space="preserve">Oxygen from inhaled air diffuses across the alveolar epithelium into the blood due to the difference in partial pressures; the oxygen concentration is higher in the alveoli than in the deoxygenated blood arriving via the pulmonary arteries (West, 2012). Simultaneously, carbon dioxide diffuses from the blood, where its partial pressure is higher, into the alveoli to be exhaled. This passive movement of gases follows </w:t>
      </w:r>
      <w:r w:rsidRPr="003D2ACC">
        <w:rPr>
          <w:rFonts w:ascii="Arial" w:hAnsi="Arial" w:cs="Arial"/>
          <w:b/>
          <w:bCs/>
          <w:sz w:val="22"/>
          <w:szCs w:val="22"/>
        </w:rPr>
        <w:t>Fick’s Law of Diffusion</w:t>
      </w:r>
      <w:r w:rsidRPr="003D2ACC">
        <w:rPr>
          <w:rFonts w:ascii="Arial" w:hAnsi="Arial" w:cs="Arial"/>
          <w:sz w:val="22"/>
          <w:szCs w:val="22"/>
        </w:rPr>
        <w:t>, which states that the rate of gas transfer is directly proportional to the surface area and the difference in partial pressures, and inversely proportional to the thickness of the membrane (West, 2012).</w:t>
      </w:r>
    </w:p>
    <w:p w14:paraId="605D4CE6" w14:textId="77777777" w:rsidR="003D2ACC" w:rsidRPr="003D2ACC" w:rsidRDefault="003D2ACC" w:rsidP="003D2ACC">
      <w:pPr>
        <w:spacing w:line="360" w:lineRule="auto"/>
        <w:jc w:val="both"/>
        <w:rPr>
          <w:rFonts w:ascii="Arial" w:hAnsi="Arial" w:cs="Arial"/>
          <w:sz w:val="22"/>
          <w:szCs w:val="22"/>
        </w:rPr>
      </w:pPr>
      <w:r w:rsidRPr="003D2ACC">
        <w:rPr>
          <w:rFonts w:ascii="Arial" w:hAnsi="Arial" w:cs="Arial"/>
          <w:sz w:val="22"/>
          <w:szCs w:val="22"/>
        </w:rPr>
        <w:t>Each alveolus is coated with a thin layer of surfactant, produced by type II alveolar cells, which reduces surface tension and prevents alveolar collapse during exhalation, thereby maintaining efficient gas exchange (Beachey, 2022). Any disruption to this delicate architecture, such as inflammation and mucus accumulation in asthma, increases diffusion distance and reduces gas exchange efficiency, potentially leading to hypoxia and elevated carbon dioxide levels in the blood.</w:t>
      </w:r>
    </w:p>
    <w:p w14:paraId="765BEB84" w14:textId="77777777" w:rsidR="003D2ACC" w:rsidRPr="003D2ACC" w:rsidRDefault="003D2ACC" w:rsidP="003D2ACC">
      <w:pPr>
        <w:spacing w:line="360" w:lineRule="auto"/>
        <w:jc w:val="both"/>
        <w:rPr>
          <w:rFonts w:ascii="Arial" w:hAnsi="Arial" w:cs="Arial"/>
          <w:sz w:val="22"/>
          <w:szCs w:val="22"/>
        </w:rPr>
      </w:pPr>
      <w:r w:rsidRPr="003D2ACC">
        <w:rPr>
          <w:rFonts w:ascii="Arial" w:hAnsi="Arial" w:cs="Arial"/>
          <w:sz w:val="22"/>
          <w:szCs w:val="22"/>
        </w:rPr>
        <w:lastRenderedPageBreak/>
        <w:t>The effectiveness of gas exchange can be quantified and monitored using clinical measures such as arterial blood gas analysis, oxygen saturation, and lung function tests, including peak expiratory flow and forced expiratory volume (FEV1). Regular monitoring allows patients and healthcare providers to detect early signs of deterioration, adjust treatment plans accordingly, and prevent severe exacerbations, which is particularly important in adolescents whose lifestyle factors, such as smoking or exposure to respiratory infections, may increase the risk of impaired respiratory function (Golder et al., 2025; NHS, 2024).</w:t>
      </w:r>
    </w:p>
    <w:p w14:paraId="0061DBEE" w14:textId="77777777" w:rsidR="003D2ACC" w:rsidRPr="007E5A53" w:rsidRDefault="003D2ACC" w:rsidP="003D2ACC">
      <w:pPr>
        <w:spacing w:line="360" w:lineRule="auto"/>
        <w:jc w:val="both"/>
        <w:rPr>
          <w:rFonts w:ascii="Arial" w:hAnsi="Arial" w:cs="Arial"/>
          <w:sz w:val="22"/>
          <w:szCs w:val="22"/>
        </w:rPr>
      </w:pPr>
      <w:r w:rsidRPr="003D2ACC">
        <w:rPr>
          <w:rFonts w:ascii="Arial" w:hAnsi="Arial" w:cs="Arial"/>
          <w:sz w:val="22"/>
          <w:szCs w:val="22"/>
        </w:rPr>
        <w:t>However, exposure to irritants such as smoke, vaping aerosols and respiratory pathogens can compromise alveolar integrity, leading to impaired gas exchange — a topic which will be explored in the next section on the impact of irritants on lung tissue and respiration.</w:t>
      </w:r>
    </w:p>
    <w:p w14:paraId="1D124284" w14:textId="77777777" w:rsidR="00B87BBA" w:rsidRDefault="00B87BBA" w:rsidP="00B87BBA">
      <w:pPr>
        <w:spacing w:line="360" w:lineRule="auto"/>
        <w:jc w:val="both"/>
        <w:rPr>
          <w:rFonts w:ascii="Arial" w:hAnsi="Arial" w:cs="Arial"/>
          <w:b/>
          <w:bCs/>
          <w:sz w:val="22"/>
          <w:szCs w:val="22"/>
        </w:rPr>
      </w:pPr>
      <w:r w:rsidRPr="00B87BBA">
        <w:rPr>
          <w:rFonts w:ascii="Arial" w:hAnsi="Arial" w:cs="Arial"/>
          <w:b/>
          <w:bCs/>
          <w:sz w:val="22"/>
          <w:szCs w:val="22"/>
        </w:rPr>
        <w:t>Impact of Irritants on Lung Tissue and Consequences for Respiration</w:t>
      </w:r>
    </w:p>
    <w:p w14:paraId="02FF3A38" w14:textId="77777777" w:rsidR="007E5A53" w:rsidRPr="007E5A53" w:rsidRDefault="007E5A53" w:rsidP="007E5A53">
      <w:pPr>
        <w:spacing w:line="360" w:lineRule="auto"/>
        <w:jc w:val="both"/>
        <w:rPr>
          <w:rFonts w:ascii="Arial" w:hAnsi="Arial" w:cs="Arial"/>
          <w:sz w:val="22"/>
          <w:szCs w:val="22"/>
        </w:rPr>
      </w:pPr>
      <w:r w:rsidRPr="007E5A53">
        <w:rPr>
          <w:rFonts w:ascii="Arial" w:hAnsi="Arial" w:cs="Arial"/>
          <w:sz w:val="22"/>
          <w:szCs w:val="22"/>
        </w:rPr>
        <w:t>Exposure to respiratory irritants, including tobacco smoke, e-cigarette aerosols, and infectious pathogens, profoundly affects lung tissue and respiratory function, especially in adolescents with asthma. These irritants trigger airway inflammation, causing bronchial swelling, mucus hypersecretion, and increased airway resistance, which collectively impair airflow and gas exchange (Beachey, 2022; StatPearls, 2023). Asthmatic individuals are particularly susceptible due to hyperresponsive bronchial smooth muscle, which amplifies these effects (West, 2012).</w:t>
      </w:r>
    </w:p>
    <w:p w14:paraId="14692B52" w14:textId="77777777" w:rsidR="007E5A53" w:rsidRPr="007E5A53" w:rsidRDefault="007E5A53" w:rsidP="007E5A53">
      <w:pPr>
        <w:spacing w:line="360" w:lineRule="auto"/>
        <w:jc w:val="both"/>
        <w:rPr>
          <w:rFonts w:ascii="Arial" w:hAnsi="Arial" w:cs="Arial"/>
          <w:sz w:val="22"/>
          <w:szCs w:val="22"/>
        </w:rPr>
      </w:pPr>
      <w:r w:rsidRPr="007E5A53">
        <w:rPr>
          <w:rFonts w:ascii="Arial" w:hAnsi="Arial" w:cs="Arial"/>
          <w:sz w:val="22"/>
          <w:szCs w:val="22"/>
        </w:rPr>
        <w:t>Tobacco smoke induces oxidative stress and structural changes in the bronchi, such as epithelial thickening and loss of ciliated cells, reducing mucus clearance (Li et al., 2022). E-cigarette aerosols similarly damage airway epithelium, increase pro-inflammatory cytokines, and exacerbate asthma symptoms (Golder et al., 2025; Jamshidi et al., 2026; Rehan et al., 2024). Chronic exposure compromises alveolar integrity and increases the work of breathing.</w:t>
      </w:r>
    </w:p>
    <w:p w14:paraId="21AFAC61" w14:textId="7D0C591E" w:rsidR="007E5A53" w:rsidRPr="007E5A53" w:rsidRDefault="007E5A53" w:rsidP="007E5A53">
      <w:pPr>
        <w:spacing w:line="360" w:lineRule="auto"/>
        <w:jc w:val="both"/>
        <w:rPr>
          <w:rFonts w:ascii="Arial" w:hAnsi="Arial" w:cs="Arial"/>
          <w:sz w:val="22"/>
          <w:szCs w:val="22"/>
        </w:rPr>
      </w:pPr>
      <w:r w:rsidRPr="007E5A53">
        <w:rPr>
          <w:rFonts w:ascii="Arial" w:hAnsi="Arial" w:cs="Arial"/>
          <w:sz w:val="22"/>
          <w:szCs w:val="22"/>
        </w:rPr>
        <w:t xml:space="preserve">Respiratory infections further worsen airway inflammation and mucus production, obstructing already narrowed airways and potentially leading to long-term airway </w:t>
      </w:r>
      <w:r w:rsidRPr="007E5A53">
        <w:rPr>
          <w:rFonts w:ascii="Arial" w:hAnsi="Arial" w:cs="Arial"/>
          <w:sz w:val="22"/>
          <w:szCs w:val="22"/>
        </w:rPr>
        <w:t>remodelling</w:t>
      </w:r>
      <w:r w:rsidRPr="007E5A53">
        <w:rPr>
          <w:rFonts w:ascii="Arial" w:hAnsi="Arial" w:cs="Arial"/>
          <w:sz w:val="22"/>
          <w:szCs w:val="22"/>
        </w:rPr>
        <w:t>, fibrosis, and reduced pulmonary function (NHS, 2024; Turner et al., 2025).</w:t>
      </w:r>
    </w:p>
    <w:p w14:paraId="6B74C992" w14:textId="77777777" w:rsidR="007E5A53" w:rsidRPr="007E5A53" w:rsidRDefault="007E5A53" w:rsidP="007E5A53">
      <w:pPr>
        <w:spacing w:line="360" w:lineRule="auto"/>
        <w:jc w:val="both"/>
        <w:rPr>
          <w:rFonts w:ascii="Arial" w:hAnsi="Arial" w:cs="Arial"/>
          <w:sz w:val="22"/>
          <w:szCs w:val="22"/>
        </w:rPr>
      </w:pPr>
      <w:r w:rsidRPr="007E5A53">
        <w:rPr>
          <w:rFonts w:ascii="Arial" w:hAnsi="Arial" w:cs="Arial"/>
          <w:sz w:val="22"/>
          <w:szCs w:val="22"/>
        </w:rPr>
        <w:t>Managing these risks is essential. Adolescents should avoid smoke and vaping environments, maintain up-to-date vaccinations, and seek timely medical care during infections (NHS, 2024; Li et al., 2022). Understanding these physiological consequences reinforces the importance of adherence to asthma management plans and lifestyle modifications, helping patients maintain respiratory health and prevent severe exacerbations.</w:t>
      </w:r>
    </w:p>
    <w:p w14:paraId="407238BC" w14:textId="77777777" w:rsidR="007E5A53" w:rsidRPr="00B87BBA" w:rsidRDefault="007E5A53" w:rsidP="00B87BBA">
      <w:pPr>
        <w:spacing w:line="360" w:lineRule="auto"/>
        <w:jc w:val="both"/>
        <w:rPr>
          <w:rFonts w:ascii="Arial" w:hAnsi="Arial" w:cs="Arial"/>
          <w:b/>
          <w:bCs/>
          <w:sz w:val="22"/>
          <w:szCs w:val="22"/>
        </w:rPr>
      </w:pPr>
    </w:p>
    <w:p w14:paraId="558CA307" w14:textId="77777777" w:rsidR="00A4336D" w:rsidRPr="00A4336D" w:rsidRDefault="00A4336D" w:rsidP="00A4336D">
      <w:pPr>
        <w:spacing w:line="360" w:lineRule="auto"/>
        <w:jc w:val="both"/>
        <w:rPr>
          <w:rFonts w:ascii="Arial" w:hAnsi="Arial" w:cs="Arial"/>
          <w:b/>
          <w:bCs/>
          <w:sz w:val="22"/>
          <w:szCs w:val="22"/>
        </w:rPr>
      </w:pPr>
      <w:r w:rsidRPr="00A4336D">
        <w:rPr>
          <w:rFonts w:ascii="Arial" w:hAnsi="Arial" w:cs="Arial"/>
          <w:b/>
          <w:bCs/>
          <w:sz w:val="22"/>
          <w:szCs w:val="22"/>
        </w:rPr>
        <w:t>Recording and Tracking Respiratory Functions in Asthma Management</w:t>
      </w:r>
    </w:p>
    <w:p w14:paraId="0F571DC3" w14:textId="77777777" w:rsidR="00A4336D" w:rsidRPr="00A4336D" w:rsidRDefault="00A4336D" w:rsidP="00A4336D">
      <w:pPr>
        <w:spacing w:line="360" w:lineRule="auto"/>
        <w:jc w:val="both"/>
        <w:rPr>
          <w:rFonts w:ascii="Arial" w:hAnsi="Arial" w:cs="Arial"/>
          <w:sz w:val="22"/>
          <w:szCs w:val="22"/>
        </w:rPr>
      </w:pPr>
      <w:r w:rsidRPr="00A4336D">
        <w:rPr>
          <w:rFonts w:ascii="Arial" w:hAnsi="Arial" w:cs="Arial"/>
          <w:sz w:val="22"/>
          <w:szCs w:val="22"/>
        </w:rPr>
        <w:lastRenderedPageBreak/>
        <w:t xml:space="preserve">Monitoring lung function is a crucial component of asthma management, particularly for adolescents who are at increased risk of exacerbations due to lifestyle factors such as smoking, vaping, or exposure to crowded environments. One of the most effective and widely used tools for this purpose is </w:t>
      </w:r>
      <w:r w:rsidRPr="00A4336D">
        <w:rPr>
          <w:rFonts w:ascii="Arial" w:hAnsi="Arial" w:cs="Arial"/>
          <w:b/>
          <w:bCs/>
          <w:sz w:val="22"/>
          <w:szCs w:val="22"/>
        </w:rPr>
        <w:t>peak expiratory flow (PEF) measurement</w:t>
      </w:r>
      <w:r w:rsidRPr="00A4336D">
        <w:rPr>
          <w:rFonts w:ascii="Arial" w:hAnsi="Arial" w:cs="Arial"/>
          <w:sz w:val="22"/>
          <w:szCs w:val="22"/>
        </w:rPr>
        <w:t>, which quantifies the maximum speed at which air can be expelled from the lungs (Papadopoulos et al., 2021). Regular measurement allows patients and healthcare providers to detect early signs of airway obstruction and adjust treatment plans proactively.</w:t>
      </w:r>
    </w:p>
    <w:p w14:paraId="1C1D69A1" w14:textId="77777777" w:rsidR="00A4336D" w:rsidRPr="00A4336D" w:rsidRDefault="00A4336D" w:rsidP="00A4336D">
      <w:pPr>
        <w:spacing w:line="360" w:lineRule="auto"/>
        <w:jc w:val="both"/>
        <w:rPr>
          <w:rFonts w:ascii="Arial" w:hAnsi="Arial" w:cs="Arial"/>
          <w:sz w:val="22"/>
          <w:szCs w:val="22"/>
        </w:rPr>
      </w:pPr>
      <w:r w:rsidRPr="00A4336D">
        <w:rPr>
          <w:rFonts w:ascii="Arial" w:hAnsi="Arial" w:cs="Arial"/>
          <w:sz w:val="22"/>
          <w:szCs w:val="22"/>
        </w:rPr>
        <w:t xml:space="preserve">Peak flow readings are typically recorded using a handheld </w:t>
      </w:r>
      <w:r w:rsidRPr="00A4336D">
        <w:rPr>
          <w:rFonts w:ascii="Arial" w:hAnsi="Arial" w:cs="Arial"/>
          <w:b/>
          <w:bCs/>
          <w:sz w:val="22"/>
          <w:szCs w:val="22"/>
        </w:rPr>
        <w:t>peak flow meter</w:t>
      </w:r>
      <w:r w:rsidRPr="00A4336D">
        <w:rPr>
          <w:rFonts w:ascii="Arial" w:hAnsi="Arial" w:cs="Arial"/>
          <w:sz w:val="22"/>
          <w:szCs w:val="22"/>
        </w:rPr>
        <w:t xml:space="preserve">, with patients instructed to perform measurements at the same time each day, preferably in the morning and evening. Maintaining a </w:t>
      </w:r>
      <w:r w:rsidRPr="00A4336D">
        <w:rPr>
          <w:rFonts w:ascii="Arial" w:hAnsi="Arial" w:cs="Arial"/>
          <w:b/>
          <w:bCs/>
          <w:sz w:val="22"/>
          <w:szCs w:val="22"/>
        </w:rPr>
        <w:t>peak flow diary</w:t>
      </w:r>
      <w:r w:rsidRPr="00A4336D">
        <w:rPr>
          <w:rFonts w:ascii="Arial" w:hAnsi="Arial" w:cs="Arial"/>
          <w:sz w:val="22"/>
          <w:szCs w:val="22"/>
        </w:rPr>
        <w:t xml:space="preserve"> enables patients to track trends over time, identify triggers that precipitate reductions in lung function, and recognise the onset of exacerbations before severe symptoms develop (Global Initiative for Asthma, 2022). Adolescents are encouraged to combine peak flow monitoring with symptom tracking, including the frequency of coughing, wheezing, and shortness of breath, to provide a comprehensive picture of their respiratory health.</w:t>
      </w:r>
    </w:p>
    <w:p w14:paraId="2F6A0A46" w14:textId="77777777" w:rsidR="00A4336D" w:rsidRPr="00A4336D" w:rsidRDefault="00A4336D" w:rsidP="00A4336D">
      <w:pPr>
        <w:spacing w:line="360" w:lineRule="auto"/>
        <w:jc w:val="both"/>
        <w:rPr>
          <w:rFonts w:ascii="Arial" w:hAnsi="Arial" w:cs="Arial"/>
          <w:sz w:val="22"/>
          <w:szCs w:val="22"/>
        </w:rPr>
      </w:pPr>
      <w:r w:rsidRPr="00A4336D">
        <w:rPr>
          <w:rFonts w:ascii="Arial" w:hAnsi="Arial" w:cs="Arial"/>
          <w:sz w:val="22"/>
          <w:szCs w:val="22"/>
        </w:rPr>
        <w:t xml:space="preserve">Evidence indicates that patients who actively monitor their lung function demonstrate </w:t>
      </w:r>
      <w:r w:rsidRPr="00A4336D">
        <w:rPr>
          <w:rFonts w:ascii="Arial" w:hAnsi="Arial" w:cs="Arial"/>
          <w:b/>
          <w:bCs/>
          <w:sz w:val="22"/>
          <w:szCs w:val="22"/>
        </w:rPr>
        <w:t>better adherence to treatment plans</w:t>
      </w:r>
      <w:r w:rsidRPr="00A4336D">
        <w:rPr>
          <w:rFonts w:ascii="Arial" w:hAnsi="Arial" w:cs="Arial"/>
          <w:sz w:val="22"/>
          <w:szCs w:val="22"/>
        </w:rPr>
        <w:t>, improved recognition of early warning signs, and reduced hospital admissions (Bender et al., 2020). Furthermore, integrating peak flow monitoring with personalised asthma action plans helps empower adolescents to make informed decisions about medication use, lifestyle modifications, and when to seek medical attention.</w:t>
      </w:r>
    </w:p>
    <w:p w14:paraId="1218EF88" w14:textId="77777777" w:rsidR="00A4336D" w:rsidRPr="00A4336D" w:rsidRDefault="00A4336D" w:rsidP="00A4336D">
      <w:pPr>
        <w:spacing w:line="360" w:lineRule="auto"/>
        <w:jc w:val="both"/>
        <w:rPr>
          <w:rFonts w:ascii="Arial" w:hAnsi="Arial" w:cs="Arial"/>
          <w:sz w:val="22"/>
          <w:szCs w:val="22"/>
        </w:rPr>
      </w:pPr>
      <w:r w:rsidRPr="00A4336D">
        <w:rPr>
          <w:rFonts w:ascii="Arial" w:hAnsi="Arial" w:cs="Arial"/>
          <w:sz w:val="22"/>
          <w:szCs w:val="22"/>
        </w:rPr>
        <w:t xml:space="preserve">In addition to peak flow, </w:t>
      </w:r>
      <w:r w:rsidRPr="00A4336D">
        <w:rPr>
          <w:rFonts w:ascii="Arial" w:hAnsi="Arial" w:cs="Arial"/>
          <w:b/>
          <w:bCs/>
          <w:sz w:val="22"/>
          <w:szCs w:val="22"/>
        </w:rPr>
        <w:t>spirometry</w:t>
      </w:r>
      <w:r w:rsidRPr="00A4336D">
        <w:rPr>
          <w:rFonts w:ascii="Arial" w:hAnsi="Arial" w:cs="Arial"/>
          <w:sz w:val="22"/>
          <w:szCs w:val="22"/>
        </w:rPr>
        <w:t xml:space="preserve"> is commonly used during clinical visits to assess lung volumes and airflow, including forced expiratory volume in one second (FEV1) and forced vital capacity (FVC). Regular monitoring through these measures provides objective data on disease progression and treatment efficacy, allowing healthcare teams to tailor interventions for optimal outcomes (Papadopoulos et al., 2021).</w:t>
      </w:r>
    </w:p>
    <w:p w14:paraId="61A9EE8D" w14:textId="77777777" w:rsidR="00A4336D" w:rsidRDefault="00A4336D" w:rsidP="00A4336D">
      <w:pPr>
        <w:spacing w:line="360" w:lineRule="auto"/>
        <w:jc w:val="both"/>
        <w:rPr>
          <w:rFonts w:ascii="Arial" w:hAnsi="Arial" w:cs="Arial"/>
          <w:sz w:val="22"/>
          <w:szCs w:val="22"/>
        </w:rPr>
      </w:pPr>
      <w:r w:rsidRPr="00A4336D">
        <w:rPr>
          <w:rFonts w:ascii="Arial" w:hAnsi="Arial" w:cs="Arial"/>
          <w:sz w:val="22"/>
          <w:szCs w:val="22"/>
        </w:rPr>
        <w:t xml:space="preserve">Overall, recording and tracking respiratory functions is an essential strategy for </w:t>
      </w:r>
      <w:r w:rsidRPr="00A4336D">
        <w:rPr>
          <w:rFonts w:ascii="Arial" w:hAnsi="Arial" w:cs="Arial"/>
          <w:b/>
          <w:bCs/>
          <w:sz w:val="22"/>
          <w:szCs w:val="22"/>
        </w:rPr>
        <w:t>self-management in adolescent asthma</w:t>
      </w:r>
      <w:r w:rsidRPr="00A4336D">
        <w:rPr>
          <w:rFonts w:ascii="Arial" w:hAnsi="Arial" w:cs="Arial"/>
          <w:sz w:val="22"/>
          <w:szCs w:val="22"/>
        </w:rPr>
        <w:t>, enhancing patient engagement, improving safety, and reducing the risk of serious exacerbations.</w:t>
      </w:r>
    </w:p>
    <w:p w14:paraId="461DF7ED" w14:textId="77777777" w:rsidR="0040695A" w:rsidRPr="0040695A" w:rsidRDefault="0040695A" w:rsidP="0040695A">
      <w:pPr>
        <w:spacing w:line="360" w:lineRule="auto"/>
        <w:jc w:val="both"/>
        <w:rPr>
          <w:rFonts w:ascii="Arial" w:hAnsi="Arial" w:cs="Arial"/>
          <w:b/>
          <w:bCs/>
          <w:sz w:val="22"/>
          <w:szCs w:val="22"/>
        </w:rPr>
      </w:pPr>
      <w:r w:rsidRPr="0040695A">
        <w:rPr>
          <w:rFonts w:ascii="Arial" w:hAnsi="Arial" w:cs="Arial"/>
          <w:b/>
          <w:bCs/>
          <w:sz w:val="22"/>
          <w:szCs w:val="22"/>
        </w:rPr>
        <w:t>Evidence-based Recommendations on Lifestyle Changes for Adolescents with Asthma</w:t>
      </w:r>
    </w:p>
    <w:p w14:paraId="06BD1D23" w14:textId="394002B6" w:rsidR="0040695A" w:rsidRPr="0040695A" w:rsidRDefault="0040695A" w:rsidP="0040695A">
      <w:pPr>
        <w:spacing w:line="360" w:lineRule="auto"/>
        <w:jc w:val="both"/>
        <w:rPr>
          <w:rFonts w:ascii="Arial" w:hAnsi="Arial" w:cs="Arial"/>
          <w:sz w:val="22"/>
          <w:szCs w:val="22"/>
        </w:rPr>
      </w:pPr>
      <w:r w:rsidRPr="0040695A">
        <w:rPr>
          <w:rFonts w:ascii="Arial" w:hAnsi="Arial" w:cs="Arial"/>
          <w:sz w:val="22"/>
          <w:szCs w:val="22"/>
        </w:rPr>
        <w:t xml:space="preserve">Lifestyle modifications are essential in managing asthma effectively, particularly for adolescents whose habits and social environments can increase their risk of exacerbations. </w:t>
      </w:r>
      <w:r w:rsidRPr="0040695A">
        <w:rPr>
          <w:rFonts w:ascii="Arial" w:hAnsi="Arial" w:cs="Arial"/>
          <w:b/>
          <w:bCs/>
          <w:sz w:val="22"/>
          <w:szCs w:val="22"/>
        </w:rPr>
        <w:t>Avoiding smoking and vaping</w:t>
      </w:r>
      <w:r w:rsidRPr="0040695A">
        <w:rPr>
          <w:rFonts w:ascii="Arial" w:hAnsi="Arial" w:cs="Arial"/>
          <w:sz w:val="22"/>
          <w:szCs w:val="22"/>
        </w:rPr>
        <w:t xml:space="preserve"> is paramount, as exposure to nicotine, aerosols, and other toxic substances directly irritates the airways, increases inflammation, and worsens asthma </w:t>
      </w:r>
      <w:r w:rsidRPr="0040695A">
        <w:rPr>
          <w:rFonts w:ascii="Arial" w:hAnsi="Arial" w:cs="Arial"/>
          <w:sz w:val="22"/>
          <w:szCs w:val="22"/>
        </w:rPr>
        <w:lastRenderedPageBreak/>
        <w:t xml:space="preserve">control (Li et al., 2022; Golder et al., 2025). Adolescents should be educated on the risks of active and passive </w:t>
      </w:r>
      <w:r w:rsidR="007E5A53" w:rsidRPr="0040695A">
        <w:rPr>
          <w:rFonts w:ascii="Arial" w:hAnsi="Arial" w:cs="Arial"/>
          <w:sz w:val="22"/>
          <w:szCs w:val="22"/>
        </w:rPr>
        <w:t>smoking and</w:t>
      </w:r>
      <w:r w:rsidRPr="0040695A">
        <w:rPr>
          <w:rFonts w:ascii="Arial" w:hAnsi="Arial" w:cs="Arial"/>
          <w:sz w:val="22"/>
          <w:szCs w:val="22"/>
        </w:rPr>
        <w:t xml:space="preserve"> encouraged to avoid environments where exposure is likely.</w:t>
      </w:r>
    </w:p>
    <w:p w14:paraId="2013799F" w14:textId="77777777" w:rsidR="0040695A" w:rsidRPr="0040695A" w:rsidRDefault="0040695A" w:rsidP="0040695A">
      <w:pPr>
        <w:spacing w:line="360" w:lineRule="auto"/>
        <w:jc w:val="both"/>
        <w:rPr>
          <w:rFonts w:ascii="Arial" w:hAnsi="Arial" w:cs="Arial"/>
          <w:sz w:val="22"/>
          <w:szCs w:val="22"/>
        </w:rPr>
      </w:pPr>
      <w:r w:rsidRPr="0040695A">
        <w:rPr>
          <w:rFonts w:ascii="Arial" w:hAnsi="Arial" w:cs="Arial"/>
          <w:b/>
          <w:bCs/>
          <w:sz w:val="22"/>
          <w:szCs w:val="22"/>
        </w:rPr>
        <w:t>Vaccination and infection prevention</w:t>
      </w:r>
      <w:r w:rsidRPr="0040695A">
        <w:rPr>
          <w:rFonts w:ascii="Arial" w:hAnsi="Arial" w:cs="Arial"/>
          <w:sz w:val="22"/>
          <w:szCs w:val="22"/>
        </w:rPr>
        <w:t xml:space="preserve"> are also critical. Respiratory infections can trigger asthma exacerbations by increasing airway inflammation and mucus production. Annual influenza vaccination, adherence to COVID-19 vaccination recommendations, and general hygiene measures, such as regular handwashing and avoiding close contact with sick individuals, have been shown to reduce the frequency and severity of exacerbations (Papadopoulos et al., 2021; Turner et al., 2025).</w:t>
      </w:r>
    </w:p>
    <w:p w14:paraId="262D7B31" w14:textId="77777777" w:rsidR="0040695A" w:rsidRPr="0040695A" w:rsidRDefault="0040695A" w:rsidP="0040695A">
      <w:pPr>
        <w:spacing w:line="360" w:lineRule="auto"/>
        <w:jc w:val="both"/>
        <w:rPr>
          <w:rFonts w:ascii="Arial" w:hAnsi="Arial" w:cs="Arial"/>
          <w:sz w:val="22"/>
          <w:szCs w:val="22"/>
        </w:rPr>
      </w:pPr>
      <w:r w:rsidRPr="0040695A">
        <w:rPr>
          <w:rFonts w:ascii="Arial" w:hAnsi="Arial" w:cs="Arial"/>
          <w:sz w:val="22"/>
          <w:szCs w:val="22"/>
        </w:rPr>
        <w:t xml:space="preserve">Regular </w:t>
      </w:r>
      <w:r w:rsidRPr="0040695A">
        <w:rPr>
          <w:rFonts w:ascii="Arial" w:hAnsi="Arial" w:cs="Arial"/>
          <w:b/>
          <w:bCs/>
          <w:sz w:val="22"/>
          <w:szCs w:val="22"/>
        </w:rPr>
        <w:t>physical activity</w:t>
      </w:r>
      <w:r w:rsidRPr="0040695A">
        <w:rPr>
          <w:rFonts w:ascii="Arial" w:hAnsi="Arial" w:cs="Arial"/>
          <w:sz w:val="22"/>
          <w:szCs w:val="22"/>
        </w:rPr>
        <w:t xml:space="preserve"> is another important lifestyle factor. Exercise improves cardiovascular fitness, strengthens respiratory muscles, and may enhance lung function. However, adolescents with asthma should engage in </w:t>
      </w:r>
      <w:r w:rsidRPr="0040695A">
        <w:rPr>
          <w:rFonts w:ascii="Arial" w:hAnsi="Arial" w:cs="Arial"/>
          <w:b/>
          <w:bCs/>
          <w:sz w:val="22"/>
          <w:szCs w:val="22"/>
        </w:rPr>
        <w:t>moderate-intensity exercise</w:t>
      </w:r>
      <w:r w:rsidRPr="0040695A">
        <w:rPr>
          <w:rFonts w:ascii="Arial" w:hAnsi="Arial" w:cs="Arial"/>
          <w:sz w:val="22"/>
          <w:szCs w:val="22"/>
        </w:rPr>
        <w:t xml:space="preserve"> and use preventive strategies, such as pre-exercise inhalers, to minimise exercise-induced bronchoconstriction (Global Initiative for Asthma, 2022). Sports such as swimming and yoga are particularly beneficial because they combine controlled breathing with aerobic activity.</w:t>
      </w:r>
    </w:p>
    <w:p w14:paraId="39DBC3A5" w14:textId="77777777" w:rsidR="0040695A" w:rsidRPr="0040695A" w:rsidRDefault="0040695A" w:rsidP="0040695A">
      <w:pPr>
        <w:spacing w:line="360" w:lineRule="auto"/>
        <w:jc w:val="both"/>
        <w:rPr>
          <w:rFonts w:ascii="Arial" w:hAnsi="Arial" w:cs="Arial"/>
          <w:sz w:val="22"/>
          <w:szCs w:val="22"/>
        </w:rPr>
      </w:pPr>
      <w:r w:rsidRPr="0040695A">
        <w:rPr>
          <w:rFonts w:ascii="Arial" w:hAnsi="Arial" w:cs="Arial"/>
          <w:b/>
          <w:bCs/>
          <w:sz w:val="22"/>
          <w:szCs w:val="22"/>
        </w:rPr>
        <w:t>Dietary considerations</w:t>
      </w:r>
      <w:r w:rsidRPr="0040695A">
        <w:rPr>
          <w:rFonts w:ascii="Arial" w:hAnsi="Arial" w:cs="Arial"/>
          <w:sz w:val="22"/>
          <w:szCs w:val="22"/>
        </w:rPr>
        <w:t xml:space="preserve"> also play a role. Diets rich in fruits, vegetables, omega-3 fatty acids, and antioxidants are associated with reduced airway inflammation and improved asthma outcomes, whereas high intake of processed foods and sugar-sweetened beverages may exacerbate symptoms (Rehan et al., 2024). Encouraging adolescents to adopt anti-inflammatory dietary patterns can complement medical management.</w:t>
      </w:r>
    </w:p>
    <w:p w14:paraId="3EED574D" w14:textId="77777777" w:rsidR="0040695A" w:rsidRPr="0040695A" w:rsidRDefault="0040695A" w:rsidP="0040695A">
      <w:pPr>
        <w:spacing w:line="360" w:lineRule="auto"/>
        <w:jc w:val="both"/>
        <w:rPr>
          <w:rFonts w:ascii="Arial" w:hAnsi="Arial" w:cs="Arial"/>
          <w:sz w:val="22"/>
          <w:szCs w:val="22"/>
        </w:rPr>
      </w:pPr>
      <w:r w:rsidRPr="0040695A">
        <w:rPr>
          <w:rFonts w:ascii="Arial" w:hAnsi="Arial" w:cs="Arial"/>
          <w:sz w:val="22"/>
          <w:szCs w:val="22"/>
        </w:rPr>
        <w:t xml:space="preserve">Finally, </w:t>
      </w:r>
      <w:r w:rsidRPr="0040695A">
        <w:rPr>
          <w:rFonts w:ascii="Arial" w:hAnsi="Arial" w:cs="Arial"/>
          <w:b/>
          <w:bCs/>
          <w:sz w:val="22"/>
          <w:szCs w:val="22"/>
        </w:rPr>
        <w:t>self-management and education</w:t>
      </w:r>
      <w:r w:rsidRPr="0040695A">
        <w:rPr>
          <w:rFonts w:ascii="Arial" w:hAnsi="Arial" w:cs="Arial"/>
          <w:sz w:val="22"/>
          <w:szCs w:val="22"/>
        </w:rPr>
        <w:t xml:space="preserve"> are vital components. Adolescents should be taught to recognise early warning signs, maintain peak flow and symptom diaries, and follow personalised asthma action plans. Empowering patients through education enhances adherence to medications and encourages positive lifestyle choices, which collectively improve respiratory outcomes (Bender et al., 2020; Papadopoulos et al., 2021).</w:t>
      </w:r>
    </w:p>
    <w:p w14:paraId="323AEDF4" w14:textId="77777777" w:rsidR="0040695A" w:rsidRPr="0040695A" w:rsidRDefault="0040695A" w:rsidP="0040695A">
      <w:pPr>
        <w:spacing w:line="360" w:lineRule="auto"/>
        <w:jc w:val="both"/>
        <w:rPr>
          <w:rFonts w:ascii="Arial" w:hAnsi="Arial" w:cs="Arial"/>
          <w:sz w:val="22"/>
          <w:szCs w:val="22"/>
        </w:rPr>
      </w:pPr>
      <w:r w:rsidRPr="0040695A">
        <w:rPr>
          <w:rFonts w:ascii="Arial" w:hAnsi="Arial" w:cs="Arial"/>
          <w:sz w:val="22"/>
          <w:szCs w:val="22"/>
        </w:rPr>
        <w:t>In summary, integrating smoking avoidance, vaccination, physical activity, anti-inflammatory diet, and patient education into routine care provides adolescents with the tools to manage their asthma safely and effectively, reducing the likelihood of severe exacerbations and improving long-term respiratory health.</w:t>
      </w:r>
    </w:p>
    <w:p w14:paraId="481F7C82" w14:textId="77777777" w:rsidR="006D436B" w:rsidRPr="006D436B" w:rsidRDefault="006D436B" w:rsidP="006D436B">
      <w:pPr>
        <w:spacing w:line="360" w:lineRule="auto"/>
        <w:jc w:val="both"/>
        <w:rPr>
          <w:rFonts w:ascii="Arial" w:hAnsi="Arial" w:cs="Arial"/>
          <w:b/>
          <w:bCs/>
          <w:sz w:val="22"/>
          <w:szCs w:val="22"/>
        </w:rPr>
      </w:pPr>
      <w:r w:rsidRPr="006D436B">
        <w:rPr>
          <w:rFonts w:ascii="Arial" w:hAnsi="Arial" w:cs="Arial"/>
          <w:b/>
          <w:bCs/>
          <w:sz w:val="22"/>
          <w:szCs w:val="22"/>
        </w:rPr>
        <w:t>Conclusion</w:t>
      </w:r>
    </w:p>
    <w:p w14:paraId="0EBB886D" w14:textId="77777777" w:rsidR="0059716A" w:rsidRPr="0059716A" w:rsidRDefault="0059716A" w:rsidP="0059716A">
      <w:pPr>
        <w:spacing w:line="360" w:lineRule="auto"/>
        <w:jc w:val="both"/>
        <w:rPr>
          <w:rFonts w:ascii="Arial" w:hAnsi="Arial" w:cs="Arial"/>
          <w:sz w:val="22"/>
          <w:szCs w:val="22"/>
        </w:rPr>
      </w:pPr>
      <w:r w:rsidRPr="0059716A">
        <w:rPr>
          <w:rFonts w:ascii="Arial" w:hAnsi="Arial" w:cs="Arial"/>
          <w:sz w:val="22"/>
          <w:szCs w:val="22"/>
        </w:rPr>
        <w:t xml:space="preserve">Asthma is a chronic respiratory condition that requires understanding of its physiology, triggers, and management, particularly in adolescents whose lifestyle choices can exacerbate the condition. This report has highlighted the structure and function of the respiratory system, including breathing mechanics, gas exchange, and how exposure to irritants such as tobacco smoke, e-cigarettes, and respiratory infections can impair pulmonary function, increase airway </w:t>
      </w:r>
      <w:r w:rsidRPr="0059716A">
        <w:rPr>
          <w:rFonts w:ascii="Arial" w:hAnsi="Arial" w:cs="Arial"/>
          <w:sz w:val="22"/>
          <w:szCs w:val="22"/>
        </w:rPr>
        <w:lastRenderedPageBreak/>
        <w:t>inflammation, and raise the risk of severe exacerbations (Beachey, 2022; Papadopoulos et al., 2021; Li et al., 2022; Golder et al., 2025; Turner et al., 2025).</w:t>
      </w:r>
    </w:p>
    <w:p w14:paraId="4B6D7BCA" w14:textId="77777777" w:rsidR="0059716A" w:rsidRPr="0059716A" w:rsidRDefault="0059716A" w:rsidP="0059716A">
      <w:pPr>
        <w:spacing w:line="360" w:lineRule="auto"/>
        <w:jc w:val="both"/>
        <w:rPr>
          <w:rFonts w:ascii="Arial" w:hAnsi="Arial" w:cs="Arial"/>
          <w:sz w:val="22"/>
          <w:szCs w:val="22"/>
        </w:rPr>
      </w:pPr>
      <w:r w:rsidRPr="0059716A">
        <w:rPr>
          <w:rFonts w:ascii="Arial" w:hAnsi="Arial" w:cs="Arial"/>
          <w:sz w:val="22"/>
          <w:szCs w:val="22"/>
        </w:rPr>
        <w:t>Effective asthma management relies on pharmacological treatment combined with active patient engagement and self-monitoring. Regular peak flow and spirometry measurements enable early detection of airway obstruction, allowing adolescents to respond promptly to changes in their condition. Evidence-based lifestyle strategies — avoiding smoke and vaping, adhering to vaccination schedules, engaging in appropriate physical activity, and maintaining an anti-inflammatory diet — have been shown to improve respiratory outcomes, reduce symptom severity, and enhance overall quality of life (Papadopoulos et al., 2021; Bender et al., 2020; Rehan et al., 2024; Global Initiative for Asthma, 2022).</w:t>
      </w:r>
    </w:p>
    <w:p w14:paraId="4232C515" w14:textId="77777777" w:rsidR="0059716A" w:rsidRPr="0059716A" w:rsidRDefault="0059716A" w:rsidP="0059716A">
      <w:pPr>
        <w:spacing w:line="360" w:lineRule="auto"/>
        <w:jc w:val="both"/>
        <w:rPr>
          <w:rFonts w:ascii="Arial" w:hAnsi="Arial" w:cs="Arial"/>
          <w:sz w:val="22"/>
          <w:szCs w:val="22"/>
        </w:rPr>
      </w:pPr>
      <w:r w:rsidRPr="0059716A">
        <w:rPr>
          <w:rFonts w:ascii="Arial" w:hAnsi="Arial" w:cs="Arial"/>
          <w:sz w:val="22"/>
          <w:szCs w:val="22"/>
        </w:rPr>
        <w:t>In conclusion, integrating physiological knowledge, monitoring, education, and lifestyle interventions equips adolescents to manage asthma safely and effectively. Promoting awareness of triggers, encouraging adherence to treatment plans, and supporting healthy behaviours can substantially reduce the frequency and severity of exacerbations, optimise long-term lung function, and foster sustained respiratory well-being throughout adolescence and into adulthood.</w:t>
      </w:r>
    </w:p>
    <w:p w14:paraId="47CD44A5" w14:textId="77777777" w:rsidR="006D436B" w:rsidRDefault="006D436B" w:rsidP="006D436B">
      <w:pPr>
        <w:spacing w:line="360" w:lineRule="auto"/>
        <w:jc w:val="both"/>
        <w:rPr>
          <w:rFonts w:ascii="Arial" w:hAnsi="Arial" w:cs="Arial"/>
          <w:b/>
          <w:bCs/>
          <w:sz w:val="22"/>
          <w:szCs w:val="22"/>
        </w:rPr>
      </w:pPr>
    </w:p>
    <w:p w14:paraId="3435277E" w14:textId="77777777" w:rsidR="006D436B" w:rsidRDefault="006D436B" w:rsidP="006D436B">
      <w:pPr>
        <w:spacing w:line="360" w:lineRule="auto"/>
        <w:jc w:val="both"/>
        <w:rPr>
          <w:rFonts w:ascii="Arial" w:hAnsi="Arial" w:cs="Arial"/>
          <w:b/>
          <w:bCs/>
          <w:sz w:val="22"/>
          <w:szCs w:val="22"/>
        </w:rPr>
      </w:pPr>
    </w:p>
    <w:p w14:paraId="7D0B6833" w14:textId="77777777" w:rsidR="006D436B" w:rsidRDefault="006D436B" w:rsidP="006D436B">
      <w:pPr>
        <w:spacing w:line="360" w:lineRule="auto"/>
        <w:jc w:val="both"/>
        <w:rPr>
          <w:rFonts w:ascii="Arial" w:hAnsi="Arial" w:cs="Arial"/>
          <w:b/>
          <w:bCs/>
          <w:sz w:val="22"/>
          <w:szCs w:val="22"/>
        </w:rPr>
      </w:pPr>
    </w:p>
    <w:p w14:paraId="32A92019" w14:textId="77777777" w:rsidR="006D436B" w:rsidRDefault="006D436B" w:rsidP="006D436B">
      <w:pPr>
        <w:spacing w:line="360" w:lineRule="auto"/>
        <w:jc w:val="both"/>
        <w:rPr>
          <w:rFonts w:ascii="Arial" w:hAnsi="Arial" w:cs="Arial"/>
          <w:b/>
          <w:bCs/>
          <w:sz w:val="22"/>
          <w:szCs w:val="22"/>
        </w:rPr>
      </w:pPr>
    </w:p>
    <w:p w14:paraId="6737C9AD" w14:textId="77777777" w:rsidR="006D436B" w:rsidRDefault="006D436B" w:rsidP="006D436B">
      <w:pPr>
        <w:spacing w:line="360" w:lineRule="auto"/>
        <w:jc w:val="both"/>
        <w:rPr>
          <w:rFonts w:ascii="Arial" w:hAnsi="Arial" w:cs="Arial"/>
          <w:b/>
          <w:bCs/>
          <w:sz w:val="22"/>
          <w:szCs w:val="22"/>
        </w:rPr>
      </w:pPr>
    </w:p>
    <w:p w14:paraId="6D70B279" w14:textId="77777777" w:rsidR="006D436B" w:rsidRDefault="006D436B" w:rsidP="006D436B">
      <w:pPr>
        <w:spacing w:line="360" w:lineRule="auto"/>
        <w:jc w:val="both"/>
        <w:rPr>
          <w:rFonts w:ascii="Arial" w:hAnsi="Arial" w:cs="Arial"/>
          <w:b/>
          <w:bCs/>
          <w:sz w:val="22"/>
          <w:szCs w:val="22"/>
        </w:rPr>
      </w:pPr>
    </w:p>
    <w:p w14:paraId="0317B570" w14:textId="77777777" w:rsidR="006D436B" w:rsidRDefault="006D436B" w:rsidP="006D436B">
      <w:pPr>
        <w:spacing w:line="360" w:lineRule="auto"/>
        <w:jc w:val="both"/>
        <w:rPr>
          <w:rFonts w:ascii="Arial" w:hAnsi="Arial" w:cs="Arial"/>
          <w:b/>
          <w:bCs/>
          <w:sz w:val="22"/>
          <w:szCs w:val="22"/>
        </w:rPr>
      </w:pPr>
    </w:p>
    <w:p w14:paraId="4C2D7FED" w14:textId="77777777" w:rsidR="006D436B" w:rsidRDefault="006D436B" w:rsidP="006D436B">
      <w:pPr>
        <w:spacing w:line="360" w:lineRule="auto"/>
        <w:jc w:val="both"/>
        <w:rPr>
          <w:rFonts w:ascii="Arial" w:hAnsi="Arial" w:cs="Arial"/>
          <w:b/>
          <w:bCs/>
          <w:sz w:val="22"/>
          <w:szCs w:val="22"/>
        </w:rPr>
      </w:pPr>
    </w:p>
    <w:p w14:paraId="637CDA73" w14:textId="77777777" w:rsidR="0059716A" w:rsidRDefault="0059716A" w:rsidP="006D436B">
      <w:pPr>
        <w:spacing w:line="360" w:lineRule="auto"/>
        <w:jc w:val="both"/>
        <w:rPr>
          <w:rFonts w:ascii="Arial" w:hAnsi="Arial" w:cs="Arial"/>
          <w:b/>
          <w:bCs/>
          <w:sz w:val="22"/>
          <w:szCs w:val="22"/>
        </w:rPr>
      </w:pPr>
    </w:p>
    <w:p w14:paraId="5C8DE58B" w14:textId="77777777" w:rsidR="0059716A" w:rsidRDefault="0059716A" w:rsidP="006D436B">
      <w:pPr>
        <w:spacing w:line="360" w:lineRule="auto"/>
        <w:jc w:val="both"/>
        <w:rPr>
          <w:rFonts w:ascii="Arial" w:hAnsi="Arial" w:cs="Arial"/>
          <w:b/>
          <w:bCs/>
          <w:sz w:val="22"/>
          <w:szCs w:val="22"/>
        </w:rPr>
      </w:pPr>
    </w:p>
    <w:p w14:paraId="3FF408C9" w14:textId="77777777" w:rsidR="0059716A" w:rsidRDefault="0059716A" w:rsidP="006D436B">
      <w:pPr>
        <w:spacing w:line="360" w:lineRule="auto"/>
        <w:jc w:val="both"/>
        <w:rPr>
          <w:rFonts w:ascii="Arial" w:hAnsi="Arial" w:cs="Arial"/>
          <w:b/>
          <w:bCs/>
          <w:sz w:val="22"/>
          <w:szCs w:val="22"/>
        </w:rPr>
      </w:pPr>
    </w:p>
    <w:p w14:paraId="2FC67001" w14:textId="77777777" w:rsidR="0059716A" w:rsidRDefault="0059716A" w:rsidP="006D436B">
      <w:pPr>
        <w:spacing w:line="360" w:lineRule="auto"/>
        <w:jc w:val="both"/>
        <w:rPr>
          <w:rFonts w:ascii="Arial" w:hAnsi="Arial" w:cs="Arial"/>
          <w:b/>
          <w:bCs/>
          <w:sz w:val="22"/>
          <w:szCs w:val="22"/>
        </w:rPr>
      </w:pPr>
    </w:p>
    <w:p w14:paraId="6FAD73AC" w14:textId="77777777" w:rsidR="0059716A" w:rsidRDefault="0059716A" w:rsidP="006D436B">
      <w:pPr>
        <w:spacing w:line="360" w:lineRule="auto"/>
        <w:jc w:val="both"/>
        <w:rPr>
          <w:rFonts w:ascii="Arial" w:hAnsi="Arial" w:cs="Arial"/>
          <w:b/>
          <w:bCs/>
          <w:sz w:val="22"/>
          <w:szCs w:val="22"/>
        </w:rPr>
      </w:pPr>
    </w:p>
    <w:p w14:paraId="431F119D" w14:textId="77777777" w:rsidR="0059716A" w:rsidRDefault="0059716A" w:rsidP="006D436B">
      <w:pPr>
        <w:spacing w:line="360" w:lineRule="auto"/>
        <w:jc w:val="both"/>
        <w:rPr>
          <w:rFonts w:ascii="Arial" w:hAnsi="Arial" w:cs="Arial"/>
          <w:b/>
          <w:bCs/>
          <w:sz w:val="22"/>
          <w:szCs w:val="22"/>
        </w:rPr>
      </w:pPr>
    </w:p>
    <w:p w14:paraId="5214BCF6" w14:textId="77777777" w:rsidR="006D436B" w:rsidRDefault="006D436B" w:rsidP="006D436B">
      <w:pPr>
        <w:spacing w:line="360" w:lineRule="auto"/>
        <w:jc w:val="both"/>
        <w:rPr>
          <w:rFonts w:ascii="Arial" w:hAnsi="Arial" w:cs="Arial"/>
          <w:b/>
          <w:bCs/>
          <w:sz w:val="22"/>
          <w:szCs w:val="22"/>
        </w:rPr>
      </w:pPr>
    </w:p>
    <w:p w14:paraId="62FD12F1" w14:textId="77777777" w:rsidR="006D436B" w:rsidRDefault="006D436B" w:rsidP="006D436B">
      <w:pPr>
        <w:spacing w:line="360" w:lineRule="auto"/>
        <w:jc w:val="both"/>
        <w:rPr>
          <w:rFonts w:ascii="Arial" w:hAnsi="Arial" w:cs="Arial"/>
          <w:b/>
          <w:bCs/>
          <w:sz w:val="22"/>
          <w:szCs w:val="22"/>
        </w:rPr>
      </w:pPr>
    </w:p>
    <w:p w14:paraId="6CE88F77" w14:textId="00A20742" w:rsidR="006D436B" w:rsidRPr="006D436B" w:rsidRDefault="006D436B" w:rsidP="006D436B">
      <w:pPr>
        <w:spacing w:line="360" w:lineRule="auto"/>
        <w:jc w:val="both"/>
        <w:rPr>
          <w:rFonts w:ascii="Arial" w:hAnsi="Arial" w:cs="Arial"/>
          <w:b/>
          <w:bCs/>
          <w:sz w:val="22"/>
          <w:szCs w:val="22"/>
        </w:rPr>
      </w:pPr>
      <w:r w:rsidRPr="006D436B">
        <w:rPr>
          <w:rFonts w:ascii="Arial" w:hAnsi="Arial" w:cs="Arial"/>
          <w:b/>
          <w:bCs/>
          <w:sz w:val="22"/>
          <w:szCs w:val="22"/>
        </w:rPr>
        <w:t>References</w:t>
      </w:r>
    </w:p>
    <w:p w14:paraId="30D4C909" w14:textId="77777777"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 xml:space="preserve">Bender, B.G., et al. (2020) ‘Adherence and self-monitoring in asthma management: a systematic review’, </w:t>
      </w:r>
      <w:r w:rsidRPr="006D436B">
        <w:rPr>
          <w:rFonts w:ascii="Arial" w:hAnsi="Arial" w:cs="Arial"/>
          <w:i/>
          <w:iCs/>
          <w:sz w:val="22"/>
          <w:szCs w:val="22"/>
        </w:rPr>
        <w:t>Journal of Allergy and Clinical Immunology: In Practice</w:t>
      </w:r>
      <w:r w:rsidRPr="006D436B">
        <w:rPr>
          <w:rFonts w:ascii="Arial" w:hAnsi="Arial" w:cs="Arial"/>
          <w:sz w:val="22"/>
          <w:szCs w:val="22"/>
        </w:rPr>
        <w:t>, 8(5), pp. 1608</w:t>
      </w:r>
      <w:r w:rsidRPr="006D436B">
        <w:rPr>
          <w:rFonts w:ascii="Arial" w:hAnsi="Arial" w:cs="Arial"/>
          <w:sz w:val="22"/>
          <w:szCs w:val="22"/>
        </w:rPr>
        <w:noBreakHyphen/>
        <w:t>1618.</w:t>
      </w:r>
    </w:p>
    <w:p w14:paraId="6E311B09" w14:textId="77777777"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 xml:space="preserve">Beachey, W. (2022) </w:t>
      </w:r>
      <w:r w:rsidRPr="006D436B">
        <w:rPr>
          <w:rFonts w:ascii="Arial" w:hAnsi="Arial" w:cs="Arial"/>
          <w:i/>
          <w:iCs/>
          <w:sz w:val="22"/>
          <w:szCs w:val="22"/>
        </w:rPr>
        <w:t>Respiratory Care Anatomy and Physiology: Foundations for Clinical Practice</w:t>
      </w:r>
      <w:r w:rsidRPr="006D436B">
        <w:rPr>
          <w:rFonts w:ascii="Arial" w:hAnsi="Arial" w:cs="Arial"/>
          <w:sz w:val="22"/>
          <w:szCs w:val="22"/>
        </w:rPr>
        <w:t>, 5th edn. Elsevier.</w:t>
      </w:r>
    </w:p>
    <w:p w14:paraId="6CE70E05" w14:textId="77777777"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 xml:space="preserve">Global Initiative for Asthma (GINA) (2022) </w:t>
      </w:r>
      <w:r w:rsidRPr="006D436B">
        <w:rPr>
          <w:rFonts w:ascii="Arial" w:hAnsi="Arial" w:cs="Arial"/>
          <w:i/>
          <w:iCs/>
          <w:sz w:val="22"/>
          <w:szCs w:val="22"/>
        </w:rPr>
        <w:t>Global Strategy for Asthma Management and Prevention</w:t>
      </w:r>
      <w:r w:rsidRPr="006D436B">
        <w:rPr>
          <w:rFonts w:ascii="Arial" w:hAnsi="Arial" w:cs="Arial"/>
          <w:sz w:val="22"/>
          <w:szCs w:val="22"/>
        </w:rPr>
        <w:t xml:space="preserve">. Available at: </w:t>
      </w:r>
      <w:hyperlink r:id="rId8" w:tgtFrame="_new" w:history="1">
        <w:r w:rsidRPr="006D436B">
          <w:rPr>
            <w:rStyle w:val="Hyperlink"/>
            <w:rFonts w:ascii="Arial" w:hAnsi="Arial" w:cs="Arial"/>
            <w:sz w:val="22"/>
            <w:szCs w:val="22"/>
          </w:rPr>
          <w:t>https://ginasthma.org/gina-reports/</w:t>
        </w:r>
      </w:hyperlink>
      <w:r w:rsidRPr="006D436B">
        <w:rPr>
          <w:rFonts w:ascii="Arial" w:hAnsi="Arial" w:cs="Arial"/>
          <w:sz w:val="22"/>
          <w:szCs w:val="22"/>
        </w:rPr>
        <w:t xml:space="preserve"> (Accessed: 7 April 2026).</w:t>
      </w:r>
    </w:p>
    <w:p w14:paraId="7711C96D" w14:textId="77777777"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 xml:space="preserve">Golder, S., Smith, J., et al. (2025) ‘Vaping and harm in adolescents: systematic review’, </w:t>
      </w:r>
      <w:r w:rsidRPr="006D436B">
        <w:rPr>
          <w:rFonts w:ascii="Arial" w:hAnsi="Arial" w:cs="Arial"/>
          <w:i/>
          <w:iCs/>
          <w:sz w:val="22"/>
          <w:szCs w:val="22"/>
        </w:rPr>
        <w:t>BMJ Tobacco Control</w:t>
      </w:r>
      <w:r w:rsidRPr="006D436B">
        <w:rPr>
          <w:rFonts w:ascii="Arial" w:hAnsi="Arial" w:cs="Arial"/>
          <w:sz w:val="22"/>
          <w:szCs w:val="22"/>
        </w:rPr>
        <w:t xml:space="preserve">. Available at: </w:t>
      </w:r>
      <w:hyperlink r:id="rId9" w:tgtFrame="_new" w:history="1">
        <w:r w:rsidRPr="006D436B">
          <w:rPr>
            <w:rStyle w:val="Hyperlink"/>
            <w:rFonts w:ascii="Arial" w:hAnsi="Arial" w:cs="Arial"/>
            <w:sz w:val="22"/>
            <w:szCs w:val="22"/>
          </w:rPr>
          <w:t>https://tobaccocontrol.bmj.com/content/early/2025/08/17/tc-2024-059219.abstract</w:t>
        </w:r>
      </w:hyperlink>
      <w:r w:rsidRPr="006D436B">
        <w:rPr>
          <w:rFonts w:ascii="Arial" w:hAnsi="Arial" w:cs="Arial"/>
          <w:sz w:val="22"/>
          <w:szCs w:val="22"/>
        </w:rPr>
        <w:t xml:space="preserve"> (Accessed: 7 April 2026).</w:t>
      </w:r>
    </w:p>
    <w:p w14:paraId="0069654B" w14:textId="77777777"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Li, X., Wang, Y., et al. (2022) ‘Association Between E</w:t>
      </w:r>
      <w:r w:rsidRPr="006D436B">
        <w:rPr>
          <w:rFonts w:ascii="Arial" w:hAnsi="Arial" w:cs="Arial"/>
          <w:sz w:val="22"/>
          <w:szCs w:val="22"/>
        </w:rPr>
        <w:noBreakHyphen/>
        <w:t>Cigarettes and Asthma in Adolescents: A Systematic Review and Meta</w:t>
      </w:r>
      <w:r w:rsidRPr="006D436B">
        <w:rPr>
          <w:rFonts w:ascii="Arial" w:hAnsi="Arial" w:cs="Arial"/>
          <w:sz w:val="22"/>
          <w:szCs w:val="22"/>
        </w:rPr>
        <w:noBreakHyphen/>
        <w:t xml:space="preserve">Analysis’, </w:t>
      </w:r>
      <w:r w:rsidRPr="006D436B">
        <w:rPr>
          <w:rFonts w:ascii="Arial" w:hAnsi="Arial" w:cs="Arial"/>
          <w:i/>
          <w:iCs/>
          <w:sz w:val="22"/>
          <w:szCs w:val="22"/>
        </w:rPr>
        <w:t>American Journal of Preventive Medicine</w:t>
      </w:r>
      <w:r w:rsidRPr="006D436B">
        <w:rPr>
          <w:rFonts w:ascii="Arial" w:hAnsi="Arial" w:cs="Arial"/>
          <w:sz w:val="22"/>
          <w:szCs w:val="22"/>
        </w:rPr>
        <w:t>, 63(4), pp. 523</w:t>
      </w:r>
      <w:r w:rsidRPr="006D436B">
        <w:rPr>
          <w:rFonts w:ascii="Arial" w:hAnsi="Arial" w:cs="Arial"/>
          <w:sz w:val="22"/>
          <w:szCs w:val="22"/>
        </w:rPr>
        <w:noBreakHyphen/>
        <w:t>534.</w:t>
      </w:r>
    </w:p>
    <w:p w14:paraId="665FAA1D" w14:textId="77777777"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 xml:space="preserve">NHS (2024) </w:t>
      </w:r>
      <w:r w:rsidRPr="006D436B">
        <w:rPr>
          <w:rFonts w:ascii="Arial" w:hAnsi="Arial" w:cs="Arial"/>
          <w:i/>
          <w:iCs/>
          <w:sz w:val="22"/>
          <w:szCs w:val="22"/>
        </w:rPr>
        <w:t>Asthma</w:t>
      </w:r>
      <w:r w:rsidRPr="006D436B">
        <w:rPr>
          <w:rFonts w:ascii="Arial" w:hAnsi="Arial" w:cs="Arial"/>
          <w:sz w:val="22"/>
          <w:szCs w:val="22"/>
        </w:rPr>
        <w:t xml:space="preserve">. Available at: </w:t>
      </w:r>
      <w:hyperlink r:id="rId10" w:tgtFrame="_new" w:history="1">
        <w:r w:rsidRPr="006D436B">
          <w:rPr>
            <w:rStyle w:val="Hyperlink"/>
            <w:rFonts w:ascii="Arial" w:hAnsi="Arial" w:cs="Arial"/>
            <w:sz w:val="22"/>
            <w:szCs w:val="22"/>
          </w:rPr>
          <w:t>https://www.nhs.uk/conditions/asthma/</w:t>
        </w:r>
      </w:hyperlink>
      <w:r w:rsidRPr="006D436B">
        <w:rPr>
          <w:rFonts w:ascii="Arial" w:hAnsi="Arial" w:cs="Arial"/>
          <w:sz w:val="22"/>
          <w:szCs w:val="22"/>
        </w:rPr>
        <w:t xml:space="preserve"> (Accessed: 7 April 2026).</w:t>
      </w:r>
    </w:p>
    <w:p w14:paraId="7F0DF964" w14:textId="77777777"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 xml:space="preserve">Papadopoulos, N.G., et al. (2021) ‘Monitoring asthma in children and adolescents: evidence-based recommendations’, </w:t>
      </w:r>
      <w:r w:rsidRPr="006D436B">
        <w:rPr>
          <w:rFonts w:ascii="Arial" w:hAnsi="Arial" w:cs="Arial"/>
          <w:i/>
          <w:iCs/>
          <w:sz w:val="22"/>
          <w:szCs w:val="22"/>
        </w:rPr>
        <w:t>European Respiratory Journal</w:t>
      </w:r>
      <w:r w:rsidRPr="006D436B">
        <w:rPr>
          <w:rFonts w:ascii="Arial" w:hAnsi="Arial" w:cs="Arial"/>
          <w:sz w:val="22"/>
          <w:szCs w:val="22"/>
        </w:rPr>
        <w:t>, 58(5), 2100193.</w:t>
      </w:r>
    </w:p>
    <w:p w14:paraId="56257E44" w14:textId="77777777"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Rehan, V.K., et al. (2024) ‘How E</w:t>
      </w:r>
      <w:r w:rsidRPr="006D436B">
        <w:rPr>
          <w:rFonts w:ascii="Arial" w:hAnsi="Arial" w:cs="Arial"/>
          <w:sz w:val="22"/>
          <w:szCs w:val="22"/>
        </w:rPr>
        <w:noBreakHyphen/>
        <w:t xml:space="preserve">cigarettes and Vaping Affect the Pediatric Airway’, </w:t>
      </w:r>
      <w:r w:rsidRPr="006D436B">
        <w:rPr>
          <w:rFonts w:ascii="Arial" w:hAnsi="Arial" w:cs="Arial"/>
          <w:i/>
          <w:iCs/>
          <w:sz w:val="22"/>
          <w:szCs w:val="22"/>
        </w:rPr>
        <w:t>Pediatric Pulmonology</w:t>
      </w:r>
      <w:r w:rsidRPr="006D436B">
        <w:rPr>
          <w:rFonts w:ascii="Arial" w:hAnsi="Arial" w:cs="Arial"/>
          <w:sz w:val="22"/>
          <w:szCs w:val="22"/>
        </w:rPr>
        <w:t>, 59(3), pp. 501</w:t>
      </w:r>
      <w:r w:rsidRPr="006D436B">
        <w:rPr>
          <w:rFonts w:ascii="Arial" w:hAnsi="Arial" w:cs="Arial"/>
          <w:sz w:val="22"/>
          <w:szCs w:val="22"/>
        </w:rPr>
        <w:noBreakHyphen/>
        <w:t>513.</w:t>
      </w:r>
    </w:p>
    <w:p w14:paraId="7769EA2A" w14:textId="77777777"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 xml:space="preserve">StatPearls (2023) ‘Physiology, Lung’, </w:t>
      </w:r>
      <w:r w:rsidRPr="006D436B">
        <w:rPr>
          <w:rFonts w:ascii="Arial" w:hAnsi="Arial" w:cs="Arial"/>
          <w:i/>
          <w:iCs/>
          <w:sz w:val="22"/>
          <w:szCs w:val="22"/>
        </w:rPr>
        <w:t>StatPearls [Internet]</w:t>
      </w:r>
      <w:r w:rsidRPr="006D436B">
        <w:rPr>
          <w:rFonts w:ascii="Arial" w:hAnsi="Arial" w:cs="Arial"/>
          <w:sz w:val="22"/>
          <w:szCs w:val="22"/>
        </w:rPr>
        <w:t xml:space="preserve">. Available at: </w:t>
      </w:r>
      <w:hyperlink r:id="rId11" w:tgtFrame="_new" w:history="1">
        <w:r w:rsidRPr="006D436B">
          <w:rPr>
            <w:rStyle w:val="Hyperlink"/>
            <w:rFonts w:ascii="Arial" w:hAnsi="Arial" w:cs="Arial"/>
            <w:sz w:val="22"/>
            <w:szCs w:val="22"/>
          </w:rPr>
          <w:t>https://www.ncbi.nlm.nih.gov/books/NBK545177/</w:t>
        </w:r>
      </w:hyperlink>
      <w:r w:rsidRPr="006D436B">
        <w:rPr>
          <w:rFonts w:ascii="Arial" w:hAnsi="Arial" w:cs="Arial"/>
          <w:sz w:val="22"/>
          <w:szCs w:val="22"/>
        </w:rPr>
        <w:t xml:space="preserve"> (Accessed: 7 April 2026).</w:t>
      </w:r>
    </w:p>
    <w:p w14:paraId="354949F1" w14:textId="120DDFA5"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 xml:space="preserve">Turner, D., Patel, M., et al. (2025) ‘Long-Term Impact of Airway Irritants on Pediatric Asthma: Inflammation and </w:t>
      </w:r>
      <w:r w:rsidR="0059716A" w:rsidRPr="006D436B">
        <w:rPr>
          <w:rFonts w:ascii="Arial" w:hAnsi="Arial" w:cs="Arial"/>
          <w:sz w:val="22"/>
          <w:szCs w:val="22"/>
        </w:rPr>
        <w:t>Remodelling</w:t>
      </w:r>
      <w:r w:rsidRPr="006D436B">
        <w:rPr>
          <w:rFonts w:ascii="Arial" w:hAnsi="Arial" w:cs="Arial"/>
          <w:sz w:val="22"/>
          <w:szCs w:val="22"/>
        </w:rPr>
        <w:t xml:space="preserve">’, </w:t>
      </w:r>
      <w:r w:rsidRPr="006D436B">
        <w:rPr>
          <w:rFonts w:ascii="Arial" w:hAnsi="Arial" w:cs="Arial"/>
          <w:i/>
          <w:iCs/>
          <w:sz w:val="22"/>
          <w:szCs w:val="22"/>
        </w:rPr>
        <w:t>Journal of Asthma</w:t>
      </w:r>
      <w:r w:rsidRPr="006D436B">
        <w:rPr>
          <w:rFonts w:ascii="Arial" w:hAnsi="Arial" w:cs="Arial"/>
          <w:sz w:val="22"/>
          <w:szCs w:val="22"/>
        </w:rPr>
        <w:t>, 62(7), pp. 865</w:t>
      </w:r>
      <w:r w:rsidRPr="006D436B">
        <w:rPr>
          <w:rFonts w:ascii="Arial" w:hAnsi="Arial" w:cs="Arial"/>
          <w:sz w:val="22"/>
          <w:szCs w:val="22"/>
        </w:rPr>
        <w:noBreakHyphen/>
        <w:t>876.</w:t>
      </w:r>
    </w:p>
    <w:p w14:paraId="57A65F9E" w14:textId="77777777" w:rsidR="006D436B" w:rsidRPr="006D436B" w:rsidRDefault="006D436B" w:rsidP="006D436B">
      <w:pPr>
        <w:spacing w:line="360" w:lineRule="auto"/>
        <w:jc w:val="both"/>
        <w:rPr>
          <w:rFonts w:ascii="Arial" w:hAnsi="Arial" w:cs="Arial"/>
          <w:sz w:val="22"/>
          <w:szCs w:val="22"/>
        </w:rPr>
      </w:pPr>
      <w:r w:rsidRPr="006D436B">
        <w:rPr>
          <w:rFonts w:ascii="Arial" w:hAnsi="Arial" w:cs="Arial"/>
          <w:sz w:val="22"/>
          <w:szCs w:val="22"/>
        </w:rPr>
        <w:t>Physio</w:t>
      </w:r>
      <w:r w:rsidRPr="006D436B">
        <w:rPr>
          <w:rFonts w:ascii="Arial" w:hAnsi="Arial" w:cs="Arial"/>
          <w:sz w:val="22"/>
          <w:szCs w:val="22"/>
        </w:rPr>
        <w:noBreakHyphen/>
        <w:t xml:space="preserve">Pedia (2024) </w:t>
      </w:r>
      <w:r w:rsidRPr="006D436B">
        <w:rPr>
          <w:rFonts w:ascii="Arial" w:hAnsi="Arial" w:cs="Arial"/>
          <w:i/>
          <w:iCs/>
          <w:sz w:val="22"/>
          <w:szCs w:val="22"/>
        </w:rPr>
        <w:t>Respiratory System</w:t>
      </w:r>
      <w:r w:rsidRPr="006D436B">
        <w:rPr>
          <w:rFonts w:ascii="Arial" w:hAnsi="Arial" w:cs="Arial"/>
          <w:sz w:val="22"/>
          <w:szCs w:val="22"/>
        </w:rPr>
        <w:t xml:space="preserve">. Available at: </w:t>
      </w:r>
      <w:hyperlink r:id="rId12" w:tgtFrame="_new" w:history="1">
        <w:r w:rsidRPr="006D436B">
          <w:rPr>
            <w:rStyle w:val="Hyperlink"/>
            <w:rFonts w:ascii="Arial" w:hAnsi="Arial" w:cs="Arial"/>
            <w:sz w:val="22"/>
            <w:szCs w:val="22"/>
          </w:rPr>
          <w:t>https://www.physio-pedia.com/Respiratory_System</w:t>
        </w:r>
      </w:hyperlink>
      <w:r w:rsidRPr="006D436B">
        <w:rPr>
          <w:rFonts w:ascii="Arial" w:hAnsi="Arial" w:cs="Arial"/>
          <w:sz w:val="22"/>
          <w:szCs w:val="22"/>
        </w:rPr>
        <w:t xml:space="preserve"> (Accessed: 7 April 2026).</w:t>
      </w:r>
    </w:p>
    <w:p w14:paraId="64E61707" w14:textId="77777777" w:rsidR="0059716A" w:rsidRPr="00D607BF" w:rsidRDefault="0059716A" w:rsidP="00D607BF">
      <w:pPr>
        <w:spacing w:line="360" w:lineRule="auto"/>
        <w:jc w:val="both"/>
        <w:rPr>
          <w:rFonts w:ascii="Arial" w:hAnsi="Arial" w:cs="Arial"/>
          <w:sz w:val="22"/>
          <w:szCs w:val="22"/>
        </w:rPr>
      </w:pPr>
    </w:p>
    <w:sectPr w:rsidR="0059716A" w:rsidRPr="00D607BF" w:rsidSect="00CA0E7D">
      <w:footerReference w:type="default" r:id="rId13"/>
      <w:pgSz w:w="11906" w:h="16838"/>
      <w:pgMar w:top="1440" w:right="1440" w:bottom="1440" w:left="1440" w:header="708"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53B82" w14:textId="77777777" w:rsidR="002C5A1D" w:rsidRPr="001D4BB9" w:rsidRDefault="002C5A1D" w:rsidP="00CA0E7D">
      <w:pPr>
        <w:spacing w:after="0" w:line="240" w:lineRule="auto"/>
      </w:pPr>
      <w:r w:rsidRPr="001D4BB9">
        <w:separator/>
      </w:r>
    </w:p>
  </w:endnote>
  <w:endnote w:type="continuationSeparator" w:id="0">
    <w:p w14:paraId="5530F95D" w14:textId="77777777" w:rsidR="002C5A1D" w:rsidRPr="001D4BB9" w:rsidRDefault="002C5A1D" w:rsidP="00CA0E7D">
      <w:pPr>
        <w:spacing w:after="0" w:line="240" w:lineRule="auto"/>
      </w:pPr>
      <w:r w:rsidRPr="001D4BB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539465"/>
      <w:docPartObj>
        <w:docPartGallery w:val="Page Numbers (Bottom of Page)"/>
        <w:docPartUnique/>
      </w:docPartObj>
    </w:sdtPr>
    <w:sdtEndPr>
      <w:rPr>
        <w:noProof/>
      </w:rPr>
    </w:sdtEndPr>
    <w:sdtContent>
      <w:p w14:paraId="4B454864" w14:textId="1284A457" w:rsidR="00D815A3" w:rsidRDefault="00D815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394E06" w14:textId="333C825E" w:rsidR="00CA0E7D" w:rsidRPr="001D4BB9" w:rsidRDefault="00CA0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12E7E" w14:textId="77777777" w:rsidR="002C5A1D" w:rsidRPr="001D4BB9" w:rsidRDefault="002C5A1D" w:rsidP="00CA0E7D">
      <w:pPr>
        <w:spacing w:after="0" w:line="240" w:lineRule="auto"/>
      </w:pPr>
      <w:r w:rsidRPr="001D4BB9">
        <w:separator/>
      </w:r>
    </w:p>
  </w:footnote>
  <w:footnote w:type="continuationSeparator" w:id="0">
    <w:p w14:paraId="6DAA12E1" w14:textId="77777777" w:rsidR="002C5A1D" w:rsidRPr="001D4BB9" w:rsidRDefault="002C5A1D" w:rsidP="00CA0E7D">
      <w:pPr>
        <w:spacing w:after="0" w:line="240" w:lineRule="auto"/>
      </w:pPr>
      <w:r w:rsidRPr="001D4BB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D2CA3"/>
    <w:multiLevelType w:val="hybridMultilevel"/>
    <w:tmpl w:val="CA28FA6C"/>
    <w:lvl w:ilvl="0" w:tplc="73B8F6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1132A"/>
    <w:multiLevelType w:val="multilevel"/>
    <w:tmpl w:val="BC885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2844731">
    <w:abstractNumId w:val="0"/>
  </w:num>
  <w:num w:numId="2" w16cid:durableId="18782287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7BF"/>
    <w:rsid w:val="00002C69"/>
    <w:rsid w:val="00073988"/>
    <w:rsid w:val="000960A6"/>
    <w:rsid w:val="00117375"/>
    <w:rsid w:val="00132797"/>
    <w:rsid w:val="001762D9"/>
    <w:rsid w:val="00186DDC"/>
    <w:rsid w:val="001D4BB9"/>
    <w:rsid w:val="00237D3C"/>
    <w:rsid w:val="0024391A"/>
    <w:rsid w:val="00250820"/>
    <w:rsid w:val="0026621A"/>
    <w:rsid w:val="002866FD"/>
    <w:rsid w:val="00290D0F"/>
    <w:rsid w:val="002C5A1D"/>
    <w:rsid w:val="002F5FFC"/>
    <w:rsid w:val="003818CB"/>
    <w:rsid w:val="003D09B2"/>
    <w:rsid w:val="003D2ACC"/>
    <w:rsid w:val="003E5E3F"/>
    <w:rsid w:val="0040695A"/>
    <w:rsid w:val="004511E6"/>
    <w:rsid w:val="004565D3"/>
    <w:rsid w:val="0049029D"/>
    <w:rsid w:val="00491BC5"/>
    <w:rsid w:val="004A0078"/>
    <w:rsid w:val="004A4C42"/>
    <w:rsid w:val="004A5643"/>
    <w:rsid w:val="004B781B"/>
    <w:rsid w:val="004D339C"/>
    <w:rsid w:val="004E050D"/>
    <w:rsid w:val="004E591F"/>
    <w:rsid w:val="0059716A"/>
    <w:rsid w:val="005A6A3E"/>
    <w:rsid w:val="005D1A02"/>
    <w:rsid w:val="005E6793"/>
    <w:rsid w:val="00624C58"/>
    <w:rsid w:val="00652A4E"/>
    <w:rsid w:val="006552BD"/>
    <w:rsid w:val="0067010D"/>
    <w:rsid w:val="00670FF5"/>
    <w:rsid w:val="00676CCD"/>
    <w:rsid w:val="0068710D"/>
    <w:rsid w:val="006A7A10"/>
    <w:rsid w:val="006B4EB5"/>
    <w:rsid w:val="006C0E52"/>
    <w:rsid w:val="006C5F0F"/>
    <w:rsid w:val="006D436B"/>
    <w:rsid w:val="006E2447"/>
    <w:rsid w:val="006F3D47"/>
    <w:rsid w:val="00712250"/>
    <w:rsid w:val="00727D85"/>
    <w:rsid w:val="00731D59"/>
    <w:rsid w:val="007A669C"/>
    <w:rsid w:val="007E5A53"/>
    <w:rsid w:val="00804CA9"/>
    <w:rsid w:val="00835711"/>
    <w:rsid w:val="00847300"/>
    <w:rsid w:val="00886074"/>
    <w:rsid w:val="008B273D"/>
    <w:rsid w:val="008E07CD"/>
    <w:rsid w:val="00935BC5"/>
    <w:rsid w:val="00937754"/>
    <w:rsid w:val="0094572A"/>
    <w:rsid w:val="00966B0B"/>
    <w:rsid w:val="00973AD1"/>
    <w:rsid w:val="009971BF"/>
    <w:rsid w:val="009D32A4"/>
    <w:rsid w:val="009F63FD"/>
    <w:rsid w:val="00A0144A"/>
    <w:rsid w:val="00A048A7"/>
    <w:rsid w:val="00A1589D"/>
    <w:rsid w:val="00A4336D"/>
    <w:rsid w:val="00A92F49"/>
    <w:rsid w:val="00AA2934"/>
    <w:rsid w:val="00AC5850"/>
    <w:rsid w:val="00B00973"/>
    <w:rsid w:val="00B52CB5"/>
    <w:rsid w:val="00B87BBA"/>
    <w:rsid w:val="00B95318"/>
    <w:rsid w:val="00BA1F5B"/>
    <w:rsid w:val="00BC6480"/>
    <w:rsid w:val="00BF069C"/>
    <w:rsid w:val="00C70C58"/>
    <w:rsid w:val="00C7165F"/>
    <w:rsid w:val="00C72D58"/>
    <w:rsid w:val="00C84FD6"/>
    <w:rsid w:val="00C969C2"/>
    <w:rsid w:val="00CA0E7D"/>
    <w:rsid w:val="00CB20AF"/>
    <w:rsid w:val="00CD763B"/>
    <w:rsid w:val="00CD7735"/>
    <w:rsid w:val="00CF081D"/>
    <w:rsid w:val="00D21D8B"/>
    <w:rsid w:val="00D22A57"/>
    <w:rsid w:val="00D319C8"/>
    <w:rsid w:val="00D607BF"/>
    <w:rsid w:val="00D761C0"/>
    <w:rsid w:val="00D815A3"/>
    <w:rsid w:val="00D900F9"/>
    <w:rsid w:val="00D943B4"/>
    <w:rsid w:val="00D9559D"/>
    <w:rsid w:val="00DB1534"/>
    <w:rsid w:val="00DE1787"/>
    <w:rsid w:val="00E173C1"/>
    <w:rsid w:val="00E61087"/>
    <w:rsid w:val="00E75643"/>
    <w:rsid w:val="00EE1C0A"/>
    <w:rsid w:val="00F04FE2"/>
    <w:rsid w:val="00F32D5D"/>
    <w:rsid w:val="00F36CDC"/>
    <w:rsid w:val="00F43D65"/>
    <w:rsid w:val="00F54679"/>
    <w:rsid w:val="00F57691"/>
    <w:rsid w:val="00F739D0"/>
    <w:rsid w:val="00F87509"/>
    <w:rsid w:val="00FC0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FE032"/>
  <w15:chartTrackingRefBased/>
  <w15:docId w15:val="{7EED5F7B-7DF7-4A32-BA2A-5A79A72B8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0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0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7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07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07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7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7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7BF"/>
    <w:rPr>
      <w:rFonts w:eastAsiaTheme="majorEastAsia" w:cstheme="majorBidi"/>
      <w:color w:val="272727" w:themeColor="text1" w:themeTint="D8"/>
    </w:rPr>
  </w:style>
  <w:style w:type="paragraph" w:styleId="Title">
    <w:name w:val="Title"/>
    <w:basedOn w:val="Normal"/>
    <w:next w:val="Normal"/>
    <w:link w:val="TitleChar"/>
    <w:uiPriority w:val="10"/>
    <w:qFormat/>
    <w:rsid w:val="00D60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7BF"/>
    <w:pPr>
      <w:spacing w:before="160"/>
      <w:jc w:val="center"/>
    </w:pPr>
    <w:rPr>
      <w:i/>
      <w:iCs/>
      <w:color w:val="404040" w:themeColor="text1" w:themeTint="BF"/>
    </w:rPr>
  </w:style>
  <w:style w:type="character" w:customStyle="1" w:styleId="QuoteChar">
    <w:name w:val="Quote Char"/>
    <w:basedOn w:val="DefaultParagraphFont"/>
    <w:link w:val="Quote"/>
    <w:uiPriority w:val="29"/>
    <w:rsid w:val="00D607BF"/>
    <w:rPr>
      <w:i/>
      <w:iCs/>
      <w:color w:val="404040" w:themeColor="text1" w:themeTint="BF"/>
    </w:rPr>
  </w:style>
  <w:style w:type="paragraph" w:styleId="ListParagraph">
    <w:name w:val="List Paragraph"/>
    <w:basedOn w:val="Normal"/>
    <w:uiPriority w:val="34"/>
    <w:qFormat/>
    <w:rsid w:val="00D607BF"/>
    <w:pPr>
      <w:ind w:left="720"/>
      <w:contextualSpacing/>
    </w:pPr>
  </w:style>
  <w:style w:type="character" w:styleId="IntenseEmphasis">
    <w:name w:val="Intense Emphasis"/>
    <w:basedOn w:val="DefaultParagraphFont"/>
    <w:uiPriority w:val="21"/>
    <w:qFormat/>
    <w:rsid w:val="00D607BF"/>
    <w:rPr>
      <w:i/>
      <w:iCs/>
      <w:color w:val="0F4761" w:themeColor="accent1" w:themeShade="BF"/>
    </w:rPr>
  </w:style>
  <w:style w:type="paragraph" w:styleId="IntenseQuote">
    <w:name w:val="Intense Quote"/>
    <w:basedOn w:val="Normal"/>
    <w:next w:val="Normal"/>
    <w:link w:val="IntenseQuoteChar"/>
    <w:uiPriority w:val="30"/>
    <w:qFormat/>
    <w:rsid w:val="00D607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7BF"/>
    <w:rPr>
      <w:i/>
      <w:iCs/>
      <w:color w:val="0F4761" w:themeColor="accent1" w:themeShade="BF"/>
    </w:rPr>
  </w:style>
  <w:style w:type="character" w:styleId="IntenseReference">
    <w:name w:val="Intense Reference"/>
    <w:basedOn w:val="DefaultParagraphFont"/>
    <w:uiPriority w:val="32"/>
    <w:qFormat/>
    <w:rsid w:val="00D607BF"/>
    <w:rPr>
      <w:b/>
      <w:bCs/>
      <w:smallCaps/>
      <w:color w:val="0F4761" w:themeColor="accent1" w:themeShade="BF"/>
      <w:spacing w:val="5"/>
    </w:rPr>
  </w:style>
  <w:style w:type="character" w:styleId="Hyperlink">
    <w:name w:val="Hyperlink"/>
    <w:basedOn w:val="DefaultParagraphFont"/>
    <w:uiPriority w:val="99"/>
    <w:unhideWhenUsed/>
    <w:rsid w:val="00BA1F5B"/>
    <w:rPr>
      <w:color w:val="467886" w:themeColor="hyperlink"/>
      <w:u w:val="single"/>
    </w:rPr>
  </w:style>
  <w:style w:type="character" w:styleId="UnresolvedMention">
    <w:name w:val="Unresolved Mention"/>
    <w:basedOn w:val="DefaultParagraphFont"/>
    <w:uiPriority w:val="99"/>
    <w:semiHidden/>
    <w:unhideWhenUsed/>
    <w:rsid w:val="00BA1F5B"/>
    <w:rPr>
      <w:color w:val="605E5C"/>
      <w:shd w:val="clear" w:color="auto" w:fill="E1DFDD"/>
    </w:rPr>
  </w:style>
  <w:style w:type="paragraph" w:styleId="TOC1">
    <w:name w:val="toc 1"/>
    <w:basedOn w:val="Normal"/>
    <w:next w:val="Normal"/>
    <w:autoRedefine/>
    <w:uiPriority w:val="39"/>
    <w:unhideWhenUsed/>
    <w:rsid w:val="00BA1F5B"/>
    <w:pPr>
      <w:spacing w:after="100" w:line="276" w:lineRule="auto"/>
    </w:pPr>
    <w:rPr>
      <w:rFonts w:eastAsiaTheme="minorEastAsia"/>
      <w:lang w:eastAsia="zh-CN"/>
    </w:rPr>
  </w:style>
  <w:style w:type="paragraph" w:styleId="TOC2">
    <w:name w:val="toc 2"/>
    <w:basedOn w:val="Normal"/>
    <w:next w:val="Normal"/>
    <w:autoRedefine/>
    <w:uiPriority w:val="39"/>
    <w:unhideWhenUsed/>
    <w:rsid w:val="00BA1F5B"/>
    <w:pPr>
      <w:spacing w:after="100" w:line="276" w:lineRule="auto"/>
      <w:ind w:left="240"/>
    </w:pPr>
    <w:rPr>
      <w:rFonts w:eastAsiaTheme="minorEastAsia"/>
      <w:lang w:eastAsia="zh-CN"/>
    </w:rPr>
  </w:style>
  <w:style w:type="paragraph" w:styleId="TOCHeading">
    <w:name w:val="TOC Heading"/>
    <w:basedOn w:val="Heading1"/>
    <w:next w:val="Normal"/>
    <w:uiPriority w:val="39"/>
    <w:unhideWhenUsed/>
    <w:qFormat/>
    <w:rsid w:val="00BA1F5B"/>
    <w:pPr>
      <w:spacing w:before="240" w:after="0" w:line="256" w:lineRule="auto"/>
      <w:outlineLvl w:val="9"/>
    </w:pPr>
    <w:rPr>
      <w:kern w:val="0"/>
      <w:sz w:val="32"/>
      <w:szCs w:val="32"/>
      <w:lang w:eastAsia="zh-CN"/>
      <w14:ligatures w14:val="none"/>
    </w:rPr>
  </w:style>
  <w:style w:type="character" w:customStyle="1" w:styleId="NoSpacingChar">
    <w:name w:val="No Spacing Char"/>
    <w:basedOn w:val="DefaultParagraphFont"/>
    <w:link w:val="NoSpacing"/>
    <w:uiPriority w:val="1"/>
    <w:locked/>
    <w:rsid w:val="00D943B4"/>
    <w:rPr>
      <w:kern w:val="0"/>
      <w:sz w:val="22"/>
      <w:szCs w:val="22"/>
      <w14:ligatures w14:val="none"/>
    </w:rPr>
  </w:style>
  <w:style w:type="paragraph" w:styleId="NoSpacing">
    <w:name w:val="No Spacing"/>
    <w:link w:val="NoSpacingChar"/>
    <w:uiPriority w:val="1"/>
    <w:qFormat/>
    <w:rsid w:val="00D943B4"/>
    <w:pPr>
      <w:spacing w:after="0" w:line="240" w:lineRule="auto"/>
    </w:pPr>
    <w:rPr>
      <w:kern w:val="0"/>
      <w:sz w:val="22"/>
      <w:szCs w:val="22"/>
      <w14:ligatures w14:val="none"/>
    </w:rPr>
  </w:style>
  <w:style w:type="paragraph" w:styleId="Header">
    <w:name w:val="header"/>
    <w:basedOn w:val="Normal"/>
    <w:link w:val="HeaderChar"/>
    <w:uiPriority w:val="99"/>
    <w:unhideWhenUsed/>
    <w:rsid w:val="00CA0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E7D"/>
  </w:style>
  <w:style w:type="paragraph" w:styleId="Footer">
    <w:name w:val="footer"/>
    <w:basedOn w:val="Normal"/>
    <w:link w:val="FooterChar"/>
    <w:uiPriority w:val="99"/>
    <w:unhideWhenUsed/>
    <w:rsid w:val="00CA0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E7D"/>
  </w:style>
  <w:style w:type="paragraph" w:styleId="TOC3">
    <w:name w:val="toc 3"/>
    <w:basedOn w:val="Normal"/>
    <w:next w:val="Normal"/>
    <w:autoRedefine/>
    <w:uiPriority w:val="39"/>
    <w:unhideWhenUsed/>
    <w:rsid w:val="00B00973"/>
    <w:pPr>
      <w:spacing w:after="100" w:line="259" w:lineRule="auto"/>
      <w:ind w:left="440"/>
    </w:pPr>
    <w:rPr>
      <w:rFonts w:eastAsiaTheme="minorEastAsia" w:cs="Times New Roman"/>
      <w:kern w:val="0"/>
      <w:sz w:val="22"/>
      <w:szCs w:val="22"/>
      <w:lang w:val="en-US"/>
      <w14:ligatures w14:val="none"/>
    </w:rPr>
  </w:style>
  <w:style w:type="paragraph" w:styleId="NormalWeb">
    <w:name w:val="Normal (Web)"/>
    <w:basedOn w:val="Normal"/>
    <w:uiPriority w:val="99"/>
    <w:semiHidden/>
    <w:unhideWhenUsed/>
    <w:rsid w:val="008473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473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032262">
      <w:bodyDiv w:val="1"/>
      <w:marLeft w:val="0"/>
      <w:marRight w:val="0"/>
      <w:marTop w:val="0"/>
      <w:marBottom w:val="0"/>
      <w:divBdr>
        <w:top w:val="none" w:sz="0" w:space="0" w:color="auto"/>
        <w:left w:val="none" w:sz="0" w:space="0" w:color="auto"/>
        <w:bottom w:val="none" w:sz="0" w:space="0" w:color="auto"/>
        <w:right w:val="none" w:sz="0" w:space="0" w:color="auto"/>
      </w:divBdr>
    </w:div>
    <w:div w:id="88430456">
      <w:bodyDiv w:val="1"/>
      <w:marLeft w:val="0"/>
      <w:marRight w:val="0"/>
      <w:marTop w:val="0"/>
      <w:marBottom w:val="0"/>
      <w:divBdr>
        <w:top w:val="none" w:sz="0" w:space="0" w:color="auto"/>
        <w:left w:val="none" w:sz="0" w:space="0" w:color="auto"/>
        <w:bottom w:val="none" w:sz="0" w:space="0" w:color="auto"/>
        <w:right w:val="none" w:sz="0" w:space="0" w:color="auto"/>
      </w:divBdr>
    </w:div>
    <w:div w:id="88889508">
      <w:bodyDiv w:val="1"/>
      <w:marLeft w:val="0"/>
      <w:marRight w:val="0"/>
      <w:marTop w:val="0"/>
      <w:marBottom w:val="0"/>
      <w:divBdr>
        <w:top w:val="none" w:sz="0" w:space="0" w:color="auto"/>
        <w:left w:val="none" w:sz="0" w:space="0" w:color="auto"/>
        <w:bottom w:val="none" w:sz="0" w:space="0" w:color="auto"/>
        <w:right w:val="none" w:sz="0" w:space="0" w:color="auto"/>
      </w:divBdr>
    </w:div>
    <w:div w:id="107894229">
      <w:bodyDiv w:val="1"/>
      <w:marLeft w:val="0"/>
      <w:marRight w:val="0"/>
      <w:marTop w:val="0"/>
      <w:marBottom w:val="0"/>
      <w:divBdr>
        <w:top w:val="none" w:sz="0" w:space="0" w:color="auto"/>
        <w:left w:val="none" w:sz="0" w:space="0" w:color="auto"/>
        <w:bottom w:val="none" w:sz="0" w:space="0" w:color="auto"/>
        <w:right w:val="none" w:sz="0" w:space="0" w:color="auto"/>
      </w:divBdr>
    </w:div>
    <w:div w:id="178086624">
      <w:bodyDiv w:val="1"/>
      <w:marLeft w:val="0"/>
      <w:marRight w:val="0"/>
      <w:marTop w:val="0"/>
      <w:marBottom w:val="0"/>
      <w:divBdr>
        <w:top w:val="none" w:sz="0" w:space="0" w:color="auto"/>
        <w:left w:val="none" w:sz="0" w:space="0" w:color="auto"/>
        <w:bottom w:val="none" w:sz="0" w:space="0" w:color="auto"/>
        <w:right w:val="none" w:sz="0" w:space="0" w:color="auto"/>
      </w:divBdr>
    </w:div>
    <w:div w:id="199441227">
      <w:bodyDiv w:val="1"/>
      <w:marLeft w:val="0"/>
      <w:marRight w:val="0"/>
      <w:marTop w:val="0"/>
      <w:marBottom w:val="0"/>
      <w:divBdr>
        <w:top w:val="none" w:sz="0" w:space="0" w:color="auto"/>
        <w:left w:val="none" w:sz="0" w:space="0" w:color="auto"/>
        <w:bottom w:val="none" w:sz="0" w:space="0" w:color="auto"/>
        <w:right w:val="none" w:sz="0" w:space="0" w:color="auto"/>
      </w:divBdr>
    </w:div>
    <w:div w:id="254174743">
      <w:bodyDiv w:val="1"/>
      <w:marLeft w:val="0"/>
      <w:marRight w:val="0"/>
      <w:marTop w:val="0"/>
      <w:marBottom w:val="0"/>
      <w:divBdr>
        <w:top w:val="none" w:sz="0" w:space="0" w:color="auto"/>
        <w:left w:val="none" w:sz="0" w:space="0" w:color="auto"/>
        <w:bottom w:val="none" w:sz="0" w:space="0" w:color="auto"/>
        <w:right w:val="none" w:sz="0" w:space="0" w:color="auto"/>
      </w:divBdr>
    </w:div>
    <w:div w:id="290939698">
      <w:bodyDiv w:val="1"/>
      <w:marLeft w:val="0"/>
      <w:marRight w:val="0"/>
      <w:marTop w:val="0"/>
      <w:marBottom w:val="0"/>
      <w:divBdr>
        <w:top w:val="none" w:sz="0" w:space="0" w:color="auto"/>
        <w:left w:val="none" w:sz="0" w:space="0" w:color="auto"/>
        <w:bottom w:val="none" w:sz="0" w:space="0" w:color="auto"/>
        <w:right w:val="none" w:sz="0" w:space="0" w:color="auto"/>
      </w:divBdr>
    </w:div>
    <w:div w:id="318464267">
      <w:bodyDiv w:val="1"/>
      <w:marLeft w:val="0"/>
      <w:marRight w:val="0"/>
      <w:marTop w:val="0"/>
      <w:marBottom w:val="0"/>
      <w:divBdr>
        <w:top w:val="none" w:sz="0" w:space="0" w:color="auto"/>
        <w:left w:val="none" w:sz="0" w:space="0" w:color="auto"/>
        <w:bottom w:val="none" w:sz="0" w:space="0" w:color="auto"/>
        <w:right w:val="none" w:sz="0" w:space="0" w:color="auto"/>
      </w:divBdr>
    </w:div>
    <w:div w:id="366681662">
      <w:bodyDiv w:val="1"/>
      <w:marLeft w:val="0"/>
      <w:marRight w:val="0"/>
      <w:marTop w:val="0"/>
      <w:marBottom w:val="0"/>
      <w:divBdr>
        <w:top w:val="none" w:sz="0" w:space="0" w:color="auto"/>
        <w:left w:val="none" w:sz="0" w:space="0" w:color="auto"/>
        <w:bottom w:val="none" w:sz="0" w:space="0" w:color="auto"/>
        <w:right w:val="none" w:sz="0" w:space="0" w:color="auto"/>
      </w:divBdr>
    </w:div>
    <w:div w:id="380518529">
      <w:bodyDiv w:val="1"/>
      <w:marLeft w:val="0"/>
      <w:marRight w:val="0"/>
      <w:marTop w:val="0"/>
      <w:marBottom w:val="0"/>
      <w:divBdr>
        <w:top w:val="none" w:sz="0" w:space="0" w:color="auto"/>
        <w:left w:val="none" w:sz="0" w:space="0" w:color="auto"/>
        <w:bottom w:val="none" w:sz="0" w:space="0" w:color="auto"/>
        <w:right w:val="none" w:sz="0" w:space="0" w:color="auto"/>
      </w:divBdr>
    </w:div>
    <w:div w:id="402071066">
      <w:bodyDiv w:val="1"/>
      <w:marLeft w:val="0"/>
      <w:marRight w:val="0"/>
      <w:marTop w:val="0"/>
      <w:marBottom w:val="0"/>
      <w:divBdr>
        <w:top w:val="none" w:sz="0" w:space="0" w:color="auto"/>
        <w:left w:val="none" w:sz="0" w:space="0" w:color="auto"/>
        <w:bottom w:val="none" w:sz="0" w:space="0" w:color="auto"/>
        <w:right w:val="none" w:sz="0" w:space="0" w:color="auto"/>
      </w:divBdr>
    </w:div>
    <w:div w:id="431512169">
      <w:bodyDiv w:val="1"/>
      <w:marLeft w:val="0"/>
      <w:marRight w:val="0"/>
      <w:marTop w:val="0"/>
      <w:marBottom w:val="0"/>
      <w:divBdr>
        <w:top w:val="none" w:sz="0" w:space="0" w:color="auto"/>
        <w:left w:val="none" w:sz="0" w:space="0" w:color="auto"/>
        <w:bottom w:val="none" w:sz="0" w:space="0" w:color="auto"/>
        <w:right w:val="none" w:sz="0" w:space="0" w:color="auto"/>
      </w:divBdr>
    </w:div>
    <w:div w:id="444662407">
      <w:bodyDiv w:val="1"/>
      <w:marLeft w:val="0"/>
      <w:marRight w:val="0"/>
      <w:marTop w:val="0"/>
      <w:marBottom w:val="0"/>
      <w:divBdr>
        <w:top w:val="none" w:sz="0" w:space="0" w:color="auto"/>
        <w:left w:val="none" w:sz="0" w:space="0" w:color="auto"/>
        <w:bottom w:val="none" w:sz="0" w:space="0" w:color="auto"/>
        <w:right w:val="none" w:sz="0" w:space="0" w:color="auto"/>
      </w:divBdr>
    </w:div>
    <w:div w:id="463039915">
      <w:bodyDiv w:val="1"/>
      <w:marLeft w:val="0"/>
      <w:marRight w:val="0"/>
      <w:marTop w:val="0"/>
      <w:marBottom w:val="0"/>
      <w:divBdr>
        <w:top w:val="none" w:sz="0" w:space="0" w:color="auto"/>
        <w:left w:val="none" w:sz="0" w:space="0" w:color="auto"/>
        <w:bottom w:val="none" w:sz="0" w:space="0" w:color="auto"/>
        <w:right w:val="none" w:sz="0" w:space="0" w:color="auto"/>
      </w:divBdr>
    </w:div>
    <w:div w:id="468937242">
      <w:bodyDiv w:val="1"/>
      <w:marLeft w:val="0"/>
      <w:marRight w:val="0"/>
      <w:marTop w:val="0"/>
      <w:marBottom w:val="0"/>
      <w:divBdr>
        <w:top w:val="none" w:sz="0" w:space="0" w:color="auto"/>
        <w:left w:val="none" w:sz="0" w:space="0" w:color="auto"/>
        <w:bottom w:val="none" w:sz="0" w:space="0" w:color="auto"/>
        <w:right w:val="none" w:sz="0" w:space="0" w:color="auto"/>
      </w:divBdr>
    </w:div>
    <w:div w:id="485902817">
      <w:bodyDiv w:val="1"/>
      <w:marLeft w:val="0"/>
      <w:marRight w:val="0"/>
      <w:marTop w:val="0"/>
      <w:marBottom w:val="0"/>
      <w:divBdr>
        <w:top w:val="none" w:sz="0" w:space="0" w:color="auto"/>
        <w:left w:val="none" w:sz="0" w:space="0" w:color="auto"/>
        <w:bottom w:val="none" w:sz="0" w:space="0" w:color="auto"/>
        <w:right w:val="none" w:sz="0" w:space="0" w:color="auto"/>
      </w:divBdr>
    </w:div>
    <w:div w:id="503016600">
      <w:bodyDiv w:val="1"/>
      <w:marLeft w:val="0"/>
      <w:marRight w:val="0"/>
      <w:marTop w:val="0"/>
      <w:marBottom w:val="0"/>
      <w:divBdr>
        <w:top w:val="none" w:sz="0" w:space="0" w:color="auto"/>
        <w:left w:val="none" w:sz="0" w:space="0" w:color="auto"/>
        <w:bottom w:val="none" w:sz="0" w:space="0" w:color="auto"/>
        <w:right w:val="none" w:sz="0" w:space="0" w:color="auto"/>
      </w:divBdr>
      <w:divsChild>
        <w:div w:id="303044038">
          <w:marLeft w:val="0"/>
          <w:marRight w:val="0"/>
          <w:marTop w:val="0"/>
          <w:marBottom w:val="0"/>
          <w:divBdr>
            <w:top w:val="none" w:sz="0" w:space="0" w:color="auto"/>
            <w:left w:val="none" w:sz="0" w:space="0" w:color="auto"/>
            <w:bottom w:val="none" w:sz="0" w:space="0" w:color="auto"/>
            <w:right w:val="none" w:sz="0" w:space="0" w:color="auto"/>
          </w:divBdr>
        </w:div>
        <w:div w:id="1342396199">
          <w:marLeft w:val="0"/>
          <w:marRight w:val="0"/>
          <w:marTop w:val="0"/>
          <w:marBottom w:val="0"/>
          <w:divBdr>
            <w:top w:val="none" w:sz="0" w:space="0" w:color="auto"/>
            <w:left w:val="none" w:sz="0" w:space="0" w:color="auto"/>
            <w:bottom w:val="none" w:sz="0" w:space="0" w:color="auto"/>
            <w:right w:val="none" w:sz="0" w:space="0" w:color="auto"/>
          </w:divBdr>
        </w:div>
        <w:div w:id="161430083">
          <w:marLeft w:val="0"/>
          <w:marRight w:val="0"/>
          <w:marTop w:val="0"/>
          <w:marBottom w:val="0"/>
          <w:divBdr>
            <w:top w:val="none" w:sz="0" w:space="0" w:color="auto"/>
            <w:left w:val="none" w:sz="0" w:space="0" w:color="auto"/>
            <w:bottom w:val="none" w:sz="0" w:space="0" w:color="auto"/>
            <w:right w:val="none" w:sz="0" w:space="0" w:color="auto"/>
          </w:divBdr>
        </w:div>
        <w:div w:id="732504444">
          <w:marLeft w:val="0"/>
          <w:marRight w:val="0"/>
          <w:marTop w:val="0"/>
          <w:marBottom w:val="0"/>
          <w:divBdr>
            <w:top w:val="none" w:sz="0" w:space="0" w:color="auto"/>
            <w:left w:val="none" w:sz="0" w:space="0" w:color="auto"/>
            <w:bottom w:val="none" w:sz="0" w:space="0" w:color="auto"/>
            <w:right w:val="none" w:sz="0" w:space="0" w:color="auto"/>
          </w:divBdr>
        </w:div>
        <w:div w:id="434984320">
          <w:marLeft w:val="0"/>
          <w:marRight w:val="0"/>
          <w:marTop w:val="0"/>
          <w:marBottom w:val="0"/>
          <w:divBdr>
            <w:top w:val="none" w:sz="0" w:space="0" w:color="auto"/>
            <w:left w:val="none" w:sz="0" w:space="0" w:color="auto"/>
            <w:bottom w:val="none" w:sz="0" w:space="0" w:color="auto"/>
            <w:right w:val="none" w:sz="0" w:space="0" w:color="auto"/>
          </w:divBdr>
        </w:div>
      </w:divsChild>
    </w:div>
    <w:div w:id="581717185">
      <w:bodyDiv w:val="1"/>
      <w:marLeft w:val="0"/>
      <w:marRight w:val="0"/>
      <w:marTop w:val="0"/>
      <w:marBottom w:val="0"/>
      <w:divBdr>
        <w:top w:val="none" w:sz="0" w:space="0" w:color="auto"/>
        <w:left w:val="none" w:sz="0" w:space="0" w:color="auto"/>
        <w:bottom w:val="none" w:sz="0" w:space="0" w:color="auto"/>
        <w:right w:val="none" w:sz="0" w:space="0" w:color="auto"/>
      </w:divBdr>
    </w:div>
    <w:div w:id="582952932">
      <w:bodyDiv w:val="1"/>
      <w:marLeft w:val="0"/>
      <w:marRight w:val="0"/>
      <w:marTop w:val="0"/>
      <w:marBottom w:val="0"/>
      <w:divBdr>
        <w:top w:val="none" w:sz="0" w:space="0" w:color="auto"/>
        <w:left w:val="none" w:sz="0" w:space="0" w:color="auto"/>
        <w:bottom w:val="none" w:sz="0" w:space="0" w:color="auto"/>
        <w:right w:val="none" w:sz="0" w:space="0" w:color="auto"/>
      </w:divBdr>
    </w:div>
    <w:div w:id="583300816">
      <w:bodyDiv w:val="1"/>
      <w:marLeft w:val="0"/>
      <w:marRight w:val="0"/>
      <w:marTop w:val="0"/>
      <w:marBottom w:val="0"/>
      <w:divBdr>
        <w:top w:val="none" w:sz="0" w:space="0" w:color="auto"/>
        <w:left w:val="none" w:sz="0" w:space="0" w:color="auto"/>
        <w:bottom w:val="none" w:sz="0" w:space="0" w:color="auto"/>
        <w:right w:val="none" w:sz="0" w:space="0" w:color="auto"/>
      </w:divBdr>
    </w:div>
    <w:div w:id="676884198">
      <w:bodyDiv w:val="1"/>
      <w:marLeft w:val="0"/>
      <w:marRight w:val="0"/>
      <w:marTop w:val="0"/>
      <w:marBottom w:val="0"/>
      <w:divBdr>
        <w:top w:val="none" w:sz="0" w:space="0" w:color="auto"/>
        <w:left w:val="none" w:sz="0" w:space="0" w:color="auto"/>
        <w:bottom w:val="none" w:sz="0" w:space="0" w:color="auto"/>
        <w:right w:val="none" w:sz="0" w:space="0" w:color="auto"/>
      </w:divBdr>
    </w:div>
    <w:div w:id="734817262">
      <w:bodyDiv w:val="1"/>
      <w:marLeft w:val="0"/>
      <w:marRight w:val="0"/>
      <w:marTop w:val="0"/>
      <w:marBottom w:val="0"/>
      <w:divBdr>
        <w:top w:val="none" w:sz="0" w:space="0" w:color="auto"/>
        <w:left w:val="none" w:sz="0" w:space="0" w:color="auto"/>
        <w:bottom w:val="none" w:sz="0" w:space="0" w:color="auto"/>
        <w:right w:val="none" w:sz="0" w:space="0" w:color="auto"/>
      </w:divBdr>
    </w:div>
    <w:div w:id="880090335">
      <w:bodyDiv w:val="1"/>
      <w:marLeft w:val="0"/>
      <w:marRight w:val="0"/>
      <w:marTop w:val="0"/>
      <w:marBottom w:val="0"/>
      <w:divBdr>
        <w:top w:val="none" w:sz="0" w:space="0" w:color="auto"/>
        <w:left w:val="none" w:sz="0" w:space="0" w:color="auto"/>
        <w:bottom w:val="none" w:sz="0" w:space="0" w:color="auto"/>
        <w:right w:val="none" w:sz="0" w:space="0" w:color="auto"/>
      </w:divBdr>
    </w:div>
    <w:div w:id="903757637">
      <w:bodyDiv w:val="1"/>
      <w:marLeft w:val="0"/>
      <w:marRight w:val="0"/>
      <w:marTop w:val="0"/>
      <w:marBottom w:val="0"/>
      <w:divBdr>
        <w:top w:val="none" w:sz="0" w:space="0" w:color="auto"/>
        <w:left w:val="none" w:sz="0" w:space="0" w:color="auto"/>
        <w:bottom w:val="none" w:sz="0" w:space="0" w:color="auto"/>
        <w:right w:val="none" w:sz="0" w:space="0" w:color="auto"/>
      </w:divBdr>
    </w:div>
    <w:div w:id="918712796">
      <w:bodyDiv w:val="1"/>
      <w:marLeft w:val="0"/>
      <w:marRight w:val="0"/>
      <w:marTop w:val="0"/>
      <w:marBottom w:val="0"/>
      <w:divBdr>
        <w:top w:val="none" w:sz="0" w:space="0" w:color="auto"/>
        <w:left w:val="none" w:sz="0" w:space="0" w:color="auto"/>
        <w:bottom w:val="none" w:sz="0" w:space="0" w:color="auto"/>
        <w:right w:val="none" w:sz="0" w:space="0" w:color="auto"/>
      </w:divBdr>
    </w:div>
    <w:div w:id="924991629">
      <w:bodyDiv w:val="1"/>
      <w:marLeft w:val="0"/>
      <w:marRight w:val="0"/>
      <w:marTop w:val="0"/>
      <w:marBottom w:val="0"/>
      <w:divBdr>
        <w:top w:val="none" w:sz="0" w:space="0" w:color="auto"/>
        <w:left w:val="none" w:sz="0" w:space="0" w:color="auto"/>
        <w:bottom w:val="none" w:sz="0" w:space="0" w:color="auto"/>
        <w:right w:val="none" w:sz="0" w:space="0" w:color="auto"/>
      </w:divBdr>
    </w:div>
    <w:div w:id="954091899">
      <w:bodyDiv w:val="1"/>
      <w:marLeft w:val="0"/>
      <w:marRight w:val="0"/>
      <w:marTop w:val="0"/>
      <w:marBottom w:val="0"/>
      <w:divBdr>
        <w:top w:val="none" w:sz="0" w:space="0" w:color="auto"/>
        <w:left w:val="none" w:sz="0" w:space="0" w:color="auto"/>
        <w:bottom w:val="none" w:sz="0" w:space="0" w:color="auto"/>
        <w:right w:val="none" w:sz="0" w:space="0" w:color="auto"/>
      </w:divBdr>
    </w:div>
    <w:div w:id="963199153">
      <w:bodyDiv w:val="1"/>
      <w:marLeft w:val="0"/>
      <w:marRight w:val="0"/>
      <w:marTop w:val="0"/>
      <w:marBottom w:val="0"/>
      <w:divBdr>
        <w:top w:val="none" w:sz="0" w:space="0" w:color="auto"/>
        <w:left w:val="none" w:sz="0" w:space="0" w:color="auto"/>
        <w:bottom w:val="none" w:sz="0" w:space="0" w:color="auto"/>
        <w:right w:val="none" w:sz="0" w:space="0" w:color="auto"/>
      </w:divBdr>
    </w:div>
    <w:div w:id="976374737">
      <w:bodyDiv w:val="1"/>
      <w:marLeft w:val="0"/>
      <w:marRight w:val="0"/>
      <w:marTop w:val="0"/>
      <w:marBottom w:val="0"/>
      <w:divBdr>
        <w:top w:val="none" w:sz="0" w:space="0" w:color="auto"/>
        <w:left w:val="none" w:sz="0" w:space="0" w:color="auto"/>
        <w:bottom w:val="none" w:sz="0" w:space="0" w:color="auto"/>
        <w:right w:val="none" w:sz="0" w:space="0" w:color="auto"/>
      </w:divBdr>
    </w:div>
    <w:div w:id="996374475">
      <w:bodyDiv w:val="1"/>
      <w:marLeft w:val="0"/>
      <w:marRight w:val="0"/>
      <w:marTop w:val="0"/>
      <w:marBottom w:val="0"/>
      <w:divBdr>
        <w:top w:val="none" w:sz="0" w:space="0" w:color="auto"/>
        <w:left w:val="none" w:sz="0" w:space="0" w:color="auto"/>
        <w:bottom w:val="none" w:sz="0" w:space="0" w:color="auto"/>
        <w:right w:val="none" w:sz="0" w:space="0" w:color="auto"/>
      </w:divBdr>
    </w:div>
    <w:div w:id="1024407041">
      <w:bodyDiv w:val="1"/>
      <w:marLeft w:val="0"/>
      <w:marRight w:val="0"/>
      <w:marTop w:val="0"/>
      <w:marBottom w:val="0"/>
      <w:divBdr>
        <w:top w:val="none" w:sz="0" w:space="0" w:color="auto"/>
        <w:left w:val="none" w:sz="0" w:space="0" w:color="auto"/>
        <w:bottom w:val="none" w:sz="0" w:space="0" w:color="auto"/>
        <w:right w:val="none" w:sz="0" w:space="0" w:color="auto"/>
      </w:divBdr>
    </w:div>
    <w:div w:id="1030565531">
      <w:bodyDiv w:val="1"/>
      <w:marLeft w:val="0"/>
      <w:marRight w:val="0"/>
      <w:marTop w:val="0"/>
      <w:marBottom w:val="0"/>
      <w:divBdr>
        <w:top w:val="none" w:sz="0" w:space="0" w:color="auto"/>
        <w:left w:val="none" w:sz="0" w:space="0" w:color="auto"/>
        <w:bottom w:val="none" w:sz="0" w:space="0" w:color="auto"/>
        <w:right w:val="none" w:sz="0" w:space="0" w:color="auto"/>
      </w:divBdr>
    </w:div>
    <w:div w:id="1040087534">
      <w:bodyDiv w:val="1"/>
      <w:marLeft w:val="0"/>
      <w:marRight w:val="0"/>
      <w:marTop w:val="0"/>
      <w:marBottom w:val="0"/>
      <w:divBdr>
        <w:top w:val="none" w:sz="0" w:space="0" w:color="auto"/>
        <w:left w:val="none" w:sz="0" w:space="0" w:color="auto"/>
        <w:bottom w:val="none" w:sz="0" w:space="0" w:color="auto"/>
        <w:right w:val="none" w:sz="0" w:space="0" w:color="auto"/>
      </w:divBdr>
      <w:divsChild>
        <w:div w:id="1157066742">
          <w:marLeft w:val="0"/>
          <w:marRight w:val="0"/>
          <w:marTop w:val="0"/>
          <w:marBottom w:val="0"/>
          <w:divBdr>
            <w:top w:val="none" w:sz="0" w:space="0" w:color="auto"/>
            <w:left w:val="none" w:sz="0" w:space="0" w:color="auto"/>
            <w:bottom w:val="none" w:sz="0" w:space="0" w:color="auto"/>
            <w:right w:val="none" w:sz="0" w:space="0" w:color="auto"/>
          </w:divBdr>
        </w:div>
        <w:div w:id="1436097848">
          <w:marLeft w:val="0"/>
          <w:marRight w:val="0"/>
          <w:marTop w:val="0"/>
          <w:marBottom w:val="0"/>
          <w:divBdr>
            <w:top w:val="none" w:sz="0" w:space="0" w:color="auto"/>
            <w:left w:val="none" w:sz="0" w:space="0" w:color="auto"/>
            <w:bottom w:val="none" w:sz="0" w:space="0" w:color="auto"/>
            <w:right w:val="none" w:sz="0" w:space="0" w:color="auto"/>
          </w:divBdr>
        </w:div>
        <w:div w:id="43333572">
          <w:marLeft w:val="0"/>
          <w:marRight w:val="0"/>
          <w:marTop w:val="0"/>
          <w:marBottom w:val="0"/>
          <w:divBdr>
            <w:top w:val="none" w:sz="0" w:space="0" w:color="auto"/>
            <w:left w:val="none" w:sz="0" w:space="0" w:color="auto"/>
            <w:bottom w:val="none" w:sz="0" w:space="0" w:color="auto"/>
            <w:right w:val="none" w:sz="0" w:space="0" w:color="auto"/>
          </w:divBdr>
        </w:div>
        <w:div w:id="1878740411">
          <w:marLeft w:val="0"/>
          <w:marRight w:val="0"/>
          <w:marTop w:val="0"/>
          <w:marBottom w:val="0"/>
          <w:divBdr>
            <w:top w:val="none" w:sz="0" w:space="0" w:color="auto"/>
            <w:left w:val="none" w:sz="0" w:space="0" w:color="auto"/>
            <w:bottom w:val="none" w:sz="0" w:space="0" w:color="auto"/>
            <w:right w:val="none" w:sz="0" w:space="0" w:color="auto"/>
          </w:divBdr>
        </w:div>
        <w:div w:id="551578496">
          <w:marLeft w:val="0"/>
          <w:marRight w:val="0"/>
          <w:marTop w:val="0"/>
          <w:marBottom w:val="0"/>
          <w:divBdr>
            <w:top w:val="none" w:sz="0" w:space="0" w:color="auto"/>
            <w:left w:val="none" w:sz="0" w:space="0" w:color="auto"/>
            <w:bottom w:val="none" w:sz="0" w:space="0" w:color="auto"/>
            <w:right w:val="none" w:sz="0" w:space="0" w:color="auto"/>
          </w:divBdr>
        </w:div>
      </w:divsChild>
    </w:div>
    <w:div w:id="1060254652">
      <w:bodyDiv w:val="1"/>
      <w:marLeft w:val="0"/>
      <w:marRight w:val="0"/>
      <w:marTop w:val="0"/>
      <w:marBottom w:val="0"/>
      <w:divBdr>
        <w:top w:val="none" w:sz="0" w:space="0" w:color="auto"/>
        <w:left w:val="none" w:sz="0" w:space="0" w:color="auto"/>
        <w:bottom w:val="none" w:sz="0" w:space="0" w:color="auto"/>
        <w:right w:val="none" w:sz="0" w:space="0" w:color="auto"/>
      </w:divBdr>
    </w:div>
    <w:div w:id="1116021437">
      <w:bodyDiv w:val="1"/>
      <w:marLeft w:val="0"/>
      <w:marRight w:val="0"/>
      <w:marTop w:val="0"/>
      <w:marBottom w:val="0"/>
      <w:divBdr>
        <w:top w:val="none" w:sz="0" w:space="0" w:color="auto"/>
        <w:left w:val="none" w:sz="0" w:space="0" w:color="auto"/>
        <w:bottom w:val="none" w:sz="0" w:space="0" w:color="auto"/>
        <w:right w:val="none" w:sz="0" w:space="0" w:color="auto"/>
      </w:divBdr>
    </w:div>
    <w:div w:id="1210337012">
      <w:bodyDiv w:val="1"/>
      <w:marLeft w:val="0"/>
      <w:marRight w:val="0"/>
      <w:marTop w:val="0"/>
      <w:marBottom w:val="0"/>
      <w:divBdr>
        <w:top w:val="none" w:sz="0" w:space="0" w:color="auto"/>
        <w:left w:val="none" w:sz="0" w:space="0" w:color="auto"/>
        <w:bottom w:val="none" w:sz="0" w:space="0" w:color="auto"/>
        <w:right w:val="none" w:sz="0" w:space="0" w:color="auto"/>
      </w:divBdr>
    </w:div>
    <w:div w:id="1214270566">
      <w:bodyDiv w:val="1"/>
      <w:marLeft w:val="0"/>
      <w:marRight w:val="0"/>
      <w:marTop w:val="0"/>
      <w:marBottom w:val="0"/>
      <w:divBdr>
        <w:top w:val="none" w:sz="0" w:space="0" w:color="auto"/>
        <w:left w:val="none" w:sz="0" w:space="0" w:color="auto"/>
        <w:bottom w:val="none" w:sz="0" w:space="0" w:color="auto"/>
        <w:right w:val="none" w:sz="0" w:space="0" w:color="auto"/>
      </w:divBdr>
    </w:div>
    <w:div w:id="1291474151">
      <w:bodyDiv w:val="1"/>
      <w:marLeft w:val="0"/>
      <w:marRight w:val="0"/>
      <w:marTop w:val="0"/>
      <w:marBottom w:val="0"/>
      <w:divBdr>
        <w:top w:val="none" w:sz="0" w:space="0" w:color="auto"/>
        <w:left w:val="none" w:sz="0" w:space="0" w:color="auto"/>
        <w:bottom w:val="none" w:sz="0" w:space="0" w:color="auto"/>
        <w:right w:val="none" w:sz="0" w:space="0" w:color="auto"/>
      </w:divBdr>
    </w:div>
    <w:div w:id="1307971328">
      <w:bodyDiv w:val="1"/>
      <w:marLeft w:val="0"/>
      <w:marRight w:val="0"/>
      <w:marTop w:val="0"/>
      <w:marBottom w:val="0"/>
      <w:divBdr>
        <w:top w:val="none" w:sz="0" w:space="0" w:color="auto"/>
        <w:left w:val="none" w:sz="0" w:space="0" w:color="auto"/>
        <w:bottom w:val="none" w:sz="0" w:space="0" w:color="auto"/>
        <w:right w:val="none" w:sz="0" w:space="0" w:color="auto"/>
      </w:divBdr>
    </w:div>
    <w:div w:id="1326057716">
      <w:bodyDiv w:val="1"/>
      <w:marLeft w:val="0"/>
      <w:marRight w:val="0"/>
      <w:marTop w:val="0"/>
      <w:marBottom w:val="0"/>
      <w:divBdr>
        <w:top w:val="none" w:sz="0" w:space="0" w:color="auto"/>
        <w:left w:val="none" w:sz="0" w:space="0" w:color="auto"/>
        <w:bottom w:val="none" w:sz="0" w:space="0" w:color="auto"/>
        <w:right w:val="none" w:sz="0" w:space="0" w:color="auto"/>
      </w:divBdr>
    </w:div>
    <w:div w:id="1350520385">
      <w:bodyDiv w:val="1"/>
      <w:marLeft w:val="0"/>
      <w:marRight w:val="0"/>
      <w:marTop w:val="0"/>
      <w:marBottom w:val="0"/>
      <w:divBdr>
        <w:top w:val="none" w:sz="0" w:space="0" w:color="auto"/>
        <w:left w:val="none" w:sz="0" w:space="0" w:color="auto"/>
        <w:bottom w:val="none" w:sz="0" w:space="0" w:color="auto"/>
        <w:right w:val="none" w:sz="0" w:space="0" w:color="auto"/>
      </w:divBdr>
    </w:div>
    <w:div w:id="1412117940">
      <w:bodyDiv w:val="1"/>
      <w:marLeft w:val="0"/>
      <w:marRight w:val="0"/>
      <w:marTop w:val="0"/>
      <w:marBottom w:val="0"/>
      <w:divBdr>
        <w:top w:val="none" w:sz="0" w:space="0" w:color="auto"/>
        <w:left w:val="none" w:sz="0" w:space="0" w:color="auto"/>
        <w:bottom w:val="none" w:sz="0" w:space="0" w:color="auto"/>
        <w:right w:val="none" w:sz="0" w:space="0" w:color="auto"/>
      </w:divBdr>
    </w:div>
    <w:div w:id="1420715654">
      <w:bodyDiv w:val="1"/>
      <w:marLeft w:val="0"/>
      <w:marRight w:val="0"/>
      <w:marTop w:val="0"/>
      <w:marBottom w:val="0"/>
      <w:divBdr>
        <w:top w:val="none" w:sz="0" w:space="0" w:color="auto"/>
        <w:left w:val="none" w:sz="0" w:space="0" w:color="auto"/>
        <w:bottom w:val="none" w:sz="0" w:space="0" w:color="auto"/>
        <w:right w:val="none" w:sz="0" w:space="0" w:color="auto"/>
      </w:divBdr>
    </w:div>
    <w:div w:id="1453211965">
      <w:bodyDiv w:val="1"/>
      <w:marLeft w:val="0"/>
      <w:marRight w:val="0"/>
      <w:marTop w:val="0"/>
      <w:marBottom w:val="0"/>
      <w:divBdr>
        <w:top w:val="none" w:sz="0" w:space="0" w:color="auto"/>
        <w:left w:val="none" w:sz="0" w:space="0" w:color="auto"/>
        <w:bottom w:val="none" w:sz="0" w:space="0" w:color="auto"/>
        <w:right w:val="none" w:sz="0" w:space="0" w:color="auto"/>
      </w:divBdr>
    </w:div>
    <w:div w:id="1508397639">
      <w:bodyDiv w:val="1"/>
      <w:marLeft w:val="0"/>
      <w:marRight w:val="0"/>
      <w:marTop w:val="0"/>
      <w:marBottom w:val="0"/>
      <w:divBdr>
        <w:top w:val="none" w:sz="0" w:space="0" w:color="auto"/>
        <w:left w:val="none" w:sz="0" w:space="0" w:color="auto"/>
        <w:bottom w:val="none" w:sz="0" w:space="0" w:color="auto"/>
        <w:right w:val="none" w:sz="0" w:space="0" w:color="auto"/>
      </w:divBdr>
    </w:div>
    <w:div w:id="1609659813">
      <w:bodyDiv w:val="1"/>
      <w:marLeft w:val="0"/>
      <w:marRight w:val="0"/>
      <w:marTop w:val="0"/>
      <w:marBottom w:val="0"/>
      <w:divBdr>
        <w:top w:val="none" w:sz="0" w:space="0" w:color="auto"/>
        <w:left w:val="none" w:sz="0" w:space="0" w:color="auto"/>
        <w:bottom w:val="none" w:sz="0" w:space="0" w:color="auto"/>
        <w:right w:val="none" w:sz="0" w:space="0" w:color="auto"/>
      </w:divBdr>
    </w:div>
    <w:div w:id="1614438987">
      <w:bodyDiv w:val="1"/>
      <w:marLeft w:val="0"/>
      <w:marRight w:val="0"/>
      <w:marTop w:val="0"/>
      <w:marBottom w:val="0"/>
      <w:divBdr>
        <w:top w:val="none" w:sz="0" w:space="0" w:color="auto"/>
        <w:left w:val="none" w:sz="0" w:space="0" w:color="auto"/>
        <w:bottom w:val="none" w:sz="0" w:space="0" w:color="auto"/>
        <w:right w:val="none" w:sz="0" w:space="0" w:color="auto"/>
      </w:divBdr>
    </w:div>
    <w:div w:id="1662270561">
      <w:bodyDiv w:val="1"/>
      <w:marLeft w:val="0"/>
      <w:marRight w:val="0"/>
      <w:marTop w:val="0"/>
      <w:marBottom w:val="0"/>
      <w:divBdr>
        <w:top w:val="none" w:sz="0" w:space="0" w:color="auto"/>
        <w:left w:val="none" w:sz="0" w:space="0" w:color="auto"/>
        <w:bottom w:val="none" w:sz="0" w:space="0" w:color="auto"/>
        <w:right w:val="none" w:sz="0" w:space="0" w:color="auto"/>
      </w:divBdr>
    </w:div>
    <w:div w:id="1712850441">
      <w:bodyDiv w:val="1"/>
      <w:marLeft w:val="0"/>
      <w:marRight w:val="0"/>
      <w:marTop w:val="0"/>
      <w:marBottom w:val="0"/>
      <w:divBdr>
        <w:top w:val="none" w:sz="0" w:space="0" w:color="auto"/>
        <w:left w:val="none" w:sz="0" w:space="0" w:color="auto"/>
        <w:bottom w:val="none" w:sz="0" w:space="0" w:color="auto"/>
        <w:right w:val="none" w:sz="0" w:space="0" w:color="auto"/>
      </w:divBdr>
    </w:div>
    <w:div w:id="1727869706">
      <w:bodyDiv w:val="1"/>
      <w:marLeft w:val="0"/>
      <w:marRight w:val="0"/>
      <w:marTop w:val="0"/>
      <w:marBottom w:val="0"/>
      <w:divBdr>
        <w:top w:val="none" w:sz="0" w:space="0" w:color="auto"/>
        <w:left w:val="none" w:sz="0" w:space="0" w:color="auto"/>
        <w:bottom w:val="none" w:sz="0" w:space="0" w:color="auto"/>
        <w:right w:val="none" w:sz="0" w:space="0" w:color="auto"/>
      </w:divBdr>
    </w:div>
    <w:div w:id="1797140941">
      <w:bodyDiv w:val="1"/>
      <w:marLeft w:val="0"/>
      <w:marRight w:val="0"/>
      <w:marTop w:val="0"/>
      <w:marBottom w:val="0"/>
      <w:divBdr>
        <w:top w:val="none" w:sz="0" w:space="0" w:color="auto"/>
        <w:left w:val="none" w:sz="0" w:space="0" w:color="auto"/>
        <w:bottom w:val="none" w:sz="0" w:space="0" w:color="auto"/>
        <w:right w:val="none" w:sz="0" w:space="0" w:color="auto"/>
      </w:divBdr>
    </w:div>
    <w:div w:id="1801535124">
      <w:bodyDiv w:val="1"/>
      <w:marLeft w:val="0"/>
      <w:marRight w:val="0"/>
      <w:marTop w:val="0"/>
      <w:marBottom w:val="0"/>
      <w:divBdr>
        <w:top w:val="none" w:sz="0" w:space="0" w:color="auto"/>
        <w:left w:val="none" w:sz="0" w:space="0" w:color="auto"/>
        <w:bottom w:val="none" w:sz="0" w:space="0" w:color="auto"/>
        <w:right w:val="none" w:sz="0" w:space="0" w:color="auto"/>
      </w:divBdr>
    </w:div>
    <w:div w:id="1964997715">
      <w:bodyDiv w:val="1"/>
      <w:marLeft w:val="0"/>
      <w:marRight w:val="0"/>
      <w:marTop w:val="0"/>
      <w:marBottom w:val="0"/>
      <w:divBdr>
        <w:top w:val="none" w:sz="0" w:space="0" w:color="auto"/>
        <w:left w:val="none" w:sz="0" w:space="0" w:color="auto"/>
        <w:bottom w:val="none" w:sz="0" w:space="0" w:color="auto"/>
        <w:right w:val="none" w:sz="0" w:space="0" w:color="auto"/>
      </w:divBdr>
    </w:div>
    <w:div w:id="2007248075">
      <w:bodyDiv w:val="1"/>
      <w:marLeft w:val="0"/>
      <w:marRight w:val="0"/>
      <w:marTop w:val="0"/>
      <w:marBottom w:val="0"/>
      <w:divBdr>
        <w:top w:val="none" w:sz="0" w:space="0" w:color="auto"/>
        <w:left w:val="none" w:sz="0" w:space="0" w:color="auto"/>
        <w:bottom w:val="none" w:sz="0" w:space="0" w:color="auto"/>
        <w:right w:val="none" w:sz="0" w:space="0" w:color="auto"/>
      </w:divBdr>
    </w:div>
    <w:div w:id="2022779809">
      <w:bodyDiv w:val="1"/>
      <w:marLeft w:val="0"/>
      <w:marRight w:val="0"/>
      <w:marTop w:val="0"/>
      <w:marBottom w:val="0"/>
      <w:divBdr>
        <w:top w:val="none" w:sz="0" w:space="0" w:color="auto"/>
        <w:left w:val="none" w:sz="0" w:space="0" w:color="auto"/>
        <w:bottom w:val="none" w:sz="0" w:space="0" w:color="auto"/>
        <w:right w:val="none" w:sz="0" w:space="0" w:color="auto"/>
      </w:divBdr>
    </w:div>
    <w:div w:id="2087066215">
      <w:bodyDiv w:val="1"/>
      <w:marLeft w:val="0"/>
      <w:marRight w:val="0"/>
      <w:marTop w:val="0"/>
      <w:marBottom w:val="0"/>
      <w:divBdr>
        <w:top w:val="none" w:sz="0" w:space="0" w:color="auto"/>
        <w:left w:val="none" w:sz="0" w:space="0" w:color="auto"/>
        <w:bottom w:val="none" w:sz="0" w:space="0" w:color="auto"/>
        <w:right w:val="none" w:sz="0" w:space="0" w:color="auto"/>
      </w:divBdr>
    </w:div>
    <w:div w:id="2093623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nasthma.org/gina-reports/?utm_source=chatgpt.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hysio-pedia.com/Respiratory_System?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545177/?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hs.uk/conditions/asthma/" TargetMode="External"/><Relationship Id="rId4" Type="http://schemas.openxmlformats.org/officeDocument/2006/relationships/settings" Target="settings.xml"/><Relationship Id="rId9" Type="http://schemas.openxmlformats.org/officeDocument/2006/relationships/hyperlink" Target="https://tobaccocontrol.bmj.com/content/early/2025/08/17/tc-2024-059219.abstract?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20C12-52A5-438D-A6CF-8B63062E9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8</Pages>
  <Words>2588</Words>
  <Characters>14757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Anahy Munoz Marin</cp:lastModifiedBy>
  <cp:revision>3</cp:revision>
  <dcterms:created xsi:type="dcterms:W3CDTF">2026-04-07T16:57:00Z</dcterms:created>
  <dcterms:modified xsi:type="dcterms:W3CDTF">2026-04-07T18:26:00Z</dcterms:modified>
</cp:coreProperties>
</file>