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22504144"/>
        <w:docPartObj>
          <w:docPartGallery w:val="Cover Pages"/>
          <w:docPartUnique/>
        </w:docPartObj>
      </w:sdtPr>
      <w:sdtEndPr/>
      <w:sdtContent>
        <w:p w14:paraId="0BBC5299" w14:textId="79F3A1A6" w:rsidR="0071414A" w:rsidRDefault="0071414A"/>
        <w:p w14:paraId="33047378" w14:textId="77777777" w:rsidR="00471230" w:rsidRDefault="0071414A">
          <w:r>
            <w:rPr>
              <w:noProof/>
            </w:rPr>
            <mc:AlternateContent>
              <mc:Choice Requires="wpg">
                <w:drawing>
                  <wp:anchor distT="0" distB="0" distL="114300" distR="114300" simplePos="0" relativeHeight="251659264" behindDoc="1" locked="0" layoutInCell="1" allowOverlap="1" wp14:anchorId="302FDA65" wp14:editId="36DA2C49">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D3F8B26" w14:textId="085DC208" w:rsidR="0071414A" w:rsidRDefault="00552D51">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C376DE">
                                        <w:rPr>
                                          <w:color w:val="FFFFFF" w:themeColor="background1"/>
                                          <w:sz w:val="72"/>
                                          <w:szCs w:val="72"/>
                                        </w:rPr>
                                        <w:t>Database management systems</w:t>
                                      </w:r>
                                      <w:r w:rsidR="0071414A">
                                        <w:rPr>
                                          <w:color w:val="FFFFFF" w:themeColor="background1"/>
                                          <w:sz w:val="72"/>
                                          <w:szCs w:val="72"/>
                                        </w:rPr>
                                        <w:t>-ACCC500</w:t>
                                      </w:r>
                                      <w:r w:rsidR="00C376DE">
                                        <w:rPr>
                                          <w:color w:val="FFFFFF" w:themeColor="background1"/>
                                          <w:sz w:val="72"/>
                                          <w:szCs w:val="72"/>
                                        </w:rPr>
                                        <w:t>1</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02FDA65"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D3F8B26" w14:textId="085DC208" w:rsidR="0071414A" w:rsidRDefault="00552D51">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C376DE">
                                  <w:rPr>
                                    <w:color w:val="FFFFFF" w:themeColor="background1"/>
                                    <w:sz w:val="72"/>
                                    <w:szCs w:val="72"/>
                                  </w:rPr>
                                  <w:t>Database management systems</w:t>
                                </w:r>
                                <w:r w:rsidR="0071414A">
                                  <w:rPr>
                                    <w:color w:val="FFFFFF" w:themeColor="background1"/>
                                    <w:sz w:val="72"/>
                                    <w:szCs w:val="72"/>
                                  </w:rPr>
                                  <w:t>-ACCC500</w:t>
                                </w:r>
                                <w:r w:rsidR="00C376DE">
                                  <w:rPr>
                                    <w:color w:val="FFFFFF" w:themeColor="background1"/>
                                    <w:sz w:val="72"/>
                                    <w:szCs w:val="72"/>
                                  </w:rPr>
                                  <w:t>1</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6AE1ACF5" wp14:editId="6EB514EF">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929551E" w14:textId="5BE7DBDF" w:rsidR="0071414A" w:rsidRDefault="00552D51">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C376DE">
                                      <w:rPr>
                                        <w:caps/>
                                        <w:color w:val="7F7F7F" w:themeColor="text1" w:themeTint="80"/>
                                        <w:sz w:val="18"/>
                                        <w:szCs w:val="18"/>
                                      </w:rPr>
                                      <w:t>koushik modak</w:t>
                                    </w:r>
                                  </w:sdtContent>
                                </w:sdt>
                                <w:r w:rsidR="0071414A">
                                  <w:rPr>
                                    <w:caps/>
                                    <w:color w:val="7F7F7F" w:themeColor="text1" w:themeTint="80"/>
                                    <w:sz w:val="18"/>
                                    <w:szCs w:val="18"/>
                                  </w:rPr>
                                  <w:t> </w:t>
                                </w:r>
                                <w:r w:rsidR="0071414A">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71414A">
                                      <w:rPr>
                                        <w:color w:val="7F7F7F" w:themeColor="text1" w:themeTint="80"/>
                                        <w:sz w:val="18"/>
                                        <w:szCs w:val="18"/>
                                      </w:rPr>
                                      <w:t>UWTSD</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AE1ACF5"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" filled="f" stroked="f" strokeweight=".5pt">
                    <v:textbox style="mso-fit-shape-to-text:t" inset="1in,0,86.4pt,0">
                      <w:txbxContent>
                        <w:p w14:paraId="2929551E" w14:textId="5BE7DBDF" w:rsidR="0071414A" w:rsidRDefault="00552D51">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C376DE">
                                <w:rPr>
                                  <w:caps/>
                                  <w:color w:val="7F7F7F" w:themeColor="text1" w:themeTint="80"/>
                                  <w:sz w:val="18"/>
                                  <w:szCs w:val="18"/>
                                </w:rPr>
                                <w:t>koushik modak</w:t>
                              </w:r>
                            </w:sdtContent>
                          </w:sdt>
                          <w:r w:rsidR="0071414A">
                            <w:rPr>
                              <w:caps/>
                              <w:color w:val="7F7F7F" w:themeColor="text1" w:themeTint="80"/>
                              <w:sz w:val="18"/>
                              <w:szCs w:val="18"/>
                            </w:rPr>
                            <w:t> </w:t>
                          </w:r>
                          <w:r w:rsidR="0071414A">
                            <w:rPr>
                              <w:color w:val="7F7F7F" w:themeColor="text1" w:themeTint="80"/>
                              <w:sz w:val="18"/>
                              <w:szCs w:val="18"/>
                            </w:rPr>
                            <w:t>| </w:t>
                          </w:r>
                          <w:sdt>
                            <w:sdtPr>
                              <w:rPr>
                                <w:color w:val="7F7F7F" w:themeColor="text1" w:themeTint="80"/>
                                <w:sz w:val="18"/>
                                <w:szCs w:val="18"/>
                              </w:rPr>
                              <w:alias w:val="Address"/>
                              <w:tag w:val=""/>
                              <w:id w:val="-1023088507"/>
                              <w:dataBinding w:prefixMappings="xmlns:ns0='http://schemas.microsoft.com/office/2006/coverPageProps' " w:xpath="/ns0:CoverPageProperties[1]/ns0:CompanyAddress[1]" w:storeItemID="{55AF091B-3C7A-41E3-B477-F2FDAA23CFDA}"/>
                              <w:text/>
                            </w:sdtPr>
                            <w:sdtEndPr/>
                            <w:sdtContent>
                              <w:r w:rsidR="0071414A">
                                <w:rPr>
                                  <w:color w:val="7F7F7F" w:themeColor="text1" w:themeTint="80"/>
                                  <w:sz w:val="18"/>
                                  <w:szCs w:val="18"/>
                                </w:rPr>
                                <w:t>UWTSD</w:t>
                              </w:r>
                            </w:sdtContent>
                          </w:sdt>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33F0FE40" wp14:editId="3F56A69B">
                    <wp:simplePos x="0" y="0"/>
                    <wp:positionH relativeFrom="page">
                      <wp:align>center</wp:align>
                    </wp:positionH>
                    <mc:AlternateContent>
                      <mc:Choice Requires="wp14">
                        <wp:positionV relativeFrom="page">
                          <wp14:pctPosVOffset>79000</wp14:pctPosVOffset>
                        </wp:positionV>
                      </mc:Choice>
                      <mc:Fallback>
                        <wp:positionV relativeFrom="page">
                          <wp:posOffset>7945755</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259493D" w14:textId="439ABA6A" w:rsidR="0071414A" w:rsidRDefault="0071414A">
                                    <w:pPr>
                                      <w:pStyle w:val="NoSpacing"/>
                                      <w:spacing w:before="40" w:after="40"/>
                                      <w:rPr>
                                        <w:caps/>
                                        <w:color w:val="4472C4" w:themeColor="accent1"/>
                                        <w:sz w:val="28"/>
                                        <w:szCs w:val="28"/>
                                      </w:rPr>
                                    </w:pPr>
                                    <w:r>
                                      <w:rPr>
                                        <w:caps/>
                                        <w:color w:val="4472C4" w:themeColor="accent1"/>
                                        <w:sz w:val="28"/>
                                        <w:szCs w:val="28"/>
                                      </w:rPr>
                                      <w:t>Assessment 2</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65B8AB7" w14:textId="4EF7E526" w:rsidR="0071414A" w:rsidRDefault="0071414A">
                                    <w:pPr>
                                      <w:pStyle w:val="NoSpacing"/>
                                      <w:spacing w:before="40" w:after="40"/>
                                      <w:rPr>
                                        <w:caps/>
                                        <w:color w:val="5B9BD5" w:themeColor="accent5"/>
                                        <w:sz w:val="24"/>
                                        <w:szCs w:val="24"/>
                                      </w:rPr>
                                    </w:pPr>
                                    <w:r>
                                      <w:rPr>
                                        <w:caps/>
                                        <w:color w:val="5B9BD5" w:themeColor="accent5"/>
                                        <w:sz w:val="24"/>
                                        <w:szCs w:val="24"/>
                                      </w:rPr>
                                      <w:t>Kamen Todorov (1818166)</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33F0FE40"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259493D" w14:textId="439ABA6A" w:rsidR="0071414A" w:rsidRDefault="0071414A">
                              <w:pPr>
                                <w:pStyle w:val="NoSpacing"/>
                                <w:spacing w:before="40" w:after="40"/>
                                <w:rPr>
                                  <w:caps/>
                                  <w:color w:val="4472C4" w:themeColor="accent1"/>
                                  <w:sz w:val="28"/>
                                  <w:szCs w:val="28"/>
                                </w:rPr>
                              </w:pPr>
                              <w:r>
                                <w:rPr>
                                  <w:caps/>
                                  <w:color w:val="4472C4" w:themeColor="accent1"/>
                                  <w:sz w:val="28"/>
                                  <w:szCs w:val="28"/>
                                </w:rPr>
                                <w:t>Assessment 2</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65B8AB7" w14:textId="4EF7E526" w:rsidR="0071414A" w:rsidRDefault="0071414A">
                              <w:pPr>
                                <w:pStyle w:val="NoSpacing"/>
                                <w:spacing w:before="40" w:after="40"/>
                                <w:rPr>
                                  <w:caps/>
                                  <w:color w:val="5B9BD5" w:themeColor="accent5"/>
                                  <w:sz w:val="24"/>
                                  <w:szCs w:val="24"/>
                                </w:rPr>
                              </w:pPr>
                              <w:r>
                                <w:rPr>
                                  <w:caps/>
                                  <w:color w:val="5B9BD5" w:themeColor="accent5"/>
                                  <w:sz w:val="24"/>
                                  <w:szCs w:val="24"/>
                                </w:rPr>
                                <w:t>Kamen Todorov (1818166)</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7A425B7A" wp14:editId="5EBC48FC">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6EBA02AF" w14:textId="61E30CAE" w:rsidR="0071414A" w:rsidRDefault="0071414A">
                                    <w:pPr>
                                      <w:pStyle w:val="NoSpacing"/>
                                      <w:jc w:val="right"/>
                                      <w:rPr>
                                        <w:color w:val="FFFFFF" w:themeColor="background1"/>
                                        <w:sz w:val="24"/>
                                        <w:szCs w:val="24"/>
                                      </w:rPr>
                                    </w:pPr>
                                    <w:r>
                                      <w:rPr>
                                        <w:color w:val="FFFFFF" w:themeColor="background1"/>
                                        <w:sz w:val="24"/>
                                        <w:szCs w:val="24"/>
                                      </w:rPr>
                                      <w:t>2020</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A425B7A"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0-01-01T00:00:00Z">
                              <w:dateFormat w:val="yyyy"/>
                              <w:lid w:val="en-US"/>
                              <w:storeMappedDataAs w:val="dateTime"/>
                              <w:calendar w:val="gregorian"/>
                            </w:date>
                          </w:sdtPr>
                          <w:sdtEndPr/>
                          <w:sdtContent>
                            <w:p w14:paraId="6EBA02AF" w14:textId="61E30CAE" w:rsidR="0071414A" w:rsidRDefault="0071414A">
                              <w:pPr>
                                <w:pStyle w:val="NoSpacing"/>
                                <w:jc w:val="right"/>
                                <w:rPr>
                                  <w:color w:val="FFFFFF" w:themeColor="background1"/>
                                  <w:sz w:val="24"/>
                                  <w:szCs w:val="24"/>
                                </w:rPr>
                              </w:pPr>
                              <w:r>
                                <w:rPr>
                                  <w:color w:val="FFFFFF" w:themeColor="background1"/>
                                  <w:sz w:val="24"/>
                                  <w:szCs w:val="24"/>
                                </w:rPr>
                                <w:t>2020</w:t>
                              </w:r>
                            </w:p>
                          </w:sdtContent>
                        </w:sdt>
                      </w:txbxContent>
                    </v:textbox>
                    <w10:wrap anchorx="margin" anchory="page"/>
                  </v:rect>
                </w:pict>
              </mc:Fallback>
            </mc:AlternateContent>
          </w:r>
          <w:r>
            <w:br w:type="page"/>
          </w:r>
        </w:p>
        <w:sdt>
          <w:sdtPr>
            <w:rPr>
              <w:rFonts w:asciiTheme="minorHAnsi" w:eastAsiaTheme="minorEastAsia" w:hAnsiTheme="minorHAnsi" w:cstheme="minorBidi"/>
              <w:b w:val="0"/>
              <w:bCs w:val="0"/>
              <w:smallCaps w:val="0"/>
              <w:color w:val="auto"/>
              <w:sz w:val="22"/>
              <w:szCs w:val="22"/>
            </w:rPr>
            <w:id w:val="2069378967"/>
            <w:docPartObj>
              <w:docPartGallery w:val="Table of Contents"/>
              <w:docPartUnique/>
            </w:docPartObj>
          </w:sdtPr>
          <w:sdtEndPr>
            <w:rPr>
              <w:noProof/>
            </w:rPr>
          </w:sdtEndPr>
          <w:sdtContent>
            <w:p w14:paraId="40FD2A37" w14:textId="2590C398" w:rsidR="00D51ABB" w:rsidRDefault="00D51ABB">
              <w:pPr>
                <w:pStyle w:val="TOCHeading"/>
              </w:pPr>
              <w:r>
                <w:t>Table of Contents</w:t>
              </w:r>
            </w:p>
            <w:p w14:paraId="449722CB" w14:textId="6E9807B8" w:rsidR="00D42B3B" w:rsidRDefault="00D51ABB">
              <w:pPr>
                <w:pStyle w:val="TOC1"/>
                <w:tabs>
                  <w:tab w:val="left" w:pos="440"/>
                  <w:tab w:val="right" w:leader="dot" w:pos="9396"/>
                </w:tabs>
                <w:rPr>
                  <w:rFonts w:cstheme="minorBidi"/>
                  <w:noProof/>
                </w:rPr>
              </w:pPr>
              <w:r>
                <w:fldChar w:fldCharType="begin"/>
              </w:r>
              <w:r>
                <w:instrText xml:space="preserve"> TOC \o "1-3" \h \z \u </w:instrText>
              </w:r>
              <w:r>
                <w:fldChar w:fldCharType="separate"/>
              </w:r>
              <w:hyperlink w:anchor="_Toc60849820" w:history="1">
                <w:r w:rsidR="00D42B3B" w:rsidRPr="00CB0A5F">
                  <w:rPr>
                    <w:rStyle w:val="Hyperlink"/>
                    <w:noProof/>
                  </w:rPr>
                  <w:t>2</w:t>
                </w:r>
                <w:r w:rsidR="00D42B3B">
                  <w:rPr>
                    <w:rFonts w:cstheme="minorBidi"/>
                    <w:noProof/>
                  </w:rPr>
                  <w:tab/>
                </w:r>
                <w:r w:rsidR="00D42B3B" w:rsidRPr="00CB0A5F">
                  <w:rPr>
                    <w:rStyle w:val="Hyperlink"/>
                    <w:noProof/>
                  </w:rPr>
                  <w:t>Introduction</w:t>
                </w:r>
                <w:r w:rsidR="00D42B3B">
                  <w:rPr>
                    <w:noProof/>
                    <w:webHidden/>
                  </w:rPr>
                  <w:tab/>
                </w:r>
                <w:r w:rsidR="00D42B3B">
                  <w:rPr>
                    <w:noProof/>
                    <w:webHidden/>
                  </w:rPr>
                  <w:fldChar w:fldCharType="begin"/>
                </w:r>
                <w:r w:rsidR="00D42B3B">
                  <w:rPr>
                    <w:noProof/>
                    <w:webHidden/>
                  </w:rPr>
                  <w:instrText xml:space="preserve"> PAGEREF _Toc60849820 \h </w:instrText>
                </w:r>
                <w:r w:rsidR="00D42B3B">
                  <w:rPr>
                    <w:noProof/>
                    <w:webHidden/>
                  </w:rPr>
                </w:r>
                <w:r w:rsidR="00D42B3B">
                  <w:rPr>
                    <w:noProof/>
                    <w:webHidden/>
                  </w:rPr>
                  <w:fldChar w:fldCharType="separate"/>
                </w:r>
                <w:r w:rsidR="00D42B3B">
                  <w:rPr>
                    <w:noProof/>
                    <w:webHidden/>
                  </w:rPr>
                  <w:t>2</w:t>
                </w:r>
                <w:r w:rsidR="00D42B3B">
                  <w:rPr>
                    <w:noProof/>
                    <w:webHidden/>
                  </w:rPr>
                  <w:fldChar w:fldCharType="end"/>
                </w:r>
              </w:hyperlink>
            </w:p>
            <w:p w14:paraId="751E8E0D" w14:textId="4DA87CA4" w:rsidR="00D42B3B" w:rsidRDefault="00D42B3B">
              <w:pPr>
                <w:pStyle w:val="TOC1"/>
                <w:tabs>
                  <w:tab w:val="left" w:pos="440"/>
                  <w:tab w:val="right" w:leader="dot" w:pos="9396"/>
                </w:tabs>
                <w:rPr>
                  <w:rFonts w:cstheme="minorBidi"/>
                  <w:noProof/>
                </w:rPr>
              </w:pPr>
              <w:hyperlink w:anchor="_Toc60849821" w:history="1">
                <w:r w:rsidRPr="00CB0A5F">
                  <w:rPr>
                    <w:rStyle w:val="Hyperlink"/>
                    <w:noProof/>
                  </w:rPr>
                  <w:t>3</w:t>
                </w:r>
                <w:r>
                  <w:rPr>
                    <w:rFonts w:cstheme="minorBidi"/>
                    <w:noProof/>
                  </w:rPr>
                  <w:tab/>
                </w:r>
                <w:r w:rsidRPr="00CB0A5F">
                  <w:rPr>
                    <w:rStyle w:val="Hyperlink"/>
                    <w:noProof/>
                  </w:rPr>
                  <w:t>Transaction and Concurrency</w:t>
                </w:r>
                <w:r>
                  <w:rPr>
                    <w:noProof/>
                    <w:webHidden/>
                  </w:rPr>
                  <w:tab/>
                </w:r>
                <w:r>
                  <w:rPr>
                    <w:noProof/>
                    <w:webHidden/>
                  </w:rPr>
                  <w:fldChar w:fldCharType="begin"/>
                </w:r>
                <w:r>
                  <w:rPr>
                    <w:noProof/>
                    <w:webHidden/>
                  </w:rPr>
                  <w:instrText xml:space="preserve"> PAGEREF _Toc60849821 \h </w:instrText>
                </w:r>
                <w:r>
                  <w:rPr>
                    <w:noProof/>
                    <w:webHidden/>
                  </w:rPr>
                </w:r>
                <w:r>
                  <w:rPr>
                    <w:noProof/>
                    <w:webHidden/>
                  </w:rPr>
                  <w:fldChar w:fldCharType="separate"/>
                </w:r>
                <w:r>
                  <w:rPr>
                    <w:noProof/>
                    <w:webHidden/>
                  </w:rPr>
                  <w:t>2</w:t>
                </w:r>
                <w:r>
                  <w:rPr>
                    <w:noProof/>
                    <w:webHidden/>
                  </w:rPr>
                  <w:fldChar w:fldCharType="end"/>
                </w:r>
              </w:hyperlink>
            </w:p>
            <w:p w14:paraId="303C6D6D" w14:textId="4F78804A" w:rsidR="00D42B3B" w:rsidRDefault="00D42B3B">
              <w:pPr>
                <w:pStyle w:val="TOC2"/>
                <w:tabs>
                  <w:tab w:val="left" w:pos="880"/>
                  <w:tab w:val="right" w:leader="dot" w:pos="9396"/>
                </w:tabs>
                <w:rPr>
                  <w:rFonts w:cstheme="minorBidi"/>
                  <w:noProof/>
                </w:rPr>
              </w:pPr>
              <w:hyperlink w:anchor="_Toc60849822" w:history="1">
                <w:r w:rsidRPr="00CB0A5F">
                  <w:rPr>
                    <w:rStyle w:val="Hyperlink"/>
                    <w:noProof/>
                  </w:rPr>
                  <w:t>3.1</w:t>
                </w:r>
                <w:r>
                  <w:rPr>
                    <w:rFonts w:cstheme="minorBidi"/>
                    <w:noProof/>
                  </w:rPr>
                  <w:tab/>
                </w:r>
                <w:r w:rsidRPr="00CB0A5F">
                  <w:rPr>
                    <w:rStyle w:val="Hyperlink"/>
                    <w:noProof/>
                  </w:rPr>
                  <w:t>Concurrency</w:t>
                </w:r>
                <w:r>
                  <w:rPr>
                    <w:noProof/>
                    <w:webHidden/>
                  </w:rPr>
                  <w:tab/>
                </w:r>
                <w:r>
                  <w:rPr>
                    <w:noProof/>
                    <w:webHidden/>
                  </w:rPr>
                  <w:fldChar w:fldCharType="begin"/>
                </w:r>
                <w:r>
                  <w:rPr>
                    <w:noProof/>
                    <w:webHidden/>
                  </w:rPr>
                  <w:instrText xml:space="preserve"> PAGEREF _Toc60849822 \h </w:instrText>
                </w:r>
                <w:r>
                  <w:rPr>
                    <w:noProof/>
                    <w:webHidden/>
                  </w:rPr>
                </w:r>
                <w:r>
                  <w:rPr>
                    <w:noProof/>
                    <w:webHidden/>
                  </w:rPr>
                  <w:fldChar w:fldCharType="separate"/>
                </w:r>
                <w:r>
                  <w:rPr>
                    <w:noProof/>
                    <w:webHidden/>
                  </w:rPr>
                  <w:t>2</w:t>
                </w:r>
                <w:r>
                  <w:rPr>
                    <w:noProof/>
                    <w:webHidden/>
                  </w:rPr>
                  <w:fldChar w:fldCharType="end"/>
                </w:r>
              </w:hyperlink>
            </w:p>
            <w:p w14:paraId="193ECD3C" w14:textId="50CB4AEA" w:rsidR="00D42B3B" w:rsidRDefault="00D42B3B">
              <w:pPr>
                <w:pStyle w:val="TOC2"/>
                <w:tabs>
                  <w:tab w:val="left" w:pos="880"/>
                  <w:tab w:val="right" w:leader="dot" w:pos="9396"/>
                </w:tabs>
                <w:rPr>
                  <w:rFonts w:cstheme="minorBidi"/>
                  <w:noProof/>
                </w:rPr>
              </w:pPr>
              <w:hyperlink w:anchor="_Toc60849823" w:history="1">
                <w:r w:rsidRPr="00CB0A5F">
                  <w:rPr>
                    <w:rStyle w:val="Hyperlink"/>
                    <w:noProof/>
                  </w:rPr>
                  <w:t>3.2</w:t>
                </w:r>
                <w:r>
                  <w:rPr>
                    <w:rFonts w:cstheme="minorBidi"/>
                    <w:noProof/>
                  </w:rPr>
                  <w:tab/>
                </w:r>
                <w:r w:rsidRPr="00CB0A5F">
                  <w:rPr>
                    <w:rStyle w:val="Hyperlink"/>
                    <w:noProof/>
                  </w:rPr>
                  <w:t>Transaction</w:t>
                </w:r>
                <w:r>
                  <w:rPr>
                    <w:noProof/>
                    <w:webHidden/>
                  </w:rPr>
                  <w:tab/>
                </w:r>
                <w:r>
                  <w:rPr>
                    <w:noProof/>
                    <w:webHidden/>
                  </w:rPr>
                  <w:fldChar w:fldCharType="begin"/>
                </w:r>
                <w:r>
                  <w:rPr>
                    <w:noProof/>
                    <w:webHidden/>
                  </w:rPr>
                  <w:instrText xml:space="preserve"> PAGEREF _Toc60849823 \h </w:instrText>
                </w:r>
                <w:r>
                  <w:rPr>
                    <w:noProof/>
                    <w:webHidden/>
                  </w:rPr>
                </w:r>
                <w:r>
                  <w:rPr>
                    <w:noProof/>
                    <w:webHidden/>
                  </w:rPr>
                  <w:fldChar w:fldCharType="separate"/>
                </w:r>
                <w:r>
                  <w:rPr>
                    <w:noProof/>
                    <w:webHidden/>
                  </w:rPr>
                  <w:t>2</w:t>
                </w:r>
                <w:r>
                  <w:rPr>
                    <w:noProof/>
                    <w:webHidden/>
                  </w:rPr>
                  <w:fldChar w:fldCharType="end"/>
                </w:r>
              </w:hyperlink>
            </w:p>
            <w:p w14:paraId="19543A16" w14:textId="6155DF6A" w:rsidR="00D42B3B" w:rsidRDefault="00D42B3B">
              <w:pPr>
                <w:pStyle w:val="TOC2"/>
                <w:tabs>
                  <w:tab w:val="left" w:pos="880"/>
                  <w:tab w:val="right" w:leader="dot" w:pos="9396"/>
                </w:tabs>
                <w:rPr>
                  <w:rFonts w:cstheme="minorBidi"/>
                  <w:noProof/>
                </w:rPr>
              </w:pPr>
              <w:hyperlink w:anchor="_Toc60849824" w:history="1">
                <w:r w:rsidRPr="00CB0A5F">
                  <w:rPr>
                    <w:rStyle w:val="Hyperlink"/>
                    <w:noProof/>
                  </w:rPr>
                  <w:t>3.3</w:t>
                </w:r>
                <w:r>
                  <w:rPr>
                    <w:rFonts w:cstheme="minorBidi"/>
                    <w:noProof/>
                  </w:rPr>
                  <w:tab/>
                </w:r>
                <w:r w:rsidRPr="00CB0A5F">
                  <w:rPr>
                    <w:rStyle w:val="Hyperlink"/>
                    <w:noProof/>
                  </w:rPr>
                  <w:t>ACID properties</w:t>
                </w:r>
                <w:r>
                  <w:rPr>
                    <w:noProof/>
                    <w:webHidden/>
                  </w:rPr>
                  <w:tab/>
                </w:r>
                <w:r>
                  <w:rPr>
                    <w:noProof/>
                    <w:webHidden/>
                  </w:rPr>
                  <w:fldChar w:fldCharType="begin"/>
                </w:r>
                <w:r>
                  <w:rPr>
                    <w:noProof/>
                    <w:webHidden/>
                  </w:rPr>
                  <w:instrText xml:space="preserve"> PAGEREF _Toc60849824 \h </w:instrText>
                </w:r>
                <w:r>
                  <w:rPr>
                    <w:noProof/>
                    <w:webHidden/>
                  </w:rPr>
                </w:r>
                <w:r>
                  <w:rPr>
                    <w:noProof/>
                    <w:webHidden/>
                  </w:rPr>
                  <w:fldChar w:fldCharType="separate"/>
                </w:r>
                <w:r>
                  <w:rPr>
                    <w:noProof/>
                    <w:webHidden/>
                  </w:rPr>
                  <w:t>3</w:t>
                </w:r>
                <w:r>
                  <w:rPr>
                    <w:noProof/>
                    <w:webHidden/>
                  </w:rPr>
                  <w:fldChar w:fldCharType="end"/>
                </w:r>
              </w:hyperlink>
            </w:p>
            <w:p w14:paraId="4F4515D0" w14:textId="498FA3B9" w:rsidR="00D42B3B" w:rsidRDefault="00D42B3B">
              <w:pPr>
                <w:pStyle w:val="TOC1"/>
                <w:tabs>
                  <w:tab w:val="left" w:pos="440"/>
                  <w:tab w:val="right" w:leader="dot" w:pos="9396"/>
                </w:tabs>
                <w:rPr>
                  <w:rFonts w:cstheme="minorBidi"/>
                  <w:noProof/>
                </w:rPr>
              </w:pPr>
              <w:hyperlink w:anchor="_Toc60849825" w:history="1">
                <w:r w:rsidRPr="00CB0A5F">
                  <w:rPr>
                    <w:rStyle w:val="Hyperlink"/>
                    <w:noProof/>
                  </w:rPr>
                  <w:t>4</w:t>
                </w:r>
                <w:r>
                  <w:rPr>
                    <w:rFonts w:cstheme="minorBidi"/>
                    <w:noProof/>
                  </w:rPr>
                  <w:tab/>
                </w:r>
                <w:r w:rsidRPr="00CB0A5F">
                  <w:rPr>
                    <w:rStyle w:val="Hyperlink"/>
                    <w:noProof/>
                  </w:rPr>
                  <w:t>Database anomalies and two-phase locking</w:t>
                </w:r>
                <w:r>
                  <w:rPr>
                    <w:noProof/>
                    <w:webHidden/>
                  </w:rPr>
                  <w:tab/>
                </w:r>
                <w:r>
                  <w:rPr>
                    <w:noProof/>
                    <w:webHidden/>
                  </w:rPr>
                  <w:fldChar w:fldCharType="begin"/>
                </w:r>
                <w:r>
                  <w:rPr>
                    <w:noProof/>
                    <w:webHidden/>
                  </w:rPr>
                  <w:instrText xml:space="preserve"> PAGEREF _Toc60849825 \h </w:instrText>
                </w:r>
                <w:r>
                  <w:rPr>
                    <w:noProof/>
                    <w:webHidden/>
                  </w:rPr>
                </w:r>
                <w:r>
                  <w:rPr>
                    <w:noProof/>
                    <w:webHidden/>
                  </w:rPr>
                  <w:fldChar w:fldCharType="separate"/>
                </w:r>
                <w:r>
                  <w:rPr>
                    <w:noProof/>
                    <w:webHidden/>
                  </w:rPr>
                  <w:t>4</w:t>
                </w:r>
                <w:r>
                  <w:rPr>
                    <w:noProof/>
                    <w:webHidden/>
                  </w:rPr>
                  <w:fldChar w:fldCharType="end"/>
                </w:r>
              </w:hyperlink>
            </w:p>
            <w:p w14:paraId="2862B2C4" w14:textId="7E1B3B22" w:rsidR="00D42B3B" w:rsidRDefault="00D42B3B">
              <w:pPr>
                <w:pStyle w:val="TOC2"/>
                <w:tabs>
                  <w:tab w:val="left" w:pos="880"/>
                  <w:tab w:val="right" w:leader="dot" w:pos="9396"/>
                </w:tabs>
                <w:rPr>
                  <w:rFonts w:cstheme="minorBidi"/>
                  <w:noProof/>
                </w:rPr>
              </w:pPr>
              <w:hyperlink w:anchor="_Toc60849826" w:history="1">
                <w:r w:rsidRPr="00CB0A5F">
                  <w:rPr>
                    <w:rStyle w:val="Hyperlink"/>
                    <w:noProof/>
                  </w:rPr>
                  <w:t>4.1</w:t>
                </w:r>
                <w:r>
                  <w:rPr>
                    <w:rFonts w:cstheme="minorBidi"/>
                    <w:noProof/>
                  </w:rPr>
                  <w:tab/>
                </w:r>
                <w:r w:rsidRPr="00CB0A5F">
                  <w:rPr>
                    <w:rStyle w:val="Hyperlink"/>
                    <w:noProof/>
                  </w:rPr>
                  <w:t>Two-phase locking</w:t>
                </w:r>
                <w:r>
                  <w:rPr>
                    <w:noProof/>
                    <w:webHidden/>
                  </w:rPr>
                  <w:tab/>
                </w:r>
                <w:r>
                  <w:rPr>
                    <w:noProof/>
                    <w:webHidden/>
                  </w:rPr>
                  <w:fldChar w:fldCharType="begin"/>
                </w:r>
                <w:r>
                  <w:rPr>
                    <w:noProof/>
                    <w:webHidden/>
                  </w:rPr>
                  <w:instrText xml:space="preserve"> PAGEREF _Toc60849826 \h </w:instrText>
                </w:r>
                <w:r>
                  <w:rPr>
                    <w:noProof/>
                    <w:webHidden/>
                  </w:rPr>
                </w:r>
                <w:r>
                  <w:rPr>
                    <w:noProof/>
                    <w:webHidden/>
                  </w:rPr>
                  <w:fldChar w:fldCharType="separate"/>
                </w:r>
                <w:r>
                  <w:rPr>
                    <w:noProof/>
                    <w:webHidden/>
                  </w:rPr>
                  <w:t>5</w:t>
                </w:r>
                <w:r>
                  <w:rPr>
                    <w:noProof/>
                    <w:webHidden/>
                  </w:rPr>
                  <w:fldChar w:fldCharType="end"/>
                </w:r>
              </w:hyperlink>
            </w:p>
            <w:p w14:paraId="6D70D9C0" w14:textId="0E1EE723" w:rsidR="00D42B3B" w:rsidRDefault="00D42B3B">
              <w:pPr>
                <w:pStyle w:val="TOC1"/>
                <w:tabs>
                  <w:tab w:val="left" w:pos="440"/>
                  <w:tab w:val="right" w:leader="dot" w:pos="9396"/>
                </w:tabs>
                <w:rPr>
                  <w:rFonts w:cstheme="minorBidi"/>
                  <w:noProof/>
                </w:rPr>
              </w:pPr>
              <w:hyperlink w:anchor="_Toc60849827" w:history="1">
                <w:r w:rsidRPr="00CB0A5F">
                  <w:rPr>
                    <w:rStyle w:val="Hyperlink"/>
                    <w:noProof/>
                  </w:rPr>
                  <w:t>5</w:t>
                </w:r>
                <w:r>
                  <w:rPr>
                    <w:rFonts w:cstheme="minorBidi"/>
                    <w:noProof/>
                  </w:rPr>
                  <w:tab/>
                </w:r>
                <w:r w:rsidRPr="00CB0A5F">
                  <w:rPr>
                    <w:rStyle w:val="Hyperlink"/>
                    <w:noProof/>
                  </w:rPr>
                  <w:t>Problem and solution</w:t>
                </w:r>
                <w:r>
                  <w:rPr>
                    <w:noProof/>
                    <w:webHidden/>
                  </w:rPr>
                  <w:tab/>
                </w:r>
                <w:r>
                  <w:rPr>
                    <w:noProof/>
                    <w:webHidden/>
                  </w:rPr>
                  <w:fldChar w:fldCharType="begin"/>
                </w:r>
                <w:r>
                  <w:rPr>
                    <w:noProof/>
                    <w:webHidden/>
                  </w:rPr>
                  <w:instrText xml:space="preserve"> PAGEREF _Toc60849827 \h </w:instrText>
                </w:r>
                <w:r>
                  <w:rPr>
                    <w:noProof/>
                    <w:webHidden/>
                  </w:rPr>
                </w:r>
                <w:r>
                  <w:rPr>
                    <w:noProof/>
                    <w:webHidden/>
                  </w:rPr>
                  <w:fldChar w:fldCharType="separate"/>
                </w:r>
                <w:r>
                  <w:rPr>
                    <w:noProof/>
                    <w:webHidden/>
                  </w:rPr>
                  <w:t>6</w:t>
                </w:r>
                <w:r>
                  <w:rPr>
                    <w:noProof/>
                    <w:webHidden/>
                  </w:rPr>
                  <w:fldChar w:fldCharType="end"/>
                </w:r>
              </w:hyperlink>
            </w:p>
            <w:p w14:paraId="1D5E7EB5" w14:textId="1DEAE3FD" w:rsidR="00D42B3B" w:rsidRDefault="00D42B3B">
              <w:pPr>
                <w:pStyle w:val="TOC1"/>
                <w:tabs>
                  <w:tab w:val="left" w:pos="440"/>
                  <w:tab w:val="right" w:leader="dot" w:pos="9396"/>
                </w:tabs>
                <w:rPr>
                  <w:rFonts w:cstheme="minorBidi"/>
                  <w:noProof/>
                </w:rPr>
              </w:pPr>
              <w:hyperlink w:anchor="_Toc60849828" w:history="1">
                <w:r w:rsidRPr="00CB0A5F">
                  <w:rPr>
                    <w:rStyle w:val="Hyperlink"/>
                    <w:noProof/>
                  </w:rPr>
                  <w:t>6</w:t>
                </w:r>
                <w:r>
                  <w:rPr>
                    <w:rFonts w:cstheme="minorBidi"/>
                    <w:noProof/>
                  </w:rPr>
                  <w:tab/>
                </w:r>
                <w:r w:rsidRPr="00CB0A5F">
                  <w:rPr>
                    <w:rStyle w:val="Hyperlink"/>
                    <w:noProof/>
                  </w:rPr>
                  <w:t>Conclusion</w:t>
                </w:r>
                <w:r>
                  <w:rPr>
                    <w:noProof/>
                    <w:webHidden/>
                  </w:rPr>
                  <w:tab/>
                </w:r>
                <w:r>
                  <w:rPr>
                    <w:noProof/>
                    <w:webHidden/>
                  </w:rPr>
                  <w:fldChar w:fldCharType="begin"/>
                </w:r>
                <w:r>
                  <w:rPr>
                    <w:noProof/>
                    <w:webHidden/>
                  </w:rPr>
                  <w:instrText xml:space="preserve"> PAGEREF _Toc60849828 \h </w:instrText>
                </w:r>
                <w:r>
                  <w:rPr>
                    <w:noProof/>
                    <w:webHidden/>
                  </w:rPr>
                </w:r>
                <w:r>
                  <w:rPr>
                    <w:noProof/>
                    <w:webHidden/>
                  </w:rPr>
                  <w:fldChar w:fldCharType="separate"/>
                </w:r>
                <w:r>
                  <w:rPr>
                    <w:noProof/>
                    <w:webHidden/>
                  </w:rPr>
                  <w:t>6</w:t>
                </w:r>
                <w:r>
                  <w:rPr>
                    <w:noProof/>
                    <w:webHidden/>
                  </w:rPr>
                  <w:fldChar w:fldCharType="end"/>
                </w:r>
              </w:hyperlink>
            </w:p>
            <w:p w14:paraId="4D2FA538" w14:textId="56642EB7" w:rsidR="00D42B3B" w:rsidRDefault="00D42B3B">
              <w:pPr>
                <w:pStyle w:val="TOC1"/>
                <w:tabs>
                  <w:tab w:val="left" w:pos="440"/>
                  <w:tab w:val="right" w:leader="dot" w:pos="9396"/>
                </w:tabs>
                <w:rPr>
                  <w:rFonts w:cstheme="minorBidi"/>
                  <w:noProof/>
                </w:rPr>
              </w:pPr>
              <w:hyperlink w:anchor="_Toc60849829" w:history="1">
                <w:r w:rsidRPr="00CB0A5F">
                  <w:rPr>
                    <w:rStyle w:val="Hyperlink"/>
                    <w:noProof/>
                  </w:rPr>
                  <w:t>7</w:t>
                </w:r>
                <w:r>
                  <w:rPr>
                    <w:rFonts w:cstheme="minorBidi"/>
                    <w:noProof/>
                  </w:rPr>
                  <w:tab/>
                </w:r>
                <w:r w:rsidRPr="00CB0A5F">
                  <w:rPr>
                    <w:rStyle w:val="Hyperlink"/>
                    <w:noProof/>
                  </w:rPr>
                  <w:t>Bibliography and references.</w:t>
                </w:r>
                <w:r>
                  <w:rPr>
                    <w:noProof/>
                    <w:webHidden/>
                  </w:rPr>
                  <w:tab/>
                </w:r>
                <w:r>
                  <w:rPr>
                    <w:noProof/>
                    <w:webHidden/>
                  </w:rPr>
                  <w:fldChar w:fldCharType="begin"/>
                </w:r>
                <w:r>
                  <w:rPr>
                    <w:noProof/>
                    <w:webHidden/>
                  </w:rPr>
                  <w:instrText xml:space="preserve"> PAGEREF _Toc60849829 \h </w:instrText>
                </w:r>
                <w:r>
                  <w:rPr>
                    <w:noProof/>
                    <w:webHidden/>
                  </w:rPr>
                </w:r>
                <w:r>
                  <w:rPr>
                    <w:noProof/>
                    <w:webHidden/>
                  </w:rPr>
                  <w:fldChar w:fldCharType="separate"/>
                </w:r>
                <w:r>
                  <w:rPr>
                    <w:noProof/>
                    <w:webHidden/>
                  </w:rPr>
                  <w:t>7</w:t>
                </w:r>
                <w:r>
                  <w:rPr>
                    <w:noProof/>
                    <w:webHidden/>
                  </w:rPr>
                  <w:fldChar w:fldCharType="end"/>
                </w:r>
              </w:hyperlink>
            </w:p>
            <w:p w14:paraId="4B496369" w14:textId="37E2296A" w:rsidR="00D51ABB" w:rsidRDefault="00D51ABB">
              <w:r>
                <w:rPr>
                  <w:b/>
                  <w:bCs/>
                  <w:noProof/>
                </w:rPr>
                <w:fldChar w:fldCharType="end"/>
              </w:r>
            </w:p>
          </w:sdtContent>
        </w:sdt>
        <w:p w14:paraId="125C7169" w14:textId="4CFA2258" w:rsidR="0071414A" w:rsidRDefault="00552D51"/>
      </w:sdtContent>
    </w:sdt>
    <w:p w14:paraId="5F405B6D" w14:textId="4B7AE1AB" w:rsidR="00C43720" w:rsidRDefault="00C43720"/>
    <w:p w14:paraId="44302859" w14:textId="77777777" w:rsidR="00C43720" w:rsidRDefault="00C43720">
      <w:r>
        <w:br w:type="page"/>
      </w:r>
    </w:p>
    <w:p w14:paraId="234C919C" w14:textId="0DF880C1" w:rsidR="0076287E" w:rsidRDefault="00C43720" w:rsidP="00C43720">
      <w:pPr>
        <w:pStyle w:val="Heading1"/>
      </w:pPr>
      <w:bookmarkStart w:id="0" w:name="_Toc60849820"/>
      <w:r>
        <w:lastRenderedPageBreak/>
        <w:t>Introduction</w:t>
      </w:r>
      <w:bookmarkEnd w:id="0"/>
    </w:p>
    <w:p w14:paraId="11702D87" w14:textId="7DB4B0B5" w:rsidR="00C376DE" w:rsidRDefault="00D42B3B" w:rsidP="00C43720">
      <w:pPr>
        <w:rPr>
          <w:sz w:val="32"/>
          <w:szCs w:val="32"/>
        </w:rPr>
      </w:pPr>
      <w:r>
        <w:rPr>
          <w:sz w:val="32"/>
          <w:szCs w:val="32"/>
        </w:rPr>
        <w:t>This report aims to explain some of the basic rules that the database systems utilize and the foundational properties every DBMS should have implemented. It also attempts to describe the solution for the To-rent agent's management team regarding their concerns about fraudulent activities that may be happening.</w:t>
      </w:r>
    </w:p>
    <w:p w14:paraId="33D402F5" w14:textId="6C324A01" w:rsidR="008148B6" w:rsidRDefault="008148B6" w:rsidP="008148B6">
      <w:pPr>
        <w:pStyle w:val="Heading1"/>
      </w:pPr>
      <w:bookmarkStart w:id="1" w:name="_Toc60849821"/>
      <w:r>
        <w:t>Transaction and Concurrency</w:t>
      </w:r>
      <w:bookmarkEnd w:id="1"/>
    </w:p>
    <w:p w14:paraId="3DBA879C" w14:textId="77777777" w:rsidR="00204AF0" w:rsidRDefault="008148B6">
      <w:pPr>
        <w:rPr>
          <w:sz w:val="32"/>
          <w:szCs w:val="32"/>
        </w:rPr>
      </w:pPr>
      <w:r>
        <w:rPr>
          <w:sz w:val="32"/>
          <w:szCs w:val="32"/>
        </w:rPr>
        <w:t>Transaction support and concurrency control are two functions every database management system (DBMS) should have implemented. These two functions are closely related and ensure that the database stays reliable and maintains it in a stable state.</w:t>
      </w:r>
    </w:p>
    <w:p w14:paraId="3E1B833A" w14:textId="2BC267A0" w:rsidR="00204AF0" w:rsidRDefault="00204AF0" w:rsidP="00204AF0">
      <w:pPr>
        <w:pStyle w:val="Heading2"/>
      </w:pPr>
      <w:bookmarkStart w:id="2" w:name="_Toc60849822"/>
      <w:r>
        <w:t>Concurrency</w:t>
      </w:r>
      <w:bookmarkEnd w:id="2"/>
    </w:p>
    <w:p w14:paraId="46AD51D7" w14:textId="77777777" w:rsidR="00204AF0" w:rsidRDefault="008148B6">
      <w:pPr>
        <w:rPr>
          <w:sz w:val="32"/>
          <w:szCs w:val="32"/>
        </w:rPr>
      </w:pPr>
      <w:r>
        <w:rPr>
          <w:sz w:val="32"/>
          <w:szCs w:val="32"/>
        </w:rPr>
        <w:t xml:space="preserve">Almost every DBMS allows the users to carry out more than one simultaneous </w:t>
      </w:r>
      <w:proofErr w:type="gramStart"/>
      <w:r>
        <w:rPr>
          <w:sz w:val="32"/>
          <w:szCs w:val="32"/>
        </w:rPr>
        <w:t>operations</w:t>
      </w:r>
      <w:proofErr w:type="gramEnd"/>
      <w:r>
        <w:rPr>
          <w:sz w:val="32"/>
          <w:szCs w:val="32"/>
        </w:rPr>
        <w:t xml:space="preserve">. If these operations are not restricted, they may get in away whit one another, leading to the </w:t>
      </w:r>
      <w:r w:rsidR="00A45D50">
        <w:rPr>
          <w:sz w:val="32"/>
          <w:szCs w:val="32"/>
        </w:rPr>
        <w:t>incompatible databas</w:t>
      </w:r>
      <w:r>
        <w:rPr>
          <w:sz w:val="32"/>
          <w:szCs w:val="32"/>
        </w:rPr>
        <w:t>e. Concurrency control deals whit this issue using a protocol that prevents accesses from tangling up.</w:t>
      </w:r>
    </w:p>
    <w:p w14:paraId="0AAD75F9" w14:textId="152C31C7" w:rsidR="00204AF0" w:rsidRDefault="00204AF0" w:rsidP="00204AF0">
      <w:pPr>
        <w:pStyle w:val="Heading2"/>
      </w:pPr>
      <w:bookmarkStart w:id="3" w:name="_Toc60849823"/>
      <w:r>
        <w:t>Transaction</w:t>
      </w:r>
      <w:bookmarkEnd w:id="3"/>
    </w:p>
    <w:p w14:paraId="0E873F06" w14:textId="5134E673" w:rsidR="007A33B6" w:rsidRDefault="008148B6">
      <w:pPr>
        <w:rPr>
          <w:sz w:val="32"/>
          <w:szCs w:val="32"/>
        </w:rPr>
      </w:pPr>
      <w:r>
        <w:rPr>
          <w:sz w:val="32"/>
          <w:szCs w:val="32"/>
        </w:rPr>
        <w:t xml:space="preserve">A transaction </w:t>
      </w:r>
      <w:r w:rsidR="00A45D50" w:rsidRPr="00A45D50">
        <w:rPr>
          <w:sz w:val="32"/>
          <w:szCs w:val="32"/>
        </w:rPr>
        <w:t xml:space="preserve">is an action or sequence of </w:t>
      </w:r>
      <w:r w:rsidR="00D1710A">
        <w:rPr>
          <w:sz w:val="32"/>
          <w:szCs w:val="32"/>
        </w:rPr>
        <w:t>-</w:t>
      </w:r>
      <w:r w:rsidR="00A45D50" w:rsidRPr="00A45D50">
        <w:rPr>
          <w:sz w:val="32"/>
          <w:szCs w:val="32"/>
        </w:rPr>
        <w:t xml:space="preserve">actions passed out by a single user or application program that reads or updates the </w:t>
      </w:r>
      <w:r w:rsidR="00A45D50">
        <w:rPr>
          <w:sz w:val="32"/>
          <w:szCs w:val="32"/>
        </w:rPr>
        <w:t>database's contents [1]. It can be a complete program, part of a program, or a single command like SQL "UPDATE" or "Delete" commands.</w:t>
      </w:r>
      <w:r w:rsidR="007A33B6">
        <w:rPr>
          <w:sz w:val="32"/>
          <w:szCs w:val="32"/>
        </w:rPr>
        <w:t xml:space="preserve"> Let us look at a simple transaction example:</w:t>
      </w:r>
    </w:p>
    <w:p w14:paraId="39397315" w14:textId="770FBCC5" w:rsidR="007A33B6" w:rsidRDefault="007A33B6" w:rsidP="0010164E">
      <w:pPr>
        <w:tabs>
          <w:tab w:val="left" w:pos="6090"/>
        </w:tabs>
        <w:rPr>
          <w:sz w:val="32"/>
          <w:szCs w:val="32"/>
        </w:rPr>
      </w:pPr>
      <w:r>
        <w:rPr>
          <w:sz w:val="32"/>
          <w:szCs w:val="32"/>
        </w:rPr>
        <w:t>Account Alex</w:t>
      </w:r>
      <w:r w:rsidR="00A45D50">
        <w:rPr>
          <w:sz w:val="32"/>
          <w:szCs w:val="32"/>
        </w:rPr>
        <w:t xml:space="preserve"> </w:t>
      </w:r>
      <w:r w:rsidR="0010164E">
        <w:rPr>
          <w:sz w:val="32"/>
          <w:szCs w:val="32"/>
        </w:rPr>
        <w:tab/>
        <w:t>Account Reni</w:t>
      </w:r>
    </w:p>
    <w:tbl>
      <w:tblPr>
        <w:tblStyle w:val="TableGrid"/>
        <w:tblW w:w="0" w:type="auto"/>
        <w:tblLook w:val="04A0" w:firstRow="1" w:lastRow="0" w:firstColumn="1" w:lastColumn="0" w:noHBand="0" w:noVBand="1"/>
      </w:tblPr>
      <w:tblGrid>
        <w:gridCol w:w="2875"/>
      </w:tblGrid>
      <w:tr w:rsidR="007A33B6" w14:paraId="4F99B80F" w14:textId="77777777" w:rsidTr="007A33B6">
        <w:tc>
          <w:tcPr>
            <w:tcW w:w="2875" w:type="dxa"/>
          </w:tcPr>
          <w:p w14:paraId="75BC3066" w14:textId="7F884510" w:rsidR="007A33B6" w:rsidRPr="007A33B6" w:rsidRDefault="007A33B6" w:rsidP="007A33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Courier New" w:eastAsia="Times New Roman" w:hAnsi="Courier New" w:cs="Courier New"/>
                <w:sz w:val="20"/>
                <w:szCs w:val="20"/>
              </w:rPr>
            </w:pPr>
            <w:proofErr w:type="spellStart"/>
            <w:r w:rsidRPr="007A33B6">
              <w:rPr>
                <w:rFonts w:ascii="Courier New" w:eastAsia="Times New Roman" w:hAnsi="Courier New" w:cs="Courier New"/>
                <w:sz w:val="20"/>
                <w:szCs w:val="20"/>
              </w:rPr>
              <w:t>Open_Acc</w:t>
            </w:r>
            <w:proofErr w:type="spellEnd"/>
            <w:r w:rsidRPr="007A33B6">
              <w:rPr>
                <w:rFonts w:ascii="Courier New" w:eastAsia="Times New Roman" w:hAnsi="Courier New" w:cs="Courier New"/>
                <w:sz w:val="20"/>
                <w:szCs w:val="20"/>
              </w:rPr>
              <w:t xml:space="preserve"> </w:t>
            </w:r>
            <w:r>
              <w:rPr>
                <w:rFonts w:ascii="Courier New" w:eastAsia="Times New Roman" w:hAnsi="Courier New" w:cs="Courier New"/>
                <w:sz w:val="20"/>
                <w:szCs w:val="20"/>
              </w:rPr>
              <w:t>(Alex)</w:t>
            </w:r>
          </w:p>
        </w:tc>
      </w:tr>
      <w:tr w:rsidR="007A33B6" w14:paraId="7126FD50" w14:textId="77777777" w:rsidTr="007A33B6">
        <w:tc>
          <w:tcPr>
            <w:tcW w:w="2875" w:type="dxa"/>
          </w:tcPr>
          <w:p w14:paraId="5736ECCB" w14:textId="3C9BABC6" w:rsidR="007A33B6" w:rsidRPr="007A33B6" w:rsidRDefault="007A33B6" w:rsidP="007A33B6">
            <w:pPr>
              <w:pStyle w:val="HTMLPreformatted"/>
            </w:pPr>
            <w:proofErr w:type="spellStart"/>
            <w:r>
              <w:t>OldBal</w:t>
            </w:r>
            <w:proofErr w:type="spellEnd"/>
            <w:r>
              <w:t xml:space="preserve"> = </w:t>
            </w:r>
            <w:proofErr w:type="spellStart"/>
            <w:r>
              <w:t>Alex.bal</w:t>
            </w:r>
            <w:proofErr w:type="spellEnd"/>
          </w:p>
        </w:tc>
      </w:tr>
      <w:tr w:rsidR="007A33B6" w14:paraId="08DCF5F5" w14:textId="77777777" w:rsidTr="007A33B6">
        <w:tc>
          <w:tcPr>
            <w:tcW w:w="2875" w:type="dxa"/>
          </w:tcPr>
          <w:p w14:paraId="7FD0D088" w14:textId="4C3D405D" w:rsidR="007A33B6" w:rsidRPr="007A33B6" w:rsidRDefault="007A33B6" w:rsidP="007A33B6">
            <w:pPr>
              <w:pStyle w:val="HTMLPreformatted"/>
            </w:pPr>
            <w:proofErr w:type="spellStart"/>
            <w:r>
              <w:t>NewBal</w:t>
            </w:r>
            <w:proofErr w:type="spellEnd"/>
            <w:r>
              <w:t xml:space="preserve"> = </w:t>
            </w:r>
            <w:proofErr w:type="spellStart"/>
            <w:r>
              <w:t>OldBal</w:t>
            </w:r>
            <w:proofErr w:type="spellEnd"/>
            <w:r>
              <w:t xml:space="preserve"> - 2500</w:t>
            </w:r>
          </w:p>
        </w:tc>
      </w:tr>
      <w:tr w:rsidR="007A33B6" w14:paraId="350949E3" w14:textId="77777777" w:rsidTr="007A33B6">
        <w:tc>
          <w:tcPr>
            <w:tcW w:w="2875" w:type="dxa"/>
          </w:tcPr>
          <w:p w14:paraId="1FD477EC" w14:textId="70709E7E" w:rsidR="007A33B6" w:rsidRPr="007A33B6" w:rsidRDefault="007A33B6" w:rsidP="007A33B6">
            <w:pPr>
              <w:pStyle w:val="HTMLPreformatted"/>
            </w:pPr>
            <w:proofErr w:type="spellStart"/>
            <w:r>
              <w:t>Alex.bal</w:t>
            </w:r>
            <w:proofErr w:type="spellEnd"/>
            <w:r>
              <w:t xml:space="preserve"> = </w:t>
            </w:r>
            <w:proofErr w:type="spellStart"/>
            <w:r>
              <w:t>NewBal</w:t>
            </w:r>
            <w:proofErr w:type="spellEnd"/>
          </w:p>
        </w:tc>
      </w:tr>
      <w:tr w:rsidR="007A33B6" w14:paraId="67286EA9" w14:textId="77777777" w:rsidTr="007A33B6">
        <w:trPr>
          <w:trHeight w:val="301"/>
        </w:trPr>
        <w:tc>
          <w:tcPr>
            <w:tcW w:w="2875" w:type="dxa"/>
          </w:tcPr>
          <w:p w14:paraId="4064694C" w14:textId="7D4EE7B1" w:rsidR="007A33B6" w:rsidRPr="007A33B6" w:rsidRDefault="007A33B6" w:rsidP="007A33B6">
            <w:pPr>
              <w:pStyle w:val="HTMLPreformatted"/>
            </w:pPr>
            <w:proofErr w:type="spellStart"/>
            <w:proofErr w:type="gramStart"/>
            <w:r>
              <w:lastRenderedPageBreak/>
              <w:t>CloseAccount</w:t>
            </w:r>
            <w:proofErr w:type="spellEnd"/>
            <w:r>
              <w:t>(</w:t>
            </w:r>
            <w:proofErr w:type="gramEnd"/>
            <w:r>
              <w:t>Alex)</w:t>
            </w:r>
          </w:p>
        </w:tc>
      </w:tr>
    </w:tbl>
    <w:tbl>
      <w:tblPr>
        <w:tblStyle w:val="TableGrid"/>
        <w:tblpPr w:leftFromText="180" w:rightFromText="180" w:vertAnchor="text" w:horzAnchor="page" w:tblpX="7321" w:tblpY="-1314"/>
        <w:tblW w:w="0" w:type="auto"/>
        <w:tblLook w:val="04A0" w:firstRow="1" w:lastRow="0" w:firstColumn="1" w:lastColumn="0" w:noHBand="0" w:noVBand="1"/>
      </w:tblPr>
      <w:tblGrid>
        <w:gridCol w:w="2875"/>
      </w:tblGrid>
      <w:tr w:rsidR="0010164E" w14:paraId="0F18BE41" w14:textId="77777777" w:rsidTr="0010164E">
        <w:tc>
          <w:tcPr>
            <w:tcW w:w="2875" w:type="dxa"/>
          </w:tcPr>
          <w:p w14:paraId="4A53E22D" w14:textId="77777777" w:rsidR="0010164E" w:rsidRPr="007A33B6" w:rsidRDefault="0010164E" w:rsidP="0010164E">
            <w:pPr>
              <w:pStyle w:val="HTMLPreformatted"/>
            </w:pPr>
            <w:proofErr w:type="spellStart"/>
            <w:proofErr w:type="gramStart"/>
            <w:r>
              <w:t>OpenAccount</w:t>
            </w:r>
            <w:proofErr w:type="spellEnd"/>
            <w:r>
              <w:t>(</w:t>
            </w:r>
            <w:proofErr w:type="gramEnd"/>
            <w:r>
              <w:t>Reni)</w:t>
            </w:r>
          </w:p>
        </w:tc>
      </w:tr>
      <w:tr w:rsidR="0010164E" w14:paraId="27DE7CF6" w14:textId="77777777" w:rsidTr="0010164E">
        <w:tc>
          <w:tcPr>
            <w:tcW w:w="2875" w:type="dxa"/>
          </w:tcPr>
          <w:p w14:paraId="4347784A" w14:textId="77777777" w:rsidR="0010164E" w:rsidRPr="007A33B6" w:rsidRDefault="0010164E" w:rsidP="0010164E">
            <w:pPr>
              <w:pStyle w:val="HTMLPreformatted"/>
            </w:pPr>
            <w:proofErr w:type="spellStart"/>
            <w:r>
              <w:t>Old_Bal</w:t>
            </w:r>
            <w:proofErr w:type="spellEnd"/>
            <w:r>
              <w:t xml:space="preserve"> = </w:t>
            </w:r>
            <w:proofErr w:type="spellStart"/>
            <w:r>
              <w:t>Reni.bal</w:t>
            </w:r>
            <w:proofErr w:type="spellEnd"/>
          </w:p>
        </w:tc>
      </w:tr>
      <w:tr w:rsidR="0010164E" w14:paraId="6C568A4B" w14:textId="77777777" w:rsidTr="0010164E">
        <w:tc>
          <w:tcPr>
            <w:tcW w:w="2875" w:type="dxa"/>
          </w:tcPr>
          <w:p w14:paraId="1D6CA72F" w14:textId="77777777" w:rsidR="0010164E" w:rsidRPr="007A33B6" w:rsidRDefault="0010164E" w:rsidP="0010164E">
            <w:pPr>
              <w:pStyle w:val="HTMLPreformatted"/>
            </w:pPr>
            <w:proofErr w:type="spellStart"/>
            <w:r>
              <w:t>NewBal</w:t>
            </w:r>
            <w:proofErr w:type="spellEnd"/>
            <w:r>
              <w:t xml:space="preserve"> = </w:t>
            </w:r>
            <w:proofErr w:type="spellStart"/>
            <w:r>
              <w:t>OldBal</w:t>
            </w:r>
            <w:proofErr w:type="spellEnd"/>
            <w:r>
              <w:t xml:space="preserve"> + 2500</w:t>
            </w:r>
          </w:p>
        </w:tc>
      </w:tr>
      <w:tr w:rsidR="0010164E" w14:paraId="710047DF" w14:textId="77777777" w:rsidTr="0010164E">
        <w:tc>
          <w:tcPr>
            <w:tcW w:w="2875" w:type="dxa"/>
          </w:tcPr>
          <w:p w14:paraId="4F043F61" w14:textId="77777777" w:rsidR="0010164E" w:rsidRPr="007A33B6" w:rsidRDefault="0010164E" w:rsidP="0010164E">
            <w:pPr>
              <w:pStyle w:val="HTMLPreformatted"/>
            </w:pPr>
            <w:proofErr w:type="spellStart"/>
            <w:r>
              <w:t>Reni.bal</w:t>
            </w:r>
            <w:proofErr w:type="spellEnd"/>
            <w:r>
              <w:t xml:space="preserve"> = </w:t>
            </w:r>
            <w:proofErr w:type="spellStart"/>
            <w:r>
              <w:t>NewBal</w:t>
            </w:r>
            <w:proofErr w:type="spellEnd"/>
          </w:p>
        </w:tc>
      </w:tr>
      <w:tr w:rsidR="0010164E" w14:paraId="464E441A" w14:textId="77777777" w:rsidTr="0010164E">
        <w:tc>
          <w:tcPr>
            <w:tcW w:w="2875" w:type="dxa"/>
          </w:tcPr>
          <w:p w14:paraId="32D23BD6" w14:textId="77777777" w:rsidR="0010164E" w:rsidRPr="007A33B6" w:rsidRDefault="0010164E" w:rsidP="0010164E">
            <w:pPr>
              <w:pStyle w:val="HTMLPreformatted"/>
            </w:pPr>
            <w:proofErr w:type="spellStart"/>
            <w:proofErr w:type="gramStart"/>
            <w:r>
              <w:t>CloseAccount</w:t>
            </w:r>
            <w:proofErr w:type="spellEnd"/>
            <w:r>
              <w:t>(</w:t>
            </w:r>
            <w:proofErr w:type="gramEnd"/>
            <w:r>
              <w:t>Reni)</w:t>
            </w:r>
          </w:p>
        </w:tc>
      </w:tr>
    </w:tbl>
    <w:p w14:paraId="5511BA6D" w14:textId="77777777" w:rsidR="00204AF0" w:rsidRDefault="007A33B6">
      <w:pPr>
        <w:rPr>
          <w:sz w:val="32"/>
          <w:szCs w:val="32"/>
        </w:rPr>
      </w:pPr>
      <w:r>
        <w:rPr>
          <w:sz w:val="32"/>
          <w:szCs w:val="32"/>
        </w:rPr>
        <w:t>In this example, the first account balance is decreased, then the funds are added to the second account. This small and straightforward transaction needs more than a few low-level tasks to run in the database for the transaction to be completed.</w:t>
      </w:r>
    </w:p>
    <w:p w14:paraId="35424DDB" w14:textId="77777777" w:rsidR="00204AF0" w:rsidRDefault="00204AF0" w:rsidP="00204AF0">
      <w:pPr>
        <w:pStyle w:val="Heading2"/>
      </w:pPr>
      <w:bookmarkStart w:id="4" w:name="_Toc60849824"/>
      <w:r>
        <w:t>ACID properties</w:t>
      </w:r>
      <w:bookmarkEnd w:id="4"/>
    </w:p>
    <w:p w14:paraId="1D5B453C" w14:textId="77777777" w:rsidR="00292D77" w:rsidRDefault="00204AF0" w:rsidP="00204AF0">
      <w:pPr>
        <w:rPr>
          <w:sz w:val="32"/>
          <w:szCs w:val="32"/>
        </w:rPr>
      </w:pPr>
      <w:r>
        <w:rPr>
          <w:sz w:val="32"/>
          <w:szCs w:val="32"/>
        </w:rPr>
        <w:t xml:space="preserve">Every transaction should follow the four main properties: atomicity, consistency, isolation, and durability, also known as "ACID properties". </w:t>
      </w:r>
      <w:r w:rsidRPr="00204AF0">
        <w:rPr>
          <w:sz w:val="32"/>
          <w:szCs w:val="32"/>
        </w:rPr>
        <w:t xml:space="preserve">ACID properties and its concepts of a transaction are put forwarded by </w:t>
      </w:r>
      <w:proofErr w:type="spellStart"/>
      <w:r w:rsidRPr="00204AF0">
        <w:rPr>
          <w:sz w:val="32"/>
          <w:szCs w:val="32"/>
        </w:rPr>
        <w:t>Haerder</w:t>
      </w:r>
      <w:proofErr w:type="spellEnd"/>
      <w:r w:rsidRPr="00204AF0">
        <w:rPr>
          <w:sz w:val="32"/>
          <w:szCs w:val="32"/>
        </w:rPr>
        <w:t xml:space="preserve"> and Reuter in 1983.</w:t>
      </w:r>
      <w:r>
        <w:rPr>
          <w:sz w:val="32"/>
          <w:szCs w:val="32"/>
        </w:rPr>
        <w:t>[1]</w:t>
      </w:r>
    </w:p>
    <w:p w14:paraId="779C6B83" w14:textId="7E54C1A6" w:rsidR="00292D77" w:rsidRDefault="00292D77" w:rsidP="00292D77">
      <w:pPr>
        <w:pStyle w:val="ListParagraph"/>
        <w:numPr>
          <w:ilvl w:val="0"/>
          <w:numId w:val="11"/>
        </w:numPr>
        <w:rPr>
          <w:sz w:val="32"/>
          <w:szCs w:val="32"/>
        </w:rPr>
      </w:pPr>
      <w:r w:rsidRPr="00292D77">
        <w:rPr>
          <w:sz w:val="32"/>
          <w:szCs w:val="32"/>
        </w:rPr>
        <w:t>Atomicity</w:t>
      </w:r>
      <w:r>
        <w:rPr>
          <w:sz w:val="32"/>
          <w:szCs w:val="32"/>
        </w:rPr>
        <w:t xml:space="preserve"> guarantees that each transaction in the database is treated as a single entity, which succeeds or fails completely. If any statement consulting transaction fails, the entire transaction must "die", and the database should be left unchanged. Atomicity property prevents updates to the database occurring partially, which can cause more significant issues than rejecting the </w:t>
      </w:r>
      <w:proofErr w:type="gramStart"/>
      <w:r>
        <w:rPr>
          <w:sz w:val="32"/>
          <w:szCs w:val="32"/>
        </w:rPr>
        <w:t>update as a whole</w:t>
      </w:r>
      <w:proofErr w:type="gramEnd"/>
      <w:r>
        <w:rPr>
          <w:sz w:val="32"/>
          <w:szCs w:val="32"/>
        </w:rPr>
        <w:t xml:space="preserve">. Consequently, a transaction </w:t>
      </w:r>
      <w:proofErr w:type="spellStart"/>
      <w:r>
        <w:rPr>
          <w:sz w:val="32"/>
          <w:szCs w:val="32"/>
        </w:rPr>
        <w:t xml:space="preserve">can </w:t>
      </w:r>
      <w:proofErr w:type="gramStart"/>
      <w:r>
        <w:rPr>
          <w:sz w:val="32"/>
          <w:szCs w:val="32"/>
        </w:rPr>
        <w:t>not</w:t>
      </w:r>
      <w:proofErr w:type="spellEnd"/>
      <w:r>
        <w:rPr>
          <w:sz w:val="32"/>
          <w:szCs w:val="32"/>
        </w:rPr>
        <w:t xml:space="preserve"> be</w:t>
      </w:r>
      <w:proofErr w:type="gramEnd"/>
      <w:r>
        <w:rPr>
          <w:sz w:val="32"/>
          <w:szCs w:val="32"/>
        </w:rPr>
        <w:t xml:space="preserve"> observed in progress, in one moment, it has not happened, and in the next, it is already finished.</w:t>
      </w:r>
    </w:p>
    <w:p w14:paraId="3B0BBEC9" w14:textId="47DB5EEA" w:rsidR="00292D77" w:rsidRDefault="00292D77" w:rsidP="00292D77">
      <w:pPr>
        <w:pStyle w:val="ListParagraph"/>
        <w:numPr>
          <w:ilvl w:val="0"/>
          <w:numId w:val="11"/>
        </w:numPr>
        <w:rPr>
          <w:sz w:val="32"/>
          <w:szCs w:val="32"/>
        </w:rPr>
      </w:pPr>
      <w:r>
        <w:rPr>
          <w:sz w:val="32"/>
          <w:szCs w:val="32"/>
        </w:rPr>
        <w:t>Consistency</w:t>
      </w:r>
      <w:r w:rsidR="00C24F48">
        <w:rPr>
          <w:sz w:val="32"/>
          <w:szCs w:val="32"/>
        </w:rPr>
        <w:t xml:space="preserve"> </w:t>
      </w:r>
      <w:r w:rsidR="00C24F48" w:rsidRPr="00C24F48">
        <w:rPr>
          <w:sz w:val="32"/>
          <w:szCs w:val="32"/>
        </w:rPr>
        <w:t>ensures that a transaction can only bring the database from one valid state to another, maintaining database invariants: any data written to the database must be valid according to all defined rules, including constraints, cascades, triggers, and any combination thereof. This prevents database corruption by an illegal transaction but does not guarantee that a transaction is correct. Referential integrity guarantees the primary key – foreign key relationship</w:t>
      </w:r>
      <w:r w:rsidR="00C24F48">
        <w:rPr>
          <w:sz w:val="32"/>
          <w:szCs w:val="32"/>
        </w:rPr>
        <w:t>.</w:t>
      </w:r>
    </w:p>
    <w:p w14:paraId="057923A9" w14:textId="0ECE2910" w:rsidR="00292D77" w:rsidRDefault="00292D77" w:rsidP="00292D77">
      <w:pPr>
        <w:pStyle w:val="ListParagraph"/>
        <w:numPr>
          <w:ilvl w:val="0"/>
          <w:numId w:val="11"/>
        </w:numPr>
        <w:rPr>
          <w:sz w:val="32"/>
          <w:szCs w:val="32"/>
        </w:rPr>
      </w:pPr>
      <w:r>
        <w:rPr>
          <w:sz w:val="32"/>
          <w:szCs w:val="32"/>
        </w:rPr>
        <w:t>Isolation</w:t>
      </w:r>
      <w:r w:rsidR="00C24F48">
        <w:rPr>
          <w:sz w:val="32"/>
          <w:szCs w:val="32"/>
        </w:rPr>
        <w:t xml:space="preserve"> </w:t>
      </w:r>
      <w:r w:rsidR="00C24F48" w:rsidRPr="00C24F48">
        <w:rPr>
          <w:sz w:val="32"/>
          <w:szCs w:val="32"/>
        </w:rPr>
        <w:t xml:space="preserve">ensures that concurrent execution of transactions leaves the database in the same state that would have been obtained if </w:t>
      </w:r>
      <w:r w:rsidR="00C24F48" w:rsidRPr="00C24F48">
        <w:rPr>
          <w:sz w:val="32"/>
          <w:szCs w:val="32"/>
        </w:rPr>
        <w:lastRenderedPageBreak/>
        <w:t>the transactions were executed sequentially.</w:t>
      </w:r>
      <w:r w:rsidR="00C24F48">
        <w:rPr>
          <w:sz w:val="32"/>
          <w:szCs w:val="32"/>
        </w:rPr>
        <w:t xml:space="preserve"> </w:t>
      </w:r>
      <w:r w:rsidR="00C24F48" w:rsidRPr="00C24F48">
        <w:rPr>
          <w:sz w:val="32"/>
          <w:szCs w:val="32"/>
        </w:rPr>
        <w:t xml:space="preserve">Transactions are often executed concurrently (e.g., multiple transactions reading and writing to a table </w:t>
      </w:r>
      <w:r w:rsidR="00C24F48">
        <w:rPr>
          <w:sz w:val="32"/>
          <w:szCs w:val="32"/>
        </w:rPr>
        <w:t>simultaneously</w:t>
      </w:r>
      <w:r w:rsidR="00C24F48" w:rsidRPr="00C24F48">
        <w:rPr>
          <w:sz w:val="32"/>
          <w:szCs w:val="32"/>
        </w:rPr>
        <w:t>)</w:t>
      </w:r>
      <w:r w:rsidR="00C24F48">
        <w:rPr>
          <w:sz w:val="32"/>
          <w:szCs w:val="32"/>
        </w:rPr>
        <w:t>, i</w:t>
      </w:r>
      <w:r w:rsidR="00C24F48" w:rsidRPr="00C24F48">
        <w:rPr>
          <w:sz w:val="32"/>
          <w:szCs w:val="32"/>
        </w:rPr>
        <w:t xml:space="preserve">solation is the </w:t>
      </w:r>
      <w:r w:rsidR="00C24F48">
        <w:rPr>
          <w:sz w:val="32"/>
          <w:szCs w:val="32"/>
        </w:rPr>
        <w:t>primary</w:t>
      </w:r>
      <w:r w:rsidR="00C24F48" w:rsidRPr="00C24F48">
        <w:rPr>
          <w:sz w:val="32"/>
          <w:szCs w:val="32"/>
        </w:rPr>
        <w:t xml:space="preserve"> goal of concurrency control</w:t>
      </w:r>
      <w:r w:rsidR="00C24F48">
        <w:rPr>
          <w:sz w:val="32"/>
          <w:szCs w:val="32"/>
        </w:rPr>
        <w:t>.</w:t>
      </w:r>
    </w:p>
    <w:p w14:paraId="343BC39D" w14:textId="77777777" w:rsidR="00BF4728" w:rsidRDefault="00292D77" w:rsidP="00292D77">
      <w:pPr>
        <w:pStyle w:val="ListParagraph"/>
        <w:numPr>
          <w:ilvl w:val="0"/>
          <w:numId w:val="11"/>
        </w:numPr>
        <w:rPr>
          <w:sz w:val="32"/>
          <w:szCs w:val="32"/>
        </w:rPr>
      </w:pPr>
      <w:r>
        <w:rPr>
          <w:sz w:val="32"/>
          <w:szCs w:val="32"/>
        </w:rPr>
        <w:t>Durability</w:t>
      </w:r>
      <w:r w:rsidR="00C24F48">
        <w:rPr>
          <w:sz w:val="32"/>
          <w:szCs w:val="32"/>
        </w:rPr>
        <w:t xml:space="preserve"> guarantees that once the transaction has been completed and committed, the database must ensure that results survive any subsequent malfunctions (power outage, system failure).</w:t>
      </w:r>
    </w:p>
    <w:p w14:paraId="1C330609" w14:textId="5F93F5F2" w:rsidR="00BF4728" w:rsidRDefault="000B15B7" w:rsidP="00BF4728">
      <w:pPr>
        <w:pStyle w:val="Heading1"/>
      </w:pPr>
      <w:bookmarkStart w:id="5" w:name="_Toc60849825"/>
      <w:r>
        <w:t>D</w:t>
      </w:r>
      <w:r w:rsidR="00BF4728">
        <w:t>atabase anomalies</w:t>
      </w:r>
      <w:r>
        <w:t xml:space="preserve"> and two-phase locking</w:t>
      </w:r>
      <w:bookmarkEnd w:id="5"/>
    </w:p>
    <w:p w14:paraId="34C793CB" w14:textId="77777777" w:rsidR="00F247AF" w:rsidRDefault="000B15B7" w:rsidP="00BF4728">
      <w:pPr>
        <w:rPr>
          <w:sz w:val="32"/>
          <w:szCs w:val="32"/>
        </w:rPr>
      </w:pPr>
      <w:r>
        <w:rPr>
          <w:sz w:val="32"/>
          <w:szCs w:val="32"/>
        </w:rPr>
        <w:t>For a database to work</w:t>
      </w:r>
      <w:r w:rsidR="00F247AF">
        <w:rPr>
          <w:sz w:val="32"/>
          <w:szCs w:val="32"/>
        </w:rPr>
        <w:t>,</w:t>
      </w:r>
      <w:r>
        <w:rPr>
          <w:sz w:val="32"/>
          <w:szCs w:val="32"/>
        </w:rPr>
        <w:t xml:space="preserve"> </w:t>
      </w:r>
      <w:r w:rsidR="00F247AF">
        <w:rPr>
          <w:sz w:val="32"/>
          <w:szCs w:val="32"/>
        </w:rPr>
        <w:t>many</w:t>
      </w:r>
      <w:r>
        <w:rPr>
          <w:sz w:val="32"/>
          <w:szCs w:val="32"/>
        </w:rPr>
        <w:t xml:space="preserve"> tasks need to be executed most simultaneously in some cases</w:t>
      </w:r>
      <w:r w:rsidR="00F247AF">
        <w:rPr>
          <w:sz w:val="32"/>
          <w:szCs w:val="32"/>
        </w:rPr>
        <w:t>, and</w:t>
      </w:r>
      <w:r>
        <w:rPr>
          <w:sz w:val="32"/>
          <w:szCs w:val="32"/>
        </w:rPr>
        <w:t xml:space="preserve"> this leads to "anomalies". </w:t>
      </w:r>
      <w:r w:rsidR="00F247AF">
        <w:rPr>
          <w:sz w:val="32"/>
          <w:szCs w:val="32"/>
        </w:rPr>
        <w:t>This report will discuss three anomalies "dirty read", "unrepeatable read", and "lost update", and a solution for these issues.</w:t>
      </w:r>
    </w:p>
    <w:p w14:paraId="6E9559B0" w14:textId="5EC63FB1" w:rsidR="0010164E" w:rsidRPr="00543DBB" w:rsidRDefault="00F247AF" w:rsidP="0010164E">
      <w:pPr>
        <w:pStyle w:val="ListParagraph"/>
        <w:numPr>
          <w:ilvl w:val="0"/>
          <w:numId w:val="12"/>
        </w:numPr>
        <w:rPr>
          <w:sz w:val="32"/>
          <w:szCs w:val="32"/>
        </w:rPr>
      </w:pPr>
      <w:r w:rsidRPr="00F247AF">
        <w:rPr>
          <w:sz w:val="32"/>
          <w:szCs w:val="32"/>
        </w:rPr>
        <w:t xml:space="preserve">Uncommitted dependency is also known as "dirty read". It occurs when a transaction </w:t>
      </w:r>
      <w:proofErr w:type="gramStart"/>
      <w:r w:rsidRPr="00F247AF">
        <w:rPr>
          <w:sz w:val="32"/>
          <w:szCs w:val="32"/>
        </w:rPr>
        <w:t>is allowed to</w:t>
      </w:r>
      <w:proofErr w:type="gramEnd"/>
      <w:r w:rsidRPr="00F247AF">
        <w:rPr>
          <w:sz w:val="32"/>
          <w:szCs w:val="32"/>
        </w:rPr>
        <w:t xml:space="preserve"> read data from a row that has been modified by another running transaction and is not committed. Dirty read is </w:t>
      </w:r>
      <w:proofErr w:type="gramStart"/>
      <w:r w:rsidRPr="00F247AF">
        <w:rPr>
          <w:sz w:val="32"/>
          <w:szCs w:val="32"/>
        </w:rPr>
        <w:t>similar to</w:t>
      </w:r>
      <w:proofErr w:type="gramEnd"/>
      <w:r w:rsidRPr="00F247AF">
        <w:rPr>
          <w:sz w:val="32"/>
          <w:szCs w:val="32"/>
        </w:rPr>
        <w:t xml:space="preserve"> non-repeatable read phenomena; the difference is that the second transaction does not need to be committed for the first query to return a different result.</w:t>
      </w:r>
      <w:r w:rsidR="0010164E">
        <w:rPr>
          <w:sz w:val="32"/>
          <w:szCs w:val="32"/>
        </w:rPr>
        <w:t xml:space="preserve"> In the below example, the data that the ATM transaction reads is "dirty" data.</w:t>
      </w:r>
      <w:r w:rsidR="00A43DD8">
        <w:rPr>
          <w:sz w:val="32"/>
          <w:szCs w:val="32"/>
        </w:rPr>
        <w:t xml:space="preserve"> Two-phase locking solves this issue; the first transaction will lock the balance until it finishes, the ATM will not be able to read the data until the lock is released.</w:t>
      </w:r>
    </w:p>
    <w:tbl>
      <w:tblPr>
        <w:tblStyle w:val="TableGrid"/>
        <w:tblpPr w:leftFromText="180" w:rightFromText="180" w:vertAnchor="text" w:horzAnchor="margin" w:tblpY="1567"/>
        <w:tblW w:w="0" w:type="auto"/>
        <w:tblLook w:val="04A0" w:firstRow="1" w:lastRow="0" w:firstColumn="1" w:lastColumn="0" w:noHBand="0" w:noVBand="1"/>
      </w:tblPr>
      <w:tblGrid>
        <w:gridCol w:w="4305"/>
        <w:gridCol w:w="4295"/>
      </w:tblGrid>
      <w:tr w:rsidR="0010164E" w14:paraId="3EC97A26" w14:textId="77777777" w:rsidTr="00A43DD8">
        <w:trPr>
          <w:trHeight w:val="431"/>
        </w:trPr>
        <w:tc>
          <w:tcPr>
            <w:tcW w:w="4305" w:type="dxa"/>
          </w:tcPr>
          <w:p w14:paraId="2DE354AD" w14:textId="77777777" w:rsidR="0010164E" w:rsidRPr="0010164E" w:rsidRDefault="0010164E" w:rsidP="00A43DD8">
            <w:pPr>
              <w:jc w:val="center"/>
            </w:pPr>
            <w:r w:rsidRPr="0010164E">
              <w:rPr>
                <w:color w:val="0070C0"/>
              </w:rPr>
              <w:t>Payment transaction</w:t>
            </w:r>
          </w:p>
        </w:tc>
        <w:tc>
          <w:tcPr>
            <w:tcW w:w="4295" w:type="dxa"/>
          </w:tcPr>
          <w:p w14:paraId="0534345D" w14:textId="77777777" w:rsidR="0010164E" w:rsidRPr="0010164E" w:rsidRDefault="0010164E" w:rsidP="00A43DD8">
            <w:pPr>
              <w:jc w:val="center"/>
            </w:pPr>
            <w:r w:rsidRPr="0010164E">
              <w:rPr>
                <w:color w:val="FF0000"/>
              </w:rPr>
              <w:t>ATM transaction</w:t>
            </w:r>
          </w:p>
        </w:tc>
      </w:tr>
      <w:tr w:rsidR="0010164E" w14:paraId="60D7646C" w14:textId="77777777" w:rsidTr="00A43DD8">
        <w:trPr>
          <w:trHeight w:val="561"/>
        </w:trPr>
        <w:tc>
          <w:tcPr>
            <w:tcW w:w="4305" w:type="dxa"/>
          </w:tcPr>
          <w:p w14:paraId="525FDDA5" w14:textId="77777777" w:rsidR="0010164E" w:rsidRPr="0010164E" w:rsidRDefault="0010164E" w:rsidP="00A43DD8">
            <w:pPr>
              <w:jc w:val="center"/>
              <w:rPr>
                <w:color w:val="0070C0"/>
              </w:rPr>
            </w:pPr>
            <w:r w:rsidRPr="0010164E">
              <w:rPr>
                <w:color w:val="0070C0"/>
              </w:rPr>
              <w:lastRenderedPageBreak/>
              <w:t>Balance=$120-payment transaction begins</w:t>
            </w:r>
          </w:p>
        </w:tc>
        <w:tc>
          <w:tcPr>
            <w:tcW w:w="4295" w:type="dxa"/>
          </w:tcPr>
          <w:p w14:paraId="42C6D49D" w14:textId="77777777" w:rsidR="0010164E" w:rsidRDefault="0010164E" w:rsidP="00A43DD8">
            <w:pPr>
              <w:rPr>
                <w:sz w:val="32"/>
                <w:szCs w:val="32"/>
              </w:rPr>
            </w:pPr>
          </w:p>
        </w:tc>
      </w:tr>
      <w:tr w:rsidR="0010164E" w14:paraId="120752C3" w14:textId="77777777" w:rsidTr="00A43DD8">
        <w:trPr>
          <w:trHeight w:val="605"/>
        </w:trPr>
        <w:tc>
          <w:tcPr>
            <w:tcW w:w="4305" w:type="dxa"/>
          </w:tcPr>
          <w:p w14:paraId="423477D3" w14:textId="77777777" w:rsidR="0010164E" w:rsidRPr="0010164E" w:rsidRDefault="0010164E" w:rsidP="00A43DD8">
            <w:pPr>
              <w:jc w:val="center"/>
            </w:pPr>
            <w:r w:rsidRPr="0010164E">
              <w:rPr>
                <w:color w:val="0070C0"/>
              </w:rPr>
              <w:t>Balance=$95-autopayment occurred and updated the account balance</w:t>
            </w:r>
          </w:p>
        </w:tc>
        <w:tc>
          <w:tcPr>
            <w:tcW w:w="4295" w:type="dxa"/>
          </w:tcPr>
          <w:p w14:paraId="71E5A567" w14:textId="77777777" w:rsidR="0010164E" w:rsidRDefault="0010164E" w:rsidP="00A43DD8">
            <w:pPr>
              <w:rPr>
                <w:sz w:val="32"/>
                <w:szCs w:val="32"/>
              </w:rPr>
            </w:pPr>
          </w:p>
        </w:tc>
      </w:tr>
      <w:tr w:rsidR="0010164E" w14:paraId="054234FB" w14:textId="77777777" w:rsidTr="00A43DD8">
        <w:trPr>
          <w:trHeight w:val="427"/>
        </w:trPr>
        <w:tc>
          <w:tcPr>
            <w:tcW w:w="4305" w:type="dxa"/>
          </w:tcPr>
          <w:p w14:paraId="3DFEBD82" w14:textId="77777777" w:rsidR="0010164E" w:rsidRDefault="0010164E" w:rsidP="00A43DD8">
            <w:pPr>
              <w:rPr>
                <w:sz w:val="32"/>
                <w:szCs w:val="32"/>
              </w:rPr>
            </w:pPr>
          </w:p>
        </w:tc>
        <w:tc>
          <w:tcPr>
            <w:tcW w:w="4295" w:type="dxa"/>
          </w:tcPr>
          <w:p w14:paraId="70B906AE" w14:textId="77777777" w:rsidR="0010164E" w:rsidRPr="0010164E" w:rsidRDefault="0010164E" w:rsidP="00A43DD8">
            <w:pPr>
              <w:jc w:val="center"/>
            </w:pPr>
            <w:r w:rsidRPr="0010164E">
              <w:rPr>
                <w:color w:val="FF0000"/>
              </w:rPr>
              <w:t>ATM transaction begins</w:t>
            </w:r>
          </w:p>
        </w:tc>
      </w:tr>
      <w:tr w:rsidR="0010164E" w14:paraId="60BBBAE6" w14:textId="77777777" w:rsidTr="00A43DD8">
        <w:trPr>
          <w:trHeight w:val="764"/>
        </w:trPr>
        <w:tc>
          <w:tcPr>
            <w:tcW w:w="4305" w:type="dxa"/>
          </w:tcPr>
          <w:p w14:paraId="57F726B9" w14:textId="77777777" w:rsidR="0010164E" w:rsidRDefault="0010164E" w:rsidP="00A43DD8">
            <w:pPr>
              <w:rPr>
                <w:sz w:val="32"/>
                <w:szCs w:val="32"/>
              </w:rPr>
            </w:pPr>
          </w:p>
        </w:tc>
        <w:tc>
          <w:tcPr>
            <w:tcW w:w="4295" w:type="dxa"/>
          </w:tcPr>
          <w:p w14:paraId="3F95611F" w14:textId="77777777" w:rsidR="0010164E" w:rsidRPr="0010164E" w:rsidRDefault="0010164E" w:rsidP="00A43DD8">
            <w:pPr>
              <w:jc w:val="center"/>
            </w:pPr>
            <w:r w:rsidRPr="0010164E">
              <w:rPr>
                <w:color w:val="FF0000"/>
              </w:rPr>
              <w:t>Balance=$95-transaction read the updated account balance</w:t>
            </w:r>
          </w:p>
        </w:tc>
      </w:tr>
      <w:tr w:rsidR="0010164E" w14:paraId="717534DC" w14:textId="77777777" w:rsidTr="00A43DD8">
        <w:trPr>
          <w:trHeight w:val="425"/>
        </w:trPr>
        <w:tc>
          <w:tcPr>
            <w:tcW w:w="4305" w:type="dxa"/>
          </w:tcPr>
          <w:p w14:paraId="1CFE0530" w14:textId="77777777" w:rsidR="0010164E" w:rsidRDefault="0010164E" w:rsidP="00A43DD8">
            <w:pPr>
              <w:rPr>
                <w:sz w:val="32"/>
                <w:szCs w:val="32"/>
              </w:rPr>
            </w:pPr>
          </w:p>
        </w:tc>
        <w:tc>
          <w:tcPr>
            <w:tcW w:w="4295" w:type="dxa"/>
          </w:tcPr>
          <w:p w14:paraId="5819D109" w14:textId="77777777" w:rsidR="0010164E" w:rsidRPr="0010164E" w:rsidRDefault="0010164E" w:rsidP="00A43DD8">
            <w:pPr>
              <w:jc w:val="center"/>
            </w:pPr>
            <w:r w:rsidRPr="0010164E">
              <w:rPr>
                <w:color w:val="FF0000"/>
              </w:rPr>
              <w:t>ATM transaction completes</w:t>
            </w:r>
          </w:p>
        </w:tc>
      </w:tr>
      <w:tr w:rsidR="0010164E" w14:paraId="6736642F" w14:textId="77777777" w:rsidTr="00A43DD8">
        <w:trPr>
          <w:trHeight w:val="612"/>
        </w:trPr>
        <w:tc>
          <w:tcPr>
            <w:tcW w:w="4305" w:type="dxa"/>
          </w:tcPr>
          <w:p w14:paraId="3879E005" w14:textId="77777777" w:rsidR="0010164E" w:rsidRPr="0010164E" w:rsidRDefault="0010164E" w:rsidP="00A43DD8">
            <w:pPr>
              <w:jc w:val="center"/>
            </w:pPr>
            <w:r w:rsidRPr="0010164E">
              <w:rPr>
                <w:color w:val="0070C0"/>
              </w:rPr>
              <w:t>Balance=$120-Auto payment rollbacks and completes the transaction</w:t>
            </w:r>
          </w:p>
        </w:tc>
        <w:tc>
          <w:tcPr>
            <w:tcW w:w="4295" w:type="dxa"/>
          </w:tcPr>
          <w:p w14:paraId="369402A6" w14:textId="77777777" w:rsidR="0010164E" w:rsidRDefault="0010164E" w:rsidP="00A43DD8">
            <w:pPr>
              <w:rPr>
                <w:sz w:val="32"/>
                <w:szCs w:val="32"/>
              </w:rPr>
            </w:pPr>
          </w:p>
        </w:tc>
      </w:tr>
    </w:tbl>
    <w:p w14:paraId="36B284F4" w14:textId="77777777" w:rsidR="0010164E" w:rsidRPr="0010164E" w:rsidRDefault="0010164E" w:rsidP="0010164E">
      <w:pPr>
        <w:rPr>
          <w:sz w:val="32"/>
          <w:szCs w:val="32"/>
        </w:rPr>
      </w:pPr>
    </w:p>
    <w:p w14:paraId="21B8D686" w14:textId="73D48BA1" w:rsidR="00F247AF" w:rsidRDefault="00F247AF" w:rsidP="00F247AF">
      <w:pPr>
        <w:pStyle w:val="ListParagraph"/>
        <w:numPr>
          <w:ilvl w:val="0"/>
          <w:numId w:val="12"/>
        </w:numPr>
        <w:rPr>
          <w:sz w:val="32"/>
          <w:szCs w:val="32"/>
        </w:rPr>
      </w:pPr>
      <w:r>
        <w:rPr>
          <w:sz w:val="32"/>
          <w:szCs w:val="32"/>
        </w:rPr>
        <w:t>Non-repeatable read occurs when a transaction executes a row is retrieved twice, and the values are different between to reads. This anomaly can be observed in lock-based concurrency control if read locks are not acquired on performing "SELECT" operation, or when the locks on affected rows are released straight after the "SELECT" operation is performed.</w:t>
      </w:r>
      <w:r w:rsidR="00FB496B">
        <w:rPr>
          <w:sz w:val="32"/>
          <w:szCs w:val="32"/>
        </w:rPr>
        <w:t xml:space="preserve"> For example:</w:t>
      </w:r>
    </w:p>
    <w:tbl>
      <w:tblPr>
        <w:tblStyle w:val="TableGrid"/>
        <w:tblW w:w="0" w:type="auto"/>
        <w:tblInd w:w="720" w:type="dxa"/>
        <w:tblLook w:val="04A0" w:firstRow="1" w:lastRow="0" w:firstColumn="1" w:lastColumn="0" w:noHBand="0" w:noVBand="1"/>
      </w:tblPr>
      <w:tblGrid>
        <w:gridCol w:w="4340"/>
        <w:gridCol w:w="4336"/>
      </w:tblGrid>
      <w:tr w:rsidR="00FB496B" w14:paraId="4D7E2E46" w14:textId="77777777" w:rsidTr="00FB496B">
        <w:tc>
          <w:tcPr>
            <w:tcW w:w="4340" w:type="dxa"/>
          </w:tcPr>
          <w:p w14:paraId="2C99A5AE" w14:textId="2FF2EA55" w:rsidR="00FB496B" w:rsidRPr="00FB496B" w:rsidRDefault="00FB496B" w:rsidP="00FB496B">
            <w:pPr>
              <w:pStyle w:val="ListParagraph"/>
              <w:ind w:left="0"/>
              <w:jc w:val="center"/>
            </w:pPr>
            <w:r w:rsidRPr="00FB496B">
              <w:rPr>
                <w:color w:val="0070C0"/>
              </w:rPr>
              <w:t>Transaction 1</w:t>
            </w:r>
          </w:p>
        </w:tc>
        <w:tc>
          <w:tcPr>
            <w:tcW w:w="4336" w:type="dxa"/>
          </w:tcPr>
          <w:p w14:paraId="1D75DBCE" w14:textId="5FD6DC68" w:rsidR="00FB496B" w:rsidRPr="00FB496B" w:rsidRDefault="00FB496B" w:rsidP="00FB496B">
            <w:pPr>
              <w:pStyle w:val="ListParagraph"/>
              <w:ind w:left="0"/>
              <w:jc w:val="center"/>
              <w:rPr>
                <w:color w:val="FF0000"/>
              </w:rPr>
            </w:pPr>
            <w:r>
              <w:rPr>
                <w:color w:val="FF0000"/>
              </w:rPr>
              <w:t>Transaction 2</w:t>
            </w:r>
          </w:p>
        </w:tc>
      </w:tr>
      <w:tr w:rsidR="00FB496B" w14:paraId="532C9564" w14:textId="77777777" w:rsidTr="00FB496B">
        <w:tc>
          <w:tcPr>
            <w:tcW w:w="4340" w:type="dxa"/>
          </w:tcPr>
          <w:p w14:paraId="7CC2155C" w14:textId="05A9FBAC" w:rsidR="00FB496B" w:rsidRPr="00FB496B" w:rsidRDefault="00FB496B" w:rsidP="00FB496B">
            <w:pPr>
              <w:pStyle w:val="ListParagraph"/>
              <w:ind w:left="0"/>
              <w:jc w:val="center"/>
              <w:rPr>
                <w:color w:val="0070C0"/>
              </w:rPr>
            </w:pPr>
            <w:r>
              <w:rPr>
                <w:color w:val="0070C0"/>
              </w:rPr>
              <w:t>Read1 product quantity=10</w:t>
            </w:r>
          </w:p>
        </w:tc>
        <w:tc>
          <w:tcPr>
            <w:tcW w:w="4336" w:type="dxa"/>
          </w:tcPr>
          <w:p w14:paraId="3CBA53C6" w14:textId="77777777" w:rsidR="00FB496B" w:rsidRDefault="00FB496B" w:rsidP="00FB496B">
            <w:pPr>
              <w:pStyle w:val="ListParagraph"/>
              <w:ind w:left="0"/>
              <w:jc w:val="center"/>
              <w:rPr>
                <w:sz w:val="32"/>
                <w:szCs w:val="32"/>
              </w:rPr>
            </w:pPr>
          </w:p>
        </w:tc>
      </w:tr>
      <w:tr w:rsidR="00FB496B" w14:paraId="7A63C442" w14:textId="77777777" w:rsidTr="00FB496B">
        <w:tc>
          <w:tcPr>
            <w:tcW w:w="4340" w:type="dxa"/>
          </w:tcPr>
          <w:p w14:paraId="706BFB96" w14:textId="521055CD" w:rsidR="00FB496B" w:rsidRPr="00FB496B" w:rsidRDefault="00FB496B" w:rsidP="00FB496B">
            <w:pPr>
              <w:pStyle w:val="ListParagraph"/>
              <w:ind w:left="0"/>
              <w:jc w:val="center"/>
              <w:rPr>
                <w:color w:val="0070C0"/>
              </w:rPr>
            </w:pPr>
            <w:r>
              <w:rPr>
                <w:color w:val="0070C0"/>
              </w:rPr>
              <w:t>Transaction working</w:t>
            </w:r>
          </w:p>
        </w:tc>
        <w:tc>
          <w:tcPr>
            <w:tcW w:w="4336" w:type="dxa"/>
          </w:tcPr>
          <w:p w14:paraId="799F96A9" w14:textId="74E6E262" w:rsidR="00FB496B" w:rsidRPr="00FB496B" w:rsidRDefault="00FB496B" w:rsidP="00FB496B">
            <w:pPr>
              <w:pStyle w:val="ListParagraph"/>
              <w:ind w:left="0"/>
              <w:jc w:val="center"/>
              <w:rPr>
                <w:color w:val="FF0000"/>
              </w:rPr>
            </w:pPr>
            <w:r>
              <w:rPr>
                <w:color w:val="FF0000"/>
              </w:rPr>
              <w:t>Update product quantity=5</w:t>
            </w:r>
          </w:p>
        </w:tc>
      </w:tr>
      <w:tr w:rsidR="00FB496B" w14:paraId="46346142" w14:textId="77777777" w:rsidTr="00FB496B">
        <w:tc>
          <w:tcPr>
            <w:tcW w:w="4340" w:type="dxa"/>
          </w:tcPr>
          <w:p w14:paraId="606D0359" w14:textId="7219D287" w:rsidR="00FB496B" w:rsidRPr="00FB496B" w:rsidRDefault="00FB496B" w:rsidP="00FB496B">
            <w:pPr>
              <w:pStyle w:val="ListParagraph"/>
              <w:ind w:left="0"/>
              <w:jc w:val="center"/>
              <w:rPr>
                <w:color w:val="0070C0"/>
              </w:rPr>
            </w:pPr>
            <w:r>
              <w:rPr>
                <w:color w:val="0070C0"/>
              </w:rPr>
              <w:t>Read2 for the same product quantity=5</w:t>
            </w:r>
          </w:p>
        </w:tc>
        <w:tc>
          <w:tcPr>
            <w:tcW w:w="4336" w:type="dxa"/>
          </w:tcPr>
          <w:p w14:paraId="51265269" w14:textId="77777777" w:rsidR="00FB496B" w:rsidRDefault="00FB496B" w:rsidP="00FB496B">
            <w:pPr>
              <w:pStyle w:val="ListParagraph"/>
              <w:ind w:left="0"/>
              <w:jc w:val="center"/>
              <w:rPr>
                <w:sz w:val="32"/>
                <w:szCs w:val="32"/>
              </w:rPr>
            </w:pPr>
          </w:p>
        </w:tc>
      </w:tr>
    </w:tbl>
    <w:p w14:paraId="26E2E790" w14:textId="4662FCBD" w:rsidR="00FB496B" w:rsidRDefault="00FB496B" w:rsidP="00FB496B">
      <w:pPr>
        <w:pStyle w:val="ListParagraph"/>
        <w:rPr>
          <w:sz w:val="32"/>
          <w:szCs w:val="32"/>
        </w:rPr>
      </w:pPr>
      <w:r w:rsidRPr="00FB496B">
        <w:rPr>
          <w:sz w:val="32"/>
          <w:szCs w:val="32"/>
        </w:rPr>
        <w:t>As shown in the above image, we have two transactions. Transaction 1 starts first</w:t>
      </w:r>
      <w:r>
        <w:rPr>
          <w:sz w:val="32"/>
          <w:szCs w:val="32"/>
        </w:rPr>
        <w:t>,</w:t>
      </w:r>
      <w:r w:rsidRPr="00FB496B">
        <w:rPr>
          <w:sz w:val="32"/>
          <w:szCs w:val="32"/>
        </w:rPr>
        <w:t xml:space="preserve"> and it reads the Quantity available as 10 for the product Mobile. Once it reads the data, then it is going to do some other work. At this point, Transaction 2 starts</w:t>
      </w:r>
      <w:r>
        <w:rPr>
          <w:sz w:val="32"/>
          <w:szCs w:val="32"/>
        </w:rPr>
        <w:t>,</w:t>
      </w:r>
      <w:r w:rsidRPr="00FB496B">
        <w:rPr>
          <w:sz w:val="32"/>
          <w:szCs w:val="32"/>
        </w:rPr>
        <w:t xml:space="preserve"> and it updates the Quantity to 5 for the same product Mobile. Transaction 1 then makes a second read for the same product Mobile</w:t>
      </w:r>
      <w:r>
        <w:rPr>
          <w:sz w:val="32"/>
          <w:szCs w:val="32"/>
        </w:rPr>
        <w:t>,</w:t>
      </w:r>
      <w:r w:rsidRPr="00FB496B">
        <w:rPr>
          <w:sz w:val="32"/>
          <w:szCs w:val="32"/>
        </w:rPr>
        <w:t xml:space="preserve"> and it gets a value of 5, resulting in a non-repeatable read concurrency problem.</w:t>
      </w:r>
    </w:p>
    <w:p w14:paraId="1CC38DF8" w14:textId="26D99FB6" w:rsidR="00A34E1F" w:rsidRPr="00A34E1F" w:rsidRDefault="00F247AF" w:rsidP="00A34E1F">
      <w:pPr>
        <w:pStyle w:val="ListParagraph"/>
        <w:numPr>
          <w:ilvl w:val="0"/>
          <w:numId w:val="12"/>
        </w:numPr>
        <w:rPr>
          <w:sz w:val="32"/>
          <w:szCs w:val="32"/>
        </w:rPr>
      </w:pPr>
      <w:r>
        <w:rPr>
          <w:sz w:val="32"/>
          <w:szCs w:val="32"/>
        </w:rPr>
        <w:t>The lost update occurs when two transactions read the same data, and then update the data with different values.</w:t>
      </w:r>
      <w:r w:rsidR="002360A1">
        <w:rPr>
          <w:sz w:val="32"/>
          <w:szCs w:val="32"/>
        </w:rPr>
        <w:t xml:space="preserve"> For example</w:t>
      </w:r>
      <w:r w:rsidR="00A34E1F">
        <w:rPr>
          <w:sz w:val="32"/>
          <w:szCs w:val="32"/>
        </w:rPr>
        <w:t xml:space="preserve">, </w:t>
      </w:r>
      <w:r w:rsidR="00A34E1F" w:rsidRPr="00A34E1F">
        <w:rPr>
          <w:sz w:val="32"/>
          <w:szCs w:val="32"/>
        </w:rPr>
        <w:t>consider a scenario where a user arrives and initiates the process of buying a laptop</w:t>
      </w:r>
      <w:r w:rsidR="00A34E1F">
        <w:rPr>
          <w:sz w:val="32"/>
          <w:szCs w:val="32"/>
        </w:rPr>
        <w:t>, t</w:t>
      </w:r>
      <w:r w:rsidR="00A34E1F" w:rsidRPr="00A34E1F">
        <w:rPr>
          <w:sz w:val="32"/>
          <w:szCs w:val="32"/>
        </w:rPr>
        <w:t>his will initiate a transaction. Let</w:t>
      </w:r>
      <w:r w:rsidR="00A34E1F">
        <w:rPr>
          <w:sz w:val="32"/>
          <w:szCs w:val="32"/>
        </w:rPr>
        <w:t>'</w:t>
      </w:r>
      <w:r w:rsidR="00A34E1F" w:rsidRPr="00A34E1F">
        <w:rPr>
          <w:sz w:val="32"/>
          <w:szCs w:val="32"/>
        </w:rPr>
        <w:t xml:space="preserve">s call this transaction, transaction 1. At the same time another user logs into </w:t>
      </w:r>
      <w:r w:rsidR="00A34E1F" w:rsidRPr="00A34E1F">
        <w:rPr>
          <w:sz w:val="32"/>
          <w:szCs w:val="32"/>
        </w:rPr>
        <w:lastRenderedPageBreak/>
        <w:t>the system and initiates a transaction, let</w:t>
      </w:r>
      <w:r w:rsidR="00A34E1F">
        <w:rPr>
          <w:sz w:val="32"/>
          <w:szCs w:val="32"/>
        </w:rPr>
        <w:t>'</w:t>
      </w:r>
      <w:r w:rsidR="00A34E1F" w:rsidRPr="00A34E1F">
        <w:rPr>
          <w:sz w:val="32"/>
          <w:szCs w:val="32"/>
        </w:rPr>
        <w:t xml:space="preserve">s call this transaction 2. </w:t>
      </w:r>
      <w:proofErr w:type="gramStart"/>
      <w:r w:rsidR="00A34E1F" w:rsidRPr="00A34E1F">
        <w:rPr>
          <w:sz w:val="32"/>
          <w:szCs w:val="32"/>
        </w:rPr>
        <w:t>Take a look</w:t>
      </w:r>
      <w:proofErr w:type="gramEnd"/>
      <w:r w:rsidR="00A34E1F" w:rsidRPr="00A34E1F">
        <w:rPr>
          <w:sz w:val="32"/>
          <w:szCs w:val="32"/>
        </w:rPr>
        <w:t xml:space="preserve"> at the following figure</w:t>
      </w:r>
      <w:r w:rsidR="00A34E1F">
        <w:rPr>
          <w:sz w:val="32"/>
          <w:szCs w:val="32"/>
        </w:rPr>
        <w:t>:</w:t>
      </w:r>
    </w:p>
    <w:p w14:paraId="735E1EF4" w14:textId="152A2196" w:rsidR="00BD4B61" w:rsidRPr="00A34E1F" w:rsidRDefault="00BD4B61" w:rsidP="00A34E1F">
      <w:pPr>
        <w:ind w:left="360"/>
        <w:rPr>
          <w:sz w:val="32"/>
          <w:szCs w:val="32"/>
        </w:rPr>
      </w:pPr>
    </w:p>
    <w:tbl>
      <w:tblPr>
        <w:tblStyle w:val="TableGrid"/>
        <w:tblW w:w="0" w:type="auto"/>
        <w:tblInd w:w="360" w:type="dxa"/>
        <w:tblLook w:val="04A0" w:firstRow="1" w:lastRow="0" w:firstColumn="1" w:lastColumn="0" w:noHBand="0" w:noVBand="1"/>
      </w:tblPr>
      <w:tblGrid>
        <w:gridCol w:w="4518"/>
        <w:gridCol w:w="4518"/>
      </w:tblGrid>
      <w:tr w:rsidR="002360A1" w14:paraId="12BCD201" w14:textId="77777777" w:rsidTr="002360A1">
        <w:tc>
          <w:tcPr>
            <w:tcW w:w="4518" w:type="dxa"/>
          </w:tcPr>
          <w:p w14:paraId="2DEB70A9" w14:textId="56F71620" w:rsidR="002360A1" w:rsidRPr="002360A1" w:rsidRDefault="002360A1" w:rsidP="002360A1">
            <w:pPr>
              <w:jc w:val="center"/>
            </w:pPr>
            <w:r w:rsidRPr="002360A1">
              <w:rPr>
                <w:color w:val="FF0000"/>
              </w:rPr>
              <w:t>Transaction 1</w:t>
            </w:r>
          </w:p>
        </w:tc>
        <w:tc>
          <w:tcPr>
            <w:tcW w:w="4518" w:type="dxa"/>
          </w:tcPr>
          <w:p w14:paraId="3C4DE0FB" w14:textId="7CF0256F" w:rsidR="002360A1" w:rsidRPr="002360A1" w:rsidRDefault="002360A1" w:rsidP="002360A1">
            <w:pPr>
              <w:jc w:val="center"/>
              <w:rPr>
                <w:color w:val="0070C0"/>
              </w:rPr>
            </w:pPr>
            <w:r>
              <w:rPr>
                <w:color w:val="0070C0"/>
              </w:rPr>
              <w:t>Transaction 2</w:t>
            </w:r>
          </w:p>
        </w:tc>
      </w:tr>
      <w:tr w:rsidR="002360A1" w14:paraId="60D32148" w14:textId="77777777" w:rsidTr="002360A1">
        <w:tc>
          <w:tcPr>
            <w:tcW w:w="4518" w:type="dxa"/>
          </w:tcPr>
          <w:p w14:paraId="70D13B84" w14:textId="797BAAE5" w:rsidR="002360A1" w:rsidRPr="002360A1" w:rsidRDefault="002360A1" w:rsidP="002360A1">
            <w:pPr>
              <w:jc w:val="center"/>
              <w:rPr>
                <w:color w:val="FF0000"/>
              </w:rPr>
            </w:pPr>
            <w:r>
              <w:rPr>
                <w:color w:val="FF0000"/>
              </w:rPr>
              <w:t>Available items in stock:12</w:t>
            </w:r>
          </w:p>
        </w:tc>
        <w:tc>
          <w:tcPr>
            <w:tcW w:w="4518" w:type="dxa"/>
          </w:tcPr>
          <w:p w14:paraId="25E517EA" w14:textId="77777777" w:rsidR="002360A1" w:rsidRPr="002360A1" w:rsidRDefault="002360A1" w:rsidP="002360A1">
            <w:pPr>
              <w:jc w:val="center"/>
              <w:rPr>
                <w:color w:val="0070C0"/>
              </w:rPr>
            </w:pPr>
          </w:p>
        </w:tc>
      </w:tr>
      <w:tr w:rsidR="002360A1" w14:paraId="3D413DE4" w14:textId="77777777" w:rsidTr="002360A1">
        <w:tc>
          <w:tcPr>
            <w:tcW w:w="4518" w:type="dxa"/>
          </w:tcPr>
          <w:p w14:paraId="1EB0A69E" w14:textId="77777777" w:rsidR="002360A1" w:rsidRDefault="002360A1" w:rsidP="002360A1">
            <w:pPr>
              <w:rPr>
                <w:sz w:val="32"/>
                <w:szCs w:val="32"/>
              </w:rPr>
            </w:pPr>
          </w:p>
        </w:tc>
        <w:tc>
          <w:tcPr>
            <w:tcW w:w="4518" w:type="dxa"/>
          </w:tcPr>
          <w:p w14:paraId="79F4BE9B" w14:textId="42FFCB65" w:rsidR="002360A1" w:rsidRPr="002360A1" w:rsidRDefault="002360A1" w:rsidP="002360A1">
            <w:pPr>
              <w:jc w:val="center"/>
              <w:rPr>
                <w:color w:val="0070C0"/>
              </w:rPr>
            </w:pPr>
            <w:r>
              <w:rPr>
                <w:color w:val="0070C0"/>
              </w:rPr>
              <w:t>Available items in stock:12</w:t>
            </w:r>
          </w:p>
        </w:tc>
      </w:tr>
      <w:tr w:rsidR="002360A1" w14:paraId="5F63DF0F" w14:textId="77777777" w:rsidTr="002360A1">
        <w:tc>
          <w:tcPr>
            <w:tcW w:w="4518" w:type="dxa"/>
          </w:tcPr>
          <w:p w14:paraId="0AF017CB" w14:textId="443D7070" w:rsidR="002360A1" w:rsidRPr="002360A1" w:rsidRDefault="002360A1" w:rsidP="002360A1">
            <w:pPr>
              <w:jc w:val="center"/>
              <w:rPr>
                <w:color w:val="FF0000"/>
              </w:rPr>
            </w:pPr>
            <w:r>
              <w:rPr>
                <w:color w:val="FF0000"/>
              </w:rPr>
              <w:t>Sell 2 items</w:t>
            </w:r>
          </w:p>
        </w:tc>
        <w:tc>
          <w:tcPr>
            <w:tcW w:w="4518" w:type="dxa"/>
          </w:tcPr>
          <w:p w14:paraId="37CD708F" w14:textId="77777777" w:rsidR="002360A1" w:rsidRDefault="002360A1" w:rsidP="002360A1">
            <w:pPr>
              <w:rPr>
                <w:sz w:val="32"/>
                <w:szCs w:val="32"/>
              </w:rPr>
            </w:pPr>
          </w:p>
        </w:tc>
      </w:tr>
      <w:tr w:rsidR="002360A1" w14:paraId="3FD57FA2" w14:textId="77777777" w:rsidTr="002360A1">
        <w:tc>
          <w:tcPr>
            <w:tcW w:w="4518" w:type="dxa"/>
          </w:tcPr>
          <w:p w14:paraId="15713CBC" w14:textId="77777777" w:rsidR="002360A1" w:rsidRDefault="002360A1" w:rsidP="002360A1">
            <w:pPr>
              <w:rPr>
                <w:sz w:val="32"/>
                <w:szCs w:val="32"/>
              </w:rPr>
            </w:pPr>
          </w:p>
        </w:tc>
        <w:tc>
          <w:tcPr>
            <w:tcW w:w="4518" w:type="dxa"/>
          </w:tcPr>
          <w:p w14:paraId="3433BC8F" w14:textId="050E3E4E" w:rsidR="002360A1" w:rsidRPr="002360A1" w:rsidRDefault="002360A1" w:rsidP="002360A1">
            <w:pPr>
              <w:jc w:val="center"/>
              <w:rPr>
                <w:color w:val="0070C0"/>
              </w:rPr>
            </w:pPr>
            <w:r>
              <w:rPr>
                <w:color w:val="0070C0"/>
              </w:rPr>
              <w:t>Sell 3 items</w:t>
            </w:r>
          </w:p>
        </w:tc>
      </w:tr>
      <w:tr w:rsidR="002360A1" w14:paraId="411CA800" w14:textId="77777777" w:rsidTr="002360A1">
        <w:tc>
          <w:tcPr>
            <w:tcW w:w="4518" w:type="dxa"/>
          </w:tcPr>
          <w:p w14:paraId="7C8E40D7" w14:textId="5B95F6F2" w:rsidR="002360A1" w:rsidRPr="002360A1" w:rsidRDefault="002360A1" w:rsidP="002360A1">
            <w:pPr>
              <w:jc w:val="center"/>
              <w:rPr>
                <w:color w:val="FF0000"/>
              </w:rPr>
            </w:pPr>
          </w:p>
        </w:tc>
        <w:tc>
          <w:tcPr>
            <w:tcW w:w="4518" w:type="dxa"/>
          </w:tcPr>
          <w:p w14:paraId="785A73E2" w14:textId="4571DC7A" w:rsidR="002360A1" w:rsidRPr="002360A1" w:rsidRDefault="002360A1" w:rsidP="002360A1">
            <w:pPr>
              <w:jc w:val="center"/>
              <w:rPr>
                <w:color w:val="0070C0"/>
              </w:rPr>
            </w:pPr>
            <w:r>
              <w:rPr>
                <w:color w:val="0070C0"/>
              </w:rPr>
              <w:t>Update items in stock:10</w:t>
            </w:r>
          </w:p>
        </w:tc>
      </w:tr>
      <w:tr w:rsidR="002360A1" w14:paraId="492D1750" w14:textId="77777777" w:rsidTr="002360A1">
        <w:tc>
          <w:tcPr>
            <w:tcW w:w="4518" w:type="dxa"/>
          </w:tcPr>
          <w:p w14:paraId="0365EE6E" w14:textId="79C05E85" w:rsidR="002360A1" w:rsidRPr="002360A1" w:rsidRDefault="002360A1" w:rsidP="002360A1">
            <w:pPr>
              <w:jc w:val="center"/>
              <w:rPr>
                <w:color w:val="FF0000"/>
              </w:rPr>
            </w:pPr>
            <w:r w:rsidRPr="002360A1">
              <w:rPr>
                <w:color w:val="FF0000"/>
              </w:rPr>
              <w:t>Update items in stock:10</w:t>
            </w:r>
          </w:p>
        </w:tc>
        <w:tc>
          <w:tcPr>
            <w:tcW w:w="4518" w:type="dxa"/>
          </w:tcPr>
          <w:p w14:paraId="7878B10C" w14:textId="77777777" w:rsidR="002360A1" w:rsidRDefault="002360A1" w:rsidP="002360A1">
            <w:pPr>
              <w:rPr>
                <w:sz w:val="32"/>
                <w:szCs w:val="32"/>
              </w:rPr>
            </w:pPr>
          </w:p>
        </w:tc>
      </w:tr>
    </w:tbl>
    <w:p w14:paraId="405C1415" w14:textId="33FEAC40" w:rsidR="002360A1" w:rsidRPr="002360A1" w:rsidRDefault="002360A1" w:rsidP="002360A1">
      <w:pPr>
        <w:ind w:left="360"/>
        <w:rPr>
          <w:sz w:val="32"/>
          <w:szCs w:val="32"/>
        </w:rPr>
      </w:pPr>
      <w:r w:rsidRPr="002360A1">
        <w:rPr>
          <w:sz w:val="32"/>
          <w:szCs w:val="32"/>
        </w:rPr>
        <w:t xml:space="preserve">Transaction 1 reads the items in stock for laptops which is 12. A little later transaction 2 reads the value for </w:t>
      </w:r>
      <w:proofErr w:type="spellStart"/>
      <w:r w:rsidRPr="002360A1">
        <w:rPr>
          <w:sz w:val="32"/>
          <w:szCs w:val="32"/>
        </w:rPr>
        <w:t>ItemsinStock</w:t>
      </w:r>
      <w:proofErr w:type="spellEnd"/>
      <w:r w:rsidRPr="002360A1">
        <w:rPr>
          <w:sz w:val="32"/>
          <w:szCs w:val="32"/>
        </w:rPr>
        <w:t xml:space="preserve"> for laptops which will still be 12 at this point of time. Transaction 2 then sells three laptops, shortly before transaction 1 sells </w:t>
      </w:r>
      <w:r>
        <w:rPr>
          <w:sz w:val="32"/>
          <w:szCs w:val="32"/>
        </w:rPr>
        <w:t>two</w:t>
      </w:r>
      <w:r w:rsidRPr="002360A1">
        <w:rPr>
          <w:sz w:val="32"/>
          <w:szCs w:val="32"/>
        </w:rPr>
        <w:t xml:space="preserve"> items. </w:t>
      </w:r>
    </w:p>
    <w:p w14:paraId="277B49EA" w14:textId="77777777" w:rsidR="002360A1" w:rsidRPr="002360A1" w:rsidRDefault="002360A1" w:rsidP="002360A1">
      <w:pPr>
        <w:ind w:left="360"/>
        <w:rPr>
          <w:sz w:val="32"/>
          <w:szCs w:val="32"/>
        </w:rPr>
      </w:pPr>
      <w:r w:rsidRPr="002360A1">
        <w:rPr>
          <w:sz w:val="32"/>
          <w:szCs w:val="32"/>
        </w:rPr>
        <w:t xml:space="preserve">Transaction 2 will then complete its execution first and update </w:t>
      </w:r>
      <w:proofErr w:type="spellStart"/>
      <w:r w:rsidRPr="002360A1">
        <w:rPr>
          <w:sz w:val="32"/>
          <w:szCs w:val="32"/>
        </w:rPr>
        <w:t>ItemsinStock</w:t>
      </w:r>
      <w:proofErr w:type="spellEnd"/>
      <w:r w:rsidRPr="002360A1">
        <w:rPr>
          <w:sz w:val="32"/>
          <w:szCs w:val="32"/>
        </w:rPr>
        <w:t xml:space="preserve"> to 9 since it sold three of the 12 laptops. Transaction 1 commits itself. Since transaction 1 sold two items, it updates </w:t>
      </w:r>
      <w:proofErr w:type="spellStart"/>
      <w:r w:rsidRPr="002360A1">
        <w:rPr>
          <w:sz w:val="32"/>
          <w:szCs w:val="32"/>
        </w:rPr>
        <w:t>ItemsinStock</w:t>
      </w:r>
      <w:proofErr w:type="spellEnd"/>
      <w:r w:rsidRPr="002360A1">
        <w:rPr>
          <w:sz w:val="32"/>
          <w:szCs w:val="32"/>
        </w:rPr>
        <w:t xml:space="preserve"> to 10. </w:t>
      </w:r>
    </w:p>
    <w:p w14:paraId="3FCF5925" w14:textId="6F6AA581" w:rsidR="002360A1" w:rsidRPr="002360A1" w:rsidRDefault="002360A1" w:rsidP="002360A1">
      <w:pPr>
        <w:ind w:left="360"/>
        <w:rPr>
          <w:sz w:val="32"/>
          <w:szCs w:val="32"/>
        </w:rPr>
      </w:pPr>
      <w:r w:rsidRPr="002360A1">
        <w:rPr>
          <w:sz w:val="32"/>
          <w:szCs w:val="32"/>
        </w:rPr>
        <w:t>This is incorrect</w:t>
      </w:r>
      <w:r>
        <w:rPr>
          <w:sz w:val="32"/>
          <w:szCs w:val="32"/>
          <w:lang w:val="ru-RU"/>
        </w:rPr>
        <w:t>;</w:t>
      </w:r>
      <w:r w:rsidRPr="002360A1">
        <w:rPr>
          <w:sz w:val="32"/>
          <w:szCs w:val="32"/>
        </w:rPr>
        <w:t xml:space="preserve"> the correct figure is 12-3-2 = 7 </w:t>
      </w:r>
    </w:p>
    <w:p w14:paraId="178623A0" w14:textId="77777777" w:rsidR="002360A1" w:rsidRPr="002360A1" w:rsidRDefault="002360A1" w:rsidP="002360A1">
      <w:pPr>
        <w:ind w:left="360"/>
        <w:rPr>
          <w:sz w:val="32"/>
          <w:szCs w:val="32"/>
        </w:rPr>
      </w:pPr>
    </w:p>
    <w:p w14:paraId="4CE67F4D" w14:textId="77777777" w:rsidR="00B30F02" w:rsidRDefault="00BD4B61" w:rsidP="00BD4B61">
      <w:pPr>
        <w:pStyle w:val="Heading2"/>
      </w:pPr>
      <w:bookmarkStart w:id="6" w:name="_Toc60849826"/>
      <w:r>
        <w:t>Two-phase lock</w:t>
      </w:r>
      <w:r w:rsidR="00B30F02">
        <w:t>ing</w:t>
      </w:r>
      <w:bookmarkEnd w:id="6"/>
    </w:p>
    <w:p w14:paraId="174093F6" w14:textId="77777777" w:rsidR="00A43DD8" w:rsidRDefault="00B30F02" w:rsidP="00B30F02">
      <w:pPr>
        <w:rPr>
          <w:sz w:val="32"/>
          <w:szCs w:val="32"/>
        </w:rPr>
      </w:pPr>
      <w:r>
        <w:rPr>
          <w:sz w:val="32"/>
          <w:szCs w:val="32"/>
        </w:rPr>
        <w:t>Two-phase locking is a concurrency control method used to deal whit some of the database anomalies. This protocol utilizes lock, applied by the transaction to the data used, which blocks other transactions from accessing the same data during the transaction life cycle. These locks are applied and removed in two phases, "expanding phase" locks are acquired, no locks are removed, and "shrinking phase" locks are released, no new locks are acquired. The basic protocol utilizes two types of locks "shared" and "exclusive</w:t>
      </w:r>
      <w:proofErr w:type="gramStart"/>
      <w:r>
        <w:rPr>
          <w:sz w:val="32"/>
          <w:szCs w:val="32"/>
        </w:rPr>
        <w:t>",</w:t>
      </w:r>
      <w:proofErr w:type="gramEnd"/>
      <w:r>
        <w:rPr>
          <w:sz w:val="32"/>
          <w:szCs w:val="32"/>
        </w:rPr>
        <w:t xml:space="preserve"> modification of the protocol </w:t>
      </w:r>
      <w:r>
        <w:rPr>
          <w:sz w:val="32"/>
          <w:szCs w:val="32"/>
        </w:rPr>
        <w:lastRenderedPageBreak/>
        <w:t>may use more lock types. Two-phase locking can cause "deadlocks"; this can happen when utilizing locks that block processes. Mutual blocking of two or more transactions is known as "deadlock", the situation where the execution of said transactions is stalled, and no</w:t>
      </w:r>
      <w:r w:rsidR="001708DD">
        <w:rPr>
          <w:sz w:val="32"/>
          <w:szCs w:val="32"/>
        </w:rPr>
        <w:t>ne of the</w:t>
      </w:r>
      <w:r>
        <w:rPr>
          <w:sz w:val="32"/>
          <w:szCs w:val="32"/>
        </w:rPr>
        <w:t xml:space="preserve"> </w:t>
      </w:r>
      <w:r w:rsidR="001708DD">
        <w:rPr>
          <w:sz w:val="32"/>
          <w:szCs w:val="32"/>
        </w:rPr>
        <w:t>transactions can be completed</w:t>
      </w:r>
      <w:r>
        <w:rPr>
          <w:sz w:val="32"/>
          <w:szCs w:val="32"/>
        </w:rPr>
        <w:t xml:space="preserve">. </w:t>
      </w:r>
      <w:r w:rsidR="00422130" w:rsidRPr="00422130">
        <w:rPr>
          <w:sz w:val="32"/>
          <w:szCs w:val="32"/>
        </w:rPr>
        <w:t>Aborting one transaction per cycle is sufficient to break the cycle. If a transaction has been aborted due to deadlock resolution, it is up to the application to decide what to do next. Usually, an application will restart the transaction from the beginning but may delay this action to give other transactions sufficient time to finish to avoid causing another deadlock.</w:t>
      </w:r>
    </w:p>
    <w:p w14:paraId="424614D2" w14:textId="77777777" w:rsidR="00A43DD8" w:rsidRDefault="00A43DD8" w:rsidP="00A43DD8">
      <w:pPr>
        <w:pStyle w:val="Heading1"/>
      </w:pPr>
      <w:bookmarkStart w:id="7" w:name="_Toc60849827"/>
      <w:r>
        <w:t>Problem and solution</w:t>
      </w:r>
      <w:bookmarkEnd w:id="7"/>
    </w:p>
    <w:p w14:paraId="61D792E7" w14:textId="61F76B46" w:rsidR="00D42B3B" w:rsidRDefault="00A43DD8" w:rsidP="00A43DD8">
      <w:pPr>
        <w:rPr>
          <w:sz w:val="32"/>
          <w:szCs w:val="32"/>
        </w:rPr>
      </w:pPr>
      <w:r>
        <w:rPr>
          <w:sz w:val="32"/>
          <w:szCs w:val="32"/>
        </w:rPr>
        <w:t>The issue whit the To-Rent database is that no security futures have been implemented. It is impossible to audit the data being recorded, deleted, and altered. Because the geographical expansion new employees are being hired, users and the database's data will increase. Two new tables have been created to solve the audit issue, which will store all the information needed to keep track of the database transactions. First table "</w:t>
      </w:r>
      <w:proofErr w:type="spellStart"/>
      <w:r w:rsidRPr="00A43DD8">
        <w:rPr>
          <w:sz w:val="32"/>
          <w:szCs w:val="32"/>
        </w:rPr>
        <w:t>PRGDatabaseAudit</w:t>
      </w:r>
      <w:proofErr w:type="spellEnd"/>
      <w:r>
        <w:rPr>
          <w:sz w:val="32"/>
          <w:szCs w:val="32"/>
        </w:rPr>
        <w:t>" will store information gathered by a trigger called "</w:t>
      </w:r>
      <w:proofErr w:type="spellStart"/>
      <w:r w:rsidRPr="00A43DD8">
        <w:rPr>
          <w:sz w:val="32"/>
          <w:szCs w:val="32"/>
        </w:rPr>
        <w:t>alert_table</w:t>
      </w:r>
      <w:proofErr w:type="spellEnd"/>
      <w:r>
        <w:rPr>
          <w:sz w:val="32"/>
          <w:szCs w:val="32"/>
        </w:rPr>
        <w:t>", which is activated by create, drop, and alter table commands. The second table "</w:t>
      </w:r>
      <w:proofErr w:type="spellStart"/>
      <w:r w:rsidRPr="00A43DD8">
        <w:rPr>
          <w:sz w:val="32"/>
          <w:szCs w:val="32"/>
        </w:rPr>
        <w:t>PRGPropertyAudit</w:t>
      </w:r>
      <w:proofErr w:type="spellEnd"/>
      <w:r>
        <w:rPr>
          <w:sz w:val="32"/>
          <w:szCs w:val="32"/>
        </w:rPr>
        <w:t xml:space="preserve">", will store data gathered by five triggers responding to insert, update, and delete commands. </w:t>
      </w:r>
    </w:p>
    <w:p w14:paraId="40FCCEB1" w14:textId="77777777" w:rsidR="00D42B3B" w:rsidRDefault="00D42B3B" w:rsidP="00D42B3B">
      <w:pPr>
        <w:pStyle w:val="Heading1"/>
      </w:pPr>
      <w:bookmarkStart w:id="8" w:name="_Toc60849828"/>
      <w:r>
        <w:t>Conclusion</w:t>
      </w:r>
      <w:bookmarkEnd w:id="8"/>
    </w:p>
    <w:p w14:paraId="5D8C898A" w14:textId="440BCF4D" w:rsidR="008148B6" w:rsidRPr="00BD4B61" w:rsidRDefault="00D42B3B" w:rsidP="00D42B3B">
      <w:r>
        <w:rPr>
          <w:sz w:val="32"/>
          <w:szCs w:val="32"/>
        </w:rPr>
        <w:t xml:space="preserve">This report discussed the terms transaction and concurrency as used in a database system. Also explained the "ACID" properties of databases and some of the anomalies that can occur. A solution has been purposed to the To-Rent management team, to detect any fraudulent activities whit the use of triggers. </w:t>
      </w:r>
      <w:r>
        <w:rPr>
          <w:sz w:val="32"/>
          <w:szCs w:val="32"/>
        </w:rPr>
        <w:t xml:space="preserve">Whit the data collected by the </w:t>
      </w:r>
      <w:proofErr w:type="gramStart"/>
      <w:r>
        <w:rPr>
          <w:sz w:val="32"/>
          <w:szCs w:val="32"/>
        </w:rPr>
        <w:t>triggers</w:t>
      </w:r>
      <w:proofErr w:type="gramEnd"/>
      <w:r>
        <w:rPr>
          <w:sz w:val="32"/>
          <w:szCs w:val="32"/>
        </w:rPr>
        <w:t xml:space="preserve"> </w:t>
      </w:r>
      <w:r>
        <w:rPr>
          <w:sz w:val="32"/>
          <w:szCs w:val="32"/>
        </w:rPr>
        <w:lastRenderedPageBreak/>
        <w:t xml:space="preserve">management of To-Rent will be able to </w:t>
      </w:r>
      <w:r>
        <w:rPr>
          <w:sz w:val="32"/>
          <w:szCs w:val="32"/>
        </w:rPr>
        <w:t>see if</w:t>
      </w:r>
      <w:r>
        <w:rPr>
          <w:sz w:val="32"/>
          <w:szCs w:val="32"/>
        </w:rPr>
        <w:t xml:space="preserve"> any fraud attempts</w:t>
      </w:r>
      <w:r>
        <w:rPr>
          <w:sz w:val="32"/>
          <w:szCs w:val="32"/>
        </w:rPr>
        <w:t xml:space="preserve"> have been made</w:t>
      </w:r>
      <w:r>
        <w:rPr>
          <w:sz w:val="32"/>
          <w:szCs w:val="32"/>
        </w:rPr>
        <w:t>.</w:t>
      </w:r>
      <w:r>
        <w:rPr>
          <w:sz w:val="32"/>
          <w:szCs w:val="32"/>
        </w:rPr>
        <w:t xml:space="preserve"> </w:t>
      </w:r>
      <w:r w:rsidR="008148B6">
        <w:br w:type="page"/>
      </w:r>
    </w:p>
    <w:p w14:paraId="1B3441A1" w14:textId="77777777" w:rsidR="008148B6" w:rsidRDefault="008148B6">
      <w:pPr>
        <w:rPr>
          <w:sz w:val="32"/>
          <w:szCs w:val="32"/>
        </w:rPr>
      </w:pPr>
    </w:p>
    <w:p w14:paraId="7591C1F7" w14:textId="77777777" w:rsidR="00C376DE" w:rsidRDefault="00C376DE">
      <w:pPr>
        <w:rPr>
          <w:sz w:val="32"/>
          <w:szCs w:val="32"/>
        </w:rPr>
      </w:pPr>
    </w:p>
    <w:p w14:paraId="1307E3CC" w14:textId="4BFEF6F4" w:rsidR="00C43720" w:rsidRDefault="00C376DE" w:rsidP="00C376DE">
      <w:pPr>
        <w:pStyle w:val="Heading1"/>
      </w:pPr>
      <w:bookmarkStart w:id="9" w:name="_Toc60849829"/>
      <w:r>
        <w:t>Bibliography and references.</w:t>
      </w:r>
      <w:bookmarkEnd w:id="9"/>
    </w:p>
    <w:p w14:paraId="0F54C4F6" w14:textId="50F989C9" w:rsidR="00A45D50" w:rsidRDefault="00A45D50" w:rsidP="00A45D50">
      <w:pPr>
        <w:rPr>
          <w:rStyle w:val="selectable"/>
          <w:color w:val="000000"/>
        </w:rPr>
      </w:pPr>
      <w:r>
        <w:rPr>
          <w:rStyle w:val="selectable"/>
          <w:color w:val="000000"/>
        </w:rPr>
        <w:t xml:space="preserve">[1]"Transaction and Concurrency Control", </w:t>
      </w:r>
      <w:r>
        <w:rPr>
          <w:rStyle w:val="selectable"/>
          <w:i/>
          <w:iCs/>
          <w:color w:val="000000"/>
        </w:rPr>
        <w:t>W3schools.in</w:t>
      </w:r>
      <w:r>
        <w:rPr>
          <w:rStyle w:val="selectable"/>
          <w:color w:val="000000"/>
        </w:rPr>
        <w:t>, 2021. [Online]. Available: https://www.w3schools.in/dbms/transaction-and-concurrency-control/. [Accessed: 03- Jan- 2021].</w:t>
      </w:r>
    </w:p>
    <w:p w14:paraId="1027B206" w14:textId="3E726B45" w:rsidR="00D42B3B" w:rsidRDefault="00D42B3B" w:rsidP="00A45D50">
      <w:pPr>
        <w:rPr>
          <w:rStyle w:val="selectable"/>
          <w:color w:val="000000"/>
        </w:rPr>
      </w:pPr>
      <w:r>
        <w:rPr>
          <w:rStyle w:val="selectable"/>
          <w:color w:val="000000"/>
        </w:rPr>
        <w:t>[</w:t>
      </w:r>
      <w:proofErr w:type="gramStart"/>
      <w:r>
        <w:rPr>
          <w:rStyle w:val="selectable"/>
          <w:color w:val="000000"/>
        </w:rPr>
        <w:t>2]B.</w:t>
      </w:r>
      <w:proofErr w:type="gramEnd"/>
      <w:r>
        <w:rPr>
          <w:rStyle w:val="selectable"/>
          <w:color w:val="000000"/>
        </w:rPr>
        <w:t xml:space="preserve"> Schwartz, P. Zaitsev and V. </w:t>
      </w:r>
      <w:proofErr w:type="spellStart"/>
      <w:r>
        <w:rPr>
          <w:rStyle w:val="selectable"/>
          <w:color w:val="000000"/>
        </w:rPr>
        <w:t>Tkachenko</w:t>
      </w:r>
      <w:proofErr w:type="spellEnd"/>
      <w:r>
        <w:rPr>
          <w:rStyle w:val="selectable"/>
          <w:color w:val="000000"/>
        </w:rPr>
        <w:t xml:space="preserve">, </w:t>
      </w:r>
      <w:r>
        <w:rPr>
          <w:rStyle w:val="selectable"/>
          <w:i/>
          <w:iCs/>
          <w:color w:val="000000"/>
        </w:rPr>
        <w:t>High performance MySQL</w:t>
      </w:r>
      <w:r>
        <w:rPr>
          <w:rStyle w:val="selectable"/>
          <w:color w:val="000000"/>
        </w:rPr>
        <w:t>. Beijing: O'Reilly, 2012.</w:t>
      </w:r>
    </w:p>
    <w:p w14:paraId="468A1C45" w14:textId="492E96B2" w:rsidR="00552D51" w:rsidRPr="00A45D50" w:rsidRDefault="00552D51" w:rsidP="00A45D50">
      <w:r>
        <w:rPr>
          <w:rStyle w:val="selectable"/>
          <w:color w:val="000000"/>
        </w:rPr>
        <w:t>[</w:t>
      </w:r>
      <w:proofErr w:type="gramStart"/>
      <w:r>
        <w:rPr>
          <w:rStyle w:val="selectable"/>
          <w:color w:val="000000"/>
        </w:rPr>
        <w:t>3]T.</w:t>
      </w:r>
      <w:proofErr w:type="gramEnd"/>
      <w:r>
        <w:rPr>
          <w:rStyle w:val="selectable"/>
          <w:color w:val="000000"/>
        </w:rPr>
        <w:t xml:space="preserve"> </w:t>
      </w:r>
      <w:proofErr w:type="spellStart"/>
      <w:r>
        <w:rPr>
          <w:rStyle w:val="selectable"/>
          <w:color w:val="000000"/>
        </w:rPr>
        <w:t>Haerder</w:t>
      </w:r>
      <w:proofErr w:type="spellEnd"/>
      <w:r>
        <w:rPr>
          <w:rStyle w:val="selectable"/>
          <w:color w:val="000000"/>
        </w:rPr>
        <w:t xml:space="preserve">, A. Reuter, Principles of transaction-oriented database </w:t>
      </w:r>
      <w:proofErr w:type="spellStart"/>
      <w:r>
        <w:rPr>
          <w:rStyle w:val="selectable"/>
          <w:color w:val="000000"/>
        </w:rPr>
        <w:t>recovery.Association</w:t>
      </w:r>
      <w:proofErr w:type="spellEnd"/>
      <w:r>
        <w:rPr>
          <w:rStyle w:val="selectable"/>
          <w:color w:val="000000"/>
        </w:rPr>
        <w:t xml:space="preserve"> for Computing Machinery , 1984.</w:t>
      </w:r>
    </w:p>
    <w:sectPr w:rsidR="00552D51" w:rsidRPr="00A45D50" w:rsidSect="0071414A">
      <w:pgSz w:w="12240" w:h="15840"/>
      <w:pgMar w:top="1417" w:right="1417" w:bottom="1417" w:left="1417"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BCE0C41"/>
    <w:multiLevelType w:val="hybridMultilevel"/>
    <w:tmpl w:val="97DA1E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2310D0B"/>
    <w:multiLevelType w:val="hybridMultilevel"/>
    <w:tmpl w:val="2ACC49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 w:numId="11">
    <w:abstractNumId w:val="1"/>
  </w:num>
  <w:num w:numId="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Y3NDUxNLEwNjEwMbZQ0lEKTi0uzszPAykwqwUA3KgaISwAAAA="/>
  </w:docVars>
  <w:rsids>
    <w:rsidRoot w:val="0076287E"/>
    <w:rsid w:val="000B15B7"/>
    <w:rsid w:val="0010164E"/>
    <w:rsid w:val="00106A35"/>
    <w:rsid w:val="001708DD"/>
    <w:rsid w:val="00204AF0"/>
    <w:rsid w:val="002360A1"/>
    <w:rsid w:val="00292D77"/>
    <w:rsid w:val="00422130"/>
    <w:rsid w:val="00442F19"/>
    <w:rsid w:val="00471230"/>
    <w:rsid w:val="00543DBB"/>
    <w:rsid w:val="00552D51"/>
    <w:rsid w:val="0071414A"/>
    <w:rsid w:val="0076287E"/>
    <w:rsid w:val="007A33B6"/>
    <w:rsid w:val="008148B6"/>
    <w:rsid w:val="00946E00"/>
    <w:rsid w:val="00A34E1F"/>
    <w:rsid w:val="00A43DD8"/>
    <w:rsid w:val="00A45D50"/>
    <w:rsid w:val="00B30F02"/>
    <w:rsid w:val="00BA24A4"/>
    <w:rsid w:val="00BD4B61"/>
    <w:rsid w:val="00BF4728"/>
    <w:rsid w:val="00C24F48"/>
    <w:rsid w:val="00C376DE"/>
    <w:rsid w:val="00C43720"/>
    <w:rsid w:val="00D1710A"/>
    <w:rsid w:val="00D42B3B"/>
    <w:rsid w:val="00D51ABB"/>
    <w:rsid w:val="00D726F5"/>
    <w:rsid w:val="00F247AF"/>
    <w:rsid w:val="00FB49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1ED54C"/>
  <w15:chartTrackingRefBased/>
  <w15:docId w15:val="{723B903C-7F0A-4EE3-8DB8-16FB29C60A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1230"/>
  </w:style>
  <w:style w:type="paragraph" w:styleId="Heading1">
    <w:name w:val="heading 1"/>
    <w:basedOn w:val="Normal"/>
    <w:next w:val="Normal"/>
    <w:link w:val="Heading1Char"/>
    <w:uiPriority w:val="9"/>
    <w:qFormat/>
    <w:rsid w:val="00471230"/>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471230"/>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471230"/>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471230"/>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471230"/>
    <w:pPr>
      <w:keepNext/>
      <w:keepLines/>
      <w:numPr>
        <w:ilvl w:val="4"/>
        <w:numId w:val="1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471230"/>
    <w:pPr>
      <w:keepNext/>
      <w:keepLines/>
      <w:numPr>
        <w:ilvl w:val="5"/>
        <w:numId w:val="1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471230"/>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471230"/>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471230"/>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71230"/>
    <w:pPr>
      <w:spacing w:after="0" w:line="240" w:lineRule="auto"/>
    </w:pPr>
  </w:style>
  <w:style w:type="character" w:customStyle="1" w:styleId="NoSpacingChar">
    <w:name w:val="No Spacing Char"/>
    <w:basedOn w:val="DefaultParagraphFont"/>
    <w:link w:val="NoSpacing"/>
    <w:uiPriority w:val="1"/>
    <w:rsid w:val="0071414A"/>
  </w:style>
  <w:style w:type="character" w:customStyle="1" w:styleId="Heading1Char">
    <w:name w:val="Heading 1 Char"/>
    <w:basedOn w:val="DefaultParagraphFont"/>
    <w:link w:val="Heading1"/>
    <w:uiPriority w:val="9"/>
    <w:rsid w:val="00471230"/>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471230"/>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471230"/>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471230"/>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471230"/>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471230"/>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47123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471230"/>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471230"/>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471230"/>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471230"/>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471230"/>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471230"/>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471230"/>
    <w:rPr>
      <w:color w:val="5A5A5A" w:themeColor="text1" w:themeTint="A5"/>
      <w:spacing w:val="10"/>
    </w:rPr>
  </w:style>
  <w:style w:type="character" w:styleId="Strong">
    <w:name w:val="Strong"/>
    <w:basedOn w:val="DefaultParagraphFont"/>
    <w:uiPriority w:val="22"/>
    <w:qFormat/>
    <w:rsid w:val="00471230"/>
    <w:rPr>
      <w:b/>
      <w:bCs/>
      <w:color w:val="000000" w:themeColor="text1"/>
    </w:rPr>
  </w:style>
  <w:style w:type="character" w:styleId="Emphasis">
    <w:name w:val="Emphasis"/>
    <w:basedOn w:val="DefaultParagraphFont"/>
    <w:uiPriority w:val="20"/>
    <w:qFormat/>
    <w:rsid w:val="00471230"/>
    <w:rPr>
      <w:i/>
      <w:iCs/>
      <w:color w:val="auto"/>
    </w:rPr>
  </w:style>
  <w:style w:type="paragraph" w:styleId="Quote">
    <w:name w:val="Quote"/>
    <w:basedOn w:val="Normal"/>
    <w:next w:val="Normal"/>
    <w:link w:val="QuoteChar"/>
    <w:uiPriority w:val="29"/>
    <w:qFormat/>
    <w:rsid w:val="00471230"/>
    <w:pPr>
      <w:spacing w:before="160"/>
      <w:ind w:left="720" w:right="720"/>
    </w:pPr>
    <w:rPr>
      <w:i/>
      <w:iCs/>
      <w:color w:val="000000" w:themeColor="text1"/>
    </w:rPr>
  </w:style>
  <w:style w:type="character" w:customStyle="1" w:styleId="QuoteChar">
    <w:name w:val="Quote Char"/>
    <w:basedOn w:val="DefaultParagraphFont"/>
    <w:link w:val="Quote"/>
    <w:uiPriority w:val="29"/>
    <w:rsid w:val="00471230"/>
    <w:rPr>
      <w:i/>
      <w:iCs/>
      <w:color w:val="000000" w:themeColor="text1"/>
    </w:rPr>
  </w:style>
  <w:style w:type="paragraph" w:styleId="IntenseQuote">
    <w:name w:val="Intense Quote"/>
    <w:basedOn w:val="Normal"/>
    <w:next w:val="Normal"/>
    <w:link w:val="IntenseQuoteChar"/>
    <w:uiPriority w:val="30"/>
    <w:qFormat/>
    <w:rsid w:val="00471230"/>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471230"/>
    <w:rPr>
      <w:color w:val="000000" w:themeColor="text1"/>
      <w:shd w:val="clear" w:color="auto" w:fill="F2F2F2" w:themeFill="background1" w:themeFillShade="F2"/>
    </w:rPr>
  </w:style>
  <w:style w:type="character" w:styleId="SubtleEmphasis">
    <w:name w:val="Subtle Emphasis"/>
    <w:basedOn w:val="DefaultParagraphFont"/>
    <w:uiPriority w:val="19"/>
    <w:qFormat/>
    <w:rsid w:val="00471230"/>
    <w:rPr>
      <w:i/>
      <w:iCs/>
      <w:color w:val="404040" w:themeColor="text1" w:themeTint="BF"/>
    </w:rPr>
  </w:style>
  <w:style w:type="character" w:styleId="IntenseEmphasis">
    <w:name w:val="Intense Emphasis"/>
    <w:basedOn w:val="DefaultParagraphFont"/>
    <w:uiPriority w:val="21"/>
    <w:qFormat/>
    <w:rsid w:val="00471230"/>
    <w:rPr>
      <w:b/>
      <w:bCs/>
      <w:i/>
      <w:iCs/>
      <w:caps/>
    </w:rPr>
  </w:style>
  <w:style w:type="character" w:styleId="SubtleReference">
    <w:name w:val="Subtle Reference"/>
    <w:basedOn w:val="DefaultParagraphFont"/>
    <w:uiPriority w:val="31"/>
    <w:qFormat/>
    <w:rsid w:val="00471230"/>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71230"/>
    <w:rPr>
      <w:b/>
      <w:bCs/>
      <w:smallCaps/>
      <w:u w:val="single"/>
    </w:rPr>
  </w:style>
  <w:style w:type="character" w:styleId="BookTitle">
    <w:name w:val="Book Title"/>
    <w:basedOn w:val="DefaultParagraphFont"/>
    <w:uiPriority w:val="33"/>
    <w:qFormat/>
    <w:rsid w:val="00471230"/>
    <w:rPr>
      <w:b w:val="0"/>
      <w:bCs w:val="0"/>
      <w:smallCaps/>
      <w:spacing w:val="5"/>
    </w:rPr>
  </w:style>
  <w:style w:type="paragraph" w:styleId="TOCHeading">
    <w:name w:val="TOC Heading"/>
    <w:basedOn w:val="Heading1"/>
    <w:next w:val="Normal"/>
    <w:uiPriority w:val="39"/>
    <w:unhideWhenUsed/>
    <w:qFormat/>
    <w:rsid w:val="00471230"/>
    <w:pPr>
      <w:outlineLvl w:val="9"/>
    </w:pPr>
  </w:style>
  <w:style w:type="paragraph" w:styleId="TOC2">
    <w:name w:val="toc 2"/>
    <w:basedOn w:val="Normal"/>
    <w:next w:val="Normal"/>
    <w:autoRedefine/>
    <w:uiPriority w:val="39"/>
    <w:unhideWhenUsed/>
    <w:rsid w:val="00471230"/>
    <w:pPr>
      <w:spacing w:after="100"/>
      <w:ind w:left="220"/>
    </w:pPr>
    <w:rPr>
      <w:rFonts w:cs="Times New Roman"/>
    </w:rPr>
  </w:style>
  <w:style w:type="paragraph" w:styleId="TOC1">
    <w:name w:val="toc 1"/>
    <w:basedOn w:val="Normal"/>
    <w:next w:val="Normal"/>
    <w:autoRedefine/>
    <w:uiPriority w:val="39"/>
    <w:unhideWhenUsed/>
    <w:rsid w:val="00471230"/>
    <w:pPr>
      <w:spacing w:after="100"/>
    </w:pPr>
    <w:rPr>
      <w:rFonts w:cs="Times New Roman"/>
    </w:rPr>
  </w:style>
  <w:style w:type="paragraph" w:styleId="TOC3">
    <w:name w:val="toc 3"/>
    <w:basedOn w:val="Normal"/>
    <w:next w:val="Normal"/>
    <w:autoRedefine/>
    <w:uiPriority w:val="39"/>
    <w:unhideWhenUsed/>
    <w:rsid w:val="00471230"/>
    <w:pPr>
      <w:spacing w:after="100"/>
      <w:ind w:left="440"/>
    </w:pPr>
    <w:rPr>
      <w:rFonts w:cs="Times New Roman"/>
    </w:rPr>
  </w:style>
  <w:style w:type="character" w:styleId="Hyperlink">
    <w:name w:val="Hyperlink"/>
    <w:basedOn w:val="DefaultParagraphFont"/>
    <w:uiPriority w:val="99"/>
    <w:unhideWhenUsed/>
    <w:rsid w:val="00D51ABB"/>
    <w:rPr>
      <w:color w:val="0563C1" w:themeColor="hyperlink"/>
      <w:u w:val="single"/>
    </w:rPr>
  </w:style>
  <w:style w:type="character" w:customStyle="1" w:styleId="selectable">
    <w:name w:val="selectable"/>
    <w:basedOn w:val="DefaultParagraphFont"/>
    <w:rsid w:val="00A45D50"/>
  </w:style>
  <w:style w:type="table" w:styleId="TableGrid">
    <w:name w:val="Table Grid"/>
    <w:basedOn w:val="TableNormal"/>
    <w:uiPriority w:val="39"/>
    <w:rsid w:val="007A3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unhideWhenUsed/>
    <w:rsid w:val="007A33B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7A33B6"/>
    <w:rPr>
      <w:rFonts w:ascii="Courier New" w:eastAsia="Times New Roman" w:hAnsi="Courier New" w:cs="Courier New"/>
      <w:sz w:val="20"/>
      <w:szCs w:val="20"/>
    </w:rPr>
  </w:style>
  <w:style w:type="paragraph" w:styleId="ListParagraph">
    <w:name w:val="List Paragraph"/>
    <w:basedOn w:val="Normal"/>
    <w:uiPriority w:val="34"/>
    <w:qFormat/>
    <w:rsid w:val="00292D77"/>
    <w:pPr>
      <w:ind w:left="720"/>
      <w:contextualSpacing/>
    </w:pPr>
  </w:style>
  <w:style w:type="paragraph" w:styleId="NormalWeb">
    <w:name w:val="Normal (Web)"/>
    <w:basedOn w:val="Normal"/>
    <w:uiPriority w:val="99"/>
    <w:semiHidden/>
    <w:unhideWhenUsed/>
    <w:rsid w:val="00A34E1F"/>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5817">
      <w:bodyDiv w:val="1"/>
      <w:marLeft w:val="0"/>
      <w:marRight w:val="0"/>
      <w:marTop w:val="0"/>
      <w:marBottom w:val="0"/>
      <w:divBdr>
        <w:top w:val="none" w:sz="0" w:space="0" w:color="auto"/>
        <w:left w:val="none" w:sz="0" w:space="0" w:color="auto"/>
        <w:bottom w:val="none" w:sz="0" w:space="0" w:color="auto"/>
        <w:right w:val="none" w:sz="0" w:space="0" w:color="auto"/>
      </w:divBdr>
    </w:div>
    <w:div w:id="61565085">
      <w:bodyDiv w:val="1"/>
      <w:marLeft w:val="0"/>
      <w:marRight w:val="0"/>
      <w:marTop w:val="0"/>
      <w:marBottom w:val="0"/>
      <w:divBdr>
        <w:top w:val="none" w:sz="0" w:space="0" w:color="auto"/>
        <w:left w:val="none" w:sz="0" w:space="0" w:color="auto"/>
        <w:bottom w:val="none" w:sz="0" w:space="0" w:color="auto"/>
        <w:right w:val="none" w:sz="0" w:space="0" w:color="auto"/>
      </w:divBdr>
    </w:div>
    <w:div w:id="73088817">
      <w:bodyDiv w:val="1"/>
      <w:marLeft w:val="0"/>
      <w:marRight w:val="0"/>
      <w:marTop w:val="0"/>
      <w:marBottom w:val="0"/>
      <w:divBdr>
        <w:top w:val="none" w:sz="0" w:space="0" w:color="auto"/>
        <w:left w:val="none" w:sz="0" w:space="0" w:color="auto"/>
        <w:bottom w:val="none" w:sz="0" w:space="0" w:color="auto"/>
        <w:right w:val="none" w:sz="0" w:space="0" w:color="auto"/>
      </w:divBdr>
    </w:div>
    <w:div w:id="349262872">
      <w:bodyDiv w:val="1"/>
      <w:marLeft w:val="0"/>
      <w:marRight w:val="0"/>
      <w:marTop w:val="0"/>
      <w:marBottom w:val="0"/>
      <w:divBdr>
        <w:top w:val="none" w:sz="0" w:space="0" w:color="auto"/>
        <w:left w:val="none" w:sz="0" w:space="0" w:color="auto"/>
        <w:bottom w:val="none" w:sz="0" w:space="0" w:color="auto"/>
        <w:right w:val="none" w:sz="0" w:space="0" w:color="auto"/>
      </w:divBdr>
    </w:div>
    <w:div w:id="471286686">
      <w:bodyDiv w:val="1"/>
      <w:marLeft w:val="0"/>
      <w:marRight w:val="0"/>
      <w:marTop w:val="0"/>
      <w:marBottom w:val="0"/>
      <w:divBdr>
        <w:top w:val="none" w:sz="0" w:space="0" w:color="auto"/>
        <w:left w:val="none" w:sz="0" w:space="0" w:color="auto"/>
        <w:bottom w:val="none" w:sz="0" w:space="0" w:color="auto"/>
        <w:right w:val="none" w:sz="0" w:space="0" w:color="auto"/>
      </w:divBdr>
    </w:div>
    <w:div w:id="471291476">
      <w:bodyDiv w:val="1"/>
      <w:marLeft w:val="0"/>
      <w:marRight w:val="0"/>
      <w:marTop w:val="0"/>
      <w:marBottom w:val="0"/>
      <w:divBdr>
        <w:top w:val="none" w:sz="0" w:space="0" w:color="auto"/>
        <w:left w:val="none" w:sz="0" w:space="0" w:color="auto"/>
        <w:bottom w:val="none" w:sz="0" w:space="0" w:color="auto"/>
        <w:right w:val="none" w:sz="0" w:space="0" w:color="auto"/>
      </w:divBdr>
    </w:div>
    <w:div w:id="563108741">
      <w:bodyDiv w:val="1"/>
      <w:marLeft w:val="0"/>
      <w:marRight w:val="0"/>
      <w:marTop w:val="0"/>
      <w:marBottom w:val="0"/>
      <w:divBdr>
        <w:top w:val="none" w:sz="0" w:space="0" w:color="auto"/>
        <w:left w:val="none" w:sz="0" w:space="0" w:color="auto"/>
        <w:bottom w:val="none" w:sz="0" w:space="0" w:color="auto"/>
        <w:right w:val="none" w:sz="0" w:space="0" w:color="auto"/>
      </w:divBdr>
    </w:div>
    <w:div w:id="740978596">
      <w:bodyDiv w:val="1"/>
      <w:marLeft w:val="0"/>
      <w:marRight w:val="0"/>
      <w:marTop w:val="0"/>
      <w:marBottom w:val="0"/>
      <w:divBdr>
        <w:top w:val="none" w:sz="0" w:space="0" w:color="auto"/>
        <w:left w:val="none" w:sz="0" w:space="0" w:color="auto"/>
        <w:bottom w:val="none" w:sz="0" w:space="0" w:color="auto"/>
        <w:right w:val="none" w:sz="0" w:space="0" w:color="auto"/>
      </w:divBdr>
    </w:div>
    <w:div w:id="745415968">
      <w:bodyDiv w:val="1"/>
      <w:marLeft w:val="0"/>
      <w:marRight w:val="0"/>
      <w:marTop w:val="0"/>
      <w:marBottom w:val="0"/>
      <w:divBdr>
        <w:top w:val="none" w:sz="0" w:space="0" w:color="auto"/>
        <w:left w:val="none" w:sz="0" w:space="0" w:color="auto"/>
        <w:bottom w:val="none" w:sz="0" w:space="0" w:color="auto"/>
        <w:right w:val="none" w:sz="0" w:space="0" w:color="auto"/>
      </w:divBdr>
    </w:div>
    <w:div w:id="986783555">
      <w:bodyDiv w:val="1"/>
      <w:marLeft w:val="0"/>
      <w:marRight w:val="0"/>
      <w:marTop w:val="0"/>
      <w:marBottom w:val="0"/>
      <w:divBdr>
        <w:top w:val="none" w:sz="0" w:space="0" w:color="auto"/>
        <w:left w:val="none" w:sz="0" w:space="0" w:color="auto"/>
        <w:bottom w:val="none" w:sz="0" w:space="0" w:color="auto"/>
        <w:right w:val="none" w:sz="0" w:space="0" w:color="auto"/>
      </w:divBdr>
    </w:div>
    <w:div w:id="1240751079">
      <w:bodyDiv w:val="1"/>
      <w:marLeft w:val="0"/>
      <w:marRight w:val="0"/>
      <w:marTop w:val="0"/>
      <w:marBottom w:val="0"/>
      <w:divBdr>
        <w:top w:val="none" w:sz="0" w:space="0" w:color="auto"/>
        <w:left w:val="none" w:sz="0" w:space="0" w:color="auto"/>
        <w:bottom w:val="none" w:sz="0" w:space="0" w:color="auto"/>
        <w:right w:val="none" w:sz="0" w:space="0" w:color="auto"/>
      </w:divBdr>
    </w:div>
    <w:div w:id="1634942678">
      <w:bodyDiv w:val="1"/>
      <w:marLeft w:val="0"/>
      <w:marRight w:val="0"/>
      <w:marTop w:val="0"/>
      <w:marBottom w:val="0"/>
      <w:divBdr>
        <w:top w:val="none" w:sz="0" w:space="0" w:color="auto"/>
        <w:left w:val="none" w:sz="0" w:space="0" w:color="auto"/>
        <w:bottom w:val="none" w:sz="0" w:space="0" w:color="auto"/>
        <w:right w:val="none" w:sz="0" w:space="0" w:color="auto"/>
      </w:divBdr>
    </w:div>
    <w:div w:id="16801625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PublishDate>
  <Abstract/>
  <CompanyAddress>UWTSD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17D3142-23C8-4D10-AD5D-288511CF31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2082</TotalTime>
  <Pages>10</Pages>
  <Words>1592</Words>
  <Characters>9078</Characters>
  <Application>Microsoft Office Word</Application>
  <DocSecurity>0</DocSecurity>
  <Lines>75</Lines>
  <Paragraphs>21</Paragraphs>
  <ScaleCrop>false</ScaleCrop>
  <Company>koushik modak</Company>
  <LinksUpToDate>false</LinksUpToDate>
  <CharactersWithSpaces>10649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Database management systems-ACCC5001</dc:title>
  <dc:subject>Assessment 2</dc:subject>
  <dc:creator>Kamen Todorov (1818166)</dc:creator>
  <cp:keywords/>
  <dc:description/>
  <cp:lastModifiedBy>Kamen Todorov (1818166)</cp:lastModifiedBy>
  <cp:revision>35</cp:revision>
  <dcterms:created xsi:type="dcterms:W3CDTF">2020-11-08T12:42:00Z</dcterms:created>
  <dcterms:modified xsi:type="dcterms:W3CDTF">2021-01-06T19:06:00Z</dcterms:modified>
</cp:coreProperties>
</file>