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64625" w14:textId="77777777" w:rsidR="003F6715" w:rsidRDefault="003F6715" w:rsidP="003F6715">
      <w:pPr>
        <w:spacing w:line="360" w:lineRule="auto"/>
      </w:pPr>
      <w:r>
        <w:rPr>
          <w:noProof/>
        </w:rPr>
        <w:drawing>
          <wp:inline distT="0" distB="0" distL="0" distR="0" wp14:anchorId="32614174" wp14:editId="5818C9B1">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623DD36E" w14:textId="77777777" w:rsidR="003F6715" w:rsidRDefault="003F6715" w:rsidP="003F6715">
      <w:pPr>
        <w:spacing w:line="360" w:lineRule="auto"/>
        <w:rPr>
          <w:rStyle w:val="Strong"/>
          <w:rFonts w:ascii="Segoe UI" w:hAnsi="Segoe UI" w:cs="Segoe UI"/>
          <w:color w:val="1D2125"/>
        </w:rPr>
      </w:pPr>
    </w:p>
    <w:p w14:paraId="19633C7D" w14:textId="77777777" w:rsidR="003F6715" w:rsidRDefault="003F6715" w:rsidP="003F671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19C45E5E" w14:textId="77777777" w:rsidR="003F6715" w:rsidRDefault="003F6715" w:rsidP="003F6715">
      <w:pPr>
        <w:spacing w:line="360" w:lineRule="auto"/>
        <w:jc w:val="center"/>
        <w:rPr>
          <w:rStyle w:val="Strong"/>
          <w:rFonts w:ascii="Arial" w:hAnsi="Arial" w:cs="Arial"/>
          <w:color w:val="1D2125"/>
          <w:sz w:val="36"/>
          <w:szCs w:val="36"/>
        </w:rPr>
      </w:pPr>
    </w:p>
    <w:p w14:paraId="1D64FACA" w14:textId="1FF5E29B" w:rsidR="003F6715" w:rsidRDefault="003F6715" w:rsidP="003F671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r w:rsidR="000E3E3D">
        <w:rPr>
          <w:rFonts w:ascii="Arial" w:hAnsi="Arial" w:cs="Arial"/>
          <w:b/>
          <w:bCs/>
          <w:color w:val="000000"/>
          <w:sz w:val="32"/>
          <w:szCs w:val="32"/>
        </w:rPr>
        <w:t xml:space="preserve"> </w:t>
      </w:r>
      <w:r w:rsidR="000E3E3D" w:rsidRPr="000E3E3D">
        <w:rPr>
          <w:rFonts w:ascii="Arial" w:hAnsi="Arial" w:cs="Arial"/>
          <w:b/>
          <w:bCs/>
          <w:color w:val="000000"/>
          <w:sz w:val="32"/>
          <w:szCs w:val="32"/>
        </w:rPr>
        <w:t xml:space="preserve">- </w:t>
      </w:r>
      <w:r w:rsidR="000E3E3D" w:rsidRPr="000E3E3D">
        <w:rPr>
          <w:rFonts w:ascii="Arial" w:eastAsia="Calibri" w:hAnsi="Arial" w:cs="Arial"/>
          <w:b/>
          <w:bCs/>
          <w:sz w:val="32"/>
          <w:szCs w:val="32"/>
        </w:rPr>
        <w:t>KardiaMobile</w:t>
      </w:r>
    </w:p>
    <w:p w14:paraId="45F5EB87" w14:textId="77777777" w:rsidR="003F6715" w:rsidRDefault="003F6715" w:rsidP="003F6715">
      <w:pPr>
        <w:spacing w:line="360" w:lineRule="auto"/>
        <w:rPr>
          <w:rStyle w:val="Strong"/>
          <w:rFonts w:ascii="Arial" w:hAnsi="Arial" w:cs="Arial"/>
          <w:color w:val="1D2125"/>
          <w:sz w:val="32"/>
          <w:szCs w:val="32"/>
        </w:rPr>
      </w:pPr>
    </w:p>
    <w:p w14:paraId="06597336" w14:textId="6FE66734" w:rsidR="003F6715" w:rsidRPr="003F6715" w:rsidRDefault="003F6715" w:rsidP="003F6715">
      <w:pPr>
        <w:spacing w:line="360" w:lineRule="auto"/>
        <w:rPr>
          <w:rStyle w:val="Strong"/>
          <w:rFonts w:ascii="Arial" w:hAnsi="Arial" w:cs="Arial"/>
          <w:sz w:val="32"/>
          <w:szCs w:val="32"/>
        </w:rPr>
      </w:pPr>
      <w:r>
        <w:rPr>
          <w:rStyle w:val="Strong"/>
          <w:rFonts w:ascii="Arial" w:hAnsi="Arial" w:cs="Arial"/>
          <w:color w:val="1D2125"/>
          <w:sz w:val="32"/>
          <w:szCs w:val="32"/>
        </w:rPr>
        <w:t>Student na</w:t>
      </w:r>
      <w:r w:rsidRPr="003F6715">
        <w:rPr>
          <w:rStyle w:val="Strong"/>
          <w:rFonts w:ascii="Arial" w:hAnsi="Arial" w:cs="Arial"/>
          <w:sz w:val="32"/>
          <w:szCs w:val="32"/>
        </w:rPr>
        <w:t>me:</w:t>
      </w:r>
      <w:r w:rsidRPr="003F6715">
        <w:rPr>
          <w:rStyle w:val="Strong"/>
          <w:rFonts w:ascii="Arial" w:hAnsi="Arial" w:cs="Arial"/>
          <w:sz w:val="32"/>
          <w:szCs w:val="32"/>
        </w:rPr>
        <w:t xml:space="preserve"> SHARON BARNETT</w:t>
      </w:r>
    </w:p>
    <w:p w14:paraId="4C01F8D8" w14:textId="77777777" w:rsidR="003F6715" w:rsidRDefault="003F6715" w:rsidP="003F6715">
      <w:pPr>
        <w:spacing w:line="360" w:lineRule="auto"/>
        <w:rPr>
          <w:rStyle w:val="Strong"/>
          <w:rFonts w:ascii="Arial" w:hAnsi="Arial" w:cs="Arial"/>
          <w:sz w:val="32"/>
          <w:szCs w:val="32"/>
        </w:rPr>
      </w:pPr>
    </w:p>
    <w:p w14:paraId="30A597F0" w14:textId="07B1D340" w:rsidR="003F6715" w:rsidRPr="003F6715" w:rsidRDefault="003F6715" w:rsidP="003F6715">
      <w:pPr>
        <w:spacing w:line="360" w:lineRule="auto"/>
        <w:rPr>
          <w:rStyle w:val="Strong"/>
          <w:rFonts w:ascii="Arial" w:hAnsi="Arial" w:cs="Arial"/>
          <w:sz w:val="32"/>
          <w:szCs w:val="32"/>
        </w:rPr>
      </w:pPr>
      <w:r w:rsidRPr="003F6715">
        <w:rPr>
          <w:rStyle w:val="Strong"/>
          <w:rFonts w:ascii="Arial" w:hAnsi="Arial" w:cs="Arial"/>
          <w:sz w:val="32"/>
          <w:szCs w:val="32"/>
        </w:rPr>
        <w:t>Student number:</w:t>
      </w:r>
      <w:r>
        <w:rPr>
          <w:rStyle w:val="Strong"/>
          <w:rFonts w:ascii="Arial" w:hAnsi="Arial" w:cs="Arial"/>
          <w:sz w:val="32"/>
          <w:szCs w:val="32"/>
        </w:rPr>
        <w:t xml:space="preserve"> </w:t>
      </w:r>
      <w:hyperlink r:id="rId10" w:history="1">
        <w:r w:rsidRPr="003F6715">
          <w:rPr>
            <w:rStyle w:val="Hyperlink"/>
            <w:rFonts w:ascii="Arial" w:hAnsi="Arial" w:cs="Arial"/>
            <w:b/>
            <w:bCs/>
            <w:color w:val="auto"/>
            <w:sz w:val="32"/>
            <w:szCs w:val="32"/>
            <w:u w:val="none"/>
          </w:rPr>
          <w:t>2217515</w:t>
        </w:r>
      </w:hyperlink>
    </w:p>
    <w:p w14:paraId="5AB8F586" w14:textId="77777777" w:rsidR="003F6715" w:rsidRDefault="003F6715" w:rsidP="003F6715">
      <w:pPr>
        <w:spacing w:line="360" w:lineRule="auto"/>
        <w:rPr>
          <w:rStyle w:val="Strong"/>
          <w:rFonts w:ascii="Arial" w:hAnsi="Arial" w:cs="Arial"/>
          <w:color w:val="1D2125"/>
          <w:sz w:val="32"/>
          <w:szCs w:val="32"/>
        </w:rPr>
      </w:pPr>
    </w:p>
    <w:p w14:paraId="5BC2AA4D" w14:textId="27B962D3" w:rsidR="003F6715" w:rsidRDefault="003F6715" w:rsidP="003F671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Pr>
          <w:rStyle w:val="Strong"/>
          <w:rFonts w:ascii="Arial" w:hAnsi="Arial" w:cs="Arial"/>
          <w:color w:val="1D2125"/>
          <w:sz w:val="32"/>
          <w:szCs w:val="32"/>
        </w:rPr>
        <w:t xml:space="preserve"> </w:t>
      </w:r>
      <w:r w:rsidRPr="003F6715">
        <w:rPr>
          <w:rFonts w:ascii="Arial" w:hAnsi="Arial" w:cs="Arial"/>
          <w:b/>
          <w:bCs/>
          <w:color w:val="1D2125"/>
          <w:sz w:val="32"/>
          <w:szCs w:val="32"/>
        </w:rPr>
        <w:t>Dr Laila Surani</w:t>
      </w:r>
    </w:p>
    <w:p w14:paraId="560C3D30" w14:textId="77777777" w:rsidR="003F6715" w:rsidRDefault="003F6715" w:rsidP="003F6715">
      <w:pPr>
        <w:spacing w:line="360" w:lineRule="auto"/>
        <w:rPr>
          <w:sz w:val="36"/>
          <w:szCs w:val="36"/>
        </w:rPr>
      </w:pPr>
    </w:p>
    <w:p w14:paraId="2E9445E3" w14:textId="77777777" w:rsidR="003F6715" w:rsidRDefault="003F6715" w:rsidP="003F6715">
      <w:pPr>
        <w:spacing w:line="360" w:lineRule="auto"/>
        <w:rPr>
          <w:rFonts w:ascii="Arial" w:hAnsi="Arial" w:cs="Arial"/>
          <w:sz w:val="36"/>
          <w:szCs w:val="36"/>
        </w:rPr>
      </w:pPr>
    </w:p>
    <w:p w14:paraId="0949DB14" w14:textId="77777777" w:rsidR="003F6715" w:rsidRDefault="003F6715" w:rsidP="003F6715">
      <w:pPr>
        <w:spacing w:line="360" w:lineRule="auto"/>
        <w:rPr>
          <w:rFonts w:ascii="Arial" w:hAnsi="Arial" w:cs="Arial"/>
          <w:sz w:val="36"/>
          <w:szCs w:val="36"/>
        </w:rPr>
      </w:pPr>
    </w:p>
    <w:p w14:paraId="716637EC" w14:textId="77777777" w:rsidR="003F6715" w:rsidRDefault="003F6715" w:rsidP="003F6715">
      <w:pPr>
        <w:spacing w:line="360" w:lineRule="auto"/>
        <w:rPr>
          <w:rFonts w:ascii="Arial" w:hAnsi="Arial" w:cs="Arial"/>
          <w:sz w:val="36"/>
          <w:szCs w:val="36"/>
        </w:rPr>
      </w:pPr>
    </w:p>
    <w:p w14:paraId="797C58A2" w14:textId="77777777" w:rsidR="003F6715" w:rsidRPr="008375B5" w:rsidRDefault="003F6715" w:rsidP="003F6715">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t>Table of contents</w:t>
      </w:r>
    </w:p>
    <w:p w14:paraId="42176761" w14:textId="0301FA08" w:rsidR="003F6715" w:rsidRPr="00FA099B" w:rsidRDefault="003F6715" w:rsidP="003F6715">
      <w:pPr>
        <w:spacing w:after="0" w:line="360" w:lineRule="auto"/>
        <w:rPr>
          <w:rFonts w:ascii="Arial" w:hAnsi="Arial" w:cs="Arial"/>
          <w:b/>
          <w:bCs/>
        </w:rPr>
      </w:pPr>
      <w:r w:rsidRPr="00FA099B">
        <w:rPr>
          <w:rFonts w:ascii="Arial" w:hAnsi="Arial" w:cs="Arial"/>
          <w:b/>
          <w:bCs/>
        </w:rPr>
        <w:t>Introduction………………</w:t>
      </w:r>
      <w:r>
        <w:rPr>
          <w:rFonts w:ascii="Arial" w:hAnsi="Arial" w:cs="Arial"/>
          <w:b/>
          <w:bCs/>
        </w:rPr>
        <w:t>.</w:t>
      </w:r>
      <w:r w:rsidRPr="00FA099B">
        <w:rPr>
          <w:rFonts w:ascii="Arial" w:hAnsi="Arial" w:cs="Arial"/>
          <w:b/>
          <w:bCs/>
        </w:rPr>
        <w:t>………………………………………………</w:t>
      </w:r>
      <w:r>
        <w:rPr>
          <w:rFonts w:ascii="Arial" w:hAnsi="Arial" w:cs="Arial"/>
          <w:b/>
          <w:bCs/>
        </w:rPr>
        <w:t>.</w:t>
      </w:r>
      <w:r w:rsidRPr="00FA099B">
        <w:rPr>
          <w:rFonts w:ascii="Arial" w:hAnsi="Arial" w:cs="Arial"/>
          <w:b/>
          <w:bCs/>
        </w:rPr>
        <w:t>…</w:t>
      </w:r>
      <w:r>
        <w:rPr>
          <w:rFonts w:ascii="Arial" w:hAnsi="Arial" w:cs="Arial"/>
          <w:b/>
          <w:bCs/>
        </w:rPr>
        <w:t>Page 3</w:t>
      </w:r>
    </w:p>
    <w:p w14:paraId="16E5BC3F" w14:textId="77777777" w:rsidR="003F6715" w:rsidRPr="00FA099B" w:rsidRDefault="003F6715" w:rsidP="003F6715">
      <w:pPr>
        <w:spacing w:after="0" w:line="360" w:lineRule="auto"/>
        <w:rPr>
          <w:rFonts w:ascii="Arial" w:hAnsi="Arial" w:cs="Arial"/>
          <w:b/>
          <w:bCs/>
        </w:rPr>
      </w:pPr>
    </w:p>
    <w:p w14:paraId="067385B9" w14:textId="5876AD3F" w:rsidR="003F6715" w:rsidRPr="00FA099B" w:rsidRDefault="003F6715" w:rsidP="003F6715">
      <w:pPr>
        <w:spacing w:after="0" w:line="360" w:lineRule="auto"/>
        <w:rPr>
          <w:rFonts w:ascii="Arial" w:hAnsi="Arial" w:cs="Arial"/>
          <w:b/>
          <w:bCs/>
        </w:rPr>
      </w:pPr>
      <w:r>
        <w:rPr>
          <w:rFonts w:ascii="Arial" w:hAnsi="Arial" w:cs="Arial"/>
          <w:b/>
          <w:bCs/>
        </w:rPr>
        <w:t>Impact on Workforce……………………….</w:t>
      </w:r>
      <w:r w:rsidRPr="00FA099B">
        <w:rPr>
          <w:rFonts w:ascii="Arial" w:hAnsi="Arial" w:cs="Arial"/>
          <w:b/>
          <w:bCs/>
        </w:rPr>
        <w:t>………………………</w:t>
      </w:r>
      <w:r>
        <w:rPr>
          <w:rFonts w:ascii="Arial" w:hAnsi="Arial" w:cs="Arial"/>
          <w:b/>
          <w:bCs/>
        </w:rPr>
        <w:t>.</w:t>
      </w:r>
      <w:r w:rsidRPr="00FA099B">
        <w:rPr>
          <w:rFonts w:ascii="Arial" w:hAnsi="Arial" w:cs="Arial"/>
          <w:b/>
          <w:bCs/>
        </w:rPr>
        <w:t>…….</w:t>
      </w:r>
      <w:r>
        <w:rPr>
          <w:rFonts w:ascii="Arial" w:hAnsi="Arial" w:cs="Arial"/>
          <w:b/>
          <w:bCs/>
        </w:rPr>
        <w:t xml:space="preserve">..Page </w:t>
      </w:r>
      <w:r>
        <w:rPr>
          <w:rFonts w:ascii="Arial" w:hAnsi="Arial" w:cs="Arial"/>
          <w:b/>
          <w:bCs/>
        </w:rPr>
        <w:t>4</w:t>
      </w:r>
    </w:p>
    <w:p w14:paraId="18DDAC9A" w14:textId="77777777" w:rsidR="003F6715" w:rsidRPr="00FA099B" w:rsidRDefault="003F6715" w:rsidP="003F6715">
      <w:pPr>
        <w:spacing w:after="0" w:line="360" w:lineRule="auto"/>
        <w:rPr>
          <w:rFonts w:ascii="Arial" w:hAnsi="Arial" w:cs="Arial"/>
          <w:b/>
          <w:bCs/>
        </w:rPr>
      </w:pPr>
    </w:p>
    <w:p w14:paraId="0B3351BC" w14:textId="4DA29D64" w:rsidR="003F6715" w:rsidRPr="00FA099B" w:rsidRDefault="003F6715" w:rsidP="003F6715">
      <w:pPr>
        <w:spacing w:after="0" w:line="360" w:lineRule="auto"/>
        <w:rPr>
          <w:rFonts w:ascii="Arial" w:hAnsi="Arial" w:cs="Arial"/>
          <w:b/>
          <w:bCs/>
        </w:rPr>
      </w:pPr>
      <w:r>
        <w:rPr>
          <w:rFonts w:ascii="Arial" w:hAnsi="Arial" w:cs="Arial"/>
          <w:b/>
          <w:bCs/>
        </w:rPr>
        <w:t>Impact on Service Delivery……………………</w:t>
      </w:r>
      <w:proofErr w:type="gramStart"/>
      <w:r>
        <w:rPr>
          <w:rFonts w:ascii="Arial" w:hAnsi="Arial" w:cs="Arial"/>
          <w:b/>
          <w:bCs/>
        </w:rPr>
        <w:t>…..</w:t>
      </w:r>
      <w:proofErr w:type="gramEnd"/>
      <w:r w:rsidRPr="00FA099B">
        <w:rPr>
          <w:rFonts w:ascii="Arial" w:hAnsi="Arial" w:cs="Arial"/>
          <w:b/>
          <w:bCs/>
        </w:rPr>
        <w:t>…………………</w:t>
      </w:r>
      <w:r>
        <w:rPr>
          <w:rFonts w:ascii="Arial" w:hAnsi="Arial" w:cs="Arial"/>
          <w:b/>
          <w:bCs/>
        </w:rPr>
        <w:t>.</w:t>
      </w:r>
      <w:r w:rsidRPr="00FA099B">
        <w:rPr>
          <w:rFonts w:ascii="Arial" w:hAnsi="Arial" w:cs="Arial"/>
          <w:b/>
          <w:bCs/>
        </w:rPr>
        <w:t>….</w:t>
      </w:r>
      <w:r>
        <w:rPr>
          <w:rFonts w:ascii="Arial" w:hAnsi="Arial" w:cs="Arial"/>
          <w:b/>
          <w:bCs/>
        </w:rPr>
        <w:t xml:space="preserve"> Page 5</w:t>
      </w:r>
    </w:p>
    <w:p w14:paraId="4AD35F34" w14:textId="77777777" w:rsidR="003F6715" w:rsidRPr="00FA099B" w:rsidRDefault="003F6715" w:rsidP="003F6715">
      <w:pPr>
        <w:spacing w:after="0" w:line="360" w:lineRule="auto"/>
        <w:rPr>
          <w:rFonts w:ascii="Arial" w:hAnsi="Arial" w:cs="Arial"/>
          <w:b/>
          <w:bCs/>
        </w:rPr>
      </w:pPr>
    </w:p>
    <w:p w14:paraId="29F839CA" w14:textId="1F55D5BC" w:rsidR="003F6715" w:rsidRPr="00FA099B" w:rsidRDefault="002174C6" w:rsidP="003F6715">
      <w:pPr>
        <w:spacing w:after="0" w:line="360" w:lineRule="auto"/>
        <w:rPr>
          <w:rFonts w:ascii="Arial" w:hAnsi="Arial" w:cs="Arial"/>
          <w:b/>
          <w:bCs/>
        </w:rPr>
      </w:pPr>
      <w:r w:rsidRPr="00157FAD">
        <w:rPr>
          <w:rFonts w:ascii="Arial" w:eastAsia="Calibri" w:hAnsi="Arial" w:cs="Arial"/>
          <w:b/>
          <w:bCs/>
        </w:rPr>
        <w:t>Impact On Patients/Service Users</w:t>
      </w:r>
      <w:r w:rsidR="003F6715">
        <w:rPr>
          <w:rFonts w:ascii="Arial" w:hAnsi="Arial" w:cs="Arial"/>
          <w:b/>
          <w:bCs/>
        </w:rPr>
        <w:t>…………</w:t>
      </w:r>
      <w:r>
        <w:rPr>
          <w:rFonts w:ascii="Arial" w:hAnsi="Arial" w:cs="Arial"/>
          <w:b/>
          <w:bCs/>
        </w:rPr>
        <w:t>.</w:t>
      </w:r>
      <w:proofErr w:type="gramStart"/>
      <w:r w:rsidR="003F6715">
        <w:rPr>
          <w:rFonts w:ascii="Arial" w:hAnsi="Arial" w:cs="Arial"/>
          <w:b/>
          <w:bCs/>
        </w:rPr>
        <w:t>…..</w:t>
      </w:r>
      <w:proofErr w:type="gramEnd"/>
      <w:r w:rsidR="003F6715" w:rsidRPr="00FA099B">
        <w:rPr>
          <w:rFonts w:ascii="Arial" w:hAnsi="Arial" w:cs="Arial"/>
          <w:b/>
          <w:bCs/>
        </w:rPr>
        <w:t>…………………</w:t>
      </w:r>
      <w:r w:rsidR="008F1CDA">
        <w:rPr>
          <w:rFonts w:ascii="Arial" w:hAnsi="Arial" w:cs="Arial"/>
          <w:b/>
          <w:bCs/>
        </w:rPr>
        <w:t>.</w:t>
      </w:r>
      <w:r w:rsidR="003F6715" w:rsidRPr="00FA099B">
        <w:rPr>
          <w:rFonts w:ascii="Arial" w:hAnsi="Arial" w:cs="Arial"/>
          <w:b/>
          <w:bCs/>
        </w:rPr>
        <w:t>……</w:t>
      </w:r>
      <w:r w:rsidR="003F6715">
        <w:rPr>
          <w:rFonts w:ascii="Arial" w:hAnsi="Arial" w:cs="Arial"/>
          <w:b/>
          <w:bCs/>
        </w:rPr>
        <w:t xml:space="preserve">Page </w:t>
      </w:r>
      <w:r w:rsidR="003F6715">
        <w:rPr>
          <w:rFonts w:ascii="Arial" w:hAnsi="Arial" w:cs="Arial"/>
          <w:b/>
          <w:bCs/>
        </w:rPr>
        <w:t>6</w:t>
      </w:r>
    </w:p>
    <w:p w14:paraId="32CDC370" w14:textId="77777777" w:rsidR="003F6715" w:rsidRDefault="003F6715" w:rsidP="003F6715">
      <w:pPr>
        <w:spacing w:after="0" w:line="360" w:lineRule="auto"/>
        <w:rPr>
          <w:rFonts w:ascii="Arial" w:hAnsi="Arial" w:cs="Arial"/>
          <w:b/>
          <w:bCs/>
        </w:rPr>
      </w:pPr>
    </w:p>
    <w:p w14:paraId="01D8DE53" w14:textId="3AF55BE6" w:rsidR="002174C6" w:rsidRPr="00FA099B" w:rsidRDefault="002174C6" w:rsidP="002174C6">
      <w:pPr>
        <w:spacing w:after="0" w:line="360" w:lineRule="auto"/>
        <w:rPr>
          <w:rFonts w:ascii="Arial" w:hAnsi="Arial" w:cs="Arial"/>
          <w:b/>
          <w:bCs/>
        </w:rPr>
      </w:pPr>
      <w:r>
        <w:rPr>
          <w:rFonts w:ascii="Arial" w:hAnsi="Arial" w:cs="Arial"/>
          <w:b/>
          <w:bCs/>
        </w:rPr>
        <w:t xml:space="preserve">Impact on </w:t>
      </w:r>
      <w:r>
        <w:rPr>
          <w:rFonts w:ascii="Arial" w:hAnsi="Arial" w:cs="Arial"/>
          <w:b/>
          <w:bCs/>
        </w:rPr>
        <w:t>Community……</w:t>
      </w:r>
      <w:r>
        <w:rPr>
          <w:rFonts w:ascii="Arial" w:hAnsi="Arial" w:cs="Arial"/>
          <w:b/>
          <w:bCs/>
        </w:rPr>
        <w:t>……………………</w:t>
      </w:r>
      <w:proofErr w:type="gramStart"/>
      <w:r>
        <w:rPr>
          <w:rFonts w:ascii="Arial" w:hAnsi="Arial" w:cs="Arial"/>
          <w:b/>
          <w:bCs/>
        </w:rPr>
        <w:t>…..</w:t>
      </w:r>
      <w:proofErr w:type="gramEnd"/>
      <w:r w:rsidRPr="00FA099B">
        <w:rPr>
          <w:rFonts w:ascii="Arial" w:hAnsi="Arial" w:cs="Arial"/>
          <w:b/>
          <w:bCs/>
        </w:rPr>
        <w:t>………………</w:t>
      </w:r>
      <w:r w:rsidR="008F1CDA">
        <w:rPr>
          <w:rFonts w:ascii="Arial" w:hAnsi="Arial" w:cs="Arial"/>
          <w:b/>
          <w:bCs/>
        </w:rPr>
        <w:t>.</w:t>
      </w:r>
      <w:r w:rsidRPr="00FA099B">
        <w:rPr>
          <w:rFonts w:ascii="Arial" w:hAnsi="Arial" w:cs="Arial"/>
          <w:b/>
          <w:bCs/>
        </w:rPr>
        <w:t>…</w:t>
      </w:r>
      <w:r>
        <w:rPr>
          <w:rFonts w:ascii="Arial" w:hAnsi="Arial" w:cs="Arial"/>
          <w:b/>
          <w:bCs/>
        </w:rPr>
        <w:t>.</w:t>
      </w:r>
      <w:r w:rsidRPr="00FA099B">
        <w:rPr>
          <w:rFonts w:ascii="Arial" w:hAnsi="Arial" w:cs="Arial"/>
          <w:b/>
          <w:bCs/>
        </w:rPr>
        <w:t>….</w:t>
      </w:r>
      <w:r>
        <w:rPr>
          <w:rFonts w:ascii="Arial" w:hAnsi="Arial" w:cs="Arial"/>
          <w:b/>
          <w:bCs/>
        </w:rPr>
        <w:t xml:space="preserve"> Page </w:t>
      </w:r>
      <w:r>
        <w:rPr>
          <w:rFonts w:ascii="Arial" w:hAnsi="Arial" w:cs="Arial"/>
          <w:b/>
          <w:bCs/>
        </w:rPr>
        <w:t>7</w:t>
      </w:r>
    </w:p>
    <w:p w14:paraId="21241F7E" w14:textId="77777777" w:rsidR="002174C6" w:rsidRPr="00FA099B" w:rsidRDefault="002174C6" w:rsidP="003F6715">
      <w:pPr>
        <w:spacing w:after="0" w:line="360" w:lineRule="auto"/>
        <w:rPr>
          <w:rFonts w:ascii="Arial" w:hAnsi="Arial" w:cs="Arial"/>
          <w:b/>
          <w:bCs/>
        </w:rPr>
      </w:pPr>
    </w:p>
    <w:p w14:paraId="1ACF7D5A" w14:textId="77777777" w:rsidR="003F6715" w:rsidRDefault="003F6715" w:rsidP="003F6715">
      <w:pPr>
        <w:spacing w:after="0" w:line="360" w:lineRule="auto"/>
        <w:rPr>
          <w:rFonts w:ascii="Arial" w:hAnsi="Arial" w:cs="Arial"/>
          <w:b/>
          <w:bCs/>
        </w:rPr>
      </w:pPr>
      <w:r w:rsidRPr="00FA099B">
        <w:rPr>
          <w:rFonts w:ascii="Arial" w:hAnsi="Arial" w:cs="Arial"/>
          <w:b/>
          <w:bCs/>
        </w:rPr>
        <w:t>Conclusion……………………………………………………………………</w:t>
      </w:r>
      <w:r>
        <w:rPr>
          <w:rFonts w:ascii="Arial" w:hAnsi="Arial" w:cs="Arial"/>
          <w:b/>
          <w:bCs/>
        </w:rPr>
        <w:t>Page 8</w:t>
      </w:r>
    </w:p>
    <w:p w14:paraId="25089B1F" w14:textId="77777777" w:rsidR="003F6715" w:rsidRDefault="003F6715" w:rsidP="003F6715">
      <w:pPr>
        <w:spacing w:after="0" w:line="360" w:lineRule="auto"/>
        <w:rPr>
          <w:rFonts w:ascii="Arial" w:hAnsi="Arial" w:cs="Arial"/>
          <w:b/>
          <w:bCs/>
        </w:rPr>
      </w:pPr>
    </w:p>
    <w:p w14:paraId="5633BB4B" w14:textId="77777777" w:rsidR="003F6715" w:rsidRPr="00FA099B" w:rsidRDefault="003F6715" w:rsidP="003F6715">
      <w:pPr>
        <w:spacing w:after="0" w:line="360" w:lineRule="auto"/>
        <w:rPr>
          <w:rFonts w:ascii="Arial" w:hAnsi="Arial" w:cs="Arial"/>
          <w:b/>
          <w:bCs/>
        </w:rPr>
      </w:pPr>
      <w:r>
        <w:rPr>
          <w:rFonts w:ascii="Arial" w:hAnsi="Arial" w:cs="Arial"/>
          <w:b/>
          <w:bCs/>
        </w:rPr>
        <w:t>References……………………………………………………………………Page 9</w:t>
      </w:r>
    </w:p>
    <w:p w14:paraId="19A50D95" w14:textId="77777777" w:rsidR="003F6715" w:rsidRPr="00FA099B" w:rsidRDefault="003F6715" w:rsidP="003F6715">
      <w:pPr>
        <w:spacing w:after="0" w:line="360" w:lineRule="auto"/>
        <w:rPr>
          <w:rFonts w:ascii="Arial" w:hAnsi="Arial" w:cs="Arial"/>
          <w:b/>
          <w:bCs/>
        </w:rPr>
      </w:pPr>
    </w:p>
    <w:p w14:paraId="0AE769D3" w14:textId="1643441E" w:rsidR="00310F8E" w:rsidRPr="00076A42" w:rsidRDefault="00036DCE" w:rsidP="004212AB">
      <w:pPr>
        <w:spacing w:after="0" w:line="360" w:lineRule="auto"/>
        <w:rPr>
          <w:rFonts w:ascii="Arial" w:eastAsia="Calibri" w:hAnsi="Arial" w:cs="Arial"/>
          <w:b/>
          <w:bCs/>
        </w:rPr>
      </w:pPr>
      <w:r w:rsidRPr="00076A42">
        <w:rPr>
          <w:rFonts w:ascii="Times New Roman" w:eastAsia="Calibri" w:hAnsi="Times New Roman" w:cs="Times New Roman"/>
          <w:b/>
          <w:bCs/>
          <w:kern w:val="2"/>
          <w:sz w:val="24"/>
          <w:szCs w:val="24"/>
          <w14:ligatures w14:val="standardContextual"/>
        </w:rPr>
        <w:br w:type="page"/>
      </w:r>
      <w:r w:rsidR="00E14AF2" w:rsidRPr="00076A42">
        <w:rPr>
          <w:rFonts w:ascii="Arial" w:eastAsia="Calibri" w:hAnsi="Arial" w:cs="Arial"/>
          <w:b/>
          <w:bCs/>
        </w:rPr>
        <w:lastRenderedPageBreak/>
        <w:t xml:space="preserve">INTRODUCTION </w:t>
      </w:r>
    </w:p>
    <w:p w14:paraId="571CF082" w14:textId="77777777" w:rsidR="00E14AF2" w:rsidRPr="00076A42" w:rsidRDefault="00E14AF2" w:rsidP="004212AB">
      <w:pPr>
        <w:spacing w:after="0" w:line="360" w:lineRule="auto"/>
        <w:rPr>
          <w:rFonts w:ascii="Arial" w:eastAsia="Calibri" w:hAnsi="Arial" w:cs="Arial"/>
          <w:b/>
          <w:bCs/>
        </w:rPr>
      </w:pPr>
    </w:p>
    <w:p w14:paraId="6AD38583" w14:textId="1F6C06DF" w:rsidR="00310F8E" w:rsidRPr="00076A42" w:rsidRDefault="00310F8E" w:rsidP="004212AB">
      <w:pPr>
        <w:spacing w:after="0" w:line="360" w:lineRule="auto"/>
        <w:rPr>
          <w:rFonts w:ascii="Arial" w:eastAsia="Calibri" w:hAnsi="Arial" w:cs="Arial"/>
        </w:rPr>
      </w:pPr>
      <w:r w:rsidRPr="00076A42">
        <w:rPr>
          <w:rFonts w:ascii="Arial" w:eastAsia="Calibri" w:hAnsi="Arial" w:cs="Arial"/>
        </w:rPr>
        <w:t xml:space="preserve">The pace of digital transformation in the </w:t>
      </w:r>
      <w:r w:rsidR="00514543" w:rsidRPr="00076A42">
        <w:rPr>
          <w:rFonts w:ascii="Arial" w:eastAsia="Calibri" w:hAnsi="Arial" w:cs="Arial"/>
        </w:rPr>
        <w:t>UK health sector has accelerated over the last decade, particularly with the support of the NHS Long Term Plan, which places a significant focus on implementing digital technology to enhance the quality, efficiency, and accessibility of</w:t>
      </w:r>
      <w:r w:rsidRPr="00076A42">
        <w:rPr>
          <w:rFonts w:ascii="Arial" w:eastAsia="Calibri" w:hAnsi="Arial" w:cs="Arial"/>
        </w:rPr>
        <w:t xml:space="preserve"> care. </w:t>
      </w:r>
      <w:r w:rsidR="00514543" w:rsidRPr="00076A42">
        <w:rPr>
          <w:rFonts w:ascii="Arial" w:eastAsia="Calibri" w:hAnsi="Arial" w:cs="Arial"/>
        </w:rPr>
        <w:t>A digital-first strategy aims to introduce technological tools into daily clinical practice, enabling health professionals and service users to connect remotely and access data in real-time</w:t>
      </w:r>
      <w:r w:rsidRPr="00076A42">
        <w:rPr>
          <w:rFonts w:ascii="Arial" w:eastAsia="Calibri" w:hAnsi="Arial" w:cs="Arial"/>
        </w:rPr>
        <w:t xml:space="preserve">. In the same frame of a </w:t>
      </w:r>
      <w:r w:rsidR="00514543" w:rsidRPr="00076A42">
        <w:rPr>
          <w:rFonts w:ascii="Arial" w:eastAsia="Calibri" w:hAnsi="Arial" w:cs="Arial"/>
        </w:rPr>
        <w:t>broader</w:t>
      </w:r>
      <w:r w:rsidRPr="00076A42">
        <w:rPr>
          <w:rFonts w:ascii="Arial" w:eastAsia="Calibri" w:hAnsi="Arial" w:cs="Arial"/>
        </w:rPr>
        <w:t xml:space="preserve"> agenda, innovations, like the mobile electrocardiogram (ECG) technologies</w:t>
      </w:r>
      <w:r w:rsidR="00514543" w:rsidRPr="00076A42">
        <w:rPr>
          <w:rFonts w:ascii="Arial" w:eastAsia="Calibri" w:hAnsi="Arial" w:cs="Arial"/>
        </w:rPr>
        <w:t>,</w:t>
      </w:r>
      <w:r w:rsidRPr="00076A42">
        <w:rPr>
          <w:rFonts w:ascii="Arial" w:eastAsia="Calibri" w:hAnsi="Arial" w:cs="Arial"/>
        </w:rPr>
        <w:t xml:space="preserve"> have gained relevance towards improving diagnostic accuracy and patient outcomes (Sridhar et al., 2024)</w:t>
      </w:r>
      <w:r w:rsidR="006C5642" w:rsidRPr="00076A42">
        <w:rPr>
          <w:rFonts w:ascii="Arial" w:eastAsia="Calibri" w:hAnsi="Arial" w:cs="Arial"/>
        </w:rPr>
        <w:t>.</w:t>
      </w:r>
    </w:p>
    <w:p w14:paraId="1083F101" w14:textId="77777777" w:rsidR="004212AB" w:rsidRPr="00076A42" w:rsidRDefault="004212AB" w:rsidP="004212AB">
      <w:pPr>
        <w:spacing w:after="0" w:line="360" w:lineRule="auto"/>
        <w:rPr>
          <w:rFonts w:ascii="Arial" w:eastAsia="Calibri" w:hAnsi="Arial" w:cs="Arial"/>
        </w:rPr>
      </w:pPr>
    </w:p>
    <w:p w14:paraId="10EAE431" w14:textId="5CC7DD0A" w:rsidR="00395B52" w:rsidRPr="00076A42" w:rsidRDefault="00310F8E" w:rsidP="004212AB">
      <w:pPr>
        <w:spacing w:after="0" w:line="360" w:lineRule="auto"/>
        <w:rPr>
          <w:rFonts w:ascii="Arial" w:eastAsia="Calibri" w:hAnsi="Arial" w:cs="Arial"/>
        </w:rPr>
      </w:pPr>
      <w:r w:rsidRPr="00076A42">
        <w:rPr>
          <w:rFonts w:ascii="Arial" w:eastAsia="Calibri" w:hAnsi="Arial" w:cs="Arial"/>
        </w:rPr>
        <w:t xml:space="preserve">A notable </w:t>
      </w:r>
      <w:r w:rsidR="004212AB" w:rsidRPr="00076A42">
        <w:rPr>
          <w:rFonts w:ascii="Arial" w:eastAsia="Calibri" w:hAnsi="Arial" w:cs="Arial"/>
        </w:rPr>
        <w:t>example of this change is the portable ECG device KardiaMobile,</w:t>
      </w:r>
      <w:r w:rsidRPr="00076A42">
        <w:rPr>
          <w:rFonts w:ascii="Arial" w:eastAsia="Calibri" w:hAnsi="Arial" w:cs="Arial"/>
        </w:rPr>
        <w:t xml:space="preserve"> created by AliveCor. Launched in 2018 into NHS pathways and cleared by the U.S. Food and Drug Administration (FDA) and the Medicines and Healthcare products Regulatory Agency (MHRA) in the UK</w:t>
      </w:r>
      <w:r w:rsidR="004212AB" w:rsidRPr="00076A42">
        <w:rPr>
          <w:rFonts w:ascii="Arial" w:eastAsia="Calibri" w:hAnsi="Arial" w:cs="Arial"/>
        </w:rPr>
        <w:t xml:space="preserve">, </w:t>
      </w:r>
      <w:r w:rsidRPr="00076A42">
        <w:rPr>
          <w:rFonts w:ascii="Arial" w:eastAsia="Calibri" w:hAnsi="Arial" w:cs="Arial"/>
        </w:rPr>
        <w:t xml:space="preserve">as a community screening device under </w:t>
      </w:r>
      <w:r w:rsidR="004212AB" w:rsidRPr="00076A42">
        <w:rPr>
          <w:rFonts w:ascii="Arial" w:eastAsia="Calibri" w:hAnsi="Arial" w:cs="Arial"/>
        </w:rPr>
        <w:t>A</w:t>
      </w:r>
      <w:r w:rsidRPr="00076A42">
        <w:rPr>
          <w:rFonts w:ascii="Arial" w:eastAsia="Calibri" w:hAnsi="Arial" w:cs="Arial"/>
        </w:rPr>
        <w:t xml:space="preserve">trial </w:t>
      </w:r>
      <w:r w:rsidR="004212AB" w:rsidRPr="00076A42">
        <w:rPr>
          <w:rFonts w:ascii="Arial" w:eastAsia="Calibri" w:hAnsi="Arial" w:cs="Arial"/>
        </w:rPr>
        <w:t>F</w:t>
      </w:r>
      <w:r w:rsidRPr="00076A42">
        <w:rPr>
          <w:rFonts w:ascii="Arial" w:eastAsia="Calibri" w:hAnsi="Arial" w:cs="Arial"/>
        </w:rPr>
        <w:t>ibrillation (AF) screening</w:t>
      </w:r>
      <w:r w:rsidR="004212AB" w:rsidRPr="00076A42">
        <w:rPr>
          <w:rFonts w:ascii="Arial" w:eastAsia="Calibri" w:hAnsi="Arial" w:cs="Arial"/>
        </w:rPr>
        <w:t xml:space="preserve">. </w:t>
      </w:r>
      <w:r w:rsidRPr="00076A42">
        <w:rPr>
          <w:rFonts w:ascii="Arial" w:eastAsia="Calibri" w:hAnsi="Arial" w:cs="Arial"/>
        </w:rPr>
        <w:t xml:space="preserve"> KardiaMobile was marketed to monitor normal heart rhythms and a </w:t>
      </w:r>
      <w:r w:rsidR="0082215F" w:rsidRPr="00076A42">
        <w:rPr>
          <w:rFonts w:ascii="Arial" w:eastAsia="Calibri" w:hAnsi="Arial" w:cs="Arial"/>
        </w:rPr>
        <w:t>Cardiac Function (</w:t>
      </w:r>
      <w:r w:rsidRPr="00076A42">
        <w:rPr>
          <w:rFonts w:ascii="Arial" w:eastAsia="Calibri" w:hAnsi="Arial" w:cs="Arial"/>
        </w:rPr>
        <w:t>CF</w:t>
      </w:r>
      <w:r w:rsidR="0082215F" w:rsidRPr="00076A42">
        <w:rPr>
          <w:rFonts w:ascii="Arial" w:eastAsia="Calibri" w:hAnsi="Arial" w:cs="Arial"/>
        </w:rPr>
        <w:t>)</w:t>
      </w:r>
      <w:r w:rsidRPr="00076A42">
        <w:rPr>
          <w:rFonts w:ascii="Arial" w:eastAsia="Calibri" w:hAnsi="Arial" w:cs="Arial"/>
        </w:rPr>
        <w:t xml:space="preserve"> status that is irregular and increases the risk of cardiovascular diseases and other precarious conditions like stroke, myocardial infarction, and heart failure</w:t>
      </w:r>
      <w:r w:rsidR="00CF69B8" w:rsidRPr="00076A42">
        <w:rPr>
          <w:rFonts w:ascii="Arial" w:eastAsia="Calibri" w:hAnsi="Arial" w:cs="Arial"/>
        </w:rPr>
        <w:t xml:space="preserve"> </w:t>
      </w:r>
      <w:r w:rsidR="00CF69B8" w:rsidRPr="00076A42">
        <w:rPr>
          <w:rFonts w:ascii="Arial" w:eastAsia="Calibri" w:hAnsi="Arial" w:cs="Arial"/>
        </w:rPr>
        <w:t>(Nice</w:t>
      </w:r>
      <w:r w:rsidR="00CF69B8" w:rsidRPr="00076A42">
        <w:rPr>
          <w:rFonts w:ascii="Arial" w:eastAsia="Calibri" w:hAnsi="Arial" w:cs="Arial"/>
        </w:rPr>
        <w:t>,</w:t>
      </w:r>
      <w:r w:rsidR="00CF69B8" w:rsidRPr="00076A42">
        <w:rPr>
          <w:rFonts w:ascii="Arial" w:eastAsia="Calibri" w:hAnsi="Arial" w:cs="Arial"/>
        </w:rPr>
        <w:t xml:space="preserve"> 2021)</w:t>
      </w:r>
      <w:r w:rsidR="00A60083" w:rsidRPr="00076A42">
        <w:rPr>
          <w:rFonts w:ascii="Arial" w:eastAsia="Calibri" w:hAnsi="Arial" w:cs="Arial"/>
        </w:rPr>
        <w:t>.</w:t>
      </w:r>
      <w:r w:rsidR="0082215F" w:rsidRPr="00076A42">
        <w:rPr>
          <w:rFonts w:ascii="Arial" w:eastAsia="Calibri" w:hAnsi="Arial" w:cs="Arial"/>
        </w:rPr>
        <w:t xml:space="preserve">  </w:t>
      </w:r>
      <w:r w:rsidRPr="00076A42">
        <w:rPr>
          <w:rFonts w:ascii="Arial" w:eastAsia="Calibri" w:hAnsi="Arial" w:cs="Arial"/>
        </w:rPr>
        <w:t xml:space="preserve">The device operates </w:t>
      </w:r>
      <w:r w:rsidR="00A60083" w:rsidRPr="00076A42">
        <w:rPr>
          <w:rFonts w:ascii="Arial" w:eastAsia="Calibri" w:hAnsi="Arial" w:cs="Arial"/>
        </w:rPr>
        <w:t xml:space="preserve">by attaching to a smartphone via Bluetooth, allowing the user to record a one-lead ECG in under </w:t>
      </w:r>
      <w:r w:rsidR="00A918D8" w:rsidRPr="00076A42">
        <w:rPr>
          <w:rFonts w:ascii="Arial" w:eastAsia="Calibri" w:hAnsi="Arial" w:cs="Arial"/>
        </w:rPr>
        <w:t xml:space="preserve">thirty </w:t>
      </w:r>
      <w:r w:rsidRPr="00076A42">
        <w:rPr>
          <w:rFonts w:ascii="Arial" w:eastAsia="Calibri" w:hAnsi="Arial" w:cs="Arial"/>
        </w:rPr>
        <w:t xml:space="preserve">seconds. The mobile application that </w:t>
      </w:r>
      <w:r w:rsidR="00A60083" w:rsidRPr="00076A42">
        <w:rPr>
          <w:rFonts w:ascii="Arial" w:eastAsia="Calibri" w:hAnsi="Arial" w:cs="Arial"/>
        </w:rPr>
        <w:t xml:space="preserve">accompanies it analyses the tracing instantly and presents clinicians and patients with immediate feedback on </w:t>
      </w:r>
      <w:r w:rsidRPr="00076A42">
        <w:rPr>
          <w:rFonts w:ascii="Arial" w:eastAsia="Calibri" w:hAnsi="Arial" w:cs="Arial"/>
        </w:rPr>
        <w:t>potential arrhythmias</w:t>
      </w:r>
      <w:r w:rsidR="00A918D8" w:rsidRPr="00076A42">
        <w:rPr>
          <w:rFonts w:ascii="Arial" w:eastAsia="Calibri" w:hAnsi="Arial" w:cs="Arial"/>
        </w:rPr>
        <w:t xml:space="preserve"> </w:t>
      </w:r>
      <w:r w:rsidR="00A918D8" w:rsidRPr="00076A42">
        <w:rPr>
          <w:rFonts w:ascii="Arial" w:eastAsia="Calibri" w:hAnsi="Arial" w:cs="Arial"/>
        </w:rPr>
        <w:t>(</w:t>
      </w:r>
      <w:r w:rsidR="00A918D8" w:rsidRPr="00076A42">
        <w:rPr>
          <w:rFonts w:ascii="Arial" w:eastAsia="Calibri" w:hAnsi="Arial" w:cs="Arial"/>
          <w:i/>
          <w:iCs/>
        </w:rPr>
        <w:t>NHS choices</w:t>
      </w:r>
      <w:r w:rsidR="00A918D8" w:rsidRPr="00076A42">
        <w:rPr>
          <w:rFonts w:ascii="Arial" w:eastAsia="Calibri" w:hAnsi="Arial" w:cs="Arial"/>
          <w:i/>
          <w:iCs/>
        </w:rPr>
        <w:t>,</w:t>
      </w:r>
      <w:r w:rsidR="00A918D8" w:rsidRPr="00076A42">
        <w:rPr>
          <w:rFonts w:ascii="Arial" w:eastAsia="Calibri" w:hAnsi="Arial" w:cs="Arial"/>
        </w:rPr>
        <w:t xml:space="preserve"> 2022)</w:t>
      </w:r>
      <w:r w:rsidR="00A918D8" w:rsidRPr="00076A42">
        <w:rPr>
          <w:rFonts w:ascii="Arial" w:eastAsia="Calibri" w:hAnsi="Arial" w:cs="Arial"/>
        </w:rPr>
        <w:t xml:space="preserve"> </w:t>
      </w:r>
      <w:r w:rsidRPr="00076A42">
        <w:rPr>
          <w:rFonts w:ascii="Arial" w:eastAsia="Calibri" w:hAnsi="Arial" w:cs="Arial"/>
        </w:rPr>
        <w:t>Since AF is a major adjustable risk factor that contributes to ischemic stroke, the timely diagnosis of morbidity and mortality associated with AF can be highly reduced with the help of available ECG screening</w:t>
      </w:r>
      <w:r w:rsidR="00434C73" w:rsidRPr="00076A42">
        <w:rPr>
          <w:rFonts w:ascii="Arial" w:eastAsia="Calibri" w:hAnsi="Arial" w:cs="Arial"/>
        </w:rPr>
        <w:t xml:space="preserve"> </w:t>
      </w:r>
      <w:r w:rsidR="00434C73" w:rsidRPr="00076A42">
        <w:rPr>
          <w:rFonts w:ascii="Arial" w:eastAsia="Calibri" w:hAnsi="Arial" w:cs="Arial"/>
        </w:rPr>
        <w:t>(Atlas et al., 2023)</w:t>
      </w:r>
      <w:r w:rsidR="00434C73" w:rsidRPr="00076A42">
        <w:rPr>
          <w:rFonts w:ascii="Arial" w:eastAsia="Calibri" w:hAnsi="Arial" w:cs="Arial"/>
        </w:rPr>
        <w:t xml:space="preserve">. </w:t>
      </w:r>
      <w:r w:rsidRPr="00076A42">
        <w:rPr>
          <w:rFonts w:ascii="Arial" w:eastAsia="Calibri" w:hAnsi="Arial" w:cs="Arial"/>
        </w:rPr>
        <w:t xml:space="preserve">KardiaMobile is thus a prime example of </w:t>
      </w:r>
      <w:r w:rsidR="0079759C" w:rsidRPr="00076A42">
        <w:rPr>
          <w:rFonts w:ascii="Arial" w:eastAsia="Calibri" w:hAnsi="Arial" w:cs="Arial"/>
        </w:rPr>
        <w:t>how digital transformation can extend its reach and enhance diagnostic performance levels beyond hospitals, enabling community members</w:t>
      </w:r>
      <w:r w:rsidRPr="00076A42">
        <w:rPr>
          <w:rFonts w:ascii="Arial" w:eastAsia="Calibri" w:hAnsi="Arial" w:cs="Arial"/>
        </w:rPr>
        <w:t xml:space="preserve"> to identify and prevent diseases. This report </w:t>
      </w:r>
      <w:r w:rsidR="0079759C" w:rsidRPr="00076A42">
        <w:rPr>
          <w:rFonts w:ascii="Arial" w:eastAsia="Calibri" w:hAnsi="Arial" w:cs="Arial"/>
        </w:rPr>
        <w:t xml:space="preserve">presents a critical analysis of </w:t>
      </w:r>
      <w:r w:rsidR="007B5EB8">
        <w:rPr>
          <w:rFonts w:ascii="Arial" w:eastAsia="Calibri" w:hAnsi="Arial" w:cs="Arial"/>
        </w:rPr>
        <w:t xml:space="preserve">KardiaMobile's impact </w:t>
      </w:r>
      <w:r w:rsidR="0079759C" w:rsidRPr="00076A42">
        <w:rPr>
          <w:rFonts w:ascii="Arial" w:eastAsia="Calibri" w:hAnsi="Arial" w:cs="Arial"/>
        </w:rPr>
        <w:t>on digital transformation in the UK health and social care sector</w:t>
      </w:r>
      <w:r w:rsidRPr="00076A42">
        <w:rPr>
          <w:rFonts w:ascii="Arial" w:eastAsia="Calibri" w:hAnsi="Arial" w:cs="Arial"/>
        </w:rPr>
        <w:t xml:space="preserve">. </w:t>
      </w:r>
      <w:r w:rsidR="0079759C" w:rsidRPr="00076A42">
        <w:rPr>
          <w:rFonts w:ascii="Arial" w:eastAsia="Calibri" w:hAnsi="Arial" w:cs="Arial"/>
        </w:rPr>
        <w:t>It</w:t>
      </w:r>
      <w:r w:rsidRPr="00076A42">
        <w:rPr>
          <w:rFonts w:ascii="Arial" w:eastAsia="Calibri" w:hAnsi="Arial" w:cs="Arial"/>
        </w:rPr>
        <w:t xml:space="preserve"> will discuss </w:t>
      </w:r>
      <w:r w:rsidR="00E14AF2" w:rsidRPr="00076A42">
        <w:rPr>
          <w:rFonts w:ascii="Arial" w:eastAsia="Calibri" w:hAnsi="Arial" w:cs="Arial"/>
        </w:rPr>
        <w:t>the effects of this innovation on the workforce, service delivery, patients, and the community at large</w:t>
      </w:r>
      <w:r w:rsidR="0079759C" w:rsidRPr="00076A42">
        <w:rPr>
          <w:rFonts w:ascii="Arial" w:eastAsia="Calibri" w:hAnsi="Arial" w:cs="Arial"/>
        </w:rPr>
        <w:t>, noting both the positive outcomes of implementing this innovation and</w:t>
      </w:r>
      <w:r w:rsidRPr="00076A42">
        <w:rPr>
          <w:rFonts w:ascii="Arial" w:eastAsia="Calibri" w:hAnsi="Arial" w:cs="Arial"/>
        </w:rPr>
        <w:t xml:space="preserve"> the existing challenges.</w:t>
      </w:r>
    </w:p>
    <w:p w14:paraId="73F786C8" w14:textId="77777777" w:rsidR="00395B52" w:rsidRPr="00076A42" w:rsidRDefault="00395B52" w:rsidP="004212AB">
      <w:pPr>
        <w:spacing w:after="0" w:line="360" w:lineRule="auto"/>
        <w:rPr>
          <w:rFonts w:ascii="Arial" w:eastAsia="Calibri" w:hAnsi="Arial" w:cs="Arial"/>
          <w:b/>
          <w:bCs/>
        </w:rPr>
      </w:pPr>
    </w:p>
    <w:p w14:paraId="2110C9F6" w14:textId="77777777" w:rsidR="00395B52" w:rsidRPr="00076A42" w:rsidRDefault="00395B52" w:rsidP="004212AB">
      <w:pPr>
        <w:spacing w:after="0" w:line="360" w:lineRule="auto"/>
        <w:rPr>
          <w:rFonts w:ascii="Arial" w:eastAsia="Calibri" w:hAnsi="Arial" w:cs="Arial"/>
          <w:b/>
          <w:bCs/>
        </w:rPr>
      </w:pPr>
    </w:p>
    <w:p w14:paraId="2DA4DD27" w14:textId="77777777" w:rsidR="00395B52" w:rsidRPr="00076A42" w:rsidRDefault="00395B52" w:rsidP="004212AB">
      <w:pPr>
        <w:spacing w:after="0" w:line="360" w:lineRule="auto"/>
        <w:rPr>
          <w:rFonts w:ascii="Arial" w:eastAsia="Calibri" w:hAnsi="Arial" w:cs="Arial"/>
          <w:b/>
          <w:bCs/>
        </w:rPr>
      </w:pPr>
    </w:p>
    <w:p w14:paraId="26BEDA55" w14:textId="77777777" w:rsidR="00395B52" w:rsidRPr="00076A42" w:rsidRDefault="00395B52" w:rsidP="004212AB">
      <w:pPr>
        <w:spacing w:after="0" w:line="360" w:lineRule="auto"/>
        <w:rPr>
          <w:rFonts w:ascii="Arial" w:eastAsia="Calibri" w:hAnsi="Arial" w:cs="Arial"/>
          <w:b/>
          <w:bCs/>
        </w:rPr>
      </w:pPr>
    </w:p>
    <w:p w14:paraId="103EDDF2" w14:textId="1977C238" w:rsidR="00310F8E" w:rsidRPr="00076A42" w:rsidRDefault="00395B52" w:rsidP="004212AB">
      <w:pPr>
        <w:spacing w:after="0" w:line="360" w:lineRule="auto"/>
        <w:rPr>
          <w:rFonts w:ascii="Arial" w:eastAsia="Calibri" w:hAnsi="Arial" w:cs="Arial"/>
          <w:b/>
          <w:bCs/>
        </w:rPr>
      </w:pPr>
      <w:r w:rsidRPr="00076A42">
        <w:rPr>
          <w:rFonts w:ascii="Arial" w:eastAsia="Calibri" w:hAnsi="Arial" w:cs="Arial"/>
          <w:b/>
          <w:bCs/>
        </w:rPr>
        <w:lastRenderedPageBreak/>
        <w:t xml:space="preserve">IMPACT ON WORKFORCE </w:t>
      </w:r>
    </w:p>
    <w:p w14:paraId="1011F37F" w14:textId="77777777" w:rsidR="00E14AF2" w:rsidRPr="00076A42" w:rsidRDefault="00E14AF2" w:rsidP="004212AB">
      <w:pPr>
        <w:spacing w:after="0" w:line="360" w:lineRule="auto"/>
        <w:rPr>
          <w:rFonts w:ascii="Arial" w:eastAsia="Calibri" w:hAnsi="Arial" w:cs="Arial"/>
          <w:b/>
          <w:bCs/>
        </w:rPr>
      </w:pPr>
    </w:p>
    <w:p w14:paraId="56D53DEB" w14:textId="7FB03F7A" w:rsidR="00310F8E" w:rsidRPr="00076A42" w:rsidRDefault="00395B52" w:rsidP="00395B52">
      <w:pPr>
        <w:spacing w:after="0" w:line="360" w:lineRule="auto"/>
        <w:rPr>
          <w:rFonts w:ascii="Arial" w:eastAsia="Calibri" w:hAnsi="Arial" w:cs="Arial"/>
        </w:rPr>
      </w:pPr>
      <w:r w:rsidRPr="00076A42">
        <w:rPr>
          <w:rFonts w:ascii="Arial" w:eastAsia="Calibri" w:hAnsi="Arial" w:cs="Arial"/>
        </w:rPr>
        <w:t>The implementation of KardiaMobile has transformed professional roles and competencies in the health and social care sector</w:t>
      </w:r>
      <w:r w:rsidR="00310F8E" w:rsidRPr="00076A42">
        <w:rPr>
          <w:rFonts w:ascii="Arial" w:eastAsia="Calibri" w:hAnsi="Arial" w:cs="Arial"/>
        </w:rPr>
        <w:t xml:space="preserve">. Previously, </w:t>
      </w:r>
      <w:r w:rsidRPr="00076A42">
        <w:rPr>
          <w:rFonts w:ascii="Arial" w:eastAsia="Calibri" w:hAnsi="Arial" w:cs="Arial"/>
        </w:rPr>
        <w:t>general practitioners (GPs), community nurses, and paramedics were unable to perform on-the-spot ECGs due to the lack of portability of conventional ECG machines; however,</w:t>
      </w:r>
      <w:r w:rsidR="00310F8E" w:rsidRPr="00076A42">
        <w:rPr>
          <w:rFonts w:ascii="Arial" w:eastAsia="Calibri" w:hAnsi="Arial" w:cs="Arial"/>
        </w:rPr>
        <w:t xml:space="preserve"> the ease and </w:t>
      </w:r>
      <w:r w:rsidRPr="00076A42">
        <w:rPr>
          <w:rFonts w:ascii="Arial" w:eastAsia="Calibri" w:hAnsi="Arial" w:cs="Arial"/>
        </w:rPr>
        <w:t xml:space="preserve">mobility of KardiaMobile </w:t>
      </w:r>
      <w:r w:rsidR="00994C3E" w:rsidRPr="00076A42">
        <w:rPr>
          <w:rFonts w:ascii="Arial" w:eastAsia="Calibri" w:hAnsi="Arial" w:cs="Arial"/>
        </w:rPr>
        <w:t>enable</w:t>
      </w:r>
      <w:r w:rsidR="00310F8E" w:rsidRPr="00076A42">
        <w:rPr>
          <w:rFonts w:ascii="Arial" w:eastAsia="Calibri" w:hAnsi="Arial" w:cs="Arial"/>
        </w:rPr>
        <w:t xml:space="preserve"> them to do so at the point of care. This has redistributed diagnostic responsibility to </w:t>
      </w:r>
      <w:r w:rsidR="00994C3E" w:rsidRPr="00076A42">
        <w:rPr>
          <w:rFonts w:ascii="Arial" w:eastAsia="Calibri" w:hAnsi="Arial" w:cs="Arial"/>
        </w:rPr>
        <w:t xml:space="preserve">non-specialist staff and increased the </w:t>
      </w:r>
      <w:r w:rsidR="00310F8E" w:rsidRPr="00076A42">
        <w:rPr>
          <w:rFonts w:ascii="Arial" w:eastAsia="Calibri" w:hAnsi="Arial" w:cs="Arial"/>
        </w:rPr>
        <w:t xml:space="preserve">early detection of cardiac arrhythmias (Emmett et al., 2022). This </w:t>
      </w:r>
      <w:r w:rsidR="00994C3E" w:rsidRPr="00076A42">
        <w:rPr>
          <w:rFonts w:ascii="Arial" w:eastAsia="Calibri" w:hAnsi="Arial" w:cs="Arial"/>
        </w:rPr>
        <w:t>shift towards multidisciplinary and technologically intensive care is reflected in nurses and primary care clinicians participating in screening and early interpretation, a role previously reserved for</w:t>
      </w:r>
      <w:r w:rsidR="00310F8E" w:rsidRPr="00076A42">
        <w:rPr>
          <w:rFonts w:ascii="Arial" w:eastAsia="Calibri" w:hAnsi="Arial" w:cs="Arial"/>
        </w:rPr>
        <w:t xml:space="preserve"> cardiologists.</w:t>
      </w:r>
    </w:p>
    <w:p w14:paraId="048B54A5" w14:textId="77777777" w:rsidR="008D15E4" w:rsidRPr="00076A42" w:rsidRDefault="008D15E4" w:rsidP="008D15E4">
      <w:pPr>
        <w:spacing w:after="0" w:line="360" w:lineRule="auto"/>
        <w:rPr>
          <w:rFonts w:ascii="Arial" w:eastAsia="Calibri" w:hAnsi="Arial" w:cs="Arial"/>
        </w:rPr>
      </w:pPr>
    </w:p>
    <w:p w14:paraId="4DB53244" w14:textId="2F491EE7" w:rsidR="00310F8E" w:rsidRPr="00076A42" w:rsidRDefault="00310F8E" w:rsidP="008D15E4">
      <w:pPr>
        <w:spacing w:after="0" w:line="360" w:lineRule="auto"/>
        <w:rPr>
          <w:rFonts w:ascii="Arial" w:eastAsia="Calibri" w:hAnsi="Arial" w:cs="Arial"/>
        </w:rPr>
      </w:pPr>
      <w:r w:rsidRPr="00076A42">
        <w:rPr>
          <w:rFonts w:ascii="Arial" w:eastAsia="Calibri" w:hAnsi="Arial" w:cs="Arial"/>
        </w:rPr>
        <w:t xml:space="preserve">The introduction of KardiaMobile into practice demands </w:t>
      </w:r>
      <w:r w:rsidR="00D830E7" w:rsidRPr="00076A42">
        <w:rPr>
          <w:rFonts w:ascii="Arial" w:eastAsia="Calibri" w:hAnsi="Arial" w:cs="Arial"/>
        </w:rPr>
        <w:t>a significant investment in</w:t>
      </w:r>
      <w:r w:rsidRPr="00076A42">
        <w:rPr>
          <w:rFonts w:ascii="Arial" w:eastAsia="Calibri" w:hAnsi="Arial" w:cs="Arial"/>
        </w:rPr>
        <w:t xml:space="preserve"> training and digital literacy. Staff would need to learn </w:t>
      </w:r>
      <w:r w:rsidR="00D830E7" w:rsidRPr="00076A42">
        <w:rPr>
          <w:rFonts w:ascii="Arial" w:eastAsia="Calibri" w:hAnsi="Arial" w:cs="Arial"/>
        </w:rPr>
        <w:t>not only how to work with the device, i.e., place electrodes, run a mobile app, etc., but also how to read ECG tracings, handle data, and follow through with digital governance policies</w:t>
      </w:r>
      <w:r w:rsidRPr="00076A42">
        <w:rPr>
          <w:rFonts w:ascii="Arial" w:eastAsia="Calibri" w:hAnsi="Arial" w:cs="Arial"/>
        </w:rPr>
        <w:t>. Such technological changes are described as leading to continuous professional development</w:t>
      </w:r>
      <w:r w:rsidR="00F10362" w:rsidRPr="00076A42">
        <w:rPr>
          <w:rFonts w:ascii="Arial" w:eastAsia="Calibri" w:hAnsi="Arial" w:cs="Arial"/>
        </w:rPr>
        <w:t>, which is emphasized</w:t>
      </w:r>
      <w:r w:rsidRPr="00076A42">
        <w:rPr>
          <w:rFonts w:ascii="Arial" w:eastAsia="Calibri" w:hAnsi="Arial" w:cs="Arial"/>
        </w:rPr>
        <w:t xml:space="preserve"> in the NHS Long Term Workforce Plan (NHS England, 2023). It has been claimed that the device enhances the </w:t>
      </w:r>
      <w:r w:rsidR="00F05F8A" w:rsidRPr="00076A42">
        <w:rPr>
          <w:rFonts w:ascii="Arial" w:eastAsia="Calibri" w:hAnsi="Arial" w:cs="Arial"/>
        </w:rPr>
        <w:t>clinician's confidence in making informed decisions, shortens the turnaround time of results, and improves</w:t>
      </w:r>
      <w:r w:rsidRPr="00076A42">
        <w:rPr>
          <w:rFonts w:ascii="Arial" w:eastAsia="Calibri" w:hAnsi="Arial" w:cs="Arial"/>
        </w:rPr>
        <w:t xml:space="preserve"> their ability to provide quality patient care (Emmett et al., 2022).</w:t>
      </w:r>
    </w:p>
    <w:p w14:paraId="0132D24C" w14:textId="77777777" w:rsidR="00F05F8A" w:rsidRPr="00076A42" w:rsidRDefault="00F05F8A" w:rsidP="008D15E4">
      <w:pPr>
        <w:spacing w:after="0" w:line="360" w:lineRule="auto"/>
        <w:rPr>
          <w:rFonts w:ascii="Arial" w:eastAsia="Calibri" w:hAnsi="Arial" w:cs="Arial"/>
        </w:rPr>
      </w:pPr>
    </w:p>
    <w:p w14:paraId="783B46DC" w14:textId="451CBCF2" w:rsidR="00310F8E" w:rsidRPr="00076A42" w:rsidRDefault="00310F8E" w:rsidP="00C53D95">
      <w:pPr>
        <w:spacing w:after="0" w:line="360" w:lineRule="auto"/>
        <w:rPr>
          <w:rFonts w:ascii="Arial" w:eastAsia="Calibri" w:hAnsi="Arial" w:cs="Arial"/>
        </w:rPr>
      </w:pPr>
      <w:r w:rsidRPr="00076A42">
        <w:rPr>
          <w:rFonts w:ascii="Arial" w:eastAsia="Calibri" w:hAnsi="Arial" w:cs="Arial"/>
        </w:rPr>
        <w:t xml:space="preserve">Furthermore, the workload beyond </w:t>
      </w:r>
      <w:r w:rsidR="00C53D95" w:rsidRPr="00076A42">
        <w:rPr>
          <w:rFonts w:ascii="Arial" w:eastAsia="Calibri" w:hAnsi="Arial" w:cs="Arial"/>
        </w:rPr>
        <w:t xml:space="preserve">primary care places less pressure on secondary care cardiology services due to the </w:t>
      </w:r>
      <w:r w:rsidRPr="00076A42">
        <w:rPr>
          <w:rFonts w:ascii="Arial" w:eastAsia="Calibri" w:hAnsi="Arial" w:cs="Arial"/>
        </w:rPr>
        <w:t>redistribution of work</w:t>
      </w:r>
      <w:r w:rsidR="007B5EB8">
        <w:rPr>
          <w:rFonts w:ascii="Arial" w:eastAsia="Calibri" w:hAnsi="Arial" w:cs="Arial"/>
        </w:rPr>
        <w:t xml:space="preserve"> (WHO, 2023)</w:t>
      </w:r>
      <w:r w:rsidRPr="00076A42">
        <w:rPr>
          <w:rFonts w:ascii="Arial" w:eastAsia="Calibri" w:hAnsi="Arial" w:cs="Arial"/>
        </w:rPr>
        <w:t xml:space="preserve">. Since KardiaMobile allows </w:t>
      </w:r>
      <w:r w:rsidR="00C53D95" w:rsidRPr="00076A42">
        <w:rPr>
          <w:rFonts w:ascii="Arial" w:eastAsia="Calibri" w:hAnsi="Arial" w:cs="Arial"/>
        </w:rPr>
        <w:t xml:space="preserve">for immediate identification of </w:t>
      </w:r>
      <w:r w:rsidR="00C53D95" w:rsidRPr="002157D7">
        <w:rPr>
          <w:rFonts w:ascii="Arial" w:eastAsia="Calibri" w:hAnsi="Arial" w:cs="Arial"/>
          <w:color w:val="000000" w:themeColor="text1"/>
        </w:rPr>
        <w:t xml:space="preserve">the rhythm, </w:t>
      </w:r>
      <w:r w:rsidR="00C53D95" w:rsidRPr="00076A42">
        <w:rPr>
          <w:rFonts w:ascii="Arial" w:eastAsia="Calibri" w:hAnsi="Arial" w:cs="Arial"/>
        </w:rPr>
        <w:t>GPs will be able to monitor high-risk patients within the community and refer them to specialists only for</w:t>
      </w:r>
      <w:r w:rsidRPr="00076A42">
        <w:rPr>
          <w:rFonts w:ascii="Arial" w:eastAsia="Calibri" w:hAnsi="Arial" w:cs="Arial"/>
        </w:rPr>
        <w:t xml:space="preserve"> confirmed or uncertain cases. It is an efficiency enhancer</w:t>
      </w:r>
      <w:r w:rsidR="00C53D95" w:rsidRPr="00076A42">
        <w:rPr>
          <w:rFonts w:ascii="Arial" w:eastAsia="Calibri" w:hAnsi="Arial" w:cs="Arial"/>
        </w:rPr>
        <w:t xml:space="preserve"> and an early treatment enabler, aligning with the NHS's focus on preventing rather than</w:t>
      </w:r>
      <w:r w:rsidRPr="00076A42">
        <w:rPr>
          <w:rFonts w:ascii="Arial" w:eastAsia="Calibri" w:hAnsi="Arial" w:cs="Arial"/>
        </w:rPr>
        <w:t xml:space="preserve"> responding to acute crisis stressors (Atlas et al., 2023).</w:t>
      </w:r>
      <w:r w:rsidR="00187CA1" w:rsidRPr="00076A42">
        <w:rPr>
          <w:rFonts w:ascii="Arial" w:eastAsia="Calibri" w:hAnsi="Arial" w:cs="Arial"/>
        </w:rPr>
        <w:t xml:space="preserve"> These </w:t>
      </w:r>
      <w:r w:rsidRPr="00076A42">
        <w:rPr>
          <w:rFonts w:ascii="Arial" w:eastAsia="Calibri" w:hAnsi="Arial" w:cs="Arial"/>
        </w:rPr>
        <w:t>advantages</w:t>
      </w:r>
      <w:r w:rsidR="00187CA1" w:rsidRPr="00076A42">
        <w:rPr>
          <w:rFonts w:ascii="Arial" w:eastAsia="Calibri" w:hAnsi="Arial" w:cs="Arial"/>
        </w:rPr>
        <w:t>,</w:t>
      </w:r>
      <w:r w:rsidRPr="00076A42">
        <w:rPr>
          <w:rFonts w:ascii="Arial" w:eastAsia="Calibri" w:hAnsi="Arial" w:cs="Arial"/>
        </w:rPr>
        <w:t xml:space="preserve"> </w:t>
      </w:r>
      <w:r w:rsidR="00187CA1" w:rsidRPr="00076A42">
        <w:rPr>
          <w:rFonts w:ascii="Arial" w:eastAsia="Calibri" w:hAnsi="Arial" w:cs="Arial"/>
        </w:rPr>
        <w:t xml:space="preserve">however, </w:t>
      </w:r>
      <w:r w:rsidRPr="00076A42">
        <w:rPr>
          <w:rFonts w:ascii="Arial" w:eastAsia="Calibri" w:hAnsi="Arial" w:cs="Arial"/>
        </w:rPr>
        <w:t xml:space="preserve">are not without problems. The resources and time </w:t>
      </w:r>
      <w:r w:rsidR="00187CA1" w:rsidRPr="00076A42">
        <w:rPr>
          <w:rFonts w:ascii="Arial" w:eastAsia="Calibri" w:hAnsi="Arial" w:cs="Arial"/>
        </w:rPr>
        <w:t>required for upskilling often involve older clinicians who are less familiar</w:t>
      </w:r>
      <w:r w:rsidRPr="00076A42">
        <w:rPr>
          <w:rFonts w:ascii="Arial" w:eastAsia="Calibri" w:hAnsi="Arial" w:cs="Arial"/>
        </w:rPr>
        <w:t xml:space="preserve"> with mobile health technologies. The issues of data integrity, false-positive </w:t>
      </w:r>
      <w:r w:rsidR="00187CA1" w:rsidRPr="00076A42">
        <w:rPr>
          <w:rFonts w:ascii="Arial" w:eastAsia="Calibri" w:hAnsi="Arial" w:cs="Arial"/>
        </w:rPr>
        <w:t>outcomes</w:t>
      </w:r>
      <w:r w:rsidRPr="00076A42">
        <w:rPr>
          <w:rFonts w:ascii="Arial" w:eastAsia="Calibri" w:hAnsi="Arial" w:cs="Arial"/>
        </w:rPr>
        <w:t xml:space="preserve">, and </w:t>
      </w:r>
      <w:r w:rsidR="00187CA1" w:rsidRPr="00076A42">
        <w:rPr>
          <w:rFonts w:ascii="Arial" w:eastAsia="Calibri" w:hAnsi="Arial" w:cs="Arial"/>
        </w:rPr>
        <w:t>the integration of devices with existing electronic health record</w:t>
      </w:r>
      <w:r w:rsidRPr="00076A42">
        <w:rPr>
          <w:rFonts w:ascii="Arial" w:eastAsia="Calibri" w:hAnsi="Arial" w:cs="Arial"/>
        </w:rPr>
        <w:t xml:space="preserve"> systems remain (Zepeda-Echavarria et al., 2023). Moreover, although digital tools enhance professional capacity, they may also blur the conventional role delimiting, which brings ambiguity in matters of interpretation and subsequent care accountability</w:t>
      </w:r>
      <w:r w:rsidR="00E05A11">
        <w:rPr>
          <w:rFonts w:ascii="Arial" w:eastAsia="Calibri" w:hAnsi="Arial" w:cs="Arial"/>
        </w:rPr>
        <w:t xml:space="preserve"> </w:t>
      </w:r>
      <w:r w:rsidR="00E05A11" w:rsidRPr="00E05A11">
        <w:rPr>
          <w:rFonts w:ascii="Arial" w:eastAsia="Calibri" w:hAnsi="Arial" w:cs="Arial"/>
        </w:rPr>
        <w:t>(Guerra, 2019)</w:t>
      </w:r>
      <w:r w:rsidRPr="00076A42">
        <w:rPr>
          <w:rFonts w:ascii="Arial" w:eastAsia="Calibri" w:hAnsi="Arial" w:cs="Arial"/>
        </w:rPr>
        <w:t xml:space="preserve">. The </w:t>
      </w:r>
      <w:r w:rsidRPr="00076A42">
        <w:rPr>
          <w:rFonts w:ascii="Arial" w:eastAsia="Calibri" w:hAnsi="Arial" w:cs="Arial"/>
        </w:rPr>
        <w:lastRenderedPageBreak/>
        <w:t>workforce benefits of KardiaMobile can be maintained</w:t>
      </w:r>
      <w:r w:rsidR="004633C3" w:rsidRPr="00076A42">
        <w:rPr>
          <w:rFonts w:ascii="Arial" w:eastAsia="Calibri" w:hAnsi="Arial" w:cs="Arial"/>
        </w:rPr>
        <w:t xml:space="preserve">, therefore, through </w:t>
      </w:r>
      <w:r w:rsidR="00157FAD" w:rsidRPr="00076A42">
        <w:rPr>
          <w:rFonts w:ascii="Arial" w:eastAsia="Calibri" w:hAnsi="Arial" w:cs="Arial"/>
        </w:rPr>
        <w:t>standardised</w:t>
      </w:r>
      <w:r w:rsidRPr="00076A42">
        <w:rPr>
          <w:rFonts w:ascii="Arial" w:eastAsia="Calibri" w:hAnsi="Arial" w:cs="Arial"/>
        </w:rPr>
        <w:t xml:space="preserve"> training, technical support, and transparent clinical governance structures.</w:t>
      </w:r>
    </w:p>
    <w:p w14:paraId="7AF1D5C2" w14:textId="77777777" w:rsidR="00157FAD" w:rsidRPr="00076A42" w:rsidRDefault="00157FAD" w:rsidP="00C53D95">
      <w:pPr>
        <w:spacing w:after="0" w:line="360" w:lineRule="auto"/>
        <w:rPr>
          <w:rFonts w:ascii="Arial" w:eastAsia="Calibri" w:hAnsi="Arial" w:cs="Arial"/>
        </w:rPr>
      </w:pPr>
    </w:p>
    <w:p w14:paraId="151A592A" w14:textId="5DD7F3CF" w:rsidR="00310F8E" w:rsidRPr="00076A42" w:rsidRDefault="00F93DC3" w:rsidP="004212AB">
      <w:pPr>
        <w:spacing w:after="0" w:line="360" w:lineRule="auto"/>
        <w:rPr>
          <w:rFonts w:ascii="Arial" w:eastAsia="Calibri" w:hAnsi="Arial" w:cs="Arial"/>
          <w:b/>
          <w:bCs/>
        </w:rPr>
      </w:pPr>
      <w:r w:rsidRPr="00076A42">
        <w:rPr>
          <w:rFonts w:ascii="Arial" w:eastAsia="Calibri" w:hAnsi="Arial" w:cs="Arial"/>
          <w:b/>
          <w:bCs/>
        </w:rPr>
        <w:t xml:space="preserve">IMPACT ON SERVICE DELIVERY </w:t>
      </w:r>
    </w:p>
    <w:p w14:paraId="0163966D" w14:textId="77777777" w:rsidR="00157FAD" w:rsidRPr="00076A42" w:rsidRDefault="00157FAD" w:rsidP="004212AB">
      <w:pPr>
        <w:spacing w:after="0" w:line="360" w:lineRule="auto"/>
        <w:rPr>
          <w:rFonts w:ascii="Arial" w:eastAsia="Calibri" w:hAnsi="Arial" w:cs="Arial"/>
          <w:b/>
          <w:bCs/>
        </w:rPr>
      </w:pPr>
    </w:p>
    <w:p w14:paraId="2EDB61D2" w14:textId="2BBDCD0C" w:rsidR="00310F8E" w:rsidRPr="00076A42" w:rsidRDefault="00310F8E" w:rsidP="00157FAD">
      <w:pPr>
        <w:spacing w:after="0" w:line="360" w:lineRule="auto"/>
        <w:rPr>
          <w:rFonts w:ascii="Arial" w:eastAsia="Calibri" w:hAnsi="Arial" w:cs="Arial"/>
        </w:rPr>
      </w:pPr>
      <w:r w:rsidRPr="00076A42">
        <w:rPr>
          <w:rFonts w:ascii="Arial" w:eastAsia="Calibri" w:hAnsi="Arial" w:cs="Arial"/>
        </w:rPr>
        <w:t xml:space="preserve">KardiaMobile has similarly revolutionised the service delivery system of the health and social care </w:t>
      </w:r>
      <w:r w:rsidR="00157FAD" w:rsidRPr="00076A42">
        <w:rPr>
          <w:rFonts w:ascii="Arial" w:eastAsia="Calibri" w:hAnsi="Arial" w:cs="Arial"/>
        </w:rPr>
        <w:t>sector</w:t>
      </w:r>
      <w:r w:rsidRPr="00076A42">
        <w:rPr>
          <w:rFonts w:ascii="Arial" w:eastAsia="Calibri" w:hAnsi="Arial" w:cs="Arial"/>
        </w:rPr>
        <w:t xml:space="preserve"> in the UK by conforming to the digital-first primary-care model of the NHS</w:t>
      </w:r>
      <w:r w:rsidR="00D065DB">
        <w:rPr>
          <w:rFonts w:ascii="Arial" w:eastAsia="Calibri" w:hAnsi="Arial" w:cs="Arial"/>
        </w:rPr>
        <w:t xml:space="preserve"> </w:t>
      </w:r>
      <w:r w:rsidR="00D065DB" w:rsidRPr="00D065DB">
        <w:rPr>
          <w:rFonts w:ascii="Arial" w:eastAsia="Calibri" w:hAnsi="Arial" w:cs="Arial"/>
        </w:rPr>
        <w:t>(Admin, 2021)</w:t>
      </w:r>
      <w:r w:rsidRPr="00076A42">
        <w:rPr>
          <w:rFonts w:ascii="Arial" w:eastAsia="Calibri" w:hAnsi="Arial" w:cs="Arial"/>
        </w:rPr>
        <w:t xml:space="preserve">. The device can be used to </w:t>
      </w:r>
      <w:r w:rsidR="00157FAD" w:rsidRPr="00076A42">
        <w:rPr>
          <w:rFonts w:ascii="Arial" w:eastAsia="Calibri" w:hAnsi="Arial" w:cs="Arial"/>
        </w:rPr>
        <w:t>obtain quick ECGs during consultations, at home visits, or during community screenings, allowing for real-time clinical decision-making</w:t>
      </w:r>
      <w:r w:rsidRPr="00076A42">
        <w:rPr>
          <w:rFonts w:ascii="Arial" w:eastAsia="Calibri" w:hAnsi="Arial" w:cs="Arial"/>
        </w:rPr>
        <w:t xml:space="preserve">. The </w:t>
      </w:r>
      <w:r w:rsidR="00157FAD" w:rsidRPr="00076A42">
        <w:rPr>
          <w:rFonts w:ascii="Arial" w:eastAsia="Calibri" w:hAnsi="Arial" w:cs="Arial"/>
        </w:rPr>
        <w:t>decentralisation of diagnostic power is a significant process innovation: rather than waiting to see the doctor in the hospital, clinicians can now identify arrhythmias in under a minute and send the results electronically, as well as initiate</w:t>
      </w:r>
      <w:r w:rsidRPr="00076A42">
        <w:rPr>
          <w:rFonts w:ascii="Arial" w:eastAsia="Calibri" w:hAnsi="Arial" w:cs="Arial"/>
        </w:rPr>
        <w:t xml:space="preserve"> the process of further management</w:t>
      </w:r>
      <w:r w:rsidR="00873C99" w:rsidRPr="00076A42">
        <w:rPr>
          <w:rFonts w:ascii="Arial" w:eastAsia="Calibri" w:hAnsi="Arial" w:cs="Arial"/>
        </w:rPr>
        <w:t xml:space="preserve"> </w:t>
      </w:r>
      <w:r w:rsidR="00873C99" w:rsidRPr="00076A42">
        <w:rPr>
          <w:rFonts w:ascii="Arial" w:eastAsia="Calibri" w:hAnsi="Arial" w:cs="Arial"/>
        </w:rPr>
        <w:t>(</w:t>
      </w:r>
      <w:r w:rsidR="00873C99" w:rsidRPr="00076A42">
        <w:rPr>
          <w:rFonts w:ascii="Arial" w:eastAsia="Calibri" w:hAnsi="Arial" w:cs="Arial"/>
          <w:i/>
          <w:iCs/>
        </w:rPr>
        <w:t>SHTG</w:t>
      </w:r>
      <w:r w:rsidR="00873C99" w:rsidRPr="00076A42">
        <w:rPr>
          <w:rFonts w:ascii="Arial" w:eastAsia="Calibri" w:hAnsi="Arial" w:cs="Arial"/>
          <w:i/>
          <w:iCs/>
        </w:rPr>
        <w:t xml:space="preserve">, </w:t>
      </w:r>
      <w:r w:rsidR="00873C99" w:rsidRPr="00076A42">
        <w:rPr>
          <w:rFonts w:ascii="Arial" w:eastAsia="Calibri" w:hAnsi="Arial" w:cs="Arial"/>
        </w:rPr>
        <w:t>2022)</w:t>
      </w:r>
      <w:r w:rsidR="00873C99" w:rsidRPr="00076A42">
        <w:rPr>
          <w:rFonts w:ascii="Arial" w:eastAsia="Calibri" w:hAnsi="Arial" w:cs="Arial"/>
        </w:rPr>
        <w:t xml:space="preserve">. </w:t>
      </w:r>
      <w:r w:rsidRPr="00076A42">
        <w:rPr>
          <w:rFonts w:ascii="Arial" w:eastAsia="Calibri" w:hAnsi="Arial" w:cs="Arial"/>
        </w:rPr>
        <w:t xml:space="preserve">The transition has enhanced patient throughput and eliminated </w:t>
      </w:r>
      <w:r w:rsidR="00157FAD" w:rsidRPr="00076A42">
        <w:rPr>
          <w:rFonts w:ascii="Arial" w:eastAsia="Calibri" w:hAnsi="Arial" w:cs="Arial"/>
        </w:rPr>
        <w:t xml:space="preserve">the </w:t>
      </w:r>
      <w:r w:rsidRPr="00076A42">
        <w:rPr>
          <w:rFonts w:ascii="Arial" w:eastAsia="Calibri" w:hAnsi="Arial" w:cs="Arial"/>
        </w:rPr>
        <w:t xml:space="preserve">administrative bottlenecks </w:t>
      </w:r>
      <w:r w:rsidR="00157FAD" w:rsidRPr="00076A42">
        <w:rPr>
          <w:rFonts w:ascii="Arial" w:eastAsia="Calibri" w:hAnsi="Arial" w:cs="Arial"/>
        </w:rPr>
        <w:t>associated with the old route for</w:t>
      </w:r>
      <w:r w:rsidRPr="00076A42">
        <w:rPr>
          <w:rFonts w:ascii="Arial" w:eastAsia="Calibri" w:hAnsi="Arial" w:cs="Arial"/>
        </w:rPr>
        <w:t xml:space="preserve"> ECGs</w:t>
      </w:r>
      <w:r w:rsidR="000D78E1">
        <w:rPr>
          <w:rFonts w:ascii="Arial" w:eastAsia="Calibri" w:hAnsi="Arial" w:cs="Arial"/>
        </w:rPr>
        <w:t xml:space="preserve"> (GE Healthcare, 2022)</w:t>
      </w:r>
      <w:r w:rsidRPr="00076A42">
        <w:rPr>
          <w:rFonts w:ascii="Arial" w:eastAsia="Calibri" w:hAnsi="Arial" w:cs="Arial"/>
        </w:rPr>
        <w:t>.</w:t>
      </w:r>
    </w:p>
    <w:p w14:paraId="7366E304" w14:textId="77777777" w:rsidR="00157FAD" w:rsidRPr="00076A42" w:rsidRDefault="00157FAD" w:rsidP="00157FAD">
      <w:pPr>
        <w:spacing w:after="0" w:line="360" w:lineRule="auto"/>
        <w:rPr>
          <w:rFonts w:ascii="Arial" w:eastAsia="Calibri" w:hAnsi="Arial" w:cs="Arial"/>
        </w:rPr>
      </w:pPr>
    </w:p>
    <w:p w14:paraId="31448CA8" w14:textId="1B838F6F" w:rsidR="00310F8E" w:rsidRPr="00076A42" w:rsidRDefault="00310F8E" w:rsidP="00157FAD">
      <w:pPr>
        <w:spacing w:after="0" w:line="360" w:lineRule="auto"/>
        <w:rPr>
          <w:rFonts w:ascii="Arial" w:eastAsia="Calibri" w:hAnsi="Arial" w:cs="Arial"/>
        </w:rPr>
      </w:pPr>
      <w:r w:rsidRPr="00076A42">
        <w:rPr>
          <w:rFonts w:ascii="Arial" w:eastAsia="Calibri" w:hAnsi="Arial" w:cs="Arial"/>
        </w:rPr>
        <w:t xml:space="preserve">Service delivery can also be more efficient </w:t>
      </w:r>
      <w:r w:rsidR="009819BD" w:rsidRPr="00076A42">
        <w:rPr>
          <w:rFonts w:ascii="Arial" w:eastAsia="Calibri" w:hAnsi="Arial" w:cs="Arial"/>
        </w:rPr>
        <w:t xml:space="preserve">due to the integration of KardiaMobile data into </w:t>
      </w:r>
      <w:r w:rsidRPr="00076A42">
        <w:rPr>
          <w:rFonts w:ascii="Arial" w:eastAsia="Calibri" w:hAnsi="Arial" w:cs="Arial"/>
        </w:rPr>
        <w:t xml:space="preserve">electronic </w:t>
      </w:r>
      <w:r w:rsidR="00D664F6" w:rsidRPr="00076A42">
        <w:rPr>
          <w:rFonts w:ascii="Arial" w:eastAsia="Calibri" w:hAnsi="Arial" w:cs="Arial"/>
        </w:rPr>
        <w:t>health record</w:t>
      </w:r>
      <w:r w:rsidRPr="00076A42">
        <w:rPr>
          <w:rFonts w:ascii="Arial" w:eastAsia="Calibri" w:hAnsi="Arial" w:cs="Arial"/>
        </w:rPr>
        <w:t xml:space="preserve"> systems. </w:t>
      </w:r>
      <w:r w:rsidR="00D664F6" w:rsidRPr="00076A42">
        <w:rPr>
          <w:rFonts w:ascii="Arial" w:eastAsia="Calibri" w:hAnsi="Arial" w:cs="Arial"/>
        </w:rPr>
        <w:t>ECG reports can be exchanged efficiently between primary and secondary care through digital connectivity,</w:t>
      </w:r>
      <w:r w:rsidRPr="00076A42">
        <w:rPr>
          <w:rFonts w:ascii="Arial" w:eastAsia="Calibri" w:hAnsi="Arial" w:cs="Arial"/>
        </w:rPr>
        <w:t xml:space="preserve"> which promotes remote consultations and telecardiology services</w:t>
      </w:r>
      <w:r w:rsidR="00D664F6" w:rsidRPr="00076A42">
        <w:rPr>
          <w:rFonts w:ascii="Arial" w:eastAsia="Calibri" w:hAnsi="Arial" w:cs="Arial"/>
        </w:rPr>
        <w:t xml:space="preserve"> (</w:t>
      </w:r>
      <w:r w:rsidRPr="00076A42">
        <w:rPr>
          <w:rFonts w:ascii="Arial" w:eastAsia="Calibri" w:hAnsi="Arial" w:cs="Arial"/>
        </w:rPr>
        <w:t>Sridhar et al.</w:t>
      </w:r>
      <w:r w:rsidR="00D664F6" w:rsidRPr="00076A42">
        <w:rPr>
          <w:rFonts w:ascii="Arial" w:eastAsia="Calibri" w:hAnsi="Arial" w:cs="Arial"/>
        </w:rPr>
        <w:t xml:space="preserve">, </w:t>
      </w:r>
      <w:r w:rsidRPr="00076A42">
        <w:rPr>
          <w:rFonts w:ascii="Arial" w:eastAsia="Calibri" w:hAnsi="Arial" w:cs="Arial"/>
        </w:rPr>
        <w:t>2024)</w:t>
      </w:r>
      <w:r w:rsidR="00D664F6" w:rsidRPr="00076A42">
        <w:rPr>
          <w:rFonts w:ascii="Arial" w:eastAsia="Calibri" w:hAnsi="Arial" w:cs="Arial"/>
        </w:rPr>
        <w:t xml:space="preserve">. </w:t>
      </w:r>
      <w:r w:rsidR="009819BD" w:rsidRPr="00076A42">
        <w:rPr>
          <w:rFonts w:ascii="Arial" w:eastAsia="Calibri" w:hAnsi="Arial" w:cs="Arial"/>
        </w:rPr>
        <w:t>T</w:t>
      </w:r>
      <w:r w:rsidRPr="00076A42">
        <w:rPr>
          <w:rFonts w:ascii="Arial" w:eastAsia="Calibri" w:hAnsi="Arial" w:cs="Arial"/>
        </w:rPr>
        <w:t xml:space="preserve">hese mobile health technologies </w:t>
      </w:r>
      <w:r w:rsidR="009819BD" w:rsidRPr="00076A42">
        <w:rPr>
          <w:rFonts w:ascii="Arial" w:eastAsia="Calibri" w:hAnsi="Arial" w:cs="Arial"/>
        </w:rPr>
        <w:t>enable inexpensive, scalable, and ongoing rhythm measurements that supplement traditional episodic care</w:t>
      </w:r>
      <w:r w:rsidR="00F51F5A" w:rsidRPr="00076A42">
        <w:rPr>
          <w:rFonts w:ascii="Arial" w:eastAsia="Calibri" w:hAnsi="Arial" w:cs="Arial"/>
        </w:rPr>
        <w:t>, promoting</w:t>
      </w:r>
      <w:r w:rsidR="009819BD" w:rsidRPr="00076A42">
        <w:rPr>
          <w:rFonts w:ascii="Arial" w:eastAsia="Calibri" w:hAnsi="Arial" w:cs="Arial"/>
        </w:rPr>
        <w:t xml:space="preserve"> long-term disease management</w:t>
      </w:r>
      <w:r w:rsidRPr="00076A42">
        <w:rPr>
          <w:rFonts w:ascii="Arial" w:eastAsia="Calibri" w:hAnsi="Arial" w:cs="Arial"/>
        </w:rPr>
        <w:t xml:space="preserve">. On an economic level, the NHS can save money by </w:t>
      </w:r>
      <w:r w:rsidR="00B84D6D" w:rsidRPr="00076A42">
        <w:rPr>
          <w:rFonts w:ascii="Arial" w:eastAsia="Calibri" w:hAnsi="Arial" w:cs="Arial"/>
        </w:rPr>
        <w:t>reducing hospital referrals and premature diagnoses, which can prevent the development of complications, including stroke and heart failure</w:t>
      </w:r>
      <w:r w:rsidRPr="00076A42">
        <w:rPr>
          <w:rFonts w:ascii="Arial" w:eastAsia="Calibri" w:hAnsi="Arial" w:cs="Arial"/>
        </w:rPr>
        <w:t xml:space="preserve"> (Atlas et al., 2023).</w:t>
      </w:r>
    </w:p>
    <w:p w14:paraId="56396A7C" w14:textId="77777777" w:rsidR="00B84D6D" w:rsidRPr="00076A42" w:rsidRDefault="00B84D6D" w:rsidP="00157FAD">
      <w:pPr>
        <w:spacing w:after="0" w:line="360" w:lineRule="auto"/>
        <w:rPr>
          <w:rFonts w:ascii="Arial" w:eastAsia="Calibri" w:hAnsi="Arial" w:cs="Arial"/>
        </w:rPr>
      </w:pPr>
    </w:p>
    <w:p w14:paraId="3327DBC1" w14:textId="12BA7C9C" w:rsidR="00EA1496" w:rsidRPr="00076A42" w:rsidRDefault="00310F8E" w:rsidP="00B84D6D">
      <w:pPr>
        <w:spacing w:after="0" w:line="360" w:lineRule="auto"/>
        <w:rPr>
          <w:rFonts w:ascii="Arial" w:eastAsia="Calibri" w:hAnsi="Arial" w:cs="Arial"/>
        </w:rPr>
      </w:pPr>
      <w:r w:rsidRPr="00076A42">
        <w:rPr>
          <w:rFonts w:ascii="Arial" w:eastAsia="Calibri" w:hAnsi="Arial" w:cs="Arial"/>
        </w:rPr>
        <w:t xml:space="preserve">Nevertheless, </w:t>
      </w:r>
      <w:r w:rsidR="00F51F5A" w:rsidRPr="00076A42">
        <w:rPr>
          <w:rFonts w:ascii="Arial" w:eastAsia="Calibri" w:hAnsi="Arial" w:cs="Arial"/>
        </w:rPr>
        <w:t>despite</w:t>
      </w:r>
      <w:r w:rsidRPr="00076A42">
        <w:rPr>
          <w:rFonts w:ascii="Arial" w:eastAsia="Calibri" w:hAnsi="Arial" w:cs="Arial"/>
        </w:rPr>
        <w:t xml:space="preserve"> such efficiencies, implementation differences are still observed between Integrated Care Systems (ICSs). Not every primary-care network </w:t>
      </w:r>
      <w:r w:rsidR="00F51F5A" w:rsidRPr="00076A42">
        <w:rPr>
          <w:rFonts w:ascii="Arial" w:eastAsia="Calibri" w:hAnsi="Arial" w:cs="Arial"/>
        </w:rPr>
        <w:t>has similar access to the resources and infrastructure needed to purchase and maintain digital devices</w:t>
      </w:r>
      <w:r w:rsidRPr="00076A42">
        <w:rPr>
          <w:rFonts w:ascii="Arial" w:eastAsia="Calibri" w:hAnsi="Arial" w:cs="Arial"/>
        </w:rPr>
        <w:t xml:space="preserve">. There are also often challenges with interoperability, </w:t>
      </w:r>
      <w:r w:rsidR="00F51F5A" w:rsidRPr="00076A42">
        <w:rPr>
          <w:rFonts w:ascii="Arial" w:eastAsia="Calibri" w:hAnsi="Arial" w:cs="Arial"/>
        </w:rPr>
        <w:t>such as incompatibility of data formats and secure upload solutions, when</w:t>
      </w:r>
      <w:r w:rsidRPr="00076A42">
        <w:rPr>
          <w:rFonts w:ascii="Arial" w:eastAsia="Calibri" w:hAnsi="Arial" w:cs="Arial"/>
        </w:rPr>
        <w:t xml:space="preserve"> fully integrating device outputs into NHS digital platforms (Zepeda-Echavarria et al., 2023). </w:t>
      </w:r>
      <w:r w:rsidR="00F51F5A" w:rsidRPr="00076A42">
        <w:rPr>
          <w:rFonts w:ascii="Arial" w:eastAsia="Calibri" w:hAnsi="Arial" w:cs="Arial"/>
        </w:rPr>
        <w:t>Additionally, the data-protection requirements of the General Data Protection Regulation (GDPR) necessitate rigorous consent procedures and robust technical safeguards, which increase the workload for</w:t>
      </w:r>
      <w:r w:rsidRPr="00076A42">
        <w:rPr>
          <w:rFonts w:ascii="Arial" w:eastAsia="Calibri" w:hAnsi="Arial" w:cs="Arial"/>
        </w:rPr>
        <w:t xml:space="preserve"> practitioners. Lastly, the reliability of service delivery depends on well-coordinated follow-up channels; failure to </w:t>
      </w:r>
      <w:r w:rsidR="0082675A" w:rsidRPr="00076A42">
        <w:rPr>
          <w:rFonts w:ascii="Arial" w:eastAsia="Calibri" w:hAnsi="Arial" w:cs="Arial"/>
        </w:rPr>
        <w:t xml:space="preserve">promptly </w:t>
      </w:r>
      <w:r w:rsidRPr="00076A42">
        <w:rPr>
          <w:rFonts w:ascii="Arial" w:eastAsia="Calibri" w:hAnsi="Arial" w:cs="Arial"/>
        </w:rPr>
        <w:t xml:space="preserve">review mobile ECG readings by </w:t>
      </w:r>
      <w:r w:rsidR="00F51F5A" w:rsidRPr="00076A42">
        <w:rPr>
          <w:rFonts w:ascii="Arial" w:eastAsia="Calibri" w:hAnsi="Arial" w:cs="Arial"/>
        </w:rPr>
        <w:t xml:space="preserve">a qualified </w:t>
      </w:r>
      <w:r w:rsidR="0082675A" w:rsidRPr="00076A42">
        <w:rPr>
          <w:rFonts w:ascii="Arial" w:eastAsia="Calibri" w:hAnsi="Arial" w:cs="Arial"/>
        </w:rPr>
        <w:t>clinician</w:t>
      </w:r>
      <w:r w:rsidR="00F51F5A" w:rsidRPr="00076A42">
        <w:rPr>
          <w:rFonts w:ascii="Arial" w:eastAsia="Calibri" w:hAnsi="Arial" w:cs="Arial"/>
        </w:rPr>
        <w:t xml:space="preserve"> makes them underutilised</w:t>
      </w:r>
      <w:r w:rsidRPr="00076A42">
        <w:rPr>
          <w:rFonts w:ascii="Arial" w:eastAsia="Calibri" w:hAnsi="Arial" w:cs="Arial"/>
        </w:rPr>
        <w:t xml:space="preserve"> or misunderstood. To conclude, KardiaMobile has </w:t>
      </w:r>
      <w:r w:rsidR="00EA1496" w:rsidRPr="00076A42">
        <w:rPr>
          <w:rFonts w:ascii="Arial" w:eastAsia="Calibri" w:hAnsi="Arial" w:cs="Arial"/>
        </w:rPr>
        <w:lastRenderedPageBreak/>
        <w:t xml:space="preserve">revolutionised service provision by adopting real-time diagnostics in the community context, promoting effectiveness and accessibility for </w:t>
      </w:r>
      <w:r w:rsidRPr="00076A42">
        <w:rPr>
          <w:rFonts w:ascii="Arial" w:eastAsia="Calibri" w:hAnsi="Arial" w:cs="Arial"/>
        </w:rPr>
        <w:t xml:space="preserve">patients. However, the viability of these gains in the long term will </w:t>
      </w:r>
      <w:r w:rsidR="00EA1496" w:rsidRPr="00076A42">
        <w:rPr>
          <w:rFonts w:ascii="Arial" w:eastAsia="Calibri" w:hAnsi="Arial" w:cs="Arial"/>
        </w:rPr>
        <w:t xml:space="preserve">depend on infrastructural continuity, employee education, and governance systems, ensuring that the digital transformation introduces equal and quality care across all </w:t>
      </w:r>
      <w:r w:rsidRPr="00076A42">
        <w:rPr>
          <w:rFonts w:ascii="Arial" w:eastAsia="Calibri" w:hAnsi="Arial" w:cs="Arial"/>
        </w:rPr>
        <w:t>regions of the NHS.</w:t>
      </w:r>
    </w:p>
    <w:p w14:paraId="1D10EF51" w14:textId="77777777" w:rsidR="00EA1496" w:rsidRPr="00076A42" w:rsidRDefault="00EA1496" w:rsidP="00B84D6D">
      <w:pPr>
        <w:spacing w:after="0" w:line="360" w:lineRule="auto"/>
        <w:rPr>
          <w:rFonts w:ascii="Arial" w:eastAsia="Calibri" w:hAnsi="Arial" w:cs="Arial"/>
        </w:rPr>
      </w:pPr>
    </w:p>
    <w:p w14:paraId="59DFA464" w14:textId="4601A5CE" w:rsidR="00310F8E" w:rsidRPr="00076A42" w:rsidRDefault="0082675A" w:rsidP="004212AB">
      <w:pPr>
        <w:spacing w:after="0" w:line="360" w:lineRule="auto"/>
        <w:rPr>
          <w:rFonts w:ascii="Arial" w:eastAsia="Calibri" w:hAnsi="Arial" w:cs="Arial"/>
          <w:b/>
          <w:bCs/>
        </w:rPr>
      </w:pPr>
      <w:r w:rsidRPr="00076A42">
        <w:rPr>
          <w:rFonts w:ascii="Arial" w:eastAsia="Calibri" w:hAnsi="Arial" w:cs="Arial"/>
          <w:b/>
          <w:bCs/>
        </w:rPr>
        <w:t>IMPACT ON PATIENTS/SERVICE USERS</w:t>
      </w:r>
    </w:p>
    <w:p w14:paraId="39DDBB90" w14:textId="77777777" w:rsidR="0082675A" w:rsidRPr="00076A42" w:rsidRDefault="0082675A" w:rsidP="004212AB">
      <w:pPr>
        <w:spacing w:after="0" w:line="360" w:lineRule="auto"/>
        <w:rPr>
          <w:rFonts w:ascii="Arial" w:eastAsia="Calibri" w:hAnsi="Arial" w:cs="Arial"/>
          <w:b/>
          <w:bCs/>
        </w:rPr>
      </w:pPr>
    </w:p>
    <w:p w14:paraId="73B2788D" w14:textId="500A9D1B" w:rsidR="00310F8E" w:rsidRPr="00076A42" w:rsidRDefault="00310F8E" w:rsidP="0082675A">
      <w:pPr>
        <w:spacing w:after="0" w:line="360" w:lineRule="auto"/>
        <w:rPr>
          <w:rFonts w:ascii="Arial" w:eastAsia="Calibri" w:hAnsi="Arial" w:cs="Arial"/>
        </w:rPr>
      </w:pPr>
      <w:r w:rsidRPr="00076A42">
        <w:rPr>
          <w:rFonts w:ascii="Arial" w:eastAsia="Calibri" w:hAnsi="Arial" w:cs="Arial"/>
        </w:rPr>
        <w:t xml:space="preserve">KardiaMobile has also </w:t>
      </w:r>
      <w:r w:rsidR="008B6618" w:rsidRPr="00076A42">
        <w:rPr>
          <w:rFonts w:ascii="Arial" w:eastAsia="Calibri" w:hAnsi="Arial" w:cs="Arial"/>
        </w:rPr>
        <w:t xml:space="preserve">significantly enhanced patient interaction with their own cardiovascular health through self-monitoring and improved </w:t>
      </w:r>
      <w:r w:rsidRPr="00076A42">
        <w:rPr>
          <w:rFonts w:ascii="Arial" w:eastAsia="Calibri" w:hAnsi="Arial" w:cs="Arial"/>
        </w:rPr>
        <w:t xml:space="preserve">health literacy. The ability of patients to record the ECG readings and interpret them independently through their smartphone connection and convenient interface allows prompt awareness of their cardiac rhythm. This </w:t>
      </w:r>
      <w:r w:rsidR="008B6618" w:rsidRPr="00076A42">
        <w:rPr>
          <w:rFonts w:ascii="Arial" w:eastAsia="Calibri" w:hAnsi="Arial" w:cs="Arial"/>
        </w:rPr>
        <w:t>enables autonomy and involvement with care, which are two fundamental ideals of the patient-centred</w:t>
      </w:r>
      <w:r w:rsidRPr="00076A42">
        <w:rPr>
          <w:rFonts w:ascii="Arial" w:eastAsia="Calibri" w:hAnsi="Arial" w:cs="Arial"/>
        </w:rPr>
        <w:t xml:space="preserve"> agenda of the NHS. </w:t>
      </w:r>
      <w:r w:rsidR="001B6624" w:rsidRPr="00076A42">
        <w:rPr>
          <w:rFonts w:ascii="Arial" w:eastAsia="Calibri" w:hAnsi="Arial" w:cs="Arial"/>
        </w:rPr>
        <w:t xml:space="preserve">(NHS </w:t>
      </w:r>
      <w:r w:rsidR="001B6624" w:rsidRPr="00076A42">
        <w:rPr>
          <w:rFonts w:ascii="Arial" w:eastAsia="Calibri" w:hAnsi="Arial" w:cs="Arial"/>
        </w:rPr>
        <w:t xml:space="preserve">Choices, </w:t>
      </w:r>
      <w:r w:rsidR="001B6624" w:rsidRPr="00076A42">
        <w:rPr>
          <w:rFonts w:ascii="Arial" w:eastAsia="Calibri" w:hAnsi="Arial" w:cs="Arial"/>
        </w:rPr>
        <w:t>2025)</w:t>
      </w:r>
      <w:r w:rsidR="001B6624" w:rsidRPr="00076A42">
        <w:rPr>
          <w:rFonts w:ascii="Arial" w:eastAsia="Calibri" w:hAnsi="Arial" w:cs="Arial"/>
        </w:rPr>
        <w:t xml:space="preserve">.  </w:t>
      </w:r>
      <w:r w:rsidRPr="00076A42">
        <w:rPr>
          <w:rFonts w:ascii="Arial" w:eastAsia="Calibri" w:hAnsi="Arial" w:cs="Arial"/>
        </w:rPr>
        <w:t xml:space="preserve">Patients </w:t>
      </w:r>
      <w:r w:rsidR="001B6624" w:rsidRPr="00076A42">
        <w:rPr>
          <w:rFonts w:ascii="Arial" w:eastAsia="Calibri" w:hAnsi="Arial" w:cs="Arial"/>
        </w:rPr>
        <w:t>report that the possibility of recording ECGs during symptomatic attacks enhances their comfort in managing the condition and decreases their</w:t>
      </w:r>
      <w:r w:rsidRPr="00076A42">
        <w:rPr>
          <w:rFonts w:ascii="Arial" w:eastAsia="Calibri" w:hAnsi="Arial" w:cs="Arial"/>
        </w:rPr>
        <w:t xml:space="preserve"> reliance on clinical consultations (Atlas et al., 2023). Moreover, people who experience chronic or sporadic symptoms can </w:t>
      </w:r>
      <w:r w:rsidR="001B6624" w:rsidRPr="00076A42">
        <w:rPr>
          <w:rFonts w:ascii="Arial" w:eastAsia="Calibri" w:hAnsi="Arial" w:cs="Arial"/>
        </w:rPr>
        <w:t>report acquired outcomes directly to medical practitioners, thereby enhancing</w:t>
      </w:r>
      <w:r w:rsidRPr="00076A42">
        <w:rPr>
          <w:rFonts w:ascii="Arial" w:eastAsia="Calibri" w:hAnsi="Arial" w:cs="Arial"/>
        </w:rPr>
        <w:t xml:space="preserve"> cooperation and more responsive care (Sridhar et al., 2024).</w:t>
      </w:r>
    </w:p>
    <w:p w14:paraId="77D38120" w14:textId="77777777" w:rsidR="001B6624" w:rsidRPr="00076A42" w:rsidRDefault="001B6624" w:rsidP="0082675A">
      <w:pPr>
        <w:spacing w:after="0" w:line="360" w:lineRule="auto"/>
        <w:rPr>
          <w:rFonts w:ascii="Arial" w:eastAsia="Calibri" w:hAnsi="Arial" w:cs="Arial"/>
        </w:rPr>
      </w:pPr>
    </w:p>
    <w:p w14:paraId="0B21AC16" w14:textId="77777777" w:rsidR="001B6624" w:rsidRPr="00076A42" w:rsidRDefault="001B6624" w:rsidP="0082675A">
      <w:pPr>
        <w:spacing w:after="0" w:line="360" w:lineRule="auto"/>
        <w:rPr>
          <w:rFonts w:ascii="Arial" w:eastAsia="Calibri" w:hAnsi="Arial" w:cs="Arial"/>
        </w:rPr>
      </w:pPr>
    </w:p>
    <w:p w14:paraId="20C7AC77" w14:textId="2E4B3F12" w:rsidR="00310F8E" w:rsidRPr="00076A42" w:rsidRDefault="00310F8E" w:rsidP="001B6624">
      <w:pPr>
        <w:spacing w:after="0" w:line="360" w:lineRule="auto"/>
        <w:rPr>
          <w:rFonts w:ascii="Arial" w:eastAsia="Calibri" w:hAnsi="Arial" w:cs="Arial"/>
        </w:rPr>
      </w:pPr>
      <w:r w:rsidRPr="00076A42">
        <w:rPr>
          <w:rFonts w:ascii="Arial" w:eastAsia="Calibri" w:hAnsi="Arial" w:cs="Arial"/>
        </w:rPr>
        <w:t xml:space="preserve">Self-monitoring has many psychological consequences. Access to real-time cardiac information provides </w:t>
      </w:r>
      <w:r w:rsidR="000419E5" w:rsidRPr="00076A42">
        <w:rPr>
          <w:rFonts w:ascii="Arial" w:eastAsia="Calibri" w:hAnsi="Arial" w:cs="Arial"/>
        </w:rPr>
        <w:t>patients with reassurance and the feeling of control over their health</w:t>
      </w:r>
      <w:r w:rsidRPr="00076A42">
        <w:rPr>
          <w:rFonts w:ascii="Arial" w:eastAsia="Calibri" w:hAnsi="Arial" w:cs="Arial"/>
        </w:rPr>
        <w:t xml:space="preserve">. </w:t>
      </w:r>
      <w:r w:rsidR="008627ED" w:rsidRPr="00076A42">
        <w:rPr>
          <w:rFonts w:ascii="Arial" w:eastAsia="Calibri" w:hAnsi="Arial" w:cs="Arial"/>
        </w:rPr>
        <w:t>Vudathaneni</w:t>
      </w:r>
      <w:r w:rsidR="008627ED" w:rsidRPr="00076A42">
        <w:rPr>
          <w:rFonts w:ascii="Arial" w:eastAsia="Calibri" w:hAnsi="Arial" w:cs="Arial"/>
        </w:rPr>
        <w:t xml:space="preserve"> </w:t>
      </w:r>
      <w:r w:rsidRPr="00076A42">
        <w:rPr>
          <w:rFonts w:ascii="Arial" w:eastAsia="Calibri" w:hAnsi="Arial" w:cs="Arial"/>
        </w:rPr>
        <w:t xml:space="preserve">concluded that </w:t>
      </w:r>
      <w:r w:rsidR="008627ED" w:rsidRPr="00076A42">
        <w:rPr>
          <w:rFonts w:ascii="Arial" w:eastAsia="Calibri" w:hAnsi="Arial" w:cs="Arial"/>
        </w:rPr>
        <w:t>80</w:t>
      </w:r>
      <w:r w:rsidR="00076A42">
        <w:rPr>
          <w:rFonts w:ascii="Arial" w:eastAsia="Calibri" w:hAnsi="Arial" w:cs="Arial"/>
        </w:rPr>
        <w:t>-95 per cent of patients who used mobile ECGs believed they were more informed, more involved in treatment decision-making, and</w:t>
      </w:r>
      <w:r w:rsidRPr="00076A42">
        <w:rPr>
          <w:rFonts w:ascii="Arial" w:eastAsia="Calibri" w:hAnsi="Arial" w:cs="Arial"/>
        </w:rPr>
        <w:t xml:space="preserve"> more satisfied with the accessibility of care. </w:t>
      </w:r>
      <w:r w:rsidR="008627ED" w:rsidRPr="00076A42">
        <w:rPr>
          <w:rFonts w:ascii="Arial" w:eastAsia="Calibri" w:hAnsi="Arial" w:cs="Arial"/>
        </w:rPr>
        <w:t xml:space="preserve">However, a smaller group felt anxious or confused in the absence of clinical factors when interpreting readings, </w:t>
      </w:r>
      <w:r w:rsidR="00076A42">
        <w:rPr>
          <w:rFonts w:ascii="Arial" w:eastAsia="Calibri" w:hAnsi="Arial" w:cs="Arial"/>
        </w:rPr>
        <w:t>demonstrating that empowerment and information overload are</w:t>
      </w:r>
      <w:r w:rsidR="008627ED" w:rsidRPr="00076A42">
        <w:rPr>
          <w:rFonts w:ascii="Arial" w:eastAsia="Calibri" w:hAnsi="Arial" w:cs="Arial"/>
        </w:rPr>
        <w:t xml:space="preserve"> delicate concepts</w:t>
      </w:r>
      <w:r w:rsidR="00410507">
        <w:rPr>
          <w:rFonts w:ascii="Arial" w:eastAsia="Calibri" w:hAnsi="Arial" w:cs="Arial"/>
        </w:rPr>
        <w:t xml:space="preserve"> </w:t>
      </w:r>
      <w:r w:rsidR="00410507" w:rsidRPr="00410507">
        <w:rPr>
          <w:rFonts w:ascii="Arial" w:eastAsia="Calibri" w:hAnsi="Arial" w:cs="Arial"/>
        </w:rPr>
        <w:t>(Sawesi et al., 2016)</w:t>
      </w:r>
      <w:r w:rsidRPr="00076A42">
        <w:rPr>
          <w:rFonts w:ascii="Arial" w:eastAsia="Calibri" w:hAnsi="Arial" w:cs="Arial"/>
        </w:rPr>
        <w:t xml:space="preserve">. </w:t>
      </w:r>
      <w:r w:rsidR="008627ED" w:rsidRPr="00076A42">
        <w:rPr>
          <w:rFonts w:ascii="Arial" w:eastAsia="Calibri" w:hAnsi="Arial" w:cs="Arial"/>
        </w:rPr>
        <w:t>Self-monitoring</w:t>
      </w:r>
      <w:r w:rsidRPr="00076A42">
        <w:rPr>
          <w:rFonts w:ascii="Arial" w:eastAsia="Calibri" w:hAnsi="Arial" w:cs="Arial"/>
        </w:rPr>
        <w:t xml:space="preserve"> can be </w:t>
      </w:r>
      <w:r w:rsidR="00530253" w:rsidRPr="00076A42">
        <w:rPr>
          <w:rFonts w:ascii="Arial" w:eastAsia="Calibri" w:hAnsi="Arial" w:cs="Arial"/>
        </w:rPr>
        <w:t>beneficial to the technologically literate user, but it can also create stress in users who misunderstand normal variations and interpret them</w:t>
      </w:r>
      <w:r w:rsidRPr="00076A42">
        <w:rPr>
          <w:rFonts w:ascii="Arial" w:eastAsia="Calibri" w:hAnsi="Arial" w:cs="Arial"/>
        </w:rPr>
        <w:t xml:space="preserve"> as pathological. Consequently, clinical </w:t>
      </w:r>
      <w:r w:rsidR="00530253" w:rsidRPr="00076A42">
        <w:rPr>
          <w:rFonts w:ascii="Arial" w:eastAsia="Calibri" w:hAnsi="Arial" w:cs="Arial"/>
        </w:rPr>
        <w:t>guidance and online health education are still needed to ensure the most significant psychological benefits</w:t>
      </w:r>
      <w:r w:rsidRPr="00076A42">
        <w:rPr>
          <w:rFonts w:ascii="Arial" w:eastAsia="Calibri" w:hAnsi="Arial" w:cs="Arial"/>
        </w:rPr>
        <w:t xml:space="preserve"> and the least distress.</w:t>
      </w:r>
    </w:p>
    <w:p w14:paraId="2FA6A266" w14:textId="77777777" w:rsidR="00530253" w:rsidRPr="00076A42" w:rsidRDefault="00530253" w:rsidP="001B6624">
      <w:pPr>
        <w:spacing w:after="0" w:line="360" w:lineRule="auto"/>
        <w:rPr>
          <w:rFonts w:ascii="Arial" w:eastAsia="Calibri" w:hAnsi="Arial" w:cs="Arial"/>
        </w:rPr>
      </w:pPr>
    </w:p>
    <w:p w14:paraId="273012CB" w14:textId="6CB25F06" w:rsidR="00310F8E" w:rsidRPr="00076A42" w:rsidRDefault="00310F8E" w:rsidP="00156FE2">
      <w:pPr>
        <w:spacing w:after="0" w:line="360" w:lineRule="auto"/>
        <w:rPr>
          <w:rFonts w:ascii="Arial" w:eastAsia="Calibri" w:hAnsi="Arial" w:cs="Arial"/>
        </w:rPr>
      </w:pPr>
      <w:r w:rsidRPr="00076A42">
        <w:rPr>
          <w:rFonts w:ascii="Arial" w:eastAsia="Calibri" w:hAnsi="Arial" w:cs="Arial"/>
        </w:rPr>
        <w:t xml:space="preserve">KardiaMobile has a clinical impact by enhancing </w:t>
      </w:r>
      <w:r w:rsidR="00410507">
        <w:rPr>
          <w:rFonts w:ascii="Arial" w:eastAsia="Calibri" w:hAnsi="Arial" w:cs="Arial"/>
        </w:rPr>
        <w:t xml:space="preserve">stroke prevention, reducing stroke incidence, and improving early diagnosis of atrial fibrillation (AF), </w:t>
      </w:r>
      <w:r w:rsidR="00E574D7" w:rsidRPr="00076A42">
        <w:rPr>
          <w:rFonts w:ascii="Arial" w:eastAsia="Calibri" w:hAnsi="Arial" w:cs="Arial"/>
        </w:rPr>
        <w:t>one of the objectives of NHS preventive</w:t>
      </w:r>
      <w:r w:rsidRPr="00076A42">
        <w:rPr>
          <w:rFonts w:ascii="Arial" w:eastAsia="Calibri" w:hAnsi="Arial" w:cs="Arial"/>
        </w:rPr>
        <w:t xml:space="preserve"> care. It has been demonstrated that the early detection of AF </w:t>
      </w:r>
      <w:r w:rsidR="00E574D7" w:rsidRPr="00076A42">
        <w:rPr>
          <w:rFonts w:ascii="Arial" w:eastAsia="Calibri" w:hAnsi="Arial" w:cs="Arial"/>
        </w:rPr>
        <w:t xml:space="preserve">using mobile ECGs results in the </w:t>
      </w:r>
      <w:r w:rsidR="00E574D7" w:rsidRPr="00076A42">
        <w:rPr>
          <w:rFonts w:ascii="Arial" w:eastAsia="Calibri" w:hAnsi="Arial" w:cs="Arial"/>
        </w:rPr>
        <w:lastRenderedPageBreak/>
        <w:t>timely administration of anticoagulants and a reduction in the incidence</w:t>
      </w:r>
      <w:r w:rsidRPr="00076A42">
        <w:rPr>
          <w:rFonts w:ascii="Arial" w:eastAsia="Calibri" w:hAnsi="Arial" w:cs="Arial"/>
        </w:rPr>
        <w:t xml:space="preserve"> of cerebrovascular events (Zepeda-Echavarria et al., 2023). The device is especially useful in rural or underserved populations, where </w:t>
      </w:r>
      <w:r w:rsidR="00E574D7" w:rsidRPr="00076A42">
        <w:rPr>
          <w:rFonts w:ascii="Arial" w:eastAsia="Calibri" w:hAnsi="Arial" w:cs="Arial"/>
        </w:rPr>
        <w:t>access to traditional hospital diagnostics is limited</w:t>
      </w:r>
      <w:r w:rsidRPr="00076A42">
        <w:rPr>
          <w:rFonts w:ascii="Arial" w:eastAsia="Calibri" w:hAnsi="Arial" w:cs="Arial"/>
        </w:rPr>
        <w:t xml:space="preserve">. Its portability means that older adults or people with mobility </w:t>
      </w:r>
      <w:r w:rsidR="00E574D7" w:rsidRPr="00076A42">
        <w:rPr>
          <w:rFonts w:ascii="Arial" w:eastAsia="Calibri" w:hAnsi="Arial" w:cs="Arial"/>
        </w:rPr>
        <w:t>disabilities can also perform ECGs at home, reducing the travel burden and allowing them to continue their</w:t>
      </w:r>
      <w:r w:rsidRPr="00076A42">
        <w:rPr>
          <w:rFonts w:ascii="Arial" w:eastAsia="Calibri" w:hAnsi="Arial" w:cs="Arial"/>
        </w:rPr>
        <w:t xml:space="preserve"> care (Emmett et al., 2022). However, there are still </w:t>
      </w:r>
      <w:r w:rsidR="00E574D7" w:rsidRPr="00076A42">
        <w:rPr>
          <w:rFonts w:ascii="Arial" w:eastAsia="Calibri" w:hAnsi="Arial" w:cs="Arial"/>
        </w:rPr>
        <w:t>several</w:t>
      </w:r>
      <w:r w:rsidRPr="00076A42">
        <w:rPr>
          <w:rFonts w:ascii="Arial" w:eastAsia="Calibri" w:hAnsi="Arial" w:cs="Arial"/>
        </w:rPr>
        <w:t xml:space="preserve"> limitations. </w:t>
      </w:r>
      <w:r w:rsidR="00E574D7" w:rsidRPr="00076A42">
        <w:rPr>
          <w:rFonts w:ascii="Arial" w:eastAsia="Calibri" w:hAnsi="Arial" w:cs="Arial"/>
        </w:rPr>
        <w:t>The digital divide locks out people who do not have access to smartphones or internet connectivity, and cost factors may limit personal ownership without the provision of NHS support</w:t>
      </w:r>
      <w:r w:rsidRPr="00076A42">
        <w:rPr>
          <w:rFonts w:ascii="Arial" w:eastAsia="Calibri" w:hAnsi="Arial" w:cs="Arial"/>
        </w:rPr>
        <w:t xml:space="preserve">. </w:t>
      </w:r>
      <w:r w:rsidR="00E574D7" w:rsidRPr="00076A42">
        <w:rPr>
          <w:rFonts w:ascii="Arial" w:eastAsia="Calibri" w:hAnsi="Arial" w:cs="Arial"/>
        </w:rPr>
        <w:t>Additionally, patients may become overly dependent on self-monitoring devices and substitute their subjective understanding for professional assessment</w:t>
      </w:r>
      <w:r w:rsidRPr="00076A42">
        <w:rPr>
          <w:rFonts w:ascii="Arial" w:eastAsia="Calibri" w:hAnsi="Arial" w:cs="Arial"/>
        </w:rPr>
        <w:t>. Ensuring the balance between empowerment and safety necessitates the development of a system that involves education and supervision by clinicians, which must not reduce the quality of diagnosis and holistic care</w:t>
      </w:r>
      <w:r w:rsidR="00C3296D">
        <w:rPr>
          <w:rFonts w:ascii="Arial" w:eastAsia="Calibri" w:hAnsi="Arial" w:cs="Arial"/>
        </w:rPr>
        <w:t xml:space="preserve"> </w:t>
      </w:r>
      <w:r w:rsidR="00C3296D" w:rsidRPr="00C3296D">
        <w:rPr>
          <w:rFonts w:ascii="Arial" w:eastAsia="Calibri" w:hAnsi="Arial" w:cs="Arial"/>
        </w:rPr>
        <w:t>(Yeung et al., 2023)</w:t>
      </w:r>
      <w:r w:rsidRPr="00076A42">
        <w:rPr>
          <w:rFonts w:ascii="Arial" w:eastAsia="Calibri" w:hAnsi="Arial" w:cs="Arial"/>
        </w:rPr>
        <w:t>.</w:t>
      </w:r>
    </w:p>
    <w:p w14:paraId="785B9351" w14:textId="77777777" w:rsidR="00E574D7" w:rsidRPr="00076A42" w:rsidRDefault="00E574D7" w:rsidP="004212AB">
      <w:pPr>
        <w:spacing w:after="0" w:line="360" w:lineRule="auto"/>
        <w:ind w:firstLine="720"/>
        <w:rPr>
          <w:rFonts w:ascii="Arial" w:eastAsia="Calibri" w:hAnsi="Arial" w:cs="Arial"/>
        </w:rPr>
      </w:pPr>
    </w:p>
    <w:p w14:paraId="7A4DCD1C" w14:textId="1CB50A39" w:rsidR="00310F8E" w:rsidRPr="00076A42" w:rsidRDefault="00F93DC3" w:rsidP="004212AB">
      <w:pPr>
        <w:spacing w:after="0" w:line="360" w:lineRule="auto"/>
        <w:rPr>
          <w:rFonts w:ascii="Arial" w:eastAsia="Calibri" w:hAnsi="Arial" w:cs="Arial"/>
          <w:b/>
          <w:bCs/>
        </w:rPr>
      </w:pPr>
      <w:r w:rsidRPr="00076A42">
        <w:rPr>
          <w:rFonts w:ascii="Arial" w:eastAsia="Calibri" w:hAnsi="Arial" w:cs="Arial"/>
          <w:b/>
          <w:bCs/>
        </w:rPr>
        <w:t xml:space="preserve">IMPACT ON THE COMMUNITY </w:t>
      </w:r>
    </w:p>
    <w:p w14:paraId="771F91A5" w14:textId="77777777" w:rsidR="00E574D7" w:rsidRPr="00076A42" w:rsidRDefault="00E574D7" w:rsidP="004212AB">
      <w:pPr>
        <w:spacing w:after="0" w:line="360" w:lineRule="auto"/>
        <w:rPr>
          <w:rFonts w:ascii="Arial" w:eastAsia="Calibri" w:hAnsi="Arial" w:cs="Arial"/>
          <w:b/>
          <w:bCs/>
        </w:rPr>
      </w:pPr>
    </w:p>
    <w:p w14:paraId="15C2A36F" w14:textId="44AE4C71" w:rsidR="00310F8E" w:rsidRPr="00076A42" w:rsidRDefault="00310F8E" w:rsidP="00E574D7">
      <w:pPr>
        <w:spacing w:after="0" w:line="360" w:lineRule="auto"/>
        <w:rPr>
          <w:rFonts w:ascii="Arial" w:eastAsia="Calibri" w:hAnsi="Arial" w:cs="Arial"/>
        </w:rPr>
      </w:pPr>
      <w:r w:rsidRPr="00076A42">
        <w:rPr>
          <w:rFonts w:ascii="Arial" w:eastAsia="Calibri" w:hAnsi="Arial" w:cs="Arial"/>
        </w:rPr>
        <w:t xml:space="preserve">On the community level, KardiaMobile has reinforced the results of </w:t>
      </w:r>
      <w:r w:rsidR="009E14C5" w:rsidRPr="00076A42">
        <w:rPr>
          <w:rFonts w:ascii="Arial" w:eastAsia="Calibri" w:hAnsi="Arial" w:cs="Arial"/>
        </w:rPr>
        <w:t>public health</w:t>
      </w:r>
      <w:r w:rsidRPr="00076A42">
        <w:rPr>
          <w:rFonts w:ascii="Arial" w:eastAsia="Calibri" w:hAnsi="Arial" w:cs="Arial"/>
        </w:rPr>
        <w:t xml:space="preserve"> with scalable screening programs carried out in GP practices, pharmacies, and residential care. The device can be used to conduct opportunistic rhythm assessment</w:t>
      </w:r>
      <w:r w:rsidR="009E14C5" w:rsidRPr="00076A42">
        <w:rPr>
          <w:rFonts w:ascii="Arial" w:eastAsia="Calibri" w:hAnsi="Arial" w:cs="Arial"/>
        </w:rPr>
        <w:t xml:space="preserve"> during the initial routine visit, thereby detecting AF in the asymptomatic population earlier and decreasing the overall aggregate of strokes and heart failure</w:t>
      </w:r>
      <w:r w:rsidRPr="00076A42">
        <w:rPr>
          <w:rFonts w:ascii="Arial" w:eastAsia="Calibri" w:hAnsi="Arial" w:cs="Arial"/>
        </w:rPr>
        <w:t xml:space="preserve">. According to </w:t>
      </w:r>
      <w:r w:rsidR="009E14C5" w:rsidRPr="00076A42">
        <w:rPr>
          <w:rFonts w:ascii="Arial" w:eastAsia="Calibri" w:hAnsi="Arial" w:cs="Arial"/>
        </w:rPr>
        <w:t>Public Health England's estimations, better AF detection would prevent thousands of strokes each year, resulting in significant savings to the NHS through reduced hospitalisation</w:t>
      </w:r>
      <w:r w:rsidRPr="00076A42">
        <w:rPr>
          <w:rFonts w:ascii="Arial" w:eastAsia="Calibri" w:hAnsi="Arial" w:cs="Arial"/>
        </w:rPr>
        <w:t xml:space="preserve"> and long-term rehabilitation costs (Kelly et al., 2022). These community-based models can be seen as an example of the NHS moving towards preventative rather than reactive care, and they provide technology with a place in local health promotion.</w:t>
      </w:r>
    </w:p>
    <w:p w14:paraId="3C15EAA4" w14:textId="77777777" w:rsidR="009E14C5" w:rsidRPr="00076A42" w:rsidRDefault="009E14C5" w:rsidP="00E574D7">
      <w:pPr>
        <w:spacing w:after="0" w:line="360" w:lineRule="auto"/>
        <w:rPr>
          <w:rFonts w:ascii="Arial" w:eastAsia="Calibri" w:hAnsi="Arial" w:cs="Arial"/>
        </w:rPr>
      </w:pPr>
    </w:p>
    <w:p w14:paraId="6704A154" w14:textId="30036B3F" w:rsidR="00310F8E" w:rsidRPr="00076A42" w:rsidRDefault="00310F8E" w:rsidP="009E14C5">
      <w:pPr>
        <w:spacing w:after="0" w:line="360" w:lineRule="auto"/>
        <w:rPr>
          <w:rFonts w:ascii="Arial" w:eastAsia="Calibri" w:hAnsi="Arial" w:cs="Arial"/>
        </w:rPr>
      </w:pPr>
      <w:r w:rsidRPr="00076A42">
        <w:rPr>
          <w:rFonts w:ascii="Arial" w:eastAsia="Calibri" w:hAnsi="Arial" w:cs="Arial"/>
        </w:rPr>
        <w:t xml:space="preserve">Social reassurance and co-production of healthcare </w:t>
      </w:r>
      <w:r w:rsidR="009E14C5" w:rsidRPr="00076A42">
        <w:rPr>
          <w:rFonts w:ascii="Arial" w:eastAsia="Calibri" w:hAnsi="Arial" w:cs="Arial"/>
        </w:rPr>
        <w:t>are other commonalities</w:t>
      </w:r>
      <w:r w:rsidRPr="00076A42">
        <w:rPr>
          <w:rFonts w:ascii="Arial" w:eastAsia="Calibri" w:hAnsi="Arial" w:cs="Arial"/>
        </w:rPr>
        <w:t xml:space="preserve"> that KardiaMobile markets. The members of a family may </w:t>
      </w:r>
      <w:r w:rsidR="009E14C5" w:rsidRPr="00076A42">
        <w:rPr>
          <w:rFonts w:ascii="Arial" w:eastAsia="Calibri" w:hAnsi="Arial" w:cs="Arial"/>
        </w:rPr>
        <w:t>support their older relatives</w:t>
      </w:r>
      <w:r w:rsidRPr="00076A42">
        <w:rPr>
          <w:rFonts w:ascii="Arial" w:eastAsia="Calibri" w:hAnsi="Arial" w:cs="Arial"/>
        </w:rPr>
        <w:t xml:space="preserve">, helping </w:t>
      </w:r>
      <w:r w:rsidR="009E14C5" w:rsidRPr="00076A42">
        <w:rPr>
          <w:rFonts w:ascii="Arial" w:eastAsia="Calibri" w:hAnsi="Arial" w:cs="Arial"/>
        </w:rPr>
        <w:t xml:space="preserve">them make recordings and access information in apps, which can strengthen a sense of common </w:t>
      </w:r>
      <w:r w:rsidRPr="00076A42">
        <w:rPr>
          <w:rFonts w:ascii="Arial" w:eastAsia="Calibri" w:hAnsi="Arial" w:cs="Arial"/>
        </w:rPr>
        <w:t>safety and involvement. The electronically shared data enhances cooperation among patients, clinicians, and policymakers</w:t>
      </w:r>
      <w:r w:rsidR="009E14C5" w:rsidRPr="00076A42">
        <w:rPr>
          <w:rFonts w:ascii="Arial" w:eastAsia="Calibri" w:hAnsi="Arial" w:cs="Arial"/>
        </w:rPr>
        <w:t xml:space="preserve">, helping communities develop collective resilience and adopt more informed approaches to public health </w:t>
      </w:r>
      <w:r w:rsidRPr="00076A42">
        <w:rPr>
          <w:rFonts w:ascii="Arial" w:eastAsia="Calibri" w:hAnsi="Arial" w:cs="Arial"/>
        </w:rPr>
        <w:t xml:space="preserve">(Sridhar et al., 2024). Nonetheless, there are still difficulties in </w:t>
      </w:r>
      <w:r w:rsidR="00FB3C2E" w:rsidRPr="00076A42">
        <w:rPr>
          <w:rFonts w:ascii="Arial" w:eastAsia="Calibri" w:hAnsi="Arial" w:cs="Arial"/>
        </w:rPr>
        <w:t xml:space="preserve">ensuring that technology and digital skills training are distributed fairly, </w:t>
      </w:r>
      <w:r w:rsidRPr="00076A42">
        <w:rPr>
          <w:rFonts w:ascii="Arial" w:eastAsia="Calibri" w:hAnsi="Arial" w:cs="Arial"/>
        </w:rPr>
        <w:t xml:space="preserve">especially in socio-economically disadvantaged areas. Otherwise, digital inequity will </w:t>
      </w:r>
      <w:r w:rsidR="00FB3C2E" w:rsidRPr="00076A42">
        <w:rPr>
          <w:rFonts w:ascii="Arial" w:eastAsia="Calibri" w:hAnsi="Arial" w:cs="Arial"/>
        </w:rPr>
        <w:t>exacerbate</w:t>
      </w:r>
      <w:r w:rsidRPr="00076A42">
        <w:rPr>
          <w:rFonts w:ascii="Arial" w:eastAsia="Calibri" w:hAnsi="Arial" w:cs="Arial"/>
        </w:rPr>
        <w:t xml:space="preserve"> current health inequalities instead of providing a bridge. </w:t>
      </w:r>
      <w:r w:rsidR="00FB3C2E" w:rsidRPr="00076A42">
        <w:rPr>
          <w:rFonts w:ascii="Arial" w:eastAsia="Calibri" w:hAnsi="Arial" w:cs="Arial"/>
        </w:rPr>
        <w:t xml:space="preserve">Community programs that include lending </w:t>
      </w:r>
      <w:r w:rsidR="00FB3C2E" w:rsidRPr="00076A42">
        <w:rPr>
          <w:rFonts w:ascii="Arial" w:eastAsia="Calibri" w:hAnsi="Arial" w:cs="Arial"/>
        </w:rPr>
        <w:lastRenderedPageBreak/>
        <w:t xml:space="preserve">devices, digital literacy skills training, and culturally sensitive outreach </w:t>
      </w:r>
      <w:r w:rsidRPr="00076A42">
        <w:rPr>
          <w:rFonts w:ascii="Arial" w:eastAsia="Calibri" w:hAnsi="Arial" w:cs="Arial"/>
        </w:rPr>
        <w:t>are necessary to maintain equitable benefits. In general, the KardiaMobile is a community-oriented innovation</w:t>
      </w:r>
      <w:r w:rsidR="00FB3C2E" w:rsidRPr="00076A42">
        <w:rPr>
          <w:rFonts w:ascii="Arial" w:eastAsia="Calibri" w:hAnsi="Arial" w:cs="Arial"/>
        </w:rPr>
        <w:t xml:space="preserve"> that introduces the concept of personal health tracking in relation to the improvement of the common good; however, its</w:t>
      </w:r>
      <w:r w:rsidRPr="00076A42">
        <w:rPr>
          <w:rFonts w:ascii="Arial" w:eastAsia="Calibri" w:hAnsi="Arial" w:cs="Arial"/>
        </w:rPr>
        <w:t xml:space="preserve"> implementation should be fair and endorsed</w:t>
      </w:r>
      <w:r w:rsidR="00720810">
        <w:rPr>
          <w:rFonts w:ascii="Arial" w:eastAsia="Calibri" w:hAnsi="Arial" w:cs="Arial"/>
        </w:rPr>
        <w:t xml:space="preserve"> </w:t>
      </w:r>
      <w:r w:rsidR="00720810" w:rsidRPr="00720810">
        <w:rPr>
          <w:rFonts w:ascii="Arial" w:eastAsia="Calibri" w:hAnsi="Arial" w:cs="Arial"/>
        </w:rPr>
        <w:t>(</w:t>
      </w:r>
      <w:r w:rsidR="00720810" w:rsidRPr="00720810">
        <w:rPr>
          <w:rFonts w:ascii="Arial" w:eastAsia="Calibri" w:hAnsi="Arial" w:cs="Arial"/>
          <w:i/>
          <w:iCs/>
        </w:rPr>
        <w:t xml:space="preserve">NHS </w:t>
      </w:r>
      <w:r w:rsidR="00720810">
        <w:rPr>
          <w:rFonts w:ascii="Arial" w:eastAsia="Calibri" w:hAnsi="Arial" w:cs="Arial"/>
        </w:rPr>
        <w:t>Choices,</w:t>
      </w:r>
      <w:r w:rsidR="00720810" w:rsidRPr="00720810">
        <w:rPr>
          <w:rFonts w:ascii="Arial" w:eastAsia="Calibri" w:hAnsi="Arial" w:cs="Arial"/>
        </w:rPr>
        <w:t xml:space="preserve"> 2022)</w:t>
      </w:r>
      <w:r w:rsidRPr="00076A42">
        <w:rPr>
          <w:rFonts w:ascii="Arial" w:eastAsia="Calibri" w:hAnsi="Arial" w:cs="Arial"/>
        </w:rPr>
        <w:t>.</w:t>
      </w:r>
    </w:p>
    <w:p w14:paraId="0C3F7AD7" w14:textId="77777777" w:rsidR="00FB3C2E" w:rsidRPr="00076A42" w:rsidRDefault="00FB3C2E" w:rsidP="004212AB">
      <w:pPr>
        <w:spacing w:after="0" w:line="360" w:lineRule="auto"/>
        <w:rPr>
          <w:rFonts w:ascii="Arial" w:eastAsia="Calibri" w:hAnsi="Arial" w:cs="Arial"/>
          <w:b/>
          <w:bCs/>
        </w:rPr>
      </w:pPr>
    </w:p>
    <w:p w14:paraId="37AE02B6" w14:textId="3EE2692F" w:rsidR="00310F8E" w:rsidRPr="00076A42" w:rsidRDefault="00D71E1D" w:rsidP="004212AB">
      <w:pPr>
        <w:spacing w:after="0" w:line="360" w:lineRule="auto"/>
        <w:rPr>
          <w:rFonts w:ascii="Arial" w:eastAsia="Calibri" w:hAnsi="Arial" w:cs="Arial"/>
          <w:b/>
          <w:bCs/>
        </w:rPr>
      </w:pPr>
      <w:r w:rsidRPr="00076A42">
        <w:rPr>
          <w:rFonts w:ascii="Arial" w:eastAsia="Calibri" w:hAnsi="Arial" w:cs="Arial"/>
          <w:b/>
          <w:bCs/>
        </w:rPr>
        <w:t xml:space="preserve">CONCLUSION </w:t>
      </w:r>
    </w:p>
    <w:p w14:paraId="29362CA9" w14:textId="77777777" w:rsidR="00FB3C2E" w:rsidRPr="00076A42" w:rsidRDefault="00FB3C2E" w:rsidP="004212AB">
      <w:pPr>
        <w:spacing w:after="0" w:line="360" w:lineRule="auto"/>
        <w:rPr>
          <w:rFonts w:ascii="Arial" w:eastAsia="Calibri" w:hAnsi="Arial" w:cs="Arial"/>
          <w:b/>
          <w:bCs/>
        </w:rPr>
      </w:pPr>
    </w:p>
    <w:p w14:paraId="29AAC8E0" w14:textId="67968CDC" w:rsidR="00310F8E" w:rsidRPr="00076A42" w:rsidRDefault="00310F8E" w:rsidP="00FB3C2E">
      <w:pPr>
        <w:spacing w:after="0" w:line="360" w:lineRule="auto"/>
        <w:rPr>
          <w:rFonts w:ascii="Arial" w:eastAsia="Calibri" w:hAnsi="Arial" w:cs="Arial"/>
        </w:rPr>
      </w:pPr>
      <w:r w:rsidRPr="00076A42">
        <w:rPr>
          <w:rFonts w:ascii="Arial" w:eastAsia="Calibri" w:hAnsi="Arial" w:cs="Arial"/>
        </w:rPr>
        <w:t xml:space="preserve">KardiaMobile is one example of how the UK health and social care can be reinvented in a digital manner. It has introduced a new stage </w:t>
      </w:r>
      <w:r w:rsidR="002878F4" w:rsidRPr="00076A42">
        <w:rPr>
          <w:rFonts w:ascii="Arial" w:eastAsia="Calibri" w:hAnsi="Arial" w:cs="Arial"/>
        </w:rPr>
        <w:t>in achieving early diagnosis of arrhythmias, enhanced clinical efficiency, and empowered patients and healthcare professionals through</w:t>
      </w:r>
      <w:r w:rsidRPr="00076A42">
        <w:rPr>
          <w:rFonts w:ascii="Arial" w:eastAsia="Calibri" w:hAnsi="Arial" w:cs="Arial"/>
        </w:rPr>
        <w:t xml:space="preserve"> its mobile and smartphone-based ECG monitoring solutions. The way it has been incorporated </w:t>
      </w:r>
      <w:r w:rsidR="002878F4" w:rsidRPr="00076A42">
        <w:rPr>
          <w:rFonts w:ascii="Arial" w:eastAsia="Calibri" w:hAnsi="Arial" w:cs="Arial"/>
        </w:rPr>
        <w:t>into community-based screening programs helps the NHS realise the goal of preventive care, cut future costs</w:t>
      </w:r>
      <w:r w:rsidRPr="00076A42">
        <w:rPr>
          <w:rFonts w:ascii="Arial" w:eastAsia="Calibri" w:hAnsi="Arial" w:cs="Arial"/>
        </w:rPr>
        <w:t xml:space="preserve"> and </w:t>
      </w:r>
      <w:r w:rsidR="002878F4" w:rsidRPr="00076A42">
        <w:rPr>
          <w:rFonts w:ascii="Arial" w:eastAsia="Calibri" w:hAnsi="Arial" w:cs="Arial"/>
        </w:rPr>
        <w:t>pressure</w:t>
      </w:r>
      <w:r w:rsidRPr="00076A42">
        <w:rPr>
          <w:rFonts w:ascii="Arial" w:eastAsia="Calibri" w:hAnsi="Arial" w:cs="Arial"/>
        </w:rPr>
        <w:t xml:space="preserve"> on secondary service provisions. However, the technology also reveals flaws in digital perceptions, equal access and government that need to be handled to achieve sustainable change. Whether digital diagnostics can reach its </w:t>
      </w:r>
      <w:r w:rsidR="00A60C3E" w:rsidRPr="00076A42">
        <w:rPr>
          <w:rFonts w:ascii="Arial" w:eastAsia="Calibri" w:hAnsi="Arial" w:cs="Arial"/>
        </w:rPr>
        <w:t>full potential to benefit everyone will depend on ensuring that all staff are fully trained, that data are managed consistently, and that strategies remain inclusive, incorporating the</w:t>
      </w:r>
      <w:r w:rsidRPr="00076A42">
        <w:rPr>
          <w:rFonts w:ascii="Arial" w:eastAsia="Calibri" w:hAnsi="Arial" w:cs="Arial"/>
        </w:rPr>
        <w:t xml:space="preserve"> high-quality involvement of the entire population. Finally, KardiaMobile </w:t>
      </w:r>
      <w:r w:rsidR="00A60C3E" w:rsidRPr="00076A42">
        <w:rPr>
          <w:rFonts w:ascii="Arial" w:eastAsia="Calibri" w:hAnsi="Arial" w:cs="Arial"/>
        </w:rPr>
        <w:t xml:space="preserve">demonstrates that, when properly implemented, digital transformation can be effective in improving </w:t>
      </w:r>
      <w:r w:rsidRPr="00076A42">
        <w:rPr>
          <w:rFonts w:ascii="Arial" w:eastAsia="Calibri" w:hAnsi="Arial" w:cs="Arial"/>
        </w:rPr>
        <w:t>efficiency, empowerment, and prevention throughout the entire spectrum of UK health and social care.</w:t>
      </w:r>
    </w:p>
    <w:p w14:paraId="0D143682" w14:textId="77777777" w:rsidR="00310F8E" w:rsidRPr="00076A42" w:rsidRDefault="00310F8E" w:rsidP="004212AB">
      <w:pPr>
        <w:spacing w:after="0" w:line="360" w:lineRule="auto"/>
        <w:rPr>
          <w:rFonts w:ascii="Arial" w:eastAsia="Calibri" w:hAnsi="Arial" w:cs="Arial"/>
          <w:b/>
          <w:bCs/>
        </w:rPr>
      </w:pPr>
      <w:r w:rsidRPr="00076A42">
        <w:rPr>
          <w:rFonts w:ascii="Arial" w:eastAsia="Calibri" w:hAnsi="Arial" w:cs="Arial"/>
          <w:b/>
          <w:bCs/>
        </w:rPr>
        <w:br w:type="page"/>
      </w:r>
    </w:p>
    <w:p w14:paraId="17E8FB2A" w14:textId="7E33845E" w:rsidR="00310F8E" w:rsidRDefault="00A60C3E" w:rsidP="00A60C3E">
      <w:pPr>
        <w:spacing w:after="0" w:line="360" w:lineRule="auto"/>
        <w:rPr>
          <w:rFonts w:ascii="Arial" w:eastAsia="Calibri" w:hAnsi="Arial" w:cs="Arial"/>
          <w:b/>
          <w:bCs/>
        </w:rPr>
      </w:pPr>
      <w:r w:rsidRPr="00076A42">
        <w:rPr>
          <w:rFonts w:ascii="Arial" w:eastAsia="Calibri" w:hAnsi="Arial" w:cs="Arial"/>
          <w:b/>
          <w:bCs/>
        </w:rPr>
        <w:lastRenderedPageBreak/>
        <w:t>REFERENCES</w:t>
      </w:r>
    </w:p>
    <w:p w14:paraId="74B65A60" w14:textId="77777777" w:rsidR="00D065DB" w:rsidRPr="00076A42" w:rsidRDefault="00D065DB" w:rsidP="00A60C3E">
      <w:pPr>
        <w:spacing w:after="0" w:line="360" w:lineRule="auto"/>
        <w:rPr>
          <w:rFonts w:ascii="Arial" w:eastAsia="Calibri" w:hAnsi="Arial" w:cs="Arial"/>
          <w:b/>
          <w:bCs/>
        </w:rPr>
      </w:pPr>
    </w:p>
    <w:p w14:paraId="399CF24C" w14:textId="5F425B27" w:rsidR="00D065DB" w:rsidRPr="00D065DB" w:rsidRDefault="00D065DB" w:rsidP="00D065DB">
      <w:pPr>
        <w:spacing w:after="0" w:line="360" w:lineRule="auto"/>
        <w:rPr>
          <w:rFonts w:ascii="Arial" w:eastAsia="Calibri" w:hAnsi="Arial" w:cs="Arial"/>
        </w:rPr>
      </w:pPr>
      <w:r w:rsidRPr="00D065DB">
        <w:rPr>
          <w:rFonts w:ascii="Arial" w:eastAsia="Calibri" w:hAnsi="Arial" w:cs="Arial"/>
        </w:rPr>
        <w:t xml:space="preserve">Admin, D. (2021) </w:t>
      </w:r>
      <w:r w:rsidRPr="00D065DB">
        <w:rPr>
          <w:rFonts w:ascii="Arial" w:eastAsia="Calibri" w:hAnsi="Arial" w:cs="Arial"/>
          <w:i/>
          <w:iCs/>
        </w:rPr>
        <w:t>NHS keeps its finger on the pulse with rollout of innovative KardiaMobile to accelerate diagnosis of potentially fatal heart rhythm condition</w:t>
      </w:r>
      <w:r w:rsidRPr="00D065DB">
        <w:rPr>
          <w:rFonts w:ascii="Arial" w:eastAsia="Calibri" w:hAnsi="Arial" w:cs="Arial"/>
        </w:rPr>
        <w:t xml:space="preserve">, </w:t>
      </w:r>
      <w:proofErr w:type="spellStart"/>
      <w:r w:rsidRPr="00D065DB">
        <w:rPr>
          <w:rFonts w:ascii="Arial" w:eastAsia="Calibri" w:hAnsi="Arial" w:cs="Arial"/>
          <w:i/>
          <w:iCs/>
        </w:rPr>
        <w:t>DigitalHealth.London</w:t>
      </w:r>
      <w:proofErr w:type="spellEnd"/>
      <w:r w:rsidRPr="00D065DB">
        <w:rPr>
          <w:rFonts w:ascii="Arial" w:eastAsia="Calibri" w:hAnsi="Arial" w:cs="Arial"/>
        </w:rPr>
        <w:t xml:space="preserve">. Available at: https://digitalhealth.london/nhs-keeps-finger-pulse-rollout-innovative-kardiamobile-accelerate-diagnosis-potentially-fatal-heart-rhythm-condition#:~:text=Clinical%20studies%20have%20demonstrated%20that,1%20of%20standard%20ECG%20machines. (Accessed: </w:t>
      </w:r>
      <w:r>
        <w:rPr>
          <w:rFonts w:ascii="Arial" w:eastAsia="Calibri" w:hAnsi="Arial" w:cs="Arial"/>
        </w:rPr>
        <w:t>16</w:t>
      </w:r>
      <w:r w:rsidRPr="00D065DB">
        <w:rPr>
          <w:rFonts w:ascii="Arial" w:eastAsia="Calibri" w:hAnsi="Arial" w:cs="Arial"/>
        </w:rPr>
        <w:t xml:space="preserve"> November 2025). </w:t>
      </w:r>
    </w:p>
    <w:p w14:paraId="3BFB2BB4" w14:textId="77777777" w:rsidR="00D065DB" w:rsidRDefault="00D065DB" w:rsidP="00434C73">
      <w:pPr>
        <w:spacing w:after="0" w:line="360" w:lineRule="auto"/>
        <w:rPr>
          <w:rFonts w:ascii="Arial" w:eastAsia="Calibri" w:hAnsi="Arial" w:cs="Arial"/>
        </w:rPr>
      </w:pPr>
    </w:p>
    <w:p w14:paraId="598DDA78" w14:textId="41DC5023" w:rsidR="00434C73" w:rsidRPr="00076A42" w:rsidRDefault="00434C73" w:rsidP="00434C73">
      <w:pPr>
        <w:spacing w:after="0" w:line="360" w:lineRule="auto"/>
        <w:rPr>
          <w:rFonts w:ascii="Arial" w:eastAsia="Calibri" w:hAnsi="Arial" w:cs="Arial"/>
        </w:rPr>
      </w:pPr>
      <w:r w:rsidRPr="00434C73">
        <w:rPr>
          <w:rFonts w:ascii="Arial" w:eastAsia="Calibri" w:hAnsi="Arial" w:cs="Arial"/>
        </w:rPr>
        <w:t xml:space="preserve">Atlas, S.J. et al. (2023) </w:t>
      </w:r>
      <w:r w:rsidRPr="00434C73">
        <w:rPr>
          <w:rFonts w:ascii="Arial" w:eastAsia="Calibri" w:hAnsi="Arial" w:cs="Arial"/>
          <w:i/>
          <w:iCs/>
        </w:rPr>
        <w:t>Screening for undiagnosed atrial fibrillation using a single-lead electrocardiogram at Primary Care Visits: Patient uptake and practitioner perspectives from the vital-AF trial - BMC primary care</w:t>
      </w:r>
      <w:r w:rsidRPr="00434C73">
        <w:rPr>
          <w:rFonts w:ascii="Arial" w:eastAsia="Calibri" w:hAnsi="Arial" w:cs="Arial"/>
        </w:rPr>
        <w:t xml:space="preserve">, </w:t>
      </w:r>
      <w:r w:rsidRPr="00434C73">
        <w:rPr>
          <w:rFonts w:ascii="Arial" w:eastAsia="Calibri" w:hAnsi="Arial" w:cs="Arial"/>
          <w:i/>
          <w:iCs/>
        </w:rPr>
        <w:t>BioMed Central</w:t>
      </w:r>
      <w:r w:rsidRPr="00434C73">
        <w:rPr>
          <w:rFonts w:ascii="Arial" w:eastAsia="Calibri" w:hAnsi="Arial" w:cs="Arial"/>
        </w:rPr>
        <w:t xml:space="preserve">. Available at: https://bmcprimcare.biomedcentral.com/articles/10.1186/s12875-023-02087-5 </w:t>
      </w:r>
    </w:p>
    <w:p w14:paraId="0955DF4B" w14:textId="32031A9E" w:rsidR="00434C73" w:rsidRPr="00076A42" w:rsidRDefault="00434C73" w:rsidP="00434C73">
      <w:pPr>
        <w:spacing w:after="0" w:line="360" w:lineRule="auto"/>
        <w:rPr>
          <w:rFonts w:ascii="Arial" w:eastAsia="Calibri" w:hAnsi="Arial" w:cs="Arial"/>
        </w:rPr>
      </w:pPr>
      <w:r w:rsidRPr="00434C73">
        <w:rPr>
          <w:rFonts w:ascii="Arial" w:eastAsia="Calibri" w:hAnsi="Arial" w:cs="Arial"/>
        </w:rPr>
        <w:t xml:space="preserve">(Accessed: 15 November 2025). </w:t>
      </w:r>
    </w:p>
    <w:p w14:paraId="53ED3A09" w14:textId="77777777" w:rsidR="00434C73" w:rsidRPr="00076A42" w:rsidRDefault="00434C73" w:rsidP="004212AB">
      <w:pPr>
        <w:spacing w:after="0" w:line="360" w:lineRule="auto"/>
        <w:ind w:left="720" w:hanging="720"/>
        <w:rPr>
          <w:rFonts w:ascii="Arial" w:eastAsia="Calibri" w:hAnsi="Arial" w:cs="Arial"/>
        </w:rPr>
      </w:pPr>
    </w:p>
    <w:p w14:paraId="09927DFA" w14:textId="160604BB" w:rsidR="00A338E0" w:rsidRPr="00076A42" w:rsidRDefault="00A338E0" w:rsidP="00A338E0">
      <w:pPr>
        <w:spacing w:after="0" w:line="360" w:lineRule="auto"/>
        <w:ind w:left="720" w:hanging="720"/>
        <w:rPr>
          <w:rFonts w:ascii="Arial" w:eastAsia="Calibri" w:hAnsi="Arial" w:cs="Arial"/>
          <w:i/>
          <w:iCs/>
        </w:rPr>
      </w:pPr>
      <w:r w:rsidRPr="00A338E0">
        <w:rPr>
          <w:rFonts w:ascii="Arial" w:eastAsia="Calibri" w:hAnsi="Arial" w:cs="Arial"/>
        </w:rPr>
        <w:t>Emmett, A. et al. (2022)</w:t>
      </w:r>
      <w:r w:rsidR="002174C6" w:rsidRPr="00076A42">
        <w:rPr>
          <w:rFonts w:ascii="Arial" w:eastAsia="Calibri" w:hAnsi="Arial" w:cs="Arial"/>
        </w:rPr>
        <w:t>.</w:t>
      </w:r>
      <w:r w:rsidRPr="00A338E0">
        <w:rPr>
          <w:rFonts w:ascii="Arial" w:eastAsia="Calibri" w:hAnsi="Arial" w:cs="Arial"/>
        </w:rPr>
        <w:t xml:space="preserve"> ‘</w:t>
      </w:r>
      <w:r w:rsidRPr="00A338E0">
        <w:rPr>
          <w:rFonts w:ascii="Arial" w:eastAsia="Calibri" w:hAnsi="Arial" w:cs="Arial"/>
          <w:i/>
          <w:iCs/>
        </w:rPr>
        <w:t xml:space="preserve">Experiences of health professionals towards using mobile </w:t>
      </w:r>
    </w:p>
    <w:p w14:paraId="2F277F9F" w14:textId="77777777" w:rsidR="00E574D7" w:rsidRPr="00076A42" w:rsidRDefault="00A338E0" w:rsidP="00A338E0">
      <w:pPr>
        <w:spacing w:after="0" w:line="360" w:lineRule="auto"/>
        <w:ind w:left="720" w:hanging="720"/>
        <w:rPr>
          <w:rFonts w:ascii="Arial" w:eastAsia="Calibri" w:hAnsi="Arial" w:cs="Arial"/>
          <w:i/>
          <w:iCs/>
        </w:rPr>
      </w:pPr>
      <w:r w:rsidRPr="00A338E0">
        <w:rPr>
          <w:rFonts w:ascii="Arial" w:eastAsia="Calibri" w:hAnsi="Arial" w:cs="Arial"/>
          <w:i/>
          <w:iCs/>
        </w:rPr>
        <w:t>electrocardiogram (</w:t>
      </w:r>
      <w:r w:rsidR="00E574D7" w:rsidRPr="00076A42">
        <w:rPr>
          <w:rFonts w:ascii="Arial" w:eastAsia="Calibri" w:hAnsi="Arial" w:cs="Arial"/>
          <w:i/>
          <w:iCs/>
        </w:rPr>
        <w:t>ECG</w:t>
      </w:r>
      <w:r w:rsidRPr="00A338E0">
        <w:rPr>
          <w:rFonts w:ascii="Arial" w:eastAsia="Calibri" w:hAnsi="Arial" w:cs="Arial"/>
          <w:i/>
          <w:iCs/>
        </w:rPr>
        <w:t xml:space="preserve">) technology: A qualitative systematic review’, Journal of Clinical </w:t>
      </w:r>
    </w:p>
    <w:p w14:paraId="58325A92" w14:textId="7316076B" w:rsidR="00A338E0" w:rsidRPr="00076A42" w:rsidRDefault="00A338E0" w:rsidP="00A338E0">
      <w:pPr>
        <w:spacing w:after="0" w:line="360" w:lineRule="auto"/>
        <w:ind w:left="720" w:hanging="720"/>
        <w:rPr>
          <w:rFonts w:ascii="Arial" w:eastAsia="Calibri" w:hAnsi="Arial" w:cs="Arial"/>
        </w:rPr>
      </w:pPr>
      <w:r w:rsidRPr="00A338E0">
        <w:rPr>
          <w:rFonts w:ascii="Arial" w:eastAsia="Calibri" w:hAnsi="Arial" w:cs="Arial"/>
          <w:i/>
          <w:iCs/>
        </w:rPr>
        <w:t>Nursing,</w:t>
      </w:r>
      <w:r w:rsidRPr="00A338E0">
        <w:rPr>
          <w:rFonts w:ascii="Arial" w:eastAsia="Calibri" w:hAnsi="Arial" w:cs="Arial"/>
        </w:rPr>
        <w:t xml:space="preserve"> 32(13–14), pp. 3205–3218. doi:10.1111/jocn.16434. </w:t>
      </w:r>
    </w:p>
    <w:p w14:paraId="403F77DD" w14:textId="77777777" w:rsidR="000D78E1" w:rsidRDefault="000D78E1" w:rsidP="000D78E1">
      <w:pPr>
        <w:spacing w:after="0" w:line="360" w:lineRule="auto"/>
        <w:ind w:left="720" w:hanging="720"/>
        <w:rPr>
          <w:rFonts w:ascii="Arial" w:eastAsia="Calibri" w:hAnsi="Arial" w:cs="Arial"/>
          <w:i/>
          <w:iCs/>
        </w:rPr>
      </w:pPr>
    </w:p>
    <w:p w14:paraId="4969B7F7" w14:textId="77777777" w:rsidR="000D78E1" w:rsidRDefault="000D78E1" w:rsidP="000D78E1">
      <w:pPr>
        <w:spacing w:after="0" w:line="360" w:lineRule="auto"/>
        <w:ind w:left="720" w:hanging="720"/>
        <w:rPr>
          <w:rFonts w:ascii="Arial" w:eastAsia="Calibri" w:hAnsi="Arial" w:cs="Arial"/>
          <w:i/>
          <w:iCs/>
        </w:rPr>
      </w:pPr>
      <w:r>
        <w:rPr>
          <w:rFonts w:ascii="Arial" w:eastAsia="Calibri" w:hAnsi="Arial" w:cs="Arial"/>
          <w:i/>
          <w:iCs/>
        </w:rPr>
        <w:t>GE Healthcare (2022).</w:t>
      </w:r>
      <w:r w:rsidRPr="000D78E1">
        <w:rPr>
          <w:rFonts w:ascii="Arial" w:eastAsia="Calibri" w:hAnsi="Arial" w:cs="Arial"/>
          <w:i/>
          <w:iCs/>
        </w:rPr>
        <w:t xml:space="preserve">Advances in ECG Technology in 2022: Retaining a key role for patient </w:t>
      </w:r>
    </w:p>
    <w:p w14:paraId="2051259B" w14:textId="3B5BA82F" w:rsidR="000D78E1" w:rsidRDefault="000D78E1" w:rsidP="000D78E1">
      <w:pPr>
        <w:spacing w:after="0" w:line="360" w:lineRule="auto"/>
        <w:ind w:left="720" w:hanging="720"/>
        <w:rPr>
          <w:rFonts w:ascii="Arial" w:eastAsia="Calibri" w:hAnsi="Arial" w:cs="Arial"/>
        </w:rPr>
      </w:pPr>
      <w:r w:rsidRPr="000D78E1">
        <w:rPr>
          <w:rFonts w:ascii="Arial" w:eastAsia="Calibri" w:hAnsi="Arial" w:cs="Arial"/>
          <w:i/>
          <w:iCs/>
        </w:rPr>
        <w:t>care</w:t>
      </w:r>
      <w:r w:rsidRPr="000D78E1">
        <w:rPr>
          <w:rFonts w:ascii="Arial" w:eastAsia="Calibri" w:hAnsi="Arial" w:cs="Arial"/>
        </w:rPr>
        <w:t xml:space="preserve"> </w:t>
      </w:r>
      <w:proofErr w:type="spellStart"/>
      <w:r w:rsidRPr="000D78E1">
        <w:rPr>
          <w:rFonts w:ascii="Arial" w:eastAsia="Calibri" w:hAnsi="Arial" w:cs="Arial"/>
          <w:i/>
          <w:iCs/>
        </w:rPr>
        <w:t>ge</w:t>
      </w:r>
      <w:proofErr w:type="spellEnd"/>
      <w:r w:rsidRPr="000D78E1">
        <w:rPr>
          <w:rFonts w:ascii="Arial" w:eastAsia="Calibri" w:hAnsi="Arial" w:cs="Arial"/>
          <w:i/>
          <w:iCs/>
        </w:rPr>
        <w:t xml:space="preserve"> monogram primary white RGB</w:t>
      </w:r>
      <w:r w:rsidRPr="000D78E1">
        <w:rPr>
          <w:rFonts w:ascii="Arial" w:eastAsia="Calibri" w:hAnsi="Arial" w:cs="Arial"/>
        </w:rPr>
        <w:t xml:space="preserve">. Available at: </w:t>
      </w:r>
    </w:p>
    <w:p w14:paraId="2279CC09" w14:textId="7D59950E" w:rsidR="000D78E1" w:rsidRDefault="000D78E1" w:rsidP="000D78E1">
      <w:pPr>
        <w:spacing w:after="0" w:line="360" w:lineRule="auto"/>
        <w:ind w:left="720" w:hanging="720"/>
        <w:rPr>
          <w:rFonts w:ascii="Arial" w:eastAsia="Calibri" w:hAnsi="Arial" w:cs="Arial"/>
        </w:rPr>
      </w:pPr>
      <w:r w:rsidRPr="000D78E1">
        <w:rPr>
          <w:rFonts w:ascii="Arial" w:eastAsia="Calibri" w:hAnsi="Arial" w:cs="Arial"/>
        </w:rPr>
        <w:t>h</w:t>
      </w:r>
      <w:r w:rsidRPr="000D78E1">
        <w:rPr>
          <w:rFonts w:ascii="Arial" w:eastAsia="Calibri" w:hAnsi="Arial" w:cs="Arial"/>
        </w:rPr>
        <w:t>ttps://www.gehealthcare.co.uk/insights/article/advances-in-ecg-technology-in-2022-retaining-a-</w:t>
      </w:r>
    </w:p>
    <w:p w14:paraId="7CFF496F" w14:textId="77777777" w:rsidR="000D78E1" w:rsidRDefault="000D78E1" w:rsidP="000D78E1">
      <w:pPr>
        <w:spacing w:after="0" w:line="360" w:lineRule="auto"/>
        <w:ind w:left="720" w:hanging="720"/>
        <w:rPr>
          <w:rFonts w:ascii="Arial" w:eastAsia="Calibri" w:hAnsi="Arial" w:cs="Arial"/>
        </w:rPr>
      </w:pPr>
      <w:r w:rsidRPr="000D78E1">
        <w:rPr>
          <w:rFonts w:ascii="Arial" w:eastAsia="Calibri" w:hAnsi="Arial" w:cs="Arial"/>
        </w:rPr>
        <w:t>key-role-for-patient-care#:~:text=There%20are%20a%20lot%20of,and%20ultimately%</w:t>
      </w:r>
    </w:p>
    <w:p w14:paraId="788F436E" w14:textId="68B13503" w:rsidR="000D78E1" w:rsidRPr="000D78E1" w:rsidRDefault="000D78E1" w:rsidP="000D78E1">
      <w:pPr>
        <w:spacing w:after="0" w:line="360" w:lineRule="auto"/>
        <w:ind w:left="720" w:hanging="720"/>
        <w:rPr>
          <w:rFonts w:ascii="Arial" w:eastAsia="Calibri" w:hAnsi="Arial" w:cs="Arial"/>
        </w:rPr>
      </w:pPr>
      <w:r w:rsidRPr="000D78E1">
        <w:rPr>
          <w:rFonts w:ascii="Arial" w:eastAsia="Calibri" w:hAnsi="Arial" w:cs="Arial"/>
        </w:rPr>
        <w:t xml:space="preserve">20improves%20patient%20care. (Accessed: </w:t>
      </w:r>
      <w:r>
        <w:rPr>
          <w:rFonts w:ascii="Arial" w:eastAsia="Calibri" w:hAnsi="Arial" w:cs="Arial"/>
        </w:rPr>
        <w:t>16</w:t>
      </w:r>
      <w:r w:rsidRPr="000D78E1">
        <w:rPr>
          <w:rFonts w:ascii="Arial" w:eastAsia="Calibri" w:hAnsi="Arial" w:cs="Arial"/>
        </w:rPr>
        <w:t xml:space="preserve"> November 2025). </w:t>
      </w:r>
    </w:p>
    <w:p w14:paraId="3E898669" w14:textId="77777777" w:rsidR="00A918D8" w:rsidRDefault="00A918D8" w:rsidP="004212AB">
      <w:pPr>
        <w:spacing w:after="0" w:line="360" w:lineRule="auto"/>
        <w:ind w:left="720" w:hanging="720"/>
        <w:rPr>
          <w:rFonts w:ascii="Arial" w:eastAsia="Calibri" w:hAnsi="Arial" w:cs="Arial"/>
        </w:rPr>
      </w:pPr>
    </w:p>
    <w:p w14:paraId="6217FDC1" w14:textId="77777777" w:rsidR="00E05A11" w:rsidRDefault="00E05A11" w:rsidP="00E05A11">
      <w:pPr>
        <w:spacing w:after="0" w:line="360" w:lineRule="auto"/>
        <w:ind w:left="720" w:hanging="720"/>
        <w:rPr>
          <w:rFonts w:ascii="Arial" w:eastAsia="Calibri" w:hAnsi="Arial" w:cs="Arial"/>
          <w:i/>
          <w:iCs/>
        </w:rPr>
      </w:pPr>
      <w:r w:rsidRPr="00E05A11">
        <w:rPr>
          <w:rFonts w:ascii="Arial" w:eastAsia="Calibri" w:hAnsi="Arial" w:cs="Arial"/>
        </w:rPr>
        <w:t xml:space="preserve">Guerra, J.V. (2019) ‘Digital professionalism’, </w:t>
      </w:r>
      <w:r w:rsidRPr="00E05A11">
        <w:rPr>
          <w:rFonts w:ascii="Arial" w:eastAsia="Calibri" w:hAnsi="Arial" w:cs="Arial"/>
          <w:i/>
          <w:iCs/>
        </w:rPr>
        <w:t xml:space="preserve">Advances in Healthcare Information Systems and </w:t>
      </w:r>
    </w:p>
    <w:p w14:paraId="44C52C14" w14:textId="15726EF9" w:rsidR="00E05A11" w:rsidRPr="00E05A11" w:rsidRDefault="00E05A11" w:rsidP="00E05A11">
      <w:pPr>
        <w:spacing w:after="0" w:line="360" w:lineRule="auto"/>
        <w:ind w:left="720" w:hanging="720"/>
        <w:rPr>
          <w:rFonts w:ascii="Arial" w:eastAsia="Calibri" w:hAnsi="Arial" w:cs="Arial"/>
        </w:rPr>
      </w:pPr>
      <w:r w:rsidRPr="00E05A11">
        <w:rPr>
          <w:rFonts w:ascii="Arial" w:eastAsia="Calibri" w:hAnsi="Arial" w:cs="Arial"/>
          <w:i/>
          <w:iCs/>
        </w:rPr>
        <w:t>Administration</w:t>
      </w:r>
      <w:r w:rsidRPr="00E05A11">
        <w:rPr>
          <w:rFonts w:ascii="Arial" w:eastAsia="Calibri" w:hAnsi="Arial" w:cs="Arial"/>
        </w:rPr>
        <w:t xml:space="preserve">, pp. 64–84. doi:10.4018/978-1-5225-8470-4.ch003. </w:t>
      </w:r>
    </w:p>
    <w:p w14:paraId="167F3A09" w14:textId="77777777" w:rsidR="00E05A11" w:rsidRPr="00076A42" w:rsidRDefault="00E05A11" w:rsidP="004212AB">
      <w:pPr>
        <w:spacing w:after="0" w:line="360" w:lineRule="auto"/>
        <w:ind w:left="720" w:hanging="720"/>
        <w:rPr>
          <w:rFonts w:ascii="Arial" w:eastAsia="Calibri" w:hAnsi="Arial" w:cs="Arial"/>
        </w:rPr>
      </w:pPr>
    </w:p>
    <w:p w14:paraId="5227A305" w14:textId="47F58C1B" w:rsidR="008728B2" w:rsidRPr="00076A42" w:rsidRDefault="00A918D8" w:rsidP="00A918D8">
      <w:pPr>
        <w:spacing w:after="0" w:line="360" w:lineRule="auto"/>
        <w:ind w:left="720" w:hanging="720"/>
        <w:rPr>
          <w:rFonts w:ascii="Arial" w:eastAsia="Calibri" w:hAnsi="Arial" w:cs="Arial"/>
        </w:rPr>
      </w:pPr>
      <w:r w:rsidRPr="00A918D8">
        <w:rPr>
          <w:rFonts w:ascii="Arial" w:eastAsia="Calibri" w:hAnsi="Arial" w:cs="Arial"/>
        </w:rPr>
        <w:t xml:space="preserve">NHS </w:t>
      </w:r>
      <w:r w:rsidRPr="00076A42">
        <w:rPr>
          <w:rFonts w:ascii="Arial" w:eastAsia="Calibri" w:hAnsi="Arial" w:cs="Arial"/>
        </w:rPr>
        <w:t>Choices (2022)</w:t>
      </w:r>
      <w:r w:rsidRPr="00A918D8">
        <w:rPr>
          <w:rFonts w:ascii="Arial" w:eastAsia="Calibri" w:hAnsi="Arial" w:cs="Arial"/>
          <w:i/>
          <w:iCs/>
        </w:rPr>
        <w:t>.</w:t>
      </w:r>
      <w:r w:rsidRPr="00A918D8">
        <w:rPr>
          <w:rFonts w:ascii="Arial" w:eastAsia="Calibri" w:hAnsi="Arial" w:cs="Arial"/>
        </w:rPr>
        <w:t xml:space="preserve"> Available at: </w:t>
      </w:r>
      <w:r w:rsidR="008728B2" w:rsidRPr="00A918D8">
        <w:rPr>
          <w:rFonts w:ascii="Arial" w:eastAsia="Calibri" w:hAnsi="Arial" w:cs="Arial"/>
        </w:rPr>
        <w:t>https://rightdecisions.scot.nhs.uk/scottish-health-</w:t>
      </w:r>
    </w:p>
    <w:p w14:paraId="76FDE938" w14:textId="77777777" w:rsidR="008728B2" w:rsidRPr="00076A42" w:rsidRDefault="00A918D8" w:rsidP="00A918D8">
      <w:pPr>
        <w:spacing w:after="0" w:line="360" w:lineRule="auto"/>
        <w:ind w:left="720" w:hanging="720"/>
        <w:rPr>
          <w:rFonts w:ascii="Arial" w:eastAsia="Calibri" w:hAnsi="Arial" w:cs="Arial"/>
        </w:rPr>
      </w:pPr>
      <w:r w:rsidRPr="00A918D8">
        <w:rPr>
          <w:rFonts w:ascii="Arial" w:eastAsia="Calibri" w:hAnsi="Arial" w:cs="Arial"/>
        </w:rPr>
        <w:t>technologies-group-shtg/kardiamobile-for-detecting-atrial-fibrillation/?collection=scottish-health-</w:t>
      </w:r>
    </w:p>
    <w:p w14:paraId="20453D04" w14:textId="0D5452EC" w:rsidR="00A918D8" w:rsidRDefault="00A918D8" w:rsidP="00A918D8">
      <w:pPr>
        <w:spacing w:after="0" w:line="360" w:lineRule="auto"/>
        <w:ind w:left="720" w:hanging="720"/>
        <w:rPr>
          <w:rFonts w:ascii="Arial" w:eastAsia="Calibri" w:hAnsi="Arial" w:cs="Arial"/>
        </w:rPr>
      </w:pPr>
      <w:r w:rsidRPr="00A918D8">
        <w:rPr>
          <w:rFonts w:ascii="Arial" w:eastAsia="Calibri" w:hAnsi="Arial" w:cs="Arial"/>
        </w:rPr>
        <w:t>technologies-group-</w:t>
      </w:r>
      <w:proofErr w:type="spellStart"/>
      <w:r w:rsidRPr="00A918D8">
        <w:rPr>
          <w:rFonts w:ascii="Arial" w:eastAsia="Calibri" w:hAnsi="Arial" w:cs="Arial"/>
        </w:rPr>
        <w:t>shtg</w:t>
      </w:r>
      <w:proofErr w:type="spellEnd"/>
      <w:r w:rsidRPr="00A918D8">
        <w:rPr>
          <w:rFonts w:ascii="Arial" w:eastAsia="Calibri" w:hAnsi="Arial" w:cs="Arial"/>
        </w:rPr>
        <w:t xml:space="preserve"> (Accessed: 15 November 2025). </w:t>
      </w:r>
    </w:p>
    <w:p w14:paraId="00735B1F" w14:textId="77777777" w:rsidR="00720810" w:rsidRPr="00A918D8" w:rsidRDefault="00720810" w:rsidP="00A918D8">
      <w:pPr>
        <w:spacing w:after="0" w:line="360" w:lineRule="auto"/>
        <w:ind w:left="720" w:hanging="720"/>
        <w:rPr>
          <w:rFonts w:ascii="Arial" w:eastAsia="Calibri" w:hAnsi="Arial" w:cs="Arial"/>
        </w:rPr>
      </w:pPr>
    </w:p>
    <w:p w14:paraId="4B499455" w14:textId="043C7925" w:rsidR="00720810" w:rsidRDefault="00720810" w:rsidP="00720810">
      <w:pPr>
        <w:spacing w:after="0" w:line="360" w:lineRule="auto"/>
        <w:ind w:left="720" w:hanging="720"/>
        <w:rPr>
          <w:rFonts w:ascii="Arial" w:eastAsia="Calibri" w:hAnsi="Arial" w:cs="Arial"/>
        </w:rPr>
      </w:pPr>
      <w:r w:rsidRPr="00720810">
        <w:rPr>
          <w:rFonts w:ascii="Arial" w:eastAsia="Calibri" w:hAnsi="Arial" w:cs="Arial"/>
        </w:rPr>
        <w:t xml:space="preserve">NHS </w:t>
      </w:r>
      <w:r>
        <w:rPr>
          <w:rFonts w:ascii="Arial" w:eastAsia="Calibri" w:hAnsi="Arial" w:cs="Arial"/>
        </w:rPr>
        <w:t>Choices (2022)</w:t>
      </w:r>
      <w:r w:rsidRPr="00720810">
        <w:rPr>
          <w:rFonts w:ascii="Arial" w:eastAsia="Calibri" w:hAnsi="Arial" w:cs="Arial"/>
        </w:rPr>
        <w:t>. Available at: https://www.rightdecisions.scot.nhs.uk/scottish-</w:t>
      </w:r>
      <w:r w:rsidRPr="00720810">
        <w:rPr>
          <w:rFonts w:ascii="Arial" w:eastAsia="Calibri" w:hAnsi="Arial" w:cs="Arial"/>
        </w:rPr>
        <w:t>health</w:t>
      </w:r>
      <w:r w:rsidRPr="00720810">
        <w:rPr>
          <w:rFonts w:ascii="Arial" w:eastAsia="Calibri" w:hAnsi="Arial" w:cs="Arial"/>
        </w:rPr>
        <w:t>-</w:t>
      </w:r>
    </w:p>
    <w:p w14:paraId="423548A6" w14:textId="39674EDF" w:rsidR="00720810" w:rsidRDefault="00720810" w:rsidP="00720810">
      <w:pPr>
        <w:spacing w:after="0" w:line="360" w:lineRule="auto"/>
        <w:ind w:left="720" w:hanging="720"/>
        <w:rPr>
          <w:rFonts w:ascii="Arial" w:eastAsia="Calibri" w:hAnsi="Arial" w:cs="Arial"/>
        </w:rPr>
      </w:pPr>
      <w:r w:rsidRPr="00720810">
        <w:rPr>
          <w:rFonts w:ascii="Arial" w:eastAsia="Calibri" w:hAnsi="Arial" w:cs="Arial"/>
        </w:rPr>
        <w:t>technologies-group-shtg/kardiamobile-for-detecting-atrial-fibrillation/?topic=</w:t>
      </w:r>
    </w:p>
    <w:p w14:paraId="48533B9E" w14:textId="77777777" w:rsidR="00720810" w:rsidRDefault="00720810" w:rsidP="00720810">
      <w:pPr>
        <w:spacing w:after="0" w:line="360" w:lineRule="auto"/>
        <w:ind w:left="720" w:hanging="720"/>
        <w:rPr>
          <w:rFonts w:ascii="Arial" w:eastAsia="Calibri" w:hAnsi="Arial" w:cs="Arial"/>
        </w:rPr>
      </w:pPr>
      <w:r w:rsidRPr="00720810">
        <w:rPr>
          <w:rFonts w:ascii="Arial" w:eastAsia="Calibri" w:hAnsi="Arial" w:cs="Arial"/>
        </w:rPr>
        <w:lastRenderedPageBreak/>
        <w:t>scottish-health-technologies-group-shtg#:~:text=The%20Council%20agreed%</w:t>
      </w:r>
    </w:p>
    <w:p w14:paraId="18ADDE5B" w14:textId="5FADDC85" w:rsidR="00720810" w:rsidRPr="00720810" w:rsidRDefault="00720810" w:rsidP="00720810">
      <w:pPr>
        <w:spacing w:after="0" w:line="360" w:lineRule="auto"/>
        <w:ind w:left="720" w:hanging="720"/>
        <w:rPr>
          <w:rFonts w:ascii="Arial" w:eastAsia="Calibri" w:hAnsi="Arial" w:cs="Arial"/>
        </w:rPr>
      </w:pPr>
      <w:r w:rsidRPr="00720810">
        <w:rPr>
          <w:rFonts w:ascii="Arial" w:eastAsia="Calibri" w:hAnsi="Arial" w:cs="Arial"/>
        </w:rPr>
        <w:t xml:space="preserve">20that%20because,%2C%20staff%20in%20primary%20care). (Accessed: </w:t>
      </w:r>
      <w:r>
        <w:rPr>
          <w:rFonts w:ascii="Arial" w:eastAsia="Calibri" w:hAnsi="Arial" w:cs="Arial"/>
        </w:rPr>
        <w:t>16</w:t>
      </w:r>
      <w:r w:rsidRPr="00720810">
        <w:rPr>
          <w:rFonts w:ascii="Arial" w:eastAsia="Calibri" w:hAnsi="Arial" w:cs="Arial"/>
        </w:rPr>
        <w:t xml:space="preserve"> November 2025). </w:t>
      </w:r>
    </w:p>
    <w:p w14:paraId="70F14010" w14:textId="77777777" w:rsidR="00A918D8" w:rsidRPr="00076A42" w:rsidRDefault="00A918D8" w:rsidP="004212AB">
      <w:pPr>
        <w:spacing w:after="0" w:line="360" w:lineRule="auto"/>
        <w:ind w:left="720" w:hanging="720"/>
        <w:rPr>
          <w:rFonts w:ascii="Arial" w:eastAsia="Calibri" w:hAnsi="Arial" w:cs="Arial"/>
        </w:rPr>
      </w:pPr>
    </w:p>
    <w:p w14:paraId="7024C51A" w14:textId="77777777" w:rsidR="002174C6" w:rsidRPr="00076A42" w:rsidRDefault="002174C6" w:rsidP="002174C6">
      <w:pPr>
        <w:spacing w:after="0" w:line="360" w:lineRule="auto"/>
        <w:ind w:left="720" w:hanging="720"/>
        <w:rPr>
          <w:rFonts w:ascii="Arial" w:eastAsia="Calibri" w:hAnsi="Arial" w:cs="Arial"/>
        </w:rPr>
      </w:pPr>
      <w:r w:rsidRPr="000419E5">
        <w:rPr>
          <w:rFonts w:ascii="Arial" w:eastAsia="Calibri" w:hAnsi="Arial" w:cs="Arial"/>
        </w:rPr>
        <w:t xml:space="preserve">NHS </w:t>
      </w:r>
      <w:r w:rsidRPr="00076A42">
        <w:rPr>
          <w:rFonts w:ascii="Arial" w:eastAsia="Calibri" w:hAnsi="Arial" w:cs="Arial"/>
        </w:rPr>
        <w:t>Choices (2025)</w:t>
      </w:r>
      <w:r w:rsidRPr="000419E5">
        <w:rPr>
          <w:rFonts w:ascii="Arial" w:eastAsia="Calibri" w:hAnsi="Arial" w:cs="Arial"/>
        </w:rPr>
        <w:t xml:space="preserve">. Available at: https://www.england.nhs.uk/ourwork/patient-participation/ </w:t>
      </w:r>
    </w:p>
    <w:p w14:paraId="4DAA5F6B" w14:textId="77777777" w:rsidR="002174C6" w:rsidRPr="000419E5" w:rsidRDefault="002174C6" w:rsidP="002174C6">
      <w:pPr>
        <w:spacing w:after="0" w:line="360" w:lineRule="auto"/>
        <w:ind w:left="720" w:hanging="720"/>
        <w:rPr>
          <w:rFonts w:ascii="Arial" w:eastAsia="Calibri" w:hAnsi="Arial" w:cs="Arial"/>
        </w:rPr>
      </w:pPr>
      <w:r w:rsidRPr="000419E5">
        <w:rPr>
          <w:rFonts w:ascii="Arial" w:eastAsia="Calibri" w:hAnsi="Arial" w:cs="Arial"/>
        </w:rPr>
        <w:t xml:space="preserve">(Accessed: 16 November 2025). </w:t>
      </w:r>
    </w:p>
    <w:p w14:paraId="1C1B7825" w14:textId="77777777" w:rsidR="002174C6" w:rsidRPr="00076A42" w:rsidRDefault="002174C6" w:rsidP="002174C6">
      <w:pPr>
        <w:spacing w:after="0" w:line="360" w:lineRule="auto"/>
        <w:ind w:left="720" w:hanging="720"/>
        <w:rPr>
          <w:rFonts w:ascii="Arial" w:eastAsia="Calibri" w:hAnsi="Arial" w:cs="Arial"/>
        </w:rPr>
      </w:pPr>
    </w:p>
    <w:p w14:paraId="64DCE8F9" w14:textId="0DD90D6C" w:rsidR="002174C6" w:rsidRPr="00076A42" w:rsidRDefault="002174C6" w:rsidP="002174C6">
      <w:pPr>
        <w:spacing w:after="0" w:line="360" w:lineRule="auto"/>
        <w:ind w:left="720" w:hanging="720"/>
        <w:rPr>
          <w:rFonts w:ascii="Arial" w:eastAsia="Calibri" w:hAnsi="Arial" w:cs="Arial"/>
        </w:rPr>
      </w:pPr>
      <w:r w:rsidRPr="00076A42">
        <w:rPr>
          <w:rFonts w:ascii="Arial" w:eastAsia="Calibri" w:hAnsi="Arial" w:cs="Arial"/>
        </w:rPr>
        <w:t>NHS England (2023)</w:t>
      </w:r>
      <w:r w:rsidR="002157D7">
        <w:rPr>
          <w:rFonts w:ascii="Arial" w:eastAsia="Calibri" w:hAnsi="Arial" w:cs="Arial"/>
        </w:rPr>
        <w:t>.</w:t>
      </w:r>
      <w:r w:rsidRPr="00076A42">
        <w:rPr>
          <w:rFonts w:ascii="Arial" w:eastAsia="Calibri" w:hAnsi="Arial" w:cs="Arial"/>
        </w:rPr>
        <w:t xml:space="preserve"> </w:t>
      </w:r>
      <w:r w:rsidRPr="00A7239A">
        <w:rPr>
          <w:rFonts w:ascii="Arial" w:eastAsia="Calibri" w:hAnsi="Arial" w:cs="Arial"/>
          <w:i/>
          <w:iCs/>
        </w:rPr>
        <w:t>NHS Long Term Workforce Plan June 2023</w:t>
      </w:r>
      <w:r w:rsidRPr="00A7239A">
        <w:rPr>
          <w:rFonts w:ascii="Arial" w:eastAsia="Calibri" w:hAnsi="Arial" w:cs="Arial"/>
        </w:rPr>
        <w:t xml:space="preserve">. Available at: </w:t>
      </w:r>
    </w:p>
    <w:p w14:paraId="09E287E1" w14:textId="3AAC3698" w:rsidR="002174C6" w:rsidRPr="00076A42" w:rsidRDefault="002174C6" w:rsidP="002174C6">
      <w:pPr>
        <w:spacing w:after="0" w:line="360" w:lineRule="auto"/>
        <w:ind w:left="720" w:hanging="720"/>
        <w:rPr>
          <w:rFonts w:ascii="Arial" w:eastAsia="Calibri" w:hAnsi="Arial" w:cs="Arial"/>
        </w:rPr>
      </w:pPr>
      <w:r w:rsidRPr="00A7239A">
        <w:rPr>
          <w:rFonts w:ascii="Arial" w:eastAsia="Calibri" w:hAnsi="Arial" w:cs="Arial"/>
        </w:rPr>
        <w:t xml:space="preserve">https://www.england.nhs.uk/wp-content/uploads/2023/06/nhs-long-term-workforce-plan-v1.2.pdf </w:t>
      </w:r>
    </w:p>
    <w:p w14:paraId="52837A09" w14:textId="77777777" w:rsidR="002174C6" w:rsidRPr="00A7239A" w:rsidRDefault="002174C6" w:rsidP="002174C6">
      <w:pPr>
        <w:spacing w:after="0" w:line="360" w:lineRule="auto"/>
        <w:ind w:left="720" w:hanging="720"/>
        <w:rPr>
          <w:rFonts w:ascii="Arial" w:eastAsia="Calibri" w:hAnsi="Arial" w:cs="Arial"/>
        </w:rPr>
      </w:pPr>
      <w:r w:rsidRPr="00A7239A">
        <w:rPr>
          <w:rFonts w:ascii="Arial" w:eastAsia="Calibri" w:hAnsi="Arial" w:cs="Arial"/>
        </w:rPr>
        <w:t xml:space="preserve">(Accessed: 15 November 2025). </w:t>
      </w:r>
    </w:p>
    <w:p w14:paraId="18ED870F" w14:textId="77777777" w:rsidR="002174C6" w:rsidRPr="00076A42" w:rsidRDefault="002174C6" w:rsidP="002174C6">
      <w:pPr>
        <w:spacing w:after="0" w:line="360" w:lineRule="auto"/>
        <w:ind w:left="720" w:hanging="720"/>
        <w:rPr>
          <w:rFonts w:ascii="Arial" w:eastAsia="Calibri" w:hAnsi="Arial" w:cs="Arial"/>
        </w:rPr>
      </w:pPr>
    </w:p>
    <w:p w14:paraId="08A4FE07" w14:textId="77777777" w:rsidR="002174C6" w:rsidRPr="00076A42" w:rsidRDefault="002174C6" w:rsidP="002174C6">
      <w:pPr>
        <w:spacing w:after="0" w:line="360" w:lineRule="auto"/>
        <w:ind w:left="720" w:hanging="720"/>
        <w:rPr>
          <w:rFonts w:ascii="Arial" w:eastAsia="Calibri" w:hAnsi="Arial" w:cs="Arial"/>
        </w:rPr>
      </w:pPr>
      <w:r w:rsidRPr="00CF69B8">
        <w:rPr>
          <w:rFonts w:ascii="Arial" w:eastAsia="Calibri" w:hAnsi="Arial" w:cs="Arial"/>
        </w:rPr>
        <w:t>Nice</w:t>
      </w:r>
      <w:r w:rsidRPr="00076A42">
        <w:rPr>
          <w:rFonts w:ascii="Arial" w:eastAsia="Calibri" w:hAnsi="Arial" w:cs="Arial"/>
        </w:rPr>
        <w:t xml:space="preserve"> (2021)</w:t>
      </w:r>
      <w:r w:rsidRPr="00CF69B8">
        <w:rPr>
          <w:rFonts w:ascii="Arial" w:eastAsia="Calibri" w:hAnsi="Arial" w:cs="Arial"/>
        </w:rPr>
        <w:t xml:space="preserve">. Available at: https://www.nice.org.uk/guidance/mtg64/documents/final-scope-2 </w:t>
      </w:r>
    </w:p>
    <w:p w14:paraId="6B63117B" w14:textId="3EA2DA7F" w:rsidR="002174C6" w:rsidRPr="00076A42" w:rsidRDefault="002174C6" w:rsidP="002174C6">
      <w:pPr>
        <w:spacing w:after="0" w:line="360" w:lineRule="auto"/>
        <w:ind w:left="720" w:hanging="720"/>
        <w:rPr>
          <w:rFonts w:ascii="Arial" w:eastAsia="Calibri" w:hAnsi="Arial" w:cs="Arial"/>
        </w:rPr>
      </w:pPr>
      <w:r w:rsidRPr="00CF69B8">
        <w:rPr>
          <w:rFonts w:ascii="Arial" w:eastAsia="Calibri" w:hAnsi="Arial" w:cs="Arial"/>
        </w:rPr>
        <w:t xml:space="preserve">(Accessed: 15 November 2025). </w:t>
      </w:r>
    </w:p>
    <w:p w14:paraId="52A27D04" w14:textId="77777777" w:rsidR="002174C6" w:rsidRPr="00076A42" w:rsidRDefault="002174C6" w:rsidP="002174C6">
      <w:pPr>
        <w:spacing w:after="0" w:line="360" w:lineRule="auto"/>
        <w:ind w:left="720" w:hanging="720"/>
        <w:rPr>
          <w:rFonts w:ascii="Arial" w:eastAsia="Calibri" w:hAnsi="Arial" w:cs="Arial"/>
        </w:rPr>
      </w:pPr>
    </w:p>
    <w:p w14:paraId="5E4F2E7A" w14:textId="5AE4A5C0" w:rsidR="002174C6" w:rsidRPr="00076A42" w:rsidRDefault="002174C6" w:rsidP="002174C6">
      <w:pPr>
        <w:spacing w:after="0" w:line="360" w:lineRule="auto"/>
        <w:ind w:left="720" w:hanging="720"/>
        <w:rPr>
          <w:rFonts w:ascii="Arial" w:eastAsia="Calibri" w:hAnsi="Arial" w:cs="Arial"/>
        </w:rPr>
      </w:pPr>
      <w:r w:rsidRPr="00873C99">
        <w:rPr>
          <w:rFonts w:ascii="Arial" w:eastAsia="Calibri" w:hAnsi="Arial" w:cs="Arial"/>
        </w:rPr>
        <w:t>SHTG</w:t>
      </w:r>
      <w:r w:rsidRPr="00076A42">
        <w:rPr>
          <w:rFonts w:ascii="Arial" w:eastAsia="Calibri" w:hAnsi="Arial" w:cs="Arial"/>
        </w:rPr>
        <w:t xml:space="preserve"> (2022)</w:t>
      </w:r>
      <w:r w:rsidR="002157D7">
        <w:rPr>
          <w:rFonts w:ascii="Arial" w:eastAsia="Calibri" w:hAnsi="Arial" w:cs="Arial"/>
        </w:rPr>
        <w:t>.</w:t>
      </w:r>
      <w:r w:rsidRPr="00873C99">
        <w:rPr>
          <w:rFonts w:ascii="Arial" w:eastAsia="Calibri" w:hAnsi="Arial" w:cs="Arial"/>
          <w:i/>
          <w:iCs/>
        </w:rPr>
        <w:t xml:space="preserve"> SHTG recommendation July 2022</w:t>
      </w:r>
      <w:r w:rsidRPr="00873C99">
        <w:rPr>
          <w:rFonts w:ascii="Arial" w:eastAsia="Calibri" w:hAnsi="Arial" w:cs="Arial"/>
        </w:rPr>
        <w:t xml:space="preserve">. Available at: </w:t>
      </w:r>
    </w:p>
    <w:p w14:paraId="1EB6EC51" w14:textId="77777777" w:rsidR="002174C6" w:rsidRPr="00076A42" w:rsidRDefault="002174C6" w:rsidP="002174C6">
      <w:pPr>
        <w:spacing w:after="0" w:line="360" w:lineRule="auto"/>
        <w:ind w:left="720" w:hanging="720"/>
        <w:rPr>
          <w:rFonts w:ascii="Arial" w:eastAsia="Calibri" w:hAnsi="Arial" w:cs="Arial"/>
        </w:rPr>
      </w:pPr>
      <w:r w:rsidRPr="00873C99">
        <w:rPr>
          <w:rFonts w:ascii="Arial" w:eastAsia="Calibri" w:hAnsi="Arial" w:cs="Arial"/>
        </w:rPr>
        <w:t xml:space="preserve">https://shtg.scot/media/2246/20220512-kardiamobile-adaptation-final.pdf (Accessed: 16 </w:t>
      </w:r>
    </w:p>
    <w:p w14:paraId="6A94ABC7" w14:textId="77777777" w:rsidR="002174C6" w:rsidRPr="00873C99" w:rsidRDefault="002174C6" w:rsidP="002174C6">
      <w:pPr>
        <w:spacing w:after="0" w:line="360" w:lineRule="auto"/>
        <w:ind w:left="720" w:hanging="720"/>
        <w:rPr>
          <w:rFonts w:ascii="Arial" w:eastAsia="Calibri" w:hAnsi="Arial" w:cs="Arial"/>
        </w:rPr>
      </w:pPr>
      <w:r w:rsidRPr="00873C99">
        <w:rPr>
          <w:rFonts w:ascii="Arial" w:eastAsia="Calibri" w:hAnsi="Arial" w:cs="Arial"/>
        </w:rPr>
        <w:t xml:space="preserve">November 2025). </w:t>
      </w:r>
    </w:p>
    <w:p w14:paraId="4CD3B071" w14:textId="77777777" w:rsidR="002174C6" w:rsidRPr="00076A42" w:rsidRDefault="002174C6" w:rsidP="002174C6">
      <w:pPr>
        <w:spacing w:after="0" w:line="360" w:lineRule="auto"/>
        <w:rPr>
          <w:rFonts w:ascii="Arial" w:eastAsia="Calibri" w:hAnsi="Arial" w:cs="Arial"/>
        </w:rPr>
      </w:pPr>
    </w:p>
    <w:p w14:paraId="7E0CB0F9" w14:textId="77777777" w:rsidR="006C5642" w:rsidRPr="00076A42" w:rsidRDefault="006C5642" w:rsidP="004212AB">
      <w:pPr>
        <w:spacing w:after="0" w:line="360" w:lineRule="auto"/>
        <w:ind w:left="720" w:hanging="720"/>
        <w:rPr>
          <w:rFonts w:ascii="Arial" w:eastAsia="Calibri" w:hAnsi="Arial" w:cs="Arial"/>
        </w:rPr>
      </w:pPr>
      <w:r w:rsidRPr="006C5642">
        <w:rPr>
          <w:rFonts w:ascii="Arial" w:eastAsia="Calibri" w:hAnsi="Arial" w:cs="Arial"/>
        </w:rPr>
        <w:t xml:space="preserve">Sridhar, A.R. et al. (2024) ‘State of the art of Mobile Health Technologies use in clinical </w:t>
      </w:r>
    </w:p>
    <w:p w14:paraId="5DEE1CB1" w14:textId="3FD8DFC0" w:rsidR="006C5642" w:rsidRPr="006C5642" w:rsidRDefault="006C5642" w:rsidP="004212AB">
      <w:pPr>
        <w:spacing w:after="0" w:line="360" w:lineRule="auto"/>
        <w:rPr>
          <w:rFonts w:ascii="Arial" w:eastAsia="Calibri" w:hAnsi="Arial" w:cs="Arial"/>
        </w:rPr>
      </w:pPr>
      <w:r w:rsidRPr="006C5642">
        <w:rPr>
          <w:rFonts w:ascii="Arial" w:eastAsia="Calibri" w:hAnsi="Arial" w:cs="Arial"/>
        </w:rPr>
        <w:t xml:space="preserve">arrhythmia care’, </w:t>
      </w:r>
      <w:r w:rsidRPr="006C5642">
        <w:rPr>
          <w:rFonts w:ascii="Arial" w:eastAsia="Calibri" w:hAnsi="Arial" w:cs="Arial"/>
          <w:i/>
          <w:iCs/>
        </w:rPr>
        <w:t>Communications Medicine</w:t>
      </w:r>
      <w:r w:rsidRPr="006C5642">
        <w:rPr>
          <w:rFonts w:ascii="Arial" w:eastAsia="Calibri" w:hAnsi="Arial" w:cs="Arial"/>
        </w:rPr>
        <w:t xml:space="preserve">, 4(1). doi:10.1038/s43856-024-00618-4. </w:t>
      </w:r>
    </w:p>
    <w:p w14:paraId="46C7009A" w14:textId="77777777" w:rsidR="00180AE4" w:rsidRPr="00076A42" w:rsidRDefault="00180AE4" w:rsidP="004212AB">
      <w:pPr>
        <w:spacing w:after="0" w:line="360" w:lineRule="auto"/>
        <w:ind w:left="720" w:hanging="720"/>
        <w:rPr>
          <w:rFonts w:ascii="Arial" w:eastAsia="Calibri" w:hAnsi="Arial" w:cs="Arial"/>
        </w:rPr>
      </w:pPr>
    </w:p>
    <w:p w14:paraId="3750C581" w14:textId="77777777" w:rsidR="00410507" w:rsidRDefault="00410507" w:rsidP="00410507">
      <w:pPr>
        <w:spacing w:after="0" w:line="360" w:lineRule="auto"/>
        <w:ind w:left="720" w:hanging="720"/>
        <w:rPr>
          <w:rFonts w:ascii="Arial" w:eastAsia="Calibri" w:hAnsi="Arial" w:cs="Arial"/>
          <w:i/>
          <w:iCs/>
        </w:rPr>
      </w:pPr>
      <w:r w:rsidRPr="00410507">
        <w:rPr>
          <w:rFonts w:ascii="Arial" w:eastAsia="Calibri" w:hAnsi="Arial" w:cs="Arial"/>
        </w:rPr>
        <w:t xml:space="preserve">Sawesi, S. </w:t>
      </w:r>
      <w:r w:rsidRPr="00410507">
        <w:rPr>
          <w:rFonts w:ascii="Arial" w:eastAsia="Calibri" w:hAnsi="Arial" w:cs="Arial"/>
          <w:i/>
          <w:iCs/>
        </w:rPr>
        <w:t>et al.</w:t>
      </w:r>
      <w:r w:rsidRPr="00410507">
        <w:rPr>
          <w:rFonts w:ascii="Arial" w:eastAsia="Calibri" w:hAnsi="Arial" w:cs="Arial"/>
        </w:rPr>
        <w:t xml:space="preserve"> (2016) </w:t>
      </w:r>
      <w:r w:rsidRPr="00410507">
        <w:rPr>
          <w:rFonts w:ascii="Arial" w:eastAsia="Calibri" w:hAnsi="Arial" w:cs="Arial"/>
          <w:i/>
          <w:iCs/>
        </w:rPr>
        <w:t xml:space="preserve">The impact of information technology on patient engagement and </w:t>
      </w:r>
    </w:p>
    <w:p w14:paraId="47E14A0E" w14:textId="77777777" w:rsidR="00410507" w:rsidRDefault="00410507" w:rsidP="00410507">
      <w:pPr>
        <w:spacing w:after="0" w:line="360" w:lineRule="auto"/>
        <w:ind w:left="720" w:hanging="720"/>
        <w:rPr>
          <w:rFonts w:ascii="Arial" w:eastAsia="Calibri" w:hAnsi="Arial" w:cs="Arial"/>
        </w:rPr>
      </w:pPr>
      <w:r w:rsidRPr="00410507">
        <w:rPr>
          <w:rFonts w:ascii="Arial" w:eastAsia="Calibri" w:hAnsi="Arial" w:cs="Arial"/>
          <w:i/>
          <w:iCs/>
        </w:rPr>
        <w:t xml:space="preserve">Health </w:t>
      </w:r>
      <w:proofErr w:type="spellStart"/>
      <w:r w:rsidRPr="00410507">
        <w:rPr>
          <w:rFonts w:ascii="Arial" w:eastAsia="Calibri" w:hAnsi="Arial" w:cs="Arial"/>
          <w:i/>
          <w:iCs/>
        </w:rPr>
        <w:t>Behavior</w:t>
      </w:r>
      <w:proofErr w:type="spellEnd"/>
      <w:r w:rsidRPr="00410507">
        <w:rPr>
          <w:rFonts w:ascii="Arial" w:eastAsia="Calibri" w:hAnsi="Arial" w:cs="Arial"/>
          <w:i/>
          <w:iCs/>
        </w:rPr>
        <w:t xml:space="preserve"> Change: A systematic review of the literature</w:t>
      </w:r>
      <w:r w:rsidRPr="00410507">
        <w:rPr>
          <w:rFonts w:ascii="Arial" w:eastAsia="Calibri" w:hAnsi="Arial" w:cs="Arial"/>
        </w:rPr>
        <w:t xml:space="preserve">, </w:t>
      </w:r>
      <w:r w:rsidRPr="00410507">
        <w:rPr>
          <w:rFonts w:ascii="Arial" w:eastAsia="Calibri" w:hAnsi="Arial" w:cs="Arial"/>
          <w:i/>
          <w:iCs/>
        </w:rPr>
        <w:t>JMIR medical informatics</w:t>
      </w:r>
      <w:r w:rsidRPr="00410507">
        <w:rPr>
          <w:rFonts w:ascii="Arial" w:eastAsia="Calibri" w:hAnsi="Arial" w:cs="Arial"/>
        </w:rPr>
        <w:t xml:space="preserve">. </w:t>
      </w:r>
    </w:p>
    <w:p w14:paraId="1F185067" w14:textId="77777777" w:rsidR="00410507" w:rsidRDefault="00410507" w:rsidP="00410507">
      <w:pPr>
        <w:spacing w:after="0" w:line="360" w:lineRule="auto"/>
        <w:ind w:left="720" w:hanging="720"/>
        <w:rPr>
          <w:rFonts w:ascii="Arial" w:eastAsia="Calibri" w:hAnsi="Arial" w:cs="Arial"/>
        </w:rPr>
      </w:pPr>
      <w:r w:rsidRPr="00410507">
        <w:rPr>
          <w:rFonts w:ascii="Arial" w:eastAsia="Calibri" w:hAnsi="Arial" w:cs="Arial"/>
        </w:rPr>
        <w:t xml:space="preserve">Available at: </w:t>
      </w:r>
    </w:p>
    <w:p w14:paraId="3320B8BF" w14:textId="2188B65E" w:rsidR="00410507" w:rsidRDefault="00410507" w:rsidP="00410507">
      <w:pPr>
        <w:spacing w:after="0" w:line="360" w:lineRule="auto"/>
        <w:ind w:left="720" w:hanging="720"/>
        <w:rPr>
          <w:rFonts w:ascii="Arial" w:eastAsia="Calibri" w:hAnsi="Arial" w:cs="Arial"/>
        </w:rPr>
      </w:pPr>
      <w:r w:rsidRPr="00410507">
        <w:rPr>
          <w:rFonts w:ascii="Arial" w:eastAsia="Calibri" w:hAnsi="Arial" w:cs="Arial"/>
        </w:rPr>
        <w:t>https://pmc.ncbi.nlm.nih.gov/articles/PMC4742621/#:~:text=A%20total%20of%20170%20article</w:t>
      </w:r>
    </w:p>
    <w:p w14:paraId="32492865" w14:textId="4E5F2C8D" w:rsidR="00410507" w:rsidRPr="00410507" w:rsidRDefault="00410507" w:rsidP="00410507">
      <w:pPr>
        <w:spacing w:after="0" w:line="360" w:lineRule="auto"/>
        <w:ind w:left="720" w:hanging="720"/>
        <w:rPr>
          <w:rFonts w:ascii="Arial" w:eastAsia="Calibri" w:hAnsi="Arial" w:cs="Arial"/>
        </w:rPr>
      </w:pPr>
      <w:r w:rsidRPr="00410507">
        <w:rPr>
          <w:rFonts w:ascii="Arial" w:eastAsia="Calibri" w:hAnsi="Arial" w:cs="Arial"/>
        </w:rPr>
        <w:t xml:space="preserve">s,%25%2C%20112/170). (Accessed: </w:t>
      </w:r>
      <w:r>
        <w:rPr>
          <w:rFonts w:ascii="Arial" w:eastAsia="Calibri" w:hAnsi="Arial" w:cs="Arial"/>
        </w:rPr>
        <w:t>16</w:t>
      </w:r>
      <w:r w:rsidRPr="00410507">
        <w:rPr>
          <w:rFonts w:ascii="Arial" w:eastAsia="Calibri" w:hAnsi="Arial" w:cs="Arial"/>
        </w:rPr>
        <w:t xml:space="preserve"> November 2025). </w:t>
      </w:r>
    </w:p>
    <w:p w14:paraId="559AC2F2" w14:textId="77777777" w:rsidR="002174C6" w:rsidRPr="00076A42" w:rsidRDefault="002174C6" w:rsidP="004212AB">
      <w:pPr>
        <w:spacing w:after="0" w:line="360" w:lineRule="auto"/>
        <w:ind w:left="720" w:hanging="720"/>
        <w:rPr>
          <w:rFonts w:ascii="Arial" w:eastAsia="Calibri" w:hAnsi="Arial" w:cs="Arial"/>
        </w:rPr>
      </w:pPr>
    </w:p>
    <w:p w14:paraId="52BEB933" w14:textId="77777777" w:rsidR="00530253" w:rsidRPr="00076A42" w:rsidRDefault="00530253" w:rsidP="00530253">
      <w:pPr>
        <w:spacing w:after="0" w:line="360" w:lineRule="auto"/>
        <w:ind w:left="720" w:hanging="720"/>
        <w:rPr>
          <w:rFonts w:ascii="Arial" w:eastAsia="Calibri" w:hAnsi="Arial" w:cs="Arial"/>
          <w:i/>
          <w:iCs/>
        </w:rPr>
      </w:pPr>
      <w:r w:rsidRPr="00530253">
        <w:rPr>
          <w:rFonts w:ascii="Arial" w:eastAsia="Calibri" w:hAnsi="Arial" w:cs="Arial"/>
        </w:rPr>
        <w:t xml:space="preserve">Vudathaneni, V.K.P. </w:t>
      </w:r>
      <w:r w:rsidRPr="00530253">
        <w:rPr>
          <w:rFonts w:ascii="Arial" w:eastAsia="Calibri" w:hAnsi="Arial" w:cs="Arial"/>
          <w:i/>
          <w:iCs/>
        </w:rPr>
        <w:t>et al.</w:t>
      </w:r>
      <w:r w:rsidRPr="00530253">
        <w:rPr>
          <w:rFonts w:ascii="Arial" w:eastAsia="Calibri" w:hAnsi="Arial" w:cs="Arial"/>
        </w:rPr>
        <w:t xml:space="preserve"> (2024) </w:t>
      </w:r>
      <w:r w:rsidRPr="00530253">
        <w:rPr>
          <w:rFonts w:ascii="Arial" w:eastAsia="Calibri" w:hAnsi="Arial" w:cs="Arial"/>
          <w:i/>
          <w:iCs/>
        </w:rPr>
        <w:t xml:space="preserve">The impact of telemedicine and remote patient monitoring on </w:t>
      </w:r>
    </w:p>
    <w:p w14:paraId="486CDC24" w14:textId="77777777" w:rsidR="00530253" w:rsidRPr="00076A42" w:rsidRDefault="00530253" w:rsidP="00530253">
      <w:pPr>
        <w:spacing w:after="0" w:line="360" w:lineRule="auto"/>
        <w:ind w:left="720" w:hanging="720"/>
        <w:rPr>
          <w:rFonts w:ascii="Arial" w:eastAsia="Calibri" w:hAnsi="Arial" w:cs="Arial"/>
        </w:rPr>
      </w:pPr>
      <w:r w:rsidRPr="00530253">
        <w:rPr>
          <w:rFonts w:ascii="Arial" w:eastAsia="Calibri" w:hAnsi="Arial" w:cs="Arial"/>
          <w:i/>
          <w:iCs/>
        </w:rPr>
        <w:t>healthcare delivery: A comprehensive evaluation</w:t>
      </w:r>
      <w:r w:rsidRPr="00530253">
        <w:rPr>
          <w:rFonts w:ascii="Arial" w:eastAsia="Calibri" w:hAnsi="Arial" w:cs="Arial"/>
        </w:rPr>
        <w:t xml:space="preserve">, </w:t>
      </w:r>
      <w:proofErr w:type="spellStart"/>
      <w:r w:rsidRPr="00530253">
        <w:rPr>
          <w:rFonts w:ascii="Arial" w:eastAsia="Calibri" w:hAnsi="Arial" w:cs="Arial"/>
          <w:i/>
          <w:iCs/>
        </w:rPr>
        <w:t>Cureus</w:t>
      </w:r>
      <w:proofErr w:type="spellEnd"/>
      <w:r w:rsidRPr="00530253">
        <w:rPr>
          <w:rFonts w:ascii="Arial" w:eastAsia="Calibri" w:hAnsi="Arial" w:cs="Arial"/>
        </w:rPr>
        <w:t xml:space="preserve">. Available at: </w:t>
      </w:r>
    </w:p>
    <w:p w14:paraId="0639C76D" w14:textId="6B716AD3" w:rsidR="00530253" w:rsidRPr="00076A42" w:rsidRDefault="00530253" w:rsidP="00530253">
      <w:pPr>
        <w:spacing w:after="0" w:line="360" w:lineRule="auto"/>
        <w:ind w:left="720" w:hanging="720"/>
        <w:rPr>
          <w:rFonts w:ascii="Arial" w:eastAsia="Calibri" w:hAnsi="Arial" w:cs="Arial"/>
        </w:rPr>
      </w:pPr>
      <w:r w:rsidRPr="00530253">
        <w:rPr>
          <w:rFonts w:ascii="Arial" w:eastAsia="Calibri" w:hAnsi="Arial" w:cs="Arial"/>
        </w:rPr>
        <w:t>https://pmc.ncbi.nlm.nih.gov/articles/PMC10993086/#:~:text=Table%203.,Healthcare%20cost%</w:t>
      </w:r>
    </w:p>
    <w:p w14:paraId="6D2B70F3" w14:textId="77777777" w:rsidR="00530253" w:rsidRPr="00076A42" w:rsidRDefault="00530253" w:rsidP="00530253">
      <w:pPr>
        <w:spacing w:after="0" w:line="360" w:lineRule="auto"/>
        <w:ind w:left="720" w:hanging="720"/>
        <w:rPr>
          <w:rFonts w:ascii="Arial" w:eastAsia="Calibri" w:hAnsi="Arial" w:cs="Arial"/>
        </w:rPr>
      </w:pPr>
      <w:r w:rsidRPr="00530253">
        <w:rPr>
          <w:rFonts w:ascii="Arial" w:eastAsia="Calibri" w:hAnsi="Arial" w:cs="Arial"/>
        </w:rPr>
        <w:t>20savings.&amp;text=Patient%20satisfaction%20with%20communication%20improved,of%20teleme</w:t>
      </w:r>
    </w:p>
    <w:p w14:paraId="2082CF18" w14:textId="61B4B909" w:rsidR="00530253" w:rsidRPr="00530253" w:rsidRDefault="00530253" w:rsidP="00530253">
      <w:pPr>
        <w:spacing w:after="0" w:line="360" w:lineRule="auto"/>
        <w:ind w:left="720" w:hanging="720"/>
        <w:rPr>
          <w:rFonts w:ascii="Arial" w:eastAsia="Calibri" w:hAnsi="Arial" w:cs="Arial"/>
        </w:rPr>
      </w:pPr>
      <w:r w:rsidRPr="00530253">
        <w:rPr>
          <w:rFonts w:ascii="Arial" w:eastAsia="Calibri" w:hAnsi="Arial" w:cs="Arial"/>
        </w:rPr>
        <w:t xml:space="preserve">dicine%20(Table%204). (Accessed: 16 November 2025). </w:t>
      </w:r>
    </w:p>
    <w:p w14:paraId="6DED9A1E" w14:textId="77777777" w:rsidR="002157D7" w:rsidRDefault="002157D7" w:rsidP="007B5EB8">
      <w:pPr>
        <w:spacing w:after="0" w:line="360" w:lineRule="auto"/>
        <w:rPr>
          <w:rFonts w:ascii="Arial" w:eastAsia="Calibri" w:hAnsi="Arial" w:cs="Arial"/>
        </w:rPr>
      </w:pPr>
    </w:p>
    <w:p w14:paraId="6D8C12BE" w14:textId="2F083DCE" w:rsidR="007B5EB8" w:rsidRPr="007B5EB8" w:rsidRDefault="007B5EB8" w:rsidP="007B5EB8">
      <w:pPr>
        <w:spacing w:after="0" w:line="360" w:lineRule="auto"/>
        <w:rPr>
          <w:rFonts w:ascii="Arial" w:eastAsia="Calibri" w:hAnsi="Arial" w:cs="Arial"/>
        </w:rPr>
      </w:pPr>
      <w:r w:rsidRPr="007B5EB8">
        <w:rPr>
          <w:rFonts w:ascii="Arial" w:eastAsia="Calibri" w:hAnsi="Arial" w:cs="Arial"/>
        </w:rPr>
        <w:t>World Health Organization</w:t>
      </w:r>
      <w:r>
        <w:rPr>
          <w:rFonts w:ascii="Arial" w:eastAsia="Calibri" w:hAnsi="Arial" w:cs="Arial"/>
        </w:rPr>
        <w:t xml:space="preserve"> (2023)</w:t>
      </w:r>
      <w:r w:rsidRPr="007B5EB8">
        <w:rPr>
          <w:rFonts w:ascii="Arial" w:eastAsia="Calibri" w:hAnsi="Arial" w:cs="Arial"/>
        </w:rPr>
        <w:t xml:space="preserve">. Available at: https://icd.who.int/ (Accessed: </w:t>
      </w:r>
      <w:r w:rsidR="002157D7">
        <w:rPr>
          <w:rFonts w:ascii="Arial" w:eastAsia="Calibri" w:hAnsi="Arial" w:cs="Arial"/>
        </w:rPr>
        <w:t>16</w:t>
      </w:r>
      <w:r w:rsidRPr="007B5EB8">
        <w:rPr>
          <w:rFonts w:ascii="Arial" w:eastAsia="Calibri" w:hAnsi="Arial" w:cs="Arial"/>
        </w:rPr>
        <w:t xml:space="preserve"> November 2025). </w:t>
      </w:r>
    </w:p>
    <w:p w14:paraId="6D6E927E" w14:textId="77777777" w:rsidR="00C3296D" w:rsidRDefault="00C3296D" w:rsidP="00C3296D">
      <w:pPr>
        <w:spacing w:after="0" w:line="360" w:lineRule="auto"/>
        <w:rPr>
          <w:rFonts w:ascii="Arial" w:eastAsia="Calibri" w:hAnsi="Arial" w:cs="Arial"/>
        </w:rPr>
      </w:pPr>
    </w:p>
    <w:p w14:paraId="3D7DD3AF" w14:textId="5D7950C1" w:rsidR="00C3296D" w:rsidRPr="00C3296D" w:rsidRDefault="00C3296D" w:rsidP="00C3296D">
      <w:pPr>
        <w:spacing w:after="0" w:line="360" w:lineRule="auto"/>
        <w:rPr>
          <w:rFonts w:ascii="Arial" w:eastAsia="Calibri" w:hAnsi="Arial" w:cs="Arial"/>
        </w:rPr>
      </w:pPr>
      <w:r w:rsidRPr="00C3296D">
        <w:rPr>
          <w:rFonts w:ascii="Arial" w:eastAsia="Calibri" w:hAnsi="Arial" w:cs="Arial"/>
        </w:rPr>
        <w:t xml:space="preserve">Yeung, A.W.K. </w:t>
      </w:r>
      <w:r w:rsidRPr="00C3296D">
        <w:rPr>
          <w:rFonts w:ascii="Arial" w:eastAsia="Calibri" w:hAnsi="Arial" w:cs="Arial"/>
          <w:i/>
          <w:iCs/>
        </w:rPr>
        <w:t>et al.</w:t>
      </w:r>
      <w:r w:rsidRPr="00C3296D">
        <w:rPr>
          <w:rFonts w:ascii="Arial" w:eastAsia="Calibri" w:hAnsi="Arial" w:cs="Arial"/>
        </w:rPr>
        <w:t xml:space="preserve"> (2023) </w:t>
      </w:r>
      <w:r w:rsidRPr="00C3296D">
        <w:rPr>
          <w:rFonts w:ascii="Arial" w:eastAsia="Calibri" w:hAnsi="Arial" w:cs="Arial"/>
          <w:i/>
          <w:iCs/>
        </w:rPr>
        <w:t>The promise of Digital Healthcare Technologies</w:t>
      </w:r>
      <w:r w:rsidRPr="00C3296D">
        <w:rPr>
          <w:rFonts w:ascii="Arial" w:eastAsia="Calibri" w:hAnsi="Arial" w:cs="Arial"/>
        </w:rPr>
        <w:t xml:space="preserve">, </w:t>
      </w:r>
      <w:r w:rsidRPr="00C3296D">
        <w:rPr>
          <w:rFonts w:ascii="Arial" w:eastAsia="Calibri" w:hAnsi="Arial" w:cs="Arial"/>
          <w:i/>
          <w:iCs/>
        </w:rPr>
        <w:t>Frontiers in public health</w:t>
      </w:r>
      <w:r w:rsidRPr="00C3296D">
        <w:rPr>
          <w:rFonts w:ascii="Arial" w:eastAsia="Calibri" w:hAnsi="Arial" w:cs="Arial"/>
        </w:rPr>
        <w:t xml:space="preserve">. Available at: https://pmc.ncbi.nlm.nih.gov/articles/PMC10562722/#:~:text=For%20instance%2C%20a%20survey%20found,also%20listed%20in%20Table%202. (Accessed: </w:t>
      </w:r>
      <w:r>
        <w:rPr>
          <w:rFonts w:ascii="Arial" w:eastAsia="Calibri" w:hAnsi="Arial" w:cs="Arial"/>
        </w:rPr>
        <w:t>16</w:t>
      </w:r>
      <w:r w:rsidRPr="00C3296D">
        <w:rPr>
          <w:rFonts w:ascii="Arial" w:eastAsia="Calibri" w:hAnsi="Arial" w:cs="Arial"/>
        </w:rPr>
        <w:t xml:space="preserve"> November 2025). </w:t>
      </w:r>
    </w:p>
    <w:p w14:paraId="2B289447" w14:textId="77777777" w:rsidR="00AF0510" w:rsidRPr="00076A42" w:rsidRDefault="00AF0510" w:rsidP="002174C6">
      <w:pPr>
        <w:spacing w:after="0" w:line="360" w:lineRule="auto"/>
        <w:rPr>
          <w:rFonts w:ascii="Arial" w:eastAsia="Calibri" w:hAnsi="Arial" w:cs="Arial"/>
        </w:rPr>
      </w:pPr>
    </w:p>
    <w:p w14:paraId="1362516A" w14:textId="1AA82972" w:rsidR="00AF0510" w:rsidRPr="00076A42" w:rsidRDefault="008728B2" w:rsidP="00AF0510">
      <w:pPr>
        <w:spacing w:after="0" w:line="360" w:lineRule="auto"/>
        <w:ind w:left="720" w:hanging="720"/>
        <w:rPr>
          <w:rFonts w:ascii="Arial" w:eastAsia="Calibri" w:hAnsi="Arial" w:cs="Arial"/>
          <w:i/>
          <w:iCs/>
        </w:rPr>
      </w:pPr>
      <w:r w:rsidRPr="00076A42">
        <w:rPr>
          <w:rFonts w:ascii="Arial" w:eastAsia="Calibri" w:hAnsi="Arial" w:cs="Arial"/>
        </w:rPr>
        <w:t>Zepeda-</w:t>
      </w:r>
      <w:proofErr w:type="spellStart"/>
      <w:r w:rsidRPr="00076A42">
        <w:rPr>
          <w:rFonts w:ascii="Arial" w:eastAsia="Calibri" w:hAnsi="Arial" w:cs="Arial"/>
        </w:rPr>
        <w:t>Echavarría</w:t>
      </w:r>
      <w:proofErr w:type="spellEnd"/>
      <w:r w:rsidR="00AF0510" w:rsidRPr="00AF0510">
        <w:rPr>
          <w:rFonts w:ascii="Arial" w:eastAsia="Calibri" w:hAnsi="Arial" w:cs="Arial"/>
        </w:rPr>
        <w:t xml:space="preserve">, A. </w:t>
      </w:r>
      <w:r w:rsidR="00AF0510" w:rsidRPr="00AF0510">
        <w:rPr>
          <w:rFonts w:ascii="Arial" w:eastAsia="Calibri" w:hAnsi="Arial" w:cs="Arial"/>
          <w:i/>
          <w:iCs/>
        </w:rPr>
        <w:t>et al.</w:t>
      </w:r>
      <w:r w:rsidR="00AF0510" w:rsidRPr="00AF0510">
        <w:rPr>
          <w:rFonts w:ascii="Arial" w:eastAsia="Calibri" w:hAnsi="Arial" w:cs="Arial"/>
        </w:rPr>
        <w:t xml:space="preserve"> (</w:t>
      </w:r>
      <w:r w:rsidR="00AF0510" w:rsidRPr="00076A42">
        <w:rPr>
          <w:rFonts w:ascii="Arial" w:eastAsia="Calibri" w:hAnsi="Arial" w:cs="Arial"/>
        </w:rPr>
        <w:t>2023</w:t>
      </w:r>
      <w:r w:rsidR="00AF0510" w:rsidRPr="00AF0510">
        <w:rPr>
          <w:rFonts w:ascii="Arial" w:eastAsia="Calibri" w:hAnsi="Arial" w:cs="Arial"/>
        </w:rPr>
        <w:t>)</w:t>
      </w:r>
      <w:r w:rsidRPr="00076A42">
        <w:rPr>
          <w:rFonts w:ascii="Arial" w:eastAsia="Calibri" w:hAnsi="Arial" w:cs="Arial"/>
        </w:rPr>
        <w:t>.</w:t>
      </w:r>
      <w:r w:rsidR="00AF0510" w:rsidRPr="00AF0510">
        <w:rPr>
          <w:rFonts w:ascii="Arial" w:eastAsia="Calibri" w:hAnsi="Arial" w:cs="Arial"/>
        </w:rPr>
        <w:t xml:space="preserve"> </w:t>
      </w:r>
      <w:r w:rsidR="00AF0510" w:rsidRPr="00AF0510">
        <w:rPr>
          <w:rFonts w:ascii="Arial" w:eastAsia="Calibri" w:hAnsi="Arial" w:cs="Arial"/>
          <w:i/>
          <w:iCs/>
        </w:rPr>
        <w:t xml:space="preserve">Electrocardiogram devices for home use: Technological </w:t>
      </w:r>
    </w:p>
    <w:p w14:paraId="6F697273" w14:textId="77777777" w:rsidR="00AF0510" w:rsidRPr="00076A42" w:rsidRDefault="00AF0510" w:rsidP="00AF0510">
      <w:pPr>
        <w:spacing w:after="0" w:line="360" w:lineRule="auto"/>
        <w:ind w:left="720" w:hanging="720"/>
        <w:rPr>
          <w:rFonts w:ascii="Arial" w:eastAsia="Calibri" w:hAnsi="Arial" w:cs="Arial"/>
        </w:rPr>
      </w:pPr>
      <w:r w:rsidRPr="00AF0510">
        <w:rPr>
          <w:rFonts w:ascii="Arial" w:eastAsia="Calibri" w:hAnsi="Arial" w:cs="Arial"/>
          <w:i/>
          <w:iCs/>
        </w:rPr>
        <w:t>and clinical scoping review</w:t>
      </w:r>
      <w:r w:rsidRPr="00AF0510">
        <w:rPr>
          <w:rFonts w:ascii="Arial" w:eastAsia="Calibri" w:hAnsi="Arial" w:cs="Arial"/>
        </w:rPr>
        <w:t xml:space="preserve">, </w:t>
      </w:r>
      <w:r w:rsidRPr="00AF0510">
        <w:rPr>
          <w:rFonts w:ascii="Arial" w:eastAsia="Calibri" w:hAnsi="Arial" w:cs="Arial"/>
          <w:i/>
          <w:iCs/>
        </w:rPr>
        <w:t>JMIR Cardio</w:t>
      </w:r>
      <w:r w:rsidRPr="00AF0510">
        <w:rPr>
          <w:rFonts w:ascii="Arial" w:eastAsia="Calibri" w:hAnsi="Arial" w:cs="Arial"/>
        </w:rPr>
        <w:t xml:space="preserve">. Available at: https://doi.org/10.2196/44003 (Accessed: </w:t>
      </w:r>
    </w:p>
    <w:p w14:paraId="11E3811E" w14:textId="3DDA011C" w:rsidR="00AF0510" w:rsidRPr="00AF0510" w:rsidRDefault="00AF0510" w:rsidP="00AF0510">
      <w:pPr>
        <w:spacing w:after="0" w:line="360" w:lineRule="auto"/>
        <w:ind w:left="720" w:hanging="720"/>
        <w:rPr>
          <w:rFonts w:ascii="Arial" w:eastAsia="Calibri" w:hAnsi="Arial" w:cs="Arial"/>
        </w:rPr>
      </w:pPr>
      <w:r w:rsidRPr="00AF0510">
        <w:rPr>
          <w:rFonts w:ascii="Arial" w:eastAsia="Calibri" w:hAnsi="Arial" w:cs="Arial"/>
        </w:rPr>
        <w:t xml:space="preserve">16 November 2025). </w:t>
      </w:r>
    </w:p>
    <w:p w14:paraId="2EF4E838" w14:textId="77777777" w:rsidR="00AF0510" w:rsidRPr="00076A42" w:rsidRDefault="00AF0510" w:rsidP="004212AB">
      <w:pPr>
        <w:spacing w:after="0" w:line="360" w:lineRule="auto"/>
        <w:ind w:left="720" w:hanging="720"/>
        <w:rPr>
          <w:rFonts w:ascii="Arial" w:eastAsia="Calibri" w:hAnsi="Arial" w:cs="Arial"/>
        </w:rPr>
      </w:pPr>
    </w:p>
    <w:p w14:paraId="1BA67750" w14:textId="77777777" w:rsidR="000419E5" w:rsidRPr="00CF69B8" w:rsidRDefault="000419E5" w:rsidP="00CF69B8">
      <w:pPr>
        <w:spacing w:after="0" w:line="360" w:lineRule="auto"/>
        <w:ind w:left="720" w:hanging="720"/>
        <w:rPr>
          <w:rFonts w:ascii="Arial" w:eastAsia="Calibri" w:hAnsi="Arial" w:cs="Arial"/>
        </w:rPr>
      </w:pPr>
    </w:p>
    <w:p w14:paraId="7B43E45D" w14:textId="77777777" w:rsidR="00CF69B8" w:rsidRPr="00076A42" w:rsidRDefault="00CF69B8" w:rsidP="004212AB">
      <w:pPr>
        <w:spacing w:after="0" w:line="360" w:lineRule="auto"/>
        <w:ind w:left="720" w:hanging="720"/>
        <w:rPr>
          <w:rFonts w:ascii="Arial" w:eastAsia="Calibri" w:hAnsi="Arial" w:cs="Arial"/>
        </w:rPr>
      </w:pPr>
    </w:p>
    <w:sectPr w:rsidR="00CF69B8" w:rsidRPr="00076A42">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7763A" w14:textId="77777777" w:rsidR="00B937BD" w:rsidRPr="00157FAD" w:rsidRDefault="00B937BD">
      <w:pPr>
        <w:spacing w:after="0" w:line="240" w:lineRule="auto"/>
      </w:pPr>
      <w:r w:rsidRPr="00157FAD">
        <w:separator/>
      </w:r>
    </w:p>
  </w:endnote>
  <w:endnote w:type="continuationSeparator" w:id="0">
    <w:p w14:paraId="251C22C8" w14:textId="77777777" w:rsidR="00B937BD" w:rsidRPr="00157FAD" w:rsidRDefault="00B937BD">
      <w:pPr>
        <w:spacing w:after="0" w:line="240" w:lineRule="auto"/>
      </w:pPr>
      <w:r w:rsidRPr="00157FA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A5996" w14:textId="77777777" w:rsidR="00B937BD" w:rsidRPr="00157FAD" w:rsidRDefault="00B937BD">
      <w:pPr>
        <w:spacing w:after="0" w:line="240" w:lineRule="auto"/>
      </w:pPr>
      <w:r w:rsidRPr="00157FAD">
        <w:separator/>
      </w:r>
    </w:p>
  </w:footnote>
  <w:footnote w:type="continuationSeparator" w:id="0">
    <w:p w14:paraId="11D6040D" w14:textId="77777777" w:rsidR="00B937BD" w:rsidRPr="00157FAD" w:rsidRDefault="00B937BD">
      <w:pPr>
        <w:spacing w:after="0" w:line="240" w:lineRule="auto"/>
      </w:pPr>
      <w:r w:rsidRPr="00157FA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277457"/>
      <w:docPartObj>
        <w:docPartGallery w:val="Page Numbers (Top of Page)"/>
        <w:docPartUnique/>
      </w:docPartObj>
    </w:sdtPr>
    <w:sdtContent>
      <w:p w14:paraId="4CABE980" w14:textId="42793D45" w:rsidR="006D1411" w:rsidRPr="00157FAD" w:rsidRDefault="00A60CFB">
        <w:pPr>
          <w:pStyle w:val="Header"/>
          <w:jc w:val="right"/>
        </w:pPr>
        <w:r w:rsidRPr="00157FAD">
          <w:fldChar w:fldCharType="begin"/>
        </w:r>
        <w:r w:rsidRPr="00157FAD">
          <w:instrText xml:space="preserve"> PAGE   \* MERGEFORMAT </w:instrText>
        </w:r>
        <w:r w:rsidRPr="00157FAD">
          <w:fldChar w:fldCharType="separate"/>
        </w:r>
        <w:r w:rsidR="00454E5B" w:rsidRPr="00157FAD">
          <w:t>8</w:t>
        </w:r>
        <w:r w:rsidRPr="00157FAD">
          <w:fldChar w:fldCharType="end"/>
        </w:r>
      </w:p>
    </w:sdtContent>
  </w:sdt>
  <w:p w14:paraId="7A29C47D" w14:textId="77777777" w:rsidR="00DA7793" w:rsidRPr="00157FAD" w:rsidRDefault="00DA77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08" type="#_x0000_t75" style="width:11.3pt;height:11.3pt" o:bullet="t">
        <v:imagedata r:id="rId1" o:title="msoE51E"/>
      </v:shape>
    </w:pict>
  </w:numPicBullet>
  <w:abstractNum w:abstractNumId="0" w15:restartNumberingAfterBreak="0">
    <w:nsid w:val="0DF2358E"/>
    <w:multiLevelType w:val="hybridMultilevel"/>
    <w:tmpl w:val="AEF8088C"/>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86055F6"/>
    <w:multiLevelType w:val="hybridMultilevel"/>
    <w:tmpl w:val="F496AA9A"/>
    <w:lvl w:ilvl="0" w:tplc="20000007">
      <w:start w:val="1"/>
      <w:numFmt w:val="bullet"/>
      <w:lvlText w:val=""/>
      <w:lvlPicBulletId w:val="0"/>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4D57567F"/>
    <w:multiLevelType w:val="hybridMultilevel"/>
    <w:tmpl w:val="2864FC68"/>
    <w:lvl w:ilvl="0" w:tplc="F6BADA06">
      <w:start w:val="1"/>
      <w:numFmt w:val="bullet"/>
      <w:lvlText w:val=""/>
      <w:lvlJc w:val="left"/>
      <w:pPr>
        <w:ind w:left="720" w:hanging="360"/>
      </w:pPr>
      <w:rPr>
        <w:rFonts w:ascii="Symbol" w:hAnsi="Symbol" w:hint="default"/>
      </w:rPr>
    </w:lvl>
    <w:lvl w:ilvl="1" w:tplc="A3FA5A86" w:tentative="1">
      <w:start w:val="1"/>
      <w:numFmt w:val="bullet"/>
      <w:lvlText w:val="o"/>
      <w:lvlJc w:val="left"/>
      <w:pPr>
        <w:ind w:left="1440" w:hanging="360"/>
      </w:pPr>
      <w:rPr>
        <w:rFonts w:ascii="Courier New" w:hAnsi="Courier New" w:cs="Courier New" w:hint="default"/>
      </w:rPr>
    </w:lvl>
    <w:lvl w:ilvl="2" w:tplc="2354C97C" w:tentative="1">
      <w:start w:val="1"/>
      <w:numFmt w:val="bullet"/>
      <w:lvlText w:val=""/>
      <w:lvlJc w:val="left"/>
      <w:pPr>
        <w:ind w:left="2160" w:hanging="360"/>
      </w:pPr>
      <w:rPr>
        <w:rFonts w:ascii="Wingdings" w:hAnsi="Wingdings" w:hint="default"/>
      </w:rPr>
    </w:lvl>
    <w:lvl w:ilvl="3" w:tplc="24F05E64" w:tentative="1">
      <w:start w:val="1"/>
      <w:numFmt w:val="bullet"/>
      <w:lvlText w:val=""/>
      <w:lvlJc w:val="left"/>
      <w:pPr>
        <w:ind w:left="2880" w:hanging="360"/>
      </w:pPr>
      <w:rPr>
        <w:rFonts w:ascii="Symbol" w:hAnsi="Symbol" w:hint="default"/>
      </w:rPr>
    </w:lvl>
    <w:lvl w:ilvl="4" w:tplc="86EA53D2" w:tentative="1">
      <w:start w:val="1"/>
      <w:numFmt w:val="bullet"/>
      <w:lvlText w:val="o"/>
      <w:lvlJc w:val="left"/>
      <w:pPr>
        <w:ind w:left="3600" w:hanging="360"/>
      </w:pPr>
      <w:rPr>
        <w:rFonts w:ascii="Courier New" w:hAnsi="Courier New" w:cs="Courier New" w:hint="default"/>
      </w:rPr>
    </w:lvl>
    <w:lvl w:ilvl="5" w:tplc="F6C45C76" w:tentative="1">
      <w:start w:val="1"/>
      <w:numFmt w:val="bullet"/>
      <w:lvlText w:val=""/>
      <w:lvlJc w:val="left"/>
      <w:pPr>
        <w:ind w:left="4320" w:hanging="360"/>
      </w:pPr>
      <w:rPr>
        <w:rFonts w:ascii="Wingdings" w:hAnsi="Wingdings" w:hint="default"/>
      </w:rPr>
    </w:lvl>
    <w:lvl w:ilvl="6" w:tplc="AABECCEC" w:tentative="1">
      <w:start w:val="1"/>
      <w:numFmt w:val="bullet"/>
      <w:lvlText w:val=""/>
      <w:lvlJc w:val="left"/>
      <w:pPr>
        <w:ind w:left="5040" w:hanging="360"/>
      </w:pPr>
      <w:rPr>
        <w:rFonts w:ascii="Symbol" w:hAnsi="Symbol" w:hint="default"/>
      </w:rPr>
    </w:lvl>
    <w:lvl w:ilvl="7" w:tplc="06F434A8" w:tentative="1">
      <w:start w:val="1"/>
      <w:numFmt w:val="bullet"/>
      <w:lvlText w:val="o"/>
      <w:lvlJc w:val="left"/>
      <w:pPr>
        <w:ind w:left="5760" w:hanging="360"/>
      </w:pPr>
      <w:rPr>
        <w:rFonts w:ascii="Courier New" w:hAnsi="Courier New" w:cs="Courier New" w:hint="default"/>
      </w:rPr>
    </w:lvl>
    <w:lvl w:ilvl="8" w:tplc="62141D28" w:tentative="1">
      <w:start w:val="1"/>
      <w:numFmt w:val="bullet"/>
      <w:lvlText w:val=""/>
      <w:lvlJc w:val="left"/>
      <w:pPr>
        <w:ind w:left="6480" w:hanging="360"/>
      </w:pPr>
      <w:rPr>
        <w:rFonts w:ascii="Wingdings" w:hAnsi="Wingdings" w:hint="default"/>
      </w:rPr>
    </w:lvl>
  </w:abstractNum>
  <w:abstractNum w:abstractNumId="3" w15:restartNumberingAfterBreak="0">
    <w:nsid w:val="512F32C2"/>
    <w:multiLevelType w:val="hybridMultilevel"/>
    <w:tmpl w:val="121C1A82"/>
    <w:lvl w:ilvl="0" w:tplc="080AC876">
      <w:start w:val="1"/>
      <w:numFmt w:val="bullet"/>
      <w:lvlText w:val=""/>
      <w:lvlJc w:val="left"/>
      <w:pPr>
        <w:ind w:left="720" w:hanging="360"/>
      </w:pPr>
      <w:rPr>
        <w:rFonts w:ascii="Symbol" w:hAnsi="Symbol" w:hint="default"/>
      </w:rPr>
    </w:lvl>
    <w:lvl w:ilvl="1" w:tplc="F176DC20" w:tentative="1">
      <w:start w:val="1"/>
      <w:numFmt w:val="bullet"/>
      <w:lvlText w:val="o"/>
      <w:lvlJc w:val="left"/>
      <w:pPr>
        <w:ind w:left="1440" w:hanging="360"/>
      </w:pPr>
      <w:rPr>
        <w:rFonts w:ascii="Courier New" w:hAnsi="Courier New" w:cs="Courier New" w:hint="default"/>
      </w:rPr>
    </w:lvl>
    <w:lvl w:ilvl="2" w:tplc="30A0C92C" w:tentative="1">
      <w:start w:val="1"/>
      <w:numFmt w:val="bullet"/>
      <w:lvlText w:val=""/>
      <w:lvlJc w:val="left"/>
      <w:pPr>
        <w:ind w:left="2160" w:hanging="360"/>
      </w:pPr>
      <w:rPr>
        <w:rFonts w:ascii="Wingdings" w:hAnsi="Wingdings" w:hint="default"/>
      </w:rPr>
    </w:lvl>
    <w:lvl w:ilvl="3" w:tplc="58E25222" w:tentative="1">
      <w:start w:val="1"/>
      <w:numFmt w:val="bullet"/>
      <w:lvlText w:val=""/>
      <w:lvlJc w:val="left"/>
      <w:pPr>
        <w:ind w:left="2880" w:hanging="360"/>
      </w:pPr>
      <w:rPr>
        <w:rFonts w:ascii="Symbol" w:hAnsi="Symbol" w:hint="default"/>
      </w:rPr>
    </w:lvl>
    <w:lvl w:ilvl="4" w:tplc="4044C05C" w:tentative="1">
      <w:start w:val="1"/>
      <w:numFmt w:val="bullet"/>
      <w:lvlText w:val="o"/>
      <w:lvlJc w:val="left"/>
      <w:pPr>
        <w:ind w:left="3600" w:hanging="360"/>
      </w:pPr>
      <w:rPr>
        <w:rFonts w:ascii="Courier New" w:hAnsi="Courier New" w:cs="Courier New" w:hint="default"/>
      </w:rPr>
    </w:lvl>
    <w:lvl w:ilvl="5" w:tplc="0B88DD42" w:tentative="1">
      <w:start w:val="1"/>
      <w:numFmt w:val="bullet"/>
      <w:lvlText w:val=""/>
      <w:lvlJc w:val="left"/>
      <w:pPr>
        <w:ind w:left="4320" w:hanging="360"/>
      </w:pPr>
      <w:rPr>
        <w:rFonts w:ascii="Wingdings" w:hAnsi="Wingdings" w:hint="default"/>
      </w:rPr>
    </w:lvl>
    <w:lvl w:ilvl="6" w:tplc="BE322976" w:tentative="1">
      <w:start w:val="1"/>
      <w:numFmt w:val="bullet"/>
      <w:lvlText w:val=""/>
      <w:lvlJc w:val="left"/>
      <w:pPr>
        <w:ind w:left="5040" w:hanging="360"/>
      </w:pPr>
      <w:rPr>
        <w:rFonts w:ascii="Symbol" w:hAnsi="Symbol" w:hint="default"/>
      </w:rPr>
    </w:lvl>
    <w:lvl w:ilvl="7" w:tplc="13202BEA" w:tentative="1">
      <w:start w:val="1"/>
      <w:numFmt w:val="bullet"/>
      <w:lvlText w:val="o"/>
      <w:lvlJc w:val="left"/>
      <w:pPr>
        <w:ind w:left="5760" w:hanging="360"/>
      </w:pPr>
      <w:rPr>
        <w:rFonts w:ascii="Courier New" w:hAnsi="Courier New" w:cs="Courier New" w:hint="default"/>
      </w:rPr>
    </w:lvl>
    <w:lvl w:ilvl="8" w:tplc="0CF21D52" w:tentative="1">
      <w:start w:val="1"/>
      <w:numFmt w:val="bullet"/>
      <w:lvlText w:val=""/>
      <w:lvlJc w:val="left"/>
      <w:pPr>
        <w:ind w:left="6480" w:hanging="360"/>
      </w:pPr>
      <w:rPr>
        <w:rFonts w:ascii="Wingdings" w:hAnsi="Wingdings" w:hint="default"/>
      </w:rPr>
    </w:lvl>
  </w:abstractNum>
  <w:abstractNum w:abstractNumId="4" w15:restartNumberingAfterBreak="0">
    <w:nsid w:val="75116BCC"/>
    <w:multiLevelType w:val="multilevel"/>
    <w:tmpl w:val="742E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5265086">
    <w:abstractNumId w:val="4"/>
  </w:num>
  <w:num w:numId="2" w16cid:durableId="1720394225">
    <w:abstractNumId w:val="3"/>
  </w:num>
  <w:num w:numId="3" w16cid:durableId="1785731224">
    <w:abstractNumId w:val="1"/>
  </w:num>
  <w:num w:numId="4" w16cid:durableId="1731885477">
    <w:abstractNumId w:val="0"/>
  </w:num>
  <w:num w:numId="5" w16cid:durableId="4157827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D1A"/>
    <w:rsid w:val="000037E4"/>
    <w:rsid w:val="00010F9B"/>
    <w:rsid w:val="0002551E"/>
    <w:rsid w:val="00035203"/>
    <w:rsid w:val="00036DCE"/>
    <w:rsid w:val="000419E5"/>
    <w:rsid w:val="00042B39"/>
    <w:rsid w:val="00042B6B"/>
    <w:rsid w:val="00045BDB"/>
    <w:rsid w:val="000506FC"/>
    <w:rsid w:val="00055F7A"/>
    <w:rsid w:val="00063919"/>
    <w:rsid w:val="00076A42"/>
    <w:rsid w:val="000C5516"/>
    <w:rsid w:val="000D78E1"/>
    <w:rsid w:val="000E3E3D"/>
    <w:rsid w:val="000F626E"/>
    <w:rsid w:val="001145EE"/>
    <w:rsid w:val="00125B54"/>
    <w:rsid w:val="001278D2"/>
    <w:rsid w:val="00156FE2"/>
    <w:rsid w:val="00157FAD"/>
    <w:rsid w:val="00180AE4"/>
    <w:rsid w:val="00181524"/>
    <w:rsid w:val="00182DD4"/>
    <w:rsid w:val="00184304"/>
    <w:rsid w:val="00187CA1"/>
    <w:rsid w:val="001A5411"/>
    <w:rsid w:val="001A55F1"/>
    <w:rsid w:val="001B3D46"/>
    <w:rsid w:val="001B3EC8"/>
    <w:rsid w:val="001B6624"/>
    <w:rsid w:val="001C0A69"/>
    <w:rsid w:val="001C43E6"/>
    <w:rsid w:val="001F11E0"/>
    <w:rsid w:val="001F4D0F"/>
    <w:rsid w:val="002029F0"/>
    <w:rsid w:val="002140E6"/>
    <w:rsid w:val="002157D7"/>
    <w:rsid w:val="002174C6"/>
    <w:rsid w:val="002379DE"/>
    <w:rsid w:val="00242A6D"/>
    <w:rsid w:val="00254EED"/>
    <w:rsid w:val="00256B98"/>
    <w:rsid w:val="002650ED"/>
    <w:rsid w:val="00281091"/>
    <w:rsid w:val="00282794"/>
    <w:rsid w:val="0028306A"/>
    <w:rsid w:val="002878F4"/>
    <w:rsid w:val="002947E3"/>
    <w:rsid w:val="002B208D"/>
    <w:rsid w:val="00302A17"/>
    <w:rsid w:val="00303583"/>
    <w:rsid w:val="00306586"/>
    <w:rsid w:val="00310F8E"/>
    <w:rsid w:val="00313EED"/>
    <w:rsid w:val="0031476A"/>
    <w:rsid w:val="00326E38"/>
    <w:rsid w:val="00333375"/>
    <w:rsid w:val="00335751"/>
    <w:rsid w:val="00337BEA"/>
    <w:rsid w:val="00344013"/>
    <w:rsid w:val="00347338"/>
    <w:rsid w:val="003514B9"/>
    <w:rsid w:val="00355978"/>
    <w:rsid w:val="003559D9"/>
    <w:rsid w:val="00362811"/>
    <w:rsid w:val="00367ECF"/>
    <w:rsid w:val="0037623C"/>
    <w:rsid w:val="00393A10"/>
    <w:rsid w:val="00395B52"/>
    <w:rsid w:val="003A6459"/>
    <w:rsid w:val="003C3E10"/>
    <w:rsid w:val="003E460D"/>
    <w:rsid w:val="003E5F7B"/>
    <w:rsid w:val="003F6715"/>
    <w:rsid w:val="00410507"/>
    <w:rsid w:val="00413E2B"/>
    <w:rsid w:val="004212AB"/>
    <w:rsid w:val="004228D8"/>
    <w:rsid w:val="00434C73"/>
    <w:rsid w:val="004403F7"/>
    <w:rsid w:val="00454E5B"/>
    <w:rsid w:val="004557B6"/>
    <w:rsid w:val="00463196"/>
    <w:rsid w:val="0046335E"/>
    <w:rsid w:val="004633C3"/>
    <w:rsid w:val="00467D2A"/>
    <w:rsid w:val="00481D2A"/>
    <w:rsid w:val="00487F40"/>
    <w:rsid w:val="00492EDF"/>
    <w:rsid w:val="00495E63"/>
    <w:rsid w:val="004B05CB"/>
    <w:rsid w:val="004B5730"/>
    <w:rsid w:val="004C2E8A"/>
    <w:rsid w:val="004D2735"/>
    <w:rsid w:val="004D3AF3"/>
    <w:rsid w:val="005117DD"/>
    <w:rsid w:val="00514543"/>
    <w:rsid w:val="00515022"/>
    <w:rsid w:val="00522400"/>
    <w:rsid w:val="00522712"/>
    <w:rsid w:val="00530253"/>
    <w:rsid w:val="00536137"/>
    <w:rsid w:val="005478A6"/>
    <w:rsid w:val="00560F96"/>
    <w:rsid w:val="005A225E"/>
    <w:rsid w:val="005C5AEC"/>
    <w:rsid w:val="005D1733"/>
    <w:rsid w:val="005D7634"/>
    <w:rsid w:val="005E519A"/>
    <w:rsid w:val="006065E0"/>
    <w:rsid w:val="006114AC"/>
    <w:rsid w:val="00614405"/>
    <w:rsid w:val="00627EDD"/>
    <w:rsid w:val="00645153"/>
    <w:rsid w:val="00647655"/>
    <w:rsid w:val="0065674A"/>
    <w:rsid w:val="00662E1B"/>
    <w:rsid w:val="00665F8E"/>
    <w:rsid w:val="006753F3"/>
    <w:rsid w:val="00686739"/>
    <w:rsid w:val="0069210F"/>
    <w:rsid w:val="00692E58"/>
    <w:rsid w:val="006C5642"/>
    <w:rsid w:val="006D1411"/>
    <w:rsid w:val="006D19B6"/>
    <w:rsid w:val="006D1E9E"/>
    <w:rsid w:val="006D303B"/>
    <w:rsid w:val="006E390C"/>
    <w:rsid w:val="006F3FDE"/>
    <w:rsid w:val="00704FCA"/>
    <w:rsid w:val="007107DF"/>
    <w:rsid w:val="00720810"/>
    <w:rsid w:val="00752616"/>
    <w:rsid w:val="007768B0"/>
    <w:rsid w:val="007835AD"/>
    <w:rsid w:val="00785D70"/>
    <w:rsid w:val="0079759C"/>
    <w:rsid w:val="007A1354"/>
    <w:rsid w:val="007B0F4C"/>
    <w:rsid w:val="007B5406"/>
    <w:rsid w:val="007B58B7"/>
    <w:rsid w:val="007B5EB8"/>
    <w:rsid w:val="008141E5"/>
    <w:rsid w:val="0082215F"/>
    <w:rsid w:val="0082675A"/>
    <w:rsid w:val="00834CA0"/>
    <w:rsid w:val="00846DE1"/>
    <w:rsid w:val="00852D2F"/>
    <w:rsid w:val="008547F8"/>
    <w:rsid w:val="008627ED"/>
    <w:rsid w:val="00862C71"/>
    <w:rsid w:val="008728B2"/>
    <w:rsid w:val="0087303B"/>
    <w:rsid w:val="00873C99"/>
    <w:rsid w:val="0089690A"/>
    <w:rsid w:val="00897F2E"/>
    <w:rsid w:val="008B1F8E"/>
    <w:rsid w:val="008B6618"/>
    <w:rsid w:val="008C1EDB"/>
    <w:rsid w:val="008C5F48"/>
    <w:rsid w:val="008D15E4"/>
    <w:rsid w:val="008D46F8"/>
    <w:rsid w:val="008F1CDA"/>
    <w:rsid w:val="00912AEE"/>
    <w:rsid w:val="00916F4A"/>
    <w:rsid w:val="0091716E"/>
    <w:rsid w:val="00946C63"/>
    <w:rsid w:val="00956375"/>
    <w:rsid w:val="00966122"/>
    <w:rsid w:val="0097606F"/>
    <w:rsid w:val="009819BD"/>
    <w:rsid w:val="009857E7"/>
    <w:rsid w:val="009940DF"/>
    <w:rsid w:val="00994B51"/>
    <w:rsid w:val="00994C3E"/>
    <w:rsid w:val="009B69E6"/>
    <w:rsid w:val="009B785C"/>
    <w:rsid w:val="009C4BE7"/>
    <w:rsid w:val="009C6BCB"/>
    <w:rsid w:val="009D1817"/>
    <w:rsid w:val="009D6CE4"/>
    <w:rsid w:val="009E14C5"/>
    <w:rsid w:val="009E4539"/>
    <w:rsid w:val="009F131E"/>
    <w:rsid w:val="009F6EAE"/>
    <w:rsid w:val="009F7BD4"/>
    <w:rsid w:val="00A02078"/>
    <w:rsid w:val="00A1292B"/>
    <w:rsid w:val="00A14062"/>
    <w:rsid w:val="00A146D5"/>
    <w:rsid w:val="00A30C7B"/>
    <w:rsid w:val="00A338E0"/>
    <w:rsid w:val="00A35F83"/>
    <w:rsid w:val="00A41810"/>
    <w:rsid w:val="00A4589A"/>
    <w:rsid w:val="00A46C30"/>
    <w:rsid w:val="00A5051D"/>
    <w:rsid w:val="00A5377E"/>
    <w:rsid w:val="00A56F73"/>
    <w:rsid w:val="00A60083"/>
    <w:rsid w:val="00A60C3E"/>
    <w:rsid w:val="00A60CFB"/>
    <w:rsid w:val="00A7239A"/>
    <w:rsid w:val="00A85BFC"/>
    <w:rsid w:val="00A85C47"/>
    <w:rsid w:val="00A86ADE"/>
    <w:rsid w:val="00A918D8"/>
    <w:rsid w:val="00AB3D66"/>
    <w:rsid w:val="00AB7479"/>
    <w:rsid w:val="00AC005D"/>
    <w:rsid w:val="00AC13D8"/>
    <w:rsid w:val="00AD1353"/>
    <w:rsid w:val="00AD7BB1"/>
    <w:rsid w:val="00AE588C"/>
    <w:rsid w:val="00AF0510"/>
    <w:rsid w:val="00B00F91"/>
    <w:rsid w:val="00B05685"/>
    <w:rsid w:val="00B22929"/>
    <w:rsid w:val="00B2453E"/>
    <w:rsid w:val="00B3477D"/>
    <w:rsid w:val="00B47A2D"/>
    <w:rsid w:val="00B732A8"/>
    <w:rsid w:val="00B84D6D"/>
    <w:rsid w:val="00B85E11"/>
    <w:rsid w:val="00B937BD"/>
    <w:rsid w:val="00B94C5B"/>
    <w:rsid w:val="00B97DEC"/>
    <w:rsid w:val="00BB078D"/>
    <w:rsid w:val="00BE1551"/>
    <w:rsid w:val="00BE20C1"/>
    <w:rsid w:val="00C002D2"/>
    <w:rsid w:val="00C146EE"/>
    <w:rsid w:val="00C31676"/>
    <w:rsid w:val="00C31B7D"/>
    <w:rsid w:val="00C3296D"/>
    <w:rsid w:val="00C47603"/>
    <w:rsid w:val="00C53D95"/>
    <w:rsid w:val="00C555BC"/>
    <w:rsid w:val="00C61671"/>
    <w:rsid w:val="00C83257"/>
    <w:rsid w:val="00C87A6B"/>
    <w:rsid w:val="00C95734"/>
    <w:rsid w:val="00CB1894"/>
    <w:rsid w:val="00CD2849"/>
    <w:rsid w:val="00CD5099"/>
    <w:rsid w:val="00CE259A"/>
    <w:rsid w:val="00CF69B8"/>
    <w:rsid w:val="00D028B9"/>
    <w:rsid w:val="00D065DB"/>
    <w:rsid w:val="00D1761B"/>
    <w:rsid w:val="00D32BAA"/>
    <w:rsid w:val="00D664F6"/>
    <w:rsid w:val="00D71E1D"/>
    <w:rsid w:val="00D72FA0"/>
    <w:rsid w:val="00D800FF"/>
    <w:rsid w:val="00D830E7"/>
    <w:rsid w:val="00D83A51"/>
    <w:rsid w:val="00D85FED"/>
    <w:rsid w:val="00D93987"/>
    <w:rsid w:val="00DA12C3"/>
    <w:rsid w:val="00DA7793"/>
    <w:rsid w:val="00DC5FDB"/>
    <w:rsid w:val="00DC73A2"/>
    <w:rsid w:val="00DD5804"/>
    <w:rsid w:val="00DE559E"/>
    <w:rsid w:val="00E0292E"/>
    <w:rsid w:val="00E05A11"/>
    <w:rsid w:val="00E14AF2"/>
    <w:rsid w:val="00E22A61"/>
    <w:rsid w:val="00E26538"/>
    <w:rsid w:val="00E32169"/>
    <w:rsid w:val="00E41D7D"/>
    <w:rsid w:val="00E465DD"/>
    <w:rsid w:val="00E52D4C"/>
    <w:rsid w:val="00E574D7"/>
    <w:rsid w:val="00E57CFB"/>
    <w:rsid w:val="00E61FD2"/>
    <w:rsid w:val="00E733F7"/>
    <w:rsid w:val="00E875BD"/>
    <w:rsid w:val="00E94509"/>
    <w:rsid w:val="00E94F68"/>
    <w:rsid w:val="00EA1496"/>
    <w:rsid w:val="00EA46B5"/>
    <w:rsid w:val="00EB49F4"/>
    <w:rsid w:val="00ED1E53"/>
    <w:rsid w:val="00EE7079"/>
    <w:rsid w:val="00F05F8A"/>
    <w:rsid w:val="00F10362"/>
    <w:rsid w:val="00F13A9D"/>
    <w:rsid w:val="00F242A6"/>
    <w:rsid w:val="00F34E28"/>
    <w:rsid w:val="00F35113"/>
    <w:rsid w:val="00F40DF6"/>
    <w:rsid w:val="00F51F5A"/>
    <w:rsid w:val="00F53D1A"/>
    <w:rsid w:val="00F551F0"/>
    <w:rsid w:val="00F72857"/>
    <w:rsid w:val="00F764E0"/>
    <w:rsid w:val="00F76AEE"/>
    <w:rsid w:val="00F91006"/>
    <w:rsid w:val="00F93DC3"/>
    <w:rsid w:val="00FA056B"/>
    <w:rsid w:val="00FA5D01"/>
    <w:rsid w:val="00FA5F8E"/>
    <w:rsid w:val="00FB3C2E"/>
    <w:rsid w:val="00FB7DAD"/>
    <w:rsid w:val="00FC0166"/>
    <w:rsid w:val="00FC15E7"/>
    <w:rsid w:val="00FC2194"/>
    <w:rsid w:val="00FD21CD"/>
    <w:rsid w:val="00FE7865"/>
    <w:rsid w:val="00FF59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E332A4"/>
  <w15:chartTrackingRefBased/>
  <w15:docId w15:val="{D3731690-0584-4EDC-B85E-64487F293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676"/>
    <w:rPr>
      <w:lang w:val="en-GB"/>
    </w:rPr>
  </w:style>
  <w:style w:type="paragraph" w:styleId="Heading1">
    <w:name w:val="heading 1"/>
    <w:basedOn w:val="Normal"/>
    <w:next w:val="Normal"/>
    <w:link w:val="Heading1Char"/>
    <w:uiPriority w:val="9"/>
    <w:qFormat/>
    <w:rsid w:val="002029F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C43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029F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3D1A"/>
    <w:rPr>
      <w:color w:val="0563C1" w:themeColor="hyperlink"/>
      <w:u w:val="single"/>
    </w:rPr>
  </w:style>
  <w:style w:type="paragraph" w:styleId="Header">
    <w:name w:val="header"/>
    <w:basedOn w:val="Normal"/>
    <w:link w:val="HeaderChar"/>
    <w:uiPriority w:val="99"/>
    <w:unhideWhenUsed/>
    <w:rsid w:val="00DA77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793"/>
  </w:style>
  <w:style w:type="paragraph" w:styleId="Footer">
    <w:name w:val="footer"/>
    <w:basedOn w:val="Normal"/>
    <w:link w:val="FooterChar"/>
    <w:uiPriority w:val="99"/>
    <w:unhideWhenUsed/>
    <w:rsid w:val="00DA77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793"/>
  </w:style>
  <w:style w:type="paragraph" w:styleId="NormalWeb">
    <w:name w:val="Normal (Web)"/>
    <w:basedOn w:val="Normal"/>
    <w:uiPriority w:val="99"/>
    <w:semiHidden/>
    <w:unhideWhenUsed/>
    <w:rsid w:val="007107DF"/>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1C43E6"/>
    <w:rPr>
      <w:sz w:val="16"/>
      <w:szCs w:val="16"/>
    </w:rPr>
  </w:style>
  <w:style w:type="paragraph" w:styleId="CommentText">
    <w:name w:val="annotation text"/>
    <w:basedOn w:val="Normal"/>
    <w:link w:val="CommentTextChar"/>
    <w:uiPriority w:val="99"/>
    <w:semiHidden/>
    <w:unhideWhenUsed/>
    <w:rsid w:val="001C43E6"/>
    <w:pPr>
      <w:spacing w:line="240" w:lineRule="auto"/>
    </w:pPr>
    <w:rPr>
      <w:sz w:val="20"/>
      <w:szCs w:val="20"/>
    </w:rPr>
  </w:style>
  <w:style w:type="character" w:customStyle="1" w:styleId="CommentTextChar">
    <w:name w:val="Comment Text Char"/>
    <w:basedOn w:val="DefaultParagraphFont"/>
    <w:link w:val="CommentText"/>
    <w:uiPriority w:val="99"/>
    <w:semiHidden/>
    <w:rsid w:val="001C43E6"/>
    <w:rPr>
      <w:sz w:val="20"/>
      <w:szCs w:val="20"/>
    </w:rPr>
  </w:style>
  <w:style w:type="paragraph" w:styleId="CommentSubject">
    <w:name w:val="annotation subject"/>
    <w:basedOn w:val="CommentText"/>
    <w:next w:val="CommentText"/>
    <w:link w:val="CommentSubjectChar"/>
    <w:uiPriority w:val="99"/>
    <w:semiHidden/>
    <w:unhideWhenUsed/>
    <w:rsid w:val="001C43E6"/>
    <w:rPr>
      <w:b/>
      <w:bCs/>
    </w:rPr>
  </w:style>
  <w:style w:type="character" w:customStyle="1" w:styleId="CommentSubjectChar">
    <w:name w:val="Comment Subject Char"/>
    <w:basedOn w:val="CommentTextChar"/>
    <w:link w:val="CommentSubject"/>
    <w:uiPriority w:val="99"/>
    <w:semiHidden/>
    <w:rsid w:val="001C43E6"/>
    <w:rPr>
      <w:b/>
      <w:bCs/>
      <w:sz w:val="20"/>
      <w:szCs w:val="20"/>
    </w:rPr>
  </w:style>
  <w:style w:type="paragraph" w:styleId="BalloonText">
    <w:name w:val="Balloon Text"/>
    <w:basedOn w:val="Normal"/>
    <w:link w:val="BalloonTextChar"/>
    <w:uiPriority w:val="99"/>
    <w:semiHidden/>
    <w:unhideWhenUsed/>
    <w:rsid w:val="001C43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3E6"/>
    <w:rPr>
      <w:rFonts w:ascii="Segoe UI" w:hAnsi="Segoe UI" w:cs="Segoe UI"/>
      <w:sz w:val="18"/>
      <w:szCs w:val="18"/>
    </w:rPr>
  </w:style>
  <w:style w:type="character" w:customStyle="1" w:styleId="Heading2Char">
    <w:name w:val="Heading 2 Char"/>
    <w:basedOn w:val="DefaultParagraphFont"/>
    <w:link w:val="Heading2"/>
    <w:uiPriority w:val="9"/>
    <w:rsid w:val="001C43E6"/>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6D1411"/>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85BFC"/>
    <w:pPr>
      <w:spacing w:after="0" w:line="240" w:lineRule="auto"/>
    </w:pPr>
    <w:rPr>
      <w:lang w:v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44013"/>
    <w:pPr>
      <w:spacing w:after="0" w:line="240" w:lineRule="auto"/>
    </w:pPr>
    <w:rPr>
      <w:rFonts w:ascii="Cambria" w:eastAsia="MS Mincho" w:hAnsi="Cambr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E7865"/>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F626E"/>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3333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E7079"/>
    <w:rPr>
      <w:color w:val="605E5C"/>
      <w:shd w:val="clear" w:color="auto" w:fill="E1DFDD"/>
    </w:rPr>
  </w:style>
  <w:style w:type="character" w:customStyle="1" w:styleId="Heading1Char">
    <w:name w:val="Heading 1 Char"/>
    <w:basedOn w:val="DefaultParagraphFont"/>
    <w:link w:val="Heading1"/>
    <w:uiPriority w:val="9"/>
    <w:rsid w:val="002029F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029F0"/>
    <w:rPr>
      <w:rFonts w:asciiTheme="majorHAnsi" w:eastAsiaTheme="majorEastAsia" w:hAnsiTheme="majorHAnsi" w:cstheme="majorBidi"/>
      <w:color w:val="1F4D78" w:themeColor="accent1" w:themeShade="7F"/>
      <w:sz w:val="24"/>
      <w:szCs w:val="24"/>
    </w:rPr>
  </w:style>
  <w:style w:type="table" w:customStyle="1" w:styleId="TableGrid6">
    <w:name w:val="Table Grid6"/>
    <w:basedOn w:val="TableNormal"/>
    <w:next w:val="TableGrid"/>
    <w:uiPriority w:val="59"/>
    <w:rsid w:val="00614405"/>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4405"/>
    <w:pPr>
      <w:ind w:left="720"/>
      <w:contextualSpacing/>
    </w:pPr>
  </w:style>
  <w:style w:type="character" w:styleId="UnresolvedMention">
    <w:name w:val="Unresolved Mention"/>
    <w:basedOn w:val="DefaultParagraphFont"/>
    <w:uiPriority w:val="99"/>
    <w:semiHidden/>
    <w:unhideWhenUsed/>
    <w:rsid w:val="00A918D8"/>
    <w:rPr>
      <w:color w:val="605E5C"/>
      <w:shd w:val="clear" w:color="auto" w:fill="E1DFDD"/>
    </w:rPr>
  </w:style>
  <w:style w:type="character" w:styleId="Strong">
    <w:name w:val="Strong"/>
    <w:uiPriority w:val="22"/>
    <w:qFormat/>
    <w:rsid w:val="003F6715"/>
    <w:rPr>
      <w:b/>
      <w:bCs/>
    </w:rPr>
  </w:style>
  <w:style w:type="character" w:styleId="FollowedHyperlink">
    <w:name w:val="FollowedHyperlink"/>
    <w:basedOn w:val="DefaultParagraphFont"/>
    <w:uiPriority w:val="99"/>
    <w:semiHidden/>
    <w:unhideWhenUsed/>
    <w:rsid w:val="007208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322%317%35%31%35@%73%74%75%64%65n%74.%75%77%74%73d%2e%61c%2e%75%6b" TargetMode="Externa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BE87F-00AE-44C7-BEE4-5BA3623B2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5984</TotalTime>
  <Pages>11</Pages>
  <Words>2466</Words>
  <Characters>16889</Characters>
  <Application>Microsoft Office Word</Application>
  <DocSecurity>0</DocSecurity>
  <Lines>301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Robert Henry</cp:lastModifiedBy>
  <cp:revision>22</cp:revision>
  <dcterms:created xsi:type="dcterms:W3CDTF">2025-11-15T23:39:00Z</dcterms:created>
  <dcterms:modified xsi:type="dcterms:W3CDTF">2025-11-22T06:16:00Z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2a386a0a-b555-4b77-955d-a4911899a421</vt:lpwstr>
  </property>
</Properties>
</file>