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31E8" w14:textId="77777777" w:rsidR="00795A60" w:rsidRDefault="00795A60" w:rsidP="00795A60">
      <w:pPr>
        <w:rPr>
          <w:b/>
          <w:bCs/>
          <w:sz w:val="40"/>
          <w:szCs w:val="40"/>
        </w:rPr>
      </w:pPr>
      <w:r w:rsidRPr="00795A60">
        <w:rPr>
          <w:b/>
          <w:bCs/>
          <w:sz w:val="40"/>
          <w:szCs w:val="40"/>
        </w:rPr>
        <w:t>Managing Grievances Through Business Transformation, Digital Technology and Flexible Working Practices at Ocado</w:t>
      </w:r>
    </w:p>
    <w:p w14:paraId="6F7702B1" w14:textId="77777777" w:rsidR="0096628D" w:rsidRDefault="0096628D" w:rsidP="00795A60">
      <w:pPr>
        <w:rPr>
          <w:b/>
          <w:bCs/>
          <w:sz w:val="40"/>
          <w:szCs w:val="40"/>
        </w:rPr>
      </w:pPr>
    </w:p>
    <w:p w14:paraId="35C8E0EC" w14:textId="77777777" w:rsidR="0096628D" w:rsidRPr="00795A60" w:rsidRDefault="0096628D" w:rsidP="00795A60">
      <w:pPr>
        <w:rPr>
          <w:b/>
          <w:bCs/>
          <w:sz w:val="40"/>
          <w:szCs w:val="40"/>
        </w:rPr>
      </w:pPr>
    </w:p>
    <w:p w14:paraId="3AF563EE" w14:textId="2938A58E" w:rsidR="00795A60" w:rsidRPr="00795A60" w:rsidRDefault="00795A60" w:rsidP="00795A60">
      <w:pPr>
        <w:rPr>
          <w:b/>
          <w:bCs/>
        </w:rPr>
      </w:pPr>
    </w:p>
    <w:p w14:paraId="781D304E" w14:textId="77777777" w:rsidR="0096628D" w:rsidRPr="0096628D" w:rsidRDefault="00795A60" w:rsidP="00795A60">
      <w:pPr>
        <w:rPr>
          <w:sz w:val="32"/>
          <w:szCs w:val="32"/>
        </w:rPr>
      </w:pPr>
      <w:r w:rsidRPr="00795A60">
        <w:rPr>
          <w:sz w:val="32"/>
          <w:szCs w:val="32"/>
        </w:rPr>
        <w:t>Student Name:</w:t>
      </w:r>
      <w:r w:rsidRPr="0096628D">
        <w:rPr>
          <w:sz w:val="32"/>
          <w:szCs w:val="32"/>
        </w:rPr>
        <w:t xml:space="preserve"> Loredana Mocanu</w:t>
      </w:r>
      <w:r w:rsidR="0096628D" w:rsidRPr="0096628D">
        <w:rPr>
          <w:sz w:val="32"/>
          <w:szCs w:val="32"/>
        </w:rPr>
        <w:t xml:space="preserve"> </w:t>
      </w:r>
      <w:r w:rsidRPr="00795A60">
        <w:rPr>
          <w:sz w:val="32"/>
          <w:szCs w:val="32"/>
        </w:rPr>
        <w:br/>
        <w:t xml:space="preserve">Student Number: </w:t>
      </w:r>
      <w:r w:rsidRPr="0096628D">
        <w:rPr>
          <w:sz w:val="32"/>
          <w:szCs w:val="32"/>
        </w:rPr>
        <w:t>2412744</w:t>
      </w:r>
    </w:p>
    <w:p w14:paraId="0D1E3F2C" w14:textId="77777777" w:rsidR="0096628D" w:rsidRPr="0096628D" w:rsidRDefault="00795A60" w:rsidP="00795A60">
      <w:pPr>
        <w:rPr>
          <w:b/>
          <w:bCs/>
          <w:sz w:val="32"/>
          <w:szCs w:val="32"/>
        </w:rPr>
      </w:pPr>
      <w:r w:rsidRPr="00795A60">
        <w:rPr>
          <w:sz w:val="32"/>
          <w:szCs w:val="32"/>
        </w:rPr>
        <w:br/>
        <w:t xml:space="preserve">Module Code &amp; Title: </w:t>
      </w:r>
      <w:proofErr w:type="gramStart"/>
      <w:r w:rsidRPr="0096628D">
        <w:rPr>
          <w:sz w:val="32"/>
          <w:szCs w:val="32"/>
        </w:rPr>
        <w:t xml:space="preserve">( </w:t>
      </w:r>
      <w:r w:rsidRPr="0096628D">
        <w:rPr>
          <w:b/>
          <w:sz w:val="32"/>
          <w:szCs w:val="32"/>
        </w:rPr>
        <w:t>LCLM5002</w:t>
      </w:r>
      <w:r w:rsidRPr="0096628D">
        <w:rPr>
          <w:b/>
          <w:sz w:val="32"/>
          <w:szCs w:val="32"/>
        </w:rPr>
        <w:t xml:space="preserve"> )</w:t>
      </w:r>
      <w:proofErr w:type="gramEnd"/>
      <w:r w:rsidRPr="0096628D">
        <w:rPr>
          <w:b/>
          <w:sz w:val="32"/>
          <w:szCs w:val="32"/>
        </w:rPr>
        <w:t xml:space="preserve">  </w:t>
      </w:r>
      <w:r w:rsidRPr="0096628D">
        <w:rPr>
          <w:b/>
          <w:bCs/>
          <w:sz w:val="32"/>
          <w:szCs w:val="32"/>
        </w:rPr>
        <w:t>Developing and Managing Individuals and Teams</w:t>
      </w:r>
      <w:r w:rsidRPr="00795A60">
        <w:rPr>
          <w:sz w:val="32"/>
          <w:szCs w:val="32"/>
        </w:rPr>
        <w:br/>
        <w:t xml:space="preserve">Lecturer’s Name: </w:t>
      </w:r>
      <w:r w:rsidRPr="0096628D">
        <w:rPr>
          <w:b/>
          <w:bCs/>
          <w:sz w:val="32"/>
          <w:szCs w:val="32"/>
        </w:rPr>
        <w:t>D</w:t>
      </w:r>
      <w:r w:rsidRPr="0096628D">
        <w:rPr>
          <w:b/>
          <w:bCs/>
          <w:sz w:val="32"/>
          <w:szCs w:val="32"/>
        </w:rPr>
        <w:t>oreen Nyaa Amundam</w:t>
      </w:r>
    </w:p>
    <w:p w14:paraId="7A1B9B9D" w14:textId="09689B66" w:rsidR="00795A60" w:rsidRPr="0096628D" w:rsidRDefault="00795A60" w:rsidP="00795A60">
      <w:pPr>
        <w:rPr>
          <w:b/>
          <w:bCs/>
          <w:sz w:val="32"/>
          <w:szCs w:val="32"/>
        </w:rPr>
      </w:pPr>
      <w:r w:rsidRPr="00795A60">
        <w:rPr>
          <w:sz w:val="32"/>
          <w:szCs w:val="32"/>
        </w:rPr>
        <w:br/>
        <w:t>Submission Date:</w:t>
      </w:r>
      <w:r w:rsidRPr="0096628D">
        <w:rPr>
          <w:sz w:val="32"/>
          <w:szCs w:val="32"/>
        </w:rPr>
        <w:t xml:space="preserve"> 21/11/2025 </w:t>
      </w:r>
    </w:p>
    <w:p w14:paraId="0952D074" w14:textId="5957C52A" w:rsidR="00795A60" w:rsidRPr="00795A60" w:rsidRDefault="001D67DB" w:rsidP="00795A60">
      <w:pPr>
        <w:rPr>
          <w:sz w:val="32"/>
          <w:szCs w:val="32"/>
        </w:rPr>
      </w:pPr>
      <w:r w:rsidRPr="0096628D">
        <w:rPr>
          <w:sz w:val="32"/>
          <w:szCs w:val="32"/>
        </w:rPr>
        <w:t>Assignment</w:t>
      </w:r>
      <w:r w:rsidR="00795A60" w:rsidRPr="0096628D">
        <w:rPr>
          <w:sz w:val="32"/>
          <w:szCs w:val="32"/>
        </w:rPr>
        <w:t xml:space="preserve"> Title: Component 2- Individual Report </w:t>
      </w:r>
    </w:p>
    <w:p w14:paraId="65DE3CCD" w14:textId="77777777" w:rsidR="00795A60" w:rsidRDefault="00795A60">
      <w:pPr>
        <w:rPr>
          <w:sz w:val="32"/>
          <w:szCs w:val="32"/>
        </w:rPr>
      </w:pPr>
    </w:p>
    <w:p w14:paraId="7D9AA8E1" w14:textId="77777777" w:rsidR="0096628D" w:rsidRDefault="0096628D">
      <w:pPr>
        <w:rPr>
          <w:sz w:val="32"/>
          <w:szCs w:val="32"/>
        </w:rPr>
      </w:pPr>
    </w:p>
    <w:p w14:paraId="10EB79BB" w14:textId="77777777" w:rsidR="0096628D" w:rsidRDefault="0096628D">
      <w:pPr>
        <w:rPr>
          <w:sz w:val="32"/>
          <w:szCs w:val="32"/>
        </w:rPr>
      </w:pPr>
    </w:p>
    <w:p w14:paraId="6B3333B9" w14:textId="77777777" w:rsidR="0096628D" w:rsidRDefault="0096628D">
      <w:pPr>
        <w:rPr>
          <w:sz w:val="32"/>
          <w:szCs w:val="32"/>
        </w:rPr>
      </w:pPr>
    </w:p>
    <w:p w14:paraId="04A022DD" w14:textId="77777777" w:rsidR="0096628D" w:rsidRDefault="0096628D">
      <w:pPr>
        <w:rPr>
          <w:sz w:val="32"/>
          <w:szCs w:val="32"/>
        </w:rPr>
      </w:pPr>
    </w:p>
    <w:p w14:paraId="02503681" w14:textId="77777777" w:rsidR="0096628D" w:rsidRDefault="0096628D">
      <w:pPr>
        <w:rPr>
          <w:sz w:val="32"/>
          <w:szCs w:val="32"/>
        </w:rPr>
      </w:pPr>
    </w:p>
    <w:p w14:paraId="0AE77C39" w14:textId="77777777" w:rsidR="0096628D" w:rsidRDefault="0096628D">
      <w:pPr>
        <w:rPr>
          <w:sz w:val="32"/>
          <w:szCs w:val="32"/>
        </w:rPr>
      </w:pPr>
    </w:p>
    <w:p w14:paraId="11CA9014" w14:textId="77777777" w:rsidR="0096628D" w:rsidRDefault="0096628D">
      <w:pPr>
        <w:rPr>
          <w:sz w:val="32"/>
          <w:szCs w:val="32"/>
        </w:rPr>
      </w:pPr>
    </w:p>
    <w:p w14:paraId="48A108A1" w14:textId="77777777" w:rsidR="0096628D" w:rsidRDefault="0096628D">
      <w:pPr>
        <w:rPr>
          <w:sz w:val="32"/>
          <w:szCs w:val="32"/>
        </w:rPr>
      </w:pPr>
    </w:p>
    <w:p w14:paraId="4E52784A" w14:textId="77777777" w:rsidR="0096628D" w:rsidRDefault="0096628D" w:rsidP="0096628D">
      <w:pPr>
        <w:rPr>
          <w:b/>
          <w:bCs/>
          <w:sz w:val="32"/>
          <w:szCs w:val="32"/>
        </w:rPr>
      </w:pPr>
      <w:r w:rsidRPr="0096628D">
        <w:rPr>
          <w:b/>
          <w:bCs/>
          <w:sz w:val="32"/>
          <w:szCs w:val="32"/>
        </w:rPr>
        <w:lastRenderedPageBreak/>
        <w:t>CONTENTS</w:t>
      </w:r>
    </w:p>
    <w:p w14:paraId="024E78D3" w14:textId="77777777" w:rsidR="0096628D" w:rsidRPr="0096628D" w:rsidRDefault="0096628D" w:rsidP="0096628D">
      <w:pPr>
        <w:rPr>
          <w:b/>
          <w:bCs/>
          <w:sz w:val="32"/>
          <w:szCs w:val="32"/>
        </w:rPr>
      </w:pPr>
    </w:p>
    <w:p w14:paraId="4CDDA066" w14:textId="77777777" w:rsidR="0096628D" w:rsidRPr="0096628D" w:rsidRDefault="0096628D" w:rsidP="0096628D">
      <w:pPr>
        <w:numPr>
          <w:ilvl w:val="0"/>
          <w:numId w:val="1"/>
        </w:numPr>
      </w:pPr>
      <w:r w:rsidRPr="0096628D">
        <w:t>Introduction</w:t>
      </w:r>
    </w:p>
    <w:p w14:paraId="6D5F4A02" w14:textId="77777777" w:rsidR="0096628D" w:rsidRPr="0096628D" w:rsidRDefault="0096628D" w:rsidP="0096628D">
      <w:pPr>
        <w:numPr>
          <w:ilvl w:val="0"/>
          <w:numId w:val="1"/>
        </w:numPr>
      </w:pPr>
      <w:r w:rsidRPr="0096628D">
        <w:t>Business Transformation, Digital Technology and Flexible Working Arrangements at Ocado</w:t>
      </w:r>
    </w:p>
    <w:p w14:paraId="7BA73093" w14:textId="77777777" w:rsidR="0096628D" w:rsidRPr="0096628D" w:rsidRDefault="0096628D" w:rsidP="0096628D">
      <w:pPr>
        <w:numPr>
          <w:ilvl w:val="0"/>
          <w:numId w:val="1"/>
        </w:numPr>
      </w:pPr>
      <w:r w:rsidRPr="0096628D">
        <w:t>Evaluation of Contemporary HR Practices</w:t>
      </w:r>
    </w:p>
    <w:p w14:paraId="57FF6F5D" w14:textId="77777777" w:rsidR="0096628D" w:rsidRPr="0096628D" w:rsidRDefault="0096628D" w:rsidP="0096628D">
      <w:pPr>
        <w:numPr>
          <w:ilvl w:val="0"/>
          <w:numId w:val="1"/>
        </w:numPr>
      </w:pPr>
      <w:r w:rsidRPr="0096628D">
        <w:t>Critical Evaluation of the Role of Departmental Managers</w:t>
      </w:r>
    </w:p>
    <w:p w14:paraId="7D601547" w14:textId="77777777" w:rsidR="0096628D" w:rsidRPr="0096628D" w:rsidRDefault="0096628D" w:rsidP="0096628D">
      <w:pPr>
        <w:numPr>
          <w:ilvl w:val="0"/>
          <w:numId w:val="1"/>
        </w:numPr>
      </w:pPr>
      <w:r w:rsidRPr="0096628D">
        <w:t>Conclusion</w:t>
      </w:r>
    </w:p>
    <w:p w14:paraId="6A1D4478" w14:textId="77777777" w:rsidR="0096628D" w:rsidRPr="0096628D" w:rsidRDefault="0096628D" w:rsidP="0096628D">
      <w:pPr>
        <w:numPr>
          <w:ilvl w:val="0"/>
          <w:numId w:val="1"/>
        </w:numPr>
      </w:pPr>
      <w:r w:rsidRPr="0096628D">
        <w:t>Recommendations</w:t>
      </w:r>
    </w:p>
    <w:p w14:paraId="7FD89D36" w14:textId="77777777" w:rsidR="0096628D" w:rsidRPr="0096628D" w:rsidRDefault="0096628D" w:rsidP="0096628D">
      <w:pPr>
        <w:numPr>
          <w:ilvl w:val="0"/>
          <w:numId w:val="1"/>
        </w:numPr>
      </w:pPr>
      <w:r w:rsidRPr="0096628D">
        <w:t>Reference List</w:t>
      </w:r>
    </w:p>
    <w:p w14:paraId="5720B4FF" w14:textId="77777777" w:rsidR="0096628D" w:rsidRDefault="0096628D">
      <w:pPr>
        <w:rPr>
          <w:sz w:val="32"/>
          <w:szCs w:val="32"/>
        </w:rPr>
      </w:pPr>
    </w:p>
    <w:p w14:paraId="58109C2A" w14:textId="77777777" w:rsidR="0096628D" w:rsidRDefault="0096628D">
      <w:pPr>
        <w:rPr>
          <w:sz w:val="32"/>
          <w:szCs w:val="32"/>
        </w:rPr>
      </w:pPr>
    </w:p>
    <w:p w14:paraId="159C938A" w14:textId="77777777" w:rsidR="0096628D" w:rsidRDefault="0096628D">
      <w:pPr>
        <w:rPr>
          <w:sz w:val="32"/>
          <w:szCs w:val="32"/>
        </w:rPr>
      </w:pPr>
    </w:p>
    <w:p w14:paraId="2B03991C" w14:textId="77777777" w:rsidR="0096628D" w:rsidRDefault="0096628D">
      <w:pPr>
        <w:rPr>
          <w:sz w:val="32"/>
          <w:szCs w:val="32"/>
        </w:rPr>
      </w:pPr>
    </w:p>
    <w:p w14:paraId="093F8AC3" w14:textId="77777777" w:rsidR="0096628D" w:rsidRDefault="0096628D">
      <w:pPr>
        <w:rPr>
          <w:sz w:val="32"/>
          <w:szCs w:val="32"/>
        </w:rPr>
      </w:pPr>
    </w:p>
    <w:p w14:paraId="545D6862" w14:textId="77777777" w:rsidR="0096628D" w:rsidRDefault="0096628D">
      <w:pPr>
        <w:rPr>
          <w:sz w:val="32"/>
          <w:szCs w:val="32"/>
        </w:rPr>
      </w:pPr>
    </w:p>
    <w:p w14:paraId="54095F70" w14:textId="77777777" w:rsidR="0096628D" w:rsidRDefault="0096628D">
      <w:pPr>
        <w:rPr>
          <w:sz w:val="32"/>
          <w:szCs w:val="32"/>
        </w:rPr>
      </w:pPr>
    </w:p>
    <w:p w14:paraId="267D2F08" w14:textId="77777777" w:rsidR="0096628D" w:rsidRDefault="0096628D">
      <w:pPr>
        <w:rPr>
          <w:sz w:val="32"/>
          <w:szCs w:val="32"/>
        </w:rPr>
      </w:pPr>
    </w:p>
    <w:p w14:paraId="357C8870" w14:textId="77777777" w:rsidR="0096628D" w:rsidRDefault="0096628D">
      <w:pPr>
        <w:rPr>
          <w:sz w:val="32"/>
          <w:szCs w:val="32"/>
        </w:rPr>
      </w:pPr>
    </w:p>
    <w:p w14:paraId="3F373036" w14:textId="77777777" w:rsidR="0096628D" w:rsidRDefault="0096628D">
      <w:pPr>
        <w:rPr>
          <w:sz w:val="32"/>
          <w:szCs w:val="32"/>
        </w:rPr>
      </w:pPr>
    </w:p>
    <w:p w14:paraId="3D2DC3B9" w14:textId="77777777" w:rsidR="0096628D" w:rsidRDefault="0096628D">
      <w:pPr>
        <w:rPr>
          <w:sz w:val="32"/>
          <w:szCs w:val="32"/>
        </w:rPr>
      </w:pPr>
    </w:p>
    <w:p w14:paraId="4A1C2737" w14:textId="77777777" w:rsidR="0096628D" w:rsidRDefault="0096628D">
      <w:pPr>
        <w:rPr>
          <w:sz w:val="32"/>
          <w:szCs w:val="32"/>
        </w:rPr>
      </w:pPr>
    </w:p>
    <w:p w14:paraId="283BC066" w14:textId="77777777" w:rsidR="0096628D" w:rsidRDefault="0096628D">
      <w:pPr>
        <w:rPr>
          <w:sz w:val="32"/>
          <w:szCs w:val="32"/>
        </w:rPr>
      </w:pPr>
    </w:p>
    <w:p w14:paraId="11EFC177" w14:textId="77777777" w:rsidR="0096628D" w:rsidRDefault="0096628D">
      <w:pPr>
        <w:rPr>
          <w:sz w:val="32"/>
          <w:szCs w:val="32"/>
        </w:rPr>
      </w:pPr>
    </w:p>
    <w:p w14:paraId="411009A4" w14:textId="77777777" w:rsidR="001D67DB" w:rsidRDefault="001D67DB">
      <w:pPr>
        <w:rPr>
          <w:sz w:val="32"/>
          <w:szCs w:val="32"/>
        </w:rPr>
      </w:pPr>
    </w:p>
    <w:p w14:paraId="4AFD5211" w14:textId="2F105DE9" w:rsidR="0096628D" w:rsidRPr="0096628D" w:rsidRDefault="0096628D" w:rsidP="0096628D">
      <w:pPr>
        <w:rPr>
          <w:b/>
          <w:bCs/>
          <w:sz w:val="22"/>
          <w:szCs w:val="22"/>
        </w:rPr>
      </w:pPr>
      <w:r w:rsidRPr="0096628D">
        <w:rPr>
          <w:b/>
          <w:bCs/>
          <w:sz w:val="22"/>
          <w:szCs w:val="22"/>
        </w:rPr>
        <w:t xml:space="preserve">1. INTRODUCTION </w:t>
      </w:r>
    </w:p>
    <w:p w14:paraId="73423329" w14:textId="296D210E" w:rsidR="0096628D" w:rsidRPr="0096628D" w:rsidRDefault="0096628D" w:rsidP="0096628D">
      <w:pPr>
        <w:rPr>
          <w:sz w:val="22"/>
          <w:szCs w:val="22"/>
        </w:rPr>
      </w:pPr>
      <w:r w:rsidRPr="0096628D">
        <w:rPr>
          <w:sz w:val="22"/>
          <w:szCs w:val="22"/>
        </w:rPr>
        <w:t xml:space="preserve">The modern business environment is undergoing rapid and continuous change as organisations increasingly adopt digital technologies, automation and innovative working methods </w:t>
      </w:r>
      <w:r w:rsidR="001D67DB" w:rsidRPr="0096628D">
        <w:rPr>
          <w:sz w:val="22"/>
          <w:szCs w:val="22"/>
        </w:rPr>
        <w:t>to</w:t>
      </w:r>
      <w:r w:rsidRPr="0096628D">
        <w:rPr>
          <w:sz w:val="22"/>
          <w:szCs w:val="22"/>
        </w:rPr>
        <w:t xml:space="preserve"> maintain competitiveness in global markets. Although these developments often improve operational efficiency, reduce costs and increase productivity, they also introduce significant challenges for the workforce. Employees may experience higher levels of stress, uncertainty about job security, reduced job satisfaction and a growing sense of disconnection from their organisation (CIPD, 2023). As a result, the role of the Human Resource (HR) department has become more complex, moving beyond traditional administration to focus on employee wellbeing, engagement and effective change management.</w:t>
      </w:r>
    </w:p>
    <w:p w14:paraId="4DB195B1" w14:textId="77777777" w:rsidR="0096628D" w:rsidRPr="0096628D" w:rsidRDefault="0096628D" w:rsidP="0096628D">
      <w:pPr>
        <w:rPr>
          <w:sz w:val="22"/>
          <w:szCs w:val="22"/>
        </w:rPr>
      </w:pPr>
      <w:r w:rsidRPr="0096628D">
        <w:rPr>
          <w:sz w:val="22"/>
          <w:szCs w:val="22"/>
        </w:rPr>
        <w:t>Ocado Group, a UK-based online grocery retailer, is widely recognised for its highly automated and technology-driven business model. It relies heavily on robotics, artificial intelligence (AI), advanced data systems and automated fulfilment centres to process and deliver customer orders. These systems have allowed the company to increase speed, reduce errors and expand globally. However, despite the commercial success of these innovations, they have also created pressure on employees who must adapt to rapid technological change, constant monitoring and performance-targeted working environments (OECD, 2020).</w:t>
      </w:r>
    </w:p>
    <w:p w14:paraId="30C8936C" w14:textId="77777777" w:rsidR="0096628D" w:rsidRPr="0096628D" w:rsidRDefault="0096628D" w:rsidP="0096628D">
      <w:pPr>
        <w:rPr>
          <w:sz w:val="22"/>
          <w:szCs w:val="22"/>
        </w:rPr>
      </w:pPr>
      <w:r w:rsidRPr="0096628D">
        <w:rPr>
          <w:sz w:val="22"/>
          <w:szCs w:val="22"/>
        </w:rPr>
        <w:t>Following a recent role within Ocado’s HR department in either its London or Birmingham location, an increase in employee grievances has been identified. Many of these grievances are connected to fear of job loss due to automation, dissatisfaction with rigid performance monitoring, poor communication during periods of change and perceived unfairness in access to flexible working opportunities (Armstrong, 2020). If these issues are not addressed effectively, they could lead to decreased motivation, higher staff turnover, increased absenteeism and damage to the company’s long-term reputation.</w:t>
      </w:r>
    </w:p>
    <w:p w14:paraId="19CC7432" w14:textId="77777777" w:rsidR="0096628D" w:rsidRPr="0096628D" w:rsidRDefault="0096628D" w:rsidP="0096628D">
      <w:pPr>
        <w:rPr>
          <w:sz w:val="22"/>
          <w:szCs w:val="22"/>
        </w:rPr>
      </w:pPr>
      <w:r w:rsidRPr="0096628D">
        <w:rPr>
          <w:sz w:val="22"/>
          <w:szCs w:val="22"/>
        </w:rPr>
        <w:t>The purpose of this report is to analyse the key factors related to business transformation, digital technology trends and flexible working arrangements within Ocado. It will also evaluate contemporary HR practices that can be applied to manage and reduce grievances. Finally, the report will critically assess how departmental managers can ensure that these practices are implemented urgently and effectively during periods of organisational change (Kotter, 2012).</w:t>
      </w:r>
    </w:p>
    <w:p w14:paraId="53927376" w14:textId="3BBBD499" w:rsidR="0096628D" w:rsidRPr="0096628D" w:rsidRDefault="0096628D" w:rsidP="0096628D">
      <w:pPr>
        <w:rPr>
          <w:sz w:val="22"/>
          <w:szCs w:val="22"/>
        </w:rPr>
      </w:pPr>
    </w:p>
    <w:p w14:paraId="346452C8" w14:textId="64D13AB2" w:rsidR="0096628D" w:rsidRPr="0096628D" w:rsidRDefault="0096628D" w:rsidP="0096628D">
      <w:pPr>
        <w:rPr>
          <w:b/>
          <w:bCs/>
          <w:sz w:val="22"/>
          <w:szCs w:val="22"/>
        </w:rPr>
      </w:pPr>
      <w:r w:rsidRPr="0096628D">
        <w:rPr>
          <w:b/>
          <w:bCs/>
          <w:sz w:val="22"/>
          <w:szCs w:val="22"/>
        </w:rPr>
        <w:t xml:space="preserve">2. BUSINESS TRANSFORMATION, DIGITAL TECHNOLOGY AND FLEXIBLE WORKING ARRANGEMENTS AT OCADO </w:t>
      </w:r>
    </w:p>
    <w:p w14:paraId="07C87F21" w14:textId="77777777" w:rsidR="0096628D" w:rsidRPr="0096628D" w:rsidRDefault="0096628D" w:rsidP="0096628D">
      <w:pPr>
        <w:rPr>
          <w:sz w:val="22"/>
          <w:szCs w:val="22"/>
        </w:rPr>
      </w:pPr>
      <w:r w:rsidRPr="0096628D">
        <w:rPr>
          <w:sz w:val="22"/>
          <w:szCs w:val="22"/>
        </w:rPr>
        <w:t xml:space="preserve">Business transformation refers to fundamental and strategic shifts in organisational structures, processes, technology and culture that are designed to improve long-term performance and competitiveness (Kotter, 2012). At Ocado, transformation is closely linked to the use of advanced digital systems. Its automated warehouses operate with thousands of robots moving across grid systems to collect and sort products. Machine learning and AI are used to predict demand, manage stock and optimise delivery routes. These innovations have improved speed, </w:t>
      </w:r>
      <w:r w:rsidRPr="0096628D">
        <w:rPr>
          <w:sz w:val="22"/>
          <w:szCs w:val="22"/>
        </w:rPr>
        <w:lastRenderedPageBreak/>
        <w:t>accuracy and profitability, but they have also led to concerns among employees that human labour is becoming less necessary (McKinsey &amp; Company, 2021).</w:t>
      </w:r>
    </w:p>
    <w:p w14:paraId="31C1B881" w14:textId="77777777" w:rsidR="0096628D" w:rsidRPr="0096628D" w:rsidRDefault="0096628D" w:rsidP="0096628D">
      <w:pPr>
        <w:rPr>
          <w:sz w:val="22"/>
          <w:szCs w:val="22"/>
        </w:rPr>
      </w:pPr>
      <w:r w:rsidRPr="0096628D">
        <w:rPr>
          <w:sz w:val="22"/>
          <w:szCs w:val="22"/>
        </w:rPr>
        <w:t>Many warehouse and fulfilment centre employees feel vulnerable, particularly those in manual roles that are increasingly supported or replaced by machines. This creates anxiety, insecurity and a lack of trust in the organisation. The fear of redundancy is one of the most powerful contributors to employee dissatisfaction during periods of transformation (OECD, 2020).</w:t>
      </w:r>
    </w:p>
    <w:p w14:paraId="6FD00A72" w14:textId="77777777" w:rsidR="0096628D" w:rsidRPr="0096628D" w:rsidRDefault="0096628D" w:rsidP="0096628D">
      <w:pPr>
        <w:rPr>
          <w:sz w:val="22"/>
          <w:szCs w:val="22"/>
        </w:rPr>
      </w:pPr>
      <w:r w:rsidRPr="0096628D">
        <w:rPr>
          <w:sz w:val="22"/>
          <w:szCs w:val="22"/>
        </w:rPr>
        <w:t>Another major factor is the use of digital performance-monitoring technology. Employees use handheld barcode scanners, wearable tracking devices and computerised systems that collect data on their speed, accuracy and time taken to complete tasks. While this ensures productivity is measured effectively, it can also reduce autonomy and increase pressure. According to the CIPD (2023), over-monitoring leads to burnout, stress and a sense of being treated as a machine rather than a human being. This often results in an increase in formal grievances and conflict with management.</w:t>
      </w:r>
    </w:p>
    <w:p w14:paraId="1B2DB299" w14:textId="77777777" w:rsidR="0096628D" w:rsidRPr="0096628D" w:rsidRDefault="0096628D" w:rsidP="0096628D">
      <w:pPr>
        <w:rPr>
          <w:sz w:val="22"/>
          <w:szCs w:val="22"/>
        </w:rPr>
      </w:pPr>
      <w:r w:rsidRPr="0096628D">
        <w:rPr>
          <w:sz w:val="22"/>
          <w:szCs w:val="22"/>
        </w:rPr>
        <w:t>Flexible working arrangements present a further challenge. In recent years, many office-based roles at Ocado have been able to operate through remote or hybrid working models. Employees in finance, HR, IT and management may work from home or choose flexible hours. However, this level of flexibility is not possible for warehouse workers, whose roles require physical presence. This imbalance can create perceptions of inequality, resentment and unfair treatment (Bloom et al., 2015). When employees compare their working conditions with others who appear to have more freedom, it damages morale and increases dissatisfaction.</w:t>
      </w:r>
    </w:p>
    <w:p w14:paraId="432962BC" w14:textId="77777777" w:rsidR="0096628D" w:rsidRPr="0096628D" w:rsidRDefault="0096628D" w:rsidP="0096628D">
      <w:pPr>
        <w:rPr>
          <w:sz w:val="22"/>
          <w:szCs w:val="22"/>
        </w:rPr>
      </w:pPr>
      <w:r w:rsidRPr="0096628D">
        <w:rPr>
          <w:sz w:val="22"/>
          <w:szCs w:val="22"/>
        </w:rPr>
        <w:t>Shift work is also common in fulfilment centres. Rotating shifts, night work and long hours can disrupt sleep patterns, affect health and limit family time. Research suggests that irregular work patterns are linked to increased stress, fatigue and decreased overall wellbeing (Armstrong, 2020). Over time, this can lead to irritability, lower performance and increased complaints to HR.</w:t>
      </w:r>
    </w:p>
    <w:p w14:paraId="25BDA742" w14:textId="77777777" w:rsidR="0096628D" w:rsidRPr="0096628D" w:rsidRDefault="0096628D" w:rsidP="0096628D">
      <w:pPr>
        <w:rPr>
          <w:sz w:val="22"/>
          <w:szCs w:val="22"/>
        </w:rPr>
      </w:pPr>
      <w:r w:rsidRPr="0096628D">
        <w:rPr>
          <w:sz w:val="22"/>
          <w:szCs w:val="22"/>
        </w:rPr>
        <w:t>Communication plays an important role in aggravating or reducing these issues. At times, technological changes are implemented very quickly, and employees are given limited information about what is changing and why. This lack of transparency allows rumours to spread, which increases fear and uncertainty. According to McKinsey &amp; Company (2021), ineffective communication is one of the main reasons why business transformation fails.</w:t>
      </w:r>
    </w:p>
    <w:p w14:paraId="77C64419" w14:textId="77777777" w:rsidR="0096628D" w:rsidRPr="0096628D" w:rsidRDefault="0096628D" w:rsidP="0096628D">
      <w:pPr>
        <w:rPr>
          <w:sz w:val="22"/>
          <w:szCs w:val="22"/>
        </w:rPr>
      </w:pPr>
      <w:r w:rsidRPr="0096628D">
        <w:rPr>
          <w:sz w:val="22"/>
          <w:szCs w:val="22"/>
        </w:rPr>
        <w:t>When employees do not understand the purpose of change or feel that they have not been consulted, they are more likely to resist it. Furthermore, training is sometimes insufficient, meaning that staff feel unprepared to work with new systems. This lack of support can damage confidence and increase frustration.</w:t>
      </w:r>
    </w:p>
    <w:p w14:paraId="0C2F6AF9" w14:textId="77777777" w:rsidR="0096628D" w:rsidRPr="0096628D" w:rsidRDefault="0096628D" w:rsidP="0096628D">
      <w:pPr>
        <w:rPr>
          <w:sz w:val="22"/>
          <w:szCs w:val="22"/>
        </w:rPr>
      </w:pPr>
      <w:r w:rsidRPr="0096628D">
        <w:rPr>
          <w:sz w:val="22"/>
          <w:szCs w:val="22"/>
        </w:rPr>
        <w:t>In summary, Ocado’s business transformation and digital advancement have provided it with a strong competitive position in the market. However, the resulting fear of redundancy, increased monitoring, lack of fairness in flexible working opportunities, poor work–life balance and weak communication have significantly contributed to the current rise in employee grievances. These issues demonstrate the urgent need for supportive and modern HR interventions.</w:t>
      </w:r>
    </w:p>
    <w:p w14:paraId="7756942F" w14:textId="77777777" w:rsidR="001D67DB" w:rsidRDefault="001D67DB" w:rsidP="0096628D">
      <w:pPr>
        <w:rPr>
          <w:sz w:val="22"/>
          <w:szCs w:val="22"/>
        </w:rPr>
      </w:pPr>
    </w:p>
    <w:p w14:paraId="760BBF6E" w14:textId="77777777" w:rsidR="001D67DB" w:rsidRPr="0096628D" w:rsidRDefault="001D67DB" w:rsidP="0096628D">
      <w:pPr>
        <w:rPr>
          <w:sz w:val="22"/>
          <w:szCs w:val="22"/>
        </w:rPr>
      </w:pPr>
    </w:p>
    <w:p w14:paraId="0F220C54" w14:textId="2D648286" w:rsidR="0096628D" w:rsidRPr="0096628D" w:rsidRDefault="0096628D" w:rsidP="0096628D">
      <w:pPr>
        <w:rPr>
          <w:b/>
          <w:bCs/>
          <w:sz w:val="22"/>
          <w:szCs w:val="22"/>
        </w:rPr>
      </w:pPr>
      <w:r w:rsidRPr="0096628D">
        <w:rPr>
          <w:b/>
          <w:bCs/>
          <w:sz w:val="22"/>
          <w:szCs w:val="22"/>
        </w:rPr>
        <w:t xml:space="preserve">3. EVALUATION OF CONTEMPORARY HR PRACTICES </w:t>
      </w:r>
    </w:p>
    <w:p w14:paraId="283FBD85" w14:textId="77777777" w:rsidR="0096628D" w:rsidRPr="0096628D" w:rsidRDefault="0096628D" w:rsidP="0096628D">
      <w:pPr>
        <w:rPr>
          <w:sz w:val="22"/>
          <w:szCs w:val="22"/>
        </w:rPr>
      </w:pPr>
      <w:r w:rsidRPr="0096628D">
        <w:rPr>
          <w:sz w:val="22"/>
          <w:szCs w:val="22"/>
        </w:rPr>
        <w:t>To deal effectively with the challenges associated with rapid technological change, contemporary HR practices must focus on people-centred strategies that support employee wellbeing, development, inclusion and engagement.</w:t>
      </w:r>
    </w:p>
    <w:p w14:paraId="30566A57" w14:textId="77777777" w:rsidR="0096628D" w:rsidRPr="0096628D" w:rsidRDefault="0096628D" w:rsidP="0096628D">
      <w:pPr>
        <w:rPr>
          <w:sz w:val="22"/>
          <w:szCs w:val="22"/>
        </w:rPr>
      </w:pPr>
      <w:r w:rsidRPr="0096628D">
        <w:rPr>
          <w:sz w:val="22"/>
          <w:szCs w:val="22"/>
        </w:rPr>
        <w:t xml:space="preserve">One of the most important approaches is the introduction of structured </w:t>
      </w:r>
      <w:r w:rsidRPr="0096628D">
        <w:rPr>
          <w:b/>
          <w:bCs/>
          <w:sz w:val="22"/>
          <w:szCs w:val="22"/>
        </w:rPr>
        <w:t>employee wellbeing programmes</w:t>
      </w:r>
      <w:r w:rsidRPr="0096628D">
        <w:rPr>
          <w:sz w:val="22"/>
          <w:szCs w:val="22"/>
        </w:rPr>
        <w:t>. These may include access to counselling services, mental-health support lines, stress-management workshops and wellbeing apps. Providing such resources sends a strong message that the organisation values the health of its employees. Research by the CIPD (2023) shows that organisations that invest in wellbeing experience lower sickness absence, higher engagement and stronger loyalty from staff.</w:t>
      </w:r>
    </w:p>
    <w:p w14:paraId="7E3A48F8" w14:textId="77777777" w:rsidR="0096628D" w:rsidRPr="0096628D" w:rsidRDefault="0096628D" w:rsidP="0096628D">
      <w:pPr>
        <w:rPr>
          <w:sz w:val="22"/>
          <w:szCs w:val="22"/>
        </w:rPr>
      </w:pPr>
      <w:r w:rsidRPr="0096628D">
        <w:rPr>
          <w:sz w:val="22"/>
          <w:szCs w:val="22"/>
        </w:rPr>
        <w:t xml:space="preserve">Another essential HR practice is </w:t>
      </w:r>
      <w:r w:rsidRPr="0096628D">
        <w:rPr>
          <w:b/>
          <w:bCs/>
          <w:sz w:val="22"/>
          <w:szCs w:val="22"/>
        </w:rPr>
        <w:t>reskilling and upskilling</w:t>
      </w:r>
      <w:r w:rsidRPr="0096628D">
        <w:rPr>
          <w:sz w:val="22"/>
          <w:szCs w:val="22"/>
        </w:rPr>
        <w:t>. Instead of allowing employees to view technology as a threat, Ocado should offer training that enables staff to work alongside digital systems. Opportunities could include robotics maintenance courses, data analysis training and digital literacy programmes. Becker’s (1993) Human Capital Theory emphasises that investment in education and skill development increases productivity and commitment, benefiting both the individual and the organisation. When employees feel valued and supported in their development, they are more likely to embrace change rather than resist it (Ulrich et al., 2019).</w:t>
      </w:r>
    </w:p>
    <w:p w14:paraId="1D0E493B" w14:textId="77777777" w:rsidR="0096628D" w:rsidRPr="0096628D" w:rsidRDefault="0096628D" w:rsidP="0096628D">
      <w:pPr>
        <w:rPr>
          <w:sz w:val="22"/>
          <w:szCs w:val="22"/>
        </w:rPr>
      </w:pPr>
      <w:r w:rsidRPr="0096628D">
        <w:rPr>
          <w:b/>
          <w:bCs/>
          <w:sz w:val="22"/>
          <w:szCs w:val="22"/>
        </w:rPr>
        <w:t>Agile HR practices</w:t>
      </w:r>
      <w:r w:rsidRPr="0096628D">
        <w:rPr>
          <w:sz w:val="22"/>
          <w:szCs w:val="22"/>
        </w:rPr>
        <w:t xml:space="preserve"> can also be highly effective in reducing grievances. Agile HR focuses on responsiveness, flexibility and continuous communication. Monthly “pulse” surveys, informal check-ins and team discussions can be used to identify problems early. This allows HR and managers to intervene before dissatisfaction grows into a formal grievance (Armstrong, 2020).</w:t>
      </w:r>
    </w:p>
    <w:p w14:paraId="481C2F14" w14:textId="77777777" w:rsidR="0096628D" w:rsidRPr="0096628D" w:rsidRDefault="0096628D" w:rsidP="0096628D">
      <w:pPr>
        <w:rPr>
          <w:sz w:val="22"/>
          <w:szCs w:val="22"/>
        </w:rPr>
      </w:pPr>
      <w:r w:rsidRPr="0096628D">
        <w:rPr>
          <w:sz w:val="22"/>
          <w:szCs w:val="22"/>
        </w:rPr>
        <w:t xml:space="preserve">A strong focus on </w:t>
      </w:r>
      <w:r w:rsidRPr="0096628D">
        <w:rPr>
          <w:b/>
          <w:bCs/>
          <w:sz w:val="22"/>
          <w:szCs w:val="22"/>
        </w:rPr>
        <w:t>diversity, equity and inclusion (DEI)</w:t>
      </w:r>
      <w:r w:rsidRPr="0096628D">
        <w:rPr>
          <w:sz w:val="22"/>
          <w:szCs w:val="22"/>
        </w:rPr>
        <w:t xml:space="preserve"> is equally important. Policies on flexible working must be transparent and based on clear criteria. Where flexibility is not possible due to the nature of the role, alternative benefits should be offered, such as additional leave options, shift preferences or wellbeing allowances. Promoting fairness reduces resentment and promotes a positive organisational culture (OECD, 2020).</w:t>
      </w:r>
    </w:p>
    <w:p w14:paraId="7C46F983" w14:textId="77777777" w:rsidR="0096628D" w:rsidRPr="0096628D" w:rsidRDefault="0096628D" w:rsidP="0096628D">
      <w:pPr>
        <w:rPr>
          <w:sz w:val="22"/>
          <w:szCs w:val="22"/>
        </w:rPr>
      </w:pPr>
      <w:r w:rsidRPr="0096628D">
        <w:rPr>
          <w:sz w:val="22"/>
          <w:szCs w:val="22"/>
        </w:rPr>
        <w:t>Digital HR solutions can also support grievance management. Online portals, anonymous reporting platforms and AI-driven support tools can make it easier for employees to express concerns. However, these should not replace human interaction. According to Harvard Business Review (2022), employees prefer a balanced approach in which technology enhances, rather than replaces, personal communication.</w:t>
      </w:r>
    </w:p>
    <w:p w14:paraId="49DF2255" w14:textId="77777777" w:rsidR="0096628D" w:rsidRPr="0096628D" w:rsidRDefault="0096628D" w:rsidP="0096628D">
      <w:pPr>
        <w:rPr>
          <w:sz w:val="22"/>
          <w:szCs w:val="22"/>
        </w:rPr>
      </w:pPr>
      <w:r w:rsidRPr="0096628D">
        <w:rPr>
          <w:sz w:val="22"/>
          <w:szCs w:val="22"/>
        </w:rPr>
        <w:t xml:space="preserve">Finally, promoting </w:t>
      </w:r>
      <w:r w:rsidRPr="0096628D">
        <w:rPr>
          <w:b/>
          <w:bCs/>
          <w:sz w:val="22"/>
          <w:szCs w:val="22"/>
        </w:rPr>
        <w:t>employee voice</w:t>
      </w:r>
      <w:r w:rsidRPr="0096628D">
        <w:rPr>
          <w:sz w:val="22"/>
          <w:szCs w:val="22"/>
        </w:rPr>
        <w:t xml:space="preserve"> is essential. Creating focus groups, staff councils and feedback forums allows workers to feel heard. When employees are included in decision-making, they develop a stronger sense of ownership and belonging, which reduces conflict (Armstrong, 2020).</w:t>
      </w:r>
    </w:p>
    <w:p w14:paraId="1034E794" w14:textId="77777777" w:rsidR="0096628D" w:rsidRPr="0096628D" w:rsidRDefault="0096628D" w:rsidP="0096628D">
      <w:pPr>
        <w:rPr>
          <w:sz w:val="22"/>
          <w:szCs w:val="22"/>
        </w:rPr>
      </w:pPr>
      <w:r w:rsidRPr="0096628D">
        <w:rPr>
          <w:sz w:val="22"/>
          <w:szCs w:val="22"/>
        </w:rPr>
        <w:t>By applying these contemporary HR practices, Ocado can reduce the volume of grievances, improve morale and support its workforce during ongoing transformation.</w:t>
      </w:r>
    </w:p>
    <w:p w14:paraId="1ECB1DBD" w14:textId="77777777" w:rsidR="001D67DB" w:rsidRDefault="001D67DB" w:rsidP="0096628D">
      <w:pPr>
        <w:rPr>
          <w:sz w:val="22"/>
          <w:szCs w:val="22"/>
        </w:rPr>
      </w:pPr>
    </w:p>
    <w:p w14:paraId="579D0268" w14:textId="77777777" w:rsidR="001D67DB" w:rsidRDefault="001D67DB" w:rsidP="0096628D">
      <w:pPr>
        <w:rPr>
          <w:sz w:val="22"/>
          <w:szCs w:val="22"/>
        </w:rPr>
      </w:pPr>
    </w:p>
    <w:p w14:paraId="632322DC" w14:textId="77777777" w:rsidR="001D67DB" w:rsidRPr="0096628D" w:rsidRDefault="001D67DB" w:rsidP="0096628D">
      <w:pPr>
        <w:rPr>
          <w:sz w:val="22"/>
          <w:szCs w:val="22"/>
        </w:rPr>
      </w:pPr>
    </w:p>
    <w:p w14:paraId="48D6EEAE" w14:textId="4DE4E02F" w:rsidR="0096628D" w:rsidRPr="0096628D" w:rsidRDefault="0096628D" w:rsidP="0096628D">
      <w:pPr>
        <w:rPr>
          <w:b/>
          <w:bCs/>
          <w:sz w:val="22"/>
          <w:szCs w:val="22"/>
        </w:rPr>
      </w:pPr>
      <w:r w:rsidRPr="0096628D">
        <w:rPr>
          <w:b/>
          <w:bCs/>
          <w:sz w:val="22"/>
          <w:szCs w:val="22"/>
        </w:rPr>
        <w:t xml:space="preserve">4. CRITICAL EVALUATION OF THE ROLE OF DEPARTMENTAL MANAGERS </w:t>
      </w:r>
    </w:p>
    <w:p w14:paraId="788F7674" w14:textId="77777777" w:rsidR="0096628D" w:rsidRPr="0096628D" w:rsidRDefault="0096628D" w:rsidP="0096628D">
      <w:pPr>
        <w:rPr>
          <w:sz w:val="22"/>
          <w:szCs w:val="22"/>
        </w:rPr>
      </w:pPr>
      <w:r w:rsidRPr="0096628D">
        <w:rPr>
          <w:sz w:val="22"/>
          <w:szCs w:val="22"/>
        </w:rPr>
        <w:t>Departmental managers play a crucial role in ensuring that HR strategies are implemented effectively at a practical level. They represent the link between senior leadership, HR policy and the daily experiences of employees.</w:t>
      </w:r>
    </w:p>
    <w:p w14:paraId="32C039E6" w14:textId="77777777" w:rsidR="0096628D" w:rsidRPr="0096628D" w:rsidRDefault="0096628D" w:rsidP="0096628D">
      <w:pPr>
        <w:rPr>
          <w:sz w:val="22"/>
          <w:szCs w:val="22"/>
        </w:rPr>
      </w:pPr>
      <w:r w:rsidRPr="0096628D">
        <w:rPr>
          <w:sz w:val="22"/>
          <w:szCs w:val="22"/>
        </w:rPr>
        <w:t xml:space="preserve">Firstly, managers must demonstrate strong </w:t>
      </w:r>
      <w:r w:rsidRPr="0096628D">
        <w:rPr>
          <w:b/>
          <w:bCs/>
          <w:sz w:val="22"/>
          <w:szCs w:val="22"/>
        </w:rPr>
        <w:t>change leadership</w:t>
      </w:r>
      <w:r w:rsidRPr="0096628D">
        <w:rPr>
          <w:sz w:val="22"/>
          <w:szCs w:val="22"/>
        </w:rPr>
        <w:t xml:space="preserve"> skills. According to Kotter (2012), change is most successful when supported by leaders who are credible, visible and transparent. Managers should regularly explain why change is happening, how it will benefit the organisation and what support is available. Clear communication reduces fear and builds trust (McKinsey &amp; Company, 2021).</w:t>
      </w:r>
    </w:p>
    <w:p w14:paraId="137A0CD7" w14:textId="196B2A0F" w:rsidR="0096628D" w:rsidRPr="0096628D" w:rsidRDefault="0096628D" w:rsidP="0096628D">
      <w:pPr>
        <w:rPr>
          <w:sz w:val="22"/>
          <w:szCs w:val="22"/>
        </w:rPr>
      </w:pPr>
      <w:r w:rsidRPr="0096628D">
        <w:rPr>
          <w:sz w:val="22"/>
          <w:szCs w:val="22"/>
        </w:rPr>
        <w:t xml:space="preserve">Secondly, emotional intelligence is essential. Managers must be able to recognise signs of stress, frustration and disengagement. By showing empathy, offering reassurance and referring employees to wellbeing </w:t>
      </w:r>
      <w:r w:rsidR="001D67DB" w:rsidRPr="0096628D">
        <w:rPr>
          <w:sz w:val="22"/>
          <w:szCs w:val="22"/>
        </w:rPr>
        <w:t>support,</w:t>
      </w:r>
      <w:r w:rsidRPr="0096628D">
        <w:rPr>
          <w:sz w:val="22"/>
          <w:szCs w:val="22"/>
        </w:rPr>
        <w:t xml:space="preserve"> when necessary, managers can prevent problems from escalating into formal grievances (Edmondson, 2018).</w:t>
      </w:r>
    </w:p>
    <w:p w14:paraId="4C4B573E" w14:textId="77777777" w:rsidR="0096628D" w:rsidRPr="0096628D" w:rsidRDefault="0096628D" w:rsidP="0096628D">
      <w:pPr>
        <w:rPr>
          <w:sz w:val="22"/>
          <w:szCs w:val="22"/>
        </w:rPr>
      </w:pPr>
      <w:r w:rsidRPr="0096628D">
        <w:rPr>
          <w:sz w:val="22"/>
          <w:szCs w:val="22"/>
        </w:rPr>
        <w:t xml:space="preserve">Another important aspect is </w:t>
      </w:r>
      <w:r w:rsidRPr="0096628D">
        <w:rPr>
          <w:b/>
          <w:bCs/>
          <w:sz w:val="22"/>
          <w:szCs w:val="22"/>
        </w:rPr>
        <w:t>accountability</w:t>
      </w:r>
      <w:r w:rsidRPr="0096628D">
        <w:rPr>
          <w:sz w:val="22"/>
          <w:szCs w:val="22"/>
        </w:rPr>
        <w:t>. Managers should be evaluated not only on productivity and performance, but also on employee wellbeing, engagement and team stability. Including staff satisfaction and grievance levels in performance appraisals encourages managers to prioritise people management (Ulrich et al., 2019).</w:t>
      </w:r>
    </w:p>
    <w:p w14:paraId="015EB5C7" w14:textId="77777777" w:rsidR="0096628D" w:rsidRPr="0096628D" w:rsidRDefault="0096628D" w:rsidP="0096628D">
      <w:pPr>
        <w:rPr>
          <w:sz w:val="22"/>
          <w:szCs w:val="22"/>
        </w:rPr>
      </w:pPr>
      <w:r w:rsidRPr="0096628D">
        <w:rPr>
          <w:sz w:val="22"/>
          <w:szCs w:val="22"/>
        </w:rPr>
        <w:t xml:space="preserve">Managers also have a duty to promote </w:t>
      </w:r>
      <w:r w:rsidRPr="0096628D">
        <w:rPr>
          <w:b/>
          <w:bCs/>
          <w:sz w:val="22"/>
          <w:szCs w:val="22"/>
        </w:rPr>
        <w:t>psychological safety</w:t>
      </w:r>
      <w:r w:rsidRPr="0096628D">
        <w:rPr>
          <w:sz w:val="22"/>
          <w:szCs w:val="22"/>
        </w:rPr>
        <w:t>. When employees feel safe enough to express concerns, ask questions or admit mistakes without fear of punishment, problems can be addressed early. This type of environment supports learning, cooperation and trust (Edmondson, 2018).</w:t>
      </w:r>
    </w:p>
    <w:p w14:paraId="29703503" w14:textId="2D0151FB" w:rsidR="0096628D" w:rsidRPr="0096628D" w:rsidRDefault="0096628D" w:rsidP="0096628D">
      <w:pPr>
        <w:rPr>
          <w:sz w:val="22"/>
          <w:szCs w:val="22"/>
        </w:rPr>
      </w:pPr>
      <w:r w:rsidRPr="0096628D">
        <w:rPr>
          <w:sz w:val="22"/>
          <w:szCs w:val="22"/>
        </w:rPr>
        <w:t xml:space="preserve">Finally, managers must lead by example. Demonstrating respect, fairness, openness and professionalism </w:t>
      </w:r>
      <w:r w:rsidR="001D67DB" w:rsidRPr="0096628D">
        <w:rPr>
          <w:sz w:val="22"/>
          <w:szCs w:val="22"/>
        </w:rPr>
        <w:t>encourage</w:t>
      </w:r>
      <w:r w:rsidRPr="0096628D">
        <w:rPr>
          <w:sz w:val="22"/>
          <w:szCs w:val="22"/>
        </w:rPr>
        <w:t xml:space="preserve"> positive behaviour in others. A leader’s attitude strongly influences organisational culture and reduces conflict (Armstrong, 2020).</w:t>
      </w:r>
    </w:p>
    <w:p w14:paraId="50AE83E4" w14:textId="77777777" w:rsidR="0096628D" w:rsidRPr="0096628D" w:rsidRDefault="0096628D" w:rsidP="0096628D">
      <w:pPr>
        <w:rPr>
          <w:sz w:val="22"/>
          <w:szCs w:val="22"/>
        </w:rPr>
      </w:pPr>
      <w:r w:rsidRPr="0096628D">
        <w:rPr>
          <w:sz w:val="22"/>
          <w:szCs w:val="22"/>
        </w:rPr>
        <w:t>Without committed and capable managers, even the most effective HR initiatives will fail. Therefore, investing in leadership development is essential for the success of any transformation strategy at Ocado.</w:t>
      </w:r>
    </w:p>
    <w:p w14:paraId="520691F7" w14:textId="2A6BD4D9" w:rsidR="0096628D" w:rsidRDefault="0096628D" w:rsidP="0096628D">
      <w:pPr>
        <w:rPr>
          <w:sz w:val="22"/>
          <w:szCs w:val="22"/>
        </w:rPr>
      </w:pPr>
    </w:p>
    <w:p w14:paraId="48E93E84" w14:textId="77777777" w:rsidR="0096628D" w:rsidRDefault="0096628D" w:rsidP="0096628D">
      <w:pPr>
        <w:rPr>
          <w:sz w:val="22"/>
          <w:szCs w:val="22"/>
        </w:rPr>
      </w:pPr>
    </w:p>
    <w:p w14:paraId="00DF136A" w14:textId="77777777" w:rsidR="0096628D" w:rsidRDefault="0096628D" w:rsidP="0096628D">
      <w:pPr>
        <w:rPr>
          <w:sz w:val="22"/>
          <w:szCs w:val="22"/>
        </w:rPr>
      </w:pPr>
    </w:p>
    <w:p w14:paraId="408EF955" w14:textId="77777777" w:rsidR="0096628D" w:rsidRDefault="0096628D" w:rsidP="0096628D">
      <w:pPr>
        <w:rPr>
          <w:sz w:val="22"/>
          <w:szCs w:val="22"/>
        </w:rPr>
      </w:pPr>
    </w:p>
    <w:p w14:paraId="4348E500" w14:textId="77777777" w:rsidR="0096628D" w:rsidRDefault="0096628D" w:rsidP="0096628D">
      <w:pPr>
        <w:rPr>
          <w:sz w:val="22"/>
          <w:szCs w:val="22"/>
        </w:rPr>
      </w:pPr>
    </w:p>
    <w:p w14:paraId="62AF95F3" w14:textId="77777777" w:rsidR="0096628D" w:rsidRDefault="0096628D" w:rsidP="0096628D">
      <w:pPr>
        <w:rPr>
          <w:sz w:val="22"/>
          <w:szCs w:val="22"/>
        </w:rPr>
      </w:pPr>
    </w:p>
    <w:p w14:paraId="17449B09" w14:textId="77777777" w:rsidR="0096628D" w:rsidRDefault="0096628D" w:rsidP="0096628D">
      <w:pPr>
        <w:rPr>
          <w:sz w:val="22"/>
          <w:szCs w:val="22"/>
        </w:rPr>
      </w:pPr>
    </w:p>
    <w:p w14:paraId="1536019D" w14:textId="77777777" w:rsidR="0096628D" w:rsidRPr="0096628D" w:rsidRDefault="0096628D" w:rsidP="0096628D">
      <w:pPr>
        <w:rPr>
          <w:sz w:val="22"/>
          <w:szCs w:val="22"/>
        </w:rPr>
      </w:pPr>
    </w:p>
    <w:p w14:paraId="611A8180" w14:textId="7463962C" w:rsidR="0096628D" w:rsidRPr="0096628D" w:rsidRDefault="0096628D" w:rsidP="0096628D">
      <w:pPr>
        <w:rPr>
          <w:b/>
          <w:bCs/>
          <w:sz w:val="22"/>
          <w:szCs w:val="22"/>
        </w:rPr>
      </w:pPr>
      <w:r w:rsidRPr="0096628D">
        <w:rPr>
          <w:b/>
          <w:bCs/>
          <w:sz w:val="22"/>
          <w:szCs w:val="22"/>
        </w:rPr>
        <w:t xml:space="preserve">5. CONCLUSION </w:t>
      </w:r>
    </w:p>
    <w:p w14:paraId="50E7045C" w14:textId="77777777" w:rsidR="0096628D" w:rsidRPr="0096628D" w:rsidRDefault="0096628D" w:rsidP="0096628D">
      <w:pPr>
        <w:rPr>
          <w:sz w:val="22"/>
          <w:szCs w:val="22"/>
        </w:rPr>
      </w:pPr>
      <w:r w:rsidRPr="0096628D">
        <w:rPr>
          <w:sz w:val="22"/>
          <w:szCs w:val="22"/>
        </w:rPr>
        <w:t>In conclusion, Ocado’s rapid adoption of digital technology and automation has significantly enhanced its performance and innovation; however, it has also created psychological and social challenges for employees. Increased monitoring, job insecurity and unequal access to flexible working arrangements have contributed to rising levels of dissatisfaction and grievances. This report has shown that modern HR practices, including wellbeing support, reskilling programmes, inclusive policies and agile communication strategies, can effectively address these issues.</w:t>
      </w:r>
    </w:p>
    <w:p w14:paraId="499F16BC" w14:textId="77777777" w:rsidR="0096628D" w:rsidRDefault="0096628D" w:rsidP="0096628D">
      <w:pPr>
        <w:rPr>
          <w:sz w:val="22"/>
          <w:szCs w:val="22"/>
        </w:rPr>
      </w:pPr>
      <w:r w:rsidRPr="0096628D">
        <w:rPr>
          <w:sz w:val="22"/>
          <w:szCs w:val="22"/>
        </w:rPr>
        <w:t>Furthermore, departmental managers play a vital role in ensuring that HR initiatives are implemented successfully. Through strong leadership, emotional intelligence and commitment to fairness, managers can improve staff morale and create a more supportive working environment. By balancing technological progress with human care, Ocado can continue to grow while maintaining a motivated, engaged and valued workforce.</w:t>
      </w:r>
    </w:p>
    <w:p w14:paraId="5302B879" w14:textId="77777777" w:rsidR="0096628D" w:rsidRPr="0096628D" w:rsidRDefault="0096628D" w:rsidP="0096628D">
      <w:pPr>
        <w:rPr>
          <w:sz w:val="22"/>
          <w:szCs w:val="22"/>
        </w:rPr>
      </w:pPr>
    </w:p>
    <w:p w14:paraId="773817EA" w14:textId="75D82856" w:rsidR="0096628D" w:rsidRPr="0096628D" w:rsidRDefault="0096628D" w:rsidP="0096628D">
      <w:pPr>
        <w:rPr>
          <w:sz w:val="22"/>
          <w:szCs w:val="22"/>
        </w:rPr>
      </w:pPr>
    </w:p>
    <w:p w14:paraId="3DFA623F" w14:textId="31460A5F" w:rsidR="0096628D" w:rsidRPr="0096628D" w:rsidRDefault="0096628D" w:rsidP="0096628D">
      <w:pPr>
        <w:rPr>
          <w:b/>
          <w:bCs/>
          <w:sz w:val="22"/>
          <w:szCs w:val="22"/>
        </w:rPr>
      </w:pPr>
      <w:r w:rsidRPr="0096628D">
        <w:rPr>
          <w:b/>
          <w:bCs/>
          <w:sz w:val="22"/>
          <w:szCs w:val="22"/>
        </w:rPr>
        <w:t xml:space="preserve">6. RECOMMENDATIONS </w:t>
      </w:r>
    </w:p>
    <w:p w14:paraId="4997D6A4" w14:textId="77777777" w:rsidR="0096628D" w:rsidRPr="0096628D" w:rsidRDefault="0096628D" w:rsidP="0096628D">
      <w:pPr>
        <w:numPr>
          <w:ilvl w:val="0"/>
          <w:numId w:val="2"/>
        </w:numPr>
        <w:rPr>
          <w:sz w:val="22"/>
          <w:szCs w:val="22"/>
        </w:rPr>
      </w:pPr>
      <w:r w:rsidRPr="0096628D">
        <w:rPr>
          <w:sz w:val="22"/>
          <w:szCs w:val="22"/>
        </w:rPr>
        <w:t>Implement a comprehensive mental-health and wellbeing programme for all staff.</w:t>
      </w:r>
    </w:p>
    <w:p w14:paraId="61121D8E" w14:textId="77777777" w:rsidR="0096628D" w:rsidRPr="0096628D" w:rsidRDefault="0096628D" w:rsidP="0096628D">
      <w:pPr>
        <w:numPr>
          <w:ilvl w:val="0"/>
          <w:numId w:val="2"/>
        </w:numPr>
        <w:rPr>
          <w:sz w:val="22"/>
          <w:szCs w:val="22"/>
        </w:rPr>
      </w:pPr>
      <w:r w:rsidRPr="0096628D">
        <w:rPr>
          <w:sz w:val="22"/>
          <w:szCs w:val="22"/>
        </w:rPr>
        <w:t>Introduce continuous digital reskilling and upskilling initiatives.</w:t>
      </w:r>
    </w:p>
    <w:p w14:paraId="0F04B179" w14:textId="77777777" w:rsidR="0096628D" w:rsidRPr="0096628D" w:rsidRDefault="0096628D" w:rsidP="0096628D">
      <w:pPr>
        <w:numPr>
          <w:ilvl w:val="0"/>
          <w:numId w:val="2"/>
        </w:numPr>
        <w:rPr>
          <w:sz w:val="22"/>
          <w:szCs w:val="22"/>
        </w:rPr>
      </w:pPr>
      <w:r w:rsidRPr="0096628D">
        <w:rPr>
          <w:sz w:val="22"/>
          <w:szCs w:val="22"/>
        </w:rPr>
        <w:t>Ensure flexible working policies are transparent and fair across all departments.</w:t>
      </w:r>
    </w:p>
    <w:p w14:paraId="42191D1D" w14:textId="77777777" w:rsidR="0096628D" w:rsidRPr="0096628D" w:rsidRDefault="0096628D" w:rsidP="0096628D">
      <w:pPr>
        <w:numPr>
          <w:ilvl w:val="0"/>
          <w:numId w:val="2"/>
        </w:numPr>
        <w:rPr>
          <w:sz w:val="22"/>
          <w:szCs w:val="22"/>
        </w:rPr>
      </w:pPr>
      <w:r w:rsidRPr="0096628D">
        <w:rPr>
          <w:sz w:val="22"/>
          <w:szCs w:val="22"/>
        </w:rPr>
        <w:t>Provide leadership training focused on emotional intelligence and change management.</w:t>
      </w:r>
    </w:p>
    <w:p w14:paraId="587EB72D" w14:textId="77777777" w:rsidR="0096628D" w:rsidRPr="0096628D" w:rsidRDefault="0096628D" w:rsidP="0096628D">
      <w:pPr>
        <w:numPr>
          <w:ilvl w:val="0"/>
          <w:numId w:val="2"/>
        </w:numPr>
        <w:rPr>
          <w:sz w:val="22"/>
          <w:szCs w:val="22"/>
        </w:rPr>
      </w:pPr>
      <w:r w:rsidRPr="0096628D">
        <w:rPr>
          <w:sz w:val="22"/>
          <w:szCs w:val="22"/>
        </w:rPr>
        <w:t>Conduct monthly employee pulse surveys to monitor satisfaction.</w:t>
      </w:r>
    </w:p>
    <w:p w14:paraId="10462ACB" w14:textId="77777777" w:rsidR="0096628D" w:rsidRPr="0096628D" w:rsidRDefault="0096628D" w:rsidP="0096628D">
      <w:pPr>
        <w:numPr>
          <w:ilvl w:val="0"/>
          <w:numId w:val="2"/>
        </w:numPr>
        <w:rPr>
          <w:sz w:val="22"/>
          <w:szCs w:val="22"/>
        </w:rPr>
      </w:pPr>
      <w:r w:rsidRPr="0096628D">
        <w:rPr>
          <w:sz w:val="22"/>
          <w:szCs w:val="22"/>
        </w:rPr>
        <w:t>Improve communication through regular staff meetings and briefings.</w:t>
      </w:r>
    </w:p>
    <w:p w14:paraId="6EE4615F" w14:textId="7CD46989" w:rsidR="0096628D" w:rsidRDefault="0096628D" w:rsidP="0096628D">
      <w:pPr>
        <w:rPr>
          <w:sz w:val="22"/>
          <w:szCs w:val="22"/>
        </w:rPr>
      </w:pPr>
    </w:p>
    <w:p w14:paraId="1834C68E" w14:textId="77777777" w:rsidR="0096628D" w:rsidRDefault="0096628D" w:rsidP="0096628D">
      <w:pPr>
        <w:rPr>
          <w:sz w:val="22"/>
          <w:szCs w:val="22"/>
        </w:rPr>
      </w:pPr>
    </w:p>
    <w:p w14:paraId="373AAEF6" w14:textId="77777777" w:rsidR="0096628D" w:rsidRDefault="0096628D" w:rsidP="0096628D">
      <w:pPr>
        <w:rPr>
          <w:sz w:val="22"/>
          <w:szCs w:val="22"/>
        </w:rPr>
      </w:pPr>
    </w:p>
    <w:p w14:paraId="5FD99049" w14:textId="77777777" w:rsidR="0096628D" w:rsidRDefault="0096628D" w:rsidP="0096628D">
      <w:pPr>
        <w:rPr>
          <w:sz w:val="22"/>
          <w:szCs w:val="22"/>
        </w:rPr>
      </w:pPr>
    </w:p>
    <w:p w14:paraId="4DB477E2" w14:textId="77777777" w:rsidR="0096628D" w:rsidRDefault="0096628D" w:rsidP="0096628D">
      <w:pPr>
        <w:rPr>
          <w:sz w:val="22"/>
          <w:szCs w:val="22"/>
        </w:rPr>
      </w:pPr>
    </w:p>
    <w:p w14:paraId="740200A6" w14:textId="77777777" w:rsidR="0096628D" w:rsidRDefault="0096628D" w:rsidP="0096628D">
      <w:pPr>
        <w:rPr>
          <w:sz w:val="22"/>
          <w:szCs w:val="22"/>
        </w:rPr>
      </w:pPr>
    </w:p>
    <w:p w14:paraId="2447C8E9" w14:textId="77777777" w:rsidR="0096628D" w:rsidRDefault="0096628D" w:rsidP="0096628D">
      <w:pPr>
        <w:rPr>
          <w:sz w:val="22"/>
          <w:szCs w:val="22"/>
        </w:rPr>
      </w:pPr>
    </w:p>
    <w:p w14:paraId="41FAEC3C" w14:textId="77777777" w:rsidR="0096628D" w:rsidRDefault="0096628D" w:rsidP="0096628D">
      <w:pPr>
        <w:rPr>
          <w:sz w:val="22"/>
          <w:szCs w:val="22"/>
        </w:rPr>
      </w:pPr>
    </w:p>
    <w:p w14:paraId="4F3588CE" w14:textId="77777777" w:rsidR="0096628D" w:rsidRDefault="0096628D" w:rsidP="0096628D">
      <w:pPr>
        <w:rPr>
          <w:sz w:val="22"/>
          <w:szCs w:val="22"/>
        </w:rPr>
      </w:pPr>
    </w:p>
    <w:p w14:paraId="25BCDF0A" w14:textId="77777777" w:rsidR="0096628D" w:rsidRDefault="0096628D" w:rsidP="0096628D">
      <w:pPr>
        <w:rPr>
          <w:sz w:val="22"/>
          <w:szCs w:val="22"/>
        </w:rPr>
      </w:pPr>
    </w:p>
    <w:p w14:paraId="3EC2DA67" w14:textId="77777777" w:rsidR="0096628D" w:rsidRDefault="0096628D" w:rsidP="0096628D">
      <w:pPr>
        <w:rPr>
          <w:sz w:val="22"/>
          <w:szCs w:val="22"/>
        </w:rPr>
      </w:pPr>
    </w:p>
    <w:p w14:paraId="6CBE2031" w14:textId="77777777" w:rsidR="0096628D" w:rsidRPr="0096628D" w:rsidRDefault="0096628D" w:rsidP="0096628D">
      <w:pPr>
        <w:rPr>
          <w:sz w:val="22"/>
          <w:szCs w:val="22"/>
        </w:rPr>
      </w:pPr>
    </w:p>
    <w:p w14:paraId="14A778B4" w14:textId="0E5A98F7" w:rsidR="0096628D" w:rsidRDefault="0096628D" w:rsidP="0096628D">
      <w:pPr>
        <w:rPr>
          <w:b/>
          <w:bCs/>
          <w:sz w:val="22"/>
          <w:szCs w:val="22"/>
        </w:rPr>
      </w:pPr>
      <w:r w:rsidRPr="0096628D">
        <w:rPr>
          <w:b/>
          <w:bCs/>
          <w:sz w:val="22"/>
          <w:szCs w:val="22"/>
        </w:rPr>
        <w:t xml:space="preserve">REFERENCE LIST </w:t>
      </w:r>
      <w:r>
        <w:rPr>
          <w:b/>
          <w:bCs/>
          <w:sz w:val="22"/>
          <w:szCs w:val="22"/>
        </w:rPr>
        <w:t xml:space="preserve"> </w:t>
      </w:r>
    </w:p>
    <w:p w14:paraId="6E84C075" w14:textId="77777777" w:rsidR="0096628D" w:rsidRPr="0096628D" w:rsidRDefault="0096628D" w:rsidP="0096628D">
      <w:pPr>
        <w:rPr>
          <w:b/>
          <w:bCs/>
          <w:sz w:val="22"/>
          <w:szCs w:val="22"/>
        </w:rPr>
      </w:pPr>
    </w:p>
    <w:p w14:paraId="05FFCB6A" w14:textId="0F631507" w:rsidR="0096628D" w:rsidRPr="0096628D" w:rsidRDefault="0096628D" w:rsidP="0096628D">
      <w:pPr>
        <w:rPr>
          <w:sz w:val="22"/>
          <w:szCs w:val="22"/>
        </w:rPr>
      </w:pPr>
      <w:r w:rsidRPr="0096628D">
        <w:rPr>
          <w:sz w:val="22"/>
          <w:szCs w:val="22"/>
        </w:rPr>
        <w:t xml:space="preserve">Armstrong, M. (2020) </w:t>
      </w:r>
      <w:r w:rsidRPr="0096628D">
        <w:rPr>
          <w:i/>
          <w:iCs/>
          <w:sz w:val="22"/>
          <w:szCs w:val="22"/>
        </w:rPr>
        <w:t>Armstrong’s Handbook of Human Resource Management Practice</w:t>
      </w:r>
      <w:r w:rsidRPr="0096628D">
        <w:rPr>
          <w:sz w:val="22"/>
          <w:szCs w:val="22"/>
        </w:rPr>
        <w:t xml:space="preserve">. 15th </w:t>
      </w:r>
      <w:r w:rsidRPr="0096628D">
        <w:rPr>
          <w:sz w:val="22"/>
          <w:szCs w:val="22"/>
        </w:rPr>
        <w:t>end</w:t>
      </w:r>
      <w:r w:rsidRPr="0096628D">
        <w:rPr>
          <w:sz w:val="22"/>
          <w:szCs w:val="22"/>
        </w:rPr>
        <w:t>. London: Kogan Page.</w:t>
      </w:r>
    </w:p>
    <w:p w14:paraId="412B4A1F" w14:textId="5F0F978A" w:rsidR="0096628D" w:rsidRPr="0096628D" w:rsidRDefault="0096628D" w:rsidP="0096628D">
      <w:pPr>
        <w:rPr>
          <w:sz w:val="22"/>
          <w:szCs w:val="22"/>
        </w:rPr>
      </w:pPr>
      <w:r w:rsidRPr="0096628D">
        <w:rPr>
          <w:sz w:val="22"/>
          <w:szCs w:val="22"/>
        </w:rPr>
        <w:t xml:space="preserve">Becker, G. (1993) </w:t>
      </w:r>
      <w:r w:rsidRPr="0096628D">
        <w:rPr>
          <w:i/>
          <w:iCs/>
          <w:sz w:val="22"/>
          <w:szCs w:val="22"/>
        </w:rPr>
        <w:t>Human Capital: A Theoretical and Empirical Analysis</w:t>
      </w:r>
      <w:r w:rsidRPr="0096628D">
        <w:rPr>
          <w:sz w:val="22"/>
          <w:szCs w:val="22"/>
        </w:rPr>
        <w:t xml:space="preserve">. 3rd </w:t>
      </w:r>
      <w:r w:rsidRPr="0096628D">
        <w:rPr>
          <w:sz w:val="22"/>
          <w:szCs w:val="22"/>
        </w:rPr>
        <w:t>end</w:t>
      </w:r>
      <w:r w:rsidRPr="0096628D">
        <w:rPr>
          <w:sz w:val="22"/>
          <w:szCs w:val="22"/>
        </w:rPr>
        <w:t>. Chicago: University of Chicago Press.</w:t>
      </w:r>
    </w:p>
    <w:p w14:paraId="34C74BF9" w14:textId="10CB5A39" w:rsidR="0096628D" w:rsidRPr="0096628D" w:rsidRDefault="0096628D" w:rsidP="0096628D">
      <w:pPr>
        <w:rPr>
          <w:sz w:val="22"/>
          <w:szCs w:val="22"/>
        </w:rPr>
      </w:pPr>
      <w:r w:rsidRPr="0096628D">
        <w:rPr>
          <w:sz w:val="22"/>
          <w:szCs w:val="22"/>
        </w:rPr>
        <w:t xml:space="preserve">Bloom, N. et al. (2015) ‘Does working from </w:t>
      </w:r>
      <w:r w:rsidRPr="0096628D">
        <w:rPr>
          <w:sz w:val="22"/>
          <w:szCs w:val="22"/>
        </w:rPr>
        <w:t>homework</w:t>
      </w:r>
      <w:r w:rsidRPr="0096628D">
        <w:rPr>
          <w:sz w:val="22"/>
          <w:szCs w:val="22"/>
        </w:rPr>
        <w:t xml:space="preserve">? Evidence from a Chinese experiment’, </w:t>
      </w:r>
      <w:r w:rsidRPr="0096628D">
        <w:rPr>
          <w:i/>
          <w:iCs/>
          <w:sz w:val="22"/>
          <w:szCs w:val="22"/>
        </w:rPr>
        <w:t>Quarterly Journal of Economics</w:t>
      </w:r>
      <w:r w:rsidRPr="0096628D">
        <w:rPr>
          <w:sz w:val="22"/>
          <w:szCs w:val="22"/>
        </w:rPr>
        <w:t>, 130(1), pp. 165–218.</w:t>
      </w:r>
    </w:p>
    <w:p w14:paraId="5CBA5896" w14:textId="77777777" w:rsidR="0096628D" w:rsidRPr="0096628D" w:rsidRDefault="0096628D" w:rsidP="0096628D">
      <w:pPr>
        <w:rPr>
          <w:sz w:val="22"/>
          <w:szCs w:val="22"/>
        </w:rPr>
      </w:pPr>
      <w:r w:rsidRPr="0096628D">
        <w:rPr>
          <w:sz w:val="22"/>
          <w:szCs w:val="22"/>
        </w:rPr>
        <w:t xml:space="preserve">CIPD (2023) </w:t>
      </w:r>
      <w:r w:rsidRPr="0096628D">
        <w:rPr>
          <w:i/>
          <w:iCs/>
          <w:sz w:val="22"/>
          <w:szCs w:val="22"/>
        </w:rPr>
        <w:t>Health and Wellbeing at Work Survey</w:t>
      </w:r>
      <w:r w:rsidRPr="0096628D">
        <w:rPr>
          <w:sz w:val="22"/>
          <w:szCs w:val="22"/>
        </w:rPr>
        <w:t>. London: Chartered Institute of Personnel and Development.</w:t>
      </w:r>
    </w:p>
    <w:p w14:paraId="73E5571E" w14:textId="77777777" w:rsidR="0096628D" w:rsidRPr="0096628D" w:rsidRDefault="0096628D" w:rsidP="0096628D">
      <w:pPr>
        <w:rPr>
          <w:sz w:val="22"/>
          <w:szCs w:val="22"/>
        </w:rPr>
      </w:pPr>
      <w:r w:rsidRPr="0096628D">
        <w:rPr>
          <w:sz w:val="22"/>
          <w:szCs w:val="22"/>
        </w:rPr>
        <w:t xml:space="preserve">Edmondson, A. (2018) </w:t>
      </w:r>
      <w:r w:rsidRPr="0096628D">
        <w:rPr>
          <w:i/>
          <w:iCs/>
          <w:sz w:val="22"/>
          <w:szCs w:val="22"/>
        </w:rPr>
        <w:t>The Fearless Organization</w:t>
      </w:r>
      <w:r w:rsidRPr="0096628D">
        <w:rPr>
          <w:sz w:val="22"/>
          <w:szCs w:val="22"/>
        </w:rPr>
        <w:t>. New Jersey: Wiley.</w:t>
      </w:r>
    </w:p>
    <w:p w14:paraId="404C17EE" w14:textId="77777777" w:rsidR="0096628D" w:rsidRPr="0096628D" w:rsidRDefault="0096628D" w:rsidP="0096628D">
      <w:pPr>
        <w:rPr>
          <w:sz w:val="22"/>
          <w:szCs w:val="22"/>
        </w:rPr>
      </w:pPr>
      <w:r w:rsidRPr="0096628D">
        <w:rPr>
          <w:sz w:val="22"/>
          <w:szCs w:val="22"/>
        </w:rPr>
        <w:t xml:space="preserve">Harvard Business Review (2022) </w:t>
      </w:r>
      <w:r w:rsidRPr="0096628D">
        <w:rPr>
          <w:i/>
          <w:iCs/>
          <w:sz w:val="22"/>
          <w:szCs w:val="22"/>
        </w:rPr>
        <w:t>Human + Machine: Reimagining Work in the Age of AI</w:t>
      </w:r>
      <w:r w:rsidRPr="0096628D">
        <w:rPr>
          <w:sz w:val="22"/>
          <w:szCs w:val="22"/>
        </w:rPr>
        <w:t>. Boston: HBR Publishing.</w:t>
      </w:r>
    </w:p>
    <w:p w14:paraId="423ECD05" w14:textId="77777777" w:rsidR="0096628D" w:rsidRPr="0096628D" w:rsidRDefault="0096628D" w:rsidP="0096628D">
      <w:pPr>
        <w:rPr>
          <w:sz w:val="22"/>
          <w:szCs w:val="22"/>
        </w:rPr>
      </w:pPr>
      <w:r w:rsidRPr="0096628D">
        <w:rPr>
          <w:sz w:val="22"/>
          <w:szCs w:val="22"/>
        </w:rPr>
        <w:t xml:space="preserve">Kotter, J.P. (2012) </w:t>
      </w:r>
      <w:r w:rsidRPr="0096628D">
        <w:rPr>
          <w:i/>
          <w:iCs/>
          <w:sz w:val="22"/>
          <w:szCs w:val="22"/>
        </w:rPr>
        <w:t>Leading Change</w:t>
      </w:r>
      <w:r w:rsidRPr="0096628D">
        <w:rPr>
          <w:sz w:val="22"/>
          <w:szCs w:val="22"/>
        </w:rPr>
        <w:t>. Boston: Harvard Business School Press.</w:t>
      </w:r>
    </w:p>
    <w:p w14:paraId="7E4BFE32" w14:textId="77777777" w:rsidR="0096628D" w:rsidRPr="0096628D" w:rsidRDefault="0096628D" w:rsidP="0096628D">
      <w:pPr>
        <w:rPr>
          <w:sz w:val="22"/>
          <w:szCs w:val="22"/>
        </w:rPr>
      </w:pPr>
      <w:r w:rsidRPr="0096628D">
        <w:rPr>
          <w:sz w:val="22"/>
          <w:szCs w:val="22"/>
        </w:rPr>
        <w:t xml:space="preserve">McKinsey &amp; Company (2021) </w:t>
      </w:r>
      <w:r w:rsidRPr="0096628D">
        <w:rPr>
          <w:i/>
          <w:iCs/>
          <w:sz w:val="22"/>
          <w:szCs w:val="22"/>
        </w:rPr>
        <w:t>The State of Organizational Transformation</w:t>
      </w:r>
      <w:r w:rsidRPr="0096628D">
        <w:rPr>
          <w:sz w:val="22"/>
          <w:szCs w:val="22"/>
        </w:rPr>
        <w:t>. New York: McKinsey Global Institute.</w:t>
      </w:r>
    </w:p>
    <w:p w14:paraId="4463CC02" w14:textId="77777777" w:rsidR="0096628D" w:rsidRPr="0096628D" w:rsidRDefault="0096628D" w:rsidP="0096628D">
      <w:pPr>
        <w:rPr>
          <w:sz w:val="22"/>
          <w:szCs w:val="22"/>
        </w:rPr>
      </w:pPr>
      <w:r w:rsidRPr="0096628D">
        <w:rPr>
          <w:sz w:val="22"/>
          <w:szCs w:val="22"/>
        </w:rPr>
        <w:t xml:space="preserve">OECD (2020) </w:t>
      </w:r>
      <w:r w:rsidRPr="0096628D">
        <w:rPr>
          <w:i/>
          <w:iCs/>
          <w:sz w:val="22"/>
          <w:szCs w:val="22"/>
        </w:rPr>
        <w:t>The Impact of AI on the Workplace</w:t>
      </w:r>
      <w:r w:rsidRPr="0096628D">
        <w:rPr>
          <w:sz w:val="22"/>
          <w:szCs w:val="22"/>
        </w:rPr>
        <w:t>. Paris: OECD Publishing.</w:t>
      </w:r>
    </w:p>
    <w:p w14:paraId="43964EB4" w14:textId="77777777" w:rsidR="0096628D" w:rsidRPr="0096628D" w:rsidRDefault="0096628D" w:rsidP="0096628D">
      <w:pPr>
        <w:rPr>
          <w:sz w:val="22"/>
          <w:szCs w:val="22"/>
        </w:rPr>
      </w:pPr>
      <w:r w:rsidRPr="0096628D">
        <w:rPr>
          <w:sz w:val="22"/>
          <w:szCs w:val="22"/>
        </w:rPr>
        <w:t xml:space="preserve">Ulrich, D. et al. (2019) </w:t>
      </w:r>
      <w:r w:rsidRPr="0096628D">
        <w:rPr>
          <w:i/>
          <w:iCs/>
          <w:sz w:val="22"/>
          <w:szCs w:val="22"/>
        </w:rPr>
        <w:t>HR Competencies for the Future</w:t>
      </w:r>
      <w:r w:rsidRPr="0096628D">
        <w:rPr>
          <w:sz w:val="22"/>
          <w:szCs w:val="22"/>
        </w:rPr>
        <w:t>. Michigan: University of Michigan Press.</w:t>
      </w:r>
    </w:p>
    <w:p w14:paraId="1566E8B1" w14:textId="77777777" w:rsidR="0096628D" w:rsidRPr="0096628D" w:rsidRDefault="0096628D">
      <w:pPr>
        <w:rPr>
          <w:sz w:val="22"/>
          <w:szCs w:val="22"/>
        </w:rPr>
      </w:pPr>
    </w:p>
    <w:sectPr w:rsidR="0096628D" w:rsidRPr="00966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B5428"/>
    <w:multiLevelType w:val="multilevel"/>
    <w:tmpl w:val="72A81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410620"/>
    <w:multiLevelType w:val="multilevel"/>
    <w:tmpl w:val="7A300CCA"/>
    <w:lvl w:ilvl="0">
      <w:start w:val="1"/>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806901">
    <w:abstractNumId w:val="0"/>
  </w:num>
  <w:num w:numId="2" w16cid:durableId="1725255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A60"/>
    <w:rsid w:val="001D67DB"/>
    <w:rsid w:val="002A1695"/>
    <w:rsid w:val="00795A60"/>
    <w:rsid w:val="00966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9811"/>
  <w15:chartTrackingRefBased/>
  <w15:docId w15:val="{EBD95FD9-A151-4991-9870-04EAA6376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A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A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A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A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A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A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A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A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A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A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A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A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A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A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A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A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A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A60"/>
    <w:rPr>
      <w:rFonts w:eastAsiaTheme="majorEastAsia" w:cstheme="majorBidi"/>
      <w:color w:val="272727" w:themeColor="text1" w:themeTint="D8"/>
    </w:rPr>
  </w:style>
  <w:style w:type="paragraph" w:styleId="Title">
    <w:name w:val="Title"/>
    <w:basedOn w:val="Normal"/>
    <w:next w:val="Normal"/>
    <w:link w:val="TitleChar"/>
    <w:uiPriority w:val="10"/>
    <w:qFormat/>
    <w:rsid w:val="00795A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A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A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A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A60"/>
    <w:pPr>
      <w:spacing w:before="160"/>
      <w:jc w:val="center"/>
    </w:pPr>
    <w:rPr>
      <w:i/>
      <w:iCs/>
      <w:color w:val="404040" w:themeColor="text1" w:themeTint="BF"/>
    </w:rPr>
  </w:style>
  <w:style w:type="character" w:customStyle="1" w:styleId="QuoteChar">
    <w:name w:val="Quote Char"/>
    <w:basedOn w:val="DefaultParagraphFont"/>
    <w:link w:val="Quote"/>
    <w:uiPriority w:val="29"/>
    <w:rsid w:val="00795A60"/>
    <w:rPr>
      <w:i/>
      <w:iCs/>
      <w:color w:val="404040" w:themeColor="text1" w:themeTint="BF"/>
    </w:rPr>
  </w:style>
  <w:style w:type="paragraph" w:styleId="ListParagraph">
    <w:name w:val="List Paragraph"/>
    <w:basedOn w:val="Normal"/>
    <w:uiPriority w:val="34"/>
    <w:qFormat/>
    <w:rsid w:val="00795A60"/>
    <w:pPr>
      <w:ind w:left="720"/>
      <w:contextualSpacing/>
    </w:pPr>
  </w:style>
  <w:style w:type="character" w:styleId="IntenseEmphasis">
    <w:name w:val="Intense Emphasis"/>
    <w:basedOn w:val="DefaultParagraphFont"/>
    <w:uiPriority w:val="21"/>
    <w:qFormat/>
    <w:rsid w:val="00795A60"/>
    <w:rPr>
      <w:i/>
      <w:iCs/>
      <w:color w:val="0F4761" w:themeColor="accent1" w:themeShade="BF"/>
    </w:rPr>
  </w:style>
  <w:style w:type="paragraph" w:styleId="IntenseQuote">
    <w:name w:val="Intense Quote"/>
    <w:basedOn w:val="Normal"/>
    <w:next w:val="Normal"/>
    <w:link w:val="IntenseQuoteChar"/>
    <w:uiPriority w:val="30"/>
    <w:qFormat/>
    <w:rsid w:val="00795A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A60"/>
    <w:rPr>
      <w:i/>
      <w:iCs/>
      <w:color w:val="0F4761" w:themeColor="accent1" w:themeShade="BF"/>
    </w:rPr>
  </w:style>
  <w:style w:type="character" w:styleId="IntenseReference">
    <w:name w:val="Intense Reference"/>
    <w:basedOn w:val="DefaultParagraphFont"/>
    <w:uiPriority w:val="32"/>
    <w:qFormat/>
    <w:rsid w:val="00795A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7a082700c370d40871ab20e7211880e">
  <xsd:schema xmlns:xsd="http://www.w3.org/2001/XMLSchema" xmlns:xs="http://www.w3.org/2001/XMLSchema" xmlns:p="http://schemas.microsoft.com/office/2006/metadata/properties" xmlns:ns3="0085e1a2-9cbf-4b92-866b-21f3c89040b6" targetNamespace="http://schemas.microsoft.com/office/2006/metadata/properties" ma:root="true" ma:fieldsID="f42d2141ae988771e84ce91efe61993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0F2F3A3-8641-4091-9749-439122EFF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24224-6F8A-4085-BBD3-7AFA98DC1816}">
  <ds:schemaRefs>
    <ds:schemaRef ds:uri="http://schemas.microsoft.com/sharepoint/v3/contenttype/forms"/>
  </ds:schemaRefs>
</ds:datastoreItem>
</file>

<file path=customXml/itemProps3.xml><?xml version="1.0" encoding="utf-8"?>
<ds:datastoreItem xmlns:ds="http://schemas.openxmlformats.org/officeDocument/2006/customXml" ds:itemID="{E0ECB479-F3CC-4076-AF3E-C945807E5073}">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Loredana-Iulia Mocanu (2412744)</dc:creator>
  <cp:keywords/>
  <dc:description/>
  <cp:lastModifiedBy>Loredana-Iulia Mocanu (2412744)</cp:lastModifiedBy>
  <cp:revision>1</cp:revision>
  <dcterms:created xsi:type="dcterms:W3CDTF">2025-11-21T00:33:00Z</dcterms:created>
  <dcterms:modified xsi:type="dcterms:W3CDTF">2025-11-21T01:01:00Z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