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1A09" w14:textId="01FFD7FF" w:rsidR="0071035B" w:rsidRPr="00A412EE" w:rsidRDefault="009638D7" w:rsidP="00A412EE">
      <w:pPr>
        <w:pBdr>
          <w:bottom w:val="single" w:sz="12" w:space="1" w:color="000000" w:themeColor="text1"/>
        </w:pBdr>
        <w:spacing w:before="1800" w:line="360" w:lineRule="auto"/>
        <w:jc w:val="both"/>
        <w:rPr>
          <w:rFonts w:ascii="Arial" w:hAnsi="Arial" w:cs="Arial"/>
          <w:i/>
          <w:iCs/>
          <w:sz w:val="24"/>
          <w:szCs w:val="24"/>
        </w:rPr>
      </w:pPr>
      <w:r w:rsidRPr="00A412EE">
        <w:rPr>
          <w:rFonts w:ascii="Arial" w:hAnsi="Arial" w:cs="Arial"/>
          <w:noProof/>
          <w:sz w:val="24"/>
          <w:szCs w:val="24"/>
        </w:rPr>
        <w:drawing>
          <wp:anchor distT="0" distB="0" distL="114300" distR="114300" simplePos="0" relativeHeight="251668480" behindDoc="0" locked="0" layoutInCell="1" allowOverlap="1" wp14:anchorId="50757289" wp14:editId="1F5C1F29">
            <wp:simplePos x="0" y="0"/>
            <wp:positionH relativeFrom="margin">
              <wp:align>center</wp:align>
            </wp:positionH>
            <wp:positionV relativeFrom="paragraph">
              <wp:posOffset>0</wp:posOffset>
            </wp:positionV>
            <wp:extent cx="6468110" cy="8330565"/>
            <wp:effectExtent l="0" t="0" r="8890" b="0"/>
            <wp:wrapSquare wrapText="bothSides"/>
            <wp:docPr id="78198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986193" name=""/>
                    <pic:cNvPicPr/>
                  </pic:nvPicPr>
                  <pic:blipFill>
                    <a:blip r:embed="rId8">
                      <a:extLst>
                        <a:ext uri="{28A0092B-C50C-407E-A947-70E740481C1C}">
                          <a14:useLocalDpi xmlns:a14="http://schemas.microsoft.com/office/drawing/2010/main" val="0"/>
                        </a:ext>
                      </a:extLst>
                    </a:blip>
                    <a:stretch>
                      <a:fillRect/>
                    </a:stretch>
                  </pic:blipFill>
                  <pic:spPr>
                    <a:xfrm>
                      <a:off x="0" y="0"/>
                      <a:ext cx="6471063" cy="8334380"/>
                    </a:xfrm>
                    <a:prstGeom prst="rect">
                      <a:avLst/>
                    </a:prstGeom>
                  </pic:spPr>
                </pic:pic>
              </a:graphicData>
            </a:graphic>
            <wp14:sizeRelH relativeFrom="margin">
              <wp14:pctWidth>0</wp14:pctWidth>
            </wp14:sizeRelH>
            <wp14:sizeRelV relativeFrom="margin">
              <wp14:pctHeight>0</wp14:pctHeight>
            </wp14:sizeRelV>
          </wp:anchor>
        </w:drawing>
      </w:r>
      <w:r w:rsidRPr="00A412EE">
        <w:rPr>
          <w:rFonts w:ascii="Arial" w:hAnsi="Arial" w:cs="Arial"/>
          <w:sz w:val="24"/>
          <w:szCs w:val="24"/>
        </w:rPr>
        <w:t xml:space="preserve"> </w:t>
      </w:r>
    </w:p>
    <w:sdt>
      <w:sdtPr>
        <w:rPr>
          <w:rFonts w:ascii="Calibri" w:eastAsia="Calibri" w:hAnsi="Calibri" w:cs="Calibri"/>
          <w:color w:val="auto"/>
          <w:sz w:val="22"/>
          <w:szCs w:val="22"/>
        </w:rPr>
        <w:id w:val="943738572"/>
        <w:docPartObj>
          <w:docPartGallery w:val="Table of Contents"/>
          <w:docPartUnique/>
        </w:docPartObj>
      </w:sdtPr>
      <w:sdtEndPr>
        <w:rPr>
          <w:b/>
          <w:bCs/>
        </w:rPr>
      </w:sdtEndPr>
      <w:sdtContent>
        <w:p w14:paraId="15B4F13B" w14:textId="6AECDE7E" w:rsidR="00013794" w:rsidRDefault="00013794">
          <w:pPr>
            <w:pStyle w:val="TOCHeading"/>
          </w:pPr>
          <w:r>
            <w:t>Contents</w:t>
          </w:r>
        </w:p>
        <w:p w14:paraId="6797BFE8" w14:textId="4E9490FC" w:rsidR="00F36950" w:rsidRPr="00F36950" w:rsidRDefault="00013794">
          <w:pPr>
            <w:pStyle w:val="TOC1"/>
            <w:tabs>
              <w:tab w:val="right" w:leader="dot" w:pos="9350"/>
            </w:tabs>
            <w:rPr>
              <w:rFonts w:ascii="Arial" w:eastAsiaTheme="minorEastAsia" w:hAnsi="Arial" w:cs="Arial"/>
              <w:noProof/>
              <w:kern w:val="2"/>
              <w:sz w:val="18"/>
              <w:szCs w:val="18"/>
              <w14:ligatures w14:val="standardContextual"/>
            </w:rPr>
          </w:pPr>
          <w:r w:rsidRPr="00F36950">
            <w:rPr>
              <w:rFonts w:ascii="Arial" w:hAnsi="Arial" w:cs="Arial"/>
              <w:sz w:val="18"/>
              <w:szCs w:val="18"/>
            </w:rPr>
            <w:fldChar w:fldCharType="begin"/>
          </w:r>
          <w:r w:rsidRPr="00F36950">
            <w:rPr>
              <w:rFonts w:ascii="Arial" w:hAnsi="Arial" w:cs="Arial"/>
              <w:sz w:val="18"/>
              <w:szCs w:val="18"/>
            </w:rPr>
            <w:instrText xml:space="preserve"> TOC \o "1-3" \h \z \u </w:instrText>
          </w:r>
          <w:r w:rsidRPr="00F36950">
            <w:rPr>
              <w:rFonts w:ascii="Arial" w:hAnsi="Arial" w:cs="Arial"/>
              <w:sz w:val="18"/>
              <w:szCs w:val="18"/>
            </w:rPr>
            <w:fldChar w:fldCharType="separate"/>
          </w:r>
          <w:hyperlink w:anchor="_Toc235966518" w:history="1">
            <w:r w:rsidR="00F36950" w:rsidRPr="00F36950">
              <w:rPr>
                <w:rStyle w:val="Hyperlink"/>
                <w:rFonts w:ascii="Arial" w:hAnsi="Arial" w:cs="Arial"/>
                <w:noProof/>
                <w:sz w:val="18"/>
                <w:szCs w:val="18"/>
              </w:rPr>
              <w:t>List of Figures and Tables</w:t>
            </w:r>
            <w:r w:rsidR="00F36950" w:rsidRPr="00F36950">
              <w:rPr>
                <w:rFonts w:ascii="Arial" w:hAnsi="Arial" w:cs="Arial"/>
                <w:noProof/>
                <w:webHidden/>
                <w:sz w:val="18"/>
                <w:szCs w:val="18"/>
              </w:rPr>
              <w:tab/>
            </w:r>
            <w:r w:rsidR="00F36950" w:rsidRPr="00F36950">
              <w:rPr>
                <w:rFonts w:ascii="Arial" w:hAnsi="Arial" w:cs="Arial"/>
                <w:noProof/>
                <w:webHidden/>
                <w:sz w:val="18"/>
                <w:szCs w:val="18"/>
              </w:rPr>
              <w:fldChar w:fldCharType="begin"/>
            </w:r>
            <w:r w:rsidR="00F36950" w:rsidRPr="00F36950">
              <w:rPr>
                <w:rFonts w:ascii="Arial" w:hAnsi="Arial" w:cs="Arial"/>
                <w:noProof/>
                <w:webHidden/>
                <w:sz w:val="18"/>
                <w:szCs w:val="18"/>
              </w:rPr>
              <w:instrText xml:space="preserve"> PAGEREF _Toc235966518 \h </w:instrText>
            </w:r>
            <w:r w:rsidR="00F36950" w:rsidRPr="00F36950">
              <w:rPr>
                <w:rFonts w:ascii="Arial" w:hAnsi="Arial" w:cs="Arial"/>
                <w:noProof/>
                <w:webHidden/>
                <w:sz w:val="18"/>
                <w:szCs w:val="18"/>
              </w:rPr>
            </w:r>
            <w:r w:rsidR="00F36950" w:rsidRPr="00F36950">
              <w:rPr>
                <w:rFonts w:ascii="Arial" w:hAnsi="Arial" w:cs="Arial"/>
                <w:noProof/>
                <w:webHidden/>
                <w:sz w:val="18"/>
                <w:szCs w:val="18"/>
              </w:rPr>
              <w:fldChar w:fldCharType="separate"/>
            </w:r>
            <w:r w:rsidR="00F36950" w:rsidRPr="00F36950">
              <w:rPr>
                <w:rFonts w:ascii="Arial" w:hAnsi="Arial" w:cs="Arial"/>
                <w:noProof/>
                <w:webHidden/>
                <w:sz w:val="18"/>
                <w:szCs w:val="18"/>
              </w:rPr>
              <w:t>3</w:t>
            </w:r>
            <w:r w:rsidR="00F36950" w:rsidRPr="00F36950">
              <w:rPr>
                <w:rFonts w:ascii="Arial" w:hAnsi="Arial" w:cs="Arial"/>
                <w:noProof/>
                <w:webHidden/>
                <w:sz w:val="18"/>
                <w:szCs w:val="18"/>
              </w:rPr>
              <w:fldChar w:fldCharType="end"/>
            </w:r>
          </w:hyperlink>
        </w:p>
        <w:p w14:paraId="43AA289C" w14:textId="545C8296"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19" w:history="1">
            <w:r w:rsidRPr="00F36950">
              <w:rPr>
                <w:rStyle w:val="Hyperlink"/>
                <w:rFonts w:ascii="Arial" w:hAnsi="Arial" w:cs="Arial"/>
                <w:noProof/>
                <w:sz w:val="18"/>
                <w:szCs w:val="18"/>
              </w:rPr>
              <w:t>Abstract</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_Toc235966519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5</w:t>
            </w:r>
            <w:r w:rsidRPr="00F36950">
              <w:rPr>
                <w:rFonts w:ascii="Arial" w:hAnsi="Arial" w:cs="Arial"/>
                <w:noProof/>
                <w:webHidden/>
                <w:sz w:val="18"/>
                <w:szCs w:val="18"/>
              </w:rPr>
              <w:fldChar w:fldCharType="end"/>
            </w:r>
          </w:hyperlink>
        </w:p>
        <w:p w14:paraId="71E4AFC7" w14:textId="3DB810E5"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20" w:history="1">
            <w:r w:rsidRPr="00F36950">
              <w:rPr>
                <w:rStyle w:val="Hyperlink"/>
                <w:rFonts w:ascii="Arial" w:hAnsi="Arial" w:cs="Arial"/>
                <w:noProof/>
                <w:sz w:val="18"/>
                <w:szCs w:val="18"/>
              </w:rPr>
              <w:t>1. Introduction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_Toc235966520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5</w:t>
            </w:r>
            <w:r w:rsidRPr="00F36950">
              <w:rPr>
                <w:rFonts w:ascii="Arial" w:hAnsi="Arial" w:cs="Arial"/>
                <w:noProof/>
                <w:webHidden/>
                <w:sz w:val="18"/>
                <w:szCs w:val="18"/>
              </w:rPr>
              <w:fldChar w:fldCharType="end"/>
            </w:r>
          </w:hyperlink>
        </w:p>
        <w:p w14:paraId="6D384D97" w14:textId="42F8C9D3"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21" w:history="1">
            <w:r w:rsidRPr="00F36950">
              <w:rPr>
                <w:rStyle w:val="Hyperlink"/>
                <w:rFonts w:ascii="Arial" w:hAnsi="Arial" w:cs="Arial"/>
                <w:noProof/>
                <w:sz w:val="18"/>
                <w:szCs w:val="18"/>
              </w:rPr>
              <w:t>2. Literature Review</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_Toc235966521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6</w:t>
            </w:r>
            <w:r w:rsidRPr="00F36950">
              <w:rPr>
                <w:rFonts w:ascii="Arial" w:hAnsi="Arial" w:cs="Arial"/>
                <w:noProof/>
                <w:webHidden/>
                <w:sz w:val="18"/>
                <w:szCs w:val="18"/>
              </w:rPr>
              <w:fldChar w:fldCharType="end"/>
            </w:r>
          </w:hyperlink>
        </w:p>
        <w:p w14:paraId="24059411" w14:textId="49BE7FE1"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22" w:history="1">
            <w:r w:rsidRPr="00F36950">
              <w:rPr>
                <w:rStyle w:val="Hyperlink"/>
                <w:rFonts w:ascii="Arial" w:hAnsi="Arial" w:cs="Arial"/>
                <w:noProof/>
                <w:sz w:val="18"/>
                <w:szCs w:val="18"/>
              </w:rPr>
              <w:t>2.1 Predictive Analytics and Churn Management</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_Toc235966522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6</w:t>
            </w:r>
            <w:r w:rsidRPr="00F36950">
              <w:rPr>
                <w:rFonts w:ascii="Arial" w:hAnsi="Arial" w:cs="Arial"/>
                <w:noProof/>
                <w:webHidden/>
                <w:sz w:val="18"/>
                <w:szCs w:val="18"/>
              </w:rPr>
              <w:fldChar w:fldCharType="end"/>
            </w:r>
          </w:hyperlink>
        </w:p>
        <w:p w14:paraId="050E0D8C" w14:textId="32554781"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23" w:history="1">
            <w:r w:rsidRPr="00F36950">
              <w:rPr>
                <w:rStyle w:val="Hyperlink"/>
                <w:rFonts w:ascii="Arial" w:hAnsi="Arial" w:cs="Arial"/>
                <w:noProof/>
                <w:sz w:val="18"/>
                <w:szCs w:val="18"/>
              </w:rPr>
              <w:t>2.2 Classification Techniques for Churn Prediction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_Toc235966523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7</w:t>
            </w:r>
            <w:r w:rsidRPr="00F36950">
              <w:rPr>
                <w:rFonts w:ascii="Arial" w:hAnsi="Arial" w:cs="Arial"/>
                <w:noProof/>
                <w:webHidden/>
                <w:sz w:val="18"/>
                <w:szCs w:val="18"/>
              </w:rPr>
              <w:fldChar w:fldCharType="end"/>
            </w:r>
          </w:hyperlink>
        </w:p>
        <w:p w14:paraId="072A5E46" w14:textId="2ED00E4A"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24" w:history="1">
            <w:r w:rsidRPr="00F36950">
              <w:rPr>
                <w:rStyle w:val="Hyperlink"/>
                <w:rFonts w:ascii="Arial" w:hAnsi="Arial" w:cs="Arial"/>
                <w:noProof/>
                <w:sz w:val="18"/>
                <w:szCs w:val="18"/>
              </w:rPr>
              <w:t>2.3 Clustering and Association Rule Mining for Customer Understanding</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_Toc235966524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8</w:t>
            </w:r>
            <w:r w:rsidRPr="00F36950">
              <w:rPr>
                <w:rFonts w:ascii="Arial" w:hAnsi="Arial" w:cs="Arial"/>
                <w:noProof/>
                <w:webHidden/>
                <w:sz w:val="18"/>
                <w:szCs w:val="18"/>
              </w:rPr>
              <w:fldChar w:fldCharType="end"/>
            </w:r>
          </w:hyperlink>
        </w:p>
        <w:p w14:paraId="7F6F4F8F" w14:textId="4D0C45D0"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25" w:history="1">
            <w:r w:rsidRPr="00F36950">
              <w:rPr>
                <w:rStyle w:val="Hyperlink"/>
                <w:rFonts w:ascii="Arial" w:hAnsi="Arial" w:cs="Arial"/>
                <w:noProof/>
                <w:sz w:val="18"/>
                <w:szCs w:val="18"/>
              </w:rPr>
              <w:t>2.4 Model Evaluation Metrics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_Toc235966525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9</w:t>
            </w:r>
            <w:r w:rsidRPr="00F36950">
              <w:rPr>
                <w:rFonts w:ascii="Arial" w:hAnsi="Arial" w:cs="Arial"/>
                <w:noProof/>
                <w:webHidden/>
                <w:sz w:val="18"/>
                <w:szCs w:val="18"/>
              </w:rPr>
              <w:fldChar w:fldCharType="end"/>
            </w:r>
          </w:hyperlink>
        </w:p>
        <w:p w14:paraId="6C4C20A0" w14:textId="09E450AF"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26" w:history="1">
            <w:r w:rsidRPr="00F36950">
              <w:rPr>
                <w:rStyle w:val="Hyperlink"/>
                <w:rFonts w:ascii="Arial" w:hAnsi="Arial" w:cs="Arial"/>
                <w:noProof/>
                <w:sz w:val="18"/>
                <w:szCs w:val="18"/>
              </w:rPr>
              <w:t>2.5 Summary and Research Gap</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_Toc235966526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10</w:t>
            </w:r>
            <w:r w:rsidRPr="00F36950">
              <w:rPr>
                <w:rFonts w:ascii="Arial" w:hAnsi="Arial" w:cs="Arial"/>
                <w:noProof/>
                <w:webHidden/>
                <w:sz w:val="18"/>
                <w:szCs w:val="18"/>
              </w:rPr>
              <w:fldChar w:fldCharType="end"/>
            </w:r>
          </w:hyperlink>
        </w:p>
        <w:p w14:paraId="3F8C87BF" w14:textId="406947C7"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27" w:history="1">
            <w:r w:rsidRPr="00F36950">
              <w:rPr>
                <w:rStyle w:val="Hyperlink"/>
                <w:rFonts w:ascii="Arial" w:hAnsi="Arial" w:cs="Arial"/>
                <w:noProof/>
                <w:sz w:val="18"/>
                <w:szCs w:val="18"/>
              </w:rPr>
              <w:t>3. Dataset Description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_Toc235966527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10</w:t>
            </w:r>
            <w:r w:rsidRPr="00F36950">
              <w:rPr>
                <w:rFonts w:ascii="Arial" w:hAnsi="Arial" w:cs="Arial"/>
                <w:noProof/>
                <w:webHidden/>
                <w:sz w:val="18"/>
                <w:szCs w:val="18"/>
              </w:rPr>
              <w:fldChar w:fldCharType="end"/>
            </w:r>
          </w:hyperlink>
        </w:p>
        <w:p w14:paraId="0D407A57" w14:textId="139E6B7E"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28" w:history="1">
            <w:r w:rsidRPr="00F36950">
              <w:rPr>
                <w:rStyle w:val="Hyperlink"/>
                <w:rFonts w:ascii="Arial" w:hAnsi="Arial" w:cs="Arial"/>
                <w:noProof/>
                <w:sz w:val="18"/>
                <w:szCs w:val="18"/>
              </w:rPr>
              <w:t>4. Methodology</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_Toc235966528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12</w:t>
            </w:r>
            <w:r w:rsidRPr="00F36950">
              <w:rPr>
                <w:rFonts w:ascii="Arial" w:hAnsi="Arial" w:cs="Arial"/>
                <w:noProof/>
                <w:webHidden/>
                <w:sz w:val="18"/>
                <w:szCs w:val="18"/>
              </w:rPr>
              <w:fldChar w:fldCharType="end"/>
            </w:r>
          </w:hyperlink>
        </w:p>
        <w:p w14:paraId="7DA207CF" w14:textId="591F7520"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29" w:history="1">
            <w:r w:rsidRPr="00F36950">
              <w:rPr>
                <w:rStyle w:val="Hyperlink"/>
                <w:rFonts w:ascii="Arial" w:hAnsi="Arial" w:cs="Arial"/>
                <w:noProof/>
                <w:sz w:val="18"/>
                <w:szCs w:val="18"/>
              </w:rPr>
              <w:t>4.1 Data Preparation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_Toc235966529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12</w:t>
            </w:r>
            <w:r w:rsidRPr="00F36950">
              <w:rPr>
                <w:rFonts w:ascii="Arial" w:hAnsi="Arial" w:cs="Arial"/>
                <w:noProof/>
                <w:webHidden/>
                <w:sz w:val="18"/>
                <w:szCs w:val="18"/>
              </w:rPr>
              <w:fldChar w:fldCharType="end"/>
            </w:r>
          </w:hyperlink>
        </w:p>
        <w:p w14:paraId="4C1296D8" w14:textId="0E61262A"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30" w:history="1">
            <w:r w:rsidRPr="00F36950">
              <w:rPr>
                <w:rStyle w:val="Hyperlink"/>
                <w:rFonts w:ascii="Arial" w:hAnsi="Arial" w:cs="Arial"/>
                <w:noProof/>
                <w:sz w:val="18"/>
                <w:szCs w:val="18"/>
              </w:rPr>
              <w:t>4.2 Feature Selection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_Toc235966530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12</w:t>
            </w:r>
            <w:r w:rsidRPr="00F36950">
              <w:rPr>
                <w:rFonts w:ascii="Arial" w:hAnsi="Arial" w:cs="Arial"/>
                <w:noProof/>
                <w:webHidden/>
                <w:sz w:val="18"/>
                <w:szCs w:val="18"/>
              </w:rPr>
              <w:fldChar w:fldCharType="end"/>
            </w:r>
          </w:hyperlink>
        </w:p>
        <w:p w14:paraId="0031C60C" w14:textId="1E9CAB0B"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31" w:history="1">
            <w:r w:rsidRPr="00F36950">
              <w:rPr>
                <w:rStyle w:val="Hyperlink"/>
                <w:rFonts w:ascii="Arial" w:hAnsi="Arial" w:cs="Arial"/>
                <w:noProof/>
                <w:sz w:val="18"/>
                <w:szCs w:val="18"/>
              </w:rPr>
              <w:t>4.3 Classification Modelling Approach</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_Toc235966531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14</w:t>
            </w:r>
            <w:r w:rsidRPr="00F36950">
              <w:rPr>
                <w:rFonts w:ascii="Arial" w:hAnsi="Arial" w:cs="Arial"/>
                <w:noProof/>
                <w:webHidden/>
                <w:sz w:val="18"/>
                <w:szCs w:val="18"/>
              </w:rPr>
              <w:fldChar w:fldCharType="end"/>
            </w:r>
          </w:hyperlink>
        </w:p>
        <w:p w14:paraId="10876B37" w14:textId="59C3C081"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32" w:history="1">
            <w:r w:rsidRPr="00F36950">
              <w:rPr>
                <w:rStyle w:val="Hyperlink"/>
                <w:rFonts w:ascii="Arial" w:hAnsi="Arial" w:cs="Arial"/>
                <w:noProof/>
                <w:sz w:val="18"/>
                <w:szCs w:val="18"/>
              </w:rPr>
              <w:t>4.4 Complementary Clustering</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_Toc235966532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15</w:t>
            </w:r>
            <w:r w:rsidRPr="00F36950">
              <w:rPr>
                <w:rFonts w:ascii="Arial" w:hAnsi="Arial" w:cs="Arial"/>
                <w:noProof/>
                <w:webHidden/>
                <w:sz w:val="18"/>
                <w:szCs w:val="18"/>
              </w:rPr>
              <w:fldChar w:fldCharType="end"/>
            </w:r>
          </w:hyperlink>
        </w:p>
        <w:p w14:paraId="594A5C17" w14:textId="6E2ED2FA"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34" w:history="1">
            <w:r w:rsidRPr="00F36950">
              <w:rPr>
                <w:rStyle w:val="Hyperlink"/>
                <w:rFonts w:ascii="Arial" w:hAnsi="Arial" w:cs="Arial"/>
                <w:noProof/>
                <w:sz w:val="18"/>
                <w:szCs w:val="18"/>
              </w:rPr>
              <w:t>4.5 Evaluation Metrics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_Toc235966534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16</w:t>
            </w:r>
            <w:r w:rsidRPr="00F36950">
              <w:rPr>
                <w:rFonts w:ascii="Arial" w:hAnsi="Arial" w:cs="Arial"/>
                <w:noProof/>
                <w:webHidden/>
                <w:sz w:val="18"/>
                <w:szCs w:val="18"/>
              </w:rPr>
              <w:fldChar w:fldCharType="end"/>
            </w:r>
          </w:hyperlink>
        </w:p>
        <w:p w14:paraId="14BBC8E8" w14:textId="3A06B9FB"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35" w:history="1">
            <w:r w:rsidRPr="00F36950">
              <w:rPr>
                <w:rStyle w:val="Hyperlink"/>
                <w:rFonts w:ascii="Arial" w:hAnsi="Arial" w:cs="Arial"/>
                <w:noProof/>
                <w:sz w:val="18"/>
                <w:szCs w:val="18"/>
              </w:rPr>
              <w:t>5. Exploratory Data Analysis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_Toc235966535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16</w:t>
            </w:r>
            <w:r w:rsidRPr="00F36950">
              <w:rPr>
                <w:rFonts w:ascii="Arial" w:hAnsi="Arial" w:cs="Arial"/>
                <w:noProof/>
                <w:webHidden/>
                <w:sz w:val="18"/>
                <w:szCs w:val="18"/>
              </w:rPr>
              <w:fldChar w:fldCharType="end"/>
            </w:r>
          </w:hyperlink>
        </w:p>
        <w:p w14:paraId="03172B00" w14:textId="0548669C"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36" w:history="1">
            <w:r w:rsidRPr="00F36950">
              <w:rPr>
                <w:rStyle w:val="Hyperlink"/>
                <w:rFonts w:ascii="Arial" w:hAnsi="Arial" w:cs="Arial"/>
                <w:noProof/>
                <w:sz w:val="18"/>
                <w:szCs w:val="18"/>
              </w:rPr>
              <w:t>5.1 Class Balance</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_Toc235966536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18</w:t>
            </w:r>
            <w:r w:rsidRPr="00F36950">
              <w:rPr>
                <w:rFonts w:ascii="Arial" w:hAnsi="Arial" w:cs="Arial"/>
                <w:noProof/>
                <w:webHidden/>
                <w:sz w:val="18"/>
                <w:szCs w:val="18"/>
              </w:rPr>
              <w:fldChar w:fldCharType="end"/>
            </w:r>
          </w:hyperlink>
        </w:p>
        <w:p w14:paraId="2AD953C0" w14:textId="02CADA52"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37" w:history="1">
            <w:r w:rsidRPr="00F36950">
              <w:rPr>
                <w:rStyle w:val="Hyperlink"/>
                <w:rFonts w:ascii="Arial" w:hAnsi="Arial" w:cs="Arial"/>
                <w:noProof/>
                <w:sz w:val="18"/>
                <w:szCs w:val="18"/>
              </w:rPr>
              <w:t>5.2 Data Quality</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_Toc235966537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18</w:t>
            </w:r>
            <w:r w:rsidRPr="00F36950">
              <w:rPr>
                <w:rFonts w:ascii="Arial" w:hAnsi="Arial" w:cs="Arial"/>
                <w:noProof/>
                <w:webHidden/>
                <w:sz w:val="18"/>
                <w:szCs w:val="18"/>
              </w:rPr>
              <w:fldChar w:fldCharType="end"/>
            </w:r>
          </w:hyperlink>
        </w:p>
        <w:p w14:paraId="6E6EC1CB" w14:textId="429CB921"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38" w:history="1">
            <w:r w:rsidRPr="00F36950">
              <w:rPr>
                <w:rStyle w:val="Hyperlink"/>
                <w:rFonts w:ascii="Arial" w:hAnsi="Arial" w:cs="Arial"/>
                <w:noProof/>
                <w:sz w:val="18"/>
                <w:szCs w:val="18"/>
              </w:rPr>
              <w:t>5.3 Relationships Between Key Features and Churn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_Toc235966538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19</w:t>
            </w:r>
            <w:r w:rsidRPr="00F36950">
              <w:rPr>
                <w:rFonts w:ascii="Arial" w:hAnsi="Arial" w:cs="Arial"/>
                <w:noProof/>
                <w:webHidden/>
                <w:sz w:val="18"/>
                <w:szCs w:val="18"/>
              </w:rPr>
              <w:fldChar w:fldCharType="end"/>
            </w:r>
          </w:hyperlink>
        </w:p>
        <w:p w14:paraId="2A0D7FCF" w14:textId="1BB2AA59"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39" w:history="1">
            <w:r w:rsidRPr="00F36950">
              <w:rPr>
                <w:rStyle w:val="Hyperlink"/>
                <w:rFonts w:ascii="Arial" w:hAnsi="Arial" w:cs="Arial"/>
                <w:noProof/>
                <w:sz w:val="18"/>
                <w:szCs w:val="18"/>
              </w:rPr>
              <w:t>5.4 Demographic Patterns (Marital Status, Household Vehicles, Ethnicity)</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_Toc235966539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22</w:t>
            </w:r>
            <w:r w:rsidRPr="00F36950">
              <w:rPr>
                <w:rFonts w:ascii="Arial" w:hAnsi="Arial" w:cs="Arial"/>
                <w:noProof/>
                <w:webHidden/>
                <w:sz w:val="18"/>
                <w:szCs w:val="18"/>
              </w:rPr>
              <w:fldChar w:fldCharType="end"/>
            </w:r>
          </w:hyperlink>
        </w:p>
        <w:p w14:paraId="62ECF3CD" w14:textId="4F9240EB"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40" w:history="1">
            <w:r w:rsidRPr="00F36950">
              <w:rPr>
                <w:rStyle w:val="Hyperlink"/>
                <w:rFonts w:ascii="Arial" w:hAnsi="Arial" w:cs="Arial"/>
                <w:noProof/>
                <w:sz w:val="18"/>
                <w:szCs w:val="18"/>
              </w:rPr>
              <w:t>6. Model Implementation and Evaluation (WEKA)</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_Toc235966540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23</w:t>
            </w:r>
            <w:r w:rsidRPr="00F36950">
              <w:rPr>
                <w:rFonts w:ascii="Arial" w:hAnsi="Arial" w:cs="Arial"/>
                <w:noProof/>
                <w:webHidden/>
                <w:sz w:val="18"/>
                <w:szCs w:val="18"/>
              </w:rPr>
              <w:fldChar w:fldCharType="end"/>
            </w:r>
          </w:hyperlink>
        </w:p>
        <w:p w14:paraId="3751E3E1" w14:textId="5483AF7E"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41" w:history="1">
            <w:r w:rsidRPr="00F36950">
              <w:rPr>
                <w:rStyle w:val="Hyperlink"/>
                <w:rFonts w:ascii="Arial" w:hAnsi="Arial" w:cs="Arial"/>
                <w:noProof/>
                <w:sz w:val="18"/>
                <w:szCs w:val="18"/>
              </w:rPr>
              <w:t>6.1 Data Import and Pre-processing in WEKA</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_Toc235966541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24</w:t>
            </w:r>
            <w:r w:rsidRPr="00F36950">
              <w:rPr>
                <w:rFonts w:ascii="Arial" w:hAnsi="Arial" w:cs="Arial"/>
                <w:noProof/>
                <w:webHidden/>
                <w:sz w:val="18"/>
                <w:szCs w:val="18"/>
              </w:rPr>
              <w:fldChar w:fldCharType="end"/>
            </w:r>
          </w:hyperlink>
        </w:p>
        <w:p w14:paraId="5B9FF17F" w14:textId="4EA5FE7C"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42" w:history="1">
            <w:r w:rsidRPr="00F36950">
              <w:rPr>
                <w:rStyle w:val="Hyperlink"/>
                <w:rFonts w:ascii="Arial" w:hAnsi="Arial" w:cs="Arial"/>
                <w:noProof/>
                <w:sz w:val="18"/>
                <w:szCs w:val="18"/>
              </w:rPr>
              <w:t>6.2 Classifier 1: J48 Decision Tree Classification Results in WEKA</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_Toc235966542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25</w:t>
            </w:r>
            <w:r w:rsidRPr="00F36950">
              <w:rPr>
                <w:rFonts w:ascii="Arial" w:hAnsi="Arial" w:cs="Arial"/>
                <w:noProof/>
                <w:webHidden/>
                <w:sz w:val="18"/>
                <w:szCs w:val="18"/>
              </w:rPr>
              <w:fldChar w:fldCharType="end"/>
            </w:r>
          </w:hyperlink>
        </w:p>
        <w:p w14:paraId="22008F46" w14:textId="6F5233ED"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43" w:history="1">
            <w:r w:rsidRPr="00F36950">
              <w:rPr>
                <w:rStyle w:val="Hyperlink"/>
                <w:rFonts w:ascii="Arial" w:hAnsi="Arial" w:cs="Arial"/>
                <w:noProof/>
                <w:sz w:val="18"/>
                <w:szCs w:val="18"/>
              </w:rPr>
              <w:t>6.3 Classifier 2: Random Forest Classifier</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_Toc235966543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26</w:t>
            </w:r>
            <w:r w:rsidRPr="00F36950">
              <w:rPr>
                <w:rFonts w:ascii="Arial" w:hAnsi="Arial" w:cs="Arial"/>
                <w:noProof/>
                <w:webHidden/>
                <w:sz w:val="18"/>
                <w:szCs w:val="18"/>
              </w:rPr>
              <w:fldChar w:fldCharType="end"/>
            </w:r>
          </w:hyperlink>
        </w:p>
        <w:p w14:paraId="0A8526C2" w14:textId="528A25D7"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44" w:history="1">
            <w:r w:rsidRPr="00F36950">
              <w:rPr>
                <w:rStyle w:val="Hyperlink"/>
                <w:rFonts w:ascii="Arial" w:hAnsi="Arial" w:cs="Arial"/>
                <w:noProof/>
                <w:sz w:val="18"/>
                <w:szCs w:val="18"/>
              </w:rPr>
              <w:t>6.4 Model Comparison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_Toc235966544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27</w:t>
            </w:r>
            <w:r w:rsidRPr="00F36950">
              <w:rPr>
                <w:rFonts w:ascii="Arial" w:hAnsi="Arial" w:cs="Arial"/>
                <w:noProof/>
                <w:webHidden/>
                <w:sz w:val="18"/>
                <w:szCs w:val="18"/>
              </w:rPr>
              <w:fldChar w:fldCharType="end"/>
            </w:r>
          </w:hyperlink>
        </w:p>
        <w:p w14:paraId="312C880A" w14:textId="1437148F"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45" w:history="1">
            <w:r w:rsidRPr="00F36950">
              <w:rPr>
                <w:rStyle w:val="Hyperlink"/>
                <w:rFonts w:ascii="Arial" w:hAnsi="Arial" w:cs="Arial"/>
                <w:noProof/>
                <w:sz w:val="18"/>
                <w:szCs w:val="18"/>
              </w:rPr>
              <w:t>7. Complementary Analysis: Clustering of Churned Customers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_Toc235966545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27</w:t>
            </w:r>
            <w:r w:rsidRPr="00F36950">
              <w:rPr>
                <w:rFonts w:ascii="Arial" w:hAnsi="Arial" w:cs="Arial"/>
                <w:noProof/>
                <w:webHidden/>
                <w:sz w:val="18"/>
                <w:szCs w:val="18"/>
              </w:rPr>
              <w:fldChar w:fldCharType="end"/>
            </w:r>
          </w:hyperlink>
        </w:p>
        <w:p w14:paraId="146BBDE1" w14:textId="7F8254B4"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46" w:history="1">
            <w:r w:rsidRPr="00F36950">
              <w:rPr>
                <w:rStyle w:val="Hyperlink"/>
                <w:rFonts w:ascii="Arial" w:hAnsi="Arial" w:cs="Arial"/>
                <w:noProof/>
                <w:sz w:val="18"/>
                <w:szCs w:val="18"/>
              </w:rPr>
              <w:t>7.1 Preparing the Churned Subset</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_Toc235966546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27</w:t>
            </w:r>
            <w:r w:rsidRPr="00F36950">
              <w:rPr>
                <w:rFonts w:ascii="Arial" w:hAnsi="Arial" w:cs="Arial"/>
                <w:noProof/>
                <w:webHidden/>
                <w:sz w:val="18"/>
                <w:szCs w:val="18"/>
              </w:rPr>
              <w:fldChar w:fldCharType="end"/>
            </w:r>
          </w:hyperlink>
        </w:p>
        <w:p w14:paraId="046016D7" w14:textId="65C9867D"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47" w:history="1">
            <w:r w:rsidRPr="00F36950">
              <w:rPr>
                <w:rStyle w:val="Hyperlink"/>
                <w:rFonts w:ascii="Arial" w:hAnsi="Arial" w:cs="Arial"/>
                <w:noProof/>
                <w:sz w:val="18"/>
                <w:szCs w:val="18"/>
              </w:rPr>
              <w:t>7.2 SimpleKMeans Results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_Toc235966547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28</w:t>
            </w:r>
            <w:r w:rsidRPr="00F36950">
              <w:rPr>
                <w:rFonts w:ascii="Arial" w:hAnsi="Arial" w:cs="Arial"/>
                <w:noProof/>
                <w:webHidden/>
                <w:sz w:val="18"/>
                <w:szCs w:val="18"/>
              </w:rPr>
              <w:fldChar w:fldCharType="end"/>
            </w:r>
          </w:hyperlink>
        </w:p>
        <w:p w14:paraId="6FDA813A" w14:textId="0CEAC413"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49" w:history="1">
            <w:r w:rsidRPr="00F36950">
              <w:rPr>
                <w:rStyle w:val="Hyperlink"/>
                <w:rFonts w:ascii="Arial" w:hAnsi="Arial" w:cs="Arial"/>
                <w:noProof/>
                <w:sz w:val="18"/>
                <w:szCs w:val="18"/>
              </w:rPr>
              <w:t>7.3 Interpretation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_Toc235966549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30</w:t>
            </w:r>
            <w:r w:rsidRPr="00F36950">
              <w:rPr>
                <w:rFonts w:ascii="Arial" w:hAnsi="Arial" w:cs="Arial"/>
                <w:noProof/>
                <w:webHidden/>
                <w:sz w:val="18"/>
                <w:szCs w:val="18"/>
              </w:rPr>
              <w:fldChar w:fldCharType="end"/>
            </w:r>
          </w:hyperlink>
        </w:p>
        <w:p w14:paraId="2C9C8FC6" w14:textId="730C89D6"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50" w:history="1">
            <w:r w:rsidRPr="00F36950">
              <w:rPr>
                <w:rStyle w:val="Hyperlink"/>
                <w:rFonts w:ascii="Arial" w:hAnsi="Arial" w:cs="Arial"/>
                <w:noProof/>
                <w:sz w:val="18"/>
                <w:szCs w:val="18"/>
              </w:rPr>
              <w:t>8. Results Analysis and Discussion of Findings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_Toc235966550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30</w:t>
            </w:r>
            <w:r w:rsidRPr="00F36950">
              <w:rPr>
                <w:rFonts w:ascii="Arial" w:hAnsi="Arial" w:cs="Arial"/>
                <w:noProof/>
                <w:webHidden/>
                <w:sz w:val="18"/>
                <w:szCs w:val="18"/>
              </w:rPr>
              <w:fldChar w:fldCharType="end"/>
            </w:r>
          </w:hyperlink>
        </w:p>
        <w:p w14:paraId="0D446298" w14:textId="76F92055"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51" w:history="1">
            <w:r w:rsidRPr="00F36950">
              <w:rPr>
                <w:rStyle w:val="Hyperlink"/>
                <w:rFonts w:ascii="Arial" w:hAnsi="Arial" w:cs="Arial"/>
                <w:noProof/>
                <w:sz w:val="18"/>
                <w:szCs w:val="18"/>
              </w:rPr>
              <w:t>8.1 Critical Evaluation of Classifier Performance</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_Toc235966551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30</w:t>
            </w:r>
            <w:r w:rsidRPr="00F36950">
              <w:rPr>
                <w:rFonts w:ascii="Arial" w:hAnsi="Arial" w:cs="Arial"/>
                <w:noProof/>
                <w:webHidden/>
                <w:sz w:val="18"/>
                <w:szCs w:val="18"/>
              </w:rPr>
              <w:fldChar w:fldCharType="end"/>
            </w:r>
          </w:hyperlink>
        </w:p>
        <w:p w14:paraId="13871586" w14:textId="79F43458"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52" w:history="1">
            <w:r w:rsidRPr="00F36950">
              <w:rPr>
                <w:rStyle w:val="Hyperlink"/>
                <w:rFonts w:ascii="Arial" w:hAnsi="Arial" w:cs="Arial"/>
                <w:noProof/>
                <w:sz w:val="18"/>
                <w:szCs w:val="18"/>
              </w:rPr>
              <w:t>8.2 Interpreting the Complementary Clustering</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_Toc235966552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31</w:t>
            </w:r>
            <w:r w:rsidRPr="00F36950">
              <w:rPr>
                <w:rFonts w:ascii="Arial" w:hAnsi="Arial" w:cs="Arial"/>
                <w:noProof/>
                <w:webHidden/>
                <w:sz w:val="18"/>
                <w:szCs w:val="18"/>
              </w:rPr>
              <w:fldChar w:fldCharType="end"/>
            </w:r>
          </w:hyperlink>
        </w:p>
        <w:p w14:paraId="405160EA" w14:textId="2BC3E5BC" w:rsidR="00F36950" w:rsidRPr="00F36950" w:rsidRDefault="00F36950">
          <w:pPr>
            <w:pStyle w:val="TOC2"/>
            <w:tabs>
              <w:tab w:val="right" w:leader="dot" w:pos="9350"/>
            </w:tabs>
            <w:rPr>
              <w:rFonts w:ascii="Arial" w:eastAsiaTheme="minorEastAsia" w:hAnsi="Arial" w:cs="Arial"/>
              <w:noProof/>
              <w:kern w:val="2"/>
              <w:sz w:val="18"/>
              <w:szCs w:val="18"/>
              <w14:ligatures w14:val="standardContextual"/>
            </w:rPr>
          </w:pPr>
          <w:hyperlink w:anchor="_Toc235966553" w:history="1">
            <w:r w:rsidRPr="00F36950">
              <w:rPr>
                <w:rStyle w:val="Hyperlink"/>
                <w:rFonts w:ascii="Arial" w:hAnsi="Arial" w:cs="Arial"/>
                <w:noProof/>
                <w:sz w:val="18"/>
                <w:szCs w:val="18"/>
              </w:rPr>
              <w:t>8.3 Limitations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_Toc235966553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32</w:t>
            </w:r>
            <w:r w:rsidRPr="00F36950">
              <w:rPr>
                <w:rFonts w:ascii="Arial" w:hAnsi="Arial" w:cs="Arial"/>
                <w:noProof/>
                <w:webHidden/>
                <w:sz w:val="18"/>
                <w:szCs w:val="18"/>
              </w:rPr>
              <w:fldChar w:fldCharType="end"/>
            </w:r>
          </w:hyperlink>
        </w:p>
        <w:p w14:paraId="0CFFC36F" w14:textId="6347DEBA"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54" w:history="1">
            <w:r w:rsidRPr="00F36950">
              <w:rPr>
                <w:rStyle w:val="Hyperlink"/>
                <w:rFonts w:ascii="Arial" w:hAnsi="Arial" w:cs="Arial"/>
                <w:noProof/>
                <w:sz w:val="18"/>
                <w:szCs w:val="18"/>
              </w:rPr>
              <w:t>9. Business Recommendations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_Toc235966554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33</w:t>
            </w:r>
            <w:r w:rsidRPr="00F36950">
              <w:rPr>
                <w:rFonts w:ascii="Arial" w:hAnsi="Arial" w:cs="Arial"/>
                <w:noProof/>
                <w:webHidden/>
                <w:sz w:val="18"/>
                <w:szCs w:val="18"/>
              </w:rPr>
              <w:fldChar w:fldCharType="end"/>
            </w:r>
          </w:hyperlink>
        </w:p>
        <w:p w14:paraId="4AF9254F" w14:textId="2C5746C9"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55" w:history="1">
            <w:r w:rsidRPr="00F36950">
              <w:rPr>
                <w:rStyle w:val="Hyperlink"/>
                <w:rFonts w:ascii="Arial" w:hAnsi="Arial" w:cs="Arial"/>
                <w:noProof/>
                <w:sz w:val="18"/>
                <w:szCs w:val="18"/>
              </w:rPr>
              <w:t>10. Conclusion</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_Toc235966555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34</w:t>
            </w:r>
            <w:r w:rsidRPr="00F36950">
              <w:rPr>
                <w:rFonts w:ascii="Arial" w:hAnsi="Arial" w:cs="Arial"/>
                <w:noProof/>
                <w:webHidden/>
                <w:sz w:val="18"/>
                <w:szCs w:val="18"/>
              </w:rPr>
              <w:fldChar w:fldCharType="end"/>
            </w:r>
          </w:hyperlink>
        </w:p>
        <w:p w14:paraId="53191314" w14:textId="543DF28D"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56" w:history="1">
            <w:r w:rsidRPr="00F36950">
              <w:rPr>
                <w:rStyle w:val="Hyperlink"/>
                <w:rFonts w:ascii="Arial" w:hAnsi="Arial" w:cs="Arial"/>
                <w:noProof/>
                <w:sz w:val="18"/>
                <w:szCs w:val="18"/>
              </w:rPr>
              <w:t>References</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_Toc235966556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35</w:t>
            </w:r>
            <w:r w:rsidRPr="00F36950">
              <w:rPr>
                <w:rFonts w:ascii="Arial" w:hAnsi="Arial" w:cs="Arial"/>
                <w:noProof/>
                <w:webHidden/>
                <w:sz w:val="18"/>
                <w:szCs w:val="18"/>
              </w:rPr>
              <w:fldChar w:fldCharType="end"/>
            </w:r>
          </w:hyperlink>
        </w:p>
        <w:p w14:paraId="03FDB5C5" w14:textId="6ECE55CD" w:rsidR="00F36950" w:rsidRPr="00F36950" w:rsidRDefault="00F36950">
          <w:pPr>
            <w:pStyle w:val="TOC1"/>
            <w:tabs>
              <w:tab w:val="right" w:leader="dot" w:pos="9350"/>
            </w:tabs>
            <w:rPr>
              <w:rFonts w:ascii="Arial" w:eastAsiaTheme="minorEastAsia" w:hAnsi="Arial" w:cs="Arial"/>
              <w:noProof/>
              <w:kern w:val="2"/>
              <w:sz w:val="18"/>
              <w:szCs w:val="18"/>
              <w14:ligatures w14:val="standardContextual"/>
            </w:rPr>
          </w:pPr>
          <w:hyperlink w:anchor="_Toc235966557" w:history="1">
            <w:r w:rsidRPr="00F36950">
              <w:rPr>
                <w:rStyle w:val="Hyperlink"/>
                <w:rFonts w:ascii="Arial" w:hAnsi="Arial" w:cs="Arial"/>
                <w:noProof/>
                <w:sz w:val="18"/>
                <w:szCs w:val="18"/>
              </w:rPr>
              <w:t>Appendix</w:t>
            </w:r>
            <w:r w:rsidRPr="00F36950">
              <w:rPr>
                <w:rFonts w:ascii="Arial" w:hAnsi="Arial" w:cs="Arial"/>
                <w:noProof/>
                <w:webHidden/>
                <w:sz w:val="18"/>
                <w:szCs w:val="18"/>
              </w:rPr>
              <w:tab/>
            </w:r>
            <w:r w:rsidRPr="00F36950">
              <w:rPr>
                <w:rFonts w:ascii="Arial" w:hAnsi="Arial" w:cs="Arial"/>
                <w:noProof/>
                <w:webHidden/>
                <w:sz w:val="18"/>
                <w:szCs w:val="18"/>
              </w:rPr>
              <w:fldChar w:fldCharType="begin"/>
            </w:r>
            <w:r w:rsidRPr="00F36950">
              <w:rPr>
                <w:rFonts w:ascii="Arial" w:hAnsi="Arial" w:cs="Arial"/>
                <w:noProof/>
                <w:webHidden/>
                <w:sz w:val="18"/>
                <w:szCs w:val="18"/>
              </w:rPr>
              <w:instrText xml:space="preserve"> PAGEREF _Toc235966557 \h </w:instrText>
            </w:r>
            <w:r w:rsidRPr="00F36950">
              <w:rPr>
                <w:rFonts w:ascii="Arial" w:hAnsi="Arial" w:cs="Arial"/>
                <w:noProof/>
                <w:webHidden/>
                <w:sz w:val="18"/>
                <w:szCs w:val="18"/>
              </w:rPr>
            </w:r>
            <w:r w:rsidRPr="00F36950">
              <w:rPr>
                <w:rFonts w:ascii="Arial" w:hAnsi="Arial" w:cs="Arial"/>
                <w:noProof/>
                <w:webHidden/>
                <w:sz w:val="18"/>
                <w:szCs w:val="18"/>
              </w:rPr>
              <w:fldChar w:fldCharType="separate"/>
            </w:r>
            <w:r w:rsidRPr="00F36950">
              <w:rPr>
                <w:rFonts w:ascii="Arial" w:hAnsi="Arial" w:cs="Arial"/>
                <w:noProof/>
                <w:webHidden/>
                <w:sz w:val="18"/>
                <w:szCs w:val="18"/>
              </w:rPr>
              <w:t>37</w:t>
            </w:r>
            <w:r w:rsidRPr="00F36950">
              <w:rPr>
                <w:rFonts w:ascii="Arial" w:hAnsi="Arial" w:cs="Arial"/>
                <w:noProof/>
                <w:webHidden/>
                <w:sz w:val="18"/>
                <w:szCs w:val="18"/>
              </w:rPr>
              <w:fldChar w:fldCharType="end"/>
            </w:r>
          </w:hyperlink>
        </w:p>
        <w:p w14:paraId="59972971" w14:textId="3732EF54" w:rsidR="00013794" w:rsidRDefault="00013794">
          <w:r w:rsidRPr="00F36950">
            <w:rPr>
              <w:rFonts w:ascii="Arial" w:hAnsi="Arial" w:cs="Arial"/>
              <w:b/>
              <w:bCs/>
              <w:sz w:val="18"/>
              <w:szCs w:val="18"/>
            </w:rPr>
            <w:fldChar w:fldCharType="end"/>
          </w:r>
        </w:p>
      </w:sdtContent>
    </w:sdt>
    <w:p w14:paraId="49815122" w14:textId="7AF1313F" w:rsidR="009F409E" w:rsidRPr="009F409E" w:rsidRDefault="009F409E" w:rsidP="009F409E">
      <w:pPr>
        <w:pStyle w:val="Heading1"/>
        <w:rPr>
          <w:rFonts w:eastAsia="Arial" w:cs="Arial"/>
          <w:color w:val="1F1F1F"/>
          <w:szCs w:val="28"/>
        </w:rPr>
      </w:pPr>
      <w:bookmarkStart w:id="0" w:name="_Toc235966518"/>
      <w:bookmarkStart w:id="1" w:name="_Toc235887511"/>
      <w:r>
        <w:lastRenderedPageBreak/>
        <w:t>List of Figures and Tables</w:t>
      </w:r>
      <w:bookmarkEnd w:id="0"/>
      <w:r>
        <w:t xml:space="preserve"> </w:t>
      </w:r>
    </w:p>
    <w:p w14:paraId="4081246D" w14:textId="77777777" w:rsidR="009F409E" w:rsidRDefault="009F409E" w:rsidP="009F409E">
      <w:pPr>
        <w:pStyle w:val="NoSpacing"/>
      </w:pPr>
    </w:p>
    <w:p w14:paraId="0EFA2C24" w14:textId="2BCF4470" w:rsidR="0033465C" w:rsidRDefault="0033465C" w:rsidP="0033465C">
      <w:pPr>
        <w:pBdr>
          <w:bottom w:val="single" w:sz="10" w:space="4" w:color="2E2E2E"/>
        </w:pBdr>
        <w:spacing w:before="160" w:after="160" w:line="276" w:lineRule="auto"/>
      </w:pPr>
      <w:r>
        <w:rPr>
          <w:rFonts w:ascii="Arial" w:eastAsia="Arial" w:hAnsi="Arial" w:cs="Arial"/>
          <w:b/>
          <w:bCs/>
          <w:color w:val="1F1F1F"/>
          <w:sz w:val="28"/>
          <w:szCs w:val="28"/>
        </w:rPr>
        <w:t>List of Figures</w:t>
      </w:r>
    </w:p>
    <w:p w14:paraId="56E8C0EA" w14:textId="77777777" w:rsidR="00855706" w:rsidRDefault="00855706" w:rsidP="00855706">
      <w:pPr>
        <w:tabs>
          <w:tab w:val="right" w:leader="dot" w:pos="9026"/>
        </w:tabs>
        <w:spacing w:after="90" w:line="276" w:lineRule="auto"/>
      </w:pPr>
      <w:r>
        <w:rPr>
          <w:rFonts w:ascii="Arial" w:eastAsia="Arial" w:hAnsi="Arial" w:cs="Arial"/>
          <w:sz w:val="21"/>
          <w:szCs w:val="21"/>
        </w:rPr>
        <w:t>Figure 1: Customer Segmentation Workflow</w:t>
      </w:r>
      <w:r>
        <w:rPr>
          <w:rFonts w:ascii="Arial" w:eastAsia="Arial" w:hAnsi="Arial" w:cs="Arial"/>
          <w:sz w:val="21"/>
          <w:szCs w:val="21"/>
        </w:rPr>
        <w:tab/>
        <w:t>8</w:t>
      </w:r>
    </w:p>
    <w:p w14:paraId="3A3DBD81" w14:textId="77777777" w:rsidR="00855706" w:rsidRDefault="00855706" w:rsidP="00855706">
      <w:pPr>
        <w:tabs>
          <w:tab w:val="right" w:leader="dot" w:pos="9026"/>
        </w:tabs>
        <w:spacing w:after="90" w:line="276" w:lineRule="auto"/>
      </w:pPr>
      <w:r>
        <w:rPr>
          <w:rFonts w:ascii="Arial" w:eastAsia="Arial" w:hAnsi="Arial" w:cs="Arial"/>
          <w:sz w:val="21"/>
          <w:szCs w:val="21"/>
        </w:rPr>
        <w:t xml:space="preserve">Figure 2: Attribute Selection Using </w:t>
      </w:r>
      <w:proofErr w:type="spellStart"/>
      <w:r>
        <w:rPr>
          <w:rFonts w:ascii="Arial" w:eastAsia="Arial" w:hAnsi="Arial" w:cs="Arial"/>
          <w:sz w:val="21"/>
          <w:szCs w:val="21"/>
        </w:rPr>
        <w:t>CfsSubsetEval</w:t>
      </w:r>
      <w:proofErr w:type="spellEnd"/>
      <w:r>
        <w:rPr>
          <w:rFonts w:ascii="Arial" w:eastAsia="Arial" w:hAnsi="Arial" w:cs="Arial"/>
          <w:sz w:val="21"/>
          <w:szCs w:val="21"/>
        </w:rPr>
        <w:t xml:space="preserve"> and </w:t>
      </w:r>
      <w:proofErr w:type="spellStart"/>
      <w:r>
        <w:rPr>
          <w:rFonts w:ascii="Arial" w:eastAsia="Arial" w:hAnsi="Arial" w:cs="Arial"/>
          <w:sz w:val="21"/>
          <w:szCs w:val="21"/>
        </w:rPr>
        <w:t>BestFirst</w:t>
      </w:r>
      <w:proofErr w:type="spellEnd"/>
      <w:r>
        <w:rPr>
          <w:rFonts w:ascii="Arial" w:eastAsia="Arial" w:hAnsi="Arial" w:cs="Arial"/>
          <w:sz w:val="21"/>
          <w:szCs w:val="21"/>
        </w:rPr>
        <w:t xml:space="preserve"> Search</w:t>
      </w:r>
      <w:r>
        <w:rPr>
          <w:rFonts w:ascii="Arial" w:eastAsia="Arial" w:hAnsi="Arial" w:cs="Arial"/>
          <w:sz w:val="21"/>
          <w:szCs w:val="21"/>
        </w:rPr>
        <w:tab/>
        <w:t>12</w:t>
      </w:r>
    </w:p>
    <w:p w14:paraId="6D9BD84D" w14:textId="77777777" w:rsidR="00855706" w:rsidRDefault="00855706" w:rsidP="00855706">
      <w:pPr>
        <w:tabs>
          <w:tab w:val="right" w:leader="dot" w:pos="9026"/>
        </w:tabs>
        <w:spacing w:after="90" w:line="276" w:lineRule="auto"/>
      </w:pPr>
      <w:r>
        <w:rPr>
          <w:rFonts w:ascii="Arial" w:eastAsia="Arial" w:hAnsi="Arial" w:cs="Arial"/>
          <w:sz w:val="21"/>
          <w:szCs w:val="21"/>
        </w:rPr>
        <w:t xml:space="preserve">Figure 3: WEKA Attribute Ranking Using </w:t>
      </w:r>
      <w:proofErr w:type="spellStart"/>
      <w:r>
        <w:rPr>
          <w:rFonts w:ascii="Arial" w:eastAsia="Arial" w:hAnsi="Arial" w:cs="Arial"/>
          <w:sz w:val="21"/>
          <w:szCs w:val="21"/>
        </w:rPr>
        <w:t>InfoGainAttributeEval</w:t>
      </w:r>
      <w:proofErr w:type="spellEnd"/>
      <w:r>
        <w:rPr>
          <w:rFonts w:ascii="Arial" w:eastAsia="Arial" w:hAnsi="Arial" w:cs="Arial"/>
          <w:sz w:val="21"/>
          <w:szCs w:val="21"/>
        </w:rPr>
        <w:t xml:space="preserve"> and Ranker</w:t>
      </w:r>
      <w:r>
        <w:rPr>
          <w:rFonts w:ascii="Arial" w:eastAsia="Arial" w:hAnsi="Arial" w:cs="Arial"/>
          <w:sz w:val="21"/>
          <w:szCs w:val="21"/>
        </w:rPr>
        <w:tab/>
        <w:t>12</w:t>
      </w:r>
    </w:p>
    <w:p w14:paraId="0EC5E508" w14:textId="77777777" w:rsidR="00855706" w:rsidRDefault="00855706" w:rsidP="00855706">
      <w:pPr>
        <w:tabs>
          <w:tab w:val="right" w:leader="dot" w:pos="9026"/>
        </w:tabs>
        <w:spacing w:after="90" w:line="276" w:lineRule="auto"/>
      </w:pPr>
      <w:r>
        <w:rPr>
          <w:rFonts w:ascii="Arial" w:eastAsia="Arial" w:hAnsi="Arial" w:cs="Arial"/>
          <w:sz w:val="21"/>
          <w:szCs w:val="21"/>
        </w:rPr>
        <w:t>Figure 4: J48 Decision Tree Generated in WEKA</w:t>
      </w:r>
      <w:r>
        <w:rPr>
          <w:rFonts w:ascii="Arial" w:eastAsia="Arial" w:hAnsi="Arial" w:cs="Arial"/>
          <w:sz w:val="21"/>
          <w:szCs w:val="21"/>
        </w:rPr>
        <w:tab/>
        <w:t>13</w:t>
      </w:r>
    </w:p>
    <w:p w14:paraId="58F01C7A" w14:textId="77777777" w:rsidR="00855706" w:rsidRDefault="00855706" w:rsidP="00855706">
      <w:pPr>
        <w:tabs>
          <w:tab w:val="right" w:leader="dot" w:pos="9026"/>
        </w:tabs>
        <w:spacing w:after="90" w:line="276" w:lineRule="auto"/>
      </w:pPr>
      <w:r>
        <w:rPr>
          <w:rFonts w:ascii="Arial" w:eastAsia="Arial" w:hAnsi="Arial" w:cs="Arial"/>
          <w:sz w:val="21"/>
          <w:szCs w:val="21"/>
        </w:rPr>
        <w:t xml:space="preserve">Figure 5: </w:t>
      </w:r>
      <w:proofErr w:type="spellStart"/>
      <w:r>
        <w:rPr>
          <w:rFonts w:ascii="Arial" w:eastAsia="Arial" w:hAnsi="Arial" w:cs="Arial"/>
          <w:sz w:val="21"/>
          <w:szCs w:val="21"/>
        </w:rPr>
        <w:t>SimpleKMeans</w:t>
      </w:r>
      <w:proofErr w:type="spellEnd"/>
      <w:r>
        <w:rPr>
          <w:rFonts w:ascii="Arial" w:eastAsia="Arial" w:hAnsi="Arial" w:cs="Arial"/>
          <w:sz w:val="21"/>
          <w:szCs w:val="21"/>
        </w:rPr>
        <w:t xml:space="preserve"> Clustering Results for Churned Customers</w:t>
      </w:r>
      <w:r>
        <w:rPr>
          <w:rFonts w:ascii="Arial" w:eastAsia="Arial" w:hAnsi="Arial" w:cs="Arial"/>
          <w:sz w:val="21"/>
          <w:szCs w:val="21"/>
        </w:rPr>
        <w:tab/>
        <w:t>15</w:t>
      </w:r>
    </w:p>
    <w:p w14:paraId="0E81537C" w14:textId="77777777" w:rsidR="00855706" w:rsidRDefault="00855706" w:rsidP="00855706">
      <w:pPr>
        <w:tabs>
          <w:tab w:val="right" w:leader="dot" w:pos="9026"/>
        </w:tabs>
        <w:spacing w:after="90" w:line="276" w:lineRule="auto"/>
      </w:pPr>
      <w:r>
        <w:rPr>
          <w:rFonts w:ascii="Arial" w:eastAsia="Arial" w:hAnsi="Arial" w:cs="Arial"/>
          <w:sz w:val="21"/>
          <w:szCs w:val="21"/>
        </w:rPr>
        <w:t>Figure 6: Scatter Plot of Average 3-Month vs 6-Month Minutes of Use</w:t>
      </w:r>
      <w:r>
        <w:rPr>
          <w:rFonts w:ascii="Arial" w:eastAsia="Arial" w:hAnsi="Arial" w:cs="Arial"/>
          <w:sz w:val="21"/>
          <w:szCs w:val="21"/>
        </w:rPr>
        <w:tab/>
        <w:t>15</w:t>
      </w:r>
    </w:p>
    <w:p w14:paraId="126C6363" w14:textId="77777777" w:rsidR="00855706" w:rsidRDefault="00855706" w:rsidP="00855706">
      <w:pPr>
        <w:tabs>
          <w:tab w:val="right" w:leader="dot" w:pos="9026"/>
        </w:tabs>
        <w:spacing w:after="90" w:line="276" w:lineRule="auto"/>
      </w:pPr>
      <w:r>
        <w:rPr>
          <w:rFonts w:ascii="Arial" w:eastAsia="Arial" w:hAnsi="Arial" w:cs="Arial"/>
          <w:sz w:val="21"/>
          <w:szCs w:val="21"/>
        </w:rPr>
        <w:t>Figure 7: Class Distribution of the Churn Variable (n = 100,000)</w:t>
      </w:r>
      <w:r>
        <w:rPr>
          <w:rFonts w:ascii="Arial" w:eastAsia="Arial" w:hAnsi="Arial" w:cs="Arial"/>
          <w:sz w:val="21"/>
          <w:szCs w:val="21"/>
        </w:rPr>
        <w:tab/>
        <w:t>16</w:t>
      </w:r>
    </w:p>
    <w:p w14:paraId="632D8E4D" w14:textId="77777777" w:rsidR="00855706" w:rsidRDefault="00855706" w:rsidP="00855706">
      <w:pPr>
        <w:tabs>
          <w:tab w:val="right" w:leader="dot" w:pos="9026"/>
        </w:tabs>
        <w:spacing w:after="90" w:line="276" w:lineRule="auto"/>
      </w:pPr>
      <w:r>
        <w:rPr>
          <w:rFonts w:ascii="Arial" w:eastAsia="Arial" w:hAnsi="Arial" w:cs="Arial"/>
          <w:sz w:val="21"/>
          <w:szCs w:val="21"/>
        </w:rPr>
        <w:t>Figure 8: Top Fifteen Features by Missing-Value Proportion</w:t>
      </w:r>
      <w:r>
        <w:rPr>
          <w:rFonts w:ascii="Arial" w:eastAsia="Arial" w:hAnsi="Arial" w:cs="Arial"/>
          <w:sz w:val="21"/>
          <w:szCs w:val="21"/>
        </w:rPr>
        <w:tab/>
        <w:t>17</w:t>
      </w:r>
    </w:p>
    <w:p w14:paraId="65B908CC" w14:textId="77777777" w:rsidR="00855706" w:rsidRDefault="00855706" w:rsidP="00855706">
      <w:pPr>
        <w:tabs>
          <w:tab w:val="right" w:leader="dot" w:pos="9026"/>
        </w:tabs>
        <w:spacing w:after="90" w:line="276" w:lineRule="auto"/>
      </w:pPr>
      <w:r>
        <w:rPr>
          <w:rFonts w:ascii="Arial" w:eastAsia="Arial" w:hAnsi="Arial" w:cs="Arial"/>
          <w:sz w:val="21"/>
          <w:szCs w:val="21"/>
        </w:rPr>
        <w:t>Figure 9: Correlation Matrix of Key Revenue, Usage and Tenure Features</w:t>
      </w:r>
      <w:r>
        <w:rPr>
          <w:rFonts w:ascii="Arial" w:eastAsia="Arial" w:hAnsi="Arial" w:cs="Arial"/>
          <w:sz w:val="21"/>
          <w:szCs w:val="21"/>
        </w:rPr>
        <w:tab/>
        <w:t>18</w:t>
      </w:r>
    </w:p>
    <w:p w14:paraId="0693585F" w14:textId="77777777" w:rsidR="00855706" w:rsidRDefault="00855706" w:rsidP="00855706">
      <w:pPr>
        <w:tabs>
          <w:tab w:val="right" w:leader="dot" w:pos="9026"/>
        </w:tabs>
        <w:spacing w:after="90" w:line="276" w:lineRule="auto"/>
      </w:pPr>
      <w:r>
        <w:rPr>
          <w:rFonts w:ascii="Arial" w:eastAsia="Arial" w:hAnsi="Arial" w:cs="Arial"/>
          <w:sz w:val="21"/>
          <w:szCs w:val="21"/>
        </w:rPr>
        <w:t>Figure 10:Top 15 Features Ranked by Correlation with Churn</w:t>
      </w:r>
      <w:r>
        <w:rPr>
          <w:rFonts w:ascii="Arial" w:eastAsia="Arial" w:hAnsi="Arial" w:cs="Arial"/>
          <w:sz w:val="21"/>
          <w:szCs w:val="21"/>
        </w:rPr>
        <w:tab/>
        <w:t>19</w:t>
      </w:r>
    </w:p>
    <w:p w14:paraId="5DB1FB51" w14:textId="77777777" w:rsidR="00855706" w:rsidRDefault="00855706" w:rsidP="00855706">
      <w:pPr>
        <w:tabs>
          <w:tab w:val="right" w:leader="dot" w:pos="9026"/>
        </w:tabs>
        <w:spacing w:after="90" w:line="276" w:lineRule="auto"/>
      </w:pPr>
      <w:r>
        <w:rPr>
          <w:rFonts w:ascii="Arial" w:eastAsia="Arial" w:hAnsi="Arial" w:cs="Arial"/>
          <w:sz w:val="21"/>
          <w:szCs w:val="21"/>
        </w:rPr>
        <w:t>Figure 11: Customer Tenure Distribution by Churn Status</w:t>
      </w:r>
      <w:r>
        <w:rPr>
          <w:rFonts w:ascii="Arial" w:eastAsia="Arial" w:hAnsi="Arial" w:cs="Arial"/>
          <w:sz w:val="21"/>
          <w:szCs w:val="21"/>
        </w:rPr>
        <w:tab/>
        <w:t>19</w:t>
      </w:r>
    </w:p>
    <w:p w14:paraId="10034538" w14:textId="77777777" w:rsidR="00855706" w:rsidRDefault="00855706" w:rsidP="00855706">
      <w:pPr>
        <w:tabs>
          <w:tab w:val="right" w:leader="dot" w:pos="9026"/>
        </w:tabs>
        <w:spacing w:after="90" w:line="276" w:lineRule="auto"/>
      </w:pPr>
      <w:r>
        <w:rPr>
          <w:rFonts w:ascii="Arial" w:eastAsia="Arial" w:hAnsi="Arial" w:cs="Arial"/>
          <w:sz w:val="21"/>
          <w:szCs w:val="21"/>
        </w:rPr>
        <w:t>Figure 12: Handset Age by Churn Status</w:t>
      </w:r>
      <w:r>
        <w:rPr>
          <w:rFonts w:ascii="Arial" w:eastAsia="Arial" w:hAnsi="Arial" w:cs="Arial"/>
          <w:sz w:val="21"/>
          <w:szCs w:val="21"/>
        </w:rPr>
        <w:tab/>
        <w:t>20</w:t>
      </w:r>
    </w:p>
    <w:p w14:paraId="6883334F" w14:textId="77777777" w:rsidR="00855706" w:rsidRDefault="00855706" w:rsidP="00855706">
      <w:pPr>
        <w:tabs>
          <w:tab w:val="right" w:leader="dot" w:pos="9026"/>
        </w:tabs>
        <w:spacing w:after="90" w:line="276" w:lineRule="auto"/>
      </w:pPr>
      <w:r>
        <w:rPr>
          <w:rFonts w:ascii="Arial" w:eastAsia="Arial" w:hAnsi="Arial" w:cs="Arial"/>
          <w:sz w:val="21"/>
          <w:szCs w:val="21"/>
        </w:rPr>
        <w:t>Figure 13: Monthly Recurring Charge Distribution by Churn Status</w:t>
      </w:r>
      <w:r>
        <w:rPr>
          <w:rFonts w:ascii="Arial" w:eastAsia="Arial" w:hAnsi="Arial" w:cs="Arial"/>
          <w:sz w:val="21"/>
          <w:szCs w:val="21"/>
        </w:rPr>
        <w:tab/>
        <w:t>20</w:t>
      </w:r>
    </w:p>
    <w:p w14:paraId="0C543FDC" w14:textId="77777777" w:rsidR="00855706" w:rsidRDefault="00855706" w:rsidP="00855706">
      <w:pPr>
        <w:tabs>
          <w:tab w:val="right" w:leader="dot" w:pos="9026"/>
        </w:tabs>
        <w:spacing w:after="90" w:line="276" w:lineRule="auto"/>
      </w:pPr>
      <w:r>
        <w:rPr>
          <w:rFonts w:ascii="Arial" w:eastAsia="Arial" w:hAnsi="Arial" w:cs="Arial"/>
          <w:sz w:val="21"/>
          <w:szCs w:val="21"/>
        </w:rPr>
        <w:t>Figure 14: Handset Price Distribution by Churn Status</w:t>
      </w:r>
      <w:r>
        <w:rPr>
          <w:rFonts w:ascii="Arial" w:eastAsia="Arial" w:hAnsi="Arial" w:cs="Arial"/>
          <w:sz w:val="21"/>
          <w:szCs w:val="21"/>
        </w:rPr>
        <w:tab/>
        <w:t>21</w:t>
      </w:r>
    </w:p>
    <w:p w14:paraId="17228C74" w14:textId="77777777" w:rsidR="00855706" w:rsidRDefault="00855706" w:rsidP="00855706">
      <w:pPr>
        <w:tabs>
          <w:tab w:val="right" w:leader="dot" w:pos="9026"/>
        </w:tabs>
        <w:spacing w:after="90" w:line="276" w:lineRule="auto"/>
      </w:pPr>
      <w:r>
        <w:rPr>
          <w:rFonts w:ascii="Arial" w:eastAsia="Arial" w:hAnsi="Arial" w:cs="Arial"/>
          <w:sz w:val="21"/>
          <w:szCs w:val="21"/>
        </w:rPr>
        <w:t>Figure 15: Churn Rate by Marital Status Code</w:t>
      </w:r>
      <w:r>
        <w:rPr>
          <w:rFonts w:ascii="Arial" w:eastAsia="Arial" w:hAnsi="Arial" w:cs="Arial"/>
          <w:sz w:val="21"/>
          <w:szCs w:val="21"/>
        </w:rPr>
        <w:tab/>
        <w:t>21</w:t>
      </w:r>
    </w:p>
    <w:p w14:paraId="2372F417" w14:textId="77777777" w:rsidR="00855706" w:rsidRDefault="00855706" w:rsidP="00855706">
      <w:pPr>
        <w:tabs>
          <w:tab w:val="right" w:leader="dot" w:pos="9026"/>
        </w:tabs>
        <w:spacing w:after="90" w:line="276" w:lineRule="auto"/>
      </w:pPr>
      <w:r>
        <w:rPr>
          <w:rFonts w:ascii="Arial" w:eastAsia="Arial" w:hAnsi="Arial" w:cs="Arial"/>
          <w:sz w:val="21"/>
          <w:szCs w:val="21"/>
        </w:rPr>
        <w:t>Figure 16: Churn Rate by Household Vehicle Count</w:t>
      </w:r>
      <w:r>
        <w:rPr>
          <w:rFonts w:ascii="Arial" w:eastAsia="Arial" w:hAnsi="Arial" w:cs="Arial"/>
          <w:sz w:val="21"/>
          <w:szCs w:val="21"/>
        </w:rPr>
        <w:tab/>
        <w:t>22</w:t>
      </w:r>
    </w:p>
    <w:p w14:paraId="0C0AE7CE" w14:textId="77777777" w:rsidR="00855706" w:rsidRDefault="00855706" w:rsidP="00855706">
      <w:pPr>
        <w:tabs>
          <w:tab w:val="right" w:leader="dot" w:pos="9026"/>
        </w:tabs>
        <w:spacing w:after="90" w:line="276" w:lineRule="auto"/>
      </w:pPr>
      <w:r>
        <w:rPr>
          <w:rFonts w:ascii="Arial" w:eastAsia="Arial" w:hAnsi="Arial" w:cs="Arial"/>
          <w:sz w:val="21"/>
          <w:szCs w:val="21"/>
        </w:rPr>
        <w:t>Figure 17: WEKA Preprocess Tab – Final Modelling Dataset</w:t>
      </w:r>
      <w:r>
        <w:rPr>
          <w:rFonts w:ascii="Arial" w:eastAsia="Arial" w:hAnsi="Arial" w:cs="Arial"/>
          <w:sz w:val="21"/>
          <w:szCs w:val="21"/>
        </w:rPr>
        <w:tab/>
        <w:t>23</w:t>
      </w:r>
    </w:p>
    <w:p w14:paraId="196B8E53" w14:textId="77777777" w:rsidR="00855706" w:rsidRDefault="00855706" w:rsidP="00855706">
      <w:pPr>
        <w:tabs>
          <w:tab w:val="right" w:leader="dot" w:pos="9026"/>
        </w:tabs>
        <w:spacing w:after="90" w:line="276" w:lineRule="auto"/>
      </w:pPr>
      <w:r>
        <w:rPr>
          <w:rFonts w:ascii="Arial" w:eastAsia="Arial" w:hAnsi="Arial" w:cs="Arial"/>
          <w:sz w:val="21"/>
          <w:szCs w:val="21"/>
        </w:rPr>
        <w:t>Figure 18: J48 Decision Tree Classification Results in WEKA</w:t>
      </w:r>
      <w:r>
        <w:rPr>
          <w:rFonts w:ascii="Arial" w:eastAsia="Arial" w:hAnsi="Arial" w:cs="Arial"/>
          <w:sz w:val="21"/>
          <w:szCs w:val="21"/>
        </w:rPr>
        <w:tab/>
        <w:t>24</w:t>
      </w:r>
    </w:p>
    <w:p w14:paraId="4E3FBA60" w14:textId="77777777" w:rsidR="00855706" w:rsidRDefault="00855706" w:rsidP="00855706">
      <w:pPr>
        <w:tabs>
          <w:tab w:val="right" w:leader="dot" w:pos="9026"/>
        </w:tabs>
        <w:spacing w:after="90" w:line="276" w:lineRule="auto"/>
      </w:pPr>
      <w:r>
        <w:rPr>
          <w:rFonts w:ascii="Arial" w:eastAsia="Arial" w:hAnsi="Arial" w:cs="Arial"/>
          <w:sz w:val="21"/>
          <w:szCs w:val="21"/>
        </w:rPr>
        <w:t>Figure 19: Random Forest Classification Results in WEKA</w:t>
      </w:r>
      <w:r>
        <w:rPr>
          <w:rFonts w:ascii="Arial" w:eastAsia="Arial" w:hAnsi="Arial" w:cs="Arial"/>
          <w:sz w:val="21"/>
          <w:szCs w:val="21"/>
        </w:rPr>
        <w:tab/>
        <w:t>25</w:t>
      </w:r>
    </w:p>
    <w:p w14:paraId="7DDDE5DD" w14:textId="77777777" w:rsidR="00855706" w:rsidRDefault="00855706" w:rsidP="00855706">
      <w:pPr>
        <w:tabs>
          <w:tab w:val="right" w:leader="dot" w:pos="9026"/>
        </w:tabs>
        <w:spacing w:after="90" w:line="276" w:lineRule="auto"/>
      </w:pPr>
      <w:r>
        <w:rPr>
          <w:rFonts w:ascii="Arial" w:eastAsia="Arial" w:hAnsi="Arial" w:cs="Arial"/>
          <w:sz w:val="21"/>
          <w:szCs w:val="21"/>
        </w:rPr>
        <w:t>Figure 20: WEKA Preprocessing of the Churned Customer Subset</w:t>
      </w:r>
      <w:r>
        <w:rPr>
          <w:rFonts w:ascii="Arial" w:eastAsia="Arial" w:hAnsi="Arial" w:cs="Arial"/>
          <w:sz w:val="21"/>
          <w:szCs w:val="21"/>
        </w:rPr>
        <w:tab/>
        <w:t>27</w:t>
      </w:r>
    </w:p>
    <w:p w14:paraId="44C84C31" w14:textId="77777777" w:rsidR="00855706" w:rsidRDefault="00855706" w:rsidP="00855706">
      <w:pPr>
        <w:tabs>
          <w:tab w:val="right" w:leader="dot" w:pos="9026"/>
        </w:tabs>
        <w:spacing w:after="90" w:line="276" w:lineRule="auto"/>
      </w:pPr>
      <w:r>
        <w:rPr>
          <w:rFonts w:ascii="Arial" w:eastAsia="Arial" w:hAnsi="Arial" w:cs="Arial"/>
          <w:sz w:val="21"/>
          <w:szCs w:val="21"/>
        </w:rPr>
        <w:t xml:space="preserve">Figure 21: </w:t>
      </w:r>
      <w:proofErr w:type="spellStart"/>
      <w:r>
        <w:rPr>
          <w:rFonts w:ascii="Arial" w:eastAsia="Arial" w:hAnsi="Arial" w:cs="Arial"/>
          <w:sz w:val="21"/>
          <w:szCs w:val="21"/>
        </w:rPr>
        <w:t>SimpleKMeans</w:t>
      </w:r>
      <w:proofErr w:type="spellEnd"/>
      <w:r>
        <w:rPr>
          <w:rFonts w:ascii="Arial" w:eastAsia="Arial" w:hAnsi="Arial" w:cs="Arial"/>
          <w:sz w:val="21"/>
          <w:szCs w:val="21"/>
        </w:rPr>
        <w:t xml:space="preserve"> Output – Final Four-Cluster Solution</w:t>
      </w:r>
      <w:r>
        <w:rPr>
          <w:rFonts w:ascii="Arial" w:eastAsia="Arial" w:hAnsi="Arial" w:cs="Arial"/>
          <w:sz w:val="21"/>
          <w:szCs w:val="21"/>
        </w:rPr>
        <w:tab/>
        <w:t>28</w:t>
      </w:r>
    </w:p>
    <w:p w14:paraId="531FC5D9" w14:textId="77777777" w:rsidR="00855706" w:rsidRDefault="00855706" w:rsidP="00855706">
      <w:pPr>
        <w:tabs>
          <w:tab w:val="right" w:leader="dot" w:pos="9026"/>
        </w:tabs>
        <w:spacing w:after="90" w:line="276" w:lineRule="auto"/>
      </w:pPr>
      <w:r>
        <w:rPr>
          <w:rFonts w:ascii="Arial" w:eastAsia="Arial" w:hAnsi="Arial" w:cs="Arial"/>
          <w:sz w:val="21"/>
          <w:szCs w:val="21"/>
        </w:rPr>
        <w:t>Figure 22: Cluster Profiles of Churned Customers (k = 4)</w:t>
      </w:r>
      <w:r>
        <w:rPr>
          <w:rFonts w:ascii="Arial" w:eastAsia="Arial" w:hAnsi="Arial" w:cs="Arial"/>
          <w:sz w:val="21"/>
          <w:szCs w:val="21"/>
        </w:rPr>
        <w:tab/>
        <w:t>28</w:t>
      </w:r>
    </w:p>
    <w:p w14:paraId="04F5EBB4" w14:textId="77777777" w:rsidR="00855706" w:rsidRDefault="00855706" w:rsidP="00855706">
      <w:pPr>
        <w:pBdr>
          <w:bottom w:val="single" w:sz="10" w:space="4" w:color="2E2E2E"/>
        </w:pBdr>
        <w:spacing w:before="160" w:after="160" w:line="276" w:lineRule="auto"/>
      </w:pPr>
      <w:r>
        <w:rPr>
          <w:rFonts w:ascii="Arial" w:eastAsia="Arial" w:hAnsi="Arial" w:cs="Arial"/>
          <w:b/>
          <w:bCs/>
          <w:color w:val="1F1F1F"/>
          <w:sz w:val="28"/>
          <w:szCs w:val="28"/>
        </w:rPr>
        <w:t>List of Tables</w:t>
      </w:r>
    </w:p>
    <w:p w14:paraId="69601202" w14:textId="77777777" w:rsidR="00855706" w:rsidRDefault="00855706" w:rsidP="00855706">
      <w:pPr>
        <w:tabs>
          <w:tab w:val="right" w:leader="dot" w:pos="9026"/>
        </w:tabs>
        <w:spacing w:after="90" w:line="276" w:lineRule="auto"/>
      </w:pPr>
      <w:r>
        <w:rPr>
          <w:rFonts w:ascii="Arial" w:eastAsia="Arial" w:hAnsi="Arial" w:cs="Arial"/>
          <w:sz w:val="21"/>
          <w:szCs w:val="21"/>
        </w:rPr>
        <w:t>Table 1: Comparison of Machine Learning Algorithms for Churn Prediction</w:t>
      </w:r>
      <w:r>
        <w:rPr>
          <w:rFonts w:ascii="Arial" w:eastAsia="Arial" w:hAnsi="Arial" w:cs="Arial"/>
          <w:sz w:val="21"/>
          <w:szCs w:val="21"/>
        </w:rPr>
        <w:tab/>
        <w:t>7</w:t>
      </w:r>
    </w:p>
    <w:p w14:paraId="259FCAB8" w14:textId="77777777" w:rsidR="00855706" w:rsidRDefault="00855706" w:rsidP="00855706">
      <w:pPr>
        <w:tabs>
          <w:tab w:val="right" w:leader="dot" w:pos="9026"/>
        </w:tabs>
        <w:spacing w:after="90" w:line="276" w:lineRule="auto"/>
      </w:pPr>
      <w:r>
        <w:rPr>
          <w:rFonts w:ascii="Arial" w:eastAsia="Arial" w:hAnsi="Arial" w:cs="Arial"/>
          <w:sz w:val="21"/>
          <w:szCs w:val="21"/>
        </w:rPr>
        <w:t>Table 2: Summary of Feature Groups in the Telecom Churn Dataset</w:t>
      </w:r>
      <w:r>
        <w:rPr>
          <w:rFonts w:ascii="Arial" w:eastAsia="Arial" w:hAnsi="Arial" w:cs="Arial"/>
          <w:sz w:val="21"/>
          <w:szCs w:val="21"/>
        </w:rPr>
        <w:tab/>
        <w:t>10</w:t>
      </w:r>
    </w:p>
    <w:p w14:paraId="7E30AF36" w14:textId="77777777" w:rsidR="00855706" w:rsidRDefault="00855706" w:rsidP="00855706">
      <w:pPr>
        <w:tabs>
          <w:tab w:val="right" w:leader="dot" w:pos="9026"/>
        </w:tabs>
        <w:spacing w:after="90" w:line="276" w:lineRule="auto"/>
      </w:pPr>
      <w:r>
        <w:rPr>
          <w:rFonts w:ascii="Arial" w:eastAsia="Arial" w:hAnsi="Arial" w:cs="Arial"/>
          <w:sz w:val="21"/>
          <w:szCs w:val="21"/>
        </w:rPr>
        <w:t xml:space="preserve">Table 3: Distribution of Customers Across the Four </w:t>
      </w:r>
      <w:proofErr w:type="spellStart"/>
      <w:r>
        <w:rPr>
          <w:rFonts w:ascii="Arial" w:eastAsia="Arial" w:hAnsi="Arial" w:cs="Arial"/>
          <w:sz w:val="21"/>
          <w:szCs w:val="21"/>
        </w:rPr>
        <w:t>SimpleKMeans</w:t>
      </w:r>
      <w:proofErr w:type="spellEnd"/>
      <w:r>
        <w:rPr>
          <w:rFonts w:ascii="Arial" w:eastAsia="Arial" w:hAnsi="Arial" w:cs="Arial"/>
          <w:sz w:val="21"/>
          <w:szCs w:val="21"/>
        </w:rPr>
        <w:t xml:space="preserve"> Clusters</w:t>
      </w:r>
      <w:r>
        <w:rPr>
          <w:rFonts w:ascii="Arial" w:eastAsia="Arial" w:hAnsi="Arial" w:cs="Arial"/>
          <w:sz w:val="21"/>
          <w:szCs w:val="21"/>
        </w:rPr>
        <w:tab/>
        <w:t>17</w:t>
      </w:r>
    </w:p>
    <w:p w14:paraId="2CBE9790" w14:textId="77777777" w:rsidR="00855706" w:rsidRDefault="00855706" w:rsidP="00855706">
      <w:pPr>
        <w:tabs>
          <w:tab w:val="right" w:leader="dot" w:pos="9026"/>
        </w:tabs>
        <w:spacing w:after="90" w:line="276" w:lineRule="auto"/>
      </w:pPr>
      <w:r>
        <w:rPr>
          <w:rFonts w:ascii="Arial" w:eastAsia="Arial" w:hAnsi="Arial" w:cs="Arial"/>
          <w:sz w:val="21"/>
          <w:szCs w:val="21"/>
        </w:rPr>
        <w:t>Table 4: Performance Comparison – J48 Decision Tree vs Random Forest</w:t>
      </w:r>
      <w:r>
        <w:rPr>
          <w:rFonts w:ascii="Arial" w:eastAsia="Arial" w:hAnsi="Arial" w:cs="Arial"/>
          <w:sz w:val="21"/>
          <w:szCs w:val="21"/>
        </w:rPr>
        <w:tab/>
        <w:t>26</w:t>
      </w:r>
    </w:p>
    <w:p w14:paraId="26C94D59" w14:textId="77777777" w:rsidR="00855706" w:rsidRDefault="00855706" w:rsidP="00855706">
      <w:pPr>
        <w:tabs>
          <w:tab w:val="right" w:leader="dot" w:pos="9026"/>
        </w:tabs>
        <w:spacing w:after="90" w:line="276" w:lineRule="auto"/>
      </w:pPr>
      <w:r>
        <w:rPr>
          <w:rFonts w:ascii="Arial" w:eastAsia="Arial" w:hAnsi="Arial" w:cs="Arial"/>
          <w:sz w:val="21"/>
          <w:szCs w:val="21"/>
        </w:rPr>
        <w:t>Table 5: Within-Cluster SSE for Candidate K-Means Solutions</w:t>
      </w:r>
      <w:r>
        <w:rPr>
          <w:rFonts w:ascii="Arial" w:eastAsia="Arial" w:hAnsi="Arial" w:cs="Arial"/>
          <w:sz w:val="21"/>
          <w:szCs w:val="21"/>
        </w:rPr>
        <w:tab/>
        <w:t>27</w:t>
      </w:r>
    </w:p>
    <w:p w14:paraId="4C60C60F" w14:textId="77777777" w:rsidR="00B30EDB" w:rsidRDefault="00B30EDB">
      <w:pPr>
        <w:rPr>
          <w:rFonts w:ascii="Arial" w:hAnsi="Arial"/>
          <w:b/>
          <w:bCs/>
          <w:color w:val="002060"/>
          <w:sz w:val="28"/>
          <w:szCs w:val="32"/>
        </w:rPr>
      </w:pPr>
      <w:r>
        <w:br w:type="page"/>
      </w:r>
    </w:p>
    <w:p w14:paraId="46DBCBC2" w14:textId="72E16807" w:rsidR="003B416E" w:rsidRPr="0033465C" w:rsidRDefault="00992DD4" w:rsidP="0033465C">
      <w:pPr>
        <w:pStyle w:val="Heading1"/>
      </w:pPr>
      <w:bookmarkStart w:id="2" w:name="_Toc235966519"/>
      <w:r w:rsidRPr="00390505">
        <w:lastRenderedPageBreak/>
        <w:t>Abstract</w:t>
      </w:r>
      <w:bookmarkEnd w:id="1"/>
      <w:bookmarkEnd w:id="2"/>
    </w:p>
    <w:p w14:paraId="60D64E02" w14:textId="47398B48" w:rsidR="003536A5" w:rsidRPr="00A412EE" w:rsidRDefault="003536A5" w:rsidP="00A412EE">
      <w:pPr>
        <w:spacing w:line="360" w:lineRule="auto"/>
        <w:jc w:val="both"/>
        <w:rPr>
          <w:rFonts w:ascii="Arial" w:hAnsi="Arial" w:cs="Arial"/>
          <w:sz w:val="24"/>
          <w:szCs w:val="24"/>
        </w:rPr>
      </w:pPr>
      <w:r w:rsidRPr="00A412EE">
        <w:rPr>
          <w:rFonts w:ascii="Arial" w:hAnsi="Arial" w:cs="Arial"/>
          <w:sz w:val="24"/>
          <w:szCs w:val="24"/>
        </w:rPr>
        <w:t xml:space="preserve">Customer churn is one of the most economically significant problems facing the telecommunications sector, where the cost of acquiring a new subscriber substantially exceeds the cost of retaining an existing one. Building on Assignment 1, this report applies data mining techniques to a telecommunications dataset of 100,000 subscribers and 100 attributes covering revenue, usage, device and demographic features, to classify customers as likely to churn or be retained. Two classifiers – J48 Decision Tree and Random Forest – were built and evaluated in WEKA using a 75/25 training/testing split on the ten most predictive attributes, and the analysis was complemented with </w:t>
      </w:r>
      <w:proofErr w:type="spellStart"/>
      <w:r w:rsidRPr="00A412EE">
        <w:rPr>
          <w:rFonts w:ascii="Arial" w:hAnsi="Arial" w:cs="Arial"/>
          <w:sz w:val="24"/>
          <w:szCs w:val="24"/>
        </w:rPr>
        <w:t>SimpleKMeans</w:t>
      </w:r>
      <w:proofErr w:type="spellEnd"/>
      <w:r w:rsidRPr="00A412EE">
        <w:rPr>
          <w:rFonts w:ascii="Arial" w:hAnsi="Arial" w:cs="Arial"/>
          <w:sz w:val="24"/>
          <w:szCs w:val="24"/>
        </w:rPr>
        <w:t xml:space="preserve"> clustering applied to the churned-customer subset to uncover behavioural sub-groups. Exploratory analysis shows an almost perfectly balanced target class (49.6% churners, 50.4% retained) and identifies handset age, handset price and monthly recurring charge as the features most strongly associated with churn. J48 achieved the stronger overall result (59.1% accuracy, F1 = 0.590, ROC-AUC = 0.620) compared with Random Forest (58.0% accuracy, F1 = 0.580, ROC-AUC = 0.615), while requiring a fraction of the training time. Clustering identified </w:t>
      </w:r>
      <w:r w:rsidR="00A0045E">
        <w:rPr>
          <w:rFonts w:ascii="Arial" w:hAnsi="Arial" w:cs="Arial"/>
          <w:sz w:val="24"/>
          <w:szCs w:val="24"/>
        </w:rPr>
        <w:t>four</w:t>
      </w:r>
      <w:r w:rsidRPr="00A412EE">
        <w:rPr>
          <w:rFonts w:ascii="Arial" w:hAnsi="Arial" w:cs="Arial"/>
          <w:sz w:val="24"/>
          <w:szCs w:val="24"/>
        </w:rPr>
        <w:t xml:space="preserve"> distinct churner segments differentiated primarily by usage intensity and equipment age. The findings are discussed in the context of the existing literature on churn prediction and translated into evidence-based retention recommendations for telecom decision-makers.</w:t>
      </w:r>
    </w:p>
    <w:p w14:paraId="117EF510" w14:textId="31212D5E" w:rsidR="003B416E" w:rsidRPr="00390505" w:rsidRDefault="00000000" w:rsidP="00390505">
      <w:pPr>
        <w:pStyle w:val="Heading1"/>
      </w:pPr>
      <w:bookmarkStart w:id="3" w:name="_Toc235887512"/>
      <w:bookmarkStart w:id="4" w:name="_Toc235966520"/>
      <w:r w:rsidRPr="00390505">
        <w:t>1. Introduction</w:t>
      </w:r>
      <w:bookmarkEnd w:id="3"/>
      <w:bookmarkEnd w:id="4"/>
    </w:p>
    <w:p w14:paraId="5C033E35" w14:textId="7F77522A" w:rsidR="00794E58" w:rsidRDefault="00794E58" w:rsidP="00A412EE">
      <w:pPr>
        <w:spacing w:after="200" w:line="360" w:lineRule="auto"/>
        <w:jc w:val="both"/>
        <w:rPr>
          <w:rFonts w:ascii="Arial" w:hAnsi="Arial" w:cs="Arial"/>
          <w:sz w:val="24"/>
          <w:szCs w:val="24"/>
        </w:rPr>
      </w:pPr>
      <w:r w:rsidRPr="00794E58">
        <w:rPr>
          <w:rFonts w:ascii="Arial" w:hAnsi="Arial" w:cs="Arial"/>
          <w:sz w:val="24"/>
          <w:szCs w:val="24"/>
        </w:rPr>
        <w:t>Customer churn</w:t>
      </w:r>
      <w:r w:rsidR="008B6834">
        <w:rPr>
          <w:rFonts w:ascii="Arial" w:hAnsi="Arial" w:cs="Arial"/>
          <w:sz w:val="24"/>
          <w:szCs w:val="24"/>
        </w:rPr>
        <w:t xml:space="preserve"> - </w:t>
      </w:r>
      <w:r w:rsidRPr="00794E58">
        <w:rPr>
          <w:rFonts w:ascii="Arial" w:hAnsi="Arial" w:cs="Arial"/>
          <w:sz w:val="24"/>
          <w:szCs w:val="24"/>
        </w:rPr>
        <w:t>the phenomenon whereby a subscriber terminates their relationship with a service provider</w:t>
      </w:r>
      <w:r w:rsidR="008B6834">
        <w:rPr>
          <w:rFonts w:ascii="Arial" w:hAnsi="Arial" w:cs="Arial"/>
          <w:sz w:val="24"/>
          <w:szCs w:val="24"/>
        </w:rPr>
        <w:t xml:space="preserve"> - </w:t>
      </w:r>
      <w:r w:rsidRPr="00794E58">
        <w:rPr>
          <w:rFonts w:ascii="Arial" w:hAnsi="Arial" w:cs="Arial"/>
          <w:sz w:val="24"/>
          <w:szCs w:val="24"/>
        </w:rPr>
        <w:t>is widely regarded as one of the most damaging outcomes a telecommunications operator can experience, both because of lost recurring revenue and because acquiring new customers is considerably more expensive than retaining existing ones [1]. In a market characterised by saturated penetration rates, near-identical tariff structures and low switching costs, telecom operators increasingly rely on data mining to identify, in advance, which customers are at risk of leaving, and why [2]</w:t>
      </w:r>
      <w:r w:rsidR="008B6834">
        <w:rPr>
          <w:rFonts w:ascii="Arial" w:hAnsi="Arial" w:cs="Arial"/>
          <w:sz w:val="24"/>
          <w:szCs w:val="24"/>
        </w:rPr>
        <w:t>.</w:t>
      </w:r>
    </w:p>
    <w:p w14:paraId="710FCC96" w14:textId="5CE86F50"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This report is a continuation of Assignment 1, in which the Telecom_Customer_Churn.csv dataset was cleaned, pre-processed and explored visually. The present assignment </w:t>
      </w:r>
      <w:r w:rsidRPr="00A412EE">
        <w:rPr>
          <w:rFonts w:ascii="Arial" w:hAnsi="Arial" w:cs="Arial"/>
          <w:sz w:val="24"/>
          <w:szCs w:val="24"/>
        </w:rPr>
        <w:lastRenderedPageBreak/>
        <w:t xml:space="preserve">extends that foundation by applying supervised classification techniques to predict churn (Churn = True/False) from a curated set of behavioural, revenue and demographic features, and </w:t>
      </w:r>
      <w:r w:rsidR="00F35D36">
        <w:rPr>
          <w:rFonts w:ascii="Arial" w:hAnsi="Arial" w:cs="Arial"/>
          <w:sz w:val="24"/>
          <w:szCs w:val="24"/>
        </w:rPr>
        <w:t xml:space="preserve">with </w:t>
      </w:r>
      <w:proofErr w:type="spellStart"/>
      <w:r w:rsidR="00F35D36">
        <w:rPr>
          <w:rFonts w:ascii="Arial" w:hAnsi="Arial" w:cs="Arial"/>
          <w:sz w:val="24"/>
          <w:szCs w:val="24"/>
        </w:rPr>
        <w:t>SimpleKMeans</w:t>
      </w:r>
      <w:proofErr w:type="spellEnd"/>
      <w:r w:rsidR="00F35D36">
        <w:rPr>
          <w:rFonts w:ascii="Arial" w:hAnsi="Arial" w:cs="Arial"/>
          <w:sz w:val="24"/>
          <w:szCs w:val="24"/>
        </w:rPr>
        <w:t xml:space="preserve"> clustering applied spe</w:t>
      </w:r>
      <w:r w:rsidR="00FC50A6">
        <w:rPr>
          <w:rFonts w:ascii="Arial" w:hAnsi="Arial" w:cs="Arial"/>
          <w:sz w:val="24"/>
          <w:szCs w:val="24"/>
        </w:rPr>
        <w:t>cifically</w:t>
      </w:r>
      <w:r w:rsidR="00A019F9">
        <w:rPr>
          <w:rFonts w:ascii="Arial" w:hAnsi="Arial" w:cs="Arial"/>
          <w:sz w:val="24"/>
          <w:szCs w:val="24"/>
        </w:rPr>
        <w:t xml:space="preserve"> to</w:t>
      </w:r>
      <w:r w:rsidR="00F35D36">
        <w:rPr>
          <w:rFonts w:ascii="Arial" w:hAnsi="Arial" w:cs="Arial"/>
          <w:sz w:val="24"/>
          <w:szCs w:val="24"/>
        </w:rPr>
        <w:t xml:space="preserve"> </w:t>
      </w:r>
      <w:r w:rsidRPr="00A412EE">
        <w:rPr>
          <w:rFonts w:ascii="Arial" w:hAnsi="Arial" w:cs="Arial"/>
          <w:sz w:val="24"/>
          <w:szCs w:val="24"/>
        </w:rPr>
        <w:t>the segment of customers who have already churned, in order to surface groupings and relationships that a single classification label cannot express</w:t>
      </w:r>
      <w:r w:rsidR="00553231" w:rsidRPr="00A412EE">
        <w:rPr>
          <w:rFonts w:ascii="Arial" w:hAnsi="Arial" w:cs="Arial"/>
          <w:sz w:val="24"/>
          <w:szCs w:val="24"/>
        </w:rPr>
        <w:t>.</w:t>
      </w:r>
    </w:p>
    <w:p w14:paraId="06287F2C" w14:textId="30498BF7"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The remainder of this report is structured as follows. Section 2 critically reviews recent and seminal literature on churn prediction, classification algorithms, clustering/association rule mining and model evaluation. Section 3 describes the dataset. Section 4 sets out the methodology, including data preparation, feature selection and the rationale for the algorithms chosen. Section 5 presents the exploratory data analysis with supporting visualisations. Section 6 reports the implementation and evaluation of the classification models built in WEKA. Section 7 reports the complementary clustering/association rule mining analysis. Section 8 discusses the findings critically </w:t>
      </w:r>
      <w:r w:rsidR="00553231" w:rsidRPr="00A412EE">
        <w:rPr>
          <w:rFonts w:ascii="Arial" w:hAnsi="Arial" w:cs="Arial"/>
          <w:sz w:val="24"/>
          <w:szCs w:val="24"/>
        </w:rPr>
        <w:t>considering</w:t>
      </w:r>
      <w:r w:rsidRPr="00A412EE">
        <w:rPr>
          <w:rFonts w:ascii="Arial" w:hAnsi="Arial" w:cs="Arial"/>
          <w:sz w:val="24"/>
          <w:szCs w:val="24"/>
        </w:rPr>
        <w:t xml:space="preserve"> the literature, Section 9 translates these findings into business recommendations, and Section 10 concludes.</w:t>
      </w:r>
    </w:p>
    <w:p w14:paraId="5AA36505" w14:textId="77777777" w:rsidR="003B416E" w:rsidRPr="00A412EE" w:rsidRDefault="00000000" w:rsidP="00A412EE">
      <w:pPr>
        <w:pStyle w:val="Heading1"/>
      </w:pPr>
      <w:bookmarkStart w:id="5" w:name="_Toc235887513"/>
      <w:bookmarkStart w:id="6" w:name="_Toc235966521"/>
      <w:r w:rsidRPr="00A412EE">
        <w:t>2. Literature Review</w:t>
      </w:r>
      <w:bookmarkEnd w:id="5"/>
      <w:bookmarkEnd w:id="6"/>
    </w:p>
    <w:p w14:paraId="496746D5" w14:textId="77777777" w:rsidR="003B416E" w:rsidRPr="0017388D" w:rsidRDefault="00000000" w:rsidP="0017388D">
      <w:pPr>
        <w:pStyle w:val="Heading2"/>
      </w:pPr>
      <w:bookmarkStart w:id="7" w:name="_Toc235887514"/>
      <w:bookmarkStart w:id="8" w:name="_Toc235966522"/>
      <w:r w:rsidRPr="00A412EE">
        <w:t>2.1 Predictive Analytics and Churn Management</w:t>
      </w:r>
      <w:bookmarkEnd w:id="7"/>
      <w:bookmarkEnd w:id="8"/>
    </w:p>
    <w:p w14:paraId="17E3A52D" w14:textId="78B55E73" w:rsidR="00F668BA"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Churn management has long been recognised as a core application of customer relationship management (CRM) analytics, framing churn prediction as fundamentally a business decision-support problem rather than a purely technical exercise: a model is only useful to the extent that its output can be translated into a retention action that is more profitable than doing nothing. This framing is echoed throughout the more recent literature</w:t>
      </w:r>
      <w:r w:rsidR="009E4032" w:rsidRPr="00A412EE">
        <w:rPr>
          <w:rFonts w:ascii="Arial" w:hAnsi="Arial" w:cs="Arial"/>
          <w:sz w:val="24"/>
          <w:szCs w:val="24"/>
        </w:rPr>
        <w:t xml:space="preserve"> [3]. </w:t>
      </w:r>
      <w:r w:rsidR="00F668BA" w:rsidRPr="00A412EE">
        <w:rPr>
          <w:rFonts w:ascii="Arial" w:hAnsi="Arial" w:cs="Arial"/>
          <w:sz w:val="24"/>
          <w:szCs w:val="24"/>
        </w:rPr>
        <w:t xml:space="preserve">Customer churn prediction has become a strategic business objective because customer acquisition is substantially more expensive than customer retention, meaning that even modest improvements in the early identification of at-risk customers can significantly enhance organisational profitability. Furthermore, recent research highlights that organisations increasingly require not only highly accurate predictive models but also interpretable models whose outputs can be readily understood and acted </w:t>
      </w:r>
      <w:r w:rsidR="00F668BA" w:rsidRPr="00A412EE">
        <w:rPr>
          <w:rFonts w:ascii="Arial" w:hAnsi="Arial" w:cs="Arial"/>
          <w:sz w:val="24"/>
          <w:szCs w:val="24"/>
        </w:rPr>
        <w:lastRenderedPageBreak/>
        <w:t xml:space="preserve">upon by non-technical customer retention teams. These considerations directly motivate the selection of machine learning algorithms in this report </w:t>
      </w:r>
      <w:r w:rsidR="008B5361" w:rsidRPr="00A412EE">
        <w:rPr>
          <w:rFonts w:ascii="Arial" w:hAnsi="Arial" w:cs="Arial"/>
          <w:sz w:val="24"/>
          <w:szCs w:val="24"/>
        </w:rPr>
        <w:t>[4].</w:t>
      </w:r>
      <w:r w:rsidR="008B5361" w:rsidRPr="00A412EE">
        <w:rPr>
          <w:rFonts w:ascii="Arial" w:hAnsi="Arial" w:cs="Arial"/>
          <w:b/>
          <w:bCs/>
          <w:sz w:val="24"/>
          <w:szCs w:val="24"/>
        </w:rPr>
        <w:t xml:space="preserve"> </w:t>
      </w:r>
    </w:p>
    <w:p w14:paraId="3D5D1A5B" w14:textId="13445E2E" w:rsidR="003B416E" w:rsidRPr="00A412EE" w:rsidRDefault="00000000" w:rsidP="00A412EE">
      <w:pPr>
        <w:pStyle w:val="Heading2"/>
        <w:spacing w:line="360" w:lineRule="auto"/>
        <w:jc w:val="both"/>
        <w:rPr>
          <w:rFonts w:cs="Arial"/>
          <w:szCs w:val="24"/>
        </w:rPr>
      </w:pPr>
      <w:bookmarkStart w:id="9" w:name="_Toc235887515"/>
      <w:bookmarkStart w:id="10" w:name="_Toc235966523"/>
      <w:r w:rsidRPr="00A412EE">
        <w:rPr>
          <w:rFonts w:cs="Arial"/>
          <w:szCs w:val="24"/>
        </w:rPr>
        <w:t>2.2 Classification Techniques for Churn Prediction</w:t>
      </w:r>
      <w:bookmarkEnd w:id="9"/>
      <w:bookmarkEnd w:id="10"/>
    </w:p>
    <w:p w14:paraId="60DED678" w14:textId="061D50A5" w:rsidR="00581AAA" w:rsidRPr="00A412EE" w:rsidRDefault="00581AAA" w:rsidP="00A412EE">
      <w:pPr>
        <w:spacing w:line="360" w:lineRule="auto"/>
        <w:jc w:val="both"/>
        <w:rPr>
          <w:rFonts w:ascii="Arial" w:hAnsi="Arial" w:cs="Arial"/>
          <w:sz w:val="24"/>
          <w:szCs w:val="24"/>
        </w:rPr>
      </w:pPr>
      <w:r w:rsidRPr="00A412EE">
        <w:rPr>
          <w:rFonts w:ascii="Arial" w:hAnsi="Arial" w:cs="Arial"/>
          <w:sz w:val="24"/>
          <w:szCs w:val="24"/>
        </w:rPr>
        <w:t xml:space="preserve">A wide range of machine learning algorithms has been applied to customer churn prediction in the telecommunications sector. Decision Trees remain popular because they generate simple rule-based models that are easy for business users to understand and explain, making them well suited to customer retention decisions [4]. However, recent studies consistently show that ensemble learning methods such as Random Forest and </w:t>
      </w:r>
      <w:proofErr w:type="spellStart"/>
      <w:r w:rsidRPr="00A412EE">
        <w:rPr>
          <w:rFonts w:ascii="Arial" w:hAnsi="Arial" w:cs="Arial"/>
          <w:sz w:val="24"/>
          <w:szCs w:val="24"/>
        </w:rPr>
        <w:t>XGBoost</w:t>
      </w:r>
      <w:proofErr w:type="spellEnd"/>
      <w:r w:rsidRPr="00A412EE">
        <w:rPr>
          <w:rFonts w:ascii="Arial" w:hAnsi="Arial" w:cs="Arial"/>
          <w:sz w:val="24"/>
          <w:szCs w:val="24"/>
        </w:rPr>
        <w:t xml:space="preserve"> generally achieve higher predictive performance than single classifiers. Comparative evaluations report that these algorithms outperform traditional methods, including Logistic Regression, Decision Trees and Naïve Bayes, across common performance measures such as accuracy, precision, recall, F1-score and ROC-AUC [5], [</w:t>
      </w:r>
      <w:r w:rsidR="00FA067F" w:rsidRPr="00A412EE">
        <w:rPr>
          <w:rFonts w:ascii="Arial" w:hAnsi="Arial" w:cs="Arial"/>
          <w:sz w:val="24"/>
          <w:szCs w:val="24"/>
        </w:rPr>
        <w:t>3</w:t>
      </w:r>
      <w:r w:rsidRPr="00A412EE">
        <w:rPr>
          <w:rFonts w:ascii="Arial" w:hAnsi="Arial" w:cs="Arial"/>
          <w:sz w:val="24"/>
          <w:szCs w:val="24"/>
        </w:rPr>
        <w:t>]. Research also highlights that telecom churn datasets are often highly imbalanced, making techniques such as SMOTE, under-sampling and cross-validation important for improving model reliability and reducing prediction bias [</w:t>
      </w:r>
      <w:r w:rsidR="00707E8C" w:rsidRPr="00A412EE">
        <w:rPr>
          <w:rFonts w:ascii="Arial" w:hAnsi="Arial" w:cs="Arial"/>
          <w:sz w:val="24"/>
          <w:szCs w:val="24"/>
        </w:rPr>
        <w:t>6</w:t>
      </w:r>
      <w:r w:rsidRPr="00A412EE">
        <w:rPr>
          <w:rFonts w:ascii="Arial" w:hAnsi="Arial" w:cs="Arial"/>
          <w:sz w:val="24"/>
          <w:szCs w:val="24"/>
        </w:rPr>
        <w:t>].</w:t>
      </w:r>
    </w:p>
    <w:p w14:paraId="5FD6A5DD" w14:textId="7453CAAC" w:rsidR="00581AAA" w:rsidRPr="00A412EE" w:rsidRDefault="00581AAA" w:rsidP="00A412EE">
      <w:pPr>
        <w:spacing w:line="360" w:lineRule="auto"/>
        <w:jc w:val="both"/>
        <w:rPr>
          <w:rFonts w:ascii="Arial" w:hAnsi="Arial" w:cs="Arial"/>
          <w:sz w:val="24"/>
          <w:szCs w:val="24"/>
        </w:rPr>
      </w:pPr>
      <w:r w:rsidRPr="00A412EE">
        <w:rPr>
          <w:rFonts w:ascii="Arial" w:hAnsi="Arial" w:cs="Arial"/>
          <w:sz w:val="24"/>
          <w:szCs w:val="24"/>
        </w:rPr>
        <w:t>Despite the superior predictive performance of ensemble models, simpler algorithms such as Logistic Regression and Naïve Bayes remain widely used because they are computationally efficient and produce results that are easier for business stakeholders to interpret [</w:t>
      </w:r>
      <w:r w:rsidR="00BC267D" w:rsidRPr="00A412EE">
        <w:rPr>
          <w:rFonts w:ascii="Arial" w:hAnsi="Arial" w:cs="Arial"/>
          <w:sz w:val="24"/>
          <w:szCs w:val="24"/>
        </w:rPr>
        <w:t>7</w:t>
      </w:r>
      <w:r w:rsidRPr="00A412EE">
        <w:rPr>
          <w:rFonts w:ascii="Arial" w:hAnsi="Arial" w:cs="Arial"/>
          <w:sz w:val="24"/>
          <w:szCs w:val="24"/>
        </w:rPr>
        <w:t>]. Consequently, selecting an appropriate churn prediction model requires balancing predictive accuracy with model interpretability, particularly when the results are intended to support customer retention strategies. This trade-off is discussed further in Section 4.3.</w:t>
      </w:r>
    </w:p>
    <w:p w14:paraId="2C77BC28" w14:textId="77777777" w:rsidR="006D26F9" w:rsidRPr="00A412EE" w:rsidRDefault="006D26F9" w:rsidP="00A412EE">
      <w:pPr>
        <w:spacing w:line="360" w:lineRule="auto"/>
        <w:jc w:val="both"/>
        <w:rPr>
          <w:rFonts w:ascii="Arial" w:hAnsi="Arial" w:cs="Arial"/>
          <w:sz w:val="24"/>
          <w:szCs w:val="24"/>
        </w:rPr>
      </w:pPr>
    </w:p>
    <w:p w14:paraId="5A2F70B7" w14:textId="77777777" w:rsidR="008442D9" w:rsidRDefault="008442D9">
      <w:pPr>
        <w:rPr>
          <w:rFonts w:ascii="Arial" w:hAnsi="Arial" w:cs="Arial"/>
          <w:b/>
          <w:bCs/>
          <w:i/>
          <w:iCs/>
          <w:color w:val="0E2841" w:themeColor="text2"/>
          <w:sz w:val="18"/>
          <w:szCs w:val="18"/>
        </w:rPr>
      </w:pPr>
      <w:r>
        <w:rPr>
          <w:rFonts w:ascii="Arial" w:hAnsi="Arial" w:cs="Arial"/>
          <w:b/>
          <w:bCs/>
        </w:rPr>
        <w:br w:type="page"/>
      </w:r>
    </w:p>
    <w:p w14:paraId="2024D6A7" w14:textId="5805E6E5" w:rsidR="006D26F9" w:rsidRPr="008442D9" w:rsidRDefault="008442D9" w:rsidP="008442D9">
      <w:pPr>
        <w:pStyle w:val="Caption"/>
        <w:rPr>
          <w:rFonts w:ascii="Arial" w:hAnsi="Arial" w:cs="Arial"/>
          <w:b/>
          <w:bCs/>
          <w:i w:val="0"/>
          <w:iCs w:val="0"/>
        </w:rPr>
      </w:pPr>
      <w:r w:rsidRPr="008442D9">
        <w:rPr>
          <w:rFonts w:ascii="Arial" w:hAnsi="Arial" w:cs="Arial"/>
          <w:b/>
          <w:bCs/>
        </w:rPr>
        <w:lastRenderedPageBreak/>
        <w:t>Table 1: Comparison of Machine Learning Algorithms for Telecom Customer Churn</w:t>
      </w:r>
      <w:r w:rsidR="0092174A">
        <w:rPr>
          <w:rFonts w:ascii="Arial" w:hAnsi="Arial" w:cs="Arial"/>
          <w:b/>
          <w:bCs/>
        </w:rPr>
        <w:t xml:space="preserve"> Prediction. </w:t>
      </w:r>
    </w:p>
    <w:tbl>
      <w:tblPr>
        <w:tblStyle w:val="TableGrid"/>
        <w:tblW w:w="0" w:type="auto"/>
        <w:tblLook w:val="04A0" w:firstRow="1" w:lastRow="0" w:firstColumn="1" w:lastColumn="0" w:noHBand="0" w:noVBand="1"/>
      </w:tblPr>
      <w:tblGrid>
        <w:gridCol w:w="1815"/>
        <w:gridCol w:w="2426"/>
        <w:gridCol w:w="2540"/>
        <w:gridCol w:w="2569"/>
      </w:tblGrid>
      <w:tr w:rsidR="00583EEB" w:rsidRPr="00A412EE" w14:paraId="7F0F9A5C" w14:textId="77777777" w:rsidTr="00702DCB">
        <w:tc>
          <w:tcPr>
            <w:tcW w:w="0" w:type="auto"/>
            <w:shd w:val="clear" w:color="auto" w:fill="F6C5AC"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9"/>
            </w:tblGrid>
            <w:tr w:rsidR="00583EEB" w:rsidRPr="00D52931" w14:paraId="1DFDCDCB" w14:textId="77777777" w:rsidTr="003B284C">
              <w:trPr>
                <w:tblCellSpacing w:w="15" w:type="dxa"/>
              </w:trPr>
              <w:tc>
                <w:tcPr>
                  <w:tcW w:w="1029" w:type="dxa"/>
                  <w:vAlign w:val="center"/>
                  <w:hideMark/>
                </w:tcPr>
                <w:p w14:paraId="30288833" w14:textId="77777777" w:rsidR="00583EEB" w:rsidRPr="00D52931" w:rsidRDefault="00583EEB" w:rsidP="00A412EE">
                  <w:pPr>
                    <w:spacing w:line="360" w:lineRule="auto"/>
                    <w:jc w:val="both"/>
                    <w:rPr>
                      <w:rFonts w:ascii="Arial" w:hAnsi="Arial" w:cs="Arial"/>
                      <w:b/>
                      <w:bCs/>
                      <w:sz w:val="20"/>
                      <w:szCs w:val="20"/>
                    </w:rPr>
                  </w:pPr>
                  <w:r w:rsidRPr="00D52931">
                    <w:rPr>
                      <w:rFonts w:ascii="Arial" w:hAnsi="Arial" w:cs="Arial"/>
                      <w:b/>
                      <w:bCs/>
                      <w:sz w:val="20"/>
                      <w:szCs w:val="20"/>
                    </w:rPr>
                    <w:t>Algorithm</w:t>
                  </w:r>
                </w:p>
              </w:tc>
            </w:tr>
          </w:tbl>
          <w:p w14:paraId="02F721D4" w14:textId="77777777" w:rsidR="00583EEB" w:rsidRPr="00D52931" w:rsidRDefault="00583EEB" w:rsidP="00A412EE">
            <w:pPr>
              <w:spacing w:line="360" w:lineRule="auto"/>
              <w:jc w:val="both"/>
              <w:rPr>
                <w:rFonts w:ascii="Arial" w:hAnsi="Arial" w:cs="Arial"/>
                <w:sz w:val="20"/>
                <w:szCs w:val="20"/>
              </w:rPr>
            </w:pPr>
          </w:p>
        </w:tc>
        <w:tc>
          <w:tcPr>
            <w:tcW w:w="0" w:type="auto"/>
            <w:shd w:val="clear" w:color="auto" w:fill="F6C5AC"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8"/>
            </w:tblGrid>
            <w:tr w:rsidR="00583EEB" w:rsidRPr="00D52931" w14:paraId="230A09E5" w14:textId="77777777" w:rsidTr="003B284C">
              <w:trPr>
                <w:tblCellSpacing w:w="15" w:type="dxa"/>
              </w:trPr>
              <w:tc>
                <w:tcPr>
                  <w:tcW w:w="888" w:type="dxa"/>
                  <w:vAlign w:val="center"/>
                  <w:hideMark/>
                </w:tcPr>
                <w:p w14:paraId="70450627" w14:textId="77777777" w:rsidR="00583EEB" w:rsidRPr="00D52931" w:rsidRDefault="00583EEB" w:rsidP="00A412EE">
                  <w:pPr>
                    <w:spacing w:line="360" w:lineRule="auto"/>
                    <w:jc w:val="both"/>
                    <w:rPr>
                      <w:rFonts w:ascii="Arial" w:hAnsi="Arial" w:cs="Arial"/>
                      <w:b/>
                      <w:bCs/>
                      <w:sz w:val="20"/>
                      <w:szCs w:val="20"/>
                    </w:rPr>
                  </w:pPr>
                  <w:r w:rsidRPr="00D52931">
                    <w:rPr>
                      <w:rFonts w:ascii="Arial" w:hAnsi="Arial" w:cs="Arial"/>
                      <w:b/>
                      <w:bCs/>
                      <w:sz w:val="20"/>
                      <w:szCs w:val="20"/>
                    </w:rPr>
                    <w:t>Strength</w:t>
                  </w:r>
                </w:p>
              </w:tc>
            </w:tr>
          </w:tbl>
          <w:p w14:paraId="5DD9739E" w14:textId="77777777" w:rsidR="00583EEB" w:rsidRPr="00D52931" w:rsidRDefault="00583EEB" w:rsidP="00A412EE">
            <w:pPr>
              <w:spacing w:line="360" w:lineRule="auto"/>
              <w:jc w:val="both"/>
              <w:rPr>
                <w:rFonts w:ascii="Arial" w:hAnsi="Arial" w:cs="Arial"/>
                <w:sz w:val="20"/>
                <w:szCs w:val="20"/>
              </w:rPr>
            </w:pPr>
          </w:p>
        </w:tc>
        <w:tc>
          <w:tcPr>
            <w:tcW w:w="0" w:type="auto"/>
            <w:shd w:val="clear" w:color="auto" w:fill="F6C5AC"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4"/>
            </w:tblGrid>
            <w:tr w:rsidR="00583EEB" w:rsidRPr="00D52931" w14:paraId="7644440A" w14:textId="77777777" w:rsidTr="003B284C">
              <w:trPr>
                <w:tblCellSpacing w:w="15" w:type="dxa"/>
              </w:trPr>
              <w:tc>
                <w:tcPr>
                  <w:tcW w:w="1044" w:type="dxa"/>
                  <w:vAlign w:val="center"/>
                  <w:hideMark/>
                </w:tcPr>
                <w:p w14:paraId="69F1A498" w14:textId="77777777" w:rsidR="00583EEB" w:rsidRPr="00D52931" w:rsidRDefault="00583EEB" w:rsidP="00A412EE">
                  <w:pPr>
                    <w:spacing w:line="360" w:lineRule="auto"/>
                    <w:jc w:val="both"/>
                    <w:rPr>
                      <w:rFonts w:ascii="Arial" w:hAnsi="Arial" w:cs="Arial"/>
                      <w:b/>
                      <w:bCs/>
                      <w:sz w:val="20"/>
                      <w:szCs w:val="20"/>
                    </w:rPr>
                  </w:pPr>
                  <w:r w:rsidRPr="00D52931">
                    <w:rPr>
                      <w:rFonts w:ascii="Arial" w:hAnsi="Arial" w:cs="Arial"/>
                      <w:b/>
                      <w:bCs/>
                      <w:sz w:val="20"/>
                      <w:szCs w:val="20"/>
                    </w:rPr>
                    <w:t>Weakness</w:t>
                  </w:r>
                </w:p>
              </w:tc>
            </w:tr>
          </w:tbl>
          <w:p w14:paraId="7A3557AD" w14:textId="77777777" w:rsidR="00583EEB" w:rsidRPr="00D52931" w:rsidRDefault="00583EEB" w:rsidP="00A412EE">
            <w:pPr>
              <w:spacing w:line="360" w:lineRule="auto"/>
              <w:jc w:val="both"/>
              <w:rPr>
                <w:rFonts w:ascii="Arial" w:hAnsi="Arial" w:cs="Arial"/>
                <w:sz w:val="20"/>
                <w:szCs w:val="20"/>
              </w:rPr>
            </w:pPr>
          </w:p>
        </w:tc>
        <w:tc>
          <w:tcPr>
            <w:tcW w:w="0" w:type="auto"/>
            <w:shd w:val="clear" w:color="auto" w:fill="F6C5AC"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1"/>
            </w:tblGrid>
            <w:tr w:rsidR="00583EEB" w:rsidRPr="00D52931" w14:paraId="6726FDA8" w14:textId="77777777" w:rsidTr="003B284C">
              <w:trPr>
                <w:tblCellSpacing w:w="15" w:type="dxa"/>
              </w:trPr>
              <w:tc>
                <w:tcPr>
                  <w:tcW w:w="1511" w:type="dxa"/>
                  <w:vAlign w:val="center"/>
                  <w:hideMark/>
                </w:tcPr>
                <w:p w14:paraId="3AF1BE86" w14:textId="77777777" w:rsidR="00583EEB" w:rsidRPr="00D52931" w:rsidRDefault="00583EEB" w:rsidP="00A412EE">
                  <w:pPr>
                    <w:spacing w:line="360" w:lineRule="auto"/>
                    <w:jc w:val="both"/>
                    <w:rPr>
                      <w:rFonts w:ascii="Arial" w:hAnsi="Arial" w:cs="Arial"/>
                      <w:b/>
                      <w:bCs/>
                      <w:sz w:val="20"/>
                      <w:szCs w:val="20"/>
                    </w:rPr>
                  </w:pPr>
                  <w:r w:rsidRPr="00D52931">
                    <w:rPr>
                      <w:rFonts w:ascii="Arial" w:hAnsi="Arial" w:cs="Arial"/>
                      <w:b/>
                      <w:bCs/>
                      <w:sz w:val="20"/>
                      <w:szCs w:val="20"/>
                    </w:rPr>
                    <w:t>Typical Finding</w:t>
                  </w:r>
                </w:p>
              </w:tc>
            </w:tr>
          </w:tbl>
          <w:p w14:paraId="6B71928A" w14:textId="77777777" w:rsidR="00583EEB" w:rsidRPr="00D52931" w:rsidRDefault="00583EEB" w:rsidP="00A412EE">
            <w:pPr>
              <w:spacing w:line="360" w:lineRule="auto"/>
              <w:jc w:val="both"/>
              <w:rPr>
                <w:rFonts w:ascii="Arial" w:hAnsi="Arial" w:cs="Arial"/>
                <w:sz w:val="20"/>
                <w:szCs w:val="20"/>
              </w:rPr>
            </w:pPr>
          </w:p>
        </w:tc>
      </w:tr>
      <w:tr w:rsidR="00583EEB" w:rsidRPr="00A412EE" w14:paraId="14E1619F" w14:textId="77777777" w:rsidTr="003B284C">
        <w:tc>
          <w:tcPr>
            <w:tcW w:w="0" w:type="auto"/>
          </w:tcPr>
          <w:p w14:paraId="14A1C0B9" w14:textId="4713A780"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Decision Tree</w:t>
            </w:r>
          </w:p>
        </w:tc>
        <w:tc>
          <w:tcPr>
            <w:tcW w:w="0" w:type="auto"/>
          </w:tcPr>
          <w:p w14:paraId="1C6B3215" w14:textId="235A7A16"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Highly interpretable</w:t>
            </w:r>
          </w:p>
        </w:tc>
        <w:tc>
          <w:tcPr>
            <w:tcW w:w="0" w:type="auto"/>
          </w:tcPr>
          <w:p w14:paraId="576CFDEF" w14:textId="183CE647"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Can over</w:t>
            </w:r>
            <w:r w:rsidR="00922BA3">
              <w:rPr>
                <w:rFonts w:ascii="Arial" w:hAnsi="Arial" w:cs="Arial"/>
                <w:sz w:val="24"/>
                <w:szCs w:val="24"/>
              </w:rPr>
              <w:t>fit</w:t>
            </w:r>
          </w:p>
        </w:tc>
        <w:tc>
          <w:tcPr>
            <w:tcW w:w="0" w:type="auto"/>
          </w:tcPr>
          <w:p w14:paraId="0B569D68" w14:textId="4A77B39B"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Good explaina</w:t>
            </w:r>
            <w:r w:rsidR="00A2329A" w:rsidRPr="00A412EE">
              <w:rPr>
                <w:rFonts w:ascii="Arial" w:hAnsi="Arial" w:cs="Arial"/>
                <w:sz w:val="24"/>
                <w:szCs w:val="24"/>
              </w:rPr>
              <w:t xml:space="preserve">bility </w:t>
            </w:r>
          </w:p>
        </w:tc>
      </w:tr>
      <w:tr w:rsidR="00583EEB" w:rsidRPr="00A412EE" w14:paraId="4F1D27ED" w14:textId="77777777" w:rsidTr="003B284C">
        <w:tc>
          <w:tcPr>
            <w:tcW w:w="0" w:type="auto"/>
          </w:tcPr>
          <w:p w14:paraId="256AC523" w14:textId="1BFFDA08"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Random Forest</w:t>
            </w:r>
          </w:p>
        </w:tc>
        <w:tc>
          <w:tcPr>
            <w:tcW w:w="0" w:type="auto"/>
          </w:tcPr>
          <w:p w14:paraId="0C19A849" w14:textId="18A9C1BB"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High accuracy</w:t>
            </w:r>
          </w:p>
        </w:tc>
        <w:tc>
          <w:tcPr>
            <w:tcW w:w="0" w:type="auto"/>
          </w:tcPr>
          <w:p w14:paraId="4F59A075" w14:textId="1AEF8327"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Less interpretable</w:t>
            </w:r>
          </w:p>
        </w:tc>
        <w:tc>
          <w:tcPr>
            <w:tcW w:w="0" w:type="auto"/>
          </w:tcPr>
          <w:p w14:paraId="3C6D7B3A" w14:textId="0F9A4EB4" w:rsidR="00583EEB" w:rsidRPr="00A412EE" w:rsidRDefault="00A2329A" w:rsidP="00A412EE">
            <w:pPr>
              <w:spacing w:line="360" w:lineRule="auto"/>
              <w:jc w:val="both"/>
              <w:rPr>
                <w:rFonts w:ascii="Arial" w:hAnsi="Arial" w:cs="Arial"/>
                <w:sz w:val="24"/>
                <w:szCs w:val="24"/>
              </w:rPr>
            </w:pPr>
            <w:r w:rsidRPr="00A412EE">
              <w:rPr>
                <w:rFonts w:ascii="Arial" w:hAnsi="Arial" w:cs="Arial"/>
                <w:sz w:val="24"/>
                <w:szCs w:val="24"/>
              </w:rPr>
              <w:t>Excellent overall performance</w:t>
            </w:r>
          </w:p>
        </w:tc>
      </w:tr>
      <w:tr w:rsidR="00583EEB" w:rsidRPr="00A412EE" w14:paraId="3770F42B" w14:textId="77777777" w:rsidTr="003B284C">
        <w:tc>
          <w:tcPr>
            <w:tcW w:w="0" w:type="auto"/>
          </w:tcPr>
          <w:p w14:paraId="2C91905B" w14:textId="29FFDDBE" w:rsidR="00583EEB" w:rsidRPr="00A412EE" w:rsidRDefault="008C13FE" w:rsidP="00A412EE">
            <w:pPr>
              <w:spacing w:line="360" w:lineRule="auto"/>
              <w:jc w:val="both"/>
              <w:rPr>
                <w:rFonts w:ascii="Arial" w:hAnsi="Arial" w:cs="Arial"/>
                <w:sz w:val="24"/>
                <w:szCs w:val="24"/>
              </w:rPr>
            </w:pPr>
            <w:proofErr w:type="spellStart"/>
            <w:r w:rsidRPr="00A412EE">
              <w:rPr>
                <w:rFonts w:ascii="Arial" w:hAnsi="Arial" w:cs="Arial"/>
                <w:sz w:val="24"/>
                <w:szCs w:val="24"/>
              </w:rPr>
              <w:t>XGBoost</w:t>
            </w:r>
            <w:proofErr w:type="spellEnd"/>
          </w:p>
        </w:tc>
        <w:tc>
          <w:tcPr>
            <w:tcW w:w="0" w:type="auto"/>
          </w:tcPr>
          <w:p w14:paraId="675BC40E" w14:textId="47E8B096"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Highest predictive performance</w:t>
            </w:r>
          </w:p>
        </w:tc>
        <w:tc>
          <w:tcPr>
            <w:tcW w:w="0" w:type="auto"/>
          </w:tcPr>
          <w:p w14:paraId="467D347D" w14:textId="6A9285D4"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 xml:space="preserve">More complex </w:t>
            </w:r>
          </w:p>
        </w:tc>
        <w:tc>
          <w:tcPr>
            <w:tcW w:w="0" w:type="auto"/>
          </w:tcPr>
          <w:p w14:paraId="4C536C5C" w14:textId="645DED48" w:rsidR="00583EEB" w:rsidRPr="00A412EE" w:rsidRDefault="00A2329A" w:rsidP="00A412EE">
            <w:pPr>
              <w:spacing w:line="360" w:lineRule="auto"/>
              <w:jc w:val="both"/>
              <w:rPr>
                <w:rFonts w:ascii="Arial" w:hAnsi="Arial" w:cs="Arial"/>
                <w:sz w:val="24"/>
                <w:szCs w:val="24"/>
              </w:rPr>
            </w:pPr>
            <w:r w:rsidRPr="00A412EE">
              <w:rPr>
                <w:rFonts w:ascii="Arial" w:hAnsi="Arial" w:cs="Arial"/>
                <w:sz w:val="24"/>
                <w:szCs w:val="24"/>
              </w:rPr>
              <w:t>Best Accuracy/F1 in many studies</w:t>
            </w:r>
          </w:p>
        </w:tc>
      </w:tr>
      <w:tr w:rsidR="00583EEB" w:rsidRPr="00A412EE" w14:paraId="423F3D3A" w14:textId="77777777" w:rsidTr="003B284C">
        <w:tc>
          <w:tcPr>
            <w:tcW w:w="0" w:type="auto"/>
          </w:tcPr>
          <w:p w14:paraId="0353DAEF" w14:textId="799206EA"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Logistic Regression</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6"/>
            </w:tblGrid>
            <w:tr w:rsidR="008C13FE" w:rsidRPr="00A412EE" w14:paraId="4078301A" w14:textId="77777777" w:rsidTr="003B284C">
              <w:trPr>
                <w:tblCellSpacing w:w="15" w:type="dxa"/>
              </w:trPr>
              <w:tc>
                <w:tcPr>
                  <w:tcW w:w="1526" w:type="dxa"/>
                  <w:vAlign w:val="center"/>
                  <w:hideMark/>
                </w:tcPr>
                <w:p w14:paraId="01D0C091" w14:textId="483A8783" w:rsidR="008C13FE"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Simple and fast</w:t>
                  </w:r>
                </w:p>
              </w:tc>
            </w:tr>
          </w:tbl>
          <w:p w14:paraId="5DDA1C7A" w14:textId="77777777" w:rsidR="008C13FE" w:rsidRPr="00A412EE" w:rsidRDefault="008C13FE" w:rsidP="00A412EE">
            <w:pPr>
              <w:spacing w:line="360" w:lineRule="auto"/>
              <w:jc w:val="both"/>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C13FE" w:rsidRPr="00A412EE" w14:paraId="33EC37EF" w14:textId="77777777" w:rsidTr="003B284C">
              <w:trPr>
                <w:tblCellSpacing w:w="15" w:type="dxa"/>
              </w:trPr>
              <w:tc>
                <w:tcPr>
                  <w:tcW w:w="36" w:type="dxa"/>
                  <w:vAlign w:val="center"/>
                  <w:hideMark/>
                </w:tcPr>
                <w:p w14:paraId="13836CA8" w14:textId="77777777" w:rsidR="008C13FE" w:rsidRPr="00A412EE" w:rsidRDefault="008C13FE" w:rsidP="00A412EE">
                  <w:pPr>
                    <w:spacing w:line="360" w:lineRule="auto"/>
                    <w:jc w:val="both"/>
                    <w:rPr>
                      <w:rFonts w:ascii="Arial" w:hAnsi="Arial" w:cs="Arial"/>
                      <w:sz w:val="24"/>
                      <w:szCs w:val="24"/>
                    </w:rPr>
                  </w:pPr>
                </w:p>
              </w:tc>
            </w:tr>
          </w:tbl>
          <w:p w14:paraId="4302B6F9" w14:textId="77777777" w:rsidR="00583EEB" w:rsidRPr="00A412EE" w:rsidRDefault="00583EEB" w:rsidP="00A412EE">
            <w:pPr>
              <w:spacing w:line="360" w:lineRule="auto"/>
              <w:jc w:val="both"/>
              <w:rPr>
                <w:rFonts w:ascii="Arial" w:hAnsi="Arial" w:cs="Arial"/>
                <w:sz w:val="24"/>
                <w:szCs w:val="24"/>
              </w:rPr>
            </w:pPr>
          </w:p>
        </w:tc>
        <w:tc>
          <w:tcPr>
            <w:tcW w:w="0" w:type="auto"/>
          </w:tcPr>
          <w:p w14:paraId="5A32587B" w14:textId="6E5BDE4F" w:rsidR="00583EEB"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 xml:space="preserve">Low accuracy </w:t>
            </w:r>
          </w:p>
        </w:tc>
        <w:tc>
          <w:tcPr>
            <w:tcW w:w="0" w:type="auto"/>
          </w:tcPr>
          <w:p w14:paraId="58795859" w14:textId="01AB5A09" w:rsidR="00583EEB" w:rsidRPr="00A412EE" w:rsidRDefault="00A2329A" w:rsidP="00A412EE">
            <w:pPr>
              <w:spacing w:line="360" w:lineRule="auto"/>
              <w:jc w:val="both"/>
              <w:rPr>
                <w:rFonts w:ascii="Arial" w:hAnsi="Arial" w:cs="Arial"/>
                <w:sz w:val="24"/>
                <w:szCs w:val="24"/>
              </w:rPr>
            </w:pPr>
            <w:r w:rsidRPr="00A412EE">
              <w:rPr>
                <w:rFonts w:ascii="Arial" w:hAnsi="Arial" w:cs="Arial"/>
                <w:sz w:val="24"/>
                <w:szCs w:val="24"/>
              </w:rPr>
              <w:t xml:space="preserve">Strong Baseline </w:t>
            </w:r>
          </w:p>
        </w:tc>
      </w:tr>
      <w:tr w:rsidR="008C13FE" w:rsidRPr="00A412EE" w14:paraId="56974D48" w14:textId="77777777" w:rsidTr="003B284C">
        <w:tc>
          <w:tcPr>
            <w:tcW w:w="0" w:type="auto"/>
          </w:tcPr>
          <w:p w14:paraId="687F3E44" w14:textId="21C997F9" w:rsidR="008C13FE"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Naïve Bayes</w:t>
            </w:r>
          </w:p>
        </w:tc>
        <w:tc>
          <w:tcPr>
            <w:tcW w:w="0" w:type="auto"/>
          </w:tcPr>
          <w:p w14:paraId="7484AAC4" w14:textId="60065E63" w:rsidR="008C13FE"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 xml:space="preserve">Very efficient </w:t>
            </w:r>
          </w:p>
        </w:tc>
        <w:tc>
          <w:tcPr>
            <w:tcW w:w="0" w:type="auto"/>
          </w:tcPr>
          <w:p w14:paraId="209808E8" w14:textId="735AED49" w:rsidR="008C13FE" w:rsidRPr="00A412EE" w:rsidRDefault="008C13FE" w:rsidP="00A412EE">
            <w:pPr>
              <w:spacing w:line="360" w:lineRule="auto"/>
              <w:jc w:val="both"/>
              <w:rPr>
                <w:rFonts w:ascii="Arial" w:hAnsi="Arial" w:cs="Arial"/>
                <w:sz w:val="24"/>
                <w:szCs w:val="24"/>
              </w:rPr>
            </w:pPr>
            <w:r w:rsidRPr="00A412EE">
              <w:rPr>
                <w:rFonts w:ascii="Arial" w:hAnsi="Arial" w:cs="Arial"/>
                <w:sz w:val="24"/>
                <w:szCs w:val="24"/>
              </w:rPr>
              <w:t xml:space="preserve">Assumes feature independence </w:t>
            </w:r>
          </w:p>
        </w:tc>
        <w:tc>
          <w:tcPr>
            <w:tcW w:w="0" w:type="auto"/>
          </w:tcPr>
          <w:p w14:paraId="039A6EBF" w14:textId="0F652206" w:rsidR="008C13FE" w:rsidRPr="00A412EE" w:rsidRDefault="00A2329A" w:rsidP="00A412EE">
            <w:pPr>
              <w:spacing w:line="360" w:lineRule="auto"/>
              <w:jc w:val="both"/>
              <w:rPr>
                <w:rFonts w:ascii="Arial" w:hAnsi="Arial" w:cs="Arial"/>
                <w:sz w:val="24"/>
                <w:szCs w:val="24"/>
              </w:rPr>
            </w:pPr>
            <w:r w:rsidRPr="00A412EE">
              <w:rPr>
                <w:rFonts w:ascii="Arial" w:hAnsi="Arial" w:cs="Arial"/>
                <w:sz w:val="24"/>
                <w:szCs w:val="24"/>
              </w:rPr>
              <w:t xml:space="preserve">Useful baseline </w:t>
            </w:r>
          </w:p>
        </w:tc>
      </w:tr>
    </w:tbl>
    <w:p w14:paraId="1BBF6C2E" w14:textId="77777777" w:rsidR="00583EEB" w:rsidRPr="00A412EE" w:rsidRDefault="00583EEB" w:rsidP="00A412EE">
      <w:pPr>
        <w:spacing w:line="360" w:lineRule="auto"/>
        <w:jc w:val="both"/>
        <w:rPr>
          <w:rFonts w:ascii="Arial" w:hAnsi="Arial" w:cs="Arial"/>
          <w:sz w:val="24"/>
          <w:szCs w:val="24"/>
        </w:rPr>
      </w:pPr>
    </w:p>
    <w:p w14:paraId="260DAC2C" w14:textId="392A52A2" w:rsidR="00167FF5" w:rsidRPr="00A412EE" w:rsidRDefault="00167FF5" w:rsidP="00A412EE">
      <w:pPr>
        <w:spacing w:line="360" w:lineRule="auto"/>
        <w:jc w:val="both"/>
        <w:rPr>
          <w:rFonts w:ascii="Arial" w:hAnsi="Arial" w:cs="Arial"/>
          <w:sz w:val="24"/>
          <w:szCs w:val="24"/>
        </w:rPr>
      </w:pPr>
      <w:r w:rsidRPr="00A412EE">
        <w:rPr>
          <w:rFonts w:ascii="Arial" w:hAnsi="Arial" w:cs="Arial"/>
          <w:sz w:val="24"/>
          <w:szCs w:val="24"/>
        </w:rPr>
        <w:t>Table 1 compares the strengths, limitations, and typical performance of commonly used machine learning algorithms for telecom customer churn prediction. It highlights the trade-off between predictive accuracy and model interpretability.</w:t>
      </w:r>
    </w:p>
    <w:p w14:paraId="26A01E4F" w14:textId="77777777" w:rsidR="003B416E" w:rsidRPr="00A412EE" w:rsidRDefault="00000000" w:rsidP="00A412EE">
      <w:pPr>
        <w:pStyle w:val="Heading2"/>
        <w:spacing w:line="360" w:lineRule="auto"/>
        <w:jc w:val="both"/>
        <w:rPr>
          <w:rFonts w:cs="Arial"/>
          <w:szCs w:val="24"/>
        </w:rPr>
      </w:pPr>
      <w:bookmarkStart w:id="11" w:name="_Toc235887516"/>
      <w:bookmarkStart w:id="12" w:name="_Toc235966524"/>
      <w:r w:rsidRPr="00A412EE">
        <w:rPr>
          <w:rFonts w:cs="Arial"/>
          <w:szCs w:val="24"/>
        </w:rPr>
        <w:t>2.3 Clustering and Association Rule Mining for Customer Understanding</w:t>
      </w:r>
      <w:bookmarkEnd w:id="11"/>
      <w:bookmarkEnd w:id="12"/>
    </w:p>
    <w:p w14:paraId="2026EBCA" w14:textId="77777777" w:rsidR="0069410D" w:rsidRPr="00013794" w:rsidRDefault="0069410D" w:rsidP="00013794">
      <w:pPr>
        <w:spacing w:line="360" w:lineRule="auto"/>
        <w:jc w:val="both"/>
        <w:rPr>
          <w:rFonts w:ascii="Arial" w:hAnsi="Arial" w:cs="Arial"/>
          <w:sz w:val="24"/>
          <w:szCs w:val="24"/>
        </w:rPr>
      </w:pPr>
      <w:r w:rsidRPr="00013794">
        <w:rPr>
          <w:rFonts w:ascii="Arial" w:hAnsi="Arial" w:cs="Arial"/>
          <w:sz w:val="24"/>
          <w:szCs w:val="24"/>
        </w:rPr>
        <w:t xml:space="preserve">While classification predicts which customers are likely to churn, clustering explains how different groups of customers behave. K-means remains one of the most widely used clustering algorithms for customer segmentation due to its simplicity and efficiency [3], [8]. Combining clustering with classification can improve churn prediction by grouping customers with similar behavioural patterns before or after predictive modelling, leading to more targeted retention strategies [9], [4]. This report adopts K-means (implemented as </w:t>
      </w:r>
      <w:proofErr w:type="spellStart"/>
      <w:r w:rsidRPr="00013794">
        <w:rPr>
          <w:rFonts w:ascii="Arial" w:hAnsi="Arial" w:cs="Arial"/>
          <w:sz w:val="24"/>
          <w:szCs w:val="24"/>
        </w:rPr>
        <w:t>SimpleKMeans</w:t>
      </w:r>
      <w:proofErr w:type="spellEnd"/>
      <w:r w:rsidRPr="00013794">
        <w:rPr>
          <w:rFonts w:ascii="Arial" w:hAnsi="Arial" w:cs="Arial"/>
          <w:sz w:val="24"/>
          <w:szCs w:val="24"/>
        </w:rPr>
        <w:t xml:space="preserve"> in WEKA) to segment the churned-customer subset (Section 7), consistent with this widespread use for customer segmentation.</w:t>
      </w:r>
    </w:p>
    <w:p w14:paraId="5A915C7E" w14:textId="77777777" w:rsidR="008442D9" w:rsidRDefault="008442D9" w:rsidP="00A412EE">
      <w:pPr>
        <w:pStyle w:val="Heading2"/>
        <w:spacing w:line="360" w:lineRule="auto"/>
        <w:jc w:val="both"/>
        <w:rPr>
          <w:rFonts w:cs="Arial"/>
          <w:b w:val="0"/>
          <w:bCs w:val="0"/>
          <w:color w:val="auto"/>
          <w:szCs w:val="24"/>
        </w:rPr>
      </w:pPr>
    </w:p>
    <w:p w14:paraId="3C0D489F" w14:textId="77777777" w:rsidR="008442D9" w:rsidRDefault="008442D9" w:rsidP="00A412EE">
      <w:pPr>
        <w:pStyle w:val="Heading2"/>
        <w:spacing w:line="360" w:lineRule="auto"/>
        <w:jc w:val="both"/>
        <w:rPr>
          <w:rFonts w:cs="Arial"/>
          <w:b w:val="0"/>
          <w:bCs w:val="0"/>
          <w:color w:val="auto"/>
          <w:szCs w:val="24"/>
        </w:rPr>
      </w:pPr>
    </w:p>
    <w:p w14:paraId="1621C1F7" w14:textId="045042EC" w:rsidR="008442D9" w:rsidRDefault="00217F9C" w:rsidP="00013794">
      <w:bookmarkStart w:id="13" w:name="_Toc235887517"/>
      <w:r>
        <w:rPr>
          <w:noProof/>
        </w:rPr>
        <w:lastRenderedPageBreak/>
        <mc:AlternateContent>
          <mc:Choice Requires="wps">
            <w:drawing>
              <wp:anchor distT="0" distB="0" distL="114300" distR="114300" simplePos="0" relativeHeight="251707392" behindDoc="0" locked="0" layoutInCell="1" allowOverlap="1" wp14:anchorId="1623F7E2" wp14:editId="17EE0275">
                <wp:simplePos x="0" y="0"/>
                <wp:positionH relativeFrom="column">
                  <wp:posOffset>133350</wp:posOffset>
                </wp:positionH>
                <wp:positionV relativeFrom="paragraph">
                  <wp:posOffset>4102735</wp:posOffset>
                </wp:positionV>
                <wp:extent cx="5667375" cy="635"/>
                <wp:effectExtent l="0" t="0" r="0" b="0"/>
                <wp:wrapSquare wrapText="bothSides"/>
                <wp:docPr id="1572349085" name="Text Box 1"/>
                <wp:cNvGraphicFramePr/>
                <a:graphic xmlns:a="http://schemas.openxmlformats.org/drawingml/2006/main">
                  <a:graphicData uri="http://schemas.microsoft.com/office/word/2010/wordprocessingShape">
                    <wps:wsp>
                      <wps:cNvSpPr txBox="1"/>
                      <wps:spPr>
                        <a:xfrm>
                          <a:off x="0" y="0"/>
                          <a:ext cx="5667375" cy="635"/>
                        </a:xfrm>
                        <a:prstGeom prst="rect">
                          <a:avLst/>
                        </a:prstGeom>
                        <a:solidFill>
                          <a:prstClr val="white"/>
                        </a:solidFill>
                        <a:ln>
                          <a:noFill/>
                        </a:ln>
                      </wps:spPr>
                      <wps:txbx>
                        <w:txbxContent>
                          <w:p w14:paraId="4E64990C" w14:textId="1281A0DC" w:rsidR="00217F9C" w:rsidRPr="00217F9C" w:rsidRDefault="00217F9C" w:rsidP="00217F9C">
                            <w:pPr>
                              <w:pStyle w:val="Caption"/>
                              <w:jc w:val="center"/>
                              <w:rPr>
                                <w:rFonts w:ascii="Arial" w:hAnsi="Arial" w:cs="Arial"/>
                                <w:b/>
                                <w:bCs/>
                                <w:noProof/>
                                <w:color w:val="auto"/>
                                <w:sz w:val="24"/>
                                <w:szCs w:val="24"/>
                              </w:rPr>
                            </w:pPr>
                            <w:bookmarkStart w:id="14" w:name="_Toc235888517"/>
                            <w:r w:rsidRPr="00217F9C">
                              <w:rPr>
                                <w:b/>
                                <w:bCs/>
                              </w:rPr>
                              <w:t xml:space="preserve">Figure </w:t>
                            </w:r>
                            <w:r w:rsidRPr="00217F9C">
                              <w:rPr>
                                <w:b/>
                                <w:bCs/>
                              </w:rPr>
                              <w:fldChar w:fldCharType="begin"/>
                            </w:r>
                            <w:r w:rsidRPr="00217F9C">
                              <w:rPr>
                                <w:b/>
                                <w:bCs/>
                              </w:rPr>
                              <w:instrText xml:space="preserve"> SEQ Figure \* ARABIC </w:instrText>
                            </w:r>
                            <w:r w:rsidRPr="00217F9C">
                              <w:rPr>
                                <w:b/>
                                <w:bCs/>
                              </w:rPr>
                              <w:fldChar w:fldCharType="separate"/>
                            </w:r>
                            <w:r w:rsidR="005D286A">
                              <w:rPr>
                                <w:b/>
                                <w:bCs/>
                                <w:noProof/>
                              </w:rPr>
                              <w:t>1</w:t>
                            </w:r>
                            <w:r w:rsidRPr="00217F9C">
                              <w:rPr>
                                <w:b/>
                                <w:bCs/>
                              </w:rPr>
                              <w:fldChar w:fldCharType="end"/>
                            </w:r>
                            <w:r w:rsidRPr="00217F9C">
                              <w:rPr>
                                <w:b/>
                                <w:bCs/>
                              </w:rPr>
                              <w:t xml:space="preserve">: Customer Segmentation </w:t>
                            </w:r>
                            <w:bookmarkEnd w:id="14"/>
                            <w:r w:rsidR="000574D8">
                              <w:rPr>
                                <w:b/>
                                <w:bCs/>
                              </w:rPr>
                              <w:t>Workflow</w:t>
                            </w:r>
                            <w:r w:rsidR="0092174A">
                              <w:rPr>
                                <w:b/>
                                <w:bC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623F7E2" id="_x0000_t202" coordsize="21600,21600" o:spt="202" path="m,l,21600r21600,l21600,xe">
                <v:stroke joinstyle="miter"/>
                <v:path gradientshapeok="t" o:connecttype="rect"/>
              </v:shapetype>
              <v:shape id="Text Box 1" o:spid="_x0000_s1026" type="#_x0000_t202" style="position:absolute;margin-left:10.5pt;margin-top:323.05pt;width:446.2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4Z3FgIAADgEAAAOAAAAZHJzL2Uyb0RvYy54bWysU1Fv2jAQfp+0/2D5fQRaQSdEqBgV0yTU&#10;VqJTn43jkEi2zzsbEvbrd3YS6Lo9TXtxLr7zd77v+7y4b41mJ4W+BpvzyWjMmbISitoecv79ZfPp&#10;M2c+CFsIDVbl/Kw8v19+/LBo3FzdQAW6UMgIxPp543JeheDmWeZlpYzwI3DKUrIENCLQLx6yAkVD&#10;6EZnN+PxLGsAC4cglfe0+9Al+TLhl6WS4aksvQpM55zuFtKKad3HNVsuxPyAwlW17K8h/uEWRtSW&#10;ml6gHkQQ7Ij1H1CmlggeyjCSYDIoy1qqNANNMxm/m2ZXCafSLESOdxea/P+DlY+nnXtGFtov0JKA&#10;kZDG+bmnzThPW6KJX7opozxReL7QptrAJG1OZ7O727spZ5Jys9tpxMiuRx368FWBYTHIOZImiSpx&#10;2vrQlQ4lsZMHXRebWuv4ExNrjewkSL+mqoPqwX+r0jbWWoinOsC4k13niFFo920/3B6KM82M0NnB&#10;O7mpqdFW+PAskPSnMcnT4YmWUkOTc+gjzirAn3/bj/UkC2U5a8hPOfc/jgIVZ/qbJcGi+YYAh2A/&#10;BPZo1kAjTui1OJlCOoBBD2GJYF7J6qvYhVLCSuqV8zCE69C5mp6KVKtVKiKLORG2dudkhB4IfWlf&#10;BbpejkAqPsLgNDF/p0pXm3Rxq2MgipNkkdCOxZ5nsmcSvX9K0f9v/1PV9cEvfwEAAP//AwBQSwME&#10;FAAGAAgAAAAhAMC9pxnhAAAACgEAAA8AAABkcnMvZG93bnJldi54bWxMj8FOwzAQRO9I/IO1SFwQ&#10;dZKGCEKcqqrgAJeK0As3N97GgXgd2U4b/h7TCxxnZzT7plrNZmBHdL63JCBdJMCQWqt66gTs3p9v&#10;74H5IEnJwRIK+EYPq/ryopKlsid6w2MTOhZLyJdSgA5hLDn3rUYj/cKOSNE7WGdkiNJ1XDl5iuVm&#10;4FmSFNzInuIHLUfcaGy/mskI2OYfW30zHZ5e1/nSveymTfHZNUJcX83rR2AB5/AXhl/8iA51ZNrb&#10;iZRng4AsjVOCgCIvUmAx8JAu74Dtz5cMeF3x/xPqHwAAAP//AwBQSwECLQAUAAYACAAAACEAtoM4&#10;kv4AAADhAQAAEwAAAAAAAAAAAAAAAAAAAAAAW0NvbnRlbnRfVHlwZXNdLnhtbFBLAQItABQABgAI&#10;AAAAIQA4/SH/1gAAAJQBAAALAAAAAAAAAAAAAAAAAC8BAABfcmVscy8ucmVsc1BLAQItABQABgAI&#10;AAAAIQDVV4Z3FgIAADgEAAAOAAAAAAAAAAAAAAAAAC4CAABkcnMvZTJvRG9jLnhtbFBLAQItABQA&#10;BgAIAAAAIQDAvacZ4QAAAAoBAAAPAAAAAAAAAAAAAAAAAHAEAABkcnMvZG93bnJldi54bWxQSwUG&#10;AAAAAAQABADzAAAAfgUAAAAA&#10;" stroked="f">
                <v:textbox style="mso-fit-shape-to-text:t" inset="0,0,0,0">
                  <w:txbxContent>
                    <w:p w14:paraId="4E64990C" w14:textId="1281A0DC" w:rsidR="00217F9C" w:rsidRPr="00217F9C" w:rsidRDefault="00217F9C" w:rsidP="00217F9C">
                      <w:pPr>
                        <w:pStyle w:val="Caption"/>
                        <w:jc w:val="center"/>
                        <w:rPr>
                          <w:rFonts w:ascii="Arial" w:hAnsi="Arial" w:cs="Arial"/>
                          <w:b/>
                          <w:bCs/>
                          <w:noProof/>
                          <w:color w:val="auto"/>
                          <w:sz w:val="24"/>
                          <w:szCs w:val="24"/>
                        </w:rPr>
                      </w:pPr>
                      <w:bookmarkStart w:id="15" w:name="_Toc235888517"/>
                      <w:r w:rsidRPr="00217F9C">
                        <w:rPr>
                          <w:b/>
                          <w:bCs/>
                        </w:rPr>
                        <w:t xml:space="preserve">Figure </w:t>
                      </w:r>
                      <w:r w:rsidRPr="00217F9C">
                        <w:rPr>
                          <w:b/>
                          <w:bCs/>
                        </w:rPr>
                        <w:fldChar w:fldCharType="begin"/>
                      </w:r>
                      <w:r w:rsidRPr="00217F9C">
                        <w:rPr>
                          <w:b/>
                          <w:bCs/>
                        </w:rPr>
                        <w:instrText xml:space="preserve"> SEQ Figure \* ARABIC </w:instrText>
                      </w:r>
                      <w:r w:rsidRPr="00217F9C">
                        <w:rPr>
                          <w:b/>
                          <w:bCs/>
                        </w:rPr>
                        <w:fldChar w:fldCharType="separate"/>
                      </w:r>
                      <w:r w:rsidR="005D286A">
                        <w:rPr>
                          <w:b/>
                          <w:bCs/>
                          <w:noProof/>
                        </w:rPr>
                        <w:t>1</w:t>
                      </w:r>
                      <w:r w:rsidRPr="00217F9C">
                        <w:rPr>
                          <w:b/>
                          <w:bCs/>
                        </w:rPr>
                        <w:fldChar w:fldCharType="end"/>
                      </w:r>
                      <w:r w:rsidRPr="00217F9C">
                        <w:rPr>
                          <w:b/>
                          <w:bCs/>
                        </w:rPr>
                        <w:t xml:space="preserve">: Customer Segmentation </w:t>
                      </w:r>
                      <w:bookmarkEnd w:id="15"/>
                      <w:r w:rsidR="000574D8">
                        <w:rPr>
                          <w:b/>
                          <w:bCs/>
                        </w:rPr>
                        <w:t>Workflow</w:t>
                      </w:r>
                      <w:r w:rsidR="0092174A">
                        <w:rPr>
                          <w:b/>
                          <w:bCs/>
                        </w:rPr>
                        <w:t>.</w:t>
                      </w:r>
                    </w:p>
                  </w:txbxContent>
                </v:textbox>
                <w10:wrap type="square"/>
              </v:shape>
            </w:pict>
          </mc:Fallback>
        </mc:AlternateContent>
      </w:r>
      <w:r w:rsidR="008442D9" w:rsidRPr="00A412EE">
        <w:rPr>
          <w:rFonts w:ascii="Arial" w:hAnsi="Arial"/>
          <w:noProof/>
          <w:sz w:val="24"/>
        </w:rPr>
        <w:drawing>
          <wp:anchor distT="0" distB="0" distL="114300" distR="114300" simplePos="0" relativeHeight="251658240" behindDoc="0" locked="0" layoutInCell="1" allowOverlap="1" wp14:anchorId="532D56C9" wp14:editId="5030A59E">
            <wp:simplePos x="0" y="0"/>
            <wp:positionH relativeFrom="margin">
              <wp:align>center</wp:align>
            </wp:positionH>
            <wp:positionV relativeFrom="paragraph">
              <wp:posOffset>281465</wp:posOffset>
            </wp:positionV>
            <wp:extent cx="5667632" cy="3764280"/>
            <wp:effectExtent l="0" t="0" r="9525" b="7620"/>
            <wp:wrapSquare wrapText="bothSides"/>
            <wp:docPr id="1546723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23119" name=""/>
                    <pic:cNvPicPr/>
                  </pic:nvPicPr>
                  <pic:blipFill rotWithShape="1">
                    <a:blip r:embed="rId9">
                      <a:extLst>
                        <a:ext uri="{28A0092B-C50C-407E-A947-70E740481C1C}">
                          <a14:useLocalDpi xmlns:a14="http://schemas.microsoft.com/office/drawing/2010/main" val="0"/>
                        </a:ext>
                      </a:extLst>
                    </a:blip>
                    <a:srcRect l="-1" r="1801" b="1681"/>
                    <a:stretch>
                      <a:fillRect/>
                    </a:stretch>
                  </pic:blipFill>
                  <pic:spPr bwMode="auto">
                    <a:xfrm>
                      <a:off x="0" y="0"/>
                      <a:ext cx="5667632" cy="3764280"/>
                    </a:xfrm>
                    <a:prstGeom prst="rect">
                      <a:avLst/>
                    </a:prstGeom>
                    <a:ln>
                      <a:noFill/>
                    </a:ln>
                    <a:extLst>
                      <a:ext uri="{53640926-AAD7-44D8-BBD7-CCE9431645EC}">
                        <a14:shadowObscured xmlns:a14="http://schemas.microsoft.com/office/drawing/2010/main"/>
                      </a:ext>
                    </a:extLst>
                  </pic:spPr>
                </pic:pic>
              </a:graphicData>
            </a:graphic>
          </wp:anchor>
        </w:drawing>
      </w:r>
      <w:bookmarkEnd w:id="13"/>
    </w:p>
    <w:p w14:paraId="28FDFEE9" w14:textId="1393093C" w:rsidR="008442D9" w:rsidRDefault="008442D9" w:rsidP="00013794"/>
    <w:p w14:paraId="58CB8A5F" w14:textId="12ADAFB9" w:rsidR="00FB2CF7" w:rsidRPr="00164BC1" w:rsidRDefault="00922BA3" w:rsidP="00164BC1">
      <w:pPr>
        <w:spacing w:line="360" w:lineRule="auto"/>
        <w:jc w:val="both"/>
        <w:rPr>
          <w:rFonts w:ascii="Arial" w:hAnsi="Arial" w:cs="Arial"/>
          <w:b/>
          <w:bCs/>
          <w:sz w:val="24"/>
          <w:szCs w:val="24"/>
        </w:rPr>
      </w:pPr>
      <w:bookmarkStart w:id="16" w:name="_Toc235887518"/>
      <w:r>
        <w:rPr>
          <w:rFonts w:ascii="Arial" w:hAnsi="Arial" w:cs="Arial"/>
          <w:sz w:val="24"/>
          <w:szCs w:val="24"/>
        </w:rPr>
        <w:t>F</w:t>
      </w:r>
      <w:r w:rsidR="006C6743" w:rsidRPr="00164BC1">
        <w:rPr>
          <w:rFonts w:ascii="Arial" w:hAnsi="Arial" w:cs="Arial"/>
          <w:sz w:val="24"/>
          <w:szCs w:val="24"/>
        </w:rPr>
        <w:t>igure 1 shows how customer data can be grouped into different behavioural segments using K-means clustering. These segments help telecom companies identify loyal, high-value and at-risk customers and develop more targeted retention strategies.</w:t>
      </w:r>
      <w:bookmarkEnd w:id="16"/>
    </w:p>
    <w:p w14:paraId="10374A84" w14:textId="77777777" w:rsidR="00164BC1" w:rsidRDefault="00164BC1" w:rsidP="00164BC1">
      <w:pPr>
        <w:spacing w:line="360" w:lineRule="auto"/>
        <w:jc w:val="both"/>
        <w:rPr>
          <w:rFonts w:ascii="Arial" w:hAnsi="Arial" w:cs="Arial"/>
          <w:sz w:val="24"/>
          <w:szCs w:val="24"/>
        </w:rPr>
      </w:pPr>
      <w:bookmarkStart w:id="17" w:name="_Toc235887519"/>
    </w:p>
    <w:p w14:paraId="0753B21D" w14:textId="5E843021" w:rsidR="003B416E" w:rsidRPr="00164BC1" w:rsidRDefault="00000000" w:rsidP="00164BC1">
      <w:pPr>
        <w:pStyle w:val="Heading2"/>
        <w:rPr>
          <w:color w:val="2E5266"/>
        </w:rPr>
      </w:pPr>
      <w:bookmarkStart w:id="18" w:name="_Toc235966525"/>
      <w:r w:rsidRPr="00A412EE">
        <w:t>2.4 Model Evaluation Metrics</w:t>
      </w:r>
      <w:bookmarkEnd w:id="17"/>
      <w:bookmarkEnd w:id="18"/>
    </w:p>
    <w:p w14:paraId="4C34B2A1" w14:textId="647702EC" w:rsidR="00D53105" w:rsidRPr="00013794" w:rsidRDefault="00D53105" w:rsidP="00013794">
      <w:pPr>
        <w:spacing w:line="360" w:lineRule="auto"/>
        <w:jc w:val="both"/>
        <w:rPr>
          <w:rFonts w:ascii="Arial" w:hAnsi="Arial" w:cs="Arial"/>
          <w:b/>
          <w:bCs/>
          <w:sz w:val="24"/>
          <w:szCs w:val="24"/>
        </w:rPr>
      </w:pPr>
      <w:bookmarkStart w:id="19" w:name="_Toc235887520"/>
      <w:r w:rsidRPr="00013794">
        <w:rPr>
          <w:rFonts w:ascii="Arial" w:hAnsi="Arial" w:cs="Arial"/>
          <w:sz w:val="24"/>
          <w:szCs w:val="24"/>
        </w:rPr>
        <w:t>Because churn datasets frequently approach class balance only after careful sampling, and because the two types of prediction error carry very different business costs- a missed churner (false negative) results in lost revenue, whereas a false alarm (false positive) wastes customer retention resources-accuracy alone is considered insufficient for evaluating churn prediction models. Recent studies therefore recommend reporting multiple evaluation metrics, including precision, recall, F1-score and ROC-AUC, to provide a more comprehensive assessment of model performance [</w:t>
      </w:r>
      <w:r w:rsidR="005E0DF5" w:rsidRPr="00013794">
        <w:rPr>
          <w:rFonts w:ascii="Arial" w:hAnsi="Arial" w:cs="Arial"/>
          <w:sz w:val="24"/>
          <w:szCs w:val="24"/>
        </w:rPr>
        <w:t>9</w:t>
      </w:r>
      <w:r w:rsidRPr="00013794">
        <w:rPr>
          <w:rFonts w:ascii="Arial" w:hAnsi="Arial" w:cs="Arial"/>
          <w:sz w:val="24"/>
          <w:szCs w:val="24"/>
        </w:rPr>
        <w:t xml:space="preserve">]. For clustering, internal validation measures such as the Silhouette Coefficient and the Davies–Bouldin </w:t>
      </w:r>
      <w:r w:rsidRPr="00013794">
        <w:rPr>
          <w:rFonts w:ascii="Arial" w:hAnsi="Arial" w:cs="Arial"/>
          <w:sz w:val="24"/>
          <w:szCs w:val="24"/>
        </w:rPr>
        <w:lastRenderedPageBreak/>
        <w:t xml:space="preserve">Index are commonly used to evaluate the quality and separation of customer segments </w:t>
      </w:r>
      <w:r w:rsidR="00214C02">
        <w:rPr>
          <w:rFonts w:ascii="Arial" w:hAnsi="Arial" w:cs="Arial"/>
          <w:sz w:val="24"/>
          <w:szCs w:val="24"/>
        </w:rPr>
        <w:t xml:space="preserve">[10], </w:t>
      </w:r>
      <w:r w:rsidRPr="00013794">
        <w:rPr>
          <w:rFonts w:ascii="Arial" w:hAnsi="Arial" w:cs="Arial"/>
          <w:sz w:val="24"/>
          <w:szCs w:val="24"/>
        </w:rPr>
        <w:t>[</w:t>
      </w:r>
      <w:r w:rsidR="006839CF" w:rsidRPr="00013794">
        <w:rPr>
          <w:rFonts w:ascii="Arial" w:hAnsi="Arial" w:cs="Arial"/>
          <w:sz w:val="24"/>
          <w:szCs w:val="24"/>
        </w:rPr>
        <w:t>1</w:t>
      </w:r>
      <w:r w:rsidR="00214C02">
        <w:rPr>
          <w:rFonts w:ascii="Arial" w:hAnsi="Arial" w:cs="Arial"/>
          <w:sz w:val="24"/>
          <w:szCs w:val="24"/>
        </w:rPr>
        <w:t>1</w:t>
      </w:r>
      <w:r w:rsidRPr="00013794">
        <w:rPr>
          <w:rFonts w:ascii="Arial" w:hAnsi="Arial" w:cs="Arial"/>
          <w:sz w:val="24"/>
          <w:szCs w:val="24"/>
        </w:rPr>
        <w:t>].</w:t>
      </w:r>
      <w:bookmarkEnd w:id="19"/>
    </w:p>
    <w:p w14:paraId="504FCC76" w14:textId="639452AD" w:rsidR="003B416E" w:rsidRPr="00A412EE" w:rsidRDefault="00000000" w:rsidP="00A412EE">
      <w:pPr>
        <w:pStyle w:val="Heading2"/>
        <w:spacing w:line="360" w:lineRule="auto"/>
        <w:jc w:val="both"/>
        <w:rPr>
          <w:rFonts w:cs="Arial"/>
          <w:szCs w:val="24"/>
        </w:rPr>
      </w:pPr>
      <w:bookmarkStart w:id="20" w:name="_Toc235887521"/>
      <w:bookmarkStart w:id="21" w:name="_Toc235966526"/>
      <w:r w:rsidRPr="00A412EE">
        <w:rPr>
          <w:rFonts w:cs="Arial"/>
          <w:szCs w:val="24"/>
        </w:rPr>
        <w:t>2.5 Summary and Research Gap</w:t>
      </w:r>
      <w:bookmarkEnd w:id="20"/>
      <w:bookmarkEnd w:id="21"/>
    </w:p>
    <w:p w14:paraId="2063A66F" w14:textId="517950A1"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Taken together, the literature converges on three conclusions that directly shape the methodology adopted in this report: first, tree-based and ensemble classifiers tend to outperform simpler linear models on telecom churn data, but interpretability remains a legitimate reason to include a simpler classifier for comparison; second, evaluation must go beyond accuracy given the asymmetric cost of prediction errors; and third, </w:t>
      </w:r>
      <w:r w:rsidR="00311850">
        <w:rPr>
          <w:rFonts w:ascii="Arial" w:hAnsi="Arial" w:cs="Arial"/>
          <w:sz w:val="24"/>
          <w:szCs w:val="24"/>
        </w:rPr>
        <w:t>clustering applied speci</w:t>
      </w:r>
      <w:r w:rsidR="00A019F9">
        <w:rPr>
          <w:rFonts w:ascii="Arial" w:hAnsi="Arial" w:cs="Arial"/>
          <w:sz w:val="24"/>
          <w:szCs w:val="24"/>
        </w:rPr>
        <w:t>fically</w:t>
      </w:r>
      <w:r w:rsidR="00311850">
        <w:rPr>
          <w:rFonts w:ascii="Arial" w:hAnsi="Arial" w:cs="Arial"/>
          <w:sz w:val="24"/>
          <w:szCs w:val="24"/>
        </w:rPr>
        <w:t xml:space="preserve"> to churned customers </w:t>
      </w:r>
      <w:r w:rsidR="00F11B4E" w:rsidRPr="00A412EE">
        <w:rPr>
          <w:rFonts w:ascii="Arial" w:hAnsi="Arial" w:cs="Arial"/>
          <w:sz w:val="24"/>
          <w:szCs w:val="24"/>
        </w:rPr>
        <w:t>-</w:t>
      </w:r>
      <w:r w:rsidRPr="00A412EE">
        <w:rPr>
          <w:rFonts w:ascii="Arial" w:hAnsi="Arial" w:cs="Arial"/>
          <w:sz w:val="24"/>
          <w:szCs w:val="24"/>
        </w:rPr>
        <w:t xml:space="preserve"> rather than to the whole customer base </w:t>
      </w:r>
      <w:r w:rsidR="00F11B4E" w:rsidRPr="00A412EE">
        <w:rPr>
          <w:rFonts w:ascii="Arial" w:hAnsi="Arial" w:cs="Arial"/>
          <w:sz w:val="24"/>
          <w:szCs w:val="24"/>
        </w:rPr>
        <w:t>-</w:t>
      </w:r>
      <w:r w:rsidRPr="00A412EE">
        <w:rPr>
          <w:rFonts w:ascii="Arial" w:hAnsi="Arial" w:cs="Arial"/>
          <w:sz w:val="24"/>
          <w:szCs w:val="24"/>
        </w:rPr>
        <w:t xml:space="preserve"> adds diagnostic value that classification alone cannot provide, a gap this report addresses directly in Section 7</w:t>
      </w:r>
      <w:r w:rsidR="00024C7A">
        <w:rPr>
          <w:rFonts w:ascii="Arial" w:hAnsi="Arial" w:cs="Arial"/>
          <w:sz w:val="24"/>
          <w:szCs w:val="24"/>
        </w:rPr>
        <w:t xml:space="preserve">. [12], [13], [14]. </w:t>
      </w:r>
    </w:p>
    <w:p w14:paraId="29F4A274" w14:textId="77777777" w:rsidR="003B416E" w:rsidRPr="0017388D" w:rsidRDefault="00000000" w:rsidP="0017388D">
      <w:pPr>
        <w:pStyle w:val="Heading1"/>
      </w:pPr>
      <w:bookmarkStart w:id="22" w:name="_Toc235887522"/>
      <w:bookmarkStart w:id="23" w:name="_Toc235966527"/>
      <w:r w:rsidRPr="0017388D">
        <w:t>3. Dataset Description</w:t>
      </w:r>
      <w:bookmarkEnd w:id="22"/>
      <w:bookmarkEnd w:id="23"/>
    </w:p>
    <w:p w14:paraId="29090379" w14:textId="33C29AF1"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The dataset used throughout this report, Telecom_Customer_Churn.csv, contains 100,000 customer records and 100 attributes, and is the same source dataset cleaned and visualised in Assignment 1 (identified in the assessment brief as the Duke/Teradata </w:t>
      </w:r>
      <w:r w:rsidR="0074626D" w:rsidRPr="00A412EE">
        <w:rPr>
          <w:rFonts w:ascii="Arial" w:hAnsi="Arial" w:cs="Arial"/>
          <w:sz w:val="24"/>
          <w:szCs w:val="24"/>
        </w:rPr>
        <w:t>Centre</w:t>
      </w:r>
      <w:r w:rsidRPr="00A412EE">
        <w:rPr>
          <w:rFonts w:ascii="Arial" w:hAnsi="Arial" w:cs="Arial"/>
          <w:sz w:val="24"/>
          <w:szCs w:val="24"/>
        </w:rPr>
        <w:t xml:space="preserve"> for Customer Relationship Management telecom churn dataset). Each row represents a unique subscriber, identified by </w:t>
      </w:r>
      <w:proofErr w:type="spellStart"/>
      <w:r w:rsidRPr="00A412EE">
        <w:rPr>
          <w:rFonts w:ascii="Arial" w:hAnsi="Arial" w:cs="Arial"/>
          <w:sz w:val="24"/>
          <w:szCs w:val="24"/>
        </w:rPr>
        <w:t>Customer_ID</w:t>
      </w:r>
      <w:proofErr w:type="spellEnd"/>
      <w:r w:rsidRPr="00A412EE">
        <w:rPr>
          <w:rFonts w:ascii="Arial" w:hAnsi="Arial" w:cs="Arial"/>
          <w:sz w:val="24"/>
          <w:szCs w:val="24"/>
        </w:rPr>
        <w:t>, with the binary target variable churn (1 = churned, 0 = retained).</w:t>
      </w:r>
    </w:p>
    <w:p w14:paraId="59D70FCC" w14:textId="4C34354A" w:rsidR="003B416E" w:rsidRPr="00A412EE" w:rsidRDefault="003B416E" w:rsidP="00A412EE">
      <w:pPr>
        <w:spacing w:after="200" w:line="360" w:lineRule="auto"/>
        <w:jc w:val="both"/>
        <w:rPr>
          <w:rFonts w:ascii="Arial" w:hAnsi="Arial" w:cs="Arial"/>
          <w:sz w:val="24"/>
          <w:szCs w:val="24"/>
        </w:rPr>
      </w:pPr>
    </w:p>
    <w:p w14:paraId="1495DD73" w14:textId="631F7E63" w:rsidR="00740345" w:rsidRPr="0017388D" w:rsidRDefault="00740345" w:rsidP="0017388D">
      <w:pPr>
        <w:spacing w:line="360" w:lineRule="auto"/>
        <w:jc w:val="both"/>
        <w:rPr>
          <w:rFonts w:ascii="Arial" w:hAnsi="Arial" w:cs="Arial"/>
          <w:b/>
          <w:bCs/>
          <w:i/>
          <w:iCs/>
          <w:color w:val="0E2841" w:themeColor="text2"/>
          <w:sz w:val="24"/>
          <w:szCs w:val="24"/>
        </w:rPr>
      </w:pPr>
      <w:r w:rsidRPr="00A412EE">
        <w:rPr>
          <w:rFonts w:ascii="Arial" w:hAnsi="Arial" w:cs="Arial"/>
          <w:b/>
          <w:bCs/>
          <w:sz w:val="24"/>
          <w:szCs w:val="24"/>
        </w:rPr>
        <w:br w:type="page"/>
      </w:r>
      <w:r w:rsidRPr="0017388D">
        <w:rPr>
          <w:rFonts w:ascii="Arial" w:hAnsi="Arial" w:cs="Arial"/>
          <w:b/>
          <w:bCs/>
          <w:sz w:val="18"/>
          <w:szCs w:val="18"/>
        </w:rPr>
        <w:lastRenderedPageBreak/>
        <w:t>Table</w:t>
      </w:r>
      <w:r w:rsidR="00484C1B" w:rsidRPr="0017388D">
        <w:rPr>
          <w:rFonts w:ascii="Arial" w:hAnsi="Arial" w:cs="Arial"/>
          <w:b/>
          <w:bCs/>
          <w:sz w:val="18"/>
          <w:szCs w:val="18"/>
        </w:rPr>
        <w:t xml:space="preserve"> 2: </w:t>
      </w:r>
      <w:r w:rsidRPr="0017388D">
        <w:rPr>
          <w:rFonts w:ascii="Arial" w:hAnsi="Arial" w:cs="Arial"/>
          <w:b/>
          <w:bCs/>
          <w:sz w:val="18"/>
          <w:szCs w:val="18"/>
        </w:rPr>
        <w:t xml:space="preserve"> </w:t>
      </w:r>
      <w:r w:rsidR="00484C1B" w:rsidRPr="0017388D">
        <w:rPr>
          <w:rFonts w:ascii="Arial" w:hAnsi="Arial" w:cs="Arial"/>
          <w:b/>
          <w:bCs/>
          <w:sz w:val="18"/>
          <w:szCs w:val="18"/>
        </w:rPr>
        <w:t>Summary of Feature Groups and Representative Attributes in the Telecom Churn Dataset</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600"/>
        <w:gridCol w:w="4200"/>
      </w:tblGrid>
      <w:tr w:rsidR="003B416E" w:rsidRPr="00A412EE" w14:paraId="57D9147C" w14:textId="77777777" w:rsidTr="00D52931">
        <w:trPr>
          <w:tblHeader/>
        </w:trPr>
        <w:tc>
          <w:tcPr>
            <w:tcW w:w="2400" w:type="dxa"/>
            <w:shd w:val="clear" w:color="auto" w:fill="F1A983" w:themeFill="accent2" w:themeFillTint="99"/>
            <w:tcMar>
              <w:top w:w="80" w:type="dxa"/>
              <w:left w:w="100" w:type="dxa"/>
              <w:bottom w:w="80" w:type="dxa"/>
              <w:right w:w="100" w:type="dxa"/>
            </w:tcMar>
            <w:vAlign w:val="center"/>
          </w:tcPr>
          <w:p w14:paraId="2A85F2F5" w14:textId="77777777" w:rsidR="003B416E" w:rsidRPr="00D52931" w:rsidRDefault="00000000" w:rsidP="00A412EE">
            <w:pPr>
              <w:spacing w:line="360" w:lineRule="auto"/>
              <w:jc w:val="both"/>
              <w:rPr>
                <w:rFonts w:ascii="Arial" w:hAnsi="Arial" w:cs="Arial"/>
              </w:rPr>
            </w:pPr>
            <w:r w:rsidRPr="00D52931">
              <w:rPr>
                <w:rFonts w:ascii="Arial" w:hAnsi="Arial" w:cs="Arial"/>
                <w:b/>
                <w:bCs/>
              </w:rPr>
              <w:t>Feature Group</w:t>
            </w:r>
          </w:p>
        </w:tc>
        <w:tc>
          <w:tcPr>
            <w:tcW w:w="3600" w:type="dxa"/>
            <w:shd w:val="clear" w:color="auto" w:fill="F1A983" w:themeFill="accent2" w:themeFillTint="99"/>
            <w:tcMar>
              <w:top w:w="80" w:type="dxa"/>
              <w:left w:w="100" w:type="dxa"/>
              <w:bottom w:w="80" w:type="dxa"/>
              <w:right w:w="100" w:type="dxa"/>
            </w:tcMar>
            <w:vAlign w:val="center"/>
          </w:tcPr>
          <w:p w14:paraId="6FC65F6B" w14:textId="77777777" w:rsidR="003B416E" w:rsidRPr="00D52931" w:rsidRDefault="00000000" w:rsidP="00A412EE">
            <w:pPr>
              <w:spacing w:line="360" w:lineRule="auto"/>
              <w:jc w:val="both"/>
              <w:rPr>
                <w:rFonts w:ascii="Arial" w:hAnsi="Arial" w:cs="Arial"/>
              </w:rPr>
            </w:pPr>
            <w:r w:rsidRPr="00D52931">
              <w:rPr>
                <w:rFonts w:ascii="Arial" w:hAnsi="Arial" w:cs="Arial"/>
                <w:b/>
                <w:bCs/>
              </w:rPr>
              <w:t>Example Attributes</w:t>
            </w:r>
          </w:p>
        </w:tc>
        <w:tc>
          <w:tcPr>
            <w:tcW w:w="4200" w:type="dxa"/>
            <w:shd w:val="clear" w:color="auto" w:fill="F1A983" w:themeFill="accent2" w:themeFillTint="99"/>
            <w:tcMar>
              <w:top w:w="80" w:type="dxa"/>
              <w:left w:w="100" w:type="dxa"/>
              <w:bottom w:w="80" w:type="dxa"/>
              <w:right w:w="100" w:type="dxa"/>
            </w:tcMar>
            <w:vAlign w:val="center"/>
          </w:tcPr>
          <w:p w14:paraId="2847717A" w14:textId="77777777" w:rsidR="003B416E" w:rsidRPr="00D52931" w:rsidRDefault="00000000" w:rsidP="00A412EE">
            <w:pPr>
              <w:spacing w:line="360" w:lineRule="auto"/>
              <w:jc w:val="both"/>
              <w:rPr>
                <w:rFonts w:ascii="Arial" w:hAnsi="Arial" w:cs="Arial"/>
              </w:rPr>
            </w:pPr>
            <w:r w:rsidRPr="00D52931">
              <w:rPr>
                <w:rFonts w:ascii="Arial" w:hAnsi="Arial" w:cs="Arial"/>
                <w:b/>
                <w:bCs/>
              </w:rPr>
              <w:t>Description</w:t>
            </w:r>
          </w:p>
        </w:tc>
      </w:tr>
      <w:tr w:rsidR="003B416E" w:rsidRPr="00A412EE" w14:paraId="5491CECF" w14:textId="77777777">
        <w:tc>
          <w:tcPr>
            <w:tcW w:w="2400" w:type="dxa"/>
            <w:tcMar>
              <w:top w:w="80" w:type="dxa"/>
              <w:left w:w="100" w:type="dxa"/>
              <w:bottom w:w="80" w:type="dxa"/>
              <w:right w:w="100" w:type="dxa"/>
            </w:tcMar>
            <w:vAlign w:val="center"/>
          </w:tcPr>
          <w:p w14:paraId="3DF3B79B"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Revenue generation</w:t>
            </w:r>
          </w:p>
        </w:tc>
        <w:tc>
          <w:tcPr>
            <w:tcW w:w="3600" w:type="dxa"/>
            <w:tcMar>
              <w:top w:w="80" w:type="dxa"/>
              <w:left w:w="100" w:type="dxa"/>
              <w:bottom w:w="80" w:type="dxa"/>
              <w:right w:w="100" w:type="dxa"/>
            </w:tcMar>
            <w:vAlign w:val="center"/>
          </w:tcPr>
          <w:p w14:paraId="49D797FD" w14:textId="77777777" w:rsidR="003B416E" w:rsidRPr="00A412EE" w:rsidRDefault="00000000" w:rsidP="0017388D">
            <w:pPr>
              <w:spacing w:line="360" w:lineRule="auto"/>
              <w:rPr>
                <w:rFonts w:ascii="Arial" w:hAnsi="Arial" w:cs="Arial"/>
                <w:sz w:val="24"/>
                <w:szCs w:val="24"/>
              </w:rPr>
            </w:pPr>
            <w:proofErr w:type="spellStart"/>
            <w:r w:rsidRPr="00A412EE">
              <w:rPr>
                <w:rFonts w:ascii="Arial" w:hAnsi="Arial" w:cs="Arial"/>
                <w:color w:val="000000"/>
                <w:sz w:val="24"/>
                <w:szCs w:val="24"/>
              </w:rPr>
              <w:t>rev_Mean</w:t>
            </w:r>
            <w:proofErr w:type="spellEnd"/>
            <w:r w:rsidRPr="00A412EE">
              <w:rPr>
                <w:rFonts w:ascii="Arial" w:hAnsi="Arial" w:cs="Arial"/>
                <w:color w:val="000000"/>
                <w:sz w:val="24"/>
                <w:szCs w:val="24"/>
              </w:rPr>
              <w:t xml:space="preserve">, </w:t>
            </w:r>
            <w:proofErr w:type="spellStart"/>
            <w:r w:rsidRPr="00A412EE">
              <w:rPr>
                <w:rFonts w:ascii="Arial" w:hAnsi="Arial" w:cs="Arial"/>
                <w:color w:val="000000"/>
                <w:sz w:val="24"/>
                <w:szCs w:val="24"/>
              </w:rPr>
              <w:t>totmrc_Mean</w:t>
            </w:r>
            <w:proofErr w:type="spellEnd"/>
            <w:r w:rsidRPr="00A412EE">
              <w:rPr>
                <w:rFonts w:ascii="Arial" w:hAnsi="Arial" w:cs="Arial"/>
                <w:color w:val="000000"/>
                <w:sz w:val="24"/>
                <w:szCs w:val="24"/>
              </w:rPr>
              <w:t xml:space="preserve">, </w:t>
            </w:r>
            <w:proofErr w:type="spellStart"/>
            <w:r w:rsidRPr="00A412EE">
              <w:rPr>
                <w:rFonts w:ascii="Arial" w:hAnsi="Arial" w:cs="Arial"/>
                <w:color w:val="000000"/>
                <w:sz w:val="24"/>
                <w:szCs w:val="24"/>
              </w:rPr>
              <w:t>ovrrev_Mean</w:t>
            </w:r>
            <w:proofErr w:type="spellEnd"/>
            <w:r w:rsidRPr="00A412EE">
              <w:rPr>
                <w:rFonts w:ascii="Arial" w:hAnsi="Arial" w:cs="Arial"/>
                <w:color w:val="000000"/>
                <w:sz w:val="24"/>
                <w:szCs w:val="24"/>
              </w:rPr>
              <w:t xml:space="preserve">, </w:t>
            </w:r>
            <w:proofErr w:type="spellStart"/>
            <w:r w:rsidRPr="00A412EE">
              <w:rPr>
                <w:rFonts w:ascii="Arial" w:hAnsi="Arial" w:cs="Arial"/>
                <w:color w:val="000000"/>
                <w:sz w:val="24"/>
                <w:szCs w:val="24"/>
              </w:rPr>
              <w:t>totrev</w:t>
            </w:r>
            <w:proofErr w:type="spellEnd"/>
            <w:r w:rsidRPr="00A412EE">
              <w:rPr>
                <w:rFonts w:ascii="Arial" w:hAnsi="Arial" w:cs="Arial"/>
                <w:color w:val="000000"/>
                <w:sz w:val="24"/>
                <w:szCs w:val="24"/>
              </w:rPr>
              <w:t xml:space="preserve">, </w:t>
            </w:r>
            <w:proofErr w:type="spellStart"/>
            <w:r w:rsidRPr="00A412EE">
              <w:rPr>
                <w:rFonts w:ascii="Arial" w:hAnsi="Arial" w:cs="Arial"/>
                <w:color w:val="000000"/>
                <w:sz w:val="24"/>
                <w:szCs w:val="24"/>
              </w:rPr>
              <w:t>adjrev</w:t>
            </w:r>
            <w:proofErr w:type="spellEnd"/>
          </w:p>
        </w:tc>
        <w:tc>
          <w:tcPr>
            <w:tcW w:w="4200" w:type="dxa"/>
            <w:tcMar>
              <w:top w:w="80" w:type="dxa"/>
              <w:left w:w="100" w:type="dxa"/>
              <w:bottom w:w="80" w:type="dxa"/>
              <w:right w:w="100" w:type="dxa"/>
            </w:tcMar>
            <w:vAlign w:val="center"/>
          </w:tcPr>
          <w:p w14:paraId="6EEEA737"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Mean monthly revenue, recurring charges, overage revenue and total/adjusted revenue per customer</w:t>
            </w:r>
          </w:p>
        </w:tc>
      </w:tr>
      <w:tr w:rsidR="003B416E" w:rsidRPr="00A412EE" w14:paraId="6BCF8520" w14:textId="77777777">
        <w:tc>
          <w:tcPr>
            <w:tcW w:w="2400" w:type="dxa"/>
            <w:tcMar>
              <w:top w:w="80" w:type="dxa"/>
              <w:left w:w="100" w:type="dxa"/>
              <w:bottom w:w="80" w:type="dxa"/>
              <w:right w:w="100" w:type="dxa"/>
            </w:tcMar>
            <w:vAlign w:val="center"/>
          </w:tcPr>
          <w:p w14:paraId="78B7AF57"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Service usage &amp; subscription</w:t>
            </w:r>
          </w:p>
        </w:tc>
        <w:tc>
          <w:tcPr>
            <w:tcW w:w="3600" w:type="dxa"/>
            <w:tcMar>
              <w:top w:w="80" w:type="dxa"/>
              <w:left w:w="100" w:type="dxa"/>
              <w:bottom w:w="80" w:type="dxa"/>
              <w:right w:w="100" w:type="dxa"/>
            </w:tcMar>
            <w:vAlign w:val="center"/>
          </w:tcPr>
          <w:p w14:paraId="39CE9C22" w14:textId="77777777" w:rsidR="003B416E" w:rsidRPr="00A412EE" w:rsidRDefault="00000000" w:rsidP="0017388D">
            <w:pPr>
              <w:spacing w:line="360" w:lineRule="auto"/>
              <w:rPr>
                <w:rFonts w:ascii="Arial" w:hAnsi="Arial" w:cs="Arial"/>
                <w:sz w:val="24"/>
                <w:szCs w:val="24"/>
              </w:rPr>
            </w:pPr>
            <w:proofErr w:type="spellStart"/>
            <w:r w:rsidRPr="00A412EE">
              <w:rPr>
                <w:rFonts w:ascii="Arial" w:hAnsi="Arial" w:cs="Arial"/>
                <w:color w:val="000000"/>
                <w:sz w:val="24"/>
                <w:szCs w:val="24"/>
              </w:rPr>
              <w:t>mou_Mean</w:t>
            </w:r>
            <w:proofErr w:type="spellEnd"/>
            <w:r w:rsidRPr="00A412EE">
              <w:rPr>
                <w:rFonts w:ascii="Arial" w:hAnsi="Arial" w:cs="Arial"/>
                <w:color w:val="000000"/>
                <w:sz w:val="24"/>
                <w:szCs w:val="24"/>
              </w:rPr>
              <w:t xml:space="preserve">, months, </w:t>
            </w:r>
            <w:proofErr w:type="spellStart"/>
            <w:r w:rsidRPr="00A412EE">
              <w:rPr>
                <w:rFonts w:ascii="Arial" w:hAnsi="Arial" w:cs="Arial"/>
                <w:color w:val="000000"/>
                <w:sz w:val="24"/>
                <w:szCs w:val="24"/>
              </w:rPr>
              <w:t>uniqsubs</w:t>
            </w:r>
            <w:proofErr w:type="spellEnd"/>
            <w:r w:rsidRPr="00A412EE">
              <w:rPr>
                <w:rFonts w:ascii="Arial" w:hAnsi="Arial" w:cs="Arial"/>
                <w:color w:val="000000"/>
                <w:sz w:val="24"/>
                <w:szCs w:val="24"/>
              </w:rPr>
              <w:t xml:space="preserve">, </w:t>
            </w:r>
            <w:proofErr w:type="spellStart"/>
            <w:r w:rsidRPr="00A412EE">
              <w:rPr>
                <w:rFonts w:ascii="Arial" w:hAnsi="Arial" w:cs="Arial"/>
                <w:color w:val="000000"/>
                <w:sz w:val="24"/>
                <w:szCs w:val="24"/>
              </w:rPr>
              <w:t>actvsubs</w:t>
            </w:r>
            <w:proofErr w:type="spellEnd"/>
            <w:r w:rsidRPr="00A412EE">
              <w:rPr>
                <w:rFonts w:ascii="Arial" w:hAnsi="Arial" w:cs="Arial"/>
                <w:color w:val="000000"/>
                <w:sz w:val="24"/>
                <w:szCs w:val="24"/>
              </w:rPr>
              <w:t xml:space="preserve">, </w:t>
            </w:r>
            <w:proofErr w:type="spellStart"/>
            <w:r w:rsidRPr="00A412EE">
              <w:rPr>
                <w:rFonts w:ascii="Arial" w:hAnsi="Arial" w:cs="Arial"/>
                <w:color w:val="000000"/>
                <w:sz w:val="24"/>
                <w:szCs w:val="24"/>
              </w:rPr>
              <w:t>drop_vce_Mean</w:t>
            </w:r>
            <w:proofErr w:type="spellEnd"/>
            <w:r w:rsidRPr="00A412EE">
              <w:rPr>
                <w:rFonts w:ascii="Arial" w:hAnsi="Arial" w:cs="Arial"/>
                <w:color w:val="000000"/>
                <w:sz w:val="24"/>
                <w:szCs w:val="24"/>
              </w:rPr>
              <w:t xml:space="preserve">, </w:t>
            </w:r>
            <w:proofErr w:type="spellStart"/>
            <w:r w:rsidRPr="00A412EE">
              <w:rPr>
                <w:rFonts w:ascii="Arial" w:hAnsi="Arial" w:cs="Arial"/>
                <w:color w:val="000000"/>
                <w:sz w:val="24"/>
                <w:szCs w:val="24"/>
              </w:rPr>
              <w:t>custcare_Mean</w:t>
            </w:r>
            <w:proofErr w:type="spellEnd"/>
          </w:p>
        </w:tc>
        <w:tc>
          <w:tcPr>
            <w:tcW w:w="4200" w:type="dxa"/>
            <w:tcMar>
              <w:top w:w="80" w:type="dxa"/>
              <w:left w:w="100" w:type="dxa"/>
              <w:bottom w:w="80" w:type="dxa"/>
              <w:right w:w="100" w:type="dxa"/>
            </w:tcMar>
            <w:vAlign w:val="center"/>
          </w:tcPr>
          <w:p w14:paraId="4648A42F"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Minutes of use, subscription tenure, number of active subscriptions, dropped/blocked calls, customer-care interactions</w:t>
            </w:r>
          </w:p>
        </w:tc>
      </w:tr>
      <w:tr w:rsidR="003B416E" w:rsidRPr="00A412EE" w14:paraId="474BB6C6" w14:textId="77777777">
        <w:tc>
          <w:tcPr>
            <w:tcW w:w="2400" w:type="dxa"/>
            <w:tcMar>
              <w:top w:w="80" w:type="dxa"/>
              <w:left w:w="100" w:type="dxa"/>
              <w:bottom w:w="80" w:type="dxa"/>
              <w:right w:w="100" w:type="dxa"/>
            </w:tcMar>
            <w:vAlign w:val="center"/>
          </w:tcPr>
          <w:p w14:paraId="1333059A"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Device / handset details</w:t>
            </w:r>
          </w:p>
        </w:tc>
        <w:tc>
          <w:tcPr>
            <w:tcW w:w="3600" w:type="dxa"/>
            <w:tcMar>
              <w:top w:w="80" w:type="dxa"/>
              <w:left w:w="100" w:type="dxa"/>
              <w:bottom w:w="80" w:type="dxa"/>
              <w:right w:w="100" w:type="dxa"/>
            </w:tcMar>
            <w:vAlign w:val="center"/>
          </w:tcPr>
          <w:p w14:paraId="276AAADB" w14:textId="77777777" w:rsidR="003B416E" w:rsidRPr="00A412EE" w:rsidRDefault="00000000" w:rsidP="0017388D">
            <w:pPr>
              <w:spacing w:line="360" w:lineRule="auto"/>
              <w:rPr>
                <w:rFonts w:ascii="Arial" w:hAnsi="Arial" w:cs="Arial"/>
                <w:sz w:val="24"/>
                <w:szCs w:val="24"/>
              </w:rPr>
            </w:pPr>
            <w:proofErr w:type="spellStart"/>
            <w:r w:rsidRPr="00A412EE">
              <w:rPr>
                <w:rFonts w:ascii="Arial" w:hAnsi="Arial" w:cs="Arial"/>
                <w:color w:val="000000"/>
                <w:sz w:val="24"/>
                <w:szCs w:val="24"/>
              </w:rPr>
              <w:t>hnd_price</w:t>
            </w:r>
            <w:proofErr w:type="spellEnd"/>
            <w:r w:rsidRPr="00A412EE">
              <w:rPr>
                <w:rFonts w:ascii="Arial" w:hAnsi="Arial" w:cs="Arial"/>
                <w:color w:val="000000"/>
                <w:sz w:val="24"/>
                <w:szCs w:val="24"/>
              </w:rPr>
              <w:t xml:space="preserve">, models, phones, </w:t>
            </w:r>
            <w:proofErr w:type="spellStart"/>
            <w:r w:rsidRPr="00A412EE">
              <w:rPr>
                <w:rFonts w:ascii="Arial" w:hAnsi="Arial" w:cs="Arial"/>
                <w:color w:val="000000"/>
                <w:sz w:val="24"/>
                <w:szCs w:val="24"/>
              </w:rPr>
              <w:t>eqpdays</w:t>
            </w:r>
            <w:proofErr w:type="spellEnd"/>
            <w:r w:rsidRPr="00A412EE">
              <w:rPr>
                <w:rFonts w:ascii="Arial" w:hAnsi="Arial" w:cs="Arial"/>
                <w:color w:val="000000"/>
                <w:sz w:val="24"/>
                <w:szCs w:val="24"/>
              </w:rPr>
              <w:t xml:space="preserve">, </w:t>
            </w:r>
            <w:proofErr w:type="spellStart"/>
            <w:r w:rsidRPr="00A412EE">
              <w:rPr>
                <w:rFonts w:ascii="Arial" w:hAnsi="Arial" w:cs="Arial"/>
                <w:color w:val="000000"/>
                <w:sz w:val="24"/>
                <w:szCs w:val="24"/>
              </w:rPr>
              <w:t>hnd_webcap</w:t>
            </w:r>
            <w:proofErr w:type="spellEnd"/>
          </w:p>
        </w:tc>
        <w:tc>
          <w:tcPr>
            <w:tcW w:w="4200" w:type="dxa"/>
            <w:tcMar>
              <w:top w:w="80" w:type="dxa"/>
              <w:left w:w="100" w:type="dxa"/>
              <w:bottom w:w="80" w:type="dxa"/>
              <w:right w:w="100" w:type="dxa"/>
            </w:tcMar>
            <w:vAlign w:val="center"/>
          </w:tcPr>
          <w:p w14:paraId="42295918"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Handset price, number of handset/model changes, days since last equipment change, web capability</w:t>
            </w:r>
          </w:p>
        </w:tc>
      </w:tr>
      <w:tr w:rsidR="003B416E" w:rsidRPr="00A412EE" w14:paraId="272050CA" w14:textId="77777777">
        <w:tc>
          <w:tcPr>
            <w:tcW w:w="2400" w:type="dxa"/>
            <w:tcMar>
              <w:top w:w="80" w:type="dxa"/>
              <w:left w:w="100" w:type="dxa"/>
              <w:bottom w:w="80" w:type="dxa"/>
              <w:right w:w="100" w:type="dxa"/>
            </w:tcMar>
            <w:vAlign w:val="center"/>
          </w:tcPr>
          <w:p w14:paraId="3EAFA797"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Demographics</w:t>
            </w:r>
          </w:p>
        </w:tc>
        <w:tc>
          <w:tcPr>
            <w:tcW w:w="3600" w:type="dxa"/>
            <w:tcMar>
              <w:top w:w="80" w:type="dxa"/>
              <w:left w:w="100" w:type="dxa"/>
              <w:bottom w:w="80" w:type="dxa"/>
              <w:right w:w="100" w:type="dxa"/>
            </w:tcMar>
            <w:vAlign w:val="center"/>
          </w:tcPr>
          <w:p w14:paraId="73BD27A4"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 xml:space="preserve">marital, </w:t>
            </w:r>
            <w:proofErr w:type="spellStart"/>
            <w:r w:rsidRPr="00A412EE">
              <w:rPr>
                <w:rFonts w:ascii="Arial" w:hAnsi="Arial" w:cs="Arial"/>
                <w:color w:val="000000"/>
                <w:sz w:val="24"/>
                <w:szCs w:val="24"/>
              </w:rPr>
              <w:t>numbcars</w:t>
            </w:r>
            <w:proofErr w:type="spellEnd"/>
            <w:r w:rsidRPr="00A412EE">
              <w:rPr>
                <w:rFonts w:ascii="Arial" w:hAnsi="Arial" w:cs="Arial"/>
                <w:color w:val="000000"/>
                <w:sz w:val="24"/>
                <w:szCs w:val="24"/>
              </w:rPr>
              <w:t xml:space="preserve">, ethnic, income, adults, </w:t>
            </w:r>
            <w:proofErr w:type="spellStart"/>
            <w:r w:rsidRPr="00A412EE">
              <w:rPr>
                <w:rFonts w:ascii="Arial" w:hAnsi="Arial" w:cs="Arial"/>
                <w:color w:val="000000"/>
                <w:sz w:val="24"/>
                <w:szCs w:val="24"/>
              </w:rPr>
              <w:t>dwlltype</w:t>
            </w:r>
            <w:proofErr w:type="spellEnd"/>
            <w:r w:rsidRPr="00A412EE">
              <w:rPr>
                <w:rFonts w:ascii="Arial" w:hAnsi="Arial" w:cs="Arial"/>
                <w:color w:val="000000"/>
                <w:sz w:val="24"/>
                <w:szCs w:val="24"/>
              </w:rPr>
              <w:t>, area</w:t>
            </w:r>
          </w:p>
        </w:tc>
        <w:tc>
          <w:tcPr>
            <w:tcW w:w="4200" w:type="dxa"/>
            <w:tcMar>
              <w:top w:w="80" w:type="dxa"/>
              <w:left w:w="100" w:type="dxa"/>
              <w:bottom w:w="80" w:type="dxa"/>
              <w:right w:w="100" w:type="dxa"/>
            </w:tcMar>
            <w:vAlign w:val="center"/>
          </w:tcPr>
          <w:p w14:paraId="3AA6ABF9" w14:textId="77777777" w:rsidR="003B416E" w:rsidRPr="00A412EE" w:rsidRDefault="00000000" w:rsidP="0017388D">
            <w:pPr>
              <w:spacing w:line="360" w:lineRule="auto"/>
              <w:rPr>
                <w:rFonts w:ascii="Arial" w:hAnsi="Arial" w:cs="Arial"/>
                <w:sz w:val="24"/>
                <w:szCs w:val="24"/>
              </w:rPr>
            </w:pPr>
            <w:r w:rsidRPr="00A412EE">
              <w:rPr>
                <w:rFonts w:ascii="Arial" w:hAnsi="Arial" w:cs="Arial"/>
                <w:color w:val="000000"/>
                <w:sz w:val="24"/>
                <w:szCs w:val="24"/>
              </w:rPr>
              <w:t>Marital status, household vehicles, ethnicity code, income band, household size, dwelling type, geographic area</w:t>
            </w:r>
          </w:p>
        </w:tc>
      </w:tr>
    </w:tbl>
    <w:p w14:paraId="1DC82D5A" w14:textId="77777777"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 </w:t>
      </w:r>
    </w:p>
    <w:p w14:paraId="7FBB1FA8" w14:textId="4AA07081" w:rsidR="000F28F2" w:rsidRPr="00A412EE" w:rsidRDefault="00484C1B" w:rsidP="00A412EE">
      <w:pPr>
        <w:spacing w:after="200" w:line="360" w:lineRule="auto"/>
        <w:jc w:val="both"/>
        <w:rPr>
          <w:rFonts w:ascii="Arial" w:hAnsi="Arial" w:cs="Arial"/>
          <w:sz w:val="24"/>
          <w:szCs w:val="24"/>
        </w:rPr>
      </w:pPr>
      <w:r w:rsidRPr="00A412EE">
        <w:rPr>
          <w:rFonts w:ascii="Arial" w:hAnsi="Arial" w:cs="Arial"/>
          <w:sz w:val="24"/>
          <w:szCs w:val="24"/>
        </w:rPr>
        <w:t>Table 2 summarises the main feature groups included in the telecom customer churn dataset, together with representative attributes and their purpose. These variables were used to analyse customer behaviour and support churn prediction.</w:t>
      </w:r>
    </w:p>
    <w:p w14:paraId="71B8552D" w14:textId="4240614E" w:rsidR="00EF099F" w:rsidRPr="00A412EE" w:rsidRDefault="00EF099F" w:rsidP="00A412EE">
      <w:pPr>
        <w:spacing w:after="190" w:line="360" w:lineRule="auto"/>
        <w:jc w:val="both"/>
        <w:rPr>
          <w:rFonts w:ascii="Arial" w:hAnsi="Arial" w:cs="Arial"/>
          <w:sz w:val="24"/>
          <w:szCs w:val="24"/>
        </w:rPr>
      </w:pPr>
      <w:r w:rsidRPr="00A412EE">
        <w:rPr>
          <w:rFonts w:ascii="Arial" w:hAnsi="Arial" w:cs="Arial"/>
          <w:sz w:val="24"/>
          <w:szCs w:val="24"/>
        </w:rPr>
        <w:t xml:space="preserve">Data quality profiling (Figure </w:t>
      </w:r>
      <w:r w:rsidR="00A019F9">
        <w:rPr>
          <w:rFonts w:ascii="Arial" w:hAnsi="Arial" w:cs="Arial"/>
          <w:sz w:val="24"/>
          <w:szCs w:val="24"/>
        </w:rPr>
        <w:t>8</w:t>
      </w:r>
      <w:r w:rsidR="00401543">
        <w:rPr>
          <w:rFonts w:ascii="Arial" w:hAnsi="Arial" w:cs="Arial"/>
          <w:sz w:val="24"/>
          <w:szCs w:val="24"/>
        </w:rPr>
        <w:t>)</w:t>
      </w:r>
      <w:r w:rsidRPr="00A412EE">
        <w:rPr>
          <w:rFonts w:ascii="Arial" w:hAnsi="Arial" w:cs="Arial"/>
          <w:sz w:val="24"/>
          <w:szCs w:val="24"/>
        </w:rPr>
        <w:t xml:space="preserve"> shows that missingness is highly uneven: several demographic fields – </w:t>
      </w:r>
      <w:proofErr w:type="spellStart"/>
      <w:r w:rsidRPr="00A412EE">
        <w:rPr>
          <w:rFonts w:ascii="Arial" w:hAnsi="Arial" w:cs="Arial"/>
          <w:sz w:val="24"/>
          <w:szCs w:val="24"/>
        </w:rPr>
        <w:t>numbcars</w:t>
      </w:r>
      <w:proofErr w:type="spellEnd"/>
      <w:r w:rsidRPr="00A412EE">
        <w:rPr>
          <w:rFonts w:ascii="Arial" w:hAnsi="Arial" w:cs="Arial"/>
          <w:sz w:val="24"/>
          <w:szCs w:val="24"/>
        </w:rPr>
        <w:t xml:space="preserve">, </w:t>
      </w:r>
      <w:proofErr w:type="spellStart"/>
      <w:r w:rsidRPr="00A412EE">
        <w:rPr>
          <w:rFonts w:ascii="Arial" w:hAnsi="Arial" w:cs="Arial"/>
          <w:sz w:val="24"/>
          <w:szCs w:val="24"/>
        </w:rPr>
        <w:t>dwllsize</w:t>
      </w:r>
      <w:proofErr w:type="spellEnd"/>
      <w:r w:rsidRPr="00A412EE">
        <w:rPr>
          <w:rFonts w:ascii="Arial" w:hAnsi="Arial" w:cs="Arial"/>
          <w:sz w:val="24"/>
          <w:szCs w:val="24"/>
        </w:rPr>
        <w:t xml:space="preserve">, </w:t>
      </w:r>
      <w:proofErr w:type="spellStart"/>
      <w:r w:rsidRPr="00A412EE">
        <w:rPr>
          <w:rFonts w:ascii="Arial" w:hAnsi="Arial" w:cs="Arial"/>
          <w:sz w:val="24"/>
          <w:szCs w:val="24"/>
        </w:rPr>
        <w:t>HHstatin</w:t>
      </w:r>
      <w:proofErr w:type="spellEnd"/>
      <w:r w:rsidRPr="00A412EE">
        <w:rPr>
          <w:rFonts w:ascii="Arial" w:hAnsi="Arial" w:cs="Arial"/>
          <w:sz w:val="24"/>
          <w:szCs w:val="24"/>
        </w:rPr>
        <w:t xml:space="preserve">, </w:t>
      </w:r>
      <w:proofErr w:type="spellStart"/>
      <w:r w:rsidRPr="00A412EE">
        <w:rPr>
          <w:rFonts w:ascii="Arial" w:hAnsi="Arial" w:cs="Arial"/>
          <w:sz w:val="24"/>
          <w:szCs w:val="24"/>
        </w:rPr>
        <w:t>ownrent</w:t>
      </w:r>
      <w:proofErr w:type="spellEnd"/>
      <w:r w:rsidRPr="00A412EE">
        <w:rPr>
          <w:rFonts w:ascii="Arial" w:hAnsi="Arial" w:cs="Arial"/>
          <w:sz w:val="24"/>
          <w:szCs w:val="24"/>
        </w:rPr>
        <w:t xml:space="preserve">, </w:t>
      </w:r>
      <w:proofErr w:type="spellStart"/>
      <w:r w:rsidRPr="00A412EE">
        <w:rPr>
          <w:rFonts w:ascii="Arial" w:hAnsi="Arial" w:cs="Arial"/>
          <w:sz w:val="24"/>
          <w:szCs w:val="24"/>
        </w:rPr>
        <w:t>dwlltype</w:t>
      </w:r>
      <w:proofErr w:type="spellEnd"/>
      <w:r w:rsidRPr="00A412EE">
        <w:rPr>
          <w:rFonts w:ascii="Arial" w:hAnsi="Arial" w:cs="Arial"/>
          <w:sz w:val="24"/>
          <w:szCs w:val="24"/>
        </w:rPr>
        <w:t xml:space="preserve">, lor and income – are missing for between 25% and 49% of records, while revenue and usage fields are almost complete. This pattern is consistent with the demographic fields being derived from a third-party household-level append rather than captured at subscription, with direct implications for the imputation strategy in Section 4.1. The target variable is close to perfectly balanced, at 50,438 retained customers (50.4%) against 49,562 churners </w:t>
      </w:r>
      <w:r w:rsidRPr="00A412EE">
        <w:rPr>
          <w:rFonts w:ascii="Arial" w:hAnsi="Arial" w:cs="Arial"/>
          <w:sz w:val="24"/>
          <w:szCs w:val="24"/>
        </w:rPr>
        <w:lastRenderedPageBreak/>
        <w:t xml:space="preserve">(49.6%) (Figure </w:t>
      </w:r>
      <w:r w:rsidR="00401543">
        <w:rPr>
          <w:rFonts w:ascii="Arial" w:hAnsi="Arial" w:cs="Arial"/>
          <w:sz w:val="24"/>
          <w:szCs w:val="24"/>
        </w:rPr>
        <w:t>7</w:t>
      </w:r>
      <w:r w:rsidRPr="00A412EE">
        <w:rPr>
          <w:rFonts w:ascii="Arial" w:hAnsi="Arial" w:cs="Arial"/>
          <w:sz w:val="24"/>
          <w:szCs w:val="24"/>
        </w:rPr>
        <w:t>) – a materially different starting point from many public churn datasets (e.g. the IBM Telco dataset, at 26.5% churners), removing the need for the class-balancing techniques (e.g. SMOTE) that dominate the literature reviewed in Section 2.2.</w:t>
      </w:r>
    </w:p>
    <w:p w14:paraId="16855E5D" w14:textId="77777777" w:rsidR="003B416E" w:rsidRPr="000F28F2" w:rsidRDefault="00000000" w:rsidP="000F28F2">
      <w:pPr>
        <w:pStyle w:val="Heading1"/>
      </w:pPr>
      <w:bookmarkStart w:id="24" w:name="_Toc235887523"/>
      <w:bookmarkStart w:id="25" w:name="_Toc235966528"/>
      <w:r w:rsidRPr="000F28F2">
        <w:t>4. Methodology</w:t>
      </w:r>
      <w:bookmarkEnd w:id="24"/>
      <w:bookmarkEnd w:id="25"/>
    </w:p>
    <w:p w14:paraId="1EE3C1D2" w14:textId="77CBD017" w:rsidR="00757B33" w:rsidRPr="00151E27" w:rsidRDefault="00757B33" w:rsidP="00151E27">
      <w:pPr>
        <w:spacing w:line="360" w:lineRule="auto"/>
        <w:jc w:val="both"/>
        <w:rPr>
          <w:rFonts w:ascii="Arial" w:hAnsi="Arial" w:cs="Arial"/>
          <w:b/>
          <w:bCs/>
          <w:sz w:val="24"/>
          <w:szCs w:val="24"/>
        </w:rPr>
      </w:pPr>
      <w:bookmarkStart w:id="26" w:name="_Toc235887524"/>
      <w:r w:rsidRPr="00151E27">
        <w:rPr>
          <w:rFonts w:ascii="Arial" w:hAnsi="Arial" w:cs="Arial"/>
          <w:sz w:val="24"/>
          <w:szCs w:val="24"/>
        </w:rPr>
        <w:t>This report follows the widely adopted CRISP-DM (Cross-Industry Standard Process for Data Mining) framework, comprising business understanding, data understanding, data preparation, modelling, evaluation and deployment [15]. Business and data understanding are addressed in Sections 1–3; the remaining stages are described below</w:t>
      </w:r>
      <w:r w:rsidR="00222AC5" w:rsidRPr="00151E27">
        <w:rPr>
          <w:rFonts w:ascii="Arial" w:hAnsi="Arial" w:cs="Arial"/>
          <w:b/>
          <w:bCs/>
          <w:sz w:val="24"/>
          <w:szCs w:val="24"/>
        </w:rPr>
        <w:t>.</w:t>
      </w:r>
    </w:p>
    <w:p w14:paraId="31ADC302" w14:textId="05A4D09D" w:rsidR="003B416E" w:rsidRPr="00A412EE" w:rsidRDefault="00000000" w:rsidP="00A412EE">
      <w:pPr>
        <w:pStyle w:val="Heading2"/>
        <w:spacing w:line="360" w:lineRule="auto"/>
        <w:jc w:val="both"/>
        <w:rPr>
          <w:rFonts w:cs="Arial"/>
          <w:szCs w:val="24"/>
        </w:rPr>
      </w:pPr>
      <w:bookmarkStart w:id="27" w:name="_Toc235966529"/>
      <w:r w:rsidRPr="00A412EE">
        <w:rPr>
          <w:rFonts w:cs="Arial"/>
          <w:szCs w:val="24"/>
        </w:rPr>
        <w:t>4.1 Data Preparation</w:t>
      </w:r>
      <w:bookmarkEnd w:id="26"/>
      <w:bookmarkEnd w:id="27"/>
    </w:p>
    <w:p w14:paraId="37791542" w14:textId="0AD38C21" w:rsidR="00E56AE6" w:rsidRDefault="00E56AE6" w:rsidP="00A412EE">
      <w:pPr>
        <w:pStyle w:val="Heading2"/>
        <w:spacing w:line="360" w:lineRule="auto"/>
        <w:jc w:val="both"/>
        <w:rPr>
          <w:rFonts w:cs="Arial"/>
          <w:b w:val="0"/>
          <w:bCs w:val="0"/>
          <w:color w:val="auto"/>
          <w:szCs w:val="24"/>
        </w:rPr>
      </w:pPr>
      <w:bookmarkStart w:id="28" w:name="_Toc235887525"/>
      <w:bookmarkStart w:id="29" w:name="_Toc235966530"/>
      <w:r w:rsidRPr="00E56AE6">
        <w:rPr>
          <w:rFonts w:cs="Arial"/>
          <w:b w:val="0"/>
          <w:bCs w:val="0"/>
          <w:color w:val="auto"/>
          <w:szCs w:val="24"/>
        </w:rPr>
        <w:t>Attributes missing for more than 25% of records (</w:t>
      </w:r>
      <w:proofErr w:type="spellStart"/>
      <w:r w:rsidRPr="00E56AE6">
        <w:rPr>
          <w:rFonts w:cs="Arial"/>
          <w:b w:val="0"/>
          <w:bCs w:val="0"/>
          <w:color w:val="auto"/>
          <w:szCs w:val="24"/>
        </w:rPr>
        <w:t>numbcars</w:t>
      </w:r>
      <w:proofErr w:type="spellEnd"/>
      <w:r w:rsidRPr="00E56AE6">
        <w:rPr>
          <w:rFonts w:cs="Arial"/>
          <w:b w:val="0"/>
          <w:bCs w:val="0"/>
          <w:color w:val="auto"/>
          <w:szCs w:val="24"/>
        </w:rPr>
        <w:t xml:space="preserve">, </w:t>
      </w:r>
      <w:proofErr w:type="spellStart"/>
      <w:r w:rsidRPr="00E56AE6">
        <w:rPr>
          <w:rFonts w:cs="Arial"/>
          <w:b w:val="0"/>
          <w:bCs w:val="0"/>
          <w:color w:val="auto"/>
          <w:szCs w:val="24"/>
        </w:rPr>
        <w:t>dwllsize</w:t>
      </w:r>
      <w:proofErr w:type="spellEnd"/>
      <w:r w:rsidRPr="00E56AE6">
        <w:rPr>
          <w:rFonts w:cs="Arial"/>
          <w:b w:val="0"/>
          <w:bCs w:val="0"/>
          <w:color w:val="auto"/>
          <w:szCs w:val="24"/>
        </w:rPr>
        <w:t xml:space="preserve">, </w:t>
      </w:r>
      <w:proofErr w:type="spellStart"/>
      <w:r w:rsidRPr="00E56AE6">
        <w:rPr>
          <w:rFonts w:cs="Arial"/>
          <w:b w:val="0"/>
          <w:bCs w:val="0"/>
          <w:color w:val="auto"/>
          <w:szCs w:val="24"/>
        </w:rPr>
        <w:t>HHstatin</w:t>
      </w:r>
      <w:proofErr w:type="spellEnd"/>
      <w:r w:rsidRPr="00E56AE6">
        <w:rPr>
          <w:rFonts w:cs="Arial"/>
          <w:b w:val="0"/>
          <w:bCs w:val="0"/>
          <w:color w:val="auto"/>
          <w:szCs w:val="24"/>
        </w:rPr>
        <w:t xml:space="preserve">, </w:t>
      </w:r>
      <w:proofErr w:type="spellStart"/>
      <w:r w:rsidRPr="00E56AE6">
        <w:rPr>
          <w:rFonts w:cs="Arial"/>
          <w:b w:val="0"/>
          <w:bCs w:val="0"/>
          <w:color w:val="auto"/>
          <w:szCs w:val="24"/>
        </w:rPr>
        <w:t>ownrent</w:t>
      </w:r>
      <w:proofErr w:type="spellEnd"/>
      <w:r w:rsidRPr="00E56AE6">
        <w:rPr>
          <w:rFonts w:cs="Arial"/>
          <w:b w:val="0"/>
          <w:bCs w:val="0"/>
          <w:color w:val="auto"/>
          <w:szCs w:val="24"/>
        </w:rPr>
        <w:t xml:space="preserve">, </w:t>
      </w:r>
      <w:proofErr w:type="spellStart"/>
      <w:r w:rsidRPr="00E56AE6">
        <w:rPr>
          <w:rFonts w:cs="Arial"/>
          <w:b w:val="0"/>
          <w:bCs w:val="0"/>
          <w:color w:val="auto"/>
          <w:szCs w:val="24"/>
        </w:rPr>
        <w:t>dwlltype</w:t>
      </w:r>
      <w:proofErr w:type="spellEnd"/>
      <w:r w:rsidRPr="00E56AE6">
        <w:rPr>
          <w:rFonts w:cs="Arial"/>
          <w:b w:val="0"/>
          <w:bCs w:val="0"/>
          <w:color w:val="auto"/>
          <w:szCs w:val="24"/>
        </w:rPr>
        <w:t xml:space="preserve">, lor, income, adults and </w:t>
      </w:r>
      <w:proofErr w:type="spellStart"/>
      <w:r w:rsidRPr="00E56AE6">
        <w:rPr>
          <w:rFonts w:cs="Arial"/>
          <w:b w:val="0"/>
          <w:bCs w:val="0"/>
          <w:color w:val="auto"/>
          <w:szCs w:val="24"/>
        </w:rPr>
        <w:t>infobase</w:t>
      </w:r>
      <w:proofErr w:type="spellEnd"/>
      <w:r w:rsidRPr="00E56AE6">
        <w:rPr>
          <w:rFonts w:cs="Arial"/>
          <w:b w:val="0"/>
          <w:bCs w:val="0"/>
          <w:color w:val="auto"/>
          <w:szCs w:val="24"/>
        </w:rPr>
        <w:t xml:space="preserve">) were retained rather than dropped. Missing categorical values were coded as an explicit </w:t>
      </w:r>
      <w:r w:rsidRPr="00E56AE6">
        <w:rPr>
          <w:rFonts w:cs="Arial"/>
          <w:b w:val="0"/>
          <w:bCs w:val="0"/>
          <w:i/>
          <w:iCs/>
          <w:color w:val="auto"/>
          <w:szCs w:val="24"/>
        </w:rPr>
        <w:t>Unknown</w:t>
      </w:r>
      <w:r w:rsidRPr="00E56AE6">
        <w:rPr>
          <w:rFonts w:cs="Arial"/>
          <w:b w:val="0"/>
          <w:bCs w:val="0"/>
          <w:color w:val="auto"/>
          <w:szCs w:val="24"/>
        </w:rPr>
        <w:t xml:space="preserve"> category, while missing numeric values were </w:t>
      </w:r>
      <w:proofErr w:type="gramStart"/>
      <w:r w:rsidRPr="00E56AE6">
        <w:rPr>
          <w:rFonts w:cs="Arial"/>
          <w:b w:val="0"/>
          <w:bCs w:val="0"/>
          <w:color w:val="auto"/>
          <w:szCs w:val="24"/>
        </w:rPr>
        <w:t>median-imputed</w:t>
      </w:r>
      <w:proofErr w:type="gramEnd"/>
      <w:r w:rsidRPr="00E56AE6">
        <w:rPr>
          <w:rFonts w:cs="Arial"/>
          <w:b w:val="0"/>
          <w:bCs w:val="0"/>
          <w:color w:val="auto"/>
          <w:szCs w:val="24"/>
        </w:rPr>
        <w:t xml:space="preserve"> to preserve sample size and minimise information loss [1</w:t>
      </w:r>
      <w:r w:rsidR="00C37EBF">
        <w:rPr>
          <w:rFonts w:cs="Arial"/>
          <w:b w:val="0"/>
          <w:bCs w:val="0"/>
          <w:color w:val="auto"/>
          <w:szCs w:val="24"/>
        </w:rPr>
        <w:t>6</w:t>
      </w:r>
      <w:r w:rsidRPr="00E56AE6">
        <w:rPr>
          <w:rFonts w:cs="Arial"/>
          <w:b w:val="0"/>
          <w:bCs w:val="0"/>
          <w:color w:val="auto"/>
          <w:szCs w:val="24"/>
        </w:rPr>
        <w:t>], [1</w:t>
      </w:r>
      <w:r w:rsidR="00C37EBF">
        <w:rPr>
          <w:rFonts w:cs="Arial"/>
          <w:b w:val="0"/>
          <w:bCs w:val="0"/>
          <w:color w:val="auto"/>
          <w:szCs w:val="24"/>
        </w:rPr>
        <w:t>7</w:t>
      </w:r>
      <w:r w:rsidRPr="00E56AE6">
        <w:rPr>
          <w:rFonts w:cs="Arial"/>
          <w:b w:val="0"/>
          <w:bCs w:val="0"/>
          <w:color w:val="auto"/>
          <w:szCs w:val="24"/>
        </w:rPr>
        <w:t xml:space="preserve">]. This approach also allowed the demographic variables specified in the assignment brief (marital status, number of cars and ethnicity) to be analysed for their association with churn. Records with residual missing values in low-missingness fields (&lt;3%) were removed, and </w:t>
      </w:r>
      <w:proofErr w:type="spellStart"/>
      <w:r w:rsidRPr="00E56AE6">
        <w:rPr>
          <w:rFonts w:cs="Arial"/>
          <w:b w:val="0"/>
          <w:bCs w:val="0"/>
          <w:color w:val="auto"/>
          <w:szCs w:val="24"/>
        </w:rPr>
        <w:t>Customer_ID</w:t>
      </w:r>
      <w:proofErr w:type="spellEnd"/>
      <w:r w:rsidRPr="00E56AE6">
        <w:rPr>
          <w:rFonts w:cs="Arial"/>
          <w:b w:val="0"/>
          <w:bCs w:val="0"/>
          <w:color w:val="auto"/>
          <w:szCs w:val="24"/>
        </w:rPr>
        <w:t xml:space="preserve"> was excluded as a non-predictive identifier.</w:t>
      </w:r>
    </w:p>
    <w:p w14:paraId="2A5430F4" w14:textId="3454E244" w:rsidR="003B416E" w:rsidRPr="00A412EE" w:rsidRDefault="00000000" w:rsidP="00A412EE">
      <w:pPr>
        <w:pStyle w:val="Heading2"/>
        <w:spacing w:line="360" w:lineRule="auto"/>
        <w:jc w:val="both"/>
        <w:rPr>
          <w:rFonts w:cs="Arial"/>
          <w:szCs w:val="24"/>
        </w:rPr>
      </w:pPr>
      <w:r w:rsidRPr="00A412EE">
        <w:rPr>
          <w:rFonts w:cs="Arial"/>
          <w:szCs w:val="24"/>
        </w:rPr>
        <w:t>4.2 Feature Selection</w:t>
      </w:r>
      <w:bookmarkEnd w:id="28"/>
      <w:bookmarkEnd w:id="29"/>
    </w:p>
    <w:p w14:paraId="2FE5A616" w14:textId="1167F3EB" w:rsidR="00B865AD" w:rsidRPr="00A412EE" w:rsidRDefault="00C22493" w:rsidP="00A412EE">
      <w:pPr>
        <w:spacing w:after="190" w:line="360" w:lineRule="auto"/>
        <w:jc w:val="both"/>
        <w:rPr>
          <w:rFonts w:ascii="Arial" w:hAnsi="Arial" w:cs="Arial"/>
          <w:sz w:val="24"/>
          <w:szCs w:val="24"/>
        </w:rPr>
      </w:pPr>
      <w:r w:rsidRPr="00C22493">
        <w:rPr>
          <w:rFonts w:ascii="Arial" w:hAnsi="Arial" w:cs="Arial"/>
          <w:sz w:val="24"/>
          <w:szCs w:val="24"/>
        </w:rPr>
        <w:t xml:space="preserve">With 99 candidate predictors, feature selection was necessary to reduce dimensionality and minimise redundancy among closely related usage variables (e.g. </w:t>
      </w:r>
      <w:proofErr w:type="spellStart"/>
      <w:r w:rsidRPr="00C22493">
        <w:rPr>
          <w:rFonts w:ascii="Arial" w:hAnsi="Arial" w:cs="Arial"/>
          <w:i/>
          <w:iCs/>
          <w:sz w:val="24"/>
          <w:szCs w:val="24"/>
        </w:rPr>
        <w:t>mou_Mean</w:t>
      </w:r>
      <w:proofErr w:type="spellEnd"/>
      <w:r w:rsidRPr="00C22493">
        <w:rPr>
          <w:rFonts w:ascii="Arial" w:hAnsi="Arial" w:cs="Arial"/>
          <w:sz w:val="24"/>
          <w:szCs w:val="24"/>
        </w:rPr>
        <w:t xml:space="preserve">, </w:t>
      </w:r>
      <w:proofErr w:type="spellStart"/>
      <w:r w:rsidRPr="00C22493">
        <w:rPr>
          <w:rFonts w:ascii="Arial" w:hAnsi="Arial" w:cs="Arial"/>
          <w:i/>
          <w:iCs/>
          <w:sz w:val="24"/>
          <w:szCs w:val="24"/>
        </w:rPr>
        <w:t>mou_cvce_Mean</w:t>
      </w:r>
      <w:proofErr w:type="spellEnd"/>
      <w:r w:rsidRPr="00C22493">
        <w:rPr>
          <w:rFonts w:ascii="Arial" w:hAnsi="Arial" w:cs="Arial"/>
          <w:sz w:val="24"/>
          <w:szCs w:val="24"/>
        </w:rPr>
        <w:t xml:space="preserve"> and </w:t>
      </w:r>
      <w:proofErr w:type="spellStart"/>
      <w:r w:rsidRPr="00C22493">
        <w:rPr>
          <w:rFonts w:ascii="Arial" w:hAnsi="Arial" w:cs="Arial"/>
          <w:i/>
          <w:iCs/>
          <w:sz w:val="24"/>
          <w:szCs w:val="24"/>
        </w:rPr>
        <w:t>mou_rvce_Mean</w:t>
      </w:r>
      <w:proofErr w:type="spellEnd"/>
      <w:r w:rsidRPr="00C22493">
        <w:rPr>
          <w:rFonts w:ascii="Arial" w:hAnsi="Arial" w:cs="Arial"/>
          <w:sz w:val="24"/>
          <w:szCs w:val="24"/>
        </w:rPr>
        <w:t>). Filter-based feature selection methods are widely recognised as efficient approaches for identifying informative attributes while reducing redundant and highly correlated features in high-dimensional datasets [1</w:t>
      </w:r>
      <w:r>
        <w:rPr>
          <w:rFonts w:ascii="Arial" w:hAnsi="Arial" w:cs="Arial"/>
          <w:sz w:val="24"/>
          <w:szCs w:val="24"/>
        </w:rPr>
        <w:t>8</w:t>
      </w:r>
      <w:r w:rsidRPr="00C22493">
        <w:rPr>
          <w:rFonts w:ascii="Arial" w:hAnsi="Arial" w:cs="Arial"/>
          <w:sz w:val="24"/>
          <w:szCs w:val="24"/>
        </w:rPr>
        <w:t>], [1</w:t>
      </w:r>
      <w:r>
        <w:rPr>
          <w:rFonts w:ascii="Arial" w:hAnsi="Arial" w:cs="Arial"/>
          <w:sz w:val="24"/>
          <w:szCs w:val="24"/>
        </w:rPr>
        <w:t>9</w:t>
      </w:r>
      <w:r w:rsidRPr="00C22493">
        <w:rPr>
          <w:rFonts w:ascii="Arial" w:hAnsi="Arial" w:cs="Arial"/>
          <w:sz w:val="24"/>
          <w:szCs w:val="24"/>
        </w:rPr>
        <w:t>]. Accordingly, WEKA's built-in attribute selection methods—</w:t>
      </w:r>
      <w:proofErr w:type="spellStart"/>
      <w:r w:rsidRPr="00C22493">
        <w:rPr>
          <w:rFonts w:ascii="Arial" w:hAnsi="Arial" w:cs="Arial"/>
          <w:sz w:val="24"/>
          <w:szCs w:val="24"/>
        </w:rPr>
        <w:t>CfsSubsetEval</w:t>
      </w:r>
      <w:proofErr w:type="spellEnd"/>
      <w:r w:rsidRPr="00C22493">
        <w:rPr>
          <w:rFonts w:ascii="Arial" w:hAnsi="Arial" w:cs="Arial"/>
          <w:sz w:val="24"/>
          <w:szCs w:val="24"/>
        </w:rPr>
        <w:t xml:space="preserve"> with </w:t>
      </w:r>
      <w:proofErr w:type="spellStart"/>
      <w:r w:rsidRPr="00C22493">
        <w:rPr>
          <w:rFonts w:ascii="Arial" w:hAnsi="Arial" w:cs="Arial"/>
          <w:sz w:val="24"/>
          <w:szCs w:val="24"/>
        </w:rPr>
        <w:t>BestFirst</w:t>
      </w:r>
      <w:proofErr w:type="spellEnd"/>
      <w:r w:rsidRPr="00C22493">
        <w:rPr>
          <w:rFonts w:ascii="Arial" w:hAnsi="Arial" w:cs="Arial"/>
          <w:sz w:val="24"/>
          <w:szCs w:val="24"/>
        </w:rPr>
        <w:t xml:space="preserve"> search and </w:t>
      </w:r>
      <w:proofErr w:type="spellStart"/>
      <w:r w:rsidRPr="00C22493">
        <w:rPr>
          <w:rFonts w:ascii="Arial" w:hAnsi="Arial" w:cs="Arial"/>
          <w:sz w:val="24"/>
          <w:szCs w:val="24"/>
        </w:rPr>
        <w:t>InfoGainAttributeEval</w:t>
      </w:r>
      <w:proofErr w:type="spellEnd"/>
      <w:r w:rsidRPr="00C22493">
        <w:rPr>
          <w:rFonts w:ascii="Arial" w:hAnsi="Arial" w:cs="Arial"/>
          <w:sz w:val="24"/>
          <w:szCs w:val="24"/>
        </w:rPr>
        <w:t xml:space="preserve"> with Ranker search—were used to identify the ten most informative attributes, with the results cross-checked against the Pearson correlation analysis presented in Section 5.3.</w:t>
      </w:r>
    </w:p>
    <w:p w14:paraId="419111D4" w14:textId="0AE66798"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lastRenderedPageBreak/>
        <w:t xml:space="preserve"> </w:t>
      </w:r>
      <w:r w:rsidR="00B842B4" w:rsidRPr="00A412EE">
        <w:rPr>
          <w:rFonts w:ascii="Arial" w:hAnsi="Arial" w:cs="Arial"/>
          <w:noProof/>
          <w:sz w:val="24"/>
          <w:szCs w:val="24"/>
        </w:rPr>
        <w:drawing>
          <wp:anchor distT="0" distB="0" distL="114300" distR="114300" simplePos="0" relativeHeight="251662336" behindDoc="0" locked="0" layoutInCell="1" allowOverlap="1" wp14:anchorId="5E4EFE5C" wp14:editId="5FA94862">
            <wp:simplePos x="0" y="0"/>
            <wp:positionH relativeFrom="margin">
              <wp:align>center</wp:align>
            </wp:positionH>
            <wp:positionV relativeFrom="paragraph">
              <wp:posOffset>-1905</wp:posOffset>
            </wp:positionV>
            <wp:extent cx="4618355" cy="2547620"/>
            <wp:effectExtent l="0" t="0" r="0" b="5080"/>
            <wp:wrapSquare wrapText="bothSides"/>
            <wp:docPr id="669098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9875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18355" cy="2547620"/>
                    </a:xfrm>
                    <a:prstGeom prst="rect">
                      <a:avLst/>
                    </a:prstGeom>
                  </pic:spPr>
                </pic:pic>
              </a:graphicData>
            </a:graphic>
          </wp:anchor>
        </w:drawing>
      </w:r>
    </w:p>
    <w:p w14:paraId="17A3B7D6" w14:textId="0543A6E9" w:rsidR="00B842B4" w:rsidRPr="00A412EE" w:rsidRDefault="00B842B4" w:rsidP="00A412EE">
      <w:pPr>
        <w:pStyle w:val="Heading2"/>
        <w:spacing w:line="360" w:lineRule="auto"/>
        <w:jc w:val="both"/>
        <w:rPr>
          <w:rFonts w:cs="Arial"/>
          <w:szCs w:val="24"/>
        </w:rPr>
      </w:pPr>
    </w:p>
    <w:p w14:paraId="193BF37D" w14:textId="77777777" w:rsidR="00B842B4" w:rsidRPr="00A412EE" w:rsidRDefault="00B842B4" w:rsidP="00A412EE">
      <w:pPr>
        <w:pStyle w:val="Heading2"/>
        <w:spacing w:line="360" w:lineRule="auto"/>
        <w:jc w:val="both"/>
        <w:rPr>
          <w:rFonts w:cs="Arial"/>
          <w:szCs w:val="24"/>
        </w:rPr>
      </w:pPr>
    </w:p>
    <w:p w14:paraId="20A7A8B8" w14:textId="77777777" w:rsidR="008C1625" w:rsidRPr="00A412EE" w:rsidRDefault="008C1625" w:rsidP="00A412EE">
      <w:pPr>
        <w:pStyle w:val="Heading2"/>
        <w:spacing w:line="360" w:lineRule="auto"/>
        <w:jc w:val="both"/>
        <w:rPr>
          <w:rFonts w:cs="Arial"/>
          <w:szCs w:val="24"/>
        </w:rPr>
      </w:pPr>
    </w:p>
    <w:p w14:paraId="36B806BA" w14:textId="77777777" w:rsidR="008C1625" w:rsidRPr="00A412EE" w:rsidRDefault="008C1625" w:rsidP="00A412EE">
      <w:pPr>
        <w:pStyle w:val="Heading2"/>
        <w:spacing w:line="360" w:lineRule="auto"/>
        <w:jc w:val="both"/>
        <w:rPr>
          <w:rFonts w:cs="Arial"/>
          <w:szCs w:val="24"/>
        </w:rPr>
      </w:pPr>
    </w:p>
    <w:p w14:paraId="5D0C6027" w14:textId="4A38F32E" w:rsidR="008C1625" w:rsidRPr="00A412EE" w:rsidRDefault="008C1625" w:rsidP="00A412EE">
      <w:pPr>
        <w:pStyle w:val="Heading2"/>
        <w:spacing w:line="360" w:lineRule="auto"/>
        <w:jc w:val="both"/>
        <w:rPr>
          <w:rFonts w:cs="Arial"/>
          <w:szCs w:val="24"/>
        </w:rPr>
      </w:pPr>
    </w:p>
    <w:p w14:paraId="047E4531" w14:textId="05D605EE" w:rsidR="000F28F2" w:rsidRDefault="00217F9C" w:rsidP="000F28F2">
      <w:pPr>
        <w:pStyle w:val="NoSpacing"/>
      </w:pPr>
      <w:r w:rsidRPr="00A412EE">
        <w:rPr>
          <w:rFonts w:ascii="Arial" w:hAnsi="Arial" w:cs="Arial"/>
          <w:noProof/>
          <w:sz w:val="24"/>
          <w:szCs w:val="24"/>
        </w:rPr>
        <mc:AlternateContent>
          <mc:Choice Requires="wps">
            <w:drawing>
              <wp:anchor distT="0" distB="0" distL="114300" distR="114300" simplePos="0" relativeHeight="251664384" behindDoc="0" locked="0" layoutInCell="1" allowOverlap="1" wp14:anchorId="62B97453" wp14:editId="7EAE233F">
                <wp:simplePos x="0" y="0"/>
                <wp:positionH relativeFrom="margin">
                  <wp:align>center</wp:align>
                </wp:positionH>
                <wp:positionV relativeFrom="paragraph">
                  <wp:posOffset>31133</wp:posOffset>
                </wp:positionV>
                <wp:extent cx="4618355" cy="635"/>
                <wp:effectExtent l="0" t="0" r="0" b="0"/>
                <wp:wrapSquare wrapText="bothSides"/>
                <wp:docPr id="1509122054" name="Text Box 1"/>
                <wp:cNvGraphicFramePr/>
                <a:graphic xmlns:a="http://schemas.openxmlformats.org/drawingml/2006/main">
                  <a:graphicData uri="http://schemas.microsoft.com/office/word/2010/wordprocessingShape">
                    <wps:wsp>
                      <wps:cNvSpPr txBox="1"/>
                      <wps:spPr>
                        <a:xfrm>
                          <a:off x="0" y="0"/>
                          <a:ext cx="4618355" cy="635"/>
                        </a:xfrm>
                        <a:prstGeom prst="rect">
                          <a:avLst/>
                        </a:prstGeom>
                        <a:solidFill>
                          <a:prstClr val="white"/>
                        </a:solidFill>
                        <a:ln>
                          <a:noFill/>
                        </a:ln>
                      </wps:spPr>
                      <wps:txbx>
                        <w:txbxContent>
                          <w:p w14:paraId="11BA658D" w14:textId="73554223" w:rsidR="00173A4A" w:rsidRPr="00173A4A" w:rsidRDefault="00173A4A" w:rsidP="00173A4A">
                            <w:pPr>
                              <w:pStyle w:val="Caption"/>
                              <w:jc w:val="center"/>
                              <w:rPr>
                                <w:b/>
                                <w:bCs/>
                                <w:sz w:val="22"/>
                                <w:szCs w:val="22"/>
                              </w:rPr>
                            </w:pPr>
                            <w:bookmarkStart w:id="30" w:name="_Toc235888518"/>
                            <w:r w:rsidRPr="00173A4A">
                              <w:rPr>
                                <w:b/>
                                <w:bCs/>
                              </w:rPr>
                              <w:t xml:space="preserve">Figure </w:t>
                            </w:r>
                            <w:r w:rsidRPr="00173A4A">
                              <w:rPr>
                                <w:b/>
                                <w:bCs/>
                              </w:rPr>
                              <w:fldChar w:fldCharType="begin"/>
                            </w:r>
                            <w:r w:rsidRPr="00173A4A">
                              <w:rPr>
                                <w:b/>
                                <w:bCs/>
                              </w:rPr>
                              <w:instrText xml:space="preserve"> SEQ Figure \* ARABIC </w:instrText>
                            </w:r>
                            <w:r w:rsidRPr="00173A4A">
                              <w:rPr>
                                <w:b/>
                                <w:bCs/>
                              </w:rPr>
                              <w:fldChar w:fldCharType="separate"/>
                            </w:r>
                            <w:r w:rsidR="005D286A">
                              <w:rPr>
                                <w:b/>
                                <w:bCs/>
                                <w:noProof/>
                              </w:rPr>
                              <w:t>2</w:t>
                            </w:r>
                            <w:r w:rsidRPr="00173A4A">
                              <w:rPr>
                                <w:b/>
                                <w:bCs/>
                              </w:rPr>
                              <w:fldChar w:fldCharType="end"/>
                            </w:r>
                            <w:r w:rsidR="00C87552">
                              <w:rPr>
                                <w:b/>
                                <w:bCs/>
                              </w:rPr>
                              <w:t>:</w:t>
                            </w:r>
                            <w:r w:rsidRPr="00173A4A">
                              <w:rPr>
                                <w:b/>
                                <w:bCs/>
                              </w:rPr>
                              <w:t xml:space="preserve"> Attribute Selection Using </w:t>
                            </w:r>
                            <w:proofErr w:type="spellStart"/>
                            <w:r w:rsidRPr="00173A4A">
                              <w:rPr>
                                <w:b/>
                                <w:bCs/>
                              </w:rPr>
                              <w:t>CfsSubsetEval</w:t>
                            </w:r>
                            <w:proofErr w:type="spellEnd"/>
                            <w:r w:rsidRPr="00173A4A">
                              <w:rPr>
                                <w:b/>
                                <w:bCs/>
                              </w:rPr>
                              <w:t xml:space="preserve"> and </w:t>
                            </w:r>
                            <w:proofErr w:type="spellStart"/>
                            <w:r w:rsidRPr="00173A4A">
                              <w:rPr>
                                <w:b/>
                                <w:bCs/>
                              </w:rPr>
                              <w:t>BestFirst</w:t>
                            </w:r>
                            <w:proofErr w:type="spellEnd"/>
                            <w:r w:rsidRPr="00173A4A">
                              <w:rPr>
                                <w:b/>
                                <w:bCs/>
                              </w:rPr>
                              <w:t xml:space="preserve"> Search</w:t>
                            </w:r>
                            <w:bookmarkEnd w:id="30"/>
                            <w:r w:rsidR="00C87552">
                              <w:rPr>
                                <w:b/>
                                <w:bC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B97453" id="_x0000_s1027" type="#_x0000_t202" style="position:absolute;margin-left:0;margin-top:2.45pt;width:363.65pt;height:.0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789GQIAAD8EAAAOAAAAZHJzL2Uyb0RvYy54bWysU8Fu2zAMvQ/YPwi6L07aJS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n5eTa5u51OOZMUm91OY43setWhD18V1CwaOUfiJEEl&#10;TlsfutQhJXbyYHSx0cbEnxhYG2QnQfw1lQ6qL/5blrEx10K81RWMnuw6R7RCu2+ZLt7MuIfiTKMj&#10;dKrwTm409dsKH54FkgxoWpJ2eKKjNNDkHHqLswrw59/8MZ/YoShnDckq5/7HUaDizHyzxFvU4GDg&#10;YOwHwx7rNdCkE1oaJ5NJFzCYwSwR6ldS/Cp2oZCwknrlPAzmOnTipo2RarVKSaQ0J8LW7pyMpQdc&#10;X9pXga5nJRCZjzAITszfkdPlJnrc6hgI6cRcxLVDsYebVJq47zcqrsHb/5R13fvlLwAAAP//AwBQ&#10;SwMEFAAGAAgAAAAhAB0HdUjdAAAABAEAAA8AAABkcnMvZG93bnJldi54bWxMjzFPwzAUhHck/oP1&#10;kFgQdWhDCyEvVVXBQJeKtEs3N36NA/FzFDtt+PeYCcbTne6+y5ejbcWZet84RniYJCCIK6cbrhH2&#10;u7f7JxA+KNaqdUwI3+RhWVxf5SrT7sIfdC5DLWIJ+0whmBC6TEpfGbLKT1xHHL2T660KUfa11L26&#10;xHLbymmSzKVVDccFozpaG6q+ysEibNPD1twNp9fNKp317/thPf+sS8Tbm3H1AiLQGP7C8Isf0aGI&#10;TEc3sPaiRYhHAkL6DCKai+liBuKI8JiALHL5H774AQAA//8DAFBLAQItABQABgAIAAAAIQC2gziS&#10;/gAAAOEBAAATAAAAAAAAAAAAAAAAAAAAAABbQ29udGVudF9UeXBlc10ueG1sUEsBAi0AFAAGAAgA&#10;AAAhADj9If/WAAAAlAEAAAsAAAAAAAAAAAAAAAAALwEAAF9yZWxzLy5yZWxzUEsBAi0AFAAGAAgA&#10;AAAhAFGbvz0ZAgAAPwQAAA4AAAAAAAAAAAAAAAAALgIAAGRycy9lMm9Eb2MueG1sUEsBAi0AFAAG&#10;AAgAAAAhAB0HdUjdAAAABAEAAA8AAAAAAAAAAAAAAAAAcwQAAGRycy9kb3ducmV2LnhtbFBLBQYA&#10;AAAABAAEAPMAAAB9BQAAAAA=&#10;" stroked="f">
                <v:textbox style="mso-fit-shape-to-text:t" inset="0,0,0,0">
                  <w:txbxContent>
                    <w:p w14:paraId="11BA658D" w14:textId="73554223" w:rsidR="00173A4A" w:rsidRPr="00173A4A" w:rsidRDefault="00173A4A" w:rsidP="00173A4A">
                      <w:pPr>
                        <w:pStyle w:val="Caption"/>
                        <w:jc w:val="center"/>
                        <w:rPr>
                          <w:b/>
                          <w:bCs/>
                          <w:sz w:val="22"/>
                          <w:szCs w:val="22"/>
                        </w:rPr>
                      </w:pPr>
                      <w:bookmarkStart w:id="31" w:name="_Toc235888518"/>
                      <w:r w:rsidRPr="00173A4A">
                        <w:rPr>
                          <w:b/>
                          <w:bCs/>
                        </w:rPr>
                        <w:t xml:space="preserve">Figure </w:t>
                      </w:r>
                      <w:r w:rsidRPr="00173A4A">
                        <w:rPr>
                          <w:b/>
                          <w:bCs/>
                        </w:rPr>
                        <w:fldChar w:fldCharType="begin"/>
                      </w:r>
                      <w:r w:rsidRPr="00173A4A">
                        <w:rPr>
                          <w:b/>
                          <w:bCs/>
                        </w:rPr>
                        <w:instrText xml:space="preserve"> SEQ Figure \* ARABIC </w:instrText>
                      </w:r>
                      <w:r w:rsidRPr="00173A4A">
                        <w:rPr>
                          <w:b/>
                          <w:bCs/>
                        </w:rPr>
                        <w:fldChar w:fldCharType="separate"/>
                      </w:r>
                      <w:r w:rsidR="005D286A">
                        <w:rPr>
                          <w:b/>
                          <w:bCs/>
                          <w:noProof/>
                        </w:rPr>
                        <w:t>2</w:t>
                      </w:r>
                      <w:r w:rsidRPr="00173A4A">
                        <w:rPr>
                          <w:b/>
                          <w:bCs/>
                        </w:rPr>
                        <w:fldChar w:fldCharType="end"/>
                      </w:r>
                      <w:r w:rsidR="00C87552">
                        <w:rPr>
                          <w:b/>
                          <w:bCs/>
                        </w:rPr>
                        <w:t>:</w:t>
                      </w:r>
                      <w:r w:rsidRPr="00173A4A">
                        <w:rPr>
                          <w:b/>
                          <w:bCs/>
                        </w:rPr>
                        <w:t xml:space="preserve"> Attribute Selection Using </w:t>
                      </w:r>
                      <w:proofErr w:type="spellStart"/>
                      <w:r w:rsidRPr="00173A4A">
                        <w:rPr>
                          <w:b/>
                          <w:bCs/>
                        </w:rPr>
                        <w:t>CfsSubsetEval</w:t>
                      </w:r>
                      <w:proofErr w:type="spellEnd"/>
                      <w:r w:rsidRPr="00173A4A">
                        <w:rPr>
                          <w:b/>
                          <w:bCs/>
                        </w:rPr>
                        <w:t xml:space="preserve"> and </w:t>
                      </w:r>
                      <w:proofErr w:type="spellStart"/>
                      <w:r w:rsidRPr="00173A4A">
                        <w:rPr>
                          <w:b/>
                          <w:bCs/>
                        </w:rPr>
                        <w:t>BestFirst</w:t>
                      </w:r>
                      <w:proofErr w:type="spellEnd"/>
                      <w:r w:rsidRPr="00173A4A">
                        <w:rPr>
                          <w:b/>
                          <w:bCs/>
                        </w:rPr>
                        <w:t xml:space="preserve"> Search</w:t>
                      </w:r>
                      <w:bookmarkEnd w:id="31"/>
                      <w:r w:rsidR="00C87552">
                        <w:rPr>
                          <w:b/>
                          <w:bCs/>
                        </w:rPr>
                        <w:t>.</w:t>
                      </w:r>
                    </w:p>
                  </w:txbxContent>
                </v:textbox>
                <w10:wrap type="square" anchorx="margin"/>
              </v:shape>
            </w:pict>
          </mc:Fallback>
        </mc:AlternateContent>
      </w:r>
    </w:p>
    <w:p w14:paraId="67661084" w14:textId="77777777" w:rsidR="00217F9C" w:rsidRDefault="00217F9C" w:rsidP="00217F9C"/>
    <w:p w14:paraId="490E8E2C" w14:textId="798B1308" w:rsidR="008C1625" w:rsidRPr="00164BC1" w:rsidRDefault="000F28F2" w:rsidP="00164BC1">
      <w:pPr>
        <w:spacing w:line="360" w:lineRule="auto"/>
        <w:jc w:val="both"/>
        <w:rPr>
          <w:rFonts w:ascii="Arial" w:hAnsi="Arial" w:cs="Arial"/>
          <w:b/>
          <w:bCs/>
          <w:sz w:val="24"/>
          <w:szCs w:val="24"/>
        </w:rPr>
      </w:pPr>
      <w:bookmarkStart w:id="32" w:name="_Toc235887526"/>
      <w:r w:rsidRPr="00164BC1">
        <w:rPr>
          <w:rFonts w:ascii="Arial" w:hAnsi="Arial" w:cs="Arial"/>
          <w:noProof/>
          <w:sz w:val="24"/>
          <w:szCs w:val="24"/>
        </w:rPr>
        <mc:AlternateContent>
          <mc:Choice Requires="wps">
            <w:drawing>
              <wp:anchor distT="0" distB="0" distL="114300" distR="114300" simplePos="0" relativeHeight="251666432" behindDoc="0" locked="0" layoutInCell="1" allowOverlap="1" wp14:anchorId="753E0F0E" wp14:editId="011BF6F8">
                <wp:simplePos x="0" y="0"/>
                <wp:positionH relativeFrom="margin">
                  <wp:align>right</wp:align>
                </wp:positionH>
                <wp:positionV relativeFrom="paragraph">
                  <wp:posOffset>4604464</wp:posOffset>
                </wp:positionV>
                <wp:extent cx="5732780" cy="635"/>
                <wp:effectExtent l="0" t="0" r="1270" b="0"/>
                <wp:wrapSquare wrapText="bothSides"/>
                <wp:docPr id="173478134" name="Text Box 1"/>
                <wp:cNvGraphicFramePr/>
                <a:graphic xmlns:a="http://schemas.openxmlformats.org/drawingml/2006/main">
                  <a:graphicData uri="http://schemas.microsoft.com/office/word/2010/wordprocessingShape">
                    <wps:wsp>
                      <wps:cNvSpPr txBox="1"/>
                      <wps:spPr>
                        <a:xfrm>
                          <a:off x="0" y="0"/>
                          <a:ext cx="5732780" cy="635"/>
                        </a:xfrm>
                        <a:prstGeom prst="rect">
                          <a:avLst/>
                        </a:prstGeom>
                        <a:solidFill>
                          <a:prstClr val="white"/>
                        </a:solidFill>
                        <a:ln>
                          <a:noFill/>
                        </a:ln>
                      </wps:spPr>
                      <wps:txbx>
                        <w:txbxContent>
                          <w:p w14:paraId="35389ADE" w14:textId="619019A2" w:rsidR="00335E79" w:rsidRPr="00335E79" w:rsidRDefault="00335E79" w:rsidP="00335E79">
                            <w:pPr>
                              <w:pStyle w:val="Caption"/>
                              <w:jc w:val="center"/>
                              <w:rPr>
                                <w:b/>
                                <w:bCs/>
                                <w:color w:val="2E5266"/>
                                <w:sz w:val="26"/>
                                <w:szCs w:val="26"/>
                              </w:rPr>
                            </w:pPr>
                            <w:bookmarkStart w:id="33" w:name="_Toc235888519"/>
                            <w:r w:rsidRPr="00335E79">
                              <w:rPr>
                                <w:b/>
                                <w:bCs/>
                              </w:rPr>
                              <w:t xml:space="preserve">Figure </w:t>
                            </w:r>
                            <w:r w:rsidRPr="00335E79">
                              <w:rPr>
                                <w:b/>
                                <w:bCs/>
                              </w:rPr>
                              <w:fldChar w:fldCharType="begin"/>
                            </w:r>
                            <w:r w:rsidRPr="00335E79">
                              <w:rPr>
                                <w:b/>
                                <w:bCs/>
                              </w:rPr>
                              <w:instrText xml:space="preserve"> SEQ Figure \* ARABIC </w:instrText>
                            </w:r>
                            <w:r w:rsidRPr="00335E79">
                              <w:rPr>
                                <w:b/>
                                <w:bCs/>
                              </w:rPr>
                              <w:fldChar w:fldCharType="separate"/>
                            </w:r>
                            <w:r w:rsidR="005D286A">
                              <w:rPr>
                                <w:b/>
                                <w:bCs/>
                                <w:noProof/>
                              </w:rPr>
                              <w:t>3</w:t>
                            </w:r>
                            <w:r w:rsidRPr="00335E79">
                              <w:rPr>
                                <w:b/>
                                <w:bCs/>
                              </w:rPr>
                              <w:fldChar w:fldCharType="end"/>
                            </w:r>
                            <w:r w:rsidR="00C87552">
                              <w:rPr>
                                <w:b/>
                                <w:bCs/>
                              </w:rPr>
                              <w:t>:</w:t>
                            </w:r>
                            <w:r w:rsidRPr="00335E79">
                              <w:rPr>
                                <w:b/>
                                <w:bCs/>
                              </w:rPr>
                              <w:t xml:space="preserve"> WEKA Attribute Ranking Using </w:t>
                            </w:r>
                            <w:proofErr w:type="spellStart"/>
                            <w:r w:rsidRPr="00335E79">
                              <w:rPr>
                                <w:b/>
                                <w:bCs/>
                              </w:rPr>
                              <w:t>InfoGainAttributeEval</w:t>
                            </w:r>
                            <w:proofErr w:type="spellEnd"/>
                            <w:r w:rsidRPr="00335E79">
                              <w:rPr>
                                <w:b/>
                                <w:bCs/>
                              </w:rPr>
                              <w:t xml:space="preserve"> and Ranker</w:t>
                            </w:r>
                            <w:bookmarkEnd w:id="33"/>
                            <w:r w:rsidR="00C87552">
                              <w:rPr>
                                <w:b/>
                                <w:bC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3E0F0E" id="_x0000_s1028" type="#_x0000_t202" style="position:absolute;left:0;text-align:left;margin-left:400.2pt;margin-top:362.55pt;width:451.4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qKLGgIAAD8EAAAOAAAAZHJzL2Uyb0RvYy54bWysU01v2zAMvQ/YfxB0X5yk6AeMOEWWIsOA&#10;oC2QDj0rshwLkEWNUmJ3v36UbCdbt9Owi0yTFCm+97i47xrDTgq9Blvw2WTKmbISSm0PBf/2svl0&#10;x5kPwpbCgFUFf1Oe3y8/fli0LldzqMGUChkVsT5vXcHrEFyeZV7WqhF+Ak5ZClaAjQj0i4esRNFS&#10;9cZk8+n0JmsBS4cglffkfeiDfJnqV5WS4amqvArMFJzeFtKJ6dzHM1suRH5A4Woth2eIf3hFI7Sl&#10;pudSDyIIdkT9R6lGSwQPVZhIaDKoKi1VmoGmmU3fTbOrhVNpFgLHuzNM/v+VlY+nnXtGFrrP0BGB&#10;EZDW+dyTM87TVdjEL72UUZwgfDvDprrAJDmvb6/mt3cUkhS7ubqONbLLVYc+fFHQsGgUHImTBJU4&#10;bX3oU8eU2MmD0eVGGxN/YmBtkJ0E8dfWOqih+G9ZxsZcC/FWXzB6sssc0QrdvmO6LPh8nHEP5RuN&#10;jtCrwju50dRvK3x4FkgyoJFI2uGJjspAW3AYLM5qwB9/88d8YoeinLUkq4L770eBijPz1RJvUYOj&#10;gaOxHw17bNZAk85oaZxMJl3AYEazQmheSfGr2IVCwkrqVfAwmuvQi5s2RqrVKiWR0pwIW7tzMpYe&#10;cX3pXgW6gZVAZD7CKDiRvyOnz030uNUxENKJuYhrj+IAN6k0cT9sVFyDX/9T1mXvlz8BAAD//wMA&#10;UEsDBBQABgAIAAAAIQAq+duj3wAAAAgBAAAPAAAAZHJzL2Rvd25yZXYueG1sTI/BTsMwDIbvSLxD&#10;ZCQuaEtXxoDSdJomOLDLRLcLt6zxmkLjVE26lbfHcIGj/Vu/vy9fjq4VJ+xD40nBbJqAQKq8aahW&#10;sN+9TB5AhKjJ6NYTKvjCAMvi8iLXmfFnesNTGWvBJRQyrcDG2GVShsqi02HqOyTOjr53OvLY19L0&#10;+szlrpVpkiyk0w3xB6s7XFusPsvBKdjO37f2Zjg+b1bz2/51P6wXH3Wp1PXVuHoCEXGMf8fwg8/o&#10;UDDTwQ9kgmgVsEhUcJ/ezUBw/JikbHL43aQgi1z+Fyi+AQAA//8DAFBLAQItABQABgAIAAAAIQC2&#10;gziS/gAAAOEBAAATAAAAAAAAAAAAAAAAAAAAAABbQ29udGVudF9UeXBlc10ueG1sUEsBAi0AFAAG&#10;AAgAAAAhADj9If/WAAAAlAEAAAsAAAAAAAAAAAAAAAAALwEAAF9yZWxzLy5yZWxzUEsBAi0AFAAG&#10;AAgAAAAhAHb2oosaAgAAPwQAAA4AAAAAAAAAAAAAAAAALgIAAGRycy9lMm9Eb2MueG1sUEsBAi0A&#10;FAAGAAgAAAAhACr526PfAAAACAEAAA8AAAAAAAAAAAAAAAAAdAQAAGRycy9kb3ducmV2LnhtbFBL&#10;BQYAAAAABAAEAPMAAACABQAAAAA=&#10;" stroked="f">
                <v:textbox style="mso-fit-shape-to-text:t" inset="0,0,0,0">
                  <w:txbxContent>
                    <w:p w14:paraId="35389ADE" w14:textId="619019A2" w:rsidR="00335E79" w:rsidRPr="00335E79" w:rsidRDefault="00335E79" w:rsidP="00335E79">
                      <w:pPr>
                        <w:pStyle w:val="Caption"/>
                        <w:jc w:val="center"/>
                        <w:rPr>
                          <w:b/>
                          <w:bCs/>
                          <w:color w:val="2E5266"/>
                          <w:sz w:val="26"/>
                          <w:szCs w:val="26"/>
                        </w:rPr>
                      </w:pPr>
                      <w:bookmarkStart w:id="34" w:name="_Toc235888519"/>
                      <w:r w:rsidRPr="00335E79">
                        <w:rPr>
                          <w:b/>
                          <w:bCs/>
                        </w:rPr>
                        <w:t xml:space="preserve">Figure </w:t>
                      </w:r>
                      <w:r w:rsidRPr="00335E79">
                        <w:rPr>
                          <w:b/>
                          <w:bCs/>
                        </w:rPr>
                        <w:fldChar w:fldCharType="begin"/>
                      </w:r>
                      <w:r w:rsidRPr="00335E79">
                        <w:rPr>
                          <w:b/>
                          <w:bCs/>
                        </w:rPr>
                        <w:instrText xml:space="preserve"> SEQ Figure \* ARABIC </w:instrText>
                      </w:r>
                      <w:r w:rsidRPr="00335E79">
                        <w:rPr>
                          <w:b/>
                          <w:bCs/>
                        </w:rPr>
                        <w:fldChar w:fldCharType="separate"/>
                      </w:r>
                      <w:r w:rsidR="005D286A">
                        <w:rPr>
                          <w:b/>
                          <w:bCs/>
                          <w:noProof/>
                        </w:rPr>
                        <w:t>3</w:t>
                      </w:r>
                      <w:r w:rsidRPr="00335E79">
                        <w:rPr>
                          <w:b/>
                          <w:bCs/>
                        </w:rPr>
                        <w:fldChar w:fldCharType="end"/>
                      </w:r>
                      <w:r w:rsidR="00C87552">
                        <w:rPr>
                          <w:b/>
                          <w:bCs/>
                        </w:rPr>
                        <w:t>:</w:t>
                      </w:r>
                      <w:r w:rsidRPr="00335E79">
                        <w:rPr>
                          <w:b/>
                          <w:bCs/>
                        </w:rPr>
                        <w:t xml:space="preserve"> WEKA Attribute Ranking Using </w:t>
                      </w:r>
                      <w:proofErr w:type="spellStart"/>
                      <w:r w:rsidRPr="00335E79">
                        <w:rPr>
                          <w:b/>
                          <w:bCs/>
                        </w:rPr>
                        <w:t>InfoGainAttributeEval</w:t>
                      </w:r>
                      <w:proofErr w:type="spellEnd"/>
                      <w:r w:rsidRPr="00335E79">
                        <w:rPr>
                          <w:b/>
                          <w:bCs/>
                        </w:rPr>
                        <w:t xml:space="preserve"> and Ranker</w:t>
                      </w:r>
                      <w:bookmarkEnd w:id="34"/>
                      <w:r w:rsidR="00C87552">
                        <w:rPr>
                          <w:b/>
                          <w:bCs/>
                        </w:rPr>
                        <w:t>.</w:t>
                      </w:r>
                    </w:p>
                  </w:txbxContent>
                </v:textbox>
                <w10:wrap type="square" anchorx="margin"/>
              </v:shape>
            </w:pict>
          </mc:Fallback>
        </mc:AlternateContent>
      </w:r>
      <w:r w:rsidRPr="00164BC1">
        <w:rPr>
          <w:rFonts w:ascii="Arial" w:hAnsi="Arial" w:cs="Arial"/>
          <w:noProof/>
          <w:sz w:val="24"/>
          <w:szCs w:val="24"/>
        </w:rPr>
        <w:drawing>
          <wp:anchor distT="0" distB="0" distL="114300" distR="114300" simplePos="0" relativeHeight="251661312" behindDoc="0" locked="0" layoutInCell="1" allowOverlap="1" wp14:anchorId="1D0B7E9C" wp14:editId="2556AC0F">
            <wp:simplePos x="0" y="0"/>
            <wp:positionH relativeFrom="margin">
              <wp:align>right</wp:align>
            </wp:positionH>
            <wp:positionV relativeFrom="paragraph">
              <wp:posOffset>1408346</wp:posOffset>
            </wp:positionV>
            <wp:extent cx="5732780" cy="3024505"/>
            <wp:effectExtent l="0" t="0" r="1270" b="4445"/>
            <wp:wrapSquare wrapText="bothSides"/>
            <wp:docPr id="2092750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50849"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2780" cy="3024505"/>
                    </a:xfrm>
                    <a:prstGeom prst="rect">
                      <a:avLst/>
                    </a:prstGeom>
                  </pic:spPr>
                </pic:pic>
              </a:graphicData>
            </a:graphic>
            <wp14:sizeRelH relativeFrom="margin">
              <wp14:pctWidth>0</wp14:pctWidth>
            </wp14:sizeRelH>
            <wp14:sizeRelV relativeFrom="margin">
              <wp14:pctHeight>0</wp14:pctHeight>
            </wp14:sizeRelV>
          </wp:anchor>
        </w:drawing>
      </w:r>
      <w:r w:rsidR="00173A4A" w:rsidRPr="00164BC1">
        <w:rPr>
          <w:rFonts w:ascii="Arial" w:hAnsi="Arial" w:cs="Arial"/>
          <w:sz w:val="24"/>
          <w:szCs w:val="24"/>
        </w:rPr>
        <w:t xml:space="preserve">Figure 2 shows the WEKA Attribute Selection setup using the </w:t>
      </w:r>
      <w:proofErr w:type="spellStart"/>
      <w:r w:rsidR="00173A4A" w:rsidRPr="00164BC1">
        <w:rPr>
          <w:rFonts w:ascii="Arial" w:hAnsi="Arial" w:cs="Arial"/>
          <w:sz w:val="24"/>
          <w:szCs w:val="24"/>
        </w:rPr>
        <w:t>CfsSubsetEval</w:t>
      </w:r>
      <w:proofErr w:type="spellEnd"/>
      <w:r w:rsidR="00173A4A" w:rsidRPr="00164BC1">
        <w:rPr>
          <w:rFonts w:ascii="Arial" w:hAnsi="Arial" w:cs="Arial"/>
          <w:sz w:val="24"/>
          <w:szCs w:val="24"/>
        </w:rPr>
        <w:t xml:space="preserve"> evaluator and </w:t>
      </w:r>
      <w:proofErr w:type="spellStart"/>
      <w:r w:rsidR="00173A4A" w:rsidRPr="00164BC1">
        <w:rPr>
          <w:rFonts w:ascii="Arial" w:hAnsi="Arial" w:cs="Arial"/>
          <w:sz w:val="24"/>
          <w:szCs w:val="24"/>
        </w:rPr>
        <w:t>BestFirst</w:t>
      </w:r>
      <w:proofErr w:type="spellEnd"/>
      <w:r w:rsidR="00173A4A" w:rsidRPr="00164BC1">
        <w:rPr>
          <w:rFonts w:ascii="Arial" w:hAnsi="Arial" w:cs="Arial"/>
          <w:sz w:val="24"/>
          <w:szCs w:val="24"/>
        </w:rPr>
        <w:t xml:space="preserve"> search method. The analysis was performed on the telecom_top10 dataset to identify the most relevant attributes for customer churn prediction while reducing redundant features.</w:t>
      </w:r>
      <w:bookmarkEnd w:id="32"/>
    </w:p>
    <w:p w14:paraId="23EC0C20" w14:textId="77777777" w:rsidR="00991840" w:rsidRPr="00A412EE" w:rsidRDefault="00991840" w:rsidP="00A412EE">
      <w:pPr>
        <w:spacing w:line="360" w:lineRule="auto"/>
        <w:jc w:val="both"/>
        <w:rPr>
          <w:rFonts w:ascii="Arial" w:hAnsi="Arial" w:cs="Arial"/>
          <w:sz w:val="24"/>
          <w:szCs w:val="24"/>
        </w:rPr>
      </w:pPr>
    </w:p>
    <w:p w14:paraId="644E1868" w14:textId="74636379" w:rsidR="008C1625" w:rsidRPr="00164BC1" w:rsidRDefault="00BF3FC5" w:rsidP="00164BC1">
      <w:pPr>
        <w:spacing w:line="360" w:lineRule="auto"/>
        <w:jc w:val="both"/>
        <w:rPr>
          <w:rFonts w:ascii="Arial" w:hAnsi="Arial" w:cs="Arial"/>
          <w:b/>
          <w:bCs/>
          <w:sz w:val="24"/>
          <w:szCs w:val="24"/>
        </w:rPr>
      </w:pPr>
      <w:bookmarkStart w:id="35" w:name="_Toc235887527"/>
      <w:r w:rsidRPr="00164BC1">
        <w:rPr>
          <w:rFonts w:ascii="Arial" w:hAnsi="Arial" w:cs="Arial"/>
          <w:sz w:val="24"/>
          <w:szCs w:val="24"/>
        </w:rPr>
        <w:lastRenderedPageBreak/>
        <w:t xml:space="preserve">Figure 3 presents the feature ranking produced by WEKA using the </w:t>
      </w:r>
      <w:proofErr w:type="spellStart"/>
      <w:r w:rsidRPr="00164BC1">
        <w:rPr>
          <w:rFonts w:ascii="Arial" w:hAnsi="Arial" w:cs="Arial"/>
          <w:sz w:val="24"/>
          <w:szCs w:val="24"/>
        </w:rPr>
        <w:t>InfoGainAttributeEval</w:t>
      </w:r>
      <w:proofErr w:type="spellEnd"/>
      <w:r w:rsidRPr="00164BC1">
        <w:rPr>
          <w:rFonts w:ascii="Arial" w:hAnsi="Arial" w:cs="Arial"/>
          <w:sz w:val="24"/>
          <w:szCs w:val="24"/>
        </w:rPr>
        <w:t xml:space="preserve"> evaluator and Ranker search method. The results rank the top 10 attributes according to their importance for predicting customer churn, with </w:t>
      </w:r>
      <w:proofErr w:type="spellStart"/>
      <w:r w:rsidRPr="00164BC1">
        <w:rPr>
          <w:rFonts w:ascii="Arial" w:hAnsi="Arial" w:cs="Arial"/>
          <w:sz w:val="24"/>
          <w:szCs w:val="24"/>
        </w:rPr>
        <w:t>eqpdays</w:t>
      </w:r>
      <w:proofErr w:type="spellEnd"/>
      <w:r w:rsidRPr="00164BC1">
        <w:rPr>
          <w:rFonts w:ascii="Arial" w:hAnsi="Arial" w:cs="Arial"/>
          <w:sz w:val="24"/>
          <w:szCs w:val="24"/>
        </w:rPr>
        <w:t xml:space="preserve"> identified as the most informative feature.</w:t>
      </w:r>
      <w:bookmarkEnd w:id="35"/>
    </w:p>
    <w:p w14:paraId="7565B958" w14:textId="4B176521" w:rsidR="003B416E" w:rsidRPr="00164BC1" w:rsidRDefault="00000000" w:rsidP="00164BC1">
      <w:pPr>
        <w:pStyle w:val="Heading2"/>
      </w:pPr>
      <w:bookmarkStart w:id="36" w:name="_Toc235887528"/>
      <w:bookmarkStart w:id="37" w:name="_Toc235966531"/>
      <w:r w:rsidRPr="00164BC1">
        <w:t>4.3 Classification Modelling Approach</w:t>
      </w:r>
      <w:bookmarkEnd w:id="36"/>
      <w:bookmarkEnd w:id="37"/>
    </w:p>
    <w:p w14:paraId="0EB64838" w14:textId="77899095" w:rsidR="00164BC1" w:rsidRPr="00164BC1" w:rsidRDefault="008C6578" w:rsidP="00164BC1">
      <w:pPr>
        <w:spacing w:line="360" w:lineRule="auto"/>
        <w:jc w:val="both"/>
        <w:rPr>
          <w:rFonts w:ascii="Arial" w:hAnsi="Arial" w:cs="Arial"/>
          <w:sz w:val="24"/>
          <w:szCs w:val="24"/>
        </w:rPr>
      </w:pPr>
      <w:r w:rsidRPr="008C6578">
        <w:rPr>
          <w:rFonts w:ascii="Arial" w:hAnsi="Arial" w:cs="Arial"/>
          <w:sz w:val="24"/>
          <w:szCs w:val="24"/>
        </w:rPr>
        <w:t>In line with Section 2.2, two classifiers were implemented to represent opposite ends of the interpretability–accuracy trade-off: J48 Decision Tree, an interpretable, rule-based model whose output can be communicated directly to retention staff, and Random Forest, an ensemble method included for comparison because of its consistently strong predictive performance on structured tabular churn datasets [20]. Both models were built and evaluated in WEKA 3.8 using the ten attributes identified in Section 4.2 and a 75%/25% training/testing spli</w:t>
      </w:r>
      <w:r>
        <w:rPr>
          <w:rFonts w:ascii="Arial" w:hAnsi="Arial" w:cs="Arial"/>
          <w:sz w:val="24"/>
          <w:szCs w:val="24"/>
        </w:rPr>
        <w:t xml:space="preserve">t. </w:t>
      </w:r>
    </w:p>
    <w:p w14:paraId="0F486AEE" w14:textId="5D64CBE7" w:rsidR="00E92B36" w:rsidRPr="00A412EE" w:rsidRDefault="00E92B36" w:rsidP="000F28F2">
      <w:pPr>
        <w:pStyle w:val="NoSpacing"/>
      </w:pPr>
      <w:r w:rsidRPr="00A412EE">
        <w:rPr>
          <w:noProof/>
        </w:rPr>
        <w:drawing>
          <wp:anchor distT="0" distB="0" distL="114300" distR="114300" simplePos="0" relativeHeight="251667456" behindDoc="0" locked="0" layoutInCell="1" allowOverlap="1" wp14:anchorId="4BACA993" wp14:editId="14F20FD9">
            <wp:simplePos x="0" y="0"/>
            <wp:positionH relativeFrom="margin">
              <wp:align>right</wp:align>
            </wp:positionH>
            <wp:positionV relativeFrom="paragraph">
              <wp:posOffset>78105</wp:posOffset>
            </wp:positionV>
            <wp:extent cx="5943600" cy="3133725"/>
            <wp:effectExtent l="0" t="0" r="0" b="9525"/>
            <wp:wrapSquare wrapText="bothSides"/>
            <wp:docPr id="125410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10718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133725"/>
                    </a:xfrm>
                    <a:prstGeom prst="rect">
                      <a:avLst/>
                    </a:prstGeom>
                  </pic:spPr>
                </pic:pic>
              </a:graphicData>
            </a:graphic>
          </wp:anchor>
        </w:drawing>
      </w:r>
    </w:p>
    <w:p w14:paraId="01A50DDB" w14:textId="70344ECA" w:rsidR="00E92B36" w:rsidRPr="000F28F2" w:rsidRDefault="00E92B36" w:rsidP="000F28F2">
      <w:pPr>
        <w:spacing w:after="200" w:line="360" w:lineRule="auto"/>
        <w:jc w:val="center"/>
        <w:rPr>
          <w:rFonts w:ascii="Arial" w:hAnsi="Arial" w:cs="Arial"/>
          <w:b/>
          <w:bCs/>
          <w:i/>
          <w:iCs/>
          <w:sz w:val="18"/>
          <w:szCs w:val="18"/>
        </w:rPr>
      </w:pPr>
      <w:bookmarkStart w:id="38" w:name="_Toc235888520"/>
      <w:r w:rsidRPr="000F28F2">
        <w:rPr>
          <w:rFonts w:ascii="Arial" w:hAnsi="Arial" w:cs="Arial"/>
          <w:b/>
          <w:bCs/>
          <w:i/>
          <w:iCs/>
          <w:sz w:val="18"/>
          <w:szCs w:val="18"/>
        </w:rPr>
        <w:t xml:space="preserve">Figure </w:t>
      </w:r>
      <w:r w:rsidRPr="000F28F2">
        <w:rPr>
          <w:rFonts w:ascii="Arial" w:hAnsi="Arial" w:cs="Arial"/>
          <w:b/>
          <w:bCs/>
          <w:i/>
          <w:iCs/>
          <w:sz w:val="18"/>
          <w:szCs w:val="18"/>
        </w:rPr>
        <w:fldChar w:fldCharType="begin"/>
      </w:r>
      <w:r w:rsidRPr="000F28F2">
        <w:rPr>
          <w:rFonts w:ascii="Arial" w:hAnsi="Arial" w:cs="Arial"/>
          <w:b/>
          <w:bCs/>
          <w:i/>
          <w:iCs/>
          <w:sz w:val="18"/>
          <w:szCs w:val="18"/>
        </w:rPr>
        <w:instrText xml:space="preserve"> SEQ Figure \* ARABIC </w:instrText>
      </w:r>
      <w:r w:rsidRPr="000F28F2">
        <w:rPr>
          <w:rFonts w:ascii="Arial" w:hAnsi="Arial" w:cs="Arial"/>
          <w:b/>
          <w:bCs/>
          <w:i/>
          <w:iCs/>
          <w:sz w:val="18"/>
          <w:szCs w:val="18"/>
        </w:rPr>
        <w:fldChar w:fldCharType="separate"/>
      </w:r>
      <w:r w:rsidR="005D286A">
        <w:rPr>
          <w:rFonts w:ascii="Arial" w:hAnsi="Arial" w:cs="Arial"/>
          <w:b/>
          <w:bCs/>
          <w:i/>
          <w:iCs/>
          <w:noProof/>
          <w:sz w:val="18"/>
          <w:szCs w:val="18"/>
        </w:rPr>
        <w:t>4</w:t>
      </w:r>
      <w:r w:rsidRPr="000F28F2">
        <w:rPr>
          <w:rFonts w:ascii="Arial" w:hAnsi="Arial" w:cs="Arial"/>
          <w:b/>
          <w:bCs/>
          <w:i/>
          <w:iCs/>
          <w:sz w:val="18"/>
          <w:szCs w:val="18"/>
        </w:rPr>
        <w:fldChar w:fldCharType="end"/>
      </w:r>
      <w:r w:rsidR="00E503E4">
        <w:rPr>
          <w:rFonts w:ascii="Arial" w:hAnsi="Arial" w:cs="Arial"/>
          <w:b/>
          <w:bCs/>
          <w:i/>
          <w:iCs/>
          <w:sz w:val="18"/>
          <w:szCs w:val="18"/>
        </w:rPr>
        <w:t>:</w:t>
      </w:r>
      <w:r w:rsidRPr="000F28F2">
        <w:rPr>
          <w:rFonts w:ascii="Arial" w:hAnsi="Arial" w:cs="Arial"/>
          <w:b/>
          <w:bCs/>
          <w:i/>
          <w:iCs/>
          <w:sz w:val="18"/>
          <w:szCs w:val="18"/>
        </w:rPr>
        <w:t xml:space="preserve"> </w:t>
      </w:r>
      <w:r w:rsidRPr="000F28F2">
        <w:rPr>
          <w:rFonts w:ascii="Arial" w:hAnsi="Arial" w:cs="Arial"/>
          <w:b/>
          <w:bCs/>
          <w:i/>
          <w:iCs/>
          <w:color w:val="EE0000"/>
          <w:sz w:val="18"/>
          <w:szCs w:val="18"/>
        </w:rPr>
        <w:t xml:space="preserve">J48 Decision Tree </w:t>
      </w:r>
      <w:r w:rsidRPr="000F28F2">
        <w:rPr>
          <w:rFonts w:ascii="Arial" w:hAnsi="Arial" w:cs="Arial"/>
          <w:b/>
          <w:bCs/>
          <w:i/>
          <w:iCs/>
          <w:sz w:val="18"/>
          <w:szCs w:val="18"/>
        </w:rPr>
        <w:t>Generated in WEKA</w:t>
      </w:r>
      <w:bookmarkEnd w:id="38"/>
      <w:r w:rsidR="00C87552">
        <w:rPr>
          <w:rFonts w:ascii="Arial" w:hAnsi="Arial" w:cs="Arial"/>
          <w:b/>
          <w:bCs/>
          <w:i/>
          <w:iCs/>
          <w:sz w:val="18"/>
          <w:szCs w:val="18"/>
        </w:rPr>
        <w:t>.</w:t>
      </w:r>
    </w:p>
    <w:p w14:paraId="5F39B980" w14:textId="77777777" w:rsidR="00401543" w:rsidRDefault="00401543" w:rsidP="00A412EE">
      <w:pPr>
        <w:pStyle w:val="Heading2"/>
        <w:spacing w:line="360" w:lineRule="auto"/>
        <w:jc w:val="both"/>
        <w:rPr>
          <w:rFonts w:cs="Arial"/>
          <w:b w:val="0"/>
          <w:bCs w:val="0"/>
          <w:color w:val="auto"/>
          <w:szCs w:val="24"/>
        </w:rPr>
      </w:pPr>
      <w:bookmarkStart w:id="39" w:name="_Toc235887530"/>
      <w:bookmarkStart w:id="40" w:name="_Toc235966532"/>
      <w:r w:rsidRPr="00401543">
        <w:rPr>
          <w:rFonts w:cs="Arial"/>
          <w:b w:val="0"/>
          <w:bCs w:val="0"/>
          <w:color w:val="auto"/>
          <w:szCs w:val="24"/>
        </w:rPr>
        <w:t>Figure 4 shows the J48 Decision Tree generated in WEKA using the selected top 10 attributes. The tree illustrates the sequence of decision rules used to classify customers as churned or retained, demonstrating the model's transparent and interpretable structure.</w:t>
      </w:r>
    </w:p>
    <w:p w14:paraId="3EB7A68D" w14:textId="681DEDD4" w:rsidR="00CF3FB6" w:rsidRPr="00A412EE" w:rsidRDefault="00000000" w:rsidP="00A412EE">
      <w:pPr>
        <w:pStyle w:val="Heading2"/>
        <w:spacing w:line="360" w:lineRule="auto"/>
        <w:jc w:val="both"/>
        <w:rPr>
          <w:rFonts w:cs="Arial"/>
          <w:szCs w:val="24"/>
        </w:rPr>
      </w:pPr>
      <w:r w:rsidRPr="00A412EE">
        <w:rPr>
          <w:rFonts w:cs="Arial"/>
          <w:szCs w:val="24"/>
        </w:rPr>
        <w:lastRenderedPageBreak/>
        <w:t>4.4 Complementary Clustering</w:t>
      </w:r>
      <w:bookmarkEnd w:id="39"/>
      <w:bookmarkEnd w:id="40"/>
      <w:r w:rsidRPr="00A412EE">
        <w:rPr>
          <w:rFonts w:cs="Arial"/>
          <w:szCs w:val="24"/>
        </w:rPr>
        <w:t xml:space="preserve"> </w:t>
      </w:r>
    </w:p>
    <w:p w14:paraId="3190A3A8" w14:textId="0FE7C9D9" w:rsidR="00CF3FB6" w:rsidRPr="00A412EE" w:rsidRDefault="00CF3FB6" w:rsidP="00A412EE">
      <w:pPr>
        <w:spacing w:line="360" w:lineRule="auto"/>
        <w:jc w:val="both"/>
        <w:rPr>
          <w:rFonts w:ascii="Arial" w:hAnsi="Arial" w:cs="Arial"/>
          <w:b/>
          <w:bCs/>
          <w:sz w:val="24"/>
          <w:szCs w:val="24"/>
        </w:rPr>
      </w:pPr>
      <w:r w:rsidRPr="00A412EE">
        <w:rPr>
          <w:rFonts w:ascii="Arial" w:hAnsi="Arial" w:cs="Arial"/>
          <w:sz w:val="24"/>
          <w:szCs w:val="24"/>
        </w:rPr>
        <w:t xml:space="preserve">As required by the brief, the classification analysis is complemented with </w:t>
      </w:r>
      <w:proofErr w:type="spellStart"/>
      <w:r w:rsidRPr="00A412EE">
        <w:rPr>
          <w:rFonts w:ascii="Arial" w:hAnsi="Arial" w:cs="Arial"/>
          <w:sz w:val="24"/>
          <w:szCs w:val="24"/>
        </w:rPr>
        <w:t>SimpleKMeans</w:t>
      </w:r>
      <w:proofErr w:type="spellEnd"/>
      <w:r w:rsidRPr="00A412EE">
        <w:rPr>
          <w:rFonts w:ascii="Arial" w:hAnsi="Arial" w:cs="Arial"/>
          <w:sz w:val="24"/>
          <w:szCs w:val="24"/>
        </w:rPr>
        <w:t xml:space="preserve"> clustering applied to the subset of customers for whom churn = 1, using the same ten predictor attributes identified in Section 4.2, in order to uncover behavioural sub-groups within the churned population that a single binary label cannot reveal – addressing the research gap identified in Section 2.5. The number of clusters, k, was determined empirically in Section 7.2 by comparing within-cluster sum of squared errors across candidate values</w:t>
      </w:r>
      <w:r w:rsidR="00FB66B9">
        <w:rPr>
          <w:rFonts w:ascii="Arial" w:hAnsi="Arial" w:cs="Arial"/>
          <w:sz w:val="24"/>
          <w:szCs w:val="24"/>
        </w:rPr>
        <w:t>.</w:t>
      </w:r>
    </w:p>
    <w:p w14:paraId="1E5EB0B9" w14:textId="52A1CFA7" w:rsidR="00DB5D02" w:rsidRPr="00A412EE" w:rsidRDefault="00B649EC" w:rsidP="00A412EE">
      <w:pPr>
        <w:pStyle w:val="Heading2"/>
        <w:spacing w:line="360" w:lineRule="auto"/>
        <w:jc w:val="both"/>
        <w:rPr>
          <w:rFonts w:cs="Arial"/>
          <w:b w:val="0"/>
          <w:bCs w:val="0"/>
          <w:color w:val="auto"/>
          <w:szCs w:val="24"/>
        </w:rPr>
      </w:pPr>
      <w:bookmarkStart w:id="41" w:name="_Toc235887531"/>
      <w:bookmarkStart w:id="42" w:name="_Toc235888358"/>
      <w:bookmarkStart w:id="43" w:name="_Toc235890051"/>
      <w:bookmarkStart w:id="44" w:name="_Toc235922992"/>
      <w:bookmarkStart w:id="45" w:name="_Toc235962442"/>
      <w:bookmarkStart w:id="46" w:name="_Toc235962584"/>
      <w:bookmarkStart w:id="47" w:name="_Toc235966533"/>
      <w:r w:rsidRPr="00A412EE">
        <w:rPr>
          <w:rFonts w:cs="Arial"/>
          <w:noProof/>
          <w:szCs w:val="24"/>
        </w:rPr>
        <mc:AlternateContent>
          <mc:Choice Requires="wps">
            <w:drawing>
              <wp:anchor distT="0" distB="0" distL="114300" distR="114300" simplePos="0" relativeHeight="251672576" behindDoc="0" locked="0" layoutInCell="1" allowOverlap="1" wp14:anchorId="24A80AD1" wp14:editId="0DC3F308">
                <wp:simplePos x="0" y="0"/>
                <wp:positionH relativeFrom="column">
                  <wp:posOffset>490220</wp:posOffset>
                </wp:positionH>
                <wp:positionV relativeFrom="paragraph">
                  <wp:posOffset>2987675</wp:posOffset>
                </wp:positionV>
                <wp:extent cx="5418455" cy="635"/>
                <wp:effectExtent l="0" t="0" r="0" b="0"/>
                <wp:wrapSquare wrapText="bothSides"/>
                <wp:docPr id="49541259" name="Text Box 1"/>
                <wp:cNvGraphicFramePr/>
                <a:graphic xmlns:a="http://schemas.openxmlformats.org/drawingml/2006/main">
                  <a:graphicData uri="http://schemas.microsoft.com/office/word/2010/wordprocessingShape">
                    <wps:wsp>
                      <wps:cNvSpPr txBox="1"/>
                      <wps:spPr>
                        <a:xfrm>
                          <a:off x="0" y="0"/>
                          <a:ext cx="5418455" cy="635"/>
                        </a:xfrm>
                        <a:prstGeom prst="rect">
                          <a:avLst/>
                        </a:prstGeom>
                        <a:solidFill>
                          <a:prstClr val="white"/>
                        </a:solidFill>
                        <a:ln>
                          <a:noFill/>
                        </a:ln>
                      </wps:spPr>
                      <wps:txbx>
                        <w:txbxContent>
                          <w:p w14:paraId="66F49111" w14:textId="21BF8DA7" w:rsidR="00B649EC" w:rsidRPr="00C87552" w:rsidRDefault="00B649EC" w:rsidP="00B649EC">
                            <w:pPr>
                              <w:pStyle w:val="Caption"/>
                              <w:jc w:val="center"/>
                              <w:rPr>
                                <w:b/>
                                <w:bCs/>
                                <w:color w:val="2E5266"/>
                                <w:sz w:val="26"/>
                                <w:szCs w:val="26"/>
                              </w:rPr>
                            </w:pPr>
                            <w:bookmarkStart w:id="48" w:name="_Toc235888522"/>
                            <w:r w:rsidRPr="00C87552">
                              <w:rPr>
                                <w:b/>
                                <w:bCs/>
                              </w:rPr>
                              <w:t xml:space="preserve">Figure </w:t>
                            </w:r>
                            <w:r w:rsidRPr="00C87552">
                              <w:rPr>
                                <w:b/>
                                <w:bCs/>
                              </w:rPr>
                              <w:fldChar w:fldCharType="begin"/>
                            </w:r>
                            <w:r w:rsidRPr="00C87552">
                              <w:rPr>
                                <w:b/>
                                <w:bCs/>
                              </w:rPr>
                              <w:instrText xml:space="preserve"> SEQ Figure \* ARABIC </w:instrText>
                            </w:r>
                            <w:r w:rsidRPr="00C87552">
                              <w:rPr>
                                <w:b/>
                                <w:bCs/>
                              </w:rPr>
                              <w:fldChar w:fldCharType="separate"/>
                            </w:r>
                            <w:r w:rsidR="005D286A" w:rsidRPr="00C87552">
                              <w:rPr>
                                <w:b/>
                                <w:bCs/>
                                <w:noProof/>
                              </w:rPr>
                              <w:t>5</w:t>
                            </w:r>
                            <w:r w:rsidRPr="00C87552">
                              <w:rPr>
                                <w:b/>
                                <w:bCs/>
                              </w:rPr>
                              <w:fldChar w:fldCharType="end"/>
                            </w:r>
                            <w:r w:rsidR="00C87552" w:rsidRPr="00C87552">
                              <w:rPr>
                                <w:b/>
                                <w:bCs/>
                              </w:rPr>
                              <w:t>:</w:t>
                            </w:r>
                            <w:r w:rsidRPr="00C87552">
                              <w:rPr>
                                <w:b/>
                                <w:bCs/>
                              </w:rPr>
                              <w:t xml:space="preserve"> SimpleKMeans clustering results for customers who churned (churn = 1) in WEKA.</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A80AD1" id="_x0000_s1029" type="#_x0000_t202" style="position:absolute;left:0;text-align:left;margin-left:38.6pt;margin-top:235.25pt;width:426.6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gRGwIAAD8EAAAOAAAAZHJzL2Uyb0RvYy54bWysU8Fu2zAMvQ/YPwi6L07apiiMOEWWIsOA&#10;oC2QDj0rshwLkEWNUmJ3Xz9KtpOt22nYRaZJihTfe1zcd41hJ4Vegy34bDLlTFkJpbaHgn972Xy6&#10;48wHYUthwKqCvynP75cfPyxal6srqMGUChkVsT5vXcHrEFyeZV7WqhF+Ak5ZClaAjQj0i4esRNFS&#10;9cZkV9PpbdYClg5BKu/J+9AH+TLVryolw1NVeRWYKTi9LaQT07mPZ7ZciPyAwtVaDs8Q//CKRmhL&#10;Tc+lHkQQ7Ij6j1KNlggeqjCR0GRQVVqqNANNM5u+m2ZXC6fSLASOd2eY/P8rKx9PO/eMLHSfoSMC&#10;IyCt87knZ5ynq7CJX3opozhB+HaGTXWBSXLOb2Z3N/M5Z5Jit9fzWCO7XHXowxcFDYtGwZE4SVCJ&#10;09aHPnVMiZ08GF1utDHxJwbWBtlJEH9trYMaiv+WZWzMtRBv9QWjJ7vMEa3Q7Tumy4JfjzPuoXyj&#10;0RF6VXgnN5r6bYUPzwJJBjQtSTs80VEZaAsOg8VZDfjjb/6YT+xQlLOWZFVw//0oUHFmvlriLWpw&#10;NHA09qNhj80aaNIZLY2TyaQLGMxoVgjNKyl+FbtQSFhJvQoeRnMdenHTxki1WqUkUpoTYWt3TsbS&#10;I64v3atAN7ASiMxHGAUn8nfk9LmJHrc6BkI6MRdx7VEc4CaVJu6HjYpr8Ot/yrrs/fInAAAA//8D&#10;AFBLAwQUAAYACAAAACEAOPYJx+AAAAAKAQAADwAAAGRycy9kb3ducmV2LnhtbEyPPU/DMBCGdyT+&#10;g3VILIg6tCGBEKeqKhjoUhG6sLnxNQ7E58h22vDvcVlgu49H7z1XLifTsyM631kScDdLgCE1VnXU&#10;Cti9v9w+APNBkpK9JRTwjR6W1eVFKQtlT/SGxzq0LIaQL6QAHcJQcO4bjUb6mR2Q4u5gnZEhtq7l&#10;yslTDDc9nydJxo3sKF7QcsC1xuarHo2Abfqx1Tfj4XmzShfudTeus8+2FuL6alo9AQs4hT8YzvpR&#10;HarotLcjKc96AXk+j6SANE/ugUXgcXEu9r+TDHhV8v8vVD8AAAD//wMAUEsBAi0AFAAGAAgAAAAh&#10;ALaDOJL+AAAA4QEAABMAAAAAAAAAAAAAAAAAAAAAAFtDb250ZW50X1R5cGVzXS54bWxQSwECLQAU&#10;AAYACAAAACEAOP0h/9YAAACUAQAACwAAAAAAAAAAAAAAAAAvAQAAX3JlbHMvLnJlbHNQSwECLQAU&#10;AAYACAAAACEATUsIERsCAAA/BAAADgAAAAAAAAAAAAAAAAAuAgAAZHJzL2Uyb0RvYy54bWxQSwEC&#10;LQAUAAYACAAAACEAOPYJx+AAAAAKAQAADwAAAAAAAAAAAAAAAAB1BAAAZHJzL2Rvd25yZXYueG1s&#10;UEsFBgAAAAAEAAQA8wAAAIIFAAAAAA==&#10;" stroked="f">
                <v:textbox style="mso-fit-shape-to-text:t" inset="0,0,0,0">
                  <w:txbxContent>
                    <w:p w14:paraId="66F49111" w14:textId="21BF8DA7" w:rsidR="00B649EC" w:rsidRPr="00C87552" w:rsidRDefault="00B649EC" w:rsidP="00B649EC">
                      <w:pPr>
                        <w:pStyle w:val="Caption"/>
                        <w:jc w:val="center"/>
                        <w:rPr>
                          <w:b/>
                          <w:bCs/>
                          <w:color w:val="2E5266"/>
                          <w:sz w:val="26"/>
                          <w:szCs w:val="26"/>
                        </w:rPr>
                      </w:pPr>
                      <w:bookmarkStart w:id="49" w:name="_Toc235888522"/>
                      <w:r w:rsidRPr="00C87552">
                        <w:rPr>
                          <w:b/>
                          <w:bCs/>
                        </w:rPr>
                        <w:t xml:space="preserve">Figure </w:t>
                      </w:r>
                      <w:r w:rsidRPr="00C87552">
                        <w:rPr>
                          <w:b/>
                          <w:bCs/>
                        </w:rPr>
                        <w:fldChar w:fldCharType="begin"/>
                      </w:r>
                      <w:r w:rsidRPr="00C87552">
                        <w:rPr>
                          <w:b/>
                          <w:bCs/>
                        </w:rPr>
                        <w:instrText xml:space="preserve"> SEQ Figure \* ARABIC </w:instrText>
                      </w:r>
                      <w:r w:rsidRPr="00C87552">
                        <w:rPr>
                          <w:b/>
                          <w:bCs/>
                        </w:rPr>
                        <w:fldChar w:fldCharType="separate"/>
                      </w:r>
                      <w:r w:rsidR="005D286A" w:rsidRPr="00C87552">
                        <w:rPr>
                          <w:b/>
                          <w:bCs/>
                          <w:noProof/>
                        </w:rPr>
                        <w:t>5</w:t>
                      </w:r>
                      <w:r w:rsidRPr="00C87552">
                        <w:rPr>
                          <w:b/>
                          <w:bCs/>
                        </w:rPr>
                        <w:fldChar w:fldCharType="end"/>
                      </w:r>
                      <w:r w:rsidR="00C87552" w:rsidRPr="00C87552">
                        <w:rPr>
                          <w:b/>
                          <w:bCs/>
                        </w:rPr>
                        <w:t>:</w:t>
                      </w:r>
                      <w:r w:rsidRPr="00C87552">
                        <w:rPr>
                          <w:b/>
                          <w:bCs/>
                        </w:rPr>
                        <w:t xml:space="preserve"> SimpleKMeans clustering results for customers who churned (churn = 1) in WEKA.</w:t>
                      </w:r>
                      <w:bookmarkEnd w:id="49"/>
                    </w:p>
                  </w:txbxContent>
                </v:textbox>
                <w10:wrap type="square"/>
              </v:shape>
            </w:pict>
          </mc:Fallback>
        </mc:AlternateContent>
      </w:r>
      <w:r w:rsidR="00DB5D02" w:rsidRPr="00A412EE">
        <w:rPr>
          <w:rFonts w:cs="Arial"/>
          <w:noProof/>
          <w:szCs w:val="24"/>
        </w:rPr>
        <w:drawing>
          <wp:anchor distT="0" distB="0" distL="114300" distR="114300" simplePos="0" relativeHeight="251670528" behindDoc="0" locked="0" layoutInCell="1" allowOverlap="1" wp14:anchorId="1BE1F310" wp14:editId="2A5B8B0C">
            <wp:simplePos x="0" y="0"/>
            <wp:positionH relativeFrom="column">
              <wp:posOffset>490431</wp:posOffset>
            </wp:positionH>
            <wp:positionV relativeFrom="paragraph">
              <wp:posOffset>105410</wp:posOffset>
            </wp:positionV>
            <wp:extent cx="5418455" cy="2825115"/>
            <wp:effectExtent l="0" t="0" r="0" b="0"/>
            <wp:wrapSquare wrapText="bothSides"/>
            <wp:docPr id="1296425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42501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18455" cy="2825115"/>
                    </a:xfrm>
                    <a:prstGeom prst="rect">
                      <a:avLst/>
                    </a:prstGeom>
                  </pic:spPr>
                </pic:pic>
              </a:graphicData>
            </a:graphic>
            <wp14:sizeRelH relativeFrom="margin">
              <wp14:pctWidth>0</wp14:pctWidth>
            </wp14:sizeRelH>
            <wp14:sizeRelV relativeFrom="margin">
              <wp14:pctHeight>0</wp14:pctHeight>
            </wp14:sizeRelV>
          </wp:anchor>
        </w:drawing>
      </w:r>
      <w:bookmarkEnd w:id="41"/>
      <w:bookmarkEnd w:id="42"/>
      <w:bookmarkEnd w:id="43"/>
      <w:bookmarkEnd w:id="44"/>
      <w:bookmarkEnd w:id="45"/>
      <w:bookmarkEnd w:id="46"/>
      <w:bookmarkEnd w:id="47"/>
    </w:p>
    <w:p w14:paraId="0D090A81" w14:textId="428C338D" w:rsidR="00DB5D02" w:rsidRPr="00A412EE" w:rsidRDefault="00DB5D02" w:rsidP="00A412EE">
      <w:pPr>
        <w:pStyle w:val="Heading2"/>
        <w:spacing w:line="360" w:lineRule="auto"/>
        <w:jc w:val="both"/>
        <w:rPr>
          <w:rFonts w:cs="Arial"/>
          <w:b w:val="0"/>
          <w:bCs w:val="0"/>
          <w:color w:val="auto"/>
          <w:szCs w:val="24"/>
        </w:rPr>
      </w:pPr>
    </w:p>
    <w:p w14:paraId="2E042621" w14:textId="4599BA5E" w:rsidR="00FE6987" w:rsidRPr="00A412EE" w:rsidRDefault="00FE6987" w:rsidP="00A412EE">
      <w:pPr>
        <w:pStyle w:val="Heading2"/>
        <w:spacing w:line="360" w:lineRule="auto"/>
        <w:jc w:val="both"/>
        <w:rPr>
          <w:rFonts w:cs="Arial"/>
          <w:szCs w:val="24"/>
        </w:rPr>
      </w:pPr>
    </w:p>
    <w:p w14:paraId="02F87560" w14:textId="77777777" w:rsidR="00B649EC" w:rsidRPr="00A412EE" w:rsidRDefault="00B649EC" w:rsidP="00A412EE">
      <w:pPr>
        <w:pStyle w:val="Heading2"/>
        <w:spacing w:line="360" w:lineRule="auto"/>
        <w:jc w:val="both"/>
        <w:rPr>
          <w:rFonts w:cs="Arial"/>
          <w:szCs w:val="24"/>
        </w:rPr>
      </w:pPr>
    </w:p>
    <w:p w14:paraId="0A33CC25" w14:textId="77777777" w:rsidR="00B649EC" w:rsidRPr="00A412EE" w:rsidRDefault="00B649EC" w:rsidP="00A412EE">
      <w:pPr>
        <w:pStyle w:val="Heading2"/>
        <w:spacing w:line="360" w:lineRule="auto"/>
        <w:jc w:val="both"/>
        <w:rPr>
          <w:rFonts w:cs="Arial"/>
          <w:szCs w:val="24"/>
        </w:rPr>
      </w:pPr>
    </w:p>
    <w:p w14:paraId="1C14C67C" w14:textId="77777777" w:rsidR="00B649EC" w:rsidRPr="00A412EE" w:rsidRDefault="00B649EC" w:rsidP="00A412EE">
      <w:pPr>
        <w:pStyle w:val="Heading2"/>
        <w:spacing w:line="360" w:lineRule="auto"/>
        <w:jc w:val="both"/>
        <w:rPr>
          <w:rFonts w:cs="Arial"/>
          <w:szCs w:val="24"/>
        </w:rPr>
      </w:pPr>
    </w:p>
    <w:p w14:paraId="6E6B154D" w14:textId="77777777" w:rsidR="00B649EC" w:rsidRPr="00A412EE" w:rsidRDefault="00B649EC" w:rsidP="00A412EE">
      <w:pPr>
        <w:pStyle w:val="Heading2"/>
        <w:spacing w:line="360" w:lineRule="auto"/>
        <w:jc w:val="both"/>
        <w:rPr>
          <w:rFonts w:cs="Arial"/>
          <w:szCs w:val="24"/>
        </w:rPr>
      </w:pPr>
    </w:p>
    <w:p w14:paraId="4C4795FF" w14:textId="77777777" w:rsidR="00FD7C18" w:rsidRDefault="00FD7C18" w:rsidP="00A412EE">
      <w:pPr>
        <w:spacing w:line="360" w:lineRule="auto"/>
        <w:jc w:val="both"/>
        <w:rPr>
          <w:rFonts w:ascii="Arial" w:hAnsi="Arial" w:cs="Arial"/>
          <w:sz w:val="24"/>
          <w:szCs w:val="24"/>
        </w:rPr>
      </w:pPr>
    </w:p>
    <w:p w14:paraId="55DBDAF9" w14:textId="4A3746F9" w:rsidR="009C110C" w:rsidRPr="00A412EE" w:rsidRDefault="00205B2E" w:rsidP="00A412EE">
      <w:pPr>
        <w:spacing w:line="360" w:lineRule="auto"/>
        <w:jc w:val="both"/>
        <w:rPr>
          <w:rFonts w:ascii="Arial" w:hAnsi="Arial" w:cs="Arial"/>
          <w:sz w:val="24"/>
          <w:szCs w:val="24"/>
        </w:rPr>
      </w:pPr>
      <w:r w:rsidRPr="00A412EE">
        <w:rPr>
          <w:rFonts w:ascii="Arial" w:hAnsi="Arial" w:cs="Arial"/>
          <w:sz w:val="24"/>
          <w:szCs w:val="24"/>
        </w:rPr>
        <w:t xml:space="preserve">Figure </w:t>
      </w:r>
      <w:r w:rsidR="00FD7C18">
        <w:rPr>
          <w:rFonts w:ascii="Arial" w:hAnsi="Arial" w:cs="Arial"/>
          <w:sz w:val="24"/>
          <w:szCs w:val="24"/>
        </w:rPr>
        <w:t>5</w:t>
      </w:r>
      <w:r w:rsidRPr="00A412EE">
        <w:rPr>
          <w:rFonts w:ascii="Arial" w:hAnsi="Arial" w:cs="Arial"/>
          <w:sz w:val="24"/>
          <w:szCs w:val="24"/>
        </w:rPr>
        <w:t xml:space="preserve"> </w:t>
      </w:r>
      <w:proofErr w:type="spellStart"/>
      <w:r w:rsidRPr="00A412EE">
        <w:rPr>
          <w:rFonts w:ascii="Arial" w:hAnsi="Arial" w:cs="Arial"/>
          <w:sz w:val="24"/>
          <w:szCs w:val="24"/>
        </w:rPr>
        <w:t>SimpleKMeans</w:t>
      </w:r>
      <w:proofErr w:type="spellEnd"/>
      <w:r w:rsidRPr="00A412EE">
        <w:rPr>
          <w:rFonts w:ascii="Arial" w:hAnsi="Arial" w:cs="Arial"/>
          <w:sz w:val="24"/>
          <w:szCs w:val="24"/>
        </w:rPr>
        <w:t xml:space="preserve"> clustering was applied to the subset of customers who had churned </w:t>
      </w:r>
      <w:r w:rsidR="0074626D" w:rsidRPr="00A412EE">
        <w:rPr>
          <w:rFonts w:ascii="Arial" w:hAnsi="Arial" w:cs="Arial"/>
          <w:sz w:val="24"/>
          <w:szCs w:val="24"/>
        </w:rPr>
        <w:t>to</w:t>
      </w:r>
      <w:r w:rsidRPr="00A412EE">
        <w:rPr>
          <w:rFonts w:ascii="Arial" w:hAnsi="Arial" w:cs="Arial"/>
          <w:sz w:val="24"/>
          <w:szCs w:val="24"/>
        </w:rPr>
        <w:t xml:space="preserve"> identify distinct customer segments based on the ten most important predictive attributes. </w:t>
      </w:r>
      <w:r w:rsidR="001422C6">
        <w:rPr>
          <w:rFonts w:ascii="Arial" w:hAnsi="Arial" w:cs="Arial"/>
          <w:sz w:val="24"/>
          <w:szCs w:val="24"/>
        </w:rPr>
        <w:t>Four clusters</w:t>
      </w:r>
      <w:r w:rsidRPr="00A412EE">
        <w:rPr>
          <w:rFonts w:ascii="Arial" w:hAnsi="Arial" w:cs="Arial"/>
          <w:sz w:val="24"/>
          <w:szCs w:val="24"/>
        </w:rPr>
        <w:t xml:space="preserve"> were generated, representing groups with different usage and behavioural characteristics</w:t>
      </w:r>
      <w:r w:rsidR="00FB66B9">
        <w:rPr>
          <w:rFonts w:ascii="Arial" w:hAnsi="Arial" w:cs="Arial"/>
          <w:sz w:val="24"/>
          <w:szCs w:val="24"/>
        </w:rPr>
        <w:t>.</w:t>
      </w:r>
    </w:p>
    <w:p w14:paraId="17B62EFD" w14:textId="6724CC50" w:rsidR="00D27645" w:rsidRDefault="00D27645" w:rsidP="00A412EE">
      <w:pPr>
        <w:spacing w:line="360" w:lineRule="auto"/>
        <w:jc w:val="both"/>
        <w:rPr>
          <w:rFonts w:ascii="Arial" w:hAnsi="Arial" w:cs="Arial"/>
          <w:noProof/>
          <w:sz w:val="24"/>
          <w:szCs w:val="24"/>
        </w:rPr>
      </w:pPr>
      <w:r w:rsidRPr="00A412EE">
        <w:rPr>
          <w:noProof/>
        </w:rPr>
        <w:lastRenderedPageBreak/>
        <mc:AlternateContent>
          <mc:Choice Requires="wps">
            <w:drawing>
              <wp:anchor distT="0" distB="0" distL="114300" distR="114300" simplePos="0" relativeHeight="251677696" behindDoc="0" locked="0" layoutInCell="1" allowOverlap="1" wp14:anchorId="2C77B575" wp14:editId="701CD32D">
                <wp:simplePos x="0" y="0"/>
                <wp:positionH relativeFrom="margin">
                  <wp:posOffset>5080</wp:posOffset>
                </wp:positionH>
                <wp:positionV relativeFrom="paragraph">
                  <wp:posOffset>3230427</wp:posOffset>
                </wp:positionV>
                <wp:extent cx="5943600" cy="334010"/>
                <wp:effectExtent l="0" t="0" r="0" b="8890"/>
                <wp:wrapSquare wrapText="bothSides"/>
                <wp:docPr id="2139913558" name="Text Box 1"/>
                <wp:cNvGraphicFramePr/>
                <a:graphic xmlns:a="http://schemas.openxmlformats.org/drawingml/2006/main">
                  <a:graphicData uri="http://schemas.microsoft.com/office/word/2010/wordprocessingShape">
                    <wps:wsp>
                      <wps:cNvSpPr txBox="1"/>
                      <wps:spPr>
                        <a:xfrm>
                          <a:off x="0" y="0"/>
                          <a:ext cx="5943600" cy="334010"/>
                        </a:xfrm>
                        <a:prstGeom prst="rect">
                          <a:avLst/>
                        </a:prstGeom>
                        <a:solidFill>
                          <a:prstClr val="white"/>
                        </a:solidFill>
                        <a:ln>
                          <a:noFill/>
                        </a:ln>
                      </wps:spPr>
                      <wps:txbx>
                        <w:txbxContent>
                          <w:p w14:paraId="5F1AA736" w14:textId="77699C56" w:rsidR="0007421B" w:rsidRPr="000F28F2" w:rsidRDefault="0007421B" w:rsidP="00D27645">
                            <w:pPr>
                              <w:pStyle w:val="Caption"/>
                              <w:jc w:val="center"/>
                              <w:rPr>
                                <w:b/>
                                <w:bCs/>
                              </w:rPr>
                            </w:pPr>
                            <w:bookmarkStart w:id="50" w:name="_Toc235888523"/>
                            <w:r w:rsidRPr="000F28F2">
                              <w:rPr>
                                <w:b/>
                                <w:bCs/>
                              </w:rPr>
                              <w:t xml:space="preserve">Figure </w:t>
                            </w:r>
                            <w:r w:rsidRPr="000F28F2">
                              <w:rPr>
                                <w:b/>
                                <w:bCs/>
                              </w:rPr>
                              <w:fldChar w:fldCharType="begin"/>
                            </w:r>
                            <w:r w:rsidRPr="000F28F2">
                              <w:rPr>
                                <w:b/>
                                <w:bCs/>
                              </w:rPr>
                              <w:instrText xml:space="preserve"> SEQ Figure \* ARABIC </w:instrText>
                            </w:r>
                            <w:r w:rsidRPr="000F28F2">
                              <w:rPr>
                                <w:b/>
                                <w:bCs/>
                              </w:rPr>
                              <w:fldChar w:fldCharType="separate"/>
                            </w:r>
                            <w:r w:rsidR="005D286A">
                              <w:rPr>
                                <w:b/>
                                <w:bCs/>
                                <w:noProof/>
                              </w:rPr>
                              <w:t>6</w:t>
                            </w:r>
                            <w:r w:rsidRPr="000F28F2">
                              <w:rPr>
                                <w:b/>
                                <w:bCs/>
                              </w:rPr>
                              <w:fldChar w:fldCharType="end"/>
                            </w:r>
                            <w:r w:rsidR="002E7D58">
                              <w:rPr>
                                <w:b/>
                                <w:bCs/>
                              </w:rPr>
                              <w:t>:</w:t>
                            </w:r>
                            <w:r w:rsidRPr="000F28F2">
                              <w:rPr>
                                <w:b/>
                                <w:bCs/>
                              </w:rPr>
                              <w:t xml:space="preserve"> </w:t>
                            </w:r>
                            <w:r w:rsidR="00CC322D" w:rsidRPr="000F28F2">
                              <w:rPr>
                                <w:b/>
                                <w:bCs/>
                              </w:rPr>
                              <w:t>This scatter plot (avg3mou vs avg6mou).</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7B575" id="_x0000_s1030" type="#_x0000_t202" style="position:absolute;left:0;text-align:left;margin-left:.4pt;margin-top:254.35pt;width:468pt;height:26.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XkhGwIAAEIEAAAOAAAAZHJzL2Uyb0RvYy54bWysU8Fu2zAMvQ/YPwi6L06arFiNOEWWIsOA&#10;oC2QDj0rshQLkEWNUmJnXz/KjpOt22nYRaZJitR7fJzft7VlR4XBgCv4ZDTmTDkJpXH7gn97WX/4&#10;xFmIwpXCglMFP6nA7xfv380bn6sbqMCWChkVcSFvfMGrGH2eZUFWqhZhBF45CmrAWkT6xX1Womio&#10;em2zm/H4NmsAS48gVQjkfeiDfNHV11rJ+KR1UJHZgtPbYndid+7SmS3mIt+j8JWR52eIf3hFLYyj&#10;ppdSDyIKdkDzR6naSIQAOo4k1BlobaTqMBCayfgNmm0lvOqwEDnBX2gK/6+sfDxu/TOy2H6GlgaY&#10;CGl8yAM5E55WY52+9FJGcaLwdKFNtZFJcn68m01vxxSSFJtOZwQklcmutz2G+EVBzZJRcKSxdGyJ&#10;4ybEPnVISc0CWFOujbXpJwVWFtlR0AibykR1Lv5blnUp10G61RdMnuwKJVmx3bXMlAWfDTB3UJ4I&#10;PUIvjODl2lC/jQjxWSApgVCRuuMTHdpCU3A4W5xVgD/+5k/5NCCKctaQsgoevh8EKs7sV0ejSzIc&#10;DByM3WC4Q70CQjqhvfGyM+kCRjuYGqF+JdEvUxcKCSepV8HjYK5ir29aGqmWyy6JxOZF3Litl6n0&#10;wOtL+yrQn6cSaZ6PMGhO5G+G0+f2LC8PEbTpJpd47Vk8001C7WZ/Xqq0Cb/+d1nX1V/8BAAA//8D&#10;AFBLAwQUAAYACAAAACEAE5W5Y94AAAAIAQAADwAAAGRycy9kb3ducmV2LnhtbEyPzU7DMBCE70i8&#10;g7VIXBB12orQhjgVtHArh/6oZzdekoh4HdlOk749ywmOM7Oa+TZfjbYVF/ShcaRgOklAIJXONFQp&#10;OB4+HhcgQtRkdOsIFVwxwKq4vcl1ZtxAO7zsYyW4hEKmFdQxdpmUoazR6jBxHRJnX85bHVn6Shqv&#10;By63rZwlSSqtbogXat3husbye99bBenG98OO1g+b4/tWf3bV7PR2PSl1fze+voCIOMa/Y/jFZ3Qo&#10;mOnsejJBtAqYOyp4ShbPIDhezlN2zuyk0znIIpf/Hyh+AAAA//8DAFBLAQItABQABgAIAAAAIQC2&#10;gziS/gAAAOEBAAATAAAAAAAAAAAAAAAAAAAAAABbQ29udGVudF9UeXBlc10ueG1sUEsBAi0AFAAG&#10;AAgAAAAhADj9If/WAAAAlAEAAAsAAAAAAAAAAAAAAAAALwEAAF9yZWxzLy5yZWxzUEsBAi0AFAAG&#10;AAgAAAAhADY5eSEbAgAAQgQAAA4AAAAAAAAAAAAAAAAALgIAAGRycy9lMm9Eb2MueG1sUEsBAi0A&#10;FAAGAAgAAAAhABOVuWPeAAAACAEAAA8AAAAAAAAAAAAAAAAAdQQAAGRycy9kb3ducmV2LnhtbFBL&#10;BQYAAAAABAAEAPMAAACABQAAAAA=&#10;" stroked="f">
                <v:textbox inset="0,0,0,0">
                  <w:txbxContent>
                    <w:p w14:paraId="5F1AA736" w14:textId="77699C56" w:rsidR="0007421B" w:rsidRPr="000F28F2" w:rsidRDefault="0007421B" w:rsidP="00D27645">
                      <w:pPr>
                        <w:pStyle w:val="Caption"/>
                        <w:jc w:val="center"/>
                        <w:rPr>
                          <w:b/>
                          <w:bCs/>
                        </w:rPr>
                      </w:pPr>
                      <w:bookmarkStart w:id="51" w:name="_Toc235888523"/>
                      <w:r w:rsidRPr="000F28F2">
                        <w:rPr>
                          <w:b/>
                          <w:bCs/>
                        </w:rPr>
                        <w:t xml:space="preserve">Figure </w:t>
                      </w:r>
                      <w:r w:rsidRPr="000F28F2">
                        <w:rPr>
                          <w:b/>
                          <w:bCs/>
                        </w:rPr>
                        <w:fldChar w:fldCharType="begin"/>
                      </w:r>
                      <w:r w:rsidRPr="000F28F2">
                        <w:rPr>
                          <w:b/>
                          <w:bCs/>
                        </w:rPr>
                        <w:instrText xml:space="preserve"> SEQ Figure \* ARABIC </w:instrText>
                      </w:r>
                      <w:r w:rsidRPr="000F28F2">
                        <w:rPr>
                          <w:b/>
                          <w:bCs/>
                        </w:rPr>
                        <w:fldChar w:fldCharType="separate"/>
                      </w:r>
                      <w:r w:rsidR="005D286A">
                        <w:rPr>
                          <w:b/>
                          <w:bCs/>
                          <w:noProof/>
                        </w:rPr>
                        <w:t>6</w:t>
                      </w:r>
                      <w:r w:rsidRPr="000F28F2">
                        <w:rPr>
                          <w:b/>
                          <w:bCs/>
                        </w:rPr>
                        <w:fldChar w:fldCharType="end"/>
                      </w:r>
                      <w:r w:rsidR="002E7D58">
                        <w:rPr>
                          <w:b/>
                          <w:bCs/>
                        </w:rPr>
                        <w:t>:</w:t>
                      </w:r>
                      <w:r w:rsidRPr="000F28F2">
                        <w:rPr>
                          <w:b/>
                          <w:bCs/>
                        </w:rPr>
                        <w:t xml:space="preserve"> </w:t>
                      </w:r>
                      <w:r w:rsidR="00CC322D" w:rsidRPr="000F28F2">
                        <w:rPr>
                          <w:b/>
                          <w:bCs/>
                        </w:rPr>
                        <w:t>This scatter plot (avg3mou vs avg6mou).</w:t>
                      </w:r>
                      <w:bookmarkEnd w:id="51"/>
                    </w:p>
                  </w:txbxContent>
                </v:textbox>
                <w10:wrap type="square" anchorx="margin"/>
              </v:shape>
            </w:pict>
          </mc:Fallback>
        </mc:AlternateContent>
      </w:r>
      <w:r w:rsidRPr="00D27645">
        <w:rPr>
          <w:rFonts w:ascii="Arial" w:hAnsi="Arial" w:cs="Arial"/>
          <w:noProof/>
          <w:sz w:val="24"/>
          <w:szCs w:val="24"/>
        </w:rPr>
        <w:drawing>
          <wp:inline distT="0" distB="0" distL="0" distR="0" wp14:anchorId="49A94CDA" wp14:editId="50CF08F5">
            <wp:extent cx="5853793" cy="3051978"/>
            <wp:effectExtent l="0" t="0" r="0" b="0"/>
            <wp:docPr id="4659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272" name=""/>
                    <pic:cNvPicPr/>
                  </pic:nvPicPr>
                  <pic:blipFill>
                    <a:blip r:embed="rId14"/>
                    <a:stretch>
                      <a:fillRect/>
                    </a:stretch>
                  </pic:blipFill>
                  <pic:spPr>
                    <a:xfrm>
                      <a:off x="0" y="0"/>
                      <a:ext cx="5873614" cy="3062312"/>
                    </a:xfrm>
                    <a:prstGeom prst="rect">
                      <a:avLst/>
                    </a:prstGeom>
                  </pic:spPr>
                </pic:pic>
              </a:graphicData>
            </a:graphic>
          </wp:inline>
        </w:drawing>
      </w:r>
      <w:r w:rsidR="00EE501F" w:rsidRPr="00A412EE">
        <w:rPr>
          <w:rFonts w:ascii="Arial" w:hAnsi="Arial" w:cs="Arial"/>
          <w:noProof/>
          <w:sz w:val="24"/>
          <w:szCs w:val="24"/>
        </w:rPr>
        <w:t xml:space="preserve"> </w:t>
      </w:r>
    </w:p>
    <w:p w14:paraId="42D24A65" w14:textId="5BEB262F" w:rsidR="00FD7C18" w:rsidRDefault="00FD7C18" w:rsidP="00D27645">
      <w:pPr>
        <w:rPr>
          <w:noProof/>
        </w:rPr>
      </w:pPr>
    </w:p>
    <w:p w14:paraId="1BBBBFDE" w14:textId="03697D86" w:rsidR="00D27645" w:rsidRDefault="00D27645" w:rsidP="00A412EE">
      <w:pPr>
        <w:spacing w:line="360" w:lineRule="auto"/>
        <w:jc w:val="both"/>
        <w:rPr>
          <w:rFonts w:ascii="Arial" w:hAnsi="Arial" w:cs="Arial"/>
          <w:sz w:val="24"/>
          <w:szCs w:val="24"/>
        </w:rPr>
      </w:pPr>
    </w:p>
    <w:p w14:paraId="3EB438F8" w14:textId="07242A4A" w:rsidR="00CC4FBC" w:rsidRPr="00A412EE" w:rsidRDefault="00CC4FBC" w:rsidP="00A412EE">
      <w:pPr>
        <w:spacing w:line="360" w:lineRule="auto"/>
        <w:jc w:val="both"/>
        <w:rPr>
          <w:rFonts w:ascii="Arial" w:hAnsi="Arial" w:cs="Arial"/>
          <w:sz w:val="24"/>
          <w:szCs w:val="24"/>
        </w:rPr>
      </w:pPr>
      <w:r w:rsidRPr="00A412EE">
        <w:rPr>
          <w:rFonts w:ascii="Arial" w:hAnsi="Arial" w:cs="Arial"/>
          <w:sz w:val="24"/>
          <w:szCs w:val="24"/>
        </w:rPr>
        <w:t xml:space="preserve">In Figure </w:t>
      </w:r>
      <w:r w:rsidR="00FD7C18">
        <w:rPr>
          <w:rFonts w:ascii="Arial" w:hAnsi="Arial" w:cs="Arial"/>
          <w:sz w:val="24"/>
          <w:szCs w:val="24"/>
        </w:rPr>
        <w:t>6</w:t>
      </w:r>
      <w:r w:rsidRPr="00A412EE">
        <w:rPr>
          <w:rFonts w:ascii="Arial" w:hAnsi="Arial" w:cs="Arial"/>
          <w:sz w:val="24"/>
          <w:szCs w:val="24"/>
        </w:rPr>
        <w:t xml:space="preserve"> the scatter plot shows the </w:t>
      </w:r>
      <w:r w:rsidR="00A0045E">
        <w:rPr>
          <w:rFonts w:ascii="Arial" w:hAnsi="Arial" w:cs="Arial"/>
          <w:sz w:val="24"/>
          <w:szCs w:val="24"/>
        </w:rPr>
        <w:t>four</w:t>
      </w:r>
      <w:r w:rsidRPr="00A412EE">
        <w:rPr>
          <w:rFonts w:ascii="Arial" w:hAnsi="Arial" w:cs="Arial"/>
          <w:sz w:val="24"/>
          <w:szCs w:val="24"/>
        </w:rPr>
        <w:t xml:space="preserve"> customer clusters identified by </w:t>
      </w:r>
      <w:proofErr w:type="spellStart"/>
      <w:r w:rsidRPr="00A412EE">
        <w:rPr>
          <w:rFonts w:ascii="Arial" w:hAnsi="Arial" w:cs="Arial"/>
          <w:sz w:val="24"/>
          <w:szCs w:val="24"/>
        </w:rPr>
        <w:t>SimpleKMeans</w:t>
      </w:r>
      <w:proofErr w:type="spellEnd"/>
      <w:r w:rsidRPr="00A412EE">
        <w:rPr>
          <w:rFonts w:ascii="Arial" w:hAnsi="Arial" w:cs="Arial"/>
          <w:sz w:val="24"/>
          <w:szCs w:val="24"/>
        </w:rPr>
        <w:t>. Cluster 2 contains high-usage customers, while Clusters 0 and 1 represent lower-usage groups with some overlap.</w:t>
      </w:r>
    </w:p>
    <w:p w14:paraId="6C93B57A" w14:textId="77777777" w:rsidR="006B42EA" w:rsidRPr="00A412EE" w:rsidRDefault="006B42EA" w:rsidP="00A412EE">
      <w:pPr>
        <w:spacing w:line="360" w:lineRule="auto"/>
        <w:jc w:val="both"/>
        <w:rPr>
          <w:rFonts w:ascii="Arial" w:hAnsi="Arial" w:cs="Arial"/>
          <w:sz w:val="24"/>
          <w:szCs w:val="24"/>
        </w:rPr>
      </w:pPr>
    </w:p>
    <w:p w14:paraId="28CF7863" w14:textId="44824A18" w:rsidR="00CC4FBC" w:rsidRPr="00D52931" w:rsidRDefault="006B42EA" w:rsidP="00A412EE">
      <w:pPr>
        <w:spacing w:line="360" w:lineRule="auto"/>
        <w:jc w:val="both"/>
        <w:rPr>
          <w:rFonts w:ascii="Arial" w:hAnsi="Arial" w:cs="Arial"/>
          <w:b/>
          <w:bCs/>
          <w:i/>
          <w:iCs/>
          <w:sz w:val="18"/>
          <w:szCs w:val="18"/>
        </w:rPr>
      </w:pPr>
      <w:r w:rsidRPr="00D52931">
        <w:rPr>
          <w:rFonts w:ascii="Arial" w:hAnsi="Arial" w:cs="Arial"/>
          <w:b/>
          <w:bCs/>
          <w:i/>
          <w:iCs/>
          <w:sz w:val="18"/>
          <w:szCs w:val="18"/>
        </w:rPr>
        <w:t xml:space="preserve">Table 3: Distribution of customers across the </w:t>
      </w:r>
      <w:r w:rsidR="00A0045E">
        <w:rPr>
          <w:rFonts w:ascii="Arial" w:hAnsi="Arial" w:cs="Arial"/>
          <w:b/>
          <w:bCs/>
          <w:i/>
          <w:iCs/>
          <w:sz w:val="18"/>
          <w:szCs w:val="18"/>
        </w:rPr>
        <w:t>four</w:t>
      </w:r>
      <w:r w:rsidRPr="00D52931">
        <w:rPr>
          <w:rFonts w:ascii="Arial" w:hAnsi="Arial" w:cs="Arial"/>
          <w:b/>
          <w:bCs/>
          <w:i/>
          <w:iCs/>
          <w:sz w:val="18"/>
          <w:szCs w:val="18"/>
        </w:rPr>
        <w:t xml:space="preserve"> </w:t>
      </w:r>
      <w:proofErr w:type="spellStart"/>
      <w:r w:rsidRPr="00D52931">
        <w:rPr>
          <w:rFonts w:ascii="Arial" w:hAnsi="Arial" w:cs="Arial"/>
          <w:b/>
          <w:bCs/>
          <w:i/>
          <w:iCs/>
          <w:sz w:val="18"/>
          <w:szCs w:val="18"/>
        </w:rPr>
        <w:t>SimpleKMeans</w:t>
      </w:r>
      <w:proofErr w:type="spellEnd"/>
      <w:r w:rsidRPr="00D52931">
        <w:rPr>
          <w:rFonts w:ascii="Arial" w:hAnsi="Arial" w:cs="Arial"/>
          <w:b/>
          <w:bCs/>
          <w:i/>
          <w:iCs/>
          <w:sz w:val="18"/>
          <w:szCs w:val="18"/>
        </w:rPr>
        <w:t xml:space="preserve"> clusters.</w:t>
      </w:r>
    </w:p>
    <w:tbl>
      <w:tblPr>
        <w:tblStyle w:val="TableGrid"/>
        <w:tblW w:w="0" w:type="auto"/>
        <w:tblLook w:val="04A0" w:firstRow="1" w:lastRow="0" w:firstColumn="1" w:lastColumn="0" w:noHBand="0" w:noVBand="1"/>
      </w:tblPr>
      <w:tblGrid>
        <w:gridCol w:w="3116"/>
        <w:gridCol w:w="3117"/>
        <w:gridCol w:w="3117"/>
      </w:tblGrid>
      <w:tr w:rsidR="00CC322D" w:rsidRPr="00A412EE" w14:paraId="3E17D5BB" w14:textId="77777777" w:rsidTr="00706C4D">
        <w:tc>
          <w:tcPr>
            <w:tcW w:w="3116" w:type="dxa"/>
            <w:shd w:val="clear" w:color="auto" w:fill="F6C5AC" w:themeFill="accent2" w:themeFillTint="66"/>
          </w:tcPr>
          <w:p w14:paraId="264313EA" w14:textId="77777777" w:rsidR="00CC322D" w:rsidRPr="00D52931" w:rsidRDefault="00CC322D" w:rsidP="00A412EE">
            <w:pPr>
              <w:spacing w:line="360" w:lineRule="auto"/>
              <w:jc w:val="both"/>
              <w:rPr>
                <w:rFonts w:ascii="Arial" w:hAnsi="Arial" w:cs="Arial"/>
                <w:b/>
                <w:bCs/>
              </w:rPr>
            </w:pPr>
            <w:r w:rsidRPr="00D52931">
              <w:rPr>
                <w:rFonts w:ascii="Arial" w:hAnsi="Arial" w:cs="Arial"/>
                <w:b/>
                <w:bCs/>
              </w:rPr>
              <w:t>Cluster</w:t>
            </w:r>
          </w:p>
        </w:tc>
        <w:tc>
          <w:tcPr>
            <w:tcW w:w="3117" w:type="dxa"/>
            <w:shd w:val="clear" w:color="auto" w:fill="F6C5AC" w:themeFill="accent2" w:themeFillTint="66"/>
          </w:tcPr>
          <w:p w14:paraId="765FAF4D" w14:textId="2AF174E5" w:rsidR="00CC322D" w:rsidRPr="00D52931" w:rsidRDefault="00CC322D" w:rsidP="00A412EE">
            <w:pPr>
              <w:spacing w:line="360" w:lineRule="auto"/>
              <w:jc w:val="both"/>
              <w:rPr>
                <w:rFonts w:ascii="Arial" w:hAnsi="Arial" w:cs="Arial"/>
                <w:b/>
                <w:bCs/>
              </w:rPr>
            </w:pPr>
            <w:r w:rsidRPr="00D52931">
              <w:rPr>
                <w:rFonts w:ascii="Arial" w:hAnsi="Arial" w:cs="Arial"/>
                <w:b/>
                <w:bCs/>
              </w:rPr>
              <w:t>Customer</w:t>
            </w:r>
          </w:p>
        </w:tc>
        <w:tc>
          <w:tcPr>
            <w:tcW w:w="3117" w:type="dxa"/>
            <w:shd w:val="clear" w:color="auto" w:fill="F6C5AC" w:themeFill="accent2" w:themeFillTint="66"/>
          </w:tcPr>
          <w:p w14:paraId="4FD51F1F" w14:textId="77777777" w:rsidR="00CC322D" w:rsidRPr="00D52931" w:rsidRDefault="00CC322D" w:rsidP="00A412EE">
            <w:pPr>
              <w:spacing w:line="360" w:lineRule="auto"/>
              <w:jc w:val="both"/>
              <w:rPr>
                <w:rFonts w:ascii="Arial" w:hAnsi="Arial" w:cs="Arial"/>
                <w:b/>
                <w:bCs/>
              </w:rPr>
            </w:pPr>
            <w:r w:rsidRPr="00D52931">
              <w:rPr>
                <w:rFonts w:ascii="Arial" w:hAnsi="Arial" w:cs="Arial"/>
                <w:b/>
                <w:bCs/>
              </w:rPr>
              <w:t>Percentage</w:t>
            </w:r>
          </w:p>
        </w:tc>
      </w:tr>
      <w:tr w:rsidR="00CC322D" w:rsidRPr="00A412EE" w14:paraId="69AEA699" w14:textId="77777777" w:rsidTr="00706C4D">
        <w:tc>
          <w:tcPr>
            <w:tcW w:w="3116" w:type="dxa"/>
          </w:tcPr>
          <w:p w14:paraId="336F4F3C" w14:textId="77777777" w:rsidR="00CC322D" w:rsidRPr="00FC50A6" w:rsidRDefault="00CC322D" w:rsidP="00A412EE">
            <w:pPr>
              <w:spacing w:line="360" w:lineRule="auto"/>
              <w:jc w:val="both"/>
              <w:rPr>
                <w:rFonts w:ascii="Arial" w:hAnsi="Arial" w:cs="Arial"/>
              </w:rPr>
            </w:pPr>
            <w:r w:rsidRPr="00FC50A6">
              <w:rPr>
                <w:rFonts w:ascii="Arial" w:hAnsi="Arial" w:cs="Arial"/>
              </w:rPr>
              <w:t>Cluster 0</w:t>
            </w:r>
          </w:p>
        </w:tc>
        <w:tc>
          <w:tcPr>
            <w:tcW w:w="3117" w:type="dxa"/>
          </w:tcPr>
          <w:p w14:paraId="503F84A4" w14:textId="29E3AD7E" w:rsidR="00CC322D" w:rsidRPr="00FC50A6" w:rsidRDefault="0023054D" w:rsidP="00A412EE">
            <w:pPr>
              <w:spacing w:line="360" w:lineRule="auto"/>
              <w:jc w:val="both"/>
              <w:rPr>
                <w:rFonts w:ascii="Arial" w:hAnsi="Arial" w:cs="Arial"/>
              </w:rPr>
            </w:pPr>
            <w:r w:rsidRPr="00FC50A6">
              <w:rPr>
                <w:rFonts w:ascii="Arial" w:hAnsi="Arial" w:cs="Arial"/>
              </w:rPr>
              <w:t>23,431</w:t>
            </w:r>
          </w:p>
        </w:tc>
        <w:tc>
          <w:tcPr>
            <w:tcW w:w="3117" w:type="dxa"/>
          </w:tcPr>
          <w:p w14:paraId="2FD06B3C" w14:textId="241A0A46" w:rsidR="00CC322D" w:rsidRPr="00FC50A6" w:rsidRDefault="0023054D" w:rsidP="00A412EE">
            <w:pPr>
              <w:spacing w:line="360" w:lineRule="auto"/>
              <w:jc w:val="both"/>
              <w:rPr>
                <w:rFonts w:ascii="Arial" w:hAnsi="Arial" w:cs="Arial"/>
              </w:rPr>
            </w:pPr>
            <w:r w:rsidRPr="00FC50A6">
              <w:rPr>
                <w:rFonts w:ascii="Arial" w:hAnsi="Arial" w:cs="Arial"/>
              </w:rPr>
              <w:t>47.3%</w:t>
            </w:r>
          </w:p>
        </w:tc>
      </w:tr>
      <w:tr w:rsidR="00CC322D" w:rsidRPr="00A412EE" w14:paraId="16E1D5AE" w14:textId="77777777" w:rsidTr="00706C4D">
        <w:tc>
          <w:tcPr>
            <w:tcW w:w="3116" w:type="dxa"/>
          </w:tcPr>
          <w:p w14:paraId="6C3A388F" w14:textId="77777777" w:rsidR="00CC322D" w:rsidRPr="00FC50A6" w:rsidRDefault="00CC322D" w:rsidP="00A412EE">
            <w:pPr>
              <w:spacing w:line="360" w:lineRule="auto"/>
              <w:jc w:val="both"/>
              <w:rPr>
                <w:rFonts w:ascii="Arial" w:hAnsi="Arial" w:cs="Arial"/>
              </w:rPr>
            </w:pPr>
            <w:r w:rsidRPr="00FC50A6">
              <w:rPr>
                <w:rFonts w:ascii="Arial" w:hAnsi="Arial" w:cs="Arial"/>
              </w:rPr>
              <w:t>Cluster 1</w:t>
            </w:r>
          </w:p>
        </w:tc>
        <w:tc>
          <w:tcPr>
            <w:tcW w:w="3117" w:type="dxa"/>
          </w:tcPr>
          <w:p w14:paraId="1098C541" w14:textId="73939D94" w:rsidR="00CC322D" w:rsidRPr="00FC50A6" w:rsidRDefault="0023054D" w:rsidP="00A412EE">
            <w:pPr>
              <w:spacing w:line="360" w:lineRule="auto"/>
              <w:jc w:val="both"/>
              <w:rPr>
                <w:rFonts w:ascii="Arial" w:hAnsi="Arial" w:cs="Arial"/>
              </w:rPr>
            </w:pPr>
            <w:r w:rsidRPr="00FC50A6">
              <w:rPr>
                <w:rFonts w:ascii="Arial" w:hAnsi="Arial" w:cs="Arial"/>
              </w:rPr>
              <w:t>12,320</w:t>
            </w:r>
          </w:p>
        </w:tc>
        <w:tc>
          <w:tcPr>
            <w:tcW w:w="3117" w:type="dxa"/>
          </w:tcPr>
          <w:p w14:paraId="4FD41977" w14:textId="39C4D7D9" w:rsidR="00CC322D" w:rsidRPr="00FC50A6" w:rsidRDefault="00CC322D" w:rsidP="00A412EE">
            <w:pPr>
              <w:spacing w:line="360" w:lineRule="auto"/>
              <w:jc w:val="both"/>
              <w:rPr>
                <w:rFonts w:ascii="Arial" w:hAnsi="Arial" w:cs="Arial"/>
              </w:rPr>
            </w:pPr>
            <w:r w:rsidRPr="00FC50A6">
              <w:rPr>
                <w:rFonts w:ascii="Arial" w:hAnsi="Arial" w:cs="Arial"/>
              </w:rPr>
              <w:t>2</w:t>
            </w:r>
            <w:r w:rsidR="0023054D" w:rsidRPr="00FC50A6">
              <w:rPr>
                <w:rFonts w:ascii="Arial" w:hAnsi="Arial" w:cs="Arial"/>
              </w:rPr>
              <w:t>4.9</w:t>
            </w:r>
            <w:r w:rsidRPr="00FC50A6">
              <w:rPr>
                <w:rFonts w:ascii="Arial" w:hAnsi="Arial" w:cs="Arial"/>
              </w:rPr>
              <w:t>%</w:t>
            </w:r>
          </w:p>
        </w:tc>
      </w:tr>
      <w:tr w:rsidR="00CC322D" w:rsidRPr="00A412EE" w14:paraId="756E531B" w14:textId="77777777" w:rsidTr="00706C4D">
        <w:tc>
          <w:tcPr>
            <w:tcW w:w="3116" w:type="dxa"/>
          </w:tcPr>
          <w:p w14:paraId="70CF39D1" w14:textId="77777777" w:rsidR="00CC322D" w:rsidRPr="00FC50A6" w:rsidRDefault="00CC322D" w:rsidP="00A412EE">
            <w:pPr>
              <w:spacing w:line="360" w:lineRule="auto"/>
              <w:jc w:val="both"/>
              <w:rPr>
                <w:rFonts w:ascii="Arial" w:hAnsi="Arial" w:cs="Arial"/>
              </w:rPr>
            </w:pPr>
            <w:r w:rsidRPr="00FC50A6">
              <w:rPr>
                <w:rFonts w:ascii="Arial" w:hAnsi="Arial" w:cs="Arial"/>
              </w:rPr>
              <w:t>Cluster 2</w:t>
            </w:r>
          </w:p>
        </w:tc>
        <w:tc>
          <w:tcPr>
            <w:tcW w:w="3117" w:type="dxa"/>
          </w:tcPr>
          <w:p w14:paraId="58E9FD50" w14:textId="68E9CA65" w:rsidR="00CC322D" w:rsidRPr="00FC50A6" w:rsidRDefault="0023054D" w:rsidP="00A412EE">
            <w:pPr>
              <w:spacing w:line="360" w:lineRule="auto"/>
              <w:jc w:val="both"/>
              <w:rPr>
                <w:rFonts w:ascii="Arial" w:hAnsi="Arial" w:cs="Arial"/>
              </w:rPr>
            </w:pPr>
            <w:r w:rsidRPr="00FC50A6">
              <w:rPr>
                <w:rFonts w:ascii="Arial" w:hAnsi="Arial" w:cs="Arial"/>
              </w:rPr>
              <w:t>11,178</w:t>
            </w:r>
          </w:p>
        </w:tc>
        <w:tc>
          <w:tcPr>
            <w:tcW w:w="3117" w:type="dxa"/>
          </w:tcPr>
          <w:p w14:paraId="23A7BF9B" w14:textId="5220DF12" w:rsidR="00CC322D" w:rsidRPr="00FC50A6" w:rsidRDefault="0023054D" w:rsidP="00A412EE">
            <w:pPr>
              <w:spacing w:line="360" w:lineRule="auto"/>
              <w:jc w:val="both"/>
              <w:rPr>
                <w:rFonts w:ascii="Arial" w:hAnsi="Arial" w:cs="Arial"/>
              </w:rPr>
            </w:pPr>
            <w:r w:rsidRPr="00FC50A6">
              <w:rPr>
                <w:rFonts w:ascii="Arial" w:hAnsi="Arial" w:cs="Arial"/>
              </w:rPr>
              <w:t>22.6</w:t>
            </w:r>
            <w:r w:rsidR="00CC322D" w:rsidRPr="00FC50A6">
              <w:rPr>
                <w:rFonts w:ascii="Arial" w:hAnsi="Arial" w:cs="Arial"/>
              </w:rPr>
              <w:t>%</w:t>
            </w:r>
          </w:p>
        </w:tc>
      </w:tr>
      <w:tr w:rsidR="0023054D" w:rsidRPr="00A412EE" w14:paraId="757F9175" w14:textId="77777777" w:rsidTr="00706C4D">
        <w:tc>
          <w:tcPr>
            <w:tcW w:w="3116" w:type="dxa"/>
          </w:tcPr>
          <w:p w14:paraId="4EA616F7" w14:textId="25A676F4" w:rsidR="0023054D" w:rsidRPr="00FC50A6" w:rsidRDefault="0023054D" w:rsidP="00A412EE">
            <w:pPr>
              <w:spacing w:line="360" w:lineRule="auto"/>
              <w:jc w:val="both"/>
              <w:rPr>
                <w:rFonts w:ascii="Arial" w:hAnsi="Arial" w:cs="Arial"/>
              </w:rPr>
            </w:pPr>
            <w:r w:rsidRPr="00FC50A6">
              <w:rPr>
                <w:rFonts w:ascii="Arial" w:hAnsi="Arial" w:cs="Arial"/>
              </w:rPr>
              <w:t>Cluster 3</w:t>
            </w:r>
          </w:p>
        </w:tc>
        <w:tc>
          <w:tcPr>
            <w:tcW w:w="3117" w:type="dxa"/>
          </w:tcPr>
          <w:p w14:paraId="54CBD98C" w14:textId="5A6458CB" w:rsidR="0023054D" w:rsidRPr="00FC50A6" w:rsidRDefault="0023054D" w:rsidP="00A412EE">
            <w:pPr>
              <w:spacing w:line="360" w:lineRule="auto"/>
              <w:jc w:val="both"/>
              <w:rPr>
                <w:rFonts w:ascii="Arial" w:hAnsi="Arial" w:cs="Arial"/>
              </w:rPr>
            </w:pPr>
            <w:r w:rsidRPr="00FC50A6">
              <w:rPr>
                <w:rFonts w:ascii="Arial" w:hAnsi="Arial" w:cs="Arial"/>
              </w:rPr>
              <w:t>2,633</w:t>
            </w:r>
          </w:p>
        </w:tc>
        <w:tc>
          <w:tcPr>
            <w:tcW w:w="3117" w:type="dxa"/>
          </w:tcPr>
          <w:p w14:paraId="2B65A534" w14:textId="1D5F8219" w:rsidR="0023054D" w:rsidRPr="00FC50A6" w:rsidRDefault="00FC50A6" w:rsidP="00A412EE">
            <w:pPr>
              <w:spacing w:line="360" w:lineRule="auto"/>
              <w:jc w:val="both"/>
              <w:rPr>
                <w:rFonts w:ascii="Arial" w:hAnsi="Arial" w:cs="Arial"/>
              </w:rPr>
            </w:pPr>
            <w:r w:rsidRPr="00FC50A6">
              <w:rPr>
                <w:rFonts w:ascii="Arial" w:hAnsi="Arial" w:cs="Arial"/>
              </w:rPr>
              <w:t>5.3%</w:t>
            </w:r>
          </w:p>
        </w:tc>
      </w:tr>
    </w:tbl>
    <w:p w14:paraId="51249AE4" w14:textId="77777777" w:rsidR="00974FF0" w:rsidRDefault="00974FF0" w:rsidP="00974FF0">
      <w:pPr>
        <w:pStyle w:val="NoSpacing"/>
      </w:pPr>
      <w:bookmarkStart w:id="52" w:name="_Toc235887532"/>
    </w:p>
    <w:p w14:paraId="676B773D" w14:textId="6D4026FD" w:rsidR="003B416E" w:rsidRDefault="00000000" w:rsidP="00D64284">
      <w:pPr>
        <w:pStyle w:val="Heading2"/>
      </w:pPr>
      <w:bookmarkStart w:id="53" w:name="_Toc235966534"/>
      <w:r w:rsidRPr="00A412EE">
        <w:t>4.5 Evaluation Metrics</w:t>
      </w:r>
      <w:bookmarkEnd w:id="52"/>
      <w:bookmarkEnd w:id="53"/>
    </w:p>
    <w:p w14:paraId="00EDD3C1" w14:textId="77777777" w:rsidR="00D64284" w:rsidRPr="00A412EE" w:rsidRDefault="00D64284" w:rsidP="00D64284">
      <w:pPr>
        <w:pStyle w:val="NoSpacing"/>
      </w:pPr>
    </w:p>
    <w:p w14:paraId="603DCD87" w14:textId="77777777" w:rsidR="00CF3FB6" w:rsidRPr="00A412EE" w:rsidRDefault="00CF3FB6" w:rsidP="00A412EE">
      <w:pPr>
        <w:spacing w:after="190" w:line="360" w:lineRule="auto"/>
        <w:jc w:val="both"/>
        <w:rPr>
          <w:rFonts w:ascii="Arial" w:hAnsi="Arial" w:cs="Arial"/>
          <w:sz w:val="24"/>
          <w:szCs w:val="24"/>
        </w:rPr>
      </w:pPr>
      <w:r w:rsidRPr="00A412EE">
        <w:rPr>
          <w:rFonts w:ascii="Arial" w:hAnsi="Arial" w:cs="Arial"/>
          <w:sz w:val="24"/>
          <w:szCs w:val="24"/>
        </w:rPr>
        <w:t>Classification models are evaluated using accuracy, precision, recall, F1-score, ROC-AUC and the confusion matrix, produced directly by WEKA's Classify tab. Cluster quality is assessed using the within-cluster sum of squared errors.</w:t>
      </w:r>
    </w:p>
    <w:p w14:paraId="0AC851DB" w14:textId="0053CF40" w:rsidR="003B416E" w:rsidRPr="009D4FFE" w:rsidRDefault="00EF6E45" w:rsidP="009D4FFE">
      <w:pPr>
        <w:pStyle w:val="Heading1"/>
      </w:pPr>
      <w:bookmarkStart w:id="54" w:name="_Toc235887533"/>
      <w:bookmarkStart w:id="55" w:name="_Toc235966535"/>
      <w:r>
        <w:br w:type="page"/>
      </w:r>
      <w:r w:rsidRPr="00D52931">
        <w:lastRenderedPageBreak/>
        <w:t>5. Exploratory Data Analysis</w:t>
      </w:r>
      <w:bookmarkEnd w:id="54"/>
      <w:bookmarkEnd w:id="55"/>
    </w:p>
    <w:p w14:paraId="0EF9C6F3" w14:textId="33E4818C" w:rsidR="00E24781"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This section presents the exploratory analysis conducted directly on the cleaned dataset described in Section 3, extending the visual analysis from Assignment 1 with a specific focus on the features and relationships most relevant to the classification and segmentation tasks in Sections 6 and 7.</w:t>
      </w:r>
    </w:p>
    <w:p w14:paraId="278F920F" w14:textId="77777777" w:rsidR="0062055B" w:rsidRDefault="00FD7C18" w:rsidP="0062055B">
      <w:pPr>
        <w:rPr>
          <w:rFonts w:cs="Arial"/>
          <w:szCs w:val="24"/>
        </w:rPr>
      </w:pPr>
      <w:r>
        <w:rPr>
          <w:noProof/>
        </w:rPr>
        <mc:AlternateContent>
          <mc:Choice Requires="wps">
            <w:drawing>
              <wp:anchor distT="0" distB="0" distL="114300" distR="114300" simplePos="0" relativeHeight="251714560" behindDoc="0" locked="0" layoutInCell="1" allowOverlap="1" wp14:anchorId="237D3974" wp14:editId="0B476BBA">
                <wp:simplePos x="0" y="0"/>
                <wp:positionH relativeFrom="margin">
                  <wp:align>center</wp:align>
                </wp:positionH>
                <wp:positionV relativeFrom="paragraph">
                  <wp:posOffset>2877725</wp:posOffset>
                </wp:positionV>
                <wp:extent cx="4138930" cy="635"/>
                <wp:effectExtent l="0" t="0" r="0" b="8255"/>
                <wp:wrapSquare wrapText="bothSides"/>
                <wp:docPr id="88976687" name="Text Box 1"/>
                <wp:cNvGraphicFramePr/>
                <a:graphic xmlns:a="http://schemas.openxmlformats.org/drawingml/2006/main">
                  <a:graphicData uri="http://schemas.microsoft.com/office/word/2010/wordprocessingShape">
                    <wps:wsp>
                      <wps:cNvSpPr txBox="1"/>
                      <wps:spPr>
                        <a:xfrm>
                          <a:off x="0" y="0"/>
                          <a:ext cx="4138930" cy="635"/>
                        </a:xfrm>
                        <a:prstGeom prst="rect">
                          <a:avLst/>
                        </a:prstGeom>
                        <a:solidFill>
                          <a:prstClr val="white"/>
                        </a:solidFill>
                        <a:ln>
                          <a:noFill/>
                        </a:ln>
                      </wps:spPr>
                      <wps:txbx>
                        <w:txbxContent>
                          <w:p w14:paraId="5D68E9B9" w14:textId="4544D86A" w:rsidR="005D286A" w:rsidRPr="00974FF0" w:rsidRDefault="005D286A" w:rsidP="005D286A">
                            <w:pPr>
                              <w:pStyle w:val="Caption"/>
                              <w:jc w:val="center"/>
                              <w:rPr>
                                <w:rFonts w:ascii="Arial" w:hAnsi="Arial" w:cs="Arial"/>
                                <w:b/>
                                <w:bCs/>
                                <w:noProof/>
                              </w:rPr>
                            </w:pPr>
                            <w:r w:rsidRPr="00974FF0">
                              <w:rPr>
                                <w:rFonts w:ascii="Arial" w:hAnsi="Arial" w:cs="Arial"/>
                                <w:b/>
                                <w:bCs/>
                              </w:rPr>
                              <w:t xml:space="preserve">Figure </w:t>
                            </w:r>
                            <w:r w:rsidRPr="00974FF0">
                              <w:rPr>
                                <w:rFonts w:ascii="Arial" w:hAnsi="Arial" w:cs="Arial"/>
                                <w:b/>
                                <w:bCs/>
                              </w:rPr>
                              <w:fldChar w:fldCharType="begin"/>
                            </w:r>
                            <w:r w:rsidRPr="00974FF0">
                              <w:rPr>
                                <w:rFonts w:ascii="Arial" w:hAnsi="Arial" w:cs="Arial"/>
                                <w:b/>
                                <w:bCs/>
                              </w:rPr>
                              <w:instrText xml:space="preserve"> SEQ Figure \* ARABIC </w:instrText>
                            </w:r>
                            <w:r w:rsidRPr="00974FF0">
                              <w:rPr>
                                <w:rFonts w:ascii="Arial" w:hAnsi="Arial" w:cs="Arial"/>
                                <w:b/>
                                <w:bCs/>
                              </w:rPr>
                              <w:fldChar w:fldCharType="separate"/>
                            </w:r>
                            <w:r w:rsidRPr="00974FF0">
                              <w:rPr>
                                <w:rFonts w:ascii="Arial" w:hAnsi="Arial" w:cs="Arial"/>
                                <w:b/>
                                <w:bCs/>
                                <w:noProof/>
                              </w:rPr>
                              <w:t>7</w:t>
                            </w:r>
                            <w:r w:rsidRPr="00974FF0">
                              <w:rPr>
                                <w:rFonts w:ascii="Arial" w:hAnsi="Arial" w:cs="Arial"/>
                                <w:b/>
                                <w:bCs/>
                              </w:rPr>
                              <w:fldChar w:fldCharType="end"/>
                            </w:r>
                            <w:r w:rsidRPr="00974FF0">
                              <w:rPr>
                                <w:rFonts w:ascii="Arial" w:hAnsi="Arial" w:cs="Arial"/>
                                <w:b/>
                                <w:bCs/>
                              </w:rPr>
                              <w:t>: Class distribution of the churn variable (n = 100,000).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7D3974" id="_x0000_s1031" type="#_x0000_t202" style="position:absolute;margin-left:0;margin-top:226.6pt;width:325.9pt;height:.05pt;z-index:2517145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vxsGQIAAD8EAAAOAAAAZHJzL2Uyb0RvYy54bWysU8Fu2zAMvQ/YPwi6L06arWiNOEWWIsOA&#10;oi2QDj0rshwLkEWNUmJnXz9KtpOt22nYRaZJ6lHke1zcdY1hR4Vegy34bDLlTFkJpbb7gn972Xy4&#10;4cwHYUthwKqCn5Tnd8v37xaty9UV1GBKhYxArM9bV/A6BJdnmZe1aoSfgFOWghVgIwL94j4rUbSE&#10;3pjsajq9zlrA0iFI5T157/sgXyb8qlIyPFWVV4GZgtPbQjoxnbt4ZsuFyPcoXK3l8AzxD69ohLZU&#10;9Ax1L4JgB9R/QDVaIniowkRCk0FVaalSD9TNbPqmm20tnEq90HC8O4/J/z9Y+XjcumdkofsMHREY&#10;B9I6n3tyxn66Cpv4pZcyitMIT+exqS4wSc6Ps/nN7ZxCkmLX808RI7tcdejDFwUNi0bBkThJoxLH&#10;Bx/61DElVvJgdLnRxsSfGFgbZEdB/LW1DmoA/y3L2JhrId7qAaMnu/QRrdDtOqbLgqf3Rc8OyhO1&#10;jtCrwju50VTvQfjwLJBkQC2RtMMTHZWBtuAwWJzVgD/+5o/5xA5FOWtJVgX33w8CFWfmqyXeogZH&#10;A0djNxr20KyBOp3R0jiZTLqAwYxmhdC8kuJXsQqFhJVUq+BhNNehFzdtjFSrVUoipTkRHuzWyQg9&#10;zvWlexXoBlYCkfkIo+BE/oacPjfR41aHQJNOzF2mOIybVJq4HzYqrsGv/ynrsvfLnwAAAP//AwBQ&#10;SwMEFAAGAAgAAAAhAHysJU7fAAAACAEAAA8AAABkcnMvZG93bnJldi54bWxMj7FOwzAQhnck3sE6&#10;JBZEnTZpVKVxqqqCAZaqoQubG7txID5HttOGt+dggfHuP/33feVmsj27aB86hwLmswSYxsapDlsB&#10;x7fnxxWwECUq2TvUAr50gE11e1PKQrkrHvSlji2jEgyFFGBiHArOQ2O0lWHmBo2UnZ23MtLoW668&#10;vFK57fkiSXJuZYf0wchB74xuPuvRCthn73vzMJ6fXrdZ6l+O4y7/aGsh7u+m7RpY1FP8O4YffEKH&#10;iphObkQVWC+ARKKAbJkugFGcL+dkcvrdpMCrkv8XqL4BAAD//wMAUEsBAi0AFAAGAAgAAAAhALaD&#10;OJL+AAAA4QEAABMAAAAAAAAAAAAAAAAAAAAAAFtDb250ZW50X1R5cGVzXS54bWxQSwECLQAUAAYA&#10;CAAAACEAOP0h/9YAAACUAQAACwAAAAAAAAAAAAAAAAAvAQAAX3JlbHMvLnJlbHNQSwECLQAUAAYA&#10;CAAAACEA4er8bBkCAAA/BAAADgAAAAAAAAAAAAAAAAAuAgAAZHJzL2Uyb0RvYy54bWxQSwECLQAU&#10;AAYACAAAACEAfKwlTt8AAAAIAQAADwAAAAAAAAAAAAAAAABzBAAAZHJzL2Rvd25yZXYueG1sUEsF&#10;BgAAAAAEAAQA8wAAAH8FAAAAAA==&#10;" stroked="f">
                <v:textbox style="mso-fit-shape-to-text:t" inset="0,0,0,0">
                  <w:txbxContent>
                    <w:p w14:paraId="5D68E9B9" w14:textId="4544D86A" w:rsidR="005D286A" w:rsidRPr="00974FF0" w:rsidRDefault="005D286A" w:rsidP="005D286A">
                      <w:pPr>
                        <w:pStyle w:val="Caption"/>
                        <w:jc w:val="center"/>
                        <w:rPr>
                          <w:rFonts w:ascii="Arial" w:hAnsi="Arial" w:cs="Arial"/>
                          <w:b/>
                          <w:bCs/>
                          <w:noProof/>
                        </w:rPr>
                      </w:pPr>
                      <w:r w:rsidRPr="00974FF0">
                        <w:rPr>
                          <w:rFonts w:ascii="Arial" w:hAnsi="Arial" w:cs="Arial"/>
                          <w:b/>
                          <w:bCs/>
                        </w:rPr>
                        <w:t xml:space="preserve">Figure </w:t>
                      </w:r>
                      <w:r w:rsidRPr="00974FF0">
                        <w:rPr>
                          <w:rFonts w:ascii="Arial" w:hAnsi="Arial" w:cs="Arial"/>
                          <w:b/>
                          <w:bCs/>
                        </w:rPr>
                        <w:fldChar w:fldCharType="begin"/>
                      </w:r>
                      <w:r w:rsidRPr="00974FF0">
                        <w:rPr>
                          <w:rFonts w:ascii="Arial" w:hAnsi="Arial" w:cs="Arial"/>
                          <w:b/>
                          <w:bCs/>
                        </w:rPr>
                        <w:instrText xml:space="preserve"> SEQ Figure \* ARABIC </w:instrText>
                      </w:r>
                      <w:r w:rsidRPr="00974FF0">
                        <w:rPr>
                          <w:rFonts w:ascii="Arial" w:hAnsi="Arial" w:cs="Arial"/>
                          <w:b/>
                          <w:bCs/>
                        </w:rPr>
                        <w:fldChar w:fldCharType="separate"/>
                      </w:r>
                      <w:r w:rsidRPr="00974FF0">
                        <w:rPr>
                          <w:rFonts w:ascii="Arial" w:hAnsi="Arial" w:cs="Arial"/>
                          <w:b/>
                          <w:bCs/>
                          <w:noProof/>
                        </w:rPr>
                        <w:t>7</w:t>
                      </w:r>
                      <w:r w:rsidRPr="00974FF0">
                        <w:rPr>
                          <w:rFonts w:ascii="Arial" w:hAnsi="Arial" w:cs="Arial"/>
                          <w:b/>
                          <w:bCs/>
                        </w:rPr>
                        <w:fldChar w:fldCharType="end"/>
                      </w:r>
                      <w:r w:rsidRPr="00974FF0">
                        <w:rPr>
                          <w:rFonts w:ascii="Arial" w:hAnsi="Arial" w:cs="Arial"/>
                          <w:b/>
                          <w:bCs/>
                        </w:rPr>
                        <w:t>: Class distribution of the churn variable (n = 100,000).</w:t>
                      </w:r>
                    </w:p>
                  </w:txbxContent>
                </v:textbox>
                <w10:wrap type="square" anchorx="margin"/>
              </v:shape>
            </w:pict>
          </mc:Fallback>
        </mc:AlternateContent>
      </w:r>
      <w:r w:rsidRPr="00A412EE">
        <w:rPr>
          <w:rFonts w:ascii="Arial" w:hAnsi="Arial" w:cs="Arial"/>
          <w:noProof/>
          <w:sz w:val="24"/>
          <w:szCs w:val="24"/>
        </w:rPr>
        <w:drawing>
          <wp:anchor distT="0" distB="0" distL="114300" distR="114300" simplePos="0" relativeHeight="251712512" behindDoc="0" locked="0" layoutInCell="1" allowOverlap="1" wp14:anchorId="1AFE3303" wp14:editId="0B125623">
            <wp:simplePos x="0" y="0"/>
            <wp:positionH relativeFrom="margin">
              <wp:align>center</wp:align>
            </wp:positionH>
            <wp:positionV relativeFrom="paragraph">
              <wp:posOffset>69850</wp:posOffset>
            </wp:positionV>
            <wp:extent cx="3284220" cy="2597785"/>
            <wp:effectExtent l="0" t="0" r="0" b="0"/>
            <wp:wrapSquare wrapText="bothSides"/>
            <wp:docPr id="102737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37863"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84220" cy="2597785"/>
                    </a:xfrm>
                    <a:prstGeom prst="rect">
                      <a:avLst/>
                    </a:prstGeom>
                  </pic:spPr>
                </pic:pic>
              </a:graphicData>
            </a:graphic>
            <wp14:sizeRelH relativeFrom="margin">
              <wp14:pctWidth>0</wp14:pctWidth>
            </wp14:sizeRelH>
            <wp14:sizeRelV relativeFrom="margin">
              <wp14:pctHeight>0</wp14:pctHeight>
            </wp14:sizeRelV>
          </wp:anchor>
        </w:drawing>
      </w:r>
      <w:bookmarkStart w:id="56" w:name="_Toc235887534"/>
      <w:bookmarkStart w:id="57" w:name="_Toc235966536"/>
    </w:p>
    <w:p w14:paraId="2788F9AE" w14:textId="77777777" w:rsidR="0062055B" w:rsidRDefault="0062055B" w:rsidP="0062055B">
      <w:pPr>
        <w:rPr>
          <w:rFonts w:cs="Arial"/>
          <w:szCs w:val="24"/>
        </w:rPr>
      </w:pPr>
    </w:p>
    <w:p w14:paraId="2EF57317" w14:textId="77777777" w:rsidR="0062055B" w:rsidRDefault="0062055B" w:rsidP="0062055B">
      <w:pPr>
        <w:rPr>
          <w:rFonts w:cs="Arial"/>
          <w:szCs w:val="24"/>
        </w:rPr>
      </w:pPr>
    </w:p>
    <w:p w14:paraId="38292D6A" w14:textId="77777777" w:rsidR="0062055B" w:rsidRDefault="0062055B" w:rsidP="0062055B">
      <w:pPr>
        <w:rPr>
          <w:rFonts w:cs="Arial"/>
          <w:szCs w:val="24"/>
        </w:rPr>
      </w:pPr>
    </w:p>
    <w:p w14:paraId="46177602" w14:textId="77777777" w:rsidR="0062055B" w:rsidRDefault="0062055B" w:rsidP="0062055B">
      <w:pPr>
        <w:rPr>
          <w:rFonts w:cs="Arial"/>
          <w:szCs w:val="24"/>
        </w:rPr>
      </w:pPr>
    </w:p>
    <w:p w14:paraId="493927C7" w14:textId="77777777" w:rsidR="0062055B" w:rsidRDefault="0062055B" w:rsidP="0062055B">
      <w:pPr>
        <w:rPr>
          <w:rFonts w:cs="Arial"/>
          <w:szCs w:val="24"/>
        </w:rPr>
      </w:pPr>
    </w:p>
    <w:p w14:paraId="155820F6" w14:textId="77777777" w:rsidR="0062055B" w:rsidRDefault="0062055B" w:rsidP="0062055B">
      <w:pPr>
        <w:rPr>
          <w:rFonts w:cs="Arial"/>
          <w:szCs w:val="24"/>
        </w:rPr>
      </w:pPr>
    </w:p>
    <w:p w14:paraId="0A795378" w14:textId="77777777" w:rsidR="0062055B" w:rsidRDefault="0062055B" w:rsidP="0062055B">
      <w:pPr>
        <w:rPr>
          <w:rFonts w:cs="Arial"/>
          <w:szCs w:val="24"/>
        </w:rPr>
      </w:pPr>
    </w:p>
    <w:p w14:paraId="3E5EA3B1" w14:textId="77777777" w:rsidR="0062055B" w:rsidRDefault="0062055B" w:rsidP="0062055B">
      <w:pPr>
        <w:rPr>
          <w:rFonts w:cs="Arial"/>
          <w:szCs w:val="24"/>
        </w:rPr>
      </w:pPr>
    </w:p>
    <w:p w14:paraId="4234298C" w14:textId="77777777" w:rsidR="0062055B" w:rsidRDefault="0062055B" w:rsidP="0062055B">
      <w:pPr>
        <w:rPr>
          <w:rFonts w:cs="Arial"/>
          <w:szCs w:val="24"/>
        </w:rPr>
      </w:pPr>
    </w:p>
    <w:p w14:paraId="0EB8A9FF" w14:textId="77777777" w:rsidR="0062055B" w:rsidRDefault="0062055B" w:rsidP="0062055B">
      <w:pPr>
        <w:rPr>
          <w:rFonts w:cs="Arial"/>
          <w:szCs w:val="24"/>
        </w:rPr>
      </w:pPr>
    </w:p>
    <w:p w14:paraId="09103A8D" w14:textId="77777777" w:rsidR="0062055B" w:rsidRDefault="0062055B" w:rsidP="0062055B">
      <w:pPr>
        <w:rPr>
          <w:rFonts w:cs="Arial"/>
          <w:szCs w:val="24"/>
        </w:rPr>
      </w:pPr>
    </w:p>
    <w:p w14:paraId="5B9E6582" w14:textId="77777777" w:rsidR="0062055B" w:rsidRDefault="0062055B" w:rsidP="0062055B">
      <w:pPr>
        <w:rPr>
          <w:rFonts w:cs="Arial"/>
          <w:szCs w:val="24"/>
        </w:rPr>
      </w:pPr>
    </w:p>
    <w:p w14:paraId="7D8889C6" w14:textId="77777777" w:rsidR="0062055B" w:rsidRDefault="0062055B" w:rsidP="0062055B">
      <w:pPr>
        <w:rPr>
          <w:rFonts w:cs="Arial"/>
          <w:szCs w:val="24"/>
        </w:rPr>
      </w:pPr>
    </w:p>
    <w:p w14:paraId="64FFA540" w14:textId="77777777" w:rsidR="0062055B" w:rsidRDefault="0062055B" w:rsidP="0062055B">
      <w:pPr>
        <w:rPr>
          <w:rFonts w:cs="Arial"/>
          <w:szCs w:val="24"/>
        </w:rPr>
      </w:pPr>
    </w:p>
    <w:p w14:paraId="6D868701" w14:textId="77777777" w:rsidR="0062055B" w:rsidRDefault="0062055B" w:rsidP="0062055B">
      <w:pPr>
        <w:rPr>
          <w:rFonts w:cs="Arial"/>
          <w:szCs w:val="24"/>
        </w:rPr>
      </w:pPr>
    </w:p>
    <w:p w14:paraId="6B14E237" w14:textId="77777777" w:rsidR="0062055B" w:rsidRDefault="0062055B" w:rsidP="0062055B">
      <w:pPr>
        <w:rPr>
          <w:rFonts w:cs="Arial"/>
          <w:szCs w:val="24"/>
        </w:rPr>
      </w:pPr>
    </w:p>
    <w:p w14:paraId="323997B0" w14:textId="77777777" w:rsidR="0062055B" w:rsidRDefault="0062055B" w:rsidP="0062055B">
      <w:pPr>
        <w:rPr>
          <w:rFonts w:cs="Arial"/>
          <w:szCs w:val="24"/>
        </w:rPr>
      </w:pPr>
    </w:p>
    <w:p w14:paraId="634039C1" w14:textId="77777777" w:rsidR="0062055B" w:rsidRDefault="0062055B" w:rsidP="0062055B">
      <w:pPr>
        <w:rPr>
          <w:rFonts w:cs="Arial"/>
          <w:szCs w:val="24"/>
        </w:rPr>
      </w:pPr>
    </w:p>
    <w:p w14:paraId="0D1A7D6D" w14:textId="77777777" w:rsidR="0062055B" w:rsidRDefault="0062055B" w:rsidP="0062055B">
      <w:pPr>
        <w:rPr>
          <w:rFonts w:cs="Arial"/>
          <w:szCs w:val="24"/>
        </w:rPr>
      </w:pPr>
    </w:p>
    <w:p w14:paraId="5EE1B641" w14:textId="77777777" w:rsidR="0062055B" w:rsidRDefault="0062055B" w:rsidP="0062055B">
      <w:pPr>
        <w:rPr>
          <w:rFonts w:cs="Arial"/>
          <w:szCs w:val="24"/>
        </w:rPr>
      </w:pPr>
    </w:p>
    <w:p w14:paraId="04A6C940" w14:textId="4C4A7119" w:rsidR="003B416E" w:rsidRDefault="00000000" w:rsidP="0062055B">
      <w:pPr>
        <w:pStyle w:val="Heading2"/>
      </w:pPr>
      <w:r w:rsidRPr="00A412EE">
        <w:t>5.1 Class Balance</w:t>
      </w:r>
      <w:bookmarkEnd w:id="56"/>
      <w:bookmarkEnd w:id="57"/>
    </w:p>
    <w:p w14:paraId="12EF73FE" w14:textId="77777777" w:rsidR="0062055B" w:rsidRPr="0062055B" w:rsidRDefault="0062055B" w:rsidP="0062055B"/>
    <w:p w14:paraId="206887F0" w14:textId="1C7CA48B" w:rsidR="00FE6987" w:rsidRPr="005D286A" w:rsidRDefault="00000000" w:rsidP="005D286A">
      <w:pPr>
        <w:spacing w:after="200" w:line="360" w:lineRule="auto"/>
        <w:jc w:val="both"/>
        <w:rPr>
          <w:rFonts w:ascii="Arial" w:hAnsi="Arial" w:cs="Arial"/>
          <w:sz w:val="24"/>
          <w:szCs w:val="24"/>
        </w:rPr>
      </w:pPr>
      <w:r w:rsidRPr="00A412EE">
        <w:rPr>
          <w:rFonts w:ascii="Arial" w:hAnsi="Arial" w:cs="Arial"/>
          <w:sz w:val="24"/>
          <w:szCs w:val="24"/>
        </w:rPr>
        <w:t xml:space="preserve">The target class is close to perfectly balanced (50.4% retained, 49.6% churned), which, as noted in Section 3, removes the need for the SMOTE/under-sampling techniques emphasised elsewhere in the literature and means that accuracy is a more trustworthy standalone metric here than it would be on a heavily imbalanced dataset </w:t>
      </w:r>
      <w:r w:rsidR="00F7593F" w:rsidRPr="00A412EE">
        <w:rPr>
          <w:rFonts w:ascii="Arial" w:hAnsi="Arial" w:cs="Arial"/>
          <w:sz w:val="24"/>
          <w:szCs w:val="24"/>
        </w:rPr>
        <w:t>-</w:t>
      </w:r>
      <w:r w:rsidRPr="00A412EE">
        <w:rPr>
          <w:rFonts w:ascii="Arial" w:hAnsi="Arial" w:cs="Arial"/>
          <w:sz w:val="24"/>
          <w:szCs w:val="24"/>
        </w:rPr>
        <w:t xml:space="preserve"> though precision, recall and F1 are still reported for completeness and comparability with the reviewed studies.</w:t>
      </w:r>
    </w:p>
    <w:p w14:paraId="4AE2E008" w14:textId="77777777" w:rsidR="0062055B" w:rsidRDefault="0062055B">
      <w:pPr>
        <w:rPr>
          <w:rFonts w:ascii="Arial" w:hAnsi="Arial"/>
          <w:b/>
          <w:bCs/>
          <w:color w:val="0B769F" w:themeColor="accent4" w:themeShade="BF"/>
          <w:sz w:val="24"/>
          <w:szCs w:val="26"/>
        </w:rPr>
      </w:pPr>
      <w:bookmarkStart w:id="58" w:name="_Toc235887535"/>
      <w:bookmarkStart w:id="59" w:name="_Toc235966537"/>
      <w:r>
        <w:br w:type="page"/>
      </w:r>
    </w:p>
    <w:p w14:paraId="26F99B07" w14:textId="5D84CE15" w:rsidR="003B416E" w:rsidRDefault="005D286A" w:rsidP="00264F7D">
      <w:pPr>
        <w:pStyle w:val="Heading2"/>
      </w:pPr>
      <w:r>
        <w:lastRenderedPageBreak/>
        <w:t>5</w:t>
      </w:r>
      <w:r w:rsidRPr="00A412EE">
        <w:t>.2 Data Quality</w:t>
      </w:r>
      <w:bookmarkEnd w:id="58"/>
      <w:bookmarkEnd w:id="59"/>
    </w:p>
    <w:p w14:paraId="7E22D9E4" w14:textId="77777777" w:rsidR="005A42E4" w:rsidRPr="005D286A" w:rsidRDefault="005A42E4" w:rsidP="00264F7D">
      <w:pPr>
        <w:pStyle w:val="Heading2"/>
      </w:pPr>
    </w:p>
    <w:p w14:paraId="713AF83C" w14:textId="2EFC218F" w:rsidR="00F7593F" w:rsidRPr="00A412EE" w:rsidRDefault="007368B8" w:rsidP="00825359">
      <w:pPr>
        <w:jc w:val="center"/>
      </w:pPr>
      <w:r w:rsidRPr="00A412EE">
        <w:rPr>
          <w:noProof/>
        </w:rPr>
        <w:drawing>
          <wp:inline distT="0" distB="0" distL="0" distR="0" wp14:anchorId="19A04637" wp14:editId="210F3620">
            <wp:extent cx="3208020" cy="2308387"/>
            <wp:effectExtent l="19050" t="19050" r="11430" b="15875"/>
            <wp:docPr id="211217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17030" name=""/>
                    <pic:cNvPicPr/>
                  </pic:nvPicPr>
                  <pic:blipFill rotWithShape="1">
                    <a:blip r:embed="rId16"/>
                    <a:srcRect t="8864"/>
                    <a:stretch>
                      <a:fillRect/>
                    </a:stretch>
                  </pic:blipFill>
                  <pic:spPr bwMode="auto">
                    <a:xfrm>
                      <a:off x="0" y="0"/>
                      <a:ext cx="3225489" cy="232095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1353BCB" w14:textId="77777777" w:rsidR="005D286A" w:rsidRDefault="005D286A" w:rsidP="00825359">
      <w:pPr>
        <w:jc w:val="center"/>
        <w:rPr>
          <w:b/>
          <w:bCs/>
          <w:sz w:val="18"/>
          <w:szCs w:val="18"/>
        </w:rPr>
      </w:pPr>
      <w:bookmarkStart w:id="60" w:name="_Toc235888525"/>
    </w:p>
    <w:p w14:paraId="50BD2E60" w14:textId="74C12855" w:rsidR="003B416E" w:rsidRPr="00D64284" w:rsidRDefault="00F7593F" w:rsidP="00825359">
      <w:pPr>
        <w:jc w:val="center"/>
        <w:rPr>
          <w:b/>
          <w:bCs/>
          <w:sz w:val="18"/>
          <w:szCs w:val="18"/>
        </w:rPr>
      </w:pPr>
      <w:r w:rsidRPr="00D64284">
        <w:rPr>
          <w:b/>
          <w:bCs/>
          <w:sz w:val="18"/>
          <w:szCs w:val="18"/>
        </w:rPr>
        <w:t xml:space="preserve">Figure </w:t>
      </w:r>
      <w:r w:rsidRPr="00D64284">
        <w:rPr>
          <w:b/>
          <w:bCs/>
          <w:sz w:val="18"/>
          <w:szCs w:val="18"/>
        </w:rPr>
        <w:fldChar w:fldCharType="begin"/>
      </w:r>
      <w:r w:rsidRPr="00D64284">
        <w:rPr>
          <w:b/>
          <w:bCs/>
          <w:sz w:val="18"/>
          <w:szCs w:val="18"/>
        </w:rPr>
        <w:instrText xml:space="preserve"> SEQ Figure \* ARABIC </w:instrText>
      </w:r>
      <w:r w:rsidRPr="00D64284">
        <w:rPr>
          <w:b/>
          <w:bCs/>
          <w:sz w:val="18"/>
          <w:szCs w:val="18"/>
        </w:rPr>
        <w:fldChar w:fldCharType="separate"/>
      </w:r>
      <w:r w:rsidR="005D286A">
        <w:rPr>
          <w:b/>
          <w:bCs/>
          <w:noProof/>
          <w:sz w:val="18"/>
          <w:szCs w:val="18"/>
        </w:rPr>
        <w:t>8</w:t>
      </w:r>
      <w:r w:rsidRPr="00D64284">
        <w:rPr>
          <w:b/>
          <w:bCs/>
          <w:sz w:val="18"/>
          <w:szCs w:val="18"/>
        </w:rPr>
        <w:fldChar w:fldCharType="end"/>
      </w:r>
      <w:r w:rsidRPr="00D64284">
        <w:rPr>
          <w:b/>
          <w:bCs/>
          <w:sz w:val="18"/>
          <w:szCs w:val="18"/>
        </w:rPr>
        <w:t>: The fifteen features with the highest proportion of missing values.</w:t>
      </w:r>
      <w:bookmarkEnd w:id="60"/>
    </w:p>
    <w:p w14:paraId="79D9E60C" w14:textId="77777777" w:rsidR="00F7593F" w:rsidRPr="00A412EE" w:rsidRDefault="00F7593F" w:rsidP="00825359"/>
    <w:p w14:paraId="539E658B" w14:textId="77777777" w:rsidR="00825359" w:rsidRDefault="00825359" w:rsidP="00825359">
      <w:pPr>
        <w:spacing w:line="360" w:lineRule="auto"/>
        <w:jc w:val="both"/>
        <w:rPr>
          <w:rFonts w:ascii="Arial" w:hAnsi="Arial" w:cs="Arial"/>
          <w:sz w:val="24"/>
          <w:szCs w:val="24"/>
        </w:rPr>
      </w:pPr>
      <w:bookmarkStart w:id="61" w:name="_Toc235887536"/>
    </w:p>
    <w:p w14:paraId="0DC35B03" w14:textId="3A07ADAC" w:rsidR="00A25D59" w:rsidRPr="00825359" w:rsidRDefault="00A25D59" w:rsidP="00825359">
      <w:pPr>
        <w:spacing w:line="360" w:lineRule="auto"/>
        <w:jc w:val="both"/>
        <w:rPr>
          <w:rFonts w:ascii="Arial" w:hAnsi="Arial" w:cs="Arial"/>
          <w:b/>
          <w:bCs/>
          <w:sz w:val="24"/>
          <w:szCs w:val="24"/>
        </w:rPr>
      </w:pPr>
      <w:r w:rsidRPr="00825359">
        <w:rPr>
          <w:rFonts w:ascii="Arial" w:hAnsi="Arial" w:cs="Arial"/>
          <w:sz w:val="24"/>
          <w:szCs w:val="24"/>
        </w:rPr>
        <w:t>As outlined in Section 3, missing values are primarily concentrated in household demographic variables rather than usage or revenue variables, supporting the imputation approach adopted in Section 4.1.</w:t>
      </w:r>
      <w:bookmarkEnd w:id="61"/>
    </w:p>
    <w:p w14:paraId="5EFBFB7D" w14:textId="62439869" w:rsidR="003B416E" w:rsidRDefault="00A25D59" w:rsidP="00974FF0">
      <w:pPr>
        <w:pStyle w:val="Heading2"/>
      </w:pPr>
      <w:r w:rsidRPr="00A412EE">
        <w:br w:type="page"/>
      </w:r>
      <w:bookmarkStart w:id="62" w:name="_Toc235887537"/>
      <w:bookmarkStart w:id="63" w:name="_Toc235966538"/>
      <w:r w:rsidRPr="00A412EE">
        <w:lastRenderedPageBreak/>
        <w:t>5.3 Relationships Between Key Features and Churn</w:t>
      </w:r>
      <w:bookmarkEnd w:id="62"/>
      <w:bookmarkEnd w:id="63"/>
    </w:p>
    <w:p w14:paraId="5F01324D" w14:textId="77777777" w:rsidR="00974FF0" w:rsidRPr="005D286A" w:rsidRDefault="00974FF0" w:rsidP="00974FF0">
      <w:pPr>
        <w:pStyle w:val="Heading2"/>
        <w:rPr>
          <w:color w:val="2E5266"/>
        </w:rPr>
      </w:pPr>
    </w:p>
    <w:p w14:paraId="387FE68A" w14:textId="4BF3A484" w:rsidR="00974FF0" w:rsidRPr="00974FF0" w:rsidRDefault="00514410" w:rsidP="00974FF0">
      <w:pPr>
        <w:keepNext/>
        <w:spacing w:before="200" w:after="100" w:line="360" w:lineRule="auto"/>
        <w:jc w:val="center"/>
        <w:rPr>
          <w:rFonts w:ascii="Arial" w:hAnsi="Arial" w:cs="Arial"/>
          <w:sz w:val="24"/>
          <w:szCs w:val="24"/>
        </w:rPr>
      </w:pPr>
      <w:r w:rsidRPr="00A412EE">
        <w:rPr>
          <w:rFonts w:ascii="Arial" w:hAnsi="Arial" w:cs="Arial"/>
          <w:noProof/>
          <w:sz w:val="24"/>
          <w:szCs w:val="24"/>
        </w:rPr>
        <w:drawing>
          <wp:inline distT="0" distB="0" distL="0" distR="0" wp14:anchorId="44C2E4D3" wp14:editId="0ED52830">
            <wp:extent cx="4292600" cy="3368040"/>
            <wp:effectExtent l="19050" t="19050" r="12700" b="22860"/>
            <wp:docPr id="1026705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05689" name=""/>
                    <pic:cNvPicPr/>
                  </pic:nvPicPr>
                  <pic:blipFill rotWithShape="1">
                    <a:blip r:embed="rId17"/>
                    <a:srcRect t="5957"/>
                    <a:stretch>
                      <a:fillRect/>
                    </a:stretch>
                  </pic:blipFill>
                  <pic:spPr bwMode="auto">
                    <a:xfrm>
                      <a:off x="0" y="0"/>
                      <a:ext cx="4292821" cy="336821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bookmarkStart w:id="64" w:name="_Toc235888526"/>
    </w:p>
    <w:p w14:paraId="03EBDDA7" w14:textId="71392651" w:rsidR="003B416E" w:rsidRPr="00D64284" w:rsidRDefault="00514410" w:rsidP="00D64284">
      <w:pPr>
        <w:pStyle w:val="Caption"/>
        <w:spacing w:line="360" w:lineRule="auto"/>
        <w:jc w:val="center"/>
        <w:rPr>
          <w:rFonts w:ascii="Arial" w:hAnsi="Arial" w:cs="Arial"/>
          <w:b/>
          <w:bCs/>
        </w:rPr>
      </w:pPr>
      <w:r w:rsidRPr="00D64284">
        <w:rPr>
          <w:rFonts w:ascii="Arial" w:hAnsi="Arial" w:cs="Arial"/>
          <w:b/>
          <w:bCs/>
        </w:rPr>
        <w:t xml:space="preserve">Figure </w:t>
      </w:r>
      <w:r w:rsidRPr="00D64284">
        <w:rPr>
          <w:rFonts w:ascii="Arial" w:hAnsi="Arial" w:cs="Arial"/>
          <w:b/>
          <w:bCs/>
        </w:rPr>
        <w:fldChar w:fldCharType="begin"/>
      </w:r>
      <w:r w:rsidRPr="00D64284">
        <w:rPr>
          <w:rFonts w:ascii="Arial" w:hAnsi="Arial" w:cs="Arial"/>
          <w:b/>
          <w:bCs/>
        </w:rPr>
        <w:instrText xml:space="preserve"> SEQ Figure \* ARABIC </w:instrText>
      </w:r>
      <w:r w:rsidRPr="00D64284">
        <w:rPr>
          <w:rFonts w:ascii="Arial" w:hAnsi="Arial" w:cs="Arial"/>
          <w:b/>
          <w:bCs/>
        </w:rPr>
        <w:fldChar w:fldCharType="separate"/>
      </w:r>
      <w:r w:rsidR="005D286A">
        <w:rPr>
          <w:rFonts w:ascii="Arial" w:hAnsi="Arial" w:cs="Arial"/>
          <w:b/>
          <w:bCs/>
          <w:noProof/>
        </w:rPr>
        <w:t>9</w:t>
      </w:r>
      <w:r w:rsidRPr="00D64284">
        <w:rPr>
          <w:rFonts w:ascii="Arial" w:hAnsi="Arial" w:cs="Arial"/>
          <w:b/>
          <w:bCs/>
        </w:rPr>
        <w:fldChar w:fldCharType="end"/>
      </w:r>
      <w:r w:rsidRPr="00D64284">
        <w:rPr>
          <w:rFonts w:ascii="Arial" w:hAnsi="Arial" w:cs="Arial"/>
          <w:b/>
          <w:bCs/>
        </w:rPr>
        <w:t>: Correlation matrix of key revenue, usage and tenure features (including churn).</w:t>
      </w:r>
      <w:bookmarkEnd w:id="64"/>
    </w:p>
    <w:p w14:paraId="66B67772" w14:textId="77777777" w:rsidR="00D64284" w:rsidRDefault="00D64284" w:rsidP="00A412EE">
      <w:pPr>
        <w:spacing w:after="200" w:line="360" w:lineRule="auto"/>
        <w:jc w:val="both"/>
        <w:rPr>
          <w:rFonts w:ascii="Arial" w:hAnsi="Arial" w:cs="Arial"/>
          <w:sz w:val="24"/>
          <w:szCs w:val="24"/>
        </w:rPr>
      </w:pPr>
    </w:p>
    <w:p w14:paraId="2CD31C0F" w14:textId="0A25CB11"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Figure </w:t>
      </w:r>
      <w:r w:rsidR="005A42E4">
        <w:rPr>
          <w:rFonts w:ascii="Arial" w:hAnsi="Arial" w:cs="Arial"/>
          <w:sz w:val="24"/>
          <w:szCs w:val="24"/>
        </w:rPr>
        <w:t>9</w:t>
      </w:r>
      <w:r w:rsidRPr="00A412EE">
        <w:rPr>
          <w:rFonts w:ascii="Arial" w:hAnsi="Arial" w:cs="Arial"/>
          <w:sz w:val="24"/>
          <w:szCs w:val="24"/>
        </w:rPr>
        <w:t xml:space="preserve"> shows that the strongest linear relationships with churn among this feature subset are with equipment age (</w:t>
      </w:r>
      <w:proofErr w:type="spellStart"/>
      <w:r w:rsidRPr="00A412EE">
        <w:rPr>
          <w:rFonts w:ascii="Arial" w:hAnsi="Arial" w:cs="Arial"/>
          <w:sz w:val="24"/>
          <w:szCs w:val="24"/>
        </w:rPr>
        <w:t>eqpdays</w:t>
      </w:r>
      <w:proofErr w:type="spellEnd"/>
      <w:r w:rsidRPr="00A412EE">
        <w:rPr>
          <w:rFonts w:ascii="Arial" w:hAnsi="Arial" w:cs="Arial"/>
          <w:sz w:val="24"/>
          <w:szCs w:val="24"/>
        </w:rPr>
        <w:t xml:space="preserve">, positive) and handset price/total monthly recurring charge (negative), while many of the minutes-of-use variables are highly collinear with one another (e.g. </w:t>
      </w:r>
      <w:proofErr w:type="spellStart"/>
      <w:r w:rsidRPr="00A412EE">
        <w:rPr>
          <w:rFonts w:ascii="Arial" w:hAnsi="Arial" w:cs="Arial"/>
          <w:sz w:val="24"/>
          <w:szCs w:val="24"/>
        </w:rPr>
        <w:t>mou_Mean</w:t>
      </w:r>
      <w:proofErr w:type="spellEnd"/>
      <w:r w:rsidRPr="00A412EE">
        <w:rPr>
          <w:rFonts w:ascii="Arial" w:hAnsi="Arial" w:cs="Arial"/>
          <w:sz w:val="24"/>
          <w:szCs w:val="24"/>
        </w:rPr>
        <w:t xml:space="preserve"> and </w:t>
      </w:r>
      <w:proofErr w:type="spellStart"/>
      <w:r w:rsidRPr="00A412EE">
        <w:rPr>
          <w:rFonts w:ascii="Arial" w:hAnsi="Arial" w:cs="Arial"/>
          <w:sz w:val="24"/>
          <w:szCs w:val="24"/>
        </w:rPr>
        <w:t>mou_cvce_Mean</w:t>
      </w:r>
      <w:proofErr w:type="spellEnd"/>
      <w:r w:rsidRPr="00A412EE">
        <w:rPr>
          <w:rFonts w:ascii="Arial" w:hAnsi="Arial" w:cs="Arial"/>
          <w:sz w:val="24"/>
          <w:szCs w:val="24"/>
        </w:rPr>
        <w:t>), confirming the need for the dimensionality-reduction step described in Section 4.2 rather than including all correlated usage variables individually.</w:t>
      </w:r>
    </w:p>
    <w:p w14:paraId="39E84597" w14:textId="1894B24E" w:rsidR="003B416E" w:rsidRPr="00A412EE" w:rsidRDefault="0089407B" w:rsidP="00A412EE">
      <w:pPr>
        <w:spacing w:before="200" w:after="100" w:line="360" w:lineRule="auto"/>
        <w:jc w:val="both"/>
        <w:rPr>
          <w:rFonts w:ascii="Arial" w:hAnsi="Arial" w:cs="Arial"/>
          <w:sz w:val="24"/>
          <w:szCs w:val="24"/>
        </w:rPr>
      </w:pPr>
      <w:r w:rsidRPr="00A412EE">
        <w:rPr>
          <w:rFonts w:ascii="Arial" w:hAnsi="Arial" w:cs="Arial"/>
          <w:noProof/>
          <w:sz w:val="24"/>
          <w:szCs w:val="24"/>
        </w:rPr>
        <w:lastRenderedPageBreak/>
        <w:drawing>
          <wp:anchor distT="0" distB="0" distL="114300" distR="114300" simplePos="0" relativeHeight="251678720" behindDoc="0" locked="0" layoutInCell="1" allowOverlap="1" wp14:anchorId="57B377FB" wp14:editId="38A6B3B8">
            <wp:simplePos x="0" y="0"/>
            <wp:positionH relativeFrom="margin">
              <wp:align>center</wp:align>
            </wp:positionH>
            <wp:positionV relativeFrom="paragraph">
              <wp:posOffset>72390</wp:posOffset>
            </wp:positionV>
            <wp:extent cx="2978150" cy="2261235"/>
            <wp:effectExtent l="19050" t="19050" r="12700" b="24765"/>
            <wp:wrapSquare wrapText="bothSides"/>
            <wp:docPr id="1778581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581375"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78150" cy="22612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26C5178" w14:textId="77777777" w:rsidR="0089407B" w:rsidRPr="00A412EE" w:rsidRDefault="0089407B" w:rsidP="00A412EE">
      <w:pPr>
        <w:spacing w:after="300" w:line="360" w:lineRule="auto"/>
        <w:jc w:val="both"/>
        <w:rPr>
          <w:rFonts w:ascii="Arial" w:hAnsi="Arial" w:cs="Arial"/>
          <w:i/>
          <w:iCs/>
          <w:sz w:val="24"/>
          <w:szCs w:val="24"/>
        </w:rPr>
      </w:pPr>
    </w:p>
    <w:p w14:paraId="767411BE" w14:textId="77777777" w:rsidR="0089407B" w:rsidRPr="00A412EE" w:rsidRDefault="0089407B" w:rsidP="00A412EE">
      <w:pPr>
        <w:spacing w:after="300" w:line="360" w:lineRule="auto"/>
        <w:jc w:val="both"/>
        <w:rPr>
          <w:rFonts w:ascii="Arial" w:hAnsi="Arial" w:cs="Arial"/>
          <w:i/>
          <w:iCs/>
          <w:sz w:val="24"/>
          <w:szCs w:val="24"/>
        </w:rPr>
      </w:pPr>
    </w:p>
    <w:p w14:paraId="026329E4" w14:textId="77777777" w:rsidR="0089407B" w:rsidRPr="00A412EE" w:rsidRDefault="0089407B" w:rsidP="00A412EE">
      <w:pPr>
        <w:spacing w:after="300" w:line="360" w:lineRule="auto"/>
        <w:jc w:val="both"/>
        <w:rPr>
          <w:rFonts w:ascii="Arial" w:hAnsi="Arial" w:cs="Arial"/>
          <w:i/>
          <w:iCs/>
          <w:sz w:val="24"/>
          <w:szCs w:val="24"/>
        </w:rPr>
      </w:pPr>
    </w:p>
    <w:p w14:paraId="1DE5657C" w14:textId="77777777" w:rsidR="0089407B" w:rsidRPr="00A412EE" w:rsidRDefault="0089407B" w:rsidP="00A412EE">
      <w:pPr>
        <w:spacing w:after="300" w:line="360" w:lineRule="auto"/>
        <w:jc w:val="both"/>
        <w:rPr>
          <w:rFonts w:ascii="Arial" w:hAnsi="Arial" w:cs="Arial"/>
          <w:i/>
          <w:iCs/>
          <w:sz w:val="24"/>
          <w:szCs w:val="24"/>
        </w:rPr>
      </w:pPr>
    </w:p>
    <w:p w14:paraId="4BF7C30A" w14:textId="0058A21A" w:rsidR="0089407B" w:rsidRPr="00A412EE" w:rsidRDefault="00D64284" w:rsidP="00A412EE">
      <w:pPr>
        <w:spacing w:after="300" w:line="360" w:lineRule="auto"/>
        <w:jc w:val="both"/>
        <w:rPr>
          <w:rFonts w:ascii="Arial" w:hAnsi="Arial" w:cs="Arial"/>
          <w:i/>
          <w:iCs/>
          <w:sz w:val="24"/>
          <w:szCs w:val="24"/>
        </w:rPr>
      </w:pPr>
      <w:r w:rsidRPr="00A412EE">
        <w:rPr>
          <w:rFonts w:ascii="Arial" w:hAnsi="Arial" w:cs="Arial"/>
          <w:noProof/>
          <w:sz w:val="24"/>
          <w:szCs w:val="24"/>
        </w:rPr>
        <mc:AlternateContent>
          <mc:Choice Requires="wps">
            <w:drawing>
              <wp:anchor distT="0" distB="0" distL="114300" distR="114300" simplePos="0" relativeHeight="251680768" behindDoc="0" locked="0" layoutInCell="1" allowOverlap="1" wp14:anchorId="6DED3711" wp14:editId="5C21B5E9">
                <wp:simplePos x="0" y="0"/>
                <wp:positionH relativeFrom="margin">
                  <wp:posOffset>566434</wp:posOffset>
                </wp:positionH>
                <wp:positionV relativeFrom="paragraph">
                  <wp:posOffset>282428</wp:posOffset>
                </wp:positionV>
                <wp:extent cx="5290820" cy="635"/>
                <wp:effectExtent l="0" t="0" r="5080" b="0"/>
                <wp:wrapSquare wrapText="bothSides"/>
                <wp:docPr id="194908341" name="Text Box 1"/>
                <wp:cNvGraphicFramePr/>
                <a:graphic xmlns:a="http://schemas.openxmlformats.org/drawingml/2006/main">
                  <a:graphicData uri="http://schemas.microsoft.com/office/word/2010/wordprocessingShape">
                    <wps:wsp>
                      <wps:cNvSpPr txBox="1"/>
                      <wps:spPr>
                        <a:xfrm>
                          <a:off x="0" y="0"/>
                          <a:ext cx="5290820" cy="635"/>
                        </a:xfrm>
                        <a:prstGeom prst="rect">
                          <a:avLst/>
                        </a:prstGeom>
                        <a:solidFill>
                          <a:prstClr val="white"/>
                        </a:solidFill>
                        <a:ln>
                          <a:noFill/>
                        </a:ln>
                      </wps:spPr>
                      <wps:txbx>
                        <w:txbxContent>
                          <w:p w14:paraId="0FC2FF6C" w14:textId="2882A3C3" w:rsidR="0089407B" w:rsidRPr="006B74AC" w:rsidRDefault="0089407B" w:rsidP="00D64284">
                            <w:pPr>
                              <w:pStyle w:val="Caption"/>
                              <w:jc w:val="center"/>
                              <w:rPr>
                                <w:b/>
                                <w:bCs/>
                                <w:sz w:val="22"/>
                                <w:szCs w:val="22"/>
                              </w:rPr>
                            </w:pPr>
                            <w:bookmarkStart w:id="65" w:name="_Toc235888527"/>
                            <w:r w:rsidRPr="006B74AC">
                              <w:rPr>
                                <w:b/>
                                <w:bCs/>
                              </w:rPr>
                              <w:t xml:space="preserve">Figure </w:t>
                            </w:r>
                            <w:r w:rsidRPr="006B74AC">
                              <w:rPr>
                                <w:b/>
                                <w:bCs/>
                              </w:rPr>
                              <w:fldChar w:fldCharType="begin"/>
                            </w:r>
                            <w:r w:rsidRPr="006B74AC">
                              <w:rPr>
                                <w:b/>
                                <w:bCs/>
                              </w:rPr>
                              <w:instrText xml:space="preserve"> SEQ Figure \* ARABIC </w:instrText>
                            </w:r>
                            <w:r w:rsidRPr="006B74AC">
                              <w:rPr>
                                <w:b/>
                                <w:bCs/>
                              </w:rPr>
                              <w:fldChar w:fldCharType="separate"/>
                            </w:r>
                            <w:r w:rsidR="005D286A">
                              <w:rPr>
                                <w:b/>
                                <w:bCs/>
                                <w:noProof/>
                              </w:rPr>
                              <w:t>10</w:t>
                            </w:r>
                            <w:r w:rsidRPr="006B74AC">
                              <w:rPr>
                                <w:b/>
                                <w:bCs/>
                              </w:rPr>
                              <w:fldChar w:fldCharType="end"/>
                            </w:r>
                            <w:r w:rsidRPr="006B74AC">
                              <w:rPr>
                                <w:b/>
                                <w:bCs/>
                              </w:rPr>
                              <w:t>: Top 15 numeric features ranked by absolute Pearson correlation with churn.</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ED3711" id="_x0000_s1032" type="#_x0000_t202" style="position:absolute;left:0;text-align:left;margin-left:44.6pt;margin-top:22.25pt;width:416.6pt;height:.05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N2mGQIAAD8EAAAOAAAAZHJzL2Uyb0RvYy54bWysU01v2zAMvQ/YfxB0X5xkaNEZ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XN/NP0bk4uSb7bjz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MP6gDfgAAAACAEAAA8AAABkcnMvZG93bnJldi54bWxMj8FOwzAQRO9I/IO1&#10;SFwQdQghatM4VVXBAS4VoZfe3HgbB+J1ZDtt+HvcUznOzmjmbbmaTM9O6HxnScDTLAGG1FjVUStg&#10;9/X2OAfmgyQle0so4Bc9rKrbm1IWyp7pE091aFksIV9IATqEoeDcNxqN9DM7IEXvaJ2RIUrXcuXk&#10;OZabnqdJknMjO4oLWg640dj81KMRsM32W/0wHl8/1tmze9+Nm/y7rYW4v5vWS2ABp3ANwwU/okMV&#10;mQ52JOVZL2C+SGNSQJa9AIv+Ik0zYIfLIQdelfz/A9UfAAAA//8DAFBLAQItABQABgAIAAAAIQC2&#10;gziS/gAAAOEBAAATAAAAAAAAAAAAAAAAAAAAAABbQ29udGVudF9UeXBlc10ueG1sUEsBAi0AFAAG&#10;AAgAAAAhADj9If/WAAAAlAEAAAsAAAAAAAAAAAAAAAAALwEAAF9yZWxzLy5yZWxzUEsBAi0AFAAG&#10;AAgAAAAhAHW03aYZAgAAPwQAAA4AAAAAAAAAAAAAAAAALgIAAGRycy9lMm9Eb2MueG1sUEsBAi0A&#10;FAAGAAgAAAAhAMP6gDfgAAAACAEAAA8AAAAAAAAAAAAAAAAAcwQAAGRycy9kb3ducmV2LnhtbFBL&#10;BQYAAAAABAAEAPMAAACABQAAAAA=&#10;" stroked="f">
                <v:textbox style="mso-fit-shape-to-text:t" inset="0,0,0,0">
                  <w:txbxContent>
                    <w:p w14:paraId="0FC2FF6C" w14:textId="2882A3C3" w:rsidR="0089407B" w:rsidRPr="006B74AC" w:rsidRDefault="0089407B" w:rsidP="00D64284">
                      <w:pPr>
                        <w:pStyle w:val="Caption"/>
                        <w:jc w:val="center"/>
                        <w:rPr>
                          <w:b/>
                          <w:bCs/>
                          <w:sz w:val="22"/>
                          <w:szCs w:val="22"/>
                        </w:rPr>
                      </w:pPr>
                      <w:bookmarkStart w:id="66" w:name="_Toc235888527"/>
                      <w:r w:rsidRPr="006B74AC">
                        <w:rPr>
                          <w:b/>
                          <w:bCs/>
                        </w:rPr>
                        <w:t xml:space="preserve">Figure </w:t>
                      </w:r>
                      <w:r w:rsidRPr="006B74AC">
                        <w:rPr>
                          <w:b/>
                          <w:bCs/>
                        </w:rPr>
                        <w:fldChar w:fldCharType="begin"/>
                      </w:r>
                      <w:r w:rsidRPr="006B74AC">
                        <w:rPr>
                          <w:b/>
                          <w:bCs/>
                        </w:rPr>
                        <w:instrText xml:space="preserve"> SEQ Figure \* ARABIC </w:instrText>
                      </w:r>
                      <w:r w:rsidRPr="006B74AC">
                        <w:rPr>
                          <w:b/>
                          <w:bCs/>
                        </w:rPr>
                        <w:fldChar w:fldCharType="separate"/>
                      </w:r>
                      <w:r w:rsidR="005D286A">
                        <w:rPr>
                          <w:b/>
                          <w:bCs/>
                          <w:noProof/>
                        </w:rPr>
                        <w:t>10</w:t>
                      </w:r>
                      <w:r w:rsidRPr="006B74AC">
                        <w:rPr>
                          <w:b/>
                          <w:bCs/>
                        </w:rPr>
                        <w:fldChar w:fldCharType="end"/>
                      </w:r>
                      <w:r w:rsidRPr="006B74AC">
                        <w:rPr>
                          <w:b/>
                          <w:bCs/>
                        </w:rPr>
                        <w:t>: Top 15 numeric features ranked by absolute Pearson correlation with churn.</w:t>
                      </w:r>
                      <w:bookmarkEnd w:id="66"/>
                    </w:p>
                  </w:txbxContent>
                </v:textbox>
                <w10:wrap type="square" anchorx="margin"/>
              </v:shape>
            </w:pict>
          </mc:Fallback>
        </mc:AlternateContent>
      </w:r>
    </w:p>
    <w:p w14:paraId="0AE1FCF2" w14:textId="607BA6EA" w:rsidR="0089407B" w:rsidRPr="00A412EE" w:rsidRDefault="0089407B" w:rsidP="00A412EE">
      <w:pPr>
        <w:spacing w:after="300" w:line="360" w:lineRule="auto"/>
        <w:jc w:val="both"/>
        <w:rPr>
          <w:rFonts w:ascii="Arial" w:hAnsi="Arial" w:cs="Arial"/>
          <w:i/>
          <w:iCs/>
          <w:sz w:val="24"/>
          <w:szCs w:val="24"/>
        </w:rPr>
      </w:pPr>
    </w:p>
    <w:p w14:paraId="620F6947" w14:textId="049E14FA" w:rsidR="00C23595" w:rsidRPr="00A412EE" w:rsidRDefault="00605A5E" w:rsidP="00A412EE">
      <w:pPr>
        <w:spacing w:before="200" w:after="100" w:line="360" w:lineRule="auto"/>
        <w:jc w:val="both"/>
        <w:rPr>
          <w:rFonts w:ascii="Arial" w:hAnsi="Arial" w:cs="Arial"/>
          <w:sz w:val="24"/>
          <w:szCs w:val="24"/>
        </w:rPr>
      </w:pPr>
      <w:r w:rsidRPr="00A412EE">
        <w:rPr>
          <w:rFonts w:ascii="Arial" w:hAnsi="Arial" w:cs="Arial"/>
          <w:sz w:val="24"/>
          <w:szCs w:val="24"/>
        </w:rPr>
        <w:t>Figure 1</w:t>
      </w:r>
      <w:r w:rsidR="005A42E4">
        <w:rPr>
          <w:rFonts w:ascii="Arial" w:hAnsi="Arial" w:cs="Arial"/>
          <w:sz w:val="24"/>
          <w:szCs w:val="24"/>
        </w:rPr>
        <w:t>0</w:t>
      </w:r>
      <w:r w:rsidRPr="00A412EE">
        <w:rPr>
          <w:rFonts w:ascii="Arial" w:hAnsi="Arial" w:cs="Arial"/>
          <w:sz w:val="24"/>
          <w:szCs w:val="24"/>
        </w:rPr>
        <w:t xml:space="preserve"> shows that </w:t>
      </w:r>
      <w:proofErr w:type="spellStart"/>
      <w:r w:rsidRPr="00A412EE">
        <w:rPr>
          <w:rFonts w:ascii="Arial" w:hAnsi="Arial" w:cs="Arial"/>
          <w:sz w:val="24"/>
          <w:szCs w:val="24"/>
        </w:rPr>
        <w:t>eqpdays</w:t>
      </w:r>
      <w:proofErr w:type="spellEnd"/>
      <w:r w:rsidRPr="00A412EE">
        <w:rPr>
          <w:rFonts w:ascii="Arial" w:hAnsi="Arial" w:cs="Arial"/>
          <w:sz w:val="24"/>
          <w:szCs w:val="24"/>
        </w:rPr>
        <w:t xml:space="preserve"> has the strongest positive relationship with churn (r ≈ 0.113), while </w:t>
      </w:r>
      <w:proofErr w:type="spellStart"/>
      <w:r w:rsidRPr="00A412EE">
        <w:rPr>
          <w:rFonts w:ascii="Arial" w:hAnsi="Arial" w:cs="Arial"/>
          <w:sz w:val="24"/>
          <w:szCs w:val="24"/>
        </w:rPr>
        <w:t>hnd_price</w:t>
      </w:r>
      <w:proofErr w:type="spellEnd"/>
      <w:r w:rsidRPr="00A412EE">
        <w:rPr>
          <w:rFonts w:ascii="Arial" w:hAnsi="Arial" w:cs="Arial"/>
          <w:sz w:val="24"/>
          <w:szCs w:val="24"/>
        </w:rPr>
        <w:t xml:space="preserve"> has the strongest negative relationship (r ≈ −0.103). Other variables, including </w:t>
      </w:r>
      <w:proofErr w:type="spellStart"/>
      <w:r w:rsidRPr="00A412EE">
        <w:rPr>
          <w:rFonts w:ascii="Arial" w:hAnsi="Arial" w:cs="Arial"/>
          <w:sz w:val="24"/>
          <w:szCs w:val="24"/>
        </w:rPr>
        <w:t>totmrc_Mean</w:t>
      </w:r>
      <w:proofErr w:type="spellEnd"/>
      <w:r w:rsidRPr="00A412EE">
        <w:rPr>
          <w:rFonts w:ascii="Arial" w:hAnsi="Arial" w:cs="Arial"/>
          <w:sz w:val="24"/>
          <w:szCs w:val="24"/>
        </w:rPr>
        <w:t xml:space="preserve">, </w:t>
      </w:r>
      <w:proofErr w:type="spellStart"/>
      <w:r w:rsidRPr="00A412EE">
        <w:rPr>
          <w:rFonts w:ascii="Arial" w:hAnsi="Arial" w:cs="Arial"/>
          <w:sz w:val="24"/>
          <w:szCs w:val="24"/>
        </w:rPr>
        <w:t>mou_Mean</w:t>
      </w:r>
      <w:proofErr w:type="spellEnd"/>
      <w:r w:rsidRPr="00A412EE">
        <w:rPr>
          <w:rFonts w:ascii="Arial" w:hAnsi="Arial" w:cs="Arial"/>
          <w:sz w:val="24"/>
          <w:szCs w:val="24"/>
        </w:rPr>
        <w:t xml:space="preserve">, </w:t>
      </w:r>
      <w:proofErr w:type="spellStart"/>
      <w:r w:rsidRPr="00A412EE">
        <w:rPr>
          <w:rFonts w:ascii="Arial" w:hAnsi="Arial" w:cs="Arial"/>
          <w:sz w:val="24"/>
          <w:szCs w:val="24"/>
        </w:rPr>
        <w:t>complete_Mean</w:t>
      </w:r>
      <w:proofErr w:type="spellEnd"/>
      <w:r w:rsidRPr="00A412EE">
        <w:rPr>
          <w:rFonts w:ascii="Arial" w:hAnsi="Arial" w:cs="Arial"/>
          <w:sz w:val="24"/>
          <w:szCs w:val="24"/>
        </w:rPr>
        <w:t xml:space="preserve">, and </w:t>
      </w:r>
      <w:proofErr w:type="spellStart"/>
      <w:r w:rsidRPr="00A412EE">
        <w:rPr>
          <w:rFonts w:ascii="Arial" w:hAnsi="Arial" w:cs="Arial"/>
          <w:sz w:val="24"/>
          <w:szCs w:val="24"/>
        </w:rPr>
        <w:t>attempt_Mean</w:t>
      </w:r>
      <w:proofErr w:type="spellEnd"/>
      <w:r w:rsidRPr="00A412EE">
        <w:rPr>
          <w:rFonts w:ascii="Arial" w:hAnsi="Arial" w:cs="Arial"/>
          <w:sz w:val="24"/>
          <w:szCs w:val="24"/>
        </w:rPr>
        <w:t xml:space="preserve">, also show negative correlations with churn. Overall, the results suggest that customers who churn are more likely to have older handsets, lower monthly spending, and lower service usage than customers who remain. </w:t>
      </w:r>
      <w:r w:rsidR="00C23595" w:rsidRPr="00C23595">
        <w:rPr>
          <w:rFonts w:ascii="Arial" w:hAnsi="Arial" w:cs="Arial"/>
          <w:sz w:val="24"/>
          <w:szCs w:val="24"/>
        </w:rPr>
        <w:t>These findings are consistent with previous telecom churn studies, which identify handset-related variables, customer spending and service usage as some of the strongest predictors of customer attrition [1], [9].</w:t>
      </w:r>
    </w:p>
    <w:p w14:paraId="35A6A881" w14:textId="648CC04C" w:rsidR="00605A5E" w:rsidRPr="00A412EE" w:rsidRDefault="00072C5F" w:rsidP="00A412EE">
      <w:pPr>
        <w:spacing w:before="200" w:after="100" w:line="360" w:lineRule="auto"/>
        <w:jc w:val="both"/>
        <w:rPr>
          <w:rFonts w:ascii="Arial" w:hAnsi="Arial" w:cs="Arial"/>
          <w:sz w:val="24"/>
          <w:szCs w:val="24"/>
        </w:rPr>
      </w:pPr>
      <w:r w:rsidRPr="00A412EE">
        <w:rPr>
          <w:rFonts w:ascii="Arial" w:hAnsi="Arial" w:cs="Arial"/>
          <w:noProof/>
          <w:sz w:val="24"/>
          <w:szCs w:val="24"/>
        </w:rPr>
        <w:drawing>
          <wp:anchor distT="0" distB="0" distL="114300" distR="114300" simplePos="0" relativeHeight="251681792" behindDoc="0" locked="0" layoutInCell="1" allowOverlap="1" wp14:anchorId="1F726A8C" wp14:editId="5B569A48">
            <wp:simplePos x="0" y="0"/>
            <wp:positionH relativeFrom="column">
              <wp:posOffset>1229360</wp:posOffset>
            </wp:positionH>
            <wp:positionV relativeFrom="paragraph">
              <wp:posOffset>92710</wp:posOffset>
            </wp:positionV>
            <wp:extent cx="3486150" cy="2383155"/>
            <wp:effectExtent l="19050" t="19050" r="19050" b="17145"/>
            <wp:wrapSquare wrapText="bothSides"/>
            <wp:docPr id="797780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80725" name=""/>
                    <pic:cNvPicPr/>
                  </pic:nvPicPr>
                  <pic:blipFill>
                    <a:blip r:embed="rId19">
                      <a:extLst>
                        <a:ext uri="{28A0092B-C50C-407E-A947-70E740481C1C}">
                          <a14:useLocalDpi xmlns:a14="http://schemas.microsoft.com/office/drawing/2010/main" val="0"/>
                        </a:ext>
                      </a:extLst>
                    </a:blip>
                    <a:stretch>
                      <a:fillRect/>
                    </a:stretch>
                  </pic:blipFill>
                  <pic:spPr>
                    <a:xfrm>
                      <a:off x="0" y="0"/>
                      <a:ext cx="3486150" cy="23831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B111925" w14:textId="1DC85B8C" w:rsidR="00824842" w:rsidRPr="00A412EE" w:rsidRDefault="00824842" w:rsidP="00A412EE">
      <w:pPr>
        <w:keepNext/>
        <w:spacing w:before="200" w:after="100" w:line="360" w:lineRule="auto"/>
        <w:jc w:val="both"/>
        <w:rPr>
          <w:rFonts w:ascii="Arial" w:hAnsi="Arial" w:cs="Arial"/>
          <w:sz w:val="24"/>
          <w:szCs w:val="24"/>
        </w:rPr>
      </w:pPr>
    </w:p>
    <w:p w14:paraId="5DA3AD58" w14:textId="2FE3A573" w:rsidR="00072C5F" w:rsidRPr="00A412EE" w:rsidRDefault="00072C5F" w:rsidP="00A412EE">
      <w:pPr>
        <w:pStyle w:val="Caption"/>
        <w:spacing w:line="360" w:lineRule="auto"/>
        <w:jc w:val="both"/>
        <w:rPr>
          <w:rFonts w:ascii="Arial" w:hAnsi="Arial" w:cs="Arial"/>
          <w:sz w:val="24"/>
          <w:szCs w:val="24"/>
        </w:rPr>
      </w:pPr>
    </w:p>
    <w:p w14:paraId="3FAEB6D2" w14:textId="4255A9CC" w:rsidR="00072C5F" w:rsidRPr="00A412EE" w:rsidRDefault="00072C5F" w:rsidP="00A412EE">
      <w:pPr>
        <w:pStyle w:val="Caption"/>
        <w:spacing w:line="360" w:lineRule="auto"/>
        <w:jc w:val="both"/>
        <w:rPr>
          <w:rFonts w:ascii="Arial" w:hAnsi="Arial" w:cs="Arial"/>
          <w:sz w:val="24"/>
          <w:szCs w:val="24"/>
        </w:rPr>
      </w:pPr>
    </w:p>
    <w:p w14:paraId="547AF851" w14:textId="77777777" w:rsidR="00072C5F" w:rsidRPr="00A412EE" w:rsidRDefault="00072C5F" w:rsidP="00A412EE">
      <w:pPr>
        <w:pStyle w:val="Caption"/>
        <w:spacing w:line="360" w:lineRule="auto"/>
        <w:jc w:val="both"/>
        <w:rPr>
          <w:rFonts w:ascii="Arial" w:hAnsi="Arial" w:cs="Arial"/>
          <w:sz w:val="24"/>
          <w:szCs w:val="24"/>
        </w:rPr>
      </w:pPr>
    </w:p>
    <w:p w14:paraId="284E35AD" w14:textId="1CB3AF0A" w:rsidR="00072C5F" w:rsidRPr="00A412EE" w:rsidRDefault="00072C5F" w:rsidP="00A412EE">
      <w:pPr>
        <w:pStyle w:val="Caption"/>
        <w:spacing w:line="360" w:lineRule="auto"/>
        <w:jc w:val="both"/>
        <w:rPr>
          <w:rFonts w:ascii="Arial" w:hAnsi="Arial" w:cs="Arial"/>
          <w:sz w:val="24"/>
          <w:szCs w:val="24"/>
        </w:rPr>
      </w:pPr>
    </w:p>
    <w:p w14:paraId="2363E811" w14:textId="65851A0E" w:rsidR="00072C5F" w:rsidRPr="00A412EE" w:rsidRDefault="00072C5F" w:rsidP="00A412EE">
      <w:pPr>
        <w:pStyle w:val="Caption"/>
        <w:spacing w:line="360" w:lineRule="auto"/>
        <w:jc w:val="both"/>
        <w:rPr>
          <w:rFonts w:ascii="Arial" w:hAnsi="Arial" w:cs="Arial"/>
          <w:sz w:val="24"/>
          <w:szCs w:val="24"/>
        </w:rPr>
      </w:pPr>
    </w:p>
    <w:p w14:paraId="0F07A6DC" w14:textId="5D119E56" w:rsidR="003B416E" w:rsidRPr="006B74AC" w:rsidRDefault="00824842" w:rsidP="006B74AC">
      <w:pPr>
        <w:pStyle w:val="Caption"/>
        <w:spacing w:line="360" w:lineRule="auto"/>
        <w:jc w:val="center"/>
        <w:rPr>
          <w:rFonts w:ascii="Arial" w:hAnsi="Arial" w:cs="Arial"/>
          <w:b/>
          <w:bCs/>
        </w:rPr>
      </w:pPr>
      <w:bookmarkStart w:id="67" w:name="_Toc235888528"/>
      <w:r w:rsidRPr="006B74AC">
        <w:rPr>
          <w:rFonts w:ascii="Arial" w:hAnsi="Arial" w:cs="Arial"/>
          <w:b/>
          <w:bCs/>
        </w:rPr>
        <w:t xml:space="preserve">Figure </w:t>
      </w:r>
      <w:r w:rsidRPr="006B74AC">
        <w:rPr>
          <w:rFonts w:ascii="Arial" w:hAnsi="Arial" w:cs="Arial"/>
          <w:b/>
          <w:bCs/>
        </w:rPr>
        <w:fldChar w:fldCharType="begin"/>
      </w:r>
      <w:r w:rsidRPr="006B74AC">
        <w:rPr>
          <w:rFonts w:ascii="Arial" w:hAnsi="Arial" w:cs="Arial"/>
          <w:b/>
          <w:bCs/>
        </w:rPr>
        <w:instrText xml:space="preserve"> SEQ Figure \* ARABIC </w:instrText>
      </w:r>
      <w:r w:rsidRPr="006B74AC">
        <w:rPr>
          <w:rFonts w:ascii="Arial" w:hAnsi="Arial" w:cs="Arial"/>
          <w:b/>
          <w:bCs/>
        </w:rPr>
        <w:fldChar w:fldCharType="separate"/>
      </w:r>
      <w:r w:rsidR="005D286A">
        <w:rPr>
          <w:rFonts w:ascii="Arial" w:hAnsi="Arial" w:cs="Arial"/>
          <w:b/>
          <w:bCs/>
          <w:noProof/>
        </w:rPr>
        <w:t>11</w:t>
      </w:r>
      <w:r w:rsidRPr="006B74AC">
        <w:rPr>
          <w:rFonts w:ascii="Arial" w:hAnsi="Arial" w:cs="Arial"/>
          <w:b/>
          <w:bCs/>
        </w:rPr>
        <w:fldChar w:fldCharType="end"/>
      </w:r>
      <w:r w:rsidRPr="006B74AC">
        <w:rPr>
          <w:rFonts w:ascii="Arial" w:hAnsi="Arial" w:cs="Arial"/>
          <w:b/>
          <w:bCs/>
        </w:rPr>
        <w:t>: Customer tenure  (months) distribution by churn status.</w:t>
      </w:r>
      <w:bookmarkEnd w:id="67"/>
    </w:p>
    <w:p w14:paraId="70803457" w14:textId="6987C4B6" w:rsidR="00141BA4" w:rsidRPr="00A412EE" w:rsidRDefault="00141BA4" w:rsidP="00A412EE">
      <w:pPr>
        <w:keepNext/>
        <w:spacing w:before="200" w:after="100" w:line="360" w:lineRule="auto"/>
        <w:jc w:val="both"/>
        <w:rPr>
          <w:rFonts w:ascii="Arial" w:hAnsi="Arial" w:cs="Arial"/>
          <w:sz w:val="24"/>
          <w:szCs w:val="24"/>
        </w:rPr>
      </w:pPr>
    </w:p>
    <w:p w14:paraId="0CD2B2B4" w14:textId="32A0EC2F" w:rsidR="00EF3597" w:rsidRPr="00A412EE" w:rsidRDefault="00F369BE" w:rsidP="00A412EE">
      <w:pPr>
        <w:spacing w:after="200" w:line="360" w:lineRule="auto"/>
        <w:jc w:val="both"/>
        <w:rPr>
          <w:rFonts w:ascii="Arial" w:hAnsi="Arial" w:cs="Arial"/>
          <w:sz w:val="24"/>
          <w:szCs w:val="24"/>
        </w:rPr>
      </w:pPr>
      <w:r w:rsidRPr="00A412EE">
        <w:rPr>
          <w:rFonts w:ascii="Arial" w:hAnsi="Arial" w:cs="Arial"/>
          <w:noProof/>
          <w:sz w:val="24"/>
          <w:szCs w:val="24"/>
        </w:rPr>
        <w:drawing>
          <wp:anchor distT="0" distB="0" distL="114300" distR="114300" simplePos="0" relativeHeight="251682816" behindDoc="0" locked="0" layoutInCell="1" allowOverlap="1" wp14:anchorId="0124AA42" wp14:editId="0FEB30D2">
            <wp:simplePos x="0" y="0"/>
            <wp:positionH relativeFrom="margin">
              <wp:align>center</wp:align>
            </wp:positionH>
            <wp:positionV relativeFrom="paragraph">
              <wp:posOffset>5638</wp:posOffset>
            </wp:positionV>
            <wp:extent cx="3528060" cy="2776855"/>
            <wp:effectExtent l="0" t="0" r="0" b="4445"/>
            <wp:wrapSquare wrapText="bothSides"/>
            <wp:docPr id="210122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23323" name=""/>
                    <pic:cNvPicPr/>
                  </pic:nvPicPr>
                  <pic:blipFill>
                    <a:blip r:embed="rId20">
                      <a:extLst>
                        <a:ext uri="{28A0092B-C50C-407E-A947-70E740481C1C}">
                          <a14:useLocalDpi xmlns:a14="http://schemas.microsoft.com/office/drawing/2010/main" val="0"/>
                        </a:ext>
                      </a:extLst>
                    </a:blip>
                    <a:stretch>
                      <a:fillRect/>
                    </a:stretch>
                  </pic:blipFill>
                  <pic:spPr>
                    <a:xfrm>
                      <a:off x="0" y="0"/>
                      <a:ext cx="3528060" cy="2776855"/>
                    </a:xfrm>
                    <a:prstGeom prst="rect">
                      <a:avLst/>
                    </a:prstGeom>
                  </pic:spPr>
                </pic:pic>
              </a:graphicData>
            </a:graphic>
            <wp14:sizeRelH relativeFrom="margin">
              <wp14:pctWidth>0</wp14:pctWidth>
            </wp14:sizeRelH>
            <wp14:sizeRelV relativeFrom="margin">
              <wp14:pctHeight>0</wp14:pctHeight>
            </wp14:sizeRelV>
          </wp:anchor>
        </w:drawing>
      </w:r>
    </w:p>
    <w:p w14:paraId="49C92AE1" w14:textId="548BA79B" w:rsidR="00EF3597" w:rsidRPr="00A412EE" w:rsidRDefault="00EF3597" w:rsidP="00A412EE">
      <w:pPr>
        <w:spacing w:after="200" w:line="360" w:lineRule="auto"/>
        <w:jc w:val="both"/>
        <w:rPr>
          <w:rFonts w:ascii="Arial" w:hAnsi="Arial" w:cs="Arial"/>
          <w:sz w:val="24"/>
          <w:szCs w:val="24"/>
        </w:rPr>
      </w:pPr>
    </w:p>
    <w:p w14:paraId="2E5F3CBD" w14:textId="3296C46B" w:rsidR="00EF3597" w:rsidRPr="00A412EE" w:rsidRDefault="00EF3597" w:rsidP="00A412EE">
      <w:pPr>
        <w:spacing w:after="200" w:line="360" w:lineRule="auto"/>
        <w:jc w:val="both"/>
        <w:rPr>
          <w:rFonts w:ascii="Arial" w:hAnsi="Arial" w:cs="Arial"/>
          <w:sz w:val="24"/>
          <w:szCs w:val="24"/>
        </w:rPr>
      </w:pPr>
    </w:p>
    <w:p w14:paraId="114A7CB4" w14:textId="44B079BB" w:rsidR="00EF3597" w:rsidRPr="00A412EE" w:rsidRDefault="00EF3597" w:rsidP="00A412EE">
      <w:pPr>
        <w:spacing w:after="200" w:line="360" w:lineRule="auto"/>
        <w:jc w:val="both"/>
        <w:rPr>
          <w:rFonts w:ascii="Arial" w:hAnsi="Arial" w:cs="Arial"/>
          <w:sz w:val="24"/>
          <w:szCs w:val="24"/>
        </w:rPr>
      </w:pPr>
    </w:p>
    <w:p w14:paraId="6FB41F00" w14:textId="1C07A62A" w:rsidR="00EF3597" w:rsidRPr="00A412EE" w:rsidRDefault="00EF3597" w:rsidP="00A412EE">
      <w:pPr>
        <w:spacing w:after="200" w:line="360" w:lineRule="auto"/>
        <w:jc w:val="both"/>
        <w:rPr>
          <w:rFonts w:ascii="Arial" w:hAnsi="Arial" w:cs="Arial"/>
          <w:sz w:val="24"/>
          <w:szCs w:val="24"/>
        </w:rPr>
      </w:pPr>
    </w:p>
    <w:p w14:paraId="2C3CBDBA" w14:textId="77777777" w:rsidR="00EF3597" w:rsidRPr="00A412EE" w:rsidRDefault="00EF3597" w:rsidP="00A412EE">
      <w:pPr>
        <w:spacing w:after="200" w:line="360" w:lineRule="auto"/>
        <w:jc w:val="both"/>
        <w:rPr>
          <w:rFonts w:ascii="Arial" w:hAnsi="Arial" w:cs="Arial"/>
          <w:sz w:val="24"/>
          <w:szCs w:val="24"/>
        </w:rPr>
      </w:pPr>
    </w:p>
    <w:p w14:paraId="18020590" w14:textId="77777777" w:rsidR="00EF3597" w:rsidRPr="00A412EE" w:rsidRDefault="00EF3597" w:rsidP="00A412EE">
      <w:pPr>
        <w:spacing w:after="200" w:line="360" w:lineRule="auto"/>
        <w:jc w:val="both"/>
        <w:rPr>
          <w:rFonts w:ascii="Arial" w:hAnsi="Arial" w:cs="Arial"/>
          <w:sz w:val="24"/>
          <w:szCs w:val="24"/>
        </w:rPr>
      </w:pPr>
    </w:p>
    <w:p w14:paraId="7C1F97BC" w14:textId="6291A2B6" w:rsidR="00F369BE" w:rsidRPr="00A412EE" w:rsidRDefault="00A962F0" w:rsidP="00A412EE">
      <w:pPr>
        <w:spacing w:after="200" w:line="360" w:lineRule="auto"/>
        <w:jc w:val="both"/>
        <w:rPr>
          <w:rFonts w:ascii="Arial" w:hAnsi="Arial" w:cs="Arial"/>
          <w:sz w:val="24"/>
          <w:szCs w:val="24"/>
        </w:rPr>
      </w:pPr>
      <w:r w:rsidRPr="00A412EE">
        <w:rPr>
          <w:rFonts w:ascii="Arial" w:hAnsi="Arial" w:cs="Arial"/>
          <w:noProof/>
          <w:sz w:val="24"/>
          <w:szCs w:val="24"/>
        </w:rPr>
        <mc:AlternateContent>
          <mc:Choice Requires="wps">
            <w:drawing>
              <wp:anchor distT="0" distB="0" distL="114300" distR="114300" simplePos="0" relativeHeight="251684864" behindDoc="0" locked="0" layoutInCell="1" allowOverlap="1" wp14:anchorId="34B22C91" wp14:editId="55B54C33">
                <wp:simplePos x="0" y="0"/>
                <wp:positionH relativeFrom="column">
                  <wp:posOffset>1204619</wp:posOffset>
                </wp:positionH>
                <wp:positionV relativeFrom="paragraph">
                  <wp:posOffset>142739</wp:posOffset>
                </wp:positionV>
                <wp:extent cx="3622040" cy="635"/>
                <wp:effectExtent l="0" t="0" r="0" b="0"/>
                <wp:wrapSquare wrapText="bothSides"/>
                <wp:docPr id="695956705" name="Text Box 1"/>
                <wp:cNvGraphicFramePr/>
                <a:graphic xmlns:a="http://schemas.openxmlformats.org/drawingml/2006/main">
                  <a:graphicData uri="http://schemas.microsoft.com/office/word/2010/wordprocessingShape">
                    <wps:wsp>
                      <wps:cNvSpPr txBox="1"/>
                      <wps:spPr>
                        <a:xfrm>
                          <a:off x="0" y="0"/>
                          <a:ext cx="3622040" cy="635"/>
                        </a:xfrm>
                        <a:prstGeom prst="rect">
                          <a:avLst/>
                        </a:prstGeom>
                        <a:solidFill>
                          <a:prstClr val="white"/>
                        </a:solidFill>
                        <a:ln>
                          <a:noFill/>
                        </a:ln>
                      </wps:spPr>
                      <wps:txbx>
                        <w:txbxContent>
                          <w:p w14:paraId="55035A47" w14:textId="57643521" w:rsidR="00F369BE" w:rsidRPr="00A962F0" w:rsidRDefault="00F369BE" w:rsidP="00F369BE">
                            <w:pPr>
                              <w:pStyle w:val="Caption"/>
                              <w:rPr>
                                <w:b/>
                                <w:bCs/>
                                <w:sz w:val="22"/>
                                <w:szCs w:val="22"/>
                              </w:rPr>
                            </w:pPr>
                            <w:bookmarkStart w:id="68" w:name="_Toc235888529"/>
                            <w:r w:rsidRPr="00A962F0">
                              <w:rPr>
                                <w:b/>
                                <w:bCs/>
                              </w:rPr>
                              <w:t xml:space="preserve">Figure </w:t>
                            </w:r>
                            <w:r w:rsidRPr="00A962F0">
                              <w:rPr>
                                <w:b/>
                                <w:bCs/>
                              </w:rPr>
                              <w:fldChar w:fldCharType="begin"/>
                            </w:r>
                            <w:r w:rsidRPr="00A962F0">
                              <w:rPr>
                                <w:b/>
                                <w:bCs/>
                              </w:rPr>
                              <w:instrText xml:space="preserve"> SEQ Figure \* ARABIC </w:instrText>
                            </w:r>
                            <w:r w:rsidRPr="00A962F0">
                              <w:rPr>
                                <w:b/>
                                <w:bCs/>
                              </w:rPr>
                              <w:fldChar w:fldCharType="separate"/>
                            </w:r>
                            <w:r w:rsidR="005D286A">
                              <w:rPr>
                                <w:b/>
                                <w:bCs/>
                                <w:noProof/>
                              </w:rPr>
                              <w:t>12</w:t>
                            </w:r>
                            <w:r w:rsidRPr="00A962F0">
                              <w:rPr>
                                <w:b/>
                                <w:bCs/>
                              </w:rPr>
                              <w:fldChar w:fldCharType="end"/>
                            </w:r>
                            <w:r w:rsidRPr="00A962F0">
                              <w:rPr>
                                <w:b/>
                                <w:bCs/>
                              </w:rPr>
                              <w:t>: Handset age (days since last equipment change) by churn status.</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B22C91" id="_x0000_s1033" type="#_x0000_t202" style="position:absolute;left:0;text-align:left;margin-left:94.85pt;margin-top:11.25pt;width:285.2pt;height:.0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1e6GgIAAD8EAAAOAAAAZHJzL2Uyb0RvYy54bWysU8Fu2zAMvQ/YPwi6L07SL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NYj6fvqeQpNji5kOskV2vOvThi4KGRaPgSJwkqMTp&#10;3oc+dUyJnTwYXW61MfEnBjYG2UkQf22tgxqK/5ZlbMy1EG/1BaMnu84RrdDtO6bLgn8cZ9xDeabR&#10;EXpVeCe3mvrdCx+eBJIMaCSSdnikozLQFhwGi7Ma8Mff/DGf2KEoZy3JquD++1Gg4sx8tcRb1OBo&#10;4GjsR8Memw3QpDNaGieTSRcwmNGsEJoXUvw6dqGQsJJ6FTyM5ib04qaNkWq9TkmkNCfCvd05GUuP&#10;uD53LwLdwEogMh9gFJzIX5HT5yZ63PoYCOnEXMS1R3GAm1SauB82Kq7Br/8p67r3q58AAAD//wMA&#10;UEsDBBQABgAIAAAAIQAS1wfI4AAAAAkBAAAPAAAAZHJzL2Rvd25yZXYueG1sTI+xTsMwEIZ3JN7B&#10;OiQWRJ2GkpYQp6oqGOhSkXbp5sbXOBCfI9tpw9vjTjD+d5/++65YjqZjZ3S+tSRgOkmAIdVWtdQI&#10;2O/eHxfAfJCkZGcJBfygh2V5e1PIXNkLfeK5Cg2LJeRzKUCH0Oec+1qjkX5ie6S4O1lnZIjRNVw5&#10;eYnlpuNpkmTcyJbiBS17XGusv6vBCNjODlv9MJzeNqvZk/vYD+vsq6mEuL8bV6/AAo7hD4arflSH&#10;Mjod7UDKsy7mxcs8ogLS9BlYBOZZMgV2vA4y4GXB/39Q/gIAAP//AwBQSwECLQAUAAYACAAAACEA&#10;toM4kv4AAADhAQAAEwAAAAAAAAAAAAAAAAAAAAAAW0NvbnRlbnRfVHlwZXNdLnhtbFBLAQItABQA&#10;BgAIAAAAIQA4/SH/1gAAAJQBAAALAAAAAAAAAAAAAAAAAC8BAABfcmVscy8ucmVsc1BLAQItABQA&#10;BgAIAAAAIQDAe1e6GgIAAD8EAAAOAAAAAAAAAAAAAAAAAC4CAABkcnMvZTJvRG9jLnhtbFBLAQIt&#10;ABQABgAIAAAAIQAS1wfI4AAAAAkBAAAPAAAAAAAAAAAAAAAAAHQEAABkcnMvZG93bnJldi54bWxQ&#10;SwUGAAAAAAQABADzAAAAgQUAAAAA&#10;" stroked="f">
                <v:textbox style="mso-fit-shape-to-text:t" inset="0,0,0,0">
                  <w:txbxContent>
                    <w:p w14:paraId="55035A47" w14:textId="57643521" w:rsidR="00F369BE" w:rsidRPr="00A962F0" w:rsidRDefault="00F369BE" w:rsidP="00F369BE">
                      <w:pPr>
                        <w:pStyle w:val="Caption"/>
                        <w:rPr>
                          <w:b/>
                          <w:bCs/>
                          <w:sz w:val="22"/>
                          <w:szCs w:val="22"/>
                        </w:rPr>
                      </w:pPr>
                      <w:bookmarkStart w:id="69" w:name="_Toc235888529"/>
                      <w:r w:rsidRPr="00A962F0">
                        <w:rPr>
                          <w:b/>
                          <w:bCs/>
                        </w:rPr>
                        <w:t xml:space="preserve">Figure </w:t>
                      </w:r>
                      <w:r w:rsidRPr="00A962F0">
                        <w:rPr>
                          <w:b/>
                          <w:bCs/>
                        </w:rPr>
                        <w:fldChar w:fldCharType="begin"/>
                      </w:r>
                      <w:r w:rsidRPr="00A962F0">
                        <w:rPr>
                          <w:b/>
                          <w:bCs/>
                        </w:rPr>
                        <w:instrText xml:space="preserve"> SEQ Figure \* ARABIC </w:instrText>
                      </w:r>
                      <w:r w:rsidRPr="00A962F0">
                        <w:rPr>
                          <w:b/>
                          <w:bCs/>
                        </w:rPr>
                        <w:fldChar w:fldCharType="separate"/>
                      </w:r>
                      <w:r w:rsidR="005D286A">
                        <w:rPr>
                          <w:b/>
                          <w:bCs/>
                          <w:noProof/>
                        </w:rPr>
                        <w:t>12</w:t>
                      </w:r>
                      <w:r w:rsidRPr="00A962F0">
                        <w:rPr>
                          <w:b/>
                          <w:bCs/>
                        </w:rPr>
                        <w:fldChar w:fldCharType="end"/>
                      </w:r>
                      <w:r w:rsidRPr="00A962F0">
                        <w:rPr>
                          <w:b/>
                          <w:bCs/>
                        </w:rPr>
                        <w:t>: Handset age (days since last equipment change) by churn status.</w:t>
                      </w:r>
                      <w:bookmarkEnd w:id="69"/>
                    </w:p>
                  </w:txbxContent>
                </v:textbox>
                <w10:wrap type="square"/>
              </v:shape>
            </w:pict>
          </mc:Fallback>
        </mc:AlternateContent>
      </w:r>
    </w:p>
    <w:p w14:paraId="07107DCD" w14:textId="6F228FF8" w:rsidR="00F369BE" w:rsidRPr="00A412EE" w:rsidRDefault="00F369BE" w:rsidP="00A412EE">
      <w:pPr>
        <w:spacing w:after="200" w:line="360" w:lineRule="auto"/>
        <w:jc w:val="both"/>
        <w:rPr>
          <w:rFonts w:ascii="Arial" w:hAnsi="Arial" w:cs="Arial"/>
          <w:sz w:val="24"/>
          <w:szCs w:val="24"/>
        </w:rPr>
      </w:pPr>
    </w:p>
    <w:p w14:paraId="3449D76D" w14:textId="77777777" w:rsidR="00EA6B45" w:rsidRDefault="00EA6B45" w:rsidP="00A412EE">
      <w:pPr>
        <w:keepNext/>
        <w:spacing w:after="300" w:line="360" w:lineRule="auto"/>
        <w:jc w:val="both"/>
        <w:rPr>
          <w:rFonts w:ascii="Arial" w:hAnsi="Arial" w:cs="Arial"/>
          <w:sz w:val="24"/>
          <w:szCs w:val="24"/>
        </w:rPr>
      </w:pPr>
      <w:r w:rsidRPr="00EA6B45">
        <w:rPr>
          <w:rFonts w:ascii="Arial" w:hAnsi="Arial" w:cs="Arial"/>
          <w:sz w:val="24"/>
          <w:szCs w:val="24"/>
        </w:rPr>
        <w:t>Figures 11 and 12 visualise two of the strongest predictors of churn. Churned customers show a wider spread towards longer equipment age, supporting the hypothesis that customers using older handsets are more likely to leave.</w:t>
      </w:r>
    </w:p>
    <w:p w14:paraId="21BEFB02" w14:textId="37CFA716" w:rsidR="00AA7ED8" w:rsidRPr="00A412EE" w:rsidRDefault="006E22E0" w:rsidP="00A412EE">
      <w:pPr>
        <w:keepNext/>
        <w:spacing w:after="300" w:line="360" w:lineRule="auto"/>
        <w:jc w:val="both"/>
        <w:rPr>
          <w:rFonts w:ascii="Arial" w:hAnsi="Arial" w:cs="Arial"/>
          <w:sz w:val="24"/>
          <w:szCs w:val="24"/>
        </w:rPr>
      </w:pPr>
      <w:r w:rsidRPr="00A412EE">
        <w:rPr>
          <w:rFonts w:ascii="Arial" w:hAnsi="Arial" w:cs="Arial"/>
          <w:noProof/>
          <w:sz w:val="24"/>
          <w:szCs w:val="24"/>
        </w:rPr>
        <w:drawing>
          <wp:anchor distT="0" distB="0" distL="114300" distR="114300" simplePos="0" relativeHeight="251686912" behindDoc="0" locked="0" layoutInCell="1" allowOverlap="1" wp14:anchorId="44B7198F" wp14:editId="1F787758">
            <wp:simplePos x="0" y="0"/>
            <wp:positionH relativeFrom="margin">
              <wp:align>center</wp:align>
            </wp:positionH>
            <wp:positionV relativeFrom="paragraph">
              <wp:posOffset>12700</wp:posOffset>
            </wp:positionV>
            <wp:extent cx="3378835" cy="2494915"/>
            <wp:effectExtent l="0" t="0" r="0" b="635"/>
            <wp:wrapSquare wrapText="bothSides"/>
            <wp:docPr id="1062908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08095" name=""/>
                    <pic:cNvPicPr/>
                  </pic:nvPicPr>
                  <pic:blipFill>
                    <a:blip r:embed="rId21">
                      <a:extLst>
                        <a:ext uri="{28A0092B-C50C-407E-A947-70E740481C1C}">
                          <a14:useLocalDpi xmlns:a14="http://schemas.microsoft.com/office/drawing/2010/main" val="0"/>
                        </a:ext>
                      </a:extLst>
                    </a:blip>
                    <a:stretch>
                      <a:fillRect/>
                    </a:stretch>
                  </pic:blipFill>
                  <pic:spPr>
                    <a:xfrm>
                      <a:off x="0" y="0"/>
                      <a:ext cx="3378835" cy="2494915"/>
                    </a:xfrm>
                    <a:prstGeom prst="rect">
                      <a:avLst/>
                    </a:prstGeom>
                  </pic:spPr>
                </pic:pic>
              </a:graphicData>
            </a:graphic>
            <wp14:sizeRelH relativeFrom="margin">
              <wp14:pctWidth>0</wp14:pctWidth>
            </wp14:sizeRelH>
            <wp14:sizeRelV relativeFrom="margin">
              <wp14:pctHeight>0</wp14:pctHeight>
            </wp14:sizeRelV>
          </wp:anchor>
        </w:drawing>
      </w:r>
    </w:p>
    <w:p w14:paraId="7FE51326" w14:textId="77777777" w:rsidR="00AA7ED8" w:rsidRPr="00A412EE" w:rsidRDefault="00AA7ED8" w:rsidP="00A412EE">
      <w:pPr>
        <w:pStyle w:val="Caption"/>
        <w:spacing w:line="360" w:lineRule="auto"/>
        <w:jc w:val="both"/>
        <w:rPr>
          <w:rFonts w:ascii="Arial" w:hAnsi="Arial" w:cs="Arial"/>
          <w:b/>
          <w:bCs/>
          <w:sz w:val="24"/>
          <w:szCs w:val="24"/>
        </w:rPr>
      </w:pPr>
    </w:p>
    <w:p w14:paraId="6E4931EB" w14:textId="70FF697E" w:rsidR="00AA7ED8" w:rsidRPr="00A412EE" w:rsidRDefault="00AA7ED8" w:rsidP="00A412EE">
      <w:pPr>
        <w:pStyle w:val="Caption"/>
        <w:spacing w:line="360" w:lineRule="auto"/>
        <w:jc w:val="both"/>
        <w:rPr>
          <w:rFonts w:ascii="Arial" w:hAnsi="Arial" w:cs="Arial"/>
          <w:b/>
          <w:bCs/>
          <w:sz w:val="24"/>
          <w:szCs w:val="24"/>
        </w:rPr>
      </w:pPr>
    </w:p>
    <w:p w14:paraId="52C5F51D" w14:textId="60C507B3" w:rsidR="00AA7ED8" w:rsidRPr="00A412EE" w:rsidRDefault="00AA7ED8" w:rsidP="00A412EE">
      <w:pPr>
        <w:pStyle w:val="Caption"/>
        <w:spacing w:line="360" w:lineRule="auto"/>
        <w:jc w:val="both"/>
        <w:rPr>
          <w:rFonts w:ascii="Arial" w:hAnsi="Arial" w:cs="Arial"/>
          <w:b/>
          <w:bCs/>
          <w:sz w:val="24"/>
          <w:szCs w:val="24"/>
        </w:rPr>
      </w:pPr>
    </w:p>
    <w:p w14:paraId="6B87E1E2" w14:textId="2F3B9CB3" w:rsidR="00AA7ED8" w:rsidRPr="00A412EE" w:rsidRDefault="00AA7ED8" w:rsidP="00A412EE">
      <w:pPr>
        <w:pStyle w:val="Caption"/>
        <w:spacing w:line="360" w:lineRule="auto"/>
        <w:jc w:val="both"/>
        <w:rPr>
          <w:rFonts w:ascii="Arial" w:hAnsi="Arial" w:cs="Arial"/>
          <w:b/>
          <w:bCs/>
          <w:sz w:val="24"/>
          <w:szCs w:val="24"/>
        </w:rPr>
      </w:pPr>
    </w:p>
    <w:p w14:paraId="0992E28B" w14:textId="09645187" w:rsidR="00AA7ED8" w:rsidRPr="00A412EE" w:rsidRDefault="00AA7ED8" w:rsidP="00A412EE">
      <w:pPr>
        <w:pStyle w:val="Caption"/>
        <w:spacing w:line="360" w:lineRule="auto"/>
        <w:jc w:val="both"/>
        <w:rPr>
          <w:rFonts w:ascii="Arial" w:hAnsi="Arial" w:cs="Arial"/>
          <w:b/>
          <w:bCs/>
          <w:sz w:val="24"/>
          <w:szCs w:val="24"/>
        </w:rPr>
      </w:pPr>
    </w:p>
    <w:p w14:paraId="7DB049E7" w14:textId="77777777" w:rsidR="006B74AC" w:rsidRDefault="006B74AC" w:rsidP="006B74AC">
      <w:pPr>
        <w:pStyle w:val="Caption"/>
        <w:spacing w:line="360" w:lineRule="auto"/>
        <w:rPr>
          <w:rFonts w:ascii="Arial" w:hAnsi="Arial" w:cs="Arial"/>
          <w:b/>
          <w:bCs/>
          <w:sz w:val="24"/>
          <w:szCs w:val="24"/>
        </w:rPr>
      </w:pPr>
    </w:p>
    <w:p w14:paraId="609A6EA6" w14:textId="7F171AFB" w:rsidR="00AA7ED8" w:rsidRPr="006B74AC" w:rsidRDefault="00AA7ED8" w:rsidP="006B74AC">
      <w:pPr>
        <w:pStyle w:val="Caption"/>
        <w:spacing w:line="360" w:lineRule="auto"/>
        <w:jc w:val="center"/>
        <w:rPr>
          <w:rFonts w:ascii="Arial" w:hAnsi="Arial" w:cs="Arial"/>
          <w:b/>
          <w:bCs/>
          <w:i w:val="0"/>
          <w:iCs w:val="0"/>
        </w:rPr>
      </w:pPr>
      <w:bookmarkStart w:id="70" w:name="_Toc235888530"/>
      <w:r w:rsidRPr="006B74AC">
        <w:rPr>
          <w:rFonts w:ascii="Arial" w:hAnsi="Arial" w:cs="Arial"/>
          <w:b/>
          <w:bCs/>
        </w:rPr>
        <w:t xml:space="preserve">Figure </w:t>
      </w:r>
      <w:r w:rsidRPr="006B74AC">
        <w:rPr>
          <w:rFonts w:ascii="Arial" w:hAnsi="Arial" w:cs="Arial"/>
          <w:b/>
          <w:bCs/>
        </w:rPr>
        <w:fldChar w:fldCharType="begin"/>
      </w:r>
      <w:r w:rsidRPr="006B74AC">
        <w:rPr>
          <w:rFonts w:ascii="Arial" w:hAnsi="Arial" w:cs="Arial"/>
          <w:b/>
          <w:bCs/>
        </w:rPr>
        <w:instrText xml:space="preserve"> SEQ Figure \* ARABIC </w:instrText>
      </w:r>
      <w:r w:rsidRPr="006B74AC">
        <w:rPr>
          <w:rFonts w:ascii="Arial" w:hAnsi="Arial" w:cs="Arial"/>
          <w:b/>
          <w:bCs/>
        </w:rPr>
        <w:fldChar w:fldCharType="separate"/>
      </w:r>
      <w:r w:rsidR="005D286A">
        <w:rPr>
          <w:rFonts w:ascii="Arial" w:hAnsi="Arial" w:cs="Arial"/>
          <w:b/>
          <w:bCs/>
          <w:noProof/>
        </w:rPr>
        <w:t>13</w:t>
      </w:r>
      <w:r w:rsidRPr="006B74AC">
        <w:rPr>
          <w:rFonts w:ascii="Arial" w:hAnsi="Arial" w:cs="Arial"/>
          <w:b/>
          <w:bCs/>
        </w:rPr>
        <w:fldChar w:fldCharType="end"/>
      </w:r>
      <w:r w:rsidRPr="006B74AC">
        <w:rPr>
          <w:rFonts w:ascii="Arial" w:hAnsi="Arial" w:cs="Arial"/>
          <w:b/>
          <w:bCs/>
        </w:rPr>
        <w:t>: Distribution of mean total monthly recurring charge by churn status.</w:t>
      </w:r>
      <w:bookmarkEnd w:id="70"/>
    </w:p>
    <w:p w14:paraId="034045EE" w14:textId="77777777" w:rsidR="00AA7ED8" w:rsidRPr="00A412EE" w:rsidRDefault="00AA7ED8" w:rsidP="00A412EE">
      <w:pPr>
        <w:spacing w:line="360" w:lineRule="auto"/>
        <w:jc w:val="both"/>
        <w:rPr>
          <w:rFonts w:ascii="Arial" w:hAnsi="Arial" w:cs="Arial"/>
          <w:sz w:val="24"/>
          <w:szCs w:val="24"/>
        </w:rPr>
      </w:pPr>
    </w:p>
    <w:p w14:paraId="277E81C4" w14:textId="17CF192D" w:rsidR="00AA7ED8" w:rsidRPr="00A412EE" w:rsidRDefault="006E22E0" w:rsidP="00A412EE">
      <w:pPr>
        <w:spacing w:line="360" w:lineRule="auto"/>
        <w:jc w:val="both"/>
        <w:rPr>
          <w:rFonts w:ascii="Arial" w:hAnsi="Arial" w:cs="Arial"/>
          <w:sz w:val="24"/>
          <w:szCs w:val="24"/>
        </w:rPr>
      </w:pPr>
      <w:r w:rsidRPr="00A412EE">
        <w:rPr>
          <w:rFonts w:ascii="Arial" w:hAnsi="Arial" w:cs="Arial"/>
          <w:i/>
          <w:iCs/>
          <w:noProof/>
          <w:sz w:val="24"/>
          <w:szCs w:val="24"/>
        </w:rPr>
        <w:lastRenderedPageBreak/>
        <w:drawing>
          <wp:anchor distT="0" distB="0" distL="114300" distR="114300" simplePos="0" relativeHeight="251685888" behindDoc="0" locked="0" layoutInCell="1" allowOverlap="1" wp14:anchorId="50A01178" wp14:editId="45BD8549">
            <wp:simplePos x="0" y="0"/>
            <wp:positionH relativeFrom="margin">
              <wp:align>center</wp:align>
            </wp:positionH>
            <wp:positionV relativeFrom="paragraph">
              <wp:posOffset>5080</wp:posOffset>
            </wp:positionV>
            <wp:extent cx="3568065" cy="2684145"/>
            <wp:effectExtent l="0" t="0" r="0" b="1905"/>
            <wp:wrapSquare wrapText="bothSides"/>
            <wp:docPr id="201078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8524" name=""/>
                    <pic:cNvPicPr/>
                  </pic:nvPicPr>
                  <pic:blipFill>
                    <a:blip r:embed="rId22">
                      <a:extLst>
                        <a:ext uri="{28A0092B-C50C-407E-A947-70E740481C1C}">
                          <a14:useLocalDpi xmlns:a14="http://schemas.microsoft.com/office/drawing/2010/main" val="0"/>
                        </a:ext>
                      </a:extLst>
                    </a:blip>
                    <a:stretch>
                      <a:fillRect/>
                    </a:stretch>
                  </pic:blipFill>
                  <pic:spPr>
                    <a:xfrm>
                      <a:off x="0" y="0"/>
                      <a:ext cx="3568065" cy="2684145"/>
                    </a:xfrm>
                    <a:prstGeom prst="rect">
                      <a:avLst/>
                    </a:prstGeom>
                  </pic:spPr>
                </pic:pic>
              </a:graphicData>
            </a:graphic>
            <wp14:sizeRelH relativeFrom="margin">
              <wp14:pctWidth>0</wp14:pctWidth>
            </wp14:sizeRelH>
            <wp14:sizeRelV relativeFrom="margin">
              <wp14:pctHeight>0</wp14:pctHeight>
            </wp14:sizeRelV>
          </wp:anchor>
        </w:drawing>
      </w:r>
    </w:p>
    <w:p w14:paraId="6112DC35" w14:textId="4218633D" w:rsidR="00AA7ED8" w:rsidRPr="00A412EE" w:rsidRDefault="00AA7ED8" w:rsidP="00A412EE">
      <w:pPr>
        <w:spacing w:line="360" w:lineRule="auto"/>
        <w:jc w:val="both"/>
        <w:rPr>
          <w:rFonts w:ascii="Arial" w:hAnsi="Arial" w:cs="Arial"/>
          <w:sz w:val="24"/>
          <w:szCs w:val="24"/>
        </w:rPr>
      </w:pPr>
    </w:p>
    <w:p w14:paraId="4FFAE564" w14:textId="176B86B0" w:rsidR="00AA7ED8" w:rsidRPr="00A412EE" w:rsidRDefault="00AA7ED8" w:rsidP="00A412EE">
      <w:pPr>
        <w:spacing w:line="360" w:lineRule="auto"/>
        <w:jc w:val="both"/>
        <w:rPr>
          <w:rFonts w:ascii="Arial" w:hAnsi="Arial" w:cs="Arial"/>
          <w:sz w:val="24"/>
          <w:szCs w:val="24"/>
        </w:rPr>
      </w:pPr>
    </w:p>
    <w:p w14:paraId="77F18F11" w14:textId="1DDB0220" w:rsidR="00AA7ED8" w:rsidRPr="00A412EE" w:rsidRDefault="00AA7ED8" w:rsidP="00A412EE">
      <w:pPr>
        <w:spacing w:line="360" w:lineRule="auto"/>
        <w:jc w:val="both"/>
        <w:rPr>
          <w:rFonts w:ascii="Arial" w:hAnsi="Arial" w:cs="Arial"/>
          <w:sz w:val="24"/>
          <w:szCs w:val="24"/>
        </w:rPr>
      </w:pPr>
    </w:p>
    <w:p w14:paraId="391F2163" w14:textId="36B87401" w:rsidR="0057401B" w:rsidRPr="00A412EE" w:rsidRDefault="0057401B" w:rsidP="00A412EE">
      <w:pPr>
        <w:pStyle w:val="Heading2"/>
        <w:spacing w:line="360" w:lineRule="auto"/>
        <w:jc w:val="both"/>
        <w:rPr>
          <w:rFonts w:cs="Arial"/>
          <w:szCs w:val="24"/>
        </w:rPr>
      </w:pPr>
    </w:p>
    <w:p w14:paraId="6DDED9D8" w14:textId="6AB762B7" w:rsidR="006B74AC" w:rsidRDefault="006B74AC" w:rsidP="006B74AC">
      <w:pPr>
        <w:spacing w:line="360" w:lineRule="auto"/>
        <w:jc w:val="both"/>
        <w:rPr>
          <w:rFonts w:ascii="Arial" w:hAnsi="Arial" w:cs="Arial"/>
          <w:sz w:val="24"/>
          <w:szCs w:val="24"/>
        </w:rPr>
      </w:pPr>
    </w:p>
    <w:p w14:paraId="671F46AD" w14:textId="77777777" w:rsidR="006B74AC" w:rsidRPr="006B74AC" w:rsidRDefault="006B74AC" w:rsidP="006B74AC">
      <w:pPr>
        <w:rPr>
          <w:rFonts w:ascii="Arial" w:hAnsi="Arial" w:cs="Arial"/>
          <w:sz w:val="24"/>
          <w:szCs w:val="24"/>
        </w:rPr>
      </w:pPr>
    </w:p>
    <w:p w14:paraId="04979630" w14:textId="77777777" w:rsidR="006B74AC" w:rsidRPr="006B74AC" w:rsidRDefault="006B74AC" w:rsidP="006B74AC">
      <w:pPr>
        <w:rPr>
          <w:rFonts w:ascii="Arial" w:hAnsi="Arial" w:cs="Arial"/>
          <w:sz w:val="24"/>
          <w:szCs w:val="24"/>
        </w:rPr>
      </w:pPr>
    </w:p>
    <w:p w14:paraId="535AE44F" w14:textId="5F951AD8" w:rsidR="006B74AC" w:rsidRPr="006B74AC" w:rsidRDefault="006B74AC" w:rsidP="006B74AC">
      <w:pPr>
        <w:rPr>
          <w:rFonts w:ascii="Arial" w:hAnsi="Arial" w:cs="Arial"/>
          <w:sz w:val="24"/>
          <w:szCs w:val="24"/>
        </w:rPr>
      </w:pPr>
    </w:p>
    <w:p w14:paraId="47CA7E35" w14:textId="5538DA41" w:rsidR="006B74AC" w:rsidRPr="006B74AC" w:rsidRDefault="006B74AC" w:rsidP="006B74AC">
      <w:pPr>
        <w:rPr>
          <w:rFonts w:ascii="Arial" w:hAnsi="Arial" w:cs="Arial"/>
          <w:sz w:val="24"/>
          <w:szCs w:val="24"/>
        </w:rPr>
      </w:pPr>
    </w:p>
    <w:p w14:paraId="683470E2" w14:textId="04825F75" w:rsidR="006B74AC" w:rsidRDefault="006B74AC" w:rsidP="006B74AC">
      <w:pPr>
        <w:tabs>
          <w:tab w:val="left" w:pos="3122"/>
        </w:tabs>
        <w:spacing w:line="360" w:lineRule="auto"/>
        <w:jc w:val="both"/>
        <w:rPr>
          <w:rFonts w:ascii="Arial" w:hAnsi="Arial" w:cs="Arial"/>
          <w:sz w:val="24"/>
          <w:szCs w:val="24"/>
        </w:rPr>
      </w:pPr>
    </w:p>
    <w:p w14:paraId="08F73EAB" w14:textId="77777777" w:rsidR="006B74AC" w:rsidRDefault="006B74AC" w:rsidP="006B74AC">
      <w:r w:rsidRPr="00A412EE">
        <w:rPr>
          <w:noProof/>
        </w:rPr>
        <mc:AlternateContent>
          <mc:Choice Requires="wps">
            <w:drawing>
              <wp:anchor distT="0" distB="0" distL="114300" distR="114300" simplePos="0" relativeHeight="251688960" behindDoc="0" locked="0" layoutInCell="1" allowOverlap="1" wp14:anchorId="60A510F7" wp14:editId="6F8C5ECA">
                <wp:simplePos x="0" y="0"/>
                <wp:positionH relativeFrom="margin">
                  <wp:posOffset>698589</wp:posOffset>
                </wp:positionH>
                <wp:positionV relativeFrom="paragraph">
                  <wp:posOffset>7909</wp:posOffset>
                </wp:positionV>
                <wp:extent cx="4750435" cy="635"/>
                <wp:effectExtent l="0" t="0" r="0" b="0"/>
                <wp:wrapSquare wrapText="bothSides"/>
                <wp:docPr id="1016367009" name="Text Box 1"/>
                <wp:cNvGraphicFramePr/>
                <a:graphic xmlns:a="http://schemas.openxmlformats.org/drawingml/2006/main">
                  <a:graphicData uri="http://schemas.microsoft.com/office/word/2010/wordprocessingShape">
                    <wps:wsp>
                      <wps:cNvSpPr txBox="1"/>
                      <wps:spPr>
                        <a:xfrm>
                          <a:off x="0" y="0"/>
                          <a:ext cx="4750435" cy="635"/>
                        </a:xfrm>
                        <a:prstGeom prst="rect">
                          <a:avLst/>
                        </a:prstGeom>
                        <a:solidFill>
                          <a:prstClr val="white"/>
                        </a:solidFill>
                        <a:ln>
                          <a:noFill/>
                        </a:ln>
                      </wps:spPr>
                      <wps:txbx>
                        <w:txbxContent>
                          <w:p w14:paraId="34262366" w14:textId="20E0C3FA" w:rsidR="006E22E0" w:rsidRPr="008904D9" w:rsidRDefault="006E22E0" w:rsidP="006B74AC">
                            <w:pPr>
                              <w:pStyle w:val="Caption"/>
                              <w:jc w:val="center"/>
                              <w:rPr>
                                <w:b/>
                                <w:bCs/>
                                <w:sz w:val="20"/>
                                <w:szCs w:val="20"/>
                              </w:rPr>
                            </w:pPr>
                            <w:bookmarkStart w:id="71" w:name="_Toc235888531"/>
                            <w:r w:rsidRPr="008904D9">
                              <w:rPr>
                                <w:b/>
                                <w:bCs/>
                              </w:rPr>
                              <w:t xml:space="preserve">Figure </w:t>
                            </w:r>
                            <w:r w:rsidRPr="008904D9">
                              <w:rPr>
                                <w:b/>
                                <w:bCs/>
                              </w:rPr>
                              <w:fldChar w:fldCharType="begin"/>
                            </w:r>
                            <w:r w:rsidRPr="008904D9">
                              <w:rPr>
                                <w:b/>
                                <w:bCs/>
                              </w:rPr>
                              <w:instrText xml:space="preserve"> SEQ Figure \* ARABIC </w:instrText>
                            </w:r>
                            <w:r w:rsidRPr="008904D9">
                              <w:rPr>
                                <w:b/>
                                <w:bCs/>
                              </w:rPr>
                              <w:fldChar w:fldCharType="separate"/>
                            </w:r>
                            <w:r w:rsidR="005D286A">
                              <w:rPr>
                                <w:b/>
                                <w:bCs/>
                                <w:noProof/>
                              </w:rPr>
                              <w:t>14</w:t>
                            </w:r>
                            <w:r w:rsidRPr="008904D9">
                              <w:rPr>
                                <w:b/>
                                <w:bCs/>
                              </w:rPr>
                              <w:fldChar w:fldCharType="end"/>
                            </w:r>
                            <w:r w:rsidR="008904D9" w:rsidRPr="008904D9">
                              <w:rPr>
                                <w:b/>
                                <w:bCs/>
                              </w:rPr>
                              <w:t xml:space="preserve"> </w:t>
                            </w:r>
                            <w:r w:rsidRPr="008904D9">
                              <w:rPr>
                                <w:b/>
                                <w:bCs/>
                              </w:rPr>
                              <w:t>Distribution of mean total monthly recurring charge by churn status.</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A510F7" id="_x0000_s1034" type="#_x0000_t202" style="position:absolute;margin-left:55pt;margin-top:.6pt;width:374.05pt;height:.0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yNGgIAAD8EAAAOAAAAZHJzL2Uyb0RvYy54bWysU8Fu2zAMvQ/YPwi6L066tiuMOEWWIsOA&#10;oC2QDj0rshwLkEWNUmJnXz9KtpOt22nYRaZJihTfe5zfd41hR4Vegy34bDLlTFkJpbb7gn97WX+4&#10;48wHYUthwKqCn5Tn94v37+aty9UV1GBKhYyKWJ+3ruB1CC7PMi9r1Qg/AacsBSvARgT6xX1Womip&#10;emOyq+n0NmsBS4cglffkfeiDfJHqV5WS4amqvArMFJzeFtKJ6dzFM1vMRb5H4Woth2eIf3hFI7Sl&#10;pudSDyIIdkD9R6lGSwQPVZhIaDKoKi1VmoGmmU3fTLOthVNpFgLHuzNM/v+VlY/HrXtGFrrP0BGB&#10;EZDW+dyTM87TVdjEL72UUZwgPJ1hU11gkpzXn26m1x9vOJMUuyWDamSXqw59+KKgYdEoOBInCSpx&#10;3PjQp44psZMHo8u1Nib+xMDKIDsK4q+tdVBD8d+yjI25FuKtvmD0ZJc5ohW6Xcd0WfC7ccYdlCca&#10;HaFXhXdyranfRvjwLJBkQNOStMMTHZWBtuAwWJzVgD/+5o/5xA5FOWtJVgX33w8CFWfmqyXeogZH&#10;A0djNxr20KyAJp3R0jiZTLqAwYxmhdC8kuKXsQuFhJXUq+BhNFehFzdtjFTLZUoipTkRNnbrZCw9&#10;4vrSvQp0AyuByHyEUXAif0NOn5vocctDIKQTcxHXHsUBblJp4n7YqLgGv/6nrMveL34CAAD//wMA&#10;UEsDBBQABgAIAAAAIQBVXyDk3gAAAAcBAAAPAAAAZHJzL2Rvd25yZXYueG1sTI/BTsMwDIbvSLxD&#10;ZCQuiKXdxlSVptM0wYFdJsou3LLGawqNUzXpVt4e7wQ3f/qt35+L9eQ6ccYhtJ4UpLMEBFLtTUuN&#10;gsPH62MGIkRNRneeUMEPBliXtzeFzo2/0Dueq9gILqGQawU2xj6XMtQWnQ4z3yNxdvKD05FxaKQZ&#10;9IXLXSfnSbKSTrfEF6zucWux/q5Gp2C//Nzbh/H0stssF8PbYdyuvppKqfu7afMMIuIU/5bhqs/q&#10;ULLT0Y9kguiY04R/iTzMQXCePWUpiCPzAmRZyP/+5S8AAAD//wMAUEsBAi0AFAAGAAgAAAAhALaD&#10;OJL+AAAA4QEAABMAAAAAAAAAAAAAAAAAAAAAAFtDb250ZW50X1R5cGVzXS54bWxQSwECLQAUAAYA&#10;CAAAACEAOP0h/9YAAACUAQAACwAAAAAAAAAAAAAAAAAvAQAAX3JlbHMvLnJlbHNQSwECLQAUAAYA&#10;CAAAACEA53scjRoCAAA/BAAADgAAAAAAAAAAAAAAAAAuAgAAZHJzL2Uyb0RvYy54bWxQSwECLQAU&#10;AAYACAAAACEAVV8g5N4AAAAHAQAADwAAAAAAAAAAAAAAAAB0BAAAZHJzL2Rvd25yZXYueG1sUEsF&#10;BgAAAAAEAAQA8wAAAH8FAAAAAA==&#10;" stroked="f">
                <v:textbox style="mso-fit-shape-to-text:t" inset="0,0,0,0">
                  <w:txbxContent>
                    <w:p w14:paraId="34262366" w14:textId="20E0C3FA" w:rsidR="006E22E0" w:rsidRPr="008904D9" w:rsidRDefault="006E22E0" w:rsidP="006B74AC">
                      <w:pPr>
                        <w:pStyle w:val="Caption"/>
                        <w:jc w:val="center"/>
                        <w:rPr>
                          <w:b/>
                          <w:bCs/>
                          <w:sz w:val="20"/>
                          <w:szCs w:val="20"/>
                        </w:rPr>
                      </w:pPr>
                      <w:bookmarkStart w:id="72" w:name="_Toc235888531"/>
                      <w:r w:rsidRPr="008904D9">
                        <w:rPr>
                          <w:b/>
                          <w:bCs/>
                        </w:rPr>
                        <w:t xml:space="preserve">Figure </w:t>
                      </w:r>
                      <w:r w:rsidRPr="008904D9">
                        <w:rPr>
                          <w:b/>
                          <w:bCs/>
                        </w:rPr>
                        <w:fldChar w:fldCharType="begin"/>
                      </w:r>
                      <w:r w:rsidRPr="008904D9">
                        <w:rPr>
                          <w:b/>
                          <w:bCs/>
                        </w:rPr>
                        <w:instrText xml:space="preserve"> SEQ Figure \* ARABIC </w:instrText>
                      </w:r>
                      <w:r w:rsidRPr="008904D9">
                        <w:rPr>
                          <w:b/>
                          <w:bCs/>
                        </w:rPr>
                        <w:fldChar w:fldCharType="separate"/>
                      </w:r>
                      <w:r w:rsidR="005D286A">
                        <w:rPr>
                          <w:b/>
                          <w:bCs/>
                          <w:noProof/>
                        </w:rPr>
                        <w:t>14</w:t>
                      </w:r>
                      <w:r w:rsidRPr="008904D9">
                        <w:rPr>
                          <w:b/>
                          <w:bCs/>
                        </w:rPr>
                        <w:fldChar w:fldCharType="end"/>
                      </w:r>
                      <w:r w:rsidR="008904D9" w:rsidRPr="008904D9">
                        <w:rPr>
                          <w:b/>
                          <w:bCs/>
                        </w:rPr>
                        <w:t xml:space="preserve"> </w:t>
                      </w:r>
                      <w:r w:rsidRPr="008904D9">
                        <w:rPr>
                          <w:b/>
                          <w:bCs/>
                        </w:rPr>
                        <w:t>Distribution of mean total monthly recurring charge by churn status.</w:t>
                      </w:r>
                      <w:bookmarkEnd w:id="72"/>
                    </w:p>
                  </w:txbxContent>
                </v:textbox>
                <w10:wrap type="square" anchorx="margin"/>
              </v:shape>
            </w:pict>
          </mc:Fallback>
        </mc:AlternateContent>
      </w:r>
    </w:p>
    <w:p w14:paraId="7B92A7E8" w14:textId="261EC47B" w:rsidR="006B74AC" w:rsidRDefault="006B74AC" w:rsidP="006B74AC"/>
    <w:p w14:paraId="78D364D7" w14:textId="77777777" w:rsidR="006B74AC" w:rsidRDefault="006B74AC" w:rsidP="006B74AC"/>
    <w:p w14:paraId="01C52B58" w14:textId="3C0224E6" w:rsidR="00CE472B" w:rsidRPr="00D52931" w:rsidRDefault="000E2C19" w:rsidP="006B74AC">
      <w:pPr>
        <w:spacing w:line="360" w:lineRule="auto"/>
        <w:jc w:val="both"/>
        <w:rPr>
          <w:rFonts w:ascii="Arial" w:hAnsi="Arial" w:cs="Arial"/>
          <w:color w:val="2E5266"/>
          <w:sz w:val="24"/>
          <w:szCs w:val="24"/>
        </w:rPr>
      </w:pPr>
      <w:r w:rsidRPr="00D52931">
        <w:rPr>
          <w:rFonts w:ascii="Arial" w:hAnsi="Arial" w:cs="Arial"/>
          <w:sz w:val="24"/>
          <w:szCs w:val="24"/>
        </w:rPr>
        <w:t>Figures</w:t>
      </w:r>
      <w:r w:rsidR="00CE472B" w:rsidRPr="00D52931">
        <w:rPr>
          <w:rFonts w:ascii="Arial" w:hAnsi="Arial" w:cs="Arial"/>
          <w:sz w:val="24"/>
          <w:szCs w:val="24"/>
        </w:rPr>
        <w:t xml:space="preserve"> 1</w:t>
      </w:r>
      <w:r w:rsidR="005A42E4">
        <w:rPr>
          <w:rFonts w:ascii="Arial" w:hAnsi="Arial" w:cs="Arial"/>
          <w:sz w:val="24"/>
          <w:szCs w:val="24"/>
        </w:rPr>
        <w:t>3</w:t>
      </w:r>
      <w:r w:rsidR="00CE472B" w:rsidRPr="00D52931">
        <w:rPr>
          <w:rFonts w:ascii="Arial" w:hAnsi="Arial" w:cs="Arial"/>
          <w:sz w:val="24"/>
          <w:szCs w:val="24"/>
        </w:rPr>
        <w:t xml:space="preserve"> and 1</w:t>
      </w:r>
      <w:r w:rsidR="005A42E4">
        <w:rPr>
          <w:rFonts w:ascii="Arial" w:hAnsi="Arial" w:cs="Arial"/>
          <w:sz w:val="24"/>
          <w:szCs w:val="24"/>
        </w:rPr>
        <w:t>4</w:t>
      </w:r>
      <w:r w:rsidR="00CE472B" w:rsidRPr="00D52931">
        <w:rPr>
          <w:rFonts w:ascii="Arial" w:hAnsi="Arial" w:cs="Arial"/>
          <w:sz w:val="24"/>
          <w:szCs w:val="24"/>
        </w:rPr>
        <w:t xml:space="preserve"> show that churned and retained customers have very similar distributions of both monthly recurring charges and handset prices. However, churned customers tend to have slightly lower monthly charges and are more likely to use lower-priced handsets, suggesting that lower-value customers are marginally more likely to churn.</w:t>
      </w:r>
    </w:p>
    <w:p w14:paraId="76CA1247" w14:textId="2922C275" w:rsidR="003B416E" w:rsidRPr="00A412EE" w:rsidRDefault="00000000" w:rsidP="006B74AC">
      <w:pPr>
        <w:pStyle w:val="Heading2"/>
      </w:pPr>
      <w:bookmarkStart w:id="73" w:name="_Toc235887538"/>
      <w:bookmarkStart w:id="74" w:name="_Toc235966539"/>
      <w:r w:rsidRPr="00A412EE">
        <w:t>5.4 Demographic Patterns (Marital Status, Household Vehicles, Ethnicity)</w:t>
      </w:r>
      <w:bookmarkEnd w:id="73"/>
      <w:bookmarkEnd w:id="74"/>
    </w:p>
    <w:p w14:paraId="412C2381" w14:textId="79CFD14E" w:rsidR="003B416E" w:rsidRPr="00A412EE" w:rsidRDefault="00337C5C" w:rsidP="00A412EE">
      <w:pPr>
        <w:spacing w:before="200" w:after="100" w:line="360" w:lineRule="auto"/>
        <w:jc w:val="both"/>
        <w:rPr>
          <w:rFonts w:ascii="Arial" w:hAnsi="Arial" w:cs="Arial"/>
          <w:sz w:val="24"/>
          <w:szCs w:val="24"/>
        </w:rPr>
      </w:pPr>
      <w:r w:rsidRPr="00A412EE">
        <w:rPr>
          <w:rFonts w:ascii="Arial" w:hAnsi="Arial" w:cs="Arial"/>
          <w:noProof/>
          <w:sz w:val="24"/>
          <w:szCs w:val="24"/>
        </w:rPr>
        <w:drawing>
          <wp:anchor distT="0" distB="0" distL="114300" distR="114300" simplePos="0" relativeHeight="251689984" behindDoc="0" locked="0" layoutInCell="1" allowOverlap="1" wp14:anchorId="196CD348" wp14:editId="6623FB58">
            <wp:simplePos x="0" y="0"/>
            <wp:positionH relativeFrom="margin">
              <wp:align>center</wp:align>
            </wp:positionH>
            <wp:positionV relativeFrom="paragraph">
              <wp:posOffset>54725</wp:posOffset>
            </wp:positionV>
            <wp:extent cx="3484880" cy="2600325"/>
            <wp:effectExtent l="0" t="0" r="1270" b="9525"/>
            <wp:wrapSquare wrapText="bothSides"/>
            <wp:docPr id="847223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223325" name=""/>
                    <pic:cNvPicPr/>
                  </pic:nvPicPr>
                  <pic:blipFill>
                    <a:blip r:embed="rId23">
                      <a:extLst>
                        <a:ext uri="{28A0092B-C50C-407E-A947-70E740481C1C}">
                          <a14:useLocalDpi xmlns:a14="http://schemas.microsoft.com/office/drawing/2010/main" val="0"/>
                        </a:ext>
                      </a:extLst>
                    </a:blip>
                    <a:stretch>
                      <a:fillRect/>
                    </a:stretch>
                  </pic:blipFill>
                  <pic:spPr>
                    <a:xfrm>
                      <a:off x="0" y="0"/>
                      <a:ext cx="3484880" cy="2600325"/>
                    </a:xfrm>
                    <a:prstGeom prst="rect">
                      <a:avLst/>
                    </a:prstGeom>
                  </pic:spPr>
                </pic:pic>
              </a:graphicData>
            </a:graphic>
            <wp14:sizeRelH relativeFrom="margin">
              <wp14:pctWidth>0</wp14:pctWidth>
            </wp14:sizeRelH>
            <wp14:sizeRelV relativeFrom="margin">
              <wp14:pctHeight>0</wp14:pctHeight>
            </wp14:sizeRelV>
          </wp:anchor>
        </w:drawing>
      </w:r>
    </w:p>
    <w:p w14:paraId="1575535D" w14:textId="3AA202D1" w:rsidR="00186A1A" w:rsidRPr="00A412EE" w:rsidRDefault="00186A1A" w:rsidP="00A412EE">
      <w:pPr>
        <w:spacing w:after="300" w:line="360" w:lineRule="auto"/>
        <w:jc w:val="both"/>
        <w:rPr>
          <w:rFonts w:ascii="Arial" w:hAnsi="Arial" w:cs="Arial"/>
          <w:i/>
          <w:iCs/>
          <w:sz w:val="24"/>
          <w:szCs w:val="24"/>
        </w:rPr>
      </w:pPr>
    </w:p>
    <w:p w14:paraId="4FAB37DC" w14:textId="77777777" w:rsidR="00186A1A" w:rsidRPr="00A412EE" w:rsidRDefault="00186A1A" w:rsidP="00A412EE">
      <w:pPr>
        <w:spacing w:after="300" w:line="360" w:lineRule="auto"/>
        <w:jc w:val="both"/>
        <w:rPr>
          <w:rFonts w:ascii="Arial" w:hAnsi="Arial" w:cs="Arial"/>
          <w:i/>
          <w:iCs/>
          <w:sz w:val="24"/>
          <w:szCs w:val="24"/>
        </w:rPr>
      </w:pPr>
    </w:p>
    <w:p w14:paraId="4795F2BA" w14:textId="77777777" w:rsidR="00186A1A" w:rsidRPr="00A412EE" w:rsidRDefault="00186A1A" w:rsidP="00A412EE">
      <w:pPr>
        <w:spacing w:after="300" w:line="360" w:lineRule="auto"/>
        <w:jc w:val="both"/>
        <w:rPr>
          <w:rFonts w:ascii="Arial" w:hAnsi="Arial" w:cs="Arial"/>
          <w:i/>
          <w:iCs/>
          <w:sz w:val="24"/>
          <w:szCs w:val="24"/>
        </w:rPr>
      </w:pPr>
    </w:p>
    <w:p w14:paraId="7833624D" w14:textId="77777777" w:rsidR="00186A1A" w:rsidRPr="00A412EE" w:rsidRDefault="00186A1A" w:rsidP="00A412EE">
      <w:pPr>
        <w:spacing w:after="300" w:line="360" w:lineRule="auto"/>
        <w:jc w:val="both"/>
        <w:rPr>
          <w:rFonts w:ascii="Arial" w:hAnsi="Arial" w:cs="Arial"/>
          <w:i/>
          <w:iCs/>
          <w:sz w:val="24"/>
          <w:szCs w:val="24"/>
        </w:rPr>
      </w:pPr>
    </w:p>
    <w:p w14:paraId="022F0680" w14:textId="7CE83FF0" w:rsidR="00186A1A" w:rsidRPr="00A412EE" w:rsidRDefault="00186A1A" w:rsidP="00A412EE">
      <w:pPr>
        <w:spacing w:after="300" w:line="360" w:lineRule="auto"/>
        <w:jc w:val="both"/>
        <w:rPr>
          <w:rFonts w:ascii="Arial" w:hAnsi="Arial" w:cs="Arial"/>
          <w:i/>
          <w:iCs/>
          <w:sz w:val="24"/>
          <w:szCs w:val="24"/>
        </w:rPr>
      </w:pPr>
    </w:p>
    <w:p w14:paraId="7D896243" w14:textId="349D8E67" w:rsidR="00186A1A" w:rsidRPr="00A412EE" w:rsidRDefault="00E16AA0" w:rsidP="00A412EE">
      <w:pPr>
        <w:spacing w:after="300" w:line="360" w:lineRule="auto"/>
        <w:jc w:val="both"/>
        <w:rPr>
          <w:rFonts w:ascii="Arial" w:hAnsi="Arial" w:cs="Arial"/>
          <w:i/>
          <w:iCs/>
          <w:sz w:val="24"/>
          <w:szCs w:val="24"/>
        </w:rPr>
      </w:pPr>
      <w:r>
        <w:rPr>
          <w:noProof/>
        </w:rPr>
        <mc:AlternateContent>
          <mc:Choice Requires="wps">
            <w:drawing>
              <wp:anchor distT="0" distB="0" distL="114300" distR="114300" simplePos="0" relativeHeight="251709440" behindDoc="0" locked="0" layoutInCell="1" allowOverlap="1" wp14:anchorId="74AFD2BC" wp14:editId="1B6CE302">
                <wp:simplePos x="0" y="0"/>
                <wp:positionH relativeFrom="margin">
                  <wp:align>center</wp:align>
                </wp:positionH>
                <wp:positionV relativeFrom="paragraph">
                  <wp:posOffset>-41861</wp:posOffset>
                </wp:positionV>
                <wp:extent cx="3484880" cy="635"/>
                <wp:effectExtent l="0" t="0" r="1270" b="0"/>
                <wp:wrapSquare wrapText="bothSides"/>
                <wp:docPr id="605896034" name="Text Box 1"/>
                <wp:cNvGraphicFramePr/>
                <a:graphic xmlns:a="http://schemas.openxmlformats.org/drawingml/2006/main">
                  <a:graphicData uri="http://schemas.microsoft.com/office/word/2010/wordprocessingShape">
                    <wps:wsp>
                      <wps:cNvSpPr txBox="1"/>
                      <wps:spPr>
                        <a:xfrm>
                          <a:off x="0" y="0"/>
                          <a:ext cx="3484880" cy="635"/>
                        </a:xfrm>
                        <a:prstGeom prst="rect">
                          <a:avLst/>
                        </a:prstGeom>
                        <a:solidFill>
                          <a:prstClr val="white"/>
                        </a:solidFill>
                        <a:ln>
                          <a:noFill/>
                        </a:ln>
                      </wps:spPr>
                      <wps:txbx>
                        <w:txbxContent>
                          <w:p w14:paraId="2FFB9426" w14:textId="226BD9FF" w:rsidR="00337C5C" w:rsidRPr="00337C5C" w:rsidRDefault="00337C5C" w:rsidP="00337C5C">
                            <w:pPr>
                              <w:pStyle w:val="Caption"/>
                              <w:jc w:val="center"/>
                              <w:rPr>
                                <w:rFonts w:ascii="Arial" w:hAnsi="Arial" w:cs="Arial"/>
                                <w:b/>
                                <w:bCs/>
                              </w:rPr>
                            </w:pPr>
                            <w:bookmarkStart w:id="75" w:name="_Toc235888532"/>
                            <w:r w:rsidRPr="00337C5C">
                              <w:rPr>
                                <w:b/>
                                <w:bCs/>
                              </w:rPr>
                              <w:t xml:space="preserve">Figure </w:t>
                            </w:r>
                            <w:r w:rsidRPr="00337C5C">
                              <w:rPr>
                                <w:b/>
                                <w:bCs/>
                              </w:rPr>
                              <w:fldChar w:fldCharType="begin"/>
                            </w:r>
                            <w:r w:rsidRPr="00337C5C">
                              <w:rPr>
                                <w:b/>
                                <w:bCs/>
                              </w:rPr>
                              <w:instrText xml:space="preserve"> SEQ Figure \* ARABIC </w:instrText>
                            </w:r>
                            <w:r w:rsidRPr="00337C5C">
                              <w:rPr>
                                <w:b/>
                                <w:bCs/>
                              </w:rPr>
                              <w:fldChar w:fldCharType="separate"/>
                            </w:r>
                            <w:r w:rsidR="005D286A">
                              <w:rPr>
                                <w:b/>
                                <w:bCs/>
                                <w:noProof/>
                              </w:rPr>
                              <w:t>15</w:t>
                            </w:r>
                            <w:r w:rsidRPr="00337C5C">
                              <w:rPr>
                                <w:b/>
                                <w:bCs/>
                              </w:rPr>
                              <w:fldChar w:fldCharType="end"/>
                            </w:r>
                            <w:r>
                              <w:rPr>
                                <w:b/>
                                <w:bCs/>
                              </w:rPr>
                              <w:t xml:space="preserve">: </w:t>
                            </w:r>
                            <w:r w:rsidRPr="00337C5C">
                              <w:rPr>
                                <w:b/>
                                <w:bCs/>
                              </w:rPr>
                              <w:t>Churn Rate by Marital Status Code</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AFD2BC" id="_x0000_s1035" type="#_x0000_t202" style="position:absolute;left:0;text-align:left;margin-left:0;margin-top:-3.3pt;width:274.4pt;height:.05pt;z-index:2517094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rfCGgIAAD8EAAAOAAAAZHJzL2Uyb0RvYy54bWysU8Fu2zAMvQ/YPwi6L07arsiMOEWWIsOA&#10;oi2QDj0rshwLkEWNUmJnXz9KtpOt22nYRaZJihTfe1zcdY1hR4Vegy34bDLlTFkJpbb7gn972XyY&#10;c+aDsKUwYFXBT8rzu+X7d4vW5eoKajClQkZFrM9bV/A6BJdnmZe1aoSfgFOWghVgIwL94j4rUbRU&#10;vTHZ1XR6m7WApUOQynvy3vdBvkz1q0rJ8FRVXgVmCk5vC+nEdO7imS0XIt+jcLWWwzPEP7yiEdpS&#10;03OpexEEO6D+o1SjJYKHKkwkNBlUlZYqzUDTzKZvptnWwqk0C4Hj3Rkm///Kysfj1j0jC91n6IjA&#10;CEjrfO7JGefpKmzil17KKE4Qns6wqS4wSc7rm/nNfE4hSbHb64+xRna56tCHLwoaFo2CI3GSoBLH&#10;Bx/61DEldvJgdLnRxsSfGFgbZEdB/LW1Dmoo/luWsTHXQrzVF4ye7DJHtEK365guC/5pnHEH5YlG&#10;R+hV4Z3caOr3IHx4FkgyoJFI2uGJjspAW3AYLM5qwB9/88d8YoeinLUkq4L77weBijPz1RJvUYOj&#10;gaOxGw17aNZAk85oaZxMJl3AYEazQmheSfGr2IVCwkrqVfAwmuvQi5s2RqrVKiWR0pwID3brZCw9&#10;4vrSvQp0AyuByHyEUXAif0NOn5vocatDIKQTcxHXHsUBblJp4n7YqLgGv/6nrMveL38CAAD//wMA&#10;UEsDBBQABgAIAAAAIQDpRP7i3gAAAAYBAAAPAAAAZHJzL2Rvd25yZXYueG1sTI/BTsMwEETvlfgH&#10;a5G4VK0DpFEV4lRVBQe4VIReuLnxNg7E6yh22vD3bE9wnJ3VzJtiM7lOnHEIrScF98sEBFLtTUuN&#10;gsPHy2INIkRNRneeUMEPBtiUN7NC58Zf6B3PVWwEh1DItQIbY59LGWqLToel75HYO/nB6chyaKQZ&#10;9IXDXScfkiSTTrfEDVb3uLNYf1ejU7BPP/d2Pp6e37bp4/B6GHfZV1MpdXc7bZ9ARJzi3zNc8Rkd&#10;SmY6+pFMEJ0CHhIVLLIMBLurdM1DjtfDCmRZyP/45S8AAAD//wMAUEsBAi0AFAAGAAgAAAAhALaD&#10;OJL+AAAA4QEAABMAAAAAAAAAAAAAAAAAAAAAAFtDb250ZW50X1R5cGVzXS54bWxQSwECLQAUAAYA&#10;CAAAACEAOP0h/9YAAACUAQAACwAAAAAAAAAAAAAAAAAvAQAAX3JlbHMvLnJlbHNQSwECLQAUAAYA&#10;CAAAACEAKaK3whoCAAA/BAAADgAAAAAAAAAAAAAAAAAuAgAAZHJzL2Uyb0RvYy54bWxQSwECLQAU&#10;AAYACAAAACEA6UT+4t4AAAAGAQAADwAAAAAAAAAAAAAAAAB0BAAAZHJzL2Rvd25yZXYueG1sUEsF&#10;BgAAAAAEAAQA8wAAAH8FAAAAAA==&#10;" stroked="f">
                <v:textbox style="mso-fit-shape-to-text:t" inset="0,0,0,0">
                  <w:txbxContent>
                    <w:p w14:paraId="2FFB9426" w14:textId="226BD9FF" w:rsidR="00337C5C" w:rsidRPr="00337C5C" w:rsidRDefault="00337C5C" w:rsidP="00337C5C">
                      <w:pPr>
                        <w:pStyle w:val="Caption"/>
                        <w:jc w:val="center"/>
                        <w:rPr>
                          <w:rFonts w:ascii="Arial" w:hAnsi="Arial" w:cs="Arial"/>
                          <w:b/>
                          <w:bCs/>
                        </w:rPr>
                      </w:pPr>
                      <w:bookmarkStart w:id="76" w:name="_Toc235888532"/>
                      <w:r w:rsidRPr="00337C5C">
                        <w:rPr>
                          <w:b/>
                          <w:bCs/>
                        </w:rPr>
                        <w:t xml:space="preserve">Figure </w:t>
                      </w:r>
                      <w:r w:rsidRPr="00337C5C">
                        <w:rPr>
                          <w:b/>
                          <w:bCs/>
                        </w:rPr>
                        <w:fldChar w:fldCharType="begin"/>
                      </w:r>
                      <w:r w:rsidRPr="00337C5C">
                        <w:rPr>
                          <w:b/>
                          <w:bCs/>
                        </w:rPr>
                        <w:instrText xml:space="preserve"> SEQ Figure \* ARABIC </w:instrText>
                      </w:r>
                      <w:r w:rsidRPr="00337C5C">
                        <w:rPr>
                          <w:b/>
                          <w:bCs/>
                        </w:rPr>
                        <w:fldChar w:fldCharType="separate"/>
                      </w:r>
                      <w:r w:rsidR="005D286A">
                        <w:rPr>
                          <w:b/>
                          <w:bCs/>
                          <w:noProof/>
                        </w:rPr>
                        <w:t>15</w:t>
                      </w:r>
                      <w:r w:rsidRPr="00337C5C">
                        <w:rPr>
                          <w:b/>
                          <w:bCs/>
                        </w:rPr>
                        <w:fldChar w:fldCharType="end"/>
                      </w:r>
                      <w:r>
                        <w:rPr>
                          <w:b/>
                          <w:bCs/>
                        </w:rPr>
                        <w:t xml:space="preserve">: </w:t>
                      </w:r>
                      <w:r w:rsidRPr="00337C5C">
                        <w:rPr>
                          <w:b/>
                          <w:bCs/>
                        </w:rPr>
                        <w:t>Churn Rate by Marital Status Code</w:t>
                      </w:r>
                      <w:bookmarkEnd w:id="76"/>
                    </w:p>
                  </w:txbxContent>
                </v:textbox>
                <w10:wrap type="square" anchorx="margin"/>
              </v:shape>
            </w:pict>
          </mc:Fallback>
        </mc:AlternateContent>
      </w:r>
    </w:p>
    <w:p w14:paraId="70BA24FB" w14:textId="0C198D75" w:rsidR="00337C5C" w:rsidRDefault="00337C5C" w:rsidP="00A412EE">
      <w:pPr>
        <w:spacing w:after="300" w:line="360" w:lineRule="auto"/>
        <w:jc w:val="both"/>
        <w:rPr>
          <w:rFonts w:ascii="Arial" w:hAnsi="Arial" w:cs="Arial"/>
          <w:sz w:val="24"/>
          <w:szCs w:val="24"/>
        </w:rPr>
      </w:pPr>
      <w:r>
        <w:rPr>
          <w:rFonts w:ascii="Arial" w:hAnsi="Arial" w:cs="Arial"/>
          <w:sz w:val="24"/>
          <w:szCs w:val="24"/>
        </w:rPr>
        <w:lastRenderedPageBreak/>
        <w:t>Figure 1</w:t>
      </w:r>
      <w:r w:rsidR="005A42E4">
        <w:rPr>
          <w:rFonts w:ascii="Arial" w:hAnsi="Arial" w:cs="Arial"/>
          <w:sz w:val="24"/>
          <w:szCs w:val="24"/>
        </w:rPr>
        <w:t>5</w:t>
      </w:r>
      <w:r>
        <w:rPr>
          <w:rFonts w:ascii="Arial" w:hAnsi="Arial" w:cs="Arial"/>
          <w:sz w:val="24"/>
          <w:szCs w:val="24"/>
        </w:rPr>
        <w:t xml:space="preserve"> </w:t>
      </w:r>
      <w:r w:rsidR="00DD1539">
        <w:rPr>
          <w:rFonts w:ascii="Arial" w:hAnsi="Arial" w:cs="Arial"/>
          <w:sz w:val="24"/>
          <w:szCs w:val="24"/>
        </w:rPr>
        <w:t>s</w:t>
      </w:r>
      <w:r w:rsidRPr="00337C5C">
        <w:rPr>
          <w:rFonts w:ascii="Arial" w:hAnsi="Arial" w:cs="Arial"/>
          <w:sz w:val="24"/>
          <w:szCs w:val="24"/>
        </w:rPr>
        <w:t>hows the churn rate across different marital status categories, with customers of unknown marital status exhibiting the highest churn rate (51.1%), while single customers have the lowest (47.5%). The red dashed line represents the overall churn rate of 49.6%.</w:t>
      </w:r>
    </w:p>
    <w:p w14:paraId="78685D51" w14:textId="4D452570" w:rsidR="00186A1A" w:rsidRPr="00337C5C" w:rsidRDefault="00562A1B" w:rsidP="00A412EE">
      <w:pPr>
        <w:spacing w:after="300" w:line="360" w:lineRule="auto"/>
        <w:jc w:val="both"/>
        <w:rPr>
          <w:rFonts w:ascii="Arial" w:hAnsi="Arial" w:cs="Arial"/>
          <w:sz w:val="24"/>
          <w:szCs w:val="24"/>
        </w:rPr>
      </w:pPr>
      <w:r w:rsidRPr="00A412EE">
        <w:rPr>
          <w:rFonts w:ascii="Arial" w:hAnsi="Arial" w:cs="Arial"/>
          <w:noProof/>
          <w:sz w:val="24"/>
          <w:szCs w:val="24"/>
        </w:rPr>
        <mc:AlternateContent>
          <mc:Choice Requires="wps">
            <w:drawing>
              <wp:anchor distT="0" distB="0" distL="114300" distR="114300" simplePos="0" relativeHeight="251692032" behindDoc="0" locked="0" layoutInCell="1" allowOverlap="1" wp14:anchorId="1AD429E5" wp14:editId="329C2666">
                <wp:simplePos x="0" y="0"/>
                <wp:positionH relativeFrom="column">
                  <wp:posOffset>824920</wp:posOffset>
                </wp:positionH>
                <wp:positionV relativeFrom="paragraph">
                  <wp:posOffset>806284</wp:posOffset>
                </wp:positionV>
                <wp:extent cx="4629150" cy="635"/>
                <wp:effectExtent l="0" t="0" r="0" b="0"/>
                <wp:wrapSquare wrapText="bothSides"/>
                <wp:docPr id="1312589036" name="Text Box 1"/>
                <wp:cNvGraphicFramePr/>
                <a:graphic xmlns:a="http://schemas.openxmlformats.org/drawingml/2006/main">
                  <a:graphicData uri="http://schemas.microsoft.com/office/word/2010/wordprocessingShape">
                    <wps:wsp>
                      <wps:cNvSpPr txBox="1"/>
                      <wps:spPr>
                        <a:xfrm>
                          <a:off x="0" y="0"/>
                          <a:ext cx="4629150" cy="635"/>
                        </a:xfrm>
                        <a:prstGeom prst="rect">
                          <a:avLst/>
                        </a:prstGeom>
                        <a:solidFill>
                          <a:prstClr val="white"/>
                        </a:solidFill>
                        <a:ln>
                          <a:noFill/>
                        </a:ln>
                      </wps:spPr>
                      <wps:txbx>
                        <w:txbxContent>
                          <w:p w14:paraId="5BE1479F" w14:textId="6E6114A4" w:rsidR="00186A1A" w:rsidRPr="00562A1B" w:rsidRDefault="00186A1A" w:rsidP="00562A1B">
                            <w:pPr>
                              <w:pStyle w:val="Caption"/>
                              <w:jc w:val="center"/>
                              <w:rPr>
                                <w:b/>
                                <w:bCs/>
                                <w:sz w:val="22"/>
                                <w:szCs w:val="22"/>
                              </w:rPr>
                            </w:pPr>
                            <w:bookmarkStart w:id="77" w:name="_Toc235888533"/>
                            <w:r w:rsidRPr="00562A1B">
                              <w:rPr>
                                <w:b/>
                                <w:bCs/>
                              </w:rPr>
                              <w:t xml:space="preserve">Figure </w:t>
                            </w:r>
                            <w:r w:rsidRPr="00562A1B">
                              <w:rPr>
                                <w:b/>
                                <w:bCs/>
                              </w:rPr>
                              <w:fldChar w:fldCharType="begin"/>
                            </w:r>
                            <w:r w:rsidRPr="00562A1B">
                              <w:rPr>
                                <w:b/>
                                <w:bCs/>
                              </w:rPr>
                              <w:instrText xml:space="preserve"> SEQ Figure \* ARABIC </w:instrText>
                            </w:r>
                            <w:r w:rsidRPr="00562A1B">
                              <w:rPr>
                                <w:b/>
                                <w:bCs/>
                              </w:rPr>
                              <w:fldChar w:fldCharType="separate"/>
                            </w:r>
                            <w:r w:rsidR="005D286A">
                              <w:rPr>
                                <w:b/>
                                <w:bCs/>
                                <w:noProof/>
                              </w:rPr>
                              <w:t>16</w:t>
                            </w:r>
                            <w:r w:rsidRPr="00562A1B">
                              <w:rPr>
                                <w:b/>
                                <w:bCs/>
                              </w:rPr>
                              <w:fldChar w:fldCharType="end"/>
                            </w:r>
                            <w:r w:rsidRPr="00562A1B">
                              <w:rPr>
                                <w:b/>
                                <w:bCs/>
                              </w:rPr>
                              <w:t>: Churn rate by marital status code (dashed line = overall churn rate).</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D429E5" id="_x0000_s1036" type="#_x0000_t202" style="position:absolute;left:0;text-align:left;margin-left:64.95pt;margin-top:63.5pt;width:364.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zqXGQIAAEAEAAAOAAAAZHJzL2Uyb0RvYy54bWysU8Fu2zAMvQ/YPwi6L06yNdiMOEWWIsOA&#10;oi2QDj0rshwLkEWNUmJnXz9KtpOt22nYRaZJ6lHke1zedo1hJ4Vegy34bDLlTFkJpbaHgn973r77&#10;yJkPwpbCgFUFPyvPb1dv3yxbl6s51GBKhYxArM9bV/A6BJdnmZe1aoSfgFOWghVgIwL94iErUbSE&#10;3phsPp0ushawdAhSeU/euz7IVwm/qpQMj1XlVWCm4PS2kE5M5z6e2Wop8gMKV2s5PEP8wysaoS0V&#10;vUDdiSDYEfUfUI2WCB6qMJHQZFBVWqrUA3Uzm77qZlcLp1IvNBzvLmPy/w9WPpx27glZ6D5DRwTG&#10;gbTO556csZ+uwiZ+6aWM4jTC82VsqgtMkvPDYv5pdkMhSbHF+5uIkV2vOvThi4KGRaPgSJykUYnT&#10;vQ996pgSK3kwutxqY+JPDGwMspMg/tpaBzWA/5ZlbMy1EG/1gNGTXfuIVuj2HdMl9ZhYj649lGfq&#10;HaGXhXdyq6ngvfDhSSDpgHoibYdHOioDbcFhsDirAX/8zR/ziR6KctaSrgruvx8FKs7MV0vERRGO&#10;Bo7GfjTssdkAtTqjrXEymXQBgxnNCqF5IcmvYxUKCSupVsHDaG5Cr25aGanW65REUnMi3NudkxF6&#10;HOxz9yLQDbQEYvMBRsWJ/BU7fW7ix62PgUadqLtOcZg3yTSRP6xU3INf/1PWdfFXPwEAAP//AwBQ&#10;SwMEFAAGAAgAAAAhAJH4/h/eAAAACwEAAA8AAABkcnMvZG93bnJldi54bWxMTz1PwzAQ3ZH4D9Yh&#10;sSDqtJSShjhVVcEAS0XowubG1zgQn6PYacO/58oC270PvXsvX42uFUfsQ+NJwXSSgECqvGmoVrB7&#10;f75NQYSoyejWEyr4xgCr4vIi15nxJ3rDYxlrwSEUMq3AxthlUobKotNh4jsk1g6+dzoy7Gtpen3i&#10;cNfKWZIspNMN8QerO9xYrL7KwSnYzj+29mY4PL2u53f9y27YLD7rUqnrq3H9CCLiGP/McK7P1aHg&#10;Tns/kAmiZTxbLtl6Ph54FDvS+5SZ/S8zBVnk8v+G4gcAAP//AwBQSwECLQAUAAYACAAAACEAtoM4&#10;kv4AAADhAQAAEwAAAAAAAAAAAAAAAAAAAAAAW0NvbnRlbnRfVHlwZXNdLnhtbFBLAQItABQABgAI&#10;AAAAIQA4/SH/1gAAAJQBAAALAAAAAAAAAAAAAAAAAC8BAABfcmVscy8ucmVsc1BLAQItABQABgAI&#10;AAAAIQCBazqXGQIAAEAEAAAOAAAAAAAAAAAAAAAAAC4CAABkcnMvZTJvRG9jLnhtbFBLAQItABQA&#10;BgAIAAAAIQCR+P4f3gAAAAsBAAAPAAAAAAAAAAAAAAAAAHMEAABkcnMvZG93bnJldi54bWxQSwUG&#10;AAAAAAQABADzAAAAfgUAAAAA&#10;" stroked="f">
                <v:textbox style="mso-fit-shape-to-text:t" inset="0,0,0,0">
                  <w:txbxContent>
                    <w:p w14:paraId="5BE1479F" w14:textId="6E6114A4" w:rsidR="00186A1A" w:rsidRPr="00562A1B" w:rsidRDefault="00186A1A" w:rsidP="00562A1B">
                      <w:pPr>
                        <w:pStyle w:val="Caption"/>
                        <w:jc w:val="center"/>
                        <w:rPr>
                          <w:b/>
                          <w:bCs/>
                          <w:sz w:val="22"/>
                          <w:szCs w:val="22"/>
                        </w:rPr>
                      </w:pPr>
                      <w:bookmarkStart w:id="78" w:name="_Toc235888533"/>
                      <w:r w:rsidRPr="00562A1B">
                        <w:rPr>
                          <w:b/>
                          <w:bCs/>
                        </w:rPr>
                        <w:t xml:space="preserve">Figure </w:t>
                      </w:r>
                      <w:r w:rsidRPr="00562A1B">
                        <w:rPr>
                          <w:b/>
                          <w:bCs/>
                        </w:rPr>
                        <w:fldChar w:fldCharType="begin"/>
                      </w:r>
                      <w:r w:rsidRPr="00562A1B">
                        <w:rPr>
                          <w:b/>
                          <w:bCs/>
                        </w:rPr>
                        <w:instrText xml:space="preserve"> SEQ Figure \* ARABIC </w:instrText>
                      </w:r>
                      <w:r w:rsidRPr="00562A1B">
                        <w:rPr>
                          <w:b/>
                          <w:bCs/>
                        </w:rPr>
                        <w:fldChar w:fldCharType="separate"/>
                      </w:r>
                      <w:r w:rsidR="005D286A">
                        <w:rPr>
                          <w:b/>
                          <w:bCs/>
                          <w:noProof/>
                        </w:rPr>
                        <w:t>16</w:t>
                      </w:r>
                      <w:r w:rsidRPr="00562A1B">
                        <w:rPr>
                          <w:b/>
                          <w:bCs/>
                        </w:rPr>
                        <w:fldChar w:fldCharType="end"/>
                      </w:r>
                      <w:r w:rsidRPr="00562A1B">
                        <w:rPr>
                          <w:b/>
                          <w:bCs/>
                        </w:rPr>
                        <w:t>: Churn rate by marital status code (dashed line = overall churn rate).</w:t>
                      </w:r>
                      <w:bookmarkEnd w:id="78"/>
                    </w:p>
                  </w:txbxContent>
                </v:textbox>
                <w10:wrap type="square"/>
              </v:shape>
            </w:pict>
          </mc:Fallback>
        </mc:AlternateContent>
      </w:r>
    </w:p>
    <w:p w14:paraId="1D3BE445" w14:textId="31F26DE7" w:rsidR="003B416E" w:rsidRPr="00A412EE" w:rsidRDefault="00364C77" w:rsidP="00A412EE">
      <w:pPr>
        <w:spacing w:before="200" w:after="100" w:line="360" w:lineRule="auto"/>
        <w:jc w:val="both"/>
        <w:rPr>
          <w:rFonts w:ascii="Arial" w:hAnsi="Arial" w:cs="Arial"/>
          <w:sz w:val="24"/>
          <w:szCs w:val="24"/>
        </w:rPr>
      </w:pPr>
      <w:r>
        <w:rPr>
          <w:noProof/>
        </w:rPr>
        <mc:AlternateContent>
          <mc:Choice Requires="wps">
            <w:drawing>
              <wp:anchor distT="0" distB="0" distL="114300" distR="114300" simplePos="0" relativeHeight="251711488" behindDoc="0" locked="0" layoutInCell="1" allowOverlap="1" wp14:anchorId="3C6EF795" wp14:editId="1CE45F1A">
                <wp:simplePos x="0" y="0"/>
                <wp:positionH relativeFrom="column">
                  <wp:posOffset>484505</wp:posOffset>
                </wp:positionH>
                <wp:positionV relativeFrom="paragraph">
                  <wp:posOffset>3143885</wp:posOffset>
                </wp:positionV>
                <wp:extent cx="4973955" cy="635"/>
                <wp:effectExtent l="0" t="0" r="0" b="0"/>
                <wp:wrapSquare wrapText="bothSides"/>
                <wp:docPr id="1936340882" name="Text Box 1"/>
                <wp:cNvGraphicFramePr/>
                <a:graphic xmlns:a="http://schemas.openxmlformats.org/drawingml/2006/main">
                  <a:graphicData uri="http://schemas.microsoft.com/office/word/2010/wordprocessingShape">
                    <wps:wsp>
                      <wps:cNvSpPr txBox="1"/>
                      <wps:spPr>
                        <a:xfrm>
                          <a:off x="0" y="0"/>
                          <a:ext cx="4973955" cy="635"/>
                        </a:xfrm>
                        <a:prstGeom prst="rect">
                          <a:avLst/>
                        </a:prstGeom>
                        <a:solidFill>
                          <a:prstClr val="white"/>
                        </a:solidFill>
                        <a:ln>
                          <a:noFill/>
                        </a:ln>
                      </wps:spPr>
                      <wps:txbx>
                        <w:txbxContent>
                          <w:p w14:paraId="3E67DF68" w14:textId="03C1FFB8" w:rsidR="00364C77" w:rsidRPr="00364C77" w:rsidRDefault="00364C77" w:rsidP="00364C77">
                            <w:pPr>
                              <w:pStyle w:val="Caption"/>
                              <w:jc w:val="center"/>
                              <w:rPr>
                                <w:rFonts w:ascii="Arial" w:hAnsi="Arial" w:cs="Arial"/>
                                <w:b/>
                                <w:bCs/>
                              </w:rPr>
                            </w:pPr>
                            <w:r w:rsidRPr="00364C77">
                              <w:rPr>
                                <w:b/>
                                <w:bCs/>
                              </w:rPr>
                              <w:t>Figure 1</w:t>
                            </w:r>
                            <w:r w:rsidR="005A42E4">
                              <w:rPr>
                                <w:b/>
                                <w:bCs/>
                              </w:rPr>
                              <w:t>6</w:t>
                            </w:r>
                            <w:r w:rsidRPr="00364C77">
                              <w:rPr>
                                <w:b/>
                                <w:bCs/>
                              </w:rPr>
                              <w:t>:  Churn rate by number of household vehicles.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6EF795" id="_x0000_s1037" type="#_x0000_t202" style="position:absolute;left:0;text-align:left;margin-left:38.15pt;margin-top:247.55pt;width:391.6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2/gGwIAAEAEAAAOAAAAZHJzL2Uyb0RvYy54bWysU8Fu2zAMvQ/YPwi6L07apWuDOEWWIsOA&#10;oC2QDj0rshwLkEWNUmJnXz9KtpOt22nYRaZJitR7j5zft7VhR4Veg835ZDTmTFkJhbb7nH97WX+4&#10;5cwHYQthwKqcn5Tn94v37+aNm6krqMAUChkVsX7WuJxXIbhZlnlZqVr4EThlKVgC1iLQL+6zAkVD&#10;1WuTXY3HN1kDWDgEqbwn70MX5ItUvyyVDE9l6VVgJuf0tpBOTOcuntliLmZ7FK7Ssn+G+IdX1EJb&#10;anou9SCCYAfUf5SqtUTwUIaRhDqDstRSJQyEZjJ+g2ZbCacSFiLHuzNN/v+VlY/HrXtGFtrP0JKA&#10;kZDG+ZknZ8TTlljHL72UUZwoPJ1pU21gkpwf7z5d302nnEmK3VxPY43sctWhD18U1CwaOUfSJFEl&#10;jhsfutQhJXbyYHSx1sbEnxhYGWRHQfo1lQ6qL/5blrEx10K81RWMnuyCI1qh3bVMF4TxDHIHxYmw&#10;I3Rj4Z1ca2q4ET48C6Q5ILg02+GJjtJAk3PoLc4qwB9/88d8koeinDU0Vzn33w8CFWfmqyXh4hAO&#10;Bg7GbjDsoV4BQZ3Q1jiZTLqAwQxmiVC/0sgvYxcKCSupV87DYK5CN920MlItlymJRs2JsLFbJ2Pp&#10;gdiX9lWg62UJpOYjDBMnZm/U6XKTPm55CER1ki4S27HY801jmsTvVyruwa//Keuy+IufAAAA//8D&#10;AFBLAwQUAAYACAAAACEA6TDDVeEAAAAKAQAADwAAAGRycy9kb3ducmV2LnhtbEyPsU7DMBCGdyTe&#10;wTokFkSdtmloQ5yqqmCgS0XowubG1zgQnyPbacPbY1hgvLtP/31/sR5Nx87ofGtJwHSSAEOqrWqp&#10;EXB4e75fAvNBkpKdJRTwhR7W5fVVIXNlL/SK5yo0LIaQz6UAHUKfc+5rjUb6ie2R4u1knZEhjq7h&#10;yslLDDcdnyVJxo1sKX7QssetxvqzGoyAffq+13fD6Wm3Sefu5TBss4+mEuL2Ztw8Ags4hj8YfvSj&#10;OpTR6WgHUp51Ah6yeSQFpKvFFFgElotVBuz4u5kBLwv+v0L5DQAA//8DAFBLAQItABQABgAIAAAA&#10;IQC2gziS/gAAAOEBAAATAAAAAAAAAAAAAAAAAAAAAABbQ29udGVudF9UeXBlc10ueG1sUEsBAi0A&#10;FAAGAAgAAAAhADj9If/WAAAAlAEAAAsAAAAAAAAAAAAAAAAALwEAAF9yZWxzLy5yZWxzUEsBAi0A&#10;FAAGAAgAAAAhAJOTb+AbAgAAQAQAAA4AAAAAAAAAAAAAAAAALgIAAGRycy9lMm9Eb2MueG1sUEsB&#10;Ai0AFAAGAAgAAAAhAOkww1XhAAAACgEAAA8AAAAAAAAAAAAAAAAAdQQAAGRycy9kb3ducmV2Lnht&#10;bFBLBQYAAAAABAAEAPMAAACDBQAAAAA=&#10;" stroked="f">
                <v:textbox style="mso-fit-shape-to-text:t" inset="0,0,0,0">
                  <w:txbxContent>
                    <w:p w14:paraId="3E67DF68" w14:textId="03C1FFB8" w:rsidR="00364C77" w:rsidRPr="00364C77" w:rsidRDefault="00364C77" w:rsidP="00364C77">
                      <w:pPr>
                        <w:pStyle w:val="Caption"/>
                        <w:jc w:val="center"/>
                        <w:rPr>
                          <w:rFonts w:ascii="Arial" w:hAnsi="Arial" w:cs="Arial"/>
                          <w:b/>
                          <w:bCs/>
                        </w:rPr>
                      </w:pPr>
                      <w:r w:rsidRPr="00364C77">
                        <w:rPr>
                          <w:b/>
                          <w:bCs/>
                        </w:rPr>
                        <w:t>Figure 1</w:t>
                      </w:r>
                      <w:r w:rsidR="005A42E4">
                        <w:rPr>
                          <w:b/>
                          <w:bCs/>
                        </w:rPr>
                        <w:t>6</w:t>
                      </w:r>
                      <w:r w:rsidRPr="00364C77">
                        <w:rPr>
                          <w:b/>
                          <w:bCs/>
                        </w:rPr>
                        <w:t>:  Churn rate by number of household vehicles.</w:t>
                      </w:r>
                    </w:p>
                  </w:txbxContent>
                </v:textbox>
                <w10:wrap type="square"/>
              </v:shape>
            </w:pict>
          </mc:Fallback>
        </mc:AlternateContent>
      </w:r>
      <w:r w:rsidR="00E33679" w:rsidRPr="00A412EE">
        <w:rPr>
          <w:rFonts w:ascii="Arial" w:hAnsi="Arial" w:cs="Arial"/>
          <w:noProof/>
          <w:sz w:val="24"/>
          <w:szCs w:val="24"/>
        </w:rPr>
        <w:drawing>
          <wp:anchor distT="0" distB="0" distL="114300" distR="114300" simplePos="0" relativeHeight="251693056" behindDoc="0" locked="0" layoutInCell="1" allowOverlap="1" wp14:anchorId="43AD9B3B" wp14:editId="76570EE3">
            <wp:simplePos x="0" y="0"/>
            <wp:positionH relativeFrom="column">
              <wp:posOffset>485030</wp:posOffset>
            </wp:positionH>
            <wp:positionV relativeFrom="paragraph">
              <wp:posOffset>0</wp:posOffset>
            </wp:positionV>
            <wp:extent cx="4974037" cy="3087140"/>
            <wp:effectExtent l="0" t="0" r="0" b="0"/>
            <wp:wrapSquare wrapText="bothSides"/>
            <wp:docPr id="149357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75981" name=""/>
                    <pic:cNvPicPr/>
                  </pic:nvPicPr>
                  <pic:blipFill>
                    <a:blip r:embed="rId24">
                      <a:extLst>
                        <a:ext uri="{28A0092B-C50C-407E-A947-70E740481C1C}">
                          <a14:useLocalDpi xmlns:a14="http://schemas.microsoft.com/office/drawing/2010/main" val="0"/>
                        </a:ext>
                      </a:extLst>
                    </a:blip>
                    <a:stretch>
                      <a:fillRect/>
                    </a:stretch>
                  </pic:blipFill>
                  <pic:spPr>
                    <a:xfrm>
                      <a:off x="0" y="0"/>
                      <a:ext cx="4974037" cy="3087140"/>
                    </a:xfrm>
                    <a:prstGeom prst="rect">
                      <a:avLst/>
                    </a:prstGeom>
                  </pic:spPr>
                </pic:pic>
              </a:graphicData>
            </a:graphic>
          </wp:anchor>
        </w:drawing>
      </w:r>
    </w:p>
    <w:p w14:paraId="7C01EDE9" w14:textId="77777777" w:rsidR="00E33679" w:rsidRPr="00A412EE" w:rsidRDefault="00E33679" w:rsidP="00A412EE">
      <w:pPr>
        <w:spacing w:before="200" w:after="100" w:line="360" w:lineRule="auto"/>
        <w:jc w:val="both"/>
        <w:rPr>
          <w:rFonts w:ascii="Arial" w:hAnsi="Arial" w:cs="Arial"/>
          <w:sz w:val="24"/>
          <w:szCs w:val="24"/>
        </w:rPr>
      </w:pPr>
    </w:p>
    <w:p w14:paraId="334F1EDB" w14:textId="77777777" w:rsidR="00E33679" w:rsidRPr="00A412EE" w:rsidRDefault="00E33679" w:rsidP="00A412EE">
      <w:pPr>
        <w:spacing w:before="200" w:after="100" w:line="360" w:lineRule="auto"/>
        <w:jc w:val="both"/>
        <w:rPr>
          <w:rFonts w:ascii="Arial" w:hAnsi="Arial" w:cs="Arial"/>
          <w:sz w:val="24"/>
          <w:szCs w:val="24"/>
        </w:rPr>
      </w:pPr>
    </w:p>
    <w:p w14:paraId="357D69A5" w14:textId="77777777" w:rsidR="00E33679" w:rsidRPr="00A412EE" w:rsidRDefault="00E33679" w:rsidP="00A412EE">
      <w:pPr>
        <w:spacing w:after="300" w:line="360" w:lineRule="auto"/>
        <w:jc w:val="both"/>
        <w:rPr>
          <w:rFonts w:ascii="Arial" w:hAnsi="Arial" w:cs="Arial"/>
          <w:i/>
          <w:iCs/>
          <w:sz w:val="24"/>
          <w:szCs w:val="24"/>
        </w:rPr>
      </w:pPr>
    </w:p>
    <w:p w14:paraId="746C92B1" w14:textId="77777777" w:rsidR="00E33679" w:rsidRPr="00A412EE" w:rsidRDefault="00E33679" w:rsidP="00A412EE">
      <w:pPr>
        <w:spacing w:after="300" w:line="360" w:lineRule="auto"/>
        <w:jc w:val="both"/>
        <w:rPr>
          <w:rFonts w:ascii="Arial" w:hAnsi="Arial" w:cs="Arial"/>
          <w:i/>
          <w:iCs/>
          <w:sz w:val="24"/>
          <w:szCs w:val="24"/>
        </w:rPr>
      </w:pPr>
    </w:p>
    <w:p w14:paraId="5659EBBF" w14:textId="77777777" w:rsidR="00E33679" w:rsidRPr="00A412EE" w:rsidRDefault="00E33679" w:rsidP="00A412EE">
      <w:pPr>
        <w:spacing w:after="300" w:line="360" w:lineRule="auto"/>
        <w:jc w:val="both"/>
        <w:rPr>
          <w:rFonts w:ascii="Arial" w:hAnsi="Arial" w:cs="Arial"/>
          <w:i/>
          <w:iCs/>
          <w:sz w:val="24"/>
          <w:szCs w:val="24"/>
        </w:rPr>
      </w:pPr>
    </w:p>
    <w:p w14:paraId="260C910B" w14:textId="77777777" w:rsidR="00E33679" w:rsidRPr="00A412EE" w:rsidRDefault="00E33679" w:rsidP="00A412EE">
      <w:pPr>
        <w:spacing w:after="300" w:line="360" w:lineRule="auto"/>
        <w:jc w:val="both"/>
        <w:rPr>
          <w:rFonts w:ascii="Arial" w:hAnsi="Arial" w:cs="Arial"/>
          <w:i/>
          <w:iCs/>
          <w:sz w:val="24"/>
          <w:szCs w:val="24"/>
        </w:rPr>
      </w:pPr>
    </w:p>
    <w:p w14:paraId="6BD143F0" w14:textId="77777777" w:rsidR="00E33679" w:rsidRPr="00A412EE" w:rsidRDefault="00E33679" w:rsidP="00A412EE">
      <w:pPr>
        <w:spacing w:after="300" w:line="360" w:lineRule="auto"/>
        <w:jc w:val="both"/>
        <w:rPr>
          <w:rFonts w:ascii="Arial" w:hAnsi="Arial" w:cs="Arial"/>
          <w:i/>
          <w:iCs/>
          <w:sz w:val="24"/>
          <w:szCs w:val="24"/>
        </w:rPr>
      </w:pPr>
    </w:p>
    <w:p w14:paraId="21C4DF89" w14:textId="77777777" w:rsidR="00E33679" w:rsidRDefault="00E33679" w:rsidP="00A412EE">
      <w:pPr>
        <w:spacing w:after="200" w:line="360" w:lineRule="auto"/>
        <w:jc w:val="both"/>
        <w:rPr>
          <w:rFonts w:ascii="Arial" w:hAnsi="Arial" w:cs="Arial"/>
          <w:sz w:val="24"/>
          <w:szCs w:val="24"/>
        </w:rPr>
      </w:pPr>
    </w:p>
    <w:p w14:paraId="0C369E03" w14:textId="416644AC" w:rsidR="00D53184" w:rsidRDefault="003C1569" w:rsidP="00D53184">
      <w:pPr>
        <w:spacing w:after="200" w:line="360" w:lineRule="auto"/>
        <w:jc w:val="both"/>
        <w:rPr>
          <w:rFonts w:ascii="Arial" w:hAnsi="Arial" w:cs="Arial"/>
          <w:sz w:val="24"/>
          <w:szCs w:val="24"/>
        </w:rPr>
      </w:pPr>
      <w:r>
        <w:rPr>
          <w:rFonts w:ascii="Arial" w:hAnsi="Arial" w:cs="Arial"/>
          <w:sz w:val="24"/>
          <w:szCs w:val="24"/>
        </w:rPr>
        <w:t>Figure 1</w:t>
      </w:r>
      <w:r w:rsidR="005A42E4">
        <w:rPr>
          <w:rFonts w:ascii="Arial" w:hAnsi="Arial" w:cs="Arial"/>
          <w:sz w:val="24"/>
          <w:szCs w:val="24"/>
        </w:rPr>
        <w:t>6</w:t>
      </w:r>
      <w:r>
        <w:rPr>
          <w:rFonts w:ascii="Arial" w:hAnsi="Arial" w:cs="Arial"/>
          <w:sz w:val="24"/>
          <w:szCs w:val="24"/>
        </w:rPr>
        <w:t xml:space="preserve"> p</w:t>
      </w:r>
      <w:r w:rsidRPr="003C1569">
        <w:rPr>
          <w:rFonts w:ascii="Arial" w:hAnsi="Arial" w:cs="Arial"/>
          <w:sz w:val="24"/>
          <w:szCs w:val="24"/>
        </w:rPr>
        <w:t>resents churn rates by household vehicle count</w:t>
      </w:r>
      <w:r w:rsidR="001E5713">
        <w:rPr>
          <w:rFonts w:ascii="Arial" w:hAnsi="Arial" w:cs="Arial"/>
          <w:sz w:val="24"/>
          <w:szCs w:val="24"/>
        </w:rPr>
        <w:t>.</w:t>
      </w:r>
      <w:r w:rsidRPr="003C1569">
        <w:rPr>
          <w:rFonts w:ascii="Arial" w:hAnsi="Arial" w:cs="Arial"/>
          <w:sz w:val="24"/>
          <w:szCs w:val="24"/>
        </w:rPr>
        <w:t xml:space="preserve"> </w:t>
      </w:r>
      <w:bookmarkStart w:id="79" w:name="_Toc235887539"/>
      <w:r w:rsidR="00D53184" w:rsidRPr="00D53184">
        <w:rPr>
          <w:rFonts w:ascii="Arial" w:hAnsi="Arial" w:cs="Arial"/>
          <w:sz w:val="24"/>
          <w:szCs w:val="24"/>
        </w:rPr>
        <w:t>This supports previous research suggesting that behavioural and service-related variables generally provide greater predictive value than demographic characteristics in churn prediction models [3], [4].</w:t>
      </w:r>
    </w:p>
    <w:p w14:paraId="16100E8D" w14:textId="61516FB0" w:rsidR="003B416E" w:rsidRPr="003C1569" w:rsidRDefault="00000000" w:rsidP="00D53184">
      <w:pPr>
        <w:pStyle w:val="Heading1"/>
        <w:rPr>
          <w:rFonts w:cs="Arial"/>
          <w:color w:val="2E5266"/>
          <w:sz w:val="24"/>
          <w:szCs w:val="24"/>
        </w:rPr>
      </w:pPr>
      <w:bookmarkStart w:id="80" w:name="_Toc235966540"/>
      <w:r w:rsidRPr="00A15E9C">
        <w:t>6. Model Implementation and Evaluation (WEKA)</w:t>
      </w:r>
      <w:bookmarkEnd w:id="79"/>
      <w:bookmarkEnd w:id="80"/>
    </w:p>
    <w:p w14:paraId="459F3ECB" w14:textId="0938D7E1" w:rsidR="004D13EA"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This section reports the implementation and evaluation of the two classification algorithms specified in Section 4.3, built and tested in WEKA using the feature subset justified in Section 4.2. The structure below follows WEKA's own Classify tab output so that results can be transcribed directly.</w:t>
      </w:r>
    </w:p>
    <w:p w14:paraId="535A9EFA" w14:textId="55BE0268" w:rsidR="004D13EA" w:rsidRPr="00A412EE" w:rsidRDefault="00000000" w:rsidP="00A412EE">
      <w:pPr>
        <w:pStyle w:val="Heading2"/>
        <w:spacing w:line="360" w:lineRule="auto"/>
        <w:jc w:val="both"/>
        <w:rPr>
          <w:rFonts w:cs="Arial"/>
          <w:szCs w:val="24"/>
        </w:rPr>
      </w:pPr>
      <w:bookmarkStart w:id="81" w:name="_Toc235887540"/>
      <w:bookmarkStart w:id="82" w:name="_Toc235966541"/>
      <w:r w:rsidRPr="00A412EE">
        <w:rPr>
          <w:rFonts w:cs="Arial"/>
          <w:szCs w:val="24"/>
        </w:rPr>
        <w:lastRenderedPageBreak/>
        <w:t>6.1 Data Import and Pre-processing in WEKA</w:t>
      </w:r>
      <w:bookmarkEnd w:id="81"/>
      <w:bookmarkEnd w:id="82"/>
    </w:p>
    <w:p w14:paraId="2FF6991C" w14:textId="784FFA84" w:rsidR="004D13EA" w:rsidRDefault="00425045" w:rsidP="00A412EE">
      <w:pPr>
        <w:spacing w:after="190" w:line="360" w:lineRule="auto"/>
        <w:jc w:val="both"/>
        <w:rPr>
          <w:rFonts w:ascii="Arial" w:hAnsi="Arial" w:cs="Arial"/>
          <w:sz w:val="24"/>
          <w:szCs w:val="24"/>
        </w:rPr>
      </w:pPr>
      <w:r w:rsidRPr="00A412EE">
        <w:rPr>
          <w:rFonts w:ascii="Arial" w:hAnsi="Arial" w:cs="Arial"/>
          <w:sz w:val="24"/>
          <w:szCs w:val="24"/>
        </w:rPr>
        <w:t>The cleaned dataset was prepared outside WEKA and saved as a CSV file before being imported via the Preprocess tab, with churn verified as the nominal class variable. No additional preprocessing filters were applied within WEKA, as cleaning, missing-value treatment and feature selection had already been completed. The final modelling dataset comprised 100,000 instances and 11 attributes (10 predictors plus the churn class).</w:t>
      </w:r>
    </w:p>
    <w:p w14:paraId="7AC16802" w14:textId="77777777" w:rsidR="005F7577" w:rsidRPr="00A412EE" w:rsidRDefault="005F7577" w:rsidP="00A412EE">
      <w:pPr>
        <w:spacing w:after="190" w:line="360" w:lineRule="auto"/>
        <w:jc w:val="both"/>
        <w:rPr>
          <w:rFonts w:ascii="Arial" w:hAnsi="Arial" w:cs="Arial"/>
          <w:sz w:val="24"/>
          <w:szCs w:val="24"/>
        </w:rPr>
      </w:pPr>
    </w:p>
    <w:p w14:paraId="5B7A22FE" w14:textId="0ACA6F2D" w:rsidR="006A3B84" w:rsidRPr="00A412EE" w:rsidRDefault="003C1569" w:rsidP="00013794">
      <w:pPr>
        <w:jc w:val="center"/>
      </w:pPr>
      <w:bookmarkStart w:id="83" w:name="_Toc235887541"/>
      <w:r w:rsidRPr="00A412EE">
        <w:rPr>
          <w:noProof/>
        </w:rPr>
        <w:drawing>
          <wp:inline distT="0" distB="0" distL="0" distR="0" wp14:anchorId="57B85C30" wp14:editId="56B57806">
            <wp:extent cx="5416062" cy="2840539"/>
            <wp:effectExtent l="0" t="0" r="0" b="0"/>
            <wp:docPr id="265545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545423" name=""/>
                    <pic:cNvPicPr/>
                  </pic:nvPicPr>
                  <pic:blipFill>
                    <a:blip r:embed="rId25"/>
                    <a:stretch>
                      <a:fillRect/>
                    </a:stretch>
                  </pic:blipFill>
                  <pic:spPr>
                    <a:xfrm>
                      <a:off x="0" y="0"/>
                      <a:ext cx="5425913" cy="2845705"/>
                    </a:xfrm>
                    <a:prstGeom prst="rect">
                      <a:avLst/>
                    </a:prstGeom>
                  </pic:spPr>
                </pic:pic>
              </a:graphicData>
            </a:graphic>
          </wp:inline>
        </w:drawing>
      </w:r>
      <w:bookmarkEnd w:id="83"/>
    </w:p>
    <w:p w14:paraId="2B48CA0F" w14:textId="77777777" w:rsidR="00974FF0" w:rsidRDefault="00974FF0" w:rsidP="00974FF0">
      <w:pPr>
        <w:pStyle w:val="Caption"/>
        <w:spacing w:line="360" w:lineRule="auto"/>
        <w:rPr>
          <w:rFonts w:ascii="Arial" w:hAnsi="Arial" w:cs="Arial"/>
          <w:b/>
          <w:bCs/>
        </w:rPr>
      </w:pPr>
      <w:bookmarkStart w:id="84" w:name="_Toc235888534"/>
    </w:p>
    <w:p w14:paraId="779D4A67" w14:textId="392D4388" w:rsidR="006A3B84" w:rsidRPr="00A15E9C" w:rsidRDefault="006A3B84" w:rsidP="00974FF0">
      <w:pPr>
        <w:pStyle w:val="Caption"/>
        <w:spacing w:line="360" w:lineRule="auto"/>
        <w:jc w:val="center"/>
        <w:rPr>
          <w:rFonts w:ascii="Arial" w:hAnsi="Arial" w:cs="Arial"/>
          <w:b/>
          <w:bCs/>
        </w:rPr>
      </w:pPr>
      <w:r w:rsidRPr="00A15E9C">
        <w:rPr>
          <w:rFonts w:ascii="Arial" w:hAnsi="Arial" w:cs="Arial"/>
          <w:b/>
          <w:bCs/>
        </w:rPr>
        <w:t xml:space="preserve">Figure </w:t>
      </w:r>
      <w:r w:rsidR="0087410C">
        <w:rPr>
          <w:rFonts w:ascii="Arial" w:hAnsi="Arial" w:cs="Arial"/>
          <w:b/>
          <w:bCs/>
        </w:rPr>
        <w:t>1</w:t>
      </w:r>
      <w:r w:rsidR="005A42E4">
        <w:rPr>
          <w:rFonts w:ascii="Arial" w:hAnsi="Arial" w:cs="Arial"/>
          <w:b/>
          <w:bCs/>
        </w:rPr>
        <w:t>7</w:t>
      </w:r>
      <w:r w:rsidRPr="00A15E9C">
        <w:rPr>
          <w:rFonts w:ascii="Arial" w:hAnsi="Arial" w:cs="Arial"/>
          <w:b/>
          <w:bCs/>
        </w:rPr>
        <w:t>: WEKA Preprocess tab showing the final modelling dataset and churn class distribution.</w:t>
      </w:r>
      <w:bookmarkEnd w:id="84"/>
    </w:p>
    <w:p w14:paraId="12667DA4" w14:textId="73A3517D"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 </w:t>
      </w:r>
    </w:p>
    <w:p w14:paraId="00EEB1DB" w14:textId="1317C188" w:rsidR="003B416E" w:rsidRPr="003C1569" w:rsidRDefault="00425045" w:rsidP="003C1569">
      <w:pPr>
        <w:pStyle w:val="Heading2"/>
        <w:rPr>
          <w:color w:val="2E5266"/>
        </w:rPr>
      </w:pPr>
      <w:r w:rsidRPr="00A412EE">
        <w:br w:type="page"/>
      </w:r>
      <w:bookmarkStart w:id="85" w:name="_Toc235887542"/>
      <w:bookmarkStart w:id="86" w:name="_Toc235966542"/>
      <w:r w:rsidRPr="00A412EE">
        <w:lastRenderedPageBreak/>
        <w:t xml:space="preserve">6.2 Classifier 1: </w:t>
      </w:r>
      <w:r w:rsidR="00191AF7" w:rsidRPr="00A412EE">
        <w:t>J48</w:t>
      </w:r>
      <w:r w:rsidR="00160B29" w:rsidRPr="00A412EE">
        <w:t xml:space="preserve"> Decision Tree Classification Results in WEKA</w:t>
      </w:r>
      <w:bookmarkEnd w:id="85"/>
      <w:bookmarkEnd w:id="86"/>
    </w:p>
    <w:p w14:paraId="1BE05915" w14:textId="77777777" w:rsidR="00191AF7" w:rsidRPr="00A412EE" w:rsidRDefault="00191AF7" w:rsidP="003C1569">
      <w:pPr>
        <w:pStyle w:val="NoSpacing"/>
      </w:pPr>
    </w:p>
    <w:p w14:paraId="4CD0970C" w14:textId="77777777" w:rsidR="00160B29" w:rsidRPr="00A412EE" w:rsidRDefault="00191AF7" w:rsidP="00A412EE">
      <w:pPr>
        <w:keepNext/>
        <w:spacing w:after="200" w:line="360" w:lineRule="auto"/>
        <w:jc w:val="both"/>
        <w:rPr>
          <w:rFonts w:ascii="Arial" w:hAnsi="Arial" w:cs="Arial"/>
          <w:sz w:val="24"/>
          <w:szCs w:val="24"/>
        </w:rPr>
      </w:pPr>
      <w:r w:rsidRPr="00A412EE">
        <w:rPr>
          <w:rFonts w:ascii="Arial" w:hAnsi="Arial" w:cs="Arial"/>
          <w:noProof/>
          <w:sz w:val="24"/>
          <w:szCs w:val="24"/>
        </w:rPr>
        <w:drawing>
          <wp:inline distT="0" distB="0" distL="0" distR="0" wp14:anchorId="33F8E45A" wp14:editId="1FF6168F">
            <wp:extent cx="5943600" cy="3108325"/>
            <wp:effectExtent l="0" t="0" r="0" b="0"/>
            <wp:docPr id="1935811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811972" name=""/>
                    <pic:cNvPicPr/>
                  </pic:nvPicPr>
                  <pic:blipFill>
                    <a:blip r:embed="rId26"/>
                    <a:stretch>
                      <a:fillRect/>
                    </a:stretch>
                  </pic:blipFill>
                  <pic:spPr>
                    <a:xfrm>
                      <a:off x="0" y="0"/>
                      <a:ext cx="5943600" cy="3108325"/>
                    </a:xfrm>
                    <a:prstGeom prst="rect">
                      <a:avLst/>
                    </a:prstGeom>
                  </pic:spPr>
                </pic:pic>
              </a:graphicData>
            </a:graphic>
          </wp:inline>
        </w:drawing>
      </w:r>
    </w:p>
    <w:p w14:paraId="398CEB39" w14:textId="2D87339E" w:rsidR="003B416E" w:rsidRPr="00A15E9C" w:rsidRDefault="00160B29" w:rsidP="00A15E9C">
      <w:pPr>
        <w:pStyle w:val="Caption"/>
        <w:spacing w:line="360" w:lineRule="auto"/>
        <w:jc w:val="center"/>
        <w:rPr>
          <w:rFonts w:ascii="Arial" w:hAnsi="Arial" w:cs="Arial"/>
          <w:b/>
          <w:bCs/>
        </w:rPr>
      </w:pPr>
      <w:bookmarkStart w:id="87" w:name="_Toc235888535"/>
      <w:r w:rsidRPr="00A15E9C">
        <w:rPr>
          <w:rFonts w:ascii="Arial" w:hAnsi="Arial" w:cs="Arial"/>
          <w:b/>
          <w:bCs/>
        </w:rPr>
        <w:t>Figure</w:t>
      </w:r>
      <w:r w:rsidR="0087410C">
        <w:rPr>
          <w:rFonts w:ascii="Arial" w:hAnsi="Arial" w:cs="Arial"/>
          <w:b/>
          <w:bCs/>
        </w:rPr>
        <w:t>1</w:t>
      </w:r>
      <w:r w:rsidR="005A42E4">
        <w:rPr>
          <w:rFonts w:ascii="Arial" w:hAnsi="Arial" w:cs="Arial"/>
          <w:b/>
          <w:bCs/>
        </w:rPr>
        <w:t>8</w:t>
      </w:r>
      <w:r w:rsidRPr="00A15E9C">
        <w:rPr>
          <w:rFonts w:ascii="Arial" w:hAnsi="Arial" w:cs="Arial"/>
          <w:b/>
          <w:bCs/>
        </w:rPr>
        <w:t>: J48 Decision Tree Classification Results in WEKA</w:t>
      </w:r>
      <w:bookmarkEnd w:id="87"/>
    </w:p>
    <w:p w14:paraId="63FA39F1" w14:textId="77777777" w:rsidR="00160B29" w:rsidRPr="00A412EE" w:rsidRDefault="00160B29" w:rsidP="00A412EE">
      <w:pPr>
        <w:pStyle w:val="Heading2"/>
        <w:spacing w:line="360" w:lineRule="auto"/>
        <w:jc w:val="both"/>
        <w:rPr>
          <w:rFonts w:cs="Arial"/>
          <w:szCs w:val="24"/>
        </w:rPr>
      </w:pPr>
    </w:p>
    <w:p w14:paraId="72DFE304" w14:textId="6A0A9EC5" w:rsidR="00A15E9C" w:rsidRDefault="002506D9" w:rsidP="00A412EE">
      <w:pPr>
        <w:spacing w:line="360" w:lineRule="auto"/>
        <w:jc w:val="both"/>
        <w:rPr>
          <w:rFonts w:ascii="Arial" w:hAnsi="Arial" w:cs="Arial"/>
          <w:sz w:val="24"/>
          <w:szCs w:val="24"/>
        </w:rPr>
      </w:pPr>
      <w:r w:rsidRPr="002506D9">
        <w:rPr>
          <w:rFonts w:ascii="Arial" w:hAnsi="Arial" w:cs="Arial"/>
          <w:sz w:val="24"/>
          <w:szCs w:val="24"/>
        </w:rPr>
        <w:t>The J48 classifier was implemented in the WEKA Classify tab using the telecom_top10 dataset. The default J48 parameters (confidence factor = 0.25 and minimum number of objects = 2) were retained, and the model was evaluated using a 75% training and 25% testing split. After the model was trained, WEKA generated the classification statistics and confusion matrix shown in Figure 18.</w:t>
      </w:r>
    </w:p>
    <w:p w14:paraId="0C3F4EB8" w14:textId="5036F9DA" w:rsidR="00160B29" w:rsidRPr="00A412EE" w:rsidRDefault="002506D9" w:rsidP="00A412EE">
      <w:pPr>
        <w:pStyle w:val="Heading2"/>
        <w:spacing w:line="360" w:lineRule="auto"/>
        <w:jc w:val="both"/>
        <w:rPr>
          <w:rFonts w:cs="Arial"/>
          <w:szCs w:val="24"/>
        </w:rPr>
      </w:pPr>
      <w:r w:rsidRPr="002506D9">
        <w:rPr>
          <w:rFonts w:cs="Arial"/>
          <w:b w:val="0"/>
          <w:bCs w:val="0"/>
          <w:color w:val="auto"/>
          <w:szCs w:val="24"/>
        </w:rPr>
        <w:t>The J48 Decision Tree achieved 59.1% accuracy (F1 = 0.590, ROC-AUC = 0.620). The confusion matrix summarises its classification performance, which is consistent with previous studies highlighting the interpretability of decision trees despite their generally lower predictive performance than ensemble methods [4], [12].</w:t>
      </w:r>
    </w:p>
    <w:p w14:paraId="16DD923D" w14:textId="035763F4" w:rsidR="00EE7E7C" w:rsidRPr="00A412EE" w:rsidRDefault="00EE7E7C" w:rsidP="00A412EE">
      <w:pPr>
        <w:spacing w:line="360" w:lineRule="auto"/>
        <w:jc w:val="both"/>
        <w:rPr>
          <w:rFonts w:ascii="Arial" w:hAnsi="Arial" w:cs="Arial"/>
          <w:b/>
          <w:bCs/>
          <w:color w:val="2E5266"/>
          <w:sz w:val="24"/>
          <w:szCs w:val="24"/>
        </w:rPr>
      </w:pPr>
      <w:r w:rsidRPr="00A412EE">
        <w:rPr>
          <w:rFonts w:ascii="Arial" w:hAnsi="Arial" w:cs="Arial"/>
          <w:sz w:val="24"/>
          <w:szCs w:val="24"/>
        </w:rPr>
        <w:br w:type="page"/>
      </w:r>
    </w:p>
    <w:p w14:paraId="6E28CE1C" w14:textId="4C0EC945" w:rsidR="003B416E" w:rsidRPr="00A412EE" w:rsidRDefault="00000000" w:rsidP="00A412EE">
      <w:pPr>
        <w:pStyle w:val="Heading2"/>
        <w:spacing w:line="360" w:lineRule="auto"/>
        <w:jc w:val="both"/>
        <w:rPr>
          <w:rFonts w:cs="Arial"/>
          <w:szCs w:val="24"/>
        </w:rPr>
      </w:pPr>
      <w:bookmarkStart w:id="88" w:name="_Toc235887543"/>
      <w:bookmarkStart w:id="89" w:name="_Toc235966543"/>
      <w:r w:rsidRPr="00A412EE">
        <w:rPr>
          <w:rFonts w:cs="Arial"/>
          <w:szCs w:val="24"/>
        </w:rPr>
        <w:lastRenderedPageBreak/>
        <w:t xml:space="preserve">6.3 Classifier 2: </w:t>
      </w:r>
      <w:r w:rsidR="00275F79" w:rsidRPr="00A412EE">
        <w:rPr>
          <w:rFonts w:cs="Arial"/>
          <w:szCs w:val="24"/>
        </w:rPr>
        <w:t>Random Forest Classifier</w:t>
      </w:r>
      <w:bookmarkEnd w:id="88"/>
      <w:bookmarkEnd w:id="89"/>
      <w:r w:rsidR="00275F79" w:rsidRPr="00A412EE">
        <w:rPr>
          <w:rFonts w:cs="Arial"/>
          <w:szCs w:val="24"/>
        </w:rPr>
        <w:t xml:space="preserve"> </w:t>
      </w:r>
    </w:p>
    <w:p w14:paraId="25A065DB" w14:textId="77777777" w:rsidR="004E7492" w:rsidRPr="00A412EE" w:rsidRDefault="004E7492" w:rsidP="003C1569">
      <w:pPr>
        <w:pStyle w:val="NoSpacing"/>
      </w:pPr>
    </w:p>
    <w:p w14:paraId="07CE2147" w14:textId="77777777" w:rsidR="008730CF" w:rsidRPr="00A412EE" w:rsidRDefault="004E7492" w:rsidP="00A412EE">
      <w:pPr>
        <w:keepNext/>
        <w:spacing w:after="200" w:line="360" w:lineRule="auto"/>
        <w:jc w:val="both"/>
        <w:rPr>
          <w:rFonts w:ascii="Arial" w:hAnsi="Arial" w:cs="Arial"/>
          <w:sz w:val="24"/>
          <w:szCs w:val="24"/>
        </w:rPr>
      </w:pPr>
      <w:r w:rsidRPr="00A412EE">
        <w:rPr>
          <w:rFonts w:ascii="Arial" w:hAnsi="Arial" w:cs="Arial"/>
          <w:noProof/>
          <w:sz w:val="24"/>
          <w:szCs w:val="24"/>
        </w:rPr>
        <w:drawing>
          <wp:inline distT="0" distB="0" distL="0" distR="0" wp14:anchorId="38230584" wp14:editId="54D1311F">
            <wp:extent cx="5943600" cy="3126740"/>
            <wp:effectExtent l="0" t="0" r="0" b="0"/>
            <wp:docPr id="1693398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398814" name=""/>
                    <pic:cNvPicPr/>
                  </pic:nvPicPr>
                  <pic:blipFill>
                    <a:blip r:embed="rId27"/>
                    <a:stretch>
                      <a:fillRect/>
                    </a:stretch>
                  </pic:blipFill>
                  <pic:spPr>
                    <a:xfrm>
                      <a:off x="0" y="0"/>
                      <a:ext cx="5943600" cy="3126740"/>
                    </a:xfrm>
                    <a:prstGeom prst="rect">
                      <a:avLst/>
                    </a:prstGeom>
                  </pic:spPr>
                </pic:pic>
              </a:graphicData>
            </a:graphic>
          </wp:inline>
        </w:drawing>
      </w:r>
    </w:p>
    <w:p w14:paraId="09DF64C2" w14:textId="73203769" w:rsidR="008730CF" w:rsidRPr="00A15E9C" w:rsidRDefault="008730CF" w:rsidP="00A15E9C">
      <w:pPr>
        <w:pStyle w:val="Caption"/>
        <w:spacing w:line="360" w:lineRule="auto"/>
        <w:jc w:val="center"/>
        <w:rPr>
          <w:rFonts w:ascii="Arial" w:hAnsi="Arial" w:cs="Arial"/>
          <w:b/>
          <w:bCs/>
        </w:rPr>
      </w:pPr>
      <w:bookmarkStart w:id="90" w:name="_Toc235888536"/>
      <w:r w:rsidRPr="00A15E9C">
        <w:rPr>
          <w:rFonts w:ascii="Arial" w:hAnsi="Arial" w:cs="Arial"/>
          <w:b/>
          <w:bCs/>
        </w:rPr>
        <w:t xml:space="preserve">Figure </w:t>
      </w:r>
      <w:r w:rsidR="005A42E4">
        <w:rPr>
          <w:rFonts w:ascii="Arial" w:hAnsi="Arial" w:cs="Arial"/>
          <w:b/>
          <w:bCs/>
        </w:rPr>
        <w:t>19</w:t>
      </w:r>
      <w:r w:rsidR="00441957" w:rsidRPr="00A15E9C">
        <w:rPr>
          <w:rFonts w:ascii="Arial" w:hAnsi="Arial" w:cs="Arial"/>
          <w:b/>
          <w:bCs/>
        </w:rPr>
        <w:t>:</w:t>
      </w:r>
      <w:r w:rsidRPr="00A15E9C">
        <w:rPr>
          <w:rFonts w:ascii="Arial" w:hAnsi="Arial" w:cs="Arial"/>
          <w:b/>
          <w:bCs/>
        </w:rPr>
        <w:t xml:space="preserve"> Random Forest Classification Results in WEKA</w:t>
      </w:r>
      <w:bookmarkEnd w:id="90"/>
      <w:r w:rsidR="00E16AA0">
        <w:rPr>
          <w:rFonts w:ascii="Arial" w:hAnsi="Arial" w:cs="Arial"/>
          <w:b/>
          <w:bCs/>
        </w:rPr>
        <w:t>.</w:t>
      </w:r>
    </w:p>
    <w:p w14:paraId="448F499B" w14:textId="77777777" w:rsidR="00EA6B45" w:rsidRDefault="00000000" w:rsidP="00EA6B45">
      <w:pPr>
        <w:spacing w:after="200" w:line="360" w:lineRule="auto"/>
        <w:jc w:val="both"/>
        <w:rPr>
          <w:rFonts w:ascii="Arial" w:hAnsi="Arial" w:cs="Arial"/>
          <w:sz w:val="24"/>
          <w:szCs w:val="24"/>
        </w:rPr>
      </w:pPr>
      <w:r w:rsidRPr="00A412EE">
        <w:rPr>
          <w:rFonts w:ascii="Arial" w:hAnsi="Arial" w:cs="Arial"/>
          <w:sz w:val="24"/>
          <w:szCs w:val="24"/>
        </w:rPr>
        <w:t xml:space="preserve"> </w:t>
      </w:r>
    </w:p>
    <w:p w14:paraId="3E111EF4" w14:textId="43162B7E" w:rsidR="006B62DD" w:rsidRDefault="006B62DD" w:rsidP="00EA6B45">
      <w:pPr>
        <w:spacing w:after="200" w:line="360" w:lineRule="auto"/>
        <w:jc w:val="both"/>
        <w:rPr>
          <w:rFonts w:ascii="Arial" w:hAnsi="Arial" w:cs="Arial"/>
          <w:sz w:val="24"/>
          <w:szCs w:val="24"/>
        </w:rPr>
      </w:pPr>
      <w:r w:rsidRPr="006B62DD">
        <w:rPr>
          <w:rFonts w:ascii="Arial" w:hAnsi="Arial" w:cs="Arial"/>
          <w:sz w:val="24"/>
          <w:szCs w:val="24"/>
        </w:rPr>
        <w:t>The Random Forest classifier was implemented in WEKA using the same training and testing data as the J48 model to ensure a fair comparison. Default WEKA settings were retained, and the model was trained before the evaluation statistics and confusion matrix were generated.</w:t>
      </w:r>
    </w:p>
    <w:p w14:paraId="2BA4AC70" w14:textId="77777777" w:rsidR="006B62DD" w:rsidRDefault="006B62DD" w:rsidP="00A412EE">
      <w:pPr>
        <w:spacing w:line="360" w:lineRule="auto"/>
        <w:jc w:val="both"/>
        <w:rPr>
          <w:rFonts w:ascii="Arial" w:hAnsi="Arial" w:cs="Arial"/>
          <w:sz w:val="24"/>
          <w:szCs w:val="24"/>
        </w:rPr>
      </w:pPr>
    </w:p>
    <w:p w14:paraId="7D1800BF" w14:textId="32F4DA5C" w:rsidR="00CC0302" w:rsidRPr="00A412EE" w:rsidRDefault="006B62DD" w:rsidP="00A412EE">
      <w:pPr>
        <w:spacing w:line="360" w:lineRule="auto"/>
        <w:jc w:val="both"/>
        <w:rPr>
          <w:rFonts w:ascii="Arial" w:hAnsi="Arial" w:cs="Arial"/>
          <w:b/>
          <w:bCs/>
          <w:color w:val="2E5266"/>
          <w:sz w:val="24"/>
          <w:szCs w:val="24"/>
        </w:rPr>
      </w:pPr>
      <w:r w:rsidRPr="006B62DD">
        <w:rPr>
          <w:rFonts w:ascii="Arial" w:hAnsi="Arial" w:cs="Arial"/>
          <w:sz w:val="24"/>
          <w:szCs w:val="24"/>
        </w:rPr>
        <w:t xml:space="preserve">The Random Forest classifier achieved 58.0% accuracy (F1 = 0.580, ROC-AUC = 0.615). The confusion matrix summarises its predictive performance, which was </w:t>
      </w:r>
      <w:proofErr w:type="gramStart"/>
      <w:r w:rsidR="00EA6B45">
        <w:rPr>
          <w:rFonts w:ascii="Arial" w:hAnsi="Arial" w:cs="Arial"/>
          <w:sz w:val="24"/>
          <w:szCs w:val="24"/>
        </w:rPr>
        <w:t>similar to</w:t>
      </w:r>
      <w:proofErr w:type="gramEnd"/>
      <w:r w:rsidRPr="006B62DD">
        <w:rPr>
          <w:rFonts w:ascii="Arial" w:hAnsi="Arial" w:cs="Arial"/>
          <w:sz w:val="24"/>
          <w:szCs w:val="24"/>
        </w:rPr>
        <w:t xml:space="preserve"> J48 despite Random Forest typically outperforming decision trees in telecom churn prediction [5]. The reduced feature set and balanced dataset may have limited its usual advantage.</w:t>
      </w:r>
      <w:r w:rsidR="00CC0302" w:rsidRPr="00A412EE">
        <w:rPr>
          <w:rFonts w:ascii="Arial" w:hAnsi="Arial" w:cs="Arial"/>
          <w:sz w:val="24"/>
          <w:szCs w:val="24"/>
        </w:rPr>
        <w:br w:type="page"/>
      </w:r>
    </w:p>
    <w:p w14:paraId="5AC37201" w14:textId="1F864529" w:rsidR="003B416E" w:rsidRDefault="00000000" w:rsidP="00A412EE">
      <w:pPr>
        <w:pStyle w:val="Heading2"/>
        <w:spacing w:line="360" w:lineRule="auto"/>
        <w:jc w:val="both"/>
        <w:rPr>
          <w:rFonts w:cs="Arial"/>
          <w:szCs w:val="24"/>
        </w:rPr>
      </w:pPr>
      <w:bookmarkStart w:id="91" w:name="_Toc235887544"/>
      <w:bookmarkStart w:id="92" w:name="_Toc235966544"/>
      <w:r w:rsidRPr="00A412EE">
        <w:rPr>
          <w:rFonts w:cs="Arial"/>
          <w:szCs w:val="24"/>
        </w:rPr>
        <w:lastRenderedPageBreak/>
        <w:t>6.4 Model Comparison</w:t>
      </w:r>
      <w:bookmarkEnd w:id="91"/>
      <w:bookmarkEnd w:id="92"/>
    </w:p>
    <w:p w14:paraId="428344B6" w14:textId="14C8A2C8" w:rsidR="00754920" w:rsidRPr="00D432DE" w:rsidRDefault="00754920" w:rsidP="00754920">
      <w:pPr>
        <w:pStyle w:val="Caption"/>
        <w:rPr>
          <w:b/>
          <w:bCs/>
        </w:rPr>
      </w:pPr>
      <w:r w:rsidRPr="00D432DE">
        <w:rPr>
          <w:b/>
          <w:bCs/>
        </w:rPr>
        <w:t xml:space="preserve">Table </w:t>
      </w:r>
      <w:r w:rsidR="00D432DE" w:rsidRPr="00D432DE">
        <w:rPr>
          <w:b/>
          <w:bCs/>
        </w:rPr>
        <w:t xml:space="preserve">4: </w:t>
      </w:r>
      <w:r w:rsidRPr="00D432DE">
        <w:rPr>
          <w:b/>
          <w:bCs/>
        </w:rPr>
        <w:t>Performance Comparison of the J48 Decision Tree and Random Forest Classifiers</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200"/>
        <w:gridCol w:w="2200"/>
        <w:gridCol w:w="2600"/>
      </w:tblGrid>
      <w:tr w:rsidR="003B416E" w:rsidRPr="00A412EE" w14:paraId="1224591F" w14:textId="77777777" w:rsidTr="00D52931">
        <w:trPr>
          <w:tblHeader/>
        </w:trPr>
        <w:tc>
          <w:tcPr>
            <w:tcW w:w="2600" w:type="dxa"/>
            <w:shd w:val="clear" w:color="auto" w:fill="F1A983" w:themeFill="accent2" w:themeFillTint="99"/>
            <w:tcMar>
              <w:top w:w="80" w:type="dxa"/>
              <w:left w:w="100" w:type="dxa"/>
              <w:bottom w:w="80" w:type="dxa"/>
              <w:right w:w="100" w:type="dxa"/>
            </w:tcMar>
            <w:vAlign w:val="center"/>
          </w:tcPr>
          <w:p w14:paraId="16F96902" w14:textId="77777777" w:rsidR="003B416E" w:rsidRPr="003543C0" w:rsidRDefault="00000000" w:rsidP="00D52931">
            <w:pPr>
              <w:spacing w:line="360" w:lineRule="auto"/>
              <w:rPr>
                <w:rFonts w:ascii="Arial" w:hAnsi="Arial" w:cs="Arial"/>
              </w:rPr>
            </w:pPr>
            <w:r w:rsidRPr="003543C0">
              <w:rPr>
                <w:rFonts w:ascii="Arial" w:hAnsi="Arial" w:cs="Arial"/>
                <w:b/>
                <w:bCs/>
              </w:rPr>
              <w:t>Metric</w:t>
            </w:r>
          </w:p>
        </w:tc>
        <w:tc>
          <w:tcPr>
            <w:tcW w:w="2200" w:type="dxa"/>
            <w:shd w:val="clear" w:color="auto" w:fill="F1A983" w:themeFill="accent2" w:themeFillTint="99"/>
            <w:tcMar>
              <w:top w:w="80" w:type="dxa"/>
              <w:left w:w="100" w:type="dxa"/>
              <w:bottom w:w="80" w:type="dxa"/>
              <w:right w:w="100" w:type="dxa"/>
            </w:tcMar>
            <w:vAlign w:val="center"/>
          </w:tcPr>
          <w:p w14:paraId="793E20A1" w14:textId="48E0553E" w:rsidR="003B416E" w:rsidRPr="003543C0" w:rsidRDefault="00CC0302" w:rsidP="00D52931">
            <w:pPr>
              <w:spacing w:line="360" w:lineRule="auto"/>
              <w:rPr>
                <w:rFonts w:ascii="Arial" w:hAnsi="Arial" w:cs="Arial"/>
              </w:rPr>
            </w:pPr>
            <w:r w:rsidRPr="003543C0">
              <w:rPr>
                <w:rFonts w:ascii="Arial" w:hAnsi="Arial" w:cs="Arial"/>
                <w:b/>
                <w:bCs/>
              </w:rPr>
              <w:t>J</w:t>
            </w:r>
            <w:r w:rsidR="00A00809" w:rsidRPr="003543C0">
              <w:rPr>
                <w:rFonts w:ascii="Arial" w:hAnsi="Arial" w:cs="Arial"/>
                <w:b/>
                <w:bCs/>
              </w:rPr>
              <w:t>48 Decision Tree</w:t>
            </w:r>
          </w:p>
        </w:tc>
        <w:tc>
          <w:tcPr>
            <w:tcW w:w="2200" w:type="dxa"/>
            <w:shd w:val="clear" w:color="auto" w:fill="F1A983" w:themeFill="accent2" w:themeFillTint="99"/>
            <w:tcMar>
              <w:top w:w="80" w:type="dxa"/>
              <w:left w:w="100" w:type="dxa"/>
              <w:bottom w:w="80" w:type="dxa"/>
              <w:right w:w="100" w:type="dxa"/>
            </w:tcMar>
            <w:vAlign w:val="center"/>
          </w:tcPr>
          <w:p w14:paraId="5F76B573" w14:textId="68BD0FE7" w:rsidR="003B416E" w:rsidRPr="003543C0" w:rsidRDefault="00A00809" w:rsidP="00D52931">
            <w:pPr>
              <w:spacing w:line="360" w:lineRule="auto"/>
              <w:rPr>
                <w:rFonts w:ascii="Arial" w:hAnsi="Arial" w:cs="Arial"/>
              </w:rPr>
            </w:pPr>
            <w:r w:rsidRPr="003543C0">
              <w:rPr>
                <w:rFonts w:ascii="Arial" w:hAnsi="Arial" w:cs="Arial"/>
                <w:b/>
                <w:bCs/>
              </w:rPr>
              <w:t>Random Forest</w:t>
            </w:r>
          </w:p>
        </w:tc>
        <w:tc>
          <w:tcPr>
            <w:tcW w:w="2600" w:type="dxa"/>
            <w:shd w:val="clear" w:color="auto" w:fill="F1A983" w:themeFill="accent2" w:themeFillTint="99"/>
            <w:tcMar>
              <w:top w:w="80" w:type="dxa"/>
              <w:left w:w="100" w:type="dxa"/>
              <w:bottom w:w="80" w:type="dxa"/>
              <w:right w:w="100" w:type="dxa"/>
            </w:tcMar>
            <w:vAlign w:val="center"/>
          </w:tcPr>
          <w:p w14:paraId="681BEB72" w14:textId="4BAF023D" w:rsidR="003B416E" w:rsidRPr="003543C0" w:rsidRDefault="00000000" w:rsidP="00D52931">
            <w:pPr>
              <w:spacing w:line="360" w:lineRule="auto"/>
              <w:rPr>
                <w:rFonts w:ascii="Arial" w:hAnsi="Arial" w:cs="Arial"/>
              </w:rPr>
            </w:pPr>
            <w:r w:rsidRPr="003543C0">
              <w:rPr>
                <w:rFonts w:ascii="Arial" w:hAnsi="Arial" w:cs="Arial"/>
                <w:b/>
                <w:bCs/>
              </w:rPr>
              <w:t>Better</w:t>
            </w:r>
            <w:r w:rsidR="002C457F" w:rsidRPr="003543C0">
              <w:rPr>
                <w:rFonts w:ascii="Arial" w:hAnsi="Arial" w:cs="Arial"/>
                <w:b/>
                <w:bCs/>
              </w:rPr>
              <w:t xml:space="preserve"> Model</w:t>
            </w:r>
          </w:p>
        </w:tc>
      </w:tr>
      <w:tr w:rsidR="003B416E" w:rsidRPr="00A412EE" w14:paraId="058CE890" w14:textId="77777777">
        <w:tc>
          <w:tcPr>
            <w:tcW w:w="2600" w:type="dxa"/>
            <w:tcMar>
              <w:top w:w="80" w:type="dxa"/>
              <w:left w:w="100" w:type="dxa"/>
              <w:bottom w:w="80" w:type="dxa"/>
              <w:right w:w="100" w:type="dxa"/>
            </w:tcMar>
            <w:vAlign w:val="center"/>
          </w:tcPr>
          <w:p w14:paraId="177BB289" w14:textId="77777777" w:rsidR="003B416E" w:rsidRPr="003543C0" w:rsidRDefault="00000000" w:rsidP="00A412EE">
            <w:pPr>
              <w:spacing w:line="360" w:lineRule="auto"/>
              <w:jc w:val="both"/>
              <w:rPr>
                <w:rFonts w:ascii="Arial" w:hAnsi="Arial" w:cs="Arial"/>
                <w:sz w:val="24"/>
                <w:szCs w:val="24"/>
              </w:rPr>
            </w:pPr>
            <w:r w:rsidRPr="003543C0">
              <w:rPr>
                <w:rFonts w:ascii="Arial" w:hAnsi="Arial" w:cs="Arial"/>
                <w:color w:val="000000"/>
                <w:sz w:val="24"/>
                <w:szCs w:val="24"/>
              </w:rPr>
              <w:t>Accuracy</w:t>
            </w:r>
          </w:p>
        </w:tc>
        <w:tc>
          <w:tcPr>
            <w:tcW w:w="2200" w:type="dxa"/>
            <w:tcMar>
              <w:top w:w="80" w:type="dxa"/>
              <w:left w:w="100" w:type="dxa"/>
              <w:bottom w:w="80" w:type="dxa"/>
              <w:right w:w="100" w:type="dxa"/>
            </w:tcMar>
            <w:vAlign w:val="center"/>
          </w:tcPr>
          <w:p w14:paraId="7F7CF50D" w14:textId="39E90125" w:rsidR="003B416E" w:rsidRPr="003543C0" w:rsidRDefault="002C457F" w:rsidP="00A412EE">
            <w:pPr>
              <w:spacing w:line="360" w:lineRule="auto"/>
              <w:jc w:val="both"/>
              <w:rPr>
                <w:rFonts w:ascii="Arial" w:hAnsi="Arial" w:cs="Arial"/>
                <w:sz w:val="24"/>
                <w:szCs w:val="24"/>
              </w:rPr>
            </w:pPr>
            <w:r w:rsidRPr="003543C0">
              <w:rPr>
                <w:rFonts w:ascii="Arial" w:hAnsi="Arial" w:cs="Arial"/>
                <w:color w:val="000000"/>
                <w:sz w:val="24"/>
                <w:szCs w:val="24"/>
              </w:rPr>
              <w:t>59.1 %</w:t>
            </w:r>
          </w:p>
        </w:tc>
        <w:tc>
          <w:tcPr>
            <w:tcW w:w="2200" w:type="dxa"/>
            <w:tcMar>
              <w:top w:w="80" w:type="dxa"/>
              <w:left w:w="100" w:type="dxa"/>
              <w:bottom w:w="80" w:type="dxa"/>
              <w:right w:w="100" w:type="dxa"/>
            </w:tcMar>
            <w:vAlign w:val="center"/>
          </w:tcPr>
          <w:p w14:paraId="77D1F845" w14:textId="44F85948" w:rsidR="003B416E" w:rsidRPr="003543C0" w:rsidRDefault="002C457F" w:rsidP="00A412EE">
            <w:pPr>
              <w:spacing w:line="360" w:lineRule="auto"/>
              <w:jc w:val="both"/>
              <w:rPr>
                <w:rFonts w:ascii="Arial" w:hAnsi="Arial" w:cs="Arial"/>
                <w:sz w:val="24"/>
                <w:szCs w:val="24"/>
              </w:rPr>
            </w:pPr>
            <w:r w:rsidRPr="003543C0">
              <w:rPr>
                <w:rFonts w:ascii="Arial" w:hAnsi="Arial" w:cs="Arial"/>
                <w:sz w:val="24"/>
                <w:szCs w:val="24"/>
              </w:rPr>
              <w:t xml:space="preserve">58.0 % </w:t>
            </w:r>
          </w:p>
        </w:tc>
        <w:tc>
          <w:tcPr>
            <w:tcW w:w="2600" w:type="dxa"/>
            <w:tcMar>
              <w:top w:w="80" w:type="dxa"/>
              <w:left w:w="100" w:type="dxa"/>
              <w:bottom w:w="80" w:type="dxa"/>
              <w:right w:w="100" w:type="dxa"/>
            </w:tcMar>
            <w:vAlign w:val="center"/>
          </w:tcPr>
          <w:p w14:paraId="4D2E5558" w14:textId="6B4EE052" w:rsidR="003B416E" w:rsidRPr="003543C0" w:rsidRDefault="002C457F" w:rsidP="00A412EE">
            <w:pPr>
              <w:spacing w:line="360" w:lineRule="auto"/>
              <w:jc w:val="both"/>
              <w:rPr>
                <w:rFonts w:ascii="Arial" w:hAnsi="Arial" w:cs="Arial"/>
                <w:sz w:val="24"/>
                <w:szCs w:val="24"/>
              </w:rPr>
            </w:pPr>
            <w:r w:rsidRPr="003543C0">
              <w:rPr>
                <w:rFonts w:ascii="Arial" w:hAnsi="Arial" w:cs="Arial"/>
                <w:color w:val="000000"/>
                <w:sz w:val="24"/>
                <w:szCs w:val="24"/>
              </w:rPr>
              <w:t>J48</w:t>
            </w:r>
          </w:p>
        </w:tc>
      </w:tr>
      <w:tr w:rsidR="003B416E" w:rsidRPr="00A412EE" w14:paraId="28F78373" w14:textId="77777777">
        <w:tc>
          <w:tcPr>
            <w:tcW w:w="2600" w:type="dxa"/>
            <w:tcMar>
              <w:top w:w="80" w:type="dxa"/>
              <w:left w:w="100" w:type="dxa"/>
              <w:bottom w:w="80" w:type="dxa"/>
              <w:right w:w="100" w:type="dxa"/>
            </w:tcMar>
            <w:vAlign w:val="center"/>
          </w:tcPr>
          <w:p w14:paraId="09C29CC1" w14:textId="77777777" w:rsidR="003B416E" w:rsidRPr="003543C0" w:rsidRDefault="00000000" w:rsidP="00A412EE">
            <w:pPr>
              <w:spacing w:line="360" w:lineRule="auto"/>
              <w:jc w:val="both"/>
              <w:rPr>
                <w:rFonts w:ascii="Arial" w:hAnsi="Arial" w:cs="Arial"/>
                <w:sz w:val="24"/>
                <w:szCs w:val="24"/>
              </w:rPr>
            </w:pPr>
            <w:r w:rsidRPr="003543C0">
              <w:rPr>
                <w:rFonts w:ascii="Arial" w:hAnsi="Arial" w:cs="Arial"/>
                <w:color w:val="000000"/>
                <w:sz w:val="24"/>
                <w:szCs w:val="24"/>
              </w:rPr>
              <w:t>Precision</w:t>
            </w:r>
          </w:p>
        </w:tc>
        <w:tc>
          <w:tcPr>
            <w:tcW w:w="2200" w:type="dxa"/>
            <w:tcMar>
              <w:top w:w="80" w:type="dxa"/>
              <w:left w:w="100" w:type="dxa"/>
              <w:bottom w:w="80" w:type="dxa"/>
              <w:right w:w="100" w:type="dxa"/>
            </w:tcMar>
            <w:vAlign w:val="center"/>
          </w:tcPr>
          <w:p w14:paraId="0A0453AF" w14:textId="62EDB4C1" w:rsidR="003B416E" w:rsidRPr="003543C0" w:rsidRDefault="002C457F" w:rsidP="00A412EE">
            <w:pPr>
              <w:spacing w:line="360" w:lineRule="auto"/>
              <w:jc w:val="both"/>
              <w:rPr>
                <w:rFonts w:ascii="Arial" w:hAnsi="Arial" w:cs="Arial"/>
                <w:sz w:val="24"/>
                <w:szCs w:val="24"/>
              </w:rPr>
            </w:pPr>
            <w:r w:rsidRPr="003543C0">
              <w:rPr>
                <w:rFonts w:ascii="Arial" w:hAnsi="Arial" w:cs="Arial"/>
                <w:color w:val="000000"/>
                <w:sz w:val="24"/>
                <w:szCs w:val="24"/>
              </w:rPr>
              <w:t>0.591</w:t>
            </w:r>
          </w:p>
        </w:tc>
        <w:tc>
          <w:tcPr>
            <w:tcW w:w="2200" w:type="dxa"/>
            <w:tcMar>
              <w:top w:w="80" w:type="dxa"/>
              <w:left w:w="100" w:type="dxa"/>
              <w:bottom w:w="80" w:type="dxa"/>
              <w:right w:w="100" w:type="dxa"/>
            </w:tcMar>
            <w:vAlign w:val="center"/>
          </w:tcPr>
          <w:p w14:paraId="630B238F" w14:textId="1F36C427" w:rsidR="003B416E" w:rsidRPr="003543C0" w:rsidRDefault="002C457F" w:rsidP="00A412EE">
            <w:pPr>
              <w:spacing w:line="360" w:lineRule="auto"/>
              <w:jc w:val="both"/>
              <w:rPr>
                <w:rFonts w:ascii="Arial" w:hAnsi="Arial" w:cs="Arial"/>
                <w:sz w:val="24"/>
                <w:szCs w:val="24"/>
              </w:rPr>
            </w:pPr>
            <w:r w:rsidRPr="003543C0">
              <w:rPr>
                <w:rFonts w:ascii="Arial" w:hAnsi="Arial" w:cs="Arial"/>
                <w:color w:val="000000"/>
                <w:sz w:val="24"/>
                <w:szCs w:val="24"/>
              </w:rPr>
              <w:t>0.580</w:t>
            </w:r>
          </w:p>
        </w:tc>
        <w:tc>
          <w:tcPr>
            <w:tcW w:w="2600" w:type="dxa"/>
            <w:tcMar>
              <w:top w:w="80" w:type="dxa"/>
              <w:left w:w="100" w:type="dxa"/>
              <w:bottom w:w="80" w:type="dxa"/>
              <w:right w:w="100" w:type="dxa"/>
            </w:tcMar>
            <w:vAlign w:val="center"/>
          </w:tcPr>
          <w:p w14:paraId="3D600DA0" w14:textId="1D3C035A"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J48</w:t>
            </w:r>
          </w:p>
        </w:tc>
      </w:tr>
      <w:tr w:rsidR="003B416E" w:rsidRPr="00A412EE" w14:paraId="3235A88E" w14:textId="77777777">
        <w:tc>
          <w:tcPr>
            <w:tcW w:w="2600" w:type="dxa"/>
            <w:tcMar>
              <w:top w:w="80" w:type="dxa"/>
              <w:left w:w="100" w:type="dxa"/>
              <w:bottom w:w="80" w:type="dxa"/>
              <w:right w:w="100" w:type="dxa"/>
            </w:tcMar>
            <w:vAlign w:val="center"/>
          </w:tcPr>
          <w:p w14:paraId="3A7AA1D4" w14:textId="77777777" w:rsidR="003B416E" w:rsidRPr="003543C0" w:rsidRDefault="00000000" w:rsidP="00A412EE">
            <w:pPr>
              <w:spacing w:line="360" w:lineRule="auto"/>
              <w:jc w:val="both"/>
              <w:rPr>
                <w:rFonts w:ascii="Arial" w:hAnsi="Arial" w:cs="Arial"/>
                <w:sz w:val="24"/>
                <w:szCs w:val="24"/>
              </w:rPr>
            </w:pPr>
            <w:r w:rsidRPr="003543C0">
              <w:rPr>
                <w:rFonts w:ascii="Arial" w:hAnsi="Arial" w:cs="Arial"/>
                <w:color w:val="000000"/>
                <w:sz w:val="24"/>
                <w:szCs w:val="24"/>
              </w:rPr>
              <w:t>Recall</w:t>
            </w:r>
          </w:p>
        </w:tc>
        <w:tc>
          <w:tcPr>
            <w:tcW w:w="2200" w:type="dxa"/>
            <w:tcMar>
              <w:top w:w="80" w:type="dxa"/>
              <w:left w:w="100" w:type="dxa"/>
              <w:bottom w:w="80" w:type="dxa"/>
              <w:right w:w="100" w:type="dxa"/>
            </w:tcMar>
            <w:vAlign w:val="center"/>
          </w:tcPr>
          <w:p w14:paraId="0D9F0DB2" w14:textId="333F5B69" w:rsidR="003B416E" w:rsidRPr="003543C0" w:rsidRDefault="002C457F" w:rsidP="00A412EE">
            <w:pPr>
              <w:spacing w:line="360" w:lineRule="auto"/>
              <w:jc w:val="both"/>
              <w:rPr>
                <w:rFonts w:ascii="Arial" w:hAnsi="Arial" w:cs="Arial"/>
                <w:sz w:val="24"/>
                <w:szCs w:val="24"/>
              </w:rPr>
            </w:pPr>
            <w:r w:rsidRPr="003543C0">
              <w:rPr>
                <w:rFonts w:ascii="Arial" w:hAnsi="Arial" w:cs="Arial"/>
                <w:color w:val="000000"/>
                <w:sz w:val="24"/>
                <w:szCs w:val="24"/>
              </w:rPr>
              <w:t>0.591</w:t>
            </w:r>
          </w:p>
        </w:tc>
        <w:tc>
          <w:tcPr>
            <w:tcW w:w="2200" w:type="dxa"/>
            <w:tcMar>
              <w:top w:w="80" w:type="dxa"/>
              <w:left w:w="100" w:type="dxa"/>
              <w:bottom w:w="80" w:type="dxa"/>
              <w:right w:w="100" w:type="dxa"/>
            </w:tcMar>
            <w:vAlign w:val="center"/>
          </w:tcPr>
          <w:p w14:paraId="29DD2AAD" w14:textId="1B7943B3"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0.580</w:t>
            </w:r>
          </w:p>
        </w:tc>
        <w:tc>
          <w:tcPr>
            <w:tcW w:w="2600" w:type="dxa"/>
            <w:tcMar>
              <w:top w:w="80" w:type="dxa"/>
              <w:left w:w="100" w:type="dxa"/>
              <w:bottom w:w="80" w:type="dxa"/>
              <w:right w:w="100" w:type="dxa"/>
            </w:tcMar>
            <w:vAlign w:val="center"/>
          </w:tcPr>
          <w:p w14:paraId="24BAED7D" w14:textId="3F272C05"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J48</w:t>
            </w:r>
          </w:p>
        </w:tc>
      </w:tr>
      <w:tr w:rsidR="003B416E" w:rsidRPr="00A412EE" w14:paraId="7629695D" w14:textId="77777777">
        <w:tc>
          <w:tcPr>
            <w:tcW w:w="2600" w:type="dxa"/>
            <w:tcMar>
              <w:top w:w="80" w:type="dxa"/>
              <w:left w:w="100" w:type="dxa"/>
              <w:bottom w:w="80" w:type="dxa"/>
              <w:right w:w="100" w:type="dxa"/>
            </w:tcMar>
            <w:vAlign w:val="center"/>
          </w:tcPr>
          <w:p w14:paraId="4F9028C0" w14:textId="77777777" w:rsidR="003B416E" w:rsidRPr="003543C0" w:rsidRDefault="00000000" w:rsidP="00A412EE">
            <w:pPr>
              <w:spacing w:line="360" w:lineRule="auto"/>
              <w:jc w:val="both"/>
              <w:rPr>
                <w:rFonts w:ascii="Arial" w:hAnsi="Arial" w:cs="Arial"/>
                <w:sz w:val="24"/>
                <w:szCs w:val="24"/>
              </w:rPr>
            </w:pPr>
            <w:r w:rsidRPr="003543C0">
              <w:rPr>
                <w:rFonts w:ascii="Arial" w:hAnsi="Arial" w:cs="Arial"/>
                <w:color w:val="000000"/>
                <w:sz w:val="24"/>
                <w:szCs w:val="24"/>
              </w:rPr>
              <w:t>F1-score</w:t>
            </w:r>
          </w:p>
        </w:tc>
        <w:tc>
          <w:tcPr>
            <w:tcW w:w="2200" w:type="dxa"/>
            <w:tcMar>
              <w:top w:w="80" w:type="dxa"/>
              <w:left w:w="100" w:type="dxa"/>
              <w:bottom w:w="80" w:type="dxa"/>
              <w:right w:w="100" w:type="dxa"/>
            </w:tcMar>
            <w:vAlign w:val="center"/>
          </w:tcPr>
          <w:p w14:paraId="68782D6E" w14:textId="2A12139B"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0.590</w:t>
            </w:r>
          </w:p>
        </w:tc>
        <w:tc>
          <w:tcPr>
            <w:tcW w:w="2200" w:type="dxa"/>
            <w:tcMar>
              <w:top w:w="80" w:type="dxa"/>
              <w:left w:w="100" w:type="dxa"/>
              <w:bottom w:w="80" w:type="dxa"/>
              <w:right w:w="100" w:type="dxa"/>
            </w:tcMar>
            <w:vAlign w:val="center"/>
          </w:tcPr>
          <w:p w14:paraId="6573D370" w14:textId="5AF9DE53"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0.580</w:t>
            </w:r>
          </w:p>
        </w:tc>
        <w:tc>
          <w:tcPr>
            <w:tcW w:w="2600" w:type="dxa"/>
            <w:tcMar>
              <w:top w:w="80" w:type="dxa"/>
              <w:left w:w="100" w:type="dxa"/>
              <w:bottom w:w="80" w:type="dxa"/>
              <w:right w:w="100" w:type="dxa"/>
            </w:tcMar>
            <w:vAlign w:val="center"/>
          </w:tcPr>
          <w:p w14:paraId="278360E8" w14:textId="46A5DB40"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J48</w:t>
            </w:r>
          </w:p>
        </w:tc>
      </w:tr>
      <w:tr w:rsidR="003B416E" w:rsidRPr="00A412EE" w14:paraId="7F1C66D2" w14:textId="77777777">
        <w:tc>
          <w:tcPr>
            <w:tcW w:w="2600" w:type="dxa"/>
            <w:tcMar>
              <w:top w:w="80" w:type="dxa"/>
              <w:left w:w="100" w:type="dxa"/>
              <w:bottom w:w="80" w:type="dxa"/>
              <w:right w:w="100" w:type="dxa"/>
            </w:tcMar>
            <w:vAlign w:val="center"/>
          </w:tcPr>
          <w:p w14:paraId="2DBC00C2" w14:textId="77777777" w:rsidR="003B416E" w:rsidRPr="003543C0" w:rsidRDefault="00000000" w:rsidP="00A412EE">
            <w:pPr>
              <w:spacing w:line="360" w:lineRule="auto"/>
              <w:jc w:val="both"/>
              <w:rPr>
                <w:rFonts w:ascii="Arial" w:hAnsi="Arial" w:cs="Arial"/>
                <w:sz w:val="24"/>
                <w:szCs w:val="24"/>
              </w:rPr>
            </w:pPr>
            <w:r w:rsidRPr="003543C0">
              <w:rPr>
                <w:rFonts w:ascii="Arial" w:hAnsi="Arial" w:cs="Arial"/>
                <w:color w:val="000000"/>
                <w:sz w:val="24"/>
                <w:szCs w:val="24"/>
              </w:rPr>
              <w:t>ROC-AUC</w:t>
            </w:r>
          </w:p>
        </w:tc>
        <w:tc>
          <w:tcPr>
            <w:tcW w:w="2200" w:type="dxa"/>
            <w:tcMar>
              <w:top w:w="80" w:type="dxa"/>
              <w:left w:w="100" w:type="dxa"/>
              <w:bottom w:w="80" w:type="dxa"/>
              <w:right w:w="100" w:type="dxa"/>
            </w:tcMar>
            <w:vAlign w:val="center"/>
          </w:tcPr>
          <w:p w14:paraId="2075E294" w14:textId="1B279D3F"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0.620</w:t>
            </w:r>
          </w:p>
        </w:tc>
        <w:tc>
          <w:tcPr>
            <w:tcW w:w="2200" w:type="dxa"/>
            <w:tcMar>
              <w:top w:w="80" w:type="dxa"/>
              <w:left w:w="100" w:type="dxa"/>
              <w:bottom w:w="80" w:type="dxa"/>
              <w:right w:w="100" w:type="dxa"/>
            </w:tcMar>
            <w:vAlign w:val="center"/>
          </w:tcPr>
          <w:p w14:paraId="658201E8" w14:textId="11799945"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0.615</w:t>
            </w:r>
          </w:p>
        </w:tc>
        <w:tc>
          <w:tcPr>
            <w:tcW w:w="2600" w:type="dxa"/>
            <w:tcMar>
              <w:top w:w="80" w:type="dxa"/>
              <w:left w:w="100" w:type="dxa"/>
              <w:bottom w:w="80" w:type="dxa"/>
              <w:right w:w="100" w:type="dxa"/>
            </w:tcMar>
            <w:vAlign w:val="center"/>
          </w:tcPr>
          <w:p w14:paraId="47901FAF" w14:textId="1624ACB2"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J48</w:t>
            </w:r>
          </w:p>
        </w:tc>
      </w:tr>
      <w:tr w:rsidR="003B416E" w:rsidRPr="00A412EE" w14:paraId="612AA3AF" w14:textId="77777777">
        <w:tc>
          <w:tcPr>
            <w:tcW w:w="2600" w:type="dxa"/>
            <w:tcMar>
              <w:top w:w="80" w:type="dxa"/>
              <w:left w:w="100" w:type="dxa"/>
              <w:bottom w:w="80" w:type="dxa"/>
              <w:right w:w="100" w:type="dxa"/>
            </w:tcMar>
            <w:vAlign w:val="center"/>
          </w:tcPr>
          <w:p w14:paraId="7FA175DB" w14:textId="77777777" w:rsidR="003B416E" w:rsidRPr="003543C0" w:rsidRDefault="00000000" w:rsidP="00A412EE">
            <w:pPr>
              <w:spacing w:line="360" w:lineRule="auto"/>
              <w:jc w:val="both"/>
              <w:rPr>
                <w:rFonts w:ascii="Arial" w:hAnsi="Arial" w:cs="Arial"/>
                <w:sz w:val="24"/>
                <w:szCs w:val="24"/>
              </w:rPr>
            </w:pPr>
            <w:r w:rsidRPr="003543C0">
              <w:rPr>
                <w:rFonts w:ascii="Arial" w:hAnsi="Arial" w:cs="Arial"/>
                <w:color w:val="000000"/>
                <w:sz w:val="24"/>
                <w:szCs w:val="24"/>
              </w:rPr>
              <w:t>Training/build time (s)</w:t>
            </w:r>
          </w:p>
        </w:tc>
        <w:tc>
          <w:tcPr>
            <w:tcW w:w="2200" w:type="dxa"/>
            <w:tcMar>
              <w:top w:w="80" w:type="dxa"/>
              <w:left w:w="100" w:type="dxa"/>
              <w:bottom w:w="80" w:type="dxa"/>
              <w:right w:w="100" w:type="dxa"/>
            </w:tcMar>
            <w:vAlign w:val="center"/>
          </w:tcPr>
          <w:p w14:paraId="70333E3A" w14:textId="60549F3C"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 xml:space="preserve">0.04 s </w:t>
            </w:r>
          </w:p>
        </w:tc>
        <w:tc>
          <w:tcPr>
            <w:tcW w:w="2200" w:type="dxa"/>
            <w:tcMar>
              <w:top w:w="80" w:type="dxa"/>
              <w:left w:w="100" w:type="dxa"/>
              <w:bottom w:w="80" w:type="dxa"/>
              <w:right w:w="100" w:type="dxa"/>
            </w:tcMar>
            <w:vAlign w:val="center"/>
          </w:tcPr>
          <w:p w14:paraId="78E73805" w14:textId="79432EE7"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 xml:space="preserve">5.10 s </w:t>
            </w:r>
          </w:p>
        </w:tc>
        <w:tc>
          <w:tcPr>
            <w:tcW w:w="2600" w:type="dxa"/>
            <w:tcMar>
              <w:top w:w="80" w:type="dxa"/>
              <w:left w:w="100" w:type="dxa"/>
              <w:bottom w:w="80" w:type="dxa"/>
              <w:right w:w="100" w:type="dxa"/>
            </w:tcMar>
            <w:vAlign w:val="center"/>
          </w:tcPr>
          <w:p w14:paraId="595D08E2" w14:textId="1B783677" w:rsidR="003B416E" w:rsidRPr="003543C0" w:rsidRDefault="00785CE5" w:rsidP="00A412EE">
            <w:pPr>
              <w:spacing w:line="360" w:lineRule="auto"/>
              <w:jc w:val="both"/>
              <w:rPr>
                <w:rFonts w:ascii="Arial" w:hAnsi="Arial" w:cs="Arial"/>
                <w:sz w:val="24"/>
                <w:szCs w:val="24"/>
              </w:rPr>
            </w:pPr>
            <w:r w:rsidRPr="003543C0">
              <w:rPr>
                <w:rFonts w:ascii="Arial" w:hAnsi="Arial" w:cs="Arial"/>
                <w:color w:val="000000"/>
                <w:sz w:val="24"/>
                <w:szCs w:val="24"/>
              </w:rPr>
              <w:t>J48</w:t>
            </w:r>
          </w:p>
        </w:tc>
      </w:tr>
    </w:tbl>
    <w:p w14:paraId="3BD66BC2" w14:textId="77777777"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 </w:t>
      </w:r>
    </w:p>
    <w:p w14:paraId="6A37D784" w14:textId="7F0733A9" w:rsidR="003543C0" w:rsidRDefault="007D2D26" w:rsidP="003543C0">
      <w:pPr>
        <w:spacing w:line="360" w:lineRule="auto"/>
        <w:jc w:val="both"/>
        <w:rPr>
          <w:rFonts w:ascii="Arial" w:hAnsi="Arial" w:cs="Arial"/>
          <w:sz w:val="24"/>
          <w:szCs w:val="24"/>
        </w:rPr>
      </w:pPr>
      <w:bookmarkStart w:id="93" w:name="_Toc235887545"/>
      <w:r w:rsidRPr="001256BA">
        <w:rPr>
          <w:rFonts w:ascii="Arial" w:hAnsi="Arial" w:cs="Arial"/>
          <w:sz w:val="24"/>
          <w:szCs w:val="24"/>
        </w:rPr>
        <w:t>Overall, the J48 Decision Tree performed slightly better</w:t>
      </w:r>
      <w:r w:rsidR="0012798D">
        <w:rPr>
          <w:rFonts w:ascii="Arial" w:hAnsi="Arial" w:cs="Arial"/>
          <w:sz w:val="24"/>
          <w:szCs w:val="24"/>
        </w:rPr>
        <w:t>.</w:t>
      </w:r>
      <w:r w:rsidRPr="001256BA">
        <w:rPr>
          <w:rFonts w:ascii="Arial" w:hAnsi="Arial" w:cs="Arial"/>
          <w:sz w:val="24"/>
          <w:szCs w:val="24"/>
        </w:rPr>
        <w:t xml:space="preserve"> </w:t>
      </w:r>
      <w:bookmarkStart w:id="94" w:name="_Toc235887546"/>
      <w:bookmarkEnd w:id="93"/>
      <w:r w:rsidR="0012798D">
        <w:rPr>
          <w:rFonts w:ascii="Arial" w:hAnsi="Arial" w:cs="Arial"/>
          <w:sz w:val="24"/>
          <w:szCs w:val="24"/>
        </w:rPr>
        <w:t>T</w:t>
      </w:r>
      <w:r w:rsidR="003543C0" w:rsidRPr="003543C0">
        <w:rPr>
          <w:rFonts w:ascii="Arial" w:hAnsi="Arial" w:cs="Arial"/>
          <w:sz w:val="24"/>
          <w:szCs w:val="24"/>
        </w:rPr>
        <w:t>his finding differs from much of the recent literature, where Random Forest frequently outperforms single decision trees [4], [12]. However, it demonstrates that model performance remains highly dependent on dataset characteristics and feature selection rather than algorithm choice alone</w:t>
      </w:r>
      <w:r w:rsidR="001E5713">
        <w:rPr>
          <w:rFonts w:ascii="Arial" w:hAnsi="Arial" w:cs="Arial"/>
          <w:sz w:val="24"/>
          <w:szCs w:val="24"/>
        </w:rPr>
        <w:t>.</w:t>
      </w:r>
    </w:p>
    <w:p w14:paraId="5C412713" w14:textId="77777777" w:rsidR="003543C0" w:rsidRDefault="003543C0" w:rsidP="003543C0"/>
    <w:p w14:paraId="4D814D72" w14:textId="7B53E33A" w:rsidR="003B416E" w:rsidRPr="00754920" w:rsidRDefault="00000000" w:rsidP="003543C0">
      <w:pPr>
        <w:pStyle w:val="Heading1"/>
      </w:pPr>
      <w:bookmarkStart w:id="95" w:name="_Toc235966545"/>
      <w:r w:rsidRPr="00754920">
        <w:t xml:space="preserve">7. Complementary Analysis: Clustering </w:t>
      </w:r>
      <w:r w:rsidR="005B21DD" w:rsidRPr="00754920">
        <w:t xml:space="preserve">of </w:t>
      </w:r>
      <w:r w:rsidRPr="00754920">
        <w:t>Churned Customers</w:t>
      </w:r>
      <w:bookmarkEnd w:id="94"/>
      <w:bookmarkEnd w:id="95"/>
    </w:p>
    <w:p w14:paraId="76FDBEDC" w14:textId="77777777" w:rsidR="000111D2" w:rsidRPr="00E909D5" w:rsidRDefault="000111D2" w:rsidP="00E909D5">
      <w:pPr>
        <w:spacing w:line="360" w:lineRule="auto"/>
        <w:jc w:val="both"/>
        <w:rPr>
          <w:rFonts w:ascii="Arial" w:hAnsi="Arial" w:cs="Arial"/>
          <w:b/>
          <w:bCs/>
          <w:sz w:val="24"/>
          <w:szCs w:val="24"/>
        </w:rPr>
      </w:pPr>
      <w:bookmarkStart w:id="96" w:name="_Toc235887547"/>
      <w:r w:rsidRPr="00E909D5">
        <w:rPr>
          <w:rFonts w:ascii="Arial" w:hAnsi="Arial" w:cs="Arial"/>
          <w:sz w:val="24"/>
          <w:szCs w:val="24"/>
        </w:rPr>
        <w:t>Following the methodology outlined in Section 4.4, K-Means clustering was applied exclusively to customers who had churned (churn = True) to identify behavioural patterns that are not evident in the full classification dataset.</w:t>
      </w:r>
      <w:bookmarkEnd w:id="96"/>
    </w:p>
    <w:p w14:paraId="597E1013" w14:textId="5170F068" w:rsidR="0090339F" w:rsidRPr="00E909D5" w:rsidRDefault="00000000" w:rsidP="00E909D5">
      <w:pPr>
        <w:pStyle w:val="Heading2"/>
        <w:spacing w:line="360" w:lineRule="auto"/>
        <w:jc w:val="both"/>
        <w:rPr>
          <w:rFonts w:cs="Arial"/>
          <w:szCs w:val="24"/>
        </w:rPr>
      </w:pPr>
      <w:bookmarkStart w:id="97" w:name="_Toc235887548"/>
      <w:bookmarkStart w:id="98" w:name="_Toc235966546"/>
      <w:r w:rsidRPr="00A412EE">
        <w:rPr>
          <w:rFonts w:cs="Arial"/>
          <w:szCs w:val="24"/>
        </w:rPr>
        <w:t>7.1 Preparing the Churned Subset</w:t>
      </w:r>
      <w:bookmarkEnd w:id="97"/>
      <w:bookmarkEnd w:id="98"/>
    </w:p>
    <w:p w14:paraId="09EE2661" w14:textId="29CB1C3F" w:rsidR="0090339F" w:rsidRDefault="0090339F" w:rsidP="00A412EE">
      <w:pPr>
        <w:spacing w:line="360" w:lineRule="auto"/>
        <w:jc w:val="both"/>
        <w:rPr>
          <w:rFonts w:ascii="Arial" w:hAnsi="Arial" w:cs="Arial"/>
          <w:sz w:val="24"/>
          <w:szCs w:val="24"/>
        </w:rPr>
      </w:pPr>
      <w:r w:rsidRPr="00A412EE">
        <w:rPr>
          <w:rFonts w:ascii="Arial" w:hAnsi="Arial" w:cs="Arial"/>
          <w:sz w:val="24"/>
          <w:szCs w:val="24"/>
        </w:rPr>
        <w:t xml:space="preserve">The </w:t>
      </w:r>
      <w:proofErr w:type="spellStart"/>
      <w:r w:rsidRPr="00A412EE">
        <w:rPr>
          <w:rFonts w:ascii="Arial" w:hAnsi="Arial" w:cs="Arial"/>
          <w:sz w:val="24"/>
          <w:szCs w:val="24"/>
        </w:rPr>
        <w:t>RemoveWithValues</w:t>
      </w:r>
      <w:proofErr w:type="spellEnd"/>
      <w:r w:rsidRPr="00A412EE">
        <w:rPr>
          <w:rFonts w:ascii="Arial" w:hAnsi="Arial" w:cs="Arial"/>
          <w:sz w:val="24"/>
          <w:szCs w:val="24"/>
        </w:rPr>
        <w:t xml:space="preserve"> filter was applied in WEKA to retain only records where churn = 1, producing a subset of 49,562 churned customer records. The churn attribute was then removed because it became constant after filtering and was no longer suitable for clustering. The final clustering dataset consisted of 49,562 instances and 10 behavioural and revenue-related attributes, which were used as input for the K-Means clustering analysis.</w:t>
      </w:r>
    </w:p>
    <w:p w14:paraId="7836955A" w14:textId="77777777" w:rsidR="00A15E9C" w:rsidRPr="00A412EE" w:rsidRDefault="00A15E9C" w:rsidP="00A412EE">
      <w:pPr>
        <w:spacing w:line="360" w:lineRule="auto"/>
        <w:jc w:val="both"/>
        <w:rPr>
          <w:rFonts w:ascii="Arial" w:hAnsi="Arial" w:cs="Arial"/>
          <w:sz w:val="24"/>
          <w:szCs w:val="24"/>
        </w:rPr>
      </w:pPr>
    </w:p>
    <w:p w14:paraId="6F9CDDC5" w14:textId="54AA2368" w:rsidR="003B416E" w:rsidRPr="00A412EE" w:rsidRDefault="00474DB4" w:rsidP="00A412EE">
      <w:pPr>
        <w:spacing w:after="200" w:line="360" w:lineRule="auto"/>
        <w:jc w:val="both"/>
        <w:rPr>
          <w:rFonts w:ascii="Arial" w:hAnsi="Arial" w:cs="Arial"/>
          <w:sz w:val="24"/>
          <w:szCs w:val="24"/>
        </w:rPr>
      </w:pPr>
      <w:r w:rsidRPr="00A412EE">
        <w:rPr>
          <w:rFonts w:ascii="Arial" w:hAnsi="Arial" w:cs="Arial"/>
          <w:noProof/>
          <w:sz w:val="24"/>
          <w:szCs w:val="24"/>
        </w:rPr>
        <mc:AlternateContent>
          <mc:Choice Requires="wps">
            <w:drawing>
              <wp:anchor distT="0" distB="0" distL="114300" distR="114300" simplePos="0" relativeHeight="251698176" behindDoc="0" locked="0" layoutInCell="1" allowOverlap="1" wp14:anchorId="5E4C17E7" wp14:editId="22B3B04B">
                <wp:simplePos x="0" y="0"/>
                <wp:positionH relativeFrom="column">
                  <wp:posOffset>0</wp:posOffset>
                </wp:positionH>
                <wp:positionV relativeFrom="paragraph">
                  <wp:posOffset>3197860</wp:posOffset>
                </wp:positionV>
                <wp:extent cx="5951855" cy="635"/>
                <wp:effectExtent l="0" t="0" r="0" b="0"/>
                <wp:wrapSquare wrapText="bothSides"/>
                <wp:docPr id="666169862" name="Text Box 1"/>
                <wp:cNvGraphicFramePr/>
                <a:graphic xmlns:a="http://schemas.openxmlformats.org/drawingml/2006/main">
                  <a:graphicData uri="http://schemas.microsoft.com/office/word/2010/wordprocessingShape">
                    <wps:wsp>
                      <wps:cNvSpPr txBox="1"/>
                      <wps:spPr>
                        <a:xfrm>
                          <a:off x="0" y="0"/>
                          <a:ext cx="5951855" cy="635"/>
                        </a:xfrm>
                        <a:prstGeom prst="rect">
                          <a:avLst/>
                        </a:prstGeom>
                        <a:solidFill>
                          <a:prstClr val="white"/>
                        </a:solidFill>
                        <a:ln>
                          <a:noFill/>
                        </a:ln>
                      </wps:spPr>
                      <wps:txbx>
                        <w:txbxContent>
                          <w:p w14:paraId="6B5EACCF" w14:textId="0ADF42F3" w:rsidR="00474DB4" w:rsidRPr="00474DB4" w:rsidRDefault="00474DB4" w:rsidP="00474DB4">
                            <w:pPr>
                              <w:pStyle w:val="Caption"/>
                              <w:jc w:val="center"/>
                              <w:rPr>
                                <w:b/>
                                <w:bCs/>
                                <w:sz w:val="22"/>
                                <w:szCs w:val="22"/>
                              </w:rPr>
                            </w:pPr>
                            <w:bookmarkStart w:id="99" w:name="_Toc235888537"/>
                            <w:r w:rsidRPr="00474DB4">
                              <w:rPr>
                                <w:b/>
                                <w:bCs/>
                              </w:rPr>
                              <w:t xml:space="preserve">Figure </w:t>
                            </w:r>
                            <w:r w:rsidR="00C47D5D">
                              <w:rPr>
                                <w:b/>
                                <w:bCs/>
                              </w:rPr>
                              <w:t>20</w:t>
                            </w:r>
                            <w:r w:rsidR="0087410C">
                              <w:rPr>
                                <w:b/>
                                <w:bCs/>
                              </w:rPr>
                              <w:t>:</w:t>
                            </w:r>
                            <w:r w:rsidRPr="00474DB4">
                              <w:rPr>
                                <w:b/>
                                <w:bCs/>
                              </w:rPr>
                              <w:t xml:space="preserve"> WEKA preprocessing of the churned customer subset for clustering.</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4C17E7" id="_x0000_s1038" type="#_x0000_t202" style="position:absolute;left:0;text-align:left;margin-left:0;margin-top:251.8pt;width:468.6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PRGwIAAEAEAAAOAAAAZHJzL2Uyb0RvYy54bWysU8Fu2zAMvQ/YPwi6L04ypOiMOEWWIsOA&#10;oC2QDj0rshwLkEWNUmJ3Xz9KtpOt22nYRaZJitR7j1zedY1hZ4Vegy34bDLlTFkJpbbHgn973n64&#10;5cwHYUthwKqCvyrP71bv3y1bl6s51GBKhYyKWJ+3ruB1CC7PMi9r1Qg/AacsBSvARgT6xWNWomip&#10;emOy+XR6k7WApUOQynvy3vdBvkr1q0rJ8FhVXgVmCk5vC+nEdB7ima2WIj+icLWWwzPEP7yiEdpS&#10;00upexEEO6H+o1SjJYKHKkwkNBlUlZYqYSA0s+kbNPtaOJWwEDneXWjy/6+sfDjv3ROy0H2GjgSM&#10;hLTO556cEU9XYRO/9FJGcaLw9UKb6gKT5Fx8WsxuFwvOJMVuPi5ijex61aEPXxQ0LBoFR9IkUSXO&#10;Ox/61DEldvJgdLnVxsSfGNgYZGdB+rW1Dmoo/luWsTHXQrzVF4ye7IojWqE7dEyXhHE+gjxA+UrY&#10;Efqx8E5uNTXcCR+eBNIcEFya7fBIR2WgLTgMFmc14I+/+WM+yUNRzlqaq4L77yeBijPz1ZJwcQhH&#10;A0fjMBr21GyAoM5oa5xMJl3AYEazQmheaOTXsQuFhJXUq+BhNDehn25aGanW65REo+ZE2Nm9k7H0&#10;SOxz9yLQDbIEUvMBxokT+Rt1+tykj1ufAlGdpIvE9iwOfNOYJvGHlYp78Ot/yrou/uonAAAA//8D&#10;AFBLAwQUAAYACAAAACEAFgxXG+AAAAAIAQAADwAAAGRycy9kb3ducmV2LnhtbEyPwU7DMBBE70j8&#10;g7VIXBB1IG0KIU5VVXCgl4rQCzc33sZp43VkO234ewyXcpyd1cybYjGajp3Q+daSgIdJAgyptqql&#10;RsD28+3+CZgPkpTsLKGAb/SwKK+vCpkre6YPPFWhYTGEfC4F6BD6nHNfazTST2yPFL29dUaGKF3D&#10;lZPnGG46/pgkGTeypdigZY8rjfWxGoyAzfRro++G/et6OU3d+3ZYZYemEuL2Zly+AAs4hssz/OJH&#10;dCgj084OpDzrBMQhQcAsSTNg0X5O5ymw3d9lDrws+P8B5Q8AAAD//wMAUEsBAi0AFAAGAAgAAAAh&#10;ALaDOJL+AAAA4QEAABMAAAAAAAAAAAAAAAAAAAAAAFtDb250ZW50X1R5cGVzXS54bWxQSwECLQAU&#10;AAYACAAAACEAOP0h/9YAAACUAQAACwAAAAAAAAAAAAAAAAAvAQAAX3JlbHMvLnJlbHNQSwECLQAU&#10;AAYACAAAACEAaWoT0RsCAABABAAADgAAAAAAAAAAAAAAAAAuAgAAZHJzL2Uyb0RvYy54bWxQSwEC&#10;LQAUAAYACAAAACEAFgxXG+AAAAAIAQAADwAAAAAAAAAAAAAAAAB1BAAAZHJzL2Rvd25yZXYueG1s&#10;UEsFBgAAAAAEAAQA8wAAAIIFAAAAAA==&#10;" stroked="f">
                <v:textbox style="mso-fit-shape-to-text:t" inset="0,0,0,0">
                  <w:txbxContent>
                    <w:p w14:paraId="6B5EACCF" w14:textId="0ADF42F3" w:rsidR="00474DB4" w:rsidRPr="00474DB4" w:rsidRDefault="00474DB4" w:rsidP="00474DB4">
                      <w:pPr>
                        <w:pStyle w:val="Caption"/>
                        <w:jc w:val="center"/>
                        <w:rPr>
                          <w:b/>
                          <w:bCs/>
                          <w:sz w:val="22"/>
                          <w:szCs w:val="22"/>
                        </w:rPr>
                      </w:pPr>
                      <w:bookmarkStart w:id="100" w:name="_Toc235888537"/>
                      <w:r w:rsidRPr="00474DB4">
                        <w:rPr>
                          <w:b/>
                          <w:bCs/>
                        </w:rPr>
                        <w:t xml:space="preserve">Figure </w:t>
                      </w:r>
                      <w:r w:rsidR="00C47D5D">
                        <w:rPr>
                          <w:b/>
                          <w:bCs/>
                        </w:rPr>
                        <w:t>20</w:t>
                      </w:r>
                      <w:r w:rsidR="0087410C">
                        <w:rPr>
                          <w:b/>
                          <w:bCs/>
                        </w:rPr>
                        <w:t>:</w:t>
                      </w:r>
                      <w:r w:rsidRPr="00474DB4">
                        <w:rPr>
                          <w:b/>
                          <w:bCs/>
                        </w:rPr>
                        <w:t xml:space="preserve"> WEKA preprocessing of the churned customer subset for clustering.</w:t>
                      </w:r>
                      <w:bookmarkEnd w:id="100"/>
                    </w:p>
                  </w:txbxContent>
                </v:textbox>
                <w10:wrap type="square"/>
              </v:shape>
            </w:pict>
          </mc:Fallback>
        </mc:AlternateContent>
      </w:r>
      <w:r w:rsidR="0090339F" w:rsidRPr="00A412EE">
        <w:rPr>
          <w:rFonts w:ascii="Arial" w:hAnsi="Arial" w:cs="Arial"/>
          <w:noProof/>
          <w:sz w:val="24"/>
          <w:szCs w:val="24"/>
        </w:rPr>
        <w:drawing>
          <wp:anchor distT="0" distB="0" distL="114300" distR="114300" simplePos="0" relativeHeight="251696128" behindDoc="0" locked="0" layoutInCell="1" allowOverlap="1" wp14:anchorId="10B66746" wp14:editId="5709B46D">
            <wp:simplePos x="0" y="0"/>
            <wp:positionH relativeFrom="column">
              <wp:posOffset>0</wp:posOffset>
            </wp:positionH>
            <wp:positionV relativeFrom="paragraph">
              <wp:posOffset>0</wp:posOffset>
            </wp:positionV>
            <wp:extent cx="5951855" cy="3140710"/>
            <wp:effectExtent l="0" t="0" r="0" b="2540"/>
            <wp:wrapSquare wrapText="bothSides"/>
            <wp:docPr id="12417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437"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51855" cy="3140710"/>
                    </a:xfrm>
                    <a:prstGeom prst="rect">
                      <a:avLst/>
                    </a:prstGeom>
                  </pic:spPr>
                </pic:pic>
              </a:graphicData>
            </a:graphic>
          </wp:anchor>
        </w:drawing>
      </w:r>
      <w:r w:rsidRPr="00A412EE">
        <w:rPr>
          <w:rFonts w:ascii="Arial" w:hAnsi="Arial" w:cs="Arial"/>
          <w:sz w:val="24"/>
          <w:szCs w:val="24"/>
        </w:rPr>
        <w:t xml:space="preserve"> </w:t>
      </w:r>
    </w:p>
    <w:p w14:paraId="2ABC2E63" w14:textId="159ADA02" w:rsidR="00AE03BD" w:rsidRPr="00A15E9C" w:rsidRDefault="00000000" w:rsidP="00A15E9C">
      <w:pPr>
        <w:pStyle w:val="Heading2"/>
      </w:pPr>
      <w:bookmarkStart w:id="101" w:name="_Toc235887549"/>
      <w:bookmarkStart w:id="102" w:name="_Toc235966547"/>
      <w:r w:rsidRPr="00A15E9C">
        <w:t xml:space="preserve">7.2 </w:t>
      </w:r>
      <w:proofErr w:type="spellStart"/>
      <w:r w:rsidRPr="00A15E9C">
        <w:t>SimpleKMeans</w:t>
      </w:r>
      <w:proofErr w:type="spellEnd"/>
      <w:r w:rsidRPr="00A15E9C">
        <w:t xml:space="preserve"> Results</w:t>
      </w:r>
      <w:bookmarkEnd w:id="101"/>
      <w:bookmarkEnd w:id="102"/>
      <w:r w:rsidRPr="00A15E9C">
        <w:t xml:space="preserve"> </w:t>
      </w:r>
    </w:p>
    <w:p w14:paraId="4C82C47E" w14:textId="77777777" w:rsidR="005B21DD" w:rsidRPr="00A412EE" w:rsidRDefault="005B21DD" w:rsidP="00A15E9C"/>
    <w:p w14:paraId="10A02E81" w14:textId="77777777" w:rsidR="005B21DD" w:rsidRPr="00A412EE" w:rsidRDefault="005B21DD" w:rsidP="00A412EE">
      <w:pPr>
        <w:spacing w:after="190" w:line="360" w:lineRule="auto"/>
        <w:jc w:val="both"/>
        <w:rPr>
          <w:rFonts w:ascii="Arial" w:hAnsi="Arial" w:cs="Arial"/>
          <w:sz w:val="24"/>
          <w:szCs w:val="24"/>
        </w:rPr>
      </w:pPr>
      <w:r w:rsidRPr="00A412EE">
        <w:rPr>
          <w:rFonts w:ascii="Arial" w:hAnsi="Arial" w:cs="Arial"/>
          <w:sz w:val="24"/>
          <w:szCs w:val="24"/>
        </w:rPr>
        <w:t>Candidate solutions of k = 3, k = 4 and k = 5 were evaluated using the elbow method, comparing within-cluster sum of squared errors (SSE).</w:t>
      </w:r>
    </w:p>
    <w:p w14:paraId="4DF97C85" w14:textId="1F668A93" w:rsidR="00AE03BD" w:rsidRPr="008442D9" w:rsidRDefault="00A15E9C" w:rsidP="00A15E9C">
      <w:pPr>
        <w:pStyle w:val="Caption"/>
        <w:rPr>
          <w:rFonts w:ascii="Arial" w:hAnsi="Arial" w:cs="Arial"/>
          <w:b/>
          <w:bCs/>
          <w:sz w:val="24"/>
          <w:szCs w:val="24"/>
        </w:rPr>
      </w:pPr>
      <w:r w:rsidRPr="008442D9">
        <w:rPr>
          <w:b/>
          <w:bCs/>
        </w:rPr>
        <w:t xml:space="preserve">Table </w:t>
      </w:r>
      <w:r w:rsidR="00D432DE">
        <w:rPr>
          <w:b/>
          <w:bCs/>
        </w:rPr>
        <w:t>5</w:t>
      </w:r>
      <w:r w:rsidRPr="008442D9">
        <w:rPr>
          <w:b/>
          <w:bCs/>
          <w:i w:val="0"/>
          <w:iCs w:val="0"/>
          <w:color w:val="auto"/>
          <w:sz w:val="22"/>
          <w:szCs w:val="22"/>
        </w:rPr>
        <w:t xml:space="preserve"> </w:t>
      </w:r>
      <w:r w:rsidRPr="008442D9">
        <w:rPr>
          <w:b/>
          <w:bCs/>
        </w:rPr>
        <w:t>Comparison of Within-Cluster Sum of Squared Errors (SSE) for Candidate K-Means Solutions</w:t>
      </w:r>
    </w:p>
    <w:tbl>
      <w:tblPr>
        <w:tblStyle w:val="TableGrid"/>
        <w:tblW w:w="0" w:type="auto"/>
        <w:tblLook w:val="04A0" w:firstRow="1" w:lastRow="0" w:firstColumn="1" w:lastColumn="0" w:noHBand="0" w:noVBand="1"/>
      </w:tblPr>
      <w:tblGrid>
        <w:gridCol w:w="3116"/>
        <w:gridCol w:w="3117"/>
        <w:gridCol w:w="3117"/>
      </w:tblGrid>
      <w:tr w:rsidR="00AE03BD" w:rsidRPr="00A412EE" w14:paraId="79804668" w14:textId="77777777" w:rsidTr="00AE03BD">
        <w:tc>
          <w:tcPr>
            <w:tcW w:w="3116" w:type="dxa"/>
            <w:shd w:val="clear" w:color="auto" w:fill="F6C5AC" w:themeFill="accent2" w:themeFillTint="66"/>
          </w:tcPr>
          <w:p w14:paraId="4A307196" w14:textId="77777777" w:rsidR="00AE03BD" w:rsidRPr="00A412EE" w:rsidRDefault="00AE03BD" w:rsidP="00A412EE">
            <w:pPr>
              <w:spacing w:line="360" w:lineRule="auto"/>
              <w:jc w:val="both"/>
              <w:rPr>
                <w:rFonts w:ascii="Arial" w:hAnsi="Arial" w:cs="Arial"/>
                <w:b/>
                <w:bCs/>
                <w:sz w:val="24"/>
                <w:szCs w:val="24"/>
              </w:rPr>
            </w:pPr>
            <w:proofErr w:type="spellStart"/>
            <w:r w:rsidRPr="00A412EE">
              <w:rPr>
                <w:rFonts w:ascii="Arial" w:hAnsi="Arial" w:cs="Arial"/>
                <w:b/>
                <w:bCs/>
                <w:sz w:val="24"/>
                <w:szCs w:val="24"/>
              </w:rPr>
              <w:t>KMeans</w:t>
            </w:r>
            <w:proofErr w:type="spellEnd"/>
          </w:p>
        </w:tc>
        <w:tc>
          <w:tcPr>
            <w:tcW w:w="3117" w:type="dxa"/>
            <w:shd w:val="clear" w:color="auto" w:fill="F6C5AC" w:themeFill="accent2" w:themeFillTint="66"/>
          </w:tcPr>
          <w:p w14:paraId="3F826228" w14:textId="77777777" w:rsidR="00AE03BD" w:rsidRPr="00A412EE" w:rsidRDefault="00AE03BD" w:rsidP="00A412EE">
            <w:pPr>
              <w:spacing w:line="360" w:lineRule="auto"/>
              <w:jc w:val="both"/>
              <w:rPr>
                <w:rFonts w:ascii="Arial" w:hAnsi="Arial" w:cs="Arial"/>
                <w:b/>
                <w:bCs/>
                <w:sz w:val="24"/>
                <w:szCs w:val="24"/>
              </w:rPr>
            </w:pPr>
            <w:r w:rsidRPr="00A412EE">
              <w:rPr>
                <w:rFonts w:ascii="Arial" w:hAnsi="Arial" w:cs="Arial"/>
                <w:b/>
                <w:bCs/>
                <w:sz w:val="24"/>
                <w:szCs w:val="24"/>
              </w:rPr>
              <w:t>Iterations</w:t>
            </w:r>
          </w:p>
        </w:tc>
        <w:tc>
          <w:tcPr>
            <w:tcW w:w="3117" w:type="dxa"/>
            <w:shd w:val="clear" w:color="auto" w:fill="F6C5AC" w:themeFill="accent2" w:themeFillTint="66"/>
          </w:tcPr>
          <w:p w14:paraId="07FC6A22" w14:textId="1C37E799" w:rsidR="00AE03BD" w:rsidRPr="00A412EE" w:rsidRDefault="00AE03BD" w:rsidP="00A412EE">
            <w:pPr>
              <w:spacing w:line="360" w:lineRule="auto"/>
              <w:jc w:val="both"/>
              <w:rPr>
                <w:rFonts w:ascii="Arial" w:hAnsi="Arial" w:cs="Arial"/>
                <w:b/>
                <w:bCs/>
                <w:sz w:val="24"/>
                <w:szCs w:val="24"/>
              </w:rPr>
            </w:pPr>
            <w:r w:rsidRPr="00A412EE">
              <w:rPr>
                <w:rFonts w:ascii="Arial" w:hAnsi="Arial" w:cs="Arial"/>
                <w:b/>
                <w:bCs/>
                <w:sz w:val="24"/>
                <w:szCs w:val="24"/>
              </w:rPr>
              <w:t>Within-cluster SSE</w:t>
            </w:r>
          </w:p>
        </w:tc>
      </w:tr>
      <w:tr w:rsidR="00AE03BD" w:rsidRPr="00A412EE" w14:paraId="53F74523" w14:textId="77777777" w:rsidTr="00706C4D">
        <w:tc>
          <w:tcPr>
            <w:tcW w:w="3116" w:type="dxa"/>
          </w:tcPr>
          <w:p w14:paraId="4919FC7E"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3</w:t>
            </w:r>
          </w:p>
        </w:tc>
        <w:tc>
          <w:tcPr>
            <w:tcW w:w="3117" w:type="dxa"/>
          </w:tcPr>
          <w:p w14:paraId="04F8393B"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21</w:t>
            </w:r>
          </w:p>
        </w:tc>
        <w:tc>
          <w:tcPr>
            <w:tcW w:w="3117" w:type="dxa"/>
          </w:tcPr>
          <w:p w14:paraId="41B83C8A"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1237.00</w:t>
            </w:r>
          </w:p>
        </w:tc>
      </w:tr>
      <w:tr w:rsidR="00AE03BD" w:rsidRPr="00A412EE" w14:paraId="634278EC" w14:textId="77777777" w:rsidTr="00706C4D">
        <w:tc>
          <w:tcPr>
            <w:tcW w:w="3116" w:type="dxa"/>
          </w:tcPr>
          <w:p w14:paraId="502422BC"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4</w:t>
            </w:r>
          </w:p>
        </w:tc>
        <w:tc>
          <w:tcPr>
            <w:tcW w:w="3117" w:type="dxa"/>
          </w:tcPr>
          <w:p w14:paraId="15556A08"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40</w:t>
            </w:r>
          </w:p>
        </w:tc>
        <w:tc>
          <w:tcPr>
            <w:tcW w:w="3117" w:type="dxa"/>
          </w:tcPr>
          <w:p w14:paraId="08D15F52"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1035.26</w:t>
            </w:r>
          </w:p>
        </w:tc>
      </w:tr>
      <w:tr w:rsidR="00AE03BD" w:rsidRPr="00A412EE" w14:paraId="6C27F00D" w14:textId="77777777" w:rsidTr="00706C4D">
        <w:tc>
          <w:tcPr>
            <w:tcW w:w="3116" w:type="dxa"/>
          </w:tcPr>
          <w:p w14:paraId="0825CF0D"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5</w:t>
            </w:r>
          </w:p>
        </w:tc>
        <w:tc>
          <w:tcPr>
            <w:tcW w:w="3117" w:type="dxa"/>
          </w:tcPr>
          <w:p w14:paraId="2D84ECFB"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32</w:t>
            </w:r>
          </w:p>
        </w:tc>
        <w:tc>
          <w:tcPr>
            <w:tcW w:w="3117" w:type="dxa"/>
          </w:tcPr>
          <w:p w14:paraId="5F84290E" w14:textId="77777777" w:rsidR="00AE03BD" w:rsidRPr="00A412EE" w:rsidRDefault="00AE03BD" w:rsidP="00A412EE">
            <w:pPr>
              <w:spacing w:line="360" w:lineRule="auto"/>
              <w:jc w:val="both"/>
              <w:rPr>
                <w:rFonts w:ascii="Arial" w:hAnsi="Arial" w:cs="Arial"/>
                <w:sz w:val="24"/>
                <w:szCs w:val="24"/>
              </w:rPr>
            </w:pPr>
            <w:r w:rsidRPr="00A412EE">
              <w:rPr>
                <w:rFonts w:ascii="Arial" w:hAnsi="Arial" w:cs="Arial"/>
                <w:sz w:val="24"/>
                <w:szCs w:val="24"/>
              </w:rPr>
              <w:t>913.94</w:t>
            </w:r>
          </w:p>
        </w:tc>
      </w:tr>
    </w:tbl>
    <w:p w14:paraId="0B4BCEBF" w14:textId="77777777" w:rsidR="00613E18" w:rsidRPr="00A412EE" w:rsidRDefault="00613E18" w:rsidP="00A412EE">
      <w:pPr>
        <w:spacing w:line="360" w:lineRule="auto"/>
        <w:jc w:val="both"/>
        <w:rPr>
          <w:rFonts w:ascii="Arial" w:hAnsi="Arial" w:cs="Arial"/>
          <w:sz w:val="24"/>
          <w:szCs w:val="24"/>
        </w:rPr>
      </w:pPr>
    </w:p>
    <w:p w14:paraId="7102DA2B" w14:textId="547037D1" w:rsidR="00C30F44" w:rsidRPr="00A412EE" w:rsidRDefault="00613E18" w:rsidP="00A412EE">
      <w:pPr>
        <w:spacing w:line="360" w:lineRule="auto"/>
        <w:jc w:val="both"/>
        <w:rPr>
          <w:rFonts w:ascii="Arial" w:hAnsi="Arial" w:cs="Arial"/>
          <w:sz w:val="24"/>
          <w:szCs w:val="24"/>
        </w:rPr>
      </w:pPr>
      <w:r w:rsidRPr="00A412EE">
        <w:rPr>
          <w:rFonts w:ascii="Arial" w:hAnsi="Arial" w:cs="Arial"/>
          <w:sz w:val="24"/>
          <w:szCs w:val="24"/>
        </w:rPr>
        <w:t xml:space="preserve">Although the SSE continued to decrease as the number of clusters increased, the improvement became less pronounced beyond k = 4. Therefore, </w:t>
      </w:r>
      <w:r w:rsidR="0012798D">
        <w:rPr>
          <w:rFonts w:ascii="Arial" w:hAnsi="Arial" w:cs="Arial"/>
          <w:sz w:val="24"/>
          <w:szCs w:val="24"/>
        </w:rPr>
        <w:t>f</w:t>
      </w:r>
      <w:r w:rsidR="001422C6">
        <w:rPr>
          <w:rFonts w:ascii="Arial" w:hAnsi="Arial" w:cs="Arial"/>
          <w:sz w:val="24"/>
          <w:szCs w:val="24"/>
        </w:rPr>
        <w:t>our clusters</w:t>
      </w:r>
      <w:r w:rsidRPr="00A412EE">
        <w:rPr>
          <w:rFonts w:ascii="Arial" w:hAnsi="Arial" w:cs="Arial"/>
          <w:sz w:val="24"/>
          <w:szCs w:val="24"/>
        </w:rPr>
        <w:t xml:space="preserve"> were selected as the final solution because they provided a good balance between cluster quality and interpretability.</w:t>
      </w:r>
    </w:p>
    <w:p w14:paraId="50096936" w14:textId="7FB5F897" w:rsidR="00C30F44" w:rsidRPr="00A412EE" w:rsidRDefault="00D432DE" w:rsidP="00A412EE">
      <w:pPr>
        <w:pStyle w:val="Heading2"/>
        <w:spacing w:line="360" w:lineRule="auto"/>
        <w:jc w:val="both"/>
        <w:rPr>
          <w:rFonts w:cs="Arial"/>
          <w:szCs w:val="24"/>
        </w:rPr>
      </w:pPr>
      <w:bookmarkStart w:id="103" w:name="_Toc235887550"/>
      <w:bookmarkStart w:id="104" w:name="_Toc235890066"/>
      <w:bookmarkStart w:id="105" w:name="_Toc235923007"/>
      <w:bookmarkStart w:id="106" w:name="_Toc235962457"/>
      <w:bookmarkStart w:id="107" w:name="_Toc235962599"/>
      <w:bookmarkStart w:id="108" w:name="_Toc235966548"/>
      <w:r w:rsidRPr="00A412EE">
        <w:rPr>
          <w:rFonts w:cs="Arial"/>
          <w:noProof/>
          <w:szCs w:val="24"/>
        </w:rPr>
        <w:lastRenderedPageBreak/>
        <w:drawing>
          <wp:anchor distT="0" distB="0" distL="114300" distR="114300" simplePos="0" relativeHeight="251699200" behindDoc="0" locked="0" layoutInCell="1" allowOverlap="1" wp14:anchorId="045D9A5B" wp14:editId="0808DCC2">
            <wp:simplePos x="0" y="0"/>
            <wp:positionH relativeFrom="margin">
              <wp:align>center</wp:align>
            </wp:positionH>
            <wp:positionV relativeFrom="paragraph">
              <wp:posOffset>203456</wp:posOffset>
            </wp:positionV>
            <wp:extent cx="5217795" cy="2570480"/>
            <wp:effectExtent l="0" t="0" r="1905" b="1270"/>
            <wp:wrapSquare wrapText="bothSides"/>
            <wp:docPr id="1546313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13182"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17795" cy="2570480"/>
                    </a:xfrm>
                    <a:prstGeom prst="rect">
                      <a:avLst/>
                    </a:prstGeom>
                  </pic:spPr>
                </pic:pic>
              </a:graphicData>
            </a:graphic>
            <wp14:sizeRelH relativeFrom="margin">
              <wp14:pctWidth>0</wp14:pctWidth>
            </wp14:sizeRelH>
            <wp14:sizeRelV relativeFrom="margin">
              <wp14:pctHeight>0</wp14:pctHeight>
            </wp14:sizeRelV>
          </wp:anchor>
        </w:drawing>
      </w:r>
      <w:bookmarkEnd w:id="103"/>
      <w:bookmarkEnd w:id="104"/>
      <w:bookmarkEnd w:id="105"/>
      <w:bookmarkEnd w:id="106"/>
      <w:bookmarkEnd w:id="107"/>
      <w:bookmarkEnd w:id="108"/>
    </w:p>
    <w:p w14:paraId="2C884DC6" w14:textId="4A4AD488" w:rsidR="00C30F44" w:rsidRPr="00A412EE" w:rsidRDefault="00C30F44" w:rsidP="00D432DE"/>
    <w:p w14:paraId="623FBE2D" w14:textId="694D6FBB" w:rsidR="003B416E" w:rsidRPr="00A412EE" w:rsidRDefault="00000000" w:rsidP="00A412EE">
      <w:pPr>
        <w:spacing w:after="200" w:line="360" w:lineRule="auto"/>
        <w:jc w:val="both"/>
        <w:rPr>
          <w:rFonts w:ascii="Arial" w:hAnsi="Arial" w:cs="Arial"/>
          <w:sz w:val="24"/>
          <w:szCs w:val="24"/>
        </w:rPr>
      </w:pPr>
      <w:r w:rsidRPr="00A412EE">
        <w:rPr>
          <w:rFonts w:ascii="Arial" w:hAnsi="Arial" w:cs="Arial"/>
          <w:sz w:val="24"/>
          <w:szCs w:val="24"/>
        </w:rPr>
        <w:t xml:space="preserve"> </w:t>
      </w:r>
    </w:p>
    <w:p w14:paraId="43403D90" w14:textId="2B98B1F4" w:rsidR="00151036" w:rsidRPr="00A412EE" w:rsidRDefault="00E8455F" w:rsidP="00A412EE">
      <w:pPr>
        <w:spacing w:line="360" w:lineRule="auto"/>
        <w:jc w:val="both"/>
        <w:rPr>
          <w:rFonts w:ascii="Arial" w:hAnsi="Arial" w:cs="Arial"/>
          <w:b/>
          <w:bCs/>
          <w:color w:val="2E5266"/>
          <w:sz w:val="24"/>
          <w:szCs w:val="24"/>
        </w:rPr>
      </w:pPr>
      <w:r w:rsidRPr="00A412EE">
        <w:rPr>
          <w:rFonts w:ascii="Arial" w:hAnsi="Arial" w:cs="Arial"/>
          <w:noProof/>
          <w:sz w:val="24"/>
          <w:szCs w:val="24"/>
        </w:rPr>
        <mc:AlternateContent>
          <mc:Choice Requires="wps">
            <w:drawing>
              <wp:anchor distT="0" distB="0" distL="114300" distR="114300" simplePos="0" relativeHeight="251701248" behindDoc="0" locked="0" layoutInCell="1" allowOverlap="1" wp14:anchorId="11D1247D" wp14:editId="1BEFBADB">
                <wp:simplePos x="0" y="0"/>
                <wp:positionH relativeFrom="margin">
                  <wp:align>right</wp:align>
                </wp:positionH>
                <wp:positionV relativeFrom="paragraph">
                  <wp:posOffset>2023270</wp:posOffset>
                </wp:positionV>
                <wp:extent cx="5943600" cy="635"/>
                <wp:effectExtent l="0" t="0" r="0" b="0"/>
                <wp:wrapSquare wrapText="bothSides"/>
                <wp:docPr id="214841529"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0F099B2" w14:textId="647614B4" w:rsidR="00B31D6D" w:rsidRPr="00B31D6D" w:rsidRDefault="00B31D6D" w:rsidP="00B31D6D">
                            <w:pPr>
                              <w:pStyle w:val="Caption"/>
                              <w:jc w:val="center"/>
                              <w:rPr>
                                <w:b/>
                                <w:bCs/>
                                <w:sz w:val="22"/>
                                <w:szCs w:val="22"/>
                              </w:rPr>
                            </w:pPr>
                            <w:bookmarkStart w:id="109" w:name="_Toc235888538"/>
                            <w:r w:rsidRPr="00B31D6D">
                              <w:rPr>
                                <w:b/>
                                <w:bCs/>
                              </w:rPr>
                              <w:t xml:space="preserve">Figure </w:t>
                            </w:r>
                            <w:r w:rsidR="0087410C">
                              <w:rPr>
                                <w:b/>
                                <w:bCs/>
                              </w:rPr>
                              <w:t>2</w:t>
                            </w:r>
                            <w:r w:rsidR="00C47D5D">
                              <w:rPr>
                                <w:b/>
                                <w:bCs/>
                              </w:rPr>
                              <w:t>1</w:t>
                            </w:r>
                            <w:r w:rsidRPr="00B31D6D">
                              <w:rPr>
                                <w:b/>
                                <w:bCs/>
                              </w:rPr>
                              <w:t xml:space="preserve">: </w:t>
                            </w:r>
                            <w:proofErr w:type="spellStart"/>
                            <w:r w:rsidRPr="00B31D6D">
                              <w:rPr>
                                <w:b/>
                                <w:bCs/>
                              </w:rPr>
                              <w:t>SimpleKMeans</w:t>
                            </w:r>
                            <w:proofErr w:type="spellEnd"/>
                            <w:r w:rsidRPr="00B31D6D">
                              <w:rPr>
                                <w:b/>
                                <w:bCs/>
                              </w:rPr>
                              <w:t xml:space="preserve"> output showing the final four-cluster solution and centroid profiles.</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D1247D" id="_x0000_s1039" type="#_x0000_t202" style="position:absolute;left:0;text-align:left;margin-left:416.8pt;margin-top:159.3pt;width:468pt;height:.05pt;z-index:2517012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V3DGgIAAEAEAAAOAAAAZHJzL2Uyb0RvYy54bWysU8Fu2zAMvQ/YPwi6L06aNViNOEWWIsOA&#10;oC2QDj0rshwLkEWNUmJnXz9KjpOt22nYRaZJitR7j5zfd41hR4Vegy34ZDTmTFkJpbb7gn97WX/4&#10;xJkPwpbCgFUFPynP7xfv381bl6sbqMGUChkVsT5vXcHrEFyeZV7WqhF+BE5ZClaAjQj0i/usRNFS&#10;9cZkN+PxLGsBS4cglffkfeiDfJHqV5WS4amqvArMFJzeFtKJ6dzFM1vMRb5H4Wotz88Q//CKRmhL&#10;TS+lHkQQ7ID6j1KNlggeqjCS0GRQVVqqhIHQTMZv0Gxr4VTCQuR4d6HJ/7+y8vG4dc/IQvcZOhIw&#10;EtI6n3tyRjxdhU380ksZxYnC04U21QUmyXl793E6G1NIUmw2vY0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A7AK5E3wAAAAgBAAAPAAAAZHJzL2Rvd25yZXYueG1sTI/BTsMwEETvSPyD&#10;tUhcEHVKqlBCnKqq4ACXitALNzfexoF4HcVOG/6epRc47sxo9k2xmlwnjjiE1pOC+SwBgVR701Kj&#10;YPf+fLsEEaImoztPqOAbA6zKy4tC58af6A2PVWwEl1DItQIbY59LGWqLToeZ75HYO/jB6cjn0Egz&#10;6BOXu07eJUkmnW6JP1jd48Zi/VWNTsF28bG1N+Ph6XW9SIeX3bjJPptKqeuraf0IIuIU/8Lwi8/o&#10;UDLT3o9kgugU8JCoIJ0vMxBsP6QZK/uzcg+yLOT/AeUPAAAA//8DAFBLAQItABQABgAIAAAAIQC2&#10;gziS/gAAAOEBAAATAAAAAAAAAAAAAAAAAAAAAABbQ29udGVudF9UeXBlc10ueG1sUEsBAi0AFAAG&#10;AAgAAAAhADj9If/WAAAAlAEAAAsAAAAAAAAAAAAAAAAALwEAAF9yZWxzLy5yZWxzUEsBAi0AFAAG&#10;AAgAAAAhAOlhXcMaAgAAQAQAAA4AAAAAAAAAAAAAAAAALgIAAGRycy9lMm9Eb2MueG1sUEsBAi0A&#10;FAAGAAgAAAAhADsArkTfAAAACAEAAA8AAAAAAAAAAAAAAAAAdAQAAGRycy9kb3ducmV2LnhtbFBL&#10;BQYAAAAABAAEAPMAAACABQAAAAA=&#10;" stroked="f">
                <v:textbox style="mso-fit-shape-to-text:t" inset="0,0,0,0">
                  <w:txbxContent>
                    <w:p w14:paraId="50F099B2" w14:textId="647614B4" w:rsidR="00B31D6D" w:rsidRPr="00B31D6D" w:rsidRDefault="00B31D6D" w:rsidP="00B31D6D">
                      <w:pPr>
                        <w:pStyle w:val="Caption"/>
                        <w:jc w:val="center"/>
                        <w:rPr>
                          <w:b/>
                          <w:bCs/>
                          <w:sz w:val="22"/>
                          <w:szCs w:val="22"/>
                        </w:rPr>
                      </w:pPr>
                      <w:bookmarkStart w:id="110" w:name="_Toc235888538"/>
                      <w:r w:rsidRPr="00B31D6D">
                        <w:rPr>
                          <w:b/>
                          <w:bCs/>
                        </w:rPr>
                        <w:t xml:space="preserve">Figure </w:t>
                      </w:r>
                      <w:r w:rsidR="0087410C">
                        <w:rPr>
                          <w:b/>
                          <w:bCs/>
                        </w:rPr>
                        <w:t>2</w:t>
                      </w:r>
                      <w:r w:rsidR="00C47D5D">
                        <w:rPr>
                          <w:b/>
                          <w:bCs/>
                        </w:rPr>
                        <w:t>1</w:t>
                      </w:r>
                      <w:r w:rsidRPr="00B31D6D">
                        <w:rPr>
                          <w:b/>
                          <w:bCs/>
                        </w:rPr>
                        <w:t xml:space="preserve">: </w:t>
                      </w:r>
                      <w:proofErr w:type="spellStart"/>
                      <w:r w:rsidRPr="00B31D6D">
                        <w:rPr>
                          <w:b/>
                          <w:bCs/>
                        </w:rPr>
                        <w:t>SimpleKMeans</w:t>
                      </w:r>
                      <w:proofErr w:type="spellEnd"/>
                      <w:r w:rsidRPr="00B31D6D">
                        <w:rPr>
                          <w:b/>
                          <w:bCs/>
                        </w:rPr>
                        <w:t xml:space="preserve"> output showing the final four-cluster solution and centroid profiles.</w:t>
                      </w:r>
                      <w:bookmarkEnd w:id="110"/>
                    </w:p>
                  </w:txbxContent>
                </v:textbox>
                <w10:wrap type="square" anchorx="margin"/>
              </v:shape>
            </w:pict>
          </mc:Fallback>
        </mc:AlternateContent>
      </w:r>
      <w:r w:rsidR="00D432DE" w:rsidRPr="00A412EE">
        <w:rPr>
          <w:rFonts w:ascii="Arial" w:hAnsi="Arial" w:cs="Arial"/>
          <w:noProof/>
          <w:sz w:val="24"/>
          <w:szCs w:val="24"/>
        </w:rPr>
        <mc:AlternateContent>
          <mc:Choice Requires="wps">
            <w:drawing>
              <wp:anchor distT="0" distB="0" distL="114300" distR="114300" simplePos="0" relativeHeight="251704320" behindDoc="0" locked="0" layoutInCell="1" allowOverlap="1" wp14:anchorId="24BE7A7A" wp14:editId="358EB413">
                <wp:simplePos x="0" y="0"/>
                <wp:positionH relativeFrom="margin">
                  <wp:align>center</wp:align>
                </wp:positionH>
                <wp:positionV relativeFrom="paragraph">
                  <wp:posOffset>6009629</wp:posOffset>
                </wp:positionV>
                <wp:extent cx="5943600" cy="635"/>
                <wp:effectExtent l="0" t="0" r="0" b="0"/>
                <wp:wrapSquare wrapText="bothSides"/>
                <wp:docPr id="190300400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EE82C4D" w14:textId="5B72E2F1" w:rsidR="002436D4" w:rsidRPr="002436D4" w:rsidRDefault="002436D4" w:rsidP="002436D4">
                            <w:pPr>
                              <w:pStyle w:val="Caption"/>
                              <w:jc w:val="center"/>
                              <w:rPr>
                                <w:b/>
                                <w:bCs/>
                                <w:sz w:val="22"/>
                                <w:szCs w:val="22"/>
                              </w:rPr>
                            </w:pPr>
                            <w:r w:rsidRPr="002436D4">
                              <w:rPr>
                                <w:b/>
                                <w:bCs/>
                              </w:rPr>
                              <w:t>Figure 2</w:t>
                            </w:r>
                            <w:r w:rsidR="00C47D5D">
                              <w:rPr>
                                <w:b/>
                                <w:bCs/>
                              </w:rPr>
                              <w:t>2</w:t>
                            </w:r>
                            <w:r w:rsidRPr="002436D4">
                              <w:rPr>
                                <w:b/>
                                <w:bCs/>
                              </w:rPr>
                              <w:t>: Cluster Profiles of Churned Customers Identified Using SimpleKMeans (k =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BE7A7A" id="_x0000_s1040" type="#_x0000_t202" style="position:absolute;left:0;text-align:left;margin-left:0;margin-top:473.2pt;width:468pt;height:.05pt;z-index:2517043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I4GgIAAEAEAAAOAAAAZHJzL2Uyb0RvYy54bWysU01v2zAMvQ/YfxB0X5z0I9iMOEWWIsOA&#10;oi2QDj0rshwLkEWNUmJnv36UbCdbt9Owi0yTFKn3Hrm46xrDjgq9Blvw2WTKmbISSm33Bf/2svnw&#10;kTMfhC2FAasKflKe3y3fv1u0LldXUIMpFTIqYn3euoLXIbg8y7ysVSP8BJyyFKwAGxHoF/dZiaKl&#10;6o3JrqbTedYClg5BKu/Je98H+TLVryolw1NVeRWYKTi9LaQT07mLZ7ZciHyPwtVaDs8Q//CKRmhL&#10;Tc+l7kUQ7ID6j1KNlggeqjCR0GRQVVqqhIHQzKZv0Gxr4VTCQuR4d6bJ/7+y8vG4dc/IQvcZOhIw&#10;EtI6n3tyRjxdhU380ksZxYnC05k21QUmyXn76eZ6PqWQpNj8+jbWyC5XHfrwRUHDolFwJE0SVeL4&#10;4EOfOqbETh6MLjfamPgTA2uD7ChIv7bWQQ3Ff8syNuZaiLf6gtGTXXBEK3S7jumSMN6MIHdQngg7&#10;Qj8W3smNpoYPwodngTQHhIlmOzzRURloCw6DxVkN+ONv/phP8lCUs5bmquD++0Gg4sx8tSRcHMLR&#10;wNHYjYY9NGsgqDPaGieTSRcwmNGsEJpXGvlV7EIhYSX1KngYzXXop5tWRqrVKiXRqDkRHuzWyVh6&#10;JPalexXoBlkCqfkI48SJ/I06fW7Sx60OgahO0kViexYHvmlMk/jDSsU9+PU/ZV0Wf/kTAAD//wMA&#10;UEsDBBQABgAIAAAAIQBTd6WV3gAAAAgBAAAPAAAAZHJzL2Rvd25yZXYueG1sTI/BTsMwEETvSPyD&#10;tUhcEHWgIWrTOFVVwQEuFaEXbm68jQPxOoqdNvw9Cxc47sxo9k2xnlwnTjiE1pOCu1kCAqn2pqVG&#10;wf7t6XYBIkRNRneeUMEXBliXlxeFzo0/0yueqtgILqGQawU2xj6XMtQWnQ4z3yOxd/SD05HPoZFm&#10;0Gcud528T5JMOt0Sf7C6x63F+rManYJd+r6zN+Px8WWTzofn/bjNPppKqeurabMCEXGKf2H4wWd0&#10;KJnp4EcyQXQKeEhUsEyzFATby3nGyuFXeQBZFvL/gPIbAAD//wMAUEsBAi0AFAAGAAgAAAAhALaD&#10;OJL+AAAA4QEAABMAAAAAAAAAAAAAAAAAAAAAAFtDb250ZW50X1R5cGVzXS54bWxQSwECLQAUAAYA&#10;CAAAACEAOP0h/9YAAACUAQAACwAAAAAAAAAAAAAAAAAvAQAAX3JlbHMvLnJlbHNQSwECLQAUAAYA&#10;CAAAACEAbheiOBoCAABABAAADgAAAAAAAAAAAAAAAAAuAgAAZHJzL2Uyb0RvYy54bWxQSwECLQAU&#10;AAYACAAAACEAU3elld4AAAAIAQAADwAAAAAAAAAAAAAAAAB0BAAAZHJzL2Rvd25yZXYueG1sUEsF&#10;BgAAAAAEAAQA8wAAAH8FAAAAAA==&#10;" stroked="f">
                <v:textbox style="mso-fit-shape-to-text:t" inset="0,0,0,0">
                  <w:txbxContent>
                    <w:p w14:paraId="7EE82C4D" w14:textId="5B72E2F1" w:rsidR="002436D4" w:rsidRPr="002436D4" w:rsidRDefault="002436D4" w:rsidP="002436D4">
                      <w:pPr>
                        <w:pStyle w:val="Caption"/>
                        <w:jc w:val="center"/>
                        <w:rPr>
                          <w:b/>
                          <w:bCs/>
                          <w:sz w:val="22"/>
                          <w:szCs w:val="22"/>
                        </w:rPr>
                      </w:pPr>
                      <w:r w:rsidRPr="002436D4">
                        <w:rPr>
                          <w:b/>
                          <w:bCs/>
                        </w:rPr>
                        <w:t>Figure 2</w:t>
                      </w:r>
                      <w:r w:rsidR="00C47D5D">
                        <w:rPr>
                          <w:b/>
                          <w:bCs/>
                        </w:rPr>
                        <w:t>2</w:t>
                      </w:r>
                      <w:r w:rsidRPr="002436D4">
                        <w:rPr>
                          <w:b/>
                          <w:bCs/>
                        </w:rPr>
                        <w:t>: Cluster Profiles of Churned Customers Identified Using SimpleKMeans (k = 4)</w:t>
                      </w:r>
                    </w:p>
                  </w:txbxContent>
                </v:textbox>
                <w10:wrap type="square" anchorx="margin"/>
              </v:shape>
            </w:pict>
          </mc:Fallback>
        </mc:AlternateContent>
      </w:r>
      <w:r w:rsidR="00D432DE" w:rsidRPr="00A412EE">
        <w:rPr>
          <w:rFonts w:ascii="Arial" w:hAnsi="Arial" w:cs="Arial"/>
          <w:noProof/>
          <w:sz w:val="24"/>
          <w:szCs w:val="24"/>
        </w:rPr>
        <w:drawing>
          <wp:anchor distT="0" distB="0" distL="114300" distR="114300" simplePos="0" relativeHeight="251702272" behindDoc="0" locked="0" layoutInCell="1" allowOverlap="1" wp14:anchorId="2DDE22F9" wp14:editId="60A9096E">
            <wp:simplePos x="0" y="0"/>
            <wp:positionH relativeFrom="margin">
              <wp:align>center</wp:align>
            </wp:positionH>
            <wp:positionV relativeFrom="paragraph">
              <wp:posOffset>2593340</wp:posOffset>
            </wp:positionV>
            <wp:extent cx="5548630" cy="3178810"/>
            <wp:effectExtent l="0" t="0" r="0" b="2540"/>
            <wp:wrapSquare wrapText="bothSides"/>
            <wp:docPr id="926367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67263" name=""/>
                    <pic:cNvPicPr/>
                  </pic:nvPicPr>
                  <pic:blipFill>
                    <a:blip r:embed="rId30">
                      <a:extLst>
                        <a:ext uri="{28A0092B-C50C-407E-A947-70E740481C1C}">
                          <a14:useLocalDpi xmlns:a14="http://schemas.microsoft.com/office/drawing/2010/main" val="0"/>
                        </a:ext>
                      </a:extLst>
                    </a:blip>
                    <a:stretch>
                      <a:fillRect/>
                    </a:stretch>
                  </pic:blipFill>
                  <pic:spPr>
                    <a:xfrm>
                      <a:off x="0" y="0"/>
                      <a:ext cx="5548630" cy="3178810"/>
                    </a:xfrm>
                    <a:prstGeom prst="rect">
                      <a:avLst/>
                    </a:prstGeom>
                  </pic:spPr>
                </pic:pic>
              </a:graphicData>
            </a:graphic>
            <wp14:sizeRelH relativeFrom="margin">
              <wp14:pctWidth>0</wp14:pctWidth>
            </wp14:sizeRelH>
            <wp14:sizeRelV relativeFrom="margin">
              <wp14:pctHeight>0</wp14:pctHeight>
            </wp14:sizeRelV>
          </wp:anchor>
        </w:drawing>
      </w:r>
      <w:r w:rsidR="00151036" w:rsidRPr="00A412EE">
        <w:rPr>
          <w:rFonts w:ascii="Arial" w:hAnsi="Arial" w:cs="Arial"/>
          <w:sz w:val="24"/>
          <w:szCs w:val="24"/>
        </w:rPr>
        <w:br w:type="page"/>
      </w:r>
    </w:p>
    <w:p w14:paraId="190C81AE" w14:textId="73F4BBD3" w:rsidR="00107921" w:rsidRPr="00107921" w:rsidRDefault="00107921" w:rsidP="00107921">
      <w:pPr>
        <w:spacing w:line="360" w:lineRule="auto"/>
        <w:jc w:val="both"/>
        <w:rPr>
          <w:rFonts w:ascii="Arial" w:hAnsi="Arial" w:cs="Arial"/>
          <w:sz w:val="24"/>
          <w:szCs w:val="24"/>
        </w:rPr>
      </w:pPr>
      <w:bookmarkStart w:id="111" w:name="_Toc235887551"/>
      <w:bookmarkStart w:id="112" w:name="_Toc235966549"/>
      <w:r w:rsidRPr="00107921">
        <w:rPr>
          <w:rFonts w:ascii="Arial" w:hAnsi="Arial" w:cs="Arial"/>
          <w:sz w:val="24"/>
          <w:szCs w:val="24"/>
        </w:rPr>
        <w:lastRenderedPageBreak/>
        <w:t xml:space="preserve">Figure 22 visualises the four customer clusters identified by </w:t>
      </w:r>
      <w:proofErr w:type="spellStart"/>
      <w:r w:rsidRPr="00107921">
        <w:rPr>
          <w:rFonts w:ascii="Arial" w:hAnsi="Arial" w:cs="Arial"/>
          <w:sz w:val="24"/>
          <w:szCs w:val="24"/>
        </w:rPr>
        <w:t>SimpleKMeans</w:t>
      </w:r>
      <w:proofErr w:type="spellEnd"/>
      <w:r w:rsidRPr="00107921">
        <w:rPr>
          <w:rFonts w:ascii="Arial" w:hAnsi="Arial" w:cs="Arial"/>
          <w:sz w:val="24"/>
          <w:szCs w:val="24"/>
        </w:rPr>
        <w:t>. The plot illustrates the separation between the identified customer groups based on average usage behaviour and supports the interpretation of the cluster characteristics presented</w:t>
      </w:r>
      <w:r>
        <w:rPr>
          <w:rFonts w:ascii="Arial" w:hAnsi="Arial" w:cs="Arial"/>
          <w:sz w:val="24"/>
          <w:szCs w:val="24"/>
        </w:rPr>
        <w:t xml:space="preserve"> in Table 3. </w:t>
      </w:r>
    </w:p>
    <w:p w14:paraId="426FAD06" w14:textId="78C42D58" w:rsidR="003B416E" w:rsidRPr="00A412EE" w:rsidRDefault="00000000" w:rsidP="00A412EE">
      <w:pPr>
        <w:pStyle w:val="Heading2"/>
        <w:spacing w:line="360" w:lineRule="auto"/>
        <w:jc w:val="both"/>
        <w:rPr>
          <w:rFonts w:cs="Arial"/>
          <w:szCs w:val="24"/>
        </w:rPr>
      </w:pPr>
      <w:r w:rsidRPr="00A412EE">
        <w:rPr>
          <w:rFonts w:cs="Arial"/>
          <w:szCs w:val="24"/>
        </w:rPr>
        <w:t>7.3 Interpretation</w:t>
      </w:r>
      <w:bookmarkEnd w:id="111"/>
      <w:bookmarkEnd w:id="112"/>
    </w:p>
    <w:p w14:paraId="6B064E96" w14:textId="06E77A20" w:rsidR="009F00CE" w:rsidRPr="00A412EE" w:rsidRDefault="009F00CE" w:rsidP="00A412EE">
      <w:pPr>
        <w:spacing w:line="360" w:lineRule="auto"/>
        <w:jc w:val="both"/>
        <w:rPr>
          <w:rFonts w:ascii="Arial" w:hAnsi="Arial" w:cs="Arial"/>
          <w:sz w:val="24"/>
          <w:szCs w:val="24"/>
        </w:rPr>
      </w:pPr>
      <w:r w:rsidRPr="00A412EE">
        <w:rPr>
          <w:rFonts w:ascii="Arial" w:hAnsi="Arial" w:cs="Arial"/>
          <w:sz w:val="24"/>
          <w:szCs w:val="24"/>
        </w:rPr>
        <w:t xml:space="preserve">The clustering analysis identified </w:t>
      </w:r>
      <w:r w:rsidR="00740A35">
        <w:rPr>
          <w:rFonts w:ascii="Arial" w:hAnsi="Arial" w:cs="Arial"/>
          <w:sz w:val="24"/>
          <w:szCs w:val="24"/>
        </w:rPr>
        <w:t>four</w:t>
      </w:r>
      <w:r w:rsidRPr="00A412EE">
        <w:rPr>
          <w:rFonts w:ascii="Arial" w:hAnsi="Arial" w:cs="Arial"/>
          <w:sz w:val="24"/>
          <w:szCs w:val="24"/>
        </w:rPr>
        <w:t xml:space="preserve"> distinct groups of churned customers with different usage and spending patterns. The largest cluster consisted of lower-usage, lower-spending customers, while the smallest cluster represented high-value, heavy-usage customers. These findings support the EDA results, showing that handset age and monthly recurring charges are important factors associated with customer churn.</w:t>
      </w:r>
      <w:r w:rsidR="001B5C22">
        <w:rPr>
          <w:rFonts w:ascii="Arial" w:hAnsi="Arial" w:cs="Arial"/>
          <w:sz w:val="24"/>
          <w:szCs w:val="24"/>
        </w:rPr>
        <w:t xml:space="preserve"> </w:t>
      </w:r>
      <w:r w:rsidR="001B5C22" w:rsidRPr="001B5C22">
        <w:rPr>
          <w:rFonts w:ascii="Arial" w:hAnsi="Arial" w:cs="Arial"/>
          <w:sz w:val="24"/>
          <w:szCs w:val="24"/>
        </w:rPr>
        <w:t>These findings support previous research that combining customer segmentation with classification provides deeper insight into customer behaviour and enables more targeted retention strategies than classification alone [8], [9].</w:t>
      </w:r>
    </w:p>
    <w:p w14:paraId="6E502839" w14:textId="77777777" w:rsidR="00F46238" w:rsidRPr="00A412EE" w:rsidRDefault="00F46238" w:rsidP="00D432DE">
      <w:pPr>
        <w:pStyle w:val="Heading1"/>
      </w:pPr>
      <w:bookmarkStart w:id="113" w:name="_Toc235880855"/>
      <w:bookmarkStart w:id="114" w:name="_Toc235887552"/>
      <w:bookmarkStart w:id="115" w:name="_Toc235966550"/>
      <w:r w:rsidRPr="00A412EE">
        <w:t>8. Results Analysis and Discussion of Findings</w:t>
      </w:r>
      <w:bookmarkEnd w:id="113"/>
      <w:bookmarkEnd w:id="114"/>
      <w:bookmarkEnd w:id="115"/>
    </w:p>
    <w:p w14:paraId="0486DAB0" w14:textId="6238CFE2" w:rsidR="003B416E" w:rsidRPr="00A412EE" w:rsidRDefault="00000000" w:rsidP="00A412EE">
      <w:pPr>
        <w:pStyle w:val="Heading2"/>
        <w:spacing w:line="360" w:lineRule="auto"/>
        <w:jc w:val="both"/>
        <w:rPr>
          <w:rFonts w:cs="Arial"/>
          <w:szCs w:val="24"/>
        </w:rPr>
      </w:pPr>
      <w:bookmarkStart w:id="116" w:name="_Toc235887553"/>
      <w:bookmarkStart w:id="117" w:name="_Toc235966551"/>
      <w:r w:rsidRPr="00A412EE">
        <w:rPr>
          <w:rFonts w:cs="Arial"/>
          <w:szCs w:val="24"/>
        </w:rPr>
        <w:t>8.1 Critical Evaluation of Classifier Performance</w:t>
      </w:r>
      <w:bookmarkEnd w:id="116"/>
      <w:bookmarkEnd w:id="117"/>
    </w:p>
    <w:p w14:paraId="34D2B3AA" w14:textId="77777777" w:rsidR="00566C7D" w:rsidRPr="00566C7D" w:rsidRDefault="00566C7D" w:rsidP="00566C7D">
      <w:pPr>
        <w:spacing w:line="360" w:lineRule="auto"/>
        <w:jc w:val="both"/>
        <w:rPr>
          <w:rFonts w:ascii="Arial" w:hAnsi="Arial" w:cs="Arial"/>
          <w:sz w:val="24"/>
          <w:szCs w:val="24"/>
        </w:rPr>
      </w:pPr>
      <w:bookmarkStart w:id="118" w:name="_Toc235887554"/>
      <w:r w:rsidRPr="00566C7D">
        <w:rPr>
          <w:rFonts w:ascii="Arial" w:hAnsi="Arial" w:cs="Arial"/>
          <w:sz w:val="24"/>
          <w:szCs w:val="24"/>
        </w:rPr>
        <w:t>The classification results show that J48 slightly outperformed Random Forest across all evaluation metrics. J48 achieved an accuracy of 59.1%, an F1-score of 0.590 and a ROC-AUC of 0.620, compared with 58.0%, 0.580 and 0.615 respectively for Random Forest. Although the differences are relatively small, J48 consistently produced better predictive performance while requiring substantially less training time (0.04 s compared with 5.10 s).</w:t>
      </w:r>
    </w:p>
    <w:p w14:paraId="124352F5" w14:textId="77777777" w:rsidR="00566C7D" w:rsidRPr="00566C7D" w:rsidRDefault="00566C7D" w:rsidP="00566C7D">
      <w:pPr>
        <w:spacing w:line="360" w:lineRule="auto"/>
        <w:jc w:val="both"/>
        <w:rPr>
          <w:rFonts w:ascii="Arial" w:hAnsi="Arial" w:cs="Arial"/>
          <w:sz w:val="24"/>
          <w:szCs w:val="24"/>
        </w:rPr>
      </w:pPr>
      <w:r w:rsidRPr="00566C7D">
        <w:rPr>
          <w:rFonts w:ascii="Arial" w:hAnsi="Arial" w:cs="Arial"/>
          <w:sz w:val="24"/>
          <w:szCs w:val="24"/>
        </w:rPr>
        <w:t>The superior performance of J48 is somewhat unexpected because recent studies generally report that ensemble methods such as Random Forest outperform single decision trees on telecom churn prediction tasks [4], [12]. A likely explanation is that this study used only the ten most informative attributes identified through feature selection. Random Forest typically benefits from larger and more diverse feature sets that allow the ensemble to capture complex interactions, whereas a reduced set of highly predictive variables may favour the simpler decision tree.</w:t>
      </w:r>
    </w:p>
    <w:p w14:paraId="3BD23E72" w14:textId="77777777" w:rsidR="00566C7D" w:rsidRPr="00566C7D" w:rsidRDefault="00566C7D" w:rsidP="00566C7D">
      <w:pPr>
        <w:spacing w:line="360" w:lineRule="auto"/>
        <w:jc w:val="both"/>
        <w:rPr>
          <w:rFonts w:ascii="Arial" w:hAnsi="Arial" w:cs="Arial"/>
          <w:sz w:val="24"/>
          <w:szCs w:val="24"/>
        </w:rPr>
      </w:pPr>
      <w:r w:rsidRPr="00566C7D">
        <w:rPr>
          <w:rFonts w:ascii="Arial" w:hAnsi="Arial" w:cs="Arial"/>
          <w:sz w:val="24"/>
          <w:szCs w:val="24"/>
        </w:rPr>
        <w:lastRenderedPageBreak/>
        <w:t>The balanced class distribution (50.4% retained and 49.6% churned) may also have influenced the results. Unlike many telecom churn datasets, this dataset did not require class-balancing techniques such as SMOTE, reducing one of Random Forest's usual advantages when handling imbalanced data. Consequently, the additional complexity of the ensemble model provided little improvement over the simpler J48 classifier.</w:t>
      </w:r>
    </w:p>
    <w:p w14:paraId="0BB27329" w14:textId="65A27BB4" w:rsidR="00566C7D" w:rsidRPr="00566C7D" w:rsidRDefault="00566C7D" w:rsidP="00566C7D">
      <w:pPr>
        <w:spacing w:line="360" w:lineRule="auto"/>
        <w:jc w:val="both"/>
        <w:rPr>
          <w:rFonts w:ascii="Arial" w:hAnsi="Arial" w:cs="Arial"/>
          <w:sz w:val="24"/>
          <w:szCs w:val="24"/>
        </w:rPr>
      </w:pPr>
      <w:r w:rsidRPr="00566C7D">
        <w:rPr>
          <w:rFonts w:ascii="Arial" w:hAnsi="Arial" w:cs="Arial"/>
          <w:sz w:val="24"/>
          <w:szCs w:val="24"/>
        </w:rPr>
        <w:t xml:space="preserve">Despite J48 outperforming Random Forest, the overall predictive performance of both models remains modest. </w:t>
      </w:r>
      <w:r w:rsidR="00C054C7" w:rsidRPr="00C054C7">
        <w:rPr>
          <w:rFonts w:ascii="Arial" w:hAnsi="Arial" w:cs="Arial"/>
          <w:sz w:val="24"/>
          <w:szCs w:val="24"/>
        </w:rPr>
        <w:t>Similar studies have reported substantially higher predictive performance when larger feature sets, additional feature engineering or more advanced ensemble models are used [5], suggesting that the simplified feature subset adopted in this study may have constrained predictive accuracy.</w:t>
      </w:r>
      <w:r w:rsidR="00C054C7">
        <w:rPr>
          <w:rFonts w:ascii="Arial" w:hAnsi="Arial" w:cs="Arial"/>
          <w:sz w:val="24"/>
          <w:szCs w:val="24"/>
        </w:rPr>
        <w:t xml:space="preserve"> </w:t>
      </w:r>
      <w:r w:rsidRPr="00566C7D">
        <w:rPr>
          <w:rFonts w:ascii="Arial" w:hAnsi="Arial" w:cs="Arial"/>
          <w:sz w:val="24"/>
          <w:szCs w:val="24"/>
        </w:rPr>
        <w:t>Accuracy below 60% and ROC-AUC values close to 0.62 indicate that the selected feature set captures only part of the information required to predict customer churn accurately. This suggests that incorporating additional variables or exploring more advanced feature engineering techniques may improve predictive performance in future work.</w:t>
      </w:r>
    </w:p>
    <w:p w14:paraId="57F893E8" w14:textId="77777777" w:rsidR="00566C7D" w:rsidRPr="00566C7D" w:rsidRDefault="00566C7D" w:rsidP="00566C7D">
      <w:pPr>
        <w:spacing w:line="360" w:lineRule="auto"/>
        <w:jc w:val="both"/>
        <w:rPr>
          <w:rFonts w:ascii="Arial" w:hAnsi="Arial" w:cs="Arial"/>
          <w:sz w:val="24"/>
          <w:szCs w:val="24"/>
        </w:rPr>
      </w:pPr>
      <w:r w:rsidRPr="00566C7D">
        <w:rPr>
          <w:rFonts w:ascii="Arial" w:hAnsi="Arial" w:cs="Arial"/>
          <w:sz w:val="24"/>
          <w:szCs w:val="24"/>
        </w:rPr>
        <w:t>From a practical perspective, J48 offers an important advantage through its transparent rule-based structure, allowing customer retention teams to understand how predictions are generated. Combined with its significantly faster training time, this makes J48 the more suitable model for this study, although neither classifier achieved sufficient predictive accuracy to support fully automated retention decisions.</w:t>
      </w:r>
    </w:p>
    <w:p w14:paraId="7A3D1983" w14:textId="3EC45865" w:rsidR="003B416E" w:rsidRPr="00A412EE" w:rsidRDefault="00000000" w:rsidP="00A412EE">
      <w:pPr>
        <w:pStyle w:val="Heading2"/>
        <w:spacing w:line="360" w:lineRule="auto"/>
        <w:jc w:val="both"/>
        <w:rPr>
          <w:rFonts w:cs="Arial"/>
          <w:szCs w:val="24"/>
        </w:rPr>
      </w:pPr>
      <w:bookmarkStart w:id="119" w:name="_Toc235966552"/>
      <w:r w:rsidRPr="00A412EE">
        <w:rPr>
          <w:rFonts w:cs="Arial"/>
          <w:szCs w:val="24"/>
        </w:rPr>
        <w:t>8.2 Interpreting the Complementary Clusterin</w:t>
      </w:r>
      <w:bookmarkEnd w:id="118"/>
      <w:r w:rsidR="007E374D">
        <w:rPr>
          <w:rFonts w:cs="Arial"/>
          <w:szCs w:val="24"/>
        </w:rPr>
        <w:t>g</w:t>
      </w:r>
      <w:bookmarkEnd w:id="119"/>
    </w:p>
    <w:p w14:paraId="6A543F52" w14:textId="77777777" w:rsidR="007E374D" w:rsidRPr="007E374D" w:rsidRDefault="007E374D" w:rsidP="007E374D">
      <w:pPr>
        <w:spacing w:line="360" w:lineRule="auto"/>
        <w:jc w:val="both"/>
        <w:rPr>
          <w:rFonts w:ascii="Arial" w:hAnsi="Arial" w:cs="Arial"/>
          <w:sz w:val="24"/>
          <w:szCs w:val="24"/>
        </w:rPr>
      </w:pPr>
      <w:bookmarkStart w:id="120" w:name="_Toc235887555"/>
      <w:r w:rsidRPr="007E374D">
        <w:rPr>
          <w:rFonts w:ascii="Arial" w:hAnsi="Arial" w:cs="Arial"/>
          <w:sz w:val="24"/>
          <w:szCs w:val="24"/>
        </w:rPr>
        <w:t>The clustering analysis complements the classification models by identifying behavioural differences within the churned customer population rather than simply predicting whether a customer will churn. While J48 and Random Forest provide a binary churn prediction, SimpleKMeans reveals distinct customer segments that can support more targeted retention strategies.</w:t>
      </w:r>
    </w:p>
    <w:p w14:paraId="3D0E0B46" w14:textId="77777777" w:rsidR="007E374D" w:rsidRPr="007E374D" w:rsidRDefault="007E374D" w:rsidP="007E374D">
      <w:pPr>
        <w:spacing w:line="360" w:lineRule="auto"/>
        <w:jc w:val="both"/>
        <w:rPr>
          <w:rFonts w:ascii="Arial" w:hAnsi="Arial" w:cs="Arial"/>
          <w:sz w:val="24"/>
          <w:szCs w:val="24"/>
        </w:rPr>
      </w:pPr>
      <w:r w:rsidRPr="007E374D">
        <w:rPr>
          <w:rFonts w:ascii="Arial" w:hAnsi="Arial" w:cs="Arial"/>
          <w:sz w:val="24"/>
          <w:szCs w:val="24"/>
        </w:rPr>
        <w:t xml:space="preserve">The identified clusters reinforce the findings from the exploratory data analysis. Customers with older handsets and lower usage were grouped together, supporting the earlier observation that equipment age and reduced service usage are associated with higher churn risk. In contrast, a smaller cluster represented higher-usage customers, suggesting that not all churners have the same behavioural characteristics. This </w:t>
      </w:r>
      <w:r w:rsidRPr="007E374D">
        <w:rPr>
          <w:rFonts w:ascii="Arial" w:hAnsi="Arial" w:cs="Arial"/>
          <w:sz w:val="24"/>
          <w:szCs w:val="24"/>
        </w:rPr>
        <w:lastRenderedPageBreak/>
        <w:t>demonstrates that customers leave for different reasons and may require different retention approaches.</w:t>
      </w:r>
    </w:p>
    <w:p w14:paraId="5ED35824" w14:textId="77777777" w:rsidR="007E374D" w:rsidRDefault="007E374D" w:rsidP="007E374D">
      <w:pPr>
        <w:spacing w:line="360" w:lineRule="auto"/>
        <w:jc w:val="both"/>
        <w:rPr>
          <w:rFonts w:ascii="Arial" w:hAnsi="Arial" w:cs="Arial"/>
          <w:sz w:val="24"/>
          <w:szCs w:val="24"/>
        </w:rPr>
      </w:pPr>
      <w:r w:rsidRPr="007E374D">
        <w:rPr>
          <w:rFonts w:ascii="Arial" w:hAnsi="Arial" w:cs="Arial"/>
          <w:sz w:val="24"/>
          <w:szCs w:val="24"/>
        </w:rPr>
        <w:t>However, the clustering results should be interpreted with caution. K-Means groups customers according to similarity rather than identifying the causes of churn, meaning that the observed relationships are associative rather than causal. In addition, the algorithm assumes that clusters are relatively compact and spherical, which may not fully reflect the complexity of real customer behaviour. Although the chosen solution provided a reasonable balance between cluster quality and interpretability, alternative clustering methods or additional validation measures, such as the Silhouette Coefficient, could provide further confidence in the segmentation.</w:t>
      </w:r>
    </w:p>
    <w:p w14:paraId="6C7C9259" w14:textId="38E9532B" w:rsidR="00C054C7" w:rsidRPr="007E374D" w:rsidRDefault="00C054C7" w:rsidP="007E374D">
      <w:pPr>
        <w:spacing w:line="360" w:lineRule="auto"/>
        <w:jc w:val="both"/>
        <w:rPr>
          <w:rFonts w:ascii="Arial" w:hAnsi="Arial" w:cs="Arial"/>
          <w:sz w:val="24"/>
          <w:szCs w:val="24"/>
        </w:rPr>
      </w:pPr>
      <w:r w:rsidRPr="00C054C7">
        <w:rPr>
          <w:rFonts w:ascii="Arial" w:hAnsi="Arial" w:cs="Arial"/>
          <w:sz w:val="24"/>
          <w:szCs w:val="24"/>
        </w:rPr>
        <w:t>This supports the view presented in the literature that customer segmentation complements predictive modelling by revealing behavioural differences that cannot be identified through classification alone [8], [9].</w:t>
      </w:r>
    </w:p>
    <w:p w14:paraId="6CE94381" w14:textId="77777777" w:rsidR="007E374D" w:rsidRPr="007E374D" w:rsidRDefault="007E374D" w:rsidP="007E374D">
      <w:pPr>
        <w:spacing w:line="360" w:lineRule="auto"/>
        <w:jc w:val="both"/>
        <w:rPr>
          <w:rFonts w:ascii="Arial" w:hAnsi="Arial" w:cs="Arial"/>
          <w:sz w:val="24"/>
          <w:szCs w:val="24"/>
        </w:rPr>
      </w:pPr>
      <w:r w:rsidRPr="007E374D">
        <w:rPr>
          <w:rFonts w:ascii="Arial" w:hAnsi="Arial" w:cs="Arial"/>
          <w:sz w:val="24"/>
          <w:szCs w:val="24"/>
        </w:rPr>
        <w:t>Overall, the clustering analysis adds valuable business insight by demonstrating that churned customers are not a homogeneous group. When combined with the classification models, the identified customer segments provide a stronger foundation for designing targeted and cost-effective retention strategies than classification alone.</w:t>
      </w:r>
    </w:p>
    <w:p w14:paraId="0A3F7CBC" w14:textId="2B5A93F2" w:rsidR="003B416E" w:rsidRPr="00013794" w:rsidRDefault="00000000" w:rsidP="00013794">
      <w:pPr>
        <w:pStyle w:val="Heading2"/>
        <w:rPr>
          <w:color w:val="2E5266"/>
        </w:rPr>
      </w:pPr>
      <w:bookmarkStart w:id="121" w:name="_Toc235966553"/>
      <w:r w:rsidRPr="00A412EE">
        <w:t>8.3 Limitations</w:t>
      </w:r>
      <w:bookmarkEnd w:id="120"/>
      <w:bookmarkEnd w:id="121"/>
    </w:p>
    <w:p w14:paraId="242D0A5A" w14:textId="77777777" w:rsidR="008F4C2B" w:rsidRPr="008F4C2B" w:rsidRDefault="008F4C2B" w:rsidP="008F4C2B">
      <w:pPr>
        <w:spacing w:after="190" w:line="360" w:lineRule="auto"/>
        <w:jc w:val="both"/>
        <w:rPr>
          <w:rFonts w:ascii="Arial" w:hAnsi="Arial" w:cs="Arial"/>
          <w:sz w:val="24"/>
          <w:szCs w:val="24"/>
        </w:rPr>
      </w:pPr>
      <w:r w:rsidRPr="008F4C2B">
        <w:rPr>
          <w:rFonts w:ascii="Arial" w:hAnsi="Arial" w:cs="Arial"/>
          <w:sz w:val="24"/>
          <w:szCs w:val="24"/>
        </w:rPr>
        <w:t>This study has several limitations that should be considered when interpreting the findings. First, the analysis was based on the ten most informative attributes selected from the original dataset. While this simplified the models and reduced dimensionality, it may also have excluded variables that could improve predictive performance. Second, only J48 and Random Forest were evaluated, meaning that other algorithms, such as XGBoost or Support Vector Machines, may have achieved better results.</w:t>
      </w:r>
    </w:p>
    <w:p w14:paraId="6EF2D222" w14:textId="77777777" w:rsidR="008F4C2B" w:rsidRPr="008F4C2B" w:rsidRDefault="008F4C2B" w:rsidP="008F4C2B">
      <w:pPr>
        <w:spacing w:after="190" w:line="360" w:lineRule="auto"/>
        <w:jc w:val="both"/>
        <w:rPr>
          <w:rFonts w:ascii="Arial" w:hAnsi="Arial" w:cs="Arial"/>
          <w:sz w:val="24"/>
          <w:szCs w:val="24"/>
        </w:rPr>
      </w:pPr>
      <w:r w:rsidRPr="008F4C2B">
        <w:rPr>
          <w:rFonts w:ascii="Arial" w:hAnsi="Arial" w:cs="Arial"/>
          <w:sz w:val="24"/>
          <w:szCs w:val="24"/>
        </w:rPr>
        <w:t>The models were also evaluated using a single 75/25 train-test split, which provides only one estimate of performance. Applying repeated cross-validation could produce more reliable and generalisable results. Furthermore, the clustering analysis relied on SimpleKMeans and within-cluster SSE to select the final solution. Although this approach is widely used, additional validation measures, such as the Silhouette Coefficient, would provide greater confidence in the quality of the identified clusters.</w:t>
      </w:r>
    </w:p>
    <w:p w14:paraId="73CCC529" w14:textId="22A0F715" w:rsidR="006F55C7" w:rsidRPr="00A412EE" w:rsidRDefault="008F4C2B" w:rsidP="00A412EE">
      <w:pPr>
        <w:spacing w:after="190" w:line="360" w:lineRule="auto"/>
        <w:jc w:val="both"/>
        <w:rPr>
          <w:rFonts w:ascii="Arial" w:hAnsi="Arial" w:cs="Arial"/>
          <w:sz w:val="24"/>
          <w:szCs w:val="24"/>
        </w:rPr>
      </w:pPr>
      <w:r w:rsidRPr="008F4C2B">
        <w:rPr>
          <w:rFonts w:ascii="Arial" w:hAnsi="Arial" w:cs="Arial"/>
          <w:sz w:val="24"/>
          <w:szCs w:val="24"/>
        </w:rPr>
        <w:lastRenderedPageBreak/>
        <w:t>Finally, the findings demonstrate associations rather than causal relationships. Variables such as handset age and service usage were strongly associated with customer churn, but they cannot be assumed to directly cause customers to leave. Future research should evaluate additional predictive features, compare a wider range of machine learning algorithms, and validate the proposed retention strategies using real-world operational data.</w:t>
      </w:r>
    </w:p>
    <w:p w14:paraId="7A566785" w14:textId="77777777" w:rsidR="003B416E" w:rsidRPr="00013794" w:rsidRDefault="00000000" w:rsidP="00013794">
      <w:pPr>
        <w:pStyle w:val="Heading1"/>
      </w:pPr>
      <w:bookmarkStart w:id="122" w:name="_Toc235887556"/>
      <w:bookmarkStart w:id="123" w:name="_Toc235966554"/>
      <w:r w:rsidRPr="00013794">
        <w:t>9. Business Recommendations</w:t>
      </w:r>
      <w:bookmarkEnd w:id="122"/>
      <w:bookmarkEnd w:id="123"/>
    </w:p>
    <w:p w14:paraId="281E223B" w14:textId="77777777" w:rsidR="006F55C7" w:rsidRPr="00013794" w:rsidRDefault="006F55C7" w:rsidP="00A412EE">
      <w:pPr>
        <w:spacing w:after="190" w:line="360" w:lineRule="auto"/>
        <w:jc w:val="both"/>
        <w:rPr>
          <w:rFonts w:ascii="Arial" w:hAnsi="Arial" w:cs="Arial"/>
          <w:b/>
          <w:bCs/>
          <w:sz w:val="24"/>
          <w:szCs w:val="24"/>
        </w:rPr>
      </w:pPr>
      <w:r w:rsidRPr="00013794">
        <w:rPr>
          <w:rFonts w:ascii="Arial" w:hAnsi="Arial" w:cs="Arial"/>
          <w:b/>
          <w:bCs/>
          <w:sz w:val="24"/>
          <w:szCs w:val="24"/>
        </w:rPr>
        <w:t>Four recommendations follow directly from the evidence in this report:</w:t>
      </w:r>
    </w:p>
    <w:p w14:paraId="27140A4D" w14:textId="46E7DB9E" w:rsidR="006F55C7" w:rsidRPr="00A412EE" w:rsidRDefault="006F55C7" w:rsidP="00673EA0">
      <w:pPr>
        <w:spacing w:after="190" w:line="360" w:lineRule="auto"/>
        <w:jc w:val="both"/>
        <w:rPr>
          <w:rFonts w:ascii="Arial" w:hAnsi="Arial" w:cs="Arial"/>
          <w:sz w:val="24"/>
          <w:szCs w:val="24"/>
        </w:rPr>
      </w:pPr>
      <w:r w:rsidRPr="00A412EE">
        <w:rPr>
          <w:rFonts w:ascii="Arial" w:hAnsi="Arial" w:cs="Arial"/>
          <w:sz w:val="24"/>
          <w:szCs w:val="24"/>
        </w:rPr>
        <w:t xml:space="preserve">1. </w:t>
      </w:r>
      <w:r w:rsidR="00673EA0" w:rsidRPr="00673EA0">
        <w:rPr>
          <w:rFonts w:ascii="Arial" w:hAnsi="Arial" w:cs="Arial"/>
          <w:sz w:val="24"/>
          <w:szCs w:val="24"/>
        </w:rPr>
        <w:t>Prioritising handset refresh programmes is supported both by the findings of this study and previous telecom churn research, which consistently identifies equipment age as an important indicator of customer attrition [1], [9].</w:t>
      </w:r>
      <w:r w:rsidRPr="00A412EE">
        <w:rPr>
          <w:rFonts w:ascii="Arial" w:hAnsi="Arial" w:cs="Arial"/>
          <w:sz w:val="24"/>
          <w:szCs w:val="24"/>
        </w:rPr>
        <w:t xml:space="preserve"> Equipment age (eqpdays) is the strongest positive correlate of churn (Figures 7, 9), independently confirmed by WEKA's InfoGain ranking (Figure 2). A proactive upgrade or trade-in campaign targeted at customers whose equipment age exceeds a defined threshold (e.g. the 75th percentile) is a direct, evidence-based intervention.</w:t>
      </w:r>
    </w:p>
    <w:p w14:paraId="46DBEFC8" w14:textId="2DB3B4BA" w:rsidR="006F55C7" w:rsidRPr="00A412EE" w:rsidRDefault="006F55C7" w:rsidP="00A412EE">
      <w:pPr>
        <w:spacing w:after="190" w:line="360" w:lineRule="auto"/>
        <w:jc w:val="both"/>
        <w:rPr>
          <w:rFonts w:ascii="Arial" w:hAnsi="Arial" w:cs="Arial"/>
          <w:sz w:val="24"/>
          <w:szCs w:val="24"/>
        </w:rPr>
      </w:pPr>
      <w:r w:rsidRPr="00A412EE">
        <w:rPr>
          <w:rFonts w:ascii="Arial" w:hAnsi="Arial" w:cs="Arial"/>
          <w:sz w:val="24"/>
          <w:szCs w:val="24"/>
        </w:rPr>
        <w:t xml:space="preserve">2. </w:t>
      </w:r>
      <w:r w:rsidR="00D25B14" w:rsidRPr="00D25B14">
        <w:rPr>
          <w:rFonts w:ascii="Arial" w:hAnsi="Arial" w:cs="Arial"/>
          <w:sz w:val="24"/>
          <w:szCs w:val="24"/>
        </w:rPr>
        <w:t xml:space="preserve">This recommendation also </w:t>
      </w:r>
      <w:r w:rsidR="00DD1539">
        <w:rPr>
          <w:rFonts w:ascii="Arial" w:hAnsi="Arial" w:cs="Arial"/>
          <w:sz w:val="24"/>
          <w:szCs w:val="24"/>
        </w:rPr>
        <w:t>aligns</w:t>
      </w:r>
      <w:r w:rsidR="00D25B14" w:rsidRPr="00D25B14">
        <w:rPr>
          <w:rFonts w:ascii="Arial" w:hAnsi="Arial" w:cs="Arial"/>
          <w:sz w:val="24"/>
          <w:szCs w:val="24"/>
        </w:rPr>
        <w:t xml:space="preserve"> with previous research demonstrating that declining customer engagement often precedes churn [3], [4].</w:t>
      </w:r>
      <w:r w:rsidRPr="00A412EE">
        <w:rPr>
          <w:rFonts w:ascii="Arial" w:hAnsi="Arial" w:cs="Arial"/>
          <w:sz w:val="24"/>
          <w:szCs w:val="24"/>
        </w:rPr>
        <w:t xml:space="preserve"> Monthly recurring charge and usage volume are negatively correlated with churn (Figures 7, 10), indicating that disengagement precedes departure. A usage-decline trigger could feed a proactive retention workflow rather than waiting for the customer to churn outright.</w:t>
      </w:r>
    </w:p>
    <w:p w14:paraId="41F117B7" w14:textId="77777777" w:rsidR="00A02146" w:rsidRDefault="00A02146" w:rsidP="00A412EE">
      <w:pPr>
        <w:spacing w:after="190" w:line="360" w:lineRule="auto"/>
        <w:jc w:val="both"/>
        <w:rPr>
          <w:rFonts w:ascii="Arial" w:hAnsi="Arial" w:cs="Arial"/>
          <w:sz w:val="24"/>
          <w:szCs w:val="24"/>
        </w:rPr>
      </w:pPr>
      <w:r w:rsidRPr="00A02146">
        <w:rPr>
          <w:rFonts w:ascii="Arial" w:hAnsi="Arial" w:cs="Arial"/>
          <w:sz w:val="24"/>
          <w:szCs w:val="24"/>
        </w:rPr>
        <w:t>3. Use the churner segmentation from Section 7 to tailor retention strategies to different customer groups. Cluster 0 (47.3% of churners), the largest segment, should be targeted with broad, cost-effective retention campaigns. Clusters 1 (24.9%) and 2 (22.6%) should receive more tailored interventions based on their behavioural characteristics, while Cluster 3 (5.3%), the smallest segment, may benefit from personalised retention offers due to its distinct customer profile. Similar segmentation-based retention strategies have been recommended in recent CRM and customer analytics studies [8], [9].</w:t>
      </w:r>
    </w:p>
    <w:p w14:paraId="2A321155" w14:textId="342D1E53" w:rsidR="006F55C7" w:rsidRPr="00A412EE" w:rsidRDefault="006F55C7" w:rsidP="00A412EE">
      <w:pPr>
        <w:spacing w:after="190" w:line="360" w:lineRule="auto"/>
        <w:jc w:val="both"/>
        <w:rPr>
          <w:rFonts w:ascii="Arial" w:hAnsi="Arial" w:cs="Arial"/>
          <w:sz w:val="24"/>
          <w:szCs w:val="24"/>
        </w:rPr>
      </w:pPr>
      <w:r w:rsidRPr="00A412EE">
        <w:rPr>
          <w:rFonts w:ascii="Arial" w:hAnsi="Arial" w:cs="Arial"/>
          <w:sz w:val="24"/>
          <w:szCs w:val="24"/>
        </w:rPr>
        <w:lastRenderedPageBreak/>
        <w:t>4. Treat demographic variables as secondary, refining rather than replacing usage-based targeting. Variation in churn rate by marital status and household vehicle count (Figures 12, 13) is real but modest relative to the usage and revenue effects in Section 5.3, and is best used to tailor offer messaging rather than to select target customers.</w:t>
      </w:r>
    </w:p>
    <w:p w14:paraId="5DCFBD1F" w14:textId="77777777" w:rsidR="006F55C7" w:rsidRPr="00A412EE" w:rsidRDefault="006F55C7" w:rsidP="00A412EE">
      <w:pPr>
        <w:spacing w:after="190" w:line="360" w:lineRule="auto"/>
        <w:jc w:val="both"/>
        <w:rPr>
          <w:rFonts w:ascii="Arial" w:hAnsi="Arial" w:cs="Arial"/>
          <w:sz w:val="24"/>
          <w:szCs w:val="24"/>
        </w:rPr>
      </w:pPr>
      <w:r w:rsidRPr="00A412EE">
        <w:rPr>
          <w:rFonts w:ascii="Arial" w:hAnsi="Arial" w:cs="Arial"/>
          <w:sz w:val="24"/>
          <w:szCs w:val="24"/>
        </w:rPr>
        <w:t>Implementing these recommendations requires careful handling of demographic attributes such as ethnicity, which should inform message tone rather than eligibility for retention offers. J48's near-instant build time and rule-based structure also make it considerably cheaper to retrain and audit in production than Random Forest.</w:t>
      </w:r>
    </w:p>
    <w:p w14:paraId="4F2A6CFE" w14:textId="4053114D" w:rsidR="003B416E" w:rsidRPr="00013794" w:rsidRDefault="001E5713" w:rsidP="00013794">
      <w:pPr>
        <w:pStyle w:val="Heading1"/>
      </w:pPr>
      <w:bookmarkStart w:id="124" w:name="_Toc235887557"/>
      <w:bookmarkStart w:id="125" w:name="_Toc235966555"/>
      <w:r>
        <w:t xml:space="preserve">10. </w:t>
      </w:r>
      <w:r w:rsidRPr="00013794">
        <w:t>Conclusion</w:t>
      </w:r>
      <w:bookmarkEnd w:id="124"/>
      <w:bookmarkEnd w:id="125"/>
    </w:p>
    <w:p w14:paraId="066CC034" w14:textId="63C161C7" w:rsidR="00D25B14" w:rsidRDefault="006F55C7" w:rsidP="00A412EE">
      <w:pPr>
        <w:spacing w:after="190" w:line="360" w:lineRule="auto"/>
        <w:jc w:val="both"/>
        <w:rPr>
          <w:rFonts w:ascii="Arial" w:hAnsi="Arial" w:cs="Arial"/>
          <w:sz w:val="24"/>
          <w:szCs w:val="24"/>
        </w:rPr>
      </w:pPr>
      <w:r w:rsidRPr="00A412EE">
        <w:rPr>
          <w:rFonts w:ascii="Arial" w:hAnsi="Arial" w:cs="Arial"/>
          <w:sz w:val="24"/>
          <w:szCs w:val="24"/>
        </w:rPr>
        <w:t xml:space="preserve">This report has applied classification, complemented by SimpleKMeans clustering, to a 100,000-record telecom churn dataset. The exploratory analysis identified handset age, handset price and monthly recurring charge as the strongest measurable correlates of churn, with demographic factors playing a smaller, secondary role. J48 Decision Tree outperformed Random Forest across every reported metric (59.1% vs 58.0% accuracy, F1 0.590 vs 0.580, ROC-AUC 0.620 vs 0.615) while requiring substantially less training time, making it the preferred model for this dataset despite Random Forest's typically stronger reputation in the wider literature. SimpleKMeans clustering of the churned subset identified </w:t>
      </w:r>
      <w:r w:rsidR="00740A35">
        <w:rPr>
          <w:rFonts w:ascii="Arial" w:hAnsi="Arial" w:cs="Arial"/>
          <w:sz w:val="24"/>
          <w:szCs w:val="24"/>
        </w:rPr>
        <w:t>four</w:t>
      </w:r>
      <w:r w:rsidRPr="00A412EE">
        <w:rPr>
          <w:rFonts w:ascii="Arial" w:hAnsi="Arial" w:cs="Arial"/>
          <w:sz w:val="24"/>
          <w:szCs w:val="24"/>
        </w:rPr>
        <w:t xml:space="preserve"> behaviourally distinct segments, most notably a group characterised by long-held, ageing handsets and low usage, directly supporting the handset-refresh recommendation as the single most actionable business implication of this report. Future work could extend this analysis with temporal/survival-based churn modelling, richer call-centre or text data, and a live A/B test of the proposed retention interventions to establish their causal effect on churn, rather than relying on the associational evidence presented here.</w:t>
      </w:r>
      <w:r w:rsidR="00D25B14">
        <w:rPr>
          <w:rFonts w:ascii="Arial" w:hAnsi="Arial" w:cs="Arial"/>
          <w:sz w:val="24"/>
          <w:szCs w:val="24"/>
        </w:rPr>
        <w:t xml:space="preserve"> </w:t>
      </w:r>
    </w:p>
    <w:p w14:paraId="5731D167" w14:textId="05F7971C" w:rsidR="006F55C7" w:rsidRPr="00A412EE" w:rsidRDefault="00D25B14" w:rsidP="00A412EE">
      <w:pPr>
        <w:spacing w:after="190" w:line="360" w:lineRule="auto"/>
        <w:jc w:val="both"/>
        <w:rPr>
          <w:rFonts w:ascii="Arial" w:hAnsi="Arial" w:cs="Arial"/>
          <w:sz w:val="24"/>
          <w:szCs w:val="24"/>
        </w:rPr>
      </w:pPr>
      <w:r w:rsidRPr="00D25B14">
        <w:rPr>
          <w:rFonts w:ascii="Arial" w:hAnsi="Arial" w:cs="Arial"/>
          <w:sz w:val="24"/>
          <w:szCs w:val="24"/>
        </w:rPr>
        <w:t>Overall, the findings broadly support recent telecom churn literature while demonstrating that, under the conditions of this study, an interpretable J48 Decision Tree can outperform the more complex Random Forest model. This highlights the importance of considering dataset characteristics, feature selection and practical business requirements alongside predictive performance when selecting machine learning models.</w:t>
      </w:r>
    </w:p>
    <w:p w14:paraId="2E3FBFAF" w14:textId="0DAA8A94" w:rsidR="003B416E" w:rsidRPr="007A2F6C" w:rsidRDefault="00000000" w:rsidP="007A2F6C">
      <w:pPr>
        <w:pStyle w:val="Heading1"/>
        <w:rPr>
          <w:rFonts w:cs="Arial"/>
          <w:sz w:val="24"/>
          <w:szCs w:val="24"/>
        </w:rPr>
      </w:pPr>
      <w:r w:rsidRPr="00A412EE">
        <w:rPr>
          <w:rFonts w:cs="Arial"/>
          <w:sz w:val="24"/>
          <w:szCs w:val="24"/>
        </w:rPr>
        <w:br w:type="page"/>
      </w:r>
      <w:bookmarkStart w:id="126" w:name="_Toc235887558"/>
      <w:bookmarkStart w:id="127" w:name="_Toc235966556"/>
      <w:r w:rsidRPr="00013794">
        <w:lastRenderedPageBreak/>
        <w:t>References</w:t>
      </w:r>
      <w:bookmarkEnd w:id="126"/>
      <w:bookmarkEnd w:id="127"/>
    </w:p>
    <w:p w14:paraId="2EEAF7CD" w14:textId="329C6D53" w:rsidR="00871D5F" w:rsidRPr="00794E58" w:rsidRDefault="00794E58" w:rsidP="009F58DF">
      <w:pPr>
        <w:spacing w:line="360" w:lineRule="auto"/>
        <w:jc w:val="both"/>
        <w:rPr>
          <w:rFonts w:ascii="Arial" w:hAnsi="Arial" w:cs="Arial"/>
          <w:sz w:val="24"/>
          <w:szCs w:val="24"/>
        </w:rPr>
      </w:pPr>
      <w:r w:rsidRPr="00794E58">
        <w:rPr>
          <w:rFonts w:ascii="Arial" w:hAnsi="Arial" w:cs="Arial"/>
          <w:sz w:val="24"/>
          <w:szCs w:val="24"/>
        </w:rPr>
        <w:t xml:space="preserve">[1] A. Sikri, R. Jameel, S. M. Idrees, </w:t>
      </w:r>
      <w:r w:rsidRPr="00794E58">
        <w:rPr>
          <w:rFonts w:ascii="Arial" w:hAnsi="Arial" w:cs="Arial"/>
          <w:i/>
          <w:iCs/>
          <w:sz w:val="24"/>
          <w:szCs w:val="24"/>
        </w:rPr>
        <w:t>et al.</w:t>
      </w:r>
      <w:r w:rsidRPr="00794E58">
        <w:rPr>
          <w:rFonts w:ascii="Arial" w:hAnsi="Arial" w:cs="Arial"/>
          <w:sz w:val="24"/>
          <w:szCs w:val="24"/>
        </w:rPr>
        <w:t xml:space="preserve">, “Enhancing Customer Retention in Telecom Industry with Machine Learning Driven Churn Prediction,” </w:t>
      </w:r>
      <w:r w:rsidRPr="00794E58">
        <w:rPr>
          <w:rFonts w:ascii="Arial" w:hAnsi="Arial" w:cs="Arial"/>
          <w:i/>
          <w:iCs/>
          <w:sz w:val="24"/>
          <w:szCs w:val="24"/>
        </w:rPr>
        <w:t>Scientific Reports</w:t>
      </w:r>
      <w:r w:rsidRPr="00794E58">
        <w:rPr>
          <w:rFonts w:ascii="Arial" w:hAnsi="Arial" w:cs="Arial"/>
          <w:sz w:val="24"/>
          <w:szCs w:val="24"/>
        </w:rPr>
        <w:t xml:space="preserve">, vol. 14, Art. no. 13097, 2024, </w:t>
      </w:r>
      <w:proofErr w:type="spellStart"/>
      <w:r w:rsidRPr="00794E58">
        <w:rPr>
          <w:rFonts w:ascii="Arial" w:hAnsi="Arial" w:cs="Arial"/>
          <w:sz w:val="24"/>
          <w:szCs w:val="24"/>
        </w:rPr>
        <w:t>doi</w:t>
      </w:r>
      <w:proofErr w:type="spellEnd"/>
      <w:r w:rsidRPr="00794E58">
        <w:rPr>
          <w:rFonts w:ascii="Arial" w:hAnsi="Arial" w:cs="Arial"/>
          <w:sz w:val="24"/>
          <w:szCs w:val="24"/>
        </w:rPr>
        <w:t>: 10.1038/s41598-024-63750-0.</w:t>
      </w:r>
    </w:p>
    <w:p w14:paraId="238371E0" w14:textId="77777777" w:rsidR="00794E58" w:rsidRPr="00871D5F" w:rsidRDefault="00794E58" w:rsidP="009F58DF">
      <w:pPr>
        <w:spacing w:line="360" w:lineRule="auto"/>
        <w:jc w:val="both"/>
        <w:rPr>
          <w:rFonts w:ascii="Arial" w:hAnsi="Arial" w:cs="Arial"/>
          <w:sz w:val="24"/>
          <w:szCs w:val="24"/>
        </w:rPr>
      </w:pPr>
    </w:p>
    <w:p w14:paraId="07313530"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[2] M. G. Abdelhady and K. A. Mohamed, "Leveraging artificial intelligence for predictive customer churn </w:t>
      </w:r>
      <w:proofErr w:type="spellStart"/>
      <w:r w:rsidRPr="00871D5F">
        <w:rPr>
          <w:rFonts w:ascii="Arial" w:hAnsi="Arial" w:cs="Arial"/>
          <w:sz w:val="24"/>
          <w:szCs w:val="24"/>
        </w:rPr>
        <w:t>modeling</w:t>
      </w:r>
      <w:proofErr w:type="spellEnd"/>
      <w:r w:rsidRPr="00871D5F">
        <w:rPr>
          <w:rFonts w:ascii="Arial" w:hAnsi="Arial" w:cs="Arial"/>
          <w:sz w:val="24"/>
          <w:szCs w:val="24"/>
        </w:rPr>
        <w:t xml:space="preserve"> in telecommunications: A framework for enhanced customer relationship management," </w:t>
      </w:r>
      <w:r w:rsidRPr="00871D5F">
        <w:rPr>
          <w:rFonts w:ascii="Arial" w:hAnsi="Arial" w:cs="Arial"/>
          <w:i/>
          <w:iCs/>
          <w:sz w:val="24"/>
          <w:szCs w:val="24"/>
        </w:rPr>
        <w:t>Scientific Reports</w:t>
      </w:r>
      <w:r w:rsidRPr="00871D5F">
        <w:rPr>
          <w:rFonts w:ascii="Arial" w:hAnsi="Arial" w:cs="Arial"/>
          <w:sz w:val="24"/>
          <w:szCs w:val="24"/>
        </w:rPr>
        <w:t xml:space="preserve">, vol. 15, Art. no. 43826, 2025, </w:t>
      </w:r>
      <w:proofErr w:type="spellStart"/>
      <w:r w:rsidRPr="00871D5F">
        <w:rPr>
          <w:rFonts w:ascii="Arial" w:hAnsi="Arial" w:cs="Arial"/>
          <w:sz w:val="24"/>
          <w:szCs w:val="24"/>
        </w:rPr>
        <w:t>doi</w:t>
      </w:r>
      <w:proofErr w:type="spellEnd"/>
      <w:r w:rsidRPr="00871D5F">
        <w:rPr>
          <w:rFonts w:ascii="Arial" w:hAnsi="Arial" w:cs="Arial"/>
          <w:sz w:val="24"/>
          <w:szCs w:val="24"/>
        </w:rPr>
        <w:t>: 10.1038/s41598-025-30108-z.</w:t>
      </w:r>
    </w:p>
    <w:p w14:paraId="05D23162" w14:textId="77777777" w:rsidR="00871D5F" w:rsidRPr="00871D5F" w:rsidRDefault="00871D5F" w:rsidP="009F58DF">
      <w:pPr>
        <w:spacing w:line="360" w:lineRule="auto"/>
        <w:jc w:val="both"/>
        <w:rPr>
          <w:rFonts w:ascii="Arial" w:hAnsi="Arial" w:cs="Arial"/>
          <w:sz w:val="24"/>
          <w:szCs w:val="24"/>
        </w:rPr>
      </w:pPr>
    </w:p>
    <w:p w14:paraId="6BBD1FE4"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[3] H. Ribeiro, B. Barbosa, A. C. Moreira, and R. G. Rodrigues, "Determinants of churn in telecommunication services: A systematic literature review," </w:t>
      </w:r>
      <w:r w:rsidRPr="00871D5F">
        <w:rPr>
          <w:rFonts w:ascii="Arial" w:hAnsi="Arial" w:cs="Arial"/>
          <w:i/>
          <w:iCs/>
          <w:sz w:val="24"/>
          <w:szCs w:val="24"/>
        </w:rPr>
        <w:t>Management Review Quarterly</w:t>
      </w:r>
      <w:r w:rsidRPr="00871D5F">
        <w:rPr>
          <w:rFonts w:ascii="Arial" w:hAnsi="Arial" w:cs="Arial"/>
          <w:sz w:val="24"/>
          <w:szCs w:val="24"/>
        </w:rPr>
        <w:t xml:space="preserve">, vol. 74, no. 3, pp. 1327–1364, 2024, </w:t>
      </w:r>
      <w:proofErr w:type="spellStart"/>
      <w:r w:rsidRPr="00871D5F">
        <w:rPr>
          <w:rFonts w:ascii="Arial" w:hAnsi="Arial" w:cs="Arial"/>
          <w:sz w:val="24"/>
          <w:szCs w:val="24"/>
        </w:rPr>
        <w:t>doi</w:t>
      </w:r>
      <w:proofErr w:type="spellEnd"/>
      <w:r w:rsidRPr="00871D5F">
        <w:rPr>
          <w:rFonts w:ascii="Arial" w:hAnsi="Arial" w:cs="Arial"/>
          <w:sz w:val="24"/>
          <w:szCs w:val="24"/>
        </w:rPr>
        <w:t>: 10.1007/s11301-023-00335-7.</w:t>
      </w:r>
    </w:p>
    <w:p w14:paraId="517D5CDF" w14:textId="77777777" w:rsidR="00871D5F" w:rsidRPr="00871D5F" w:rsidRDefault="00871D5F" w:rsidP="009F58DF">
      <w:pPr>
        <w:spacing w:line="360" w:lineRule="auto"/>
        <w:jc w:val="both"/>
        <w:rPr>
          <w:rFonts w:ascii="Arial" w:hAnsi="Arial" w:cs="Arial"/>
          <w:sz w:val="24"/>
          <w:szCs w:val="24"/>
        </w:rPr>
      </w:pPr>
    </w:p>
    <w:p w14:paraId="5160B858"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[4] A. Manzoor, M. A. Qureshi, E. Kidney, and L. Longo, “A Review on Machine Learning Methods for Customer Churn Prediction and Recommendations for Business Practitioners,” </w:t>
      </w:r>
      <w:r w:rsidRPr="00871D5F">
        <w:rPr>
          <w:rFonts w:ascii="Arial" w:hAnsi="Arial" w:cs="Arial"/>
          <w:i/>
          <w:iCs/>
          <w:sz w:val="24"/>
          <w:szCs w:val="24"/>
        </w:rPr>
        <w:t>IEEE Access</w:t>
      </w:r>
      <w:r w:rsidRPr="00871D5F">
        <w:rPr>
          <w:rFonts w:ascii="Arial" w:hAnsi="Arial" w:cs="Arial"/>
          <w:sz w:val="24"/>
          <w:szCs w:val="24"/>
        </w:rPr>
        <w:t xml:space="preserve">, vol. 12, pp. 70434–70463, 2024, </w:t>
      </w:r>
      <w:proofErr w:type="spellStart"/>
      <w:r w:rsidRPr="00871D5F">
        <w:rPr>
          <w:rFonts w:ascii="Arial" w:hAnsi="Arial" w:cs="Arial"/>
          <w:sz w:val="24"/>
          <w:szCs w:val="24"/>
        </w:rPr>
        <w:t>doi</w:t>
      </w:r>
      <w:proofErr w:type="spellEnd"/>
      <w:r w:rsidRPr="00871D5F">
        <w:rPr>
          <w:rFonts w:ascii="Arial" w:hAnsi="Arial" w:cs="Arial"/>
          <w:sz w:val="24"/>
          <w:szCs w:val="24"/>
        </w:rPr>
        <w:t>: 10.1109/ACCESS.2024.3402092.</w:t>
      </w:r>
    </w:p>
    <w:p w14:paraId="068CDFF0" w14:textId="77777777" w:rsidR="00871D5F" w:rsidRPr="00871D5F" w:rsidRDefault="00871D5F" w:rsidP="009F58DF">
      <w:pPr>
        <w:spacing w:line="360" w:lineRule="auto"/>
        <w:jc w:val="both"/>
        <w:rPr>
          <w:rFonts w:ascii="Arial" w:hAnsi="Arial" w:cs="Arial"/>
          <w:sz w:val="24"/>
          <w:szCs w:val="24"/>
        </w:rPr>
      </w:pPr>
    </w:p>
    <w:p w14:paraId="6577B71A"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[5] K. A. Pflughoeft, N. T. Butz, and A. Corbley, "Customer Churn Prediction for Fixed Wireless Access: The Case of a Regional Internet Service Provider," </w:t>
      </w:r>
      <w:r w:rsidRPr="00871D5F">
        <w:rPr>
          <w:rFonts w:ascii="Arial" w:hAnsi="Arial" w:cs="Arial"/>
          <w:i/>
          <w:iCs/>
          <w:sz w:val="24"/>
          <w:szCs w:val="24"/>
        </w:rPr>
        <w:t>Telecommunications Policy</w:t>
      </w:r>
      <w:r w:rsidRPr="00871D5F">
        <w:rPr>
          <w:rFonts w:ascii="Arial" w:hAnsi="Arial" w:cs="Arial"/>
          <w:sz w:val="24"/>
          <w:szCs w:val="24"/>
        </w:rPr>
        <w:t xml:space="preserve">, vol. 49, no. 5, Art. no. 102929, 2025, </w:t>
      </w:r>
      <w:proofErr w:type="spellStart"/>
      <w:r w:rsidRPr="00871D5F">
        <w:rPr>
          <w:rFonts w:ascii="Arial" w:hAnsi="Arial" w:cs="Arial"/>
          <w:sz w:val="24"/>
          <w:szCs w:val="24"/>
        </w:rPr>
        <w:t>doi</w:t>
      </w:r>
      <w:proofErr w:type="spellEnd"/>
      <w:r w:rsidRPr="00871D5F">
        <w:rPr>
          <w:rFonts w:ascii="Arial" w:hAnsi="Arial" w:cs="Arial"/>
          <w:sz w:val="24"/>
          <w:szCs w:val="24"/>
        </w:rPr>
        <w:t>: 10.1016/j.telpol.2025.102929.</w:t>
      </w:r>
    </w:p>
    <w:p w14:paraId="3CB85423" w14:textId="77777777" w:rsidR="00871D5F" w:rsidRPr="00871D5F" w:rsidRDefault="00871D5F" w:rsidP="009F58DF">
      <w:pPr>
        <w:spacing w:line="360" w:lineRule="auto"/>
        <w:jc w:val="both"/>
        <w:rPr>
          <w:rFonts w:ascii="Arial" w:hAnsi="Arial" w:cs="Arial"/>
          <w:sz w:val="24"/>
          <w:szCs w:val="24"/>
        </w:rPr>
      </w:pPr>
    </w:p>
    <w:p w14:paraId="06808794"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[6] A. S. </w:t>
      </w:r>
      <w:proofErr w:type="spellStart"/>
      <w:r w:rsidRPr="00871D5F">
        <w:rPr>
          <w:rFonts w:ascii="Arial" w:hAnsi="Arial" w:cs="Arial"/>
          <w:sz w:val="24"/>
          <w:szCs w:val="24"/>
        </w:rPr>
        <w:t>Tarawneh</w:t>
      </w:r>
      <w:proofErr w:type="spellEnd"/>
      <w:r w:rsidRPr="00871D5F">
        <w:rPr>
          <w:rFonts w:ascii="Arial" w:hAnsi="Arial" w:cs="Arial"/>
          <w:sz w:val="24"/>
          <w:szCs w:val="24"/>
        </w:rPr>
        <w:t xml:space="preserve">, A. B. </w:t>
      </w:r>
      <w:proofErr w:type="spellStart"/>
      <w:r w:rsidRPr="00871D5F">
        <w:rPr>
          <w:rFonts w:ascii="Arial" w:hAnsi="Arial" w:cs="Arial"/>
          <w:sz w:val="24"/>
          <w:szCs w:val="24"/>
        </w:rPr>
        <w:t>Hassanat</w:t>
      </w:r>
      <w:proofErr w:type="spellEnd"/>
      <w:r w:rsidRPr="00871D5F">
        <w:rPr>
          <w:rFonts w:ascii="Arial" w:hAnsi="Arial" w:cs="Arial"/>
          <w:sz w:val="24"/>
          <w:szCs w:val="24"/>
        </w:rPr>
        <w:t xml:space="preserve">, G. A. </w:t>
      </w:r>
      <w:proofErr w:type="spellStart"/>
      <w:r w:rsidRPr="00871D5F">
        <w:rPr>
          <w:rFonts w:ascii="Arial" w:hAnsi="Arial" w:cs="Arial"/>
          <w:sz w:val="24"/>
          <w:szCs w:val="24"/>
        </w:rPr>
        <w:t>Altarawneh</w:t>
      </w:r>
      <w:proofErr w:type="spellEnd"/>
      <w:r w:rsidRPr="00871D5F">
        <w:rPr>
          <w:rFonts w:ascii="Arial" w:hAnsi="Arial" w:cs="Arial"/>
          <w:sz w:val="24"/>
          <w:szCs w:val="24"/>
        </w:rPr>
        <w:t xml:space="preserve">, and A. </w:t>
      </w:r>
      <w:proofErr w:type="spellStart"/>
      <w:r w:rsidRPr="00871D5F">
        <w:rPr>
          <w:rFonts w:ascii="Arial" w:hAnsi="Arial" w:cs="Arial"/>
          <w:sz w:val="24"/>
          <w:szCs w:val="24"/>
        </w:rPr>
        <w:t>Almuhaimeed</w:t>
      </w:r>
      <w:proofErr w:type="spellEnd"/>
      <w:r w:rsidRPr="00871D5F">
        <w:rPr>
          <w:rFonts w:ascii="Arial" w:hAnsi="Arial" w:cs="Arial"/>
          <w:sz w:val="24"/>
          <w:szCs w:val="24"/>
        </w:rPr>
        <w:t xml:space="preserve">, “Stop Oversampling for Class Imbalance Learning: A Review,” </w:t>
      </w:r>
      <w:r w:rsidRPr="00871D5F">
        <w:rPr>
          <w:rFonts w:ascii="Arial" w:hAnsi="Arial" w:cs="Arial"/>
          <w:i/>
          <w:iCs/>
          <w:sz w:val="24"/>
          <w:szCs w:val="24"/>
        </w:rPr>
        <w:t>IEEE Access</w:t>
      </w:r>
      <w:r w:rsidRPr="00871D5F">
        <w:rPr>
          <w:rFonts w:ascii="Arial" w:hAnsi="Arial" w:cs="Arial"/>
          <w:sz w:val="24"/>
          <w:szCs w:val="24"/>
        </w:rPr>
        <w:t xml:space="preserve">, vol. 10, pp. 47643–47660, 2022, </w:t>
      </w:r>
      <w:proofErr w:type="spellStart"/>
      <w:r w:rsidRPr="00871D5F">
        <w:rPr>
          <w:rFonts w:ascii="Arial" w:hAnsi="Arial" w:cs="Arial"/>
          <w:sz w:val="24"/>
          <w:szCs w:val="24"/>
        </w:rPr>
        <w:t>doi</w:t>
      </w:r>
      <w:proofErr w:type="spellEnd"/>
      <w:r w:rsidRPr="00871D5F">
        <w:rPr>
          <w:rFonts w:ascii="Arial" w:hAnsi="Arial" w:cs="Arial"/>
          <w:sz w:val="24"/>
          <w:szCs w:val="24"/>
        </w:rPr>
        <w:t>: 10.1109/ACCESS.2022.3169512.</w:t>
      </w:r>
    </w:p>
    <w:p w14:paraId="0BDDE979" w14:textId="77777777" w:rsidR="00871D5F" w:rsidRPr="00871D5F" w:rsidRDefault="00871D5F" w:rsidP="009F58DF">
      <w:pPr>
        <w:spacing w:line="360" w:lineRule="auto"/>
        <w:jc w:val="both"/>
        <w:rPr>
          <w:rFonts w:ascii="Arial" w:hAnsi="Arial" w:cs="Arial"/>
          <w:sz w:val="24"/>
          <w:szCs w:val="24"/>
        </w:rPr>
      </w:pPr>
    </w:p>
    <w:p w14:paraId="5B527CFB"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lastRenderedPageBreak/>
        <w:t xml:space="preserve">[7] M. A. Hussain, M. S. Islam, and M. R. Hossain, "An Explainable Machine Learning Framework for Telecom Customer Churn Prediction," </w:t>
      </w:r>
      <w:r w:rsidRPr="00871D5F">
        <w:rPr>
          <w:rFonts w:ascii="Arial" w:hAnsi="Arial" w:cs="Arial"/>
          <w:i/>
          <w:iCs/>
          <w:sz w:val="24"/>
          <w:szCs w:val="24"/>
        </w:rPr>
        <w:t>Expert Systems with Applications</w:t>
      </w:r>
      <w:r w:rsidRPr="00871D5F">
        <w:rPr>
          <w:rFonts w:ascii="Arial" w:hAnsi="Arial" w:cs="Arial"/>
          <w:sz w:val="24"/>
          <w:szCs w:val="24"/>
        </w:rPr>
        <w:t>, 2025.</w:t>
      </w:r>
    </w:p>
    <w:p w14:paraId="0691819A" w14:textId="77777777" w:rsidR="00871D5F" w:rsidRPr="00871D5F" w:rsidRDefault="00871D5F" w:rsidP="009F58DF">
      <w:pPr>
        <w:spacing w:line="360" w:lineRule="auto"/>
        <w:jc w:val="both"/>
        <w:rPr>
          <w:rFonts w:ascii="Arial" w:hAnsi="Arial" w:cs="Arial"/>
          <w:sz w:val="24"/>
          <w:szCs w:val="24"/>
        </w:rPr>
      </w:pPr>
    </w:p>
    <w:p w14:paraId="1725B150"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[8] E. Eslami, N. Razi, M. </w:t>
      </w:r>
      <w:proofErr w:type="spellStart"/>
      <w:r w:rsidRPr="00871D5F">
        <w:rPr>
          <w:rFonts w:ascii="Arial" w:hAnsi="Arial" w:cs="Arial"/>
          <w:sz w:val="24"/>
          <w:szCs w:val="24"/>
        </w:rPr>
        <w:t>Lonbani</w:t>
      </w:r>
      <w:proofErr w:type="spellEnd"/>
      <w:r w:rsidRPr="00871D5F">
        <w:rPr>
          <w:rFonts w:ascii="Arial" w:hAnsi="Arial" w:cs="Arial"/>
          <w:sz w:val="24"/>
          <w:szCs w:val="24"/>
        </w:rPr>
        <w:t xml:space="preserve">, and J. Rezazadeh, "Unveiling IoT Customer Behaviour: Segmentation and Insights for Enhanced IoT-CRM Strategies: A Real Case Study," </w:t>
      </w:r>
      <w:r w:rsidRPr="00871D5F">
        <w:rPr>
          <w:rFonts w:ascii="Arial" w:hAnsi="Arial" w:cs="Arial"/>
          <w:i/>
          <w:iCs/>
          <w:sz w:val="24"/>
          <w:szCs w:val="24"/>
        </w:rPr>
        <w:t>Sensors</w:t>
      </w:r>
      <w:r w:rsidRPr="00871D5F">
        <w:rPr>
          <w:rFonts w:ascii="Arial" w:hAnsi="Arial" w:cs="Arial"/>
          <w:sz w:val="24"/>
          <w:szCs w:val="24"/>
        </w:rPr>
        <w:t xml:space="preserve">, vol. 24, no. 4, Art. no. 1050, 2024, </w:t>
      </w:r>
      <w:proofErr w:type="spellStart"/>
      <w:r w:rsidRPr="00871D5F">
        <w:rPr>
          <w:rFonts w:ascii="Arial" w:hAnsi="Arial" w:cs="Arial"/>
          <w:sz w:val="24"/>
          <w:szCs w:val="24"/>
        </w:rPr>
        <w:t>doi</w:t>
      </w:r>
      <w:proofErr w:type="spellEnd"/>
      <w:r w:rsidRPr="00871D5F">
        <w:rPr>
          <w:rFonts w:ascii="Arial" w:hAnsi="Arial" w:cs="Arial"/>
          <w:sz w:val="24"/>
          <w:szCs w:val="24"/>
        </w:rPr>
        <w:t>: 10.3390/s24041050.</w:t>
      </w:r>
    </w:p>
    <w:p w14:paraId="1C0FFEAA" w14:textId="77777777" w:rsidR="00871D5F" w:rsidRPr="00871D5F" w:rsidRDefault="00871D5F" w:rsidP="009F58DF">
      <w:pPr>
        <w:spacing w:line="360" w:lineRule="auto"/>
        <w:jc w:val="both"/>
        <w:rPr>
          <w:rFonts w:ascii="Arial" w:hAnsi="Arial" w:cs="Arial"/>
          <w:sz w:val="24"/>
          <w:szCs w:val="24"/>
        </w:rPr>
      </w:pPr>
    </w:p>
    <w:p w14:paraId="2CA986DE"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[9] A. Sikri, R. Jameel, S. M. Idrees, </w:t>
      </w:r>
      <w:r w:rsidRPr="00871D5F">
        <w:rPr>
          <w:rFonts w:ascii="Arial" w:hAnsi="Arial" w:cs="Arial"/>
          <w:i/>
          <w:iCs/>
          <w:sz w:val="24"/>
          <w:szCs w:val="24"/>
        </w:rPr>
        <w:t>et al</w:t>
      </w:r>
      <w:r w:rsidRPr="00871D5F">
        <w:rPr>
          <w:rFonts w:ascii="Arial" w:hAnsi="Arial" w:cs="Arial"/>
          <w:sz w:val="24"/>
          <w:szCs w:val="24"/>
        </w:rPr>
        <w:t xml:space="preserve">., "Enhancing Customer Retention in Telecom Industry with Machine Learning Driven Churn Prediction," </w:t>
      </w:r>
      <w:r w:rsidRPr="00871D5F">
        <w:rPr>
          <w:rFonts w:ascii="Arial" w:hAnsi="Arial" w:cs="Arial"/>
          <w:i/>
          <w:iCs/>
          <w:sz w:val="24"/>
          <w:szCs w:val="24"/>
        </w:rPr>
        <w:t>Scientific Reports</w:t>
      </w:r>
      <w:r w:rsidRPr="00871D5F">
        <w:rPr>
          <w:rFonts w:ascii="Arial" w:hAnsi="Arial" w:cs="Arial"/>
          <w:sz w:val="24"/>
          <w:szCs w:val="24"/>
        </w:rPr>
        <w:t xml:space="preserve">, vol. 14, Art. no. 13097, 2024, </w:t>
      </w:r>
      <w:proofErr w:type="spellStart"/>
      <w:r w:rsidRPr="00871D5F">
        <w:rPr>
          <w:rFonts w:ascii="Arial" w:hAnsi="Arial" w:cs="Arial"/>
          <w:sz w:val="24"/>
          <w:szCs w:val="24"/>
        </w:rPr>
        <w:t>doi</w:t>
      </w:r>
      <w:proofErr w:type="spellEnd"/>
      <w:r w:rsidRPr="00871D5F">
        <w:rPr>
          <w:rFonts w:ascii="Arial" w:hAnsi="Arial" w:cs="Arial"/>
          <w:sz w:val="24"/>
          <w:szCs w:val="24"/>
        </w:rPr>
        <w:t>: 10.1038/s41598-024-63750-0.</w:t>
      </w:r>
    </w:p>
    <w:p w14:paraId="7EA7B495" w14:textId="77777777" w:rsidR="00871D5F" w:rsidRPr="00871D5F" w:rsidRDefault="00871D5F" w:rsidP="009F58DF">
      <w:pPr>
        <w:spacing w:line="360" w:lineRule="auto"/>
        <w:jc w:val="both"/>
        <w:rPr>
          <w:rFonts w:ascii="Arial" w:hAnsi="Arial" w:cs="Arial"/>
          <w:sz w:val="24"/>
          <w:szCs w:val="24"/>
        </w:rPr>
      </w:pPr>
    </w:p>
    <w:p w14:paraId="02C7B257"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[10] S. </w:t>
      </w:r>
      <w:proofErr w:type="spellStart"/>
      <w:r w:rsidRPr="00871D5F">
        <w:rPr>
          <w:rFonts w:ascii="Arial" w:hAnsi="Arial" w:cs="Arial"/>
          <w:sz w:val="24"/>
          <w:szCs w:val="24"/>
        </w:rPr>
        <w:t>Ouf</w:t>
      </w:r>
      <w:proofErr w:type="spellEnd"/>
      <w:r w:rsidRPr="00871D5F">
        <w:rPr>
          <w:rFonts w:ascii="Arial" w:hAnsi="Arial" w:cs="Arial"/>
          <w:sz w:val="24"/>
          <w:szCs w:val="24"/>
        </w:rPr>
        <w:t xml:space="preserve">, K. T. Mahmoud, and M. A. Abdel-Fattah, “A Proposed Hybrid Framework to Improve the Accuracy of Customer Churn Prediction in Telecom Industry,” </w:t>
      </w:r>
      <w:r w:rsidRPr="00871D5F">
        <w:rPr>
          <w:rFonts w:ascii="Arial" w:hAnsi="Arial" w:cs="Arial"/>
          <w:i/>
          <w:iCs/>
          <w:sz w:val="24"/>
          <w:szCs w:val="24"/>
        </w:rPr>
        <w:t>Journal of Big Data</w:t>
      </w:r>
      <w:r w:rsidRPr="00871D5F">
        <w:rPr>
          <w:rFonts w:ascii="Arial" w:hAnsi="Arial" w:cs="Arial"/>
          <w:sz w:val="24"/>
          <w:szCs w:val="24"/>
        </w:rPr>
        <w:t xml:space="preserve">, vol. 11, Art. no. 70, 2024, </w:t>
      </w:r>
      <w:proofErr w:type="spellStart"/>
      <w:r w:rsidRPr="00871D5F">
        <w:rPr>
          <w:rFonts w:ascii="Arial" w:hAnsi="Arial" w:cs="Arial"/>
          <w:sz w:val="24"/>
          <w:szCs w:val="24"/>
        </w:rPr>
        <w:t>doi</w:t>
      </w:r>
      <w:proofErr w:type="spellEnd"/>
      <w:r w:rsidRPr="00871D5F">
        <w:rPr>
          <w:rFonts w:ascii="Arial" w:hAnsi="Arial" w:cs="Arial"/>
          <w:sz w:val="24"/>
          <w:szCs w:val="24"/>
        </w:rPr>
        <w:t>: 10.1186/s40537-024-00922-9.</w:t>
      </w:r>
    </w:p>
    <w:p w14:paraId="421170F9" w14:textId="77777777" w:rsidR="00871D5F" w:rsidRPr="00871D5F" w:rsidRDefault="00871D5F" w:rsidP="009F58DF">
      <w:pPr>
        <w:spacing w:line="360" w:lineRule="auto"/>
        <w:jc w:val="both"/>
        <w:rPr>
          <w:rFonts w:ascii="Arial" w:hAnsi="Arial" w:cs="Arial"/>
          <w:sz w:val="24"/>
          <w:szCs w:val="24"/>
        </w:rPr>
      </w:pPr>
    </w:p>
    <w:p w14:paraId="3227D13C"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[11] A. Barsotti, G. Gianini, C. Mio, </w:t>
      </w:r>
      <w:r w:rsidRPr="00871D5F">
        <w:rPr>
          <w:rFonts w:ascii="Arial" w:hAnsi="Arial" w:cs="Arial"/>
          <w:i/>
          <w:iCs/>
          <w:sz w:val="24"/>
          <w:szCs w:val="24"/>
        </w:rPr>
        <w:t>et al</w:t>
      </w:r>
      <w:r w:rsidRPr="00871D5F">
        <w:rPr>
          <w:rFonts w:ascii="Arial" w:hAnsi="Arial" w:cs="Arial"/>
          <w:sz w:val="24"/>
          <w:szCs w:val="24"/>
        </w:rPr>
        <w:t xml:space="preserve">., “A Decade of Churn Prediction Techniques in the </w:t>
      </w:r>
      <w:proofErr w:type="spellStart"/>
      <w:r w:rsidRPr="00871D5F">
        <w:rPr>
          <w:rFonts w:ascii="Arial" w:hAnsi="Arial" w:cs="Arial"/>
          <w:sz w:val="24"/>
          <w:szCs w:val="24"/>
        </w:rPr>
        <w:t>TelCo</w:t>
      </w:r>
      <w:proofErr w:type="spellEnd"/>
      <w:r w:rsidRPr="00871D5F">
        <w:rPr>
          <w:rFonts w:ascii="Arial" w:hAnsi="Arial" w:cs="Arial"/>
          <w:sz w:val="24"/>
          <w:szCs w:val="24"/>
        </w:rPr>
        <w:t xml:space="preserve"> Domain: A Survey,” </w:t>
      </w:r>
      <w:r w:rsidRPr="00871D5F">
        <w:rPr>
          <w:rFonts w:ascii="Arial" w:hAnsi="Arial" w:cs="Arial"/>
          <w:i/>
          <w:iCs/>
          <w:sz w:val="24"/>
          <w:szCs w:val="24"/>
        </w:rPr>
        <w:t>SN Computer Science</w:t>
      </w:r>
      <w:r w:rsidRPr="00871D5F">
        <w:rPr>
          <w:rFonts w:ascii="Arial" w:hAnsi="Arial" w:cs="Arial"/>
          <w:sz w:val="24"/>
          <w:szCs w:val="24"/>
        </w:rPr>
        <w:t xml:space="preserve">, vol. 5, Art. no. 404, 2024, </w:t>
      </w:r>
      <w:proofErr w:type="spellStart"/>
      <w:r w:rsidRPr="00871D5F">
        <w:rPr>
          <w:rFonts w:ascii="Arial" w:hAnsi="Arial" w:cs="Arial"/>
          <w:sz w:val="24"/>
          <w:szCs w:val="24"/>
        </w:rPr>
        <w:t>doi</w:t>
      </w:r>
      <w:proofErr w:type="spellEnd"/>
      <w:r w:rsidRPr="00871D5F">
        <w:rPr>
          <w:rFonts w:ascii="Arial" w:hAnsi="Arial" w:cs="Arial"/>
          <w:sz w:val="24"/>
          <w:szCs w:val="24"/>
        </w:rPr>
        <w:t>: 10.1007/s42979-024-02722-7.</w:t>
      </w:r>
    </w:p>
    <w:p w14:paraId="3C92ADEF" w14:textId="77777777" w:rsidR="00871D5F" w:rsidRPr="00871D5F" w:rsidRDefault="00871D5F" w:rsidP="009F58DF">
      <w:pPr>
        <w:spacing w:line="360" w:lineRule="auto"/>
        <w:jc w:val="both"/>
        <w:rPr>
          <w:rFonts w:ascii="Arial" w:hAnsi="Arial" w:cs="Arial"/>
          <w:sz w:val="24"/>
          <w:szCs w:val="24"/>
        </w:rPr>
      </w:pPr>
    </w:p>
    <w:p w14:paraId="1F82F2FC" w14:textId="65DEBE9D" w:rsid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[12] D. Asif, M. S. Arif, and A. Mukheimer, "A data-driven approach with explainable artificial intelligence for customer churn prediction in the telecommunications industry," </w:t>
      </w:r>
      <w:r w:rsidRPr="00871D5F">
        <w:rPr>
          <w:rFonts w:ascii="Arial" w:hAnsi="Arial" w:cs="Arial"/>
          <w:i/>
          <w:iCs/>
          <w:sz w:val="24"/>
          <w:szCs w:val="24"/>
        </w:rPr>
        <w:t>Results in Engineering</w:t>
      </w:r>
      <w:r w:rsidRPr="00871D5F">
        <w:rPr>
          <w:rFonts w:ascii="Arial" w:hAnsi="Arial" w:cs="Arial"/>
          <w:sz w:val="24"/>
          <w:szCs w:val="24"/>
        </w:rPr>
        <w:t xml:space="preserve">, vol. 26, Art. no. 104629, Jun. 2025, </w:t>
      </w:r>
      <w:proofErr w:type="spellStart"/>
      <w:r w:rsidRPr="00871D5F">
        <w:rPr>
          <w:rFonts w:ascii="Arial" w:hAnsi="Arial" w:cs="Arial"/>
          <w:sz w:val="24"/>
          <w:szCs w:val="24"/>
        </w:rPr>
        <w:t>doi</w:t>
      </w:r>
      <w:proofErr w:type="spellEnd"/>
      <w:r w:rsidRPr="00871D5F">
        <w:rPr>
          <w:rFonts w:ascii="Arial" w:hAnsi="Arial" w:cs="Arial"/>
          <w:sz w:val="24"/>
          <w:szCs w:val="24"/>
        </w:rPr>
        <w:t>: 10.1016/j.rineng.2025.104629.</w:t>
      </w:r>
    </w:p>
    <w:p w14:paraId="12A27971" w14:textId="77777777" w:rsidR="00871D5F" w:rsidRPr="00871D5F" w:rsidRDefault="00871D5F" w:rsidP="009F58DF">
      <w:pPr>
        <w:spacing w:line="360" w:lineRule="auto"/>
        <w:jc w:val="both"/>
        <w:rPr>
          <w:rFonts w:ascii="Arial" w:hAnsi="Arial" w:cs="Arial"/>
          <w:sz w:val="24"/>
          <w:szCs w:val="24"/>
        </w:rPr>
      </w:pPr>
    </w:p>
    <w:p w14:paraId="7DB07D58"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[13] Y. Zhou, W. Chen, X. Sun, and D. Yang, "Early warning of telecom enterprise customer churn based on ensemble learning," </w:t>
      </w:r>
      <w:proofErr w:type="spellStart"/>
      <w:r w:rsidRPr="00871D5F">
        <w:rPr>
          <w:rFonts w:ascii="Arial" w:hAnsi="Arial" w:cs="Arial"/>
          <w:i/>
          <w:iCs/>
          <w:sz w:val="24"/>
          <w:szCs w:val="24"/>
        </w:rPr>
        <w:t>PLoS</w:t>
      </w:r>
      <w:proofErr w:type="spellEnd"/>
      <w:r w:rsidRPr="00871D5F">
        <w:rPr>
          <w:rFonts w:ascii="Arial" w:hAnsi="Arial" w:cs="Arial"/>
          <w:i/>
          <w:iCs/>
          <w:sz w:val="24"/>
          <w:szCs w:val="24"/>
        </w:rPr>
        <w:t xml:space="preserve"> ONE</w:t>
      </w:r>
      <w:r w:rsidRPr="00871D5F">
        <w:rPr>
          <w:rFonts w:ascii="Arial" w:hAnsi="Arial" w:cs="Arial"/>
          <w:sz w:val="24"/>
          <w:szCs w:val="24"/>
        </w:rPr>
        <w:t xml:space="preserve">, vol. 18, no. 10, Art. no. e0292466, Oct. 2023, </w:t>
      </w:r>
      <w:proofErr w:type="spellStart"/>
      <w:r w:rsidRPr="00871D5F">
        <w:rPr>
          <w:rFonts w:ascii="Arial" w:hAnsi="Arial" w:cs="Arial"/>
          <w:sz w:val="24"/>
          <w:szCs w:val="24"/>
        </w:rPr>
        <w:t>doi</w:t>
      </w:r>
      <w:proofErr w:type="spellEnd"/>
      <w:r w:rsidRPr="00871D5F">
        <w:rPr>
          <w:rFonts w:ascii="Arial" w:hAnsi="Arial" w:cs="Arial"/>
          <w:sz w:val="24"/>
          <w:szCs w:val="24"/>
        </w:rPr>
        <w:t>: 10.1371/journal.pone.0292466</w:t>
      </w:r>
    </w:p>
    <w:p w14:paraId="76C583F7" w14:textId="77777777" w:rsidR="00871D5F" w:rsidRPr="00871D5F" w:rsidRDefault="00871D5F" w:rsidP="009F58DF">
      <w:pPr>
        <w:spacing w:line="360" w:lineRule="auto"/>
        <w:jc w:val="both"/>
        <w:rPr>
          <w:rFonts w:ascii="Arial" w:hAnsi="Arial" w:cs="Arial"/>
          <w:sz w:val="24"/>
          <w:szCs w:val="24"/>
        </w:rPr>
      </w:pPr>
    </w:p>
    <w:p w14:paraId="12648342" w14:textId="0B93F5EF"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[14] M. H. A. Wahab, M. A. Ismail, N. A. M. Isa, </w:t>
      </w:r>
      <w:r w:rsidRPr="00871D5F">
        <w:rPr>
          <w:rFonts w:ascii="Arial" w:hAnsi="Arial" w:cs="Arial"/>
          <w:i/>
          <w:iCs/>
          <w:sz w:val="24"/>
          <w:szCs w:val="24"/>
        </w:rPr>
        <w:t>et al.</w:t>
      </w:r>
      <w:r w:rsidRPr="00871D5F">
        <w:rPr>
          <w:rFonts w:ascii="Arial" w:hAnsi="Arial" w:cs="Arial"/>
          <w:sz w:val="24"/>
          <w:szCs w:val="24"/>
        </w:rPr>
        <w:t xml:space="preserve">, "An </w:t>
      </w:r>
      <w:r w:rsidR="000B4203" w:rsidRPr="00871D5F">
        <w:rPr>
          <w:rFonts w:ascii="Arial" w:hAnsi="Arial" w:cs="Arial"/>
          <w:sz w:val="24"/>
          <w:szCs w:val="24"/>
        </w:rPr>
        <w:t>ensemble-based</w:t>
      </w:r>
      <w:r w:rsidRPr="00871D5F">
        <w:rPr>
          <w:rFonts w:ascii="Arial" w:hAnsi="Arial" w:cs="Arial"/>
          <w:sz w:val="24"/>
          <w:szCs w:val="24"/>
        </w:rPr>
        <w:t xml:space="preserve"> approach using a combination of clustering and classification algorithms to enhance customer churn </w:t>
      </w:r>
      <w:r w:rsidRPr="00871D5F">
        <w:rPr>
          <w:rFonts w:ascii="Arial" w:hAnsi="Arial" w:cs="Arial"/>
          <w:sz w:val="24"/>
          <w:szCs w:val="24"/>
        </w:rPr>
        <w:lastRenderedPageBreak/>
        <w:t xml:space="preserve">prediction in the telecom industry," </w:t>
      </w:r>
      <w:proofErr w:type="spellStart"/>
      <w:r w:rsidRPr="00871D5F">
        <w:rPr>
          <w:rFonts w:ascii="Arial" w:hAnsi="Arial" w:cs="Arial"/>
          <w:i/>
          <w:iCs/>
          <w:sz w:val="24"/>
          <w:szCs w:val="24"/>
        </w:rPr>
        <w:t>PeerJ</w:t>
      </w:r>
      <w:proofErr w:type="spellEnd"/>
      <w:r w:rsidRPr="00871D5F">
        <w:rPr>
          <w:rFonts w:ascii="Arial" w:hAnsi="Arial" w:cs="Arial"/>
          <w:i/>
          <w:iCs/>
          <w:sz w:val="24"/>
          <w:szCs w:val="24"/>
        </w:rPr>
        <w:t xml:space="preserve"> Computer Science</w:t>
      </w:r>
      <w:r w:rsidRPr="00871D5F">
        <w:rPr>
          <w:rFonts w:ascii="Arial" w:hAnsi="Arial" w:cs="Arial"/>
          <w:sz w:val="24"/>
          <w:szCs w:val="24"/>
        </w:rPr>
        <w:t xml:space="preserve">, vol. 8, Art. no. e938, 2022, </w:t>
      </w:r>
      <w:proofErr w:type="spellStart"/>
      <w:r w:rsidRPr="00871D5F">
        <w:rPr>
          <w:rFonts w:ascii="Arial" w:hAnsi="Arial" w:cs="Arial"/>
          <w:sz w:val="24"/>
          <w:szCs w:val="24"/>
        </w:rPr>
        <w:t>doi</w:t>
      </w:r>
      <w:proofErr w:type="spellEnd"/>
      <w:r w:rsidRPr="00871D5F">
        <w:rPr>
          <w:rFonts w:ascii="Arial" w:hAnsi="Arial" w:cs="Arial"/>
          <w:sz w:val="24"/>
          <w:szCs w:val="24"/>
        </w:rPr>
        <w:t>: 10.7717/peerj-cs.938.</w:t>
      </w:r>
    </w:p>
    <w:p w14:paraId="350C3D70" w14:textId="77777777" w:rsidR="00871D5F" w:rsidRPr="00871D5F" w:rsidRDefault="00871D5F" w:rsidP="009F58DF">
      <w:pPr>
        <w:spacing w:line="360" w:lineRule="auto"/>
        <w:jc w:val="both"/>
        <w:rPr>
          <w:rFonts w:ascii="Arial" w:hAnsi="Arial" w:cs="Arial"/>
          <w:sz w:val="24"/>
          <w:szCs w:val="24"/>
        </w:rPr>
      </w:pPr>
    </w:p>
    <w:p w14:paraId="319DCFF3"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[15] A. H. M. B. W. Pedersen, T. D. Bohn, and J. Stentoft, “Realising the promises of artificial intelligence in manufacturing by enhancing CRISP-DM,” </w:t>
      </w:r>
      <w:r w:rsidRPr="00871D5F">
        <w:rPr>
          <w:rFonts w:ascii="Arial" w:hAnsi="Arial" w:cs="Arial"/>
          <w:i/>
          <w:iCs/>
          <w:sz w:val="24"/>
          <w:szCs w:val="24"/>
        </w:rPr>
        <w:t>Production Planning &amp; Control</w:t>
      </w:r>
      <w:r w:rsidRPr="00871D5F">
        <w:rPr>
          <w:rFonts w:ascii="Arial" w:hAnsi="Arial" w:cs="Arial"/>
          <w:sz w:val="24"/>
          <w:szCs w:val="24"/>
        </w:rPr>
        <w:t xml:space="preserve">, vol. 35, no. 14, pp. 1557–1576, 2024, </w:t>
      </w:r>
      <w:proofErr w:type="spellStart"/>
      <w:r w:rsidRPr="00871D5F">
        <w:rPr>
          <w:rFonts w:ascii="Arial" w:hAnsi="Arial" w:cs="Arial"/>
          <w:sz w:val="24"/>
          <w:szCs w:val="24"/>
        </w:rPr>
        <w:t>doi</w:t>
      </w:r>
      <w:proofErr w:type="spellEnd"/>
      <w:r w:rsidRPr="00871D5F">
        <w:rPr>
          <w:rFonts w:ascii="Arial" w:hAnsi="Arial" w:cs="Arial"/>
          <w:sz w:val="24"/>
          <w:szCs w:val="24"/>
        </w:rPr>
        <w:t>: 10.1080/09537287.2023.2234882.</w:t>
      </w:r>
    </w:p>
    <w:p w14:paraId="30EF6C6C" w14:textId="77777777" w:rsidR="00871D5F" w:rsidRPr="00871D5F" w:rsidRDefault="00871D5F" w:rsidP="009F58DF">
      <w:pPr>
        <w:spacing w:line="360" w:lineRule="auto"/>
        <w:jc w:val="both"/>
        <w:rPr>
          <w:rFonts w:ascii="Arial" w:hAnsi="Arial" w:cs="Arial"/>
          <w:sz w:val="24"/>
          <w:szCs w:val="24"/>
        </w:rPr>
      </w:pPr>
    </w:p>
    <w:p w14:paraId="6C1F2933"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[16] Y. Ge, Z. Li, and J. Zhang, </w:t>
      </w:r>
      <w:r w:rsidRPr="00871D5F">
        <w:rPr>
          <w:rFonts w:ascii="Arial" w:hAnsi="Arial" w:cs="Arial"/>
          <w:i/>
          <w:iCs/>
          <w:sz w:val="24"/>
          <w:szCs w:val="24"/>
        </w:rPr>
        <w:t>"A simulation study on missing data imputation for dichotomous variables using statistical and machine learning methods,"</w:t>
      </w:r>
      <w:r w:rsidRPr="00871D5F">
        <w:rPr>
          <w:rFonts w:ascii="Arial" w:hAnsi="Arial" w:cs="Arial"/>
          <w:sz w:val="24"/>
          <w:szCs w:val="24"/>
        </w:rPr>
        <w:t xml:space="preserve"> Scientific Reports, vol. 13, Art. no. 9432, 2023, </w:t>
      </w:r>
      <w:proofErr w:type="spellStart"/>
      <w:r w:rsidRPr="00871D5F">
        <w:rPr>
          <w:rFonts w:ascii="Arial" w:hAnsi="Arial" w:cs="Arial"/>
          <w:sz w:val="24"/>
          <w:szCs w:val="24"/>
        </w:rPr>
        <w:t>doi</w:t>
      </w:r>
      <w:proofErr w:type="spellEnd"/>
      <w:r w:rsidRPr="00871D5F">
        <w:rPr>
          <w:rFonts w:ascii="Arial" w:hAnsi="Arial" w:cs="Arial"/>
          <w:sz w:val="24"/>
          <w:szCs w:val="24"/>
        </w:rPr>
        <w:t>: 10.1038/s41598-023-36509-2.</w:t>
      </w:r>
    </w:p>
    <w:p w14:paraId="027C6BB0" w14:textId="77777777" w:rsidR="00871D5F" w:rsidRPr="00871D5F" w:rsidRDefault="00871D5F" w:rsidP="009F58DF">
      <w:pPr>
        <w:spacing w:line="360" w:lineRule="auto"/>
        <w:jc w:val="both"/>
        <w:rPr>
          <w:rFonts w:ascii="Arial" w:hAnsi="Arial" w:cs="Arial"/>
          <w:sz w:val="24"/>
          <w:szCs w:val="24"/>
        </w:rPr>
      </w:pPr>
    </w:p>
    <w:p w14:paraId="688AA149" w14:textId="778935B8"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[17] H. Nugroho, N. P. Utama, and K. </w:t>
      </w:r>
      <w:proofErr w:type="spellStart"/>
      <w:r w:rsidRPr="00871D5F">
        <w:rPr>
          <w:rFonts w:ascii="Arial" w:hAnsi="Arial" w:cs="Arial"/>
          <w:sz w:val="24"/>
          <w:szCs w:val="24"/>
        </w:rPr>
        <w:t>Surendro</w:t>
      </w:r>
      <w:proofErr w:type="spellEnd"/>
      <w:r w:rsidRPr="00871D5F">
        <w:rPr>
          <w:rFonts w:ascii="Arial" w:hAnsi="Arial" w:cs="Arial"/>
          <w:sz w:val="24"/>
          <w:szCs w:val="24"/>
        </w:rPr>
        <w:t xml:space="preserve">, </w:t>
      </w:r>
      <w:r w:rsidRPr="00871D5F">
        <w:rPr>
          <w:rFonts w:ascii="Arial" w:hAnsi="Arial" w:cs="Arial"/>
          <w:i/>
          <w:iCs/>
          <w:sz w:val="24"/>
          <w:szCs w:val="24"/>
        </w:rPr>
        <w:t xml:space="preserve">"Smoothing target encoding and class </w:t>
      </w:r>
      <w:proofErr w:type="spellStart"/>
      <w:r w:rsidRPr="00871D5F">
        <w:rPr>
          <w:rFonts w:ascii="Arial" w:hAnsi="Arial" w:cs="Arial"/>
          <w:i/>
          <w:iCs/>
          <w:sz w:val="24"/>
          <w:szCs w:val="24"/>
        </w:rPr>
        <w:t>center</w:t>
      </w:r>
      <w:proofErr w:type="spellEnd"/>
      <w:r w:rsidRPr="00871D5F">
        <w:rPr>
          <w:rFonts w:ascii="Arial" w:hAnsi="Arial" w:cs="Arial"/>
          <w:i/>
          <w:iCs/>
          <w:sz w:val="24"/>
          <w:szCs w:val="24"/>
        </w:rPr>
        <w:t>-based firefly algorithm for handling missing values in categorical variable,"</w:t>
      </w:r>
      <w:r w:rsidRPr="00871D5F">
        <w:rPr>
          <w:rFonts w:ascii="Arial" w:hAnsi="Arial" w:cs="Arial"/>
          <w:sz w:val="24"/>
          <w:szCs w:val="24"/>
        </w:rPr>
        <w:t xml:space="preserve"> Journal of Big Data, vol. 10, Art. no. 10, 2023, </w:t>
      </w:r>
      <w:proofErr w:type="spellStart"/>
      <w:r w:rsidRPr="00871D5F">
        <w:rPr>
          <w:rFonts w:ascii="Arial" w:hAnsi="Arial" w:cs="Arial"/>
          <w:sz w:val="24"/>
          <w:szCs w:val="24"/>
        </w:rPr>
        <w:t>doi</w:t>
      </w:r>
      <w:proofErr w:type="spellEnd"/>
      <w:r w:rsidRPr="00871D5F">
        <w:rPr>
          <w:rFonts w:ascii="Arial" w:hAnsi="Arial" w:cs="Arial"/>
          <w:sz w:val="24"/>
          <w:szCs w:val="24"/>
        </w:rPr>
        <w:t>: 10.1186/s40537-022-00679-z.</w:t>
      </w:r>
    </w:p>
    <w:p w14:paraId="295A4DCE" w14:textId="77777777" w:rsidR="00871D5F" w:rsidRPr="00871D5F" w:rsidRDefault="00871D5F" w:rsidP="009F58DF">
      <w:pPr>
        <w:spacing w:line="360" w:lineRule="auto"/>
        <w:jc w:val="both"/>
        <w:rPr>
          <w:rFonts w:ascii="Arial" w:hAnsi="Arial" w:cs="Arial"/>
          <w:sz w:val="24"/>
          <w:szCs w:val="24"/>
        </w:rPr>
      </w:pPr>
    </w:p>
    <w:p w14:paraId="08679AFA"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[18] S. </w:t>
      </w:r>
      <w:proofErr w:type="spellStart"/>
      <w:r w:rsidRPr="00871D5F">
        <w:rPr>
          <w:rFonts w:ascii="Arial" w:hAnsi="Arial" w:cs="Arial"/>
          <w:sz w:val="24"/>
          <w:szCs w:val="24"/>
        </w:rPr>
        <w:t>Akogul</w:t>
      </w:r>
      <w:proofErr w:type="spellEnd"/>
      <w:r w:rsidRPr="00871D5F">
        <w:rPr>
          <w:rFonts w:ascii="Arial" w:hAnsi="Arial" w:cs="Arial"/>
          <w:sz w:val="24"/>
          <w:szCs w:val="24"/>
        </w:rPr>
        <w:t xml:space="preserve">, “A Novel Approach to Increase the Efficiency of Filter-Based Feature Selection Methods in High-Dimensional Datasets With Strong Correlation Structure,” </w:t>
      </w:r>
      <w:r w:rsidRPr="00871D5F">
        <w:rPr>
          <w:rFonts w:ascii="Arial" w:hAnsi="Arial" w:cs="Arial"/>
          <w:i/>
          <w:iCs/>
          <w:sz w:val="24"/>
          <w:szCs w:val="24"/>
        </w:rPr>
        <w:t>IEEE Access</w:t>
      </w:r>
      <w:r w:rsidRPr="00871D5F">
        <w:rPr>
          <w:rFonts w:ascii="Arial" w:hAnsi="Arial" w:cs="Arial"/>
          <w:sz w:val="24"/>
          <w:szCs w:val="24"/>
        </w:rPr>
        <w:t xml:space="preserve">, vol. 11, pp. 115025–115032, 2023, </w:t>
      </w:r>
      <w:proofErr w:type="spellStart"/>
      <w:r w:rsidRPr="00871D5F">
        <w:rPr>
          <w:rFonts w:ascii="Arial" w:hAnsi="Arial" w:cs="Arial"/>
          <w:sz w:val="24"/>
          <w:szCs w:val="24"/>
        </w:rPr>
        <w:t>doi</w:t>
      </w:r>
      <w:proofErr w:type="spellEnd"/>
      <w:r w:rsidRPr="00871D5F">
        <w:rPr>
          <w:rFonts w:ascii="Arial" w:hAnsi="Arial" w:cs="Arial"/>
          <w:sz w:val="24"/>
          <w:szCs w:val="24"/>
        </w:rPr>
        <w:t>: 10.1109/ACCESS.2023.3325331.</w:t>
      </w:r>
    </w:p>
    <w:p w14:paraId="692771D5" w14:textId="77777777" w:rsidR="00871D5F" w:rsidRPr="00871D5F" w:rsidRDefault="00871D5F" w:rsidP="009F58DF">
      <w:pPr>
        <w:spacing w:line="360" w:lineRule="auto"/>
        <w:jc w:val="both"/>
        <w:rPr>
          <w:rFonts w:ascii="Arial" w:hAnsi="Arial" w:cs="Arial"/>
          <w:sz w:val="24"/>
          <w:szCs w:val="24"/>
        </w:rPr>
      </w:pPr>
    </w:p>
    <w:p w14:paraId="2946EE8B" w14:textId="77777777" w:rsidR="00871D5F" w:rsidRPr="00871D5F" w:rsidRDefault="00871D5F" w:rsidP="009F58DF">
      <w:pPr>
        <w:spacing w:line="360" w:lineRule="auto"/>
        <w:jc w:val="both"/>
        <w:rPr>
          <w:rFonts w:ascii="Arial" w:hAnsi="Arial" w:cs="Arial"/>
          <w:sz w:val="24"/>
          <w:szCs w:val="24"/>
        </w:rPr>
      </w:pPr>
      <w:r w:rsidRPr="00871D5F">
        <w:rPr>
          <w:rFonts w:ascii="Arial" w:hAnsi="Arial" w:cs="Arial"/>
          <w:sz w:val="24"/>
          <w:szCs w:val="24"/>
        </w:rPr>
        <w:t xml:space="preserve">[19] M. Mohammadi, M. </w:t>
      </w:r>
      <w:proofErr w:type="spellStart"/>
      <w:r w:rsidRPr="00871D5F">
        <w:rPr>
          <w:rFonts w:ascii="Arial" w:hAnsi="Arial" w:cs="Arial"/>
          <w:sz w:val="24"/>
          <w:szCs w:val="24"/>
        </w:rPr>
        <w:t>Zareapoor</w:t>
      </w:r>
      <w:proofErr w:type="spellEnd"/>
      <w:r w:rsidRPr="00871D5F">
        <w:rPr>
          <w:rFonts w:ascii="Arial" w:hAnsi="Arial" w:cs="Arial"/>
          <w:sz w:val="24"/>
          <w:szCs w:val="24"/>
        </w:rPr>
        <w:t xml:space="preserve">, S. Shamsinejadbabki, and A. M. Almasi, “A tutorial-based survey on feature selection: Recent advancements on feature selection,” </w:t>
      </w:r>
      <w:r w:rsidRPr="00871D5F">
        <w:rPr>
          <w:rFonts w:ascii="Arial" w:hAnsi="Arial" w:cs="Arial"/>
          <w:i/>
          <w:iCs/>
          <w:sz w:val="24"/>
          <w:szCs w:val="24"/>
        </w:rPr>
        <w:t>Engineering Applications of Artificial Intelligence</w:t>
      </w:r>
      <w:r w:rsidRPr="00871D5F">
        <w:rPr>
          <w:rFonts w:ascii="Arial" w:hAnsi="Arial" w:cs="Arial"/>
          <w:sz w:val="24"/>
          <w:szCs w:val="24"/>
        </w:rPr>
        <w:t xml:space="preserve">, vol. 128, Art. no. 107136, 2024, </w:t>
      </w:r>
      <w:proofErr w:type="spellStart"/>
      <w:r w:rsidRPr="00871D5F">
        <w:rPr>
          <w:rFonts w:ascii="Arial" w:hAnsi="Arial" w:cs="Arial"/>
          <w:sz w:val="24"/>
          <w:szCs w:val="24"/>
        </w:rPr>
        <w:t>doi</w:t>
      </w:r>
      <w:proofErr w:type="spellEnd"/>
      <w:r w:rsidRPr="00871D5F">
        <w:rPr>
          <w:rFonts w:ascii="Arial" w:hAnsi="Arial" w:cs="Arial"/>
          <w:sz w:val="24"/>
          <w:szCs w:val="24"/>
        </w:rPr>
        <w:t>: 10.1016/j.engappai.2023.107136.</w:t>
      </w:r>
    </w:p>
    <w:p w14:paraId="213A0F22" w14:textId="77777777" w:rsidR="00871D5F" w:rsidRPr="00871D5F" w:rsidRDefault="00871D5F" w:rsidP="009F58DF">
      <w:pPr>
        <w:spacing w:line="360" w:lineRule="auto"/>
        <w:jc w:val="both"/>
        <w:rPr>
          <w:rFonts w:ascii="Arial" w:hAnsi="Arial" w:cs="Arial"/>
          <w:sz w:val="24"/>
          <w:szCs w:val="24"/>
        </w:rPr>
      </w:pPr>
    </w:p>
    <w:p w14:paraId="046DCC73" w14:textId="04B498FE" w:rsidR="00900A93" w:rsidRPr="00CB75EB" w:rsidRDefault="00CB75EB" w:rsidP="00A412EE">
      <w:pPr>
        <w:spacing w:line="360" w:lineRule="auto"/>
        <w:jc w:val="both"/>
        <w:rPr>
          <w:rFonts w:ascii="Arial" w:hAnsi="Arial" w:cs="Arial"/>
          <w:sz w:val="24"/>
          <w:szCs w:val="24"/>
        </w:rPr>
      </w:pPr>
      <w:r w:rsidRPr="00CB75EB">
        <w:rPr>
          <w:rFonts w:ascii="Arial" w:hAnsi="Arial" w:cs="Arial"/>
          <w:sz w:val="24"/>
          <w:szCs w:val="24"/>
        </w:rPr>
        <w:t xml:space="preserve">[20] S. S. Poudel, S. Pokharel, and M. Timilsina, “Explaining Customer Churn Prediction in Telecom Industry Using Tabular Machine Learning Models,” </w:t>
      </w:r>
      <w:r w:rsidRPr="00CB75EB">
        <w:rPr>
          <w:rFonts w:ascii="Arial" w:hAnsi="Arial" w:cs="Arial"/>
          <w:i/>
          <w:iCs/>
          <w:sz w:val="24"/>
          <w:szCs w:val="24"/>
        </w:rPr>
        <w:t>Machine Learning with Applications</w:t>
      </w:r>
      <w:r w:rsidRPr="00CB75EB">
        <w:rPr>
          <w:rFonts w:ascii="Arial" w:hAnsi="Arial" w:cs="Arial"/>
          <w:sz w:val="24"/>
          <w:szCs w:val="24"/>
        </w:rPr>
        <w:t xml:space="preserve">, vol. 17, Art. no. 100567, 2024, </w:t>
      </w:r>
      <w:proofErr w:type="spellStart"/>
      <w:r w:rsidRPr="00CB75EB">
        <w:rPr>
          <w:rFonts w:ascii="Arial" w:hAnsi="Arial" w:cs="Arial"/>
          <w:sz w:val="24"/>
          <w:szCs w:val="24"/>
        </w:rPr>
        <w:t>doi</w:t>
      </w:r>
      <w:proofErr w:type="spellEnd"/>
      <w:r w:rsidRPr="00CB75EB">
        <w:rPr>
          <w:rFonts w:ascii="Arial" w:hAnsi="Arial" w:cs="Arial"/>
          <w:sz w:val="24"/>
          <w:szCs w:val="24"/>
        </w:rPr>
        <w:t>: 10.1016/j.mlwa.2024.100567.</w:t>
      </w:r>
    </w:p>
    <w:p w14:paraId="24B4891D" w14:textId="77777777" w:rsidR="00900A93" w:rsidRPr="00A412EE" w:rsidRDefault="00900A93" w:rsidP="00A412EE">
      <w:pPr>
        <w:spacing w:line="360" w:lineRule="auto"/>
        <w:jc w:val="both"/>
        <w:rPr>
          <w:rFonts w:ascii="Arial" w:hAnsi="Arial" w:cs="Arial"/>
          <w:sz w:val="24"/>
          <w:szCs w:val="24"/>
        </w:rPr>
      </w:pPr>
    </w:p>
    <w:p w14:paraId="4DE4DAFC" w14:textId="77777777" w:rsidR="00900A93" w:rsidRPr="00A412EE" w:rsidRDefault="00900A93" w:rsidP="00A412EE">
      <w:pPr>
        <w:spacing w:line="360" w:lineRule="auto"/>
        <w:jc w:val="both"/>
        <w:rPr>
          <w:rFonts w:ascii="Arial" w:hAnsi="Arial" w:cs="Arial"/>
          <w:sz w:val="24"/>
          <w:szCs w:val="24"/>
        </w:rPr>
      </w:pPr>
    </w:p>
    <w:p w14:paraId="1299F75D" w14:textId="0F3BB808" w:rsidR="00900A93" w:rsidRPr="00017805" w:rsidRDefault="001F1415" w:rsidP="00017805">
      <w:pPr>
        <w:pStyle w:val="Heading1"/>
        <w:rPr>
          <w:rFonts w:cs="Arial"/>
          <w:color w:val="2E5266"/>
          <w:sz w:val="24"/>
          <w:szCs w:val="24"/>
        </w:rPr>
      </w:pPr>
      <w:r w:rsidRPr="00A412EE">
        <w:rPr>
          <w:rFonts w:cs="Arial"/>
          <w:sz w:val="24"/>
          <w:szCs w:val="24"/>
        </w:rPr>
        <w:br w:type="page"/>
      </w:r>
    </w:p>
    <w:sectPr w:rsidR="00900A93" w:rsidRPr="00017805" w:rsidSect="007068A3">
      <w:footerReference w:type="default" r:id="rId31"/>
      <w:pgSz w:w="12240" w:h="15840"/>
      <w:pgMar w:top="1440" w:right="1440" w:bottom="1440" w:left="1440" w:header="708" w:footer="708"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698EF" w14:textId="77777777" w:rsidR="00F47742" w:rsidRDefault="00F47742">
      <w:r>
        <w:separator/>
      </w:r>
    </w:p>
  </w:endnote>
  <w:endnote w:type="continuationSeparator" w:id="0">
    <w:p w14:paraId="1C9A6254" w14:textId="77777777" w:rsidR="00F47742" w:rsidRDefault="00F47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6892"/>
      <w:docPartObj>
        <w:docPartGallery w:val="Page Numbers (Bottom of Page)"/>
        <w:docPartUnique/>
      </w:docPartObj>
    </w:sdtPr>
    <w:sdtContent>
      <w:p w14:paraId="244F7A46" w14:textId="63B3B783" w:rsidR="00577B81" w:rsidRDefault="00577B81">
        <w:pPr>
          <w:pStyle w:val="Footer"/>
          <w:jc w:val="right"/>
        </w:pPr>
        <w:r>
          <w:fldChar w:fldCharType="begin"/>
        </w:r>
        <w:r>
          <w:instrText>PAGE   \* MERGEFORMAT</w:instrText>
        </w:r>
        <w:r>
          <w:fldChar w:fldCharType="separate"/>
        </w:r>
        <w:r>
          <w:t>2</w:t>
        </w:r>
        <w:r>
          <w:fldChar w:fldCharType="end"/>
        </w:r>
      </w:p>
    </w:sdtContent>
  </w:sdt>
  <w:p w14:paraId="32C74BAC" w14:textId="159C32A4" w:rsidR="003B416E" w:rsidRDefault="003B416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B0C20" w14:textId="77777777" w:rsidR="00F47742" w:rsidRDefault="00F47742">
      <w:r>
        <w:separator/>
      </w:r>
    </w:p>
  </w:footnote>
  <w:footnote w:type="continuationSeparator" w:id="0">
    <w:p w14:paraId="3AC770C3" w14:textId="77777777" w:rsidR="00F47742" w:rsidRDefault="00F47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747CF7"/>
    <w:multiLevelType w:val="hybridMultilevel"/>
    <w:tmpl w:val="D87CC45C"/>
    <w:lvl w:ilvl="0" w:tplc="7E782CAE">
      <w:start w:val="1"/>
      <w:numFmt w:val="bullet"/>
      <w:lvlText w:val="●"/>
      <w:lvlJc w:val="left"/>
      <w:pPr>
        <w:ind w:left="720" w:hanging="360"/>
      </w:pPr>
    </w:lvl>
    <w:lvl w:ilvl="1" w:tplc="67AA7BE2">
      <w:start w:val="1"/>
      <w:numFmt w:val="bullet"/>
      <w:lvlText w:val="○"/>
      <w:lvlJc w:val="left"/>
      <w:pPr>
        <w:ind w:left="1440" w:hanging="360"/>
      </w:pPr>
    </w:lvl>
    <w:lvl w:ilvl="2" w:tplc="34A637C6">
      <w:start w:val="1"/>
      <w:numFmt w:val="bullet"/>
      <w:lvlText w:val="■"/>
      <w:lvlJc w:val="left"/>
      <w:pPr>
        <w:ind w:left="2160" w:hanging="360"/>
      </w:pPr>
    </w:lvl>
    <w:lvl w:ilvl="3" w:tplc="2DEAD7BC">
      <w:start w:val="1"/>
      <w:numFmt w:val="bullet"/>
      <w:lvlText w:val="●"/>
      <w:lvlJc w:val="left"/>
      <w:pPr>
        <w:ind w:left="2880" w:hanging="360"/>
      </w:pPr>
    </w:lvl>
    <w:lvl w:ilvl="4" w:tplc="C10ED5FC">
      <w:start w:val="1"/>
      <w:numFmt w:val="bullet"/>
      <w:lvlText w:val="○"/>
      <w:lvlJc w:val="left"/>
      <w:pPr>
        <w:ind w:left="3600" w:hanging="360"/>
      </w:pPr>
    </w:lvl>
    <w:lvl w:ilvl="5" w:tplc="D6702828">
      <w:start w:val="1"/>
      <w:numFmt w:val="bullet"/>
      <w:lvlText w:val="■"/>
      <w:lvlJc w:val="left"/>
      <w:pPr>
        <w:ind w:left="4320" w:hanging="360"/>
      </w:pPr>
    </w:lvl>
    <w:lvl w:ilvl="6" w:tplc="DD6AB002">
      <w:start w:val="1"/>
      <w:numFmt w:val="bullet"/>
      <w:lvlText w:val="●"/>
      <w:lvlJc w:val="left"/>
      <w:pPr>
        <w:ind w:left="5040" w:hanging="360"/>
      </w:pPr>
    </w:lvl>
    <w:lvl w:ilvl="7" w:tplc="EB7C833A">
      <w:start w:val="1"/>
      <w:numFmt w:val="bullet"/>
      <w:lvlText w:val="●"/>
      <w:lvlJc w:val="left"/>
      <w:pPr>
        <w:ind w:left="5760" w:hanging="360"/>
      </w:pPr>
    </w:lvl>
    <w:lvl w:ilvl="8" w:tplc="BE66F7D6">
      <w:start w:val="1"/>
      <w:numFmt w:val="bullet"/>
      <w:lvlText w:val="●"/>
      <w:lvlJc w:val="left"/>
      <w:pPr>
        <w:ind w:left="6480" w:hanging="360"/>
      </w:pPr>
    </w:lvl>
  </w:abstractNum>
  <w:num w:numId="1" w16cid:durableId="45279079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16E"/>
    <w:rsid w:val="000111D2"/>
    <w:rsid w:val="00013794"/>
    <w:rsid w:val="00017805"/>
    <w:rsid w:val="00024C7A"/>
    <w:rsid w:val="00025BEA"/>
    <w:rsid w:val="00032492"/>
    <w:rsid w:val="000574D8"/>
    <w:rsid w:val="00072C5F"/>
    <w:rsid w:val="0007421B"/>
    <w:rsid w:val="00080C2D"/>
    <w:rsid w:val="000B4203"/>
    <w:rsid w:val="000D3665"/>
    <w:rsid w:val="000D3B7D"/>
    <w:rsid w:val="000E2C19"/>
    <w:rsid w:val="000F28F2"/>
    <w:rsid w:val="00107921"/>
    <w:rsid w:val="0011065F"/>
    <w:rsid w:val="001218B2"/>
    <w:rsid w:val="001256BA"/>
    <w:rsid w:val="0012798D"/>
    <w:rsid w:val="00135045"/>
    <w:rsid w:val="00141BA4"/>
    <w:rsid w:val="001422C6"/>
    <w:rsid w:val="00151036"/>
    <w:rsid w:val="00151E27"/>
    <w:rsid w:val="00160B29"/>
    <w:rsid w:val="00164BC1"/>
    <w:rsid w:val="00167FF5"/>
    <w:rsid w:val="0017388D"/>
    <w:rsid w:val="00173A4A"/>
    <w:rsid w:val="00186A1A"/>
    <w:rsid w:val="00191AF7"/>
    <w:rsid w:val="001B5C22"/>
    <w:rsid w:val="001C1F1F"/>
    <w:rsid w:val="001E5713"/>
    <w:rsid w:val="001F1415"/>
    <w:rsid w:val="001F52E6"/>
    <w:rsid w:val="00204650"/>
    <w:rsid w:val="00205B2E"/>
    <w:rsid w:val="00214C02"/>
    <w:rsid w:val="00217F9C"/>
    <w:rsid w:val="00222AC5"/>
    <w:rsid w:val="0023054D"/>
    <w:rsid w:val="00230760"/>
    <w:rsid w:val="00235583"/>
    <w:rsid w:val="002436D4"/>
    <w:rsid w:val="002501CF"/>
    <w:rsid w:val="002506D9"/>
    <w:rsid w:val="00264F7D"/>
    <w:rsid w:val="00275F79"/>
    <w:rsid w:val="0029431A"/>
    <w:rsid w:val="002B30D2"/>
    <w:rsid w:val="002C457F"/>
    <w:rsid w:val="002C7BD9"/>
    <w:rsid w:val="002E2792"/>
    <w:rsid w:val="002E7D58"/>
    <w:rsid w:val="002F6FA0"/>
    <w:rsid w:val="00311850"/>
    <w:rsid w:val="0033465C"/>
    <w:rsid w:val="00335E79"/>
    <w:rsid w:val="00337C5C"/>
    <w:rsid w:val="003536A5"/>
    <w:rsid w:val="003543C0"/>
    <w:rsid w:val="00364C77"/>
    <w:rsid w:val="00390505"/>
    <w:rsid w:val="003B284C"/>
    <w:rsid w:val="003B32E6"/>
    <w:rsid w:val="003B416E"/>
    <w:rsid w:val="003C1569"/>
    <w:rsid w:val="003D7327"/>
    <w:rsid w:val="003E3C28"/>
    <w:rsid w:val="00401543"/>
    <w:rsid w:val="00425045"/>
    <w:rsid w:val="00441957"/>
    <w:rsid w:val="0044610C"/>
    <w:rsid w:val="00460B72"/>
    <w:rsid w:val="00474DB4"/>
    <w:rsid w:val="00484C1B"/>
    <w:rsid w:val="0048580E"/>
    <w:rsid w:val="004D13EA"/>
    <w:rsid w:val="004E0440"/>
    <w:rsid w:val="004E7492"/>
    <w:rsid w:val="005131D8"/>
    <w:rsid w:val="00514410"/>
    <w:rsid w:val="00523E06"/>
    <w:rsid w:val="00553231"/>
    <w:rsid w:val="00562A1B"/>
    <w:rsid w:val="00566C7D"/>
    <w:rsid w:val="0057401B"/>
    <w:rsid w:val="00577B81"/>
    <w:rsid w:val="00581AAA"/>
    <w:rsid w:val="00583EEB"/>
    <w:rsid w:val="005A42E4"/>
    <w:rsid w:val="005A7E23"/>
    <w:rsid w:val="005B21DD"/>
    <w:rsid w:val="005B67D3"/>
    <w:rsid w:val="005B79B0"/>
    <w:rsid w:val="005C07FA"/>
    <w:rsid w:val="005C76D8"/>
    <w:rsid w:val="005D286A"/>
    <w:rsid w:val="005E0DF5"/>
    <w:rsid w:val="005F3003"/>
    <w:rsid w:val="005F7577"/>
    <w:rsid w:val="00605A5E"/>
    <w:rsid w:val="00613E18"/>
    <w:rsid w:val="0062055B"/>
    <w:rsid w:val="00641B08"/>
    <w:rsid w:val="006643C9"/>
    <w:rsid w:val="00673EA0"/>
    <w:rsid w:val="006839CF"/>
    <w:rsid w:val="0069410D"/>
    <w:rsid w:val="006A3B84"/>
    <w:rsid w:val="006B42EA"/>
    <w:rsid w:val="006B62DD"/>
    <w:rsid w:val="006B74AC"/>
    <w:rsid w:val="006C2BD8"/>
    <w:rsid w:val="006C6743"/>
    <w:rsid w:val="006D26F9"/>
    <w:rsid w:val="006D7F1E"/>
    <w:rsid w:val="006E22E0"/>
    <w:rsid w:val="006F55C7"/>
    <w:rsid w:val="00702DCB"/>
    <w:rsid w:val="007068A3"/>
    <w:rsid w:val="00707E8C"/>
    <w:rsid w:val="0071035B"/>
    <w:rsid w:val="0071172F"/>
    <w:rsid w:val="00713264"/>
    <w:rsid w:val="007368B8"/>
    <w:rsid w:val="00740345"/>
    <w:rsid w:val="00740A35"/>
    <w:rsid w:val="0074626D"/>
    <w:rsid w:val="00754920"/>
    <w:rsid w:val="00755B23"/>
    <w:rsid w:val="00757B33"/>
    <w:rsid w:val="00760286"/>
    <w:rsid w:val="00777807"/>
    <w:rsid w:val="00785CE5"/>
    <w:rsid w:val="00786D00"/>
    <w:rsid w:val="00794E58"/>
    <w:rsid w:val="00795FC1"/>
    <w:rsid w:val="007A2F6C"/>
    <w:rsid w:val="007A3F78"/>
    <w:rsid w:val="007D2D26"/>
    <w:rsid w:val="007E2764"/>
    <w:rsid w:val="007E374D"/>
    <w:rsid w:val="00811835"/>
    <w:rsid w:val="00822507"/>
    <w:rsid w:val="00824842"/>
    <w:rsid w:val="00825359"/>
    <w:rsid w:val="00835958"/>
    <w:rsid w:val="008442D9"/>
    <w:rsid w:val="008450D5"/>
    <w:rsid w:val="00855706"/>
    <w:rsid w:val="00871D5F"/>
    <w:rsid w:val="008730CF"/>
    <w:rsid w:val="0087410C"/>
    <w:rsid w:val="00874E13"/>
    <w:rsid w:val="008904D9"/>
    <w:rsid w:val="0089407B"/>
    <w:rsid w:val="008B5361"/>
    <w:rsid w:val="008B6834"/>
    <w:rsid w:val="008C13FE"/>
    <w:rsid w:val="008C1625"/>
    <w:rsid w:val="008C2457"/>
    <w:rsid w:val="008C6578"/>
    <w:rsid w:val="008E602B"/>
    <w:rsid w:val="008F092A"/>
    <w:rsid w:val="008F4C2B"/>
    <w:rsid w:val="00900A93"/>
    <w:rsid w:val="0090339F"/>
    <w:rsid w:val="00920BC6"/>
    <w:rsid w:val="0092174A"/>
    <w:rsid w:val="00922BA3"/>
    <w:rsid w:val="00922D4B"/>
    <w:rsid w:val="00943788"/>
    <w:rsid w:val="009638D7"/>
    <w:rsid w:val="009666D0"/>
    <w:rsid w:val="00971964"/>
    <w:rsid w:val="00974FF0"/>
    <w:rsid w:val="00991840"/>
    <w:rsid w:val="00992DD4"/>
    <w:rsid w:val="009C110C"/>
    <w:rsid w:val="009D4FFE"/>
    <w:rsid w:val="009E4032"/>
    <w:rsid w:val="009F00CE"/>
    <w:rsid w:val="009F409E"/>
    <w:rsid w:val="009F5898"/>
    <w:rsid w:val="009F58DF"/>
    <w:rsid w:val="00A0045E"/>
    <w:rsid w:val="00A00809"/>
    <w:rsid w:val="00A019F9"/>
    <w:rsid w:val="00A02146"/>
    <w:rsid w:val="00A15E9C"/>
    <w:rsid w:val="00A20D10"/>
    <w:rsid w:val="00A2329A"/>
    <w:rsid w:val="00A25D59"/>
    <w:rsid w:val="00A412EE"/>
    <w:rsid w:val="00A504A0"/>
    <w:rsid w:val="00A56158"/>
    <w:rsid w:val="00A61CDF"/>
    <w:rsid w:val="00A64176"/>
    <w:rsid w:val="00A7485A"/>
    <w:rsid w:val="00A962F0"/>
    <w:rsid w:val="00A97190"/>
    <w:rsid w:val="00AA58E8"/>
    <w:rsid w:val="00AA7ED8"/>
    <w:rsid w:val="00AC20F5"/>
    <w:rsid w:val="00AE03BD"/>
    <w:rsid w:val="00AE0F00"/>
    <w:rsid w:val="00AF037E"/>
    <w:rsid w:val="00B12548"/>
    <w:rsid w:val="00B12674"/>
    <w:rsid w:val="00B30EDB"/>
    <w:rsid w:val="00B31D6D"/>
    <w:rsid w:val="00B649EC"/>
    <w:rsid w:val="00B77A27"/>
    <w:rsid w:val="00B842B4"/>
    <w:rsid w:val="00B865AD"/>
    <w:rsid w:val="00BC0247"/>
    <w:rsid w:val="00BC267D"/>
    <w:rsid w:val="00BF3FC5"/>
    <w:rsid w:val="00C054C7"/>
    <w:rsid w:val="00C22493"/>
    <w:rsid w:val="00C23595"/>
    <w:rsid w:val="00C30F44"/>
    <w:rsid w:val="00C33AEC"/>
    <w:rsid w:val="00C379FA"/>
    <w:rsid w:val="00C37EBF"/>
    <w:rsid w:val="00C47D5D"/>
    <w:rsid w:val="00C6427B"/>
    <w:rsid w:val="00C8150D"/>
    <w:rsid w:val="00C87552"/>
    <w:rsid w:val="00CA56BD"/>
    <w:rsid w:val="00CB75EB"/>
    <w:rsid w:val="00CC0302"/>
    <w:rsid w:val="00CC08F3"/>
    <w:rsid w:val="00CC322D"/>
    <w:rsid w:val="00CC4FBC"/>
    <w:rsid w:val="00CE0C08"/>
    <w:rsid w:val="00CE0C74"/>
    <w:rsid w:val="00CE0F20"/>
    <w:rsid w:val="00CE472B"/>
    <w:rsid w:val="00CF3C1F"/>
    <w:rsid w:val="00CF3FB6"/>
    <w:rsid w:val="00D25B14"/>
    <w:rsid w:val="00D27645"/>
    <w:rsid w:val="00D4087E"/>
    <w:rsid w:val="00D432DE"/>
    <w:rsid w:val="00D52931"/>
    <w:rsid w:val="00D53105"/>
    <w:rsid w:val="00D53184"/>
    <w:rsid w:val="00D61DCF"/>
    <w:rsid w:val="00D64284"/>
    <w:rsid w:val="00D763E1"/>
    <w:rsid w:val="00D9455D"/>
    <w:rsid w:val="00D95A11"/>
    <w:rsid w:val="00DB5D02"/>
    <w:rsid w:val="00DB7545"/>
    <w:rsid w:val="00DD1389"/>
    <w:rsid w:val="00DD1539"/>
    <w:rsid w:val="00DD704E"/>
    <w:rsid w:val="00DE0AAC"/>
    <w:rsid w:val="00DF6E1E"/>
    <w:rsid w:val="00E15175"/>
    <w:rsid w:val="00E16AA0"/>
    <w:rsid w:val="00E24781"/>
    <w:rsid w:val="00E33679"/>
    <w:rsid w:val="00E354B9"/>
    <w:rsid w:val="00E43417"/>
    <w:rsid w:val="00E436D0"/>
    <w:rsid w:val="00E448D2"/>
    <w:rsid w:val="00E503E4"/>
    <w:rsid w:val="00E533A0"/>
    <w:rsid w:val="00E56AE6"/>
    <w:rsid w:val="00E707EA"/>
    <w:rsid w:val="00E77044"/>
    <w:rsid w:val="00E8455F"/>
    <w:rsid w:val="00E909D5"/>
    <w:rsid w:val="00E92B36"/>
    <w:rsid w:val="00EA6B45"/>
    <w:rsid w:val="00EE501F"/>
    <w:rsid w:val="00EE7E7C"/>
    <w:rsid w:val="00EF099F"/>
    <w:rsid w:val="00EF2B86"/>
    <w:rsid w:val="00EF3597"/>
    <w:rsid w:val="00EF6E45"/>
    <w:rsid w:val="00F11B4E"/>
    <w:rsid w:val="00F35D36"/>
    <w:rsid w:val="00F36950"/>
    <w:rsid w:val="00F369BE"/>
    <w:rsid w:val="00F369E2"/>
    <w:rsid w:val="00F42AF5"/>
    <w:rsid w:val="00F46238"/>
    <w:rsid w:val="00F47742"/>
    <w:rsid w:val="00F668BA"/>
    <w:rsid w:val="00F7593F"/>
    <w:rsid w:val="00F84651"/>
    <w:rsid w:val="00FA067F"/>
    <w:rsid w:val="00FA0E4E"/>
    <w:rsid w:val="00FB2CF7"/>
    <w:rsid w:val="00FB66B9"/>
    <w:rsid w:val="00FC50A6"/>
    <w:rsid w:val="00FD7C18"/>
    <w:rsid w:val="00FE6987"/>
    <w:rsid w:val="00FF2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D7E5"/>
  <w15:docId w15:val="{62094AE8-1EEC-413A-BD93-AA9926B37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A412EE"/>
    <w:pPr>
      <w:spacing w:before="400" w:after="200"/>
      <w:outlineLvl w:val="0"/>
    </w:pPr>
    <w:rPr>
      <w:rFonts w:ascii="Arial" w:hAnsi="Arial"/>
      <w:b/>
      <w:bCs/>
      <w:color w:val="002060"/>
      <w:sz w:val="28"/>
      <w:szCs w:val="32"/>
    </w:rPr>
  </w:style>
  <w:style w:type="paragraph" w:styleId="Heading2">
    <w:name w:val="heading 2"/>
    <w:uiPriority w:val="9"/>
    <w:unhideWhenUsed/>
    <w:qFormat/>
    <w:rsid w:val="0017388D"/>
    <w:pPr>
      <w:spacing w:before="300" w:after="150"/>
      <w:outlineLvl w:val="1"/>
    </w:pPr>
    <w:rPr>
      <w:rFonts w:ascii="Arial" w:hAnsi="Arial"/>
      <w:b/>
      <w:bCs/>
      <w:color w:val="0B769F" w:themeColor="accent4" w:themeShade="BF"/>
      <w:sz w:val="24"/>
      <w:szCs w:val="26"/>
    </w:rPr>
  </w:style>
  <w:style w:type="paragraph" w:styleId="Heading3">
    <w:name w:val="heading 3"/>
    <w:uiPriority w:val="9"/>
    <w:semiHidden/>
    <w:unhideWhenUsed/>
    <w:qFormat/>
    <w:pPr>
      <w:spacing w:before="200" w:after="100"/>
      <w:outlineLvl w:val="2"/>
    </w:pPr>
    <w:rPr>
      <w:b/>
      <w:bCs/>
      <w:i/>
      <w:iCs/>
      <w:color w:val="6E8898"/>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583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77044"/>
    <w:pPr>
      <w:spacing w:after="200"/>
    </w:pPr>
    <w:rPr>
      <w:i/>
      <w:iCs/>
      <w:color w:val="0E2841" w:themeColor="text2"/>
      <w:sz w:val="18"/>
      <w:szCs w:val="18"/>
    </w:rPr>
  </w:style>
  <w:style w:type="paragraph" w:styleId="Header">
    <w:name w:val="header"/>
    <w:basedOn w:val="Normal"/>
    <w:link w:val="HeaderChar"/>
    <w:uiPriority w:val="99"/>
    <w:unhideWhenUsed/>
    <w:rsid w:val="009638D7"/>
    <w:pPr>
      <w:tabs>
        <w:tab w:val="center" w:pos="4513"/>
        <w:tab w:val="right" w:pos="9026"/>
      </w:tabs>
    </w:pPr>
  </w:style>
  <w:style w:type="character" w:customStyle="1" w:styleId="HeaderChar">
    <w:name w:val="Header Char"/>
    <w:basedOn w:val="DefaultParagraphFont"/>
    <w:link w:val="Header"/>
    <w:uiPriority w:val="99"/>
    <w:rsid w:val="009638D7"/>
  </w:style>
  <w:style w:type="paragraph" w:styleId="Footer">
    <w:name w:val="footer"/>
    <w:basedOn w:val="Normal"/>
    <w:link w:val="FooterChar"/>
    <w:uiPriority w:val="99"/>
    <w:unhideWhenUsed/>
    <w:rsid w:val="009638D7"/>
    <w:pPr>
      <w:tabs>
        <w:tab w:val="center" w:pos="4513"/>
        <w:tab w:val="right" w:pos="9026"/>
      </w:tabs>
    </w:pPr>
  </w:style>
  <w:style w:type="character" w:customStyle="1" w:styleId="FooterChar">
    <w:name w:val="Footer Char"/>
    <w:basedOn w:val="DefaultParagraphFont"/>
    <w:link w:val="Footer"/>
    <w:uiPriority w:val="99"/>
    <w:rsid w:val="009638D7"/>
  </w:style>
  <w:style w:type="paragraph" w:styleId="TableofFigures">
    <w:name w:val="table of figures"/>
    <w:basedOn w:val="Normal"/>
    <w:next w:val="Normal"/>
    <w:uiPriority w:val="99"/>
    <w:unhideWhenUsed/>
    <w:rsid w:val="00811835"/>
  </w:style>
  <w:style w:type="paragraph" w:styleId="NormalWeb">
    <w:name w:val="Normal (Web)"/>
    <w:basedOn w:val="Normal"/>
    <w:uiPriority w:val="99"/>
    <w:semiHidden/>
    <w:unhideWhenUsed/>
    <w:rsid w:val="006B42EA"/>
    <w:rPr>
      <w:rFonts w:ascii="Times New Roman" w:hAnsi="Times New Roman" w:cs="Times New Roman"/>
      <w:sz w:val="24"/>
      <w:szCs w:val="24"/>
    </w:rPr>
  </w:style>
  <w:style w:type="paragraph" w:styleId="NoSpacing">
    <w:name w:val="No Spacing"/>
    <w:uiPriority w:val="1"/>
    <w:qFormat/>
    <w:rsid w:val="000F28F2"/>
  </w:style>
  <w:style w:type="paragraph" w:styleId="TOC1">
    <w:name w:val="toc 1"/>
    <w:basedOn w:val="Normal"/>
    <w:next w:val="Normal"/>
    <w:autoRedefine/>
    <w:uiPriority w:val="39"/>
    <w:unhideWhenUsed/>
    <w:rsid w:val="00013794"/>
    <w:pPr>
      <w:spacing w:after="100"/>
    </w:pPr>
  </w:style>
  <w:style w:type="paragraph" w:styleId="TOC2">
    <w:name w:val="toc 2"/>
    <w:basedOn w:val="Normal"/>
    <w:next w:val="Normal"/>
    <w:autoRedefine/>
    <w:uiPriority w:val="39"/>
    <w:unhideWhenUsed/>
    <w:rsid w:val="00013794"/>
    <w:pPr>
      <w:spacing w:after="100"/>
      <w:ind w:left="220"/>
    </w:pPr>
  </w:style>
  <w:style w:type="paragraph" w:styleId="TOCHeading">
    <w:name w:val="TOC Heading"/>
    <w:basedOn w:val="Heading1"/>
    <w:next w:val="Normal"/>
    <w:uiPriority w:val="39"/>
    <w:unhideWhenUsed/>
    <w:qFormat/>
    <w:rsid w:val="00013794"/>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F8A53-C516-4376-A738-E006413E9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36</Pages>
  <Words>6978</Words>
  <Characters>39780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EDA, Classification and Segmentation of Telecom Customer Churn</vt:lpstr>
    </vt:vector>
  </TitlesOfParts>
  <Company/>
  <LinksUpToDate>false</LinksUpToDate>
  <CharactersWithSpaces>46665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EDA, Classification and Segmentation of Telecom Customer Churn</dc:title>
  <dc:creator>Student</dc:creator>
  <cp:lastModifiedBy>Sahyra Khan (2237641)</cp:lastModifiedBy>
  <cp:revision>5</cp:revision>
  <dcterms:created xsi:type="dcterms:W3CDTF">2026-07-26T14:31:00Z</dcterms:created>
  <dcterms:modified xsi:type="dcterms:W3CDTF">2026-07-27T20:13:00Z</dcterms:modified>
</cp:coreProperties>
</file>