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674116">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 xml:space="preserve">LEVEL 5 </w:t>
      </w:r>
    </w:p>
    <w:p w:rsidR="00674116" w:rsidRDefault="00674116" w:rsidP="00674116">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 xml:space="preserve">TORT LAW ESSAY </w:t>
      </w:r>
    </w:p>
    <w:p w:rsidR="00674116" w:rsidRPr="00674116" w:rsidRDefault="00674116" w:rsidP="00674116">
      <w:pPr>
        <w:spacing w:line="480" w:lineRule="auto"/>
        <w:ind w:left="1440" w:firstLine="720"/>
        <w:rPr>
          <w:rFonts w:ascii="Times New Roman" w:hAnsi="Times New Roman" w:cs="Times New Roman"/>
          <w:sz w:val="24"/>
          <w:szCs w:val="24"/>
        </w:rPr>
      </w:pPr>
      <w:r>
        <w:rPr>
          <w:rFonts w:ascii="Times New Roman" w:hAnsi="Times New Roman" w:cs="Times New Roman"/>
          <w:sz w:val="24"/>
          <w:szCs w:val="24"/>
        </w:rPr>
        <w:t xml:space="preserve">BY FORIDA YEASMIN </w:t>
      </w: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674116" w:rsidRDefault="00674116" w:rsidP="00581BD7">
      <w:pPr>
        <w:spacing w:line="480" w:lineRule="auto"/>
        <w:ind w:left="2880" w:firstLine="720"/>
      </w:pPr>
    </w:p>
    <w:p w:rsidR="00581BD7" w:rsidRPr="00674116" w:rsidRDefault="00581BD7" w:rsidP="00674116">
      <w:pPr>
        <w:spacing w:line="480" w:lineRule="auto"/>
        <w:rPr>
          <w:rFonts w:ascii="Times New Roman" w:eastAsia="Times New Roman" w:hAnsi="Times New Roman" w:cs="Times New Roman"/>
          <w:b/>
          <w:sz w:val="24"/>
          <w:szCs w:val="24"/>
        </w:rPr>
      </w:pPr>
      <w:r w:rsidRPr="00674116">
        <w:rPr>
          <w:rFonts w:ascii="Times New Roman" w:hAnsi="Times New Roman" w:cs="Times New Roman"/>
          <w:sz w:val="24"/>
          <w:szCs w:val="24"/>
        </w:rPr>
        <w:t>Introduction</w:t>
      </w:r>
    </w:p>
    <w:p w:rsidR="00674116" w:rsidRPr="00674116" w:rsidRDefault="00581BD7" w:rsidP="00674116">
      <w:pPr>
        <w:spacing w:line="480" w:lineRule="auto"/>
        <w:jc w:val="both"/>
        <w:rPr>
          <w:rFonts w:ascii="Times New Roman" w:eastAsia="Times New Roman" w:hAnsi="Times New Roman" w:cs="Times New Roman"/>
          <w:b/>
          <w:sz w:val="24"/>
          <w:szCs w:val="24"/>
        </w:rPr>
      </w:pPr>
      <w:r w:rsidRPr="00674116">
        <w:rPr>
          <w:rFonts w:ascii="Times New Roman" w:eastAsia="Times New Roman" w:hAnsi="Times New Roman" w:cs="Times New Roman"/>
          <w:sz w:val="24"/>
          <w:szCs w:val="24"/>
        </w:rPr>
        <w:t>A tort is a civil wrong act for which legal liability can be imposed when it results in injur</w:t>
      </w:r>
      <w:r w:rsidR="009E1B24" w:rsidRPr="00674116">
        <w:rPr>
          <w:rFonts w:ascii="Times New Roman" w:eastAsia="Times New Roman" w:hAnsi="Times New Roman" w:cs="Times New Roman"/>
          <w:sz w:val="24"/>
          <w:szCs w:val="24"/>
        </w:rPr>
        <w:t>y or damage to a third party. “</w:t>
      </w:r>
      <w:r w:rsidRPr="00674116">
        <w:rPr>
          <w:rFonts w:ascii="Times New Roman" w:eastAsia="Times New Roman" w:hAnsi="Times New Roman" w:cs="Times New Roman"/>
          <w:sz w:val="24"/>
          <w:szCs w:val="24"/>
        </w:rPr>
        <w:t>Injury" refers to the breach of any legal right when addressing torts, whereas "damage" refers to an actual loss or di</w:t>
      </w:r>
      <w:r w:rsidR="00674116" w:rsidRPr="00674116">
        <w:rPr>
          <w:rFonts w:ascii="Times New Roman" w:eastAsia="Times New Roman" w:hAnsi="Times New Roman" w:cs="Times New Roman"/>
          <w:sz w:val="24"/>
          <w:szCs w:val="24"/>
        </w:rPr>
        <w:t>sadvantage. Tort law</w:t>
      </w:r>
      <w:r w:rsidRPr="00674116">
        <w:rPr>
          <w:rFonts w:ascii="Times New Roman" w:eastAsia="Times New Roman" w:hAnsi="Times New Roman" w:cs="Times New Roman"/>
          <w:sz w:val="24"/>
          <w:szCs w:val="24"/>
        </w:rPr>
        <w:t xml:space="preserve"> sometimes known as "remedial law," encompasses everything deemed unlawful and improper that requires redress. The law governing damages is tort law. What recourse does the victim have if someone commits a crime against them? Wherever there is a dispute, there must be legislation. One definition of law is a collection o</w:t>
      </w:r>
      <w:r w:rsidR="00C44C1A" w:rsidRPr="00674116">
        <w:rPr>
          <w:rFonts w:ascii="Times New Roman" w:eastAsia="Times New Roman" w:hAnsi="Times New Roman" w:cs="Times New Roman"/>
          <w:sz w:val="24"/>
          <w:szCs w:val="24"/>
        </w:rPr>
        <w:t>f rules for resolving a dispute</w:t>
      </w:r>
      <w:r w:rsidRPr="00674116">
        <w:rPr>
          <w:rFonts w:ascii="Times New Roman" w:eastAsia="Times New Roman" w:hAnsi="Times New Roman" w:cs="Times New Roman"/>
          <w:sz w:val="24"/>
          <w:szCs w:val="24"/>
        </w:rPr>
        <w:t>. There is always a solution to every difficulty (</w:t>
      </w:r>
      <w:proofErr w:type="spellStart"/>
      <w:r w:rsidRPr="00674116">
        <w:rPr>
          <w:rFonts w:ascii="Times New Roman" w:eastAsia="Times New Roman" w:hAnsi="Times New Roman" w:cs="Times New Roman"/>
          <w:sz w:val="24"/>
          <w:szCs w:val="24"/>
        </w:rPr>
        <w:t>Calabresi</w:t>
      </w:r>
      <w:proofErr w:type="spellEnd"/>
      <w:r w:rsidRPr="00674116">
        <w:rPr>
          <w:rFonts w:ascii="Times New Roman" w:eastAsia="Times New Roman" w:hAnsi="Times New Roman" w:cs="Times New Roman"/>
          <w:sz w:val="24"/>
          <w:szCs w:val="24"/>
        </w:rPr>
        <w:t xml:space="preserve"> and Smith, 2021). The law is me</w:t>
      </w:r>
      <w:r w:rsidR="00674116">
        <w:rPr>
          <w:rFonts w:ascii="Times New Roman" w:eastAsia="Times New Roman" w:hAnsi="Times New Roman" w:cs="Times New Roman"/>
          <w:sz w:val="24"/>
          <w:szCs w:val="24"/>
        </w:rPr>
        <w:t xml:space="preserve">rely written in common sense a </w:t>
      </w:r>
      <w:r w:rsidRPr="00674116">
        <w:rPr>
          <w:rFonts w:ascii="Times New Roman" w:eastAsia="Times New Roman" w:hAnsi="Times New Roman" w:cs="Times New Roman"/>
          <w:sz w:val="24"/>
          <w:szCs w:val="24"/>
        </w:rPr>
        <w:t>right is an interest that is legally acknowledged and guaranteed. The law grows angry when misbehaviour or cr</w:t>
      </w:r>
      <w:r w:rsidR="00674116">
        <w:rPr>
          <w:rFonts w:ascii="Times New Roman" w:eastAsia="Times New Roman" w:hAnsi="Times New Roman" w:cs="Times New Roman"/>
          <w:sz w:val="24"/>
          <w:szCs w:val="24"/>
        </w:rPr>
        <w:t>iminal activity is perpetrated w</w:t>
      </w:r>
      <w:r w:rsidRPr="00674116">
        <w:rPr>
          <w:rFonts w:ascii="Times New Roman" w:eastAsia="Times New Roman" w:hAnsi="Times New Roman" w:cs="Times New Roman"/>
          <w:sz w:val="24"/>
          <w:szCs w:val="24"/>
        </w:rPr>
        <w:t>hen an individual's rights were being violated</w:t>
      </w:r>
      <w:r w:rsidR="00674116">
        <w:rPr>
          <w:rFonts w:ascii="Times New Roman" w:eastAsia="Times New Roman" w:hAnsi="Times New Roman" w:cs="Times New Roman"/>
          <w:sz w:val="24"/>
          <w:szCs w:val="24"/>
        </w:rPr>
        <w:t xml:space="preserve"> </w:t>
      </w:r>
      <w:proofErr w:type="gramStart"/>
      <w:r w:rsidR="00674116">
        <w:rPr>
          <w:rFonts w:ascii="Times New Roman" w:eastAsia="Times New Roman" w:hAnsi="Times New Roman" w:cs="Times New Roman"/>
          <w:sz w:val="24"/>
          <w:szCs w:val="24"/>
        </w:rPr>
        <w:t>Now</w:t>
      </w:r>
      <w:proofErr w:type="gramEnd"/>
      <w:r w:rsidR="00674116">
        <w:rPr>
          <w:rFonts w:ascii="Times New Roman" w:eastAsia="Times New Roman" w:hAnsi="Times New Roman" w:cs="Times New Roman"/>
          <w:sz w:val="24"/>
          <w:szCs w:val="24"/>
        </w:rPr>
        <w:t xml:space="preserve"> the aim here is to see</w:t>
      </w:r>
      <w:r w:rsidR="00674116" w:rsidRPr="00674116">
        <w:rPr>
          <w:rFonts w:ascii="Times New Roman" w:eastAsia="Times New Roman" w:hAnsi="Times New Roman" w:cs="Times New Roman"/>
          <w:sz w:val="24"/>
          <w:szCs w:val="24"/>
        </w:rPr>
        <w:t xml:space="preserve"> </w:t>
      </w:r>
      <w:r w:rsidR="00674116">
        <w:rPr>
          <w:rFonts w:ascii="Times New Roman" w:eastAsia="Times New Roman" w:hAnsi="Times New Roman" w:cs="Times New Roman"/>
          <w:sz w:val="24"/>
          <w:szCs w:val="24"/>
        </w:rPr>
        <w:t>t</w:t>
      </w:r>
      <w:r w:rsidR="00674116" w:rsidRPr="00674116">
        <w:rPr>
          <w:rFonts w:ascii="Times New Roman" w:eastAsia="Times New Roman" w:hAnsi="Times New Roman" w:cs="Times New Roman"/>
          <w:sz w:val="24"/>
          <w:szCs w:val="24"/>
        </w:rPr>
        <w:t xml:space="preserve">he extent to which courts are willing to impose a duty of care on emergency services </w:t>
      </w:r>
    </w:p>
    <w:p w:rsidR="00581BD7" w:rsidRPr="00674116" w:rsidRDefault="00581BD7" w:rsidP="00581BD7">
      <w:pPr>
        <w:spacing w:line="480" w:lineRule="auto"/>
        <w:jc w:val="both"/>
        <w:rPr>
          <w:rFonts w:ascii="Times New Roman" w:eastAsia="Times New Roman" w:hAnsi="Times New Roman" w:cs="Times New Roman"/>
          <w:b/>
          <w:sz w:val="24"/>
          <w:szCs w:val="24"/>
        </w:rPr>
      </w:pPr>
    </w:p>
    <w:p w:rsidR="00581BD7" w:rsidRPr="00674116" w:rsidRDefault="00674116" w:rsidP="00674116">
      <w:pPr>
        <w:pStyle w:val="Heading1"/>
        <w:spacing w:line="480" w:lineRule="auto"/>
        <w:rPr>
          <w:rFonts w:cs="Times New Roman"/>
          <w:b w:val="0"/>
          <w:szCs w:val="24"/>
        </w:rPr>
      </w:pPr>
      <w:bookmarkStart w:id="0" w:name="_heading=h.30j0zll" w:colFirst="0" w:colLast="0"/>
      <w:bookmarkEnd w:id="0"/>
      <w:r w:rsidRPr="00674116">
        <w:rPr>
          <w:rFonts w:cs="Times New Roman"/>
          <w:b w:val="0"/>
          <w:szCs w:val="24"/>
        </w:rPr>
        <w:lastRenderedPageBreak/>
        <w:t>The duty of care</w:t>
      </w:r>
      <w:r w:rsidRPr="00674116">
        <w:rPr>
          <w:rFonts w:cs="Times New Roman"/>
          <w:szCs w:val="24"/>
        </w:rPr>
        <w:t xml:space="preserve"> </w:t>
      </w:r>
      <w:r w:rsidRPr="00674116">
        <w:rPr>
          <w:rFonts w:eastAsia="Times New Roman" w:cs="Times New Roman"/>
          <w:b w:val="0"/>
          <w:szCs w:val="24"/>
        </w:rPr>
        <w:t xml:space="preserve">concept </w:t>
      </w:r>
      <w:r w:rsidR="00581BD7" w:rsidRPr="00674116">
        <w:rPr>
          <w:rFonts w:eastAsia="Times New Roman" w:cs="Times New Roman"/>
          <w:b w:val="0"/>
          <w:szCs w:val="24"/>
        </w:rPr>
        <w:t>obligation care is widespread in our language. People inquire when employees will be "on duty" or "off duty," and we interchangeably use the terms "off-duty" and "duty roster." The term "negligence" has entered the general vernacular for a good reason: it characterises the most common legal ground for legal action against medical providers. Each individual is responsible for the consequences of his or her actions and inactions, according to the legal principle of negligence.</w:t>
      </w:r>
    </w:p>
    <w:p w:rsidR="00581BD7" w:rsidRPr="00674116" w:rsidRDefault="00581BD7" w:rsidP="00674116">
      <w:pPr>
        <w:spacing w:line="480" w:lineRule="auto"/>
        <w:jc w:val="both"/>
        <w:rPr>
          <w:rFonts w:ascii="Times New Roman" w:eastAsia="Times New Roman" w:hAnsi="Times New Roman" w:cs="Times New Roman"/>
          <w:sz w:val="24"/>
          <w:szCs w:val="24"/>
        </w:rPr>
      </w:pPr>
      <w:r w:rsidRPr="00674116">
        <w:rPr>
          <w:rFonts w:ascii="Times New Roman" w:eastAsia="Times New Roman" w:hAnsi="Times New Roman" w:cs="Times New Roman"/>
          <w:sz w:val="24"/>
          <w:szCs w:val="24"/>
        </w:rPr>
        <w:t>Priority is given to the patient, who is the focus of all medical efforts. This is expressed clearly or implicitly in several White Papers, policy documents, and scholarly works (Andersen et al., 2022). It is easy to lose sight of this fact when planning, organising or developing services for</w:t>
      </w:r>
      <w:r w:rsidR="00674116">
        <w:rPr>
          <w:rFonts w:ascii="Times New Roman" w:eastAsia="Times New Roman" w:hAnsi="Times New Roman" w:cs="Times New Roman"/>
          <w:sz w:val="24"/>
          <w:szCs w:val="24"/>
        </w:rPr>
        <w:t xml:space="preserve"> </w:t>
      </w:r>
      <w:r w:rsidRPr="00674116">
        <w:rPr>
          <w:rFonts w:ascii="Times New Roman" w:eastAsia="Times New Roman" w:hAnsi="Times New Roman" w:cs="Times New Roman"/>
          <w:sz w:val="24"/>
          <w:szCs w:val="24"/>
        </w:rPr>
        <w:t>the patients we are all here to care for and to make decisions that priori</w:t>
      </w:r>
      <w:r w:rsidR="00674116">
        <w:rPr>
          <w:rFonts w:ascii="Times New Roman" w:eastAsia="Times New Roman" w:hAnsi="Times New Roman" w:cs="Times New Roman"/>
          <w:sz w:val="24"/>
          <w:szCs w:val="24"/>
        </w:rPr>
        <w:t xml:space="preserve">tise profits over people. </w:t>
      </w:r>
    </w:p>
    <w:p w:rsidR="00581BD7" w:rsidRPr="00674116" w:rsidRDefault="00581BD7" w:rsidP="00674116">
      <w:pPr>
        <w:pStyle w:val="Heading1"/>
        <w:spacing w:line="480" w:lineRule="auto"/>
        <w:rPr>
          <w:rFonts w:eastAsia="Times New Roman" w:cs="Times New Roman"/>
          <w:b w:val="0"/>
          <w:szCs w:val="24"/>
        </w:rPr>
      </w:pPr>
      <w:bookmarkStart w:id="1" w:name="_heading=h.1fob9te" w:colFirst="0" w:colLast="0"/>
      <w:bookmarkEnd w:id="1"/>
      <w:r w:rsidRPr="00674116">
        <w:rPr>
          <w:rFonts w:cs="Times New Roman"/>
          <w:b w:val="0"/>
          <w:szCs w:val="24"/>
        </w:rPr>
        <w:t>Emergency Services</w:t>
      </w:r>
      <w:r w:rsidRPr="00674116">
        <w:rPr>
          <w:rFonts w:eastAsia="Times New Roman" w:cs="Times New Roman"/>
          <w:b w:val="0"/>
          <w:szCs w:val="24"/>
        </w:rPr>
        <w:t xml:space="preserve"> "duty of care" refers to situations and relationships in which a person is required by law to take caution. Some members of the emergency services are legally liable if they fail to fulfil their legal obligations when assisting members of the public who are in grave and imminent danger. If emergency services fail to take reasonable care to prevent harm, people may be financially liable to those who are injured or suffer property damage as a result (McCann and Granter, 2019). These emergency services' legal requirements and duty of care have also been discussed. This work was written using techniques from the corpus of theological scholarship.</w:t>
      </w:r>
    </w:p>
    <w:p w:rsidR="00674116" w:rsidRPr="00674116" w:rsidRDefault="00674116" w:rsidP="00674116">
      <w:pPr>
        <w:rPr>
          <w:rFonts w:ascii="Times New Roman" w:hAnsi="Times New Roman" w:cs="Times New Roman"/>
          <w:sz w:val="24"/>
          <w:szCs w:val="24"/>
        </w:rPr>
      </w:pPr>
    </w:p>
    <w:p w:rsidR="00581BD7" w:rsidRPr="00674116" w:rsidRDefault="00581BD7" w:rsidP="00674116">
      <w:pPr>
        <w:spacing w:line="480" w:lineRule="auto"/>
        <w:ind w:firstLine="720"/>
        <w:jc w:val="both"/>
        <w:rPr>
          <w:rFonts w:ascii="Times New Roman" w:eastAsia="Times New Roman" w:hAnsi="Times New Roman" w:cs="Times New Roman"/>
          <w:sz w:val="24"/>
          <w:szCs w:val="24"/>
        </w:rPr>
      </w:pPr>
      <w:bookmarkStart w:id="2" w:name="_heading=h.3znysh7" w:colFirst="0" w:colLast="0"/>
      <w:bookmarkStart w:id="3" w:name="_heading=h.2et92p0" w:colFirst="0" w:colLast="0"/>
      <w:bookmarkEnd w:id="2"/>
      <w:bookmarkEnd w:id="3"/>
      <w:r w:rsidRPr="00674116">
        <w:rPr>
          <w:rFonts w:ascii="Times New Roman" w:eastAsia="Times New Roman" w:hAnsi="Times New Roman" w:cs="Times New Roman"/>
          <w:sz w:val="24"/>
          <w:szCs w:val="24"/>
        </w:rPr>
        <w:t xml:space="preserve">The Supreme Court determined that the police officers' duty of care was open to interpretation. Several landmark tort law decisions, such as </w:t>
      </w:r>
      <w:proofErr w:type="spellStart"/>
      <w:r w:rsidRPr="00674116">
        <w:rPr>
          <w:rFonts w:ascii="Times New Roman" w:eastAsia="Times New Roman" w:hAnsi="Times New Roman" w:cs="Times New Roman"/>
          <w:sz w:val="24"/>
          <w:szCs w:val="24"/>
        </w:rPr>
        <w:t>Anns</w:t>
      </w:r>
      <w:proofErr w:type="spellEnd"/>
      <w:r w:rsidRPr="00674116">
        <w:rPr>
          <w:rFonts w:ascii="Times New Roman" w:eastAsia="Times New Roman" w:hAnsi="Times New Roman" w:cs="Times New Roman"/>
          <w:sz w:val="24"/>
          <w:szCs w:val="24"/>
        </w:rPr>
        <w:t xml:space="preserve"> v. London Borough of Merton, </w:t>
      </w:r>
      <w:proofErr w:type="spellStart"/>
      <w:r w:rsidRPr="00674116">
        <w:rPr>
          <w:rFonts w:ascii="Times New Roman" w:eastAsia="Times New Roman" w:hAnsi="Times New Roman" w:cs="Times New Roman"/>
          <w:sz w:val="24"/>
          <w:szCs w:val="24"/>
        </w:rPr>
        <w:t>Caparo</w:t>
      </w:r>
      <w:proofErr w:type="spellEnd"/>
      <w:r w:rsidRPr="00674116">
        <w:rPr>
          <w:rFonts w:ascii="Times New Roman" w:eastAsia="Times New Roman" w:hAnsi="Times New Roman" w:cs="Times New Roman"/>
          <w:sz w:val="24"/>
          <w:szCs w:val="24"/>
        </w:rPr>
        <w:t xml:space="preserve">, Barrett v. London Borough of Enfield, </w:t>
      </w:r>
      <w:proofErr w:type="spellStart"/>
      <w:r w:rsidRPr="00674116">
        <w:rPr>
          <w:rFonts w:ascii="Times New Roman" w:eastAsia="Times New Roman" w:hAnsi="Times New Roman" w:cs="Times New Roman"/>
          <w:sz w:val="24"/>
          <w:szCs w:val="24"/>
        </w:rPr>
        <w:t>Stovin</w:t>
      </w:r>
      <w:proofErr w:type="spellEnd"/>
      <w:r w:rsidRPr="00674116">
        <w:rPr>
          <w:rFonts w:ascii="Times New Roman" w:eastAsia="Times New Roman" w:hAnsi="Times New Roman" w:cs="Times New Roman"/>
          <w:sz w:val="24"/>
          <w:szCs w:val="24"/>
        </w:rPr>
        <w:t xml:space="preserve"> v. Wise, and </w:t>
      </w:r>
      <w:proofErr w:type="spellStart"/>
      <w:r w:rsidRPr="00674116">
        <w:rPr>
          <w:rFonts w:ascii="Times New Roman" w:eastAsia="Times New Roman" w:hAnsi="Times New Roman" w:cs="Times New Roman"/>
          <w:sz w:val="24"/>
          <w:szCs w:val="24"/>
        </w:rPr>
        <w:t>Gorringe</w:t>
      </w:r>
      <w:proofErr w:type="spellEnd"/>
      <w:r w:rsidRPr="00674116">
        <w:rPr>
          <w:rFonts w:ascii="Times New Roman" w:eastAsia="Times New Roman" w:hAnsi="Times New Roman" w:cs="Times New Roman"/>
          <w:sz w:val="24"/>
          <w:szCs w:val="24"/>
        </w:rPr>
        <w:t xml:space="preserve"> v. Calderdale Metropolitan Borough Council, were mentioned by Lord Reed in the majority opinion to demonstrate the evolution of legal ambiguity (</w:t>
      </w:r>
      <w:proofErr w:type="spellStart"/>
      <w:r w:rsidRPr="00674116">
        <w:rPr>
          <w:rFonts w:ascii="Times New Roman" w:eastAsia="Times New Roman" w:hAnsi="Times New Roman" w:cs="Times New Roman"/>
          <w:sz w:val="24"/>
          <w:szCs w:val="24"/>
        </w:rPr>
        <w:t>Cornford</w:t>
      </w:r>
      <w:proofErr w:type="spellEnd"/>
      <w:r w:rsidRPr="00674116">
        <w:rPr>
          <w:rFonts w:ascii="Times New Roman" w:eastAsia="Times New Roman" w:hAnsi="Times New Roman" w:cs="Times New Roman"/>
          <w:sz w:val="24"/>
          <w:szCs w:val="24"/>
        </w:rPr>
        <w:t xml:space="preserve">, 2018). Lord Reed's opinion </w:t>
      </w:r>
      <w:r w:rsidRPr="00674116">
        <w:rPr>
          <w:rFonts w:ascii="Times New Roman" w:eastAsia="Times New Roman" w:hAnsi="Times New Roman" w:cs="Times New Roman"/>
          <w:sz w:val="24"/>
          <w:szCs w:val="24"/>
        </w:rPr>
        <w:lastRenderedPageBreak/>
        <w:t>should be read by anybody interested in the evolution of tort law as it relates to government entities during the past four decades since Ann’s Judgment in 1978.</w:t>
      </w:r>
    </w:p>
    <w:p w:rsidR="00674116" w:rsidRDefault="00581BD7" w:rsidP="00674116">
      <w:pPr>
        <w:spacing w:line="480" w:lineRule="auto"/>
        <w:ind w:firstLine="720"/>
        <w:jc w:val="both"/>
        <w:rPr>
          <w:rFonts w:ascii="Times New Roman" w:eastAsia="Times New Roman" w:hAnsi="Times New Roman" w:cs="Times New Roman"/>
          <w:sz w:val="24"/>
          <w:szCs w:val="24"/>
        </w:rPr>
      </w:pPr>
      <w:r w:rsidRPr="00674116">
        <w:rPr>
          <w:rFonts w:ascii="Times New Roman" w:eastAsia="Times New Roman" w:hAnsi="Times New Roman" w:cs="Times New Roman"/>
          <w:sz w:val="24"/>
          <w:szCs w:val="24"/>
        </w:rPr>
        <w:t xml:space="preserve">Lord Reed applied the law based on these </w:t>
      </w:r>
      <w:r w:rsidR="00674116" w:rsidRPr="00674116">
        <w:rPr>
          <w:rFonts w:ascii="Times New Roman" w:eastAsia="Times New Roman" w:hAnsi="Times New Roman" w:cs="Times New Roman"/>
          <w:sz w:val="24"/>
          <w:szCs w:val="24"/>
        </w:rPr>
        <w:t xml:space="preserve">sources </w:t>
      </w:r>
      <w:r w:rsidRPr="00674116">
        <w:rPr>
          <w:rFonts w:ascii="Times New Roman" w:eastAsia="Times New Roman" w:hAnsi="Times New Roman" w:cs="Times New Roman"/>
          <w:sz w:val="24"/>
          <w:szCs w:val="24"/>
        </w:rPr>
        <w:t>and he determined that the police have a duty of care under the usual norms of negligence law whenever the situation arise</w:t>
      </w:r>
      <w:r w:rsidR="00674116" w:rsidRPr="00674116">
        <w:rPr>
          <w:rFonts w:ascii="Times New Roman" w:eastAsia="Times New Roman" w:hAnsi="Times New Roman" w:cs="Times New Roman"/>
          <w:sz w:val="24"/>
          <w:szCs w:val="24"/>
        </w:rPr>
        <w:t>s. Using this line of reasoning</w:t>
      </w:r>
      <w:r w:rsidRPr="00674116">
        <w:rPr>
          <w:rFonts w:ascii="Times New Roman" w:eastAsia="Times New Roman" w:hAnsi="Times New Roman" w:cs="Times New Roman"/>
          <w:sz w:val="24"/>
          <w:szCs w:val="24"/>
        </w:rPr>
        <w:t xml:space="preserve"> the police have a duty to protect cit</w:t>
      </w:r>
      <w:r w:rsidR="00674116" w:rsidRPr="00674116">
        <w:rPr>
          <w:rFonts w:ascii="Times New Roman" w:eastAsia="Times New Roman" w:hAnsi="Times New Roman" w:cs="Times New Roman"/>
          <w:sz w:val="24"/>
          <w:szCs w:val="24"/>
        </w:rPr>
        <w:t>izens from harm when police act</w:t>
      </w:r>
      <w:r w:rsidRPr="00674116">
        <w:rPr>
          <w:rFonts w:ascii="Times New Roman" w:eastAsia="Times New Roman" w:hAnsi="Times New Roman" w:cs="Times New Roman"/>
          <w:sz w:val="24"/>
          <w:szCs w:val="24"/>
        </w:rPr>
        <w:t xml:space="preserve"> create such harm (as, for example, in this case where the decision to arrest in a public space was made).</w:t>
      </w:r>
      <w:bookmarkStart w:id="4" w:name="_heading=h.tyjcwt" w:colFirst="0" w:colLast="0"/>
      <w:bookmarkEnd w:id="4"/>
    </w:p>
    <w:p w:rsidR="00581BD7" w:rsidRPr="00674116" w:rsidRDefault="00674116" w:rsidP="00674116">
      <w:pPr>
        <w:spacing w:line="480" w:lineRule="auto"/>
        <w:ind w:firstLine="720"/>
        <w:jc w:val="both"/>
        <w:rPr>
          <w:rFonts w:ascii="Times New Roman" w:eastAsia="Times New Roman" w:hAnsi="Times New Roman" w:cs="Times New Roman"/>
          <w:sz w:val="24"/>
          <w:szCs w:val="24"/>
        </w:rPr>
      </w:pPr>
      <w:r w:rsidRPr="00674116">
        <w:rPr>
          <w:rFonts w:ascii="Times New Roman" w:hAnsi="Times New Roman" w:cs="Times New Roman"/>
          <w:sz w:val="24"/>
          <w:szCs w:val="24"/>
        </w:rPr>
        <w:t>Police have a duty of c</w:t>
      </w:r>
      <w:r w:rsidR="00581BD7" w:rsidRPr="00674116">
        <w:rPr>
          <w:rFonts w:ascii="Times New Roman" w:hAnsi="Times New Roman" w:cs="Times New Roman"/>
          <w:sz w:val="24"/>
          <w:szCs w:val="24"/>
        </w:rPr>
        <w:t>are</w:t>
      </w:r>
      <w:bookmarkStart w:id="5" w:name="_heading=h.3dy6vkm" w:colFirst="0" w:colLast="0"/>
      <w:bookmarkEnd w:id="5"/>
      <w:r w:rsidR="00581BD7" w:rsidRPr="00674116">
        <w:rPr>
          <w:rFonts w:ascii="Times New Roman" w:hAnsi="Times New Roman" w:cs="Times New Roman"/>
          <w:sz w:val="24"/>
          <w:szCs w:val="24"/>
        </w:rPr>
        <w:t xml:space="preserve"> </w:t>
      </w:r>
      <w:r w:rsidRPr="00674116">
        <w:rPr>
          <w:rFonts w:ascii="Times New Roman" w:eastAsia="Times New Roman" w:hAnsi="Times New Roman" w:cs="Times New Roman"/>
          <w:sz w:val="24"/>
          <w:szCs w:val="24"/>
        </w:rPr>
        <w:t>a</w:t>
      </w:r>
      <w:r w:rsidR="00581BD7" w:rsidRPr="00674116">
        <w:rPr>
          <w:rFonts w:ascii="Times New Roman" w:eastAsia="Times New Roman" w:hAnsi="Times New Roman" w:cs="Times New Roman"/>
          <w:sz w:val="24"/>
          <w:szCs w:val="24"/>
        </w:rPr>
        <w:t>s with any other government agency, private organisation, or private citizen, the police should always act in the public's best interests. However, when actions cause harm to a third party, the law affords greater protection to those in the medical and emergency services industries. A duty of care should only be imposed when a court of law deems it appropriate. Police officers injured an elderly woman when knocked to the ground while attempting to arrest a suspected drug dealer. The lower courts had rejected her claim for damages because the police owed her no duty of care, but the Supreme Court made a wise decision to reject this reasoning. This conclusion was reached after the court agreed with Michael that the police had a duty of care under common law principles of negligence. As with any other citizen, the police may have a duty to protect the public if people are responsible for causing harm. It was foreseen that the subject would resist arrest and that this resistance would pose a threat to bystanders (</w:t>
      </w:r>
      <w:proofErr w:type="spellStart"/>
      <w:r w:rsidR="00581BD7" w:rsidRPr="00674116">
        <w:rPr>
          <w:rFonts w:ascii="Times New Roman" w:eastAsia="Times New Roman" w:hAnsi="Times New Roman" w:cs="Times New Roman"/>
          <w:sz w:val="24"/>
          <w:szCs w:val="24"/>
        </w:rPr>
        <w:t>Doerflier</w:t>
      </w:r>
      <w:proofErr w:type="spellEnd"/>
      <w:r w:rsidR="00581BD7" w:rsidRPr="00674116">
        <w:rPr>
          <w:rFonts w:ascii="Times New Roman" w:eastAsia="Times New Roman" w:hAnsi="Times New Roman" w:cs="Times New Roman"/>
          <w:sz w:val="24"/>
          <w:szCs w:val="24"/>
        </w:rPr>
        <w:t xml:space="preserve"> and </w:t>
      </w:r>
      <w:proofErr w:type="spellStart"/>
      <w:r w:rsidR="00581BD7" w:rsidRPr="00674116">
        <w:rPr>
          <w:rFonts w:ascii="Times New Roman" w:eastAsia="Times New Roman" w:hAnsi="Times New Roman" w:cs="Times New Roman"/>
          <w:sz w:val="24"/>
          <w:szCs w:val="24"/>
        </w:rPr>
        <w:t>Moyn</w:t>
      </w:r>
      <w:proofErr w:type="spellEnd"/>
      <w:r w:rsidR="00581BD7" w:rsidRPr="00674116">
        <w:rPr>
          <w:rFonts w:ascii="Times New Roman" w:eastAsia="Times New Roman" w:hAnsi="Times New Roman" w:cs="Times New Roman"/>
          <w:sz w:val="24"/>
          <w:szCs w:val="24"/>
        </w:rPr>
        <w:t xml:space="preserve">, 2021). This meant that the police were </w:t>
      </w:r>
      <w:bookmarkStart w:id="6" w:name="_GoBack"/>
      <w:bookmarkEnd w:id="6"/>
      <w:r w:rsidR="00581BD7" w:rsidRPr="00674116">
        <w:rPr>
          <w:rFonts w:ascii="Times New Roman" w:eastAsia="Times New Roman" w:hAnsi="Times New Roman" w:cs="Times New Roman"/>
          <w:sz w:val="24"/>
          <w:szCs w:val="24"/>
        </w:rPr>
        <w:t xml:space="preserve">obligated to take reasonable precautions to safeguard the claimant and any potential witnesses. Then, what does this indicate for police liability for torts? First, let me make it clear that people only address culpability in the context of negligence and </w:t>
      </w:r>
      <w:proofErr w:type="spellStart"/>
      <w:r w:rsidR="00581BD7" w:rsidRPr="00674116">
        <w:rPr>
          <w:rFonts w:ascii="Times New Roman" w:eastAsia="Times New Roman" w:hAnsi="Times New Roman" w:cs="Times New Roman"/>
          <w:sz w:val="24"/>
          <w:szCs w:val="24"/>
        </w:rPr>
        <w:t>not</w:t>
      </w:r>
      <w:proofErr w:type="spellEnd"/>
      <w:r w:rsidR="00581BD7" w:rsidRPr="00674116">
        <w:rPr>
          <w:rFonts w:ascii="Times New Roman" w:eastAsia="Times New Roman" w:hAnsi="Times New Roman" w:cs="Times New Roman"/>
          <w:sz w:val="24"/>
          <w:szCs w:val="24"/>
        </w:rPr>
        <w:t xml:space="preserve"> other torts such as assault and battery, which are frequently asserted against the police as we will see later in the year. Following the events of the Robinson case, the police's duty of care must be measured against the accepted norms of negligence. Since their inaction would be considered an omission, they </w:t>
      </w:r>
      <w:r w:rsidR="00581BD7" w:rsidRPr="00674116">
        <w:rPr>
          <w:rFonts w:ascii="Times New Roman" w:eastAsia="Times New Roman" w:hAnsi="Times New Roman" w:cs="Times New Roman"/>
          <w:sz w:val="24"/>
          <w:szCs w:val="24"/>
        </w:rPr>
        <w:lastRenderedPageBreak/>
        <w:t>are unlikely to be held liable for the harm caused by a criminal third party to another individual. Michael makes clear, however, that there is an important exception to this rule. When police officers actively work to ensure the safety of a claimant, people may be held to a higher standard of care. No one can definitively state what constitutes acceptance of responsibility. It is insufficient, as Michael demonstrated, to accept a 999 call and assure the caller that the police will respond.</w:t>
      </w:r>
    </w:p>
    <w:p w:rsidR="00581BD7" w:rsidRPr="00674116" w:rsidRDefault="00581BD7" w:rsidP="00581BD7">
      <w:pPr>
        <w:spacing w:line="480" w:lineRule="auto"/>
        <w:jc w:val="both"/>
        <w:rPr>
          <w:rFonts w:ascii="Times New Roman" w:eastAsia="Times New Roman" w:hAnsi="Times New Roman" w:cs="Times New Roman"/>
          <w:sz w:val="24"/>
          <w:szCs w:val="24"/>
        </w:rPr>
      </w:pPr>
      <w:bookmarkStart w:id="7" w:name="_heading=h.1t3h5sf" w:colFirst="0" w:colLast="0"/>
      <w:bookmarkEnd w:id="7"/>
      <w:r w:rsidRPr="00674116">
        <w:rPr>
          <w:rFonts w:ascii="Times New Roman" w:hAnsi="Times New Roman" w:cs="Times New Roman"/>
          <w:sz w:val="24"/>
          <w:szCs w:val="24"/>
        </w:rPr>
        <w:tab/>
      </w:r>
      <w:r w:rsidRPr="00674116">
        <w:rPr>
          <w:rFonts w:ascii="Times New Roman" w:eastAsia="Times New Roman" w:hAnsi="Times New Roman" w:cs="Times New Roman"/>
          <w:sz w:val="24"/>
          <w:szCs w:val="24"/>
        </w:rPr>
        <w:t>As with any other government agency, business organisation, or private citizen, the police should always operate in the public's bes</w:t>
      </w:r>
      <w:r w:rsidR="00674116">
        <w:rPr>
          <w:rFonts w:ascii="Times New Roman" w:eastAsia="Times New Roman" w:hAnsi="Times New Roman" w:cs="Times New Roman"/>
          <w:sz w:val="24"/>
          <w:szCs w:val="24"/>
        </w:rPr>
        <w:t>t interests. However, when their</w:t>
      </w:r>
      <w:r w:rsidRPr="00674116">
        <w:rPr>
          <w:rFonts w:ascii="Times New Roman" w:eastAsia="Times New Roman" w:hAnsi="Times New Roman" w:cs="Times New Roman"/>
          <w:sz w:val="24"/>
          <w:szCs w:val="24"/>
        </w:rPr>
        <w:t xml:space="preserve"> act</w:t>
      </w:r>
      <w:r w:rsidR="00674116">
        <w:rPr>
          <w:rFonts w:ascii="Times New Roman" w:eastAsia="Times New Roman" w:hAnsi="Times New Roman" w:cs="Times New Roman"/>
          <w:sz w:val="24"/>
          <w:szCs w:val="24"/>
        </w:rPr>
        <w:t>ions cause harm to a third person</w:t>
      </w:r>
      <w:r w:rsidRPr="00674116">
        <w:rPr>
          <w:rFonts w:ascii="Times New Roman" w:eastAsia="Times New Roman" w:hAnsi="Times New Roman" w:cs="Times New Roman"/>
          <w:sz w:val="24"/>
          <w:szCs w:val="24"/>
        </w:rPr>
        <w:t>, the law affords more protection to persons in the medical and emergency services industry. The police are also obligated to intervene when someone is self-injuring, making suicide threats, or attempting suicide. This means that any force employed must be proportional to the risk of injury to the subject and must be carefully calibrated to achieve the desired effect.</w:t>
      </w:r>
    </w:p>
    <w:p w:rsidR="00581BD7" w:rsidRPr="00674116" w:rsidRDefault="00581BD7" w:rsidP="00581BD7">
      <w:pPr>
        <w:spacing w:line="480" w:lineRule="auto"/>
        <w:jc w:val="both"/>
        <w:rPr>
          <w:rFonts w:ascii="Times New Roman" w:eastAsia="Times New Roman" w:hAnsi="Times New Roman" w:cs="Times New Roman"/>
          <w:sz w:val="24"/>
          <w:szCs w:val="24"/>
        </w:rPr>
      </w:pPr>
      <w:bookmarkStart w:id="8" w:name="_heading=h.4d34og8" w:colFirst="0" w:colLast="0"/>
      <w:bookmarkEnd w:id="8"/>
      <w:r w:rsidRPr="00674116">
        <w:rPr>
          <w:rFonts w:ascii="Times New Roman" w:hAnsi="Times New Roman" w:cs="Times New Roman"/>
          <w:sz w:val="24"/>
          <w:szCs w:val="24"/>
        </w:rPr>
        <w:tab/>
      </w:r>
      <w:r w:rsidRPr="00674116">
        <w:rPr>
          <w:rFonts w:ascii="Times New Roman" w:eastAsia="Times New Roman" w:hAnsi="Times New Roman" w:cs="Times New Roman"/>
          <w:sz w:val="24"/>
          <w:szCs w:val="24"/>
        </w:rPr>
        <w:t>The Human Rights Act was enacted in 1998 by the United Kingdom. It grants access to the courts in the United Kingdom so that you can assert your legal rights and requires that all citizens be treated with fairness, dignity, and respect by all branches of government, the police, and local governments.</w:t>
      </w:r>
      <w:r w:rsidRPr="00674116">
        <w:rPr>
          <w:rFonts w:ascii="Times New Roman" w:hAnsi="Times New Roman" w:cs="Times New Roman"/>
          <w:sz w:val="24"/>
          <w:szCs w:val="24"/>
        </w:rPr>
        <w:t xml:space="preserve"> </w:t>
      </w:r>
      <w:r w:rsidRPr="00674116">
        <w:rPr>
          <w:rFonts w:ascii="Times New Roman" w:eastAsia="Times New Roman" w:hAnsi="Times New Roman" w:cs="Times New Roman"/>
          <w:sz w:val="24"/>
          <w:szCs w:val="24"/>
        </w:rPr>
        <w:t xml:space="preserve">The Human Rights Act grants everyone in the United Kingdom access to domestic courts where their human rights and liberties can be enforced. It divides responsibility among the democratic branches of government in an efficient manner (executive, parliament, and courts). </w:t>
      </w:r>
    </w:p>
    <w:p w:rsidR="00581BD7" w:rsidRPr="00674116" w:rsidRDefault="00581BD7" w:rsidP="00581BD7">
      <w:pPr>
        <w:spacing w:line="480" w:lineRule="auto"/>
        <w:jc w:val="both"/>
        <w:rPr>
          <w:rFonts w:ascii="Times New Roman" w:eastAsia="Times New Roman" w:hAnsi="Times New Roman" w:cs="Times New Roman"/>
          <w:sz w:val="24"/>
          <w:szCs w:val="24"/>
        </w:rPr>
      </w:pPr>
      <w:bookmarkStart w:id="9" w:name="_heading=h.2s8eyo1" w:colFirst="0" w:colLast="0"/>
      <w:bookmarkEnd w:id="9"/>
      <w:r w:rsidRPr="00674116">
        <w:rPr>
          <w:rFonts w:ascii="Times New Roman" w:hAnsi="Times New Roman" w:cs="Times New Roman"/>
          <w:sz w:val="24"/>
          <w:szCs w:val="24"/>
        </w:rPr>
        <w:tab/>
      </w:r>
      <w:r w:rsidR="00674116" w:rsidRPr="00674116">
        <w:rPr>
          <w:rFonts w:ascii="Times New Roman" w:hAnsi="Times New Roman" w:cs="Times New Roman"/>
          <w:sz w:val="24"/>
          <w:szCs w:val="24"/>
        </w:rPr>
        <w:t xml:space="preserve">Fire </w:t>
      </w:r>
      <w:r w:rsidR="00674116" w:rsidRPr="00674116">
        <w:rPr>
          <w:rFonts w:ascii="Times New Roman" w:eastAsia="Times New Roman" w:hAnsi="Times New Roman" w:cs="Times New Roman"/>
          <w:sz w:val="24"/>
          <w:szCs w:val="24"/>
        </w:rPr>
        <w:t>fighters have a duty of care towards others who may be affected by their acts or omissions at work</w:t>
      </w:r>
      <w:r w:rsidR="00674116" w:rsidRPr="00674116">
        <w:rPr>
          <w:rFonts w:ascii="Times New Roman" w:eastAsia="Times New Roman" w:hAnsi="Times New Roman" w:cs="Times New Roman"/>
          <w:sz w:val="24"/>
          <w:szCs w:val="24"/>
        </w:rPr>
        <w:t xml:space="preserve">. </w:t>
      </w:r>
      <w:r w:rsidRPr="00674116">
        <w:rPr>
          <w:rFonts w:ascii="Times New Roman" w:eastAsia="Times New Roman" w:hAnsi="Times New Roman" w:cs="Times New Roman"/>
          <w:sz w:val="24"/>
          <w:szCs w:val="24"/>
        </w:rPr>
        <w:t xml:space="preserve">The duties of a firefighter encompass a vast array of emergency response services, including </w:t>
      </w:r>
      <w:proofErr w:type="spellStart"/>
      <w:r w:rsidRPr="00674116">
        <w:rPr>
          <w:rFonts w:ascii="Times New Roman" w:eastAsia="Times New Roman" w:hAnsi="Times New Roman" w:cs="Times New Roman"/>
          <w:sz w:val="24"/>
          <w:szCs w:val="24"/>
        </w:rPr>
        <w:t>fire</w:t>
      </w:r>
      <w:r w:rsidR="00674116">
        <w:rPr>
          <w:rFonts w:ascii="Times New Roman" w:eastAsia="Times New Roman" w:hAnsi="Times New Roman" w:cs="Times New Roman"/>
          <w:sz w:val="24"/>
          <w:szCs w:val="24"/>
        </w:rPr>
        <w:t xml:space="preserve"> </w:t>
      </w:r>
      <w:r w:rsidRPr="00674116">
        <w:rPr>
          <w:rFonts w:ascii="Times New Roman" w:eastAsia="Times New Roman" w:hAnsi="Times New Roman" w:cs="Times New Roman"/>
          <w:sz w:val="24"/>
          <w:szCs w:val="24"/>
        </w:rPr>
        <w:t>fighting</w:t>
      </w:r>
      <w:proofErr w:type="spellEnd"/>
      <w:r w:rsidRPr="00674116">
        <w:rPr>
          <w:rFonts w:ascii="Times New Roman" w:eastAsia="Times New Roman" w:hAnsi="Times New Roman" w:cs="Times New Roman"/>
          <w:sz w:val="24"/>
          <w:szCs w:val="24"/>
        </w:rPr>
        <w:t xml:space="preserve">, rescue, and emergency medical care, among others. Firefighters participate in initiatives designed to reduce the number of fires and the number of </w:t>
      </w:r>
      <w:r w:rsidRPr="00674116">
        <w:rPr>
          <w:rFonts w:ascii="Times New Roman" w:eastAsia="Times New Roman" w:hAnsi="Times New Roman" w:cs="Times New Roman"/>
          <w:sz w:val="24"/>
          <w:szCs w:val="24"/>
        </w:rPr>
        <w:lastRenderedPageBreak/>
        <w:t>lives lost as a result. Firefighters are expected to complete multiple tasks under extreme pressure and frequently perilous conditions with speed, efficiency, and safety. Regular maintenance of fire trucks, equipment, and stations is a requirement of the job. When performing main</w:t>
      </w:r>
      <w:r w:rsidR="00674116" w:rsidRPr="00674116">
        <w:rPr>
          <w:rFonts w:ascii="Times New Roman" w:eastAsia="Times New Roman" w:hAnsi="Times New Roman" w:cs="Times New Roman"/>
          <w:sz w:val="24"/>
          <w:szCs w:val="24"/>
        </w:rPr>
        <w:t>tenance or fighting a fire, an o</w:t>
      </w:r>
      <w:r w:rsidRPr="00674116">
        <w:rPr>
          <w:rFonts w:ascii="Times New Roman" w:eastAsia="Times New Roman" w:hAnsi="Times New Roman" w:cs="Times New Roman"/>
          <w:sz w:val="24"/>
          <w:szCs w:val="24"/>
        </w:rPr>
        <w:t>fficer will typically issue orders and directions, but in times of crisis, firefighters have a great deal of autonomy to use their judgement and initiative. An officer inspects the crew's performance at regular intervals to ensure that the fire department is op</w:t>
      </w:r>
      <w:r w:rsidR="00674116" w:rsidRPr="00674116">
        <w:rPr>
          <w:rFonts w:ascii="Times New Roman" w:eastAsia="Times New Roman" w:hAnsi="Times New Roman" w:cs="Times New Roman"/>
          <w:sz w:val="24"/>
          <w:szCs w:val="24"/>
        </w:rPr>
        <w:t>erating at peak efficiency.</w:t>
      </w:r>
    </w:p>
    <w:p w:rsidR="00581BD7" w:rsidRPr="00674116" w:rsidRDefault="00581BD7" w:rsidP="00674116">
      <w:pPr>
        <w:spacing w:line="480" w:lineRule="auto"/>
        <w:ind w:firstLine="720"/>
        <w:jc w:val="both"/>
        <w:rPr>
          <w:rFonts w:ascii="Times New Roman" w:eastAsia="Times New Roman" w:hAnsi="Times New Roman" w:cs="Times New Roman"/>
          <w:sz w:val="24"/>
          <w:szCs w:val="24"/>
        </w:rPr>
      </w:pPr>
      <w:bookmarkStart w:id="10" w:name="_heading=h.17dp8vu" w:colFirst="0" w:colLast="0"/>
      <w:bookmarkEnd w:id="10"/>
      <w:r w:rsidRPr="00674116">
        <w:rPr>
          <w:rFonts w:ascii="Times New Roman" w:eastAsia="Times New Roman" w:hAnsi="Times New Roman" w:cs="Times New Roman"/>
          <w:sz w:val="24"/>
          <w:szCs w:val="24"/>
        </w:rPr>
        <w:t xml:space="preserve">People receiving care and assistance are among the most vulnerable members of our communities, and the Health Rights Act of 1998 protects them. Understanding your rights can help have a say in decisions that affect your health and safety. This implies that those responsible for providing care services have a responsibility to uphold these </w:t>
      </w:r>
      <w:proofErr w:type="spellStart"/>
      <w:r w:rsidRPr="00674116">
        <w:rPr>
          <w:rFonts w:ascii="Times New Roman" w:eastAsia="Times New Roman" w:hAnsi="Times New Roman" w:cs="Times New Roman"/>
          <w:sz w:val="24"/>
          <w:szCs w:val="24"/>
        </w:rPr>
        <w:t>rights</w:t>
      </w:r>
      <w:r w:rsidRPr="00674116">
        <w:rPr>
          <w:rFonts w:ascii="Times New Roman" w:hAnsi="Times New Roman" w:cs="Times New Roman"/>
          <w:sz w:val="24"/>
          <w:szCs w:val="24"/>
        </w:rPr>
        <w:t>.</w:t>
      </w:r>
      <w:bookmarkStart w:id="11" w:name="_heading=h.3rdcrjn" w:colFirst="0" w:colLast="0"/>
      <w:bookmarkEnd w:id="11"/>
      <w:r w:rsidRPr="00674116">
        <w:rPr>
          <w:rFonts w:ascii="Times New Roman" w:eastAsia="Times New Roman" w:hAnsi="Times New Roman" w:cs="Times New Roman"/>
          <w:color w:val="000000"/>
          <w:sz w:val="24"/>
          <w:szCs w:val="24"/>
        </w:rPr>
        <w:t>Ambulance</w:t>
      </w:r>
      <w:proofErr w:type="spellEnd"/>
      <w:r w:rsidRPr="00674116">
        <w:rPr>
          <w:rFonts w:ascii="Times New Roman" w:eastAsia="Times New Roman" w:hAnsi="Times New Roman" w:cs="Times New Roman"/>
          <w:color w:val="000000"/>
          <w:sz w:val="24"/>
          <w:szCs w:val="24"/>
        </w:rPr>
        <w:t xml:space="preserve"> services have a particular duty of care when transporting patients at high speeds. A duty of care must be established when a professional's actions (or inaction) are likely to have a detrimental effect on the person in their care. Once a doctor takes responsibility for the care of a patient, he or she is required by law to watch out for the patient's best interests and prevent any harm from occurring. The National Health Service (NHS) Ambulance Service is required by law to provide prompt response and care in compliance with established protocols.</w:t>
      </w:r>
    </w:p>
    <w:p w:rsidR="00581BD7" w:rsidRPr="00674116" w:rsidRDefault="00581BD7" w:rsidP="00581BD7">
      <w:pPr>
        <w:pBdr>
          <w:top w:val="nil"/>
          <w:left w:val="nil"/>
          <w:bottom w:val="nil"/>
          <w:right w:val="nil"/>
          <w:between w:val="nil"/>
        </w:pBdr>
        <w:shd w:val="clear" w:color="auto" w:fill="FFFFFF"/>
        <w:spacing w:after="280" w:line="480" w:lineRule="auto"/>
        <w:ind w:firstLine="720"/>
        <w:jc w:val="both"/>
        <w:rPr>
          <w:rFonts w:ascii="Times New Roman" w:eastAsia="Open Sans" w:hAnsi="Times New Roman" w:cs="Times New Roman"/>
          <w:color w:val="000000"/>
          <w:sz w:val="24"/>
          <w:szCs w:val="24"/>
        </w:rPr>
      </w:pPr>
      <w:r w:rsidRPr="00674116">
        <w:rPr>
          <w:rFonts w:ascii="Times New Roman" w:eastAsia="Times New Roman" w:hAnsi="Times New Roman" w:cs="Times New Roman"/>
          <w:color w:val="000000"/>
          <w:sz w:val="24"/>
          <w:szCs w:val="24"/>
        </w:rPr>
        <w:t>Therefore, the ambulance service must explain any decline in care quality or excessive delay in responding to a call. Failure to do so could constitute a breach of their duty of care, rendering them responsible for claims of ambulance negligence.</w:t>
      </w:r>
    </w:p>
    <w:p w:rsidR="00581BD7" w:rsidRPr="00674116" w:rsidRDefault="00581BD7" w:rsidP="00581BD7">
      <w:pPr>
        <w:pStyle w:val="Heading1"/>
        <w:spacing w:line="480" w:lineRule="auto"/>
        <w:rPr>
          <w:rFonts w:cs="Times New Roman"/>
          <w:b w:val="0"/>
          <w:szCs w:val="24"/>
        </w:rPr>
      </w:pPr>
      <w:bookmarkStart w:id="12" w:name="_heading=h.26in1rg" w:colFirst="0" w:colLast="0"/>
      <w:bookmarkEnd w:id="12"/>
      <w:r w:rsidRPr="00674116">
        <w:rPr>
          <w:rFonts w:cs="Times New Roman"/>
          <w:b w:val="0"/>
          <w:szCs w:val="24"/>
        </w:rPr>
        <w:t>Reform</w:t>
      </w:r>
    </w:p>
    <w:p w:rsidR="00581BD7" w:rsidRPr="00674116" w:rsidRDefault="00581BD7" w:rsidP="00581BD7">
      <w:pPr>
        <w:spacing w:line="480" w:lineRule="auto"/>
        <w:ind w:firstLine="720"/>
        <w:jc w:val="both"/>
        <w:rPr>
          <w:rFonts w:ascii="Times New Roman" w:eastAsia="Times New Roman" w:hAnsi="Times New Roman" w:cs="Times New Roman"/>
          <w:sz w:val="24"/>
          <w:szCs w:val="24"/>
        </w:rPr>
      </w:pPr>
      <w:r w:rsidRPr="00674116">
        <w:rPr>
          <w:rFonts w:ascii="Times New Roman" w:eastAsia="Times New Roman" w:hAnsi="Times New Roman" w:cs="Times New Roman"/>
          <w:sz w:val="24"/>
          <w:szCs w:val="24"/>
        </w:rPr>
        <w:t xml:space="preserve">Kent v. Griffiths, 2 All ER 474 (2001) Lord Woolf MR of the Court of Appeal decided in a majority opinion that a duty of care was triggered by the acceptance of the call and the subsequent dispatch of an ambulance. Due to the absence of a credible explanation for the </w:t>
      </w:r>
      <w:r w:rsidRPr="00674116">
        <w:rPr>
          <w:rFonts w:ascii="Times New Roman" w:eastAsia="Times New Roman" w:hAnsi="Times New Roman" w:cs="Times New Roman"/>
          <w:sz w:val="24"/>
          <w:szCs w:val="24"/>
        </w:rPr>
        <w:lastRenderedPageBreak/>
        <w:t>demonstrated delay in the arrival of the ambulance and the existence of evidence of staff manipulation of ambulance records relating to arrival times, a breach of duty was established under the particular circumstances of this instance. Any violation of duty was admitted. The trial judge in Kent determined that the ambulance waited at least 14 minutes longer than was reasonable to arrive after the initial call and that Mrs Kent's respiratory crisis, which ended in a miscarriage and brain damage, might have been avoided if there had been no unreasonable delay. Accordingly, a duty, a breach, and a consequence of the breach have been established. Consequently, the existence of a responsibility is apparent, but how this obligation should be communicated is open to interpretation. The only official articulation of this obligation is Kent's</w:t>
      </w:r>
      <w:r w:rsidR="00674116" w:rsidRPr="00674116">
        <w:rPr>
          <w:rFonts w:ascii="Times New Roman" w:eastAsia="Times New Roman" w:hAnsi="Times New Roman" w:cs="Times New Roman"/>
          <w:b/>
          <w:sz w:val="24"/>
          <w:szCs w:val="24"/>
        </w:rPr>
        <w:t xml:space="preserve"> </w:t>
      </w:r>
      <w:r w:rsidRPr="00674116">
        <w:rPr>
          <w:rFonts w:ascii="Times New Roman" w:eastAsia="Times New Roman" w:hAnsi="Times New Roman" w:cs="Times New Roman"/>
          <w:sz w:val="24"/>
          <w:szCs w:val="24"/>
        </w:rPr>
        <w:t>acknowledgement</w:t>
      </w:r>
      <w:r w:rsidR="00674116" w:rsidRPr="00674116">
        <w:rPr>
          <w:rFonts w:ascii="Times New Roman" w:eastAsia="Times New Roman" w:hAnsi="Times New Roman" w:cs="Times New Roman"/>
          <w:sz w:val="24"/>
          <w:szCs w:val="24"/>
        </w:rPr>
        <w:t xml:space="preserve"> </w:t>
      </w:r>
      <w:r w:rsidRPr="00674116">
        <w:rPr>
          <w:rFonts w:ascii="Times New Roman" w:eastAsia="Times New Roman" w:hAnsi="Times New Roman" w:cs="Times New Roman"/>
          <w:sz w:val="24"/>
          <w:szCs w:val="24"/>
        </w:rPr>
        <w:t>that delay</w:t>
      </w:r>
      <w:r w:rsidR="00674116">
        <w:rPr>
          <w:rFonts w:ascii="Times New Roman" w:eastAsia="Times New Roman" w:hAnsi="Times New Roman" w:cs="Times New Roman"/>
          <w:sz w:val="24"/>
          <w:szCs w:val="24"/>
        </w:rPr>
        <w:t>ed</w:t>
      </w:r>
      <w:r w:rsidRPr="00674116">
        <w:rPr>
          <w:rFonts w:ascii="Times New Roman" w:eastAsia="Times New Roman" w:hAnsi="Times New Roman" w:cs="Times New Roman"/>
          <w:sz w:val="24"/>
          <w:szCs w:val="24"/>
        </w:rPr>
        <w:t xml:space="preserve"> without justification or for a good reason is sufficient to indicate a breach (Warner et al., 2020). The responsibility is a requirement that the relevant ambulance service performs its statutory duty with reasonable competence and care. In conclusion, it is said that the court will look for evidence of avoidable delays rather than shipment or delivery delays. If the delay was inevitable in the true sense of the word, there is no duty breach.</w:t>
      </w:r>
      <w:r w:rsidRPr="00674116">
        <w:rPr>
          <w:rFonts w:ascii="Times New Roman" w:eastAsia="Times New Roman" w:hAnsi="Times New Roman" w:cs="Times New Roman"/>
          <w:sz w:val="24"/>
          <w:szCs w:val="24"/>
        </w:rPr>
        <w:tab/>
      </w:r>
    </w:p>
    <w:p w:rsidR="00581BD7" w:rsidRPr="00674116" w:rsidRDefault="00674116" w:rsidP="00581BD7">
      <w:pPr>
        <w:pStyle w:val="Heading1"/>
        <w:spacing w:line="480" w:lineRule="auto"/>
        <w:rPr>
          <w:rFonts w:cs="Times New Roman"/>
          <w:b w:val="0"/>
          <w:szCs w:val="24"/>
        </w:rPr>
      </w:pPr>
      <w:bookmarkStart w:id="13" w:name="_heading=h.lnxbz9" w:colFirst="0" w:colLast="0"/>
      <w:bookmarkEnd w:id="13"/>
      <w:r>
        <w:rPr>
          <w:rFonts w:cs="Times New Roman"/>
          <w:b w:val="0"/>
          <w:szCs w:val="24"/>
        </w:rPr>
        <w:t>Conclusion</w:t>
      </w:r>
    </w:p>
    <w:p w:rsidR="00581BD7" w:rsidRPr="00674116" w:rsidRDefault="00581BD7" w:rsidP="00581BD7">
      <w:pPr>
        <w:spacing w:line="480" w:lineRule="auto"/>
        <w:jc w:val="both"/>
        <w:rPr>
          <w:rFonts w:ascii="Times New Roman" w:eastAsia="Times New Roman" w:hAnsi="Times New Roman" w:cs="Times New Roman"/>
          <w:sz w:val="24"/>
          <w:szCs w:val="24"/>
        </w:rPr>
      </w:pPr>
      <w:r w:rsidRPr="00674116">
        <w:rPr>
          <w:rFonts w:ascii="Times New Roman" w:hAnsi="Times New Roman" w:cs="Times New Roman"/>
          <w:sz w:val="24"/>
          <w:szCs w:val="24"/>
        </w:rPr>
        <w:tab/>
      </w:r>
      <w:r w:rsidR="00674116">
        <w:rPr>
          <w:rFonts w:ascii="Times New Roman" w:eastAsia="Times New Roman" w:hAnsi="Times New Roman" w:cs="Times New Roman"/>
          <w:sz w:val="24"/>
          <w:szCs w:val="24"/>
        </w:rPr>
        <w:t xml:space="preserve">The </w:t>
      </w:r>
      <w:r w:rsidRPr="00674116">
        <w:rPr>
          <w:rFonts w:ascii="Times New Roman" w:eastAsia="Times New Roman" w:hAnsi="Times New Roman" w:cs="Times New Roman"/>
          <w:sz w:val="24"/>
          <w:szCs w:val="24"/>
        </w:rPr>
        <w:t>law enforcement personnel and legal professionals will immensely welcome the Supreme Court's detailed explication of the law. The confirmation by the Supreme Court that police personnel have no general obligation to safeguard third persons absent special circumstances is a significant development that the police service should applaud, even if the conclusion on negligence appears to have been arrived at by a different Judge. When performing maintenance or fighting a fire, an Officer will typically issue orders and directions, but in times of crisis, firefighters have a great deal of autonomy to use their judgement and initiative. An officer inspects the crew's performance at regular intervals to ensure that the fire department is operating at peak efficiency</w:t>
      </w:r>
    </w:p>
    <w:p w:rsidR="003A08D6" w:rsidRPr="00674116" w:rsidRDefault="003A08D6" w:rsidP="00581BD7">
      <w:pPr>
        <w:spacing w:line="480" w:lineRule="auto"/>
        <w:jc w:val="both"/>
        <w:rPr>
          <w:rFonts w:ascii="Times New Roman" w:eastAsia="Times New Roman" w:hAnsi="Times New Roman" w:cs="Times New Roman"/>
          <w:sz w:val="24"/>
          <w:szCs w:val="24"/>
        </w:rPr>
      </w:pPr>
    </w:p>
    <w:p w:rsidR="00674116" w:rsidRDefault="00674116" w:rsidP="00674116">
      <w:pPr>
        <w:pStyle w:val="Heading1"/>
        <w:tabs>
          <w:tab w:val="left" w:pos="2913"/>
          <w:tab w:val="center" w:pos="4513"/>
        </w:tabs>
        <w:spacing w:line="480" w:lineRule="auto"/>
        <w:rPr>
          <w:rFonts w:eastAsia="Times New Roman" w:cs="Times New Roman"/>
          <w:b w:val="0"/>
          <w:szCs w:val="24"/>
        </w:rPr>
      </w:pPr>
    </w:p>
    <w:p w:rsidR="00674116" w:rsidRDefault="00674116" w:rsidP="00674116">
      <w:pPr>
        <w:pStyle w:val="Heading1"/>
        <w:tabs>
          <w:tab w:val="left" w:pos="2913"/>
          <w:tab w:val="center" w:pos="4513"/>
        </w:tabs>
        <w:spacing w:line="480" w:lineRule="auto"/>
        <w:rPr>
          <w:rFonts w:eastAsia="Times New Roman" w:cs="Times New Roman"/>
          <w:b w:val="0"/>
          <w:szCs w:val="24"/>
        </w:rPr>
      </w:pPr>
    </w:p>
    <w:p w:rsidR="00674116" w:rsidRDefault="00674116" w:rsidP="00674116">
      <w:pPr>
        <w:pStyle w:val="Heading1"/>
        <w:tabs>
          <w:tab w:val="left" w:pos="2913"/>
          <w:tab w:val="center" w:pos="4513"/>
        </w:tabs>
        <w:spacing w:line="480" w:lineRule="auto"/>
        <w:rPr>
          <w:rFonts w:eastAsia="Times New Roman" w:cs="Times New Roman"/>
          <w:b w:val="0"/>
          <w:szCs w:val="24"/>
        </w:rPr>
      </w:pPr>
    </w:p>
    <w:p w:rsidR="00674116" w:rsidRDefault="00674116" w:rsidP="00674116">
      <w:pPr>
        <w:pStyle w:val="Heading1"/>
        <w:tabs>
          <w:tab w:val="left" w:pos="2913"/>
          <w:tab w:val="center" w:pos="4513"/>
        </w:tabs>
        <w:spacing w:line="480" w:lineRule="auto"/>
        <w:rPr>
          <w:rFonts w:eastAsia="Times New Roman" w:cs="Times New Roman"/>
          <w:b w:val="0"/>
          <w:szCs w:val="24"/>
        </w:rPr>
      </w:pPr>
    </w:p>
    <w:p w:rsidR="00674116" w:rsidRDefault="00674116" w:rsidP="00674116">
      <w:pPr>
        <w:pStyle w:val="Heading1"/>
        <w:tabs>
          <w:tab w:val="left" w:pos="2913"/>
          <w:tab w:val="center" w:pos="4513"/>
        </w:tabs>
        <w:spacing w:line="480" w:lineRule="auto"/>
        <w:rPr>
          <w:rFonts w:eastAsia="Times New Roman" w:cs="Times New Roman"/>
          <w:b w:val="0"/>
          <w:szCs w:val="24"/>
        </w:rPr>
      </w:pPr>
      <w:r>
        <w:rPr>
          <w:rFonts w:eastAsia="Times New Roman" w:cs="Times New Roman"/>
          <w:b w:val="0"/>
          <w:szCs w:val="24"/>
        </w:rPr>
        <w:tab/>
        <w:t xml:space="preserve">Reference </w:t>
      </w:r>
    </w:p>
    <w:p w:rsidR="00674116" w:rsidRPr="00674116" w:rsidRDefault="00674116" w:rsidP="00674116">
      <w:r>
        <w:t>Case Citations</w:t>
      </w:r>
    </w:p>
    <w:p w:rsidR="00674116" w:rsidRPr="00674116" w:rsidRDefault="00674116" w:rsidP="00674116">
      <w:pPr>
        <w:pStyle w:val="Heading1"/>
        <w:tabs>
          <w:tab w:val="left" w:pos="2913"/>
          <w:tab w:val="center" w:pos="4513"/>
        </w:tabs>
        <w:spacing w:line="480" w:lineRule="auto"/>
        <w:rPr>
          <w:rFonts w:eastAsia="Times New Roman" w:cs="Times New Roman"/>
          <w:b w:val="0"/>
          <w:color w:val="222222"/>
          <w:szCs w:val="24"/>
          <w:highlight w:val="white"/>
        </w:rPr>
      </w:pPr>
      <w:r w:rsidRPr="00674116">
        <w:rPr>
          <w:rFonts w:eastAsia="Times New Roman" w:cs="Times New Roman"/>
          <w:b w:val="0"/>
          <w:color w:val="222222"/>
          <w:szCs w:val="24"/>
          <w:highlight w:val="white"/>
        </w:rPr>
        <w:t>Andersen, D</w:t>
      </w:r>
      <w:r w:rsidRPr="00674116">
        <w:rPr>
          <w:rFonts w:eastAsia="Times New Roman" w:cs="Times New Roman"/>
          <w:b w:val="0"/>
          <w:color w:val="222222"/>
          <w:szCs w:val="24"/>
          <w:highlight w:val="white"/>
        </w:rPr>
        <w:t xml:space="preserve"> </w:t>
      </w:r>
      <w:r w:rsidRPr="00674116">
        <w:rPr>
          <w:rFonts w:eastAsia="Times New Roman" w:cs="Times New Roman"/>
          <w:b w:val="0"/>
          <w:color w:val="222222"/>
          <w:szCs w:val="24"/>
          <w:highlight w:val="white"/>
        </w:rPr>
        <w:t>(</w:t>
      </w:r>
      <w:r w:rsidRPr="00674116">
        <w:rPr>
          <w:rFonts w:eastAsia="Times New Roman" w:cs="Times New Roman"/>
          <w:b w:val="0"/>
          <w:color w:val="222222"/>
          <w:szCs w:val="24"/>
          <w:highlight w:val="white"/>
        </w:rPr>
        <w:t>2022</w:t>
      </w:r>
      <w:r w:rsidRPr="00674116">
        <w:rPr>
          <w:rFonts w:eastAsia="Times New Roman" w:cs="Times New Roman"/>
          <w:b w:val="0"/>
          <w:color w:val="222222"/>
          <w:szCs w:val="24"/>
          <w:highlight w:val="white"/>
        </w:rPr>
        <w:t>)</w:t>
      </w:r>
      <w:proofErr w:type="gramStart"/>
      <w:r w:rsidRPr="00674116">
        <w:rPr>
          <w:rFonts w:eastAsia="Times New Roman" w:cs="Times New Roman"/>
          <w:b w:val="0"/>
          <w:color w:val="222222"/>
          <w:szCs w:val="24"/>
          <w:highlight w:val="white"/>
        </w:rPr>
        <w:t>.‘</w:t>
      </w:r>
      <w:proofErr w:type="gramEnd"/>
      <w:r w:rsidRPr="00674116">
        <w:rPr>
          <w:rFonts w:eastAsia="Times New Roman" w:cs="Times New Roman"/>
          <w:b w:val="0"/>
          <w:color w:val="222222"/>
          <w:szCs w:val="24"/>
          <w:highlight w:val="white"/>
        </w:rPr>
        <w:t>Imposed volunteering: Gender and caring responsibilities during the COVID-19 lockdown.</w:t>
      </w:r>
      <w:r w:rsidRPr="00674116">
        <w:rPr>
          <w:rFonts w:eastAsia="Times New Roman" w:cs="Times New Roman"/>
          <w:b w:val="0"/>
          <w:color w:val="222222"/>
          <w:szCs w:val="24"/>
          <w:highlight w:val="white"/>
        </w:rPr>
        <w:t>’</w:t>
      </w:r>
      <w:r w:rsidRPr="00674116">
        <w:rPr>
          <w:rFonts w:eastAsia="Times New Roman" w:cs="Times New Roman"/>
          <w:b w:val="0"/>
          <w:color w:val="222222"/>
          <w:szCs w:val="24"/>
          <w:highlight w:val="white"/>
        </w:rPr>
        <w:t> </w:t>
      </w:r>
      <w:r w:rsidRPr="00674116">
        <w:rPr>
          <w:rFonts w:eastAsia="Times New Roman" w:cs="Times New Roman"/>
          <w:b w:val="0"/>
          <w:i/>
          <w:color w:val="222222"/>
          <w:szCs w:val="24"/>
          <w:highlight w:val="white"/>
        </w:rPr>
        <w:t>The Sociological Review</w:t>
      </w:r>
      <w:r w:rsidRPr="00674116">
        <w:rPr>
          <w:rFonts w:eastAsia="Times New Roman" w:cs="Times New Roman"/>
          <w:b w:val="0"/>
          <w:color w:val="222222"/>
          <w:szCs w:val="24"/>
          <w:highlight w:val="white"/>
        </w:rPr>
        <w:t>, </w:t>
      </w:r>
      <w:r w:rsidRPr="00674116">
        <w:rPr>
          <w:rFonts w:eastAsia="Times New Roman" w:cs="Times New Roman"/>
          <w:b w:val="0"/>
          <w:i/>
          <w:color w:val="222222"/>
          <w:szCs w:val="24"/>
          <w:highlight w:val="white"/>
        </w:rPr>
        <w:t>70</w:t>
      </w:r>
      <w:r w:rsidRPr="00674116">
        <w:rPr>
          <w:rFonts w:eastAsia="Times New Roman" w:cs="Times New Roman"/>
          <w:b w:val="0"/>
          <w:color w:val="222222"/>
          <w:szCs w:val="24"/>
          <w:highlight w:val="white"/>
        </w:rPr>
        <w:t>(1), pp.39-56.</w:t>
      </w:r>
    </w:p>
    <w:p w:rsidR="00674116" w:rsidRPr="00674116" w:rsidRDefault="00674116" w:rsidP="00674116">
      <w:pPr>
        <w:spacing w:line="48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Calabresi</w:t>
      </w:r>
      <w:proofErr w:type="spellEnd"/>
      <w:r>
        <w:rPr>
          <w:rFonts w:ascii="Times New Roman" w:eastAsia="Times New Roman" w:hAnsi="Times New Roman" w:cs="Times New Roman"/>
          <w:color w:val="222222"/>
          <w:sz w:val="24"/>
          <w:szCs w:val="24"/>
          <w:highlight w:val="white"/>
        </w:rPr>
        <w:t>, G. and Smith, S</w:t>
      </w:r>
      <w:proofErr w:type="gramStart"/>
      <w:r>
        <w:rPr>
          <w:rFonts w:ascii="Times New Roman" w:eastAsia="Times New Roman" w:hAnsi="Times New Roman" w:cs="Times New Roman"/>
          <w:color w:val="222222"/>
          <w:sz w:val="24"/>
          <w:szCs w:val="24"/>
          <w:highlight w:val="white"/>
        </w:rPr>
        <w:t>.(</w:t>
      </w:r>
      <w:proofErr w:type="gramEnd"/>
      <w:r w:rsidRPr="00674116">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222222"/>
          <w:sz w:val="24"/>
          <w:szCs w:val="24"/>
          <w:highlight w:val="white"/>
        </w:rPr>
        <w:t>)</w:t>
      </w:r>
      <w:r w:rsidRPr="00674116">
        <w:rPr>
          <w:rFonts w:ascii="Times New Roman" w:eastAsia="Times New Roman" w:hAnsi="Times New Roman" w:cs="Times New Roman"/>
          <w:color w:val="222222"/>
          <w:sz w:val="24"/>
          <w:szCs w:val="24"/>
          <w:highlight w:val="white"/>
        </w:rPr>
        <w:t>. On Tort Law's Dualisms. </w:t>
      </w:r>
      <w:proofErr w:type="spellStart"/>
      <w:r w:rsidRPr="00674116">
        <w:rPr>
          <w:rFonts w:ascii="Times New Roman" w:eastAsia="Times New Roman" w:hAnsi="Times New Roman" w:cs="Times New Roman"/>
          <w:i/>
          <w:color w:val="222222"/>
          <w:sz w:val="24"/>
          <w:szCs w:val="24"/>
          <w:highlight w:val="white"/>
        </w:rPr>
        <w:t>Harv</w:t>
      </w:r>
      <w:proofErr w:type="spellEnd"/>
      <w:r w:rsidRPr="00674116">
        <w:rPr>
          <w:rFonts w:ascii="Times New Roman" w:eastAsia="Times New Roman" w:hAnsi="Times New Roman" w:cs="Times New Roman"/>
          <w:i/>
          <w:color w:val="222222"/>
          <w:sz w:val="24"/>
          <w:szCs w:val="24"/>
          <w:highlight w:val="white"/>
        </w:rPr>
        <w:t>. L. Rev. F.</w:t>
      </w:r>
      <w:r w:rsidRPr="00674116">
        <w:rPr>
          <w:rFonts w:ascii="Times New Roman" w:eastAsia="Times New Roman" w:hAnsi="Times New Roman" w:cs="Times New Roman"/>
          <w:color w:val="222222"/>
          <w:sz w:val="24"/>
          <w:szCs w:val="24"/>
          <w:highlight w:val="white"/>
        </w:rPr>
        <w:t>, </w:t>
      </w:r>
      <w:r w:rsidRPr="00674116">
        <w:rPr>
          <w:rFonts w:ascii="Times New Roman" w:eastAsia="Times New Roman" w:hAnsi="Times New Roman" w:cs="Times New Roman"/>
          <w:i/>
          <w:color w:val="222222"/>
          <w:sz w:val="24"/>
          <w:szCs w:val="24"/>
          <w:highlight w:val="white"/>
        </w:rPr>
        <w:t>135</w:t>
      </w:r>
      <w:r w:rsidRPr="00674116">
        <w:rPr>
          <w:rFonts w:ascii="Times New Roman" w:eastAsia="Times New Roman" w:hAnsi="Times New Roman" w:cs="Times New Roman"/>
          <w:color w:val="222222"/>
          <w:sz w:val="24"/>
          <w:szCs w:val="24"/>
          <w:highlight w:val="white"/>
        </w:rPr>
        <w:t>, p.184.</w:t>
      </w:r>
    </w:p>
    <w:p w:rsidR="00674116" w:rsidRPr="00674116" w:rsidRDefault="00674116" w:rsidP="00674116">
      <w:pPr>
        <w:spacing w:line="480" w:lineRule="auto"/>
        <w:ind w:left="720" w:hanging="720"/>
        <w:jc w:val="both"/>
        <w:rPr>
          <w:rFonts w:ascii="Times New Roman" w:eastAsia="Times New Roman" w:hAnsi="Times New Roman" w:cs="Times New Roman"/>
          <w:i/>
          <w:color w:val="222222"/>
          <w:sz w:val="24"/>
          <w:szCs w:val="24"/>
          <w:highlight w:val="white"/>
        </w:rPr>
      </w:pPr>
      <w:proofErr w:type="spellStart"/>
      <w:r w:rsidRPr="00674116">
        <w:rPr>
          <w:rFonts w:ascii="Times New Roman" w:eastAsia="Times New Roman" w:hAnsi="Times New Roman" w:cs="Times New Roman"/>
          <w:color w:val="222222"/>
          <w:sz w:val="24"/>
          <w:szCs w:val="24"/>
          <w:highlight w:val="white"/>
        </w:rPr>
        <w:t>Cornford</w:t>
      </w:r>
      <w:proofErr w:type="spellEnd"/>
      <w:r w:rsidRPr="00674116">
        <w:rPr>
          <w:rFonts w:ascii="Times New Roman" w:eastAsia="Times New Roman" w:hAnsi="Times New Roman" w:cs="Times New Roman"/>
          <w:color w:val="222222"/>
          <w:sz w:val="24"/>
          <w:szCs w:val="24"/>
          <w:highlight w:val="white"/>
        </w:rPr>
        <w:t xml:space="preserve">, T., </w:t>
      </w:r>
      <w:r>
        <w:rPr>
          <w:rFonts w:ascii="Times New Roman" w:eastAsia="Times New Roman" w:hAnsi="Times New Roman" w:cs="Times New Roman"/>
          <w:color w:val="222222"/>
          <w:sz w:val="24"/>
          <w:szCs w:val="24"/>
          <w:highlight w:val="white"/>
        </w:rPr>
        <w:t>(</w:t>
      </w:r>
      <w:r w:rsidRPr="00674116">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color w:val="222222"/>
          <w:sz w:val="24"/>
          <w:szCs w:val="24"/>
          <w:highlight w:val="white"/>
        </w:rPr>
        <w:t>)</w:t>
      </w:r>
      <w:r w:rsidRPr="00674116">
        <w:rPr>
          <w:rFonts w:ascii="Times New Roman" w:eastAsia="Times New Roman" w:hAnsi="Times New Roman" w:cs="Times New Roman"/>
          <w:color w:val="222222"/>
          <w:sz w:val="24"/>
          <w:szCs w:val="24"/>
          <w:highlight w:val="white"/>
        </w:rPr>
        <w:t xml:space="preserve">. </w:t>
      </w:r>
      <w:r w:rsidRPr="00674116">
        <w:rPr>
          <w:rFonts w:ascii="Times New Roman" w:eastAsia="Times New Roman" w:hAnsi="Times New Roman" w:cs="Times New Roman"/>
          <w:i/>
          <w:color w:val="222222"/>
          <w:sz w:val="24"/>
          <w:szCs w:val="24"/>
          <w:highlight w:val="white"/>
        </w:rPr>
        <w:t>Assumption of Responsibility by Public Authorities. Denning LJ</w:t>
      </w:r>
    </w:p>
    <w:p w:rsidR="00674116" w:rsidRPr="00674116" w:rsidRDefault="00674116" w:rsidP="00674116">
      <w:pPr>
        <w:spacing w:line="48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Doerfler</w:t>
      </w:r>
      <w:proofErr w:type="spellEnd"/>
      <w:r>
        <w:rPr>
          <w:rFonts w:ascii="Times New Roman" w:eastAsia="Times New Roman" w:hAnsi="Times New Roman" w:cs="Times New Roman"/>
          <w:color w:val="222222"/>
          <w:sz w:val="24"/>
          <w:szCs w:val="24"/>
          <w:highlight w:val="white"/>
        </w:rPr>
        <w:t xml:space="preserve">, R.D. and </w:t>
      </w:r>
      <w:proofErr w:type="spellStart"/>
      <w:r>
        <w:rPr>
          <w:rFonts w:ascii="Times New Roman" w:eastAsia="Times New Roman" w:hAnsi="Times New Roman" w:cs="Times New Roman"/>
          <w:color w:val="222222"/>
          <w:sz w:val="24"/>
          <w:szCs w:val="24"/>
          <w:highlight w:val="white"/>
        </w:rPr>
        <w:t>Moyn</w:t>
      </w:r>
      <w:proofErr w:type="spellEnd"/>
      <w:r>
        <w:rPr>
          <w:rFonts w:ascii="Times New Roman" w:eastAsia="Times New Roman" w:hAnsi="Times New Roman" w:cs="Times New Roman"/>
          <w:color w:val="222222"/>
          <w:sz w:val="24"/>
          <w:szCs w:val="24"/>
          <w:highlight w:val="white"/>
        </w:rPr>
        <w:t>, S.</w:t>
      </w:r>
      <w:proofErr w:type="gramStart"/>
      <w:r>
        <w:rPr>
          <w:rFonts w:ascii="Times New Roman" w:eastAsia="Times New Roman" w:hAnsi="Times New Roman" w:cs="Times New Roman"/>
          <w:color w:val="222222"/>
          <w:sz w:val="24"/>
          <w:szCs w:val="24"/>
          <w:highlight w:val="white"/>
        </w:rPr>
        <w:t>,(</w:t>
      </w:r>
      <w:proofErr w:type="gramEnd"/>
      <w:r w:rsidRPr="00674116">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222222"/>
          <w:sz w:val="24"/>
          <w:szCs w:val="24"/>
          <w:highlight w:val="white"/>
        </w:rPr>
        <w:t>).‘</w:t>
      </w:r>
      <w:r w:rsidRPr="00674116">
        <w:rPr>
          <w:rFonts w:ascii="Times New Roman" w:eastAsia="Times New Roman" w:hAnsi="Times New Roman" w:cs="Times New Roman"/>
          <w:color w:val="222222"/>
          <w:sz w:val="24"/>
          <w:szCs w:val="24"/>
          <w:highlight w:val="white"/>
        </w:rPr>
        <w:t>Democratizing the Supreme Court.</w:t>
      </w:r>
      <w:r>
        <w:rPr>
          <w:rFonts w:ascii="Times New Roman" w:eastAsia="Times New Roman" w:hAnsi="Times New Roman" w:cs="Times New Roman"/>
          <w:color w:val="222222"/>
          <w:sz w:val="24"/>
          <w:szCs w:val="24"/>
          <w:highlight w:val="white"/>
        </w:rPr>
        <w:t>’</w:t>
      </w:r>
      <w:r w:rsidRPr="00674116">
        <w:rPr>
          <w:rFonts w:ascii="Times New Roman" w:eastAsia="Times New Roman" w:hAnsi="Times New Roman" w:cs="Times New Roman"/>
          <w:color w:val="222222"/>
          <w:sz w:val="24"/>
          <w:szCs w:val="24"/>
          <w:highlight w:val="white"/>
        </w:rPr>
        <w:t> </w:t>
      </w:r>
      <w:r w:rsidRPr="00674116">
        <w:rPr>
          <w:rFonts w:ascii="Times New Roman" w:eastAsia="Times New Roman" w:hAnsi="Times New Roman" w:cs="Times New Roman"/>
          <w:i/>
          <w:color w:val="222222"/>
          <w:sz w:val="24"/>
          <w:szCs w:val="24"/>
          <w:highlight w:val="white"/>
        </w:rPr>
        <w:t>Cal. L. Rev.</w:t>
      </w:r>
      <w:r w:rsidRPr="00674116">
        <w:rPr>
          <w:rFonts w:ascii="Times New Roman" w:eastAsia="Times New Roman" w:hAnsi="Times New Roman" w:cs="Times New Roman"/>
          <w:color w:val="222222"/>
          <w:sz w:val="24"/>
          <w:szCs w:val="24"/>
          <w:highlight w:val="white"/>
        </w:rPr>
        <w:t>, </w:t>
      </w:r>
      <w:r w:rsidRPr="00674116">
        <w:rPr>
          <w:rFonts w:ascii="Times New Roman" w:eastAsia="Times New Roman" w:hAnsi="Times New Roman" w:cs="Times New Roman"/>
          <w:i/>
          <w:color w:val="222222"/>
          <w:sz w:val="24"/>
          <w:szCs w:val="24"/>
          <w:highlight w:val="white"/>
        </w:rPr>
        <w:t>109</w:t>
      </w:r>
      <w:r w:rsidRPr="00674116">
        <w:rPr>
          <w:rFonts w:ascii="Times New Roman" w:eastAsia="Times New Roman" w:hAnsi="Times New Roman" w:cs="Times New Roman"/>
          <w:color w:val="222222"/>
          <w:sz w:val="24"/>
          <w:szCs w:val="24"/>
          <w:highlight w:val="white"/>
        </w:rPr>
        <w:t>, p.1703.</w:t>
      </w:r>
    </w:p>
    <w:p w:rsidR="00674116" w:rsidRPr="00674116" w:rsidRDefault="00674116" w:rsidP="00674116">
      <w:pPr>
        <w:spacing w:line="480" w:lineRule="auto"/>
        <w:ind w:left="720" w:hanging="720"/>
        <w:jc w:val="both"/>
        <w:rPr>
          <w:rFonts w:ascii="Times New Roman" w:eastAsia="Times New Roman" w:hAnsi="Times New Roman" w:cs="Times New Roman"/>
          <w:color w:val="222222"/>
          <w:sz w:val="24"/>
          <w:szCs w:val="24"/>
          <w:highlight w:val="white"/>
        </w:rPr>
      </w:pPr>
      <w:r w:rsidRPr="00674116">
        <w:rPr>
          <w:rFonts w:ascii="Times New Roman" w:eastAsia="Times New Roman" w:hAnsi="Times New Roman" w:cs="Times New Roman"/>
          <w:color w:val="222222"/>
          <w:sz w:val="24"/>
          <w:szCs w:val="24"/>
          <w:highlight w:val="white"/>
        </w:rPr>
        <w:t xml:space="preserve">McCann, L. and Granter, E., </w:t>
      </w:r>
      <w:r>
        <w:rPr>
          <w:rFonts w:ascii="Times New Roman" w:eastAsia="Times New Roman" w:hAnsi="Times New Roman" w:cs="Times New Roman"/>
          <w:color w:val="222222"/>
          <w:sz w:val="24"/>
          <w:szCs w:val="24"/>
          <w:highlight w:val="white"/>
        </w:rPr>
        <w:t>(</w:t>
      </w:r>
      <w:r w:rsidRPr="00674116">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color w:val="222222"/>
          <w:sz w:val="24"/>
          <w:szCs w:val="24"/>
          <w:highlight w:val="white"/>
        </w:rPr>
        <w:t>)</w:t>
      </w:r>
      <w:r w:rsidRPr="00674116">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w:t>
      </w:r>
      <w:r w:rsidRPr="00674116">
        <w:rPr>
          <w:rFonts w:ascii="Times New Roman" w:eastAsia="Times New Roman" w:hAnsi="Times New Roman" w:cs="Times New Roman"/>
          <w:color w:val="222222"/>
          <w:sz w:val="24"/>
          <w:szCs w:val="24"/>
          <w:highlight w:val="white"/>
        </w:rPr>
        <w:t>Beyon</w:t>
      </w:r>
      <w:r>
        <w:rPr>
          <w:rFonts w:ascii="Times New Roman" w:eastAsia="Times New Roman" w:hAnsi="Times New Roman" w:cs="Times New Roman"/>
          <w:color w:val="222222"/>
          <w:sz w:val="24"/>
          <w:szCs w:val="24"/>
          <w:highlight w:val="white"/>
        </w:rPr>
        <w:t>d ‘blue-collar professionalism</w:t>
      </w:r>
      <w:r w:rsidRPr="00674116">
        <w:rPr>
          <w:rFonts w:ascii="Times New Roman" w:eastAsia="Times New Roman" w:hAnsi="Times New Roman" w:cs="Times New Roman"/>
          <w:color w:val="222222"/>
          <w:sz w:val="24"/>
          <w:szCs w:val="24"/>
          <w:highlight w:val="white"/>
        </w:rPr>
        <w:t xml:space="preserve"> continuity and change in the professionalization of uniformed emergency services work</w:t>
      </w:r>
      <w:r>
        <w:rPr>
          <w:rFonts w:ascii="Times New Roman" w:eastAsia="Times New Roman" w:hAnsi="Times New Roman" w:cs="Times New Roman"/>
          <w:color w:val="222222"/>
          <w:sz w:val="24"/>
          <w:szCs w:val="24"/>
          <w:highlight w:val="white"/>
        </w:rPr>
        <w:t>’</w:t>
      </w:r>
      <w:r w:rsidRPr="00674116">
        <w:rPr>
          <w:rFonts w:ascii="Times New Roman" w:eastAsia="Times New Roman" w:hAnsi="Times New Roman" w:cs="Times New Roman"/>
          <w:color w:val="222222"/>
          <w:sz w:val="24"/>
          <w:szCs w:val="24"/>
          <w:highlight w:val="white"/>
        </w:rPr>
        <w:t>. </w:t>
      </w:r>
      <w:r w:rsidRPr="00674116">
        <w:rPr>
          <w:rFonts w:ascii="Times New Roman" w:eastAsia="Times New Roman" w:hAnsi="Times New Roman" w:cs="Times New Roman"/>
          <w:i/>
          <w:color w:val="222222"/>
          <w:sz w:val="24"/>
          <w:szCs w:val="24"/>
          <w:highlight w:val="white"/>
        </w:rPr>
        <w:t>Journal of professions and organization</w:t>
      </w:r>
      <w:r w:rsidRPr="00674116">
        <w:rPr>
          <w:rFonts w:ascii="Times New Roman" w:eastAsia="Times New Roman" w:hAnsi="Times New Roman" w:cs="Times New Roman"/>
          <w:color w:val="222222"/>
          <w:sz w:val="24"/>
          <w:szCs w:val="24"/>
          <w:highlight w:val="white"/>
        </w:rPr>
        <w:t>, </w:t>
      </w:r>
      <w:r w:rsidRPr="00674116">
        <w:rPr>
          <w:rFonts w:ascii="Times New Roman" w:eastAsia="Times New Roman" w:hAnsi="Times New Roman" w:cs="Times New Roman"/>
          <w:i/>
          <w:color w:val="222222"/>
          <w:sz w:val="24"/>
          <w:szCs w:val="24"/>
          <w:highlight w:val="white"/>
        </w:rPr>
        <w:t>6</w:t>
      </w:r>
      <w:r w:rsidRPr="00674116">
        <w:rPr>
          <w:rFonts w:ascii="Times New Roman" w:eastAsia="Times New Roman" w:hAnsi="Times New Roman" w:cs="Times New Roman"/>
          <w:color w:val="222222"/>
          <w:sz w:val="24"/>
          <w:szCs w:val="24"/>
          <w:highlight w:val="white"/>
        </w:rPr>
        <w:t>(2), pp.213-232.</w:t>
      </w:r>
    </w:p>
    <w:p w:rsidR="00674116" w:rsidRDefault="00674116" w:rsidP="00674116">
      <w:pPr>
        <w:spacing w:line="480" w:lineRule="auto"/>
        <w:ind w:left="720" w:hanging="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Warner, J.J., Benjamin, I.J.</w:t>
      </w:r>
      <w:proofErr w:type="gramStart"/>
      <w:r>
        <w:rPr>
          <w:rFonts w:ascii="Times New Roman" w:eastAsia="Times New Roman" w:hAnsi="Times New Roman" w:cs="Times New Roman"/>
          <w:color w:val="222222"/>
          <w:sz w:val="24"/>
          <w:szCs w:val="24"/>
          <w:highlight w:val="white"/>
        </w:rPr>
        <w:t>,(</w:t>
      </w:r>
      <w:proofErr w:type="gramEnd"/>
      <w:r w:rsidRPr="00674116">
        <w:rPr>
          <w:rFonts w:ascii="Times New Roman" w:eastAsia="Times New Roman" w:hAnsi="Times New Roman" w:cs="Times New Roman"/>
          <w:color w:val="222222"/>
          <w:sz w:val="24"/>
          <w:szCs w:val="24"/>
          <w:highlight w:val="white"/>
        </w:rPr>
        <w:t>2020</w:t>
      </w:r>
      <w:r w:rsidRPr="00674116">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b/>
          <w:color w:val="222222"/>
          <w:sz w:val="24"/>
          <w:szCs w:val="24"/>
          <w:highlight w:val="white"/>
        </w:rPr>
        <w:t xml:space="preserve"> </w:t>
      </w:r>
      <w:r w:rsidRPr="00674116">
        <w:rPr>
          <w:rFonts w:ascii="Times New Roman" w:eastAsia="Times New Roman" w:hAnsi="Times New Roman" w:cs="Times New Roman"/>
          <w:b/>
          <w:color w:val="222222"/>
          <w:sz w:val="24"/>
          <w:szCs w:val="24"/>
          <w:highlight w:val="white"/>
        </w:rPr>
        <w:t xml:space="preserve"> </w:t>
      </w:r>
      <w:proofErr w:type="gramStart"/>
      <w:r w:rsidRPr="00674116">
        <w:rPr>
          <w:rFonts w:ascii="Times New Roman" w:eastAsia="Times New Roman" w:hAnsi="Times New Roman" w:cs="Times New Roman"/>
          <w:color w:val="222222"/>
          <w:sz w:val="24"/>
          <w:szCs w:val="24"/>
          <w:highlight w:val="white"/>
        </w:rPr>
        <w:t>healthcare</w:t>
      </w:r>
      <w:proofErr w:type="gramEnd"/>
      <w:r w:rsidRPr="00674116">
        <w:rPr>
          <w:rFonts w:ascii="Times New Roman" w:eastAsia="Times New Roman" w:hAnsi="Times New Roman" w:cs="Times New Roman"/>
          <w:color w:val="222222"/>
          <w:sz w:val="24"/>
          <w:szCs w:val="24"/>
          <w:highlight w:val="white"/>
        </w:rPr>
        <w:t xml:space="preserve"> reform: the American Heart Association’s 2020 statement of principles for adequate, accessible, and affordable health care:</w:t>
      </w:r>
    </w:p>
    <w:p w:rsidR="00674116" w:rsidRDefault="00674116" w:rsidP="00674116">
      <w:pPr>
        <w:spacing w:line="480" w:lineRule="auto"/>
        <w:ind w:left="720" w:hanging="720"/>
        <w:jc w:val="both"/>
        <w:rPr>
          <w:rFonts w:ascii="Times New Roman" w:eastAsia="Times New Roman" w:hAnsi="Times New Roman" w:cs="Times New Roman"/>
          <w:color w:val="222222"/>
          <w:sz w:val="24"/>
          <w:szCs w:val="24"/>
        </w:rPr>
      </w:pPr>
    </w:p>
    <w:p w:rsidR="00674116" w:rsidRDefault="00674116" w:rsidP="00674116">
      <w:pPr>
        <w:spacing w:line="480" w:lineRule="auto"/>
        <w:ind w:left="720" w:hanging="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UK Government</w:t>
      </w:r>
      <w:proofErr w:type="gramStart"/>
      <w:r>
        <w:rPr>
          <w:rFonts w:ascii="Times New Roman" w:eastAsia="Times New Roman" w:hAnsi="Times New Roman" w:cs="Times New Roman"/>
          <w:color w:val="222222"/>
          <w:sz w:val="24"/>
          <w:szCs w:val="24"/>
        </w:rPr>
        <w:t>,(</w:t>
      </w:r>
      <w:proofErr w:type="gramEnd"/>
      <w:r>
        <w:rPr>
          <w:rFonts w:ascii="Times New Roman" w:eastAsia="Times New Roman" w:hAnsi="Times New Roman" w:cs="Times New Roman"/>
          <w:color w:val="222222"/>
          <w:sz w:val="24"/>
          <w:szCs w:val="24"/>
        </w:rPr>
        <w:t>2016) Changes to the personal Injury claim 31 may 2021. Http.www.gov.uk</w:t>
      </w:r>
    </w:p>
    <w:p w:rsidR="00674116" w:rsidRDefault="00674116" w:rsidP="00674116">
      <w:pPr>
        <w:spacing w:line="480" w:lineRule="auto"/>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Sime</w:t>
      </w:r>
      <w:proofErr w:type="spellEnd"/>
      <w:r>
        <w:rPr>
          <w:rFonts w:ascii="Times New Roman" w:eastAsia="Times New Roman" w:hAnsi="Times New Roman" w:cs="Times New Roman"/>
          <w:color w:val="222222"/>
          <w:sz w:val="24"/>
          <w:szCs w:val="24"/>
        </w:rPr>
        <w:t>, (2016) A Practical Approach to Civil Procedure.24</w:t>
      </w:r>
      <w:r w:rsidRPr="00674116">
        <w:rPr>
          <w:rFonts w:ascii="Times New Roman" w:eastAsia="Times New Roman" w:hAnsi="Times New Roman" w:cs="Times New Roman"/>
          <w:color w:val="222222"/>
          <w:sz w:val="24"/>
          <w:szCs w:val="24"/>
          <w:vertAlign w:val="superscript"/>
        </w:rPr>
        <w:t>th</w:t>
      </w:r>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edn.Oxford</w:t>
      </w:r>
      <w:proofErr w:type="spellEnd"/>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Uiversity</w:t>
      </w:r>
      <w:proofErr w:type="spellEnd"/>
      <w:r>
        <w:rPr>
          <w:rFonts w:ascii="Times New Roman" w:eastAsia="Times New Roman" w:hAnsi="Times New Roman" w:cs="Times New Roman"/>
          <w:color w:val="222222"/>
          <w:sz w:val="24"/>
          <w:szCs w:val="24"/>
        </w:rPr>
        <w:t xml:space="preserve"> Press  </w:t>
      </w:r>
    </w:p>
    <w:p w:rsidR="00674116" w:rsidRDefault="00674116" w:rsidP="00674116">
      <w:pPr>
        <w:spacing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UK Government Legislation, Humans Act 1998. http//ww.legislation.gov.uk</w:t>
      </w:r>
    </w:p>
    <w:p w:rsidR="00674116" w:rsidRPr="00674116" w:rsidRDefault="00674116" w:rsidP="00674116">
      <w:pPr>
        <w:spacing w:line="480" w:lineRule="auto"/>
        <w:jc w:val="both"/>
        <w:rPr>
          <w:rFonts w:ascii="Times New Roman" w:eastAsia="Times New Roman" w:hAnsi="Times New Roman" w:cs="Times New Roman"/>
          <w:color w:val="222222"/>
          <w:sz w:val="24"/>
          <w:szCs w:val="24"/>
        </w:rPr>
      </w:pPr>
    </w:p>
    <w:p w:rsidR="00674116" w:rsidRPr="00674116" w:rsidRDefault="00674116" w:rsidP="003A08D6">
      <w:pPr>
        <w:pStyle w:val="NormalWeb"/>
        <w:spacing w:before="0" w:beforeAutospacing="0" w:after="0" w:afterAutospacing="0"/>
        <w:rPr>
          <w:color w:val="283041"/>
          <w:shd w:val="clear" w:color="auto" w:fill="FFFFFF"/>
        </w:rPr>
      </w:pPr>
    </w:p>
    <w:p w:rsidR="00674116" w:rsidRPr="00674116" w:rsidRDefault="00674116" w:rsidP="003A08D6">
      <w:pPr>
        <w:pStyle w:val="NormalWeb"/>
        <w:spacing w:before="0" w:beforeAutospacing="0" w:after="0" w:afterAutospacing="0"/>
        <w:rPr>
          <w:color w:val="283041"/>
          <w:shd w:val="clear" w:color="auto" w:fill="FFFFFF"/>
        </w:rPr>
      </w:pPr>
    </w:p>
    <w:p w:rsidR="003A08D6" w:rsidRPr="00674116" w:rsidRDefault="003A08D6" w:rsidP="00581BD7">
      <w:pPr>
        <w:spacing w:line="480" w:lineRule="auto"/>
        <w:jc w:val="both"/>
        <w:rPr>
          <w:rFonts w:ascii="Times New Roman" w:eastAsia="Times New Roman" w:hAnsi="Times New Roman" w:cs="Times New Roman"/>
          <w:sz w:val="24"/>
          <w:szCs w:val="24"/>
        </w:rPr>
      </w:pPr>
    </w:p>
    <w:p w:rsidR="00C90D02" w:rsidRPr="00674116" w:rsidRDefault="00C90D02">
      <w:pPr>
        <w:rPr>
          <w:rFonts w:ascii="Times New Roman" w:hAnsi="Times New Roman" w:cs="Times New Roman"/>
          <w:sz w:val="24"/>
          <w:szCs w:val="24"/>
        </w:rPr>
      </w:pPr>
    </w:p>
    <w:sectPr w:rsidR="00C90D02" w:rsidRPr="006741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2F57" w:rsidRDefault="00812F57" w:rsidP="00674116">
      <w:pPr>
        <w:spacing w:after="0" w:line="240" w:lineRule="auto"/>
      </w:pPr>
      <w:r>
        <w:separator/>
      </w:r>
    </w:p>
  </w:endnote>
  <w:endnote w:type="continuationSeparator" w:id="0">
    <w:p w:rsidR="00812F57" w:rsidRDefault="00812F57" w:rsidP="00674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2F57" w:rsidRDefault="00812F57" w:rsidP="00674116">
      <w:pPr>
        <w:spacing w:after="0" w:line="240" w:lineRule="auto"/>
      </w:pPr>
      <w:r>
        <w:separator/>
      </w:r>
    </w:p>
  </w:footnote>
  <w:footnote w:type="continuationSeparator" w:id="0">
    <w:p w:rsidR="00812F57" w:rsidRDefault="00812F57" w:rsidP="006741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BD7"/>
    <w:rsid w:val="002D5C82"/>
    <w:rsid w:val="003A08D6"/>
    <w:rsid w:val="00581BD7"/>
    <w:rsid w:val="00674116"/>
    <w:rsid w:val="00707DC6"/>
    <w:rsid w:val="00812F57"/>
    <w:rsid w:val="00906744"/>
    <w:rsid w:val="009E1B24"/>
    <w:rsid w:val="00C44C1A"/>
    <w:rsid w:val="00C90D02"/>
    <w:rsid w:val="00F55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5651E4-6D4D-4F89-A0F5-AA81F985F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BD7"/>
    <w:rPr>
      <w:rFonts w:ascii="Calibri" w:eastAsia="Calibri" w:hAnsi="Calibri" w:cs="Calibri"/>
    </w:rPr>
  </w:style>
  <w:style w:type="paragraph" w:styleId="Heading1">
    <w:name w:val="heading 1"/>
    <w:basedOn w:val="Normal"/>
    <w:next w:val="Normal"/>
    <w:link w:val="Heading1Char"/>
    <w:uiPriority w:val="9"/>
    <w:qFormat/>
    <w:rsid w:val="00581BD7"/>
    <w:pPr>
      <w:keepNext/>
      <w:keepLines/>
      <w:spacing w:before="240" w:after="0"/>
      <w:outlineLvl w:val="0"/>
    </w:pPr>
    <w:rPr>
      <w:rFonts w:ascii="Times New Roman" w:eastAsiaTheme="majorEastAsia" w:hAnsi="Times New Roman"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BD7"/>
    <w:rPr>
      <w:rFonts w:ascii="Times New Roman" w:eastAsiaTheme="majorEastAsia" w:hAnsi="Times New Roman" w:cstheme="majorBidi"/>
      <w:b/>
      <w:sz w:val="24"/>
      <w:szCs w:val="32"/>
    </w:rPr>
  </w:style>
  <w:style w:type="paragraph" w:styleId="NormalWeb">
    <w:name w:val="Normal (Web)"/>
    <w:basedOn w:val="Normal"/>
    <w:uiPriority w:val="99"/>
    <w:semiHidden/>
    <w:unhideWhenUsed/>
    <w:rsid w:val="003A08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74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116"/>
    <w:rPr>
      <w:rFonts w:ascii="Calibri" w:eastAsia="Calibri" w:hAnsi="Calibri" w:cs="Calibri"/>
    </w:rPr>
  </w:style>
  <w:style w:type="paragraph" w:styleId="Footer">
    <w:name w:val="footer"/>
    <w:basedOn w:val="Normal"/>
    <w:link w:val="FooterChar"/>
    <w:uiPriority w:val="99"/>
    <w:unhideWhenUsed/>
    <w:rsid w:val="00674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116"/>
    <w:rPr>
      <w:rFonts w:ascii="Calibri" w:eastAsia="Calibri" w:hAnsi="Calibri" w:cs="Calibri"/>
    </w:rPr>
  </w:style>
  <w:style w:type="character" w:styleId="Hyperlink">
    <w:name w:val="Hyperlink"/>
    <w:basedOn w:val="DefaultParagraphFont"/>
    <w:uiPriority w:val="99"/>
    <w:semiHidden/>
    <w:unhideWhenUsed/>
    <w:rsid w:val="006741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46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2324</TotalTime>
  <Pages>9</Pages>
  <Words>1879</Words>
  <Characters>10711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2023-04-22T22:21:00Z</dcterms:created>
  <dcterms:modified xsi:type="dcterms:W3CDTF">2023-04-24T22:50:00Z</dcterms:modified>
</cp:coreProperties>
</file>