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02F9F9D" w14:textId="20DD3A2C" w:rsidR="00D72F83" w:rsidRDefault="002C5CAE" w:rsidP="00B16BA5">
      <w:pPr>
        <w:spacing w:line="480" w:lineRule="auto"/>
      </w:pPr>
      <w:r>
        <w:rPr>
          <w:noProof/>
          <w:lang w:eastAsia="en-GB"/>
        </w:rPr>
        <w:drawing>
          <wp:inline distT="0" distB="0" distL="0" distR="0" wp14:anchorId="6235BA7E" wp14:editId="6CC01B1E">
            <wp:extent cx="5721985" cy="7505065"/>
            <wp:effectExtent l="0" t="0" r="0" b="0"/>
            <wp:docPr id="6" name="Picture 6" descr="../../../Desktop/Screen%20Shot%202018-10-16%20at%2021.39.4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ktop/Screen%20Shot%202018-10-16%20at%2021.39.40.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1985" cy="7505065"/>
                    </a:xfrm>
                    <a:prstGeom prst="rect">
                      <a:avLst/>
                    </a:prstGeom>
                    <a:noFill/>
                    <a:ln>
                      <a:noFill/>
                    </a:ln>
                  </pic:spPr>
                </pic:pic>
              </a:graphicData>
            </a:graphic>
          </wp:inline>
        </w:drawing>
      </w:r>
      <w:bookmarkStart w:id="0" w:name="_GoBack"/>
      <w:bookmarkEnd w:id="0"/>
    </w:p>
    <w:p w14:paraId="1178BD51" w14:textId="77777777" w:rsidR="00015CE9" w:rsidRDefault="00015CE9" w:rsidP="00592654">
      <w:pPr>
        <w:spacing w:line="480" w:lineRule="auto"/>
        <w:rPr>
          <w:rFonts w:cs="Arial"/>
          <w:b/>
          <w:u w:val="single"/>
        </w:rPr>
      </w:pPr>
    </w:p>
    <w:p w14:paraId="600388E4" w14:textId="690248B3" w:rsidR="00015CE9" w:rsidRDefault="00015CE9" w:rsidP="00015CE9">
      <w:pPr>
        <w:spacing w:line="480" w:lineRule="auto"/>
        <w:jc w:val="center"/>
        <w:rPr>
          <w:rFonts w:cs="Arial"/>
          <w:b/>
          <w:u w:val="single"/>
        </w:rPr>
      </w:pPr>
      <w:r w:rsidRPr="00015CE9">
        <w:rPr>
          <w:rFonts w:cs="Arial"/>
          <w:noProof/>
          <w:lang w:eastAsia="en-GB"/>
        </w:rPr>
        <w:lastRenderedPageBreak/>
        <w:drawing>
          <wp:inline distT="0" distB="0" distL="0" distR="0" wp14:anchorId="6F5C271F" wp14:editId="1986F218">
            <wp:extent cx="5727700" cy="1790700"/>
            <wp:effectExtent l="0" t="0" r="12700" b="12700"/>
            <wp:docPr id="3" name="Picture 3" descr="../../../Desktop/Screen%20Shot%202018-10-16%20at%2021.23.4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ktop/Screen%20Shot%202018-10-16%20at%2021.23.42.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7700" cy="1790700"/>
                    </a:xfrm>
                    <a:prstGeom prst="rect">
                      <a:avLst/>
                    </a:prstGeom>
                    <a:noFill/>
                    <a:ln>
                      <a:noFill/>
                    </a:ln>
                  </pic:spPr>
                </pic:pic>
              </a:graphicData>
            </a:graphic>
          </wp:inline>
        </w:drawing>
      </w:r>
    </w:p>
    <w:p w14:paraId="6AA5249F" w14:textId="1EE49F76" w:rsidR="005128B2" w:rsidRPr="00B16BA5" w:rsidRDefault="00120DC6" w:rsidP="00592654">
      <w:pPr>
        <w:spacing w:line="480" w:lineRule="auto"/>
      </w:pPr>
      <w:r>
        <w:t xml:space="preserve">    </w:t>
      </w:r>
      <w:r w:rsidR="006C61B2" w:rsidRPr="00B16BA5">
        <w:t>My observation took place in a Year 5 classroom at a large, modern primary school</w:t>
      </w:r>
      <w:r w:rsidR="00084713" w:rsidRPr="00B16BA5">
        <w:t xml:space="preserve"> in West Wales</w:t>
      </w:r>
      <w:r w:rsidR="006C61B2" w:rsidRPr="00B16BA5">
        <w:t xml:space="preserve">. The school teaches over 700 children and have a free school meal percentage of </w:t>
      </w:r>
      <w:r w:rsidR="00A47B67" w:rsidRPr="00B16BA5">
        <w:t xml:space="preserve">30.5%. </w:t>
      </w:r>
      <w:r w:rsidR="005128B2" w:rsidRPr="00B16BA5">
        <w:t xml:space="preserve">The school is an English Medium school and have a success rate in the Foundation Phase area of learning of 90.4%, which is 3% above the national average. The school have a 20.1:1 ratio of teachers to pupils and operate within a </w:t>
      </w:r>
      <w:r w:rsidR="00E36C86" w:rsidRPr="00B16BA5">
        <w:t>highly-deprived</w:t>
      </w:r>
      <w:r w:rsidR="005128B2" w:rsidRPr="00B16BA5">
        <w:t xml:space="preserve"> catchment area. </w:t>
      </w:r>
      <w:r w:rsidR="008719D0" w:rsidRPr="00B16BA5">
        <w:t>(Estyn, 2017)</w:t>
      </w:r>
    </w:p>
    <w:p w14:paraId="495F27D8" w14:textId="6288755D" w:rsidR="006F47E0" w:rsidRPr="00B16BA5" w:rsidRDefault="005128B2" w:rsidP="00592654">
      <w:pPr>
        <w:spacing w:line="480" w:lineRule="auto"/>
      </w:pPr>
      <w:r w:rsidRPr="00B16BA5">
        <w:t xml:space="preserve">    </w:t>
      </w:r>
      <w:r w:rsidR="00A47B67" w:rsidRPr="00B16BA5">
        <w:t>The school is a pioneer school and are currently rolling out Donaldson’s ‘Successful Futures’ curriculum throughout Foundation Phase and Key Stage 2.</w:t>
      </w:r>
      <w:r w:rsidR="00571305" w:rsidRPr="00B16BA5">
        <w:t xml:space="preserve"> (Donaldson, 2015)</w:t>
      </w:r>
      <w:r w:rsidR="00A47B67" w:rsidRPr="00B16BA5">
        <w:t xml:space="preserve"> The class I observed were mixed ability and graded from skills at year 5 level, through to year 7.</w:t>
      </w:r>
      <w:r w:rsidR="00B67383" w:rsidRPr="00B16BA5">
        <w:t xml:space="preserve"> </w:t>
      </w:r>
    </w:p>
    <w:p w14:paraId="3F13D669" w14:textId="601C04DF" w:rsidR="006F47E0" w:rsidRPr="00B16BA5" w:rsidRDefault="006F47E0" w:rsidP="00592654">
      <w:pPr>
        <w:spacing w:line="480" w:lineRule="auto"/>
      </w:pPr>
      <w:r w:rsidRPr="00B16BA5">
        <w:rPr>
          <w:color w:val="FFFFFF" w:themeColor="background1"/>
        </w:rPr>
        <w:t xml:space="preserve">… </w:t>
      </w:r>
      <w:r w:rsidRPr="00B16BA5">
        <w:t>My observation was a conversation between two pupils; one in the</w:t>
      </w:r>
      <w:r w:rsidR="00D5298B" w:rsidRPr="00B16BA5">
        <w:t xml:space="preserve"> classes</w:t>
      </w:r>
      <w:r w:rsidRPr="00B16BA5">
        <w:t xml:space="preserve"> top ability group and the other in the lowest ability group. The pupils were working independently on a task and I observed the interaction between the pupils and how one child started helping the other without any prompt or being asked.</w:t>
      </w:r>
      <w:r w:rsidR="00433BC8" w:rsidRPr="00B16BA5">
        <w:t xml:space="preserve"> I decided to explore this further through the lens of constructivism and behaviourism in relation to </w:t>
      </w:r>
      <w:r w:rsidR="00592E92" w:rsidRPr="00B16BA5">
        <w:t xml:space="preserve">different </w:t>
      </w:r>
      <w:r w:rsidR="00433BC8" w:rsidRPr="00B16BA5">
        <w:t>learning theories and children as learners.</w:t>
      </w:r>
    </w:p>
    <w:p w14:paraId="4CAAFFEF" w14:textId="025A19EA" w:rsidR="00FB3CBD" w:rsidRPr="00B16BA5" w:rsidRDefault="006F47E0" w:rsidP="00592654">
      <w:pPr>
        <w:spacing w:line="480" w:lineRule="auto"/>
      </w:pPr>
      <w:r w:rsidRPr="00B16BA5">
        <w:rPr>
          <w:color w:val="FFFFFF" w:themeColor="background1"/>
        </w:rPr>
        <w:t xml:space="preserve">.. </w:t>
      </w:r>
      <w:r w:rsidRPr="00B16BA5">
        <w:t xml:space="preserve"> </w:t>
      </w:r>
      <w:r w:rsidR="00B67383" w:rsidRPr="00B16BA5">
        <w:t xml:space="preserve">All persons involved in my observation will remain anonymous and specific details regarding classroom practice will remain professional throughout. </w:t>
      </w:r>
      <w:r w:rsidR="005128B2" w:rsidRPr="00B16BA5">
        <w:t>I will be call</w:t>
      </w:r>
      <w:r w:rsidR="00612E40" w:rsidRPr="00B16BA5">
        <w:t xml:space="preserve">ing the children </w:t>
      </w:r>
      <w:r w:rsidR="00612E40" w:rsidRPr="00B16BA5">
        <w:rPr>
          <w:i/>
        </w:rPr>
        <w:t>Child A</w:t>
      </w:r>
      <w:r w:rsidR="00612E40" w:rsidRPr="00B16BA5">
        <w:t xml:space="preserve"> and </w:t>
      </w:r>
      <w:r w:rsidR="005128B2" w:rsidRPr="00B16BA5">
        <w:rPr>
          <w:i/>
        </w:rPr>
        <w:t>Ch</w:t>
      </w:r>
      <w:r w:rsidR="00612E40" w:rsidRPr="00B16BA5">
        <w:rPr>
          <w:i/>
        </w:rPr>
        <w:t>ild B</w:t>
      </w:r>
      <w:r w:rsidR="00612E40" w:rsidRPr="00B16BA5">
        <w:t xml:space="preserve"> and the teacher, </w:t>
      </w:r>
      <w:r w:rsidR="00612E40" w:rsidRPr="00B16BA5">
        <w:rPr>
          <w:i/>
        </w:rPr>
        <w:t>Teacher X</w:t>
      </w:r>
      <w:r w:rsidR="005128B2" w:rsidRPr="00B16BA5">
        <w:t xml:space="preserve">. </w:t>
      </w:r>
      <w:r w:rsidR="00A47B67" w:rsidRPr="00B16BA5">
        <w:t xml:space="preserve"> </w:t>
      </w:r>
      <w:r w:rsidR="00624C8B" w:rsidRPr="00B16BA5">
        <w:t xml:space="preserve">I have chosen to take ethical </w:t>
      </w:r>
      <w:r w:rsidR="00624C8B" w:rsidRPr="00B16BA5">
        <w:lastRenderedPageBreak/>
        <w:t>considerations in accordance with BERA guidelines.</w:t>
      </w:r>
      <w:r w:rsidR="00E0044E" w:rsidRPr="00B16BA5">
        <w:t xml:space="preserve"> (BERA, 2018)</w:t>
      </w:r>
      <w:r w:rsidR="000902DB" w:rsidRPr="00B16BA5">
        <w:t xml:space="preserve"> I will be exploring my observation through the learning theory of ‘</w:t>
      </w:r>
      <w:r w:rsidR="00D320D9" w:rsidRPr="00B16BA5">
        <w:t>Constructivists</w:t>
      </w:r>
      <w:r w:rsidR="00965312" w:rsidRPr="00B16BA5">
        <w:t xml:space="preserve">’ and using multiple </w:t>
      </w:r>
      <w:r w:rsidR="000902DB" w:rsidRPr="00B16BA5">
        <w:t>theorists such as Piaget and Vygotsky to support my observation. I will explore the counterpart learning theory of ‘Behaviourism’ to widen my observation to link to other theorists such as Skinner and Pavlov.</w:t>
      </w:r>
    </w:p>
    <w:p w14:paraId="6692648F" w14:textId="2272D7F2" w:rsidR="00FB3CBD" w:rsidRPr="00B16BA5" w:rsidRDefault="0017652E" w:rsidP="00592654">
      <w:pPr>
        <w:spacing w:line="480" w:lineRule="auto"/>
      </w:pPr>
      <w:r w:rsidRPr="00B16BA5">
        <w:t xml:space="preserve">    </w:t>
      </w:r>
      <w:r w:rsidR="00084713" w:rsidRPr="00B16BA5">
        <w:t xml:space="preserve">During my observation, </w:t>
      </w:r>
      <w:r w:rsidR="00F43D9D" w:rsidRPr="00B16BA5">
        <w:t>several</w:t>
      </w:r>
      <w:r w:rsidR="00084713" w:rsidRPr="00B16BA5">
        <w:t xml:space="preserve"> things became visible to me in r</w:t>
      </w:r>
      <w:r w:rsidR="0040020C" w:rsidRPr="00B16BA5">
        <w:t>elation to pedagogy and the learning t</w:t>
      </w:r>
      <w:r w:rsidR="00084713" w:rsidRPr="00B16BA5">
        <w:t>heories</w:t>
      </w:r>
      <w:r w:rsidR="005D4AE5" w:rsidRPr="00B16BA5">
        <w:t xml:space="preserve"> in education</w:t>
      </w:r>
      <w:r w:rsidR="0040020C" w:rsidRPr="00B16BA5">
        <w:t>. A particular observation</w:t>
      </w:r>
      <w:r w:rsidR="00084713" w:rsidRPr="00B16BA5">
        <w:t xml:space="preserve"> that I will be discussing throughout this essay is a discussion and interaction between two pupils. </w:t>
      </w:r>
      <w:r w:rsidR="00C353E8" w:rsidRPr="00B16BA5">
        <w:t xml:space="preserve">Whilst in an afternoon lesson, </w:t>
      </w:r>
      <w:r w:rsidR="00C353E8" w:rsidRPr="00B16BA5">
        <w:rPr>
          <w:i/>
        </w:rPr>
        <w:t>Teacher X</w:t>
      </w:r>
      <w:r w:rsidR="00C353E8" w:rsidRPr="00B16BA5">
        <w:t xml:space="preserve"> was settling the children into their ‘</w:t>
      </w:r>
      <w:r w:rsidR="00D659AE" w:rsidRPr="00B16BA5">
        <w:t xml:space="preserve">topic’ </w:t>
      </w:r>
      <w:r w:rsidR="00C353E8" w:rsidRPr="00B16BA5">
        <w:t xml:space="preserve">session. As mentioned previously the school is a pioneer school who are currently teaching the ‘Successful Futures’ </w:t>
      </w:r>
      <w:r w:rsidR="00AD45EB" w:rsidRPr="00B16BA5">
        <w:t xml:space="preserve">(Donaldson, 2015) </w:t>
      </w:r>
      <w:r w:rsidR="00C353E8" w:rsidRPr="00B16BA5">
        <w:t xml:space="preserve">curriculum. As part of the new curriculum, subjects are being abolished and some subjects are being linked cross </w:t>
      </w:r>
      <w:r w:rsidR="00D659AE" w:rsidRPr="00B16BA5">
        <w:t>curric</w:t>
      </w:r>
      <w:r w:rsidR="003015EE">
        <w:t>ular. In the children’s ‘topic’</w:t>
      </w:r>
      <w:r w:rsidR="00D659AE" w:rsidRPr="00B16BA5">
        <w:t xml:space="preserve"> session I saw</w:t>
      </w:r>
      <w:r w:rsidR="00C353E8" w:rsidRPr="00B16BA5">
        <w:t xml:space="preserve"> that they were lea</w:t>
      </w:r>
      <w:r w:rsidR="000F542E">
        <w:t>rning about Fairt</w:t>
      </w:r>
      <w:r w:rsidR="007226C9" w:rsidRPr="00B16BA5">
        <w:t xml:space="preserve">rade and </w:t>
      </w:r>
      <w:r w:rsidR="009445C5" w:rsidRPr="00B16BA5">
        <w:t>their focus was on their title</w:t>
      </w:r>
      <w:r w:rsidR="00C353E8" w:rsidRPr="00B16BA5">
        <w:t>, ‘Fair Futures’. As part of their topic, they w</w:t>
      </w:r>
      <w:r w:rsidR="00A717B0" w:rsidRPr="00B16BA5">
        <w:t xml:space="preserve">ere relating literacy, history and geography </w:t>
      </w:r>
      <w:r w:rsidR="00D659AE" w:rsidRPr="00B16BA5">
        <w:t xml:space="preserve">into the session. </w:t>
      </w:r>
      <w:r w:rsidR="00A717B0" w:rsidRPr="00B16BA5">
        <w:t>Donaldson states that the curriculum will move towards a ‘more skill-based curricula’ (Donaldson, 2015, p.36) meaning that there will no longer be separate subjects taught in a conventional way</w:t>
      </w:r>
      <w:r w:rsidR="001C17BD" w:rsidRPr="00B16BA5">
        <w:t xml:space="preserve"> as</w:t>
      </w:r>
      <w:r w:rsidR="00B67973" w:rsidRPr="00B16BA5">
        <w:t xml:space="preserve"> was being demonstrated in this lesson</w:t>
      </w:r>
      <w:r w:rsidR="00A717B0" w:rsidRPr="00B16BA5">
        <w:t xml:space="preserve">. </w:t>
      </w:r>
    </w:p>
    <w:p w14:paraId="4749B845" w14:textId="0288C90F" w:rsidR="00E23FED" w:rsidRPr="00B16BA5" w:rsidRDefault="00CC2304" w:rsidP="00592654">
      <w:pPr>
        <w:spacing w:line="480" w:lineRule="auto"/>
      </w:pPr>
      <w:r w:rsidRPr="00B16BA5">
        <w:t xml:space="preserve">    In this</w:t>
      </w:r>
      <w:r w:rsidR="00C353E8" w:rsidRPr="00B16BA5">
        <w:t xml:space="preserve"> session I observed, the children were split into groups labelled as different Fair</w:t>
      </w:r>
      <w:r w:rsidR="000F542E">
        <w:t>t</w:t>
      </w:r>
      <w:r w:rsidR="00C353E8" w:rsidRPr="00B16BA5">
        <w:t>rade countries of the world. What surprised me was that the children were in mixed ability groups for the exercise. This is a new approach introduced by Donaldson and something that will be</w:t>
      </w:r>
      <w:r w:rsidR="00F43D9D" w:rsidRPr="00B16BA5">
        <w:t xml:space="preserve"> </w:t>
      </w:r>
      <w:r w:rsidR="00C353E8" w:rsidRPr="00B16BA5">
        <w:t xml:space="preserve">coming increasingly popular as the new curriculum becomes available for all schools across Wales by April 2019. </w:t>
      </w:r>
      <w:r w:rsidR="00F43D9D" w:rsidRPr="00B16BA5">
        <w:t xml:space="preserve">When speaking to </w:t>
      </w:r>
      <w:r w:rsidR="00F43D9D" w:rsidRPr="00B16BA5">
        <w:rPr>
          <w:i/>
        </w:rPr>
        <w:t>Teacher X</w:t>
      </w:r>
      <w:r w:rsidR="00F43D9D" w:rsidRPr="00B16BA5">
        <w:t xml:space="preserve"> regarding the mixed ability groups, she said that </w:t>
      </w:r>
      <w:r w:rsidR="00F1485C" w:rsidRPr="00B16BA5">
        <w:t>they</w:t>
      </w:r>
      <w:r w:rsidR="00F43D9D" w:rsidRPr="00B16BA5">
        <w:t xml:space="preserve"> believed it worked effe</w:t>
      </w:r>
      <w:r w:rsidR="00F1485C" w:rsidRPr="00B16BA5">
        <w:t>ctively, however they had concerns that their</w:t>
      </w:r>
      <w:r w:rsidR="00F43D9D" w:rsidRPr="00B16BA5">
        <w:t xml:space="preserve"> top ability children were not being challenged enough.</w:t>
      </w:r>
      <w:r w:rsidR="00F1485C" w:rsidRPr="00B16BA5">
        <w:t xml:space="preserve"> </w:t>
      </w:r>
      <w:r w:rsidR="00F43D9D" w:rsidRPr="00B16BA5">
        <w:t xml:space="preserve">Comparing to my </w:t>
      </w:r>
      <w:r w:rsidR="00F43D9D" w:rsidRPr="00B16BA5">
        <w:lastRenderedPageBreak/>
        <w:t xml:space="preserve">own experience in Key Stage 2, I was pleasantly surprised to this new approach and saw how </w:t>
      </w:r>
      <w:r w:rsidR="00F43D9D" w:rsidRPr="00B16BA5">
        <w:rPr>
          <w:i/>
        </w:rPr>
        <w:t>Teacher X</w:t>
      </w:r>
      <w:r w:rsidR="00F43D9D" w:rsidRPr="00B16BA5">
        <w:t xml:space="preserve"> thought it was working well. Many children were benefiting from the mixed abilities; </w:t>
      </w:r>
      <w:r w:rsidR="00F43D9D" w:rsidRPr="00B16BA5">
        <w:rPr>
          <w:i/>
        </w:rPr>
        <w:t>Child A</w:t>
      </w:r>
      <w:r w:rsidR="00F43D9D" w:rsidRPr="00B16BA5">
        <w:t xml:space="preserve"> and </w:t>
      </w:r>
      <w:r w:rsidR="00F43D9D" w:rsidRPr="00B16BA5">
        <w:rPr>
          <w:i/>
        </w:rPr>
        <w:t>Child B</w:t>
      </w:r>
      <w:r w:rsidR="009164F9" w:rsidRPr="00B16BA5">
        <w:t xml:space="preserve"> in particular</w:t>
      </w:r>
      <w:r w:rsidR="00092E39" w:rsidRPr="00B16BA5">
        <w:t>,</w:t>
      </w:r>
      <w:r w:rsidR="00F43D9D" w:rsidRPr="00B16BA5">
        <w:t xml:space="preserve"> </w:t>
      </w:r>
      <w:r w:rsidR="009164F9" w:rsidRPr="00B16BA5">
        <w:t>whom</w:t>
      </w:r>
      <w:r w:rsidR="00F43D9D" w:rsidRPr="00B16BA5">
        <w:t xml:space="preserve"> I observed for the duration of the afternoon session.</w:t>
      </w:r>
    </w:p>
    <w:p w14:paraId="38498A87" w14:textId="19CA8BB8" w:rsidR="009B6DD9" w:rsidRDefault="000252D5" w:rsidP="00A956FF">
      <w:pPr>
        <w:spacing w:line="480" w:lineRule="auto"/>
      </w:pPr>
      <w:r w:rsidRPr="00B16BA5">
        <w:rPr>
          <w:i/>
          <w:color w:val="FFFFFF" w:themeColor="background1"/>
        </w:rPr>
        <w:t xml:space="preserve">… </w:t>
      </w:r>
      <w:r w:rsidR="007B624A" w:rsidRPr="00B16BA5">
        <w:rPr>
          <w:i/>
        </w:rPr>
        <w:t>Child A</w:t>
      </w:r>
      <w:r w:rsidR="007B624A" w:rsidRPr="00B16BA5">
        <w:t xml:space="preserve"> and </w:t>
      </w:r>
      <w:r w:rsidR="007B624A" w:rsidRPr="00B16BA5">
        <w:rPr>
          <w:i/>
        </w:rPr>
        <w:t>Child B</w:t>
      </w:r>
      <w:r w:rsidR="007B624A" w:rsidRPr="00B16BA5">
        <w:t xml:space="preserve"> were sat next to each other whi</w:t>
      </w:r>
      <w:r w:rsidRPr="00B16BA5">
        <w:t xml:space="preserve">lst working independently on a task set by </w:t>
      </w:r>
      <w:r w:rsidRPr="00B16BA5">
        <w:rPr>
          <w:i/>
        </w:rPr>
        <w:t>Teacher X</w:t>
      </w:r>
      <w:r w:rsidR="007B624A" w:rsidRPr="00B16BA5">
        <w:t xml:space="preserve">. </w:t>
      </w:r>
      <w:r w:rsidR="003977E3" w:rsidRPr="00B16BA5">
        <w:t>At the begin</w:t>
      </w:r>
      <w:r w:rsidR="00F1485C" w:rsidRPr="00B16BA5">
        <w:t xml:space="preserve">ning of the session, </w:t>
      </w:r>
      <w:r w:rsidR="00F1485C" w:rsidRPr="00B16BA5">
        <w:rPr>
          <w:i/>
        </w:rPr>
        <w:t>Teacher X</w:t>
      </w:r>
      <w:r w:rsidR="003977E3" w:rsidRPr="00B16BA5">
        <w:t xml:space="preserve"> gave all children a ‘</w:t>
      </w:r>
      <w:r w:rsidR="0003563E" w:rsidRPr="00B16BA5">
        <w:t>skills s</w:t>
      </w:r>
      <w:r w:rsidR="003977E3" w:rsidRPr="00B16BA5">
        <w:t>lip’ to stick in their workbooks. These skill slips were tailored to the three ability groups in the class</w:t>
      </w:r>
      <w:r w:rsidR="00271993" w:rsidRPr="00B16BA5">
        <w:t xml:space="preserve"> with </w:t>
      </w:r>
      <w:r w:rsidR="00D320D9" w:rsidRPr="00B16BA5">
        <w:t>pre-planned</w:t>
      </w:r>
      <w:r w:rsidR="00271993" w:rsidRPr="00B16BA5">
        <w:t xml:space="preserve"> targets and skills that the class had to work towards in the session</w:t>
      </w:r>
      <w:r w:rsidR="003977E3" w:rsidRPr="00B16BA5">
        <w:t>. The higher ability group</w:t>
      </w:r>
      <w:r w:rsidR="00772220" w:rsidRPr="00B16BA5">
        <w:t xml:space="preserve"> had year 6 and 7 level targets, the intermediate had year 6 and 5 to hit, and the lowest group had year 5 skills to complete.</w:t>
      </w:r>
      <w:r w:rsidR="000302F4" w:rsidRPr="00B16BA5">
        <w:t xml:space="preserve"> (See Figure 1)</w:t>
      </w:r>
      <w:r w:rsidR="00772220">
        <w:t xml:space="preserve"> </w:t>
      </w:r>
      <w:r w:rsidR="00A956FF">
        <w:rPr>
          <w:noProof/>
          <w:lang w:eastAsia="en-GB"/>
        </w:rPr>
        <w:drawing>
          <wp:inline distT="0" distB="0" distL="0" distR="0" wp14:anchorId="3E8FFFB1" wp14:editId="4E8F75AE">
            <wp:extent cx="5765917" cy="3282348"/>
            <wp:effectExtent l="0" t="0" r="0" b="0"/>
            <wp:docPr id="2" name="Picture 2" descr="../../Downloads/IMG_355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ownloads/IMG_3553.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839023" cy="3323965"/>
                    </a:xfrm>
                    <a:prstGeom prst="rect">
                      <a:avLst/>
                    </a:prstGeom>
                    <a:noFill/>
                    <a:ln>
                      <a:noFill/>
                    </a:ln>
                  </pic:spPr>
                </pic:pic>
              </a:graphicData>
            </a:graphic>
          </wp:inline>
        </w:drawing>
      </w:r>
    </w:p>
    <w:p w14:paraId="7C01B50C" w14:textId="77A04095" w:rsidR="009B6DD9" w:rsidRDefault="009B6DD9" w:rsidP="009B6DD9">
      <w:pPr>
        <w:pStyle w:val="Caption"/>
      </w:pPr>
      <w:r>
        <w:t xml:space="preserve">Figure </w:t>
      </w:r>
      <w:r w:rsidR="00A36142">
        <w:fldChar w:fldCharType="begin"/>
      </w:r>
      <w:r w:rsidR="00A36142">
        <w:instrText xml:space="preserve"> SEQ Figure \* ARABIC </w:instrText>
      </w:r>
      <w:r w:rsidR="00A36142">
        <w:fldChar w:fldCharType="separate"/>
      </w:r>
      <w:r w:rsidR="00EB3CDF">
        <w:rPr>
          <w:noProof/>
        </w:rPr>
        <w:t>1</w:t>
      </w:r>
      <w:r w:rsidR="00A36142">
        <w:rPr>
          <w:noProof/>
        </w:rPr>
        <w:fldChar w:fldCharType="end"/>
      </w:r>
      <w:r>
        <w:t xml:space="preserve"> - Example of a ‘Skills Slip’ </w:t>
      </w:r>
    </w:p>
    <w:p w14:paraId="0BAC9983" w14:textId="7B0228FA" w:rsidR="00A956FF" w:rsidRDefault="00A956FF" w:rsidP="009B6DD9">
      <w:pPr>
        <w:pStyle w:val="Caption"/>
      </w:pPr>
      <w:r>
        <w:t xml:space="preserve"> </w:t>
      </w:r>
    </w:p>
    <w:p w14:paraId="07D7D55A" w14:textId="0F518B15" w:rsidR="004F59B3" w:rsidRPr="00B16BA5" w:rsidRDefault="00A956FF" w:rsidP="00592654">
      <w:pPr>
        <w:spacing w:line="480" w:lineRule="auto"/>
      </w:pPr>
      <w:r>
        <w:t xml:space="preserve">    </w:t>
      </w:r>
      <w:r w:rsidR="00370E93" w:rsidRPr="00B16BA5">
        <w:rPr>
          <w:i/>
        </w:rPr>
        <w:t>Child A</w:t>
      </w:r>
      <w:r w:rsidR="000252D5" w:rsidRPr="00B16BA5">
        <w:t xml:space="preserve"> understood the task almost immediately and started to undertake the task ahead. </w:t>
      </w:r>
      <w:r w:rsidR="000252D5" w:rsidRPr="00B16BA5">
        <w:rPr>
          <w:i/>
        </w:rPr>
        <w:t>Child B</w:t>
      </w:r>
      <w:r w:rsidR="000252D5" w:rsidRPr="00B16BA5">
        <w:t xml:space="preserve"> however was struggling to understand the instructions and was displaying signs of </w:t>
      </w:r>
      <w:r w:rsidR="00370E93" w:rsidRPr="00B16BA5">
        <w:t>confusion</w:t>
      </w:r>
      <w:r w:rsidR="000252D5" w:rsidRPr="00B16BA5">
        <w:t xml:space="preserve"> and self-doubt. </w:t>
      </w:r>
      <w:r w:rsidR="00370E93" w:rsidRPr="00B16BA5">
        <w:t xml:space="preserve">Seeing that </w:t>
      </w:r>
      <w:r w:rsidR="00370E93" w:rsidRPr="00B16BA5">
        <w:rPr>
          <w:i/>
        </w:rPr>
        <w:t>Child B</w:t>
      </w:r>
      <w:r w:rsidR="00370E93" w:rsidRPr="00B16BA5">
        <w:t xml:space="preserve"> was confused, </w:t>
      </w:r>
      <w:r w:rsidR="00370E93" w:rsidRPr="00B16BA5">
        <w:rPr>
          <w:i/>
        </w:rPr>
        <w:t>Child A</w:t>
      </w:r>
      <w:r w:rsidR="007255E8" w:rsidRPr="00B16BA5">
        <w:t xml:space="preserve"> offered </w:t>
      </w:r>
      <w:r w:rsidR="007A20A7" w:rsidRPr="00B16BA5">
        <w:t xml:space="preserve">to </w:t>
      </w:r>
      <w:r w:rsidR="00370E93" w:rsidRPr="00B16BA5">
        <w:t xml:space="preserve">help. </w:t>
      </w:r>
      <w:r w:rsidR="00370E93" w:rsidRPr="00B16BA5">
        <w:rPr>
          <w:i/>
        </w:rPr>
        <w:t>Child B</w:t>
      </w:r>
      <w:r w:rsidR="007255E8" w:rsidRPr="00B16BA5">
        <w:t xml:space="preserve"> </w:t>
      </w:r>
      <w:r w:rsidR="007255E8" w:rsidRPr="00B16BA5">
        <w:lastRenderedPageBreak/>
        <w:t xml:space="preserve">had </w:t>
      </w:r>
      <w:r w:rsidR="00E4045B" w:rsidRPr="00B16BA5">
        <w:t xml:space="preserve">not asked for help but </w:t>
      </w:r>
      <w:r w:rsidR="00E4045B" w:rsidRPr="00B16BA5">
        <w:rPr>
          <w:i/>
        </w:rPr>
        <w:t>Child A</w:t>
      </w:r>
      <w:r w:rsidR="007255E8" w:rsidRPr="00B16BA5">
        <w:rPr>
          <w:i/>
        </w:rPr>
        <w:t xml:space="preserve"> </w:t>
      </w:r>
      <w:r w:rsidR="007255E8" w:rsidRPr="00B16BA5">
        <w:t>took it up</w:t>
      </w:r>
      <w:r w:rsidR="00E4045B" w:rsidRPr="00B16BA5">
        <w:t xml:space="preserve">on themselves to help </w:t>
      </w:r>
      <w:r w:rsidR="00E4045B" w:rsidRPr="00B16BA5">
        <w:rPr>
          <w:i/>
        </w:rPr>
        <w:t>Child B</w:t>
      </w:r>
      <w:r w:rsidR="00E4045B" w:rsidRPr="00B16BA5">
        <w:t xml:space="preserve"> </w:t>
      </w:r>
      <w:r w:rsidR="007255E8" w:rsidRPr="00B16BA5">
        <w:t>and make them feel at ease about the task. Kolb’s Experimental Learning Cycle can be linked to this expe</w:t>
      </w:r>
      <w:r w:rsidR="00370E93" w:rsidRPr="00B16BA5">
        <w:t xml:space="preserve">rience in relation to </w:t>
      </w:r>
      <w:r w:rsidR="00370E93" w:rsidRPr="00B16BA5">
        <w:rPr>
          <w:i/>
        </w:rPr>
        <w:t>Child B’s</w:t>
      </w:r>
      <w:r w:rsidR="007255E8" w:rsidRPr="00B16BA5">
        <w:t xml:space="preserve"> reaction to </w:t>
      </w:r>
      <w:r w:rsidR="00037558" w:rsidRPr="00B16BA5">
        <w:t>the task and how they</w:t>
      </w:r>
      <w:r w:rsidR="007255E8" w:rsidRPr="00B16BA5">
        <w:t xml:space="preserve"> dealt with and learnt from the ch</w:t>
      </w:r>
      <w:r w:rsidR="00784E82" w:rsidRPr="00B16BA5">
        <w:t>allenge they faced. See Figure 2 and 3.</w:t>
      </w:r>
    </w:p>
    <w:p w14:paraId="6F9887C7" w14:textId="77777777" w:rsidR="007255E8" w:rsidRDefault="007255E8" w:rsidP="00592654">
      <w:pPr>
        <w:spacing w:line="480" w:lineRule="auto"/>
      </w:pPr>
    </w:p>
    <w:p w14:paraId="43EEB4DC" w14:textId="716B239F" w:rsidR="007255E8" w:rsidRDefault="007255E8" w:rsidP="00592654">
      <w:pPr>
        <w:spacing w:line="480" w:lineRule="auto"/>
        <w:jc w:val="center"/>
        <w:rPr>
          <w:color w:val="000000" w:themeColor="text1"/>
        </w:rPr>
      </w:pPr>
      <w:r>
        <w:rPr>
          <w:rFonts w:ascii="Helvetica" w:hAnsi="Helvetica" w:cs="Helvetica"/>
          <w:noProof/>
          <w:lang w:eastAsia="en-GB"/>
        </w:rPr>
        <w:drawing>
          <wp:inline distT="0" distB="0" distL="0" distR="0" wp14:anchorId="108EA895" wp14:editId="2A04B460">
            <wp:extent cx="4359753" cy="3196924"/>
            <wp:effectExtent l="0" t="0" r="952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387144" cy="3217009"/>
                    </a:xfrm>
                    <a:prstGeom prst="rect">
                      <a:avLst/>
                    </a:prstGeom>
                    <a:noFill/>
                    <a:ln>
                      <a:noFill/>
                    </a:ln>
                  </pic:spPr>
                </pic:pic>
              </a:graphicData>
            </a:graphic>
          </wp:inline>
        </w:drawing>
      </w:r>
    </w:p>
    <w:p w14:paraId="67665B53" w14:textId="181C522B" w:rsidR="00AC0E62" w:rsidRPr="005E49C9" w:rsidRDefault="00AC0E62" w:rsidP="005E1B0B">
      <w:pPr>
        <w:pStyle w:val="Caption"/>
        <w:rPr>
          <w:color w:val="000000" w:themeColor="text1"/>
        </w:rPr>
      </w:pPr>
      <w:r>
        <w:rPr>
          <w:noProof/>
          <w:color w:val="000000" w:themeColor="text1"/>
          <w:lang w:eastAsia="en-GB"/>
        </w:rPr>
        <mc:AlternateContent>
          <mc:Choice Requires="wps">
            <w:drawing>
              <wp:anchor distT="0" distB="0" distL="114300" distR="114300" simplePos="0" relativeHeight="251659264" behindDoc="0" locked="0" layoutInCell="1" allowOverlap="1" wp14:anchorId="641300AE" wp14:editId="46CBEBA7">
                <wp:simplePos x="0" y="0"/>
                <wp:positionH relativeFrom="column">
                  <wp:posOffset>172720</wp:posOffset>
                </wp:positionH>
                <wp:positionV relativeFrom="paragraph">
                  <wp:posOffset>328930</wp:posOffset>
                </wp:positionV>
                <wp:extent cx="5367655" cy="3115945"/>
                <wp:effectExtent l="0" t="0" r="0" b="8255"/>
                <wp:wrapThrough wrapText="bothSides">
                  <wp:wrapPolygon edited="0">
                    <wp:start x="1227" y="0"/>
                    <wp:lineTo x="0" y="1056"/>
                    <wp:lineTo x="0" y="19896"/>
                    <wp:lineTo x="1124" y="21481"/>
                    <wp:lineTo x="1227" y="21481"/>
                    <wp:lineTo x="20238" y="21481"/>
                    <wp:lineTo x="20340" y="21481"/>
                    <wp:lineTo x="21465" y="19896"/>
                    <wp:lineTo x="21465" y="1056"/>
                    <wp:lineTo x="20238" y="0"/>
                    <wp:lineTo x="1227" y="0"/>
                  </wp:wrapPolygon>
                </wp:wrapThrough>
                <wp:docPr id="5" name="Rounded Rectangle 5"/>
                <wp:cNvGraphicFramePr/>
                <a:graphic xmlns:a="http://schemas.openxmlformats.org/drawingml/2006/main">
                  <a:graphicData uri="http://schemas.microsoft.com/office/word/2010/wordprocessingShape">
                    <wps:wsp>
                      <wps:cNvSpPr/>
                      <wps:spPr>
                        <a:xfrm>
                          <a:off x="0" y="0"/>
                          <a:ext cx="5367655" cy="3115945"/>
                        </a:xfrm>
                        <a:prstGeom prst="roundRect">
                          <a:avLst/>
                        </a:prstGeom>
                        <a:solidFill>
                          <a:schemeClr val="bg1">
                            <a:lumMod val="8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4E248B2" w14:textId="4A644A16" w:rsidR="00AF099D" w:rsidRPr="00947569" w:rsidRDefault="00AF099D" w:rsidP="008D74CD">
                            <w:pPr>
                              <w:pStyle w:val="ListParagraph"/>
                              <w:numPr>
                                <w:ilvl w:val="0"/>
                                <w:numId w:val="2"/>
                              </w:numPr>
                              <w:rPr>
                                <w:rFonts w:eastAsia="Times New Roman" w:cs="Diwan Thuluth"/>
                                <w:color w:val="000000" w:themeColor="text1"/>
                                <w:lang w:eastAsia="en-GB"/>
                              </w:rPr>
                            </w:pPr>
                            <w:r w:rsidRPr="00947569">
                              <w:rPr>
                                <w:rFonts w:eastAsia="Calibri" w:cs="Calibri"/>
                                <w:b/>
                                <w:color w:val="000000" w:themeColor="text1"/>
                                <w:lang w:eastAsia="en-GB"/>
                              </w:rPr>
                              <w:t>CONCRETE</w:t>
                            </w:r>
                            <w:r w:rsidRPr="00947569">
                              <w:rPr>
                                <w:rFonts w:eastAsia="Times New Roman" w:cs="Diwan Thuluth"/>
                                <w:b/>
                                <w:color w:val="000000" w:themeColor="text1"/>
                                <w:lang w:eastAsia="en-GB"/>
                              </w:rPr>
                              <w:t xml:space="preserve"> </w:t>
                            </w:r>
                            <w:r w:rsidRPr="00947569">
                              <w:rPr>
                                <w:rFonts w:eastAsia="Calibri" w:cs="Calibri"/>
                                <w:b/>
                                <w:color w:val="000000" w:themeColor="text1"/>
                                <w:lang w:eastAsia="en-GB"/>
                              </w:rPr>
                              <w:t>EXPERIENCE</w:t>
                            </w:r>
                            <w:r w:rsidRPr="00947569">
                              <w:rPr>
                                <w:rFonts w:eastAsia="Times New Roman" w:cs="Diwan Thuluth"/>
                                <w:color w:val="000000" w:themeColor="text1"/>
                                <w:lang w:eastAsia="en-GB"/>
                              </w:rPr>
                              <w:br/>
                              <w:t xml:space="preserve">- </w:t>
                            </w:r>
                            <w:r w:rsidRPr="00947569">
                              <w:rPr>
                                <w:rFonts w:eastAsia="Calibri" w:cs="Calibri"/>
                                <w:color w:val="000000" w:themeColor="text1"/>
                                <w:lang w:eastAsia="en-GB"/>
                              </w:rPr>
                              <w:t>Teacher</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setting</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the</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task</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and</w:t>
                            </w:r>
                            <w:r w:rsidRPr="00947569">
                              <w:rPr>
                                <w:rFonts w:eastAsia="Times New Roman" w:cs="Diwan Thuluth"/>
                                <w:color w:val="000000" w:themeColor="text1"/>
                                <w:lang w:eastAsia="en-GB"/>
                              </w:rPr>
                              <w:t xml:space="preserve"> </w:t>
                            </w:r>
                            <w:r w:rsidRPr="00370E93">
                              <w:rPr>
                                <w:rFonts w:eastAsia="Calibri" w:cs="Calibri"/>
                                <w:i/>
                                <w:color w:val="000000" w:themeColor="text1"/>
                                <w:lang w:eastAsia="en-GB"/>
                              </w:rPr>
                              <w:t>Child</w:t>
                            </w:r>
                            <w:r w:rsidRPr="00370E93">
                              <w:rPr>
                                <w:rFonts w:eastAsia="Times New Roman" w:cs="Diwan Thuluth"/>
                                <w:i/>
                                <w:color w:val="000000" w:themeColor="text1"/>
                                <w:lang w:eastAsia="en-GB"/>
                              </w:rPr>
                              <w:t xml:space="preserve"> </w:t>
                            </w:r>
                            <w:r w:rsidRPr="00370E93">
                              <w:rPr>
                                <w:rFonts w:eastAsia="Calibri" w:cs="Calibri"/>
                                <w:i/>
                                <w:color w:val="000000" w:themeColor="text1"/>
                                <w:lang w:eastAsia="en-GB"/>
                              </w:rPr>
                              <w:t>B</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being</w:t>
                            </w:r>
                            <w:r w:rsidRPr="00947569">
                              <w:rPr>
                                <w:rFonts w:eastAsia="Times New Roman" w:cs="Diwan Thuluth"/>
                                <w:color w:val="000000" w:themeColor="text1"/>
                                <w:lang w:eastAsia="en-GB"/>
                              </w:rPr>
                              <w:t> </w:t>
                            </w:r>
                            <w:r w:rsidRPr="00947569">
                              <w:rPr>
                                <w:rFonts w:eastAsia="Times New Roman" w:cs="Diwan Thuluth"/>
                                <w:color w:val="000000" w:themeColor="text1"/>
                                <w:lang w:eastAsia="en-GB"/>
                              </w:rPr>
                              <w:br/>
                            </w:r>
                            <w:r w:rsidRPr="00947569">
                              <w:rPr>
                                <w:rFonts w:eastAsia="Calibri" w:cs="Calibri"/>
                                <w:color w:val="000000" w:themeColor="text1"/>
                                <w:lang w:eastAsia="en-GB"/>
                              </w:rPr>
                              <w:t>unsure</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of</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what</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to</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do</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Looking</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for</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reassurance</w:t>
                            </w:r>
                            <w:r w:rsidRPr="00947569">
                              <w:rPr>
                                <w:rFonts w:eastAsia="Times New Roman" w:cs="Diwan Thuluth"/>
                                <w:color w:val="000000" w:themeColor="text1"/>
                                <w:lang w:eastAsia="en-GB"/>
                              </w:rPr>
                              <w:t>.</w:t>
                            </w:r>
                          </w:p>
                          <w:p w14:paraId="7DE59993" w14:textId="77777777" w:rsidR="00AF099D" w:rsidRPr="00947569" w:rsidRDefault="00AF099D" w:rsidP="008D74CD">
                            <w:pPr>
                              <w:pStyle w:val="ListParagraph"/>
                              <w:rPr>
                                <w:rFonts w:eastAsia="Times New Roman" w:cs="Diwan Thuluth"/>
                                <w:color w:val="000000" w:themeColor="text1"/>
                                <w:lang w:eastAsia="en-GB"/>
                              </w:rPr>
                            </w:pPr>
                          </w:p>
                          <w:p w14:paraId="152976CC" w14:textId="73E11CCA" w:rsidR="00AF099D" w:rsidRPr="00947569" w:rsidRDefault="00AF099D" w:rsidP="008D74CD">
                            <w:pPr>
                              <w:pStyle w:val="ListParagraph"/>
                              <w:numPr>
                                <w:ilvl w:val="0"/>
                                <w:numId w:val="2"/>
                              </w:numPr>
                              <w:rPr>
                                <w:rFonts w:eastAsia="Times New Roman" w:cs="Diwan Thuluth"/>
                                <w:color w:val="000000" w:themeColor="text1"/>
                                <w:lang w:eastAsia="en-GB"/>
                              </w:rPr>
                            </w:pPr>
                            <w:r w:rsidRPr="00947569">
                              <w:rPr>
                                <w:rFonts w:eastAsia="Calibri" w:cs="Calibri"/>
                                <w:b/>
                                <w:color w:val="000000" w:themeColor="text1"/>
                                <w:lang w:eastAsia="en-GB"/>
                              </w:rPr>
                              <w:t>REFLECTIVE</w:t>
                            </w:r>
                            <w:r w:rsidRPr="00947569">
                              <w:rPr>
                                <w:rFonts w:eastAsia="Times New Roman" w:cs="Diwan Thuluth"/>
                                <w:b/>
                                <w:color w:val="000000" w:themeColor="text1"/>
                                <w:lang w:eastAsia="en-GB"/>
                              </w:rPr>
                              <w:t xml:space="preserve"> </w:t>
                            </w:r>
                            <w:r w:rsidRPr="00947569">
                              <w:rPr>
                                <w:rFonts w:eastAsia="Calibri" w:cs="Calibri"/>
                                <w:b/>
                                <w:color w:val="000000" w:themeColor="text1"/>
                                <w:lang w:eastAsia="en-GB"/>
                              </w:rPr>
                              <w:t>OBSERVATION</w:t>
                            </w:r>
                            <w:r w:rsidRPr="00947569">
                              <w:rPr>
                                <w:rFonts w:eastAsia="Times New Roman" w:cs="Diwan Thuluth"/>
                                <w:color w:val="000000" w:themeColor="text1"/>
                                <w:lang w:eastAsia="en-GB"/>
                              </w:rPr>
                              <w:br/>
                              <w:t xml:space="preserve">- </w:t>
                            </w:r>
                            <w:r w:rsidRPr="00370E93">
                              <w:rPr>
                                <w:rFonts w:eastAsia="Calibri" w:cs="Calibri"/>
                                <w:i/>
                                <w:color w:val="000000" w:themeColor="text1"/>
                                <w:lang w:eastAsia="en-GB"/>
                              </w:rPr>
                              <w:t>Child</w:t>
                            </w:r>
                            <w:r w:rsidRPr="00370E93">
                              <w:rPr>
                                <w:rFonts w:eastAsia="Times New Roman" w:cs="Diwan Thuluth"/>
                                <w:i/>
                                <w:color w:val="000000" w:themeColor="text1"/>
                                <w:lang w:eastAsia="en-GB"/>
                              </w:rPr>
                              <w:t xml:space="preserve"> </w:t>
                            </w:r>
                            <w:r w:rsidRPr="00370E93">
                              <w:rPr>
                                <w:rFonts w:eastAsia="Calibri" w:cs="Calibri"/>
                                <w:i/>
                                <w:color w:val="000000" w:themeColor="text1"/>
                                <w:lang w:eastAsia="en-GB"/>
                              </w:rPr>
                              <w:t>A</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using</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initiative</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and</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helping</w:t>
                            </w:r>
                            <w:r w:rsidRPr="00947569">
                              <w:rPr>
                                <w:rFonts w:eastAsia="Times New Roman" w:cs="Diwan Thuluth"/>
                                <w:color w:val="000000" w:themeColor="text1"/>
                                <w:lang w:eastAsia="en-GB"/>
                              </w:rPr>
                              <w:t xml:space="preserve"> </w:t>
                            </w:r>
                            <w:r w:rsidRPr="00370E93">
                              <w:rPr>
                                <w:rFonts w:eastAsia="Calibri" w:cs="Calibri"/>
                                <w:i/>
                                <w:color w:val="000000" w:themeColor="text1"/>
                                <w:lang w:eastAsia="en-GB"/>
                              </w:rPr>
                              <w:t>Child</w:t>
                            </w:r>
                            <w:r w:rsidRPr="00370E93">
                              <w:rPr>
                                <w:rFonts w:eastAsia="Times New Roman" w:cs="Diwan Thuluth"/>
                                <w:i/>
                                <w:color w:val="000000" w:themeColor="text1"/>
                                <w:lang w:eastAsia="en-GB"/>
                              </w:rPr>
                              <w:t xml:space="preserve"> </w:t>
                            </w:r>
                            <w:r w:rsidRPr="00370E93">
                              <w:rPr>
                                <w:rFonts w:eastAsia="Calibri" w:cs="Calibri"/>
                                <w:i/>
                                <w:color w:val="000000" w:themeColor="text1"/>
                                <w:lang w:eastAsia="en-GB"/>
                              </w:rPr>
                              <w:t>B</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with</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the</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task</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and</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understanding</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what</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to</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do</w:t>
                            </w:r>
                            <w:r w:rsidRPr="00947569">
                              <w:rPr>
                                <w:rFonts w:eastAsia="Times New Roman" w:cs="Diwan Thuluth"/>
                                <w:color w:val="000000" w:themeColor="text1"/>
                                <w:lang w:eastAsia="en-GB"/>
                              </w:rPr>
                              <w:t>.</w:t>
                            </w:r>
                          </w:p>
                          <w:p w14:paraId="2B155409" w14:textId="77777777" w:rsidR="00AF099D" w:rsidRPr="00947569" w:rsidRDefault="00AF099D" w:rsidP="008D74CD">
                            <w:pPr>
                              <w:rPr>
                                <w:rFonts w:eastAsia="Times New Roman" w:cs="Diwan Thuluth"/>
                                <w:color w:val="000000" w:themeColor="text1"/>
                                <w:lang w:eastAsia="en-GB"/>
                              </w:rPr>
                            </w:pPr>
                          </w:p>
                          <w:p w14:paraId="130C01E1" w14:textId="434DF01E" w:rsidR="00AF099D" w:rsidRPr="00947569" w:rsidRDefault="00AF099D" w:rsidP="008D74CD">
                            <w:pPr>
                              <w:pStyle w:val="ListParagraph"/>
                              <w:numPr>
                                <w:ilvl w:val="0"/>
                                <w:numId w:val="2"/>
                              </w:numPr>
                              <w:rPr>
                                <w:rFonts w:eastAsia="Times New Roman" w:cs="Diwan Thuluth"/>
                                <w:color w:val="000000" w:themeColor="text1"/>
                                <w:lang w:eastAsia="en-GB"/>
                              </w:rPr>
                            </w:pPr>
                            <w:r w:rsidRPr="00947569">
                              <w:rPr>
                                <w:rFonts w:eastAsia="Calibri" w:cs="Calibri"/>
                                <w:b/>
                                <w:color w:val="000000" w:themeColor="text1"/>
                                <w:lang w:eastAsia="en-GB"/>
                              </w:rPr>
                              <w:t>ABSTRACT</w:t>
                            </w:r>
                            <w:r w:rsidRPr="00947569">
                              <w:rPr>
                                <w:rFonts w:eastAsia="Times New Roman" w:cs="Diwan Thuluth"/>
                                <w:b/>
                                <w:color w:val="000000" w:themeColor="text1"/>
                                <w:lang w:eastAsia="en-GB"/>
                              </w:rPr>
                              <w:t xml:space="preserve"> </w:t>
                            </w:r>
                            <w:r w:rsidRPr="00947569">
                              <w:rPr>
                                <w:rFonts w:eastAsia="Calibri" w:cs="Calibri"/>
                                <w:b/>
                                <w:color w:val="000000" w:themeColor="text1"/>
                                <w:lang w:eastAsia="en-GB"/>
                              </w:rPr>
                              <w:t>CONCEPTUALISATION</w:t>
                            </w:r>
                            <w:r w:rsidRPr="00947569">
                              <w:rPr>
                                <w:rFonts w:eastAsia="Times New Roman" w:cs="Diwan Thuluth"/>
                                <w:color w:val="000000" w:themeColor="text1"/>
                                <w:lang w:eastAsia="en-GB"/>
                              </w:rPr>
                              <w:br/>
                              <w:t xml:space="preserve">- </w:t>
                            </w:r>
                            <w:r w:rsidRPr="00947569">
                              <w:rPr>
                                <w:rFonts w:eastAsia="Calibri" w:cs="Calibri"/>
                                <w:color w:val="000000" w:themeColor="text1"/>
                                <w:lang w:eastAsia="en-GB"/>
                              </w:rPr>
                              <w:t>Completing</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the</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work</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successfully</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with</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the</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help</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of</w:t>
                            </w:r>
                            <w:r w:rsidRPr="00947569">
                              <w:rPr>
                                <w:rFonts w:eastAsia="Times New Roman" w:cs="Diwan Thuluth"/>
                                <w:color w:val="000000" w:themeColor="text1"/>
                                <w:lang w:eastAsia="en-GB"/>
                              </w:rPr>
                              <w:t xml:space="preserve"> </w:t>
                            </w:r>
                            <w:r w:rsidRPr="00370E93">
                              <w:rPr>
                                <w:rFonts w:eastAsia="Calibri" w:cs="Calibri"/>
                                <w:i/>
                                <w:color w:val="000000" w:themeColor="text1"/>
                                <w:lang w:eastAsia="en-GB"/>
                              </w:rPr>
                              <w:t>Child</w:t>
                            </w:r>
                            <w:r w:rsidRPr="00370E93">
                              <w:rPr>
                                <w:rFonts w:eastAsia="Times New Roman" w:cs="Diwan Thuluth"/>
                                <w:i/>
                                <w:color w:val="000000" w:themeColor="text1"/>
                                <w:lang w:eastAsia="en-GB"/>
                              </w:rPr>
                              <w:t xml:space="preserve"> </w:t>
                            </w:r>
                            <w:r w:rsidRPr="00370E93">
                              <w:rPr>
                                <w:rFonts w:eastAsia="Calibri" w:cs="Calibri"/>
                                <w:i/>
                                <w:color w:val="000000" w:themeColor="text1"/>
                                <w:lang w:eastAsia="en-GB"/>
                              </w:rPr>
                              <w:t>A</w:t>
                            </w:r>
                            <w:r w:rsidRPr="00947569">
                              <w:rPr>
                                <w:rFonts w:eastAsia="Times New Roman" w:cs="Diwan Thuluth"/>
                                <w:color w:val="000000" w:themeColor="text1"/>
                                <w:lang w:eastAsia="en-GB"/>
                              </w:rPr>
                              <w:t>.</w:t>
                            </w:r>
                          </w:p>
                          <w:p w14:paraId="6E45BFED" w14:textId="77777777" w:rsidR="00AF099D" w:rsidRPr="00947569" w:rsidRDefault="00AF099D" w:rsidP="008D74CD">
                            <w:pPr>
                              <w:rPr>
                                <w:rFonts w:eastAsia="Times New Roman" w:cs="Diwan Thuluth"/>
                                <w:color w:val="000000" w:themeColor="text1"/>
                                <w:lang w:eastAsia="en-GB"/>
                              </w:rPr>
                            </w:pPr>
                          </w:p>
                          <w:p w14:paraId="39882335" w14:textId="73387E64" w:rsidR="00AF099D" w:rsidRPr="008D74CD" w:rsidRDefault="00AF099D" w:rsidP="008D74CD">
                            <w:pPr>
                              <w:pStyle w:val="ListParagraph"/>
                              <w:numPr>
                                <w:ilvl w:val="0"/>
                                <w:numId w:val="2"/>
                              </w:numPr>
                              <w:rPr>
                                <w:rFonts w:eastAsia="Times New Roman" w:cs="Diwan Thuluth"/>
                                <w:color w:val="000000" w:themeColor="text1"/>
                                <w:sz w:val="28"/>
                                <w:szCs w:val="28"/>
                                <w:lang w:eastAsia="en-GB"/>
                              </w:rPr>
                            </w:pPr>
                            <w:r w:rsidRPr="00947569">
                              <w:rPr>
                                <w:rFonts w:eastAsia="Calibri" w:cs="Calibri"/>
                                <w:b/>
                                <w:color w:val="000000" w:themeColor="text1"/>
                                <w:lang w:eastAsia="en-GB"/>
                              </w:rPr>
                              <w:t>ACTIVE</w:t>
                            </w:r>
                            <w:r w:rsidRPr="00947569">
                              <w:rPr>
                                <w:rFonts w:eastAsia="Times New Roman" w:cs="Diwan Thuluth"/>
                                <w:b/>
                                <w:color w:val="000000" w:themeColor="text1"/>
                                <w:lang w:eastAsia="en-GB"/>
                              </w:rPr>
                              <w:t xml:space="preserve"> </w:t>
                            </w:r>
                            <w:r w:rsidRPr="00947569">
                              <w:rPr>
                                <w:rFonts w:eastAsia="Calibri" w:cs="Calibri"/>
                                <w:b/>
                                <w:color w:val="000000" w:themeColor="text1"/>
                                <w:lang w:eastAsia="en-GB"/>
                              </w:rPr>
                              <w:t>EXPERIMENTATION</w:t>
                            </w:r>
                            <w:r w:rsidRPr="00947569">
                              <w:rPr>
                                <w:rFonts w:eastAsia="Times New Roman" w:cs="Diwan Thuluth"/>
                                <w:color w:val="000000" w:themeColor="text1"/>
                                <w:lang w:eastAsia="en-GB"/>
                              </w:rPr>
                              <w:br/>
                              <w:t xml:space="preserve">- </w:t>
                            </w:r>
                            <w:r w:rsidRPr="00370E93">
                              <w:rPr>
                                <w:rFonts w:eastAsia="Calibri" w:cs="Calibri"/>
                                <w:i/>
                                <w:color w:val="000000" w:themeColor="text1"/>
                                <w:lang w:eastAsia="en-GB"/>
                              </w:rPr>
                              <w:t>Child</w:t>
                            </w:r>
                            <w:r w:rsidRPr="00370E93">
                              <w:rPr>
                                <w:rFonts w:eastAsia="Times New Roman" w:cs="Diwan Thuluth"/>
                                <w:i/>
                                <w:color w:val="000000" w:themeColor="text1"/>
                                <w:lang w:eastAsia="en-GB"/>
                              </w:rPr>
                              <w:t xml:space="preserve"> </w:t>
                            </w:r>
                            <w:r w:rsidRPr="00370E93">
                              <w:rPr>
                                <w:rFonts w:eastAsia="Calibri" w:cs="Calibri"/>
                                <w:i/>
                                <w:color w:val="000000" w:themeColor="text1"/>
                                <w:lang w:eastAsia="en-GB"/>
                              </w:rPr>
                              <w:t>B</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being</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able</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to</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complete</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further</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tasks</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in</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the</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session</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independently,</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resulting</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from</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the</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help</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of</w:t>
                            </w:r>
                            <w:r w:rsidRPr="00947569">
                              <w:rPr>
                                <w:rFonts w:eastAsia="Times New Roman" w:cs="Diwan Thuluth"/>
                                <w:color w:val="000000" w:themeColor="text1"/>
                                <w:lang w:eastAsia="en-GB"/>
                              </w:rPr>
                              <w:t xml:space="preserve"> </w:t>
                            </w:r>
                            <w:r w:rsidRPr="00370E93">
                              <w:rPr>
                                <w:rFonts w:eastAsia="Calibri" w:cs="Calibri"/>
                                <w:i/>
                                <w:color w:val="000000" w:themeColor="text1"/>
                                <w:lang w:eastAsia="en-GB"/>
                              </w:rPr>
                              <w:t>Child</w:t>
                            </w:r>
                            <w:r w:rsidRPr="00370E93">
                              <w:rPr>
                                <w:rFonts w:eastAsia="Times New Roman" w:cs="Diwan Thuluth"/>
                                <w:i/>
                                <w:color w:val="000000" w:themeColor="text1"/>
                                <w:lang w:eastAsia="en-GB"/>
                              </w:rPr>
                              <w:t xml:space="preserve"> </w:t>
                            </w:r>
                            <w:r w:rsidRPr="00370E93">
                              <w:rPr>
                                <w:rFonts w:eastAsia="Calibri" w:cs="Calibri"/>
                                <w:i/>
                                <w:color w:val="000000" w:themeColor="text1"/>
                                <w:lang w:eastAsia="en-GB"/>
                              </w:rPr>
                              <w:t>A</w:t>
                            </w:r>
                            <w:r w:rsidRPr="008D74CD">
                              <w:rPr>
                                <w:rFonts w:eastAsia="Times New Roman" w:cs="Diwan Thuluth"/>
                                <w:color w:val="000000" w:themeColor="text1"/>
                                <w:sz w:val="28"/>
                                <w:szCs w:val="28"/>
                                <w:lang w:eastAsia="en-GB"/>
                              </w:rPr>
                              <w:t xml:space="preserve"> </w:t>
                            </w:r>
                            <w:r w:rsidRPr="00AC0E62">
                              <w:rPr>
                                <w:rFonts w:eastAsia="Calibri" w:cs="Calibri"/>
                                <w:color w:val="000000" w:themeColor="text1"/>
                                <w:lang w:eastAsia="en-GB"/>
                              </w:rPr>
                              <w:t>in</w:t>
                            </w:r>
                            <w:r w:rsidRPr="00AC0E62">
                              <w:rPr>
                                <w:rFonts w:eastAsia="Times New Roman" w:cs="Diwan Thuluth"/>
                                <w:color w:val="000000" w:themeColor="text1"/>
                                <w:lang w:eastAsia="en-GB"/>
                              </w:rPr>
                              <w:t xml:space="preserve"> </w:t>
                            </w:r>
                            <w:r w:rsidRPr="00AC0E62">
                              <w:rPr>
                                <w:rFonts w:eastAsia="Calibri" w:cs="Calibri"/>
                                <w:color w:val="000000" w:themeColor="text1"/>
                                <w:lang w:eastAsia="en-GB"/>
                              </w:rPr>
                              <w:t>the</w:t>
                            </w:r>
                            <w:r w:rsidRPr="00AC0E62">
                              <w:rPr>
                                <w:rFonts w:eastAsia="Times New Roman" w:cs="Diwan Thuluth"/>
                                <w:color w:val="000000" w:themeColor="text1"/>
                                <w:lang w:eastAsia="en-GB"/>
                              </w:rPr>
                              <w:t xml:space="preserve"> </w:t>
                            </w:r>
                            <w:r w:rsidRPr="00AC0E62">
                              <w:rPr>
                                <w:rFonts w:eastAsia="Calibri" w:cs="Calibri"/>
                                <w:color w:val="000000" w:themeColor="text1"/>
                                <w:lang w:eastAsia="en-GB"/>
                              </w:rPr>
                              <w:t>initial</w:t>
                            </w:r>
                            <w:r w:rsidRPr="00AC0E62">
                              <w:rPr>
                                <w:rFonts w:eastAsia="Times New Roman" w:cs="Diwan Thuluth"/>
                                <w:color w:val="000000" w:themeColor="text1"/>
                                <w:lang w:eastAsia="en-GB"/>
                              </w:rPr>
                              <w:t xml:space="preserve"> </w:t>
                            </w:r>
                            <w:r w:rsidRPr="00AC0E62">
                              <w:rPr>
                                <w:rFonts w:eastAsia="Calibri" w:cs="Calibri"/>
                                <w:color w:val="000000" w:themeColor="text1"/>
                                <w:lang w:eastAsia="en-GB"/>
                              </w:rPr>
                              <w:t>task</w:t>
                            </w:r>
                            <w:r w:rsidRPr="00AC0E62">
                              <w:rPr>
                                <w:rFonts w:eastAsia="Times New Roman" w:cs="Diwan Thuluth"/>
                                <w:color w:val="000000" w:themeColor="text1"/>
                                <w:lang w:eastAsia="en-GB"/>
                              </w:rPr>
                              <w:t>.</w:t>
                            </w:r>
                          </w:p>
                          <w:p w14:paraId="5E871B6E" w14:textId="77777777" w:rsidR="00AF099D" w:rsidRDefault="00AF099D" w:rsidP="008A3A3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41300AE" id="Rounded Rectangle 5" o:spid="_x0000_s1026" style="position:absolute;margin-left:13.6pt;margin-top:25.9pt;width:422.65pt;height:245.3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" fillcolor="#d8d8d8 [2732]" stroked="f" strokeweight="1pt">
                <v:stroke joinstyle="miter"/>
                <v:textbox>
                  <w:txbxContent>
                    <w:p w14:paraId="14E248B2" w14:textId="4A644A16" w:rsidR="00AF099D" w:rsidRPr="00947569" w:rsidRDefault="00AF099D" w:rsidP="008D74CD">
                      <w:pPr>
                        <w:pStyle w:val="ListParagraph"/>
                        <w:numPr>
                          <w:ilvl w:val="0"/>
                          <w:numId w:val="2"/>
                        </w:numPr>
                        <w:rPr>
                          <w:rFonts w:eastAsia="Times New Roman" w:cs="Diwan Thuluth"/>
                          <w:color w:val="000000" w:themeColor="text1"/>
                          <w:lang w:eastAsia="en-GB"/>
                        </w:rPr>
                      </w:pPr>
                      <w:r w:rsidRPr="00947569">
                        <w:rPr>
                          <w:rFonts w:eastAsia="Calibri" w:cs="Calibri"/>
                          <w:b/>
                          <w:color w:val="000000" w:themeColor="text1"/>
                          <w:lang w:eastAsia="en-GB"/>
                        </w:rPr>
                        <w:t>CONCRETE</w:t>
                      </w:r>
                      <w:r w:rsidRPr="00947569">
                        <w:rPr>
                          <w:rFonts w:eastAsia="Times New Roman" w:cs="Diwan Thuluth"/>
                          <w:b/>
                          <w:color w:val="000000" w:themeColor="text1"/>
                          <w:lang w:eastAsia="en-GB"/>
                        </w:rPr>
                        <w:t xml:space="preserve"> </w:t>
                      </w:r>
                      <w:r w:rsidRPr="00947569">
                        <w:rPr>
                          <w:rFonts w:eastAsia="Calibri" w:cs="Calibri"/>
                          <w:b/>
                          <w:color w:val="000000" w:themeColor="text1"/>
                          <w:lang w:eastAsia="en-GB"/>
                        </w:rPr>
                        <w:t>EXPERIENCE</w:t>
                      </w:r>
                      <w:r w:rsidRPr="00947569">
                        <w:rPr>
                          <w:rFonts w:eastAsia="Times New Roman" w:cs="Diwan Thuluth"/>
                          <w:color w:val="000000" w:themeColor="text1"/>
                          <w:lang w:eastAsia="en-GB"/>
                        </w:rPr>
                        <w:br/>
                        <w:t xml:space="preserve">- </w:t>
                      </w:r>
                      <w:r w:rsidRPr="00947569">
                        <w:rPr>
                          <w:rFonts w:eastAsia="Calibri" w:cs="Calibri"/>
                          <w:color w:val="000000" w:themeColor="text1"/>
                          <w:lang w:eastAsia="en-GB"/>
                        </w:rPr>
                        <w:t>Teacher</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setting</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the</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task</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and</w:t>
                      </w:r>
                      <w:r w:rsidRPr="00947569">
                        <w:rPr>
                          <w:rFonts w:eastAsia="Times New Roman" w:cs="Diwan Thuluth"/>
                          <w:color w:val="000000" w:themeColor="text1"/>
                          <w:lang w:eastAsia="en-GB"/>
                        </w:rPr>
                        <w:t xml:space="preserve"> </w:t>
                      </w:r>
                      <w:r w:rsidRPr="00370E93">
                        <w:rPr>
                          <w:rFonts w:eastAsia="Calibri" w:cs="Calibri"/>
                          <w:i/>
                          <w:color w:val="000000" w:themeColor="text1"/>
                          <w:lang w:eastAsia="en-GB"/>
                        </w:rPr>
                        <w:t>Child</w:t>
                      </w:r>
                      <w:r w:rsidRPr="00370E93">
                        <w:rPr>
                          <w:rFonts w:eastAsia="Times New Roman" w:cs="Diwan Thuluth"/>
                          <w:i/>
                          <w:color w:val="000000" w:themeColor="text1"/>
                          <w:lang w:eastAsia="en-GB"/>
                        </w:rPr>
                        <w:t xml:space="preserve"> </w:t>
                      </w:r>
                      <w:r w:rsidRPr="00370E93">
                        <w:rPr>
                          <w:rFonts w:eastAsia="Calibri" w:cs="Calibri"/>
                          <w:i/>
                          <w:color w:val="000000" w:themeColor="text1"/>
                          <w:lang w:eastAsia="en-GB"/>
                        </w:rPr>
                        <w:t>B</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being</w:t>
                      </w:r>
                      <w:r w:rsidRPr="00947569">
                        <w:rPr>
                          <w:rFonts w:eastAsia="Times New Roman" w:cs="Diwan Thuluth"/>
                          <w:color w:val="000000" w:themeColor="text1"/>
                          <w:lang w:eastAsia="en-GB"/>
                        </w:rPr>
                        <w:t> </w:t>
                      </w:r>
                      <w:r w:rsidRPr="00947569">
                        <w:rPr>
                          <w:rFonts w:eastAsia="Times New Roman" w:cs="Diwan Thuluth"/>
                          <w:color w:val="000000" w:themeColor="text1"/>
                          <w:lang w:eastAsia="en-GB"/>
                        </w:rPr>
                        <w:br/>
                      </w:r>
                      <w:r w:rsidRPr="00947569">
                        <w:rPr>
                          <w:rFonts w:eastAsia="Calibri" w:cs="Calibri"/>
                          <w:color w:val="000000" w:themeColor="text1"/>
                          <w:lang w:eastAsia="en-GB"/>
                        </w:rPr>
                        <w:t>unsure</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of</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what</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to</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do</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Looking</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for</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reassurance</w:t>
                      </w:r>
                      <w:r w:rsidRPr="00947569">
                        <w:rPr>
                          <w:rFonts w:eastAsia="Times New Roman" w:cs="Diwan Thuluth"/>
                          <w:color w:val="000000" w:themeColor="text1"/>
                          <w:lang w:eastAsia="en-GB"/>
                        </w:rPr>
                        <w:t>.</w:t>
                      </w:r>
                    </w:p>
                    <w:p w14:paraId="7DE59993" w14:textId="77777777" w:rsidR="00AF099D" w:rsidRPr="00947569" w:rsidRDefault="00AF099D" w:rsidP="008D74CD">
                      <w:pPr>
                        <w:pStyle w:val="ListParagraph"/>
                        <w:rPr>
                          <w:rFonts w:eastAsia="Times New Roman" w:cs="Diwan Thuluth"/>
                          <w:color w:val="000000" w:themeColor="text1"/>
                          <w:lang w:eastAsia="en-GB"/>
                        </w:rPr>
                      </w:pPr>
                    </w:p>
                    <w:p w14:paraId="152976CC" w14:textId="73E11CCA" w:rsidR="00AF099D" w:rsidRPr="00947569" w:rsidRDefault="00AF099D" w:rsidP="008D74CD">
                      <w:pPr>
                        <w:pStyle w:val="ListParagraph"/>
                        <w:numPr>
                          <w:ilvl w:val="0"/>
                          <w:numId w:val="2"/>
                        </w:numPr>
                        <w:rPr>
                          <w:rFonts w:eastAsia="Times New Roman" w:cs="Diwan Thuluth"/>
                          <w:color w:val="000000" w:themeColor="text1"/>
                          <w:lang w:eastAsia="en-GB"/>
                        </w:rPr>
                      </w:pPr>
                      <w:r w:rsidRPr="00947569">
                        <w:rPr>
                          <w:rFonts w:eastAsia="Calibri" w:cs="Calibri"/>
                          <w:b/>
                          <w:color w:val="000000" w:themeColor="text1"/>
                          <w:lang w:eastAsia="en-GB"/>
                        </w:rPr>
                        <w:t>REFLECTIVE</w:t>
                      </w:r>
                      <w:r w:rsidRPr="00947569">
                        <w:rPr>
                          <w:rFonts w:eastAsia="Times New Roman" w:cs="Diwan Thuluth"/>
                          <w:b/>
                          <w:color w:val="000000" w:themeColor="text1"/>
                          <w:lang w:eastAsia="en-GB"/>
                        </w:rPr>
                        <w:t xml:space="preserve"> </w:t>
                      </w:r>
                      <w:r w:rsidRPr="00947569">
                        <w:rPr>
                          <w:rFonts w:eastAsia="Calibri" w:cs="Calibri"/>
                          <w:b/>
                          <w:color w:val="000000" w:themeColor="text1"/>
                          <w:lang w:eastAsia="en-GB"/>
                        </w:rPr>
                        <w:t>OBSERVATION</w:t>
                      </w:r>
                      <w:r w:rsidRPr="00947569">
                        <w:rPr>
                          <w:rFonts w:eastAsia="Times New Roman" w:cs="Diwan Thuluth"/>
                          <w:color w:val="000000" w:themeColor="text1"/>
                          <w:lang w:eastAsia="en-GB"/>
                        </w:rPr>
                        <w:br/>
                        <w:t xml:space="preserve">- </w:t>
                      </w:r>
                      <w:r w:rsidRPr="00370E93">
                        <w:rPr>
                          <w:rFonts w:eastAsia="Calibri" w:cs="Calibri"/>
                          <w:i/>
                          <w:color w:val="000000" w:themeColor="text1"/>
                          <w:lang w:eastAsia="en-GB"/>
                        </w:rPr>
                        <w:t>Child</w:t>
                      </w:r>
                      <w:r w:rsidRPr="00370E93">
                        <w:rPr>
                          <w:rFonts w:eastAsia="Times New Roman" w:cs="Diwan Thuluth"/>
                          <w:i/>
                          <w:color w:val="000000" w:themeColor="text1"/>
                          <w:lang w:eastAsia="en-GB"/>
                        </w:rPr>
                        <w:t xml:space="preserve"> </w:t>
                      </w:r>
                      <w:r w:rsidRPr="00370E93">
                        <w:rPr>
                          <w:rFonts w:eastAsia="Calibri" w:cs="Calibri"/>
                          <w:i/>
                          <w:color w:val="000000" w:themeColor="text1"/>
                          <w:lang w:eastAsia="en-GB"/>
                        </w:rPr>
                        <w:t>A</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using</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initiative</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and</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helping</w:t>
                      </w:r>
                      <w:r w:rsidRPr="00947569">
                        <w:rPr>
                          <w:rFonts w:eastAsia="Times New Roman" w:cs="Diwan Thuluth"/>
                          <w:color w:val="000000" w:themeColor="text1"/>
                          <w:lang w:eastAsia="en-GB"/>
                        </w:rPr>
                        <w:t xml:space="preserve"> </w:t>
                      </w:r>
                      <w:r w:rsidRPr="00370E93">
                        <w:rPr>
                          <w:rFonts w:eastAsia="Calibri" w:cs="Calibri"/>
                          <w:i/>
                          <w:color w:val="000000" w:themeColor="text1"/>
                          <w:lang w:eastAsia="en-GB"/>
                        </w:rPr>
                        <w:t>Child</w:t>
                      </w:r>
                      <w:r w:rsidRPr="00370E93">
                        <w:rPr>
                          <w:rFonts w:eastAsia="Times New Roman" w:cs="Diwan Thuluth"/>
                          <w:i/>
                          <w:color w:val="000000" w:themeColor="text1"/>
                          <w:lang w:eastAsia="en-GB"/>
                        </w:rPr>
                        <w:t xml:space="preserve"> </w:t>
                      </w:r>
                      <w:r w:rsidRPr="00370E93">
                        <w:rPr>
                          <w:rFonts w:eastAsia="Calibri" w:cs="Calibri"/>
                          <w:i/>
                          <w:color w:val="000000" w:themeColor="text1"/>
                          <w:lang w:eastAsia="en-GB"/>
                        </w:rPr>
                        <w:t>B</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with</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the</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task</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and</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understanding</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what</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to</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do</w:t>
                      </w:r>
                      <w:r w:rsidRPr="00947569">
                        <w:rPr>
                          <w:rFonts w:eastAsia="Times New Roman" w:cs="Diwan Thuluth"/>
                          <w:color w:val="000000" w:themeColor="text1"/>
                          <w:lang w:eastAsia="en-GB"/>
                        </w:rPr>
                        <w:t>.</w:t>
                      </w:r>
                    </w:p>
                    <w:p w14:paraId="2B155409" w14:textId="77777777" w:rsidR="00AF099D" w:rsidRPr="00947569" w:rsidRDefault="00AF099D" w:rsidP="008D74CD">
                      <w:pPr>
                        <w:rPr>
                          <w:rFonts w:eastAsia="Times New Roman" w:cs="Diwan Thuluth"/>
                          <w:color w:val="000000" w:themeColor="text1"/>
                          <w:lang w:eastAsia="en-GB"/>
                        </w:rPr>
                      </w:pPr>
                    </w:p>
                    <w:p w14:paraId="130C01E1" w14:textId="434DF01E" w:rsidR="00AF099D" w:rsidRPr="00947569" w:rsidRDefault="00AF099D" w:rsidP="008D74CD">
                      <w:pPr>
                        <w:pStyle w:val="ListParagraph"/>
                        <w:numPr>
                          <w:ilvl w:val="0"/>
                          <w:numId w:val="2"/>
                        </w:numPr>
                        <w:rPr>
                          <w:rFonts w:eastAsia="Times New Roman" w:cs="Diwan Thuluth"/>
                          <w:color w:val="000000" w:themeColor="text1"/>
                          <w:lang w:eastAsia="en-GB"/>
                        </w:rPr>
                      </w:pPr>
                      <w:r w:rsidRPr="00947569">
                        <w:rPr>
                          <w:rFonts w:eastAsia="Calibri" w:cs="Calibri"/>
                          <w:b/>
                          <w:color w:val="000000" w:themeColor="text1"/>
                          <w:lang w:eastAsia="en-GB"/>
                        </w:rPr>
                        <w:t>ABSTRACT</w:t>
                      </w:r>
                      <w:r w:rsidRPr="00947569">
                        <w:rPr>
                          <w:rFonts w:eastAsia="Times New Roman" w:cs="Diwan Thuluth"/>
                          <w:b/>
                          <w:color w:val="000000" w:themeColor="text1"/>
                          <w:lang w:eastAsia="en-GB"/>
                        </w:rPr>
                        <w:t xml:space="preserve"> </w:t>
                      </w:r>
                      <w:r w:rsidRPr="00947569">
                        <w:rPr>
                          <w:rFonts w:eastAsia="Calibri" w:cs="Calibri"/>
                          <w:b/>
                          <w:color w:val="000000" w:themeColor="text1"/>
                          <w:lang w:eastAsia="en-GB"/>
                        </w:rPr>
                        <w:t>CONCEPTUALISATION</w:t>
                      </w:r>
                      <w:r w:rsidRPr="00947569">
                        <w:rPr>
                          <w:rFonts w:eastAsia="Times New Roman" w:cs="Diwan Thuluth"/>
                          <w:color w:val="000000" w:themeColor="text1"/>
                          <w:lang w:eastAsia="en-GB"/>
                        </w:rPr>
                        <w:br/>
                        <w:t xml:space="preserve">- </w:t>
                      </w:r>
                      <w:r w:rsidRPr="00947569">
                        <w:rPr>
                          <w:rFonts w:eastAsia="Calibri" w:cs="Calibri"/>
                          <w:color w:val="000000" w:themeColor="text1"/>
                          <w:lang w:eastAsia="en-GB"/>
                        </w:rPr>
                        <w:t>Completing</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the</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work</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successfully</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with</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the</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help</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of</w:t>
                      </w:r>
                      <w:r w:rsidRPr="00947569">
                        <w:rPr>
                          <w:rFonts w:eastAsia="Times New Roman" w:cs="Diwan Thuluth"/>
                          <w:color w:val="000000" w:themeColor="text1"/>
                          <w:lang w:eastAsia="en-GB"/>
                        </w:rPr>
                        <w:t xml:space="preserve"> </w:t>
                      </w:r>
                      <w:r w:rsidRPr="00370E93">
                        <w:rPr>
                          <w:rFonts w:eastAsia="Calibri" w:cs="Calibri"/>
                          <w:i/>
                          <w:color w:val="000000" w:themeColor="text1"/>
                          <w:lang w:eastAsia="en-GB"/>
                        </w:rPr>
                        <w:t>Child</w:t>
                      </w:r>
                      <w:r w:rsidRPr="00370E93">
                        <w:rPr>
                          <w:rFonts w:eastAsia="Times New Roman" w:cs="Diwan Thuluth"/>
                          <w:i/>
                          <w:color w:val="000000" w:themeColor="text1"/>
                          <w:lang w:eastAsia="en-GB"/>
                        </w:rPr>
                        <w:t xml:space="preserve"> </w:t>
                      </w:r>
                      <w:r w:rsidRPr="00370E93">
                        <w:rPr>
                          <w:rFonts w:eastAsia="Calibri" w:cs="Calibri"/>
                          <w:i/>
                          <w:color w:val="000000" w:themeColor="text1"/>
                          <w:lang w:eastAsia="en-GB"/>
                        </w:rPr>
                        <w:t>A</w:t>
                      </w:r>
                      <w:r w:rsidRPr="00947569">
                        <w:rPr>
                          <w:rFonts w:eastAsia="Times New Roman" w:cs="Diwan Thuluth"/>
                          <w:color w:val="000000" w:themeColor="text1"/>
                          <w:lang w:eastAsia="en-GB"/>
                        </w:rPr>
                        <w:t>.</w:t>
                      </w:r>
                    </w:p>
                    <w:p w14:paraId="6E45BFED" w14:textId="77777777" w:rsidR="00AF099D" w:rsidRPr="00947569" w:rsidRDefault="00AF099D" w:rsidP="008D74CD">
                      <w:pPr>
                        <w:rPr>
                          <w:rFonts w:eastAsia="Times New Roman" w:cs="Diwan Thuluth"/>
                          <w:color w:val="000000" w:themeColor="text1"/>
                          <w:lang w:eastAsia="en-GB"/>
                        </w:rPr>
                      </w:pPr>
                    </w:p>
                    <w:p w14:paraId="39882335" w14:textId="73387E64" w:rsidR="00AF099D" w:rsidRPr="008D74CD" w:rsidRDefault="00AF099D" w:rsidP="008D74CD">
                      <w:pPr>
                        <w:pStyle w:val="ListParagraph"/>
                        <w:numPr>
                          <w:ilvl w:val="0"/>
                          <w:numId w:val="2"/>
                        </w:numPr>
                        <w:rPr>
                          <w:rFonts w:eastAsia="Times New Roman" w:cs="Diwan Thuluth"/>
                          <w:color w:val="000000" w:themeColor="text1"/>
                          <w:sz w:val="28"/>
                          <w:szCs w:val="28"/>
                          <w:lang w:eastAsia="en-GB"/>
                        </w:rPr>
                      </w:pPr>
                      <w:r w:rsidRPr="00947569">
                        <w:rPr>
                          <w:rFonts w:eastAsia="Calibri" w:cs="Calibri"/>
                          <w:b/>
                          <w:color w:val="000000" w:themeColor="text1"/>
                          <w:lang w:eastAsia="en-GB"/>
                        </w:rPr>
                        <w:t>ACTIVE</w:t>
                      </w:r>
                      <w:r w:rsidRPr="00947569">
                        <w:rPr>
                          <w:rFonts w:eastAsia="Times New Roman" w:cs="Diwan Thuluth"/>
                          <w:b/>
                          <w:color w:val="000000" w:themeColor="text1"/>
                          <w:lang w:eastAsia="en-GB"/>
                        </w:rPr>
                        <w:t xml:space="preserve"> </w:t>
                      </w:r>
                      <w:r w:rsidRPr="00947569">
                        <w:rPr>
                          <w:rFonts w:eastAsia="Calibri" w:cs="Calibri"/>
                          <w:b/>
                          <w:color w:val="000000" w:themeColor="text1"/>
                          <w:lang w:eastAsia="en-GB"/>
                        </w:rPr>
                        <w:t>EXPERIMENTATION</w:t>
                      </w:r>
                      <w:r w:rsidRPr="00947569">
                        <w:rPr>
                          <w:rFonts w:eastAsia="Times New Roman" w:cs="Diwan Thuluth"/>
                          <w:color w:val="000000" w:themeColor="text1"/>
                          <w:lang w:eastAsia="en-GB"/>
                        </w:rPr>
                        <w:br/>
                        <w:t xml:space="preserve">- </w:t>
                      </w:r>
                      <w:r w:rsidRPr="00370E93">
                        <w:rPr>
                          <w:rFonts w:eastAsia="Calibri" w:cs="Calibri"/>
                          <w:i/>
                          <w:color w:val="000000" w:themeColor="text1"/>
                          <w:lang w:eastAsia="en-GB"/>
                        </w:rPr>
                        <w:t>Child</w:t>
                      </w:r>
                      <w:r w:rsidRPr="00370E93">
                        <w:rPr>
                          <w:rFonts w:eastAsia="Times New Roman" w:cs="Diwan Thuluth"/>
                          <w:i/>
                          <w:color w:val="000000" w:themeColor="text1"/>
                          <w:lang w:eastAsia="en-GB"/>
                        </w:rPr>
                        <w:t xml:space="preserve"> </w:t>
                      </w:r>
                      <w:r w:rsidRPr="00370E93">
                        <w:rPr>
                          <w:rFonts w:eastAsia="Calibri" w:cs="Calibri"/>
                          <w:i/>
                          <w:color w:val="000000" w:themeColor="text1"/>
                          <w:lang w:eastAsia="en-GB"/>
                        </w:rPr>
                        <w:t>B</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being</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able</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to</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complete</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further</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tasks</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in</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the</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session</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independently,</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resulting</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from</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the</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help</w:t>
                      </w:r>
                      <w:r w:rsidRPr="00947569">
                        <w:rPr>
                          <w:rFonts w:eastAsia="Times New Roman" w:cs="Diwan Thuluth"/>
                          <w:color w:val="000000" w:themeColor="text1"/>
                          <w:lang w:eastAsia="en-GB"/>
                        </w:rPr>
                        <w:t xml:space="preserve"> </w:t>
                      </w:r>
                      <w:r w:rsidRPr="00947569">
                        <w:rPr>
                          <w:rFonts w:eastAsia="Calibri" w:cs="Calibri"/>
                          <w:color w:val="000000" w:themeColor="text1"/>
                          <w:lang w:eastAsia="en-GB"/>
                        </w:rPr>
                        <w:t>of</w:t>
                      </w:r>
                      <w:r w:rsidRPr="00947569">
                        <w:rPr>
                          <w:rFonts w:eastAsia="Times New Roman" w:cs="Diwan Thuluth"/>
                          <w:color w:val="000000" w:themeColor="text1"/>
                          <w:lang w:eastAsia="en-GB"/>
                        </w:rPr>
                        <w:t xml:space="preserve"> </w:t>
                      </w:r>
                      <w:r w:rsidRPr="00370E93">
                        <w:rPr>
                          <w:rFonts w:eastAsia="Calibri" w:cs="Calibri"/>
                          <w:i/>
                          <w:color w:val="000000" w:themeColor="text1"/>
                          <w:lang w:eastAsia="en-GB"/>
                        </w:rPr>
                        <w:t>Child</w:t>
                      </w:r>
                      <w:r w:rsidRPr="00370E93">
                        <w:rPr>
                          <w:rFonts w:eastAsia="Times New Roman" w:cs="Diwan Thuluth"/>
                          <w:i/>
                          <w:color w:val="000000" w:themeColor="text1"/>
                          <w:lang w:eastAsia="en-GB"/>
                        </w:rPr>
                        <w:t xml:space="preserve"> </w:t>
                      </w:r>
                      <w:r w:rsidRPr="00370E93">
                        <w:rPr>
                          <w:rFonts w:eastAsia="Calibri" w:cs="Calibri"/>
                          <w:i/>
                          <w:color w:val="000000" w:themeColor="text1"/>
                          <w:lang w:eastAsia="en-GB"/>
                        </w:rPr>
                        <w:t>A</w:t>
                      </w:r>
                      <w:r w:rsidRPr="008D74CD">
                        <w:rPr>
                          <w:rFonts w:eastAsia="Times New Roman" w:cs="Diwan Thuluth"/>
                          <w:color w:val="000000" w:themeColor="text1"/>
                          <w:sz w:val="28"/>
                          <w:szCs w:val="28"/>
                          <w:lang w:eastAsia="en-GB"/>
                        </w:rPr>
                        <w:t xml:space="preserve"> </w:t>
                      </w:r>
                      <w:r w:rsidRPr="00AC0E62">
                        <w:rPr>
                          <w:rFonts w:eastAsia="Calibri" w:cs="Calibri"/>
                          <w:color w:val="000000" w:themeColor="text1"/>
                          <w:lang w:eastAsia="en-GB"/>
                        </w:rPr>
                        <w:t>in</w:t>
                      </w:r>
                      <w:r w:rsidRPr="00AC0E62">
                        <w:rPr>
                          <w:rFonts w:eastAsia="Times New Roman" w:cs="Diwan Thuluth"/>
                          <w:color w:val="000000" w:themeColor="text1"/>
                          <w:lang w:eastAsia="en-GB"/>
                        </w:rPr>
                        <w:t xml:space="preserve"> </w:t>
                      </w:r>
                      <w:r w:rsidRPr="00AC0E62">
                        <w:rPr>
                          <w:rFonts w:eastAsia="Calibri" w:cs="Calibri"/>
                          <w:color w:val="000000" w:themeColor="text1"/>
                          <w:lang w:eastAsia="en-GB"/>
                        </w:rPr>
                        <w:t>the</w:t>
                      </w:r>
                      <w:r w:rsidRPr="00AC0E62">
                        <w:rPr>
                          <w:rFonts w:eastAsia="Times New Roman" w:cs="Diwan Thuluth"/>
                          <w:color w:val="000000" w:themeColor="text1"/>
                          <w:lang w:eastAsia="en-GB"/>
                        </w:rPr>
                        <w:t xml:space="preserve"> </w:t>
                      </w:r>
                      <w:r w:rsidRPr="00AC0E62">
                        <w:rPr>
                          <w:rFonts w:eastAsia="Calibri" w:cs="Calibri"/>
                          <w:color w:val="000000" w:themeColor="text1"/>
                          <w:lang w:eastAsia="en-GB"/>
                        </w:rPr>
                        <w:t>initial</w:t>
                      </w:r>
                      <w:r w:rsidRPr="00AC0E62">
                        <w:rPr>
                          <w:rFonts w:eastAsia="Times New Roman" w:cs="Diwan Thuluth"/>
                          <w:color w:val="000000" w:themeColor="text1"/>
                          <w:lang w:eastAsia="en-GB"/>
                        </w:rPr>
                        <w:t xml:space="preserve"> </w:t>
                      </w:r>
                      <w:r w:rsidRPr="00AC0E62">
                        <w:rPr>
                          <w:rFonts w:eastAsia="Calibri" w:cs="Calibri"/>
                          <w:color w:val="000000" w:themeColor="text1"/>
                          <w:lang w:eastAsia="en-GB"/>
                        </w:rPr>
                        <w:t>task</w:t>
                      </w:r>
                      <w:r w:rsidRPr="00AC0E62">
                        <w:rPr>
                          <w:rFonts w:eastAsia="Times New Roman" w:cs="Diwan Thuluth"/>
                          <w:color w:val="000000" w:themeColor="text1"/>
                          <w:lang w:eastAsia="en-GB"/>
                        </w:rPr>
                        <w:t>.</w:t>
                      </w:r>
                    </w:p>
                    <w:p w14:paraId="5E871B6E" w14:textId="77777777" w:rsidR="00AF099D" w:rsidRDefault="00AF099D" w:rsidP="008A3A36">
                      <w:pPr>
                        <w:jc w:val="center"/>
                      </w:pPr>
                    </w:p>
                  </w:txbxContent>
                </v:textbox>
                <w10:wrap type="through"/>
              </v:roundrect>
            </w:pict>
          </mc:Fallback>
        </mc:AlternateContent>
      </w:r>
      <w:r w:rsidR="004F59B3" w:rsidRPr="004F59B3">
        <w:rPr>
          <w:color w:val="FFFFFF" w:themeColor="background1"/>
        </w:rPr>
        <w:t xml:space="preserve">          ..  .. </w:t>
      </w:r>
      <w:r w:rsidR="005E1B0B">
        <w:t xml:space="preserve">Figure </w:t>
      </w:r>
      <w:r w:rsidR="00A36142">
        <w:fldChar w:fldCharType="begin"/>
      </w:r>
      <w:r w:rsidR="00A36142">
        <w:instrText xml:space="preserve"> SEQ Figure \* ARABIC </w:instrText>
      </w:r>
      <w:r w:rsidR="00A36142">
        <w:fldChar w:fldCharType="separate"/>
      </w:r>
      <w:r w:rsidR="00EB3CDF">
        <w:rPr>
          <w:noProof/>
        </w:rPr>
        <w:t>2</w:t>
      </w:r>
      <w:r w:rsidR="00A36142">
        <w:rPr>
          <w:noProof/>
        </w:rPr>
        <w:fldChar w:fldCharType="end"/>
      </w:r>
      <w:r w:rsidR="005E1B0B">
        <w:t xml:space="preserve"> </w:t>
      </w:r>
      <w:r w:rsidR="008442CE">
        <w:t xml:space="preserve">- </w:t>
      </w:r>
      <w:r w:rsidR="008442CE">
        <w:rPr>
          <w:color w:val="000000" w:themeColor="text1"/>
        </w:rPr>
        <w:t>(</w:t>
      </w:r>
      <w:r w:rsidR="001B104A">
        <w:rPr>
          <w:color w:val="000000" w:themeColor="text1"/>
        </w:rPr>
        <w:t>Kolb, Experimental Learning Cycle, 1984)</w:t>
      </w:r>
    </w:p>
    <w:p w14:paraId="4E1BD93E" w14:textId="1188EFB3" w:rsidR="002573DD" w:rsidRDefault="005E1B0B" w:rsidP="005E49C9">
      <w:pPr>
        <w:pStyle w:val="Caption"/>
        <w:rPr>
          <w:color w:val="000000" w:themeColor="text1"/>
        </w:rPr>
      </w:pPr>
      <w:r>
        <w:t xml:space="preserve">Figure </w:t>
      </w:r>
      <w:r w:rsidR="00A36142">
        <w:fldChar w:fldCharType="begin"/>
      </w:r>
      <w:r w:rsidR="00A36142">
        <w:instrText xml:space="preserve"> SEQ Figure \* ARABIC </w:instrText>
      </w:r>
      <w:r w:rsidR="00A36142">
        <w:fldChar w:fldCharType="separate"/>
      </w:r>
      <w:r w:rsidR="00EB3CDF">
        <w:rPr>
          <w:noProof/>
        </w:rPr>
        <w:t>3</w:t>
      </w:r>
      <w:r w:rsidR="00A36142">
        <w:rPr>
          <w:noProof/>
        </w:rPr>
        <w:fldChar w:fldCharType="end"/>
      </w:r>
      <w:r>
        <w:t xml:space="preserve"> - </w:t>
      </w:r>
      <w:r>
        <w:rPr>
          <w:color w:val="000000" w:themeColor="text1"/>
        </w:rPr>
        <w:t>Kolb’s Experimental Learning Cycle</w:t>
      </w:r>
      <w:r w:rsidR="004800D9">
        <w:rPr>
          <w:color w:val="000000" w:themeColor="text1"/>
        </w:rPr>
        <w:t xml:space="preserve"> (1984</w:t>
      </w:r>
      <w:r w:rsidR="00C46E54">
        <w:rPr>
          <w:color w:val="000000" w:themeColor="text1"/>
        </w:rPr>
        <w:t>) in</w:t>
      </w:r>
      <w:r>
        <w:rPr>
          <w:color w:val="000000" w:themeColor="text1"/>
        </w:rPr>
        <w:t xml:space="preserve"> relation to my observation</w:t>
      </w:r>
    </w:p>
    <w:p w14:paraId="1D6A0D12" w14:textId="2D8CBE2A" w:rsidR="002573DD" w:rsidRPr="00B16BA5" w:rsidRDefault="002573DD" w:rsidP="00592654">
      <w:pPr>
        <w:spacing w:line="480" w:lineRule="auto"/>
        <w:rPr>
          <w:color w:val="000000" w:themeColor="text1"/>
        </w:rPr>
      </w:pPr>
      <w:r w:rsidRPr="002573DD">
        <w:rPr>
          <w:color w:val="FFFFFF" w:themeColor="background1"/>
        </w:rPr>
        <w:lastRenderedPageBreak/>
        <w:t xml:space="preserve">… </w:t>
      </w:r>
      <w:r w:rsidR="000E22C0" w:rsidRPr="00B16BA5">
        <w:rPr>
          <w:color w:val="000000" w:themeColor="text1"/>
        </w:rPr>
        <w:t>Piaget would ar</w:t>
      </w:r>
      <w:r w:rsidR="007108E6" w:rsidRPr="00B16BA5">
        <w:rPr>
          <w:color w:val="000000" w:themeColor="text1"/>
        </w:rPr>
        <w:t xml:space="preserve">gue that in this event </w:t>
      </w:r>
      <w:r w:rsidR="007108E6" w:rsidRPr="00B16BA5">
        <w:rPr>
          <w:i/>
          <w:color w:val="000000" w:themeColor="text1"/>
        </w:rPr>
        <w:t>Child B</w:t>
      </w:r>
      <w:r w:rsidR="000E22C0" w:rsidRPr="00B16BA5">
        <w:rPr>
          <w:color w:val="000000" w:themeColor="text1"/>
        </w:rPr>
        <w:t xml:space="preserve"> was in his ‘Concrete Operational Stage</w:t>
      </w:r>
      <w:r w:rsidR="005052A2" w:rsidRPr="00B16BA5">
        <w:rPr>
          <w:color w:val="000000" w:themeColor="text1"/>
        </w:rPr>
        <w:t>.’</w:t>
      </w:r>
      <w:r w:rsidR="000E22C0" w:rsidRPr="00B16BA5">
        <w:rPr>
          <w:color w:val="000000" w:themeColor="text1"/>
        </w:rPr>
        <w:t xml:space="preserve"> (Piaget</w:t>
      </w:r>
      <w:r w:rsidR="007108E6" w:rsidRPr="00B16BA5">
        <w:rPr>
          <w:color w:val="000000" w:themeColor="text1"/>
        </w:rPr>
        <w:t>, 1936</w:t>
      </w:r>
      <w:r w:rsidR="00CA3C65" w:rsidRPr="00B16BA5">
        <w:rPr>
          <w:color w:val="000000" w:themeColor="text1"/>
        </w:rPr>
        <w:t>, cited in Oswalt, 2018</w:t>
      </w:r>
      <w:r w:rsidR="000E22C0" w:rsidRPr="00B16BA5">
        <w:rPr>
          <w:color w:val="000000" w:themeColor="text1"/>
        </w:rPr>
        <w:t>)</w:t>
      </w:r>
      <w:r w:rsidR="00C95D27" w:rsidRPr="00B16BA5">
        <w:rPr>
          <w:color w:val="000000" w:themeColor="text1"/>
        </w:rPr>
        <w:t xml:space="preserve"> In </w:t>
      </w:r>
      <w:r w:rsidR="005052A2" w:rsidRPr="00B16BA5">
        <w:rPr>
          <w:color w:val="000000" w:themeColor="text1"/>
        </w:rPr>
        <w:t>Pritchard’s ‘Ways of Learning</w:t>
      </w:r>
      <w:r w:rsidR="00C95D27" w:rsidRPr="00B16BA5">
        <w:rPr>
          <w:color w:val="000000" w:themeColor="text1"/>
        </w:rPr>
        <w:t>’</w:t>
      </w:r>
      <w:r w:rsidR="00C64300" w:rsidRPr="00B16BA5">
        <w:rPr>
          <w:color w:val="000000" w:themeColor="text1"/>
        </w:rPr>
        <w:t xml:space="preserve"> he explores Piaget’s stages and discovers</w:t>
      </w:r>
      <w:r w:rsidR="005052A2" w:rsidRPr="00B16BA5">
        <w:rPr>
          <w:color w:val="000000" w:themeColor="text1"/>
        </w:rPr>
        <w:t xml:space="preserve"> that </w:t>
      </w:r>
      <w:r w:rsidR="002E0A21" w:rsidRPr="00B16BA5">
        <w:rPr>
          <w:color w:val="000000" w:themeColor="text1"/>
        </w:rPr>
        <w:t xml:space="preserve">children in the concrete operational stage are more likely to be able to take another’s point of view or opinion and look at the multiple perspectives. </w:t>
      </w:r>
      <w:r w:rsidR="005052A2" w:rsidRPr="00B16BA5">
        <w:rPr>
          <w:color w:val="000000" w:themeColor="text1"/>
        </w:rPr>
        <w:t xml:space="preserve">(Pritchard, 2009) </w:t>
      </w:r>
      <w:r w:rsidR="00C72161" w:rsidRPr="00B16BA5">
        <w:rPr>
          <w:color w:val="000000" w:themeColor="text1"/>
        </w:rPr>
        <w:t>Piaget’s views echoed in Pritchard’s narrative support the view that due to the ‘D</w:t>
      </w:r>
      <w:r w:rsidR="00C60276" w:rsidRPr="00B16BA5">
        <w:rPr>
          <w:color w:val="000000" w:themeColor="text1"/>
        </w:rPr>
        <w:t xml:space="preserve">evelopment Stages’, </w:t>
      </w:r>
      <w:r w:rsidR="00C60276" w:rsidRPr="00B16BA5">
        <w:rPr>
          <w:i/>
          <w:color w:val="000000" w:themeColor="text1"/>
        </w:rPr>
        <w:t>Child B</w:t>
      </w:r>
      <w:r w:rsidR="00C72161" w:rsidRPr="00B16BA5">
        <w:rPr>
          <w:color w:val="000000" w:themeColor="text1"/>
        </w:rPr>
        <w:t xml:space="preserve"> </w:t>
      </w:r>
      <w:r w:rsidR="00D320D9" w:rsidRPr="00B16BA5">
        <w:rPr>
          <w:color w:val="000000" w:themeColor="text1"/>
        </w:rPr>
        <w:t>could</w:t>
      </w:r>
      <w:r w:rsidR="00C72161" w:rsidRPr="00B16BA5">
        <w:rPr>
          <w:color w:val="000000" w:themeColor="text1"/>
        </w:rPr>
        <w:t xml:space="preserve"> listen and </w:t>
      </w:r>
      <w:r w:rsidR="00C60276" w:rsidRPr="00B16BA5">
        <w:rPr>
          <w:color w:val="000000" w:themeColor="text1"/>
        </w:rPr>
        <w:t xml:space="preserve">understand </w:t>
      </w:r>
      <w:r w:rsidR="00C60276" w:rsidRPr="00B16BA5">
        <w:rPr>
          <w:i/>
          <w:color w:val="000000" w:themeColor="text1"/>
        </w:rPr>
        <w:t>Child A’s</w:t>
      </w:r>
      <w:r w:rsidR="00037558" w:rsidRPr="00B16BA5">
        <w:rPr>
          <w:color w:val="000000" w:themeColor="text1"/>
        </w:rPr>
        <w:t xml:space="preserve"> perspective and point of view, ultimately resulting in a positive outcome. </w:t>
      </w:r>
    </w:p>
    <w:p w14:paraId="3C54EF20" w14:textId="116CF997" w:rsidR="00284D17" w:rsidRPr="00B16BA5" w:rsidRDefault="00C60276" w:rsidP="008678E3">
      <w:pPr>
        <w:spacing w:line="480" w:lineRule="auto"/>
        <w:rPr>
          <w:color w:val="000000" w:themeColor="text1"/>
        </w:rPr>
      </w:pPr>
      <w:r w:rsidRPr="00B16BA5">
        <w:rPr>
          <w:color w:val="000000" w:themeColor="text1"/>
        </w:rPr>
        <w:t xml:space="preserve">    After listening to </w:t>
      </w:r>
      <w:r w:rsidRPr="00B16BA5">
        <w:rPr>
          <w:i/>
          <w:color w:val="000000" w:themeColor="text1"/>
        </w:rPr>
        <w:t>Child A’s</w:t>
      </w:r>
      <w:r w:rsidR="00037558" w:rsidRPr="00B16BA5">
        <w:rPr>
          <w:color w:val="000000" w:themeColor="text1"/>
        </w:rPr>
        <w:t xml:space="preserve"> ex</w:t>
      </w:r>
      <w:r w:rsidRPr="00B16BA5">
        <w:rPr>
          <w:color w:val="000000" w:themeColor="text1"/>
        </w:rPr>
        <w:t xml:space="preserve">planation of the task, </w:t>
      </w:r>
      <w:r w:rsidRPr="00B16BA5">
        <w:rPr>
          <w:i/>
          <w:color w:val="000000" w:themeColor="text1"/>
        </w:rPr>
        <w:t>Child B</w:t>
      </w:r>
      <w:r w:rsidR="00037558" w:rsidRPr="00B16BA5">
        <w:rPr>
          <w:color w:val="000000" w:themeColor="text1"/>
        </w:rPr>
        <w:t xml:space="preserve"> </w:t>
      </w:r>
      <w:r w:rsidR="00D320D9" w:rsidRPr="00B16BA5">
        <w:rPr>
          <w:color w:val="000000" w:themeColor="text1"/>
        </w:rPr>
        <w:t>could</w:t>
      </w:r>
      <w:r w:rsidR="00037558" w:rsidRPr="00B16BA5">
        <w:rPr>
          <w:color w:val="000000" w:themeColor="text1"/>
        </w:rPr>
        <w:t xml:space="preserve"> make a start and undertake the tas</w:t>
      </w:r>
      <w:r w:rsidRPr="00B16BA5">
        <w:rPr>
          <w:color w:val="000000" w:themeColor="text1"/>
        </w:rPr>
        <w:t xml:space="preserve">k set for the class. </w:t>
      </w:r>
      <w:r w:rsidRPr="00B16BA5">
        <w:rPr>
          <w:i/>
          <w:color w:val="000000" w:themeColor="text1"/>
        </w:rPr>
        <w:t>Child A’s</w:t>
      </w:r>
      <w:r w:rsidR="00037558" w:rsidRPr="00B16BA5">
        <w:rPr>
          <w:color w:val="000000" w:themeColor="text1"/>
        </w:rPr>
        <w:t xml:space="preserve"> use of language during t</w:t>
      </w:r>
      <w:r w:rsidRPr="00B16BA5">
        <w:rPr>
          <w:color w:val="000000" w:themeColor="text1"/>
        </w:rPr>
        <w:t>he interaction was of interest.</w:t>
      </w:r>
      <w:r w:rsidR="00037558" w:rsidRPr="00B16BA5">
        <w:rPr>
          <w:color w:val="000000" w:themeColor="text1"/>
        </w:rPr>
        <w:t xml:space="preserve"> They kept a calm voice and tone and explained how they understood the task. </w:t>
      </w:r>
      <w:r w:rsidR="00784E82" w:rsidRPr="00B16BA5">
        <w:rPr>
          <w:color w:val="000000" w:themeColor="text1"/>
        </w:rPr>
        <w:t>(See Figure 4</w:t>
      </w:r>
      <w:r w:rsidR="002565B6" w:rsidRPr="00B16BA5">
        <w:rPr>
          <w:color w:val="000000" w:themeColor="text1"/>
        </w:rPr>
        <w:t xml:space="preserve"> for full transcript) </w:t>
      </w:r>
      <w:r w:rsidR="00E02D45" w:rsidRPr="00B16BA5">
        <w:rPr>
          <w:color w:val="000000" w:themeColor="text1"/>
        </w:rPr>
        <w:t xml:space="preserve">When </w:t>
      </w:r>
      <w:r w:rsidR="00E02D45" w:rsidRPr="00B16BA5">
        <w:rPr>
          <w:i/>
          <w:color w:val="000000" w:themeColor="text1"/>
        </w:rPr>
        <w:t>Child B’s</w:t>
      </w:r>
      <w:r w:rsidR="00037558" w:rsidRPr="00B16BA5">
        <w:rPr>
          <w:color w:val="000000" w:themeColor="text1"/>
        </w:rPr>
        <w:t xml:space="preserve"> response was that they still did not </w:t>
      </w:r>
      <w:r w:rsidR="00E02D45" w:rsidRPr="00B16BA5">
        <w:rPr>
          <w:color w:val="000000" w:themeColor="text1"/>
        </w:rPr>
        <w:t xml:space="preserve">completely understand, </w:t>
      </w:r>
      <w:r w:rsidR="00E02D45" w:rsidRPr="00B16BA5">
        <w:rPr>
          <w:i/>
          <w:color w:val="000000" w:themeColor="text1"/>
        </w:rPr>
        <w:t>Child A</w:t>
      </w:r>
      <w:r w:rsidR="00037558" w:rsidRPr="00B16BA5">
        <w:rPr>
          <w:color w:val="000000" w:themeColor="text1"/>
        </w:rPr>
        <w:t xml:space="preserve"> reached for her ow</w:t>
      </w:r>
      <w:r w:rsidR="00E02D45" w:rsidRPr="00B16BA5">
        <w:rPr>
          <w:color w:val="000000" w:themeColor="text1"/>
        </w:rPr>
        <w:t xml:space="preserve">n work book and showed </w:t>
      </w:r>
      <w:r w:rsidR="00E02D45" w:rsidRPr="00B16BA5">
        <w:rPr>
          <w:i/>
          <w:color w:val="000000" w:themeColor="text1"/>
        </w:rPr>
        <w:t>Child B</w:t>
      </w:r>
      <w:r w:rsidR="00037558" w:rsidRPr="00B16BA5">
        <w:rPr>
          <w:color w:val="000000" w:themeColor="text1"/>
        </w:rPr>
        <w:t xml:space="preserve"> an example of what they had been asked to work on. After seeing</w:t>
      </w:r>
      <w:r w:rsidR="00E02D45" w:rsidRPr="00B16BA5">
        <w:rPr>
          <w:color w:val="000000" w:themeColor="text1"/>
        </w:rPr>
        <w:t xml:space="preserve"> an example of work, </w:t>
      </w:r>
      <w:r w:rsidR="00E02D45" w:rsidRPr="00B16BA5">
        <w:rPr>
          <w:i/>
          <w:color w:val="000000" w:themeColor="text1"/>
        </w:rPr>
        <w:t>Child B’s</w:t>
      </w:r>
      <w:r w:rsidR="00037558" w:rsidRPr="00B16BA5">
        <w:rPr>
          <w:color w:val="000000" w:themeColor="text1"/>
        </w:rPr>
        <w:t xml:space="preserve"> body language and attitude changed and they started to work independently on the task. </w:t>
      </w:r>
      <w:r w:rsidR="001703A5" w:rsidRPr="00B16BA5">
        <w:rPr>
          <w:color w:val="000000" w:themeColor="text1"/>
        </w:rPr>
        <w:t>Vygotsky’s ‘Zone of Proximal D</w:t>
      </w:r>
      <w:r w:rsidR="008F302C" w:rsidRPr="00B16BA5">
        <w:rPr>
          <w:color w:val="000000" w:themeColor="text1"/>
        </w:rPr>
        <w:t>evelopment’</w:t>
      </w:r>
      <w:r w:rsidR="004B2B29" w:rsidRPr="00B16BA5">
        <w:rPr>
          <w:color w:val="000000" w:themeColor="text1"/>
        </w:rPr>
        <w:t xml:space="preserve"> (ZPD)</w:t>
      </w:r>
      <w:r w:rsidR="008F302C" w:rsidRPr="00B16BA5">
        <w:rPr>
          <w:color w:val="000000" w:themeColor="text1"/>
        </w:rPr>
        <w:t xml:space="preserve"> </w:t>
      </w:r>
      <w:r w:rsidR="0056753F" w:rsidRPr="00B16BA5">
        <w:rPr>
          <w:color w:val="000000" w:themeColor="text1"/>
        </w:rPr>
        <w:t xml:space="preserve">(1896) </w:t>
      </w:r>
      <w:r w:rsidR="008F302C" w:rsidRPr="00B16BA5">
        <w:rPr>
          <w:color w:val="000000" w:themeColor="text1"/>
        </w:rPr>
        <w:t>can be linked to this</w:t>
      </w:r>
      <w:r w:rsidR="001703A5" w:rsidRPr="00B16BA5">
        <w:rPr>
          <w:color w:val="000000" w:themeColor="text1"/>
        </w:rPr>
        <w:t xml:space="preserve"> in relation to the </w:t>
      </w:r>
      <w:r w:rsidR="00D320D9" w:rsidRPr="00B16BA5">
        <w:rPr>
          <w:color w:val="000000" w:themeColor="text1"/>
        </w:rPr>
        <w:t>pupil’s</w:t>
      </w:r>
      <w:r w:rsidR="001703A5" w:rsidRPr="00B16BA5">
        <w:rPr>
          <w:color w:val="000000" w:themeColor="text1"/>
        </w:rPr>
        <w:t xml:space="preserve"> current knowledge and what progress wa</w:t>
      </w:r>
      <w:r w:rsidR="00AF7FB2" w:rsidRPr="00B16BA5">
        <w:rPr>
          <w:color w:val="000000" w:themeColor="text1"/>
        </w:rPr>
        <w:t xml:space="preserve">s needed. For example, </w:t>
      </w:r>
      <w:r w:rsidR="00AF7FB2" w:rsidRPr="00B16BA5">
        <w:rPr>
          <w:i/>
          <w:color w:val="000000" w:themeColor="text1"/>
        </w:rPr>
        <w:t>Child A</w:t>
      </w:r>
      <w:r w:rsidR="001703A5" w:rsidRPr="00B16BA5">
        <w:rPr>
          <w:color w:val="000000" w:themeColor="text1"/>
        </w:rPr>
        <w:t xml:space="preserve"> understood the task therefore the gap between what the child could do alone and what they could do with support was small. </w:t>
      </w:r>
      <w:r w:rsidR="00D320D9" w:rsidRPr="00B16BA5">
        <w:rPr>
          <w:color w:val="000000" w:themeColor="text1"/>
        </w:rPr>
        <w:t>However,</w:t>
      </w:r>
      <w:r w:rsidR="00AF7FB2" w:rsidRPr="00B16BA5">
        <w:rPr>
          <w:color w:val="000000" w:themeColor="text1"/>
        </w:rPr>
        <w:t xml:space="preserve"> </w:t>
      </w:r>
      <w:r w:rsidR="00AF7FB2" w:rsidRPr="00B16BA5">
        <w:rPr>
          <w:i/>
          <w:color w:val="000000" w:themeColor="text1"/>
        </w:rPr>
        <w:t>Child B</w:t>
      </w:r>
      <w:r w:rsidR="001703A5" w:rsidRPr="00B16BA5">
        <w:rPr>
          <w:color w:val="000000" w:themeColor="text1"/>
        </w:rPr>
        <w:t xml:space="preserve"> could not take the next step is their development due to the gap between what they could do alone and what they could do w</w:t>
      </w:r>
      <w:r w:rsidR="00AF7FB2" w:rsidRPr="00B16BA5">
        <w:rPr>
          <w:color w:val="000000" w:themeColor="text1"/>
        </w:rPr>
        <w:t xml:space="preserve">ith help being larger. </w:t>
      </w:r>
      <w:r w:rsidR="00AF7FB2" w:rsidRPr="00B16BA5">
        <w:rPr>
          <w:i/>
          <w:color w:val="000000" w:themeColor="text1"/>
        </w:rPr>
        <w:t>Child A</w:t>
      </w:r>
      <w:r w:rsidR="00AF7FB2" w:rsidRPr="00B16BA5">
        <w:rPr>
          <w:color w:val="000000" w:themeColor="text1"/>
        </w:rPr>
        <w:t xml:space="preserve"> contributed to </w:t>
      </w:r>
      <w:r w:rsidR="00AF7FB2" w:rsidRPr="00B16BA5">
        <w:rPr>
          <w:i/>
          <w:color w:val="000000" w:themeColor="text1"/>
        </w:rPr>
        <w:t>Child B’s</w:t>
      </w:r>
      <w:r w:rsidR="001703A5" w:rsidRPr="00B16BA5">
        <w:rPr>
          <w:color w:val="000000" w:themeColor="text1"/>
        </w:rPr>
        <w:t xml:space="preserve"> Zone of Proximal Development by offering the support they needed to get to where they wanted to b</w:t>
      </w:r>
      <w:r w:rsidR="00AF7FB2" w:rsidRPr="00B16BA5">
        <w:rPr>
          <w:color w:val="000000" w:themeColor="text1"/>
        </w:rPr>
        <w:t xml:space="preserve">e. With this support, </w:t>
      </w:r>
      <w:r w:rsidR="00AF7FB2" w:rsidRPr="00B16BA5">
        <w:rPr>
          <w:i/>
          <w:color w:val="000000" w:themeColor="text1"/>
        </w:rPr>
        <w:t>Child B</w:t>
      </w:r>
      <w:r w:rsidR="00AF7FB2" w:rsidRPr="00B16BA5">
        <w:rPr>
          <w:color w:val="000000" w:themeColor="text1"/>
        </w:rPr>
        <w:t xml:space="preserve"> </w:t>
      </w:r>
      <w:r w:rsidR="001703A5" w:rsidRPr="00B16BA5">
        <w:rPr>
          <w:color w:val="000000" w:themeColor="text1"/>
        </w:rPr>
        <w:t>could then go on to complete the task set</w:t>
      </w:r>
      <w:r w:rsidR="00DB4AF6" w:rsidRPr="00B16BA5">
        <w:rPr>
          <w:color w:val="000000" w:themeColor="text1"/>
        </w:rPr>
        <w:t>. Vygotsky believe that a novice</w:t>
      </w:r>
      <w:r w:rsidR="00D160F6" w:rsidRPr="00B16BA5">
        <w:rPr>
          <w:color w:val="000000" w:themeColor="text1"/>
        </w:rPr>
        <w:t xml:space="preserve"> and unexperienced learner alongside an experienced or expert learner can help to provide necessary support to help the novice learner achieve what may initially be out of reach. </w:t>
      </w:r>
      <w:r w:rsidR="00031A62" w:rsidRPr="00B16BA5">
        <w:rPr>
          <w:color w:val="000000" w:themeColor="text1"/>
        </w:rPr>
        <w:t xml:space="preserve">(Smidt, 2009) </w:t>
      </w:r>
      <w:r w:rsidR="005E6D5F" w:rsidRPr="00B16BA5">
        <w:rPr>
          <w:color w:val="000000" w:themeColor="text1"/>
        </w:rPr>
        <w:t xml:space="preserve">By ‘the </w:t>
      </w:r>
      <w:r w:rsidR="005E6D5F" w:rsidRPr="00B16BA5">
        <w:rPr>
          <w:color w:val="000000" w:themeColor="text1"/>
        </w:rPr>
        <w:lastRenderedPageBreak/>
        <w:t>teacher stimulating and engaging the groups, pairs etc. of children in dialogue in a planned way, has a name known as “scaffolding.”’</w:t>
      </w:r>
      <w:r w:rsidR="000E564D" w:rsidRPr="00B16BA5">
        <w:rPr>
          <w:color w:val="000000" w:themeColor="text1"/>
        </w:rPr>
        <w:t xml:space="preserve"> (Pritchard, 2009</w:t>
      </w:r>
      <w:r w:rsidR="00E7558B" w:rsidRPr="00B16BA5">
        <w:rPr>
          <w:color w:val="000000" w:themeColor="text1"/>
        </w:rPr>
        <w:t>, p.24</w:t>
      </w:r>
      <w:r w:rsidR="000E564D" w:rsidRPr="00B16BA5">
        <w:rPr>
          <w:color w:val="000000" w:themeColor="text1"/>
        </w:rPr>
        <w:t>)</w:t>
      </w:r>
    </w:p>
    <w:p w14:paraId="6ABBF2E5" w14:textId="10D1F7F0" w:rsidR="00B55E5D" w:rsidRPr="00B16BA5" w:rsidRDefault="00EE0988" w:rsidP="00592654">
      <w:pPr>
        <w:spacing w:line="480" w:lineRule="auto"/>
        <w:rPr>
          <w:color w:val="000000" w:themeColor="text1"/>
        </w:rPr>
      </w:pPr>
      <w:r w:rsidRPr="00B16BA5">
        <w:rPr>
          <w:color w:val="000000" w:themeColor="text1"/>
        </w:rPr>
        <w:t xml:space="preserve">    </w:t>
      </w:r>
      <w:r w:rsidR="00AF7FB2" w:rsidRPr="00B16BA5">
        <w:rPr>
          <w:i/>
          <w:color w:val="000000" w:themeColor="text1"/>
        </w:rPr>
        <w:t>Child A</w:t>
      </w:r>
      <w:r w:rsidRPr="00B16BA5">
        <w:rPr>
          <w:color w:val="000000" w:themeColor="text1"/>
        </w:rPr>
        <w:t xml:space="preserve"> had to us</w:t>
      </w:r>
      <w:r w:rsidR="00AF7FB2" w:rsidRPr="00B16BA5">
        <w:rPr>
          <w:color w:val="000000" w:themeColor="text1"/>
        </w:rPr>
        <w:t xml:space="preserve">e a visual aid to help </w:t>
      </w:r>
      <w:r w:rsidR="00AF7FB2" w:rsidRPr="00B16BA5">
        <w:rPr>
          <w:i/>
          <w:color w:val="000000" w:themeColor="text1"/>
        </w:rPr>
        <w:t>Child B</w:t>
      </w:r>
      <w:r w:rsidRPr="00B16BA5">
        <w:rPr>
          <w:color w:val="000000" w:themeColor="text1"/>
        </w:rPr>
        <w:t xml:space="preserve"> understand the task fully. </w:t>
      </w:r>
      <w:r w:rsidR="00AF7FB2" w:rsidRPr="00B16BA5">
        <w:rPr>
          <w:color w:val="000000" w:themeColor="text1"/>
        </w:rPr>
        <w:t xml:space="preserve">This meant </w:t>
      </w:r>
      <w:r w:rsidR="00AF7FB2" w:rsidRPr="00B16BA5">
        <w:rPr>
          <w:i/>
          <w:color w:val="000000" w:themeColor="text1"/>
        </w:rPr>
        <w:t>Child A</w:t>
      </w:r>
      <w:r w:rsidR="00AE60CB" w:rsidRPr="00B16BA5">
        <w:rPr>
          <w:color w:val="000000" w:themeColor="text1"/>
        </w:rPr>
        <w:t xml:space="preserve"> had reflected on a previous learning experience on their own, and draw on </w:t>
      </w:r>
      <w:r w:rsidR="00AF7FB2" w:rsidRPr="00B16BA5">
        <w:rPr>
          <w:color w:val="000000" w:themeColor="text1"/>
        </w:rPr>
        <w:t xml:space="preserve">this </w:t>
      </w:r>
      <w:r w:rsidR="00AE60CB" w:rsidRPr="00B16BA5">
        <w:rPr>
          <w:color w:val="000000" w:themeColor="text1"/>
        </w:rPr>
        <w:t>experience when they have had trouble understanding something.</w:t>
      </w:r>
      <w:r w:rsidR="00D2122C" w:rsidRPr="00B16BA5">
        <w:rPr>
          <w:color w:val="000000" w:themeColor="text1"/>
        </w:rPr>
        <w:t xml:space="preserve"> Through this action, </w:t>
      </w:r>
      <w:r w:rsidR="00D2122C" w:rsidRPr="00B16BA5">
        <w:rPr>
          <w:i/>
          <w:color w:val="000000" w:themeColor="text1"/>
        </w:rPr>
        <w:t>Child A</w:t>
      </w:r>
      <w:r w:rsidR="00D2122C" w:rsidRPr="00B16BA5">
        <w:rPr>
          <w:color w:val="000000" w:themeColor="text1"/>
        </w:rPr>
        <w:t xml:space="preserve"> has helped </w:t>
      </w:r>
      <w:r w:rsidR="00D2122C" w:rsidRPr="00B16BA5">
        <w:rPr>
          <w:i/>
          <w:color w:val="000000" w:themeColor="text1"/>
        </w:rPr>
        <w:t>Child B</w:t>
      </w:r>
      <w:r w:rsidR="00AE60CB" w:rsidRPr="00B16BA5">
        <w:rPr>
          <w:color w:val="000000" w:themeColor="text1"/>
        </w:rPr>
        <w:t xml:space="preserve"> move throug</w:t>
      </w:r>
      <w:r w:rsidR="00CC58B7" w:rsidRPr="00B16BA5">
        <w:rPr>
          <w:color w:val="000000" w:themeColor="text1"/>
        </w:rPr>
        <w:t>h the ZPD and supports the constructivist</w:t>
      </w:r>
      <w:r w:rsidR="00AE60CB" w:rsidRPr="00B16BA5">
        <w:rPr>
          <w:color w:val="000000" w:themeColor="text1"/>
        </w:rPr>
        <w:t xml:space="preserve"> theory that </w:t>
      </w:r>
      <w:r w:rsidR="00AC4061" w:rsidRPr="00B16BA5">
        <w:rPr>
          <w:color w:val="000000" w:themeColor="text1"/>
        </w:rPr>
        <w:t>child</w:t>
      </w:r>
      <w:r w:rsidR="005E5DB6" w:rsidRPr="00B16BA5">
        <w:rPr>
          <w:color w:val="000000" w:themeColor="text1"/>
        </w:rPr>
        <w:t>ren are ‘active learners’ (Halfpenny</w:t>
      </w:r>
      <w:r w:rsidR="00492494" w:rsidRPr="00B16BA5">
        <w:rPr>
          <w:color w:val="000000" w:themeColor="text1"/>
        </w:rPr>
        <w:t xml:space="preserve"> and Pettersen</w:t>
      </w:r>
      <w:r w:rsidR="00AC4061" w:rsidRPr="00B16BA5">
        <w:rPr>
          <w:color w:val="000000" w:themeColor="text1"/>
        </w:rPr>
        <w:t>, 2014</w:t>
      </w:r>
      <w:r w:rsidR="00492494" w:rsidRPr="00B16BA5">
        <w:rPr>
          <w:color w:val="000000" w:themeColor="text1"/>
        </w:rPr>
        <w:t>, p.2</w:t>
      </w:r>
      <w:r w:rsidR="00AC4061" w:rsidRPr="00B16BA5">
        <w:rPr>
          <w:color w:val="000000" w:themeColor="text1"/>
        </w:rPr>
        <w:t xml:space="preserve">) and they draw upon their current knowledge to build and develop a deeper knowledge and understanding. </w:t>
      </w:r>
    </w:p>
    <w:p w14:paraId="39EDE9CA" w14:textId="3FF74028" w:rsidR="00565B94" w:rsidRPr="00B16BA5" w:rsidRDefault="00DC007D" w:rsidP="00592654">
      <w:pPr>
        <w:spacing w:line="480" w:lineRule="auto"/>
        <w:rPr>
          <w:color w:val="000000" w:themeColor="text1"/>
        </w:rPr>
      </w:pPr>
      <w:r w:rsidRPr="00B16BA5">
        <w:rPr>
          <w:color w:val="000000" w:themeColor="text1"/>
        </w:rPr>
        <w:t xml:space="preserve">    Once the task was completed, children in the class were asked to ‘RAG score’ their work by </w:t>
      </w:r>
      <w:r w:rsidRPr="00B16BA5">
        <w:rPr>
          <w:i/>
          <w:color w:val="000000" w:themeColor="text1"/>
        </w:rPr>
        <w:t>Teacher X</w:t>
      </w:r>
      <w:r w:rsidR="00245C55" w:rsidRPr="00B16BA5">
        <w:rPr>
          <w:color w:val="000000" w:themeColor="text1"/>
        </w:rPr>
        <w:t xml:space="preserve">. When I asked </w:t>
      </w:r>
      <w:r w:rsidR="00245C55" w:rsidRPr="00B16BA5">
        <w:rPr>
          <w:i/>
          <w:color w:val="000000" w:themeColor="text1"/>
        </w:rPr>
        <w:t>Teacher X</w:t>
      </w:r>
      <w:r w:rsidR="00245C55" w:rsidRPr="00B16BA5">
        <w:rPr>
          <w:color w:val="000000" w:themeColor="text1"/>
        </w:rPr>
        <w:t xml:space="preserve"> what this meant they</w:t>
      </w:r>
      <w:r w:rsidRPr="00B16BA5">
        <w:rPr>
          <w:color w:val="000000" w:themeColor="text1"/>
        </w:rPr>
        <w:t xml:space="preserve"> said ‘RAG score means Red, Amber &amp; Green. It’s</w:t>
      </w:r>
      <w:r w:rsidR="003977E3" w:rsidRPr="00B16BA5">
        <w:rPr>
          <w:color w:val="000000" w:themeColor="text1"/>
        </w:rPr>
        <w:t xml:space="preserve"> a way for the children to self-</w:t>
      </w:r>
      <w:r w:rsidRPr="00B16BA5">
        <w:rPr>
          <w:color w:val="000000" w:themeColor="text1"/>
        </w:rPr>
        <w:t>assess and decide where they think they are on their skill slips and what needs improvement.’</w:t>
      </w:r>
      <w:r w:rsidR="00BC10F7" w:rsidRPr="00B16BA5">
        <w:rPr>
          <w:color w:val="000000" w:themeColor="text1"/>
        </w:rPr>
        <w:t xml:space="preserve"> </w:t>
      </w:r>
      <w:r w:rsidR="001F2763" w:rsidRPr="00B16BA5">
        <w:rPr>
          <w:color w:val="000000" w:themeColor="text1"/>
        </w:rPr>
        <w:t xml:space="preserve">This </w:t>
      </w:r>
      <w:r w:rsidR="00D320D9" w:rsidRPr="00B16BA5">
        <w:rPr>
          <w:color w:val="000000" w:themeColor="text1"/>
        </w:rPr>
        <w:t>self-assessment</w:t>
      </w:r>
      <w:r w:rsidR="001F2763" w:rsidRPr="00B16BA5">
        <w:rPr>
          <w:color w:val="000000" w:themeColor="text1"/>
        </w:rPr>
        <w:t xml:space="preserve"> task made the children really think about what they had learned and achieved in the lesson and what they felt they could use some extra help on. Kolb touches upon </w:t>
      </w:r>
      <w:r w:rsidR="00D320D9" w:rsidRPr="00B16BA5">
        <w:rPr>
          <w:color w:val="000000" w:themeColor="text1"/>
        </w:rPr>
        <w:t>self-assessment</w:t>
      </w:r>
      <w:r w:rsidR="001F2763" w:rsidRPr="00B16BA5">
        <w:rPr>
          <w:color w:val="000000" w:themeColor="text1"/>
        </w:rPr>
        <w:t xml:space="preserve"> and believes that </w:t>
      </w:r>
      <w:r w:rsidR="00CE774A" w:rsidRPr="00B16BA5">
        <w:rPr>
          <w:color w:val="000000" w:themeColor="text1"/>
        </w:rPr>
        <w:t>‘</w:t>
      </w:r>
      <w:r w:rsidR="00D320D9" w:rsidRPr="00B16BA5">
        <w:rPr>
          <w:color w:val="000000" w:themeColor="text1"/>
        </w:rPr>
        <w:t>self-assessment</w:t>
      </w:r>
      <w:r w:rsidR="001F2763" w:rsidRPr="00B16BA5">
        <w:rPr>
          <w:color w:val="000000" w:themeColor="text1"/>
        </w:rPr>
        <w:t xml:space="preserve"> can help stimulate reflecti</w:t>
      </w:r>
      <w:r w:rsidR="00CE774A" w:rsidRPr="00B16BA5">
        <w:rPr>
          <w:color w:val="000000" w:themeColor="text1"/>
        </w:rPr>
        <w:t xml:space="preserve">on and helps them stay on task.’ </w:t>
      </w:r>
      <w:r w:rsidR="001F2763" w:rsidRPr="00B16BA5">
        <w:rPr>
          <w:color w:val="000000" w:themeColor="text1"/>
        </w:rPr>
        <w:t>(Aubrey &amp; Riley, 2016</w:t>
      </w:r>
      <w:r w:rsidR="00D411F8" w:rsidRPr="00B16BA5">
        <w:rPr>
          <w:color w:val="000000" w:themeColor="text1"/>
        </w:rPr>
        <w:t>, p.164</w:t>
      </w:r>
      <w:r w:rsidR="001F2763" w:rsidRPr="00B16BA5">
        <w:rPr>
          <w:color w:val="000000" w:themeColor="text1"/>
        </w:rPr>
        <w:t>)</w:t>
      </w:r>
    </w:p>
    <w:p w14:paraId="502F9ADF" w14:textId="3C80E505" w:rsidR="00124A8A" w:rsidRPr="00B16BA5" w:rsidRDefault="00C14471" w:rsidP="00592654">
      <w:pPr>
        <w:spacing w:line="480" w:lineRule="auto"/>
        <w:rPr>
          <w:color w:val="000000" w:themeColor="text1"/>
        </w:rPr>
      </w:pPr>
      <w:r w:rsidRPr="00B16BA5">
        <w:rPr>
          <w:color w:val="000000" w:themeColor="text1"/>
        </w:rPr>
        <w:t xml:space="preserve">    The session I observed was new to anything I have seen before and it was an insight seeing Donaldson’s ‘Successful Futures’ (2015) being taught in a </w:t>
      </w:r>
      <w:r w:rsidR="00582643" w:rsidRPr="00B16BA5">
        <w:rPr>
          <w:color w:val="000000" w:themeColor="text1"/>
        </w:rPr>
        <w:t xml:space="preserve">pioneer </w:t>
      </w:r>
      <w:r w:rsidRPr="00B16BA5">
        <w:rPr>
          <w:color w:val="000000" w:themeColor="text1"/>
        </w:rPr>
        <w:t xml:space="preserve">school, and seeing </w:t>
      </w:r>
      <w:r w:rsidR="00D320D9" w:rsidRPr="00B16BA5">
        <w:rPr>
          <w:color w:val="000000" w:themeColor="text1"/>
        </w:rPr>
        <w:t>first-hand</w:t>
      </w:r>
      <w:r w:rsidRPr="00B16BA5">
        <w:rPr>
          <w:color w:val="000000" w:themeColor="text1"/>
        </w:rPr>
        <w:t xml:space="preserve"> the effect the changes to the curriculum have already had on the pupils. Pupils were very alert, confident and competent which I believe is related to the independent study they were introduced to at the </w:t>
      </w:r>
      <w:r w:rsidR="003977E1" w:rsidRPr="00B16BA5">
        <w:rPr>
          <w:color w:val="000000" w:themeColor="text1"/>
        </w:rPr>
        <w:t xml:space="preserve">beginning of the academic year through the trialling of </w:t>
      </w:r>
      <w:r w:rsidR="005F579D" w:rsidRPr="00B16BA5">
        <w:rPr>
          <w:color w:val="000000" w:themeColor="text1"/>
        </w:rPr>
        <w:t>Donaldson’s ‘Successful Futures</w:t>
      </w:r>
      <w:r w:rsidR="003977E1" w:rsidRPr="00B16BA5">
        <w:rPr>
          <w:color w:val="000000" w:themeColor="text1"/>
        </w:rPr>
        <w:t>’</w:t>
      </w:r>
      <w:r w:rsidR="005F579D" w:rsidRPr="00B16BA5">
        <w:rPr>
          <w:color w:val="000000" w:themeColor="text1"/>
        </w:rPr>
        <w:t xml:space="preserve"> curriculum.</w:t>
      </w:r>
    </w:p>
    <w:p w14:paraId="162641B0" w14:textId="15BD905B" w:rsidR="00E86248" w:rsidRPr="00B16BA5" w:rsidRDefault="00143575" w:rsidP="00592654">
      <w:pPr>
        <w:spacing w:line="480" w:lineRule="auto"/>
        <w:rPr>
          <w:color w:val="000000" w:themeColor="text1"/>
        </w:rPr>
      </w:pPr>
      <w:r w:rsidRPr="00B16BA5">
        <w:rPr>
          <w:color w:val="000000" w:themeColor="text1"/>
        </w:rPr>
        <w:t xml:space="preserve">    W</w:t>
      </w:r>
      <w:r w:rsidR="00730BC3" w:rsidRPr="00B16BA5">
        <w:rPr>
          <w:color w:val="000000" w:themeColor="text1"/>
        </w:rPr>
        <w:t>hen reflecting on my observation and interaction, I started to think about the learning theories and lenses that relate to what I saw. One that i</w:t>
      </w:r>
      <w:r w:rsidR="007966E8" w:rsidRPr="00B16BA5">
        <w:rPr>
          <w:color w:val="000000" w:themeColor="text1"/>
        </w:rPr>
        <w:t>nstantly related to when I observed</w:t>
      </w:r>
      <w:r w:rsidR="00730BC3" w:rsidRPr="00B16BA5">
        <w:rPr>
          <w:color w:val="000000" w:themeColor="text1"/>
        </w:rPr>
        <w:t xml:space="preserve"> </w:t>
      </w:r>
      <w:r w:rsidR="00730BC3" w:rsidRPr="00B16BA5">
        <w:rPr>
          <w:color w:val="000000" w:themeColor="text1"/>
        </w:rPr>
        <w:lastRenderedPageBreak/>
        <w:t xml:space="preserve">the pupils was the cognitive </w:t>
      </w:r>
      <w:r w:rsidR="00B152B4" w:rsidRPr="00B16BA5">
        <w:rPr>
          <w:color w:val="000000" w:themeColor="text1"/>
        </w:rPr>
        <w:t>and social constructivism theories</w:t>
      </w:r>
      <w:r w:rsidR="00730BC3" w:rsidRPr="00B16BA5">
        <w:rPr>
          <w:color w:val="000000" w:themeColor="text1"/>
        </w:rPr>
        <w:t>. Piaget</w:t>
      </w:r>
      <w:r w:rsidR="00E862BE" w:rsidRPr="00B16BA5">
        <w:rPr>
          <w:color w:val="000000" w:themeColor="text1"/>
        </w:rPr>
        <w:t>’s cognitive theory</w:t>
      </w:r>
      <w:r w:rsidR="00730BC3" w:rsidRPr="00B16BA5">
        <w:rPr>
          <w:color w:val="000000" w:themeColor="text1"/>
        </w:rPr>
        <w:t xml:space="preserve"> argues that children do indeed learn best when active and exploring, but he believed that children were ‘lone scientists</w:t>
      </w:r>
      <w:r w:rsidR="001B600B" w:rsidRPr="00B16BA5">
        <w:rPr>
          <w:color w:val="000000" w:themeColor="text1"/>
        </w:rPr>
        <w:t>.</w:t>
      </w:r>
      <w:r w:rsidR="00730BC3" w:rsidRPr="00B16BA5">
        <w:rPr>
          <w:color w:val="000000" w:themeColor="text1"/>
        </w:rPr>
        <w:t xml:space="preserve">’ </w:t>
      </w:r>
      <w:r w:rsidR="008D5A93" w:rsidRPr="00B16BA5">
        <w:rPr>
          <w:color w:val="000000" w:themeColor="text1"/>
        </w:rPr>
        <w:t>(Pritchard, 2009, p.117)</w:t>
      </w:r>
      <w:r w:rsidR="001B600B" w:rsidRPr="00B16BA5">
        <w:rPr>
          <w:color w:val="000000" w:themeColor="text1"/>
        </w:rPr>
        <w:t xml:space="preserve"> H</w:t>
      </w:r>
      <w:r w:rsidR="00D74034" w:rsidRPr="00B16BA5">
        <w:rPr>
          <w:color w:val="000000" w:themeColor="text1"/>
        </w:rPr>
        <w:t>owever</w:t>
      </w:r>
      <w:r w:rsidR="001B600B" w:rsidRPr="00B16BA5">
        <w:rPr>
          <w:color w:val="000000" w:themeColor="text1"/>
        </w:rPr>
        <w:t>,</w:t>
      </w:r>
      <w:r w:rsidR="00D74034" w:rsidRPr="00B16BA5">
        <w:rPr>
          <w:color w:val="000000" w:themeColor="text1"/>
        </w:rPr>
        <w:t xml:space="preserve"> Vygotsky</w:t>
      </w:r>
      <w:r w:rsidR="001B600B" w:rsidRPr="00B16BA5">
        <w:rPr>
          <w:color w:val="000000" w:themeColor="text1"/>
        </w:rPr>
        <w:t xml:space="preserve">’s social constructivism theory </w:t>
      </w:r>
      <w:r w:rsidR="00CC3F7E" w:rsidRPr="00B16BA5">
        <w:rPr>
          <w:color w:val="000000" w:themeColor="text1"/>
        </w:rPr>
        <w:t>and Bruner</w:t>
      </w:r>
      <w:r w:rsidR="00D74034" w:rsidRPr="00B16BA5">
        <w:rPr>
          <w:color w:val="000000" w:themeColor="text1"/>
        </w:rPr>
        <w:t xml:space="preserve">’s similar views relate more to this </w:t>
      </w:r>
      <w:r w:rsidR="008A6A4A" w:rsidRPr="00B16BA5">
        <w:rPr>
          <w:color w:val="000000" w:themeColor="text1"/>
        </w:rPr>
        <w:t>incident</w:t>
      </w:r>
      <w:r w:rsidR="00D74034" w:rsidRPr="00B16BA5">
        <w:rPr>
          <w:color w:val="000000" w:themeColor="text1"/>
        </w:rPr>
        <w:t xml:space="preserve"> in relation to the children being the ‘scaffolding’ (</w:t>
      </w:r>
      <w:r w:rsidR="00146078" w:rsidRPr="00B16BA5">
        <w:rPr>
          <w:color w:val="000000" w:themeColor="text1"/>
        </w:rPr>
        <w:t xml:space="preserve">Smidt, 2011, p.23) </w:t>
      </w:r>
      <w:r w:rsidR="00D74034" w:rsidRPr="00B16BA5">
        <w:rPr>
          <w:color w:val="000000" w:themeColor="text1"/>
        </w:rPr>
        <w:t>for each other in their learning</w:t>
      </w:r>
      <w:r w:rsidR="00146078" w:rsidRPr="00B16BA5">
        <w:rPr>
          <w:color w:val="000000" w:themeColor="text1"/>
        </w:rPr>
        <w:t xml:space="preserve"> process</w:t>
      </w:r>
      <w:r w:rsidR="00D74034" w:rsidRPr="00B16BA5">
        <w:rPr>
          <w:color w:val="000000" w:themeColor="text1"/>
        </w:rPr>
        <w:t xml:space="preserve">. </w:t>
      </w:r>
      <w:r w:rsidR="00C25B7A" w:rsidRPr="00B16BA5">
        <w:rPr>
          <w:color w:val="000000" w:themeColor="text1"/>
        </w:rPr>
        <w:t>Constructivist’s believe it is important for children to learn themselves, and some ‘constructivist teachers encourage students to assess how their activities are helping them gain understanding.’ (</w:t>
      </w:r>
      <w:r w:rsidR="007D04F2" w:rsidRPr="00B16BA5">
        <w:rPr>
          <w:color w:val="000000" w:themeColor="text1"/>
        </w:rPr>
        <w:t xml:space="preserve">Concept to Classroom, 2004) </w:t>
      </w:r>
      <w:r w:rsidR="00853421" w:rsidRPr="00B16BA5">
        <w:rPr>
          <w:color w:val="000000" w:themeColor="text1"/>
        </w:rPr>
        <w:t>This supports the use of the pupils using ‘RAG scoring’ and self and peer assessment</w:t>
      </w:r>
      <w:r w:rsidR="00FB2B63" w:rsidRPr="00B16BA5">
        <w:rPr>
          <w:color w:val="000000" w:themeColor="text1"/>
        </w:rPr>
        <w:t xml:space="preserve"> from</w:t>
      </w:r>
      <w:r w:rsidR="00E86248" w:rsidRPr="00B16BA5">
        <w:rPr>
          <w:color w:val="000000" w:themeColor="text1"/>
        </w:rPr>
        <w:t xml:space="preserve"> the </w:t>
      </w:r>
      <w:r w:rsidR="00853421" w:rsidRPr="00B16BA5">
        <w:rPr>
          <w:color w:val="000000" w:themeColor="text1"/>
        </w:rPr>
        <w:t>classroom observation</w:t>
      </w:r>
      <w:r w:rsidR="00FB2B63" w:rsidRPr="00B16BA5">
        <w:rPr>
          <w:color w:val="000000" w:themeColor="text1"/>
        </w:rPr>
        <w:t>.</w:t>
      </w:r>
      <w:r w:rsidR="00853421" w:rsidRPr="00B16BA5">
        <w:rPr>
          <w:color w:val="000000" w:themeColor="text1"/>
        </w:rPr>
        <w:t xml:space="preserve"> </w:t>
      </w:r>
      <w:r w:rsidR="00E820D1" w:rsidRPr="00B16BA5">
        <w:rPr>
          <w:color w:val="000000" w:themeColor="text1"/>
        </w:rPr>
        <w:t>This self-</w:t>
      </w:r>
      <w:r w:rsidR="00E86248" w:rsidRPr="00B16BA5">
        <w:rPr>
          <w:color w:val="000000" w:themeColor="text1"/>
        </w:rPr>
        <w:t xml:space="preserve">assessment helps the pupils question themselves and helps them become ‘expert learners.’ (Concept to Classroom, 2004) </w:t>
      </w:r>
    </w:p>
    <w:p w14:paraId="29AC3E88" w14:textId="2874ED15" w:rsidR="002777B0" w:rsidRPr="00B16BA5" w:rsidRDefault="00E86248" w:rsidP="00592654">
      <w:pPr>
        <w:spacing w:line="480" w:lineRule="auto"/>
        <w:rPr>
          <w:color w:val="000000" w:themeColor="text1"/>
        </w:rPr>
      </w:pPr>
      <w:r w:rsidRPr="00B16BA5">
        <w:rPr>
          <w:color w:val="000000" w:themeColor="text1"/>
        </w:rPr>
        <w:t xml:space="preserve">    </w:t>
      </w:r>
      <w:r w:rsidR="008A6A4A" w:rsidRPr="00B16BA5">
        <w:rPr>
          <w:color w:val="000000" w:themeColor="text1"/>
        </w:rPr>
        <w:t>Piaget’s</w:t>
      </w:r>
      <w:r w:rsidR="00146078" w:rsidRPr="00B16BA5">
        <w:rPr>
          <w:color w:val="000000" w:themeColor="text1"/>
        </w:rPr>
        <w:t xml:space="preserve"> views </w:t>
      </w:r>
      <w:r w:rsidR="008A6A4A" w:rsidRPr="00B16BA5">
        <w:rPr>
          <w:color w:val="000000" w:themeColor="text1"/>
        </w:rPr>
        <w:t>are</w:t>
      </w:r>
      <w:r w:rsidR="006E3255" w:rsidRPr="00B16BA5">
        <w:rPr>
          <w:color w:val="000000" w:themeColor="text1"/>
        </w:rPr>
        <w:t xml:space="preserve"> </w:t>
      </w:r>
      <w:r w:rsidR="00146078" w:rsidRPr="00B16BA5">
        <w:rPr>
          <w:color w:val="000000" w:themeColor="text1"/>
        </w:rPr>
        <w:t xml:space="preserve">that children learn through a series of four stages </w:t>
      </w:r>
      <w:r w:rsidR="008A6A4A" w:rsidRPr="00B16BA5">
        <w:rPr>
          <w:color w:val="000000" w:themeColor="text1"/>
        </w:rPr>
        <w:t xml:space="preserve">depending on their age. </w:t>
      </w:r>
      <w:r w:rsidR="00146078" w:rsidRPr="00B16BA5">
        <w:rPr>
          <w:i/>
          <w:color w:val="000000" w:themeColor="text1"/>
        </w:rPr>
        <w:t>Child A and</w:t>
      </w:r>
      <w:r w:rsidR="008A6A4A" w:rsidRPr="00B16BA5">
        <w:rPr>
          <w:i/>
          <w:color w:val="000000" w:themeColor="text1"/>
        </w:rPr>
        <w:t xml:space="preserve"> Child</w:t>
      </w:r>
      <w:r w:rsidR="00146078" w:rsidRPr="00B16BA5">
        <w:rPr>
          <w:i/>
          <w:color w:val="000000" w:themeColor="text1"/>
        </w:rPr>
        <w:t xml:space="preserve"> B</w:t>
      </w:r>
      <w:r w:rsidR="00146078" w:rsidRPr="00B16BA5">
        <w:rPr>
          <w:color w:val="000000" w:themeColor="text1"/>
        </w:rPr>
        <w:t xml:space="preserve"> were both in </w:t>
      </w:r>
      <w:r w:rsidR="0060257E" w:rsidRPr="00B16BA5">
        <w:rPr>
          <w:color w:val="000000" w:themeColor="text1"/>
        </w:rPr>
        <w:t xml:space="preserve">what Piaget calls </w:t>
      </w:r>
      <w:r w:rsidR="00146078" w:rsidRPr="00B16BA5">
        <w:rPr>
          <w:color w:val="000000" w:themeColor="text1"/>
        </w:rPr>
        <w:t xml:space="preserve">their </w:t>
      </w:r>
      <w:r w:rsidR="0060257E" w:rsidRPr="00B16BA5">
        <w:rPr>
          <w:color w:val="000000" w:themeColor="text1"/>
        </w:rPr>
        <w:t>‘Concrete Operational Stage’. Although they were in this ‘stage’ what is significant in this observation is the input of both children and the interaction between them. This leads me to believe this is where Bruner and Vyg</w:t>
      </w:r>
      <w:r w:rsidR="009942CF" w:rsidRPr="00B16BA5">
        <w:rPr>
          <w:color w:val="000000" w:themeColor="text1"/>
        </w:rPr>
        <w:t>otsky’s theories can be seen</w:t>
      </w:r>
      <w:r w:rsidR="0060257E" w:rsidRPr="00B16BA5">
        <w:rPr>
          <w:color w:val="000000" w:themeColor="text1"/>
        </w:rPr>
        <w:t xml:space="preserve"> and the importance of the </w:t>
      </w:r>
      <w:r w:rsidR="006B000C" w:rsidRPr="00B16BA5">
        <w:rPr>
          <w:color w:val="000000" w:themeColor="text1"/>
        </w:rPr>
        <w:t xml:space="preserve">‘more knowledgeable’ (Grigg, 2015, p.139) other. </w:t>
      </w:r>
      <w:r w:rsidR="002777B0" w:rsidRPr="00B16BA5">
        <w:rPr>
          <w:color w:val="000000" w:themeColor="text1"/>
        </w:rPr>
        <w:t xml:space="preserve">In this </w:t>
      </w:r>
      <w:r w:rsidR="00C35A20" w:rsidRPr="00B16BA5">
        <w:rPr>
          <w:color w:val="000000" w:themeColor="text1"/>
        </w:rPr>
        <w:t>observation,</w:t>
      </w:r>
      <w:r w:rsidR="00490D48" w:rsidRPr="00B16BA5">
        <w:rPr>
          <w:color w:val="000000" w:themeColor="text1"/>
        </w:rPr>
        <w:t xml:space="preserve"> the importance of </w:t>
      </w:r>
      <w:r w:rsidR="00490D48" w:rsidRPr="00B16BA5">
        <w:rPr>
          <w:i/>
          <w:color w:val="000000" w:themeColor="text1"/>
        </w:rPr>
        <w:t>Child A</w:t>
      </w:r>
      <w:r w:rsidR="00490D48" w:rsidRPr="00B16BA5">
        <w:rPr>
          <w:color w:val="000000" w:themeColor="text1"/>
        </w:rPr>
        <w:t xml:space="preserve"> to </w:t>
      </w:r>
      <w:r w:rsidR="00490D48" w:rsidRPr="00B16BA5">
        <w:rPr>
          <w:i/>
          <w:color w:val="000000" w:themeColor="text1"/>
        </w:rPr>
        <w:t>Child B</w:t>
      </w:r>
      <w:r w:rsidR="002777B0" w:rsidRPr="00B16BA5">
        <w:rPr>
          <w:color w:val="000000" w:themeColor="text1"/>
        </w:rPr>
        <w:t xml:space="preserve"> is vital. Wi</w:t>
      </w:r>
      <w:r w:rsidR="00490D48" w:rsidRPr="00B16BA5">
        <w:rPr>
          <w:color w:val="000000" w:themeColor="text1"/>
        </w:rPr>
        <w:t xml:space="preserve">thout </w:t>
      </w:r>
      <w:r w:rsidR="00490D48" w:rsidRPr="00B16BA5">
        <w:rPr>
          <w:i/>
          <w:color w:val="000000" w:themeColor="text1"/>
        </w:rPr>
        <w:t>Child A</w:t>
      </w:r>
      <w:r w:rsidR="00A859F3" w:rsidRPr="00B16BA5">
        <w:rPr>
          <w:color w:val="000000" w:themeColor="text1"/>
        </w:rPr>
        <w:t xml:space="preserve"> as the more knowledgeable other,</w:t>
      </w:r>
      <w:r w:rsidR="00490D48" w:rsidRPr="00B16BA5">
        <w:rPr>
          <w:color w:val="000000" w:themeColor="text1"/>
        </w:rPr>
        <w:t xml:space="preserve"> </w:t>
      </w:r>
      <w:r w:rsidR="00490D48" w:rsidRPr="00B16BA5">
        <w:rPr>
          <w:i/>
          <w:color w:val="000000" w:themeColor="text1"/>
        </w:rPr>
        <w:t>Child B</w:t>
      </w:r>
      <w:r w:rsidR="002777B0" w:rsidRPr="00B16BA5">
        <w:rPr>
          <w:color w:val="000000" w:themeColor="text1"/>
        </w:rPr>
        <w:t xml:space="preserve"> may not have been able to complete the task or get to the understanding of the task by themselves. </w:t>
      </w:r>
    </w:p>
    <w:p w14:paraId="25C6E31C" w14:textId="35B9ADAC" w:rsidR="002777B0" w:rsidRPr="00B16BA5" w:rsidRDefault="002777B0" w:rsidP="00592654">
      <w:pPr>
        <w:spacing w:line="480" w:lineRule="auto"/>
        <w:rPr>
          <w:color w:val="000000" w:themeColor="text1"/>
        </w:rPr>
      </w:pPr>
      <w:r w:rsidRPr="00B16BA5">
        <w:rPr>
          <w:color w:val="000000" w:themeColor="text1"/>
        </w:rPr>
        <w:t xml:space="preserve">     This related hea</w:t>
      </w:r>
      <w:r w:rsidR="006D4EC3" w:rsidRPr="00B16BA5">
        <w:rPr>
          <w:color w:val="000000" w:themeColor="text1"/>
        </w:rPr>
        <w:t>vily to Vygotsky’s</w:t>
      </w:r>
      <w:r w:rsidR="00A859F3" w:rsidRPr="00B16BA5">
        <w:rPr>
          <w:color w:val="000000" w:themeColor="text1"/>
        </w:rPr>
        <w:t xml:space="preserve"> ‘Zone of Proximal Development’ (ZPD</w:t>
      </w:r>
      <w:r w:rsidR="00C71B96" w:rsidRPr="00B16BA5">
        <w:rPr>
          <w:color w:val="000000" w:themeColor="text1"/>
        </w:rPr>
        <w:t>) (1986</w:t>
      </w:r>
      <w:r w:rsidR="00A859F3" w:rsidRPr="00B16BA5">
        <w:rPr>
          <w:color w:val="000000" w:themeColor="text1"/>
        </w:rPr>
        <w:t>).</w:t>
      </w:r>
      <w:r w:rsidR="008C1ED1" w:rsidRPr="00B16BA5">
        <w:rPr>
          <w:color w:val="000000" w:themeColor="text1"/>
        </w:rPr>
        <w:t xml:space="preserve"> Vygotsky states that the ‘ZPD’ shows the difference between what a child can alone, what they don’t know and what they c</w:t>
      </w:r>
      <w:r w:rsidR="009B6DD9" w:rsidRPr="00B16BA5">
        <w:rPr>
          <w:color w:val="000000" w:themeColor="text1"/>
        </w:rPr>
        <w:t>an do with help. (See figu</w:t>
      </w:r>
      <w:r w:rsidR="00784E82" w:rsidRPr="00B16BA5">
        <w:rPr>
          <w:color w:val="000000" w:themeColor="text1"/>
        </w:rPr>
        <w:t>re 5</w:t>
      </w:r>
      <w:r w:rsidR="008C1ED1" w:rsidRPr="00B16BA5">
        <w:rPr>
          <w:color w:val="000000" w:themeColor="text1"/>
        </w:rPr>
        <w:t xml:space="preserve">) In this case, ‘Child A’ was in Zone 1 of the ZPD as they were working alone. When ‘Child A’ stepped in and aided ‘Child B’ with their learning, ‘Child B’ was able to move through the ZPD to the next stage and able to complete </w:t>
      </w:r>
      <w:r w:rsidR="008C1ED1" w:rsidRPr="00B16BA5">
        <w:rPr>
          <w:color w:val="000000" w:themeColor="text1"/>
        </w:rPr>
        <w:lastRenderedPageBreak/>
        <w:t xml:space="preserve">and understand the work that had been set for them. The ZPD relies wholly on the help and guidance from a significant other; whether that be a teacher or a more knowledgeable peer. </w:t>
      </w:r>
    </w:p>
    <w:p w14:paraId="65F706C7" w14:textId="484DC470" w:rsidR="005E1B0B" w:rsidRDefault="003239C2" w:rsidP="005E1B0B">
      <w:pPr>
        <w:spacing w:line="480" w:lineRule="auto"/>
        <w:jc w:val="center"/>
        <w:rPr>
          <w:color w:val="000000" w:themeColor="text1"/>
        </w:rPr>
      </w:pPr>
      <w:r>
        <w:rPr>
          <w:noProof/>
          <w:color w:val="000000" w:themeColor="text1"/>
          <w:lang w:eastAsia="en-GB"/>
        </w:rPr>
        <w:drawing>
          <wp:inline distT="0" distB="0" distL="0" distR="0" wp14:anchorId="60C18B5D" wp14:editId="1022E588">
            <wp:extent cx="4966335" cy="4163606"/>
            <wp:effectExtent l="0" t="0" r="0" b="2540"/>
            <wp:docPr id="9" name="Picture 9" descr="../../../Downloads/FOLLOW.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ownloads/FOLLOW.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17339" cy="4206366"/>
                    </a:xfrm>
                    <a:prstGeom prst="rect">
                      <a:avLst/>
                    </a:prstGeom>
                    <a:noFill/>
                    <a:ln>
                      <a:noFill/>
                    </a:ln>
                  </pic:spPr>
                </pic:pic>
              </a:graphicData>
            </a:graphic>
          </wp:inline>
        </w:drawing>
      </w:r>
    </w:p>
    <w:p w14:paraId="3BBD8B02" w14:textId="692626F5" w:rsidR="005E1B0B" w:rsidRDefault="005E1B0B" w:rsidP="005E1B0B">
      <w:pPr>
        <w:pStyle w:val="Caption"/>
        <w:rPr>
          <w:color w:val="000000" w:themeColor="text1"/>
        </w:rPr>
      </w:pPr>
      <w:r>
        <w:t xml:space="preserve">Figure </w:t>
      </w:r>
      <w:r w:rsidR="001244AB">
        <w:t>4</w:t>
      </w:r>
      <w:r>
        <w:t xml:space="preserve"> - </w:t>
      </w:r>
      <w:r w:rsidRPr="00695261">
        <w:rPr>
          <w:color w:val="000000" w:themeColor="text1"/>
        </w:rPr>
        <w:t>Vygotsky’s Zone of Proximal Development</w:t>
      </w:r>
    </w:p>
    <w:p w14:paraId="1DAD5846" w14:textId="7600C5C9" w:rsidR="0017652E" w:rsidRPr="0017652E" w:rsidRDefault="0017652E" w:rsidP="0017652E"/>
    <w:p w14:paraId="45FBC930" w14:textId="4456E9C8" w:rsidR="004C68D7" w:rsidRPr="00B16BA5" w:rsidRDefault="00397F6E" w:rsidP="00695261">
      <w:pPr>
        <w:spacing w:line="480" w:lineRule="auto"/>
        <w:rPr>
          <w:color w:val="000000" w:themeColor="text1"/>
        </w:rPr>
      </w:pPr>
      <w:r>
        <w:rPr>
          <w:color w:val="000000" w:themeColor="text1"/>
        </w:rPr>
        <w:t xml:space="preserve">    </w:t>
      </w:r>
      <w:r w:rsidR="00163837" w:rsidRPr="00B16BA5">
        <w:rPr>
          <w:color w:val="000000" w:themeColor="text1"/>
        </w:rPr>
        <w:t>Bruner a</w:t>
      </w:r>
      <w:r w:rsidR="00B70F28" w:rsidRPr="00B16BA5">
        <w:rPr>
          <w:color w:val="000000" w:themeColor="text1"/>
        </w:rPr>
        <w:t>nd Vygotsky’s constructivist views may differ slightly</w:t>
      </w:r>
      <w:r w:rsidR="00163837" w:rsidRPr="00B16BA5">
        <w:rPr>
          <w:color w:val="000000" w:themeColor="text1"/>
        </w:rPr>
        <w:t xml:space="preserve">, however their theories on children as learners have many </w:t>
      </w:r>
      <w:r w:rsidR="003000A7" w:rsidRPr="00B16BA5">
        <w:rPr>
          <w:color w:val="000000" w:themeColor="text1"/>
        </w:rPr>
        <w:t>similarities</w:t>
      </w:r>
      <w:r w:rsidR="00163837" w:rsidRPr="00B16BA5">
        <w:rPr>
          <w:color w:val="000000" w:themeColor="text1"/>
        </w:rPr>
        <w:t xml:space="preserve">. </w:t>
      </w:r>
      <w:r w:rsidR="00527A1D" w:rsidRPr="00B16BA5">
        <w:rPr>
          <w:color w:val="000000" w:themeColor="text1"/>
        </w:rPr>
        <w:t>Bruner agrees with Vygotsky’s theory that child</w:t>
      </w:r>
      <w:r w:rsidR="00F41F86" w:rsidRPr="00B16BA5">
        <w:rPr>
          <w:color w:val="000000" w:themeColor="text1"/>
        </w:rPr>
        <w:t>ren learn best thr</w:t>
      </w:r>
      <w:r w:rsidR="00845C71" w:rsidRPr="00B16BA5">
        <w:rPr>
          <w:color w:val="000000" w:themeColor="text1"/>
        </w:rPr>
        <w:t>ough the use of language</w:t>
      </w:r>
      <w:r w:rsidR="0036353A" w:rsidRPr="00B16BA5">
        <w:rPr>
          <w:color w:val="000000" w:themeColor="text1"/>
        </w:rPr>
        <w:t>,</w:t>
      </w:r>
      <w:r w:rsidR="00845C71" w:rsidRPr="00B16BA5">
        <w:rPr>
          <w:color w:val="000000" w:themeColor="text1"/>
        </w:rPr>
        <w:t xml:space="preserve"> and stress</w:t>
      </w:r>
      <w:r w:rsidR="000C35F5" w:rsidRPr="00B16BA5">
        <w:rPr>
          <w:color w:val="000000" w:themeColor="text1"/>
        </w:rPr>
        <w:t>es</w:t>
      </w:r>
      <w:r w:rsidR="00845C71" w:rsidRPr="00B16BA5">
        <w:rPr>
          <w:color w:val="000000" w:themeColor="text1"/>
        </w:rPr>
        <w:t xml:space="preserve"> the</w:t>
      </w:r>
      <w:r w:rsidR="000C35F5" w:rsidRPr="00B16BA5">
        <w:rPr>
          <w:color w:val="000000" w:themeColor="text1"/>
        </w:rPr>
        <w:t xml:space="preserve"> necessity</w:t>
      </w:r>
      <w:r w:rsidR="00F41F86" w:rsidRPr="00B16BA5">
        <w:rPr>
          <w:color w:val="000000" w:themeColor="text1"/>
        </w:rPr>
        <w:t xml:space="preserve"> of dialogue in learning.</w:t>
      </w:r>
      <w:r w:rsidR="005D4BD8" w:rsidRPr="00B16BA5">
        <w:rPr>
          <w:color w:val="000000" w:themeColor="text1"/>
        </w:rPr>
        <w:t xml:space="preserve"> (Pritchard, 200</w:t>
      </w:r>
      <w:r w:rsidR="000448AC" w:rsidRPr="00B16BA5">
        <w:rPr>
          <w:color w:val="000000" w:themeColor="text1"/>
        </w:rPr>
        <w:t>9</w:t>
      </w:r>
      <w:r w:rsidR="008D5C7B" w:rsidRPr="00B16BA5">
        <w:rPr>
          <w:color w:val="000000" w:themeColor="text1"/>
        </w:rPr>
        <w:t xml:space="preserve">) </w:t>
      </w:r>
      <w:r w:rsidR="0036353A" w:rsidRPr="00B16BA5">
        <w:rPr>
          <w:color w:val="000000" w:themeColor="text1"/>
        </w:rPr>
        <w:t>In the views of cognitive constructivists such as</w:t>
      </w:r>
      <w:r w:rsidR="00CF395A" w:rsidRPr="00B16BA5">
        <w:rPr>
          <w:color w:val="000000" w:themeColor="text1"/>
        </w:rPr>
        <w:t xml:space="preserve"> P</w:t>
      </w:r>
      <w:r w:rsidR="007C0296" w:rsidRPr="00B16BA5">
        <w:rPr>
          <w:color w:val="000000" w:themeColor="text1"/>
        </w:rPr>
        <w:t>iaget</w:t>
      </w:r>
      <w:r w:rsidR="0036353A" w:rsidRPr="00B16BA5">
        <w:rPr>
          <w:color w:val="000000" w:themeColor="text1"/>
        </w:rPr>
        <w:t>,</w:t>
      </w:r>
      <w:r w:rsidR="007C0296" w:rsidRPr="00B16BA5">
        <w:rPr>
          <w:color w:val="000000" w:themeColor="text1"/>
        </w:rPr>
        <w:t xml:space="preserve"> </w:t>
      </w:r>
      <w:r w:rsidR="0036353A" w:rsidRPr="00B16BA5">
        <w:rPr>
          <w:color w:val="000000" w:themeColor="text1"/>
        </w:rPr>
        <w:t xml:space="preserve">they </w:t>
      </w:r>
      <w:r w:rsidR="007C0296" w:rsidRPr="00B16BA5">
        <w:rPr>
          <w:color w:val="000000" w:themeColor="text1"/>
        </w:rPr>
        <w:t>would argue and emphasis ‘the importance of a child’s independent exploration of the world’ in contrast to Vygotsky’s view that ‘</w:t>
      </w:r>
      <w:r w:rsidR="004C68D7" w:rsidRPr="00B16BA5">
        <w:rPr>
          <w:color w:val="000000" w:themeColor="text1"/>
        </w:rPr>
        <w:t>social interactions are</w:t>
      </w:r>
      <w:r w:rsidR="007C0296" w:rsidRPr="00B16BA5">
        <w:rPr>
          <w:color w:val="000000" w:themeColor="text1"/>
        </w:rPr>
        <w:t xml:space="preserve"> essential for learning to take place.’ (Aubrey &amp; Riley, 2016, p.40)</w:t>
      </w:r>
      <w:r w:rsidR="008D5C7B" w:rsidRPr="00B16BA5">
        <w:rPr>
          <w:color w:val="000000" w:themeColor="text1"/>
        </w:rPr>
        <w:t xml:space="preserve"> </w:t>
      </w:r>
    </w:p>
    <w:p w14:paraId="5C6BC76A" w14:textId="068475F9" w:rsidR="00831D1F" w:rsidRPr="00B16BA5" w:rsidRDefault="00BB24BE" w:rsidP="00592654">
      <w:pPr>
        <w:spacing w:line="480" w:lineRule="auto"/>
        <w:rPr>
          <w:color w:val="000000" w:themeColor="text1"/>
        </w:rPr>
      </w:pPr>
      <w:r w:rsidRPr="00B16BA5">
        <w:rPr>
          <w:color w:val="000000" w:themeColor="text1"/>
        </w:rPr>
        <w:t xml:space="preserve">    When we delve further into Vygotsky and his use of scaffolding and the ZPD, we recognise a lot of his theories in day to day life within a classroom. Things that occur naturally and </w:t>
      </w:r>
      <w:r w:rsidRPr="00B16BA5">
        <w:rPr>
          <w:color w:val="000000" w:themeColor="text1"/>
        </w:rPr>
        <w:lastRenderedPageBreak/>
        <w:t>maybe we do not pick up on or notice are ste</w:t>
      </w:r>
      <w:r w:rsidR="00243FD1" w:rsidRPr="00B16BA5">
        <w:rPr>
          <w:color w:val="000000" w:themeColor="text1"/>
        </w:rPr>
        <w:t>m</w:t>
      </w:r>
      <w:r w:rsidRPr="00B16BA5">
        <w:rPr>
          <w:color w:val="000000" w:themeColor="text1"/>
        </w:rPr>
        <w:t xml:space="preserve">med from Vygotsky’s theories. The ZPD offers us a deep insight into the mind of a child and how they manage to progress throughout their education. </w:t>
      </w:r>
      <w:r w:rsidR="00243FD1" w:rsidRPr="00B16BA5">
        <w:rPr>
          <w:color w:val="000000" w:themeColor="text1"/>
        </w:rPr>
        <w:t>Grigg (2015) likens the ZPD as a place where children might try doing a jigsaw for the first time and find it tricky if they are doing it alone. However</w:t>
      </w:r>
      <w:r w:rsidR="00B372BA" w:rsidRPr="00B16BA5">
        <w:rPr>
          <w:color w:val="000000" w:themeColor="text1"/>
        </w:rPr>
        <w:t>,</w:t>
      </w:r>
      <w:r w:rsidR="00243FD1" w:rsidRPr="00B16BA5">
        <w:rPr>
          <w:color w:val="000000" w:themeColor="text1"/>
        </w:rPr>
        <w:t xml:space="preserve"> when the help of a parent or peer is introduced and demonstrates some basic strategies, </w:t>
      </w:r>
      <w:r w:rsidR="00B372BA" w:rsidRPr="00B16BA5">
        <w:rPr>
          <w:color w:val="000000" w:themeColor="text1"/>
        </w:rPr>
        <w:t xml:space="preserve">it helps the child become </w:t>
      </w:r>
      <w:r w:rsidR="005F552F" w:rsidRPr="00B16BA5">
        <w:rPr>
          <w:color w:val="000000" w:themeColor="text1"/>
        </w:rPr>
        <w:t xml:space="preserve">more confident and independent, like in the observation between </w:t>
      </w:r>
      <w:r w:rsidR="005F552F" w:rsidRPr="00B16BA5">
        <w:rPr>
          <w:i/>
          <w:color w:val="000000" w:themeColor="text1"/>
        </w:rPr>
        <w:t>Child A</w:t>
      </w:r>
      <w:r w:rsidR="005F552F" w:rsidRPr="00B16BA5">
        <w:rPr>
          <w:color w:val="000000" w:themeColor="text1"/>
        </w:rPr>
        <w:t xml:space="preserve"> and </w:t>
      </w:r>
      <w:r w:rsidR="005F552F" w:rsidRPr="00B16BA5">
        <w:rPr>
          <w:i/>
          <w:color w:val="000000" w:themeColor="text1"/>
        </w:rPr>
        <w:t>Child B.</w:t>
      </w:r>
    </w:p>
    <w:p w14:paraId="1E97B88C" w14:textId="67FBD045" w:rsidR="002555DC" w:rsidRPr="00B16BA5" w:rsidRDefault="002555DC" w:rsidP="00592654">
      <w:pPr>
        <w:spacing w:line="480" w:lineRule="auto"/>
      </w:pPr>
      <w:r w:rsidRPr="00B16BA5">
        <w:rPr>
          <w:color w:val="FFFFFF" w:themeColor="background1"/>
        </w:rPr>
        <w:t>…</w:t>
      </w:r>
      <w:r w:rsidRPr="00B16BA5">
        <w:rPr>
          <w:color w:val="000000" w:themeColor="text1"/>
        </w:rPr>
        <w:t xml:space="preserve"> </w:t>
      </w:r>
      <w:r w:rsidR="0065740C" w:rsidRPr="00B16BA5">
        <w:rPr>
          <w:color w:val="000000" w:themeColor="text1"/>
        </w:rPr>
        <w:t>This ‘theoretical space of understanding’ (Pritchard, 2009</w:t>
      </w:r>
      <w:r w:rsidR="00103EF4" w:rsidRPr="00B16BA5">
        <w:rPr>
          <w:color w:val="000000" w:themeColor="text1"/>
        </w:rPr>
        <w:t>, p.25</w:t>
      </w:r>
      <w:r w:rsidR="0065740C" w:rsidRPr="00B16BA5">
        <w:rPr>
          <w:color w:val="000000" w:themeColor="text1"/>
        </w:rPr>
        <w:t xml:space="preserve">) is a foundation which many teachers understand </w:t>
      </w:r>
      <w:r w:rsidR="001D10E8" w:rsidRPr="00B16BA5">
        <w:t xml:space="preserve">and practice in their classroom. This learning theory and model are used daily in the majority of classrooms without anyone realising. Children asking questions to each other, offering help, or even supporting someone in a decision; all these things are scaffolding. Scaffolding was introduced by Vygotsky with is ZPD model, however Bruner investigated and explored this concept further. </w:t>
      </w:r>
      <w:r w:rsidR="003A5486" w:rsidRPr="00B16BA5">
        <w:t>Bruner explains scaffolding as the foundations that the teacher puts in place for the child’s learning. Smidt explains this as a ‘highly skilled act’ (Smidt, 2011</w:t>
      </w:r>
      <w:r w:rsidR="00763D6C" w:rsidRPr="00B16BA5">
        <w:t xml:space="preserve">, </w:t>
      </w:r>
      <w:r w:rsidR="00B877B6" w:rsidRPr="00B16BA5">
        <w:t>p.25</w:t>
      </w:r>
      <w:r w:rsidR="003A5486" w:rsidRPr="00B16BA5">
        <w:t xml:space="preserve">) which is essential for the development of children’s learning. </w:t>
      </w:r>
      <w:r w:rsidR="007E5E97" w:rsidRPr="00B16BA5">
        <w:t xml:space="preserve">Smidt (2011) also recommends </w:t>
      </w:r>
      <w:r w:rsidR="00F112AF" w:rsidRPr="00B16BA5">
        <w:t xml:space="preserve">knowing and doing several things in order to achieve the full effects of scaffolding. She says a teacher must understand a child’s interests, then based on that a teacher should intervene in a way that will help the child achieve the task. She also states that a teacher should </w:t>
      </w:r>
      <w:r w:rsidR="00B877B6" w:rsidRPr="00B16BA5">
        <w:t xml:space="preserve">reflect on what a child has been doing </w:t>
      </w:r>
      <w:r w:rsidR="00BD60EF" w:rsidRPr="00B16BA5">
        <w:t>to be able to</w:t>
      </w:r>
      <w:r w:rsidR="00B877B6" w:rsidRPr="00B16BA5">
        <w:t xml:space="preserve"> help them. (Smidt, 2011</w:t>
      </w:r>
      <w:r w:rsidR="00F112AF" w:rsidRPr="00B16BA5">
        <w:t xml:space="preserve">) </w:t>
      </w:r>
      <w:r w:rsidR="00047BF3" w:rsidRPr="00B16BA5">
        <w:t xml:space="preserve">In my observation, the use of scaffolding was apparent with the information and tools that </w:t>
      </w:r>
      <w:r w:rsidR="00047BF3" w:rsidRPr="00B16BA5">
        <w:rPr>
          <w:i/>
        </w:rPr>
        <w:t>Teacher X</w:t>
      </w:r>
      <w:r w:rsidR="00047BF3" w:rsidRPr="00B16BA5">
        <w:t xml:space="preserve"> had put there for the children. The scaffolding w</w:t>
      </w:r>
      <w:r w:rsidR="00BD60EF" w:rsidRPr="00B16BA5">
        <w:t xml:space="preserve">as then developed further with </w:t>
      </w:r>
      <w:r w:rsidR="00047BF3" w:rsidRPr="00B16BA5">
        <w:rPr>
          <w:i/>
        </w:rPr>
        <w:t>Chi</w:t>
      </w:r>
      <w:r w:rsidR="00BD60EF" w:rsidRPr="00B16BA5">
        <w:rPr>
          <w:i/>
        </w:rPr>
        <w:t>ld A</w:t>
      </w:r>
      <w:r w:rsidR="00BD60EF" w:rsidRPr="00B16BA5">
        <w:t xml:space="preserve"> helping </w:t>
      </w:r>
      <w:r w:rsidR="00BD60EF" w:rsidRPr="00B16BA5">
        <w:rPr>
          <w:i/>
        </w:rPr>
        <w:t>Child B</w:t>
      </w:r>
      <w:r w:rsidR="00320664" w:rsidRPr="00B16BA5">
        <w:t xml:space="preserve"> which moved them int</w:t>
      </w:r>
      <w:r w:rsidR="00BD60EF" w:rsidRPr="00B16BA5">
        <w:t>o the ZPD to develop their</w:t>
      </w:r>
      <w:r w:rsidR="00320664" w:rsidRPr="00B16BA5">
        <w:t xml:space="preserve"> knowledge and understanding. </w:t>
      </w:r>
    </w:p>
    <w:p w14:paraId="7A4C5421" w14:textId="2CEB750B" w:rsidR="009D7D9E" w:rsidRPr="00B16BA5" w:rsidRDefault="009D7D9E" w:rsidP="00592654">
      <w:pPr>
        <w:spacing w:line="480" w:lineRule="auto"/>
      </w:pPr>
      <w:r w:rsidRPr="00B16BA5">
        <w:lastRenderedPageBreak/>
        <w:t xml:space="preserve">    </w:t>
      </w:r>
      <w:r w:rsidR="00622F60" w:rsidRPr="00B16BA5">
        <w:t xml:space="preserve">Piaget would contradict this theory and Vygotsky and Bruner’s views on children’s social engagement </w:t>
      </w:r>
      <w:r w:rsidR="008F2664" w:rsidRPr="00B16BA5">
        <w:t xml:space="preserve">making them better learners. Piaget would argue that all children have to learn for themselves and will develop through his four stages of development. </w:t>
      </w:r>
      <w:r w:rsidR="002D5BE2" w:rsidRPr="00B16BA5">
        <w:t xml:space="preserve">While both theories agree that the child is an ‘active learner’, (Halfpenny &amp; Pettersen, 2014) Piaget </w:t>
      </w:r>
      <w:r w:rsidR="005F68C1" w:rsidRPr="00B16BA5">
        <w:t xml:space="preserve">and indeed Wood, </w:t>
      </w:r>
      <w:r w:rsidR="002D5BE2" w:rsidRPr="00B16BA5">
        <w:t>would contend that in</w:t>
      </w:r>
      <w:r w:rsidR="005F68C1" w:rsidRPr="00B16BA5">
        <w:t xml:space="preserve"> this specific observation that children are ready to learn when ‘they are made to know that they don’t know.’ (Wood, 1998</w:t>
      </w:r>
      <w:r w:rsidR="003B7ACA" w:rsidRPr="00B16BA5">
        <w:t>, quoted in Hewitt, 2008, p.30</w:t>
      </w:r>
      <w:r w:rsidR="005F68C1" w:rsidRPr="00B16BA5">
        <w:t>)</w:t>
      </w:r>
      <w:r w:rsidR="00D74367" w:rsidRPr="00B16BA5">
        <w:t xml:space="preserve"> Therefore Piaget and Wood believe that in</w:t>
      </w:r>
      <w:r w:rsidR="00BD60EF" w:rsidRPr="00B16BA5">
        <w:t xml:space="preserve"> this observation that </w:t>
      </w:r>
      <w:r w:rsidR="00BD60EF" w:rsidRPr="00B16BA5">
        <w:rPr>
          <w:i/>
        </w:rPr>
        <w:t>Child B</w:t>
      </w:r>
      <w:r w:rsidR="00D74367" w:rsidRPr="00B16BA5">
        <w:t xml:space="preserve"> needed to be made aware that he did not know what to do for the task, therefore that is why he was then ready to learn. They would argue that it is not to do with the scaffold suppo</w:t>
      </w:r>
      <w:r w:rsidR="00BD60EF" w:rsidRPr="00B16BA5">
        <w:t xml:space="preserve">rt from </w:t>
      </w:r>
      <w:r w:rsidR="00BD60EF" w:rsidRPr="00B16BA5">
        <w:rPr>
          <w:i/>
        </w:rPr>
        <w:t>Child A</w:t>
      </w:r>
      <w:r w:rsidR="00D74367" w:rsidRPr="00B16BA5">
        <w:t xml:space="preserve"> or the impact of the ZPD. </w:t>
      </w:r>
    </w:p>
    <w:p w14:paraId="1EC8180A" w14:textId="0A988DC4" w:rsidR="00F50BBA" w:rsidRPr="00B16BA5" w:rsidRDefault="00B56D37" w:rsidP="00592654">
      <w:pPr>
        <w:spacing w:line="480" w:lineRule="auto"/>
      </w:pPr>
      <w:r w:rsidRPr="00B16BA5">
        <w:t xml:space="preserve">    Another </w:t>
      </w:r>
      <w:r w:rsidR="0062554F" w:rsidRPr="00B16BA5">
        <w:t>theory that can be used to evaluate and critic this observation is Behaviourism. Theorists such as Pavlov and Skinner would argue tha</w:t>
      </w:r>
      <w:r w:rsidR="007B1466" w:rsidRPr="00B16BA5">
        <w:t>t all learning is based on a ‘connection between stimulus and response.’ (Grigg, 2015, p.135)</w:t>
      </w:r>
      <w:r w:rsidR="00EF7A31" w:rsidRPr="00B16BA5">
        <w:t xml:space="preserve"> Skinner would argue the behaviourist view of </w:t>
      </w:r>
      <w:r w:rsidR="002C380B" w:rsidRPr="00B16BA5">
        <w:t>‘</w:t>
      </w:r>
      <w:r w:rsidR="00EF7A31" w:rsidRPr="00B16BA5">
        <w:t>operant conditioning</w:t>
      </w:r>
      <w:r w:rsidR="002C380B" w:rsidRPr="00B16BA5">
        <w:t>’</w:t>
      </w:r>
      <w:r w:rsidR="00EF7A31" w:rsidRPr="00B16BA5">
        <w:t xml:space="preserve"> in this observation. Grigg (2015) </w:t>
      </w:r>
      <w:r w:rsidR="007B1466" w:rsidRPr="00B16BA5">
        <w:t xml:space="preserve">goes on to </w:t>
      </w:r>
      <w:r w:rsidR="00EF7A31" w:rsidRPr="00B16BA5">
        <w:t>recogn</w:t>
      </w:r>
      <w:r w:rsidR="007B1466" w:rsidRPr="00B16BA5">
        <w:t>ise</w:t>
      </w:r>
      <w:r w:rsidR="003326EF" w:rsidRPr="00B16BA5">
        <w:t xml:space="preserve"> that Skinner believed that a person or animal will be</w:t>
      </w:r>
      <w:r w:rsidR="007E4B88" w:rsidRPr="00B16BA5">
        <w:t xml:space="preserve">have in a specific way </w:t>
      </w:r>
      <w:r w:rsidR="003326EF" w:rsidRPr="00B16BA5">
        <w:t xml:space="preserve">to gain something they desire, or even avoid something they do not want to happen. </w:t>
      </w:r>
      <w:r w:rsidR="000939D7" w:rsidRPr="00B16BA5">
        <w:t xml:space="preserve">The McBer Report (DfEE 2000b) states that a competent teacher ‘uses rewards to influence behaviour and performance positively.’ (Pritchard, 2009, p.14) </w:t>
      </w:r>
      <w:r w:rsidR="00075E2C" w:rsidRPr="00B16BA5">
        <w:t>Because of</w:t>
      </w:r>
      <w:r w:rsidR="000939D7" w:rsidRPr="00B16BA5">
        <w:t xml:space="preserve"> this, </w:t>
      </w:r>
      <w:r w:rsidR="003326EF" w:rsidRPr="00B16BA5">
        <w:t>Skinner would contend that although ‘Child B’ did not understand the task, they wanted to do</w:t>
      </w:r>
      <w:r w:rsidR="00A52F9E" w:rsidRPr="00B16BA5">
        <w:t xml:space="preserve"> well and understand so that one may</w:t>
      </w:r>
      <w:r w:rsidR="003326EF" w:rsidRPr="00B16BA5">
        <w:t xml:space="preserve"> avoid being told of for not doing the work, or alternatively to get praise or a reward for completing the work correctly. </w:t>
      </w:r>
      <w:r w:rsidR="00A13C79" w:rsidRPr="00B16BA5">
        <w:t xml:space="preserve">This operant conditioning process requires a repetition in order for children to become familiar with it and for the behaviour to be learnt. This will then reoccur in any situation that the teacher has ‘taught’ to the pupils. </w:t>
      </w:r>
    </w:p>
    <w:p w14:paraId="09FF06E3" w14:textId="64419DD9" w:rsidR="00A9626B" w:rsidRPr="00B16BA5" w:rsidRDefault="00F50BBA" w:rsidP="00592654">
      <w:pPr>
        <w:spacing w:line="480" w:lineRule="auto"/>
      </w:pPr>
      <w:r w:rsidRPr="00B16BA5">
        <w:lastRenderedPageBreak/>
        <w:t xml:space="preserve">    </w:t>
      </w:r>
      <w:r w:rsidR="00BF4BFA" w:rsidRPr="00B16BA5">
        <w:t>Wheldall and Merrett (1983) believed that</w:t>
      </w:r>
      <w:r w:rsidRPr="00B16BA5">
        <w:t xml:space="preserve"> learning simply means a change in a child’s behaviour. They said that the only way that we could possibly know that a child has learnt something, is by observing any changes in their behaviour. While this is true in many aspects, it still does not tackle the techniques and theories needed and used in classrooms to complete this learning process. Whereas theorists such as Skinner and Pavlov believe that children learn by simply repeating behaviour and positive reinforcement, Vygotsky and Piaget delve further into the child as an individual and what they can do themselves to improve their learning. Behaviourists would say that </w:t>
      </w:r>
      <w:r w:rsidR="006F2F10" w:rsidRPr="00B16BA5">
        <w:t xml:space="preserve">this is </w:t>
      </w:r>
      <w:r w:rsidR="002C380B" w:rsidRPr="00B16BA5">
        <w:t xml:space="preserve">a </w:t>
      </w:r>
      <w:r w:rsidR="006F2F10" w:rsidRPr="00B16BA5">
        <w:t xml:space="preserve">‘powerful method for controlling the behaviour of people’ </w:t>
      </w:r>
      <w:r w:rsidR="001E1393" w:rsidRPr="00B16BA5">
        <w:t xml:space="preserve">(Pritchard, 2009, p.8) </w:t>
      </w:r>
      <w:r w:rsidR="006F2F10" w:rsidRPr="00B16BA5">
        <w:t>and that in the context of a classroom, praise and being able to choose an activity are all used to get the desired response and behaviour from the pupils.</w:t>
      </w:r>
      <w:r w:rsidR="001E1393" w:rsidRPr="00B16BA5">
        <w:t xml:space="preserve"> (Pritchard, 2009) </w:t>
      </w:r>
      <w:r w:rsidR="002C380B" w:rsidRPr="00B16BA5">
        <w:t xml:space="preserve">However, one </w:t>
      </w:r>
      <w:r w:rsidR="00B6236F" w:rsidRPr="00B16BA5">
        <w:t>of Skinner and Pavlov’s biggest criticism’s is the generalisation that people and animals have the same behaviours and reactions. Both Skinner and Pavlov based their initial experiments on animals and have transferred their findings across to human behaviour. Aubrey and Riley (2016) highlight in their work the relation to the complex nature of humans and their behaviour is criticised by many that say the two cannot be compared.</w:t>
      </w:r>
    </w:p>
    <w:p w14:paraId="21BB72C0" w14:textId="1CF055E8" w:rsidR="00F10289" w:rsidRPr="00B16BA5" w:rsidRDefault="00F10289" w:rsidP="00592654">
      <w:pPr>
        <w:spacing w:line="480" w:lineRule="auto"/>
      </w:pPr>
      <w:r w:rsidRPr="00B16BA5">
        <w:t xml:space="preserve">    When </w:t>
      </w:r>
      <w:r w:rsidR="002C380B" w:rsidRPr="00B16BA5">
        <w:t xml:space="preserve">looking at </w:t>
      </w:r>
      <w:r w:rsidRPr="00B16BA5">
        <w:t xml:space="preserve">a constructivist’s views and strategies, for a classroom environment they do have many benefits and positives to helping the progression and development of children. </w:t>
      </w:r>
      <w:r w:rsidR="002B43C0" w:rsidRPr="00B16BA5">
        <w:t xml:space="preserve">Dr </w:t>
      </w:r>
      <w:r w:rsidRPr="00B16BA5">
        <w:t xml:space="preserve">Olusegun </w:t>
      </w:r>
      <w:r w:rsidR="000658D1" w:rsidRPr="00B16BA5">
        <w:t>(2015) highlights some of the benefits of constructivism</w:t>
      </w:r>
      <w:r w:rsidR="008147BA" w:rsidRPr="00B16BA5">
        <w:t xml:space="preserve"> in his paper on constructivist learning theories</w:t>
      </w:r>
      <w:r w:rsidR="00D365B0" w:rsidRPr="00B16BA5">
        <w:t>. He explains</w:t>
      </w:r>
      <w:r w:rsidR="000658D1" w:rsidRPr="00B16BA5">
        <w:t xml:space="preserve"> that constructivism helps to promote good social skills and communication between children</w:t>
      </w:r>
      <w:r w:rsidR="00D365B0" w:rsidRPr="00B16BA5">
        <w:t>,</w:t>
      </w:r>
      <w:r w:rsidR="000658D1" w:rsidRPr="00B16BA5">
        <w:t xml:space="preserve"> by creating a learning environment that helps with the emphasis of collaboration and sharing ideas. </w:t>
      </w:r>
      <w:r w:rsidR="00C838C8" w:rsidRPr="00B16BA5">
        <w:t xml:space="preserve">The use of scaffolding comes into play here in relation to the building blocks and foundations that the teacher has set for the students. </w:t>
      </w:r>
      <w:r w:rsidR="0021534A" w:rsidRPr="00B16BA5">
        <w:t xml:space="preserve">In my observation, the teacher helped scaffold the children by giving them the </w:t>
      </w:r>
      <w:r w:rsidR="0021534A" w:rsidRPr="00B16BA5">
        <w:lastRenderedPageBreak/>
        <w:t xml:space="preserve">information </w:t>
      </w:r>
      <w:r w:rsidR="00421749" w:rsidRPr="00B16BA5">
        <w:t xml:space="preserve">needed for their task, and giving them examples they could relate to. This helped the children on their way with the task ahead and from that the mixed ability groups helped scaffold and support the learning for the less knowledgeable others. </w:t>
      </w:r>
    </w:p>
    <w:p w14:paraId="3FDEE42C" w14:textId="0B36E937" w:rsidR="00DA792D" w:rsidRPr="00B16BA5" w:rsidRDefault="006F1AC4" w:rsidP="00592654">
      <w:pPr>
        <w:spacing w:line="480" w:lineRule="auto"/>
      </w:pPr>
      <w:r w:rsidRPr="00B16BA5">
        <w:rPr>
          <w:color w:val="FFFFFF" w:themeColor="background1"/>
        </w:rPr>
        <w:t>…</w:t>
      </w:r>
      <w:r w:rsidRPr="00B16BA5">
        <w:t xml:space="preserve"> When you compare these with the likes of Vygotsky and Bruner a</w:t>
      </w:r>
      <w:r w:rsidR="00F3494E" w:rsidRPr="00B16BA5">
        <w:t>nd their constructivist views</w:t>
      </w:r>
      <w:r w:rsidR="00082992" w:rsidRPr="00B16BA5">
        <w:t xml:space="preserve"> to Skinner and Pav</w:t>
      </w:r>
      <w:r w:rsidR="00225B88" w:rsidRPr="00B16BA5">
        <w:t>lov and their behaviourist concept</w:t>
      </w:r>
      <w:r w:rsidRPr="00B16BA5">
        <w:t>, it is easy to believe or agree with one or the other, when essentially there is use of both theories used within classrooms on a daily basis. The interaction I observed was mainly based on the theories and models built by constructivists, specifically Vygotsky and his social constructivist</w:t>
      </w:r>
      <w:r w:rsidR="003758BC" w:rsidRPr="00B16BA5">
        <w:t xml:space="preserve"> theories involving the ZPD and scaffolding</w:t>
      </w:r>
      <w:r w:rsidRPr="00B16BA5">
        <w:t xml:space="preserve">. However, some of what I observed may have stemmed from initial behaviourist theories and practice in the classroom, which then lead to the conversation I managed </w:t>
      </w:r>
      <w:r w:rsidR="00493FC6" w:rsidRPr="00B16BA5">
        <w:t>to observe</w:t>
      </w:r>
      <w:r w:rsidRPr="00B16BA5">
        <w:t>.</w:t>
      </w:r>
      <w:r w:rsidR="003758BC" w:rsidRPr="00B16BA5">
        <w:t xml:space="preserve"> </w:t>
      </w:r>
      <w:r w:rsidR="00815EB2" w:rsidRPr="00B16BA5">
        <w:t xml:space="preserve">For example, Teacher X has been building a relationship with the children since September and may have conditioned a desired response from the pupils. </w:t>
      </w:r>
      <w:r w:rsidR="002161F5" w:rsidRPr="00B16BA5">
        <w:t>While these different theories and approaches give us an insight into the way children learn, Hewitt (2008) highlights the importance of a balanced view of learning where both personalisation and socialisation are united through the curriculum. It is important to teach children more than to know their times tables etc</w:t>
      </w:r>
      <w:r w:rsidR="00AF35D9" w:rsidRPr="00B16BA5">
        <w:t>.</w:t>
      </w:r>
      <w:r w:rsidR="002161F5" w:rsidRPr="00B16BA5">
        <w:t xml:space="preserve"> but also teach them </w:t>
      </w:r>
      <w:r w:rsidR="00AF35D9" w:rsidRPr="00B16BA5">
        <w:t>socialisation</w:t>
      </w:r>
      <w:r w:rsidR="00771583" w:rsidRPr="00B16BA5">
        <w:t xml:space="preserve"> and how to become ‘healthy, confident individuals </w:t>
      </w:r>
      <w:r w:rsidR="00F3494E" w:rsidRPr="00B16BA5">
        <w:t>who</w:t>
      </w:r>
      <w:r w:rsidR="00771583" w:rsidRPr="00B16BA5">
        <w:t xml:space="preserve"> are ready to lead fulfilling lives as valued members of society.’ (Donaldson, 2015, p.30)</w:t>
      </w:r>
    </w:p>
    <w:p w14:paraId="206C31F2" w14:textId="77777777" w:rsidR="003D218B" w:rsidRDefault="003D218B" w:rsidP="00592654">
      <w:pPr>
        <w:spacing w:line="480" w:lineRule="auto"/>
      </w:pPr>
    </w:p>
    <w:p w14:paraId="68EE72A4" w14:textId="1E203FD6" w:rsidR="00A9626B" w:rsidRDefault="00A9626B" w:rsidP="00592654">
      <w:pPr>
        <w:spacing w:line="480" w:lineRule="auto"/>
      </w:pPr>
    </w:p>
    <w:p w14:paraId="563DB661" w14:textId="77777777" w:rsidR="0017652E" w:rsidRDefault="0017652E" w:rsidP="00592654">
      <w:pPr>
        <w:spacing w:line="480" w:lineRule="auto"/>
      </w:pPr>
    </w:p>
    <w:p w14:paraId="664C7B04" w14:textId="77777777" w:rsidR="0017652E" w:rsidRDefault="0017652E" w:rsidP="00592654">
      <w:pPr>
        <w:spacing w:line="480" w:lineRule="auto"/>
      </w:pPr>
    </w:p>
    <w:p w14:paraId="1F182D29" w14:textId="77777777" w:rsidR="0017652E" w:rsidRDefault="0017652E" w:rsidP="00592654">
      <w:pPr>
        <w:spacing w:line="480" w:lineRule="auto"/>
      </w:pPr>
    </w:p>
    <w:p w14:paraId="64E43D0E" w14:textId="0F2A4EE9" w:rsidR="00DA792D" w:rsidRDefault="003A7625" w:rsidP="00592654">
      <w:pPr>
        <w:spacing w:line="480" w:lineRule="auto"/>
      </w:pPr>
      <w:r>
        <w:rPr>
          <w:noProof/>
          <w:lang w:eastAsia="en-GB"/>
        </w:rPr>
        <w:lastRenderedPageBreak/>
        <w:drawing>
          <wp:inline distT="0" distB="0" distL="0" distR="0" wp14:anchorId="4265BC40" wp14:editId="13D5E120">
            <wp:extent cx="5727065" cy="3224530"/>
            <wp:effectExtent l="0" t="0" r="0" b="1270"/>
            <wp:docPr id="20" name="Picture 20" descr="../Desktop/Screen%20Shot%202018-10-16%20at%2018.19.2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Desktop/Screen%20Shot%202018-10-16%20at%2018.19.28.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7065" cy="3224530"/>
                    </a:xfrm>
                    <a:prstGeom prst="rect">
                      <a:avLst/>
                    </a:prstGeom>
                    <a:noFill/>
                    <a:ln>
                      <a:noFill/>
                    </a:ln>
                  </pic:spPr>
                </pic:pic>
              </a:graphicData>
            </a:graphic>
          </wp:inline>
        </w:drawing>
      </w:r>
    </w:p>
    <w:p w14:paraId="11665AB4" w14:textId="48199C51" w:rsidR="00D20332" w:rsidRDefault="00DA792D" w:rsidP="00592654">
      <w:pPr>
        <w:spacing w:line="480" w:lineRule="auto"/>
      </w:pPr>
      <w:r>
        <w:t xml:space="preserve">    </w:t>
      </w:r>
      <w:r w:rsidR="008262FE">
        <w:t>Piaget</w:t>
      </w:r>
      <w:r w:rsidR="00800BF0">
        <w:t xml:space="preserve"> believed ‘the child’s interactions with his environment are what create learning.’ (Mooney, 2000, p.61) Based on this, in</w:t>
      </w:r>
      <w:r>
        <w:t xml:space="preserve"> my ideal learning </w:t>
      </w:r>
      <w:r w:rsidR="00800BF0">
        <w:t>environment</w:t>
      </w:r>
      <w:r>
        <w:t xml:space="preserve"> I have a number of creative and curriculum based learning areas and ideas to enhance the learning of children and help them to reach their full potential, whilst also having fun while learning. </w:t>
      </w:r>
      <w:r w:rsidR="001B0281">
        <w:t xml:space="preserve">Many of the areas are already standard in most classrooms throughout schools, but I will be focussing on a select few that I believe can add to a child’s learning and knowledge whilst in school. </w:t>
      </w:r>
      <w:r w:rsidR="00327A5F">
        <w:t>Maslow’</w:t>
      </w:r>
      <w:r w:rsidR="00D20332">
        <w:t xml:space="preserve">s Hierarchy of Needs is a common thread throughout my learning environment, with an emphasis on the needs and wellbeing of the children. </w:t>
      </w:r>
      <w:r w:rsidR="006144DF">
        <w:t xml:space="preserve">Maslow (1943) </w:t>
      </w:r>
      <w:r w:rsidR="00D070F5">
        <w:t>‘stated that individuals must satisfy lower level deficit needs before progressing on to meet high needs level growth needs.’ (McLeod, 2018) Therefore</w:t>
      </w:r>
      <w:r w:rsidR="00E55A28">
        <w:t xml:space="preserve"> it is important to tackle the hierarchy from the bottom and start with the basics, and move through the stages for the children</w:t>
      </w:r>
      <w:r w:rsidR="00363879">
        <w:t xml:space="preserve"> to fulfil their potential</w:t>
      </w:r>
      <w:r w:rsidR="00E55A28">
        <w:t>. (See Figure 6) M</w:t>
      </w:r>
      <w:r w:rsidR="00D070F5">
        <w:t xml:space="preserve">any areas within my learning environment are focussed towards meeting these needs of the pupils, for them to progress through the hierarchy. </w:t>
      </w:r>
    </w:p>
    <w:p w14:paraId="09CF4FF3" w14:textId="63AF13AF" w:rsidR="00E55A28" w:rsidRDefault="00E55A28" w:rsidP="00592654">
      <w:pPr>
        <w:spacing w:line="480" w:lineRule="auto"/>
      </w:pPr>
      <w:r>
        <w:rPr>
          <w:noProof/>
          <w:lang w:eastAsia="en-GB"/>
        </w:rPr>
        <w:lastRenderedPageBreak/>
        <w:drawing>
          <wp:inline distT="0" distB="0" distL="0" distR="0" wp14:anchorId="584E6D80" wp14:editId="683B7C11">
            <wp:extent cx="5720080" cy="3094355"/>
            <wp:effectExtent l="0" t="0" r="0" b="4445"/>
            <wp:docPr id="7" name="Picture 7" descr="../../../Desktop/Screen%20Shot%202018-10-15%20at%2018.59.1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ktop/Screen%20Shot%202018-10-15%20at%2018.59.12.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0080" cy="3094355"/>
                    </a:xfrm>
                    <a:prstGeom prst="rect">
                      <a:avLst/>
                    </a:prstGeom>
                    <a:noFill/>
                    <a:ln>
                      <a:noFill/>
                    </a:ln>
                  </pic:spPr>
                </pic:pic>
              </a:graphicData>
            </a:graphic>
          </wp:inline>
        </w:drawing>
      </w:r>
    </w:p>
    <w:p w14:paraId="26C335F1" w14:textId="6EE5E438" w:rsidR="00E55A28" w:rsidRDefault="00E55A28" w:rsidP="00E55A28">
      <w:pPr>
        <w:pStyle w:val="Caption"/>
      </w:pPr>
      <w:r>
        <w:t xml:space="preserve">Figure </w:t>
      </w:r>
      <w:r w:rsidR="001244AB">
        <w:t>5</w:t>
      </w:r>
      <w:r>
        <w:t xml:space="preserve"> – Maslow’s Hierarchy of Needs</w:t>
      </w:r>
    </w:p>
    <w:p w14:paraId="1F269A90" w14:textId="77777777" w:rsidR="00E55A28" w:rsidRPr="00E55A28" w:rsidRDefault="00E55A28" w:rsidP="00E55A28"/>
    <w:p w14:paraId="4B49CDA8" w14:textId="5035DC24" w:rsidR="00DA792D" w:rsidRPr="00B16BA5" w:rsidRDefault="008171EB" w:rsidP="00592654">
      <w:pPr>
        <w:spacing w:line="480" w:lineRule="auto"/>
      </w:pPr>
      <w:r>
        <w:t xml:space="preserve">    </w:t>
      </w:r>
      <w:r w:rsidR="00381467" w:rsidRPr="00B16BA5">
        <w:t xml:space="preserve">One of the key pedagogical principles for teaching is motivation. </w:t>
      </w:r>
      <w:r w:rsidR="008E228E" w:rsidRPr="00B16BA5">
        <w:t>I</w:t>
      </w:r>
      <w:r w:rsidR="00381467" w:rsidRPr="00B16BA5">
        <w:t xml:space="preserve">f you cannot motivate your students into wanting to learn and explore, then </w:t>
      </w:r>
      <w:r w:rsidR="008E228E" w:rsidRPr="00B16BA5">
        <w:t>you are not practicing good pedagogy</w:t>
      </w:r>
      <w:r w:rsidR="0053527E" w:rsidRPr="00B16BA5">
        <w:t xml:space="preserve">. Bruner </w:t>
      </w:r>
      <w:r w:rsidR="001877CE" w:rsidRPr="00B16BA5">
        <w:t>said that there are specific steps that teachers should take to achieve excellence</w:t>
      </w:r>
      <w:r w:rsidR="006B1BED" w:rsidRPr="00B16BA5">
        <w:t>.</w:t>
      </w:r>
      <w:r w:rsidR="001877CE" w:rsidRPr="00B16BA5">
        <w:t xml:space="preserve"> (Bruner, 1960</w:t>
      </w:r>
      <w:r w:rsidR="00381467" w:rsidRPr="00B16BA5">
        <w:t xml:space="preserve">) </w:t>
      </w:r>
      <w:r w:rsidR="008E228E" w:rsidRPr="00B16BA5">
        <w:t xml:space="preserve">Bruner is bringing to light </w:t>
      </w:r>
      <w:r w:rsidR="00DA4D04" w:rsidRPr="00B16BA5">
        <w:t xml:space="preserve">that motivation needs to come before the delivery of lessons to children. Motivation and personality needs to come from the teacher first and foremost, then this will reflect and transfer to the children. This is something I will be focussing on in my learning environment. In addition to this I have taken into consideration the understanding of students and their needs. </w:t>
      </w:r>
      <w:r w:rsidR="008426BF" w:rsidRPr="00B16BA5">
        <w:t xml:space="preserve">This is reflected in a number of the creative and alternative areas within my learning environment. </w:t>
      </w:r>
    </w:p>
    <w:p w14:paraId="1AA06E5D" w14:textId="19638F34" w:rsidR="001B0281" w:rsidRPr="00B16BA5" w:rsidRDefault="001B0281" w:rsidP="00592654">
      <w:pPr>
        <w:spacing w:line="480" w:lineRule="auto"/>
      </w:pPr>
      <w:r w:rsidRPr="00B16BA5">
        <w:t xml:space="preserve">    Firstly, I will focus on my indoors learning environment. From my observation, something that I </w:t>
      </w:r>
      <w:r w:rsidR="00B508B1" w:rsidRPr="00B16BA5">
        <w:t>took note of wa</w:t>
      </w:r>
      <w:r w:rsidR="007166CF" w:rsidRPr="00B16BA5">
        <w:t>s the lack of independent ‘quiet</w:t>
      </w:r>
      <w:r w:rsidR="00B508B1" w:rsidRPr="00B16BA5">
        <w:t xml:space="preserve"> space</w:t>
      </w:r>
      <w:r w:rsidR="0071128A" w:rsidRPr="00B16BA5">
        <w:t>s</w:t>
      </w:r>
      <w:r w:rsidR="00B508B1" w:rsidRPr="00B16BA5">
        <w:t xml:space="preserve">’ for the students. Although there was a reading corner, this was very close to the working tables and open plan to the rest of the classroom. Some children would go to work in the corridor in order to get away from what can sometimes be a noisy classroom. This lead me to think about creating a </w:t>
      </w:r>
      <w:r w:rsidR="00B508B1" w:rsidRPr="00B16BA5">
        <w:lastRenderedPageBreak/>
        <w:t xml:space="preserve">space for children to go if they want to work quietly, or even a space for children to go and sit and </w:t>
      </w:r>
      <w:r w:rsidR="0071128A" w:rsidRPr="00B16BA5">
        <w:t>have some time alone. Mindfulness and wellbeing</w:t>
      </w:r>
      <w:r w:rsidR="0048361A" w:rsidRPr="00B16BA5">
        <w:t xml:space="preserve"> is </w:t>
      </w:r>
      <w:r w:rsidR="002260AB" w:rsidRPr="00B16BA5">
        <w:t xml:space="preserve">currently </w:t>
      </w:r>
      <w:r w:rsidR="0048361A" w:rsidRPr="00B16BA5">
        <w:t>high</w:t>
      </w:r>
      <w:r w:rsidR="0071128A" w:rsidRPr="00B16BA5">
        <w:t xml:space="preserve"> priority</w:t>
      </w:r>
      <w:r w:rsidR="0048361A" w:rsidRPr="00B16BA5">
        <w:t xml:space="preserve"> within the Welsh Government</w:t>
      </w:r>
      <w:r w:rsidR="0071128A" w:rsidRPr="00B16BA5">
        <w:t>.</w:t>
      </w:r>
      <w:r w:rsidR="00E81682" w:rsidRPr="00B16BA5">
        <w:t xml:space="preserve"> The Guardian recently highlighted the fact that some schools are trialling a ‘Happiness Ofsted’</w:t>
      </w:r>
      <w:r w:rsidR="002E2EF1" w:rsidRPr="00B16BA5">
        <w:t xml:space="preserve"> approach</w:t>
      </w:r>
      <w:r w:rsidR="00E63E26" w:rsidRPr="00B16BA5">
        <w:t>, which is aimed to improve and tackle children’s wellbeing</w:t>
      </w:r>
      <w:r w:rsidR="002E2EF1" w:rsidRPr="00B16BA5">
        <w:t>. (Cope</w:t>
      </w:r>
      <w:r w:rsidR="00E81682" w:rsidRPr="00B16BA5">
        <w:t xml:space="preserve">, </w:t>
      </w:r>
      <w:r w:rsidR="002E2EF1" w:rsidRPr="00B16BA5">
        <w:t xml:space="preserve">2017) </w:t>
      </w:r>
      <w:r w:rsidR="00B508B1" w:rsidRPr="00B16BA5">
        <w:t xml:space="preserve">This space I would have cordoned off from the rest of the classroom and maybe have a curtain to section it off, for children to feel it is a safe, quiet space where they can go. </w:t>
      </w:r>
      <w:r w:rsidRPr="00B16BA5">
        <w:t xml:space="preserve"> </w:t>
      </w:r>
      <w:r w:rsidR="00CE3229" w:rsidRPr="00B16BA5">
        <w:t xml:space="preserve">The Leuven Scale for Wellbeing can be incorporated and considered when designing spaces and environments for children to learn. It is said that if a child’s well-being and involvement are at a low level, it is more likely that the child’s development could be threatened. (Plymouth City Council, 2011) With this is mind, by following Leuven’s 5 scale process, teachers have a guide to indicate the feelings and attitude of their pupils, and what they need to do to move them up the scale. The use of this scale can be used when creating learning environments, classroom activities and lesson plans. (See Figure 7 for the </w:t>
      </w:r>
      <w:r w:rsidR="00C46E54" w:rsidRPr="00B16BA5">
        <w:t>5-point</w:t>
      </w:r>
      <w:r w:rsidR="00CE3229" w:rsidRPr="00B16BA5">
        <w:t xml:space="preserve"> scale.) </w:t>
      </w:r>
    </w:p>
    <w:p w14:paraId="04B0034C" w14:textId="03D5C42A" w:rsidR="00015243" w:rsidRDefault="00015243" w:rsidP="00015243">
      <w:pPr>
        <w:pStyle w:val="Caption"/>
      </w:pPr>
      <w:r>
        <w:rPr>
          <w:rFonts w:ascii="Helvetica" w:hAnsi="Helvetica" w:cs="Helvetica"/>
          <w:noProof/>
          <w:lang w:eastAsia="en-GB"/>
        </w:rPr>
        <w:drawing>
          <wp:inline distT="0" distB="0" distL="0" distR="0" wp14:anchorId="074D5C8B" wp14:editId="6CB8B2CB">
            <wp:extent cx="5766054" cy="3250787"/>
            <wp:effectExtent l="0" t="0" r="0" b="63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815653" cy="3278750"/>
                    </a:xfrm>
                    <a:prstGeom prst="rect">
                      <a:avLst/>
                    </a:prstGeom>
                    <a:noFill/>
                    <a:ln>
                      <a:noFill/>
                    </a:ln>
                  </pic:spPr>
                </pic:pic>
              </a:graphicData>
            </a:graphic>
          </wp:inline>
        </w:drawing>
      </w:r>
      <w:r>
        <w:t xml:space="preserve">Figure </w:t>
      </w:r>
      <w:r w:rsidR="001244AB">
        <w:t>6</w:t>
      </w:r>
      <w:r>
        <w:t xml:space="preserve"> - The Leuven Scale of Well-being (for learning)</w:t>
      </w:r>
    </w:p>
    <w:p w14:paraId="5715CA55" w14:textId="77777777" w:rsidR="00B97034" w:rsidRDefault="00B97034" w:rsidP="00592654">
      <w:pPr>
        <w:spacing w:line="480" w:lineRule="auto"/>
      </w:pPr>
    </w:p>
    <w:p w14:paraId="4C0C3560" w14:textId="3C666A82" w:rsidR="005C43FF" w:rsidRPr="00B16BA5" w:rsidRDefault="005C43FF" w:rsidP="00592654">
      <w:pPr>
        <w:spacing w:line="480" w:lineRule="auto"/>
      </w:pPr>
      <w:r>
        <w:t xml:space="preserve">    </w:t>
      </w:r>
      <w:r w:rsidR="003C618D" w:rsidRPr="00B16BA5">
        <w:t xml:space="preserve">Another focal point in my learning environment is the ‘Sensory Cove.’ This area is designed to be a space where children can go and use all their senses to learn, explore and discover. This space will be changed each term to relate to a topic the class are learning about, and the children should be encouraged to come up with ideas to put in the cove. </w:t>
      </w:r>
      <w:r w:rsidRPr="00B16BA5">
        <w:t xml:space="preserve"> </w:t>
      </w:r>
      <w:r w:rsidR="008418F3" w:rsidRPr="00B16BA5">
        <w:t xml:space="preserve">This is a multisensory approach to learning and </w:t>
      </w:r>
      <w:r w:rsidR="00201B1D" w:rsidRPr="00B16BA5">
        <w:t>can help children ‘learn material in a concrete manner.’ (</w:t>
      </w:r>
      <w:r w:rsidR="00360512" w:rsidRPr="00B16BA5">
        <w:t xml:space="preserve">Learn Through Experience, 2018) </w:t>
      </w:r>
    </w:p>
    <w:p w14:paraId="4010D318" w14:textId="5FA1DE88" w:rsidR="00360512" w:rsidRPr="00B16BA5" w:rsidRDefault="00360512" w:rsidP="00592654">
      <w:pPr>
        <w:spacing w:line="480" w:lineRule="auto"/>
      </w:pPr>
      <w:r w:rsidRPr="00B16BA5">
        <w:t xml:space="preserve">    </w:t>
      </w:r>
      <w:r w:rsidR="00FA2A6E" w:rsidRPr="00B16BA5">
        <w:t>The</w:t>
      </w:r>
      <w:r w:rsidR="00F70239" w:rsidRPr="00B16BA5">
        <w:t xml:space="preserve"> reading area is a focal point of many classrooms</w:t>
      </w:r>
      <w:r w:rsidRPr="00B16BA5">
        <w:t>, but</w:t>
      </w:r>
      <w:r w:rsidR="00F70239" w:rsidRPr="00B16BA5">
        <w:t xml:space="preserve"> i</w:t>
      </w:r>
      <w:r w:rsidRPr="00B16BA5">
        <w:t>n my learning environment, the reading area will have a different theme every term depending on any festivals that are happening in that t</w:t>
      </w:r>
      <w:r w:rsidR="00F70239" w:rsidRPr="00B16BA5">
        <w:t>erm, what they are studying etc. This can then be extended to the role play area in the outdoor learning environment</w:t>
      </w:r>
      <w:r w:rsidRPr="00B16BA5">
        <w:t xml:space="preserve">. This helps the children with their creative development and encourages them to have a voice in what is displayed in their classroom. </w:t>
      </w:r>
    </w:p>
    <w:p w14:paraId="57EF2405" w14:textId="39DD3FC1" w:rsidR="00360512" w:rsidRPr="00B16BA5" w:rsidRDefault="00360512" w:rsidP="00592654">
      <w:pPr>
        <w:spacing w:line="480" w:lineRule="auto"/>
        <w:rPr>
          <w:color w:val="000000" w:themeColor="text1"/>
        </w:rPr>
      </w:pPr>
      <w:r w:rsidRPr="00B16BA5">
        <w:rPr>
          <w:color w:val="FFFFFF" w:themeColor="background1"/>
        </w:rPr>
        <w:t xml:space="preserve">… </w:t>
      </w:r>
      <w:r w:rsidR="006F35D8" w:rsidRPr="00B16BA5">
        <w:rPr>
          <w:color w:val="000000" w:themeColor="text1"/>
        </w:rPr>
        <w:t xml:space="preserve">The final point in my indoor learning environment is the Interactive Discovery Den. Again, many schools have digital and tech areas for children to learn, but again my learning environment in based on the children having a high impact on what is displayed in their classroom. My interactive discovery den will have a box where children can submit questions that they may want </w:t>
      </w:r>
      <w:proofErr w:type="gramStart"/>
      <w:r w:rsidR="006F35D8" w:rsidRPr="00B16BA5">
        <w:rPr>
          <w:color w:val="000000" w:themeColor="text1"/>
        </w:rPr>
        <w:t>answering</w:t>
      </w:r>
      <w:proofErr w:type="gramEnd"/>
      <w:r w:rsidR="006F35D8" w:rsidRPr="00B16BA5">
        <w:rPr>
          <w:color w:val="000000" w:themeColor="text1"/>
        </w:rPr>
        <w:t xml:space="preserve"> in relation to something they are learning about. This then will be reviewed weekly and engage the class in a discussion and help answer the question. All questions can be anonymous to make the children feel comfortable and encourages the children to work things out for themselves and engage in group activities. </w:t>
      </w:r>
      <w:r w:rsidR="00202F60" w:rsidRPr="00B16BA5">
        <w:rPr>
          <w:color w:val="000000" w:themeColor="text1"/>
        </w:rPr>
        <w:t>T</w:t>
      </w:r>
      <w:r w:rsidR="00D07B55" w:rsidRPr="00B16BA5">
        <w:rPr>
          <w:color w:val="000000" w:themeColor="text1"/>
        </w:rPr>
        <w:t xml:space="preserve">his links back to Vygotksy and Bruner and their views on children working together and having social interactions to help them learn. </w:t>
      </w:r>
      <w:r w:rsidR="006F35D8" w:rsidRPr="00B16BA5">
        <w:rPr>
          <w:color w:val="000000" w:themeColor="text1"/>
        </w:rPr>
        <w:t xml:space="preserve">The digital side of the den will be for children to explore questions they want to answer independently and is a space for students to learn and complete work in an </w:t>
      </w:r>
      <w:r w:rsidR="00D07B55" w:rsidRPr="00B16BA5">
        <w:rPr>
          <w:color w:val="000000" w:themeColor="text1"/>
        </w:rPr>
        <w:t>ever-growing</w:t>
      </w:r>
      <w:r w:rsidR="006F35D8" w:rsidRPr="00B16BA5">
        <w:rPr>
          <w:color w:val="000000" w:themeColor="text1"/>
        </w:rPr>
        <w:t xml:space="preserve"> digital age. </w:t>
      </w:r>
    </w:p>
    <w:p w14:paraId="5C2FB074" w14:textId="402CAF92" w:rsidR="004A277A" w:rsidRPr="00B16BA5" w:rsidRDefault="004A277A" w:rsidP="00592654">
      <w:pPr>
        <w:spacing w:line="480" w:lineRule="auto"/>
        <w:rPr>
          <w:color w:val="000000" w:themeColor="text1"/>
        </w:rPr>
      </w:pPr>
      <w:r w:rsidRPr="00B16BA5">
        <w:rPr>
          <w:color w:val="000000" w:themeColor="text1"/>
        </w:rPr>
        <w:lastRenderedPageBreak/>
        <w:t xml:space="preserve">   </w:t>
      </w:r>
      <w:r w:rsidR="009E7A1E" w:rsidRPr="00B16BA5">
        <w:rPr>
          <w:color w:val="000000" w:themeColor="text1"/>
        </w:rPr>
        <w:t xml:space="preserve">Within my outdoor environment </w:t>
      </w:r>
      <w:r w:rsidR="00423524" w:rsidRPr="00B16BA5">
        <w:rPr>
          <w:color w:val="000000" w:themeColor="text1"/>
        </w:rPr>
        <w:t>there are some elements that are typical in most schools, however all of them are</w:t>
      </w:r>
      <w:r w:rsidR="00DB6058" w:rsidRPr="00B16BA5">
        <w:rPr>
          <w:color w:val="000000" w:themeColor="text1"/>
        </w:rPr>
        <w:t xml:space="preserve"> equally important. One area that is important is</w:t>
      </w:r>
      <w:r w:rsidR="00423524" w:rsidRPr="00B16BA5">
        <w:rPr>
          <w:color w:val="000000" w:themeColor="text1"/>
        </w:rPr>
        <w:t xml:space="preserve"> the Stage and Music den. The stage and music den will both be undercover to encourage outdoor learning in any weather. </w:t>
      </w:r>
      <w:r w:rsidR="002753FB" w:rsidRPr="00B16BA5">
        <w:rPr>
          <w:color w:val="000000" w:themeColor="text1"/>
        </w:rPr>
        <w:t xml:space="preserve">As mentioned previously, my learning environments are based on a creative method of learning. Sir Ken Robinson is famous for saying that ‘schools kill creativity’ </w:t>
      </w:r>
      <w:r w:rsidR="0092210C" w:rsidRPr="00B16BA5">
        <w:rPr>
          <w:color w:val="000000" w:themeColor="text1"/>
        </w:rPr>
        <w:t>(</w:t>
      </w:r>
      <w:r w:rsidR="00CF0696" w:rsidRPr="00B16BA5">
        <w:rPr>
          <w:color w:val="000000" w:themeColor="text1"/>
        </w:rPr>
        <w:t>Robinson, 2006)</w:t>
      </w:r>
      <w:r w:rsidR="0092210C" w:rsidRPr="00B16BA5">
        <w:rPr>
          <w:color w:val="000000" w:themeColor="text1"/>
        </w:rPr>
        <w:t xml:space="preserve"> </w:t>
      </w:r>
      <w:r w:rsidR="002753FB" w:rsidRPr="00B16BA5">
        <w:rPr>
          <w:color w:val="000000" w:themeColor="text1"/>
        </w:rPr>
        <w:t xml:space="preserve">but my learning environments are a celebration of creativity, and encouraging children to be who they want to be. </w:t>
      </w:r>
      <w:r w:rsidR="003339F1" w:rsidRPr="00B16BA5">
        <w:rPr>
          <w:color w:val="000000" w:themeColor="text1"/>
        </w:rPr>
        <w:t xml:space="preserve">The stage and music areas are designed for ‘free play’ and for children to explore at their own leisure. These areas can be controlled by the teacher if necessary in order to relate it to a topic of learning from the classroom. For example, the materials and props put in these areas can be related to the Romans if that is a topic the pupils are learning about. </w:t>
      </w:r>
      <w:r w:rsidR="00044C6E" w:rsidRPr="00B16BA5">
        <w:rPr>
          <w:color w:val="000000" w:themeColor="text1"/>
        </w:rPr>
        <w:t xml:space="preserve">Being active and tools such as hot seating and role play are visual and stimulating ways for children to learn </w:t>
      </w:r>
      <w:r w:rsidR="00D9747E" w:rsidRPr="00B16BA5">
        <w:rPr>
          <w:color w:val="000000" w:themeColor="text1"/>
        </w:rPr>
        <w:t>from one another</w:t>
      </w:r>
      <w:r w:rsidR="00044C6E" w:rsidRPr="00B16BA5">
        <w:rPr>
          <w:color w:val="000000" w:themeColor="text1"/>
        </w:rPr>
        <w:t xml:space="preserve">. These areas will be available all year around with different focusses and details to relate to the curriculum, but also for the children to have free rein to be creative and learn new skills and new ways to interact with each other. </w:t>
      </w:r>
    </w:p>
    <w:p w14:paraId="0C40D45F" w14:textId="4D4C8903" w:rsidR="00AA1D5C" w:rsidRPr="00B16BA5" w:rsidRDefault="008719D0" w:rsidP="00592654">
      <w:pPr>
        <w:spacing w:line="480" w:lineRule="auto"/>
        <w:rPr>
          <w:color w:val="000000" w:themeColor="text1"/>
        </w:rPr>
      </w:pPr>
      <w:r w:rsidRPr="00B16BA5">
        <w:rPr>
          <w:color w:val="000000" w:themeColor="text1"/>
        </w:rPr>
        <w:t xml:space="preserve">    </w:t>
      </w:r>
      <w:r w:rsidR="00B67367" w:rsidRPr="00B16BA5">
        <w:rPr>
          <w:color w:val="000000" w:themeColor="text1"/>
        </w:rPr>
        <w:t xml:space="preserve">The circuits area is an idea I got from one of my observation days within a primary school. I found this area very affective without needing many resources and materials. On the </w:t>
      </w:r>
      <w:r w:rsidR="00A06E74" w:rsidRPr="00B16BA5">
        <w:rPr>
          <w:color w:val="000000" w:themeColor="text1"/>
        </w:rPr>
        <w:t>playground,</w:t>
      </w:r>
      <w:r w:rsidR="00B67367" w:rsidRPr="00B16BA5">
        <w:rPr>
          <w:color w:val="000000" w:themeColor="text1"/>
        </w:rPr>
        <w:t xml:space="preserve"> there was an area that had various exercises painted on the floor. Similar to a hop scotch, the children are encouraged to take part in the activities when they p</w:t>
      </w:r>
      <w:r w:rsidR="00E83BF0" w:rsidRPr="00B16BA5">
        <w:rPr>
          <w:color w:val="000000" w:themeColor="text1"/>
        </w:rPr>
        <w:t>ass over them. For example, in P</w:t>
      </w:r>
      <w:r w:rsidR="00B67367" w:rsidRPr="00B16BA5">
        <w:rPr>
          <w:color w:val="000000" w:themeColor="text1"/>
        </w:rPr>
        <w:t>icture 1 (</w:t>
      </w:r>
      <w:r w:rsidR="00E83BF0" w:rsidRPr="00B16BA5">
        <w:rPr>
          <w:color w:val="000000" w:themeColor="text1"/>
        </w:rPr>
        <w:t>see appendix</w:t>
      </w:r>
      <w:r w:rsidR="00B67367" w:rsidRPr="00B16BA5">
        <w:rPr>
          <w:color w:val="000000" w:themeColor="text1"/>
        </w:rPr>
        <w:t>) they have ‘jog on the spot’ and ‘6 sit ups’ painted on the floor. This can be used as part of a physical education lesson as well as a free tool to leave there for the children to use in their own time. This relates to</w:t>
      </w:r>
      <w:r w:rsidR="00AA1D5C" w:rsidRPr="00B16BA5">
        <w:rPr>
          <w:color w:val="000000" w:themeColor="text1"/>
        </w:rPr>
        <w:t xml:space="preserve"> one of</w:t>
      </w:r>
      <w:r w:rsidR="00B67367" w:rsidRPr="00B16BA5">
        <w:rPr>
          <w:color w:val="000000" w:themeColor="text1"/>
        </w:rPr>
        <w:t xml:space="preserve"> Donaldson’s </w:t>
      </w:r>
      <w:r w:rsidR="00296264" w:rsidRPr="00B16BA5">
        <w:rPr>
          <w:color w:val="000000" w:themeColor="text1"/>
        </w:rPr>
        <w:t xml:space="preserve">four purposes of the curriculum for children to be </w:t>
      </w:r>
      <w:r w:rsidR="00AA1D5C" w:rsidRPr="00B16BA5">
        <w:rPr>
          <w:color w:val="000000" w:themeColor="text1"/>
        </w:rPr>
        <w:t>‘</w:t>
      </w:r>
      <w:r w:rsidR="00296264" w:rsidRPr="00B16BA5">
        <w:rPr>
          <w:color w:val="000000" w:themeColor="text1"/>
        </w:rPr>
        <w:t>healthy and confident</w:t>
      </w:r>
      <w:r w:rsidR="00AA1D5C" w:rsidRPr="00B16BA5">
        <w:rPr>
          <w:color w:val="000000" w:themeColor="text1"/>
        </w:rPr>
        <w:t xml:space="preserve"> individuals who take part in physical activity.’ (Donaldson, 2015, p.31) </w:t>
      </w:r>
      <w:r w:rsidR="00032C17" w:rsidRPr="00B16BA5">
        <w:rPr>
          <w:color w:val="000000" w:themeColor="text1"/>
        </w:rPr>
        <w:t>This also</w:t>
      </w:r>
      <w:r w:rsidR="000B5276" w:rsidRPr="00B16BA5">
        <w:rPr>
          <w:color w:val="000000" w:themeColor="text1"/>
        </w:rPr>
        <w:t xml:space="preserve"> contributes </w:t>
      </w:r>
      <w:r w:rsidR="000B5276" w:rsidRPr="00B16BA5">
        <w:rPr>
          <w:color w:val="000000" w:themeColor="text1"/>
        </w:rPr>
        <w:lastRenderedPageBreak/>
        <w:t xml:space="preserve">to the Welsh Governments aim to tackle childhood obesity. </w:t>
      </w:r>
      <w:r w:rsidR="00641659" w:rsidRPr="00B16BA5">
        <w:rPr>
          <w:color w:val="000000" w:themeColor="text1"/>
        </w:rPr>
        <w:t xml:space="preserve">The Welsh Government are ensuring they </w:t>
      </w:r>
      <w:r w:rsidR="00172355" w:rsidRPr="00B16BA5">
        <w:rPr>
          <w:color w:val="000000" w:themeColor="text1"/>
        </w:rPr>
        <w:t>‘</w:t>
      </w:r>
      <w:r w:rsidR="00641659" w:rsidRPr="00B16BA5">
        <w:rPr>
          <w:color w:val="000000" w:themeColor="text1"/>
        </w:rPr>
        <w:t>promote regular physical activity’ (</w:t>
      </w:r>
      <w:r w:rsidR="005972C9" w:rsidRPr="00B16BA5">
        <w:rPr>
          <w:color w:val="000000" w:themeColor="text1"/>
        </w:rPr>
        <w:t xml:space="preserve">Welsh </w:t>
      </w:r>
      <w:r w:rsidR="00EB703D" w:rsidRPr="00B16BA5">
        <w:rPr>
          <w:color w:val="000000" w:themeColor="text1"/>
        </w:rPr>
        <w:t>Assembly Government, 2011</w:t>
      </w:r>
      <w:r w:rsidR="00172355" w:rsidRPr="00B16BA5">
        <w:rPr>
          <w:color w:val="000000" w:themeColor="text1"/>
        </w:rPr>
        <w:t>, p.9</w:t>
      </w:r>
      <w:r w:rsidR="005972C9" w:rsidRPr="00B16BA5">
        <w:rPr>
          <w:color w:val="000000" w:themeColor="text1"/>
        </w:rPr>
        <w:t xml:space="preserve">) </w:t>
      </w:r>
    </w:p>
    <w:p w14:paraId="479FC352" w14:textId="79D9EAA4" w:rsidR="00DF5172" w:rsidRPr="00B16BA5" w:rsidRDefault="000B63D4" w:rsidP="00592654">
      <w:pPr>
        <w:spacing w:line="480" w:lineRule="auto"/>
        <w:rPr>
          <w:color w:val="000000" w:themeColor="text1"/>
        </w:rPr>
      </w:pPr>
      <w:r w:rsidRPr="00B16BA5">
        <w:rPr>
          <w:color w:val="000000" w:themeColor="text1"/>
        </w:rPr>
        <w:t xml:space="preserve">    With w</w:t>
      </w:r>
      <w:r w:rsidR="00C25D98" w:rsidRPr="00B16BA5">
        <w:rPr>
          <w:color w:val="000000" w:themeColor="text1"/>
        </w:rPr>
        <w:t xml:space="preserve">ellbeing and mental health being </w:t>
      </w:r>
      <w:r w:rsidRPr="00B16BA5">
        <w:rPr>
          <w:color w:val="000000" w:themeColor="text1"/>
        </w:rPr>
        <w:t xml:space="preserve">a </w:t>
      </w:r>
      <w:r w:rsidR="00C25D98" w:rsidRPr="00B16BA5">
        <w:rPr>
          <w:color w:val="000000" w:themeColor="text1"/>
        </w:rPr>
        <w:t>subject matter considered throughout</w:t>
      </w:r>
      <w:r w:rsidRPr="00B16BA5">
        <w:rPr>
          <w:color w:val="000000" w:themeColor="text1"/>
        </w:rPr>
        <w:t xml:space="preserve"> my learning environment, this also links with my ‘</w:t>
      </w:r>
      <w:r w:rsidR="00E340CB" w:rsidRPr="00B16BA5">
        <w:rPr>
          <w:color w:val="000000" w:themeColor="text1"/>
        </w:rPr>
        <w:t>B</w:t>
      </w:r>
      <w:r w:rsidRPr="00B16BA5">
        <w:rPr>
          <w:color w:val="000000" w:themeColor="text1"/>
        </w:rPr>
        <w:t xml:space="preserve">uddy Bench.’ </w:t>
      </w:r>
      <w:r w:rsidR="00CA6CB8" w:rsidRPr="00B16BA5">
        <w:rPr>
          <w:color w:val="000000" w:themeColor="text1"/>
        </w:rPr>
        <w:t>I have seen this concept used in many schools</w:t>
      </w:r>
      <w:r w:rsidRPr="00B16BA5">
        <w:rPr>
          <w:color w:val="000000" w:themeColor="text1"/>
        </w:rPr>
        <w:t>, however I believe it to be a vital area in a child’</w:t>
      </w:r>
      <w:r w:rsidR="003B4ACC" w:rsidRPr="00B16BA5">
        <w:rPr>
          <w:color w:val="000000" w:themeColor="text1"/>
        </w:rPr>
        <w:t xml:space="preserve">s learning environment. With Maslow’s Hierarchy of Needs </w:t>
      </w:r>
      <w:r w:rsidR="002677F3" w:rsidRPr="00B16BA5">
        <w:rPr>
          <w:color w:val="000000" w:themeColor="text1"/>
        </w:rPr>
        <w:t xml:space="preserve">(1943) </w:t>
      </w:r>
      <w:r w:rsidR="003B4ACC" w:rsidRPr="00B16BA5">
        <w:rPr>
          <w:color w:val="000000" w:themeColor="text1"/>
        </w:rPr>
        <w:t xml:space="preserve">in mind, I saw the ‘buddy bench’ idea being used within my observation school. The children were engaged with the concept and at break times I saw the benches being used. All the children I observed using the bench were through their </w:t>
      </w:r>
      <w:r w:rsidR="0045309D" w:rsidRPr="00B16BA5">
        <w:rPr>
          <w:color w:val="000000" w:themeColor="text1"/>
        </w:rPr>
        <w:t>‘</w:t>
      </w:r>
      <w:r w:rsidR="003B4ACC" w:rsidRPr="00B16BA5">
        <w:rPr>
          <w:color w:val="000000" w:themeColor="text1"/>
        </w:rPr>
        <w:t>Physiological and Safety</w:t>
      </w:r>
      <w:r w:rsidR="0045309D" w:rsidRPr="00B16BA5">
        <w:rPr>
          <w:color w:val="000000" w:themeColor="text1"/>
        </w:rPr>
        <w:t>’</w:t>
      </w:r>
      <w:r w:rsidR="003B4ACC" w:rsidRPr="00B16BA5">
        <w:rPr>
          <w:color w:val="000000" w:themeColor="text1"/>
        </w:rPr>
        <w:t xml:space="preserve"> needs stage. Most of them would currently be in their </w:t>
      </w:r>
      <w:r w:rsidR="0045309D" w:rsidRPr="00B16BA5">
        <w:rPr>
          <w:color w:val="000000" w:themeColor="text1"/>
        </w:rPr>
        <w:t>‘</w:t>
      </w:r>
      <w:r w:rsidR="003B4ACC" w:rsidRPr="00B16BA5">
        <w:rPr>
          <w:color w:val="000000" w:themeColor="text1"/>
        </w:rPr>
        <w:t>Love and Belonging</w:t>
      </w:r>
      <w:r w:rsidR="0045309D" w:rsidRPr="00B16BA5">
        <w:rPr>
          <w:color w:val="000000" w:themeColor="text1"/>
        </w:rPr>
        <w:t>’</w:t>
      </w:r>
      <w:r w:rsidR="003B4ACC" w:rsidRPr="00B16BA5">
        <w:rPr>
          <w:color w:val="000000" w:themeColor="text1"/>
        </w:rPr>
        <w:t xml:space="preserve"> stage which is what made the buddy benches so affective. Children would go there if they wanted to talk to someone about something; they sometimes went to the benches for positive reasons just to spend time with their friends. This stage of needing to feel a sense of belonging and friendship is essential according to Maslow to ensure they reach the other stages in the hierarchy. Therefore</w:t>
      </w:r>
      <w:r w:rsidR="001662BD" w:rsidRPr="00B16BA5">
        <w:rPr>
          <w:color w:val="000000" w:themeColor="text1"/>
        </w:rPr>
        <w:t>,</w:t>
      </w:r>
      <w:r w:rsidR="003B4ACC" w:rsidRPr="00B16BA5">
        <w:rPr>
          <w:color w:val="000000" w:themeColor="text1"/>
        </w:rPr>
        <w:t xml:space="preserve"> the buddy bench system is a simple but </w:t>
      </w:r>
      <w:r w:rsidR="001662BD" w:rsidRPr="00B16BA5">
        <w:rPr>
          <w:color w:val="000000" w:themeColor="text1"/>
        </w:rPr>
        <w:t>e</w:t>
      </w:r>
      <w:r w:rsidR="003B4ACC" w:rsidRPr="00B16BA5">
        <w:rPr>
          <w:color w:val="000000" w:themeColor="text1"/>
        </w:rPr>
        <w:t>ffective tool to help children deal with any daily struggles they may have, or si</w:t>
      </w:r>
      <w:r w:rsidR="00BF15A4" w:rsidRPr="00B16BA5">
        <w:rPr>
          <w:color w:val="000000" w:themeColor="text1"/>
        </w:rPr>
        <w:t xml:space="preserve">mply for children to enjoy each </w:t>
      </w:r>
      <w:r w:rsidR="003B4ACC" w:rsidRPr="00B16BA5">
        <w:rPr>
          <w:color w:val="000000" w:themeColor="text1"/>
        </w:rPr>
        <w:t>other</w:t>
      </w:r>
      <w:r w:rsidR="00BF15A4" w:rsidRPr="00B16BA5">
        <w:rPr>
          <w:color w:val="000000" w:themeColor="text1"/>
        </w:rPr>
        <w:t>’</w:t>
      </w:r>
      <w:r w:rsidR="003B4ACC" w:rsidRPr="00B16BA5">
        <w:rPr>
          <w:color w:val="000000" w:themeColor="text1"/>
        </w:rPr>
        <w:t>s company for them to</w:t>
      </w:r>
      <w:r w:rsidR="00BF15A4" w:rsidRPr="00B16BA5">
        <w:rPr>
          <w:color w:val="000000" w:themeColor="text1"/>
        </w:rPr>
        <w:t xml:space="preserve"> move up the scale and learn respect, freedom and self-esteem.</w:t>
      </w:r>
    </w:p>
    <w:p w14:paraId="3602C2AD" w14:textId="1E84EEF5" w:rsidR="00A9626B" w:rsidRPr="00B16BA5" w:rsidRDefault="003268AE" w:rsidP="00592654">
      <w:pPr>
        <w:spacing w:line="480" w:lineRule="auto"/>
        <w:rPr>
          <w:color w:val="000000" w:themeColor="text1"/>
        </w:rPr>
      </w:pPr>
      <w:r>
        <w:rPr>
          <w:color w:val="000000" w:themeColor="text1"/>
        </w:rPr>
        <w:t xml:space="preserve">    </w:t>
      </w:r>
      <w:r w:rsidR="00FD2AC4" w:rsidRPr="00B16BA5">
        <w:rPr>
          <w:color w:val="000000" w:themeColor="text1"/>
        </w:rPr>
        <w:t xml:space="preserve">A child’s learning environment is an opportunity for teachers to </w:t>
      </w:r>
      <w:r w:rsidR="009A204D" w:rsidRPr="00B16BA5">
        <w:rPr>
          <w:color w:val="000000" w:themeColor="text1"/>
        </w:rPr>
        <w:t>include children and make them</w:t>
      </w:r>
      <w:r w:rsidR="00FD2AC4" w:rsidRPr="00B16BA5">
        <w:rPr>
          <w:color w:val="000000" w:themeColor="text1"/>
        </w:rPr>
        <w:t xml:space="preserve"> think about what they want, feel and need. Hannah describes a child’s learning environment as the place where students can develop and decide what they want their futures to look like and where they can get the knowledge they need to achieve that goal. (Hannah, 2013)</w:t>
      </w:r>
      <w:r w:rsidR="00843E22" w:rsidRPr="00B16BA5">
        <w:rPr>
          <w:color w:val="000000" w:themeColor="text1"/>
        </w:rPr>
        <w:t xml:space="preserve"> If this is true, is it not our duty as educators to ensure this happens and help children achieve these goals? A learning environment is more than just a place for children to learn academics. It is a safe place where children can explore, question and experiment, </w:t>
      </w:r>
      <w:r w:rsidR="00843E22" w:rsidRPr="00B16BA5">
        <w:rPr>
          <w:color w:val="000000" w:themeColor="text1"/>
        </w:rPr>
        <w:lastRenderedPageBreak/>
        <w:t>which should contribute to the four principles that Donaldson (2015) says all our children and young people should be. ‘A good teacher is aware of these elements and the importance they play in a child’s success.’ (Hannah, 2013, p. 20)</w:t>
      </w:r>
      <w:r w:rsidR="00A9626B" w:rsidRPr="00B16BA5">
        <w:t xml:space="preserve"> </w:t>
      </w:r>
    </w:p>
    <w:p w14:paraId="10ED56C1" w14:textId="6FB276CC" w:rsidR="00AC1C1C" w:rsidRPr="00B16BA5" w:rsidRDefault="0084669D" w:rsidP="00592654">
      <w:pPr>
        <w:spacing w:line="480" w:lineRule="auto"/>
      </w:pPr>
      <w:r w:rsidRPr="00B16BA5">
        <w:t xml:space="preserve"> </w:t>
      </w:r>
      <w:r w:rsidR="0017652E" w:rsidRPr="00B16BA5">
        <w:t xml:space="preserve">    </w:t>
      </w:r>
      <w:r w:rsidR="00FF3369" w:rsidRPr="00B16BA5">
        <w:t xml:space="preserve">As Pritchard (2009, p.1) highlights in his work, ‘each of us will identify more or less strongly with different definitions of “what is learning?”’ Behaviourist practice and constructivist practice is presented throughout classrooms and even </w:t>
      </w:r>
      <w:r w:rsidR="007E2B89" w:rsidRPr="00B16BA5">
        <w:t xml:space="preserve">throughout </w:t>
      </w:r>
      <w:r w:rsidR="00FF3369" w:rsidRPr="00B16BA5">
        <w:t>the curriculum</w:t>
      </w:r>
      <w:r w:rsidR="007E2B89" w:rsidRPr="00B16BA5">
        <w:t xml:space="preserve"> all over the country</w:t>
      </w:r>
      <w:r w:rsidR="00C2646D" w:rsidRPr="00B16BA5">
        <w:t xml:space="preserve"> to this day</w:t>
      </w:r>
      <w:r w:rsidR="007E2B89" w:rsidRPr="00B16BA5">
        <w:t xml:space="preserve">. </w:t>
      </w:r>
      <w:r w:rsidR="00F90E9A" w:rsidRPr="00B16BA5">
        <w:t xml:space="preserve">The use of positive reinforcement is apparent in </w:t>
      </w:r>
      <w:r w:rsidR="008C434E" w:rsidRPr="00B16BA5">
        <w:t xml:space="preserve">many aspects of life, </w:t>
      </w:r>
      <w:r w:rsidR="00C67FE8" w:rsidRPr="00B16BA5">
        <w:t>bringing behaviourists into many daily routines in schools and beyond.</w:t>
      </w:r>
      <w:r w:rsidR="008C434E" w:rsidRPr="00B16BA5">
        <w:t xml:space="preserve"> The alternative view of constructivists value the importance of social interactions and more knowledgeable others contributing to our learning. Both theories together ultimately sum up the methods and framework we use throughout the curriculum in the current day. </w:t>
      </w:r>
      <w:r w:rsidR="00894610" w:rsidRPr="00B16BA5">
        <w:t>Although</w:t>
      </w:r>
      <w:r w:rsidR="0059209B" w:rsidRPr="00B16BA5">
        <w:t>,</w:t>
      </w:r>
      <w:r w:rsidR="00FF3369" w:rsidRPr="00B16BA5">
        <w:t xml:space="preserve"> it is our job as educators and professionals to use these tools and strategies</w:t>
      </w:r>
      <w:r w:rsidR="00C67FE8" w:rsidRPr="00B16BA5">
        <w:t>,</w:t>
      </w:r>
      <w:r w:rsidR="00FF3369" w:rsidRPr="00B16BA5">
        <w:t xml:space="preserve"> to enhance and help with progression with our lessons and </w:t>
      </w:r>
      <w:r w:rsidR="00C67FE8" w:rsidRPr="00B16BA5">
        <w:t xml:space="preserve">our </w:t>
      </w:r>
      <w:r w:rsidR="00FF3369" w:rsidRPr="00B16BA5">
        <w:t xml:space="preserve">pupils throughout their journey and time in education. </w:t>
      </w:r>
    </w:p>
    <w:p w14:paraId="337F6B4C" w14:textId="6E3644CD" w:rsidR="0059209B" w:rsidRPr="00B16BA5" w:rsidRDefault="0059209B" w:rsidP="00592654">
      <w:pPr>
        <w:spacing w:line="480" w:lineRule="auto"/>
      </w:pPr>
      <w:r w:rsidRPr="00B16BA5">
        <w:t xml:space="preserve">    </w:t>
      </w:r>
      <w:r w:rsidR="00AD7D7F" w:rsidRPr="00B16BA5">
        <w:t xml:space="preserve">The importance of the learning environment is </w:t>
      </w:r>
      <w:r w:rsidR="008E2F30" w:rsidRPr="00B16BA5">
        <w:t xml:space="preserve">echoed </w:t>
      </w:r>
      <w:r w:rsidR="005D0E6D" w:rsidRPr="00B16BA5">
        <w:t xml:space="preserve">in the work of </w:t>
      </w:r>
      <w:r w:rsidR="00F90DE1" w:rsidRPr="00B16BA5">
        <w:t xml:space="preserve">many practitioners such as </w:t>
      </w:r>
      <w:r w:rsidR="005D0E6D" w:rsidRPr="00B16BA5">
        <w:t>Robinson and Montessori</w:t>
      </w:r>
      <w:r w:rsidR="008E2F30" w:rsidRPr="00B16BA5">
        <w:t xml:space="preserve">. These practitioners are experts in their fields for a reason and it is important that we look at their work and reflect it in an effective way in our classrooms. The child’s voice is one of the most important things in education and if you do not listen to and ask what the children want to learn, see and do, then </w:t>
      </w:r>
      <w:r w:rsidR="00BD13CA" w:rsidRPr="00B16BA5">
        <w:t>we are nothing more than dictators of education</w:t>
      </w:r>
      <w:r w:rsidR="008E2F30" w:rsidRPr="00B16BA5">
        <w:t xml:space="preserve">. </w:t>
      </w:r>
      <w:r w:rsidR="009842B9" w:rsidRPr="00B16BA5">
        <w:t xml:space="preserve">Montessori </w:t>
      </w:r>
      <w:r w:rsidR="00C43F37" w:rsidRPr="00B16BA5">
        <w:t xml:space="preserve">is responsible for developing </w:t>
      </w:r>
      <w:r w:rsidR="009842B9" w:rsidRPr="00B16BA5">
        <w:t xml:space="preserve">teaching tools that </w:t>
      </w:r>
      <w:r w:rsidR="00C43F37" w:rsidRPr="00B16BA5">
        <w:t>help encourage</w:t>
      </w:r>
      <w:r w:rsidR="009842B9" w:rsidRPr="00B16BA5">
        <w:t xml:space="preserve"> learners to explore </w:t>
      </w:r>
      <w:r w:rsidR="00C43F37" w:rsidRPr="00B16BA5">
        <w:t xml:space="preserve">and interpret </w:t>
      </w:r>
      <w:r w:rsidR="009842B9" w:rsidRPr="00B16BA5">
        <w:t xml:space="preserve">their environments through self-directed learning activities. (Lippman, 2010) </w:t>
      </w:r>
      <w:r w:rsidR="00C43F37" w:rsidRPr="00B16BA5">
        <w:t>Montessori also emphasis’ the importance of ‘preparation of the environment’ in child-centred</w:t>
      </w:r>
      <w:r w:rsidR="00C67FE8" w:rsidRPr="00B16BA5">
        <w:t xml:space="preserve"> setting</w:t>
      </w:r>
      <w:r w:rsidR="00C43F37" w:rsidRPr="00B16BA5">
        <w:t xml:space="preserve">. </w:t>
      </w:r>
      <w:r w:rsidR="00BD5201" w:rsidRPr="00B16BA5">
        <w:t xml:space="preserve">(Mooney, 2000, p.24) </w:t>
      </w:r>
      <w:r w:rsidR="00C43F37" w:rsidRPr="00B16BA5">
        <w:t xml:space="preserve">These fundamental starting points have been exaggerated and explored by the likes of Piaget, </w:t>
      </w:r>
      <w:r w:rsidR="00C43F37" w:rsidRPr="00B16BA5">
        <w:lastRenderedPageBreak/>
        <w:t xml:space="preserve">Vygotsky and many other practitioners. Montessori set the foundations and building blocks to the relevance of a child’s learning environment. </w:t>
      </w:r>
      <w:r w:rsidR="006931DA" w:rsidRPr="00B16BA5">
        <w:t>Montessori (</w:t>
      </w:r>
      <w:r w:rsidR="00B373B1" w:rsidRPr="00B16BA5">
        <w:t>quoted in Mooney, 2000, p.21) believed</w:t>
      </w:r>
      <w:r w:rsidR="00E72C10" w:rsidRPr="00B16BA5">
        <w:t xml:space="preserve"> ‘The greatest sign of success for a teacher is to be able to </w:t>
      </w:r>
      <w:r w:rsidR="00C46E54" w:rsidRPr="00B16BA5">
        <w:t>say,</w:t>
      </w:r>
      <w:r w:rsidR="00E72C10" w:rsidRPr="00B16BA5">
        <w:t xml:space="preserve"> “The children are now working as if I did not exist.”’</w:t>
      </w:r>
      <w:r w:rsidR="00B373B1" w:rsidRPr="00B16BA5">
        <w:t xml:space="preserve"> </w:t>
      </w:r>
      <w:r w:rsidR="002F36AC" w:rsidRPr="00B16BA5">
        <w:t>These</w:t>
      </w:r>
      <w:r w:rsidR="00C43F37" w:rsidRPr="00B16BA5">
        <w:t xml:space="preserve"> aspects are connected through similar views</w:t>
      </w:r>
      <w:r w:rsidR="00F403E8" w:rsidRPr="00B16BA5">
        <w:t xml:space="preserve"> that have been explored and tested over the years. These</w:t>
      </w:r>
      <w:r w:rsidR="00C43F37" w:rsidRPr="00B16BA5">
        <w:t xml:space="preserve"> theories and knowledge </w:t>
      </w:r>
      <w:r w:rsidR="00F403E8" w:rsidRPr="00B16BA5">
        <w:t>in relation to</w:t>
      </w:r>
      <w:r w:rsidR="00C43F37" w:rsidRPr="00B16BA5">
        <w:t xml:space="preserve"> children and the importance of their education </w:t>
      </w:r>
      <w:r w:rsidR="00F403E8" w:rsidRPr="00B16BA5">
        <w:t xml:space="preserve">are fundamental when exploring and critiquing </w:t>
      </w:r>
      <w:r w:rsidR="00C43F37" w:rsidRPr="00B16BA5">
        <w:t xml:space="preserve">the pedagogy we teach. </w:t>
      </w:r>
    </w:p>
    <w:p w14:paraId="25E6D1DE" w14:textId="230DFA2E" w:rsidR="00790EE2" w:rsidRPr="00B16BA5" w:rsidRDefault="00790EE2" w:rsidP="00592654">
      <w:pPr>
        <w:spacing w:line="480" w:lineRule="auto"/>
      </w:pPr>
      <w:r w:rsidRPr="00B16BA5">
        <w:t xml:space="preserve">    </w:t>
      </w:r>
    </w:p>
    <w:p w14:paraId="6072B994" w14:textId="4A388CB1" w:rsidR="00B16BA5" w:rsidRPr="00B16BA5" w:rsidRDefault="00583324" w:rsidP="00B16BA5">
      <w:pPr>
        <w:spacing w:line="480" w:lineRule="auto"/>
      </w:pPr>
      <w:r>
        <w:t>Word Count: 5463</w:t>
      </w:r>
      <w:r w:rsidR="00B16BA5" w:rsidRPr="00B16BA5">
        <w:t>.</w:t>
      </w:r>
    </w:p>
    <w:p w14:paraId="7C25F03E" w14:textId="77777777" w:rsidR="00AC1C1C" w:rsidRDefault="00AC1C1C" w:rsidP="00592654">
      <w:pPr>
        <w:spacing w:line="480" w:lineRule="auto"/>
      </w:pPr>
    </w:p>
    <w:p w14:paraId="01B2566A" w14:textId="77777777" w:rsidR="00571305" w:rsidRDefault="00571305" w:rsidP="00592654">
      <w:pPr>
        <w:spacing w:line="480" w:lineRule="auto"/>
      </w:pPr>
    </w:p>
    <w:p w14:paraId="5C0A0BA1" w14:textId="77777777" w:rsidR="00D7103B" w:rsidRDefault="00D7103B" w:rsidP="00592654">
      <w:pPr>
        <w:spacing w:line="480" w:lineRule="auto"/>
      </w:pPr>
    </w:p>
    <w:p w14:paraId="086D12BB" w14:textId="77777777" w:rsidR="00D7103B" w:rsidRDefault="00D7103B" w:rsidP="00592654">
      <w:pPr>
        <w:spacing w:line="480" w:lineRule="auto"/>
      </w:pPr>
    </w:p>
    <w:p w14:paraId="5B745158" w14:textId="77777777" w:rsidR="00D7103B" w:rsidRDefault="00D7103B" w:rsidP="00592654">
      <w:pPr>
        <w:spacing w:line="480" w:lineRule="auto"/>
      </w:pPr>
    </w:p>
    <w:p w14:paraId="18618CC4" w14:textId="77777777" w:rsidR="00D7103B" w:rsidRDefault="00D7103B" w:rsidP="00592654">
      <w:pPr>
        <w:spacing w:line="480" w:lineRule="auto"/>
      </w:pPr>
    </w:p>
    <w:p w14:paraId="7161EEFA" w14:textId="77777777" w:rsidR="00D7103B" w:rsidRDefault="00D7103B" w:rsidP="00592654">
      <w:pPr>
        <w:spacing w:line="480" w:lineRule="auto"/>
      </w:pPr>
    </w:p>
    <w:p w14:paraId="5519DA5D" w14:textId="77777777" w:rsidR="00D7103B" w:rsidRDefault="00D7103B" w:rsidP="00592654">
      <w:pPr>
        <w:spacing w:line="480" w:lineRule="auto"/>
      </w:pPr>
    </w:p>
    <w:p w14:paraId="5BDB1134" w14:textId="77777777" w:rsidR="00D7103B" w:rsidRDefault="00D7103B" w:rsidP="00592654">
      <w:pPr>
        <w:spacing w:line="480" w:lineRule="auto"/>
      </w:pPr>
    </w:p>
    <w:p w14:paraId="7E2FD58C" w14:textId="77777777" w:rsidR="00D7103B" w:rsidRDefault="00D7103B" w:rsidP="00592654">
      <w:pPr>
        <w:spacing w:line="480" w:lineRule="auto"/>
      </w:pPr>
    </w:p>
    <w:p w14:paraId="0C205E03" w14:textId="77777777" w:rsidR="00D7103B" w:rsidRDefault="00D7103B" w:rsidP="00592654">
      <w:pPr>
        <w:spacing w:line="480" w:lineRule="auto"/>
      </w:pPr>
    </w:p>
    <w:p w14:paraId="50C36032" w14:textId="77777777" w:rsidR="00D7103B" w:rsidRDefault="00D7103B" w:rsidP="00592654">
      <w:pPr>
        <w:spacing w:line="480" w:lineRule="auto"/>
      </w:pPr>
    </w:p>
    <w:p w14:paraId="724E4676" w14:textId="77777777" w:rsidR="00D7103B" w:rsidRDefault="00D7103B" w:rsidP="00592654">
      <w:pPr>
        <w:spacing w:line="480" w:lineRule="auto"/>
      </w:pPr>
    </w:p>
    <w:p w14:paraId="3FF21713" w14:textId="77777777" w:rsidR="00D7103B" w:rsidRDefault="00D7103B" w:rsidP="00592654">
      <w:pPr>
        <w:spacing w:line="480" w:lineRule="auto"/>
      </w:pPr>
    </w:p>
    <w:p w14:paraId="456C17A2" w14:textId="77777777" w:rsidR="00D7103B" w:rsidRDefault="00D7103B" w:rsidP="00592654">
      <w:pPr>
        <w:spacing w:line="480" w:lineRule="auto"/>
      </w:pPr>
    </w:p>
    <w:p w14:paraId="0AF94B14" w14:textId="5094645B" w:rsidR="00D7103B" w:rsidRDefault="00D7103B" w:rsidP="00592654">
      <w:pPr>
        <w:spacing w:line="480" w:lineRule="auto"/>
        <w:rPr>
          <w:b/>
          <w:i/>
        </w:rPr>
      </w:pPr>
      <w:r w:rsidRPr="005E7A8E">
        <w:rPr>
          <w:b/>
          <w:i/>
        </w:rPr>
        <w:lastRenderedPageBreak/>
        <w:t xml:space="preserve">Appendix </w:t>
      </w:r>
      <w:r w:rsidR="005E7A8E" w:rsidRPr="005E7A8E">
        <w:rPr>
          <w:b/>
          <w:i/>
        </w:rPr>
        <w:t xml:space="preserve">1 – Transcripts from Observations within the Primary School </w:t>
      </w:r>
    </w:p>
    <w:p w14:paraId="6DC3C2FF" w14:textId="10EC85D1" w:rsidR="00AF099D" w:rsidRDefault="006F7125" w:rsidP="00AF099D">
      <w:pPr>
        <w:spacing w:line="480" w:lineRule="auto"/>
        <w:rPr>
          <w:i/>
          <w:u w:val="single"/>
        </w:rPr>
      </w:pPr>
      <w:r>
        <w:rPr>
          <w:u w:val="single"/>
        </w:rPr>
        <w:t>Transcript</w:t>
      </w:r>
      <w:r w:rsidR="005E7A8E" w:rsidRPr="005E7A8E">
        <w:rPr>
          <w:u w:val="single"/>
        </w:rPr>
        <w:t xml:space="preserve"> 1 – Conversation observed between </w:t>
      </w:r>
      <w:r w:rsidR="005E7A8E" w:rsidRPr="005E7A8E">
        <w:rPr>
          <w:i/>
          <w:u w:val="single"/>
        </w:rPr>
        <w:t>Child A</w:t>
      </w:r>
      <w:r w:rsidR="005E7A8E" w:rsidRPr="005E7A8E">
        <w:rPr>
          <w:u w:val="single"/>
        </w:rPr>
        <w:t xml:space="preserve"> and </w:t>
      </w:r>
      <w:r w:rsidR="005E7A8E" w:rsidRPr="005E7A8E">
        <w:rPr>
          <w:i/>
          <w:u w:val="single"/>
        </w:rPr>
        <w:t>Child B</w:t>
      </w:r>
    </w:p>
    <w:p w14:paraId="461C042E" w14:textId="06A40B0D" w:rsidR="00AF099D" w:rsidRDefault="00AF099D" w:rsidP="00AF099D">
      <w:pPr>
        <w:spacing w:line="480" w:lineRule="auto"/>
        <w:rPr>
          <w:i/>
          <w:u w:val="single"/>
        </w:rPr>
      </w:pPr>
      <w:r w:rsidRPr="00AF099D">
        <w:rPr>
          <w:noProof/>
          <w:lang w:eastAsia="en-GB"/>
        </w:rPr>
        <w:drawing>
          <wp:inline distT="0" distB="0" distL="0" distR="0" wp14:anchorId="1C7EFF5F" wp14:editId="5EBEFDCA">
            <wp:extent cx="6200979" cy="5316161"/>
            <wp:effectExtent l="0" t="0" r="0" b="0"/>
            <wp:docPr id="10" name="Picture 10" descr="../../../Desktop/Screen%20Shot%202018-10-16%20at%2013.49.1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sktop/Screen%20Shot%202018-10-16%20at%2013.49.17.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241524" cy="5350921"/>
                    </a:xfrm>
                    <a:prstGeom prst="rect">
                      <a:avLst/>
                    </a:prstGeom>
                    <a:noFill/>
                    <a:ln>
                      <a:noFill/>
                    </a:ln>
                  </pic:spPr>
                </pic:pic>
              </a:graphicData>
            </a:graphic>
          </wp:inline>
        </w:drawing>
      </w:r>
    </w:p>
    <w:p w14:paraId="183C3F8F" w14:textId="77777777" w:rsidR="00AF099D" w:rsidRDefault="00AF099D" w:rsidP="00AF099D">
      <w:pPr>
        <w:spacing w:line="480" w:lineRule="auto"/>
        <w:rPr>
          <w:u w:val="single"/>
        </w:rPr>
      </w:pPr>
    </w:p>
    <w:p w14:paraId="5A5EFF7A" w14:textId="77777777" w:rsidR="00AF099D" w:rsidRDefault="00AF099D" w:rsidP="00AF099D">
      <w:pPr>
        <w:spacing w:line="480" w:lineRule="auto"/>
        <w:rPr>
          <w:u w:val="single"/>
        </w:rPr>
      </w:pPr>
    </w:p>
    <w:p w14:paraId="097BE3CF" w14:textId="77777777" w:rsidR="00AF099D" w:rsidRDefault="00AF099D" w:rsidP="00AF099D">
      <w:pPr>
        <w:spacing w:line="480" w:lineRule="auto"/>
        <w:rPr>
          <w:u w:val="single"/>
        </w:rPr>
      </w:pPr>
    </w:p>
    <w:p w14:paraId="70DF32AB" w14:textId="77777777" w:rsidR="00AF099D" w:rsidRDefault="00AF099D" w:rsidP="00AF099D">
      <w:pPr>
        <w:spacing w:line="480" w:lineRule="auto"/>
        <w:rPr>
          <w:u w:val="single"/>
        </w:rPr>
      </w:pPr>
    </w:p>
    <w:p w14:paraId="3DA7CC59" w14:textId="77777777" w:rsidR="00AF099D" w:rsidRDefault="00AF099D" w:rsidP="00AF099D">
      <w:pPr>
        <w:spacing w:line="480" w:lineRule="auto"/>
        <w:rPr>
          <w:u w:val="single"/>
        </w:rPr>
      </w:pPr>
    </w:p>
    <w:p w14:paraId="71BBF50E" w14:textId="77777777" w:rsidR="00AF099D" w:rsidRDefault="00AF099D" w:rsidP="00AF099D">
      <w:pPr>
        <w:spacing w:line="480" w:lineRule="auto"/>
        <w:rPr>
          <w:u w:val="single"/>
        </w:rPr>
      </w:pPr>
    </w:p>
    <w:p w14:paraId="04B1B3C6" w14:textId="2A319752" w:rsidR="00AF099D" w:rsidRDefault="00AF099D" w:rsidP="00AF099D">
      <w:pPr>
        <w:spacing w:line="480" w:lineRule="auto"/>
        <w:rPr>
          <w:u w:val="single"/>
        </w:rPr>
      </w:pPr>
      <w:r>
        <w:rPr>
          <w:noProof/>
          <w:u w:val="single"/>
          <w:lang w:eastAsia="en-GB"/>
        </w:rPr>
        <w:lastRenderedPageBreak/>
        <mc:AlternateContent>
          <mc:Choice Requires="wps">
            <w:drawing>
              <wp:anchor distT="0" distB="0" distL="114300" distR="114300" simplePos="0" relativeHeight="251660288" behindDoc="0" locked="0" layoutInCell="1" allowOverlap="1" wp14:anchorId="687CCBEB" wp14:editId="51EFCC44">
                <wp:simplePos x="0" y="0"/>
                <wp:positionH relativeFrom="column">
                  <wp:posOffset>52705</wp:posOffset>
                </wp:positionH>
                <wp:positionV relativeFrom="paragraph">
                  <wp:posOffset>372110</wp:posOffset>
                </wp:positionV>
                <wp:extent cx="5713095" cy="3999865"/>
                <wp:effectExtent l="0" t="0" r="1905" b="0"/>
                <wp:wrapThrough wrapText="bothSides">
                  <wp:wrapPolygon edited="0">
                    <wp:start x="1633" y="0"/>
                    <wp:lineTo x="960" y="411"/>
                    <wp:lineTo x="0" y="1783"/>
                    <wp:lineTo x="0" y="18929"/>
                    <wp:lineTo x="96" y="20026"/>
                    <wp:lineTo x="1344" y="21398"/>
                    <wp:lineTo x="1633" y="21398"/>
                    <wp:lineTo x="19879" y="21398"/>
                    <wp:lineTo x="20167" y="21398"/>
                    <wp:lineTo x="21415" y="20026"/>
                    <wp:lineTo x="21511" y="18929"/>
                    <wp:lineTo x="21511" y="1783"/>
                    <wp:lineTo x="20551" y="411"/>
                    <wp:lineTo x="19879" y="0"/>
                    <wp:lineTo x="1633" y="0"/>
                  </wp:wrapPolygon>
                </wp:wrapThrough>
                <wp:docPr id="11" name="Rounded Rectangle 11"/>
                <wp:cNvGraphicFramePr/>
                <a:graphic xmlns:a="http://schemas.openxmlformats.org/drawingml/2006/main">
                  <a:graphicData uri="http://schemas.microsoft.com/office/word/2010/wordprocessingShape">
                    <wps:wsp>
                      <wps:cNvSpPr/>
                      <wps:spPr>
                        <a:xfrm>
                          <a:off x="0" y="0"/>
                          <a:ext cx="5713095" cy="3999865"/>
                        </a:xfrm>
                        <a:prstGeom prst="roundRect">
                          <a:avLst/>
                        </a:prstGeom>
                        <a:solidFill>
                          <a:schemeClr val="bg1">
                            <a:lumMod val="8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1622F8E" w14:textId="2A367A92" w:rsidR="00AF099D" w:rsidRDefault="00AF099D" w:rsidP="00AF099D">
                            <w:pPr>
                              <w:rPr>
                                <w:color w:val="000000" w:themeColor="text1"/>
                              </w:rPr>
                            </w:pPr>
                            <w:r w:rsidRPr="00AF099D">
                              <w:rPr>
                                <w:color w:val="000000" w:themeColor="text1"/>
                              </w:rPr>
                              <w:t>Observer – Are the children in ability groups for the lesson or are they mixed?</w:t>
                            </w:r>
                          </w:p>
                          <w:p w14:paraId="0E7BFFE4" w14:textId="77777777" w:rsidR="00AF099D" w:rsidRPr="00AF099D" w:rsidRDefault="00AF099D" w:rsidP="00AF099D">
                            <w:pPr>
                              <w:rPr>
                                <w:color w:val="000000" w:themeColor="text1"/>
                              </w:rPr>
                            </w:pPr>
                          </w:p>
                          <w:p w14:paraId="784FD8A0" w14:textId="7743B03C" w:rsidR="00AF099D" w:rsidRDefault="00AF099D" w:rsidP="00AF099D">
                            <w:pPr>
                              <w:rPr>
                                <w:color w:val="000000" w:themeColor="text1"/>
                              </w:rPr>
                            </w:pPr>
                            <w:r w:rsidRPr="00AF099D">
                              <w:rPr>
                                <w:color w:val="000000" w:themeColor="text1"/>
                              </w:rPr>
                              <w:t>Teacher X – For maths they are in higher to lower ability, but for Topic, they are mixed ability.</w:t>
                            </w:r>
                          </w:p>
                          <w:p w14:paraId="46148FB1" w14:textId="77777777" w:rsidR="00AF099D" w:rsidRPr="00AF099D" w:rsidRDefault="00AF099D" w:rsidP="00AF099D">
                            <w:pPr>
                              <w:rPr>
                                <w:color w:val="000000" w:themeColor="text1"/>
                              </w:rPr>
                            </w:pPr>
                          </w:p>
                          <w:p w14:paraId="1965F3B9" w14:textId="7AD63635" w:rsidR="00AF099D" w:rsidRDefault="00AF099D" w:rsidP="00AF099D">
                            <w:pPr>
                              <w:rPr>
                                <w:color w:val="000000" w:themeColor="text1"/>
                              </w:rPr>
                            </w:pPr>
                            <w:r w:rsidRPr="00AF099D">
                              <w:rPr>
                                <w:color w:val="000000" w:themeColor="text1"/>
                              </w:rPr>
                              <w:t>Observer – Do you feel it works well having mixed ability groups?</w:t>
                            </w:r>
                          </w:p>
                          <w:p w14:paraId="1DD9462E" w14:textId="77777777" w:rsidR="00AF099D" w:rsidRPr="00AF099D" w:rsidRDefault="00AF099D" w:rsidP="00AF099D">
                            <w:pPr>
                              <w:rPr>
                                <w:color w:val="000000" w:themeColor="text1"/>
                              </w:rPr>
                            </w:pPr>
                          </w:p>
                          <w:p w14:paraId="40619677" w14:textId="678D7ED1" w:rsidR="00AF099D" w:rsidRDefault="00AF099D" w:rsidP="00AF099D">
                            <w:pPr>
                              <w:rPr>
                                <w:color w:val="000000" w:themeColor="text1"/>
                              </w:rPr>
                            </w:pPr>
                            <w:r w:rsidRPr="00AF099D">
                              <w:rPr>
                                <w:color w:val="000000" w:themeColor="text1"/>
                              </w:rPr>
                              <w:t>Teacher X – I think it works effectively but I do have concerns that my higher ability students are not being challenged enough.</w:t>
                            </w:r>
                          </w:p>
                          <w:p w14:paraId="33661420" w14:textId="77777777" w:rsidR="00AF099D" w:rsidRPr="00AF099D" w:rsidRDefault="00AF099D" w:rsidP="00AF099D">
                            <w:pPr>
                              <w:rPr>
                                <w:color w:val="000000" w:themeColor="text1"/>
                              </w:rPr>
                            </w:pPr>
                          </w:p>
                          <w:p w14:paraId="3C7B76E8" w14:textId="0CF20A57" w:rsidR="00AF099D" w:rsidRDefault="00AF099D" w:rsidP="00AF099D">
                            <w:pPr>
                              <w:rPr>
                                <w:color w:val="000000" w:themeColor="text1"/>
                              </w:rPr>
                            </w:pPr>
                            <w:r w:rsidRPr="00AF099D">
                              <w:rPr>
                                <w:color w:val="000000" w:themeColor="text1"/>
                              </w:rPr>
                              <w:t>Observer – What do you do to overcome this?</w:t>
                            </w:r>
                          </w:p>
                          <w:p w14:paraId="6E1ED90D" w14:textId="77777777" w:rsidR="00AF099D" w:rsidRPr="00AF099D" w:rsidRDefault="00AF099D" w:rsidP="00AF099D">
                            <w:pPr>
                              <w:rPr>
                                <w:color w:val="000000" w:themeColor="text1"/>
                              </w:rPr>
                            </w:pPr>
                          </w:p>
                          <w:p w14:paraId="01C5664B" w14:textId="76EA1D89" w:rsidR="00AF099D" w:rsidRPr="00AF099D" w:rsidRDefault="00AF099D" w:rsidP="00AF099D">
                            <w:pPr>
                              <w:rPr>
                                <w:color w:val="000000" w:themeColor="text1"/>
                              </w:rPr>
                            </w:pPr>
                            <w:r w:rsidRPr="00AF099D">
                              <w:rPr>
                                <w:color w:val="000000" w:themeColor="text1"/>
                              </w:rPr>
                              <w:t xml:space="preserve">Teacher X – It’s important to always have additional work for the higher achievers to ensure they are constantly challenged and engaged. It can be hard but it is working so far.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87CCBEB" id="Rounded Rectangle 11" o:spid="_x0000_s1027" style="position:absolute;margin-left:4.15pt;margin-top:29.3pt;width:449.85pt;height:314.9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" fillcolor="#d8d8d8 [2732]" stroked="f" strokeweight="1pt">
                <v:stroke joinstyle="miter"/>
                <v:textbox>
                  <w:txbxContent>
                    <w:p w14:paraId="71622F8E" w14:textId="2A367A92" w:rsidR="00AF099D" w:rsidRDefault="00AF099D" w:rsidP="00AF099D">
                      <w:pPr>
                        <w:rPr>
                          <w:color w:val="000000" w:themeColor="text1"/>
                        </w:rPr>
                      </w:pPr>
                      <w:r w:rsidRPr="00AF099D">
                        <w:rPr>
                          <w:color w:val="000000" w:themeColor="text1"/>
                        </w:rPr>
                        <w:t>Observer – Are the children in ability groups for the lesson or are they mixed?</w:t>
                      </w:r>
                    </w:p>
                    <w:p w14:paraId="0E7BFFE4" w14:textId="77777777" w:rsidR="00AF099D" w:rsidRPr="00AF099D" w:rsidRDefault="00AF099D" w:rsidP="00AF099D">
                      <w:pPr>
                        <w:rPr>
                          <w:color w:val="000000" w:themeColor="text1"/>
                        </w:rPr>
                      </w:pPr>
                    </w:p>
                    <w:p w14:paraId="784FD8A0" w14:textId="7743B03C" w:rsidR="00AF099D" w:rsidRDefault="00AF099D" w:rsidP="00AF099D">
                      <w:pPr>
                        <w:rPr>
                          <w:color w:val="000000" w:themeColor="text1"/>
                        </w:rPr>
                      </w:pPr>
                      <w:r w:rsidRPr="00AF099D">
                        <w:rPr>
                          <w:color w:val="000000" w:themeColor="text1"/>
                        </w:rPr>
                        <w:t>Teacher X – For maths they are in higher to lower ability, but for Topic, they are mixed ability.</w:t>
                      </w:r>
                    </w:p>
                    <w:p w14:paraId="46148FB1" w14:textId="77777777" w:rsidR="00AF099D" w:rsidRPr="00AF099D" w:rsidRDefault="00AF099D" w:rsidP="00AF099D">
                      <w:pPr>
                        <w:rPr>
                          <w:color w:val="000000" w:themeColor="text1"/>
                        </w:rPr>
                      </w:pPr>
                    </w:p>
                    <w:p w14:paraId="1965F3B9" w14:textId="7AD63635" w:rsidR="00AF099D" w:rsidRDefault="00AF099D" w:rsidP="00AF099D">
                      <w:pPr>
                        <w:rPr>
                          <w:color w:val="000000" w:themeColor="text1"/>
                        </w:rPr>
                      </w:pPr>
                      <w:r w:rsidRPr="00AF099D">
                        <w:rPr>
                          <w:color w:val="000000" w:themeColor="text1"/>
                        </w:rPr>
                        <w:t>Observer – Do you feel it works well having mixed ability groups?</w:t>
                      </w:r>
                    </w:p>
                    <w:p w14:paraId="1DD9462E" w14:textId="77777777" w:rsidR="00AF099D" w:rsidRPr="00AF099D" w:rsidRDefault="00AF099D" w:rsidP="00AF099D">
                      <w:pPr>
                        <w:rPr>
                          <w:color w:val="000000" w:themeColor="text1"/>
                        </w:rPr>
                      </w:pPr>
                    </w:p>
                    <w:p w14:paraId="40619677" w14:textId="678D7ED1" w:rsidR="00AF099D" w:rsidRDefault="00AF099D" w:rsidP="00AF099D">
                      <w:pPr>
                        <w:rPr>
                          <w:color w:val="000000" w:themeColor="text1"/>
                        </w:rPr>
                      </w:pPr>
                      <w:r w:rsidRPr="00AF099D">
                        <w:rPr>
                          <w:color w:val="000000" w:themeColor="text1"/>
                        </w:rPr>
                        <w:t>Teacher X – I think it works effectively but I do have concerns that my higher ability students are not being challenged enough.</w:t>
                      </w:r>
                    </w:p>
                    <w:p w14:paraId="33661420" w14:textId="77777777" w:rsidR="00AF099D" w:rsidRPr="00AF099D" w:rsidRDefault="00AF099D" w:rsidP="00AF099D">
                      <w:pPr>
                        <w:rPr>
                          <w:color w:val="000000" w:themeColor="text1"/>
                        </w:rPr>
                      </w:pPr>
                    </w:p>
                    <w:p w14:paraId="3C7B76E8" w14:textId="0CF20A57" w:rsidR="00AF099D" w:rsidRDefault="00AF099D" w:rsidP="00AF099D">
                      <w:pPr>
                        <w:rPr>
                          <w:color w:val="000000" w:themeColor="text1"/>
                        </w:rPr>
                      </w:pPr>
                      <w:r w:rsidRPr="00AF099D">
                        <w:rPr>
                          <w:color w:val="000000" w:themeColor="text1"/>
                        </w:rPr>
                        <w:t>Observer – What do you do to overcome this?</w:t>
                      </w:r>
                    </w:p>
                    <w:p w14:paraId="6E1ED90D" w14:textId="77777777" w:rsidR="00AF099D" w:rsidRPr="00AF099D" w:rsidRDefault="00AF099D" w:rsidP="00AF099D">
                      <w:pPr>
                        <w:rPr>
                          <w:color w:val="000000" w:themeColor="text1"/>
                        </w:rPr>
                      </w:pPr>
                    </w:p>
                    <w:p w14:paraId="01C5664B" w14:textId="76EA1D89" w:rsidR="00AF099D" w:rsidRPr="00AF099D" w:rsidRDefault="00AF099D" w:rsidP="00AF099D">
                      <w:pPr>
                        <w:rPr>
                          <w:color w:val="000000" w:themeColor="text1"/>
                        </w:rPr>
                      </w:pPr>
                      <w:r w:rsidRPr="00AF099D">
                        <w:rPr>
                          <w:color w:val="000000" w:themeColor="text1"/>
                        </w:rPr>
                        <w:t xml:space="preserve">Teacher X – It’s important to always have additional work for the higher achievers to ensure they are constantly challenged and engaged. It can be hard but it is working so far. </w:t>
                      </w:r>
                    </w:p>
                  </w:txbxContent>
                </v:textbox>
                <w10:wrap type="through"/>
              </v:roundrect>
            </w:pict>
          </mc:Fallback>
        </mc:AlternateContent>
      </w:r>
      <w:r w:rsidR="006F7125">
        <w:rPr>
          <w:u w:val="single"/>
        </w:rPr>
        <w:t>Transcript 2</w:t>
      </w:r>
      <w:r>
        <w:rPr>
          <w:u w:val="single"/>
        </w:rPr>
        <w:t xml:space="preserve"> – Conversation with </w:t>
      </w:r>
      <w:r w:rsidRPr="00AF099D">
        <w:rPr>
          <w:i/>
          <w:u w:val="single"/>
        </w:rPr>
        <w:t>Teacher X</w:t>
      </w:r>
      <w:r>
        <w:rPr>
          <w:u w:val="single"/>
        </w:rPr>
        <w:t xml:space="preserve"> about mixed ability groups</w:t>
      </w:r>
    </w:p>
    <w:p w14:paraId="5A4CA94B" w14:textId="77777777" w:rsidR="00AF099D" w:rsidRDefault="00AF099D" w:rsidP="00AF099D">
      <w:pPr>
        <w:spacing w:line="480" w:lineRule="auto"/>
        <w:rPr>
          <w:u w:val="single"/>
        </w:rPr>
      </w:pPr>
    </w:p>
    <w:p w14:paraId="3E86F83A" w14:textId="5AED974B" w:rsidR="00602D68" w:rsidRDefault="00AF099D" w:rsidP="00602D68">
      <w:pPr>
        <w:spacing w:line="480" w:lineRule="auto"/>
        <w:rPr>
          <w:u w:val="single"/>
        </w:rPr>
      </w:pPr>
      <w:r>
        <w:rPr>
          <w:u w:val="single"/>
        </w:rPr>
        <w:t xml:space="preserve">Transcript 3 – Conversation with </w:t>
      </w:r>
      <w:r w:rsidRPr="00AF099D">
        <w:rPr>
          <w:i/>
          <w:u w:val="single"/>
        </w:rPr>
        <w:t xml:space="preserve">Teacher X </w:t>
      </w:r>
      <w:r>
        <w:rPr>
          <w:u w:val="single"/>
        </w:rPr>
        <w:t>regarding RAG scoring</w:t>
      </w:r>
    </w:p>
    <w:p w14:paraId="48382DFC" w14:textId="09FA5B9A" w:rsidR="00602D68" w:rsidRDefault="00602D68" w:rsidP="00602D68">
      <w:pPr>
        <w:spacing w:line="480" w:lineRule="auto"/>
        <w:rPr>
          <w:u w:val="single"/>
        </w:rPr>
      </w:pPr>
      <w:r>
        <w:rPr>
          <w:noProof/>
          <w:u w:val="single"/>
          <w:lang w:eastAsia="en-GB"/>
        </w:rPr>
        <w:drawing>
          <wp:anchor distT="0" distB="0" distL="114300" distR="114300" simplePos="0" relativeHeight="251661312" behindDoc="0" locked="0" layoutInCell="1" allowOverlap="1" wp14:anchorId="7794E3C9" wp14:editId="13038B0E">
            <wp:simplePos x="0" y="0"/>
            <wp:positionH relativeFrom="column">
              <wp:align>left</wp:align>
            </wp:positionH>
            <wp:positionV relativeFrom="paragraph">
              <wp:align>top</wp:align>
            </wp:positionV>
            <wp:extent cx="5720080" cy="1903095"/>
            <wp:effectExtent l="0" t="0" r="0" b="1905"/>
            <wp:wrapSquare wrapText="bothSides"/>
            <wp:docPr id="13" name="Picture 13" descr="../../../Desktop/Screen%20Shot%202018-10-16%20at%2014.00.4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esktop/Screen%20Shot%202018-10-16%20at%2014.00.47.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20080" cy="1903095"/>
                    </a:xfrm>
                    <a:prstGeom prst="rect">
                      <a:avLst/>
                    </a:prstGeom>
                    <a:noFill/>
                    <a:ln>
                      <a:noFill/>
                    </a:ln>
                  </pic:spPr>
                </pic:pic>
              </a:graphicData>
            </a:graphic>
          </wp:anchor>
        </w:drawing>
      </w:r>
      <w:r>
        <w:rPr>
          <w:u w:val="single"/>
        </w:rPr>
        <w:br w:type="textWrapping" w:clear="all"/>
      </w:r>
    </w:p>
    <w:p w14:paraId="67D20A5C" w14:textId="77777777" w:rsidR="00602D68" w:rsidRDefault="00602D68" w:rsidP="00602D68">
      <w:pPr>
        <w:spacing w:line="480" w:lineRule="auto"/>
        <w:rPr>
          <w:u w:val="single"/>
        </w:rPr>
      </w:pPr>
    </w:p>
    <w:p w14:paraId="7FE45DC2" w14:textId="77777777" w:rsidR="00602D68" w:rsidRDefault="00602D68" w:rsidP="00602D68">
      <w:pPr>
        <w:spacing w:line="480" w:lineRule="auto"/>
        <w:rPr>
          <w:u w:val="single"/>
        </w:rPr>
      </w:pPr>
    </w:p>
    <w:p w14:paraId="76EDE2B8" w14:textId="77777777" w:rsidR="00602D68" w:rsidRDefault="00602D68" w:rsidP="00602D68">
      <w:pPr>
        <w:spacing w:line="480" w:lineRule="auto"/>
        <w:rPr>
          <w:u w:val="single"/>
        </w:rPr>
      </w:pPr>
    </w:p>
    <w:p w14:paraId="337D058B" w14:textId="6EB7CD75" w:rsidR="00235E0F" w:rsidRDefault="00235E0F" w:rsidP="00602D68">
      <w:pPr>
        <w:spacing w:line="480" w:lineRule="auto"/>
        <w:rPr>
          <w:b/>
          <w:i/>
        </w:rPr>
      </w:pPr>
      <w:r w:rsidRPr="00235E0F">
        <w:rPr>
          <w:b/>
          <w:i/>
        </w:rPr>
        <w:lastRenderedPageBreak/>
        <w:t xml:space="preserve">Appendix 2 – Observation Notes </w:t>
      </w:r>
    </w:p>
    <w:p w14:paraId="1C51EE4D" w14:textId="53F900DC" w:rsidR="00235E0F" w:rsidRDefault="001552A2" w:rsidP="00602D68">
      <w:pPr>
        <w:spacing w:line="480" w:lineRule="auto"/>
      </w:pPr>
      <w:r>
        <w:rPr>
          <w:noProof/>
          <w:lang w:eastAsia="en-GB"/>
        </w:rPr>
        <w:drawing>
          <wp:inline distT="0" distB="0" distL="0" distR="0" wp14:anchorId="0460DE52" wp14:editId="75C4C1A1">
            <wp:extent cx="7056807" cy="5289280"/>
            <wp:effectExtent l="0" t="5080" r="0" b="0"/>
            <wp:docPr id="15" name="Picture 15" descr="../Downloads/IMG_364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Downloads/IMG_3646.JP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rot="5400000">
                      <a:off x="0" y="0"/>
                      <a:ext cx="7063161" cy="5294042"/>
                    </a:xfrm>
                    <a:prstGeom prst="rect">
                      <a:avLst/>
                    </a:prstGeom>
                    <a:noFill/>
                    <a:ln>
                      <a:noFill/>
                    </a:ln>
                  </pic:spPr>
                </pic:pic>
              </a:graphicData>
            </a:graphic>
          </wp:inline>
        </w:drawing>
      </w:r>
    </w:p>
    <w:p w14:paraId="184527D0" w14:textId="77777777" w:rsidR="001552A2" w:rsidRDefault="001552A2" w:rsidP="00602D68">
      <w:pPr>
        <w:spacing w:line="480" w:lineRule="auto"/>
      </w:pPr>
    </w:p>
    <w:p w14:paraId="301526D0" w14:textId="77777777" w:rsidR="001552A2" w:rsidRDefault="001552A2" w:rsidP="00602D68">
      <w:pPr>
        <w:spacing w:line="480" w:lineRule="auto"/>
      </w:pPr>
    </w:p>
    <w:p w14:paraId="367EC1A5" w14:textId="77777777" w:rsidR="001552A2" w:rsidRDefault="001552A2" w:rsidP="00602D68">
      <w:pPr>
        <w:spacing w:line="480" w:lineRule="auto"/>
      </w:pPr>
    </w:p>
    <w:p w14:paraId="37D7A6BE" w14:textId="2D7262F5" w:rsidR="001552A2" w:rsidRDefault="001552A2" w:rsidP="00602D68">
      <w:pPr>
        <w:spacing w:line="480" w:lineRule="auto"/>
      </w:pPr>
      <w:r>
        <w:rPr>
          <w:noProof/>
          <w:lang w:eastAsia="en-GB"/>
        </w:rPr>
        <w:lastRenderedPageBreak/>
        <w:drawing>
          <wp:inline distT="0" distB="0" distL="0" distR="0" wp14:anchorId="000E948F" wp14:editId="0C8AC586">
            <wp:extent cx="7775092" cy="5827655"/>
            <wp:effectExtent l="8572" t="0" r="6033" b="6032"/>
            <wp:docPr id="16" name="Picture 16" descr="../Downloads/IMG_364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Downloads/IMG_3647.JP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rot="5400000">
                      <a:off x="0" y="0"/>
                      <a:ext cx="7785306" cy="5835310"/>
                    </a:xfrm>
                    <a:prstGeom prst="rect">
                      <a:avLst/>
                    </a:prstGeom>
                    <a:noFill/>
                    <a:ln>
                      <a:noFill/>
                    </a:ln>
                  </pic:spPr>
                </pic:pic>
              </a:graphicData>
            </a:graphic>
          </wp:inline>
        </w:drawing>
      </w:r>
    </w:p>
    <w:p w14:paraId="42C84DC4" w14:textId="77777777" w:rsidR="001552A2" w:rsidRDefault="001552A2" w:rsidP="00602D68">
      <w:pPr>
        <w:spacing w:line="480" w:lineRule="auto"/>
      </w:pPr>
    </w:p>
    <w:p w14:paraId="4B445045" w14:textId="77777777" w:rsidR="001552A2" w:rsidRDefault="001552A2" w:rsidP="00602D68">
      <w:pPr>
        <w:spacing w:line="480" w:lineRule="auto"/>
      </w:pPr>
    </w:p>
    <w:p w14:paraId="16C83C43" w14:textId="5B00802F" w:rsidR="001552A2" w:rsidRDefault="001552A2" w:rsidP="00602D68">
      <w:pPr>
        <w:spacing w:line="480" w:lineRule="auto"/>
      </w:pPr>
      <w:r>
        <w:rPr>
          <w:noProof/>
          <w:lang w:eastAsia="en-GB"/>
        </w:rPr>
        <w:lastRenderedPageBreak/>
        <w:drawing>
          <wp:inline distT="0" distB="0" distL="0" distR="0" wp14:anchorId="510525CF" wp14:editId="1710DB04">
            <wp:extent cx="7546492" cy="5656313"/>
            <wp:effectExtent l="5397" t="0" r="2858" b="2857"/>
            <wp:docPr id="17" name="Picture 17" descr="../Downloads/IMG_364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Downloads/IMG_3648.JP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rot="5400000">
                      <a:off x="0" y="0"/>
                      <a:ext cx="7552506" cy="5660820"/>
                    </a:xfrm>
                    <a:prstGeom prst="rect">
                      <a:avLst/>
                    </a:prstGeom>
                    <a:noFill/>
                    <a:ln>
                      <a:noFill/>
                    </a:ln>
                  </pic:spPr>
                </pic:pic>
              </a:graphicData>
            </a:graphic>
          </wp:inline>
        </w:drawing>
      </w:r>
    </w:p>
    <w:p w14:paraId="7CAEDF5F" w14:textId="77777777" w:rsidR="001552A2" w:rsidRDefault="001552A2" w:rsidP="00602D68">
      <w:pPr>
        <w:spacing w:line="480" w:lineRule="auto"/>
      </w:pPr>
    </w:p>
    <w:p w14:paraId="3B3950FA" w14:textId="77777777" w:rsidR="001552A2" w:rsidRDefault="001552A2" w:rsidP="00602D68">
      <w:pPr>
        <w:spacing w:line="480" w:lineRule="auto"/>
      </w:pPr>
    </w:p>
    <w:p w14:paraId="20E45E0A" w14:textId="77777777" w:rsidR="001552A2" w:rsidRDefault="001552A2" w:rsidP="00602D68">
      <w:pPr>
        <w:spacing w:line="480" w:lineRule="auto"/>
      </w:pPr>
    </w:p>
    <w:p w14:paraId="73F86997" w14:textId="0F8189CA" w:rsidR="001552A2" w:rsidRPr="00235E0F" w:rsidRDefault="001552A2" w:rsidP="00602D68">
      <w:pPr>
        <w:spacing w:line="480" w:lineRule="auto"/>
      </w:pPr>
      <w:r>
        <w:rPr>
          <w:noProof/>
          <w:lang w:eastAsia="en-GB"/>
        </w:rPr>
        <w:lastRenderedPageBreak/>
        <w:drawing>
          <wp:inline distT="0" distB="0" distL="0" distR="0" wp14:anchorId="0A032FF5" wp14:editId="03C7EBF6">
            <wp:extent cx="7985363" cy="5985259"/>
            <wp:effectExtent l="9525" t="0" r="0" b="0"/>
            <wp:docPr id="18" name="Picture 18" descr="../Downloads/IMG_364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Downloads/IMG_3649.JP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rot="5400000">
                      <a:off x="0" y="0"/>
                      <a:ext cx="7998755" cy="5995297"/>
                    </a:xfrm>
                    <a:prstGeom prst="rect">
                      <a:avLst/>
                    </a:prstGeom>
                    <a:noFill/>
                    <a:ln>
                      <a:noFill/>
                    </a:ln>
                  </pic:spPr>
                </pic:pic>
              </a:graphicData>
            </a:graphic>
          </wp:inline>
        </w:drawing>
      </w:r>
    </w:p>
    <w:p w14:paraId="38173E24" w14:textId="77777777" w:rsidR="00235E0F" w:rsidRDefault="00235E0F" w:rsidP="00602D68">
      <w:pPr>
        <w:spacing w:line="480" w:lineRule="auto"/>
        <w:rPr>
          <w:u w:val="single"/>
        </w:rPr>
      </w:pPr>
    </w:p>
    <w:p w14:paraId="44878856" w14:textId="77777777" w:rsidR="008F364C" w:rsidRDefault="008F364C" w:rsidP="00602D68">
      <w:pPr>
        <w:spacing w:line="480" w:lineRule="auto"/>
        <w:rPr>
          <w:u w:val="single"/>
        </w:rPr>
      </w:pPr>
    </w:p>
    <w:p w14:paraId="42A1D5DE" w14:textId="2791AB5B" w:rsidR="00602D68" w:rsidRDefault="001552A2" w:rsidP="00602D68">
      <w:pPr>
        <w:spacing w:line="480" w:lineRule="auto"/>
        <w:rPr>
          <w:b/>
          <w:i/>
        </w:rPr>
      </w:pPr>
      <w:r w:rsidRPr="001552A2">
        <w:rPr>
          <w:b/>
          <w:i/>
        </w:rPr>
        <w:lastRenderedPageBreak/>
        <w:t>Appendix 3 – Consent to take photos in observation school</w:t>
      </w:r>
    </w:p>
    <w:p w14:paraId="79ABCA7C" w14:textId="77777777" w:rsidR="00CA2959" w:rsidRDefault="001552A2" w:rsidP="00AF099D">
      <w:pPr>
        <w:spacing w:line="480" w:lineRule="auto"/>
        <w:rPr>
          <w:b/>
          <w:i/>
        </w:rPr>
      </w:pPr>
      <w:r>
        <w:rPr>
          <w:b/>
          <w:i/>
          <w:noProof/>
          <w:lang w:eastAsia="en-GB"/>
        </w:rPr>
        <w:drawing>
          <wp:inline distT="0" distB="0" distL="0" distR="0" wp14:anchorId="1555FFCC" wp14:editId="4E507741">
            <wp:extent cx="8007001" cy="6001477"/>
            <wp:effectExtent l="12065" t="0" r="6350" b="6350"/>
            <wp:docPr id="19" name="Picture 19" descr="../Downloads/IMG_364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Downloads/IMG_3645.JP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rot="5400000">
                      <a:off x="0" y="0"/>
                      <a:ext cx="8032874" cy="6020869"/>
                    </a:xfrm>
                    <a:prstGeom prst="rect">
                      <a:avLst/>
                    </a:prstGeom>
                    <a:noFill/>
                    <a:ln>
                      <a:noFill/>
                    </a:ln>
                  </pic:spPr>
                </pic:pic>
              </a:graphicData>
            </a:graphic>
          </wp:inline>
        </w:drawing>
      </w:r>
    </w:p>
    <w:p w14:paraId="2F31471B" w14:textId="77777777" w:rsidR="009B0093" w:rsidRDefault="009B0093" w:rsidP="00AF099D">
      <w:pPr>
        <w:spacing w:line="480" w:lineRule="auto"/>
        <w:rPr>
          <w:u w:val="single"/>
        </w:rPr>
      </w:pPr>
    </w:p>
    <w:p w14:paraId="33E8AF92" w14:textId="4E83E4AB" w:rsidR="00602D68" w:rsidRPr="00CA2959" w:rsidRDefault="00235E0F" w:rsidP="00AF099D">
      <w:pPr>
        <w:spacing w:line="480" w:lineRule="auto"/>
        <w:rPr>
          <w:b/>
          <w:i/>
        </w:rPr>
      </w:pPr>
      <w:r>
        <w:rPr>
          <w:u w:val="single"/>
        </w:rPr>
        <w:lastRenderedPageBreak/>
        <w:t xml:space="preserve">Reference List </w:t>
      </w:r>
    </w:p>
    <w:p w14:paraId="0E2FCFED" w14:textId="13612D98" w:rsidR="00235E0F" w:rsidRDefault="00822743" w:rsidP="00AF099D">
      <w:pPr>
        <w:spacing w:line="480" w:lineRule="auto"/>
      </w:pPr>
      <w:r>
        <w:t>Aubrey</w:t>
      </w:r>
      <w:r w:rsidR="003A3F5F">
        <w:t xml:space="preserve">, K and Riley, A. (2016) </w:t>
      </w:r>
      <w:r w:rsidR="003A3F5F" w:rsidRPr="003A3F5F">
        <w:rPr>
          <w:i/>
        </w:rPr>
        <w:t>Understand</w:t>
      </w:r>
      <w:r w:rsidR="003A3F5F">
        <w:rPr>
          <w:i/>
        </w:rPr>
        <w:t>ing</w:t>
      </w:r>
      <w:r w:rsidR="003A3F5F" w:rsidRPr="003A3F5F">
        <w:rPr>
          <w:i/>
        </w:rPr>
        <w:t xml:space="preserve"> and Using Educational Theories.</w:t>
      </w:r>
      <w:r w:rsidR="003A3F5F">
        <w:t xml:space="preserve"> London: Sage.</w:t>
      </w:r>
    </w:p>
    <w:p w14:paraId="49D945BF" w14:textId="77777777" w:rsidR="00C22D93" w:rsidRDefault="00C22D93" w:rsidP="00AF099D">
      <w:pPr>
        <w:spacing w:line="480" w:lineRule="auto"/>
      </w:pPr>
    </w:p>
    <w:p w14:paraId="4CA2E28C" w14:textId="0AFDCB70" w:rsidR="001877CE" w:rsidRDefault="001877CE" w:rsidP="00AF099D">
      <w:pPr>
        <w:spacing w:line="480" w:lineRule="auto"/>
      </w:pPr>
      <w:r>
        <w:t xml:space="preserve">Bruner, J.S. (1960) </w:t>
      </w:r>
      <w:r w:rsidRPr="001877CE">
        <w:rPr>
          <w:i/>
        </w:rPr>
        <w:t>The Process of Education: A Landmark in Educational Theory.</w:t>
      </w:r>
      <w:r>
        <w:t xml:space="preserve"> London: Harvard University Press. </w:t>
      </w:r>
    </w:p>
    <w:p w14:paraId="5FA9AA79" w14:textId="77777777" w:rsidR="001877CE" w:rsidRDefault="001877CE" w:rsidP="00AF099D">
      <w:pPr>
        <w:spacing w:line="480" w:lineRule="auto"/>
      </w:pPr>
    </w:p>
    <w:p w14:paraId="00A43FDF" w14:textId="3D2225A6" w:rsidR="00602D68" w:rsidRDefault="00952943" w:rsidP="00AF099D">
      <w:pPr>
        <w:spacing w:line="480" w:lineRule="auto"/>
      </w:pPr>
      <w:r>
        <w:t xml:space="preserve">Donaldson, G. (2015) </w:t>
      </w:r>
      <w:r w:rsidRPr="00C22D93">
        <w:rPr>
          <w:i/>
        </w:rPr>
        <w:t>Donaldson Report – Successful Futures – Independent Review of Curriculum and Assessment Arrangements in Wales.</w:t>
      </w:r>
      <w:r>
        <w:t xml:space="preserve"> </w:t>
      </w:r>
      <w:r w:rsidR="008D5112">
        <w:t>Cardiff: Welsh</w:t>
      </w:r>
      <w:r w:rsidR="00C22D93">
        <w:t xml:space="preserve"> Government </w:t>
      </w:r>
    </w:p>
    <w:p w14:paraId="2792E7F4" w14:textId="77777777" w:rsidR="00C22D93" w:rsidRDefault="00C22D93" w:rsidP="00AF099D">
      <w:pPr>
        <w:spacing w:line="480" w:lineRule="auto"/>
        <w:rPr>
          <w:u w:val="single"/>
        </w:rPr>
      </w:pPr>
    </w:p>
    <w:p w14:paraId="2E66D5EF" w14:textId="14D8C68E" w:rsidR="00840CEE" w:rsidRDefault="00840CEE" w:rsidP="00AF099D">
      <w:pPr>
        <w:spacing w:line="480" w:lineRule="auto"/>
      </w:pPr>
      <w:r>
        <w:t>Hannah, R. (2013) ‘</w:t>
      </w:r>
      <w:r w:rsidRPr="00840CEE">
        <w:rPr>
          <w:i/>
        </w:rPr>
        <w:t xml:space="preserve">The Effects of Classroom Environment on Student Learning’, </w:t>
      </w:r>
      <w:proofErr w:type="spellStart"/>
      <w:r w:rsidRPr="00840CEE">
        <w:rPr>
          <w:i/>
        </w:rPr>
        <w:t>Honors</w:t>
      </w:r>
      <w:proofErr w:type="spellEnd"/>
      <w:r w:rsidRPr="00840CEE">
        <w:rPr>
          <w:i/>
        </w:rPr>
        <w:t xml:space="preserve"> Theses. Paper 2375. </w:t>
      </w:r>
      <w:proofErr w:type="spellStart"/>
      <w:r>
        <w:t>ScholarWorks</w:t>
      </w:r>
      <w:proofErr w:type="spellEnd"/>
      <w:r>
        <w:t xml:space="preserve">: Western Michigan University.  </w:t>
      </w:r>
    </w:p>
    <w:p w14:paraId="3D3AB31C" w14:textId="77777777" w:rsidR="002D450D" w:rsidRPr="00840CEE" w:rsidRDefault="002D450D" w:rsidP="00AF099D">
      <w:pPr>
        <w:spacing w:line="480" w:lineRule="auto"/>
      </w:pPr>
    </w:p>
    <w:p w14:paraId="3832FA98" w14:textId="7AB134C0" w:rsidR="00602D68" w:rsidRDefault="00C22D93" w:rsidP="00AF099D">
      <w:pPr>
        <w:spacing w:line="480" w:lineRule="auto"/>
      </w:pPr>
      <w:r>
        <w:t xml:space="preserve">Halfpenny, A.M and Pettersen, J. (2014) </w:t>
      </w:r>
      <w:r w:rsidR="00497442">
        <w:rPr>
          <w:i/>
        </w:rPr>
        <w:t>Introducing Piaget. A Guide for Practitioners and Students in Early Y</w:t>
      </w:r>
      <w:r w:rsidRPr="00C22D93">
        <w:rPr>
          <w:i/>
        </w:rPr>
        <w:t>ea</w:t>
      </w:r>
      <w:r w:rsidR="00497442">
        <w:rPr>
          <w:i/>
        </w:rPr>
        <w:t>rs E</w:t>
      </w:r>
      <w:r w:rsidRPr="00C22D93">
        <w:rPr>
          <w:i/>
        </w:rPr>
        <w:t>ducation.</w:t>
      </w:r>
      <w:r>
        <w:rPr>
          <w:i/>
        </w:rPr>
        <w:t xml:space="preserve"> </w:t>
      </w:r>
      <w:r w:rsidR="00A37F0C">
        <w:t>London</w:t>
      </w:r>
      <w:r>
        <w:t>: Routledge.</w:t>
      </w:r>
    </w:p>
    <w:p w14:paraId="47134944" w14:textId="77777777" w:rsidR="00C22D93" w:rsidRDefault="00C22D93" w:rsidP="00AF099D">
      <w:pPr>
        <w:spacing w:line="480" w:lineRule="auto"/>
      </w:pPr>
    </w:p>
    <w:p w14:paraId="5E61EC0C" w14:textId="73349719" w:rsidR="00C22D93" w:rsidRDefault="00C22D93" w:rsidP="00AF099D">
      <w:pPr>
        <w:spacing w:line="480" w:lineRule="auto"/>
      </w:pPr>
      <w:r>
        <w:t xml:space="preserve">Hewitt, D. (2008) </w:t>
      </w:r>
      <w:r w:rsidRPr="00C22D93">
        <w:rPr>
          <w:i/>
        </w:rPr>
        <w:t>Understanding Effective Learning: Strategies for the Classroom.</w:t>
      </w:r>
      <w:r>
        <w:t xml:space="preserve"> </w:t>
      </w:r>
      <w:r w:rsidR="00F15944">
        <w:t xml:space="preserve">Berkshire: Open University Press. </w:t>
      </w:r>
    </w:p>
    <w:p w14:paraId="4D092746" w14:textId="77777777" w:rsidR="00F15944" w:rsidRDefault="00F15944" w:rsidP="00AF099D">
      <w:pPr>
        <w:spacing w:line="480" w:lineRule="auto"/>
      </w:pPr>
    </w:p>
    <w:p w14:paraId="43957EC9" w14:textId="77EF7CBB" w:rsidR="00F15944" w:rsidRDefault="008A2743" w:rsidP="00AF099D">
      <w:pPr>
        <w:spacing w:line="480" w:lineRule="auto"/>
      </w:pPr>
      <w:r>
        <w:t xml:space="preserve">Grigg, R. (2015) </w:t>
      </w:r>
      <w:r w:rsidRPr="008A2743">
        <w:rPr>
          <w:i/>
        </w:rPr>
        <w:t>Becoming an Outstanding Primary School Teacher.</w:t>
      </w:r>
      <w:r w:rsidR="00A37F0C">
        <w:t xml:space="preserve"> London</w:t>
      </w:r>
      <w:r>
        <w:t xml:space="preserve">: Routledge. </w:t>
      </w:r>
    </w:p>
    <w:p w14:paraId="6648FF9B" w14:textId="77777777" w:rsidR="008A2743" w:rsidRDefault="008A2743" w:rsidP="00AF099D">
      <w:pPr>
        <w:spacing w:line="480" w:lineRule="auto"/>
      </w:pPr>
    </w:p>
    <w:p w14:paraId="31CE8E8B" w14:textId="20695515" w:rsidR="00182243" w:rsidRDefault="00182243" w:rsidP="00AF099D">
      <w:pPr>
        <w:spacing w:line="480" w:lineRule="auto"/>
      </w:pPr>
      <w:r>
        <w:t>Lippman, P. (2010) ‘</w:t>
      </w:r>
      <w:r w:rsidRPr="00182243">
        <w:rPr>
          <w:i/>
        </w:rPr>
        <w:t>Can the Physical Environment have an impact on the Learning Environment?’, CELE Exchange, Centre for Effective Learning Environments.</w:t>
      </w:r>
      <w:r>
        <w:t xml:space="preserve"> OECD Publishing: Paris. </w:t>
      </w:r>
    </w:p>
    <w:p w14:paraId="22C2A60F" w14:textId="77777777" w:rsidR="00182243" w:rsidRDefault="00182243" w:rsidP="00AF099D">
      <w:pPr>
        <w:spacing w:line="480" w:lineRule="auto"/>
      </w:pPr>
    </w:p>
    <w:p w14:paraId="49765EEC" w14:textId="64C964C1" w:rsidR="008A2743" w:rsidRDefault="008A2743" w:rsidP="00AF099D">
      <w:pPr>
        <w:spacing w:line="480" w:lineRule="auto"/>
      </w:pPr>
      <w:r>
        <w:lastRenderedPageBreak/>
        <w:t xml:space="preserve">Mooney, C.G. (2000) </w:t>
      </w:r>
      <w:r w:rsidRPr="008A2743">
        <w:rPr>
          <w:i/>
        </w:rPr>
        <w:t>Theories of Childhood: An Introduction to Dewey, Montessori, Erikson, Piaget &amp; Vygotsky.</w:t>
      </w:r>
      <w:r>
        <w:t xml:space="preserve"> Minnesota: Redleaf Press. </w:t>
      </w:r>
    </w:p>
    <w:p w14:paraId="55DEF0D1" w14:textId="77777777" w:rsidR="008A2743" w:rsidRDefault="008A2743" w:rsidP="00AF099D">
      <w:pPr>
        <w:spacing w:line="480" w:lineRule="auto"/>
      </w:pPr>
    </w:p>
    <w:p w14:paraId="1D2B305C" w14:textId="09852F48" w:rsidR="008A2743" w:rsidRDefault="00035E7E" w:rsidP="00AF099D">
      <w:pPr>
        <w:spacing w:line="480" w:lineRule="auto"/>
      </w:pPr>
      <w:r>
        <w:t>Olusegun, S. (2015) ‘</w:t>
      </w:r>
      <w:r w:rsidRPr="00035E7E">
        <w:rPr>
          <w:i/>
        </w:rPr>
        <w:t>Constructivism Learning Theory: A Paradigm for Teaching and Learning.’ Journal of Research &amp; Method in Education</w:t>
      </w:r>
      <w:r>
        <w:rPr>
          <w:i/>
        </w:rPr>
        <w:t xml:space="preserve">, </w:t>
      </w:r>
      <w:r>
        <w:t xml:space="preserve">5(6), pp. 66-70. </w:t>
      </w:r>
    </w:p>
    <w:p w14:paraId="5DA7CD8B" w14:textId="77777777" w:rsidR="00035E7E" w:rsidRDefault="00035E7E" w:rsidP="00AF099D">
      <w:pPr>
        <w:spacing w:line="480" w:lineRule="auto"/>
      </w:pPr>
    </w:p>
    <w:p w14:paraId="55739234" w14:textId="44268933" w:rsidR="00035E7E" w:rsidRDefault="00A37F0C" w:rsidP="00AF099D">
      <w:pPr>
        <w:spacing w:line="480" w:lineRule="auto"/>
      </w:pPr>
      <w:r>
        <w:t xml:space="preserve">Pritchard, A. (2009) </w:t>
      </w:r>
      <w:r w:rsidRPr="00A37F0C">
        <w:rPr>
          <w:i/>
        </w:rPr>
        <w:t>Ways of Learning: Learning Theories and Learning Styles in the Classroom.</w:t>
      </w:r>
      <w:r>
        <w:t xml:space="preserve"> London: Routledge.</w:t>
      </w:r>
    </w:p>
    <w:p w14:paraId="7D1EAB7E" w14:textId="77777777" w:rsidR="0093593F" w:rsidRDefault="0093593F" w:rsidP="00AF099D">
      <w:pPr>
        <w:spacing w:line="480" w:lineRule="auto"/>
      </w:pPr>
    </w:p>
    <w:p w14:paraId="1CA60061" w14:textId="2B210848" w:rsidR="0093593F" w:rsidRDefault="004827F5" w:rsidP="00AF099D">
      <w:pPr>
        <w:spacing w:line="480" w:lineRule="auto"/>
      </w:pPr>
      <w:r>
        <w:t xml:space="preserve">Robinson, K. </w:t>
      </w:r>
      <w:r w:rsidR="00775373">
        <w:t>(2006)</w:t>
      </w:r>
      <w:r w:rsidR="006D05C9">
        <w:t xml:space="preserve"> </w:t>
      </w:r>
      <w:r w:rsidR="006D05C9" w:rsidRPr="006D05C9">
        <w:rPr>
          <w:i/>
        </w:rPr>
        <w:t>Do Schools Kill Creativity? Sir Ken Robinson</w:t>
      </w:r>
      <w:r w:rsidR="00C46E54">
        <w:t>: [</w:t>
      </w:r>
      <w:r w:rsidR="006D05C9">
        <w:t xml:space="preserve">Video]. Available at </w:t>
      </w:r>
      <w:hyperlink r:id="rId23" w:history="1">
        <w:r w:rsidR="006D05C9" w:rsidRPr="00507AC1">
          <w:rPr>
            <w:rStyle w:val="Hyperlink"/>
          </w:rPr>
          <w:t>https://www.youtube.com/watch?v=iG9CE55wbtY</w:t>
        </w:r>
      </w:hyperlink>
      <w:r w:rsidR="006D05C9">
        <w:t xml:space="preserve"> (Accessed: 16</w:t>
      </w:r>
      <w:r w:rsidR="006D05C9" w:rsidRPr="006D05C9">
        <w:rPr>
          <w:vertAlign w:val="superscript"/>
        </w:rPr>
        <w:t>th</w:t>
      </w:r>
      <w:r w:rsidR="006D05C9">
        <w:t xml:space="preserve"> October 2018) </w:t>
      </w:r>
    </w:p>
    <w:p w14:paraId="2E700AC3" w14:textId="77777777" w:rsidR="006D05C9" w:rsidRDefault="006D05C9" w:rsidP="00AF099D">
      <w:pPr>
        <w:spacing w:line="480" w:lineRule="auto"/>
      </w:pPr>
    </w:p>
    <w:p w14:paraId="57E05223" w14:textId="040FBC74" w:rsidR="006D05C9" w:rsidRDefault="00497442" w:rsidP="00AF099D">
      <w:pPr>
        <w:spacing w:line="480" w:lineRule="auto"/>
      </w:pPr>
      <w:r>
        <w:t xml:space="preserve">Smidt, S. (2009) </w:t>
      </w:r>
      <w:r w:rsidRPr="00497442">
        <w:rPr>
          <w:i/>
        </w:rPr>
        <w:t xml:space="preserve">Introducing Vygotsky: A Guide for Practitioners and Students in Early Years Education. </w:t>
      </w:r>
      <w:r>
        <w:t xml:space="preserve">London: Routledge. </w:t>
      </w:r>
    </w:p>
    <w:p w14:paraId="7B41B5A3" w14:textId="77777777" w:rsidR="00497442" w:rsidRDefault="00497442" w:rsidP="00AF099D">
      <w:pPr>
        <w:spacing w:line="480" w:lineRule="auto"/>
      </w:pPr>
    </w:p>
    <w:p w14:paraId="22E23337" w14:textId="292C84A2" w:rsidR="00497442" w:rsidRDefault="00497442" w:rsidP="00AF099D">
      <w:pPr>
        <w:spacing w:line="480" w:lineRule="auto"/>
      </w:pPr>
      <w:r>
        <w:t xml:space="preserve">Smidt, S. (2011) </w:t>
      </w:r>
      <w:r w:rsidRPr="00497442">
        <w:rPr>
          <w:i/>
        </w:rPr>
        <w:t>Introduc</w:t>
      </w:r>
      <w:r>
        <w:rPr>
          <w:i/>
        </w:rPr>
        <w:t>ing Bruner</w:t>
      </w:r>
      <w:r w:rsidRPr="00497442">
        <w:rPr>
          <w:i/>
        </w:rPr>
        <w:t xml:space="preserve">: A Guide for Practitioners and Students in Early Years Education. </w:t>
      </w:r>
      <w:r>
        <w:t>London: Routledge.</w:t>
      </w:r>
    </w:p>
    <w:p w14:paraId="5A57BD43" w14:textId="77777777" w:rsidR="00717074" w:rsidRDefault="00717074" w:rsidP="00AF099D">
      <w:pPr>
        <w:spacing w:line="480" w:lineRule="auto"/>
      </w:pPr>
    </w:p>
    <w:p w14:paraId="73048888" w14:textId="0D5D10D2" w:rsidR="00717074" w:rsidRDefault="00717074" w:rsidP="00AF099D">
      <w:pPr>
        <w:spacing w:line="480" w:lineRule="auto"/>
      </w:pPr>
      <w:r>
        <w:t>Vygotksy, L.</w:t>
      </w:r>
      <w:r w:rsidR="0056753F">
        <w:t>S.</w:t>
      </w:r>
      <w:r>
        <w:t xml:space="preserve"> (</w:t>
      </w:r>
      <w:r w:rsidR="0056753F">
        <w:t xml:space="preserve">1978) </w:t>
      </w:r>
      <w:r w:rsidR="0056753F" w:rsidRPr="00161DF9">
        <w:rPr>
          <w:i/>
        </w:rPr>
        <w:t>Mind in Society: The Development of Higher Psychological Processes.</w:t>
      </w:r>
      <w:r w:rsidR="0056753F">
        <w:t xml:space="preserve"> London: Harvard University Press. </w:t>
      </w:r>
    </w:p>
    <w:p w14:paraId="01C8DADA" w14:textId="77777777" w:rsidR="00161DF9" w:rsidRDefault="00161DF9" w:rsidP="00AF099D">
      <w:pPr>
        <w:spacing w:line="480" w:lineRule="auto"/>
      </w:pPr>
    </w:p>
    <w:p w14:paraId="11808B94" w14:textId="60907A5F" w:rsidR="00161DF9" w:rsidRDefault="00F06FCB" w:rsidP="00AF099D">
      <w:pPr>
        <w:spacing w:line="480" w:lineRule="auto"/>
      </w:pPr>
      <w:r>
        <w:t xml:space="preserve">National Assembly for Wales. (2011) </w:t>
      </w:r>
      <w:r w:rsidRPr="00F06FCB">
        <w:rPr>
          <w:i/>
        </w:rPr>
        <w:t>Childhood Obesity.</w:t>
      </w:r>
      <w:r>
        <w:t xml:space="preserve"> Cardiff: Welsh Government.</w:t>
      </w:r>
    </w:p>
    <w:p w14:paraId="21B381D4" w14:textId="77777777" w:rsidR="00F06FCB" w:rsidRDefault="00F06FCB" w:rsidP="00AF099D">
      <w:pPr>
        <w:spacing w:line="480" w:lineRule="auto"/>
      </w:pPr>
    </w:p>
    <w:p w14:paraId="0425794E" w14:textId="11DCD010" w:rsidR="00991EEF" w:rsidRDefault="003D776F" w:rsidP="00AF099D">
      <w:pPr>
        <w:spacing w:line="480" w:lineRule="auto"/>
      </w:pPr>
      <w:r>
        <w:lastRenderedPageBreak/>
        <w:t xml:space="preserve">Wheldall, K and Merrett, F. (1984) </w:t>
      </w:r>
      <w:r w:rsidRPr="003D776F">
        <w:rPr>
          <w:i/>
        </w:rPr>
        <w:t>Kevin Wheldall and Frank Merrett,</w:t>
      </w:r>
      <w:r>
        <w:t xml:space="preserve"> in Fontana, D. </w:t>
      </w:r>
      <w:r w:rsidRPr="003D776F">
        <w:rPr>
          <w:i/>
        </w:rPr>
        <w:t>Behaviourism and Learning Theory in Education</w:t>
      </w:r>
      <w:r>
        <w:rPr>
          <w:i/>
        </w:rPr>
        <w:t xml:space="preserve">. </w:t>
      </w:r>
      <w:r w:rsidR="00991EEF">
        <w:t xml:space="preserve">Edinburgh: British Journal of Educational Psychology by Scottish Academic. </w:t>
      </w:r>
    </w:p>
    <w:p w14:paraId="5F26B56D" w14:textId="77777777" w:rsidR="00AE45EE" w:rsidRDefault="00AE45EE" w:rsidP="00AF099D">
      <w:pPr>
        <w:spacing w:line="480" w:lineRule="auto"/>
      </w:pPr>
    </w:p>
    <w:p w14:paraId="4FBF11F9" w14:textId="05330894" w:rsidR="001624EE" w:rsidRPr="00AE45EE" w:rsidRDefault="00AE45EE" w:rsidP="00AF099D">
      <w:pPr>
        <w:spacing w:line="480" w:lineRule="auto"/>
        <w:rPr>
          <w:b/>
          <w:i/>
        </w:rPr>
      </w:pPr>
      <w:r w:rsidRPr="00AE45EE">
        <w:rPr>
          <w:b/>
          <w:i/>
        </w:rPr>
        <w:t>Web Address References:</w:t>
      </w:r>
    </w:p>
    <w:p w14:paraId="48F665C7" w14:textId="77777777" w:rsidR="001624EE" w:rsidRDefault="001624EE" w:rsidP="001624EE">
      <w:pPr>
        <w:spacing w:line="480" w:lineRule="auto"/>
      </w:pPr>
      <w:r>
        <w:t xml:space="preserve">British Educational Research Association (2018) </w:t>
      </w:r>
      <w:r w:rsidRPr="001B559F">
        <w:rPr>
          <w:i/>
        </w:rPr>
        <w:t>Ethical Guidelines for Educational Research, fourth edition</w:t>
      </w:r>
      <w:r>
        <w:t xml:space="preserve">. Available at </w:t>
      </w:r>
      <w:hyperlink r:id="rId24" w:history="1">
        <w:r w:rsidRPr="00507AC1">
          <w:rPr>
            <w:rStyle w:val="Hyperlink"/>
          </w:rPr>
          <w:t>https://www.bera.ac.uk/researchers-resources/publications/ethical-guidelines-for-educational-research-2018</w:t>
        </w:r>
      </w:hyperlink>
      <w:r>
        <w:t xml:space="preserve"> (Accessed 16th October 2018)  </w:t>
      </w:r>
    </w:p>
    <w:p w14:paraId="21A857B8" w14:textId="77777777" w:rsidR="001624EE" w:rsidRDefault="001624EE" w:rsidP="00AF099D">
      <w:pPr>
        <w:spacing w:line="480" w:lineRule="auto"/>
      </w:pPr>
    </w:p>
    <w:p w14:paraId="5DD2BF7E" w14:textId="77777777" w:rsidR="001624EE" w:rsidRDefault="001624EE" w:rsidP="001624EE">
      <w:pPr>
        <w:spacing w:line="480" w:lineRule="auto"/>
      </w:pPr>
      <w:r>
        <w:t xml:space="preserve">Concept to Classroom (2004) </w:t>
      </w:r>
      <w:r w:rsidRPr="00123FCC">
        <w:rPr>
          <w:i/>
        </w:rPr>
        <w:t>Constructivism as a Paradigm for Teaching and Learning.</w:t>
      </w:r>
      <w:r>
        <w:t xml:space="preserve"> Available at </w:t>
      </w:r>
      <w:hyperlink r:id="rId25" w:history="1">
        <w:r w:rsidRPr="00507AC1">
          <w:rPr>
            <w:rStyle w:val="Hyperlink"/>
          </w:rPr>
          <w:t>https://www.thirteen.org/edonline/concept2class/constructivism/</w:t>
        </w:r>
      </w:hyperlink>
      <w:r>
        <w:t xml:space="preserve"> (Accessed 16</w:t>
      </w:r>
      <w:r w:rsidRPr="00123FCC">
        <w:rPr>
          <w:vertAlign w:val="superscript"/>
        </w:rPr>
        <w:t>th</w:t>
      </w:r>
      <w:r>
        <w:t xml:space="preserve"> October 2018) </w:t>
      </w:r>
    </w:p>
    <w:p w14:paraId="5239EC1C" w14:textId="77777777" w:rsidR="001624EE" w:rsidRDefault="001624EE" w:rsidP="00AF099D">
      <w:pPr>
        <w:spacing w:line="480" w:lineRule="auto"/>
      </w:pPr>
    </w:p>
    <w:p w14:paraId="4BD30E40" w14:textId="77777777" w:rsidR="001624EE" w:rsidRDefault="001624EE" w:rsidP="001624EE">
      <w:pPr>
        <w:spacing w:line="480" w:lineRule="auto"/>
      </w:pPr>
      <w:r>
        <w:t>Cope, A. (2017) Children’s Mental Health: It’s time to put wellbeing on the curriculum. The Guardian. 25</w:t>
      </w:r>
      <w:r w:rsidRPr="00AC1E0A">
        <w:rPr>
          <w:vertAlign w:val="superscript"/>
        </w:rPr>
        <w:t>th</w:t>
      </w:r>
      <w:r>
        <w:t xml:space="preserve"> August. Available at </w:t>
      </w:r>
      <w:hyperlink r:id="rId26" w:history="1">
        <w:r w:rsidRPr="00507AC1">
          <w:rPr>
            <w:rStyle w:val="Hyperlink"/>
          </w:rPr>
          <w:t>https://www.theguardian.com/teacher-network/2017/aug/25/childrens-mental-health-its-time-to-put-wellbeing-on-the-curriculum</w:t>
        </w:r>
      </w:hyperlink>
      <w:r>
        <w:t xml:space="preserve"> (Accessed 16th October 2018) </w:t>
      </w:r>
    </w:p>
    <w:p w14:paraId="1323C5D7" w14:textId="77777777" w:rsidR="001624EE" w:rsidRDefault="001624EE" w:rsidP="00AF099D">
      <w:pPr>
        <w:spacing w:line="480" w:lineRule="auto"/>
      </w:pPr>
    </w:p>
    <w:p w14:paraId="440ADA47" w14:textId="36C6AEAE" w:rsidR="00991EEF" w:rsidRDefault="00C85945" w:rsidP="00AF099D">
      <w:pPr>
        <w:spacing w:line="480" w:lineRule="auto"/>
      </w:pPr>
      <w:r>
        <w:t xml:space="preserve">Estyn (2018) </w:t>
      </w:r>
      <w:r w:rsidRPr="00123FCC">
        <w:rPr>
          <w:i/>
        </w:rPr>
        <w:t>Inspection Report.</w:t>
      </w:r>
      <w:r>
        <w:t xml:space="preserve"> Available at </w:t>
      </w:r>
      <w:hyperlink r:id="rId27" w:history="1">
        <w:r w:rsidRPr="00507AC1">
          <w:rPr>
            <w:rStyle w:val="Hyperlink"/>
          </w:rPr>
          <w:t>https://www.estyn.gov.wales</w:t>
        </w:r>
      </w:hyperlink>
      <w:r>
        <w:t xml:space="preserve"> (Accessed: 16</w:t>
      </w:r>
      <w:r w:rsidRPr="00C85945">
        <w:rPr>
          <w:vertAlign w:val="superscript"/>
        </w:rPr>
        <w:t>th</w:t>
      </w:r>
      <w:r>
        <w:t xml:space="preserve"> October 2018) </w:t>
      </w:r>
    </w:p>
    <w:p w14:paraId="2AD48A34" w14:textId="77777777" w:rsidR="00C85945" w:rsidRDefault="00C85945" w:rsidP="00AF099D">
      <w:pPr>
        <w:spacing w:line="480" w:lineRule="auto"/>
      </w:pPr>
    </w:p>
    <w:p w14:paraId="33A64568" w14:textId="6C6933B2" w:rsidR="00F23F0C" w:rsidRDefault="00F23F0C" w:rsidP="00AF099D">
      <w:pPr>
        <w:spacing w:line="480" w:lineRule="auto"/>
      </w:pPr>
      <w:r>
        <w:lastRenderedPageBreak/>
        <w:t xml:space="preserve">Learn Through Experience (2018) </w:t>
      </w:r>
      <w:r w:rsidRPr="00F23F0C">
        <w:rPr>
          <w:i/>
        </w:rPr>
        <w:t>The Power of Context: Learning Through Your Senses.</w:t>
      </w:r>
      <w:r>
        <w:t xml:space="preserve"> Available at </w:t>
      </w:r>
      <w:hyperlink r:id="rId28" w:history="1">
        <w:r w:rsidRPr="00507AC1">
          <w:rPr>
            <w:rStyle w:val="Hyperlink"/>
          </w:rPr>
          <w:t>http://learnthroughexperience.org/blog/power-of-context-learning-through-senses/</w:t>
        </w:r>
      </w:hyperlink>
      <w:r>
        <w:t xml:space="preserve"> (Accessed 16</w:t>
      </w:r>
      <w:r w:rsidRPr="00F23F0C">
        <w:rPr>
          <w:vertAlign w:val="superscript"/>
        </w:rPr>
        <w:t>th</w:t>
      </w:r>
      <w:r>
        <w:t xml:space="preserve"> October 2018) </w:t>
      </w:r>
    </w:p>
    <w:p w14:paraId="30E42E78" w14:textId="77777777" w:rsidR="00F23F0C" w:rsidRDefault="00F23F0C" w:rsidP="00AF099D">
      <w:pPr>
        <w:spacing w:line="480" w:lineRule="auto"/>
      </w:pPr>
    </w:p>
    <w:p w14:paraId="25902D6E" w14:textId="0AC77C08" w:rsidR="00AC1E0A" w:rsidRDefault="00575915" w:rsidP="00AF099D">
      <w:pPr>
        <w:spacing w:line="480" w:lineRule="auto"/>
      </w:pPr>
      <w:r>
        <w:t xml:space="preserve">McLeod, S. (2018) </w:t>
      </w:r>
      <w:r w:rsidRPr="00575915">
        <w:rPr>
          <w:i/>
        </w:rPr>
        <w:t>Maslow’s Hierarchy of Needs.</w:t>
      </w:r>
      <w:r>
        <w:t xml:space="preserve"> Available at </w:t>
      </w:r>
      <w:hyperlink r:id="rId29" w:history="1">
        <w:r w:rsidRPr="00507AC1">
          <w:rPr>
            <w:rStyle w:val="Hyperlink"/>
          </w:rPr>
          <w:t>https://www.simplypsychology.org/maslow.html</w:t>
        </w:r>
      </w:hyperlink>
      <w:r>
        <w:t xml:space="preserve"> (Accessed 16th October 2018) </w:t>
      </w:r>
    </w:p>
    <w:p w14:paraId="701660FB" w14:textId="77777777" w:rsidR="007E6675" w:rsidRDefault="007E6675" w:rsidP="00AF099D">
      <w:pPr>
        <w:spacing w:line="480" w:lineRule="auto"/>
      </w:pPr>
    </w:p>
    <w:p w14:paraId="259379DE" w14:textId="0F983022" w:rsidR="007E6675" w:rsidRDefault="007E6675" w:rsidP="00AF099D">
      <w:pPr>
        <w:spacing w:line="480" w:lineRule="auto"/>
      </w:pPr>
      <w:r>
        <w:t xml:space="preserve">Oswalt, A. (2018) </w:t>
      </w:r>
      <w:r w:rsidR="005B0867">
        <w:t xml:space="preserve">Cognitive Development: Piaget’s Concrete Operations. Available at </w:t>
      </w:r>
      <w:hyperlink r:id="rId30" w:history="1">
        <w:r w:rsidR="005B0867" w:rsidRPr="00507AC1">
          <w:rPr>
            <w:rStyle w:val="Hyperlink"/>
          </w:rPr>
          <w:t>https://www.mentalhelp.net/articles/cognitive-development-piaget-s-concrete-operations/</w:t>
        </w:r>
      </w:hyperlink>
      <w:r w:rsidR="005B0867">
        <w:t xml:space="preserve"> (Accessed 16</w:t>
      </w:r>
      <w:r w:rsidR="005B0867" w:rsidRPr="005B0867">
        <w:rPr>
          <w:vertAlign w:val="superscript"/>
        </w:rPr>
        <w:t>th</w:t>
      </w:r>
      <w:r w:rsidR="005B0867">
        <w:t xml:space="preserve"> October 2018) </w:t>
      </w:r>
    </w:p>
    <w:p w14:paraId="468D975D" w14:textId="77777777" w:rsidR="006E3AC5" w:rsidRDefault="006E3AC5" w:rsidP="00AF099D">
      <w:pPr>
        <w:spacing w:line="480" w:lineRule="auto"/>
      </w:pPr>
    </w:p>
    <w:p w14:paraId="58578816" w14:textId="556D7345" w:rsidR="008678E3" w:rsidRPr="0094150A" w:rsidRDefault="0094150A" w:rsidP="00AF099D">
      <w:pPr>
        <w:spacing w:line="480" w:lineRule="auto"/>
        <w:rPr>
          <w:b/>
          <w:i/>
        </w:rPr>
      </w:pPr>
      <w:r w:rsidRPr="0094150A">
        <w:rPr>
          <w:b/>
          <w:i/>
        </w:rPr>
        <w:t>Figure References:</w:t>
      </w:r>
    </w:p>
    <w:p w14:paraId="28DE6579" w14:textId="6EAED60D" w:rsidR="00B0523A" w:rsidRDefault="008678E3" w:rsidP="00AF099D">
      <w:pPr>
        <w:spacing w:line="480" w:lineRule="auto"/>
      </w:pPr>
      <w:r>
        <w:t xml:space="preserve">Figure 1 – </w:t>
      </w:r>
      <w:r w:rsidRPr="00B0523A">
        <w:rPr>
          <w:i/>
        </w:rPr>
        <w:t>Skills Slip</w:t>
      </w:r>
      <w:r>
        <w:t xml:space="preserve"> </w:t>
      </w:r>
      <w:r w:rsidR="00C06A21">
        <w:t>–</w:t>
      </w:r>
      <w:r>
        <w:t xml:space="preserve"> </w:t>
      </w:r>
      <w:r w:rsidR="00C06A21">
        <w:t>Photo taken by myself at Pembroke Dock Community School</w:t>
      </w:r>
    </w:p>
    <w:p w14:paraId="76E793B1" w14:textId="44569FD7" w:rsidR="00B0523A" w:rsidRDefault="00C06A21" w:rsidP="00AF099D">
      <w:pPr>
        <w:spacing w:line="480" w:lineRule="auto"/>
      </w:pPr>
      <w:r>
        <w:t>Figure 2</w:t>
      </w:r>
      <w:r w:rsidR="001244AB">
        <w:t xml:space="preserve"> &amp; 3</w:t>
      </w:r>
      <w:r>
        <w:t xml:space="preserve"> –</w:t>
      </w:r>
      <w:r w:rsidR="001244AB">
        <w:t xml:space="preserve"> McLeod, S. (2017) </w:t>
      </w:r>
      <w:r w:rsidR="001244AB" w:rsidRPr="00B0523A">
        <w:rPr>
          <w:i/>
        </w:rPr>
        <w:t>Kolb’s Learning Styles and Experimental Learning Cycle.</w:t>
      </w:r>
      <w:r w:rsidR="001244AB">
        <w:t xml:space="preserve"> </w:t>
      </w:r>
      <w:r w:rsidR="00B0523A">
        <w:t xml:space="preserve">[Diagram]. </w:t>
      </w:r>
      <w:r w:rsidR="001244AB">
        <w:t xml:space="preserve">Available at: </w:t>
      </w:r>
      <w:hyperlink r:id="rId31" w:history="1">
        <w:r w:rsidR="001244AB" w:rsidRPr="00507AC1">
          <w:rPr>
            <w:rStyle w:val="Hyperlink"/>
          </w:rPr>
          <w:t>https://www.simplypsychology.org/learning-kolb.html</w:t>
        </w:r>
      </w:hyperlink>
      <w:r w:rsidR="001244AB">
        <w:t xml:space="preserve"> (Accessed 16th October 2018) </w:t>
      </w:r>
    </w:p>
    <w:p w14:paraId="565D43BF" w14:textId="4A3EE355" w:rsidR="00B0523A" w:rsidRDefault="00B0523A" w:rsidP="00AF099D">
      <w:pPr>
        <w:spacing w:line="480" w:lineRule="auto"/>
      </w:pPr>
      <w:r>
        <w:t xml:space="preserve">Figure 4 – Vygotsky, L.S. (1896) </w:t>
      </w:r>
      <w:r w:rsidRPr="00B0523A">
        <w:rPr>
          <w:i/>
        </w:rPr>
        <w:t>The Zone of Proximal Development</w:t>
      </w:r>
      <w:r>
        <w:t xml:space="preserve">. [Diagram]. Available at: </w:t>
      </w:r>
      <w:hyperlink r:id="rId32" w:history="1">
        <w:r w:rsidRPr="00507AC1">
          <w:rPr>
            <w:rStyle w:val="Hyperlink"/>
          </w:rPr>
          <w:t>https://www.pinterest.co.uk/pin/265149496785045022</w:t>
        </w:r>
      </w:hyperlink>
      <w:r>
        <w:t xml:space="preserve"> (Accessed 16th October 2018) </w:t>
      </w:r>
    </w:p>
    <w:p w14:paraId="2D19EB1B" w14:textId="69A400C1" w:rsidR="00B0523A" w:rsidRDefault="00B0523A" w:rsidP="00AF099D">
      <w:pPr>
        <w:spacing w:line="480" w:lineRule="auto"/>
      </w:pPr>
      <w:r>
        <w:t xml:space="preserve">Figure 5 – McLeod, S. (2018) </w:t>
      </w:r>
      <w:r w:rsidRPr="00B0523A">
        <w:rPr>
          <w:i/>
        </w:rPr>
        <w:t xml:space="preserve">Maslow’s Hierarchy of Needs. </w:t>
      </w:r>
      <w:r>
        <w:t xml:space="preserve">[Diagram]. Available at: </w:t>
      </w:r>
      <w:hyperlink r:id="rId33" w:history="1">
        <w:r w:rsidRPr="00507AC1">
          <w:rPr>
            <w:rStyle w:val="Hyperlink"/>
          </w:rPr>
          <w:t>https://www.simplypsychology.org/maslow.html</w:t>
        </w:r>
      </w:hyperlink>
      <w:r>
        <w:t xml:space="preserve"> (Accessed 16th October 2018) </w:t>
      </w:r>
    </w:p>
    <w:p w14:paraId="71929F99" w14:textId="1BDEF52F" w:rsidR="00B0523A" w:rsidRDefault="00B0523A" w:rsidP="00AF099D">
      <w:pPr>
        <w:spacing w:line="480" w:lineRule="auto"/>
      </w:pPr>
      <w:r>
        <w:t xml:space="preserve">Figure 6 – Wells, R. (2015) </w:t>
      </w:r>
      <w:r w:rsidRPr="00B0523A">
        <w:rPr>
          <w:i/>
        </w:rPr>
        <w:t xml:space="preserve">The Leuven Scale of Well-being (in learning) </w:t>
      </w:r>
      <w:r w:rsidRPr="00B0523A">
        <w:t>[Diagram].</w:t>
      </w:r>
      <w:r>
        <w:rPr>
          <w:i/>
        </w:rPr>
        <w:t xml:space="preserve"> </w:t>
      </w:r>
      <w:r>
        <w:t xml:space="preserve">Available at: </w:t>
      </w:r>
      <w:hyperlink r:id="rId34" w:history="1">
        <w:r w:rsidRPr="00507AC1">
          <w:rPr>
            <w:rStyle w:val="Hyperlink"/>
          </w:rPr>
          <w:t>https://eduwells.com/2015/02/28/can-ipads-help-achieve-a-state-of-flow/</w:t>
        </w:r>
      </w:hyperlink>
      <w:r>
        <w:t xml:space="preserve"> (Accessed 16</w:t>
      </w:r>
      <w:r w:rsidRPr="00B0523A">
        <w:rPr>
          <w:vertAlign w:val="superscript"/>
        </w:rPr>
        <w:t>th</w:t>
      </w:r>
      <w:r>
        <w:t xml:space="preserve"> October 2018) </w:t>
      </w:r>
    </w:p>
    <w:p w14:paraId="40F4B69B" w14:textId="77777777" w:rsidR="006E3AC5" w:rsidRDefault="006E3AC5" w:rsidP="00AF099D">
      <w:pPr>
        <w:spacing w:line="480" w:lineRule="auto"/>
      </w:pPr>
    </w:p>
    <w:p w14:paraId="4C2373DE" w14:textId="16C85ECA" w:rsidR="006A5941" w:rsidRDefault="006A5941" w:rsidP="00AF099D">
      <w:pPr>
        <w:spacing w:line="480" w:lineRule="auto"/>
        <w:rPr>
          <w:b/>
          <w:i/>
        </w:rPr>
      </w:pPr>
      <w:r w:rsidRPr="006A5941">
        <w:rPr>
          <w:b/>
          <w:i/>
        </w:rPr>
        <w:lastRenderedPageBreak/>
        <w:t>Poster References:</w:t>
      </w:r>
    </w:p>
    <w:p w14:paraId="1FE91E90" w14:textId="7125842B" w:rsidR="006A5941" w:rsidRDefault="003A7625" w:rsidP="00AF099D">
      <w:pPr>
        <w:spacing w:line="480" w:lineRule="auto"/>
      </w:pPr>
      <w:r>
        <w:t>Photo 1 –</w:t>
      </w:r>
      <w:r w:rsidR="001A6C63">
        <w:t xml:space="preserve"> Circuits: Image taken by myself at observation school</w:t>
      </w:r>
    </w:p>
    <w:p w14:paraId="0E48C2BB" w14:textId="06F4A2AC" w:rsidR="003A7625" w:rsidRDefault="003A7625" w:rsidP="00AF099D">
      <w:pPr>
        <w:spacing w:line="480" w:lineRule="auto"/>
      </w:pPr>
      <w:r>
        <w:t>Photo 2 – Playground/</w:t>
      </w:r>
      <w:r w:rsidR="001A6C63">
        <w:t xml:space="preserve">Adventure Land: Image taken from Constantine School. Available at: </w:t>
      </w:r>
      <w:hyperlink r:id="rId35" w:history="1">
        <w:r w:rsidR="001A6C63" w:rsidRPr="00507AC1">
          <w:rPr>
            <w:rStyle w:val="Hyperlink"/>
          </w:rPr>
          <w:t>http://constantine.cornwall.sch.uk/playtime-at-cps/</w:t>
        </w:r>
      </w:hyperlink>
      <w:r w:rsidR="001A6C63">
        <w:t xml:space="preserve"> (Accessed 16</w:t>
      </w:r>
      <w:r w:rsidR="001A6C63" w:rsidRPr="001A6C63">
        <w:rPr>
          <w:vertAlign w:val="superscript"/>
        </w:rPr>
        <w:t>th</w:t>
      </w:r>
      <w:r w:rsidR="001A6C63">
        <w:t xml:space="preserve"> October 2018) </w:t>
      </w:r>
    </w:p>
    <w:p w14:paraId="7DF83A29" w14:textId="35406E7A" w:rsidR="003A7625" w:rsidRDefault="003A7625" w:rsidP="00AF099D">
      <w:pPr>
        <w:spacing w:line="480" w:lineRule="auto"/>
      </w:pPr>
      <w:r>
        <w:t>Photo 3 – Forest School</w:t>
      </w:r>
      <w:r w:rsidR="001A6C63">
        <w:t xml:space="preserve">: Image taken from Three-Marketeers. Available at: </w:t>
      </w:r>
      <w:hyperlink r:id="rId36" w:history="1">
        <w:r w:rsidR="001A6C63" w:rsidRPr="00507AC1">
          <w:rPr>
            <w:rStyle w:val="Hyperlink"/>
          </w:rPr>
          <w:t>http://three-marketeers.co.uk/tots/forest-school/</w:t>
        </w:r>
      </w:hyperlink>
      <w:r w:rsidR="001A6C63">
        <w:t xml:space="preserve"> (Accessed 16</w:t>
      </w:r>
      <w:r w:rsidR="001A6C63" w:rsidRPr="001A6C63">
        <w:rPr>
          <w:vertAlign w:val="superscript"/>
        </w:rPr>
        <w:t>th</w:t>
      </w:r>
      <w:r w:rsidR="001A6C63">
        <w:t xml:space="preserve"> October 2018)</w:t>
      </w:r>
    </w:p>
    <w:p w14:paraId="2971C222" w14:textId="419AF58D" w:rsidR="003A7625" w:rsidRDefault="003A7625" w:rsidP="00AF099D">
      <w:pPr>
        <w:spacing w:line="480" w:lineRule="auto"/>
      </w:pPr>
      <w:r>
        <w:t>Photo 4 – Role Play</w:t>
      </w:r>
      <w:r w:rsidR="001A6C63">
        <w:t xml:space="preserve">: Image taken from World Top </w:t>
      </w:r>
      <w:proofErr w:type="spellStart"/>
      <w:r w:rsidR="001A6C63">
        <w:t>Top</w:t>
      </w:r>
      <w:proofErr w:type="spellEnd"/>
      <w:r w:rsidR="001A6C63">
        <w:t xml:space="preserve">. Available at: </w:t>
      </w:r>
      <w:hyperlink r:id="rId37" w:history="1">
        <w:r w:rsidR="001A6C63" w:rsidRPr="00507AC1">
          <w:rPr>
            <w:rStyle w:val="Hyperlink"/>
          </w:rPr>
          <w:t>http://worldtoptop.com/role-play-playgrounds-singapore-for-kids/</w:t>
        </w:r>
      </w:hyperlink>
      <w:r w:rsidR="001A6C63">
        <w:t xml:space="preserve"> (Accessed 16</w:t>
      </w:r>
      <w:r w:rsidR="001A6C63" w:rsidRPr="001A6C63">
        <w:rPr>
          <w:vertAlign w:val="superscript"/>
        </w:rPr>
        <w:t>th</w:t>
      </w:r>
      <w:r w:rsidR="001A6C63">
        <w:t xml:space="preserve"> October 2018)</w:t>
      </w:r>
    </w:p>
    <w:p w14:paraId="79B756E2" w14:textId="70AF2185" w:rsidR="003A7625" w:rsidRDefault="003A7625" w:rsidP="00AF099D">
      <w:pPr>
        <w:spacing w:line="480" w:lineRule="auto"/>
      </w:pPr>
      <w:r>
        <w:t xml:space="preserve">Photo 5 – Discovery </w:t>
      </w:r>
      <w:r w:rsidR="00E6067C">
        <w:t>Den: Image taken by myself at observation school</w:t>
      </w:r>
    </w:p>
    <w:p w14:paraId="379F343D" w14:textId="44C8BC34" w:rsidR="003A7625" w:rsidRDefault="003A7625" w:rsidP="00AF099D">
      <w:pPr>
        <w:spacing w:line="480" w:lineRule="auto"/>
      </w:pPr>
      <w:r>
        <w:t xml:space="preserve">Photo 6 – Themed </w:t>
      </w:r>
      <w:r w:rsidR="00E6067C">
        <w:t xml:space="preserve">Reading Area: Image taken from The Book People. Available at: </w:t>
      </w:r>
      <w:hyperlink r:id="rId38" w:history="1">
        <w:r w:rsidR="00E6067C" w:rsidRPr="00507AC1">
          <w:rPr>
            <w:rStyle w:val="Hyperlink"/>
          </w:rPr>
          <w:t>https://www.thebookpeople.co.uk/webapp/wcs/stores/servlet/article?articleId=book-peoples-exclusive-roald-dahl-gift-range-will-fill-your-home-with-stories</w:t>
        </w:r>
      </w:hyperlink>
      <w:r w:rsidR="00E6067C">
        <w:t xml:space="preserve"> (Accessed 16</w:t>
      </w:r>
      <w:r w:rsidR="00E6067C" w:rsidRPr="00E6067C">
        <w:rPr>
          <w:vertAlign w:val="superscript"/>
        </w:rPr>
        <w:t>th</w:t>
      </w:r>
      <w:r w:rsidR="00E6067C">
        <w:t xml:space="preserve"> October 2018)</w:t>
      </w:r>
    </w:p>
    <w:p w14:paraId="22586775" w14:textId="7F9A87EC" w:rsidR="003A7625" w:rsidRPr="006A5941" w:rsidRDefault="003A7625" w:rsidP="00AF099D">
      <w:pPr>
        <w:spacing w:line="480" w:lineRule="auto"/>
      </w:pPr>
      <w:r>
        <w:t xml:space="preserve">Photo 7 – Quiet </w:t>
      </w:r>
      <w:r w:rsidR="00776AB8">
        <w:t xml:space="preserve">Corner: Image taken from Pinterest. Available at: </w:t>
      </w:r>
      <w:hyperlink r:id="rId39" w:history="1">
        <w:r w:rsidR="00776AB8" w:rsidRPr="00507AC1">
          <w:rPr>
            <w:rStyle w:val="Hyperlink"/>
          </w:rPr>
          <w:t>https://www.pinterest.co.uk/booknblues/quiet-areas-and-cozy-corners/</w:t>
        </w:r>
      </w:hyperlink>
      <w:r w:rsidR="00776AB8">
        <w:t xml:space="preserve"> (Accessed 16</w:t>
      </w:r>
      <w:r w:rsidR="00776AB8" w:rsidRPr="00776AB8">
        <w:rPr>
          <w:vertAlign w:val="superscript"/>
        </w:rPr>
        <w:t>th</w:t>
      </w:r>
      <w:r w:rsidR="00776AB8">
        <w:t xml:space="preserve"> October 2018) </w:t>
      </w:r>
    </w:p>
    <w:p w14:paraId="0720F7A0" w14:textId="77777777" w:rsidR="006A5941" w:rsidRDefault="006A5941" w:rsidP="00AF099D">
      <w:pPr>
        <w:spacing w:line="480" w:lineRule="auto"/>
      </w:pPr>
    </w:p>
    <w:p w14:paraId="51CF6192" w14:textId="77777777" w:rsidR="00B0523A" w:rsidRDefault="00B0523A" w:rsidP="00AF099D">
      <w:pPr>
        <w:spacing w:line="480" w:lineRule="auto"/>
      </w:pPr>
    </w:p>
    <w:p w14:paraId="5370C911" w14:textId="77777777" w:rsidR="00B0523A" w:rsidRPr="00B0523A" w:rsidRDefault="00B0523A" w:rsidP="00AF099D">
      <w:pPr>
        <w:spacing w:line="480" w:lineRule="auto"/>
      </w:pPr>
    </w:p>
    <w:p w14:paraId="53D35768" w14:textId="77777777" w:rsidR="00B0523A" w:rsidRDefault="00B0523A" w:rsidP="00AF099D">
      <w:pPr>
        <w:spacing w:line="480" w:lineRule="auto"/>
      </w:pPr>
    </w:p>
    <w:p w14:paraId="61134436" w14:textId="77777777" w:rsidR="00A02EE2" w:rsidRDefault="00A02EE2" w:rsidP="00AF099D">
      <w:pPr>
        <w:spacing w:line="480" w:lineRule="auto"/>
      </w:pPr>
    </w:p>
    <w:p w14:paraId="0D7E055D" w14:textId="77777777" w:rsidR="00602D68" w:rsidRPr="00AF099D" w:rsidRDefault="00602D68" w:rsidP="00AF099D">
      <w:pPr>
        <w:spacing w:line="480" w:lineRule="auto"/>
        <w:rPr>
          <w:u w:val="single"/>
        </w:rPr>
      </w:pPr>
    </w:p>
    <w:sectPr w:rsidR="00602D68" w:rsidRPr="00AF099D" w:rsidSect="006A112E">
      <w:headerReference w:type="default" r:id="rId40"/>
      <w:footerReference w:type="even" r:id="rId41"/>
      <w:footerReference w:type="default" r:id="rId4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0994608" w14:textId="77777777" w:rsidR="00A36142" w:rsidRDefault="00A36142" w:rsidP="00EE6B08">
      <w:r>
        <w:separator/>
      </w:r>
    </w:p>
  </w:endnote>
  <w:endnote w:type="continuationSeparator" w:id="0">
    <w:p w14:paraId="7E76B58C" w14:textId="77777777" w:rsidR="00A36142" w:rsidRDefault="00A36142" w:rsidP="00EE6B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Helvetica">
    <w:panose1 w:val="00000000000000000000"/>
    <w:charset w:val="00"/>
    <w:family w:val="auto"/>
    <w:pitch w:val="variable"/>
    <w:sig w:usb0="E00002FF" w:usb1="5000785B" w:usb2="00000000" w:usb3="00000000" w:csb0="0000019F" w:csb1="00000000"/>
  </w:font>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Diwan Thuluth">
    <w:panose1 w:val="00000400000000000000"/>
    <w:charset w:val="B2"/>
    <w:family w:val="auto"/>
    <w:pitch w:val="variable"/>
    <w:sig w:usb0="00002003" w:usb1="00000000" w:usb2="00000000" w:usb3="00000000" w:csb0="00000041"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9F80CD5" w14:textId="77777777" w:rsidR="00AF099D" w:rsidRDefault="00AF099D" w:rsidP="00AF099D">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1C113D18" w14:textId="77777777" w:rsidR="00AF099D" w:rsidRDefault="00AF099D" w:rsidP="00EE6B08">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3E7D92C" w14:textId="77777777" w:rsidR="00AF099D" w:rsidRDefault="00AF099D" w:rsidP="00AF099D">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2C5CAE">
      <w:rPr>
        <w:rStyle w:val="PageNumber"/>
        <w:noProof/>
      </w:rPr>
      <w:t>1</w:t>
    </w:r>
    <w:r>
      <w:rPr>
        <w:rStyle w:val="PageNumber"/>
      </w:rPr>
      <w:fldChar w:fldCharType="end"/>
    </w:r>
  </w:p>
  <w:p w14:paraId="10832D20" w14:textId="77777777" w:rsidR="00AF099D" w:rsidRDefault="00AF099D" w:rsidP="00EE6B08">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78981ED" w14:textId="77777777" w:rsidR="00A36142" w:rsidRDefault="00A36142" w:rsidP="00EE6B08">
      <w:r>
        <w:separator/>
      </w:r>
    </w:p>
  </w:footnote>
  <w:footnote w:type="continuationSeparator" w:id="0">
    <w:p w14:paraId="3C670573" w14:textId="77777777" w:rsidR="00A36142" w:rsidRDefault="00A36142" w:rsidP="00EE6B08">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1249984" w14:textId="47BF5107" w:rsidR="00AF099D" w:rsidRDefault="00AF099D">
    <w:pPr>
      <w:pStyle w:val="Header"/>
    </w:pPr>
    <w:r>
      <w:t>1051603</w:t>
    </w:r>
  </w:p>
  <w:p w14:paraId="16303E03" w14:textId="77777777" w:rsidR="00AF099D" w:rsidRDefault="00AF099D">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B9B4BF0"/>
    <w:multiLevelType w:val="hybridMultilevel"/>
    <w:tmpl w:val="7B526AB6"/>
    <w:lvl w:ilvl="0" w:tplc="F286BD58">
      <w:start w:val="1"/>
      <w:numFmt w:val="decimal"/>
      <w:lvlText w:val="%1."/>
      <w:lvlJc w:val="left"/>
      <w:pPr>
        <w:ind w:left="720" w:hanging="360"/>
      </w:pPr>
      <w:rPr>
        <w:rFonts w:ascii="Helvetica" w:hAnsi="Helvetica" w:hint="default"/>
        <w:color w:val="222222"/>
        <w:sz w:val="1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69D3044D"/>
    <w:multiLevelType w:val="hybridMultilevel"/>
    <w:tmpl w:val="56E058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E6B08"/>
    <w:rsid w:val="0000257A"/>
    <w:rsid w:val="00015243"/>
    <w:rsid w:val="00015CE9"/>
    <w:rsid w:val="000252D5"/>
    <w:rsid w:val="000302F4"/>
    <w:rsid w:val="00031A62"/>
    <w:rsid w:val="00032C17"/>
    <w:rsid w:val="000331A2"/>
    <w:rsid w:val="0003563E"/>
    <w:rsid w:val="00035E7E"/>
    <w:rsid w:val="00037558"/>
    <w:rsid w:val="000448AC"/>
    <w:rsid w:val="00044C6E"/>
    <w:rsid w:val="00046058"/>
    <w:rsid w:val="00047BF3"/>
    <w:rsid w:val="000658D1"/>
    <w:rsid w:val="00066AB5"/>
    <w:rsid w:val="00075E2C"/>
    <w:rsid w:val="00082992"/>
    <w:rsid w:val="00084713"/>
    <w:rsid w:val="000902DB"/>
    <w:rsid w:val="00091562"/>
    <w:rsid w:val="00092E39"/>
    <w:rsid w:val="000939D7"/>
    <w:rsid w:val="000A1AF9"/>
    <w:rsid w:val="000B5276"/>
    <w:rsid w:val="000B63D4"/>
    <w:rsid w:val="000C35F5"/>
    <w:rsid w:val="000D5493"/>
    <w:rsid w:val="000E22C0"/>
    <w:rsid w:val="000E564D"/>
    <w:rsid w:val="000F542E"/>
    <w:rsid w:val="00103EF4"/>
    <w:rsid w:val="00120DC6"/>
    <w:rsid w:val="00123FCC"/>
    <w:rsid w:val="001244AB"/>
    <w:rsid w:val="00124A8A"/>
    <w:rsid w:val="00143575"/>
    <w:rsid w:val="00143DFC"/>
    <w:rsid w:val="00146078"/>
    <w:rsid w:val="001552A2"/>
    <w:rsid w:val="00161DF9"/>
    <w:rsid w:val="001624EE"/>
    <w:rsid w:val="00163837"/>
    <w:rsid w:val="001662BD"/>
    <w:rsid w:val="00166D1E"/>
    <w:rsid w:val="001703A5"/>
    <w:rsid w:val="00172355"/>
    <w:rsid w:val="001736D9"/>
    <w:rsid w:val="0017652E"/>
    <w:rsid w:val="00182243"/>
    <w:rsid w:val="00185A51"/>
    <w:rsid w:val="001877CE"/>
    <w:rsid w:val="001A6C63"/>
    <w:rsid w:val="001B0281"/>
    <w:rsid w:val="001B104A"/>
    <w:rsid w:val="001B559F"/>
    <w:rsid w:val="001B600B"/>
    <w:rsid w:val="001C07B0"/>
    <w:rsid w:val="001C17BD"/>
    <w:rsid w:val="001C7663"/>
    <w:rsid w:val="001D10E8"/>
    <w:rsid w:val="001D5F80"/>
    <w:rsid w:val="001E1393"/>
    <w:rsid w:val="001E2939"/>
    <w:rsid w:val="001F2739"/>
    <w:rsid w:val="001F2763"/>
    <w:rsid w:val="00201B1D"/>
    <w:rsid w:val="00202F60"/>
    <w:rsid w:val="002129BA"/>
    <w:rsid w:val="0021534A"/>
    <w:rsid w:val="002161F5"/>
    <w:rsid w:val="00224FCB"/>
    <w:rsid w:val="00225B88"/>
    <w:rsid w:val="002260AB"/>
    <w:rsid w:val="00235E0F"/>
    <w:rsid w:val="00243FD1"/>
    <w:rsid w:val="00245C55"/>
    <w:rsid w:val="00250394"/>
    <w:rsid w:val="002531A8"/>
    <w:rsid w:val="002555DC"/>
    <w:rsid w:val="002565B6"/>
    <w:rsid w:val="002573DD"/>
    <w:rsid w:val="00262B50"/>
    <w:rsid w:val="002677F3"/>
    <w:rsid w:val="00271993"/>
    <w:rsid w:val="002753FB"/>
    <w:rsid w:val="002777B0"/>
    <w:rsid w:val="00281791"/>
    <w:rsid w:val="002826DB"/>
    <w:rsid w:val="00284D17"/>
    <w:rsid w:val="00296264"/>
    <w:rsid w:val="002B43C0"/>
    <w:rsid w:val="002C380B"/>
    <w:rsid w:val="002C5CAE"/>
    <w:rsid w:val="002D450D"/>
    <w:rsid w:val="002D4DF2"/>
    <w:rsid w:val="002D5BE2"/>
    <w:rsid w:val="002E0A21"/>
    <w:rsid w:val="002E2EF1"/>
    <w:rsid w:val="002F268C"/>
    <w:rsid w:val="002F36AC"/>
    <w:rsid w:val="003000A7"/>
    <w:rsid w:val="003015EE"/>
    <w:rsid w:val="00320664"/>
    <w:rsid w:val="003239C2"/>
    <w:rsid w:val="003268AE"/>
    <w:rsid w:val="00327802"/>
    <w:rsid w:val="00327A5F"/>
    <w:rsid w:val="003326EF"/>
    <w:rsid w:val="003339F1"/>
    <w:rsid w:val="00360512"/>
    <w:rsid w:val="0036353A"/>
    <w:rsid w:val="00363879"/>
    <w:rsid w:val="00370E93"/>
    <w:rsid w:val="003758BC"/>
    <w:rsid w:val="00381467"/>
    <w:rsid w:val="00386A08"/>
    <w:rsid w:val="0039523C"/>
    <w:rsid w:val="003977E1"/>
    <w:rsid w:val="003977E3"/>
    <w:rsid w:val="00397F6E"/>
    <w:rsid w:val="003A3AE4"/>
    <w:rsid w:val="003A3F5F"/>
    <w:rsid w:val="003A5486"/>
    <w:rsid w:val="003A7625"/>
    <w:rsid w:val="003B3FC3"/>
    <w:rsid w:val="003B4ACC"/>
    <w:rsid w:val="003B7ACA"/>
    <w:rsid w:val="003C2ACA"/>
    <w:rsid w:val="003C618D"/>
    <w:rsid w:val="003D218B"/>
    <w:rsid w:val="003D776F"/>
    <w:rsid w:val="003E5EA5"/>
    <w:rsid w:val="003E6798"/>
    <w:rsid w:val="003F48B4"/>
    <w:rsid w:val="0040020C"/>
    <w:rsid w:val="0041605D"/>
    <w:rsid w:val="00421749"/>
    <w:rsid w:val="00423524"/>
    <w:rsid w:val="00423D20"/>
    <w:rsid w:val="0043188F"/>
    <w:rsid w:val="00433BC8"/>
    <w:rsid w:val="0045309D"/>
    <w:rsid w:val="00462A6A"/>
    <w:rsid w:val="00466125"/>
    <w:rsid w:val="004800D9"/>
    <w:rsid w:val="004827F5"/>
    <w:rsid w:val="0048361A"/>
    <w:rsid w:val="00487F36"/>
    <w:rsid w:val="00490D48"/>
    <w:rsid w:val="00492494"/>
    <w:rsid w:val="00493FC6"/>
    <w:rsid w:val="00497442"/>
    <w:rsid w:val="004A277A"/>
    <w:rsid w:val="004B0AC3"/>
    <w:rsid w:val="004B2B29"/>
    <w:rsid w:val="004B426F"/>
    <w:rsid w:val="004C68D7"/>
    <w:rsid w:val="004C7AAE"/>
    <w:rsid w:val="004F59B3"/>
    <w:rsid w:val="004F7822"/>
    <w:rsid w:val="005052A2"/>
    <w:rsid w:val="00510BD8"/>
    <w:rsid w:val="005128B2"/>
    <w:rsid w:val="005146C5"/>
    <w:rsid w:val="00516A2D"/>
    <w:rsid w:val="00527A1D"/>
    <w:rsid w:val="0053002D"/>
    <w:rsid w:val="0053527E"/>
    <w:rsid w:val="00542F4A"/>
    <w:rsid w:val="00544565"/>
    <w:rsid w:val="00547FA9"/>
    <w:rsid w:val="00552265"/>
    <w:rsid w:val="00565B94"/>
    <w:rsid w:val="0056753F"/>
    <w:rsid w:val="00571305"/>
    <w:rsid w:val="00575915"/>
    <w:rsid w:val="00576ED0"/>
    <w:rsid w:val="00582643"/>
    <w:rsid w:val="005831F3"/>
    <w:rsid w:val="00583324"/>
    <w:rsid w:val="0059209B"/>
    <w:rsid w:val="00592654"/>
    <w:rsid w:val="00592E92"/>
    <w:rsid w:val="005972C9"/>
    <w:rsid w:val="005B0867"/>
    <w:rsid w:val="005B3FEF"/>
    <w:rsid w:val="005C1E27"/>
    <w:rsid w:val="005C43FF"/>
    <w:rsid w:val="005D0B55"/>
    <w:rsid w:val="005D0E6D"/>
    <w:rsid w:val="005D4AE5"/>
    <w:rsid w:val="005D4BD8"/>
    <w:rsid w:val="005E1B0B"/>
    <w:rsid w:val="005E3032"/>
    <w:rsid w:val="005E49C9"/>
    <w:rsid w:val="005E5DB6"/>
    <w:rsid w:val="005E6D5F"/>
    <w:rsid w:val="005E7A8E"/>
    <w:rsid w:val="005F552F"/>
    <w:rsid w:val="005F579D"/>
    <w:rsid w:val="005F68C1"/>
    <w:rsid w:val="00600A3F"/>
    <w:rsid w:val="0060257E"/>
    <w:rsid w:val="00602D68"/>
    <w:rsid w:val="006070F6"/>
    <w:rsid w:val="00612E40"/>
    <w:rsid w:val="006144DF"/>
    <w:rsid w:val="00622F60"/>
    <w:rsid w:val="00624C8B"/>
    <w:rsid w:val="0062554F"/>
    <w:rsid w:val="00641659"/>
    <w:rsid w:val="0065370B"/>
    <w:rsid w:val="0065740C"/>
    <w:rsid w:val="0066662B"/>
    <w:rsid w:val="00677BBF"/>
    <w:rsid w:val="006931DA"/>
    <w:rsid w:val="00693882"/>
    <w:rsid w:val="006951EA"/>
    <w:rsid w:val="00695261"/>
    <w:rsid w:val="006A112E"/>
    <w:rsid w:val="006A5941"/>
    <w:rsid w:val="006B000C"/>
    <w:rsid w:val="006B1BED"/>
    <w:rsid w:val="006B4378"/>
    <w:rsid w:val="006B4C49"/>
    <w:rsid w:val="006C61B2"/>
    <w:rsid w:val="006D05C9"/>
    <w:rsid w:val="006D4EC3"/>
    <w:rsid w:val="006E3255"/>
    <w:rsid w:val="006E3AC5"/>
    <w:rsid w:val="006F1AC4"/>
    <w:rsid w:val="006F2F10"/>
    <w:rsid w:val="006F35D8"/>
    <w:rsid w:val="006F47E0"/>
    <w:rsid w:val="006F7125"/>
    <w:rsid w:val="007003C0"/>
    <w:rsid w:val="007108E6"/>
    <w:rsid w:val="0071128A"/>
    <w:rsid w:val="00711A48"/>
    <w:rsid w:val="007166CF"/>
    <w:rsid w:val="00717074"/>
    <w:rsid w:val="007226C9"/>
    <w:rsid w:val="007255E8"/>
    <w:rsid w:val="00730BC3"/>
    <w:rsid w:val="007539C0"/>
    <w:rsid w:val="00753F6E"/>
    <w:rsid w:val="00763D6C"/>
    <w:rsid w:val="00771583"/>
    <w:rsid w:val="00772220"/>
    <w:rsid w:val="00775012"/>
    <w:rsid w:val="00775373"/>
    <w:rsid w:val="00776AB8"/>
    <w:rsid w:val="00780802"/>
    <w:rsid w:val="00784E82"/>
    <w:rsid w:val="00790EE2"/>
    <w:rsid w:val="007966E8"/>
    <w:rsid w:val="007A20A7"/>
    <w:rsid w:val="007B1466"/>
    <w:rsid w:val="007B624A"/>
    <w:rsid w:val="007B77C9"/>
    <w:rsid w:val="007C0296"/>
    <w:rsid w:val="007D04F2"/>
    <w:rsid w:val="007E2B89"/>
    <w:rsid w:val="007E4B88"/>
    <w:rsid w:val="007E5E97"/>
    <w:rsid w:val="007E6675"/>
    <w:rsid w:val="007E79C0"/>
    <w:rsid w:val="007F57B5"/>
    <w:rsid w:val="007F7EF9"/>
    <w:rsid w:val="00800BF0"/>
    <w:rsid w:val="00805CD1"/>
    <w:rsid w:val="00807778"/>
    <w:rsid w:val="008147BA"/>
    <w:rsid w:val="00815EB2"/>
    <w:rsid w:val="008171EB"/>
    <w:rsid w:val="00822743"/>
    <w:rsid w:val="008262FE"/>
    <w:rsid w:val="00831D1F"/>
    <w:rsid w:val="00840CEE"/>
    <w:rsid w:val="008418F3"/>
    <w:rsid w:val="008426BF"/>
    <w:rsid w:val="00843E22"/>
    <w:rsid w:val="008442CE"/>
    <w:rsid w:val="00845C71"/>
    <w:rsid w:val="0084669D"/>
    <w:rsid w:val="00852DB4"/>
    <w:rsid w:val="00853421"/>
    <w:rsid w:val="0086208D"/>
    <w:rsid w:val="00865BE4"/>
    <w:rsid w:val="008678E3"/>
    <w:rsid w:val="008719D0"/>
    <w:rsid w:val="00874F7B"/>
    <w:rsid w:val="00894610"/>
    <w:rsid w:val="008A2743"/>
    <w:rsid w:val="008A2B41"/>
    <w:rsid w:val="008A3A36"/>
    <w:rsid w:val="008A6A4A"/>
    <w:rsid w:val="008C1ED1"/>
    <w:rsid w:val="008C434E"/>
    <w:rsid w:val="008D5112"/>
    <w:rsid w:val="008D5A93"/>
    <w:rsid w:val="008D5C7B"/>
    <w:rsid w:val="008D74CD"/>
    <w:rsid w:val="008E228E"/>
    <w:rsid w:val="008E2F30"/>
    <w:rsid w:val="008E65B7"/>
    <w:rsid w:val="008F1739"/>
    <w:rsid w:val="008F2664"/>
    <w:rsid w:val="008F302C"/>
    <w:rsid w:val="008F364C"/>
    <w:rsid w:val="009164F9"/>
    <w:rsid w:val="0092210C"/>
    <w:rsid w:val="009223C5"/>
    <w:rsid w:val="0093593F"/>
    <w:rsid w:val="0094150A"/>
    <w:rsid w:val="009445C5"/>
    <w:rsid w:val="00947479"/>
    <w:rsid w:val="00947569"/>
    <w:rsid w:val="00952943"/>
    <w:rsid w:val="00965312"/>
    <w:rsid w:val="009677AF"/>
    <w:rsid w:val="00976CB7"/>
    <w:rsid w:val="009842B9"/>
    <w:rsid w:val="00991EEF"/>
    <w:rsid w:val="009942CF"/>
    <w:rsid w:val="009A204D"/>
    <w:rsid w:val="009B0093"/>
    <w:rsid w:val="009B6DD9"/>
    <w:rsid w:val="009C7E7B"/>
    <w:rsid w:val="009D7D9E"/>
    <w:rsid w:val="009E7A1E"/>
    <w:rsid w:val="00A02EE2"/>
    <w:rsid w:val="00A06E74"/>
    <w:rsid w:val="00A130A8"/>
    <w:rsid w:val="00A13C79"/>
    <w:rsid w:val="00A14945"/>
    <w:rsid w:val="00A22D25"/>
    <w:rsid w:val="00A26C95"/>
    <w:rsid w:val="00A32B11"/>
    <w:rsid w:val="00A36142"/>
    <w:rsid w:val="00A37F0C"/>
    <w:rsid w:val="00A47B67"/>
    <w:rsid w:val="00A50AB2"/>
    <w:rsid w:val="00A52F9E"/>
    <w:rsid w:val="00A717B0"/>
    <w:rsid w:val="00A859F3"/>
    <w:rsid w:val="00A928E9"/>
    <w:rsid w:val="00A956FF"/>
    <w:rsid w:val="00A9626B"/>
    <w:rsid w:val="00AA023B"/>
    <w:rsid w:val="00AA1D5C"/>
    <w:rsid w:val="00AC07A6"/>
    <w:rsid w:val="00AC0E62"/>
    <w:rsid w:val="00AC1C1C"/>
    <w:rsid w:val="00AC1E0A"/>
    <w:rsid w:val="00AC4061"/>
    <w:rsid w:val="00AD45EB"/>
    <w:rsid w:val="00AD7D7F"/>
    <w:rsid w:val="00AE0C4C"/>
    <w:rsid w:val="00AE45EE"/>
    <w:rsid w:val="00AE60CB"/>
    <w:rsid w:val="00AF099D"/>
    <w:rsid w:val="00AF35D9"/>
    <w:rsid w:val="00AF7FB2"/>
    <w:rsid w:val="00B01E0A"/>
    <w:rsid w:val="00B0523A"/>
    <w:rsid w:val="00B055DB"/>
    <w:rsid w:val="00B152B4"/>
    <w:rsid w:val="00B16BA5"/>
    <w:rsid w:val="00B372BA"/>
    <w:rsid w:val="00B373B1"/>
    <w:rsid w:val="00B43D0D"/>
    <w:rsid w:val="00B501EE"/>
    <w:rsid w:val="00B508B1"/>
    <w:rsid w:val="00B50920"/>
    <w:rsid w:val="00B55E5D"/>
    <w:rsid w:val="00B56D37"/>
    <w:rsid w:val="00B6236F"/>
    <w:rsid w:val="00B67367"/>
    <w:rsid w:val="00B67383"/>
    <w:rsid w:val="00B67973"/>
    <w:rsid w:val="00B70F28"/>
    <w:rsid w:val="00B777B9"/>
    <w:rsid w:val="00B877B6"/>
    <w:rsid w:val="00B942D6"/>
    <w:rsid w:val="00B97034"/>
    <w:rsid w:val="00BB24BE"/>
    <w:rsid w:val="00BB2C5D"/>
    <w:rsid w:val="00BB52F5"/>
    <w:rsid w:val="00BC10F7"/>
    <w:rsid w:val="00BC2A23"/>
    <w:rsid w:val="00BD13CA"/>
    <w:rsid w:val="00BD5124"/>
    <w:rsid w:val="00BD5201"/>
    <w:rsid w:val="00BD60EF"/>
    <w:rsid w:val="00BD7781"/>
    <w:rsid w:val="00BD7C41"/>
    <w:rsid w:val="00BF15A4"/>
    <w:rsid w:val="00BF21EF"/>
    <w:rsid w:val="00BF4BFA"/>
    <w:rsid w:val="00BF52BC"/>
    <w:rsid w:val="00BF7D17"/>
    <w:rsid w:val="00C02F2E"/>
    <w:rsid w:val="00C06A21"/>
    <w:rsid w:val="00C11DF1"/>
    <w:rsid w:val="00C14471"/>
    <w:rsid w:val="00C22D93"/>
    <w:rsid w:val="00C245F8"/>
    <w:rsid w:val="00C25772"/>
    <w:rsid w:val="00C25B7A"/>
    <w:rsid w:val="00C25D98"/>
    <w:rsid w:val="00C2646D"/>
    <w:rsid w:val="00C353E8"/>
    <w:rsid w:val="00C35A20"/>
    <w:rsid w:val="00C41570"/>
    <w:rsid w:val="00C43F37"/>
    <w:rsid w:val="00C46E54"/>
    <w:rsid w:val="00C53EEC"/>
    <w:rsid w:val="00C60276"/>
    <w:rsid w:val="00C6159A"/>
    <w:rsid w:val="00C64300"/>
    <w:rsid w:val="00C65BF3"/>
    <w:rsid w:val="00C67FE8"/>
    <w:rsid w:val="00C71B96"/>
    <w:rsid w:val="00C72161"/>
    <w:rsid w:val="00C838C8"/>
    <w:rsid w:val="00C85945"/>
    <w:rsid w:val="00C95D27"/>
    <w:rsid w:val="00C97EE1"/>
    <w:rsid w:val="00CA2959"/>
    <w:rsid w:val="00CA2AC0"/>
    <w:rsid w:val="00CA3C65"/>
    <w:rsid w:val="00CA6CB8"/>
    <w:rsid w:val="00CC2304"/>
    <w:rsid w:val="00CC3F7E"/>
    <w:rsid w:val="00CC48AD"/>
    <w:rsid w:val="00CC58B7"/>
    <w:rsid w:val="00CE3229"/>
    <w:rsid w:val="00CE774A"/>
    <w:rsid w:val="00CF0696"/>
    <w:rsid w:val="00CF395A"/>
    <w:rsid w:val="00D068B0"/>
    <w:rsid w:val="00D070F5"/>
    <w:rsid w:val="00D07B55"/>
    <w:rsid w:val="00D160F6"/>
    <w:rsid w:val="00D20332"/>
    <w:rsid w:val="00D2122C"/>
    <w:rsid w:val="00D25353"/>
    <w:rsid w:val="00D320D9"/>
    <w:rsid w:val="00D331E5"/>
    <w:rsid w:val="00D365B0"/>
    <w:rsid w:val="00D411F8"/>
    <w:rsid w:val="00D45A4A"/>
    <w:rsid w:val="00D46F28"/>
    <w:rsid w:val="00D51138"/>
    <w:rsid w:val="00D5139B"/>
    <w:rsid w:val="00D5298B"/>
    <w:rsid w:val="00D659AE"/>
    <w:rsid w:val="00D7103B"/>
    <w:rsid w:val="00D72F83"/>
    <w:rsid w:val="00D74034"/>
    <w:rsid w:val="00D74367"/>
    <w:rsid w:val="00D761CE"/>
    <w:rsid w:val="00D963BE"/>
    <w:rsid w:val="00D9747E"/>
    <w:rsid w:val="00DA0F21"/>
    <w:rsid w:val="00DA4D04"/>
    <w:rsid w:val="00DA6CD6"/>
    <w:rsid w:val="00DA76F4"/>
    <w:rsid w:val="00DA792D"/>
    <w:rsid w:val="00DB3E4A"/>
    <w:rsid w:val="00DB4AF6"/>
    <w:rsid w:val="00DB6058"/>
    <w:rsid w:val="00DC007D"/>
    <w:rsid w:val="00DC1711"/>
    <w:rsid w:val="00DC7151"/>
    <w:rsid w:val="00DD3927"/>
    <w:rsid w:val="00DE1749"/>
    <w:rsid w:val="00DE3670"/>
    <w:rsid w:val="00DF5172"/>
    <w:rsid w:val="00E0044E"/>
    <w:rsid w:val="00E02D45"/>
    <w:rsid w:val="00E038BD"/>
    <w:rsid w:val="00E23FED"/>
    <w:rsid w:val="00E2414A"/>
    <w:rsid w:val="00E340CB"/>
    <w:rsid w:val="00E34FBE"/>
    <w:rsid w:val="00E36C86"/>
    <w:rsid w:val="00E4022A"/>
    <w:rsid w:val="00E4045B"/>
    <w:rsid w:val="00E52ECE"/>
    <w:rsid w:val="00E55A28"/>
    <w:rsid w:val="00E6067C"/>
    <w:rsid w:val="00E63E26"/>
    <w:rsid w:val="00E72C10"/>
    <w:rsid w:val="00E7558B"/>
    <w:rsid w:val="00E75870"/>
    <w:rsid w:val="00E81682"/>
    <w:rsid w:val="00E81E25"/>
    <w:rsid w:val="00E820D1"/>
    <w:rsid w:val="00E83BF0"/>
    <w:rsid w:val="00E86248"/>
    <w:rsid w:val="00E862BE"/>
    <w:rsid w:val="00EB024D"/>
    <w:rsid w:val="00EB0999"/>
    <w:rsid w:val="00EB0D93"/>
    <w:rsid w:val="00EB3CDF"/>
    <w:rsid w:val="00EB5804"/>
    <w:rsid w:val="00EB703D"/>
    <w:rsid w:val="00EC2D23"/>
    <w:rsid w:val="00EC3780"/>
    <w:rsid w:val="00EE0988"/>
    <w:rsid w:val="00EE454D"/>
    <w:rsid w:val="00EE56AC"/>
    <w:rsid w:val="00EE6B08"/>
    <w:rsid w:val="00EF7A31"/>
    <w:rsid w:val="00F00B80"/>
    <w:rsid w:val="00F06FCB"/>
    <w:rsid w:val="00F077F7"/>
    <w:rsid w:val="00F10289"/>
    <w:rsid w:val="00F112AF"/>
    <w:rsid w:val="00F1485C"/>
    <w:rsid w:val="00F15944"/>
    <w:rsid w:val="00F23F0C"/>
    <w:rsid w:val="00F2758B"/>
    <w:rsid w:val="00F27E01"/>
    <w:rsid w:val="00F3494E"/>
    <w:rsid w:val="00F403E8"/>
    <w:rsid w:val="00F41F86"/>
    <w:rsid w:val="00F437A5"/>
    <w:rsid w:val="00F43D9D"/>
    <w:rsid w:val="00F50BBA"/>
    <w:rsid w:val="00F52E35"/>
    <w:rsid w:val="00F70239"/>
    <w:rsid w:val="00F90DE1"/>
    <w:rsid w:val="00F90E9A"/>
    <w:rsid w:val="00F915D4"/>
    <w:rsid w:val="00FA2A6E"/>
    <w:rsid w:val="00FB2B63"/>
    <w:rsid w:val="00FB3CBD"/>
    <w:rsid w:val="00FC5AA9"/>
    <w:rsid w:val="00FD2AC4"/>
    <w:rsid w:val="00FF3369"/>
    <w:rsid w:val="00FF539A"/>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50B54E"/>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2">
    <w:name w:val="heading 2"/>
    <w:basedOn w:val="Normal"/>
    <w:next w:val="Normal"/>
    <w:link w:val="Heading2Char"/>
    <w:qFormat/>
    <w:rsid w:val="00B16BA5"/>
    <w:pPr>
      <w:keepNext/>
      <w:jc w:val="both"/>
      <w:outlineLvl w:val="1"/>
    </w:pPr>
    <w:rPr>
      <w:rFonts w:ascii="Times New Roman" w:eastAsia="Times New Roman" w:hAnsi="Times New Roman" w:cs="Times New Roman"/>
      <w:b/>
      <w:szCs w:val="20"/>
      <w:lang w:eastAsia="en-GB"/>
    </w:rPr>
  </w:style>
  <w:style w:type="paragraph" w:styleId="Heading4">
    <w:name w:val="heading 4"/>
    <w:basedOn w:val="Normal"/>
    <w:next w:val="Normal"/>
    <w:link w:val="Heading4Char"/>
    <w:qFormat/>
    <w:rsid w:val="00B16BA5"/>
    <w:pPr>
      <w:keepNext/>
      <w:spacing w:before="120" w:after="120"/>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EE6B08"/>
    <w:pPr>
      <w:tabs>
        <w:tab w:val="center" w:pos="4513"/>
        <w:tab w:val="right" w:pos="9026"/>
      </w:tabs>
    </w:pPr>
  </w:style>
  <w:style w:type="character" w:customStyle="1" w:styleId="FooterChar">
    <w:name w:val="Footer Char"/>
    <w:basedOn w:val="DefaultParagraphFont"/>
    <w:link w:val="Footer"/>
    <w:uiPriority w:val="99"/>
    <w:rsid w:val="00EE6B08"/>
  </w:style>
  <w:style w:type="character" w:styleId="PageNumber">
    <w:name w:val="page number"/>
    <w:basedOn w:val="DefaultParagraphFont"/>
    <w:uiPriority w:val="99"/>
    <w:semiHidden/>
    <w:unhideWhenUsed/>
    <w:rsid w:val="00EE6B08"/>
  </w:style>
  <w:style w:type="character" w:styleId="Hyperlink">
    <w:name w:val="Hyperlink"/>
    <w:basedOn w:val="DefaultParagraphFont"/>
    <w:uiPriority w:val="99"/>
    <w:unhideWhenUsed/>
    <w:rsid w:val="007255E8"/>
    <w:rPr>
      <w:color w:val="0563C1" w:themeColor="hyperlink"/>
      <w:u w:val="single"/>
    </w:rPr>
  </w:style>
  <w:style w:type="character" w:customStyle="1" w:styleId="apple-converted-space">
    <w:name w:val="apple-converted-space"/>
    <w:basedOn w:val="DefaultParagraphFont"/>
    <w:rsid w:val="008A3A36"/>
  </w:style>
  <w:style w:type="paragraph" w:styleId="ListParagraph">
    <w:name w:val="List Paragraph"/>
    <w:basedOn w:val="Normal"/>
    <w:uiPriority w:val="34"/>
    <w:qFormat/>
    <w:rsid w:val="008A3A36"/>
    <w:pPr>
      <w:ind w:left="720"/>
      <w:contextualSpacing/>
    </w:pPr>
  </w:style>
  <w:style w:type="paragraph" w:styleId="Caption">
    <w:name w:val="caption"/>
    <w:basedOn w:val="Normal"/>
    <w:next w:val="Normal"/>
    <w:uiPriority w:val="35"/>
    <w:unhideWhenUsed/>
    <w:qFormat/>
    <w:rsid w:val="005E1B0B"/>
    <w:pPr>
      <w:spacing w:after="200"/>
    </w:pPr>
    <w:rPr>
      <w:i/>
      <w:iCs/>
      <w:color w:val="44546A" w:themeColor="text2"/>
      <w:sz w:val="18"/>
      <w:szCs w:val="18"/>
    </w:rPr>
  </w:style>
  <w:style w:type="paragraph" w:styleId="Header">
    <w:name w:val="header"/>
    <w:basedOn w:val="Normal"/>
    <w:link w:val="HeaderChar"/>
    <w:unhideWhenUsed/>
    <w:rsid w:val="00F52E35"/>
    <w:pPr>
      <w:tabs>
        <w:tab w:val="center" w:pos="4513"/>
        <w:tab w:val="right" w:pos="9026"/>
      </w:tabs>
    </w:pPr>
  </w:style>
  <w:style w:type="character" w:customStyle="1" w:styleId="HeaderChar">
    <w:name w:val="Header Char"/>
    <w:basedOn w:val="DefaultParagraphFont"/>
    <w:link w:val="Header"/>
    <w:rsid w:val="00F52E35"/>
  </w:style>
  <w:style w:type="character" w:customStyle="1" w:styleId="Heading2Char">
    <w:name w:val="Heading 2 Char"/>
    <w:basedOn w:val="DefaultParagraphFont"/>
    <w:link w:val="Heading2"/>
    <w:rsid w:val="00B16BA5"/>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B16BA5"/>
    <w:rPr>
      <w:rFonts w:ascii="Times New Roman" w:eastAsia="Times New Roman" w:hAnsi="Times New Roman" w:cs="Times New Roman"/>
      <w:sz w:val="4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8523874">
      <w:bodyDiv w:val="1"/>
      <w:marLeft w:val="0"/>
      <w:marRight w:val="0"/>
      <w:marTop w:val="0"/>
      <w:marBottom w:val="0"/>
      <w:divBdr>
        <w:top w:val="none" w:sz="0" w:space="0" w:color="auto"/>
        <w:left w:val="none" w:sz="0" w:space="0" w:color="auto"/>
        <w:bottom w:val="none" w:sz="0" w:space="0" w:color="auto"/>
        <w:right w:val="none" w:sz="0" w:space="0" w:color="auto"/>
      </w:divBdr>
    </w:div>
    <w:div w:id="1188524791">
      <w:bodyDiv w:val="1"/>
      <w:marLeft w:val="0"/>
      <w:marRight w:val="0"/>
      <w:marTop w:val="0"/>
      <w:marBottom w:val="0"/>
      <w:divBdr>
        <w:top w:val="none" w:sz="0" w:space="0" w:color="auto"/>
        <w:left w:val="none" w:sz="0" w:space="0" w:color="auto"/>
        <w:bottom w:val="none" w:sz="0" w:space="0" w:color="auto"/>
        <w:right w:val="none" w:sz="0" w:space="0" w:color="auto"/>
      </w:divBdr>
    </w:div>
    <w:div w:id="1800146860">
      <w:bodyDiv w:val="1"/>
      <w:marLeft w:val="0"/>
      <w:marRight w:val="0"/>
      <w:marTop w:val="0"/>
      <w:marBottom w:val="0"/>
      <w:divBdr>
        <w:top w:val="none" w:sz="0" w:space="0" w:color="auto"/>
        <w:left w:val="none" w:sz="0" w:space="0" w:color="auto"/>
        <w:bottom w:val="none" w:sz="0" w:space="0" w:color="auto"/>
        <w:right w:val="none" w:sz="0" w:space="0" w:color="auto"/>
      </w:divBdr>
    </w:div>
    <w:div w:id="1990934628">
      <w:bodyDiv w:val="1"/>
      <w:marLeft w:val="0"/>
      <w:marRight w:val="0"/>
      <w:marTop w:val="0"/>
      <w:marBottom w:val="0"/>
      <w:divBdr>
        <w:top w:val="none" w:sz="0" w:space="0" w:color="auto"/>
        <w:left w:val="none" w:sz="0" w:space="0" w:color="auto"/>
        <w:bottom w:val="none" w:sz="0" w:space="0" w:color="auto"/>
        <w:right w:val="none" w:sz="0" w:space="0" w:color="auto"/>
      </w:divBdr>
    </w:div>
    <w:div w:id="209952482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20" Type="http://schemas.openxmlformats.org/officeDocument/2006/relationships/image" Target="media/image13.jpeg"/><Relationship Id="rId21" Type="http://schemas.openxmlformats.org/officeDocument/2006/relationships/image" Target="media/image14.jpeg"/><Relationship Id="rId22" Type="http://schemas.openxmlformats.org/officeDocument/2006/relationships/image" Target="media/image15.jpeg"/><Relationship Id="rId23" Type="http://schemas.openxmlformats.org/officeDocument/2006/relationships/hyperlink" Target="https://www.youtube.com/watch?v=iG9CE55wbtY" TargetMode="External"/><Relationship Id="rId24" Type="http://schemas.openxmlformats.org/officeDocument/2006/relationships/hyperlink" Target="https://www.bera.ac.uk/researchers-resources/publications/ethical-guidelines-for-educational-research-2018" TargetMode="External"/><Relationship Id="rId25" Type="http://schemas.openxmlformats.org/officeDocument/2006/relationships/hyperlink" Target="https://www.thirteen.org/edonline/concept2class/constructivism/" TargetMode="External"/><Relationship Id="rId26" Type="http://schemas.openxmlformats.org/officeDocument/2006/relationships/hyperlink" Target="https://www.theguardian.com/teacher-network/2017/aug/25/childrens-mental-health-its-time-to-put-wellbeing-on-the-curriculum" TargetMode="External"/><Relationship Id="rId27" Type="http://schemas.openxmlformats.org/officeDocument/2006/relationships/hyperlink" Target="https://www.estyn.gov.wales" TargetMode="External"/><Relationship Id="rId28" Type="http://schemas.openxmlformats.org/officeDocument/2006/relationships/hyperlink" Target="http://learnthroughexperience.org/blog/power-of-context-learning-through-senses/" TargetMode="External"/><Relationship Id="rId29" Type="http://schemas.openxmlformats.org/officeDocument/2006/relationships/hyperlink" Target="https://www.simplypsychology.org/maslow.html"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hyperlink" Target="https://www.mentalhelp.net/articles/cognitive-development-piaget-s-concrete-operations/" TargetMode="External"/><Relationship Id="rId31" Type="http://schemas.openxmlformats.org/officeDocument/2006/relationships/hyperlink" Target="https://www.simplypsychology.org/learning-kolb.html" TargetMode="External"/><Relationship Id="rId32" Type="http://schemas.openxmlformats.org/officeDocument/2006/relationships/hyperlink" Target="https://www.pinterest.co.uk/pin/265149496785045022" TargetMode="External"/><Relationship Id="rId9" Type="http://schemas.openxmlformats.org/officeDocument/2006/relationships/image" Target="media/image2.png"/><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33" Type="http://schemas.openxmlformats.org/officeDocument/2006/relationships/hyperlink" Target="https://www.simplypsychology.org/maslow.html" TargetMode="External"/><Relationship Id="rId34" Type="http://schemas.openxmlformats.org/officeDocument/2006/relationships/hyperlink" Target="https://eduwells.com/2015/02/28/can-ipads-help-achieve-a-state-of-flow/" TargetMode="External"/><Relationship Id="rId35" Type="http://schemas.openxmlformats.org/officeDocument/2006/relationships/hyperlink" Target="http://constantine.cornwall.sch.uk/playtime-at-cps/" TargetMode="External"/><Relationship Id="rId36" Type="http://schemas.openxmlformats.org/officeDocument/2006/relationships/hyperlink" Target="http://three-marketeers.co.uk/tots/forest-school/" TargetMode="External"/><Relationship Id="rId10" Type="http://schemas.openxmlformats.org/officeDocument/2006/relationships/image" Target="media/image3.jpeg"/><Relationship Id="rId11" Type="http://schemas.openxmlformats.org/officeDocument/2006/relationships/image" Target="media/image4.jpeg"/><Relationship Id="rId12" Type="http://schemas.openxmlformats.org/officeDocument/2006/relationships/image" Target="media/image5.png"/><Relationship Id="rId13" Type="http://schemas.openxmlformats.org/officeDocument/2006/relationships/image" Target="media/image6.png"/><Relationship Id="rId14" Type="http://schemas.openxmlformats.org/officeDocument/2006/relationships/image" Target="media/image7.png"/><Relationship Id="rId15" Type="http://schemas.openxmlformats.org/officeDocument/2006/relationships/image" Target="media/image8.png"/><Relationship Id="rId16" Type="http://schemas.openxmlformats.org/officeDocument/2006/relationships/image" Target="media/image9.png"/><Relationship Id="rId17" Type="http://schemas.openxmlformats.org/officeDocument/2006/relationships/image" Target="media/image10.png"/><Relationship Id="rId18" Type="http://schemas.openxmlformats.org/officeDocument/2006/relationships/image" Target="media/image11.jpeg"/><Relationship Id="rId19" Type="http://schemas.openxmlformats.org/officeDocument/2006/relationships/image" Target="media/image12.jpeg"/><Relationship Id="rId37" Type="http://schemas.openxmlformats.org/officeDocument/2006/relationships/hyperlink" Target="http://worldtoptop.com/role-play-playgrounds-singapore-for-kids/" TargetMode="External"/><Relationship Id="rId38" Type="http://schemas.openxmlformats.org/officeDocument/2006/relationships/hyperlink" Target="https://www.thebookpeople.co.uk/webapp/wcs/stores/servlet/article?articleId=book-peoples-exclusive-roald-dahl-gift-range-will-fill-your-home-with-stories" TargetMode="External"/><Relationship Id="rId39" Type="http://schemas.openxmlformats.org/officeDocument/2006/relationships/hyperlink" Target="https://www.pinterest.co.uk/booknblues/quiet-areas-and-cozy-corners/" TargetMode="External"/><Relationship Id="rId40" Type="http://schemas.openxmlformats.org/officeDocument/2006/relationships/header" Target="header1.xml"/><Relationship Id="rId41" Type="http://schemas.openxmlformats.org/officeDocument/2006/relationships/footer" Target="footer1.xml"/><Relationship Id="rId42" Type="http://schemas.openxmlformats.org/officeDocument/2006/relationships/footer" Target="footer2.xml"/><Relationship Id="rId43" Type="http://schemas.openxmlformats.org/officeDocument/2006/relationships/fontTable" Target="fontTable.xml"/><Relationship Id="rId4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Aub16</b:Tag>
    <b:SourceType>Book</b:SourceType>
    <b:Guid>{B5C0DC56-D822-A144-971F-87FD0B127BAB}</b:Guid>
    <b:Author>
      <b:Author>
        <b:NameList>
          <b:Person>
            <b:Last>Riley</b:Last>
            <b:First>Karl</b:First>
            <b:Middle>Aubrey &amp; Alison</b:Middle>
          </b:Person>
        </b:NameList>
      </b:Author>
      <b:Editor>
        <b:NameList>
          <b:Person>
            <b:Last>Clark</b:Last>
            <b:First>James</b:First>
          </b:Person>
        </b:NameList>
      </b:Editor>
    </b:Author>
    <b:Title>Understanding &amp; Using Educational Theories</b:Title>
    <b:City>London</b:City>
    <b:Publisher>SAGE</b:Publisher>
    <b:Year>2016</b:Year>
    <b:Edition>1</b:Edition>
    <b:RefOrder>1</b:RefOrder>
  </b:Source>
</b:Sources>
</file>

<file path=customXml/itemProps1.xml><?xml version="1.0" encoding="utf-8"?>
<ds:datastoreItem xmlns:ds="http://schemas.openxmlformats.org/officeDocument/2006/customXml" ds:itemID="{CB6C9124-97DE-DE43-B6D3-3E10EC016B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TotalTime>
  <Pages>33</Pages>
  <Words>5988</Words>
  <Characters>34137</Characters>
  <Application>Microsoft Macintosh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40045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Lois McCann</dc:creator>
  <cp:keywords/>
  <dc:description/>
  <cp:lastModifiedBy>Lois McCann</cp:lastModifiedBy>
  <cp:revision>27</cp:revision>
  <cp:lastPrinted>2018-10-16T16:42:00Z</cp:lastPrinted>
  <dcterms:created xsi:type="dcterms:W3CDTF">2018-10-16T17:30:00Z</dcterms:created>
  <dcterms:modified xsi:type="dcterms:W3CDTF">2018-10-16T20:40:00Z</dcterms:modified>
</cp:coreProperties>
</file>