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C9FD59" w14:textId="2184D4FF" w:rsidR="009616E3" w:rsidRPr="002174B9" w:rsidRDefault="00764817" w:rsidP="009A20F5">
      <w:pPr>
        <w:spacing w:line="360" w:lineRule="auto"/>
        <w:jc w:val="both"/>
        <w:rPr>
          <w:rFonts w:cs="Times New Roman"/>
          <w:sz w:val="40"/>
          <w:szCs w:val="36"/>
        </w:rPr>
      </w:pPr>
      <w:r>
        <w:rPr>
          <w:rFonts w:cs="Times New Roman"/>
          <w:noProof/>
          <w:sz w:val="40"/>
          <w:szCs w:val="36"/>
        </w:rPr>
        <w:drawing>
          <wp:inline distT="0" distB="0" distL="0" distR="0" wp14:anchorId="10EE0F98" wp14:editId="31452C29">
            <wp:extent cx="2943225" cy="1085813"/>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7329" cy="1105773"/>
                    </a:xfrm>
                    <a:prstGeom prst="rect">
                      <a:avLst/>
                    </a:prstGeom>
                    <a:noFill/>
                  </pic:spPr>
                </pic:pic>
              </a:graphicData>
            </a:graphic>
          </wp:inline>
        </w:drawing>
      </w:r>
    </w:p>
    <w:p w14:paraId="01F9E68E" w14:textId="131AAF94" w:rsidR="009616E3" w:rsidRDefault="009616E3" w:rsidP="009A20F5">
      <w:pPr>
        <w:spacing w:line="360" w:lineRule="auto"/>
        <w:jc w:val="both"/>
        <w:rPr>
          <w:rFonts w:cs="Times New Roman"/>
          <w:sz w:val="40"/>
          <w:szCs w:val="36"/>
        </w:rPr>
      </w:pPr>
    </w:p>
    <w:p w14:paraId="0CA70C06" w14:textId="77777777" w:rsidR="00764817" w:rsidRPr="00484323" w:rsidRDefault="00764817" w:rsidP="00AD15DC">
      <w:pPr>
        <w:pStyle w:val="Title"/>
        <w:numPr>
          <w:ilvl w:val="0"/>
          <w:numId w:val="0"/>
        </w:numPr>
        <w:jc w:val="left"/>
        <w:rPr>
          <w:rFonts w:ascii="Times New Roman" w:hAnsi="Times New Roman" w:cs="Aharoni"/>
          <w:sz w:val="32"/>
          <w:szCs w:val="32"/>
        </w:rPr>
      </w:pPr>
      <w:r w:rsidRPr="00484323">
        <w:rPr>
          <w:rFonts w:ascii="Times New Roman" w:hAnsi="Times New Roman" w:cs="Aharoni"/>
          <w:sz w:val="32"/>
          <w:szCs w:val="32"/>
        </w:rPr>
        <w:t>LEVEL 4</w:t>
      </w:r>
    </w:p>
    <w:p w14:paraId="7F84FF9E" w14:textId="77777777" w:rsidR="00764817" w:rsidRPr="00484323" w:rsidRDefault="00764817" w:rsidP="00AD15DC">
      <w:pPr>
        <w:pStyle w:val="Title"/>
        <w:numPr>
          <w:ilvl w:val="0"/>
          <w:numId w:val="0"/>
        </w:numPr>
        <w:jc w:val="left"/>
        <w:rPr>
          <w:rFonts w:ascii="Times New Roman" w:hAnsi="Times New Roman" w:cs="Aharoni"/>
          <w:sz w:val="32"/>
          <w:szCs w:val="32"/>
        </w:rPr>
      </w:pPr>
      <w:r w:rsidRPr="00484323">
        <w:rPr>
          <w:rFonts w:ascii="Times New Roman" w:hAnsi="Times New Roman" w:cs="Aharoni"/>
          <w:sz w:val="32"/>
          <w:szCs w:val="32"/>
        </w:rPr>
        <w:t>MODULE CODE: LCBB4005</w:t>
      </w:r>
    </w:p>
    <w:p w14:paraId="2C4F4E81" w14:textId="77777777" w:rsidR="00764817" w:rsidRPr="00484323" w:rsidRDefault="00764817" w:rsidP="00AD15DC">
      <w:pPr>
        <w:pStyle w:val="Title"/>
        <w:numPr>
          <w:ilvl w:val="0"/>
          <w:numId w:val="0"/>
        </w:numPr>
        <w:jc w:val="left"/>
        <w:rPr>
          <w:rFonts w:ascii="Times New Roman" w:hAnsi="Times New Roman" w:cs="Aharoni"/>
          <w:sz w:val="32"/>
          <w:szCs w:val="32"/>
        </w:rPr>
      </w:pPr>
      <w:r w:rsidRPr="00484323">
        <w:rPr>
          <w:rFonts w:ascii="Times New Roman" w:hAnsi="Times New Roman" w:cs="Aharoni"/>
          <w:sz w:val="32"/>
          <w:szCs w:val="32"/>
        </w:rPr>
        <w:t>THE GLOBAL BUSINESS ENVIROMENT</w:t>
      </w:r>
    </w:p>
    <w:p w14:paraId="7983794F" w14:textId="77777777" w:rsidR="00764817" w:rsidRPr="00484323" w:rsidRDefault="00764817" w:rsidP="00AD15DC">
      <w:pPr>
        <w:rPr>
          <w:rFonts w:cs="Aharoni"/>
          <w:b/>
          <w:sz w:val="32"/>
          <w:szCs w:val="32"/>
        </w:rPr>
      </w:pPr>
    </w:p>
    <w:p w14:paraId="354DC763" w14:textId="77777777" w:rsidR="00AD15DC" w:rsidRPr="00484323" w:rsidRDefault="00764817" w:rsidP="00AD15DC">
      <w:pPr>
        <w:rPr>
          <w:rFonts w:ascii="Arial Black" w:hAnsi="Arial Black" w:cs="Aharoni"/>
          <w:sz w:val="32"/>
          <w:szCs w:val="32"/>
        </w:rPr>
      </w:pPr>
      <w:r w:rsidRPr="00484323">
        <w:rPr>
          <w:rFonts w:ascii="Arial Black" w:hAnsi="Arial Black" w:cs="Aharoni"/>
          <w:sz w:val="32"/>
          <w:szCs w:val="32"/>
        </w:rPr>
        <w:t>ASSESSMENT TYPE: ASSIGNMENT</w:t>
      </w:r>
    </w:p>
    <w:p w14:paraId="638DC2F8" w14:textId="02348E8F" w:rsidR="00764817" w:rsidRPr="00484323" w:rsidRDefault="00764817" w:rsidP="00AD15DC">
      <w:pPr>
        <w:rPr>
          <w:rFonts w:ascii="Arial Black" w:hAnsi="Arial Black" w:cs="Aharoni"/>
          <w:sz w:val="32"/>
          <w:szCs w:val="32"/>
        </w:rPr>
      </w:pPr>
      <w:r w:rsidRPr="00484323">
        <w:rPr>
          <w:rFonts w:ascii="Arial Black" w:hAnsi="Arial Black" w:cs="Aharoni"/>
          <w:sz w:val="32"/>
          <w:szCs w:val="32"/>
        </w:rPr>
        <w:t>ASSESSMENT NUMBER: 1</w:t>
      </w:r>
    </w:p>
    <w:p w14:paraId="507D9409" w14:textId="11FF9E19" w:rsidR="00764817" w:rsidRPr="00484323" w:rsidRDefault="00764817" w:rsidP="00AD15DC">
      <w:pPr>
        <w:rPr>
          <w:rFonts w:ascii="Arial Black" w:hAnsi="Arial Black" w:cs="Aharoni"/>
          <w:color w:val="000000" w:themeColor="text1"/>
          <w:sz w:val="32"/>
          <w:szCs w:val="32"/>
        </w:rPr>
      </w:pPr>
      <w:r w:rsidRPr="00484323">
        <w:rPr>
          <w:rFonts w:ascii="Arial Black" w:eastAsiaTheme="majorEastAsia" w:hAnsi="Arial Black" w:cs="Aharoni"/>
          <w:b/>
          <w:spacing w:val="-10"/>
          <w:kern w:val="28"/>
          <w:sz w:val="32"/>
          <w:szCs w:val="32"/>
        </w:rPr>
        <w:t xml:space="preserve">ASSIGNMENT TITLE: </w:t>
      </w:r>
      <w:r w:rsidRPr="00484323">
        <w:rPr>
          <w:rFonts w:ascii="Arial Black" w:eastAsiaTheme="majorEastAsia" w:hAnsi="Arial Black" w:cs="Aharoni"/>
          <w:b/>
          <w:color w:val="000000" w:themeColor="text1"/>
          <w:spacing w:val="-10"/>
          <w:kern w:val="28"/>
          <w:sz w:val="32"/>
          <w:szCs w:val="32"/>
        </w:rPr>
        <w:t xml:space="preserve">Enviromental Analysis </w:t>
      </w:r>
      <w:r w:rsidR="00DA0AFA" w:rsidRPr="00484323">
        <w:rPr>
          <w:rFonts w:ascii="Arial Black" w:eastAsiaTheme="majorEastAsia" w:hAnsi="Arial Black" w:cs="Aharoni"/>
          <w:b/>
          <w:color w:val="000000" w:themeColor="text1"/>
          <w:spacing w:val="-10"/>
          <w:kern w:val="28"/>
          <w:sz w:val="32"/>
          <w:szCs w:val="32"/>
        </w:rPr>
        <w:t>O</w:t>
      </w:r>
      <w:r w:rsidRPr="00484323">
        <w:rPr>
          <w:rFonts w:ascii="Arial Black" w:eastAsiaTheme="majorEastAsia" w:hAnsi="Arial Black" w:cs="Aharoni"/>
          <w:b/>
          <w:color w:val="000000" w:themeColor="text1"/>
          <w:spacing w:val="-10"/>
          <w:kern w:val="28"/>
          <w:sz w:val="32"/>
          <w:szCs w:val="32"/>
        </w:rPr>
        <w:t xml:space="preserve">f </w:t>
      </w:r>
      <w:r w:rsidR="00DA0AFA" w:rsidRPr="00484323">
        <w:rPr>
          <w:rFonts w:ascii="Arial Black" w:eastAsiaTheme="majorEastAsia" w:hAnsi="Arial Black" w:cs="Aharoni"/>
          <w:b/>
          <w:color w:val="000000" w:themeColor="text1"/>
          <w:spacing w:val="-10"/>
          <w:kern w:val="28"/>
          <w:sz w:val="32"/>
          <w:szCs w:val="32"/>
        </w:rPr>
        <w:t>A</w:t>
      </w:r>
      <w:r w:rsidRPr="00484323">
        <w:rPr>
          <w:rFonts w:ascii="Arial Black" w:eastAsiaTheme="majorEastAsia" w:hAnsi="Arial Black" w:cs="Aharoni"/>
          <w:b/>
          <w:color w:val="000000" w:themeColor="text1"/>
          <w:spacing w:val="-10"/>
          <w:kern w:val="28"/>
          <w:sz w:val="32"/>
          <w:szCs w:val="32"/>
        </w:rPr>
        <w:t xml:space="preserve">n </w:t>
      </w:r>
      <w:r w:rsidR="00DA0AFA" w:rsidRPr="00484323">
        <w:rPr>
          <w:rFonts w:ascii="Arial Black" w:eastAsiaTheme="majorEastAsia" w:hAnsi="Arial Black" w:cs="Aharoni"/>
          <w:b/>
          <w:color w:val="000000" w:themeColor="text1"/>
          <w:spacing w:val="-10"/>
          <w:kern w:val="28"/>
          <w:sz w:val="32"/>
          <w:szCs w:val="32"/>
        </w:rPr>
        <w:t>I</w:t>
      </w:r>
      <w:r w:rsidRPr="00484323">
        <w:rPr>
          <w:rFonts w:ascii="Arial Black" w:eastAsiaTheme="majorEastAsia" w:hAnsi="Arial Black" w:cs="Aharoni"/>
          <w:b/>
          <w:color w:val="000000" w:themeColor="text1"/>
          <w:spacing w:val="-10"/>
          <w:kern w:val="28"/>
          <w:sz w:val="32"/>
          <w:szCs w:val="32"/>
        </w:rPr>
        <w:t>ndustry</w:t>
      </w:r>
    </w:p>
    <w:p w14:paraId="7CA50557" w14:textId="77777777" w:rsidR="00764817" w:rsidRPr="00484323" w:rsidRDefault="00764817" w:rsidP="00AD15DC">
      <w:pPr>
        <w:rPr>
          <w:rFonts w:ascii="Arial Black" w:hAnsi="Arial Black" w:cs="Aharoni"/>
          <w:sz w:val="32"/>
          <w:szCs w:val="32"/>
        </w:rPr>
      </w:pPr>
      <w:r w:rsidRPr="00484323">
        <w:rPr>
          <w:rFonts w:ascii="Arial Black" w:hAnsi="Arial Black" w:cs="Aharoni"/>
          <w:sz w:val="32"/>
          <w:szCs w:val="32"/>
        </w:rPr>
        <w:t>LECTURE’S NAME: Dr. KENNY TANG</w:t>
      </w:r>
    </w:p>
    <w:p w14:paraId="61CAE645" w14:textId="77777777" w:rsidR="00764817" w:rsidRPr="00484323" w:rsidRDefault="00764817" w:rsidP="00AD15DC">
      <w:pPr>
        <w:rPr>
          <w:rFonts w:ascii="Arial Black" w:hAnsi="Arial Black" w:cs="Aharoni"/>
          <w:sz w:val="32"/>
          <w:szCs w:val="32"/>
        </w:rPr>
      </w:pPr>
      <w:r w:rsidRPr="00484323">
        <w:rPr>
          <w:rFonts w:ascii="Arial Black" w:hAnsi="Arial Black" w:cs="Aharoni"/>
          <w:sz w:val="32"/>
          <w:szCs w:val="32"/>
        </w:rPr>
        <w:t>NUMBER OF STUDENT: 1817472</w:t>
      </w:r>
    </w:p>
    <w:p w14:paraId="3FF0D516" w14:textId="77777777" w:rsidR="00764817" w:rsidRPr="00484323" w:rsidRDefault="00764817" w:rsidP="00AD15DC">
      <w:pPr>
        <w:rPr>
          <w:rFonts w:ascii="Arial Black" w:hAnsi="Arial Black" w:cs="Aharoni"/>
          <w:sz w:val="32"/>
          <w:szCs w:val="32"/>
        </w:rPr>
      </w:pPr>
      <w:r w:rsidRPr="00484323">
        <w:rPr>
          <w:rFonts w:ascii="Arial Black" w:hAnsi="Arial Black" w:cs="Aharoni"/>
          <w:sz w:val="32"/>
          <w:szCs w:val="32"/>
        </w:rPr>
        <w:t>NAME STUDENT: IULIANA-MARINELA RADU</w:t>
      </w:r>
    </w:p>
    <w:p w14:paraId="152B75AD" w14:textId="77777777" w:rsidR="00764817" w:rsidRPr="009C5C60" w:rsidRDefault="00764817" w:rsidP="00764817">
      <w:pPr>
        <w:rPr>
          <w:b/>
          <w:sz w:val="32"/>
          <w:szCs w:val="32"/>
        </w:rPr>
      </w:pPr>
    </w:p>
    <w:p w14:paraId="01CE7B70" w14:textId="696233C7" w:rsidR="00764817" w:rsidRDefault="00764817" w:rsidP="009A20F5">
      <w:pPr>
        <w:spacing w:line="360" w:lineRule="auto"/>
        <w:jc w:val="both"/>
        <w:rPr>
          <w:rFonts w:cs="Times New Roman"/>
          <w:sz w:val="40"/>
          <w:szCs w:val="36"/>
        </w:rPr>
      </w:pPr>
    </w:p>
    <w:p w14:paraId="77694D0E" w14:textId="1DBE1B48" w:rsidR="00764817" w:rsidRDefault="00764817" w:rsidP="009A20F5">
      <w:pPr>
        <w:spacing w:line="360" w:lineRule="auto"/>
        <w:jc w:val="both"/>
        <w:rPr>
          <w:rFonts w:cs="Times New Roman"/>
          <w:sz w:val="40"/>
          <w:szCs w:val="36"/>
        </w:rPr>
      </w:pPr>
    </w:p>
    <w:p w14:paraId="2129631D" w14:textId="4BCC0DBA" w:rsidR="00764817" w:rsidRDefault="00764817" w:rsidP="009A20F5">
      <w:pPr>
        <w:spacing w:line="360" w:lineRule="auto"/>
        <w:jc w:val="both"/>
        <w:rPr>
          <w:rFonts w:cs="Times New Roman"/>
          <w:sz w:val="40"/>
          <w:szCs w:val="36"/>
        </w:rPr>
      </w:pPr>
    </w:p>
    <w:p w14:paraId="6E376944" w14:textId="5ECE4798" w:rsidR="00764817" w:rsidRDefault="00764817" w:rsidP="009A20F5">
      <w:pPr>
        <w:spacing w:line="360" w:lineRule="auto"/>
        <w:jc w:val="both"/>
        <w:rPr>
          <w:rFonts w:cs="Times New Roman"/>
          <w:sz w:val="40"/>
          <w:szCs w:val="36"/>
        </w:rPr>
      </w:pPr>
    </w:p>
    <w:p w14:paraId="2A9D6FA8" w14:textId="74D146E9" w:rsidR="00764817" w:rsidRDefault="00764817" w:rsidP="009A20F5">
      <w:pPr>
        <w:spacing w:line="360" w:lineRule="auto"/>
        <w:jc w:val="both"/>
        <w:rPr>
          <w:rFonts w:cs="Times New Roman"/>
          <w:sz w:val="40"/>
          <w:szCs w:val="36"/>
        </w:rPr>
      </w:pPr>
    </w:p>
    <w:p w14:paraId="6DDEA131" w14:textId="0C39A489" w:rsidR="00CA6E53" w:rsidRPr="00764817" w:rsidRDefault="00CA6E53" w:rsidP="00764817">
      <w:pPr>
        <w:spacing w:after="0" w:line="240" w:lineRule="auto"/>
        <w:rPr>
          <w:rFonts w:ascii="Helvetica Neue" w:eastAsia="Times New Roman" w:hAnsi="Helvetica Neue" w:cs="Times New Roman"/>
          <w:b/>
          <w:color w:val="1D2228"/>
          <w:sz w:val="22"/>
          <w:shd w:val="clear" w:color="auto" w:fill="FFFFFF"/>
        </w:rPr>
      </w:pPr>
    </w:p>
    <w:p w14:paraId="10DAB769" w14:textId="77777777" w:rsidR="00CA6E53" w:rsidRPr="00764817" w:rsidRDefault="00CA6E53" w:rsidP="00CA6E53">
      <w:pPr>
        <w:spacing w:after="0" w:line="240" w:lineRule="auto"/>
        <w:rPr>
          <w:rFonts w:ascii="Helvetica Neue" w:eastAsia="Times New Roman" w:hAnsi="Helvetica Neue" w:cs="Times New Roman"/>
          <w:color w:val="1D2228"/>
          <w:sz w:val="22"/>
          <w:shd w:val="clear" w:color="auto" w:fill="FFFFFF"/>
        </w:rPr>
      </w:pPr>
    </w:p>
    <w:p w14:paraId="31BAEC1F"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6B0124D8"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25EF6C87"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6D234CD5"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7E4786C1"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1909923A"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1F3B7524"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4709B727"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5AC41B2C"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3053562E"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sdt>
      <w:sdtPr>
        <w:rPr>
          <w:rFonts w:ascii="Times New Roman" w:eastAsiaTheme="minorHAnsi" w:hAnsi="Times New Roman" w:cs="Times New Roman"/>
          <w:color w:val="auto"/>
          <w:sz w:val="24"/>
          <w:szCs w:val="22"/>
          <w:lang w:val="en-GB"/>
        </w:rPr>
        <w:id w:val="1813053399"/>
        <w:docPartObj>
          <w:docPartGallery w:val="Table of Contents"/>
          <w:docPartUnique/>
        </w:docPartObj>
      </w:sdtPr>
      <w:sdtEndPr>
        <w:rPr>
          <w:b/>
          <w:bCs/>
          <w:noProof/>
        </w:rPr>
      </w:sdtEndPr>
      <w:sdtContent>
        <w:p w14:paraId="6A814D2B" w14:textId="77777777" w:rsidR="00764817" w:rsidRPr="002174B9" w:rsidRDefault="00764817" w:rsidP="00764817">
          <w:pPr>
            <w:pStyle w:val="TOCHeading"/>
            <w:jc w:val="center"/>
            <w:rPr>
              <w:rStyle w:val="Heading1Char"/>
              <w:rFonts w:cs="Times New Roman"/>
              <w:color w:val="auto"/>
            </w:rPr>
          </w:pPr>
          <w:r w:rsidRPr="002174B9">
            <w:rPr>
              <w:rStyle w:val="Heading1Char"/>
              <w:rFonts w:cs="Times New Roman"/>
              <w:color w:val="auto"/>
            </w:rPr>
            <w:t>Table of Contents</w:t>
          </w:r>
        </w:p>
        <w:p w14:paraId="7D7A63ED" w14:textId="77777777" w:rsidR="00764817" w:rsidRPr="002174B9" w:rsidRDefault="00764817" w:rsidP="00764817">
          <w:pPr>
            <w:pStyle w:val="TOC1"/>
            <w:tabs>
              <w:tab w:val="right" w:leader="dot" w:pos="9016"/>
            </w:tabs>
            <w:rPr>
              <w:rFonts w:cs="Times New Roman"/>
              <w:noProof/>
            </w:rPr>
          </w:pPr>
          <w:r w:rsidRPr="002174B9">
            <w:rPr>
              <w:rFonts w:cs="Times New Roman"/>
            </w:rPr>
            <w:fldChar w:fldCharType="begin"/>
          </w:r>
          <w:r w:rsidRPr="002174B9">
            <w:rPr>
              <w:rFonts w:cs="Times New Roman"/>
            </w:rPr>
            <w:instrText xml:space="preserve"> TOC \o "1-3" \h \z \u </w:instrText>
          </w:r>
          <w:r w:rsidRPr="002174B9">
            <w:rPr>
              <w:rFonts w:cs="Times New Roman"/>
            </w:rPr>
            <w:fldChar w:fldCharType="separate"/>
          </w:r>
          <w:hyperlink w:anchor="_Toc37965163" w:history="1">
            <w:r w:rsidRPr="002174B9">
              <w:rPr>
                <w:rStyle w:val="Hyperlink"/>
                <w:rFonts w:cs="Times New Roman"/>
                <w:noProof/>
                <w:color w:val="auto"/>
              </w:rPr>
              <w:t>Introduction</w:t>
            </w:r>
            <w:r w:rsidRPr="002174B9">
              <w:rPr>
                <w:rFonts w:cs="Times New Roman"/>
                <w:noProof/>
                <w:webHidden/>
              </w:rPr>
              <w:tab/>
            </w:r>
            <w:r w:rsidRPr="002174B9">
              <w:rPr>
                <w:rFonts w:cs="Times New Roman"/>
                <w:noProof/>
                <w:webHidden/>
              </w:rPr>
              <w:fldChar w:fldCharType="begin"/>
            </w:r>
            <w:r w:rsidRPr="002174B9">
              <w:rPr>
                <w:rFonts w:cs="Times New Roman"/>
                <w:noProof/>
                <w:webHidden/>
              </w:rPr>
              <w:instrText xml:space="preserve"> PAGEREF _Toc37965163 \h </w:instrText>
            </w:r>
            <w:r w:rsidRPr="002174B9">
              <w:rPr>
                <w:rFonts w:cs="Times New Roman"/>
                <w:noProof/>
                <w:webHidden/>
              </w:rPr>
            </w:r>
            <w:r w:rsidRPr="002174B9">
              <w:rPr>
                <w:rFonts w:cs="Times New Roman"/>
                <w:noProof/>
                <w:webHidden/>
              </w:rPr>
              <w:fldChar w:fldCharType="separate"/>
            </w:r>
            <w:r w:rsidRPr="002174B9">
              <w:rPr>
                <w:rFonts w:cs="Times New Roman"/>
                <w:noProof/>
                <w:webHidden/>
              </w:rPr>
              <w:t>3</w:t>
            </w:r>
            <w:r w:rsidRPr="002174B9">
              <w:rPr>
                <w:rFonts w:cs="Times New Roman"/>
                <w:noProof/>
                <w:webHidden/>
              </w:rPr>
              <w:fldChar w:fldCharType="end"/>
            </w:r>
          </w:hyperlink>
        </w:p>
        <w:p w14:paraId="5B587E39" w14:textId="77777777" w:rsidR="00764817" w:rsidRPr="002174B9" w:rsidRDefault="003516C6" w:rsidP="00764817">
          <w:pPr>
            <w:pStyle w:val="TOC1"/>
            <w:tabs>
              <w:tab w:val="right" w:leader="dot" w:pos="9016"/>
            </w:tabs>
            <w:rPr>
              <w:rFonts w:cs="Times New Roman"/>
              <w:noProof/>
            </w:rPr>
          </w:pPr>
          <w:hyperlink w:anchor="_Toc37965164" w:history="1">
            <w:r w:rsidR="00764817" w:rsidRPr="002174B9">
              <w:rPr>
                <w:rStyle w:val="Hyperlink"/>
                <w:rFonts w:cs="Times New Roman"/>
                <w:noProof/>
                <w:color w:val="auto"/>
              </w:rPr>
              <w:t>Task-1</w:t>
            </w:r>
            <w:r w:rsidR="00764817" w:rsidRPr="002174B9">
              <w:rPr>
                <w:rFonts w:cs="Times New Roman"/>
                <w:noProof/>
                <w:webHidden/>
              </w:rPr>
              <w:tab/>
            </w:r>
            <w:r w:rsidR="00764817" w:rsidRPr="002174B9">
              <w:rPr>
                <w:rFonts w:cs="Times New Roman"/>
                <w:noProof/>
                <w:webHidden/>
              </w:rPr>
              <w:fldChar w:fldCharType="begin"/>
            </w:r>
            <w:r w:rsidR="00764817" w:rsidRPr="002174B9">
              <w:rPr>
                <w:rFonts w:cs="Times New Roman"/>
                <w:noProof/>
                <w:webHidden/>
              </w:rPr>
              <w:instrText xml:space="preserve"> PAGEREF _Toc37965164 \h </w:instrText>
            </w:r>
            <w:r w:rsidR="00764817" w:rsidRPr="002174B9">
              <w:rPr>
                <w:rFonts w:cs="Times New Roman"/>
                <w:noProof/>
                <w:webHidden/>
              </w:rPr>
            </w:r>
            <w:r w:rsidR="00764817" w:rsidRPr="002174B9">
              <w:rPr>
                <w:rFonts w:cs="Times New Roman"/>
                <w:noProof/>
                <w:webHidden/>
              </w:rPr>
              <w:fldChar w:fldCharType="separate"/>
            </w:r>
            <w:r w:rsidR="00764817" w:rsidRPr="002174B9">
              <w:rPr>
                <w:rFonts w:cs="Times New Roman"/>
                <w:noProof/>
                <w:webHidden/>
              </w:rPr>
              <w:t>4</w:t>
            </w:r>
            <w:r w:rsidR="00764817" w:rsidRPr="002174B9">
              <w:rPr>
                <w:rFonts w:cs="Times New Roman"/>
                <w:noProof/>
                <w:webHidden/>
              </w:rPr>
              <w:fldChar w:fldCharType="end"/>
            </w:r>
          </w:hyperlink>
        </w:p>
        <w:p w14:paraId="6CEF25C0" w14:textId="77777777" w:rsidR="00764817" w:rsidRPr="002174B9" w:rsidRDefault="003516C6" w:rsidP="00764817">
          <w:pPr>
            <w:pStyle w:val="TOC2"/>
            <w:tabs>
              <w:tab w:val="left" w:pos="660"/>
              <w:tab w:val="right" w:leader="dot" w:pos="9016"/>
            </w:tabs>
            <w:rPr>
              <w:rFonts w:cs="Times New Roman"/>
              <w:noProof/>
            </w:rPr>
          </w:pPr>
          <w:hyperlink w:anchor="_Toc37965165" w:history="1">
            <w:r w:rsidR="00764817" w:rsidRPr="002174B9">
              <w:rPr>
                <w:rStyle w:val="Hyperlink"/>
                <w:rFonts w:cs="Times New Roman"/>
                <w:noProof/>
                <w:color w:val="auto"/>
              </w:rPr>
              <w:t>a)</w:t>
            </w:r>
            <w:r w:rsidR="00764817" w:rsidRPr="002174B9">
              <w:rPr>
                <w:rFonts w:cs="Times New Roman"/>
                <w:noProof/>
              </w:rPr>
              <w:tab/>
            </w:r>
            <w:r w:rsidR="00764817" w:rsidRPr="002174B9">
              <w:rPr>
                <w:rStyle w:val="Hyperlink"/>
                <w:rFonts w:cs="Times New Roman"/>
                <w:noProof/>
                <w:color w:val="auto"/>
              </w:rPr>
              <w:t>Describing the major forces and how the industry has changed</w:t>
            </w:r>
            <w:r w:rsidR="00764817" w:rsidRPr="002174B9">
              <w:rPr>
                <w:rFonts w:cs="Times New Roman"/>
                <w:noProof/>
                <w:webHidden/>
              </w:rPr>
              <w:tab/>
            </w:r>
            <w:r w:rsidR="00764817" w:rsidRPr="002174B9">
              <w:rPr>
                <w:rFonts w:cs="Times New Roman"/>
                <w:noProof/>
                <w:webHidden/>
              </w:rPr>
              <w:fldChar w:fldCharType="begin"/>
            </w:r>
            <w:r w:rsidR="00764817" w:rsidRPr="002174B9">
              <w:rPr>
                <w:rFonts w:cs="Times New Roman"/>
                <w:noProof/>
                <w:webHidden/>
              </w:rPr>
              <w:instrText xml:space="preserve"> PAGEREF _Toc37965165 \h </w:instrText>
            </w:r>
            <w:r w:rsidR="00764817" w:rsidRPr="002174B9">
              <w:rPr>
                <w:rFonts w:cs="Times New Roman"/>
                <w:noProof/>
                <w:webHidden/>
              </w:rPr>
            </w:r>
            <w:r w:rsidR="00764817" w:rsidRPr="002174B9">
              <w:rPr>
                <w:rFonts w:cs="Times New Roman"/>
                <w:noProof/>
                <w:webHidden/>
              </w:rPr>
              <w:fldChar w:fldCharType="separate"/>
            </w:r>
            <w:r w:rsidR="00764817" w:rsidRPr="002174B9">
              <w:rPr>
                <w:rFonts w:cs="Times New Roman"/>
                <w:noProof/>
                <w:webHidden/>
              </w:rPr>
              <w:t>4</w:t>
            </w:r>
            <w:r w:rsidR="00764817" w:rsidRPr="002174B9">
              <w:rPr>
                <w:rFonts w:cs="Times New Roman"/>
                <w:noProof/>
                <w:webHidden/>
              </w:rPr>
              <w:fldChar w:fldCharType="end"/>
            </w:r>
          </w:hyperlink>
        </w:p>
        <w:p w14:paraId="2D8816CF" w14:textId="77777777" w:rsidR="00764817" w:rsidRPr="002174B9" w:rsidRDefault="003516C6" w:rsidP="00764817">
          <w:pPr>
            <w:pStyle w:val="TOC2"/>
            <w:tabs>
              <w:tab w:val="left" w:pos="660"/>
              <w:tab w:val="right" w:leader="dot" w:pos="9016"/>
            </w:tabs>
            <w:rPr>
              <w:rFonts w:cs="Times New Roman"/>
              <w:noProof/>
            </w:rPr>
          </w:pPr>
          <w:hyperlink w:anchor="_Toc37965166" w:history="1">
            <w:r w:rsidR="00764817" w:rsidRPr="002174B9">
              <w:rPr>
                <w:rStyle w:val="Hyperlink"/>
                <w:rFonts w:cs="Times New Roman"/>
                <w:noProof/>
                <w:color w:val="auto"/>
              </w:rPr>
              <w:t>b)</w:t>
            </w:r>
            <w:r w:rsidR="00764817" w:rsidRPr="002174B9">
              <w:rPr>
                <w:rFonts w:cs="Times New Roman"/>
                <w:noProof/>
              </w:rPr>
              <w:tab/>
            </w:r>
            <w:r w:rsidR="00764817" w:rsidRPr="002174B9">
              <w:rPr>
                <w:rStyle w:val="Hyperlink"/>
                <w:rFonts w:cs="Times New Roman"/>
                <w:noProof/>
                <w:color w:val="auto"/>
              </w:rPr>
              <w:t>Critical evaluation and the reason behind the drive towards productions in the context of BMW company</w:t>
            </w:r>
            <w:r w:rsidR="00764817" w:rsidRPr="002174B9">
              <w:rPr>
                <w:rFonts w:cs="Times New Roman"/>
                <w:noProof/>
                <w:webHidden/>
              </w:rPr>
              <w:tab/>
            </w:r>
            <w:r w:rsidR="00764817" w:rsidRPr="002174B9">
              <w:rPr>
                <w:rFonts w:cs="Times New Roman"/>
                <w:noProof/>
                <w:webHidden/>
              </w:rPr>
              <w:fldChar w:fldCharType="begin"/>
            </w:r>
            <w:r w:rsidR="00764817" w:rsidRPr="002174B9">
              <w:rPr>
                <w:rFonts w:cs="Times New Roman"/>
                <w:noProof/>
                <w:webHidden/>
              </w:rPr>
              <w:instrText xml:space="preserve"> PAGEREF _Toc37965166 \h </w:instrText>
            </w:r>
            <w:r w:rsidR="00764817" w:rsidRPr="002174B9">
              <w:rPr>
                <w:rFonts w:cs="Times New Roman"/>
                <w:noProof/>
                <w:webHidden/>
              </w:rPr>
            </w:r>
            <w:r w:rsidR="00764817" w:rsidRPr="002174B9">
              <w:rPr>
                <w:rFonts w:cs="Times New Roman"/>
                <w:noProof/>
                <w:webHidden/>
              </w:rPr>
              <w:fldChar w:fldCharType="separate"/>
            </w:r>
            <w:r w:rsidR="00764817" w:rsidRPr="002174B9">
              <w:rPr>
                <w:rFonts w:cs="Times New Roman"/>
                <w:noProof/>
                <w:webHidden/>
              </w:rPr>
              <w:t>10</w:t>
            </w:r>
            <w:r w:rsidR="00764817" w:rsidRPr="002174B9">
              <w:rPr>
                <w:rFonts w:cs="Times New Roman"/>
                <w:noProof/>
                <w:webHidden/>
              </w:rPr>
              <w:fldChar w:fldCharType="end"/>
            </w:r>
          </w:hyperlink>
        </w:p>
        <w:p w14:paraId="58DFD7F1" w14:textId="77777777" w:rsidR="00764817" w:rsidRPr="002174B9" w:rsidRDefault="003516C6" w:rsidP="00764817">
          <w:pPr>
            <w:pStyle w:val="TOC1"/>
            <w:tabs>
              <w:tab w:val="right" w:leader="dot" w:pos="9016"/>
            </w:tabs>
            <w:rPr>
              <w:rFonts w:cs="Times New Roman"/>
              <w:noProof/>
            </w:rPr>
          </w:pPr>
          <w:hyperlink w:anchor="_Toc37965167" w:history="1">
            <w:r w:rsidR="00764817" w:rsidRPr="002174B9">
              <w:rPr>
                <w:rStyle w:val="Hyperlink"/>
                <w:rFonts w:cs="Times New Roman"/>
                <w:noProof/>
                <w:color w:val="auto"/>
              </w:rPr>
              <w:t>Conclusion</w:t>
            </w:r>
            <w:r w:rsidR="00764817" w:rsidRPr="002174B9">
              <w:rPr>
                <w:rFonts w:cs="Times New Roman"/>
                <w:noProof/>
                <w:webHidden/>
              </w:rPr>
              <w:tab/>
            </w:r>
            <w:r w:rsidR="00764817" w:rsidRPr="002174B9">
              <w:rPr>
                <w:rFonts w:cs="Times New Roman"/>
                <w:noProof/>
                <w:webHidden/>
              </w:rPr>
              <w:fldChar w:fldCharType="begin"/>
            </w:r>
            <w:r w:rsidR="00764817" w:rsidRPr="002174B9">
              <w:rPr>
                <w:rFonts w:cs="Times New Roman"/>
                <w:noProof/>
                <w:webHidden/>
              </w:rPr>
              <w:instrText xml:space="preserve"> PAGEREF _Toc37965167 \h </w:instrText>
            </w:r>
            <w:r w:rsidR="00764817" w:rsidRPr="002174B9">
              <w:rPr>
                <w:rFonts w:cs="Times New Roman"/>
                <w:noProof/>
                <w:webHidden/>
              </w:rPr>
            </w:r>
            <w:r w:rsidR="00764817" w:rsidRPr="002174B9">
              <w:rPr>
                <w:rFonts w:cs="Times New Roman"/>
                <w:noProof/>
                <w:webHidden/>
              </w:rPr>
              <w:fldChar w:fldCharType="separate"/>
            </w:r>
            <w:r w:rsidR="00764817" w:rsidRPr="002174B9">
              <w:rPr>
                <w:rFonts w:cs="Times New Roman"/>
                <w:noProof/>
                <w:webHidden/>
              </w:rPr>
              <w:t>14</w:t>
            </w:r>
            <w:r w:rsidR="00764817" w:rsidRPr="002174B9">
              <w:rPr>
                <w:rFonts w:cs="Times New Roman"/>
                <w:noProof/>
                <w:webHidden/>
              </w:rPr>
              <w:fldChar w:fldCharType="end"/>
            </w:r>
          </w:hyperlink>
        </w:p>
        <w:p w14:paraId="1E6C231A" w14:textId="3E350F02" w:rsidR="00764817" w:rsidRPr="002174B9" w:rsidRDefault="003516C6" w:rsidP="00764817">
          <w:pPr>
            <w:pStyle w:val="TOC1"/>
            <w:tabs>
              <w:tab w:val="right" w:leader="dot" w:pos="9016"/>
            </w:tabs>
            <w:rPr>
              <w:rFonts w:cs="Times New Roman"/>
              <w:noProof/>
            </w:rPr>
          </w:pPr>
          <w:hyperlink w:anchor="_Toc37965168" w:history="1">
            <w:r w:rsidR="00764817" w:rsidRPr="002174B9">
              <w:rPr>
                <w:rStyle w:val="Hyperlink"/>
                <w:rFonts w:cs="Times New Roman"/>
                <w:noProof/>
                <w:color w:val="auto"/>
              </w:rPr>
              <w:t>References</w:t>
            </w:r>
            <w:r w:rsidR="00764817" w:rsidRPr="002174B9">
              <w:rPr>
                <w:rFonts w:cs="Times New Roman"/>
                <w:noProof/>
                <w:webHidden/>
              </w:rPr>
              <w:tab/>
            </w:r>
            <w:r w:rsidR="00764817" w:rsidRPr="002174B9">
              <w:rPr>
                <w:rFonts w:cs="Times New Roman"/>
                <w:noProof/>
                <w:webHidden/>
              </w:rPr>
              <w:fldChar w:fldCharType="begin"/>
            </w:r>
            <w:r w:rsidR="00764817" w:rsidRPr="002174B9">
              <w:rPr>
                <w:rFonts w:cs="Times New Roman"/>
                <w:noProof/>
                <w:webHidden/>
              </w:rPr>
              <w:instrText xml:space="preserve"> PAGEREF _Toc37965168 \h </w:instrText>
            </w:r>
            <w:r w:rsidR="00764817" w:rsidRPr="002174B9">
              <w:rPr>
                <w:rFonts w:cs="Times New Roman"/>
                <w:noProof/>
                <w:webHidden/>
              </w:rPr>
            </w:r>
            <w:r w:rsidR="00764817" w:rsidRPr="002174B9">
              <w:rPr>
                <w:rFonts w:cs="Times New Roman"/>
                <w:noProof/>
                <w:webHidden/>
              </w:rPr>
              <w:fldChar w:fldCharType="separate"/>
            </w:r>
            <w:r w:rsidR="00764817" w:rsidRPr="002174B9">
              <w:rPr>
                <w:rFonts w:cs="Times New Roman"/>
                <w:noProof/>
                <w:webHidden/>
              </w:rPr>
              <w:t>15</w:t>
            </w:r>
            <w:r w:rsidR="00764817" w:rsidRPr="002174B9">
              <w:rPr>
                <w:rFonts w:cs="Times New Roman"/>
                <w:noProof/>
                <w:webHidden/>
              </w:rPr>
              <w:fldChar w:fldCharType="end"/>
            </w:r>
          </w:hyperlink>
        </w:p>
        <w:p w14:paraId="358B5B29" w14:textId="77777777" w:rsidR="00764817" w:rsidRDefault="00764817" w:rsidP="00764817">
          <w:pPr>
            <w:rPr>
              <w:rFonts w:cs="Times New Roman"/>
              <w:b/>
              <w:bCs/>
              <w:noProof/>
            </w:rPr>
          </w:pPr>
          <w:r w:rsidRPr="002174B9">
            <w:rPr>
              <w:rFonts w:cs="Times New Roman"/>
              <w:b/>
              <w:bCs/>
              <w:noProof/>
            </w:rPr>
            <w:fldChar w:fldCharType="end"/>
          </w:r>
        </w:p>
      </w:sdtContent>
    </w:sdt>
    <w:p w14:paraId="081DEB78"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7EDF1C61"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5050A182"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4050E433"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2A24517D"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4E56F68F"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793DB718"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4FA60A2E"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2FE1674B"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75448741"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6105AEBD"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320D78AE"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49DB73E4"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02F9D304"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4520E41E"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19DC3E6D"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315398D1"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6F1A4CC2"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1CB258FD" w14:textId="77777777" w:rsidR="00764817" w:rsidRPr="002174B9" w:rsidRDefault="00764817" w:rsidP="00764817">
      <w:pPr>
        <w:pStyle w:val="Heading1"/>
        <w:spacing w:line="360" w:lineRule="auto"/>
        <w:jc w:val="both"/>
        <w:rPr>
          <w:rFonts w:cs="Times New Roman"/>
          <w:color w:val="auto"/>
        </w:rPr>
      </w:pPr>
      <w:bookmarkStart w:id="0" w:name="_Toc37965163"/>
      <w:r w:rsidRPr="002174B9">
        <w:rPr>
          <w:rFonts w:cs="Times New Roman"/>
          <w:color w:val="auto"/>
        </w:rPr>
        <w:lastRenderedPageBreak/>
        <w:t>Introduction</w:t>
      </w:r>
      <w:bookmarkEnd w:id="0"/>
    </w:p>
    <w:p w14:paraId="010CA2CD" w14:textId="77777777" w:rsidR="00764817" w:rsidRPr="002174B9" w:rsidRDefault="00764817" w:rsidP="00764817">
      <w:pPr>
        <w:spacing w:line="360" w:lineRule="auto"/>
        <w:jc w:val="both"/>
        <w:rPr>
          <w:rFonts w:cs="Times New Roman"/>
        </w:rPr>
        <w:sectPr w:rsidR="00764817" w:rsidRPr="002174B9">
          <w:pgSz w:w="11906" w:h="16838"/>
          <w:pgMar w:top="1440" w:right="1440" w:bottom="1440" w:left="1440" w:header="720" w:footer="720" w:gutter="0"/>
          <w:cols w:space="720"/>
          <w:docGrid w:linePitch="360"/>
        </w:sectPr>
      </w:pPr>
      <w:r w:rsidRPr="002174B9">
        <w:rPr>
          <w:rFonts w:cs="Times New Roman"/>
        </w:rPr>
        <w:t>Analysing the organisational environment is a technique that enables an organisation to scan their major forces by which they may be affected in the future. Every organisation has to identify the external and internal elements which work as an influencer for the betterment of the organisation and gaining the proper understanding the change of global business environment, the company analyse the environments through PESTEL analysis (Yetkin, 2013). The whole assignment has the reflection of the BMW company that provides a proper knowledge about the external and internal environment analysis, influences, the application of Porter’s five forces model.</w:t>
      </w:r>
    </w:p>
    <w:p w14:paraId="39F73199" w14:textId="77777777" w:rsidR="00764817" w:rsidRPr="002174B9" w:rsidRDefault="00764817" w:rsidP="00764817">
      <w:pPr>
        <w:pStyle w:val="Heading1"/>
        <w:rPr>
          <w:rFonts w:cs="Times New Roman"/>
          <w:color w:val="auto"/>
        </w:rPr>
      </w:pPr>
      <w:bookmarkStart w:id="1" w:name="_Toc37965165"/>
      <w:r w:rsidRPr="002174B9">
        <w:rPr>
          <w:rFonts w:cs="Times New Roman"/>
          <w:color w:val="auto"/>
        </w:rPr>
        <w:lastRenderedPageBreak/>
        <w:t>Describing the major forces and how the industry has changed</w:t>
      </w:r>
      <w:bookmarkEnd w:id="1"/>
      <w:r w:rsidRPr="002174B9">
        <w:rPr>
          <w:rFonts w:cs="Times New Roman"/>
          <w:color w:val="auto"/>
        </w:rPr>
        <w:t xml:space="preserve"> </w:t>
      </w:r>
    </w:p>
    <w:p w14:paraId="5B368FC6" w14:textId="77777777" w:rsidR="00764817" w:rsidRPr="002174B9" w:rsidRDefault="00764817" w:rsidP="00764817">
      <w:pPr>
        <w:spacing w:line="360" w:lineRule="auto"/>
        <w:jc w:val="both"/>
        <w:rPr>
          <w:rFonts w:cs="Times New Roman"/>
        </w:rPr>
      </w:pPr>
      <w:r w:rsidRPr="002174B9">
        <w:rPr>
          <w:rFonts w:cs="Times New Roman"/>
        </w:rPr>
        <w:t>According to case analysis, The BMW company has been chosen. Mainly a public limited company that is commonly known as the Bavarian Motor Works which is originated from Germany. The company manufactures luxurious motorcycles and luxury vehicles</w:t>
      </w:r>
      <w:r w:rsidRPr="002174B9">
        <w:rPr>
          <w:rFonts w:cs="Times New Roman"/>
          <w:sz w:val="20"/>
          <w:szCs w:val="20"/>
          <w:shd w:val="clear" w:color="auto" w:fill="FFFFFF"/>
        </w:rPr>
        <w:t xml:space="preserve"> </w:t>
      </w:r>
      <w:r w:rsidRPr="002174B9">
        <w:rPr>
          <w:rFonts w:cs="Times New Roman"/>
        </w:rPr>
        <w:t>(Kiley, D., 2014). In 1916 the company was founded which is the largest vehicle manufacturer around the world.</w:t>
      </w:r>
    </w:p>
    <w:p w14:paraId="57368CEC" w14:textId="77777777" w:rsidR="00764817" w:rsidRPr="002174B9" w:rsidRDefault="00764817" w:rsidP="00764817">
      <w:pPr>
        <w:spacing w:line="360" w:lineRule="auto"/>
        <w:jc w:val="both"/>
        <w:rPr>
          <w:rFonts w:cs="Times New Roman"/>
        </w:rPr>
      </w:pPr>
      <w:r w:rsidRPr="002174B9">
        <w:rPr>
          <w:rFonts w:cs="Times New Roman"/>
        </w:rPr>
        <w:t>While running the business activities, the car manufacturing company is being affected by many forces. The major forces are described through PESTEL analysis</w:t>
      </w:r>
      <w:r w:rsidRPr="002174B9">
        <w:rPr>
          <w:rFonts w:cs="Times New Roman"/>
          <w:sz w:val="20"/>
          <w:szCs w:val="20"/>
          <w:shd w:val="clear" w:color="auto" w:fill="FFFFFF"/>
        </w:rPr>
        <w:t xml:space="preserve"> </w:t>
      </w:r>
      <w:r w:rsidRPr="002174B9">
        <w:rPr>
          <w:rFonts w:cs="Times New Roman"/>
        </w:rPr>
        <w:t>(Cuervo-Cazurra., 2011). The analysis consists of six elements such as political, economic, social, technological, environmental and legal factors. The main discussions are provided as follows,</w:t>
      </w:r>
    </w:p>
    <w:p w14:paraId="62C92C73" w14:textId="77777777" w:rsidR="00764817" w:rsidRPr="002174B9" w:rsidRDefault="00764817" w:rsidP="00764817">
      <w:pPr>
        <w:spacing w:line="360" w:lineRule="auto"/>
        <w:jc w:val="both"/>
        <w:rPr>
          <w:rFonts w:cs="Times New Roman"/>
        </w:rPr>
      </w:pPr>
      <w:r w:rsidRPr="002174B9">
        <w:rPr>
          <w:rFonts w:cs="Times New Roman"/>
          <w:b/>
          <w:bCs/>
        </w:rPr>
        <w:t>Political factors:</w:t>
      </w:r>
      <w:r w:rsidRPr="002174B9">
        <w:rPr>
          <w:rFonts w:cs="Times New Roman"/>
        </w:rPr>
        <w:t xml:space="preserve"> Political factors refers to the government intervention that plays as a major influencer for the BMW company. The factors include political stability or instability, government policy, foreign trade policy, labour law, environmental law and trade restrictions. The company have to abide by all of the rules and regulations of the law which is imposed by the government. </w:t>
      </w:r>
    </w:p>
    <w:p w14:paraId="5ABB1523" w14:textId="77777777" w:rsidR="00764817" w:rsidRPr="002174B9" w:rsidRDefault="00764817" w:rsidP="00764817">
      <w:pPr>
        <w:spacing w:line="360" w:lineRule="auto"/>
        <w:jc w:val="both"/>
        <w:rPr>
          <w:rFonts w:cs="Times New Roman"/>
        </w:rPr>
      </w:pPr>
      <w:r w:rsidRPr="002174B9">
        <w:rPr>
          <w:rFonts w:cs="Times New Roman"/>
          <w:b/>
          <w:bCs/>
        </w:rPr>
        <w:t>Economic factors:</w:t>
      </w:r>
      <w:r w:rsidRPr="002174B9">
        <w:rPr>
          <w:rFonts w:cs="Times New Roman"/>
        </w:rPr>
        <w:t xml:space="preserve"> Economic factor is a great influencer for the firm’s profit related issues that means the profits of the BMW company is dependent on the factors. The economic factor includes the interest rates, exchange rates, inflation, and economic growth and so on. Besides, economic factors are divided into macro and micro environmental factors. Firstly, micro-environmental factors demonstrate the income of an individual</w:t>
      </w:r>
      <w:r w:rsidRPr="002174B9">
        <w:rPr>
          <w:rFonts w:cs="Times New Roman"/>
          <w:sz w:val="20"/>
          <w:szCs w:val="20"/>
          <w:shd w:val="clear" w:color="auto" w:fill="FFFFFF"/>
        </w:rPr>
        <w:t xml:space="preserve"> </w:t>
      </w:r>
      <w:r w:rsidRPr="002174B9">
        <w:rPr>
          <w:rFonts w:cs="Times New Roman"/>
        </w:rPr>
        <w:t>(Ramaswamy, K., 2016). On the other hand, the Macro- environmental factors deal with the demand management of a country by the central or local government can coordinate the taxation policy, interest rate control and so on. The manager of the company should properly analyse the economic forces to survive in the competitive market.</w:t>
      </w:r>
    </w:p>
    <w:p w14:paraId="5626C5FE" w14:textId="77777777" w:rsidR="00764817" w:rsidRPr="002174B9" w:rsidRDefault="00764817" w:rsidP="00764817">
      <w:pPr>
        <w:spacing w:line="360" w:lineRule="auto"/>
        <w:jc w:val="both"/>
        <w:rPr>
          <w:rFonts w:cs="Times New Roman"/>
        </w:rPr>
      </w:pPr>
      <w:r w:rsidRPr="002174B9">
        <w:rPr>
          <w:rFonts w:cs="Times New Roman"/>
          <w:b/>
          <w:bCs/>
        </w:rPr>
        <w:t>Social factors:</w:t>
      </w:r>
      <w:r w:rsidRPr="002174B9">
        <w:rPr>
          <w:rFonts w:cs="Times New Roman"/>
        </w:rPr>
        <w:t xml:space="preserve"> Social factors mainly demonstrate the attitudes and social beliefs of the societies which are alternatively known the socio-cultural factors. The social factors include the age distribution, population growth, health consciousness and so on. Further manufacturing the vehicle, the manager of the company has to find out the expectations, beliefs and attitudes about a particular that would provide a concrete knowledge to produce the vehicles as their demands and expectations.</w:t>
      </w:r>
    </w:p>
    <w:p w14:paraId="5EFFAF94"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6E47E8B3" w14:textId="77777777" w:rsidR="00764817" w:rsidRPr="002174B9" w:rsidRDefault="00764817" w:rsidP="00764817">
      <w:pPr>
        <w:spacing w:line="360" w:lineRule="auto"/>
        <w:jc w:val="both"/>
        <w:rPr>
          <w:rFonts w:cs="Times New Roman"/>
        </w:rPr>
      </w:pPr>
      <w:r w:rsidRPr="002174B9">
        <w:rPr>
          <w:rFonts w:cs="Times New Roman"/>
          <w:b/>
          <w:bCs/>
        </w:rPr>
        <w:lastRenderedPageBreak/>
        <w:t>Technological factors:</w:t>
      </w:r>
      <w:r w:rsidRPr="002174B9">
        <w:rPr>
          <w:rFonts w:cs="Times New Roman"/>
        </w:rPr>
        <w:t xml:space="preserve"> Technological factors mainly affect the management and marketing areas in different ways that also directs to produce products innovatively with advanced technology. If the BMW company can adapt the new technology with their production process, they can get competitive advantages in the market. </w:t>
      </w:r>
    </w:p>
    <w:p w14:paraId="57B7110A" w14:textId="77777777" w:rsidR="00764817" w:rsidRPr="002174B9" w:rsidRDefault="00764817" w:rsidP="00764817">
      <w:pPr>
        <w:spacing w:line="360" w:lineRule="auto"/>
        <w:jc w:val="both"/>
        <w:rPr>
          <w:rFonts w:cs="Times New Roman"/>
        </w:rPr>
      </w:pPr>
      <w:r w:rsidRPr="002174B9">
        <w:rPr>
          <w:rFonts w:cs="Times New Roman"/>
          <w:b/>
          <w:bCs/>
        </w:rPr>
        <w:t>Environmental factors:</w:t>
      </w:r>
      <w:r w:rsidRPr="002174B9">
        <w:rPr>
          <w:rFonts w:cs="Times New Roman"/>
        </w:rPr>
        <w:t xml:space="preserve"> Environmental factors works for environmental issues like the pollution targeting, toxicity measurement and so on. The BMW company must ensure the environmental issues so that any toxic elements from the organisation cannot emit.</w:t>
      </w:r>
    </w:p>
    <w:p w14:paraId="251589C5" w14:textId="77777777" w:rsidR="00764817" w:rsidRPr="002174B9" w:rsidRDefault="00764817" w:rsidP="00764817">
      <w:pPr>
        <w:spacing w:line="360" w:lineRule="auto"/>
        <w:jc w:val="both"/>
        <w:rPr>
          <w:rFonts w:cs="Times New Roman"/>
        </w:rPr>
      </w:pPr>
      <w:r w:rsidRPr="002174B9">
        <w:rPr>
          <w:rFonts w:cs="Times New Roman"/>
          <w:b/>
          <w:bCs/>
        </w:rPr>
        <w:t>Legal factors:</w:t>
      </w:r>
      <w:r w:rsidRPr="002174B9">
        <w:rPr>
          <w:rFonts w:cs="Times New Roman"/>
        </w:rPr>
        <w:t xml:space="preserve"> the legal factors refer to equal opportunities, health and safeties, advertising standards, consumer rights, product safety and so on. The legal factors provide concrete knowledge about what to do in business and what not to do for business (Mauermann, H., 2010). When the BMW company trades internationally then the company have to maintain all of the legal factors that create additional value for the organisation. </w:t>
      </w:r>
    </w:p>
    <w:p w14:paraId="46531BF0" w14:textId="77777777" w:rsidR="00764817" w:rsidRPr="002174B9" w:rsidRDefault="00764817" w:rsidP="00764817">
      <w:pPr>
        <w:spacing w:line="360" w:lineRule="auto"/>
        <w:jc w:val="center"/>
        <w:rPr>
          <w:rFonts w:cs="Times New Roman"/>
        </w:rPr>
      </w:pPr>
      <w:r w:rsidRPr="002174B9">
        <w:rPr>
          <w:rFonts w:cs="Times New Roman"/>
          <w:noProof/>
          <w:lang w:val="en-US"/>
        </w:rPr>
        <w:drawing>
          <wp:inline distT="0" distB="0" distL="0" distR="0" wp14:anchorId="11DBCEFC" wp14:editId="38A060BB">
            <wp:extent cx="3735070" cy="2801509"/>
            <wp:effectExtent l="0" t="0" r="0" b="0"/>
            <wp:docPr id="1" name="Picture 1" descr="Government as a stakeholder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vernment as a stakeholder - ppt downloa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65933" cy="2824658"/>
                    </a:xfrm>
                    <a:prstGeom prst="rect">
                      <a:avLst/>
                    </a:prstGeom>
                    <a:noFill/>
                    <a:ln>
                      <a:noFill/>
                    </a:ln>
                  </pic:spPr>
                </pic:pic>
              </a:graphicData>
            </a:graphic>
          </wp:inline>
        </w:drawing>
      </w:r>
    </w:p>
    <w:p w14:paraId="7D63AA10" w14:textId="77777777" w:rsidR="00764817" w:rsidRPr="002174B9" w:rsidRDefault="00764817" w:rsidP="00764817">
      <w:pPr>
        <w:pStyle w:val="Caption"/>
        <w:jc w:val="center"/>
        <w:rPr>
          <w:rFonts w:cs="Times New Roman"/>
          <w:color w:val="auto"/>
        </w:rPr>
      </w:pPr>
      <w:r w:rsidRPr="002174B9">
        <w:rPr>
          <w:rFonts w:cs="Times New Roman"/>
          <w:color w:val="auto"/>
        </w:rPr>
        <w:t xml:space="preserve">Figure </w:t>
      </w:r>
      <w:r w:rsidRPr="002174B9">
        <w:rPr>
          <w:rFonts w:cs="Times New Roman"/>
          <w:color w:val="auto"/>
        </w:rPr>
        <w:fldChar w:fldCharType="begin"/>
      </w:r>
      <w:r w:rsidRPr="002174B9">
        <w:rPr>
          <w:rFonts w:cs="Times New Roman"/>
          <w:color w:val="auto"/>
        </w:rPr>
        <w:instrText xml:space="preserve"> SEQ Figure \* ARABIC </w:instrText>
      </w:r>
      <w:r w:rsidRPr="002174B9">
        <w:rPr>
          <w:rFonts w:cs="Times New Roman"/>
          <w:color w:val="auto"/>
        </w:rPr>
        <w:fldChar w:fldCharType="separate"/>
      </w:r>
      <w:r w:rsidRPr="002174B9">
        <w:rPr>
          <w:rFonts w:cs="Times New Roman"/>
          <w:noProof/>
          <w:color w:val="auto"/>
        </w:rPr>
        <w:t>1</w:t>
      </w:r>
      <w:r w:rsidRPr="002174B9">
        <w:rPr>
          <w:rFonts w:cs="Times New Roman"/>
          <w:noProof/>
          <w:color w:val="auto"/>
        </w:rPr>
        <w:fldChar w:fldCharType="end"/>
      </w:r>
      <w:r w:rsidRPr="002174B9">
        <w:rPr>
          <w:rFonts w:cs="Times New Roman"/>
          <w:color w:val="auto"/>
        </w:rPr>
        <w:t>: the government as a stakeholder</w:t>
      </w:r>
    </w:p>
    <w:p w14:paraId="73802CE2" w14:textId="77777777" w:rsidR="00764817" w:rsidRPr="002174B9" w:rsidRDefault="00764817" w:rsidP="00764817">
      <w:pPr>
        <w:jc w:val="center"/>
        <w:rPr>
          <w:rFonts w:cs="Times New Roman"/>
        </w:rPr>
      </w:pPr>
      <w:r w:rsidRPr="002174B9">
        <w:rPr>
          <w:rFonts w:cs="Times New Roman"/>
        </w:rPr>
        <w:t>Sources:</w:t>
      </w:r>
      <w:r w:rsidRPr="002174B9">
        <w:rPr>
          <w:rFonts w:cs="Times New Roman"/>
          <w:sz w:val="20"/>
          <w:szCs w:val="20"/>
          <w:shd w:val="clear" w:color="auto" w:fill="FFFFFF"/>
        </w:rPr>
        <w:t xml:space="preserve"> </w:t>
      </w:r>
      <w:r w:rsidRPr="002174B9">
        <w:rPr>
          <w:rFonts w:cs="Times New Roman"/>
        </w:rPr>
        <w:t>(Fedorowicz, 2010)</w:t>
      </w:r>
    </w:p>
    <w:p w14:paraId="7A4F488C" w14:textId="1746CAB9" w:rsidR="00CA6E53" w:rsidRDefault="00764817" w:rsidP="00764817">
      <w:pPr>
        <w:spacing w:after="0" w:line="240" w:lineRule="auto"/>
        <w:rPr>
          <w:rFonts w:ascii="Helvetica Neue" w:eastAsia="Times New Roman" w:hAnsi="Helvetica Neue" w:cs="Times New Roman"/>
          <w:color w:val="1D2228"/>
          <w:sz w:val="26"/>
          <w:szCs w:val="26"/>
          <w:shd w:val="clear" w:color="auto" w:fill="FFFFFF"/>
        </w:rPr>
      </w:pPr>
      <w:r w:rsidRPr="002174B9">
        <w:rPr>
          <w:rFonts w:cs="Times New Roman"/>
        </w:rPr>
        <w:t>First of all, the government’s influences are divided into two factor such as the elected representative and as an actor that have its own interests. For example, the BMW company pay taxes to the government. This taxes which comes from the company’s profits are provided to the society again. As the stakeholder that can create a direct and indirect influence on the organisation on behalf of the environment and citizens, the local authority may assist such types of practices that represent the government as a stakeholder. The government also affect the company’s objective actions and policies by imposing different types of rules and regulations.</w:t>
      </w:r>
    </w:p>
    <w:p w14:paraId="4E9F22C3" w14:textId="77777777" w:rsidR="00CA6E53" w:rsidRDefault="00CA6E53" w:rsidP="00CA6E53">
      <w:pPr>
        <w:spacing w:after="0" w:line="240" w:lineRule="auto"/>
        <w:rPr>
          <w:rFonts w:ascii="Helvetica Neue" w:eastAsia="Times New Roman" w:hAnsi="Helvetica Neue" w:cs="Times New Roman"/>
          <w:color w:val="1D2228"/>
          <w:sz w:val="26"/>
          <w:szCs w:val="26"/>
          <w:shd w:val="clear" w:color="auto" w:fill="FFFFFF"/>
        </w:rPr>
      </w:pPr>
    </w:p>
    <w:p w14:paraId="4A056F14" w14:textId="77777777" w:rsidR="00CA6E53" w:rsidRPr="00CA6E53" w:rsidRDefault="00CA6E53" w:rsidP="00CA6E53">
      <w:pPr>
        <w:spacing w:after="0" w:line="240" w:lineRule="auto"/>
        <w:rPr>
          <w:rFonts w:eastAsia="Times New Roman" w:cs="Times New Roman"/>
          <w:szCs w:val="24"/>
        </w:rPr>
      </w:pPr>
    </w:p>
    <w:p w14:paraId="3EC45620" w14:textId="654793FF" w:rsidR="009616E3" w:rsidRPr="002174B9" w:rsidRDefault="009616E3" w:rsidP="00764817">
      <w:pPr>
        <w:spacing w:line="360" w:lineRule="auto"/>
        <w:rPr>
          <w:rFonts w:cs="Times New Roman"/>
          <w:sz w:val="40"/>
          <w:szCs w:val="36"/>
        </w:rPr>
        <w:sectPr w:rsidR="009616E3" w:rsidRPr="002174B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docGrid w:linePitch="360"/>
        </w:sectPr>
      </w:pPr>
    </w:p>
    <w:p w14:paraId="159FF3AB" w14:textId="19DD33CF" w:rsidR="006A454C" w:rsidRPr="002174B9" w:rsidRDefault="006A454C" w:rsidP="006A454C">
      <w:pPr>
        <w:spacing w:line="360" w:lineRule="auto"/>
        <w:jc w:val="both"/>
        <w:rPr>
          <w:rFonts w:cs="Times New Roman"/>
        </w:rPr>
      </w:pPr>
      <w:r w:rsidRPr="002174B9">
        <w:rPr>
          <w:rFonts w:cs="Times New Roman"/>
        </w:rPr>
        <w:lastRenderedPageBreak/>
        <w:t xml:space="preserve">Besides, the government also may have the share of the BMW company. As a result, the government have the significant influence on the business activities. </w:t>
      </w:r>
    </w:p>
    <w:p w14:paraId="1940E474" w14:textId="4428B15B" w:rsidR="00784987" w:rsidRPr="002174B9" w:rsidRDefault="00F411D2" w:rsidP="009A20F5">
      <w:pPr>
        <w:spacing w:line="360" w:lineRule="auto"/>
        <w:jc w:val="both"/>
        <w:rPr>
          <w:rFonts w:cs="Times New Roman"/>
        </w:rPr>
      </w:pPr>
      <w:r w:rsidRPr="002174B9">
        <w:rPr>
          <w:rFonts w:cs="Times New Roman"/>
        </w:rPr>
        <w:t>In the dynamic era, the industry has been changed in many ways and how the industry has been chan</w:t>
      </w:r>
      <w:r w:rsidR="007E552A" w:rsidRPr="002174B9">
        <w:rPr>
          <w:rFonts w:cs="Times New Roman"/>
        </w:rPr>
        <w:t>ged is represented by Porter’s f</w:t>
      </w:r>
      <w:r w:rsidRPr="002174B9">
        <w:rPr>
          <w:rFonts w:cs="Times New Roman"/>
        </w:rPr>
        <w:t>ive forces model as follows,</w:t>
      </w:r>
    </w:p>
    <w:p w14:paraId="1920B98A" w14:textId="436D29B9" w:rsidR="00F411D2" w:rsidRPr="002174B9" w:rsidRDefault="009A20F5" w:rsidP="009A20F5">
      <w:pPr>
        <w:spacing w:line="360" w:lineRule="auto"/>
        <w:jc w:val="both"/>
        <w:rPr>
          <w:rFonts w:cs="Times New Roman"/>
        </w:rPr>
      </w:pPr>
      <w:r w:rsidRPr="002174B9">
        <w:rPr>
          <w:rFonts w:cs="Times New Roman"/>
        </w:rPr>
        <w:t>A</w:t>
      </w:r>
      <w:r w:rsidR="00F411D2" w:rsidRPr="002174B9">
        <w:rPr>
          <w:rFonts w:cs="Times New Roman"/>
        </w:rPr>
        <w:t xml:space="preserve"> model by which the company can identify the industry’s structure and the model can be applied in any particular area to know the market competition in the market. The porter’s five forces model was developed by the Harvard business school professor, Michael e. Porter. Besides the model also demonstrate the reason behind the different level of profitability achieved by various industry</w:t>
      </w:r>
      <w:r w:rsidR="00AB5A4E" w:rsidRPr="002174B9">
        <w:rPr>
          <w:rFonts w:cs="Times New Roman"/>
        </w:rPr>
        <w:t xml:space="preserve">. The model also </w:t>
      </w:r>
      <w:r w:rsidRPr="002174B9">
        <w:rPr>
          <w:rFonts w:cs="Times New Roman"/>
        </w:rPr>
        <w:t>guides</w:t>
      </w:r>
      <w:r w:rsidR="00AB5A4E" w:rsidRPr="002174B9">
        <w:rPr>
          <w:rFonts w:cs="Times New Roman"/>
        </w:rPr>
        <w:t xml:space="preserve"> the competitive strategy which was published in Michael E. Porter’s Book</w:t>
      </w:r>
      <w:r w:rsidR="008A6ABB" w:rsidRPr="002174B9">
        <w:rPr>
          <w:rFonts w:cs="Times New Roman"/>
          <w:sz w:val="20"/>
          <w:szCs w:val="20"/>
          <w:shd w:val="clear" w:color="auto" w:fill="FFFFFF"/>
        </w:rPr>
        <w:t xml:space="preserve"> </w:t>
      </w:r>
      <w:r w:rsidR="007E552A" w:rsidRPr="002174B9">
        <w:rPr>
          <w:rFonts w:cs="Times New Roman"/>
        </w:rPr>
        <w:t>(Jin</w:t>
      </w:r>
      <w:r w:rsidR="008A6ABB" w:rsidRPr="002174B9">
        <w:rPr>
          <w:rFonts w:cs="Times New Roman"/>
        </w:rPr>
        <w:t>., 2017)</w:t>
      </w:r>
      <w:r w:rsidR="00AB5A4E" w:rsidRPr="002174B9">
        <w:rPr>
          <w:rFonts w:cs="Times New Roman"/>
        </w:rPr>
        <w:t xml:space="preserve">. To analyse the industry’s structure. Porter’s five forces model is being widely used. In the book, Michael Porter identified the five forces to shape every industry and market. The five forces are the Competition in the industry, Potential of new entrants, Power suppliers, Power of customers and threat of substitute products. Now, the five forces are </w:t>
      </w:r>
      <w:r w:rsidR="007E552A" w:rsidRPr="002174B9">
        <w:rPr>
          <w:rFonts w:cs="Times New Roman"/>
        </w:rPr>
        <w:t>elaborately</w:t>
      </w:r>
      <w:r w:rsidR="00AB5A4E" w:rsidRPr="002174B9">
        <w:rPr>
          <w:rFonts w:cs="Times New Roman"/>
        </w:rPr>
        <w:t xml:space="preserve"> discussed as follows,</w:t>
      </w:r>
    </w:p>
    <w:p w14:paraId="4132BBED" w14:textId="2EF3F9F1" w:rsidR="00AB5A4E" w:rsidRPr="002174B9" w:rsidRDefault="00AB5A4E" w:rsidP="009A20F5">
      <w:pPr>
        <w:spacing w:line="360" w:lineRule="auto"/>
        <w:jc w:val="center"/>
        <w:rPr>
          <w:rFonts w:cs="Times New Roman"/>
        </w:rPr>
      </w:pPr>
      <w:r w:rsidRPr="002174B9">
        <w:rPr>
          <w:rFonts w:cs="Times New Roman"/>
          <w:noProof/>
          <w:lang w:val="en-US"/>
        </w:rPr>
        <w:drawing>
          <wp:inline distT="0" distB="0" distL="0" distR="0" wp14:anchorId="4AFFB486" wp14:editId="54803249">
            <wp:extent cx="3208020" cy="3208020"/>
            <wp:effectExtent l="0" t="0" r="0" b="0"/>
            <wp:docPr id="2" name="Picture 2" descr="Porter's Five Forc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08020" cy="3208020"/>
                    </a:xfrm>
                    <a:prstGeom prst="rect">
                      <a:avLst/>
                    </a:prstGeom>
                    <a:noFill/>
                    <a:ln>
                      <a:noFill/>
                    </a:ln>
                  </pic:spPr>
                </pic:pic>
              </a:graphicData>
            </a:graphic>
          </wp:inline>
        </w:drawing>
      </w:r>
    </w:p>
    <w:p w14:paraId="35A0B270" w14:textId="7F56B1E1" w:rsidR="00AB5A4E" w:rsidRPr="002174B9" w:rsidRDefault="007B3082" w:rsidP="009A20F5">
      <w:pPr>
        <w:pStyle w:val="Caption"/>
        <w:spacing w:line="360" w:lineRule="auto"/>
        <w:jc w:val="center"/>
        <w:rPr>
          <w:rFonts w:cs="Times New Roman"/>
          <w:color w:val="auto"/>
        </w:rPr>
      </w:pPr>
      <w:r w:rsidRPr="002174B9">
        <w:rPr>
          <w:rFonts w:cs="Times New Roman"/>
          <w:color w:val="auto"/>
        </w:rPr>
        <w:t xml:space="preserve">Figure </w:t>
      </w:r>
      <w:r w:rsidR="00C507C9" w:rsidRPr="002174B9">
        <w:rPr>
          <w:rFonts w:cs="Times New Roman"/>
          <w:color w:val="auto"/>
        </w:rPr>
        <w:fldChar w:fldCharType="begin"/>
      </w:r>
      <w:r w:rsidR="00C507C9" w:rsidRPr="002174B9">
        <w:rPr>
          <w:rFonts w:cs="Times New Roman"/>
          <w:color w:val="auto"/>
        </w:rPr>
        <w:instrText xml:space="preserve"> SEQ Figure \* ARABIC </w:instrText>
      </w:r>
      <w:r w:rsidR="00C507C9" w:rsidRPr="002174B9">
        <w:rPr>
          <w:rFonts w:cs="Times New Roman"/>
          <w:color w:val="auto"/>
        </w:rPr>
        <w:fldChar w:fldCharType="separate"/>
      </w:r>
      <w:r w:rsidR="006A454C" w:rsidRPr="002174B9">
        <w:rPr>
          <w:rFonts w:cs="Times New Roman"/>
          <w:noProof/>
          <w:color w:val="auto"/>
        </w:rPr>
        <w:t>2</w:t>
      </w:r>
      <w:r w:rsidR="00C507C9" w:rsidRPr="002174B9">
        <w:rPr>
          <w:rFonts w:cs="Times New Roman"/>
          <w:noProof/>
          <w:color w:val="auto"/>
        </w:rPr>
        <w:fldChar w:fldCharType="end"/>
      </w:r>
      <w:r w:rsidRPr="002174B9">
        <w:rPr>
          <w:rFonts w:cs="Times New Roman"/>
          <w:color w:val="auto"/>
        </w:rPr>
        <w:t>: Porter’s Five forces</w:t>
      </w:r>
    </w:p>
    <w:p w14:paraId="74E904DA" w14:textId="16E1C369" w:rsidR="007B3082" w:rsidRPr="002174B9" w:rsidRDefault="007B3082" w:rsidP="009A20F5">
      <w:pPr>
        <w:spacing w:line="360" w:lineRule="auto"/>
        <w:jc w:val="center"/>
        <w:rPr>
          <w:rFonts w:cs="Times New Roman"/>
        </w:rPr>
      </w:pPr>
      <w:r w:rsidRPr="002174B9">
        <w:rPr>
          <w:rFonts w:cs="Times New Roman"/>
        </w:rPr>
        <w:t>Sources:</w:t>
      </w:r>
      <w:r w:rsidR="00DE7594" w:rsidRPr="002174B9">
        <w:rPr>
          <w:rFonts w:cs="Times New Roman"/>
          <w:sz w:val="20"/>
          <w:szCs w:val="20"/>
          <w:shd w:val="clear" w:color="auto" w:fill="FFFFFF"/>
        </w:rPr>
        <w:t xml:space="preserve"> (</w:t>
      </w:r>
      <w:r w:rsidR="00DE7594" w:rsidRPr="002174B9">
        <w:rPr>
          <w:rFonts w:cs="Times New Roman"/>
        </w:rPr>
        <w:t>Dobbs, 2014)</w:t>
      </w:r>
    </w:p>
    <w:p w14:paraId="2E6AA6E9" w14:textId="5D29826D" w:rsidR="00D707D4" w:rsidRPr="002174B9" w:rsidRDefault="007B3082" w:rsidP="009A20F5">
      <w:pPr>
        <w:spacing w:line="360" w:lineRule="auto"/>
        <w:jc w:val="both"/>
        <w:rPr>
          <w:rFonts w:cs="Times New Roman"/>
        </w:rPr>
      </w:pPr>
      <w:r w:rsidRPr="002174B9">
        <w:rPr>
          <w:rFonts w:cs="Times New Roman"/>
          <w:b/>
          <w:bCs/>
        </w:rPr>
        <w:t>Competitive Rivalry:</w:t>
      </w:r>
      <w:r w:rsidRPr="002174B9">
        <w:rPr>
          <w:rFonts w:cs="Times New Roman"/>
        </w:rPr>
        <w:t xml:space="preserve"> Competitive rivalry provides a</w:t>
      </w:r>
      <w:r w:rsidR="009A20F5" w:rsidRPr="002174B9">
        <w:rPr>
          <w:rFonts w:cs="Times New Roman"/>
        </w:rPr>
        <w:t xml:space="preserve"> piece of</w:t>
      </w:r>
      <w:r w:rsidRPr="002174B9">
        <w:rPr>
          <w:rFonts w:cs="Times New Roman"/>
        </w:rPr>
        <w:t xml:space="preserve"> knowledge about the ability of rival’s companies in the market. In that sense, the BMW company understands properly that what types of product ha</w:t>
      </w:r>
      <w:r w:rsidR="009A20F5" w:rsidRPr="002174B9">
        <w:rPr>
          <w:rFonts w:cs="Times New Roman"/>
        </w:rPr>
        <w:t>ve</w:t>
      </w:r>
      <w:r w:rsidRPr="002174B9">
        <w:rPr>
          <w:rFonts w:cs="Times New Roman"/>
        </w:rPr>
        <w:t xml:space="preserve"> to be produced to capture the competitive market. In the market, </w:t>
      </w:r>
      <w:r w:rsidRPr="002174B9">
        <w:rPr>
          <w:rFonts w:cs="Times New Roman"/>
        </w:rPr>
        <w:lastRenderedPageBreak/>
        <w:t>the buyers and suppliers always sort out the lesser price of the products so that they can be able to b</w:t>
      </w:r>
      <w:r w:rsidR="009A20F5" w:rsidRPr="002174B9">
        <w:rPr>
          <w:rFonts w:cs="Times New Roman"/>
        </w:rPr>
        <w:t>u</w:t>
      </w:r>
      <w:r w:rsidRPr="002174B9">
        <w:rPr>
          <w:rFonts w:cs="Times New Roman"/>
        </w:rPr>
        <w:t xml:space="preserve">y the expected products at a lower price. In that case, when the competitive rivalry is high in a particular area, the BMW company should charge </w:t>
      </w:r>
      <w:r w:rsidR="009A20F5" w:rsidRPr="002174B9">
        <w:rPr>
          <w:rFonts w:cs="Times New Roman"/>
        </w:rPr>
        <w:t xml:space="preserve">a </w:t>
      </w:r>
      <w:r w:rsidRPr="002174B9">
        <w:rPr>
          <w:rFonts w:cs="Times New Roman"/>
        </w:rPr>
        <w:t>lower price for their product. On the other hand, if the competitive rivalry is low, the company can charge more of the price for their product.</w:t>
      </w:r>
    </w:p>
    <w:p w14:paraId="53641358" w14:textId="4F400705" w:rsidR="007B3082" w:rsidRPr="002174B9" w:rsidRDefault="007B3082" w:rsidP="009A20F5">
      <w:pPr>
        <w:spacing w:line="360" w:lineRule="auto"/>
        <w:jc w:val="both"/>
        <w:rPr>
          <w:rFonts w:cs="Times New Roman"/>
        </w:rPr>
      </w:pPr>
      <w:r w:rsidRPr="002174B9">
        <w:rPr>
          <w:rFonts w:cs="Times New Roman"/>
          <w:b/>
          <w:bCs/>
        </w:rPr>
        <w:t>Supplier Power:</w:t>
      </w:r>
      <w:r w:rsidRPr="002174B9">
        <w:rPr>
          <w:rFonts w:cs="Times New Roman"/>
        </w:rPr>
        <w:t xml:space="preserve"> </w:t>
      </w:r>
      <w:r w:rsidR="00C8486E" w:rsidRPr="002174B9">
        <w:rPr>
          <w:rFonts w:cs="Times New Roman"/>
        </w:rPr>
        <w:t>The power of suppliers represents the how much cost of inputs is driven by the suppliers that means if the BMW ha</w:t>
      </w:r>
      <w:r w:rsidR="009A20F5" w:rsidRPr="002174B9">
        <w:rPr>
          <w:rFonts w:cs="Times New Roman"/>
        </w:rPr>
        <w:t>s</w:t>
      </w:r>
      <w:r w:rsidR="00C8486E" w:rsidRPr="002174B9">
        <w:rPr>
          <w:rFonts w:cs="Times New Roman"/>
        </w:rPr>
        <w:t xml:space="preserve"> more suppliers for their product line, they can get lower prices to purchase their raw materials</w:t>
      </w:r>
      <w:r w:rsidR="00DE7594" w:rsidRPr="002174B9">
        <w:rPr>
          <w:rFonts w:cs="Times New Roman"/>
          <w:sz w:val="20"/>
          <w:szCs w:val="20"/>
          <w:shd w:val="clear" w:color="auto" w:fill="FFFFFF"/>
        </w:rPr>
        <w:t xml:space="preserve"> (</w:t>
      </w:r>
      <w:r w:rsidR="00DE7594" w:rsidRPr="002174B9">
        <w:rPr>
          <w:rFonts w:cs="Times New Roman"/>
        </w:rPr>
        <w:t>Helms, 2010)</w:t>
      </w:r>
      <w:r w:rsidR="00C8486E" w:rsidRPr="002174B9">
        <w:rPr>
          <w:rFonts w:cs="Times New Roman"/>
        </w:rPr>
        <w:t>. On the</w:t>
      </w:r>
      <w:r w:rsidR="007E552A" w:rsidRPr="002174B9">
        <w:rPr>
          <w:rFonts w:cs="Times New Roman"/>
        </w:rPr>
        <w:t xml:space="preserve"> other hand, if the company has</w:t>
      </w:r>
      <w:r w:rsidR="00C8486E" w:rsidRPr="002174B9">
        <w:rPr>
          <w:rFonts w:cs="Times New Roman"/>
        </w:rPr>
        <w:t xml:space="preserve"> </w:t>
      </w:r>
      <w:r w:rsidR="009A20F5" w:rsidRPr="002174B9">
        <w:rPr>
          <w:rFonts w:cs="Times New Roman"/>
        </w:rPr>
        <w:t xml:space="preserve">a </w:t>
      </w:r>
      <w:r w:rsidR="00C8486E" w:rsidRPr="002174B9">
        <w:rPr>
          <w:rFonts w:cs="Times New Roman"/>
        </w:rPr>
        <w:t xml:space="preserve">lesser supplier, the company also have lesser options to choose </w:t>
      </w:r>
      <w:r w:rsidR="009A20F5" w:rsidRPr="002174B9">
        <w:rPr>
          <w:rFonts w:cs="Times New Roman"/>
        </w:rPr>
        <w:t xml:space="preserve">the </w:t>
      </w:r>
      <w:r w:rsidR="00C8486E" w:rsidRPr="002174B9">
        <w:rPr>
          <w:rFonts w:cs="Times New Roman"/>
        </w:rPr>
        <w:t>best supplier for their business activities. As a result, the cost of purchasing raw materials may be higher.</w:t>
      </w:r>
    </w:p>
    <w:p w14:paraId="502966E9" w14:textId="6F945D76" w:rsidR="00C8486E" w:rsidRPr="002174B9" w:rsidRDefault="00C8486E" w:rsidP="009A20F5">
      <w:pPr>
        <w:spacing w:line="360" w:lineRule="auto"/>
        <w:jc w:val="both"/>
        <w:rPr>
          <w:rFonts w:cs="Times New Roman"/>
        </w:rPr>
      </w:pPr>
      <w:r w:rsidRPr="002174B9">
        <w:rPr>
          <w:rFonts w:cs="Times New Roman"/>
          <w:b/>
          <w:bCs/>
        </w:rPr>
        <w:t>Buyer power:</w:t>
      </w:r>
      <w:r w:rsidRPr="002174B9">
        <w:rPr>
          <w:rFonts w:cs="Times New Roman"/>
        </w:rPr>
        <w:t xml:space="preserve"> Buyer power demonstrate</w:t>
      </w:r>
      <w:r w:rsidR="009A20F5" w:rsidRPr="002174B9">
        <w:rPr>
          <w:rFonts w:cs="Times New Roman"/>
        </w:rPr>
        <w:t>s</w:t>
      </w:r>
      <w:r w:rsidRPr="002174B9">
        <w:rPr>
          <w:rFonts w:cs="Times New Roman"/>
        </w:rPr>
        <w:t xml:space="preserve"> the ability of purchasing power of the company’s customer. In that case, the company have to identify the persons those who have more purchasing power and who have less</w:t>
      </w:r>
      <w:r w:rsidR="007E21A1" w:rsidRPr="002174B9">
        <w:rPr>
          <w:rFonts w:cs="Times New Roman"/>
        </w:rPr>
        <w:t xml:space="preserve"> (</w:t>
      </w:r>
      <w:r w:rsidR="007E21A1" w:rsidRPr="002174B9">
        <w:rPr>
          <w:rFonts w:cs="Times New Roman"/>
          <w:szCs w:val="24"/>
          <w:shd w:val="clear" w:color="auto" w:fill="FFFFFF"/>
        </w:rPr>
        <w:t>Bernard, Jensen, Redding, and Schott, 2017).</w:t>
      </w:r>
      <w:r w:rsidRPr="002174B9">
        <w:rPr>
          <w:rFonts w:cs="Times New Roman"/>
        </w:rPr>
        <w:t xml:space="preserve"> For example, </w:t>
      </w:r>
      <w:r w:rsidR="009A20F5" w:rsidRPr="002174B9">
        <w:rPr>
          <w:rFonts w:cs="Times New Roman"/>
        </w:rPr>
        <w:t xml:space="preserve">the </w:t>
      </w:r>
      <w:r w:rsidRPr="002174B9">
        <w:rPr>
          <w:rFonts w:cs="Times New Roman"/>
        </w:rPr>
        <w:t xml:space="preserve">BMW company sets </w:t>
      </w:r>
      <w:r w:rsidR="009A20F5" w:rsidRPr="002174B9">
        <w:rPr>
          <w:rFonts w:cs="Times New Roman"/>
        </w:rPr>
        <w:t>its</w:t>
      </w:r>
      <w:r w:rsidRPr="002174B9">
        <w:rPr>
          <w:rFonts w:cs="Times New Roman"/>
        </w:rPr>
        <w:t xml:space="preserve"> vehicle price at a higher rate for a poor area. As a result, they </w:t>
      </w:r>
      <w:r w:rsidR="009629A3" w:rsidRPr="002174B9">
        <w:rPr>
          <w:rFonts w:cs="Times New Roman"/>
        </w:rPr>
        <w:t>cannot</w:t>
      </w:r>
      <w:r w:rsidRPr="002174B9">
        <w:rPr>
          <w:rFonts w:cs="Times New Roman"/>
        </w:rPr>
        <w:t xml:space="preserve"> sell their products as their expected margin. So, the company have to analyse the target customers before setting their product prices. </w:t>
      </w:r>
    </w:p>
    <w:p w14:paraId="4DA46FE6" w14:textId="36152299" w:rsidR="00C8486E" w:rsidRPr="002174B9" w:rsidRDefault="00C8486E" w:rsidP="009A20F5">
      <w:pPr>
        <w:spacing w:line="360" w:lineRule="auto"/>
        <w:jc w:val="both"/>
        <w:rPr>
          <w:rFonts w:cs="Times New Roman"/>
        </w:rPr>
      </w:pPr>
      <w:r w:rsidRPr="002174B9">
        <w:rPr>
          <w:rFonts w:cs="Times New Roman"/>
          <w:b/>
          <w:bCs/>
        </w:rPr>
        <w:t>T</w:t>
      </w:r>
      <w:r w:rsidR="009A20F5" w:rsidRPr="002174B9">
        <w:rPr>
          <w:rFonts w:cs="Times New Roman"/>
          <w:b/>
          <w:bCs/>
        </w:rPr>
        <w:t>he t</w:t>
      </w:r>
      <w:r w:rsidRPr="002174B9">
        <w:rPr>
          <w:rFonts w:cs="Times New Roman"/>
          <w:b/>
          <w:bCs/>
        </w:rPr>
        <w:t>hreat of substitution:</w:t>
      </w:r>
      <w:r w:rsidRPr="002174B9">
        <w:rPr>
          <w:rFonts w:cs="Times New Roman"/>
        </w:rPr>
        <w:t xml:space="preserve"> </w:t>
      </w:r>
      <w:r w:rsidR="009A20F5" w:rsidRPr="002174B9">
        <w:rPr>
          <w:rFonts w:cs="Times New Roman"/>
        </w:rPr>
        <w:t xml:space="preserve">the </w:t>
      </w:r>
      <w:r w:rsidRPr="002174B9">
        <w:rPr>
          <w:rFonts w:cs="Times New Roman"/>
        </w:rPr>
        <w:t xml:space="preserve">threat of </w:t>
      </w:r>
      <w:r w:rsidR="001C027F" w:rsidRPr="002174B9">
        <w:rPr>
          <w:rFonts w:cs="Times New Roman"/>
        </w:rPr>
        <w:t>substitution</w:t>
      </w:r>
      <w:r w:rsidRPr="002174B9">
        <w:rPr>
          <w:rFonts w:cs="Times New Roman"/>
        </w:rPr>
        <w:t xml:space="preserve"> mainly represents a probability of substituting the product </w:t>
      </w:r>
      <w:r w:rsidR="009A20F5" w:rsidRPr="002174B9">
        <w:rPr>
          <w:rFonts w:cs="Times New Roman"/>
        </w:rPr>
        <w:t>variousl</w:t>
      </w:r>
      <w:r w:rsidRPr="002174B9">
        <w:rPr>
          <w:rFonts w:cs="Times New Roman"/>
        </w:rPr>
        <w:t xml:space="preserve">y. For example, </w:t>
      </w:r>
      <w:r w:rsidR="001C027F" w:rsidRPr="002174B9">
        <w:rPr>
          <w:rFonts w:cs="Times New Roman"/>
        </w:rPr>
        <w:t>an antivirus company provides virus scanning software to safe their personal or public devices, if people do it manually without using their software that results, they can fall a huge profit margin problem. So, the BMW company have to analyse the issues before making any of the products.</w:t>
      </w:r>
    </w:p>
    <w:p w14:paraId="4CBD4C21" w14:textId="1C73033A" w:rsidR="001C027F" w:rsidRPr="002174B9" w:rsidRDefault="001C027F" w:rsidP="009A20F5">
      <w:pPr>
        <w:spacing w:line="360" w:lineRule="auto"/>
        <w:jc w:val="both"/>
        <w:rPr>
          <w:rFonts w:cs="Times New Roman"/>
        </w:rPr>
      </w:pPr>
      <w:r w:rsidRPr="002174B9">
        <w:rPr>
          <w:rFonts w:cs="Times New Roman"/>
          <w:b/>
          <w:bCs/>
        </w:rPr>
        <w:t>T</w:t>
      </w:r>
      <w:r w:rsidR="009A20F5" w:rsidRPr="002174B9">
        <w:rPr>
          <w:rFonts w:cs="Times New Roman"/>
          <w:b/>
          <w:bCs/>
        </w:rPr>
        <w:t>he t</w:t>
      </w:r>
      <w:r w:rsidRPr="002174B9">
        <w:rPr>
          <w:rFonts w:cs="Times New Roman"/>
          <w:b/>
          <w:bCs/>
        </w:rPr>
        <w:t>hreat of new entry:</w:t>
      </w:r>
      <w:r w:rsidRPr="002174B9">
        <w:rPr>
          <w:rFonts w:cs="Times New Roman"/>
        </w:rPr>
        <w:t xml:space="preserve"> Threat of new entr</w:t>
      </w:r>
      <w:r w:rsidR="009A20F5" w:rsidRPr="002174B9">
        <w:rPr>
          <w:rFonts w:cs="Times New Roman"/>
        </w:rPr>
        <w:t>ants</w:t>
      </w:r>
      <w:r w:rsidRPr="002174B9">
        <w:rPr>
          <w:rFonts w:cs="Times New Roman"/>
        </w:rPr>
        <w:t xml:space="preserve"> refers to the probability of coming</w:t>
      </w:r>
      <w:r w:rsidR="009A20F5" w:rsidRPr="002174B9">
        <w:rPr>
          <w:rFonts w:cs="Times New Roman"/>
        </w:rPr>
        <w:t xml:space="preserve"> to</w:t>
      </w:r>
      <w:r w:rsidRPr="002174B9">
        <w:rPr>
          <w:rFonts w:cs="Times New Roman"/>
        </w:rPr>
        <w:t xml:space="preserve"> a new rivalry in the market. In that case, the BMW company’s position in the market can be affected by new entrants</w:t>
      </w:r>
      <w:r w:rsidR="00DE7594" w:rsidRPr="002174B9">
        <w:rPr>
          <w:rFonts w:cs="Times New Roman"/>
          <w:sz w:val="20"/>
          <w:szCs w:val="20"/>
          <w:shd w:val="clear" w:color="auto" w:fill="FFFFFF"/>
        </w:rPr>
        <w:t xml:space="preserve"> </w:t>
      </w:r>
      <w:r w:rsidR="00DE7594" w:rsidRPr="002174B9">
        <w:rPr>
          <w:rFonts w:cs="Times New Roman"/>
        </w:rPr>
        <w:t>(</w:t>
      </w:r>
      <w:r w:rsidR="007E552A" w:rsidRPr="002174B9">
        <w:rPr>
          <w:rFonts w:cs="Times New Roman"/>
          <w:szCs w:val="24"/>
          <w:shd w:val="clear" w:color="auto" w:fill="FFFFFF"/>
        </w:rPr>
        <w:t>Fedorowicz</w:t>
      </w:r>
      <w:r w:rsidR="00DE7594" w:rsidRPr="002174B9">
        <w:rPr>
          <w:rFonts w:cs="Times New Roman"/>
        </w:rPr>
        <w:t>, 2010)</w:t>
      </w:r>
      <w:r w:rsidRPr="002174B9">
        <w:rPr>
          <w:rFonts w:cs="Times New Roman"/>
        </w:rPr>
        <w:t>. So, to survive in the competitive market, the company have to ensure their product quality and offers more specifications to the customers that create additional value in the market to capture the customer’s attraction.</w:t>
      </w:r>
    </w:p>
    <w:p w14:paraId="21DDE456" w14:textId="5EA1DB56" w:rsidR="001C027F" w:rsidRPr="002174B9" w:rsidRDefault="004D6C77" w:rsidP="009A20F5">
      <w:pPr>
        <w:spacing w:line="360" w:lineRule="auto"/>
        <w:jc w:val="both"/>
        <w:rPr>
          <w:rFonts w:cs="Times New Roman"/>
        </w:rPr>
      </w:pPr>
      <w:r w:rsidRPr="002174B9">
        <w:rPr>
          <w:rFonts w:cs="Times New Roman"/>
        </w:rPr>
        <w:t>Now the SWOT analysis of BMW company is represented as follows that indicates the company strengths, weakness, opportunities and th</w:t>
      </w:r>
      <w:r w:rsidR="007E552A" w:rsidRPr="002174B9">
        <w:rPr>
          <w:rFonts w:cs="Times New Roman"/>
        </w:rPr>
        <w:t>reats in the competitive market:</w:t>
      </w:r>
    </w:p>
    <w:p w14:paraId="295B0983" w14:textId="568E7250" w:rsidR="00F771A1" w:rsidRPr="002174B9" w:rsidRDefault="00F771A1" w:rsidP="009629A3">
      <w:pPr>
        <w:spacing w:line="360" w:lineRule="auto"/>
        <w:jc w:val="both"/>
        <w:rPr>
          <w:rFonts w:cs="Times New Roman"/>
        </w:rPr>
      </w:pPr>
      <w:r w:rsidRPr="002174B9">
        <w:rPr>
          <w:rFonts w:cs="Times New Roman"/>
          <w:b/>
          <w:bCs/>
        </w:rPr>
        <w:t>Strengths:</w:t>
      </w:r>
      <w:r w:rsidRPr="002174B9">
        <w:rPr>
          <w:rFonts w:cs="Times New Roman"/>
        </w:rPr>
        <w:t xml:space="preserve"> Whereas BMW is popular which is always concerned with high</w:t>
      </w:r>
      <w:r w:rsidR="009A20F5" w:rsidRPr="002174B9">
        <w:rPr>
          <w:rFonts w:cs="Times New Roman"/>
        </w:rPr>
        <w:t>-</w:t>
      </w:r>
      <w:r w:rsidRPr="002174B9">
        <w:rPr>
          <w:rFonts w:cs="Times New Roman"/>
        </w:rPr>
        <w:t xml:space="preserve">status branding. As a result, they always ensure </w:t>
      </w:r>
      <w:r w:rsidR="009A20F5" w:rsidRPr="002174B9">
        <w:rPr>
          <w:rFonts w:cs="Times New Roman"/>
        </w:rPr>
        <w:t xml:space="preserve">the </w:t>
      </w:r>
      <w:r w:rsidRPr="002174B9">
        <w:rPr>
          <w:rFonts w:cs="Times New Roman"/>
        </w:rPr>
        <w:t>high-class product for their customers after</w:t>
      </w:r>
      <w:r w:rsidR="009F2864" w:rsidRPr="002174B9">
        <w:rPr>
          <w:rFonts w:cs="Times New Roman"/>
        </w:rPr>
        <w:t xml:space="preserve"> that</w:t>
      </w:r>
      <w:r w:rsidRPr="002174B9">
        <w:rPr>
          <w:rFonts w:cs="Times New Roman"/>
        </w:rPr>
        <w:t xml:space="preserve"> they advertise their </w:t>
      </w:r>
      <w:r w:rsidR="009F2864" w:rsidRPr="002174B9">
        <w:rPr>
          <w:rFonts w:cs="Times New Roman"/>
        </w:rPr>
        <w:t>products through social media and other sections</w:t>
      </w:r>
      <w:r w:rsidR="009629A3" w:rsidRPr="002174B9">
        <w:rPr>
          <w:rFonts w:cs="Times New Roman"/>
        </w:rPr>
        <w:t xml:space="preserve"> </w:t>
      </w:r>
      <w:r w:rsidR="007E552A" w:rsidRPr="002174B9">
        <w:rPr>
          <w:rFonts w:cs="Times New Roman"/>
        </w:rPr>
        <w:t>(Ommani</w:t>
      </w:r>
      <w:r w:rsidR="009629A3" w:rsidRPr="002174B9">
        <w:rPr>
          <w:rFonts w:cs="Times New Roman"/>
        </w:rPr>
        <w:t>, 2011)</w:t>
      </w:r>
      <w:r w:rsidR="009F2864" w:rsidRPr="002174B9">
        <w:rPr>
          <w:rFonts w:cs="Times New Roman"/>
        </w:rPr>
        <w:t xml:space="preserve">. Their main </w:t>
      </w:r>
      <w:r w:rsidR="009F2864" w:rsidRPr="002174B9">
        <w:rPr>
          <w:rFonts w:cs="Times New Roman"/>
        </w:rPr>
        <w:lastRenderedPageBreak/>
        <w:t xml:space="preserve">strengths are to produce vehicles for all classes of people. Besides </w:t>
      </w:r>
      <w:r w:rsidR="00DE7594" w:rsidRPr="002174B9">
        <w:rPr>
          <w:rFonts w:cs="Times New Roman"/>
        </w:rPr>
        <w:t>their</w:t>
      </w:r>
      <w:r w:rsidR="003B3569" w:rsidRPr="002174B9">
        <w:rPr>
          <w:rFonts w:cs="Times New Roman"/>
        </w:rPr>
        <w:t>,</w:t>
      </w:r>
      <w:r w:rsidR="00DE7594" w:rsidRPr="002174B9">
        <w:rPr>
          <w:rFonts w:cs="Times New Roman"/>
        </w:rPr>
        <w:t xml:space="preserve"> </w:t>
      </w:r>
      <w:r w:rsidR="009F2864" w:rsidRPr="002174B9">
        <w:rPr>
          <w:rFonts w:cs="Times New Roman"/>
        </w:rPr>
        <w:t xml:space="preserve">another </w:t>
      </w:r>
      <w:r w:rsidR="00481FB4" w:rsidRPr="002174B9">
        <w:rPr>
          <w:rFonts w:cs="Times New Roman"/>
        </w:rPr>
        <w:t>strength</w:t>
      </w:r>
      <w:r w:rsidR="009F2864" w:rsidRPr="002174B9">
        <w:rPr>
          <w:rFonts w:cs="Times New Roman"/>
        </w:rPr>
        <w:t xml:space="preserve"> is </w:t>
      </w:r>
      <w:r w:rsidR="00481FB4" w:rsidRPr="002174B9">
        <w:rPr>
          <w:rFonts w:cs="Times New Roman"/>
        </w:rPr>
        <w:t xml:space="preserve">having </w:t>
      </w:r>
      <w:r w:rsidR="009A20F5" w:rsidRPr="002174B9">
        <w:rPr>
          <w:rFonts w:cs="Times New Roman"/>
        </w:rPr>
        <w:t xml:space="preserve">a </w:t>
      </w:r>
      <w:r w:rsidR="00481FB4" w:rsidRPr="002174B9">
        <w:rPr>
          <w:rFonts w:cs="Times New Roman"/>
        </w:rPr>
        <w:t>high budget for their labour, product research and services. The company always recruits qualified labour that increases their productivity and efficiency in their production process.</w:t>
      </w:r>
    </w:p>
    <w:p w14:paraId="2281ED51" w14:textId="42EF2B39" w:rsidR="00481FB4" w:rsidRPr="002174B9" w:rsidRDefault="00481FB4" w:rsidP="009A20F5">
      <w:pPr>
        <w:spacing w:line="360" w:lineRule="auto"/>
        <w:jc w:val="both"/>
        <w:rPr>
          <w:rFonts w:cs="Times New Roman"/>
        </w:rPr>
      </w:pPr>
      <w:r w:rsidRPr="002174B9">
        <w:rPr>
          <w:rFonts w:cs="Times New Roman"/>
          <w:b/>
          <w:bCs/>
        </w:rPr>
        <w:t>Weakness:</w:t>
      </w:r>
      <w:r w:rsidRPr="002174B9">
        <w:rPr>
          <w:rFonts w:cs="Times New Roman"/>
        </w:rPr>
        <w:t xml:space="preserve"> It is worth thing to develop new models every</w:t>
      </w:r>
      <w:r w:rsidR="009A20F5" w:rsidRPr="002174B9">
        <w:rPr>
          <w:rFonts w:cs="Times New Roman"/>
        </w:rPr>
        <w:t xml:space="preserve"> </w:t>
      </w:r>
      <w:r w:rsidRPr="002174B9">
        <w:rPr>
          <w:rFonts w:cs="Times New Roman"/>
        </w:rPr>
        <w:t xml:space="preserve">day that the company does. The company struggles to develop new design and product regularly which </w:t>
      </w:r>
      <w:r w:rsidR="007E552A" w:rsidRPr="002174B9">
        <w:rPr>
          <w:rFonts w:cs="Times New Roman"/>
        </w:rPr>
        <w:t>is not</w:t>
      </w:r>
      <w:r w:rsidRPr="002174B9">
        <w:rPr>
          <w:rFonts w:cs="Times New Roman"/>
        </w:rPr>
        <w:t xml:space="preserve"> profitable for </w:t>
      </w:r>
      <w:r w:rsidR="009A20F5" w:rsidRPr="002174B9">
        <w:rPr>
          <w:rFonts w:cs="Times New Roman"/>
        </w:rPr>
        <w:t xml:space="preserve">the </w:t>
      </w:r>
      <w:r w:rsidRPr="002174B9">
        <w:rPr>
          <w:rFonts w:cs="Times New Roman"/>
        </w:rPr>
        <w:t>long</w:t>
      </w:r>
      <w:r w:rsidR="009A20F5" w:rsidRPr="002174B9">
        <w:rPr>
          <w:rFonts w:cs="Times New Roman"/>
        </w:rPr>
        <w:t>-</w:t>
      </w:r>
      <w:r w:rsidRPr="002174B9">
        <w:rPr>
          <w:rFonts w:cs="Times New Roman"/>
        </w:rPr>
        <w:t xml:space="preserve">run process. The </w:t>
      </w:r>
      <w:r w:rsidR="009A20F5" w:rsidRPr="002174B9">
        <w:rPr>
          <w:rFonts w:cs="Times New Roman"/>
        </w:rPr>
        <w:t>w</w:t>
      </w:r>
      <w:r w:rsidRPr="002174B9">
        <w:rPr>
          <w:rFonts w:cs="Times New Roman"/>
        </w:rPr>
        <w:t xml:space="preserve">hole process is more time and money consuming. Conversely, their other weakness is getting the customer attraction for their cars because most of them are expensive and hybrid that not only </w:t>
      </w:r>
      <w:r w:rsidR="00D03567" w:rsidRPr="002174B9">
        <w:rPr>
          <w:rFonts w:cs="Times New Roman"/>
        </w:rPr>
        <w:t>allow to use</w:t>
      </w:r>
      <w:r w:rsidRPr="002174B9">
        <w:rPr>
          <w:rFonts w:cs="Times New Roman"/>
        </w:rPr>
        <w:t xml:space="preserve"> more specifications </w:t>
      </w:r>
      <w:r w:rsidR="00D03567" w:rsidRPr="002174B9">
        <w:rPr>
          <w:rFonts w:cs="Times New Roman"/>
        </w:rPr>
        <w:t>but also offers more costly advantages.</w:t>
      </w:r>
    </w:p>
    <w:p w14:paraId="74594B85" w14:textId="08FAC575" w:rsidR="00D03567" w:rsidRPr="002174B9" w:rsidRDefault="00D03567" w:rsidP="009A20F5">
      <w:pPr>
        <w:spacing w:line="360" w:lineRule="auto"/>
        <w:jc w:val="both"/>
        <w:rPr>
          <w:rFonts w:cs="Times New Roman"/>
        </w:rPr>
      </w:pPr>
      <w:r w:rsidRPr="002174B9">
        <w:rPr>
          <w:rFonts w:cs="Times New Roman"/>
          <w:b/>
          <w:bCs/>
        </w:rPr>
        <w:t>Opportunities:</w:t>
      </w:r>
      <w:r w:rsidRPr="002174B9">
        <w:rPr>
          <w:rFonts w:cs="Times New Roman"/>
        </w:rPr>
        <w:t xml:space="preserve"> By innovation and alliance, the company has a </w:t>
      </w:r>
      <w:r w:rsidR="00D96685" w:rsidRPr="002174B9">
        <w:rPr>
          <w:rFonts w:cs="Times New Roman"/>
        </w:rPr>
        <w:t>great advantage</w:t>
      </w:r>
      <w:r w:rsidRPr="002174B9">
        <w:rPr>
          <w:rFonts w:cs="Times New Roman"/>
        </w:rPr>
        <w:t xml:space="preserve"> to get more profits and it has a significant alliance history with Rolls Royce</w:t>
      </w:r>
      <w:r w:rsidR="00D96685" w:rsidRPr="002174B9">
        <w:rPr>
          <w:rFonts w:cs="Times New Roman"/>
        </w:rPr>
        <w:t xml:space="preserve"> which is a biggest car and aeroplane engines manufacturer in the world</w:t>
      </w:r>
      <w:r w:rsidR="00DE7594" w:rsidRPr="002174B9">
        <w:rPr>
          <w:rFonts w:cs="Times New Roman"/>
        </w:rPr>
        <w:t xml:space="preserve"> (</w:t>
      </w:r>
      <w:r w:rsidR="007E552A" w:rsidRPr="002174B9">
        <w:rPr>
          <w:rFonts w:cs="Times New Roman"/>
          <w:szCs w:val="24"/>
          <w:shd w:val="clear" w:color="auto" w:fill="FFFFFF"/>
        </w:rPr>
        <w:t>Ommani</w:t>
      </w:r>
      <w:r w:rsidR="00DE7594" w:rsidRPr="002174B9">
        <w:rPr>
          <w:rFonts w:cs="Times New Roman"/>
        </w:rPr>
        <w:t>, 2013)</w:t>
      </w:r>
      <w:r w:rsidR="00D96685" w:rsidRPr="002174B9">
        <w:rPr>
          <w:rFonts w:cs="Times New Roman"/>
        </w:rPr>
        <w:t xml:space="preserve">. For being </w:t>
      </w:r>
      <w:r w:rsidR="009A20F5" w:rsidRPr="002174B9">
        <w:rPr>
          <w:rFonts w:cs="Times New Roman"/>
        </w:rPr>
        <w:t>a</w:t>
      </w:r>
      <w:r w:rsidR="00D96685" w:rsidRPr="002174B9">
        <w:rPr>
          <w:rFonts w:cs="Times New Roman"/>
        </w:rPr>
        <w:t xml:space="preserve"> popular brand, the Company has </w:t>
      </w:r>
      <w:r w:rsidR="009A20F5" w:rsidRPr="002174B9">
        <w:rPr>
          <w:rFonts w:cs="Times New Roman"/>
        </w:rPr>
        <w:t>a</w:t>
      </w:r>
      <w:r w:rsidR="00D96685" w:rsidRPr="002174B9">
        <w:rPr>
          <w:rFonts w:cs="Times New Roman"/>
        </w:rPr>
        <w:t xml:space="preserve"> great opportunity to sell its luxurious cars to its customers.</w:t>
      </w:r>
    </w:p>
    <w:p w14:paraId="6964CB66" w14:textId="69CDBFE8" w:rsidR="00D96685" w:rsidRPr="002174B9" w:rsidRDefault="00D96685" w:rsidP="009A20F5">
      <w:pPr>
        <w:spacing w:line="360" w:lineRule="auto"/>
        <w:jc w:val="both"/>
        <w:rPr>
          <w:rFonts w:cs="Times New Roman"/>
        </w:rPr>
        <w:sectPr w:rsidR="00D96685" w:rsidRPr="002174B9">
          <w:pgSz w:w="11906" w:h="16838"/>
          <w:pgMar w:top="1440" w:right="1440" w:bottom="1440" w:left="1440" w:header="720" w:footer="720" w:gutter="0"/>
          <w:cols w:space="720"/>
          <w:docGrid w:linePitch="360"/>
        </w:sectPr>
      </w:pPr>
      <w:r w:rsidRPr="002174B9">
        <w:rPr>
          <w:rFonts w:cs="Times New Roman"/>
          <w:b/>
          <w:bCs/>
        </w:rPr>
        <w:t>Threats:</w:t>
      </w:r>
      <w:r w:rsidRPr="002174B9">
        <w:rPr>
          <w:rFonts w:cs="Times New Roman"/>
        </w:rPr>
        <w:t xml:space="preserve"> For the BMW company, Chinese car manufacturing companies are the biggest threat for them. Because the Chinese car manufacturing companies add more specifications and technology than the BMW company at a lower cost that also provides luxury. Besides, Mercedes and Audi are the other competitors of the BMW company which also produce s</w:t>
      </w:r>
      <w:r w:rsidR="009A20F5" w:rsidRPr="002174B9">
        <w:rPr>
          <w:rFonts w:cs="Times New Roman"/>
        </w:rPr>
        <w:t>o</w:t>
      </w:r>
      <w:r w:rsidRPr="002174B9">
        <w:rPr>
          <w:rFonts w:cs="Times New Roman"/>
        </w:rPr>
        <w:t xml:space="preserve">me types of luxurious vehicles. </w:t>
      </w:r>
    </w:p>
    <w:p w14:paraId="29B40583" w14:textId="2CBAA191" w:rsidR="00D96685" w:rsidRPr="002174B9" w:rsidRDefault="00D96685" w:rsidP="009629A3">
      <w:pPr>
        <w:pStyle w:val="Heading1"/>
        <w:rPr>
          <w:rFonts w:cs="Times New Roman"/>
          <w:color w:val="auto"/>
        </w:rPr>
      </w:pPr>
      <w:bookmarkStart w:id="2" w:name="_Toc37965166"/>
      <w:r w:rsidRPr="002174B9">
        <w:rPr>
          <w:rFonts w:cs="Times New Roman"/>
          <w:color w:val="auto"/>
        </w:rPr>
        <w:lastRenderedPageBreak/>
        <w:t>Critical evaluation and the reason behind the drive towards productions in the context of BMW company</w:t>
      </w:r>
      <w:bookmarkEnd w:id="2"/>
    </w:p>
    <w:p w14:paraId="0ED50934" w14:textId="2A94D3BF" w:rsidR="00D96685" w:rsidRPr="002174B9" w:rsidRDefault="002B5D99" w:rsidP="009A20F5">
      <w:pPr>
        <w:spacing w:line="360" w:lineRule="auto"/>
        <w:jc w:val="both"/>
        <w:rPr>
          <w:rFonts w:cs="Times New Roman"/>
        </w:rPr>
      </w:pPr>
      <w:r w:rsidRPr="002174B9">
        <w:rPr>
          <w:rFonts w:cs="Times New Roman"/>
        </w:rPr>
        <w:t>Many reasons are identified to go for international trade of the BMW company. When a country goes to trade internationally, Different types of positive and negative influence have to be faced by the organisation. Now, why the BMW company engage with international trade is provided as follows,</w:t>
      </w:r>
    </w:p>
    <w:p w14:paraId="2A8C2193" w14:textId="5E37CFB6" w:rsidR="002B5D99" w:rsidRPr="002174B9" w:rsidRDefault="002B5D99" w:rsidP="009A20F5">
      <w:pPr>
        <w:spacing w:line="360" w:lineRule="auto"/>
        <w:jc w:val="center"/>
        <w:rPr>
          <w:rFonts w:cs="Times New Roman"/>
        </w:rPr>
      </w:pPr>
      <w:r w:rsidRPr="002174B9">
        <w:rPr>
          <w:rFonts w:cs="Times New Roman"/>
          <w:noProof/>
          <w:lang w:val="en-US"/>
        </w:rPr>
        <w:drawing>
          <wp:inline distT="0" distB="0" distL="0" distR="0" wp14:anchorId="1E285608" wp14:editId="6A1B9378">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4E25789" w14:textId="42140CD6" w:rsidR="002B5D99" w:rsidRPr="002174B9" w:rsidRDefault="005A5927" w:rsidP="009A20F5">
      <w:pPr>
        <w:pStyle w:val="Caption"/>
        <w:spacing w:line="360" w:lineRule="auto"/>
        <w:jc w:val="center"/>
        <w:rPr>
          <w:rFonts w:cs="Times New Roman"/>
          <w:color w:val="auto"/>
        </w:rPr>
      </w:pPr>
      <w:r w:rsidRPr="002174B9">
        <w:rPr>
          <w:rFonts w:cs="Times New Roman"/>
          <w:color w:val="auto"/>
        </w:rPr>
        <w:t xml:space="preserve">Figure </w:t>
      </w:r>
      <w:r w:rsidR="00C507C9" w:rsidRPr="002174B9">
        <w:rPr>
          <w:rFonts w:cs="Times New Roman"/>
          <w:color w:val="auto"/>
        </w:rPr>
        <w:fldChar w:fldCharType="begin"/>
      </w:r>
      <w:r w:rsidR="00C507C9" w:rsidRPr="002174B9">
        <w:rPr>
          <w:rFonts w:cs="Times New Roman"/>
          <w:color w:val="auto"/>
        </w:rPr>
        <w:instrText xml:space="preserve"> SEQ Figure \* ARABIC </w:instrText>
      </w:r>
      <w:r w:rsidR="00C507C9" w:rsidRPr="002174B9">
        <w:rPr>
          <w:rFonts w:cs="Times New Roman"/>
          <w:color w:val="auto"/>
        </w:rPr>
        <w:fldChar w:fldCharType="separate"/>
      </w:r>
      <w:r w:rsidR="006A454C" w:rsidRPr="002174B9">
        <w:rPr>
          <w:rFonts w:cs="Times New Roman"/>
          <w:noProof/>
          <w:color w:val="auto"/>
        </w:rPr>
        <w:t>4</w:t>
      </w:r>
      <w:r w:rsidR="00C507C9" w:rsidRPr="002174B9">
        <w:rPr>
          <w:rFonts w:cs="Times New Roman"/>
          <w:noProof/>
          <w:color w:val="auto"/>
        </w:rPr>
        <w:fldChar w:fldCharType="end"/>
      </w:r>
      <w:r w:rsidRPr="002174B9">
        <w:rPr>
          <w:rFonts w:cs="Times New Roman"/>
          <w:color w:val="auto"/>
        </w:rPr>
        <w:t>: the reasons to g</w:t>
      </w:r>
      <w:r w:rsidR="009A20F5" w:rsidRPr="002174B9">
        <w:rPr>
          <w:rFonts w:cs="Times New Roman"/>
          <w:color w:val="auto"/>
        </w:rPr>
        <w:t>o t</w:t>
      </w:r>
      <w:r w:rsidRPr="002174B9">
        <w:rPr>
          <w:rFonts w:cs="Times New Roman"/>
          <w:color w:val="auto"/>
        </w:rPr>
        <w:t>o international trade</w:t>
      </w:r>
    </w:p>
    <w:p w14:paraId="737ACAC7" w14:textId="6A2D5D13" w:rsidR="005A5927" w:rsidRPr="002174B9" w:rsidRDefault="005A5927" w:rsidP="009A20F5">
      <w:pPr>
        <w:spacing w:line="360" w:lineRule="auto"/>
        <w:jc w:val="center"/>
        <w:rPr>
          <w:rFonts w:cs="Times New Roman"/>
        </w:rPr>
      </w:pPr>
      <w:r w:rsidRPr="002174B9">
        <w:rPr>
          <w:rFonts w:cs="Times New Roman"/>
        </w:rPr>
        <w:t>Sources:</w:t>
      </w:r>
      <w:r w:rsidR="008A6ABB" w:rsidRPr="002174B9">
        <w:rPr>
          <w:rFonts w:cs="Times New Roman"/>
          <w:sz w:val="20"/>
          <w:szCs w:val="20"/>
          <w:shd w:val="clear" w:color="auto" w:fill="FFFFFF"/>
        </w:rPr>
        <w:t xml:space="preserve"> </w:t>
      </w:r>
      <w:r w:rsidR="008A6ABB" w:rsidRPr="002174B9">
        <w:rPr>
          <w:rFonts w:cs="Times New Roman"/>
        </w:rPr>
        <w:t>(Christensen, 2015)</w:t>
      </w:r>
    </w:p>
    <w:p w14:paraId="61B85FAA" w14:textId="27C3B877" w:rsidR="005A5927" w:rsidRPr="002174B9" w:rsidRDefault="005A5927" w:rsidP="009A20F5">
      <w:pPr>
        <w:spacing w:line="360" w:lineRule="auto"/>
        <w:jc w:val="both"/>
        <w:rPr>
          <w:rFonts w:cs="Times New Roman"/>
        </w:rPr>
      </w:pPr>
      <w:r w:rsidRPr="002174B9">
        <w:rPr>
          <w:rFonts w:cs="Times New Roman"/>
          <w:b/>
          <w:bCs/>
        </w:rPr>
        <w:t xml:space="preserve">To expand sales: </w:t>
      </w:r>
      <w:r w:rsidRPr="002174B9">
        <w:rPr>
          <w:rFonts w:cs="Times New Roman"/>
        </w:rPr>
        <w:t xml:space="preserve">When the BMW company enters into a new market, they get the opportunity of selling their products in a large amount. As a result, the company can increase </w:t>
      </w:r>
      <w:r w:rsidR="009A20F5" w:rsidRPr="002174B9">
        <w:rPr>
          <w:rFonts w:cs="Times New Roman"/>
        </w:rPr>
        <w:t>its</w:t>
      </w:r>
      <w:r w:rsidRPr="002174B9">
        <w:rPr>
          <w:rFonts w:cs="Times New Roman"/>
        </w:rPr>
        <w:t xml:space="preserve"> profit margin. If the company can capture customer attraction through their best services, they can get competitive advantages in the market. So, if the company wants to expand </w:t>
      </w:r>
      <w:r w:rsidR="009A20F5" w:rsidRPr="002174B9">
        <w:rPr>
          <w:rFonts w:cs="Times New Roman"/>
        </w:rPr>
        <w:t>its</w:t>
      </w:r>
      <w:r w:rsidRPr="002174B9">
        <w:rPr>
          <w:rFonts w:cs="Times New Roman"/>
        </w:rPr>
        <w:t xml:space="preserve"> sales, they can go for international trade.</w:t>
      </w:r>
    </w:p>
    <w:p w14:paraId="44592256" w14:textId="01CF796F" w:rsidR="00DB1743" w:rsidRPr="002174B9" w:rsidRDefault="00DB1743" w:rsidP="009A20F5">
      <w:pPr>
        <w:spacing w:line="360" w:lineRule="auto"/>
        <w:jc w:val="both"/>
        <w:rPr>
          <w:rFonts w:cs="Times New Roman"/>
        </w:rPr>
      </w:pPr>
      <w:r w:rsidRPr="002174B9">
        <w:rPr>
          <w:rFonts w:cs="Times New Roman"/>
          <w:b/>
          <w:bCs/>
        </w:rPr>
        <w:t>Acquire resources:</w:t>
      </w:r>
      <w:r w:rsidRPr="002174B9">
        <w:rPr>
          <w:rFonts w:cs="Times New Roman"/>
        </w:rPr>
        <w:t xml:space="preserve"> Another reason to go global for the BMW company is the availability of resources. Because, when a firm enters into a large market, different types of raw materials would be available for the organisation. As a result, they have </w:t>
      </w:r>
      <w:r w:rsidR="009A20F5" w:rsidRPr="002174B9">
        <w:rPr>
          <w:rFonts w:cs="Times New Roman"/>
        </w:rPr>
        <w:t>a</w:t>
      </w:r>
      <w:r w:rsidRPr="002174B9">
        <w:rPr>
          <w:rFonts w:cs="Times New Roman"/>
        </w:rPr>
        <w:t xml:space="preserve"> large opportunity to go for further production. </w:t>
      </w:r>
    </w:p>
    <w:p w14:paraId="35B75805" w14:textId="034F7974" w:rsidR="00DB1743" w:rsidRPr="002174B9" w:rsidRDefault="00DB1743" w:rsidP="009A20F5">
      <w:pPr>
        <w:spacing w:line="360" w:lineRule="auto"/>
        <w:jc w:val="both"/>
        <w:rPr>
          <w:rFonts w:cs="Times New Roman"/>
        </w:rPr>
      </w:pPr>
      <w:r w:rsidRPr="002174B9">
        <w:rPr>
          <w:rFonts w:cs="Times New Roman"/>
          <w:b/>
          <w:bCs/>
        </w:rPr>
        <w:t>Closing thoughts:</w:t>
      </w:r>
      <w:r w:rsidRPr="002174B9">
        <w:rPr>
          <w:rFonts w:cs="Times New Roman"/>
        </w:rPr>
        <w:t xml:space="preserve"> In the term, many of the Chinese companies tr</w:t>
      </w:r>
      <w:r w:rsidR="009A20F5" w:rsidRPr="002174B9">
        <w:rPr>
          <w:rFonts w:cs="Times New Roman"/>
        </w:rPr>
        <w:t>y</w:t>
      </w:r>
      <w:r w:rsidRPr="002174B9">
        <w:rPr>
          <w:rFonts w:cs="Times New Roman"/>
        </w:rPr>
        <w:t xml:space="preserve"> to expand their market in the Asian and African countries. Because in the emerging countries have the opportunity of </w:t>
      </w:r>
      <w:r w:rsidRPr="002174B9">
        <w:rPr>
          <w:rFonts w:cs="Times New Roman"/>
        </w:rPr>
        <w:lastRenderedPageBreak/>
        <w:t>making lots of profits for the Chinese companies. Conversely, the Japanese companies conquer the western market with their best quality at a lower cost in the same manner</w:t>
      </w:r>
      <w:r w:rsidR="008A6ABB" w:rsidRPr="002174B9">
        <w:rPr>
          <w:rFonts w:cs="Times New Roman"/>
        </w:rPr>
        <w:t xml:space="preserve"> (Lægreid, 2012)</w:t>
      </w:r>
      <w:r w:rsidRPr="002174B9">
        <w:rPr>
          <w:rFonts w:cs="Times New Roman"/>
        </w:rPr>
        <w:t xml:space="preserve">. So, when the organisation goes global market trade and gain lots of experiences about the emerging and collapse markets. </w:t>
      </w:r>
      <w:r w:rsidR="004C5C77" w:rsidRPr="002174B9">
        <w:rPr>
          <w:rFonts w:cs="Times New Roman"/>
        </w:rPr>
        <w:t>This experience</w:t>
      </w:r>
      <w:r w:rsidRPr="002174B9">
        <w:rPr>
          <w:rFonts w:cs="Times New Roman"/>
        </w:rPr>
        <w:t xml:space="preserve"> provides the organisation</w:t>
      </w:r>
      <w:r w:rsidR="009A20F5" w:rsidRPr="002174B9">
        <w:rPr>
          <w:rFonts w:cs="Times New Roman"/>
        </w:rPr>
        <w:t xml:space="preserve"> with</w:t>
      </w:r>
      <w:r w:rsidRPr="002174B9">
        <w:rPr>
          <w:rFonts w:cs="Times New Roman"/>
        </w:rPr>
        <w:t xml:space="preserve"> some </w:t>
      </w:r>
      <w:r w:rsidR="004C5C77" w:rsidRPr="002174B9">
        <w:rPr>
          <w:rFonts w:cs="Times New Roman"/>
        </w:rPr>
        <w:t>long-term</w:t>
      </w:r>
      <w:r w:rsidRPr="002174B9">
        <w:rPr>
          <w:rFonts w:cs="Times New Roman"/>
        </w:rPr>
        <w:t xml:space="preserve"> benefits</w:t>
      </w:r>
      <w:r w:rsidR="004C5C77" w:rsidRPr="002174B9">
        <w:rPr>
          <w:rFonts w:cs="Times New Roman"/>
        </w:rPr>
        <w:t>.</w:t>
      </w:r>
    </w:p>
    <w:p w14:paraId="49623AE6" w14:textId="668F887F" w:rsidR="004C5C77" w:rsidRPr="002174B9" w:rsidRDefault="004C5C77" w:rsidP="009A20F5">
      <w:pPr>
        <w:spacing w:line="360" w:lineRule="auto"/>
        <w:jc w:val="both"/>
        <w:rPr>
          <w:rFonts w:cs="Times New Roman"/>
        </w:rPr>
      </w:pPr>
      <w:r w:rsidRPr="002174B9">
        <w:rPr>
          <w:rFonts w:cs="Times New Roman"/>
          <w:b/>
          <w:bCs/>
        </w:rPr>
        <w:t>Minimise risk:</w:t>
      </w:r>
      <w:r w:rsidRPr="002174B9">
        <w:rPr>
          <w:rFonts w:cs="Times New Roman"/>
        </w:rPr>
        <w:t xml:space="preserve"> When a company goes internationally for the trade that results</w:t>
      </w:r>
      <w:r w:rsidR="009A20F5" w:rsidRPr="002174B9">
        <w:rPr>
          <w:rFonts w:cs="Times New Roman"/>
        </w:rPr>
        <w:t xml:space="preserve"> in</w:t>
      </w:r>
      <w:r w:rsidRPr="002174B9">
        <w:rPr>
          <w:rFonts w:cs="Times New Roman"/>
        </w:rPr>
        <w:t xml:space="preserve"> the risk of the company can be minimised by investing</w:t>
      </w:r>
      <w:r w:rsidR="009A20F5" w:rsidRPr="002174B9">
        <w:rPr>
          <w:rFonts w:cs="Times New Roman"/>
        </w:rPr>
        <w:t xml:space="preserve"> in</w:t>
      </w:r>
      <w:r w:rsidRPr="002174B9">
        <w:rPr>
          <w:rFonts w:cs="Times New Roman"/>
        </w:rPr>
        <w:t xml:space="preserve"> different sectors. Because. There are lots of opportunit</w:t>
      </w:r>
      <w:r w:rsidR="009A20F5" w:rsidRPr="002174B9">
        <w:rPr>
          <w:rFonts w:cs="Times New Roman"/>
        </w:rPr>
        <w:t>ies</w:t>
      </w:r>
      <w:r w:rsidRPr="002174B9">
        <w:rPr>
          <w:rFonts w:cs="Times New Roman"/>
        </w:rPr>
        <w:t xml:space="preserve"> to invest in a global market that requires deep analysis to understand</w:t>
      </w:r>
      <w:r w:rsidR="007E552A" w:rsidRPr="002174B9">
        <w:rPr>
          <w:rFonts w:cs="Times New Roman"/>
        </w:rPr>
        <w:t xml:space="preserve"> (</w:t>
      </w:r>
      <w:r w:rsidR="007E552A" w:rsidRPr="002174B9">
        <w:rPr>
          <w:rFonts w:cs="Times New Roman"/>
          <w:szCs w:val="24"/>
          <w:shd w:val="clear" w:color="auto" w:fill="FFFFFF"/>
        </w:rPr>
        <w:t>Nanjing, and Howell, 2017)</w:t>
      </w:r>
      <w:r w:rsidRPr="002174B9">
        <w:rPr>
          <w:rFonts w:cs="Times New Roman"/>
        </w:rPr>
        <w:t>. So, the company should analyse properly the foreign market</w:t>
      </w:r>
      <w:r w:rsidR="00B54D40" w:rsidRPr="002174B9">
        <w:rPr>
          <w:rFonts w:cs="Times New Roman"/>
        </w:rPr>
        <w:t xml:space="preserve"> for surviving appropriately. </w:t>
      </w:r>
    </w:p>
    <w:p w14:paraId="38C6D6E9" w14:textId="77777777" w:rsidR="00352701" w:rsidRPr="002174B9" w:rsidRDefault="00352701" w:rsidP="009A20F5">
      <w:pPr>
        <w:spacing w:line="360" w:lineRule="auto"/>
        <w:jc w:val="both"/>
        <w:rPr>
          <w:rFonts w:cs="Times New Roman"/>
          <w:b/>
          <w:bCs/>
        </w:rPr>
      </w:pPr>
      <w:r w:rsidRPr="002174B9">
        <w:rPr>
          <w:rFonts w:cs="Times New Roman"/>
          <w:b/>
          <w:bCs/>
        </w:rPr>
        <w:t xml:space="preserve">Critical evaluation, </w:t>
      </w:r>
    </w:p>
    <w:p w14:paraId="4E7BF322" w14:textId="074B56AA" w:rsidR="00B54D40" w:rsidRPr="002174B9" w:rsidRDefault="00B54D40" w:rsidP="009A20F5">
      <w:pPr>
        <w:spacing w:line="360" w:lineRule="auto"/>
        <w:jc w:val="both"/>
        <w:rPr>
          <w:rFonts w:cs="Times New Roman"/>
        </w:rPr>
      </w:pPr>
      <w:r w:rsidRPr="002174B9">
        <w:rPr>
          <w:rFonts w:cs="Times New Roman"/>
        </w:rPr>
        <w:t xml:space="preserve">Without risks, it is not possible to expand the business activities for the BMW company and this would be very risky and critical for the SME and start-ups. Conversely, it is </w:t>
      </w:r>
      <w:r w:rsidR="00352701" w:rsidRPr="002174B9">
        <w:rPr>
          <w:rFonts w:cs="Times New Roman"/>
        </w:rPr>
        <w:t>easier</w:t>
      </w:r>
      <w:r w:rsidRPr="002174B9">
        <w:rPr>
          <w:rFonts w:cs="Times New Roman"/>
        </w:rPr>
        <w:t xml:space="preserve"> to go global for an established business organisation because of capital issues</w:t>
      </w:r>
      <w:r w:rsidR="00352701" w:rsidRPr="002174B9">
        <w:rPr>
          <w:rFonts w:cs="Times New Roman"/>
        </w:rPr>
        <w:t>. Now the pros and cons for making internation</w:t>
      </w:r>
      <w:r w:rsidR="007E552A" w:rsidRPr="002174B9">
        <w:rPr>
          <w:rFonts w:cs="Times New Roman"/>
        </w:rPr>
        <w:t>al trade is provided as follows:</w:t>
      </w:r>
    </w:p>
    <w:tbl>
      <w:tblPr>
        <w:tblStyle w:val="TableGrid"/>
        <w:tblW w:w="0" w:type="auto"/>
        <w:tblLook w:val="04A0" w:firstRow="1" w:lastRow="0" w:firstColumn="1" w:lastColumn="0" w:noHBand="0" w:noVBand="1"/>
      </w:tblPr>
      <w:tblGrid>
        <w:gridCol w:w="4508"/>
        <w:gridCol w:w="4508"/>
      </w:tblGrid>
      <w:tr w:rsidR="002174B9" w:rsidRPr="002174B9" w14:paraId="25D9BE9C" w14:textId="77777777" w:rsidTr="00352701">
        <w:tc>
          <w:tcPr>
            <w:tcW w:w="4508" w:type="dxa"/>
          </w:tcPr>
          <w:p w14:paraId="0DD8925F" w14:textId="7A7F285B" w:rsidR="00352701" w:rsidRPr="002174B9" w:rsidRDefault="00352701" w:rsidP="009A20F5">
            <w:pPr>
              <w:spacing w:line="360" w:lineRule="auto"/>
              <w:jc w:val="both"/>
              <w:rPr>
                <w:rFonts w:cs="Times New Roman"/>
                <w:b/>
                <w:bCs/>
              </w:rPr>
            </w:pPr>
            <w:r w:rsidRPr="002174B9">
              <w:rPr>
                <w:rFonts w:cs="Times New Roman"/>
                <w:b/>
                <w:bCs/>
              </w:rPr>
              <w:t>Pros</w:t>
            </w:r>
          </w:p>
        </w:tc>
        <w:tc>
          <w:tcPr>
            <w:tcW w:w="4508" w:type="dxa"/>
          </w:tcPr>
          <w:p w14:paraId="48740467" w14:textId="1A1BCCF2" w:rsidR="00352701" w:rsidRPr="002174B9" w:rsidRDefault="00352701" w:rsidP="009A20F5">
            <w:pPr>
              <w:spacing w:line="360" w:lineRule="auto"/>
              <w:jc w:val="both"/>
              <w:rPr>
                <w:rFonts w:cs="Times New Roman"/>
                <w:b/>
                <w:bCs/>
              </w:rPr>
            </w:pPr>
            <w:r w:rsidRPr="002174B9">
              <w:rPr>
                <w:rFonts w:cs="Times New Roman"/>
                <w:b/>
                <w:bCs/>
              </w:rPr>
              <w:t>Cons</w:t>
            </w:r>
          </w:p>
        </w:tc>
      </w:tr>
      <w:tr w:rsidR="002174B9" w:rsidRPr="002174B9" w14:paraId="4B636320" w14:textId="77777777" w:rsidTr="00352701">
        <w:tc>
          <w:tcPr>
            <w:tcW w:w="4508" w:type="dxa"/>
          </w:tcPr>
          <w:p w14:paraId="65B0B5E3" w14:textId="69433327" w:rsidR="00B1534E" w:rsidRPr="002174B9" w:rsidRDefault="00B1534E" w:rsidP="009A20F5">
            <w:pPr>
              <w:pStyle w:val="ListParagraph"/>
              <w:numPr>
                <w:ilvl w:val="0"/>
                <w:numId w:val="5"/>
              </w:numPr>
              <w:spacing w:line="360" w:lineRule="auto"/>
              <w:jc w:val="both"/>
              <w:rPr>
                <w:rFonts w:cs="Times New Roman"/>
                <w:b/>
                <w:bCs/>
              </w:rPr>
            </w:pPr>
            <w:r w:rsidRPr="002174B9">
              <w:rPr>
                <w:rFonts w:cs="Times New Roman"/>
                <w:b/>
                <w:bCs/>
              </w:rPr>
              <w:t>Exchange rates:</w:t>
            </w:r>
            <w:r w:rsidR="00607543" w:rsidRPr="002174B9">
              <w:rPr>
                <w:rFonts w:cs="Times New Roman"/>
                <w:b/>
                <w:bCs/>
              </w:rPr>
              <w:t xml:space="preserve"> </w:t>
            </w:r>
            <w:r w:rsidR="00607543" w:rsidRPr="002174B9">
              <w:rPr>
                <w:rFonts w:cs="Times New Roman"/>
              </w:rPr>
              <w:t xml:space="preserve">Foreign business trade is dependent on the foreign exchange rate. When the exchange rate is lower than the home </w:t>
            </w:r>
            <w:r w:rsidR="005E4847" w:rsidRPr="002174B9">
              <w:rPr>
                <w:rFonts w:cs="Times New Roman"/>
              </w:rPr>
              <w:t>currency</w:t>
            </w:r>
            <w:r w:rsidR="00607543" w:rsidRPr="002174B9">
              <w:rPr>
                <w:rFonts w:cs="Times New Roman"/>
              </w:rPr>
              <w:t xml:space="preserve"> than more trade is occurred when the exchange rate is </w:t>
            </w:r>
            <w:r w:rsidR="002C7629" w:rsidRPr="002174B9">
              <w:rPr>
                <w:rFonts w:cs="Times New Roman"/>
              </w:rPr>
              <w:t xml:space="preserve">higher than </w:t>
            </w:r>
            <w:r w:rsidR="009A20F5" w:rsidRPr="002174B9">
              <w:rPr>
                <w:rFonts w:cs="Times New Roman"/>
              </w:rPr>
              <w:t xml:space="preserve">the </w:t>
            </w:r>
            <w:r w:rsidR="002C7629" w:rsidRPr="002174B9">
              <w:rPr>
                <w:rFonts w:cs="Times New Roman"/>
              </w:rPr>
              <w:t>home currency then</w:t>
            </w:r>
            <w:r w:rsidR="00607543" w:rsidRPr="002174B9">
              <w:rPr>
                <w:rFonts w:cs="Times New Roman"/>
              </w:rPr>
              <w:t xml:space="preserve"> the foreign transaction falls</w:t>
            </w:r>
            <w:r w:rsidR="008A6ABB" w:rsidRPr="002174B9">
              <w:rPr>
                <w:rFonts w:cs="Times New Roman"/>
                <w:sz w:val="20"/>
                <w:szCs w:val="20"/>
                <w:shd w:val="clear" w:color="auto" w:fill="FFFFFF"/>
              </w:rPr>
              <w:t xml:space="preserve"> </w:t>
            </w:r>
            <w:r w:rsidR="008A6ABB" w:rsidRPr="002174B9">
              <w:rPr>
                <w:rFonts w:cs="Times New Roman"/>
              </w:rPr>
              <w:t>(Al-Zhoughbi, 2014)</w:t>
            </w:r>
            <w:r w:rsidR="002C7629" w:rsidRPr="002174B9">
              <w:rPr>
                <w:rFonts w:cs="Times New Roman"/>
              </w:rPr>
              <w:t xml:space="preserve">. So, the company get knowledge of foreign currencies from other companies. </w:t>
            </w:r>
          </w:p>
        </w:tc>
        <w:tc>
          <w:tcPr>
            <w:tcW w:w="4508" w:type="dxa"/>
          </w:tcPr>
          <w:p w14:paraId="473EB2EF" w14:textId="1DAD7812" w:rsidR="00B1534E" w:rsidRPr="002174B9" w:rsidRDefault="002C7629" w:rsidP="009A20F5">
            <w:pPr>
              <w:pStyle w:val="ListParagraph"/>
              <w:numPr>
                <w:ilvl w:val="0"/>
                <w:numId w:val="5"/>
              </w:numPr>
              <w:spacing w:line="360" w:lineRule="auto"/>
              <w:jc w:val="both"/>
              <w:rPr>
                <w:rFonts w:cs="Times New Roman"/>
                <w:b/>
                <w:bCs/>
              </w:rPr>
            </w:pPr>
            <w:r w:rsidRPr="002174B9">
              <w:rPr>
                <w:rFonts w:cs="Times New Roman"/>
                <w:b/>
                <w:bCs/>
              </w:rPr>
              <w:t xml:space="preserve">Exchange rate risk: </w:t>
            </w:r>
            <w:r w:rsidRPr="002174B9">
              <w:rPr>
                <w:rFonts w:cs="Times New Roman"/>
              </w:rPr>
              <w:t>Exchange rate risk arises when the exchange rate fluctuates. The multinational companies would be suffered from the exchange rate fluctuation when the company purchases the other country’s foreign currency at a higher rate. If the other country’s currency falls than the purchasing rate then the company face loses.</w:t>
            </w:r>
          </w:p>
        </w:tc>
      </w:tr>
      <w:tr w:rsidR="002174B9" w:rsidRPr="002174B9" w14:paraId="437A9DA4" w14:textId="77777777" w:rsidTr="00352701">
        <w:tc>
          <w:tcPr>
            <w:tcW w:w="4508" w:type="dxa"/>
          </w:tcPr>
          <w:p w14:paraId="45D9EAB7" w14:textId="376697AB" w:rsidR="00B1534E" w:rsidRPr="002174B9" w:rsidRDefault="00B1534E" w:rsidP="007E552A">
            <w:pPr>
              <w:pStyle w:val="ListParagraph"/>
              <w:numPr>
                <w:ilvl w:val="0"/>
                <w:numId w:val="4"/>
              </w:numPr>
              <w:spacing w:line="360" w:lineRule="auto"/>
              <w:jc w:val="both"/>
              <w:rPr>
                <w:rFonts w:cs="Times New Roman"/>
                <w:b/>
                <w:bCs/>
              </w:rPr>
            </w:pPr>
            <w:r w:rsidRPr="002174B9">
              <w:rPr>
                <w:rFonts w:cs="Times New Roman"/>
                <w:b/>
                <w:bCs/>
              </w:rPr>
              <w:t xml:space="preserve">Market competition: </w:t>
            </w:r>
            <w:r w:rsidRPr="002174B9">
              <w:rPr>
                <w:rFonts w:cs="Times New Roman"/>
              </w:rPr>
              <w:t xml:space="preserve">When a company </w:t>
            </w:r>
            <w:r w:rsidR="009A20F5" w:rsidRPr="002174B9">
              <w:rPr>
                <w:rFonts w:cs="Times New Roman"/>
              </w:rPr>
              <w:t>can compete</w:t>
            </w:r>
            <w:r w:rsidRPr="002174B9">
              <w:rPr>
                <w:rFonts w:cs="Times New Roman"/>
              </w:rPr>
              <w:t xml:space="preserve"> with other competitors then it should go for international trade. From the experiences of </w:t>
            </w:r>
            <w:r w:rsidR="009A20F5" w:rsidRPr="002174B9">
              <w:rPr>
                <w:rFonts w:cs="Times New Roman"/>
              </w:rPr>
              <w:t xml:space="preserve">the </w:t>
            </w:r>
            <w:r w:rsidRPr="002174B9">
              <w:rPr>
                <w:rFonts w:cs="Times New Roman"/>
              </w:rPr>
              <w:t xml:space="preserve">domestic market </w:t>
            </w:r>
            <w:r w:rsidRPr="002174B9">
              <w:rPr>
                <w:rFonts w:cs="Times New Roman"/>
              </w:rPr>
              <w:lastRenderedPageBreak/>
              <w:t xml:space="preserve">and the rival competition, the company get knowledge of its ability to compete. This competition increases their confidence and efficiency to do the job </w:t>
            </w:r>
            <w:r w:rsidR="009A20F5" w:rsidRPr="002174B9">
              <w:rPr>
                <w:rFonts w:cs="Times New Roman"/>
              </w:rPr>
              <w:t>efficientl</w:t>
            </w:r>
            <w:r w:rsidRPr="002174B9">
              <w:rPr>
                <w:rFonts w:cs="Times New Roman"/>
              </w:rPr>
              <w:t>y</w:t>
            </w:r>
            <w:r w:rsidR="007E552A" w:rsidRPr="002174B9">
              <w:rPr>
                <w:rFonts w:cs="Times New Roman"/>
              </w:rPr>
              <w:t xml:space="preserve"> (</w:t>
            </w:r>
            <w:r w:rsidR="007E552A" w:rsidRPr="002174B9">
              <w:rPr>
                <w:rFonts w:cs="Times New Roman"/>
                <w:szCs w:val="24"/>
                <w:shd w:val="clear" w:color="auto" w:fill="FFFFFF"/>
              </w:rPr>
              <w:t>Muhammad, Char, bin Yasoa, and Hassan, 2010)</w:t>
            </w:r>
            <w:r w:rsidRPr="002174B9">
              <w:rPr>
                <w:rFonts w:cs="Times New Roman"/>
              </w:rPr>
              <w:t>.</w:t>
            </w:r>
          </w:p>
        </w:tc>
        <w:tc>
          <w:tcPr>
            <w:tcW w:w="4508" w:type="dxa"/>
          </w:tcPr>
          <w:p w14:paraId="540E4BB1" w14:textId="4F279D72" w:rsidR="00B1534E" w:rsidRPr="002174B9" w:rsidRDefault="002C7629" w:rsidP="009A20F5">
            <w:pPr>
              <w:pStyle w:val="ListParagraph"/>
              <w:numPr>
                <w:ilvl w:val="0"/>
                <w:numId w:val="4"/>
              </w:numPr>
              <w:spacing w:line="360" w:lineRule="auto"/>
              <w:jc w:val="both"/>
              <w:rPr>
                <w:rFonts w:cs="Times New Roman"/>
              </w:rPr>
            </w:pPr>
            <w:r w:rsidRPr="002174B9">
              <w:rPr>
                <w:rFonts w:cs="Times New Roman"/>
                <w:b/>
                <w:bCs/>
              </w:rPr>
              <w:lastRenderedPageBreak/>
              <w:t>Political risk:</w:t>
            </w:r>
            <w:r w:rsidRPr="002174B9">
              <w:rPr>
                <w:rFonts w:cs="Times New Roman"/>
              </w:rPr>
              <w:t xml:space="preserve"> </w:t>
            </w:r>
            <w:r w:rsidR="000D54B8" w:rsidRPr="002174B9">
              <w:rPr>
                <w:rFonts w:cs="Times New Roman"/>
              </w:rPr>
              <w:t xml:space="preserve">When a firm invests in </w:t>
            </w:r>
            <w:r w:rsidR="009A20F5" w:rsidRPr="002174B9">
              <w:rPr>
                <w:rFonts w:cs="Times New Roman"/>
              </w:rPr>
              <w:t>a</w:t>
            </w:r>
            <w:r w:rsidR="000D54B8" w:rsidRPr="002174B9">
              <w:rPr>
                <w:rFonts w:cs="Times New Roman"/>
              </w:rPr>
              <w:t xml:space="preserve"> foreign country then the political risk may arise. The political risk depends on many issues such as rules and regulations of the government, </w:t>
            </w:r>
            <w:r w:rsidR="000D54B8" w:rsidRPr="002174B9">
              <w:rPr>
                <w:rFonts w:cs="Times New Roman"/>
              </w:rPr>
              <w:lastRenderedPageBreak/>
              <w:t>political stability or instability. The BMW company have to analyse the political factors before investing capital in foreign countries.</w:t>
            </w:r>
          </w:p>
        </w:tc>
      </w:tr>
      <w:tr w:rsidR="002174B9" w:rsidRPr="002174B9" w14:paraId="6401099A" w14:textId="77777777" w:rsidTr="00352701">
        <w:tc>
          <w:tcPr>
            <w:tcW w:w="4508" w:type="dxa"/>
          </w:tcPr>
          <w:p w14:paraId="7EE5EE19" w14:textId="48FA25E7" w:rsidR="00352701" w:rsidRPr="002174B9" w:rsidRDefault="00352701" w:rsidP="009A20F5">
            <w:pPr>
              <w:pStyle w:val="ListParagraph"/>
              <w:numPr>
                <w:ilvl w:val="0"/>
                <w:numId w:val="3"/>
              </w:numPr>
              <w:spacing w:line="360" w:lineRule="auto"/>
              <w:jc w:val="both"/>
              <w:rPr>
                <w:rFonts w:cs="Times New Roman"/>
                <w:b/>
                <w:bCs/>
              </w:rPr>
            </w:pPr>
            <w:r w:rsidRPr="002174B9">
              <w:rPr>
                <w:rFonts w:cs="Times New Roman"/>
                <w:b/>
                <w:bCs/>
              </w:rPr>
              <w:lastRenderedPageBreak/>
              <w:t xml:space="preserve">International growth: </w:t>
            </w:r>
            <w:r w:rsidRPr="002174B9">
              <w:rPr>
                <w:rFonts w:cs="Times New Roman"/>
              </w:rPr>
              <w:t xml:space="preserve">According to statistics and research represents that multinational companies have the optimal level of growth because of portfolio investment. The portfolio investment minimises the risks of the organisation. As a result, if the company faces from a project, it can get the profits from other projects so the </w:t>
            </w:r>
            <w:r w:rsidR="009A20F5" w:rsidRPr="002174B9">
              <w:rPr>
                <w:rFonts w:cs="Times New Roman"/>
              </w:rPr>
              <w:t>good</w:t>
            </w:r>
            <w:r w:rsidRPr="002174B9">
              <w:rPr>
                <w:rFonts w:cs="Times New Roman"/>
              </w:rPr>
              <w:t xml:space="preserve"> diversification strategy makes them stronger to the economic side.</w:t>
            </w:r>
          </w:p>
        </w:tc>
        <w:tc>
          <w:tcPr>
            <w:tcW w:w="4508" w:type="dxa"/>
          </w:tcPr>
          <w:p w14:paraId="55EC4432" w14:textId="1CAFBBF7" w:rsidR="00352701" w:rsidRPr="002174B9" w:rsidRDefault="000D54B8" w:rsidP="009A20F5">
            <w:pPr>
              <w:pStyle w:val="ListParagraph"/>
              <w:numPr>
                <w:ilvl w:val="0"/>
                <w:numId w:val="3"/>
              </w:numPr>
              <w:spacing w:line="360" w:lineRule="auto"/>
              <w:jc w:val="both"/>
              <w:rPr>
                <w:rFonts w:cs="Times New Roman"/>
                <w:b/>
                <w:bCs/>
              </w:rPr>
            </w:pPr>
            <w:r w:rsidRPr="002174B9">
              <w:rPr>
                <w:rFonts w:cs="Times New Roman"/>
                <w:b/>
                <w:bCs/>
              </w:rPr>
              <w:t xml:space="preserve">Cultural risk: </w:t>
            </w:r>
            <w:r w:rsidRPr="002174B9">
              <w:rPr>
                <w:rFonts w:cs="Times New Roman"/>
              </w:rPr>
              <w:t xml:space="preserve">Cultural risk refers to the cultural differences of a country. It is a </w:t>
            </w:r>
            <w:r w:rsidR="00FF7ABC" w:rsidRPr="002174B9">
              <w:rPr>
                <w:rFonts w:cs="Times New Roman"/>
              </w:rPr>
              <w:t>normal issue</w:t>
            </w:r>
            <w:r w:rsidRPr="002174B9">
              <w:rPr>
                <w:rFonts w:cs="Times New Roman"/>
              </w:rPr>
              <w:t xml:space="preserve"> that the culture, values and norms would be different from each other</w:t>
            </w:r>
            <w:r w:rsidR="008A6ABB" w:rsidRPr="002174B9">
              <w:rPr>
                <w:rFonts w:cs="Times New Roman"/>
                <w:sz w:val="20"/>
                <w:szCs w:val="20"/>
                <w:shd w:val="clear" w:color="auto" w:fill="FFFFFF"/>
              </w:rPr>
              <w:t xml:space="preserve"> (</w:t>
            </w:r>
            <w:r w:rsidR="008A6ABB" w:rsidRPr="002174B9">
              <w:rPr>
                <w:rFonts w:cs="Times New Roman"/>
              </w:rPr>
              <w:t>Paramasivan, 2013)</w:t>
            </w:r>
            <w:r w:rsidRPr="002174B9">
              <w:rPr>
                <w:rFonts w:cs="Times New Roman"/>
              </w:rPr>
              <w:t xml:space="preserve">. When the company </w:t>
            </w:r>
            <w:r w:rsidR="009629A3" w:rsidRPr="002174B9">
              <w:rPr>
                <w:rFonts w:cs="Times New Roman"/>
              </w:rPr>
              <w:t>cannot</w:t>
            </w:r>
            <w:r w:rsidRPr="002174B9">
              <w:rPr>
                <w:rFonts w:cs="Times New Roman"/>
              </w:rPr>
              <w:t xml:space="preserve"> understand the cultural issues of the foreign country, their profit margin would be affected</w:t>
            </w:r>
            <w:r w:rsidRPr="002174B9">
              <w:rPr>
                <w:rFonts w:cs="Times New Roman"/>
                <w:b/>
                <w:bCs/>
              </w:rPr>
              <w:t>.</w:t>
            </w:r>
          </w:p>
        </w:tc>
      </w:tr>
      <w:tr w:rsidR="002174B9" w:rsidRPr="002174B9" w14:paraId="5A6D6797" w14:textId="77777777" w:rsidTr="00352701">
        <w:tc>
          <w:tcPr>
            <w:tcW w:w="4508" w:type="dxa"/>
          </w:tcPr>
          <w:p w14:paraId="0F7554E3" w14:textId="5208D113" w:rsidR="00B1534E" w:rsidRPr="002174B9" w:rsidRDefault="00B1534E" w:rsidP="007E552A">
            <w:pPr>
              <w:pStyle w:val="ListParagraph"/>
              <w:numPr>
                <w:ilvl w:val="0"/>
                <w:numId w:val="3"/>
              </w:numPr>
              <w:spacing w:line="360" w:lineRule="auto"/>
              <w:jc w:val="both"/>
              <w:rPr>
                <w:rFonts w:cs="Times New Roman"/>
                <w:b/>
                <w:bCs/>
              </w:rPr>
            </w:pPr>
            <w:r w:rsidRPr="002174B9">
              <w:rPr>
                <w:rFonts w:cs="Times New Roman"/>
                <w:b/>
                <w:bCs/>
              </w:rPr>
              <w:t xml:space="preserve">Spreading business risk: </w:t>
            </w:r>
            <w:r w:rsidRPr="002174B9">
              <w:rPr>
                <w:rFonts w:cs="Times New Roman"/>
              </w:rPr>
              <w:t xml:space="preserve">When a company goes for global trade it can protect itself from the unwanted disasters and financial upsets by which the organisation can be affected such as earthquake, financial meltdown, </w:t>
            </w:r>
            <w:r w:rsidR="007E552A" w:rsidRPr="002174B9">
              <w:rPr>
                <w:rFonts w:cs="Times New Roman"/>
              </w:rPr>
              <w:t>civil</w:t>
            </w:r>
            <w:r w:rsidRPr="002174B9">
              <w:rPr>
                <w:rFonts w:cs="Times New Roman"/>
              </w:rPr>
              <w:t xml:space="preserve"> unrest</w:t>
            </w:r>
            <w:r w:rsidR="007E552A" w:rsidRPr="002174B9">
              <w:rPr>
                <w:rFonts w:cs="Times New Roman"/>
              </w:rPr>
              <w:t xml:space="preserve"> (</w:t>
            </w:r>
            <w:r w:rsidR="007E552A" w:rsidRPr="002174B9">
              <w:rPr>
                <w:rFonts w:cs="Times New Roman"/>
                <w:szCs w:val="24"/>
                <w:shd w:val="clear" w:color="auto" w:fill="FFFFFF"/>
              </w:rPr>
              <w:t>Song, Sun, and Jin, 2017)</w:t>
            </w:r>
            <w:r w:rsidRPr="002174B9">
              <w:rPr>
                <w:rFonts w:cs="Times New Roman"/>
              </w:rPr>
              <w:t>. The company can save itself from the profit which was gained in the international market.</w:t>
            </w:r>
          </w:p>
        </w:tc>
        <w:tc>
          <w:tcPr>
            <w:tcW w:w="4508" w:type="dxa"/>
          </w:tcPr>
          <w:p w14:paraId="2346490E" w14:textId="486C3502" w:rsidR="00352701" w:rsidRPr="002174B9" w:rsidRDefault="000D54B8" w:rsidP="007E552A">
            <w:pPr>
              <w:pStyle w:val="ListParagraph"/>
              <w:numPr>
                <w:ilvl w:val="0"/>
                <w:numId w:val="3"/>
              </w:numPr>
              <w:spacing w:line="360" w:lineRule="auto"/>
              <w:jc w:val="both"/>
              <w:rPr>
                <w:rFonts w:cs="Times New Roman"/>
                <w:b/>
                <w:bCs/>
              </w:rPr>
            </w:pPr>
            <w:r w:rsidRPr="002174B9">
              <w:rPr>
                <w:rFonts w:cs="Times New Roman"/>
                <w:b/>
                <w:bCs/>
              </w:rPr>
              <w:t xml:space="preserve">Credit risk: </w:t>
            </w:r>
            <w:r w:rsidRPr="002174B9">
              <w:rPr>
                <w:rFonts w:cs="Times New Roman"/>
              </w:rPr>
              <w:t xml:space="preserve">Credit risk arises from the drawbacks of the customer’s financial condition. To avoid credit risk, different types of techniques have been invented such as </w:t>
            </w:r>
            <w:r w:rsidR="009A20F5" w:rsidRPr="002174B9">
              <w:rPr>
                <w:rFonts w:cs="Times New Roman"/>
              </w:rPr>
              <w:t xml:space="preserve">a </w:t>
            </w:r>
            <w:r w:rsidRPr="002174B9">
              <w:rPr>
                <w:rFonts w:cs="Times New Roman"/>
              </w:rPr>
              <w:t xml:space="preserve">letter of credit or arrange credit insurance. The letter of credit or the arrange credit insurance ensures the customer’s payment from </w:t>
            </w:r>
            <w:r w:rsidR="009A20F5" w:rsidRPr="002174B9">
              <w:rPr>
                <w:rFonts w:cs="Times New Roman"/>
              </w:rPr>
              <w:t xml:space="preserve">the </w:t>
            </w:r>
            <w:r w:rsidRPr="002174B9">
              <w:rPr>
                <w:rFonts w:cs="Times New Roman"/>
              </w:rPr>
              <w:t>bank</w:t>
            </w:r>
            <w:r w:rsidR="007E552A" w:rsidRPr="002174B9">
              <w:rPr>
                <w:rFonts w:cs="Times New Roman"/>
              </w:rPr>
              <w:t xml:space="preserve"> (</w:t>
            </w:r>
            <w:r w:rsidR="007E552A" w:rsidRPr="002174B9">
              <w:rPr>
                <w:rFonts w:cs="Times New Roman"/>
                <w:szCs w:val="24"/>
                <w:shd w:val="clear" w:color="auto" w:fill="FFFFFF"/>
              </w:rPr>
              <w:t>Loch, Sting, Bauer, and Mauermann, 2010)</w:t>
            </w:r>
            <w:r w:rsidRPr="002174B9">
              <w:rPr>
                <w:rFonts w:cs="Times New Roman"/>
              </w:rPr>
              <w:t xml:space="preserve">. If the customer </w:t>
            </w:r>
            <w:r w:rsidR="00FF7ABC" w:rsidRPr="002174B9">
              <w:rPr>
                <w:rFonts w:cs="Times New Roman"/>
              </w:rPr>
              <w:t>is unable to pay the money, the bank has to pay all of the money on behalf of the customers.</w:t>
            </w:r>
            <w:r w:rsidRPr="002174B9">
              <w:rPr>
                <w:rFonts w:cs="Times New Roman"/>
                <w:b/>
                <w:bCs/>
              </w:rPr>
              <w:t xml:space="preserve"> </w:t>
            </w:r>
          </w:p>
        </w:tc>
      </w:tr>
    </w:tbl>
    <w:p w14:paraId="01D409D6" w14:textId="77777777" w:rsidR="00352701" w:rsidRPr="002174B9" w:rsidRDefault="00352701" w:rsidP="009A20F5">
      <w:pPr>
        <w:spacing w:line="360" w:lineRule="auto"/>
        <w:jc w:val="both"/>
        <w:rPr>
          <w:rFonts w:cs="Times New Roman"/>
        </w:rPr>
      </w:pPr>
    </w:p>
    <w:p w14:paraId="5C2CEB50" w14:textId="77777777" w:rsidR="00B2058D" w:rsidRPr="002174B9" w:rsidRDefault="00B2058D" w:rsidP="009A20F5">
      <w:pPr>
        <w:spacing w:line="360" w:lineRule="auto"/>
        <w:jc w:val="both"/>
        <w:rPr>
          <w:rFonts w:cs="Times New Roman"/>
          <w:b/>
          <w:bCs/>
        </w:rPr>
        <w:sectPr w:rsidR="00B2058D" w:rsidRPr="002174B9">
          <w:pgSz w:w="11906" w:h="16838"/>
          <w:pgMar w:top="1440" w:right="1440" w:bottom="1440" w:left="1440" w:header="720" w:footer="720" w:gutter="0"/>
          <w:cols w:space="720"/>
          <w:docGrid w:linePitch="360"/>
        </w:sectPr>
      </w:pPr>
    </w:p>
    <w:p w14:paraId="19D9C8E7" w14:textId="02B7EC60" w:rsidR="004C5C77" w:rsidRPr="002174B9" w:rsidRDefault="00FF7ABC" w:rsidP="009A20F5">
      <w:pPr>
        <w:spacing w:line="360" w:lineRule="auto"/>
        <w:jc w:val="both"/>
        <w:rPr>
          <w:rFonts w:cs="Times New Roman"/>
        </w:rPr>
      </w:pPr>
      <w:r w:rsidRPr="002174B9">
        <w:rPr>
          <w:rFonts w:cs="Times New Roman"/>
          <w:b/>
          <w:bCs/>
        </w:rPr>
        <w:lastRenderedPageBreak/>
        <w:t>Recommendations:</w:t>
      </w:r>
      <w:r w:rsidRPr="002174B9">
        <w:rPr>
          <w:rFonts w:cs="Times New Roman"/>
        </w:rPr>
        <w:t xml:space="preserve"> Whereas the BMW company is a popular company that ensure</w:t>
      </w:r>
      <w:r w:rsidR="009A20F5" w:rsidRPr="002174B9">
        <w:rPr>
          <w:rFonts w:cs="Times New Roman"/>
        </w:rPr>
        <w:t>s</w:t>
      </w:r>
      <w:r w:rsidRPr="002174B9">
        <w:rPr>
          <w:rFonts w:cs="Times New Roman"/>
        </w:rPr>
        <w:t xml:space="preserve"> the product quality for their customer and they always focus on their brand value in the market so that they should analyse appropriately the positive and negative side for going global. After that the company can invest their money in foreign countries, their analysis and research enable them to get a proper understanding </w:t>
      </w:r>
      <w:r w:rsidR="009A20F5" w:rsidRPr="002174B9">
        <w:rPr>
          <w:rFonts w:cs="Times New Roman"/>
        </w:rPr>
        <w:t>of</w:t>
      </w:r>
      <w:r w:rsidRPr="002174B9">
        <w:rPr>
          <w:rFonts w:cs="Times New Roman"/>
        </w:rPr>
        <w:t xml:space="preserve"> the foreign market</w:t>
      </w:r>
      <w:r w:rsidR="008A6ABB" w:rsidRPr="002174B9">
        <w:rPr>
          <w:rFonts w:cs="Times New Roman"/>
        </w:rPr>
        <w:t xml:space="preserve"> (Guertl-Lackner, 2014)</w:t>
      </w:r>
      <w:r w:rsidRPr="002174B9">
        <w:rPr>
          <w:rFonts w:cs="Times New Roman"/>
        </w:rPr>
        <w:t>.</w:t>
      </w:r>
    </w:p>
    <w:p w14:paraId="32A9722A" w14:textId="75458CF1" w:rsidR="005A5927" w:rsidRPr="002174B9" w:rsidRDefault="007E552A" w:rsidP="009A20F5">
      <w:pPr>
        <w:spacing w:line="360" w:lineRule="auto"/>
        <w:jc w:val="both"/>
        <w:rPr>
          <w:rFonts w:cs="Times New Roman"/>
        </w:rPr>
      </w:pPr>
      <w:r w:rsidRPr="002174B9">
        <w:rPr>
          <w:rFonts w:cs="Times New Roman"/>
        </w:rPr>
        <w:t>On the other hand, w</w:t>
      </w:r>
      <w:r w:rsidR="00B2058D" w:rsidRPr="002174B9">
        <w:rPr>
          <w:rFonts w:cs="Times New Roman"/>
        </w:rPr>
        <w:t>hereas Porter’s five forces model has been applied to analyse their condition and to get concrete knowledge about rivals and customers. Now the theory’s limitation or criticism are provided as follows,</w:t>
      </w:r>
    </w:p>
    <w:p w14:paraId="30373C52" w14:textId="7599EA1C" w:rsidR="00B2058D" w:rsidRPr="002174B9" w:rsidRDefault="00B2058D" w:rsidP="009A20F5">
      <w:pPr>
        <w:pStyle w:val="ListParagraph"/>
        <w:numPr>
          <w:ilvl w:val="0"/>
          <w:numId w:val="6"/>
        </w:numPr>
        <w:spacing w:line="360" w:lineRule="auto"/>
        <w:jc w:val="both"/>
        <w:rPr>
          <w:rFonts w:cs="Times New Roman"/>
        </w:rPr>
      </w:pPr>
      <w:r w:rsidRPr="002174B9">
        <w:rPr>
          <w:rFonts w:cs="Times New Roman"/>
        </w:rPr>
        <w:t>Several weaknesses are identified for the porter’s five forces model</w:t>
      </w:r>
      <w:r w:rsidR="00CB0A76" w:rsidRPr="002174B9">
        <w:rPr>
          <w:rFonts w:cs="Times New Roman"/>
        </w:rPr>
        <w:t>. Firstly, the composition is the first weakness of it. The model mainly provides a snapshot of many industries in the large point of view as a static model. The model is mainly effective for short-term strategy.</w:t>
      </w:r>
    </w:p>
    <w:p w14:paraId="2CB71E7F" w14:textId="79FDDB32" w:rsidR="00CB0A76" w:rsidRPr="002174B9" w:rsidRDefault="00CB0A76" w:rsidP="009A20F5">
      <w:pPr>
        <w:pStyle w:val="ListParagraph"/>
        <w:numPr>
          <w:ilvl w:val="0"/>
          <w:numId w:val="6"/>
        </w:numPr>
        <w:spacing w:line="360" w:lineRule="auto"/>
        <w:jc w:val="both"/>
        <w:rPr>
          <w:rFonts w:cs="Times New Roman"/>
        </w:rPr>
      </w:pPr>
      <w:r w:rsidRPr="002174B9">
        <w:rPr>
          <w:rFonts w:cs="Times New Roman"/>
        </w:rPr>
        <w:t>The second problem is the domestic competition and shifting the regulatory environments and labour.</w:t>
      </w:r>
      <w:r w:rsidR="009629A3" w:rsidRPr="002174B9">
        <w:rPr>
          <w:rFonts w:cs="Times New Roman"/>
        </w:rPr>
        <w:t xml:space="preserve"> So, BMW should take necessary strategic actions and marketing plans to gain competitive advantages in the market and also to overcome regulatory constraints and division of labour.</w:t>
      </w:r>
    </w:p>
    <w:p w14:paraId="16931186" w14:textId="51183E96" w:rsidR="00CB0A76" w:rsidRPr="002174B9" w:rsidRDefault="00CB0A76" w:rsidP="009A20F5">
      <w:pPr>
        <w:pStyle w:val="ListParagraph"/>
        <w:numPr>
          <w:ilvl w:val="0"/>
          <w:numId w:val="6"/>
        </w:numPr>
        <w:spacing w:line="360" w:lineRule="auto"/>
        <w:jc w:val="both"/>
        <w:rPr>
          <w:rFonts w:cs="Times New Roman"/>
        </w:rPr>
      </w:pPr>
      <w:r w:rsidRPr="002174B9">
        <w:rPr>
          <w:rFonts w:cs="Times New Roman"/>
        </w:rPr>
        <w:t xml:space="preserve">Another drawback is using the model for </w:t>
      </w:r>
      <w:r w:rsidR="009A20F5" w:rsidRPr="002174B9">
        <w:rPr>
          <w:rFonts w:cs="Times New Roman"/>
        </w:rPr>
        <w:t>a</w:t>
      </w:r>
      <w:r w:rsidRPr="002174B9">
        <w:rPr>
          <w:rFonts w:cs="Times New Roman"/>
        </w:rPr>
        <w:t xml:space="preserve"> particular company which </w:t>
      </w:r>
      <w:r w:rsidR="007E552A" w:rsidRPr="002174B9">
        <w:rPr>
          <w:rFonts w:cs="Times New Roman"/>
        </w:rPr>
        <w:t>is not</w:t>
      </w:r>
      <w:r w:rsidRPr="002174B9">
        <w:rPr>
          <w:rFonts w:cs="Times New Roman"/>
        </w:rPr>
        <w:t xml:space="preserve"> effective. the model </w:t>
      </w:r>
      <w:r w:rsidR="007E552A" w:rsidRPr="002174B9">
        <w:rPr>
          <w:rFonts w:cs="Times New Roman"/>
        </w:rPr>
        <w:t>is not</w:t>
      </w:r>
      <w:r w:rsidRPr="002174B9">
        <w:rPr>
          <w:rFonts w:cs="Times New Roman"/>
        </w:rPr>
        <w:t xml:space="preserve"> the particular analysis tool. The model was developed for us</w:t>
      </w:r>
      <w:r w:rsidR="009A20F5" w:rsidRPr="002174B9">
        <w:rPr>
          <w:rFonts w:cs="Times New Roman"/>
        </w:rPr>
        <w:t>e</w:t>
      </w:r>
      <w:r w:rsidRPr="002174B9">
        <w:rPr>
          <w:rFonts w:cs="Times New Roman"/>
        </w:rPr>
        <w:t xml:space="preserve"> in broad areas not only for short areas.</w:t>
      </w:r>
    </w:p>
    <w:p w14:paraId="7F279957" w14:textId="7C1A6ED1" w:rsidR="008134C3" w:rsidRPr="002174B9" w:rsidRDefault="00CB0A76" w:rsidP="009A20F5">
      <w:pPr>
        <w:pStyle w:val="ListParagraph"/>
        <w:numPr>
          <w:ilvl w:val="0"/>
          <w:numId w:val="6"/>
        </w:numPr>
        <w:spacing w:line="360" w:lineRule="auto"/>
        <w:jc w:val="both"/>
        <w:rPr>
          <w:rFonts w:cs="Times New Roman"/>
        </w:rPr>
        <w:sectPr w:rsidR="008134C3" w:rsidRPr="002174B9">
          <w:pgSz w:w="11906" w:h="16838"/>
          <w:pgMar w:top="1440" w:right="1440" w:bottom="1440" w:left="1440" w:header="720" w:footer="720" w:gutter="0"/>
          <w:cols w:space="720"/>
          <w:docGrid w:linePitch="360"/>
        </w:sectPr>
      </w:pPr>
      <w:r w:rsidRPr="002174B9">
        <w:rPr>
          <w:rFonts w:cs="Times New Roman"/>
        </w:rPr>
        <w:t xml:space="preserve">Fourth problem is to concentrate equally on the five forces by which the organisation can be affected. If the organisation </w:t>
      </w:r>
      <w:r w:rsidR="009629A3" w:rsidRPr="002174B9">
        <w:rPr>
          <w:rFonts w:cs="Times New Roman"/>
        </w:rPr>
        <w:t>cannot</w:t>
      </w:r>
      <w:r w:rsidRPr="002174B9">
        <w:rPr>
          <w:rFonts w:cs="Times New Roman"/>
        </w:rPr>
        <w:t xml:space="preserve"> concentrate properly, it </w:t>
      </w:r>
      <w:r w:rsidR="009629A3" w:rsidRPr="002174B9">
        <w:rPr>
          <w:rFonts w:cs="Times New Roman"/>
        </w:rPr>
        <w:t>cannot</w:t>
      </w:r>
      <w:r w:rsidRPr="002174B9">
        <w:rPr>
          <w:rFonts w:cs="Times New Roman"/>
        </w:rPr>
        <w:t xml:space="preserve"> reach its actual goal.</w:t>
      </w:r>
    </w:p>
    <w:p w14:paraId="127E45A8" w14:textId="3E5FFDFA" w:rsidR="00CB0A76" w:rsidRPr="002174B9" w:rsidRDefault="008134C3" w:rsidP="009A20F5">
      <w:pPr>
        <w:pStyle w:val="Heading1"/>
        <w:spacing w:line="360" w:lineRule="auto"/>
        <w:jc w:val="both"/>
        <w:rPr>
          <w:rFonts w:cs="Times New Roman"/>
          <w:color w:val="auto"/>
        </w:rPr>
      </w:pPr>
      <w:bookmarkStart w:id="3" w:name="_Toc37965167"/>
      <w:r w:rsidRPr="002174B9">
        <w:rPr>
          <w:rFonts w:cs="Times New Roman"/>
          <w:color w:val="auto"/>
        </w:rPr>
        <w:lastRenderedPageBreak/>
        <w:t>Conclusion</w:t>
      </w:r>
      <w:bookmarkEnd w:id="3"/>
    </w:p>
    <w:p w14:paraId="0FB515C7" w14:textId="08BC1EF1" w:rsidR="007112B8" w:rsidRPr="002174B9" w:rsidRDefault="008134C3" w:rsidP="009A20F5">
      <w:pPr>
        <w:spacing w:line="360" w:lineRule="auto"/>
        <w:jc w:val="both"/>
        <w:rPr>
          <w:rFonts w:cs="Times New Roman"/>
        </w:rPr>
        <w:sectPr w:rsidR="007112B8" w:rsidRPr="002174B9">
          <w:pgSz w:w="11906" w:h="16838"/>
          <w:pgMar w:top="1440" w:right="1440" w:bottom="1440" w:left="1440" w:header="720" w:footer="720" w:gutter="0"/>
          <w:cols w:space="720"/>
          <w:docGrid w:linePitch="360"/>
        </w:sectPr>
      </w:pPr>
      <w:r w:rsidRPr="002174B9">
        <w:rPr>
          <w:rFonts w:cs="Times New Roman"/>
        </w:rPr>
        <w:t xml:space="preserve">The BMW company should scan the External and internal environment that plays a major role for the organisational success and to survive in the competitive business environment, the company have to choose a perfect business model by which the company can understand the major forces of the business. Eventually, when the BMW company enters into the foreign market, they should evaluate the foreign market </w:t>
      </w:r>
      <w:r w:rsidR="009A20F5" w:rsidRPr="002174B9">
        <w:rPr>
          <w:rFonts w:cs="Times New Roman"/>
        </w:rPr>
        <w:t>condition that</w:t>
      </w:r>
      <w:r w:rsidRPr="002174B9">
        <w:rPr>
          <w:rFonts w:cs="Times New Roman"/>
        </w:rPr>
        <w:t xml:space="preserve"> </w:t>
      </w:r>
      <w:r w:rsidR="009A20F5" w:rsidRPr="002174B9">
        <w:rPr>
          <w:rFonts w:cs="Times New Roman"/>
        </w:rPr>
        <w:t>provides a proper understanding of the cultural, political, exchange rate and social risks.</w:t>
      </w:r>
      <w:r w:rsidR="009629A3" w:rsidRPr="002174B9">
        <w:rPr>
          <w:rFonts w:cs="Times New Roman"/>
        </w:rPr>
        <w:t xml:space="preserve">  </w:t>
      </w:r>
    </w:p>
    <w:p w14:paraId="039F4221" w14:textId="46AFA876" w:rsidR="008134C3" w:rsidRPr="002174B9" w:rsidRDefault="007112B8" w:rsidP="008A6ABB">
      <w:pPr>
        <w:pStyle w:val="Heading1"/>
        <w:rPr>
          <w:rFonts w:cs="Times New Roman"/>
          <w:color w:val="auto"/>
        </w:rPr>
      </w:pPr>
      <w:bookmarkStart w:id="4" w:name="_Toc37965168"/>
      <w:r w:rsidRPr="002174B9">
        <w:rPr>
          <w:rFonts w:cs="Times New Roman"/>
          <w:color w:val="auto"/>
        </w:rPr>
        <w:lastRenderedPageBreak/>
        <w:t>References,</w:t>
      </w:r>
      <w:bookmarkEnd w:id="4"/>
    </w:p>
    <w:p w14:paraId="5BDE90DB" w14:textId="440398CD" w:rsidR="007112B8" w:rsidRPr="002174B9" w:rsidRDefault="007112B8" w:rsidP="009A20F5">
      <w:pPr>
        <w:spacing w:line="360" w:lineRule="auto"/>
        <w:jc w:val="both"/>
        <w:rPr>
          <w:rFonts w:cs="Times New Roman"/>
          <w:szCs w:val="24"/>
        </w:rPr>
      </w:pPr>
      <w:r w:rsidRPr="002174B9">
        <w:rPr>
          <w:rFonts w:cs="Times New Roman"/>
          <w:szCs w:val="24"/>
          <w:shd w:val="clear" w:color="auto" w:fill="FFFFFF"/>
        </w:rPr>
        <w:t>Kiley, D., 2014. </w:t>
      </w:r>
      <w:r w:rsidRPr="002174B9">
        <w:rPr>
          <w:rFonts w:cs="Times New Roman"/>
          <w:i/>
          <w:iCs/>
          <w:szCs w:val="24"/>
          <w:shd w:val="clear" w:color="auto" w:fill="FFFFFF"/>
        </w:rPr>
        <w:t xml:space="preserve">Driven: </w:t>
      </w:r>
      <w:r w:rsidR="003B3569" w:rsidRPr="002174B9">
        <w:rPr>
          <w:rFonts w:cs="Times New Roman"/>
          <w:i/>
          <w:iCs/>
          <w:szCs w:val="24"/>
          <w:shd w:val="clear" w:color="auto" w:fill="FFFFFF"/>
        </w:rPr>
        <w:t>I</w:t>
      </w:r>
      <w:r w:rsidRPr="002174B9">
        <w:rPr>
          <w:rFonts w:cs="Times New Roman"/>
          <w:i/>
          <w:iCs/>
          <w:szCs w:val="24"/>
          <w:shd w:val="clear" w:color="auto" w:fill="FFFFFF"/>
        </w:rPr>
        <w:t>nside BMW, the most admired car company in the world</w:t>
      </w:r>
      <w:r w:rsidRPr="002174B9">
        <w:rPr>
          <w:rFonts w:cs="Times New Roman"/>
          <w:szCs w:val="24"/>
          <w:shd w:val="clear" w:color="auto" w:fill="FFFFFF"/>
        </w:rPr>
        <w:t>. John Wiley &amp; Sons.</w:t>
      </w:r>
    </w:p>
    <w:p w14:paraId="18C73543" w14:textId="1D5914A6" w:rsidR="008134C3" w:rsidRPr="002174B9" w:rsidRDefault="007112B8" w:rsidP="007112B8">
      <w:pPr>
        <w:spacing w:line="360" w:lineRule="auto"/>
        <w:jc w:val="both"/>
        <w:rPr>
          <w:rFonts w:cs="Times New Roman"/>
          <w:szCs w:val="24"/>
          <w:shd w:val="clear" w:color="auto" w:fill="FFFFFF"/>
        </w:rPr>
      </w:pPr>
      <w:r w:rsidRPr="002174B9">
        <w:rPr>
          <w:rFonts w:cs="Times New Roman"/>
          <w:szCs w:val="24"/>
          <w:shd w:val="clear" w:color="auto" w:fill="FFFFFF"/>
        </w:rPr>
        <w:t>Loch, C., Sting, F., Bauer, N. and Mauermann, H., 2010. How BMW is defusing the demographic time bomb. </w:t>
      </w:r>
      <w:r w:rsidRPr="002174B9">
        <w:rPr>
          <w:rFonts w:cs="Times New Roman"/>
          <w:i/>
          <w:iCs/>
          <w:szCs w:val="24"/>
          <w:shd w:val="clear" w:color="auto" w:fill="FFFFFF"/>
        </w:rPr>
        <w:t>Harvard business review</w:t>
      </w:r>
      <w:r w:rsidRPr="002174B9">
        <w:rPr>
          <w:rFonts w:cs="Times New Roman"/>
          <w:szCs w:val="24"/>
          <w:shd w:val="clear" w:color="auto" w:fill="FFFFFF"/>
        </w:rPr>
        <w:t>, </w:t>
      </w:r>
      <w:r w:rsidRPr="002174B9">
        <w:rPr>
          <w:rFonts w:cs="Times New Roman"/>
          <w:i/>
          <w:iCs/>
          <w:szCs w:val="24"/>
          <w:shd w:val="clear" w:color="auto" w:fill="FFFFFF"/>
        </w:rPr>
        <w:t>88</w:t>
      </w:r>
      <w:r w:rsidRPr="002174B9">
        <w:rPr>
          <w:rFonts w:cs="Times New Roman"/>
          <w:szCs w:val="24"/>
          <w:shd w:val="clear" w:color="auto" w:fill="FFFFFF"/>
        </w:rPr>
        <w:t>(3), pp.99-102.</w:t>
      </w:r>
    </w:p>
    <w:p w14:paraId="7D79E963" w14:textId="5A4F98B9" w:rsidR="007112B8" w:rsidRPr="002174B9" w:rsidRDefault="007112B8" w:rsidP="007112B8">
      <w:pPr>
        <w:spacing w:line="360" w:lineRule="auto"/>
        <w:jc w:val="both"/>
        <w:rPr>
          <w:rFonts w:cs="Times New Roman"/>
          <w:szCs w:val="24"/>
        </w:rPr>
      </w:pPr>
      <w:r w:rsidRPr="002174B9">
        <w:rPr>
          <w:rFonts w:cs="Times New Roman"/>
          <w:szCs w:val="24"/>
          <w:shd w:val="clear" w:color="auto" w:fill="FFFFFF"/>
        </w:rPr>
        <w:t>Song, J., Sun, Y. and Jin, L., 2017. PESTEL analysis of the development of the waste-to-energy incineration industry in China. </w:t>
      </w:r>
      <w:r w:rsidRPr="002174B9">
        <w:rPr>
          <w:rFonts w:cs="Times New Roman"/>
          <w:i/>
          <w:iCs/>
          <w:szCs w:val="24"/>
          <w:shd w:val="clear" w:color="auto" w:fill="FFFFFF"/>
        </w:rPr>
        <w:t>Renewable and Sustainable Energy Reviews</w:t>
      </w:r>
      <w:r w:rsidRPr="002174B9">
        <w:rPr>
          <w:rFonts w:cs="Times New Roman"/>
          <w:szCs w:val="24"/>
          <w:shd w:val="clear" w:color="auto" w:fill="FFFFFF"/>
        </w:rPr>
        <w:t>, </w:t>
      </w:r>
      <w:r w:rsidRPr="002174B9">
        <w:rPr>
          <w:rFonts w:cs="Times New Roman"/>
          <w:i/>
          <w:iCs/>
          <w:szCs w:val="24"/>
          <w:shd w:val="clear" w:color="auto" w:fill="FFFFFF"/>
        </w:rPr>
        <w:t>80</w:t>
      </w:r>
      <w:r w:rsidRPr="002174B9">
        <w:rPr>
          <w:rFonts w:cs="Times New Roman"/>
          <w:szCs w:val="24"/>
          <w:shd w:val="clear" w:color="auto" w:fill="FFFFFF"/>
        </w:rPr>
        <w:t>, pp.276-289.</w:t>
      </w:r>
    </w:p>
    <w:p w14:paraId="04040AD5" w14:textId="1B856BF1" w:rsidR="00B2058D" w:rsidRPr="002174B9" w:rsidRDefault="007112B8" w:rsidP="009A20F5">
      <w:pPr>
        <w:spacing w:line="360" w:lineRule="auto"/>
        <w:jc w:val="both"/>
        <w:rPr>
          <w:rFonts w:cs="Times New Roman"/>
          <w:szCs w:val="24"/>
          <w:shd w:val="clear" w:color="auto" w:fill="FFFFFF"/>
        </w:rPr>
      </w:pPr>
      <w:r w:rsidRPr="002174B9">
        <w:rPr>
          <w:rFonts w:cs="Times New Roman"/>
          <w:szCs w:val="24"/>
          <w:shd w:val="clear" w:color="auto" w:fill="FFFFFF"/>
        </w:rPr>
        <w:t>Muhammad, M.Z., Char, A.K., bin Yasoa, M.R. and Hassan, Z., 2010. Small and medium enterprises (SMEs) competing in the global business environment: A case of Malaysia. </w:t>
      </w:r>
      <w:r w:rsidRPr="002174B9">
        <w:rPr>
          <w:rFonts w:cs="Times New Roman"/>
          <w:i/>
          <w:iCs/>
          <w:szCs w:val="24"/>
          <w:shd w:val="clear" w:color="auto" w:fill="FFFFFF"/>
        </w:rPr>
        <w:t>International Business Research</w:t>
      </w:r>
      <w:r w:rsidRPr="002174B9">
        <w:rPr>
          <w:rFonts w:cs="Times New Roman"/>
          <w:szCs w:val="24"/>
          <w:shd w:val="clear" w:color="auto" w:fill="FFFFFF"/>
        </w:rPr>
        <w:t>, </w:t>
      </w:r>
      <w:r w:rsidRPr="002174B9">
        <w:rPr>
          <w:rFonts w:cs="Times New Roman"/>
          <w:i/>
          <w:iCs/>
          <w:szCs w:val="24"/>
          <w:shd w:val="clear" w:color="auto" w:fill="FFFFFF"/>
        </w:rPr>
        <w:t>3</w:t>
      </w:r>
      <w:r w:rsidRPr="002174B9">
        <w:rPr>
          <w:rFonts w:cs="Times New Roman"/>
          <w:szCs w:val="24"/>
          <w:shd w:val="clear" w:color="auto" w:fill="FFFFFF"/>
        </w:rPr>
        <w:t>(1), p.66.</w:t>
      </w:r>
    </w:p>
    <w:p w14:paraId="688ACD3F" w14:textId="3FB0072B" w:rsidR="007112B8" w:rsidRPr="002174B9" w:rsidRDefault="007112B8" w:rsidP="009A20F5">
      <w:pPr>
        <w:spacing w:line="360" w:lineRule="auto"/>
        <w:jc w:val="both"/>
        <w:rPr>
          <w:rFonts w:cs="Times New Roman"/>
          <w:szCs w:val="24"/>
        </w:rPr>
      </w:pPr>
      <w:r w:rsidRPr="002174B9">
        <w:rPr>
          <w:rFonts w:cs="Times New Roman"/>
          <w:szCs w:val="24"/>
          <w:shd w:val="clear" w:color="auto" w:fill="FFFFFF"/>
        </w:rPr>
        <w:t>N</w:t>
      </w:r>
      <w:r w:rsidR="003B3569" w:rsidRPr="002174B9">
        <w:rPr>
          <w:rFonts w:cs="Times New Roman"/>
          <w:szCs w:val="24"/>
          <w:shd w:val="clear" w:color="auto" w:fill="FFFFFF"/>
        </w:rPr>
        <w:t>anjing</w:t>
      </w:r>
      <w:r w:rsidRPr="002174B9">
        <w:rPr>
          <w:rFonts w:cs="Times New Roman"/>
          <w:szCs w:val="24"/>
          <w:shd w:val="clear" w:color="auto" w:fill="FFFFFF"/>
        </w:rPr>
        <w:t>, T.I. and Howell, K.E., 2017. Shareholders, stakeholdership and the modern global business environment: A survey of the literature. </w:t>
      </w:r>
      <w:r w:rsidRPr="002174B9">
        <w:rPr>
          <w:rFonts w:cs="Times New Roman"/>
          <w:i/>
          <w:iCs/>
          <w:szCs w:val="24"/>
          <w:shd w:val="clear" w:color="auto" w:fill="FFFFFF"/>
        </w:rPr>
        <w:t>Journal of interdisciplinary economics</w:t>
      </w:r>
      <w:r w:rsidRPr="002174B9">
        <w:rPr>
          <w:rFonts w:cs="Times New Roman"/>
          <w:szCs w:val="24"/>
          <w:shd w:val="clear" w:color="auto" w:fill="FFFFFF"/>
        </w:rPr>
        <w:t>, </w:t>
      </w:r>
      <w:r w:rsidRPr="002174B9">
        <w:rPr>
          <w:rFonts w:cs="Times New Roman"/>
          <w:i/>
          <w:iCs/>
          <w:szCs w:val="24"/>
          <w:shd w:val="clear" w:color="auto" w:fill="FFFFFF"/>
        </w:rPr>
        <w:t>18</w:t>
      </w:r>
      <w:r w:rsidRPr="002174B9">
        <w:rPr>
          <w:rFonts w:cs="Times New Roman"/>
          <w:szCs w:val="24"/>
          <w:shd w:val="clear" w:color="auto" w:fill="FFFFFF"/>
        </w:rPr>
        <w:t>(4), pp.347-361.</w:t>
      </w:r>
    </w:p>
    <w:p w14:paraId="78B7A482" w14:textId="63992EA3" w:rsidR="00B2058D" w:rsidRPr="002174B9" w:rsidRDefault="007E21A1" w:rsidP="009A20F5">
      <w:pPr>
        <w:spacing w:line="360" w:lineRule="auto"/>
        <w:jc w:val="both"/>
        <w:rPr>
          <w:rFonts w:cs="Times New Roman"/>
          <w:szCs w:val="24"/>
          <w:shd w:val="clear" w:color="auto" w:fill="FFFFFF"/>
        </w:rPr>
      </w:pPr>
      <w:r w:rsidRPr="002174B9">
        <w:rPr>
          <w:rFonts w:cs="Times New Roman"/>
          <w:szCs w:val="24"/>
          <w:shd w:val="clear" w:color="auto" w:fill="FFFFFF"/>
        </w:rPr>
        <w:t>Christensen, T</w:t>
      </w:r>
      <w:r w:rsidR="007112B8" w:rsidRPr="002174B9">
        <w:rPr>
          <w:rFonts w:cs="Times New Roman"/>
          <w:szCs w:val="24"/>
          <w:shd w:val="clear" w:color="auto" w:fill="FFFFFF"/>
        </w:rPr>
        <w:t>., 20</w:t>
      </w:r>
      <w:r w:rsidR="008A6ABB" w:rsidRPr="002174B9">
        <w:rPr>
          <w:rFonts w:cs="Times New Roman"/>
          <w:szCs w:val="24"/>
          <w:shd w:val="clear" w:color="auto" w:fill="FFFFFF"/>
        </w:rPr>
        <w:t>1</w:t>
      </w:r>
      <w:r w:rsidR="007112B8" w:rsidRPr="002174B9">
        <w:rPr>
          <w:rFonts w:cs="Times New Roman"/>
          <w:szCs w:val="24"/>
          <w:shd w:val="clear" w:color="auto" w:fill="FFFFFF"/>
        </w:rPr>
        <w:t>5. Trust in government: The relative importance of service satisfaction, political factors, and demography. </w:t>
      </w:r>
      <w:r w:rsidR="007112B8" w:rsidRPr="002174B9">
        <w:rPr>
          <w:rFonts w:cs="Times New Roman"/>
          <w:i/>
          <w:iCs/>
          <w:szCs w:val="24"/>
          <w:shd w:val="clear" w:color="auto" w:fill="FFFFFF"/>
        </w:rPr>
        <w:t>Public Performance &amp; Management Review</w:t>
      </w:r>
      <w:r w:rsidR="007112B8" w:rsidRPr="002174B9">
        <w:rPr>
          <w:rFonts w:cs="Times New Roman"/>
          <w:szCs w:val="24"/>
          <w:shd w:val="clear" w:color="auto" w:fill="FFFFFF"/>
        </w:rPr>
        <w:t>, </w:t>
      </w:r>
      <w:r w:rsidR="007112B8" w:rsidRPr="002174B9">
        <w:rPr>
          <w:rFonts w:cs="Times New Roman"/>
          <w:i/>
          <w:iCs/>
          <w:szCs w:val="24"/>
          <w:shd w:val="clear" w:color="auto" w:fill="FFFFFF"/>
        </w:rPr>
        <w:t>28</w:t>
      </w:r>
      <w:r w:rsidR="007112B8" w:rsidRPr="002174B9">
        <w:rPr>
          <w:rFonts w:cs="Times New Roman"/>
          <w:szCs w:val="24"/>
          <w:shd w:val="clear" w:color="auto" w:fill="FFFFFF"/>
        </w:rPr>
        <w:t>(4), pp.487-511.</w:t>
      </w:r>
    </w:p>
    <w:p w14:paraId="3DBBC4FF" w14:textId="666E4BC6" w:rsidR="007112B8" w:rsidRPr="002174B9" w:rsidRDefault="007112B8" w:rsidP="009A20F5">
      <w:pPr>
        <w:spacing w:line="360" w:lineRule="auto"/>
        <w:jc w:val="both"/>
        <w:rPr>
          <w:rFonts w:cs="Times New Roman"/>
          <w:szCs w:val="24"/>
          <w:shd w:val="clear" w:color="auto" w:fill="FFFFFF"/>
        </w:rPr>
      </w:pPr>
      <w:r w:rsidRPr="002174B9">
        <w:rPr>
          <w:rFonts w:cs="Times New Roman"/>
          <w:szCs w:val="24"/>
          <w:shd w:val="clear" w:color="auto" w:fill="FFFFFF"/>
        </w:rPr>
        <w:t>Al-Zhoughbi, W., 2014, April. Tumo</w:t>
      </w:r>
      <w:r w:rsidR="003B3569" w:rsidRPr="002174B9">
        <w:rPr>
          <w:rFonts w:cs="Times New Roman"/>
          <w:szCs w:val="24"/>
          <w:shd w:val="clear" w:color="auto" w:fill="FFFFFF"/>
        </w:rPr>
        <w:t>u</w:t>
      </w:r>
      <w:r w:rsidRPr="002174B9">
        <w:rPr>
          <w:rFonts w:cs="Times New Roman"/>
          <w:szCs w:val="24"/>
          <w:shd w:val="clear" w:color="auto" w:fill="FFFFFF"/>
        </w:rPr>
        <w:t>r m</w:t>
      </w:r>
      <w:r w:rsidR="003B3569" w:rsidRPr="002174B9">
        <w:rPr>
          <w:rFonts w:cs="Times New Roman"/>
          <w:szCs w:val="24"/>
          <w:shd w:val="clear" w:color="auto" w:fill="FFFFFF"/>
        </w:rPr>
        <w:t>i</w:t>
      </w:r>
      <w:r w:rsidRPr="002174B9">
        <w:rPr>
          <w:rFonts w:cs="Times New Roman"/>
          <w:szCs w:val="24"/>
          <w:shd w:val="clear" w:color="auto" w:fill="FFFFFF"/>
        </w:rPr>
        <w:t>croenvironment and metabolism. In </w:t>
      </w:r>
      <w:r w:rsidRPr="002174B9">
        <w:rPr>
          <w:rFonts w:cs="Times New Roman"/>
          <w:i/>
          <w:iCs/>
          <w:szCs w:val="24"/>
          <w:shd w:val="clear" w:color="auto" w:fill="FFFFFF"/>
        </w:rPr>
        <w:t>Seminars in oncology</w:t>
      </w:r>
      <w:r w:rsidRPr="002174B9">
        <w:rPr>
          <w:rFonts w:cs="Times New Roman"/>
          <w:szCs w:val="24"/>
          <w:shd w:val="clear" w:color="auto" w:fill="FFFFFF"/>
        </w:rPr>
        <w:t> (Vol. 41, No. 2, pp. 281-295). WB Saunders.</w:t>
      </w:r>
    </w:p>
    <w:p w14:paraId="267DFDB9" w14:textId="039B1007" w:rsidR="007B548D" w:rsidRPr="002174B9" w:rsidRDefault="007B548D" w:rsidP="009A20F5">
      <w:pPr>
        <w:spacing w:line="360" w:lineRule="auto"/>
        <w:jc w:val="both"/>
        <w:rPr>
          <w:rFonts w:cs="Times New Roman"/>
          <w:szCs w:val="24"/>
          <w:shd w:val="clear" w:color="auto" w:fill="FFFFFF"/>
        </w:rPr>
      </w:pPr>
      <w:r w:rsidRPr="002174B9">
        <w:rPr>
          <w:rFonts w:cs="Times New Roman"/>
          <w:szCs w:val="24"/>
          <w:shd w:val="clear" w:color="auto" w:fill="FFFFFF"/>
        </w:rPr>
        <w:t>Bernard, A.B., Jensen, J.B., Redding, S.J. and Schott, P.K., 20</w:t>
      </w:r>
      <w:r w:rsidR="008A6ABB" w:rsidRPr="002174B9">
        <w:rPr>
          <w:rFonts w:cs="Times New Roman"/>
          <w:szCs w:val="24"/>
          <w:shd w:val="clear" w:color="auto" w:fill="FFFFFF"/>
        </w:rPr>
        <w:t>1</w:t>
      </w:r>
      <w:r w:rsidRPr="002174B9">
        <w:rPr>
          <w:rFonts w:cs="Times New Roman"/>
          <w:szCs w:val="24"/>
          <w:shd w:val="clear" w:color="auto" w:fill="FFFFFF"/>
        </w:rPr>
        <w:t>7. Firms in international trade. </w:t>
      </w:r>
      <w:r w:rsidRPr="002174B9">
        <w:rPr>
          <w:rFonts w:cs="Times New Roman"/>
          <w:i/>
          <w:iCs/>
          <w:szCs w:val="24"/>
          <w:shd w:val="clear" w:color="auto" w:fill="FFFFFF"/>
        </w:rPr>
        <w:t xml:space="preserve">Journal of Economic </w:t>
      </w:r>
      <w:r w:rsidR="003B3569" w:rsidRPr="002174B9">
        <w:rPr>
          <w:rFonts w:cs="Times New Roman"/>
          <w:i/>
          <w:iCs/>
          <w:szCs w:val="24"/>
          <w:shd w:val="clear" w:color="auto" w:fill="FFFFFF"/>
        </w:rPr>
        <w:t>P</w:t>
      </w:r>
      <w:r w:rsidRPr="002174B9">
        <w:rPr>
          <w:rFonts w:cs="Times New Roman"/>
          <w:i/>
          <w:iCs/>
          <w:szCs w:val="24"/>
          <w:shd w:val="clear" w:color="auto" w:fill="FFFFFF"/>
        </w:rPr>
        <w:t>erspectives</w:t>
      </w:r>
      <w:r w:rsidRPr="002174B9">
        <w:rPr>
          <w:rFonts w:cs="Times New Roman"/>
          <w:szCs w:val="24"/>
          <w:shd w:val="clear" w:color="auto" w:fill="FFFFFF"/>
        </w:rPr>
        <w:t>, </w:t>
      </w:r>
      <w:r w:rsidRPr="002174B9">
        <w:rPr>
          <w:rFonts w:cs="Times New Roman"/>
          <w:i/>
          <w:iCs/>
          <w:szCs w:val="24"/>
          <w:shd w:val="clear" w:color="auto" w:fill="FFFFFF"/>
        </w:rPr>
        <w:t>21</w:t>
      </w:r>
      <w:r w:rsidRPr="002174B9">
        <w:rPr>
          <w:rFonts w:cs="Times New Roman"/>
          <w:szCs w:val="24"/>
          <w:shd w:val="clear" w:color="auto" w:fill="FFFFFF"/>
        </w:rPr>
        <w:t>(3), pp.105-130.</w:t>
      </w:r>
    </w:p>
    <w:p w14:paraId="412623EE" w14:textId="08A65A0E" w:rsidR="007B548D" w:rsidRPr="002174B9" w:rsidRDefault="007B548D" w:rsidP="009A20F5">
      <w:pPr>
        <w:spacing w:line="360" w:lineRule="auto"/>
        <w:jc w:val="both"/>
        <w:rPr>
          <w:rFonts w:cs="Times New Roman"/>
          <w:szCs w:val="24"/>
          <w:shd w:val="clear" w:color="auto" w:fill="FFFFFF"/>
        </w:rPr>
      </w:pPr>
      <w:r w:rsidRPr="002174B9">
        <w:rPr>
          <w:rFonts w:cs="Times New Roman"/>
          <w:szCs w:val="24"/>
          <w:shd w:val="clear" w:color="auto" w:fill="FFFFFF"/>
        </w:rPr>
        <w:t>Cuervo-Cazurra, A., 2014. Governments as owners: State-owned multinational companies.</w:t>
      </w:r>
    </w:p>
    <w:p w14:paraId="36A441F6" w14:textId="4D207065" w:rsidR="007B548D" w:rsidRPr="002174B9" w:rsidRDefault="00DE7594" w:rsidP="009A20F5">
      <w:pPr>
        <w:spacing w:line="360" w:lineRule="auto"/>
        <w:jc w:val="both"/>
        <w:rPr>
          <w:rFonts w:cs="Times New Roman"/>
          <w:szCs w:val="24"/>
        </w:rPr>
      </w:pPr>
      <w:r w:rsidRPr="002174B9">
        <w:rPr>
          <w:rFonts w:cs="Times New Roman"/>
          <w:szCs w:val="24"/>
          <w:shd w:val="clear" w:color="auto" w:fill="FFFFFF"/>
        </w:rPr>
        <w:t>Helms, M.M.</w:t>
      </w:r>
      <w:r w:rsidR="007E21A1" w:rsidRPr="002174B9">
        <w:rPr>
          <w:rFonts w:cs="Times New Roman"/>
          <w:szCs w:val="24"/>
          <w:shd w:val="clear" w:color="auto" w:fill="FFFFFF"/>
        </w:rPr>
        <w:t>,</w:t>
      </w:r>
      <w:r w:rsidRPr="002174B9">
        <w:rPr>
          <w:rFonts w:cs="Times New Roman"/>
          <w:szCs w:val="24"/>
          <w:shd w:val="clear" w:color="auto" w:fill="FFFFFF"/>
        </w:rPr>
        <w:t xml:space="preserve"> 2010. Exploring SWOT analysis–where are we now?. </w:t>
      </w:r>
      <w:r w:rsidRPr="002174B9">
        <w:rPr>
          <w:rFonts w:cs="Times New Roman"/>
          <w:i/>
          <w:iCs/>
          <w:szCs w:val="24"/>
          <w:shd w:val="clear" w:color="auto" w:fill="FFFFFF"/>
        </w:rPr>
        <w:t>Journal of strategy and management</w:t>
      </w:r>
      <w:r w:rsidR="003B3569" w:rsidRPr="002174B9">
        <w:rPr>
          <w:rFonts w:cs="Times New Roman"/>
          <w:i/>
          <w:iCs/>
          <w:szCs w:val="24"/>
          <w:shd w:val="clear" w:color="auto" w:fill="FFFFFF"/>
        </w:rPr>
        <w:t>.</w:t>
      </w:r>
      <w:r w:rsidRPr="002174B9">
        <w:rPr>
          <w:rFonts w:cs="Times New Roman"/>
          <w:szCs w:val="24"/>
          <w:shd w:val="clear" w:color="auto" w:fill="FFFFFF"/>
        </w:rPr>
        <w:t>.</w:t>
      </w:r>
      <w:r w:rsidR="007B548D" w:rsidRPr="002174B9">
        <w:rPr>
          <w:rFonts w:cs="Times New Roman"/>
          <w:szCs w:val="24"/>
        </w:rPr>
        <w:t>.</w:t>
      </w:r>
    </w:p>
    <w:p w14:paraId="3F56EBF2" w14:textId="62D3515E" w:rsidR="00DE7594" w:rsidRPr="002174B9" w:rsidRDefault="00DE7594" w:rsidP="009A20F5">
      <w:pPr>
        <w:spacing w:line="360" w:lineRule="auto"/>
        <w:jc w:val="both"/>
        <w:rPr>
          <w:rFonts w:cs="Times New Roman"/>
          <w:szCs w:val="24"/>
          <w:shd w:val="clear" w:color="auto" w:fill="FFFFFF"/>
        </w:rPr>
      </w:pPr>
      <w:r w:rsidRPr="002174B9">
        <w:rPr>
          <w:rFonts w:cs="Times New Roman"/>
          <w:szCs w:val="24"/>
          <w:shd w:val="clear" w:color="auto" w:fill="FFFFFF"/>
        </w:rPr>
        <w:t>Ommani, A.R., 2011. Strengths, weaknesses, opportunities and threats (SWOT) analysis for farming system businesses management: Case of wheat farmers of Shadervan District, Shoushtar Township, Iran. </w:t>
      </w:r>
      <w:r w:rsidRPr="002174B9">
        <w:rPr>
          <w:rFonts w:cs="Times New Roman"/>
          <w:i/>
          <w:iCs/>
          <w:szCs w:val="24"/>
          <w:shd w:val="clear" w:color="auto" w:fill="FFFFFF"/>
        </w:rPr>
        <w:t>African journal of business management</w:t>
      </w:r>
      <w:r w:rsidRPr="002174B9">
        <w:rPr>
          <w:rFonts w:cs="Times New Roman"/>
          <w:szCs w:val="24"/>
          <w:shd w:val="clear" w:color="auto" w:fill="FFFFFF"/>
        </w:rPr>
        <w:t>, </w:t>
      </w:r>
      <w:r w:rsidRPr="002174B9">
        <w:rPr>
          <w:rFonts w:cs="Times New Roman"/>
          <w:i/>
          <w:iCs/>
          <w:szCs w:val="24"/>
          <w:shd w:val="clear" w:color="auto" w:fill="FFFFFF"/>
        </w:rPr>
        <w:t>5</w:t>
      </w:r>
      <w:r w:rsidRPr="002174B9">
        <w:rPr>
          <w:rFonts w:cs="Times New Roman"/>
          <w:szCs w:val="24"/>
          <w:shd w:val="clear" w:color="auto" w:fill="FFFFFF"/>
        </w:rPr>
        <w:t>(22), p.9448.</w:t>
      </w:r>
    </w:p>
    <w:p w14:paraId="5FE5782F" w14:textId="2F04D861" w:rsidR="00DE7594" w:rsidRPr="002174B9" w:rsidRDefault="00DE7594" w:rsidP="009A20F5">
      <w:pPr>
        <w:spacing w:line="360" w:lineRule="auto"/>
        <w:jc w:val="both"/>
        <w:rPr>
          <w:rFonts w:cs="Times New Roman"/>
          <w:szCs w:val="24"/>
          <w:shd w:val="clear" w:color="auto" w:fill="FFFFFF"/>
        </w:rPr>
      </w:pPr>
      <w:r w:rsidRPr="002174B9">
        <w:rPr>
          <w:rFonts w:cs="Times New Roman"/>
          <w:szCs w:val="24"/>
          <w:shd w:val="clear" w:color="auto" w:fill="FFFFFF"/>
        </w:rPr>
        <w:t>Dobbs, M.E., 2014. Guidelines for applying Porter's five forces framework: a set of industry analysis templates. </w:t>
      </w:r>
      <w:r w:rsidRPr="002174B9">
        <w:rPr>
          <w:rFonts w:cs="Times New Roman"/>
          <w:i/>
          <w:iCs/>
          <w:szCs w:val="24"/>
          <w:shd w:val="clear" w:color="auto" w:fill="FFFFFF"/>
        </w:rPr>
        <w:t>Competitiveness Review</w:t>
      </w:r>
      <w:r w:rsidRPr="002174B9">
        <w:rPr>
          <w:rFonts w:cs="Times New Roman"/>
          <w:szCs w:val="24"/>
          <w:shd w:val="clear" w:color="auto" w:fill="FFFFFF"/>
        </w:rPr>
        <w:t>.</w:t>
      </w:r>
    </w:p>
    <w:p w14:paraId="67EDD8AD" w14:textId="7BC0BD15" w:rsidR="006A454C" w:rsidRPr="002174B9" w:rsidRDefault="006A454C" w:rsidP="009A20F5">
      <w:pPr>
        <w:spacing w:line="360" w:lineRule="auto"/>
        <w:jc w:val="both"/>
        <w:rPr>
          <w:rFonts w:cs="Times New Roman"/>
          <w:szCs w:val="24"/>
        </w:rPr>
      </w:pPr>
      <w:r w:rsidRPr="002174B9">
        <w:rPr>
          <w:rFonts w:cs="Times New Roman"/>
          <w:szCs w:val="24"/>
          <w:shd w:val="clear" w:color="auto" w:fill="FFFFFF"/>
        </w:rPr>
        <w:lastRenderedPageBreak/>
        <w:t>Fedorowicz, J., 2010. Barriers to interorganizational information sharing in e-government: A stakeholder analysis.</w:t>
      </w:r>
      <w:r w:rsidRPr="002174B9">
        <w:rPr>
          <w:rStyle w:val="apple-converted-space"/>
          <w:rFonts w:cs="Times New Roman"/>
          <w:szCs w:val="24"/>
          <w:shd w:val="clear" w:color="auto" w:fill="FFFFFF"/>
        </w:rPr>
        <w:t> </w:t>
      </w:r>
      <w:r w:rsidRPr="002174B9">
        <w:rPr>
          <w:rFonts w:cs="Times New Roman"/>
          <w:i/>
          <w:iCs/>
          <w:szCs w:val="24"/>
          <w:shd w:val="clear" w:color="auto" w:fill="FFFFFF"/>
        </w:rPr>
        <w:t>The Information Society</w:t>
      </w:r>
      <w:r w:rsidRPr="002174B9">
        <w:rPr>
          <w:rFonts w:cs="Times New Roman"/>
          <w:szCs w:val="24"/>
          <w:shd w:val="clear" w:color="auto" w:fill="FFFFFF"/>
        </w:rPr>
        <w:t>,</w:t>
      </w:r>
      <w:r w:rsidRPr="002174B9">
        <w:rPr>
          <w:rStyle w:val="apple-converted-space"/>
          <w:rFonts w:cs="Times New Roman"/>
          <w:szCs w:val="24"/>
          <w:shd w:val="clear" w:color="auto" w:fill="FFFFFF"/>
        </w:rPr>
        <w:t> </w:t>
      </w:r>
      <w:r w:rsidRPr="002174B9">
        <w:rPr>
          <w:rFonts w:cs="Times New Roman"/>
          <w:i/>
          <w:iCs/>
          <w:szCs w:val="24"/>
          <w:shd w:val="clear" w:color="auto" w:fill="FFFFFF"/>
        </w:rPr>
        <w:t>26</w:t>
      </w:r>
      <w:r w:rsidRPr="002174B9">
        <w:rPr>
          <w:rFonts w:cs="Times New Roman"/>
          <w:szCs w:val="24"/>
          <w:shd w:val="clear" w:color="auto" w:fill="FFFFFF"/>
        </w:rPr>
        <w:t>(5), pp.315-329.</w:t>
      </w:r>
    </w:p>
    <w:sectPr w:rsidR="006A454C" w:rsidRPr="002174B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1E69B9" w14:textId="77777777" w:rsidR="003516C6" w:rsidRDefault="003516C6" w:rsidP="009A20F5">
      <w:pPr>
        <w:spacing w:after="0" w:line="240" w:lineRule="auto"/>
      </w:pPr>
      <w:r>
        <w:separator/>
      </w:r>
    </w:p>
  </w:endnote>
  <w:endnote w:type="continuationSeparator" w:id="0">
    <w:p w14:paraId="209E2C85" w14:textId="77777777" w:rsidR="003516C6" w:rsidRDefault="003516C6" w:rsidP="009A2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haroni">
    <w:panose1 w:val="02010803020104030203"/>
    <w:charset w:val="B1"/>
    <w:family w:val="auto"/>
    <w:pitch w:val="variable"/>
    <w:sig w:usb0="00000801" w:usb1="00000000" w:usb2="00000000" w:usb3="00000000" w:csb0="00000020" w:csb1="00000000"/>
  </w:font>
  <w:font w:name="Arial Black">
    <w:panose1 w:val="020B0A04020102020204"/>
    <w:charset w:val="00"/>
    <w:family w:val="swiss"/>
    <w:pitch w:val="variable"/>
    <w:sig w:usb0="A00002AF" w:usb1="400078FB" w:usb2="00000000" w:usb3="00000000" w:csb0="0000009F"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F7529E" w14:textId="77777777" w:rsidR="007B548D" w:rsidRDefault="007B54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0035495"/>
      <w:docPartObj>
        <w:docPartGallery w:val="Page Numbers (Bottom of Page)"/>
        <w:docPartUnique/>
      </w:docPartObj>
    </w:sdtPr>
    <w:sdtEndPr>
      <w:rPr>
        <w:noProof/>
      </w:rPr>
    </w:sdtEndPr>
    <w:sdtContent>
      <w:p w14:paraId="3289FB55" w14:textId="0F492D72" w:rsidR="007B548D" w:rsidRDefault="007B548D">
        <w:pPr>
          <w:pStyle w:val="Footer"/>
          <w:jc w:val="right"/>
        </w:pPr>
        <w:r>
          <w:fldChar w:fldCharType="begin"/>
        </w:r>
        <w:r>
          <w:instrText xml:space="preserve"> PAGE   \* MERGEFORMAT </w:instrText>
        </w:r>
        <w:r>
          <w:fldChar w:fldCharType="separate"/>
        </w:r>
        <w:r w:rsidR="00CD02BF">
          <w:rPr>
            <w:noProof/>
          </w:rPr>
          <w:t>1</w:t>
        </w:r>
        <w:r>
          <w:rPr>
            <w:noProof/>
          </w:rPr>
          <w:fldChar w:fldCharType="end"/>
        </w:r>
      </w:p>
    </w:sdtContent>
  </w:sdt>
  <w:p w14:paraId="0517C9B2" w14:textId="77777777" w:rsidR="007B548D" w:rsidRDefault="007B54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F54CA3" w14:textId="77777777" w:rsidR="007B548D" w:rsidRDefault="007B5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FA7785" w14:textId="77777777" w:rsidR="003516C6" w:rsidRDefault="003516C6" w:rsidP="009A20F5">
      <w:pPr>
        <w:spacing w:after="0" w:line="240" w:lineRule="auto"/>
      </w:pPr>
      <w:r>
        <w:separator/>
      </w:r>
    </w:p>
  </w:footnote>
  <w:footnote w:type="continuationSeparator" w:id="0">
    <w:p w14:paraId="06A6766A" w14:textId="77777777" w:rsidR="003516C6" w:rsidRDefault="003516C6" w:rsidP="009A20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69F9DC" w14:textId="77777777" w:rsidR="007B548D" w:rsidRDefault="007B54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3F2F20" w14:textId="77777777" w:rsidR="007B548D" w:rsidRDefault="007B54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561766" w14:textId="77777777" w:rsidR="007B548D" w:rsidRDefault="007B54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7537BD"/>
    <w:multiLevelType w:val="hybridMultilevel"/>
    <w:tmpl w:val="A43C187A"/>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BE56F6B"/>
    <w:multiLevelType w:val="hybridMultilevel"/>
    <w:tmpl w:val="E8300FC6"/>
    <w:lvl w:ilvl="0" w:tplc="3318913A">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EDE7C3E"/>
    <w:multiLevelType w:val="hybridMultilevel"/>
    <w:tmpl w:val="93780C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2111425"/>
    <w:multiLevelType w:val="hybridMultilevel"/>
    <w:tmpl w:val="137CBE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01D0D9B"/>
    <w:multiLevelType w:val="hybridMultilevel"/>
    <w:tmpl w:val="1494B470"/>
    <w:lvl w:ilvl="0" w:tplc="C5CE2348">
      <w:start w:val="1"/>
      <w:numFmt w:val="bullet"/>
      <w:pStyle w:val="Title"/>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64B96094"/>
    <w:multiLevelType w:val="hybridMultilevel"/>
    <w:tmpl w:val="E714A10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664C510B"/>
    <w:multiLevelType w:val="hybridMultilevel"/>
    <w:tmpl w:val="7EFCF11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 w:numId="3">
    <w:abstractNumId w:val="6"/>
  </w:num>
  <w:num w:numId="4">
    <w:abstractNumId w:val="5"/>
  </w:num>
  <w:num w:numId="5">
    <w:abstractNumId w:val="2"/>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SxsDA3MbQEYgMzcyUdpeDU4uLM/DyQApNaAIh3BwQsAAAA"/>
  </w:docVars>
  <w:rsids>
    <w:rsidRoot w:val="009616E3"/>
    <w:rsid w:val="00084C3D"/>
    <w:rsid w:val="000D54B8"/>
    <w:rsid w:val="001C027F"/>
    <w:rsid w:val="00201E02"/>
    <w:rsid w:val="002174B9"/>
    <w:rsid w:val="002674E9"/>
    <w:rsid w:val="002B5D99"/>
    <w:rsid w:val="002C5D32"/>
    <w:rsid w:val="002C7629"/>
    <w:rsid w:val="0034172B"/>
    <w:rsid w:val="003516C6"/>
    <w:rsid w:val="00352701"/>
    <w:rsid w:val="003B3569"/>
    <w:rsid w:val="004322A7"/>
    <w:rsid w:val="00441CA2"/>
    <w:rsid w:val="00481FB4"/>
    <w:rsid w:val="00484323"/>
    <w:rsid w:val="004C5C77"/>
    <w:rsid w:val="004D6C77"/>
    <w:rsid w:val="00565688"/>
    <w:rsid w:val="005A5927"/>
    <w:rsid w:val="005E4847"/>
    <w:rsid w:val="00607543"/>
    <w:rsid w:val="00612D35"/>
    <w:rsid w:val="006A454C"/>
    <w:rsid w:val="0070745A"/>
    <w:rsid w:val="007112B8"/>
    <w:rsid w:val="00764817"/>
    <w:rsid w:val="00784987"/>
    <w:rsid w:val="007B3082"/>
    <w:rsid w:val="007B548D"/>
    <w:rsid w:val="007E21A1"/>
    <w:rsid w:val="007E552A"/>
    <w:rsid w:val="008134C3"/>
    <w:rsid w:val="008A6ABB"/>
    <w:rsid w:val="009616E3"/>
    <w:rsid w:val="009629A3"/>
    <w:rsid w:val="009A20F5"/>
    <w:rsid w:val="009C458F"/>
    <w:rsid w:val="009C5C60"/>
    <w:rsid w:val="009F2864"/>
    <w:rsid w:val="00A54FD1"/>
    <w:rsid w:val="00AB5A4E"/>
    <w:rsid w:val="00AD15DC"/>
    <w:rsid w:val="00AD75A5"/>
    <w:rsid w:val="00B1534E"/>
    <w:rsid w:val="00B2058D"/>
    <w:rsid w:val="00B54D40"/>
    <w:rsid w:val="00C050C0"/>
    <w:rsid w:val="00C507C9"/>
    <w:rsid w:val="00C8486E"/>
    <w:rsid w:val="00C97B67"/>
    <w:rsid w:val="00CA6E53"/>
    <w:rsid w:val="00CB0A76"/>
    <w:rsid w:val="00CC5A81"/>
    <w:rsid w:val="00CD02BF"/>
    <w:rsid w:val="00CD61E5"/>
    <w:rsid w:val="00D03567"/>
    <w:rsid w:val="00D408E6"/>
    <w:rsid w:val="00D707D4"/>
    <w:rsid w:val="00D76B40"/>
    <w:rsid w:val="00D96685"/>
    <w:rsid w:val="00DA0AFA"/>
    <w:rsid w:val="00DA5CF9"/>
    <w:rsid w:val="00DB1743"/>
    <w:rsid w:val="00DB24A5"/>
    <w:rsid w:val="00DE7594"/>
    <w:rsid w:val="00DF1169"/>
    <w:rsid w:val="00EF0D8B"/>
    <w:rsid w:val="00F411D2"/>
    <w:rsid w:val="00F771A1"/>
    <w:rsid w:val="00FF7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1DE8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6E3"/>
    <w:rPr>
      <w:rFonts w:ascii="Times New Roman" w:hAnsi="Times New Roman"/>
      <w:sz w:val="24"/>
    </w:rPr>
  </w:style>
  <w:style w:type="paragraph" w:styleId="Heading1">
    <w:name w:val="heading 1"/>
    <w:basedOn w:val="Normal"/>
    <w:next w:val="Normal"/>
    <w:link w:val="Heading1Char"/>
    <w:uiPriority w:val="9"/>
    <w:qFormat/>
    <w:rsid w:val="009616E3"/>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616E3"/>
    <w:pPr>
      <w:keepNext/>
      <w:keepLines/>
      <w:spacing w:before="40" w:after="0"/>
      <w:outlineLvl w:val="1"/>
    </w:pPr>
    <w:rPr>
      <w:rFonts w:eastAsiaTheme="majorEastAsia" w:cstheme="majorBidi"/>
      <w:b/>
      <w:color w:val="1F3864" w:themeColor="accent1"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6E3"/>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9616E3"/>
    <w:rPr>
      <w:rFonts w:ascii="Times New Roman" w:eastAsiaTheme="majorEastAsia" w:hAnsi="Times New Roman" w:cstheme="majorBidi"/>
      <w:b/>
      <w:color w:val="1F3864" w:themeColor="accent1" w:themeShade="80"/>
      <w:sz w:val="28"/>
      <w:szCs w:val="26"/>
    </w:rPr>
  </w:style>
  <w:style w:type="paragraph" w:styleId="ListParagraph">
    <w:name w:val="List Paragraph"/>
    <w:basedOn w:val="Normal"/>
    <w:uiPriority w:val="34"/>
    <w:qFormat/>
    <w:rsid w:val="009616E3"/>
    <w:pPr>
      <w:ind w:left="720"/>
      <w:contextualSpacing/>
    </w:pPr>
  </w:style>
  <w:style w:type="paragraph" w:styleId="Caption">
    <w:name w:val="caption"/>
    <w:basedOn w:val="Normal"/>
    <w:next w:val="Normal"/>
    <w:uiPriority w:val="35"/>
    <w:unhideWhenUsed/>
    <w:qFormat/>
    <w:rsid w:val="00201E02"/>
    <w:pPr>
      <w:spacing w:after="200" w:line="240" w:lineRule="auto"/>
    </w:pPr>
    <w:rPr>
      <w:iCs/>
      <w:color w:val="000000" w:themeColor="text1"/>
      <w:szCs w:val="18"/>
    </w:rPr>
  </w:style>
  <w:style w:type="table" w:styleId="TableGrid">
    <w:name w:val="Table Grid"/>
    <w:basedOn w:val="TableNormal"/>
    <w:uiPriority w:val="39"/>
    <w:rsid w:val="003527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2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0F5"/>
    <w:rPr>
      <w:rFonts w:ascii="Times New Roman" w:hAnsi="Times New Roman"/>
      <w:sz w:val="24"/>
    </w:rPr>
  </w:style>
  <w:style w:type="paragraph" w:styleId="Footer">
    <w:name w:val="footer"/>
    <w:basedOn w:val="Normal"/>
    <w:link w:val="FooterChar"/>
    <w:uiPriority w:val="99"/>
    <w:unhideWhenUsed/>
    <w:rsid w:val="009A2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0F5"/>
    <w:rPr>
      <w:rFonts w:ascii="Times New Roman" w:hAnsi="Times New Roman"/>
      <w:sz w:val="24"/>
    </w:rPr>
  </w:style>
  <w:style w:type="paragraph" w:styleId="TOCHeading">
    <w:name w:val="TOC Heading"/>
    <w:basedOn w:val="Heading1"/>
    <w:next w:val="Normal"/>
    <w:uiPriority w:val="39"/>
    <w:unhideWhenUsed/>
    <w:qFormat/>
    <w:rsid w:val="008A6ABB"/>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A6ABB"/>
    <w:pPr>
      <w:spacing w:after="100"/>
    </w:pPr>
  </w:style>
  <w:style w:type="paragraph" w:styleId="TOC2">
    <w:name w:val="toc 2"/>
    <w:basedOn w:val="Normal"/>
    <w:next w:val="Normal"/>
    <w:autoRedefine/>
    <w:uiPriority w:val="39"/>
    <w:unhideWhenUsed/>
    <w:rsid w:val="008A6ABB"/>
    <w:pPr>
      <w:spacing w:after="100"/>
      <w:ind w:left="240"/>
    </w:pPr>
  </w:style>
  <w:style w:type="character" w:styleId="Hyperlink">
    <w:name w:val="Hyperlink"/>
    <w:basedOn w:val="DefaultParagraphFont"/>
    <w:uiPriority w:val="99"/>
    <w:unhideWhenUsed/>
    <w:rsid w:val="008A6ABB"/>
    <w:rPr>
      <w:color w:val="0563C1" w:themeColor="hyperlink"/>
      <w:u w:val="single"/>
    </w:rPr>
  </w:style>
  <w:style w:type="character" w:customStyle="1" w:styleId="apple-converted-space">
    <w:name w:val="apple-converted-space"/>
    <w:basedOn w:val="DefaultParagraphFont"/>
    <w:rsid w:val="006A454C"/>
  </w:style>
  <w:style w:type="paragraph" w:styleId="Title">
    <w:name w:val="Title"/>
    <w:basedOn w:val="Normal"/>
    <w:next w:val="Normal"/>
    <w:link w:val="TitleChar"/>
    <w:autoRedefine/>
    <w:uiPriority w:val="10"/>
    <w:qFormat/>
    <w:rsid w:val="00764817"/>
    <w:pPr>
      <w:numPr>
        <w:numId w:val="7"/>
      </w:numPr>
      <w:spacing w:after="0" w:line="360" w:lineRule="auto"/>
      <w:contextualSpacing/>
      <w:jc w:val="center"/>
    </w:pPr>
    <w:rPr>
      <w:rFonts w:ascii="Arial" w:eastAsiaTheme="majorEastAsia" w:hAnsi="Arial" w:cstheme="majorBidi"/>
      <w:b/>
      <w:spacing w:val="-10"/>
      <w:kern w:val="28"/>
      <w:sz w:val="56"/>
      <w:szCs w:val="56"/>
      <w:lang w:val="en-US"/>
    </w:rPr>
  </w:style>
  <w:style w:type="character" w:customStyle="1" w:styleId="TitleChar">
    <w:name w:val="Title Char"/>
    <w:basedOn w:val="DefaultParagraphFont"/>
    <w:link w:val="Title"/>
    <w:uiPriority w:val="10"/>
    <w:rsid w:val="00764817"/>
    <w:rPr>
      <w:rFonts w:ascii="Arial" w:eastAsiaTheme="majorEastAsia" w:hAnsi="Arial" w:cstheme="majorBidi"/>
      <w:b/>
      <w:spacing w:val="-10"/>
      <w:kern w:val="28"/>
      <w:sz w:val="56"/>
      <w:szCs w:val="5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9651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diagramLayout" Target="diagrams/layout1.xml"/><Relationship Id="rId3" Type="http://schemas.openxmlformats.org/officeDocument/2006/relationships/styles" Target="styles.xml"/><Relationship Id="rId21" Type="http://schemas.microsoft.com/office/2007/relationships/diagramDrawing" Target="diagrams/drawing1.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diagramData" Target="diagrams/data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D9D732-4617-47AA-AB31-6B2B39C44701}" type="doc">
      <dgm:prSet loTypeId="urn:microsoft.com/office/officeart/2008/layout/VerticalCurvedList" loCatId="list" qsTypeId="urn:microsoft.com/office/officeart/2005/8/quickstyle/simple1" qsCatId="simple" csTypeId="urn:microsoft.com/office/officeart/2005/8/colors/colorful5" csCatId="colorful" phldr="1"/>
      <dgm:spPr/>
      <dgm:t>
        <a:bodyPr/>
        <a:lstStyle/>
        <a:p>
          <a:endParaRPr lang="en-GB"/>
        </a:p>
      </dgm:t>
    </dgm:pt>
    <dgm:pt modelId="{1E01963B-7C04-4EB1-B7CC-84555307BCD8}">
      <dgm:prSet phldrT="[Text]" custT="1"/>
      <dgm:spPr/>
      <dgm:t>
        <a:bodyPr/>
        <a:lstStyle/>
        <a:p>
          <a:pPr algn="ctr"/>
          <a:r>
            <a:rPr lang="en-GB" sz="2000">
              <a:latin typeface="Times New Roman" panose="02020603050405020304" pitchFamily="18" charset="0"/>
              <a:cs typeface="Times New Roman" panose="02020603050405020304" pitchFamily="18" charset="0"/>
            </a:rPr>
            <a:t>To expand sales</a:t>
          </a:r>
        </a:p>
      </dgm:t>
    </dgm:pt>
    <dgm:pt modelId="{299E3348-413D-4724-BCA7-D42B3B52436D}" type="parTrans" cxnId="{D4F5C8EE-2ABC-4F74-92B0-DB26CD876B16}">
      <dgm:prSet/>
      <dgm:spPr/>
      <dgm:t>
        <a:bodyPr/>
        <a:lstStyle/>
        <a:p>
          <a:endParaRPr lang="en-GB"/>
        </a:p>
      </dgm:t>
    </dgm:pt>
    <dgm:pt modelId="{4CC5D6EA-F9CC-4548-B2F4-71BDFFEDE349}" type="sibTrans" cxnId="{D4F5C8EE-2ABC-4F74-92B0-DB26CD876B16}">
      <dgm:prSet/>
      <dgm:spPr/>
      <dgm:t>
        <a:bodyPr/>
        <a:lstStyle/>
        <a:p>
          <a:endParaRPr lang="en-GB"/>
        </a:p>
      </dgm:t>
    </dgm:pt>
    <dgm:pt modelId="{395E73E9-ED4F-408A-86C9-DFBD5555AE22}">
      <dgm:prSet phldrT="[Text]" custT="1"/>
      <dgm:spPr/>
      <dgm:t>
        <a:bodyPr/>
        <a:lstStyle/>
        <a:p>
          <a:pPr algn="ctr"/>
          <a:r>
            <a:rPr lang="en-GB" sz="2000">
              <a:latin typeface="Times New Roman" panose="02020603050405020304" pitchFamily="18" charset="0"/>
              <a:cs typeface="Times New Roman" panose="02020603050405020304" pitchFamily="18" charset="0"/>
            </a:rPr>
            <a:t>Acquires resources</a:t>
          </a:r>
        </a:p>
      </dgm:t>
    </dgm:pt>
    <dgm:pt modelId="{40ED6042-85E7-4482-98A2-EE9531E721F4}" type="parTrans" cxnId="{3660BB49-071C-4289-8C1F-FE1DAC2266B6}">
      <dgm:prSet/>
      <dgm:spPr/>
      <dgm:t>
        <a:bodyPr/>
        <a:lstStyle/>
        <a:p>
          <a:endParaRPr lang="en-GB"/>
        </a:p>
      </dgm:t>
    </dgm:pt>
    <dgm:pt modelId="{335907C9-4129-45B6-A225-076D6F146145}" type="sibTrans" cxnId="{3660BB49-071C-4289-8C1F-FE1DAC2266B6}">
      <dgm:prSet/>
      <dgm:spPr/>
      <dgm:t>
        <a:bodyPr/>
        <a:lstStyle/>
        <a:p>
          <a:endParaRPr lang="en-GB"/>
        </a:p>
      </dgm:t>
    </dgm:pt>
    <dgm:pt modelId="{CC7EB719-3FC5-4F96-A61C-EA60C4F2FAA5}">
      <dgm:prSet phldrT="[Text]" custT="1"/>
      <dgm:spPr/>
      <dgm:t>
        <a:bodyPr/>
        <a:lstStyle/>
        <a:p>
          <a:pPr algn="ctr"/>
          <a:r>
            <a:rPr lang="en-GB" sz="2000">
              <a:latin typeface="Times New Roman" panose="02020603050405020304" pitchFamily="18" charset="0"/>
              <a:cs typeface="Times New Roman" panose="02020603050405020304" pitchFamily="18" charset="0"/>
            </a:rPr>
            <a:t>Closing thoughts</a:t>
          </a:r>
        </a:p>
      </dgm:t>
    </dgm:pt>
    <dgm:pt modelId="{88DA12A3-0C9C-4A50-87CF-2B8B11852571}" type="parTrans" cxnId="{343A95ED-2405-44D6-848B-344CB8D8E5D0}">
      <dgm:prSet/>
      <dgm:spPr/>
      <dgm:t>
        <a:bodyPr/>
        <a:lstStyle/>
        <a:p>
          <a:endParaRPr lang="en-GB"/>
        </a:p>
      </dgm:t>
    </dgm:pt>
    <dgm:pt modelId="{4FF0F433-42B5-4E4E-8E13-8A888E3D499E}" type="sibTrans" cxnId="{343A95ED-2405-44D6-848B-344CB8D8E5D0}">
      <dgm:prSet/>
      <dgm:spPr/>
      <dgm:t>
        <a:bodyPr/>
        <a:lstStyle/>
        <a:p>
          <a:endParaRPr lang="en-GB"/>
        </a:p>
      </dgm:t>
    </dgm:pt>
    <dgm:pt modelId="{AB1F9901-68DE-49D3-AD7F-118B626859A4}">
      <dgm:prSet phldrT="[Text]" custT="1"/>
      <dgm:spPr/>
      <dgm:t>
        <a:bodyPr/>
        <a:lstStyle/>
        <a:p>
          <a:pPr algn="ctr"/>
          <a:r>
            <a:rPr lang="en-GB" sz="2000">
              <a:latin typeface="Times New Roman" panose="02020603050405020304" pitchFamily="18" charset="0"/>
              <a:cs typeface="Times New Roman" panose="02020603050405020304" pitchFamily="18" charset="0"/>
            </a:rPr>
            <a:t>Minimise risk</a:t>
          </a:r>
        </a:p>
      </dgm:t>
    </dgm:pt>
    <dgm:pt modelId="{B7109923-3FBD-4464-9082-B928A8C8B4E5}" type="parTrans" cxnId="{25995785-5CF1-46A4-A13E-7437017D9228}">
      <dgm:prSet/>
      <dgm:spPr/>
      <dgm:t>
        <a:bodyPr/>
        <a:lstStyle/>
        <a:p>
          <a:endParaRPr lang="en-GB"/>
        </a:p>
      </dgm:t>
    </dgm:pt>
    <dgm:pt modelId="{A98DE4F5-29F8-4974-9960-0C249532E605}" type="sibTrans" cxnId="{25995785-5CF1-46A4-A13E-7437017D9228}">
      <dgm:prSet/>
      <dgm:spPr/>
      <dgm:t>
        <a:bodyPr/>
        <a:lstStyle/>
        <a:p>
          <a:endParaRPr lang="en-GB"/>
        </a:p>
      </dgm:t>
    </dgm:pt>
    <dgm:pt modelId="{EC7D1112-4F7C-4AF2-8321-CD6C578E038B}" type="pres">
      <dgm:prSet presAssocID="{BAD9D732-4617-47AA-AB31-6B2B39C44701}" presName="Name0" presStyleCnt="0">
        <dgm:presLayoutVars>
          <dgm:chMax val="7"/>
          <dgm:chPref val="7"/>
          <dgm:dir/>
        </dgm:presLayoutVars>
      </dgm:prSet>
      <dgm:spPr/>
    </dgm:pt>
    <dgm:pt modelId="{F9F17E63-5EEF-4388-B958-C8DD375D0378}" type="pres">
      <dgm:prSet presAssocID="{BAD9D732-4617-47AA-AB31-6B2B39C44701}" presName="Name1" presStyleCnt="0"/>
      <dgm:spPr/>
    </dgm:pt>
    <dgm:pt modelId="{7618AE1F-69F8-400B-8A85-836CBD9B7E9A}" type="pres">
      <dgm:prSet presAssocID="{BAD9D732-4617-47AA-AB31-6B2B39C44701}" presName="cycle" presStyleCnt="0"/>
      <dgm:spPr/>
    </dgm:pt>
    <dgm:pt modelId="{44F5EDC8-6C4C-4CC2-A548-AE56D86FAEC6}" type="pres">
      <dgm:prSet presAssocID="{BAD9D732-4617-47AA-AB31-6B2B39C44701}" presName="srcNode" presStyleLbl="node1" presStyleIdx="0" presStyleCnt="4"/>
      <dgm:spPr/>
    </dgm:pt>
    <dgm:pt modelId="{AA4B2D9B-2A07-4DE5-8633-74D27DC41806}" type="pres">
      <dgm:prSet presAssocID="{BAD9D732-4617-47AA-AB31-6B2B39C44701}" presName="conn" presStyleLbl="parChTrans1D2" presStyleIdx="0" presStyleCnt="1"/>
      <dgm:spPr/>
    </dgm:pt>
    <dgm:pt modelId="{D2939DE0-939F-4578-973E-091CEE0B6457}" type="pres">
      <dgm:prSet presAssocID="{BAD9D732-4617-47AA-AB31-6B2B39C44701}" presName="extraNode" presStyleLbl="node1" presStyleIdx="0" presStyleCnt="4"/>
      <dgm:spPr/>
    </dgm:pt>
    <dgm:pt modelId="{94E43625-D8AA-4943-9352-991F6B051566}" type="pres">
      <dgm:prSet presAssocID="{BAD9D732-4617-47AA-AB31-6B2B39C44701}" presName="dstNode" presStyleLbl="node1" presStyleIdx="0" presStyleCnt="4"/>
      <dgm:spPr/>
    </dgm:pt>
    <dgm:pt modelId="{998EE7A1-4356-49E6-87E6-EE7E69D9F821}" type="pres">
      <dgm:prSet presAssocID="{1E01963B-7C04-4EB1-B7CC-84555307BCD8}" presName="text_1" presStyleLbl="node1" presStyleIdx="0" presStyleCnt="4">
        <dgm:presLayoutVars>
          <dgm:bulletEnabled val="1"/>
        </dgm:presLayoutVars>
      </dgm:prSet>
      <dgm:spPr/>
    </dgm:pt>
    <dgm:pt modelId="{701D8DC6-081E-4019-BDD4-A1DED804C637}" type="pres">
      <dgm:prSet presAssocID="{1E01963B-7C04-4EB1-B7CC-84555307BCD8}" presName="accent_1" presStyleCnt="0"/>
      <dgm:spPr/>
    </dgm:pt>
    <dgm:pt modelId="{FAC6EEC1-A395-487D-BF02-24F686A21E9C}" type="pres">
      <dgm:prSet presAssocID="{1E01963B-7C04-4EB1-B7CC-84555307BCD8}" presName="accentRepeatNode" presStyleLbl="solidFgAcc1" presStyleIdx="0" presStyleCnt="4"/>
      <dgm:spPr/>
    </dgm:pt>
    <dgm:pt modelId="{3F4E1412-51F0-4D72-A130-45BA41A5E7F0}" type="pres">
      <dgm:prSet presAssocID="{395E73E9-ED4F-408A-86C9-DFBD5555AE22}" presName="text_2" presStyleLbl="node1" presStyleIdx="1" presStyleCnt="4">
        <dgm:presLayoutVars>
          <dgm:bulletEnabled val="1"/>
        </dgm:presLayoutVars>
      </dgm:prSet>
      <dgm:spPr/>
    </dgm:pt>
    <dgm:pt modelId="{166ADE4B-4AD8-41E4-B5A9-2E442EEF6125}" type="pres">
      <dgm:prSet presAssocID="{395E73E9-ED4F-408A-86C9-DFBD5555AE22}" presName="accent_2" presStyleCnt="0"/>
      <dgm:spPr/>
    </dgm:pt>
    <dgm:pt modelId="{61705693-3F8E-4164-884D-385C5287ACAB}" type="pres">
      <dgm:prSet presAssocID="{395E73E9-ED4F-408A-86C9-DFBD5555AE22}" presName="accentRepeatNode" presStyleLbl="solidFgAcc1" presStyleIdx="1" presStyleCnt="4"/>
      <dgm:spPr/>
    </dgm:pt>
    <dgm:pt modelId="{AE62566E-B517-4832-AD9C-E6788E86D349}" type="pres">
      <dgm:prSet presAssocID="{CC7EB719-3FC5-4F96-A61C-EA60C4F2FAA5}" presName="text_3" presStyleLbl="node1" presStyleIdx="2" presStyleCnt="4">
        <dgm:presLayoutVars>
          <dgm:bulletEnabled val="1"/>
        </dgm:presLayoutVars>
      </dgm:prSet>
      <dgm:spPr/>
    </dgm:pt>
    <dgm:pt modelId="{3424614D-080E-47C8-9E08-E06A0C7CCB26}" type="pres">
      <dgm:prSet presAssocID="{CC7EB719-3FC5-4F96-A61C-EA60C4F2FAA5}" presName="accent_3" presStyleCnt="0"/>
      <dgm:spPr/>
    </dgm:pt>
    <dgm:pt modelId="{FB1A6E71-992E-4C9D-92C8-6DE183203B79}" type="pres">
      <dgm:prSet presAssocID="{CC7EB719-3FC5-4F96-A61C-EA60C4F2FAA5}" presName="accentRepeatNode" presStyleLbl="solidFgAcc1" presStyleIdx="2" presStyleCnt="4"/>
      <dgm:spPr/>
    </dgm:pt>
    <dgm:pt modelId="{0069121E-B12C-4A3D-B03D-07B854BB6961}" type="pres">
      <dgm:prSet presAssocID="{AB1F9901-68DE-49D3-AD7F-118B626859A4}" presName="text_4" presStyleLbl="node1" presStyleIdx="3" presStyleCnt="4">
        <dgm:presLayoutVars>
          <dgm:bulletEnabled val="1"/>
        </dgm:presLayoutVars>
      </dgm:prSet>
      <dgm:spPr/>
    </dgm:pt>
    <dgm:pt modelId="{D3EFD339-DF14-42AB-9FBA-86E333D58D91}" type="pres">
      <dgm:prSet presAssocID="{AB1F9901-68DE-49D3-AD7F-118B626859A4}" presName="accent_4" presStyleCnt="0"/>
      <dgm:spPr/>
    </dgm:pt>
    <dgm:pt modelId="{9F808311-590A-43CF-8D9C-C4779BC1BB8A}" type="pres">
      <dgm:prSet presAssocID="{AB1F9901-68DE-49D3-AD7F-118B626859A4}" presName="accentRepeatNode" presStyleLbl="solidFgAcc1" presStyleIdx="3" presStyleCnt="4"/>
      <dgm:spPr/>
    </dgm:pt>
  </dgm:ptLst>
  <dgm:cxnLst>
    <dgm:cxn modelId="{C2C7E50C-D553-41E2-8FC3-500AB2FBDF64}" type="presOf" srcId="{AB1F9901-68DE-49D3-AD7F-118B626859A4}" destId="{0069121E-B12C-4A3D-B03D-07B854BB6961}" srcOrd="0" destOrd="0" presId="urn:microsoft.com/office/officeart/2008/layout/VerticalCurvedList"/>
    <dgm:cxn modelId="{7A641A26-614F-4101-A292-DFDA6352C736}" type="presOf" srcId="{395E73E9-ED4F-408A-86C9-DFBD5555AE22}" destId="{3F4E1412-51F0-4D72-A130-45BA41A5E7F0}" srcOrd="0" destOrd="0" presId="urn:microsoft.com/office/officeart/2008/layout/VerticalCurvedList"/>
    <dgm:cxn modelId="{B200A65F-4A07-40C6-9D58-6210277D048F}" type="presOf" srcId="{BAD9D732-4617-47AA-AB31-6B2B39C44701}" destId="{EC7D1112-4F7C-4AF2-8321-CD6C578E038B}" srcOrd="0" destOrd="0" presId="urn:microsoft.com/office/officeart/2008/layout/VerticalCurvedList"/>
    <dgm:cxn modelId="{3660BB49-071C-4289-8C1F-FE1DAC2266B6}" srcId="{BAD9D732-4617-47AA-AB31-6B2B39C44701}" destId="{395E73E9-ED4F-408A-86C9-DFBD5555AE22}" srcOrd="1" destOrd="0" parTransId="{40ED6042-85E7-4482-98A2-EE9531E721F4}" sibTransId="{335907C9-4129-45B6-A225-076D6F146145}"/>
    <dgm:cxn modelId="{25995785-5CF1-46A4-A13E-7437017D9228}" srcId="{BAD9D732-4617-47AA-AB31-6B2B39C44701}" destId="{AB1F9901-68DE-49D3-AD7F-118B626859A4}" srcOrd="3" destOrd="0" parTransId="{B7109923-3FBD-4464-9082-B928A8C8B4E5}" sibTransId="{A98DE4F5-29F8-4974-9960-0C249532E605}"/>
    <dgm:cxn modelId="{3AD2B585-F488-4826-AD8D-C789CB50738D}" type="presOf" srcId="{CC7EB719-3FC5-4F96-A61C-EA60C4F2FAA5}" destId="{AE62566E-B517-4832-AD9C-E6788E86D349}" srcOrd="0" destOrd="0" presId="urn:microsoft.com/office/officeart/2008/layout/VerticalCurvedList"/>
    <dgm:cxn modelId="{DC62CA85-2863-4389-A9CD-F049BB183DA9}" type="presOf" srcId="{1E01963B-7C04-4EB1-B7CC-84555307BCD8}" destId="{998EE7A1-4356-49E6-87E6-EE7E69D9F821}" srcOrd="0" destOrd="0" presId="urn:microsoft.com/office/officeart/2008/layout/VerticalCurvedList"/>
    <dgm:cxn modelId="{18B46EAD-EBAC-46C0-8652-F6052422FB81}" type="presOf" srcId="{4CC5D6EA-F9CC-4548-B2F4-71BDFFEDE349}" destId="{AA4B2D9B-2A07-4DE5-8633-74D27DC41806}" srcOrd="0" destOrd="0" presId="urn:microsoft.com/office/officeart/2008/layout/VerticalCurvedList"/>
    <dgm:cxn modelId="{343A95ED-2405-44D6-848B-344CB8D8E5D0}" srcId="{BAD9D732-4617-47AA-AB31-6B2B39C44701}" destId="{CC7EB719-3FC5-4F96-A61C-EA60C4F2FAA5}" srcOrd="2" destOrd="0" parTransId="{88DA12A3-0C9C-4A50-87CF-2B8B11852571}" sibTransId="{4FF0F433-42B5-4E4E-8E13-8A888E3D499E}"/>
    <dgm:cxn modelId="{D4F5C8EE-2ABC-4F74-92B0-DB26CD876B16}" srcId="{BAD9D732-4617-47AA-AB31-6B2B39C44701}" destId="{1E01963B-7C04-4EB1-B7CC-84555307BCD8}" srcOrd="0" destOrd="0" parTransId="{299E3348-413D-4724-BCA7-D42B3B52436D}" sibTransId="{4CC5D6EA-F9CC-4548-B2F4-71BDFFEDE349}"/>
    <dgm:cxn modelId="{EF6D047B-B2FB-4ED0-A643-EC72B7CE8757}" type="presParOf" srcId="{EC7D1112-4F7C-4AF2-8321-CD6C578E038B}" destId="{F9F17E63-5EEF-4388-B958-C8DD375D0378}" srcOrd="0" destOrd="0" presId="urn:microsoft.com/office/officeart/2008/layout/VerticalCurvedList"/>
    <dgm:cxn modelId="{380D3C4E-9C74-4249-A85E-13035B96AF93}" type="presParOf" srcId="{F9F17E63-5EEF-4388-B958-C8DD375D0378}" destId="{7618AE1F-69F8-400B-8A85-836CBD9B7E9A}" srcOrd="0" destOrd="0" presId="urn:microsoft.com/office/officeart/2008/layout/VerticalCurvedList"/>
    <dgm:cxn modelId="{A1493F77-2485-4D68-AE81-2B3A0250F0E3}" type="presParOf" srcId="{7618AE1F-69F8-400B-8A85-836CBD9B7E9A}" destId="{44F5EDC8-6C4C-4CC2-A548-AE56D86FAEC6}" srcOrd="0" destOrd="0" presId="urn:microsoft.com/office/officeart/2008/layout/VerticalCurvedList"/>
    <dgm:cxn modelId="{F17B652A-A401-4079-B778-1403FADB48AC}" type="presParOf" srcId="{7618AE1F-69F8-400B-8A85-836CBD9B7E9A}" destId="{AA4B2D9B-2A07-4DE5-8633-74D27DC41806}" srcOrd="1" destOrd="0" presId="urn:microsoft.com/office/officeart/2008/layout/VerticalCurvedList"/>
    <dgm:cxn modelId="{EE50166D-387A-4CBF-B1A1-6211BA810C64}" type="presParOf" srcId="{7618AE1F-69F8-400B-8A85-836CBD9B7E9A}" destId="{D2939DE0-939F-4578-973E-091CEE0B6457}" srcOrd="2" destOrd="0" presId="urn:microsoft.com/office/officeart/2008/layout/VerticalCurvedList"/>
    <dgm:cxn modelId="{71950F6D-6518-4C89-A73B-89707F722955}" type="presParOf" srcId="{7618AE1F-69F8-400B-8A85-836CBD9B7E9A}" destId="{94E43625-D8AA-4943-9352-991F6B051566}" srcOrd="3" destOrd="0" presId="urn:microsoft.com/office/officeart/2008/layout/VerticalCurvedList"/>
    <dgm:cxn modelId="{E1DA189C-3627-4029-B53C-8C02EBD06C00}" type="presParOf" srcId="{F9F17E63-5EEF-4388-B958-C8DD375D0378}" destId="{998EE7A1-4356-49E6-87E6-EE7E69D9F821}" srcOrd="1" destOrd="0" presId="urn:microsoft.com/office/officeart/2008/layout/VerticalCurvedList"/>
    <dgm:cxn modelId="{5B0FE3B4-B875-4EB7-AF7C-C7B7AF29E0B2}" type="presParOf" srcId="{F9F17E63-5EEF-4388-B958-C8DD375D0378}" destId="{701D8DC6-081E-4019-BDD4-A1DED804C637}" srcOrd="2" destOrd="0" presId="urn:microsoft.com/office/officeart/2008/layout/VerticalCurvedList"/>
    <dgm:cxn modelId="{39B61ED8-DBD8-40FD-8F09-2DD710C9D41F}" type="presParOf" srcId="{701D8DC6-081E-4019-BDD4-A1DED804C637}" destId="{FAC6EEC1-A395-487D-BF02-24F686A21E9C}" srcOrd="0" destOrd="0" presId="urn:microsoft.com/office/officeart/2008/layout/VerticalCurvedList"/>
    <dgm:cxn modelId="{E3143E81-CD1D-4AE1-BBF3-0514E3A6B7FC}" type="presParOf" srcId="{F9F17E63-5EEF-4388-B958-C8DD375D0378}" destId="{3F4E1412-51F0-4D72-A130-45BA41A5E7F0}" srcOrd="3" destOrd="0" presId="urn:microsoft.com/office/officeart/2008/layout/VerticalCurvedList"/>
    <dgm:cxn modelId="{D660E81B-4AA8-4317-99CD-A3EE41D185F0}" type="presParOf" srcId="{F9F17E63-5EEF-4388-B958-C8DD375D0378}" destId="{166ADE4B-4AD8-41E4-B5A9-2E442EEF6125}" srcOrd="4" destOrd="0" presId="urn:microsoft.com/office/officeart/2008/layout/VerticalCurvedList"/>
    <dgm:cxn modelId="{B8011B96-F59D-4B78-9410-3C4D71093669}" type="presParOf" srcId="{166ADE4B-4AD8-41E4-B5A9-2E442EEF6125}" destId="{61705693-3F8E-4164-884D-385C5287ACAB}" srcOrd="0" destOrd="0" presId="urn:microsoft.com/office/officeart/2008/layout/VerticalCurvedList"/>
    <dgm:cxn modelId="{EBA0C390-BC17-455D-AE94-55B0D388A8F0}" type="presParOf" srcId="{F9F17E63-5EEF-4388-B958-C8DD375D0378}" destId="{AE62566E-B517-4832-AD9C-E6788E86D349}" srcOrd="5" destOrd="0" presId="urn:microsoft.com/office/officeart/2008/layout/VerticalCurvedList"/>
    <dgm:cxn modelId="{F76B854E-4181-489D-A085-04BFE8BE7216}" type="presParOf" srcId="{F9F17E63-5EEF-4388-B958-C8DD375D0378}" destId="{3424614D-080E-47C8-9E08-E06A0C7CCB26}" srcOrd="6" destOrd="0" presId="urn:microsoft.com/office/officeart/2008/layout/VerticalCurvedList"/>
    <dgm:cxn modelId="{4024B830-697D-42D0-8BE6-8EAB63FC9AB8}" type="presParOf" srcId="{3424614D-080E-47C8-9E08-E06A0C7CCB26}" destId="{FB1A6E71-992E-4C9D-92C8-6DE183203B79}" srcOrd="0" destOrd="0" presId="urn:microsoft.com/office/officeart/2008/layout/VerticalCurvedList"/>
    <dgm:cxn modelId="{81CC7876-8442-45E0-BAA3-29266309918C}" type="presParOf" srcId="{F9F17E63-5EEF-4388-B958-C8DD375D0378}" destId="{0069121E-B12C-4A3D-B03D-07B854BB6961}" srcOrd="7" destOrd="0" presId="urn:microsoft.com/office/officeart/2008/layout/VerticalCurvedList"/>
    <dgm:cxn modelId="{DBCD6F32-11B5-48CD-8661-B667B4BD8BFE}" type="presParOf" srcId="{F9F17E63-5EEF-4388-B958-C8DD375D0378}" destId="{D3EFD339-DF14-42AB-9FBA-86E333D58D91}" srcOrd="8" destOrd="0" presId="urn:microsoft.com/office/officeart/2008/layout/VerticalCurvedList"/>
    <dgm:cxn modelId="{C6316F1E-C190-4EDA-BE46-7570F226201B}" type="presParOf" srcId="{D3EFD339-DF14-42AB-9FBA-86E333D58D91}" destId="{9F808311-590A-43CF-8D9C-C4779BC1BB8A}" srcOrd="0" destOrd="0" presId="urn:microsoft.com/office/officeart/2008/layout/VerticalCurvedLis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4B2D9B-2A07-4DE5-8633-74D27DC41806}">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8EE7A1-4356-49E6-87E6-EE7E69D9F821}">
      <dsp:nvSpPr>
        <dsp:cNvPr id="0" name=""/>
        <dsp:cNvSpPr/>
      </dsp:nvSpPr>
      <dsp:spPr>
        <a:xfrm>
          <a:off x="364263" y="246046"/>
          <a:ext cx="5080589" cy="49234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0802" tIns="50800" rIns="50800" bIns="50800" numCol="1" spcCol="1270" anchor="ctr" anchorCtr="0">
          <a:noAutofit/>
        </a:bodyPr>
        <a:lstStyle/>
        <a:p>
          <a:pPr marL="0" lvl="0" indent="0" algn="ctr" defTabSz="889000">
            <a:lnSpc>
              <a:spcPct val="90000"/>
            </a:lnSpc>
            <a:spcBef>
              <a:spcPct val="0"/>
            </a:spcBef>
            <a:spcAft>
              <a:spcPct val="35000"/>
            </a:spcAft>
            <a:buNone/>
          </a:pPr>
          <a:r>
            <a:rPr lang="en-GB" sz="2000" kern="1200">
              <a:latin typeface="Times New Roman" panose="02020603050405020304" pitchFamily="18" charset="0"/>
              <a:cs typeface="Times New Roman" panose="02020603050405020304" pitchFamily="18" charset="0"/>
            </a:rPr>
            <a:t>To expand sales</a:t>
          </a:r>
        </a:p>
      </dsp:txBody>
      <dsp:txXfrm>
        <a:off x="364263" y="246046"/>
        <a:ext cx="5080589" cy="492349"/>
      </dsp:txXfrm>
    </dsp:sp>
    <dsp:sp modelId="{FAC6EEC1-A395-487D-BF02-24F686A21E9C}">
      <dsp:nvSpPr>
        <dsp:cNvPr id="0" name=""/>
        <dsp:cNvSpPr/>
      </dsp:nvSpPr>
      <dsp:spPr>
        <a:xfrm>
          <a:off x="56545" y="184503"/>
          <a:ext cx="615436" cy="615436"/>
        </a:xfrm>
        <a:prstGeom prst="ellipse">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F4E1412-51F0-4D72-A130-45BA41A5E7F0}">
      <dsp:nvSpPr>
        <dsp:cNvPr id="0" name=""/>
        <dsp:cNvSpPr/>
      </dsp:nvSpPr>
      <dsp:spPr>
        <a:xfrm>
          <a:off x="646539" y="984699"/>
          <a:ext cx="4798313" cy="492349"/>
        </a:xfrm>
        <a:prstGeom prst="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0802" tIns="50800" rIns="50800" bIns="50800" numCol="1" spcCol="1270" anchor="ctr" anchorCtr="0">
          <a:noAutofit/>
        </a:bodyPr>
        <a:lstStyle/>
        <a:p>
          <a:pPr marL="0" lvl="0" indent="0" algn="ctr" defTabSz="889000">
            <a:lnSpc>
              <a:spcPct val="90000"/>
            </a:lnSpc>
            <a:spcBef>
              <a:spcPct val="0"/>
            </a:spcBef>
            <a:spcAft>
              <a:spcPct val="35000"/>
            </a:spcAft>
            <a:buNone/>
          </a:pPr>
          <a:r>
            <a:rPr lang="en-GB" sz="2000" kern="1200">
              <a:latin typeface="Times New Roman" panose="02020603050405020304" pitchFamily="18" charset="0"/>
              <a:cs typeface="Times New Roman" panose="02020603050405020304" pitchFamily="18" charset="0"/>
            </a:rPr>
            <a:t>Acquires resources</a:t>
          </a:r>
        </a:p>
      </dsp:txBody>
      <dsp:txXfrm>
        <a:off x="646539" y="984699"/>
        <a:ext cx="4798313" cy="492349"/>
      </dsp:txXfrm>
    </dsp:sp>
    <dsp:sp modelId="{61705693-3F8E-4164-884D-385C5287ACAB}">
      <dsp:nvSpPr>
        <dsp:cNvPr id="0" name=""/>
        <dsp:cNvSpPr/>
      </dsp:nvSpPr>
      <dsp:spPr>
        <a:xfrm>
          <a:off x="338820" y="923155"/>
          <a:ext cx="615436" cy="615436"/>
        </a:xfrm>
        <a:prstGeom prst="ellipse">
          <a:avLst/>
        </a:prstGeom>
        <a:solidFill>
          <a:schemeClr val="lt1">
            <a:hueOff val="0"/>
            <a:satOff val="0"/>
            <a:lumOff val="0"/>
            <a:alphaOff val="0"/>
          </a:schemeClr>
        </a:solidFill>
        <a:ln w="12700" cap="flat" cmpd="sng" algn="ctr">
          <a:solidFill>
            <a:schemeClr val="accent5">
              <a:hueOff val="-2252848"/>
              <a:satOff val="-5806"/>
              <a:lumOff val="-3922"/>
              <a:alphaOff val="0"/>
            </a:schemeClr>
          </a:solidFill>
          <a:prstDash val="solid"/>
          <a:miter lim="800000"/>
        </a:ln>
        <a:effectLst/>
      </dsp:spPr>
      <dsp:style>
        <a:lnRef idx="2">
          <a:scrgbClr r="0" g="0" b="0"/>
        </a:lnRef>
        <a:fillRef idx="1">
          <a:scrgbClr r="0" g="0" b="0"/>
        </a:fillRef>
        <a:effectRef idx="0">
          <a:scrgbClr r="0" g="0" b="0"/>
        </a:effectRef>
        <a:fontRef idx="minor"/>
      </dsp:style>
    </dsp:sp>
    <dsp:sp modelId="{AE62566E-B517-4832-AD9C-E6788E86D349}">
      <dsp:nvSpPr>
        <dsp:cNvPr id="0" name=""/>
        <dsp:cNvSpPr/>
      </dsp:nvSpPr>
      <dsp:spPr>
        <a:xfrm>
          <a:off x="646539" y="1723351"/>
          <a:ext cx="4798313" cy="492349"/>
        </a:xfrm>
        <a:prstGeom prst="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0802" tIns="50800" rIns="50800" bIns="50800" numCol="1" spcCol="1270" anchor="ctr" anchorCtr="0">
          <a:noAutofit/>
        </a:bodyPr>
        <a:lstStyle/>
        <a:p>
          <a:pPr marL="0" lvl="0" indent="0" algn="ctr" defTabSz="889000">
            <a:lnSpc>
              <a:spcPct val="90000"/>
            </a:lnSpc>
            <a:spcBef>
              <a:spcPct val="0"/>
            </a:spcBef>
            <a:spcAft>
              <a:spcPct val="35000"/>
            </a:spcAft>
            <a:buNone/>
          </a:pPr>
          <a:r>
            <a:rPr lang="en-GB" sz="2000" kern="1200">
              <a:latin typeface="Times New Roman" panose="02020603050405020304" pitchFamily="18" charset="0"/>
              <a:cs typeface="Times New Roman" panose="02020603050405020304" pitchFamily="18" charset="0"/>
            </a:rPr>
            <a:t>Closing thoughts</a:t>
          </a:r>
        </a:p>
      </dsp:txBody>
      <dsp:txXfrm>
        <a:off x="646539" y="1723351"/>
        <a:ext cx="4798313" cy="492349"/>
      </dsp:txXfrm>
    </dsp:sp>
    <dsp:sp modelId="{FB1A6E71-992E-4C9D-92C8-6DE183203B79}">
      <dsp:nvSpPr>
        <dsp:cNvPr id="0" name=""/>
        <dsp:cNvSpPr/>
      </dsp:nvSpPr>
      <dsp:spPr>
        <a:xfrm>
          <a:off x="338820" y="1661807"/>
          <a:ext cx="615436" cy="615436"/>
        </a:xfrm>
        <a:prstGeom prst="ellipse">
          <a:avLst/>
        </a:prstGeom>
        <a:solidFill>
          <a:schemeClr val="lt1">
            <a:hueOff val="0"/>
            <a:satOff val="0"/>
            <a:lumOff val="0"/>
            <a:alphaOff val="0"/>
          </a:schemeClr>
        </a:solidFill>
        <a:ln w="12700" cap="flat" cmpd="sng" algn="ctr">
          <a:solidFill>
            <a:schemeClr val="accent5">
              <a:hueOff val="-4505695"/>
              <a:satOff val="-11613"/>
              <a:lumOff val="-7843"/>
              <a:alphaOff val="0"/>
            </a:schemeClr>
          </a:solidFill>
          <a:prstDash val="solid"/>
          <a:miter lim="800000"/>
        </a:ln>
        <a:effectLst/>
      </dsp:spPr>
      <dsp:style>
        <a:lnRef idx="2">
          <a:scrgbClr r="0" g="0" b="0"/>
        </a:lnRef>
        <a:fillRef idx="1">
          <a:scrgbClr r="0" g="0" b="0"/>
        </a:fillRef>
        <a:effectRef idx="0">
          <a:scrgbClr r="0" g="0" b="0"/>
        </a:effectRef>
        <a:fontRef idx="minor"/>
      </dsp:style>
    </dsp:sp>
    <dsp:sp modelId="{0069121E-B12C-4A3D-B03D-07B854BB6961}">
      <dsp:nvSpPr>
        <dsp:cNvPr id="0" name=""/>
        <dsp:cNvSpPr/>
      </dsp:nvSpPr>
      <dsp:spPr>
        <a:xfrm>
          <a:off x="364263" y="2462003"/>
          <a:ext cx="5080589" cy="492349"/>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0802" tIns="50800" rIns="50800" bIns="50800" numCol="1" spcCol="1270" anchor="ctr" anchorCtr="0">
          <a:noAutofit/>
        </a:bodyPr>
        <a:lstStyle/>
        <a:p>
          <a:pPr marL="0" lvl="0" indent="0" algn="ctr" defTabSz="889000">
            <a:lnSpc>
              <a:spcPct val="90000"/>
            </a:lnSpc>
            <a:spcBef>
              <a:spcPct val="0"/>
            </a:spcBef>
            <a:spcAft>
              <a:spcPct val="35000"/>
            </a:spcAft>
            <a:buNone/>
          </a:pPr>
          <a:r>
            <a:rPr lang="en-GB" sz="2000" kern="1200">
              <a:latin typeface="Times New Roman" panose="02020603050405020304" pitchFamily="18" charset="0"/>
              <a:cs typeface="Times New Roman" panose="02020603050405020304" pitchFamily="18" charset="0"/>
            </a:rPr>
            <a:t>Minimise risk</a:t>
          </a:r>
        </a:p>
      </dsp:txBody>
      <dsp:txXfrm>
        <a:off x="364263" y="2462003"/>
        <a:ext cx="5080589" cy="492349"/>
      </dsp:txXfrm>
    </dsp:sp>
    <dsp:sp modelId="{9F808311-590A-43CF-8D9C-C4779BC1BB8A}">
      <dsp:nvSpPr>
        <dsp:cNvPr id="0" name=""/>
        <dsp:cNvSpPr/>
      </dsp:nvSpPr>
      <dsp:spPr>
        <a:xfrm>
          <a:off x="56545" y="2400460"/>
          <a:ext cx="615436" cy="615436"/>
        </a:xfrm>
        <a:prstGeom prst="ellipse">
          <a:avLst/>
        </a:prstGeom>
        <a:solidFill>
          <a:schemeClr val="lt1">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8B7D11-4D5C-4D20-8D61-32DC53F7F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3107</Words>
  <Characters>18021</Characters>
  <Application>Microsoft Office Word</Application>
  <DocSecurity>0</DocSecurity>
  <Lines>150</Lines>
  <Paragraphs>42</Paragraphs>
  <ScaleCrop>false</ScaleCrop>
  <Company/>
  <LinksUpToDate>false</LinksUpToDate>
  <CharactersWithSpaces>21086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2020-04-17T18:31:00Z</dcterms:created>
  <dcterms:modified xsi:type="dcterms:W3CDTF">2020-05-18T21:43:00Z</dcterms:modified>
</cp:coreProperties>
</file>