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310DF2" w14:textId="77777777" w:rsidR="008F19C0" w:rsidRDefault="00041410" w:rsidP="008F19C0">
      <w:pPr>
        <w:jc w:val="center"/>
        <w:rPr>
          <w:sz w:val="34"/>
          <w:szCs w:val="34"/>
        </w:rPr>
      </w:pPr>
      <w:r w:rsidRPr="00041410">
        <w:rPr>
          <w:b/>
          <w:bCs/>
          <w:sz w:val="52"/>
          <w:szCs w:val="52"/>
        </w:rPr>
        <w:t xml:space="preserve"> </w:t>
      </w:r>
      <w:r w:rsidR="008F19C0">
        <w:rPr>
          <w:noProof/>
        </w:rPr>
        <w:drawing>
          <wp:inline distT="0" distB="0" distL="0" distR="0" wp14:anchorId="1D03CC82" wp14:editId="35C957D1">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6BF0DD58" w14:textId="77777777" w:rsidR="008F19C0" w:rsidRPr="009C063A" w:rsidRDefault="008F19C0" w:rsidP="008F19C0">
      <w:pPr>
        <w:spacing w:line="240" w:lineRule="auto"/>
        <w:jc w:val="center"/>
        <w:rPr>
          <w:sz w:val="38"/>
          <w:szCs w:val="38"/>
        </w:rPr>
      </w:pPr>
      <w:r w:rsidRPr="009C063A">
        <w:rPr>
          <w:sz w:val="38"/>
          <w:szCs w:val="38"/>
        </w:rPr>
        <w:t>Master of Business Administration</w:t>
      </w:r>
    </w:p>
    <w:p w14:paraId="12687068" w14:textId="77777777" w:rsidR="008F19C0" w:rsidRPr="009C063A" w:rsidRDefault="008F19C0" w:rsidP="008F19C0">
      <w:pPr>
        <w:spacing w:line="240" w:lineRule="auto"/>
        <w:jc w:val="center"/>
        <w:rPr>
          <w:sz w:val="32"/>
          <w:szCs w:val="32"/>
        </w:rPr>
      </w:pPr>
      <w:r w:rsidRPr="009C063A">
        <w:rPr>
          <w:sz w:val="32"/>
          <w:szCs w:val="32"/>
        </w:rPr>
        <w:t>International Business pathway</w:t>
      </w:r>
    </w:p>
    <w:p w14:paraId="4BAD0DF0" w14:textId="77777777" w:rsidR="008F19C0" w:rsidRDefault="008F19C0" w:rsidP="008F19C0">
      <w:pPr>
        <w:jc w:val="center"/>
        <w:rPr>
          <w:sz w:val="28"/>
          <w:szCs w:val="28"/>
        </w:rPr>
      </w:pPr>
    </w:p>
    <w:p w14:paraId="48FC86F4" w14:textId="77777777" w:rsidR="008F19C0" w:rsidRDefault="008F19C0" w:rsidP="008F19C0">
      <w:pPr>
        <w:jc w:val="center"/>
        <w:rPr>
          <w:sz w:val="28"/>
          <w:szCs w:val="28"/>
        </w:rPr>
      </w:pPr>
      <w:r>
        <w:rPr>
          <w:noProof/>
          <w:sz w:val="28"/>
          <w:szCs w:val="28"/>
        </w:rPr>
        <w:drawing>
          <wp:inline distT="0" distB="0" distL="0" distR="0" wp14:anchorId="083AB66F" wp14:editId="4F757B11">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1AD22585" w14:textId="77777777" w:rsidR="008F19C0" w:rsidRPr="00E80B98" w:rsidRDefault="008F19C0" w:rsidP="008F19C0">
      <w:pPr>
        <w:jc w:val="center"/>
        <w:rPr>
          <w:color w:val="EE0000"/>
          <w:sz w:val="32"/>
          <w:szCs w:val="32"/>
        </w:rPr>
      </w:pPr>
      <w:r>
        <w:rPr>
          <w:b/>
          <w:bCs/>
          <w:color w:val="EE0000"/>
          <w:sz w:val="48"/>
          <w:szCs w:val="48"/>
        </w:rPr>
        <w:t>Contemporary employability skills</w:t>
      </w:r>
    </w:p>
    <w:p w14:paraId="0AF621DB" w14:textId="77777777" w:rsidR="008F19C0" w:rsidRPr="00043B72" w:rsidRDefault="008F19C0" w:rsidP="008F19C0">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1F7D8D6D" w14:textId="79126400" w:rsidR="008F19C0" w:rsidRPr="00043B72" w:rsidRDefault="008F19C0" w:rsidP="008F19C0">
      <w:pPr>
        <w:rPr>
          <w:sz w:val="28"/>
          <w:szCs w:val="28"/>
        </w:rPr>
      </w:pPr>
      <w:r w:rsidRPr="00043B72">
        <w:rPr>
          <w:b/>
          <w:bCs/>
          <w:sz w:val="28"/>
          <w:szCs w:val="28"/>
        </w:rPr>
        <w:t>Module name:</w:t>
      </w:r>
      <w:r>
        <w:rPr>
          <w:b/>
          <w:bCs/>
          <w:sz w:val="28"/>
          <w:szCs w:val="28"/>
        </w:rPr>
        <w:t xml:space="preserve"> FINANCIAL MANAGEMENT</w:t>
      </w:r>
    </w:p>
    <w:p w14:paraId="2EA75149" w14:textId="064D6077" w:rsidR="008F19C0" w:rsidRPr="00043B72" w:rsidRDefault="008F19C0" w:rsidP="008F19C0">
      <w:pPr>
        <w:rPr>
          <w:sz w:val="28"/>
          <w:szCs w:val="28"/>
        </w:rPr>
      </w:pPr>
      <w:r w:rsidRPr="00043B72">
        <w:rPr>
          <w:b/>
          <w:bCs/>
          <w:sz w:val="28"/>
          <w:szCs w:val="28"/>
        </w:rPr>
        <w:t>Module code</w:t>
      </w:r>
      <w:r w:rsidRPr="00043B72">
        <w:rPr>
          <w:sz w:val="28"/>
          <w:szCs w:val="28"/>
        </w:rPr>
        <w:t>:</w:t>
      </w:r>
      <w:r>
        <w:rPr>
          <w:sz w:val="28"/>
          <w:szCs w:val="28"/>
        </w:rPr>
        <w:t xml:space="preserve"> LCMB7002_LON</w:t>
      </w:r>
    </w:p>
    <w:p w14:paraId="63E62A52" w14:textId="48EA163C" w:rsidR="008F19C0" w:rsidRPr="00043B72" w:rsidRDefault="008F19C0" w:rsidP="008F19C0">
      <w:pPr>
        <w:rPr>
          <w:sz w:val="28"/>
          <w:szCs w:val="28"/>
        </w:rPr>
      </w:pPr>
      <w:r w:rsidRPr="00043B72">
        <w:rPr>
          <w:b/>
          <w:bCs/>
          <w:sz w:val="28"/>
          <w:szCs w:val="28"/>
        </w:rPr>
        <w:t>Lecturer name</w:t>
      </w:r>
      <w:r w:rsidRPr="00043B72">
        <w:rPr>
          <w:sz w:val="28"/>
          <w:szCs w:val="28"/>
        </w:rPr>
        <w:t xml:space="preserve">: </w:t>
      </w:r>
      <w:r>
        <w:rPr>
          <w:sz w:val="28"/>
          <w:szCs w:val="28"/>
        </w:rPr>
        <w:t xml:space="preserve"> DR SHENGFENG MEI</w:t>
      </w:r>
    </w:p>
    <w:p w14:paraId="0FF26C9A" w14:textId="77777777" w:rsidR="008F19C0" w:rsidRPr="00043B72" w:rsidRDefault="008F19C0" w:rsidP="008F19C0">
      <w:pPr>
        <w:rPr>
          <w:sz w:val="28"/>
          <w:szCs w:val="28"/>
        </w:rPr>
      </w:pPr>
    </w:p>
    <w:p w14:paraId="623CF722" w14:textId="6D409AC4" w:rsidR="008F19C0" w:rsidRPr="00043B72" w:rsidRDefault="008F19C0" w:rsidP="008F19C0">
      <w:pPr>
        <w:rPr>
          <w:sz w:val="28"/>
          <w:szCs w:val="28"/>
        </w:rPr>
      </w:pPr>
      <w:r w:rsidRPr="00043B72">
        <w:rPr>
          <w:b/>
          <w:bCs/>
          <w:sz w:val="28"/>
          <w:szCs w:val="28"/>
        </w:rPr>
        <w:t>Student name</w:t>
      </w:r>
      <w:r w:rsidRPr="00043B72">
        <w:rPr>
          <w:sz w:val="28"/>
          <w:szCs w:val="28"/>
        </w:rPr>
        <w:t>:</w:t>
      </w:r>
      <w:r>
        <w:rPr>
          <w:sz w:val="28"/>
          <w:szCs w:val="28"/>
        </w:rPr>
        <w:t xml:space="preserve"> HARSH DIPAK KUNDALIYA</w:t>
      </w:r>
    </w:p>
    <w:p w14:paraId="57E1AD1D" w14:textId="4EB7E432" w:rsidR="008F19C0" w:rsidRPr="00043B72" w:rsidRDefault="008F19C0" w:rsidP="008F19C0">
      <w:pPr>
        <w:rPr>
          <w:sz w:val="28"/>
          <w:szCs w:val="28"/>
        </w:rPr>
      </w:pPr>
      <w:r w:rsidRPr="00043B72">
        <w:rPr>
          <w:b/>
          <w:bCs/>
          <w:sz w:val="28"/>
          <w:szCs w:val="28"/>
        </w:rPr>
        <w:t>Student ID</w:t>
      </w:r>
      <w:r w:rsidRPr="00043B72">
        <w:rPr>
          <w:sz w:val="28"/>
          <w:szCs w:val="28"/>
        </w:rPr>
        <w:t>:</w:t>
      </w:r>
      <w:r>
        <w:rPr>
          <w:sz w:val="28"/>
          <w:szCs w:val="28"/>
        </w:rPr>
        <w:t xml:space="preserve"> 2535226</w:t>
      </w:r>
    </w:p>
    <w:p w14:paraId="07BB229B" w14:textId="77777777" w:rsidR="008F19C0" w:rsidRPr="00043B72" w:rsidRDefault="008F19C0" w:rsidP="008F19C0">
      <w:pPr>
        <w:rPr>
          <w:sz w:val="28"/>
          <w:szCs w:val="28"/>
        </w:rPr>
      </w:pPr>
    </w:p>
    <w:p w14:paraId="312B4B75" w14:textId="1D13E2C1" w:rsidR="008F19C0" w:rsidRPr="00043B72" w:rsidRDefault="008F19C0" w:rsidP="008F19C0">
      <w:pPr>
        <w:rPr>
          <w:sz w:val="28"/>
          <w:szCs w:val="28"/>
        </w:rPr>
      </w:pPr>
      <w:r w:rsidRPr="00043B72">
        <w:rPr>
          <w:b/>
          <w:bCs/>
          <w:sz w:val="28"/>
          <w:szCs w:val="28"/>
        </w:rPr>
        <w:t>Word count</w:t>
      </w:r>
      <w:r w:rsidRPr="00043B72">
        <w:rPr>
          <w:sz w:val="28"/>
          <w:szCs w:val="28"/>
        </w:rPr>
        <w:t>:</w:t>
      </w:r>
      <w:r>
        <w:rPr>
          <w:sz w:val="28"/>
          <w:szCs w:val="28"/>
        </w:rPr>
        <w:t xml:space="preserve"> 5000 APPROX</w:t>
      </w:r>
    </w:p>
    <w:p w14:paraId="64FA955A" w14:textId="02D67EF9" w:rsidR="008F19C0" w:rsidRPr="00043B72" w:rsidRDefault="008F19C0" w:rsidP="008F19C0">
      <w:pPr>
        <w:rPr>
          <w:sz w:val="28"/>
          <w:szCs w:val="28"/>
        </w:rPr>
      </w:pPr>
      <w:r w:rsidRPr="00043B72">
        <w:rPr>
          <w:b/>
          <w:bCs/>
          <w:sz w:val="28"/>
          <w:szCs w:val="28"/>
        </w:rPr>
        <w:t>Submission date</w:t>
      </w:r>
      <w:r w:rsidRPr="00043B72">
        <w:rPr>
          <w:sz w:val="28"/>
          <w:szCs w:val="28"/>
        </w:rPr>
        <w:t>:</w:t>
      </w:r>
      <w:r>
        <w:rPr>
          <w:sz w:val="28"/>
          <w:szCs w:val="28"/>
        </w:rPr>
        <w:t xml:space="preserve"> 13/08/2026</w:t>
      </w:r>
    </w:p>
    <w:p w14:paraId="1E16B929" w14:textId="1C1333AC" w:rsidR="008F19C0" w:rsidRPr="008F19C0" w:rsidRDefault="008F19C0" w:rsidP="008F19C0">
      <w:pPr>
        <w:rPr>
          <w:b/>
          <w:bCs/>
          <w:sz w:val="28"/>
          <w:szCs w:val="28"/>
        </w:rPr>
      </w:pPr>
    </w:p>
    <w:p w14:paraId="68CA11B7" w14:textId="77777777" w:rsidR="008F19C0" w:rsidRPr="008F19C0" w:rsidRDefault="008F19C0" w:rsidP="008F19C0">
      <w:pPr>
        <w:rPr>
          <w:b/>
          <w:bCs/>
          <w:sz w:val="28"/>
          <w:szCs w:val="28"/>
        </w:rPr>
      </w:pPr>
    </w:p>
    <w:p w14:paraId="1B5DAC0E" w14:textId="77777777" w:rsidR="00D96B08" w:rsidRPr="00D96B08" w:rsidRDefault="00D96B08" w:rsidP="00D96B08">
      <w:pPr>
        <w:spacing w:line="240" w:lineRule="auto"/>
        <w:jc w:val="center"/>
        <w:rPr>
          <w:rFonts w:ascii="-webkit-standard" w:eastAsia="Times New Roman" w:hAnsi="-webkit-standard" w:cs="Times New Roman"/>
          <w:color w:val="000000"/>
          <w:sz w:val="18"/>
          <w:szCs w:val="18"/>
          <w:lang w:val="en-IN" w:eastAsia="en-GB" w:bidi="ar-SA"/>
        </w:rPr>
      </w:pPr>
      <w:r w:rsidRPr="00D96B08">
        <w:rPr>
          <w:rFonts w:ascii="-webkit-standard" w:eastAsia="Times New Roman" w:hAnsi="-webkit-standard" w:cs="Times New Roman"/>
          <w:b/>
          <w:bCs/>
          <w:color w:val="000000"/>
          <w:sz w:val="39"/>
          <w:szCs w:val="39"/>
          <w:lang w:val="en-IN" w:eastAsia="en-GB" w:bidi="ar-SA"/>
        </w:rPr>
        <w:lastRenderedPageBreak/>
        <w:t>Financial Performance, Working Capital Management, Strategic Restructuring and Investment Appraisal of InterContinental Hotels Group PLC (IHG) </w:t>
      </w:r>
    </w:p>
    <w:p w14:paraId="739E4B42" w14:textId="77777777" w:rsidR="00D96B08" w:rsidRPr="00D96B08" w:rsidRDefault="00D96B08" w:rsidP="00D96B08">
      <w:pPr>
        <w:spacing w:line="240" w:lineRule="auto"/>
        <w:jc w:val="left"/>
        <w:rPr>
          <w:rFonts w:ascii="Times New Roman" w:eastAsia="Times New Roman" w:hAnsi="Times New Roman" w:cs="Times New Roman"/>
          <w:lang w:val="en-IN" w:eastAsia="en-GB" w:bidi="ar-SA"/>
        </w:rPr>
      </w:pPr>
    </w:p>
    <w:p w14:paraId="6F9C4D79" w14:textId="7E3107F0" w:rsidR="008F19C0" w:rsidRPr="00041410" w:rsidRDefault="008F19C0" w:rsidP="008F19C0">
      <w:pPr>
        <w:rPr>
          <w:b/>
          <w:bCs/>
          <w:sz w:val="28"/>
          <w:szCs w:val="28"/>
        </w:rPr>
      </w:pPr>
    </w:p>
    <w:sdt>
      <w:sdtPr>
        <w:rPr>
          <w:rFonts w:ascii="Arial" w:eastAsia="Arial" w:hAnsi="Arial" w:cs="Arial"/>
          <w:b/>
          <w:bCs/>
          <w:color w:val="auto"/>
          <w:sz w:val="28"/>
          <w:szCs w:val="28"/>
          <w:lang w:val="en" w:bidi="hi-IN"/>
        </w:rPr>
        <w:id w:val="33398185"/>
        <w:docPartObj>
          <w:docPartGallery w:val="Table of Contents"/>
          <w:docPartUnique/>
        </w:docPartObj>
      </w:sdtPr>
      <w:sdtEndPr>
        <w:rPr>
          <w:noProof/>
          <w:sz w:val="24"/>
          <w:szCs w:val="24"/>
        </w:rPr>
      </w:sdtEndPr>
      <w:sdtContent>
        <w:p w14:paraId="39CAA41A" w14:textId="4DA66769" w:rsidR="0067241F" w:rsidRPr="0067241F" w:rsidRDefault="0067241F" w:rsidP="0067241F">
          <w:pPr>
            <w:pStyle w:val="TOCHeading"/>
            <w:spacing w:line="360" w:lineRule="auto"/>
            <w:jc w:val="center"/>
            <w:rPr>
              <w:rFonts w:ascii="Arial" w:hAnsi="Arial" w:cs="Arial"/>
              <w:b/>
              <w:bCs/>
              <w:color w:val="auto"/>
              <w:sz w:val="28"/>
              <w:szCs w:val="28"/>
            </w:rPr>
          </w:pPr>
          <w:r w:rsidRPr="0067241F">
            <w:rPr>
              <w:rFonts w:ascii="Arial" w:hAnsi="Arial" w:cs="Arial"/>
              <w:b/>
              <w:bCs/>
              <w:color w:val="auto"/>
              <w:sz w:val="28"/>
              <w:szCs w:val="28"/>
            </w:rPr>
            <w:t>Table of Contents</w:t>
          </w:r>
        </w:p>
        <w:p w14:paraId="4558FAF0" w14:textId="53A719DB" w:rsidR="0067241F" w:rsidRDefault="0067241F">
          <w:pPr>
            <w:pStyle w:val="TOC1"/>
            <w:tabs>
              <w:tab w:val="right" w:leader="dot" w:pos="9350"/>
            </w:tabs>
            <w:rPr>
              <w:noProof/>
            </w:rPr>
          </w:pPr>
          <w:r>
            <w:fldChar w:fldCharType="begin"/>
          </w:r>
          <w:r>
            <w:instrText xml:space="preserve"> TOC \o "1-3" \h \z \u </w:instrText>
          </w:r>
          <w:r>
            <w:fldChar w:fldCharType="separate"/>
          </w:r>
          <w:hyperlink w:anchor="_Toc237337829" w:history="1">
            <w:r w:rsidRPr="00102882">
              <w:rPr>
                <w:rStyle w:val="Hyperlink"/>
                <w:noProof/>
              </w:rPr>
              <w:t>1. Introduction</w:t>
            </w:r>
            <w:r>
              <w:rPr>
                <w:noProof/>
                <w:webHidden/>
              </w:rPr>
              <w:tab/>
            </w:r>
            <w:r>
              <w:rPr>
                <w:noProof/>
                <w:webHidden/>
              </w:rPr>
              <w:fldChar w:fldCharType="begin"/>
            </w:r>
            <w:r>
              <w:rPr>
                <w:noProof/>
                <w:webHidden/>
              </w:rPr>
              <w:instrText xml:space="preserve"> PAGEREF _Toc237337829 \h </w:instrText>
            </w:r>
            <w:r>
              <w:rPr>
                <w:noProof/>
                <w:webHidden/>
              </w:rPr>
            </w:r>
            <w:r>
              <w:rPr>
                <w:noProof/>
                <w:webHidden/>
              </w:rPr>
              <w:fldChar w:fldCharType="separate"/>
            </w:r>
            <w:r w:rsidR="0090057B">
              <w:rPr>
                <w:noProof/>
                <w:webHidden/>
              </w:rPr>
              <w:t>6</w:t>
            </w:r>
            <w:r>
              <w:rPr>
                <w:noProof/>
                <w:webHidden/>
              </w:rPr>
              <w:fldChar w:fldCharType="end"/>
            </w:r>
          </w:hyperlink>
        </w:p>
        <w:p w14:paraId="019FAEDF" w14:textId="264891BB" w:rsidR="0067241F" w:rsidRDefault="0067241F">
          <w:pPr>
            <w:pStyle w:val="TOC1"/>
            <w:tabs>
              <w:tab w:val="right" w:leader="dot" w:pos="9350"/>
            </w:tabs>
            <w:rPr>
              <w:noProof/>
            </w:rPr>
          </w:pPr>
          <w:hyperlink w:anchor="_Toc237337830" w:history="1">
            <w:r w:rsidRPr="00102882">
              <w:rPr>
                <w:rStyle w:val="Hyperlink"/>
                <w:noProof/>
              </w:rPr>
              <w:t>2. Financial Health Check</w:t>
            </w:r>
            <w:r>
              <w:rPr>
                <w:noProof/>
                <w:webHidden/>
              </w:rPr>
              <w:tab/>
            </w:r>
            <w:r>
              <w:rPr>
                <w:noProof/>
                <w:webHidden/>
              </w:rPr>
              <w:fldChar w:fldCharType="begin"/>
            </w:r>
            <w:r>
              <w:rPr>
                <w:noProof/>
                <w:webHidden/>
              </w:rPr>
              <w:instrText xml:space="preserve"> PAGEREF _Toc237337830 \h </w:instrText>
            </w:r>
            <w:r>
              <w:rPr>
                <w:noProof/>
                <w:webHidden/>
              </w:rPr>
            </w:r>
            <w:r>
              <w:rPr>
                <w:noProof/>
                <w:webHidden/>
              </w:rPr>
              <w:fldChar w:fldCharType="separate"/>
            </w:r>
            <w:r w:rsidR="0090057B">
              <w:rPr>
                <w:noProof/>
                <w:webHidden/>
              </w:rPr>
              <w:t>6</w:t>
            </w:r>
            <w:r>
              <w:rPr>
                <w:noProof/>
                <w:webHidden/>
              </w:rPr>
              <w:fldChar w:fldCharType="end"/>
            </w:r>
          </w:hyperlink>
        </w:p>
        <w:p w14:paraId="660440C8" w14:textId="566FEFCA" w:rsidR="0067241F" w:rsidRDefault="0067241F">
          <w:pPr>
            <w:pStyle w:val="TOC2"/>
            <w:tabs>
              <w:tab w:val="right" w:leader="dot" w:pos="9350"/>
            </w:tabs>
            <w:rPr>
              <w:noProof/>
            </w:rPr>
          </w:pPr>
          <w:hyperlink w:anchor="_Toc237337831" w:history="1">
            <w:r w:rsidRPr="00102882">
              <w:rPr>
                <w:rStyle w:val="Hyperlink"/>
                <w:noProof/>
              </w:rPr>
              <w:t>2.1 5-Year Financial Overview</w:t>
            </w:r>
            <w:r>
              <w:rPr>
                <w:noProof/>
                <w:webHidden/>
              </w:rPr>
              <w:tab/>
            </w:r>
            <w:r>
              <w:rPr>
                <w:noProof/>
                <w:webHidden/>
              </w:rPr>
              <w:fldChar w:fldCharType="begin"/>
            </w:r>
            <w:r>
              <w:rPr>
                <w:noProof/>
                <w:webHidden/>
              </w:rPr>
              <w:instrText xml:space="preserve"> PAGEREF _Toc237337831 \h </w:instrText>
            </w:r>
            <w:r>
              <w:rPr>
                <w:noProof/>
                <w:webHidden/>
              </w:rPr>
            </w:r>
            <w:r>
              <w:rPr>
                <w:noProof/>
                <w:webHidden/>
              </w:rPr>
              <w:fldChar w:fldCharType="separate"/>
            </w:r>
            <w:r w:rsidR="0090057B">
              <w:rPr>
                <w:noProof/>
                <w:webHidden/>
              </w:rPr>
              <w:t>6</w:t>
            </w:r>
            <w:r>
              <w:rPr>
                <w:noProof/>
                <w:webHidden/>
              </w:rPr>
              <w:fldChar w:fldCharType="end"/>
            </w:r>
          </w:hyperlink>
        </w:p>
        <w:p w14:paraId="4C361318" w14:textId="32AC6682" w:rsidR="0067241F" w:rsidRDefault="0067241F">
          <w:pPr>
            <w:pStyle w:val="TOC2"/>
            <w:tabs>
              <w:tab w:val="right" w:leader="dot" w:pos="9350"/>
            </w:tabs>
            <w:rPr>
              <w:noProof/>
            </w:rPr>
          </w:pPr>
          <w:hyperlink w:anchor="_Toc237337832" w:history="1">
            <w:r w:rsidRPr="00102882">
              <w:rPr>
                <w:rStyle w:val="Hyperlink"/>
                <w:noProof/>
              </w:rPr>
              <w:t>2.2 Profitability Ratio Analysis</w:t>
            </w:r>
            <w:r>
              <w:rPr>
                <w:noProof/>
                <w:webHidden/>
              </w:rPr>
              <w:tab/>
            </w:r>
            <w:r>
              <w:rPr>
                <w:noProof/>
                <w:webHidden/>
              </w:rPr>
              <w:fldChar w:fldCharType="begin"/>
            </w:r>
            <w:r>
              <w:rPr>
                <w:noProof/>
                <w:webHidden/>
              </w:rPr>
              <w:instrText xml:space="preserve"> PAGEREF _Toc237337832 \h </w:instrText>
            </w:r>
            <w:r>
              <w:rPr>
                <w:noProof/>
                <w:webHidden/>
              </w:rPr>
            </w:r>
            <w:r>
              <w:rPr>
                <w:noProof/>
                <w:webHidden/>
              </w:rPr>
              <w:fldChar w:fldCharType="separate"/>
            </w:r>
            <w:r w:rsidR="0090057B">
              <w:rPr>
                <w:noProof/>
                <w:webHidden/>
              </w:rPr>
              <w:t>8</w:t>
            </w:r>
            <w:r>
              <w:rPr>
                <w:noProof/>
                <w:webHidden/>
              </w:rPr>
              <w:fldChar w:fldCharType="end"/>
            </w:r>
          </w:hyperlink>
        </w:p>
        <w:p w14:paraId="51876E3D" w14:textId="6DA32E82" w:rsidR="0067241F" w:rsidRDefault="0067241F">
          <w:pPr>
            <w:pStyle w:val="TOC3"/>
            <w:tabs>
              <w:tab w:val="right" w:leader="dot" w:pos="9350"/>
            </w:tabs>
            <w:rPr>
              <w:noProof/>
            </w:rPr>
          </w:pPr>
          <w:hyperlink w:anchor="_Toc237337833" w:history="1">
            <w:r w:rsidRPr="00102882">
              <w:rPr>
                <w:rStyle w:val="Hyperlink"/>
                <w:noProof/>
              </w:rPr>
              <w:t>2.2.1 Operating and Net Profit Margin Trends</w:t>
            </w:r>
            <w:r>
              <w:rPr>
                <w:noProof/>
                <w:webHidden/>
              </w:rPr>
              <w:tab/>
            </w:r>
            <w:r>
              <w:rPr>
                <w:noProof/>
                <w:webHidden/>
              </w:rPr>
              <w:fldChar w:fldCharType="begin"/>
            </w:r>
            <w:r>
              <w:rPr>
                <w:noProof/>
                <w:webHidden/>
              </w:rPr>
              <w:instrText xml:space="preserve"> PAGEREF _Toc237337833 \h </w:instrText>
            </w:r>
            <w:r>
              <w:rPr>
                <w:noProof/>
                <w:webHidden/>
              </w:rPr>
            </w:r>
            <w:r>
              <w:rPr>
                <w:noProof/>
                <w:webHidden/>
              </w:rPr>
              <w:fldChar w:fldCharType="separate"/>
            </w:r>
            <w:r w:rsidR="0090057B">
              <w:rPr>
                <w:noProof/>
                <w:webHidden/>
              </w:rPr>
              <w:t>8</w:t>
            </w:r>
            <w:r>
              <w:rPr>
                <w:noProof/>
                <w:webHidden/>
              </w:rPr>
              <w:fldChar w:fldCharType="end"/>
            </w:r>
          </w:hyperlink>
        </w:p>
        <w:p w14:paraId="539CF0ED" w14:textId="26ABCD05" w:rsidR="0067241F" w:rsidRDefault="0067241F">
          <w:pPr>
            <w:pStyle w:val="TOC3"/>
            <w:tabs>
              <w:tab w:val="right" w:leader="dot" w:pos="9350"/>
            </w:tabs>
            <w:rPr>
              <w:noProof/>
            </w:rPr>
          </w:pPr>
          <w:hyperlink w:anchor="_Toc237337834" w:history="1">
            <w:r w:rsidRPr="00102882">
              <w:rPr>
                <w:rStyle w:val="Hyperlink"/>
                <w:noProof/>
              </w:rPr>
              <w:t>2.2.2 ROA Improvement and ROE Interpretation</w:t>
            </w:r>
            <w:r>
              <w:rPr>
                <w:noProof/>
                <w:webHidden/>
              </w:rPr>
              <w:tab/>
            </w:r>
            <w:r>
              <w:rPr>
                <w:noProof/>
                <w:webHidden/>
              </w:rPr>
              <w:fldChar w:fldCharType="begin"/>
            </w:r>
            <w:r>
              <w:rPr>
                <w:noProof/>
                <w:webHidden/>
              </w:rPr>
              <w:instrText xml:space="preserve"> PAGEREF _Toc237337834 \h </w:instrText>
            </w:r>
            <w:r>
              <w:rPr>
                <w:noProof/>
                <w:webHidden/>
              </w:rPr>
            </w:r>
            <w:r>
              <w:rPr>
                <w:noProof/>
                <w:webHidden/>
              </w:rPr>
              <w:fldChar w:fldCharType="separate"/>
            </w:r>
            <w:r w:rsidR="0090057B">
              <w:rPr>
                <w:noProof/>
                <w:webHidden/>
              </w:rPr>
              <w:t>8</w:t>
            </w:r>
            <w:r>
              <w:rPr>
                <w:noProof/>
                <w:webHidden/>
              </w:rPr>
              <w:fldChar w:fldCharType="end"/>
            </w:r>
          </w:hyperlink>
        </w:p>
        <w:p w14:paraId="46D39AF9" w14:textId="1726C9F1" w:rsidR="0067241F" w:rsidRDefault="0067241F">
          <w:pPr>
            <w:pStyle w:val="TOC2"/>
            <w:tabs>
              <w:tab w:val="right" w:leader="dot" w:pos="9350"/>
            </w:tabs>
            <w:rPr>
              <w:noProof/>
            </w:rPr>
          </w:pPr>
          <w:hyperlink w:anchor="_Toc237337835" w:history="1">
            <w:r w:rsidRPr="00102882">
              <w:rPr>
                <w:rStyle w:val="Hyperlink"/>
                <w:noProof/>
              </w:rPr>
              <w:t>2.3 Liquidity Analysis and Industry Benchmarking</w:t>
            </w:r>
            <w:r>
              <w:rPr>
                <w:noProof/>
                <w:webHidden/>
              </w:rPr>
              <w:tab/>
            </w:r>
            <w:r>
              <w:rPr>
                <w:noProof/>
                <w:webHidden/>
              </w:rPr>
              <w:fldChar w:fldCharType="begin"/>
            </w:r>
            <w:r>
              <w:rPr>
                <w:noProof/>
                <w:webHidden/>
              </w:rPr>
              <w:instrText xml:space="preserve"> PAGEREF _Toc237337835 \h </w:instrText>
            </w:r>
            <w:r>
              <w:rPr>
                <w:noProof/>
                <w:webHidden/>
              </w:rPr>
            </w:r>
            <w:r>
              <w:rPr>
                <w:noProof/>
                <w:webHidden/>
              </w:rPr>
              <w:fldChar w:fldCharType="separate"/>
            </w:r>
            <w:r w:rsidR="0090057B">
              <w:rPr>
                <w:noProof/>
                <w:webHidden/>
              </w:rPr>
              <w:t>9</w:t>
            </w:r>
            <w:r>
              <w:rPr>
                <w:noProof/>
                <w:webHidden/>
              </w:rPr>
              <w:fldChar w:fldCharType="end"/>
            </w:r>
          </w:hyperlink>
        </w:p>
        <w:p w14:paraId="3EED2B5B" w14:textId="051554C6" w:rsidR="0067241F" w:rsidRDefault="0067241F">
          <w:pPr>
            <w:pStyle w:val="TOC2"/>
            <w:tabs>
              <w:tab w:val="right" w:leader="dot" w:pos="9350"/>
            </w:tabs>
            <w:rPr>
              <w:noProof/>
            </w:rPr>
          </w:pPr>
          <w:hyperlink w:anchor="_Toc237337836" w:history="1">
            <w:r w:rsidRPr="00102882">
              <w:rPr>
                <w:rStyle w:val="Hyperlink"/>
                <w:noProof/>
              </w:rPr>
              <w:t>2.4 Efficiency / Asset Management Analysis</w:t>
            </w:r>
            <w:r>
              <w:rPr>
                <w:noProof/>
                <w:webHidden/>
              </w:rPr>
              <w:tab/>
            </w:r>
            <w:r>
              <w:rPr>
                <w:noProof/>
                <w:webHidden/>
              </w:rPr>
              <w:fldChar w:fldCharType="begin"/>
            </w:r>
            <w:r>
              <w:rPr>
                <w:noProof/>
                <w:webHidden/>
              </w:rPr>
              <w:instrText xml:space="preserve"> PAGEREF _Toc237337836 \h </w:instrText>
            </w:r>
            <w:r>
              <w:rPr>
                <w:noProof/>
                <w:webHidden/>
              </w:rPr>
            </w:r>
            <w:r>
              <w:rPr>
                <w:noProof/>
                <w:webHidden/>
              </w:rPr>
              <w:fldChar w:fldCharType="separate"/>
            </w:r>
            <w:r w:rsidR="0090057B">
              <w:rPr>
                <w:noProof/>
                <w:webHidden/>
              </w:rPr>
              <w:t>9</w:t>
            </w:r>
            <w:r>
              <w:rPr>
                <w:noProof/>
                <w:webHidden/>
              </w:rPr>
              <w:fldChar w:fldCharType="end"/>
            </w:r>
          </w:hyperlink>
        </w:p>
        <w:p w14:paraId="2BA5274A" w14:textId="2DA86F95" w:rsidR="0067241F" w:rsidRDefault="0067241F">
          <w:pPr>
            <w:pStyle w:val="TOC2"/>
            <w:tabs>
              <w:tab w:val="right" w:leader="dot" w:pos="9350"/>
            </w:tabs>
            <w:rPr>
              <w:noProof/>
            </w:rPr>
          </w:pPr>
          <w:hyperlink w:anchor="_Toc237337837" w:history="1">
            <w:r w:rsidRPr="00102882">
              <w:rPr>
                <w:rStyle w:val="Hyperlink"/>
                <w:noProof/>
              </w:rPr>
              <w:t>2.5 Gearing and Solvency Analysis</w:t>
            </w:r>
            <w:r>
              <w:rPr>
                <w:noProof/>
                <w:webHidden/>
              </w:rPr>
              <w:tab/>
            </w:r>
            <w:r>
              <w:rPr>
                <w:noProof/>
                <w:webHidden/>
              </w:rPr>
              <w:fldChar w:fldCharType="begin"/>
            </w:r>
            <w:r>
              <w:rPr>
                <w:noProof/>
                <w:webHidden/>
              </w:rPr>
              <w:instrText xml:space="preserve"> PAGEREF _Toc237337837 \h </w:instrText>
            </w:r>
            <w:r>
              <w:rPr>
                <w:noProof/>
                <w:webHidden/>
              </w:rPr>
            </w:r>
            <w:r>
              <w:rPr>
                <w:noProof/>
                <w:webHidden/>
              </w:rPr>
              <w:fldChar w:fldCharType="separate"/>
            </w:r>
            <w:r w:rsidR="0090057B">
              <w:rPr>
                <w:noProof/>
                <w:webHidden/>
              </w:rPr>
              <w:t>10</w:t>
            </w:r>
            <w:r>
              <w:rPr>
                <w:noProof/>
                <w:webHidden/>
              </w:rPr>
              <w:fldChar w:fldCharType="end"/>
            </w:r>
          </w:hyperlink>
        </w:p>
        <w:p w14:paraId="79E10491" w14:textId="31BFF3F3" w:rsidR="0067241F" w:rsidRDefault="0067241F">
          <w:pPr>
            <w:pStyle w:val="TOC3"/>
            <w:tabs>
              <w:tab w:val="right" w:leader="dot" w:pos="9350"/>
            </w:tabs>
            <w:rPr>
              <w:noProof/>
            </w:rPr>
          </w:pPr>
          <w:hyperlink w:anchor="_Toc237337838" w:history="1">
            <w:r w:rsidRPr="00102882">
              <w:rPr>
                <w:rStyle w:val="Hyperlink"/>
                <w:noProof/>
              </w:rPr>
              <w:t>2.5.1 Leverage and Capital Structure Risk</w:t>
            </w:r>
            <w:r>
              <w:rPr>
                <w:noProof/>
                <w:webHidden/>
              </w:rPr>
              <w:tab/>
            </w:r>
            <w:r>
              <w:rPr>
                <w:noProof/>
                <w:webHidden/>
              </w:rPr>
              <w:fldChar w:fldCharType="begin"/>
            </w:r>
            <w:r>
              <w:rPr>
                <w:noProof/>
                <w:webHidden/>
              </w:rPr>
              <w:instrText xml:space="preserve"> PAGEREF _Toc237337838 \h </w:instrText>
            </w:r>
            <w:r>
              <w:rPr>
                <w:noProof/>
                <w:webHidden/>
              </w:rPr>
            </w:r>
            <w:r>
              <w:rPr>
                <w:noProof/>
                <w:webHidden/>
              </w:rPr>
              <w:fldChar w:fldCharType="separate"/>
            </w:r>
            <w:r w:rsidR="0090057B">
              <w:rPr>
                <w:noProof/>
                <w:webHidden/>
              </w:rPr>
              <w:t>10</w:t>
            </w:r>
            <w:r>
              <w:rPr>
                <w:noProof/>
                <w:webHidden/>
              </w:rPr>
              <w:fldChar w:fldCharType="end"/>
            </w:r>
          </w:hyperlink>
        </w:p>
        <w:p w14:paraId="487921D7" w14:textId="5F9BEA86" w:rsidR="0067241F" w:rsidRDefault="0067241F">
          <w:pPr>
            <w:pStyle w:val="TOC3"/>
            <w:tabs>
              <w:tab w:val="right" w:leader="dot" w:pos="9350"/>
            </w:tabs>
            <w:rPr>
              <w:noProof/>
            </w:rPr>
          </w:pPr>
          <w:hyperlink w:anchor="_Toc237337839" w:history="1">
            <w:r w:rsidRPr="00102882">
              <w:rPr>
                <w:rStyle w:val="Hyperlink"/>
                <w:noProof/>
              </w:rPr>
              <w:t>2.5.2 Interest Coverage and Debt-Servicing Capacity</w:t>
            </w:r>
            <w:r>
              <w:rPr>
                <w:noProof/>
                <w:webHidden/>
              </w:rPr>
              <w:tab/>
            </w:r>
            <w:r>
              <w:rPr>
                <w:noProof/>
                <w:webHidden/>
              </w:rPr>
              <w:fldChar w:fldCharType="begin"/>
            </w:r>
            <w:r>
              <w:rPr>
                <w:noProof/>
                <w:webHidden/>
              </w:rPr>
              <w:instrText xml:space="preserve"> PAGEREF _Toc237337839 \h </w:instrText>
            </w:r>
            <w:r>
              <w:rPr>
                <w:noProof/>
                <w:webHidden/>
              </w:rPr>
            </w:r>
            <w:r>
              <w:rPr>
                <w:noProof/>
                <w:webHidden/>
              </w:rPr>
              <w:fldChar w:fldCharType="separate"/>
            </w:r>
            <w:r w:rsidR="0090057B">
              <w:rPr>
                <w:noProof/>
                <w:webHidden/>
              </w:rPr>
              <w:t>10</w:t>
            </w:r>
            <w:r>
              <w:rPr>
                <w:noProof/>
                <w:webHidden/>
              </w:rPr>
              <w:fldChar w:fldCharType="end"/>
            </w:r>
          </w:hyperlink>
        </w:p>
        <w:p w14:paraId="6A1415FC" w14:textId="212F9B19" w:rsidR="0067241F" w:rsidRDefault="0067241F">
          <w:pPr>
            <w:pStyle w:val="TOC2"/>
            <w:tabs>
              <w:tab w:val="right" w:leader="dot" w:pos="9350"/>
            </w:tabs>
            <w:rPr>
              <w:noProof/>
            </w:rPr>
          </w:pPr>
          <w:hyperlink w:anchor="_Toc237337840" w:history="1">
            <w:r w:rsidRPr="00102882">
              <w:rPr>
                <w:rStyle w:val="Hyperlink"/>
                <w:noProof/>
              </w:rPr>
              <w:t>2.6 Investment / Shareholder Analysis</w:t>
            </w:r>
            <w:r>
              <w:rPr>
                <w:noProof/>
                <w:webHidden/>
              </w:rPr>
              <w:tab/>
            </w:r>
            <w:r>
              <w:rPr>
                <w:noProof/>
                <w:webHidden/>
              </w:rPr>
              <w:fldChar w:fldCharType="begin"/>
            </w:r>
            <w:r>
              <w:rPr>
                <w:noProof/>
                <w:webHidden/>
              </w:rPr>
              <w:instrText xml:space="preserve"> PAGEREF _Toc237337840 \h </w:instrText>
            </w:r>
            <w:r>
              <w:rPr>
                <w:noProof/>
                <w:webHidden/>
              </w:rPr>
            </w:r>
            <w:r>
              <w:rPr>
                <w:noProof/>
                <w:webHidden/>
              </w:rPr>
              <w:fldChar w:fldCharType="separate"/>
            </w:r>
            <w:r w:rsidR="0090057B">
              <w:rPr>
                <w:noProof/>
                <w:webHidden/>
              </w:rPr>
              <w:t>10</w:t>
            </w:r>
            <w:r>
              <w:rPr>
                <w:noProof/>
                <w:webHidden/>
              </w:rPr>
              <w:fldChar w:fldCharType="end"/>
            </w:r>
          </w:hyperlink>
        </w:p>
        <w:p w14:paraId="1F9C5F6E" w14:textId="3A27D900" w:rsidR="0067241F" w:rsidRDefault="0067241F">
          <w:pPr>
            <w:pStyle w:val="TOC2"/>
            <w:tabs>
              <w:tab w:val="right" w:leader="dot" w:pos="9350"/>
            </w:tabs>
            <w:rPr>
              <w:noProof/>
            </w:rPr>
          </w:pPr>
          <w:hyperlink w:anchor="_Toc237337841" w:history="1">
            <w:r w:rsidRPr="00102882">
              <w:rPr>
                <w:rStyle w:val="Hyperlink"/>
                <w:noProof/>
              </w:rPr>
              <w:t>2.7 Cash-Flow Ratio Analysis</w:t>
            </w:r>
            <w:r>
              <w:rPr>
                <w:noProof/>
                <w:webHidden/>
              </w:rPr>
              <w:tab/>
            </w:r>
            <w:r>
              <w:rPr>
                <w:noProof/>
                <w:webHidden/>
              </w:rPr>
              <w:fldChar w:fldCharType="begin"/>
            </w:r>
            <w:r>
              <w:rPr>
                <w:noProof/>
                <w:webHidden/>
              </w:rPr>
              <w:instrText xml:space="preserve"> PAGEREF _Toc237337841 \h </w:instrText>
            </w:r>
            <w:r>
              <w:rPr>
                <w:noProof/>
                <w:webHidden/>
              </w:rPr>
            </w:r>
            <w:r>
              <w:rPr>
                <w:noProof/>
                <w:webHidden/>
              </w:rPr>
              <w:fldChar w:fldCharType="separate"/>
            </w:r>
            <w:r w:rsidR="0090057B">
              <w:rPr>
                <w:noProof/>
                <w:webHidden/>
              </w:rPr>
              <w:t>11</w:t>
            </w:r>
            <w:r>
              <w:rPr>
                <w:noProof/>
                <w:webHidden/>
              </w:rPr>
              <w:fldChar w:fldCharType="end"/>
            </w:r>
          </w:hyperlink>
        </w:p>
        <w:p w14:paraId="4D05D49A" w14:textId="526F8112" w:rsidR="0067241F" w:rsidRDefault="0067241F">
          <w:pPr>
            <w:pStyle w:val="TOC2"/>
            <w:tabs>
              <w:tab w:val="right" w:leader="dot" w:pos="9350"/>
            </w:tabs>
            <w:rPr>
              <w:noProof/>
            </w:rPr>
          </w:pPr>
          <w:hyperlink w:anchor="_Toc237337842" w:history="1">
            <w:r w:rsidRPr="00102882">
              <w:rPr>
                <w:rStyle w:val="Hyperlink"/>
                <w:noProof/>
              </w:rPr>
              <w:t>2.8 Overall Financial Health Diagnosis</w:t>
            </w:r>
            <w:r>
              <w:rPr>
                <w:noProof/>
                <w:webHidden/>
              </w:rPr>
              <w:tab/>
            </w:r>
            <w:r>
              <w:rPr>
                <w:noProof/>
                <w:webHidden/>
              </w:rPr>
              <w:fldChar w:fldCharType="begin"/>
            </w:r>
            <w:r>
              <w:rPr>
                <w:noProof/>
                <w:webHidden/>
              </w:rPr>
              <w:instrText xml:space="preserve"> PAGEREF _Toc237337842 \h </w:instrText>
            </w:r>
            <w:r>
              <w:rPr>
                <w:noProof/>
                <w:webHidden/>
              </w:rPr>
            </w:r>
            <w:r>
              <w:rPr>
                <w:noProof/>
                <w:webHidden/>
              </w:rPr>
              <w:fldChar w:fldCharType="separate"/>
            </w:r>
            <w:r w:rsidR="0090057B">
              <w:rPr>
                <w:noProof/>
                <w:webHidden/>
              </w:rPr>
              <w:t>11</w:t>
            </w:r>
            <w:r>
              <w:rPr>
                <w:noProof/>
                <w:webHidden/>
              </w:rPr>
              <w:fldChar w:fldCharType="end"/>
            </w:r>
          </w:hyperlink>
        </w:p>
        <w:p w14:paraId="73BA0962" w14:textId="09AE7BC6" w:rsidR="0067241F" w:rsidRDefault="0067241F">
          <w:pPr>
            <w:pStyle w:val="TOC1"/>
            <w:tabs>
              <w:tab w:val="right" w:leader="dot" w:pos="9350"/>
            </w:tabs>
            <w:rPr>
              <w:noProof/>
            </w:rPr>
          </w:pPr>
          <w:hyperlink w:anchor="_Toc237337843" w:history="1">
            <w:r w:rsidRPr="00102882">
              <w:rPr>
                <w:rStyle w:val="Hyperlink"/>
                <w:noProof/>
              </w:rPr>
              <w:t>3. Working Capital Management Analysis</w:t>
            </w:r>
            <w:r>
              <w:rPr>
                <w:noProof/>
                <w:webHidden/>
              </w:rPr>
              <w:tab/>
            </w:r>
            <w:r>
              <w:rPr>
                <w:noProof/>
                <w:webHidden/>
              </w:rPr>
              <w:fldChar w:fldCharType="begin"/>
            </w:r>
            <w:r>
              <w:rPr>
                <w:noProof/>
                <w:webHidden/>
              </w:rPr>
              <w:instrText xml:space="preserve"> PAGEREF _Toc237337843 \h </w:instrText>
            </w:r>
            <w:r>
              <w:rPr>
                <w:noProof/>
                <w:webHidden/>
              </w:rPr>
            </w:r>
            <w:r>
              <w:rPr>
                <w:noProof/>
                <w:webHidden/>
              </w:rPr>
              <w:fldChar w:fldCharType="separate"/>
            </w:r>
            <w:r w:rsidR="0090057B">
              <w:rPr>
                <w:noProof/>
                <w:webHidden/>
              </w:rPr>
              <w:t>12</w:t>
            </w:r>
            <w:r>
              <w:rPr>
                <w:noProof/>
                <w:webHidden/>
              </w:rPr>
              <w:fldChar w:fldCharType="end"/>
            </w:r>
          </w:hyperlink>
        </w:p>
        <w:p w14:paraId="4306F4F4" w14:textId="769318FB" w:rsidR="0067241F" w:rsidRDefault="0067241F">
          <w:pPr>
            <w:pStyle w:val="TOC2"/>
            <w:tabs>
              <w:tab w:val="right" w:leader="dot" w:pos="9350"/>
            </w:tabs>
            <w:rPr>
              <w:noProof/>
            </w:rPr>
          </w:pPr>
          <w:hyperlink w:anchor="_Toc237337844" w:history="1">
            <w:r w:rsidRPr="00102882">
              <w:rPr>
                <w:rStyle w:val="Hyperlink"/>
                <w:noProof/>
              </w:rPr>
              <w:t>3.1 Current Working Capital Position</w:t>
            </w:r>
            <w:r>
              <w:rPr>
                <w:noProof/>
                <w:webHidden/>
              </w:rPr>
              <w:tab/>
            </w:r>
            <w:r>
              <w:rPr>
                <w:noProof/>
                <w:webHidden/>
              </w:rPr>
              <w:fldChar w:fldCharType="begin"/>
            </w:r>
            <w:r>
              <w:rPr>
                <w:noProof/>
                <w:webHidden/>
              </w:rPr>
              <w:instrText xml:space="preserve"> PAGEREF _Toc237337844 \h </w:instrText>
            </w:r>
            <w:r>
              <w:rPr>
                <w:noProof/>
                <w:webHidden/>
              </w:rPr>
            </w:r>
            <w:r>
              <w:rPr>
                <w:noProof/>
                <w:webHidden/>
              </w:rPr>
              <w:fldChar w:fldCharType="separate"/>
            </w:r>
            <w:r w:rsidR="0090057B">
              <w:rPr>
                <w:noProof/>
                <w:webHidden/>
              </w:rPr>
              <w:t>12</w:t>
            </w:r>
            <w:r>
              <w:rPr>
                <w:noProof/>
                <w:webHidden/>
              </w:rPr>
              <w:fldChar w:fldCharType="end"/>
            </w:r>
          </w:hyperlink>
        </w:p>
        <w:p w14:paraId="7CF01452" w14:textId="18421CE4" w:rsidR="0067241F" w:rsidRDefault="0067241F">
          <w:pPr>
            <w:pStyle w:val="TOC2"/>
            <w:tabs>
              <w:tab w:val="right" w:leader="dot" w:pos="9350"/>
            </w:tabs>
            <w:rPr>
              <w:noProof/>
            </w:rPr>
          </w:pPr>
          <w:hyperlink w:anchor="_Toc237337845" w:history="1">
            <w:r w:rsidRPr="00102882">
              <w:rPr>
                <w:rStyle w:val="Hyperlink"/>
                <w:noProof/>
              </w:rPr>
              <w:t>3.2 Cash Operating Cycle</w:t>
            </w:r>
            <w:r>
              <w:rPr>
                <w:noProof/>
                <w:webHidden/>
              </w:rPr>
              <w:tab/>
            </w:r>
            <w:r>
              <w:rPr>
                <w:noProof/>
                <w:webHidden/>
              </w:rPr>
              <w:fldChar w:fldCharType="begin"/>
            </w:r>
            <w:r>
              <w:rPr>
                <w:noProof/>
                <w:webHidden/>
              </w:rPr>
              <w:instrText xml:space="preserve"> PAGEREF _Toc237337845 \h </w:instrText>
            </w:r>
            <w:r>
              <w:rPr>
                <w:noProof/>
                <w:webHidden/>
              </w:rPr>
            </w:r>
            <w:r>
              <w:rPr>
                <w:noProof/>
                <w:webHidden/>
              </w:rPr>
              <w:fldChar w:fldCharType="separate"/>
            </w:r>
            <w:r w:rsidR="0090057B">
              <w:rPr>
                <w:noProof/>
                <w:webHidden/>
              </w:rPr>
              <w:t>12</w:t>
            </w:r>
            <w:r>
              <w:rPr>
                <w:noProof/>
                <w:webHidden/>
              </w:rPr>
              <w:fldChar w:fldCharType="end"/>
            </w:r>
          </w:hyperlink>
        </w:p>
        <w:p w14:paraId="21488C45" w14:textId="2E3CC8CB" w:rsidR="0067241F" w:rsidRDefault="0067241F">
          <w:pPr>
            <w:pStyle w:val="TOC2"/>
            <w:tabs>
              <w:tab w:val="right" w:leader="dot" w:pos="9350"/>
            </w:tabs>
            <w:rPr>
              <w:noProof/>
            </w:rPr>
          </w:pPr>
          <w:hyperlink w:anchor="_Toc237337846" w:history="1">
            <w:r w:rsidRPr="00102882">
              <w:rPr>
                <w:rStyle w:val="Hyperlink"/>
                <w:noProof/>
              </w:rPr>
              <w:t>3.3 Working Capital Problems</w:t>
            </w:r>
            <w:r>
              <w:rPr>
                <w:noProof/>
                <w:webHidden/>
              </w:rPr>
              <w:tab/>
            </w:r>
            <w:r>
              <w:rPr>
                <w:noProof/>
                <w:webHidden/>
              </w:rPr>
              <w:fldChar w:fldCharType="begin"/>
            </w:r>
            <w:r>
              <w:rPr>
                <w:noProof/>
                <w:webHidden/>
              </w:rPr>
              <w:instrText xml:space="preserve"> PAGEREF _Toc237337846 \h </w:instrText>
            </w:r>
            <w:r>
              <w:rPr>
                <w:noProof/>
                <w:webHidden/>
              </w:rPr>
            </w:r>
            <w:r>
              <w:rPr>
                <w:noProof/>
                <w:webHidden/>
              </w:rPr>
              <w:fldChar w:fldCharType="separate"/>
            </w:r>
            <w:r w:rsidR="0090057B">
              <w:rPr>
                <w:noProof/>
                <w:webHidden/>
              </w:rPr>
              <w:t>13</w:t>
            </w:r>
            <w:r>
              <w:rPr>
                <w:noProof/>
                <w:webHidden/>
              </w:rPr>
              <w:fldChar w:fldCharType="end"/>
            </w:r>
          </w:hyperlink>
        </w:p>
        <w:p w14:paraId="7739FDEB" w14:textId="4B43C79F" w:rsidR="0067241F" w:rsidRDefault="0067241F">
          <w:pPr>
            <w:pStyle w:val="TOC2"/>
            <w:tabs>
              <w:tab w:val="right" w:leader="dot" w:pos="9350"/>
            </w:tabs>
            <w:rPr>
              <w:noProof/>
            </w:rPr>
          </w:pPr>
          <w:hyperlink w:anchor="_Toc237337847" w:history="1">
            <w:r w:rsidRPr="00102882">
              <w:rPr>
                <w:rStyle w:val="Hyperlink"/>
                <w:noProof/>
              </w:rPr>
              <w:t>3.4 Working Capital Improvement Strategy</w:t>
            </w:r>
            <w:r>
              <w:rPr>
                <w:noProof/>
                <w:webHidden/>
              </w:rPr>
              <w:tab/>
            </w:r>
            <w:r>
              <w:rPr>
                <w:noProof/>
                <w:webHidden/>
              </w:rPr>
              <w:fldChar w:fldCharType="begin"/>
            </w:r>
            <w:r>
              <w:rPr>
                <w:noProof/>
                <w:webHidden/>
              </w:rPr>
              <w:instrText xml:space="preserve"> PAGEREF _Toc237337847 \h </w:instrText>
            </w:r>
            <w:r>
              <w:rPr>
                <w:noProof/>
                <w:webHidden/>
              </w:rPr>
            </w:r>
            <w:r>
              <w:rPr>
                <w:noProof/>
                <w:webHidden/>
              </w:rPr>
              <w:fldChar w:fldCharType="separate"/>
            </w:r>
            <w:r w:rsidR="0090057B">
              <w:rPr>
                <w:noProof/>
                <w:webHidden/>
              </w:rPr>
              <w:t>13</w:t>
            </w:r>
            <w:r>
              <w:rPr>
                <w:noProof/>
                <w:webHidden/>
              </w:rPr>
              <w:fldChar w:fldCharType="end"/>
            </w:r>
          </w:hyperlink>
        </w:p>
        <w:p w14:paraId="06CF0BD2" w14:textId="0474FB8D" w:rsidR="0067241F" w:rsidRDefault="0067241F">
          <w:pPr>
            <w:pStyle w:val="TOC3"/>
            <w:tabs>
              <w:tab w:val="right" w:leader="dot" w:pos="9350"/>
            </w:tabs>
            <w:rPr>
              <w:noProof/>
            </w:rPr>
          </w:pPr>
          <w:hyperlink w:anchor="_Toc237337848" w:history="1">
            <w:r w:rsidRPr="00102882">
              <w:rPr>
                <w:rStyle w:val="Hyperlink"/>
                <w:noProof/>
              </w:rPr>
              <w:t>3.4.1 Receivables Management and Credit Control</w:t>
            </w:r>
            <w:r>
              <w:rPr>
                <w:noProof/>
                <w:webHidden/>
              </w:rPr>
              <w:tab/>
            </w:r>
            <w:r>
              <w:rPr>
                <w:noProof/>
                <w:webHidden/>
              </w:rPr>
              <w:fldChar w:fldCharType="begin"/>
            </w:r>
            <w:r>
              <w:rPr>
                <w:noProof/>
                <w:webHidden/>
              </w:rPr>
              <w:instrText xml:space="preserve"> PAGEREF _Toc237337848 \h </w:instrText>
            </w:r>
            <w:r>
              <w:rPr>
                <w:noProof/>
                <w:webHidden/>
              </w:rPr>
            </w:r>
            <w:r>
              <w:rPr>
                <w:noProof/>
                <w:webHidden/>
              </w:rPr>
              <w:fldChar w:fldCharType="separate"/>
            </w:r>
            <w:r w:rsidR="0090057B">
              <w:rPr>
                <w:noProof/>
                <w:webHidden/>
              </w:rPr>
              <w:t>13</w:t>
            </w:r>
            <w:r>
              <w:rPr>
                <w:noProof/>
                <w:webHidden/>
              </w:rPr>
              <w:fldChar w:fldCharType="end"/>
            </w:r>
          </w:hyperlink>
        </w:p>
        <w:p w14:paraId="50053D0C" w14:textId="1F9E80D9" w:rsidR="0067241F" w:rsidRDefault="0067241F">
          <w:pPr>
            <w:pStyle w:val="TOC3"/>
            <w:tabs>
              <w:tab w:val="right" w:leader="dot" w:pos="9350"/>
            </w:tabs>
            <w:rPr>
              <w:noProof/>
            </w:rPr>
          </w:pPr>
          <w:hyperlink w:anchor="_Toc237337849" w:history="1">
            <w:r w:rsidRPr="00102882">
              <w:rPr>
                <w:rStyle w:val="Hyperlink"/>
                <w:noProof/>
              </w:rPr>
              <w:t>3.4.2 Supplier Terms and Payables Optimisation</w:t>
            </w:r>
            <w:r>
              <w:rPr>
                <w:noProof/>
                <w:webHidden/>
              </w:rPr>
              <w:tab/>
            </w:r>
            <w:r>
              <w:rPr>
                <w:noProof/>
                <w:webHidden/>
              </w:rPr>
              <w:fldChar w:fldCharType="begin"/>
            </w:r>
            <w:r>
              <w:rPr>
                <w:noProof/>
                <w:webHidden/>
              </w:rPr>
              <w:instrText xml:space="preserve"> PAGEREF _Toc237337849 \h </w:instrText>
            </w:r>
            <w:r>
              <w:rPr>
                <w:noProof/>
                <w:webHidden/>
              </w:rPr>
            </w:r>
            <w:r>
              <w:rPr>
                <w:noProof/>
                <w:webHidden/>
              </w:rPr>
              <w:fldChar w:fldCharType="separate"/>
            </w:r>
            <w:r w:rsidR="0090057B">
              <w:rPr>
                <w:noProof/>
                <w:webHidden/>
              </w:rPr>
              <w:t>14</w:t>
            </w:r>
            <w:r>
              <w:rPr>
                <w:noProof/>
                <w:webHidden/>
              </w:rPr>
              <w:fldChar w:fldCharType="end"/>
            </w:r>
          </w:hyperlink>
        </w:p>
        <w:p w14:paraId="7403D351" w14:textId="0BD4ED43" w:rsidR="0067241F" w:rsidRDefault="0067241F">
          <w:pPr>
            <w:pStyle w:val="TOC3"/>
            <w:tabs>
              <w:tab w:val="right" w:leader="dot" w:pos="9350"/>
            </w:tabs>
            <w:rPr>
              <w:noProof/>
            </w:rPr>
          </w:pPr>
          <w:hyperlink w:anchor="_Toc237337850" w:history="1">
            <w:r w:rsidRPr="00102882">
              <w:rPr>
                <w:rStyle w:val="Hyperlink"/>
                <w:noProof/>
              </w:rPr>
              <w:t>3.4.3 Treasury Management and Liquidity Buffer</w:t>
            </w:r>
            <w:r>
              <w:rPr>
                <w:noProof/>
                <w:webHidden/>
              </w:rPr>
              <w:tab/>
            </w:r>
            <w:r>
              <w:rPr>
                <w:noProof/>
                <w:webHidden/>
              </w:rPr>
              <w:fldChar w:fldCharType="begin"/>
            </w:r>
            <w:r>
              <w:rPr>
                <w:noProof/>
                <w:webHidden/>
              </w:rPr>
              <w:instrText xml:space="preserve"> PAGEREF _Toc237337850 \h </w:instrText>
            </w:r>
            <w:r>
              <w:rPr>
                <w:noProof/>
                <w:webHidden/>
              </w:rPr>
            </w:r>
            <w:r>
              <w:rPr>
                <w:noProof/>
                <w:webHidden/>
              </w:rPr>
              <w:fldChar w:fldCharType="separate"/>
            </w:r>
            <w:r w:rsidR="0090057B">
              <w:rPr>
                <w:noProof/>
                <w:webHidden/>
              </w:rPr>
              <w:t>14</w:t>
            </w:r>
            <w:r>
              <w:rPr>
                <w:noProof/>
                <w:webHidden/>
              </w:rPr>
              <w:fldChar w:fldCharType="end"/>
            </w:r>
          </w:hyperlink>
        </w:p>
        <w:p w14:paraId="51CEC216" w14:textId="247F9C32" w:rsidR="0067241F" w:rsidRDefault="0067241F">
          <w:pPr>
            <w:pStyle w:val="TOC2"/>
            <w:tabs>
              <w:tab w:val="right" w:leader="dot" w:pos="9350"/>
            </w:tabs>
            <w:rPr>
              <w:noProof/>
            </w:rPr>
          </w:pPr>
          <w:hyperlink w:anchor="_Toc237337851" w:history="1">
            <w:r w:rsidRPr="00102882">
              <w:rPr>
                <w:rStyle w:val="Hyperlink"/>
                <w:noProof/>
              </w:rPr>
              <w:t>3.5 Short-Term vs Long-Term Financing</w:t>
            </w:r>
            <w:r>
              <w:rPr>
                <w:noProof/>
                <w:webHidden/>
              </w:rPr>
              <w:tab/>
            </w:r>
            <w:r>
              <w:rPr>
                <w:noProof/>
                <w:webHidden/>
              </w:rPr>
              <w:fldChar w:fldCharType="begin"/>
            </w:r>
            <w:r>
              <w:rPr>
                <w:noProof/>
                <w:webHidden/>
              </w:rPr>
              <w:instrText xml:space="preserve"> PAGEREF _Toc237337851 \h </w:instrText>
            </w:r>
            <w:r>
              <w:rPr>
                <w:noProof/>
                <w:webHidden/>
              </w:rPr>
            </w:r>
            <w:r>
              <w:rPr>
                <w:noProof/>
                <w:webHidden/>
              </w:rPr>
              <w:fldChar w:fldCharType="separate"/>
            </w:r>
            <w:r w:rsidR="0090057B">
              <w:rPr>
                <w:noProof/>
                <w:webHidden/>
              </w:rPr>
              <w:t>14</w:t>
            </w:r>
            <w:r>
              <w:rPr>
                <w:noProof/>
                <w:webHidden/>
              </w:rPr>
              <w:fldChar w:fldCharType="end"/>
            </w:r>
          </w:hyperlink>
        </w:p>
        <w:p w14:paraId="03F8A2FB" w14:textId="3733A63E" w:rsidR="0067241F" w:rsidRDefault="0067241F">
          <w:pPr>
            <w:pStyle w:val="TOC1"/>
            <w:tabs>
              <w:tab w:val="right" w:leader="dot" w:pos="9350"/>
            </w:tabs>
            <w:rPr>
              <w:noProof/>
            </w:rPr>
          </w:pPr>
          <w:hyperlink w:anchor="_Toc237337852" w:history="1">
            <w:r w:rsidRPr="00102882">
              <w:rPr>
                <w:rStyle w:val="Hyperlink"/>
                <w:noProof/>
              </w:rPr>
              <w:t>4. Strategic Financial Restructuring Plan</w:t>
            </w:r>
            <w:r>
              <w:rPr>
                <w:noProof/>
                <w:webHidden/>
              </w:rPr>
              <w:tab/>
            </w:r>
            <w:r>
              <w:rPr>
                <w:noProof/>
                <w:webHidden/>
              </w:rPr>
              <w:fldChar w:fldCharType="begin"/>
            </w:r>
            <w:r>
              <w:rPr>
                <w:noProof/>
                <w:webHidden/>
              </w:rPr>
              <w:instrText xml:space="preserve"> PAGEREF _Toc237337852 \h </w:instrText>
            </w:r>
            <w:r>
              <w:rPr>
                <w:noProof/>
                <w:webHidden/>
              </w:rPr>
            </w:r>
            <w:r>
              <w:rPr>
                <w:noProof/>
                <w:webHidden/>
              </w:rPr>
              <w:fldChar w:fldCharType="separate"/>
            </w:r>
            <w:r w:rsidR="0090057B">
              <w:rPr>
                <w:noProof/>
                <w:webHidden/>
              </w:rPr>
              <w:t>15</w:t>
            </w:r>
            <w:r>
              <w:rPr>
                <w:noProof/>
                <w:webHidden/>
              </w:rPr>
              <w:fldChar w:fldCharType="end"/>
            </w:r>
          </w:hyperlink>
        </w:p>
        <w:p w14:paraId="74913A9E" w14:textId="0FC6FDE2" w:rsidR="0067241F" w:rsidRDefault="0067241F">
          <w:pPr>
            <w:pStyle w:val="TOC2"/>
            <w:tabs>
              <w:tab w:val="right" w:leader="dot" w:pos="9350"/>
            </w:tabs>
            <w:rPr>
              <w:noProof/>
            </w:rPr>
          </w:pPr>
          <w:hyperlink w:anchor="_Toc237337853" w:history="1">
            <w:r w:rsidRPr="00102882">
              <w:rPr>
                <w:rStyle w:val="Hyperlink"/>
                <w:noProof/>
              </w:rPr>
              <w:t>4.1 Need for Financial Restructuring</w:t>
            </w:r>
            <w:r>
              <w:rPr>
                <w:noProof/>
                <w:webHidden/>
              </w:rPr>
              <w:tab/>
            </w:r>
            <w:r>
              <w:rPr>
                <w:noProof/>
                <w:webHidden/>
              </w:rPr>
              <w:fldChar w:fldCharType="begin"/>
            </w:r>
            <w:r>
              <w:rPr>
                <w:noProof/>
                <w:webHidden/>
              </w:rPr>
              <w:instrText xml:space="preserve"> PAGEREF _Toc237337853 \h </w:instrText>
            </w:r>
            <w:r>
              <w:rPr>
                <w:noProof/>
                <w:webHidden/>
              </w:rPr>
            </w:r>
            <w:r>
              <w:rPr>
                <w:noProof/>
                <w:webHidden/>
              </w:rPr>
              <w:fldChar w:fldCharType="separate"/>
            </w:r>
            <w:r w:rsidR="0090057B">
              <w:rPr>
                <w:noProof/>
                <w:webHidden/>
              </w:rPr>
              <w:t>15</w:t>
            </w:r>
            <w:r>
              <w:rPr>
                <w:noProof/>
                <w:webHidden/>
              </w:rPr>
              <w:fldChar w:fldCharType="end"/>
            </w:r>
          </w:hyperlink>
        </w:p>
        <w:p w14:paraId="0282AB86" w14:textId="71ED04B4" w:rsidR="0067241F" w:rsidRDefault="0067241F">
          <w:pPr>
            <w:pStyle w:val="TOC2"/>
            <w:tabs>
              <w:tab w:val="right" w:leader="dot" w:pos="9350"/>
            </w:tabs>
            <w:rPr>
              <w:noProof/>
            </w:rPr>
          </w:pPr>
          <w:hyperlink w:anchor="_Toc237337854" w:history="1">
            <w:r w:rsidRPr="00102882">
              <w:rPr>
                <w:rStyle w:val="Hyperlink"/>
                <w:noProof/>
              </w:rPr>
              <w:t>4.2 Alternative Restructuring Options</w:t>
            </w:r>
            <w:r>
              <w:rPr>
                <w:noProof/>
                <w:webHidden/>
              </w:rPr>
              <w:tab/>
            </w:r>
            <w:r>
              <w:rPr>
                <w:noProof/>
                <w:webHidden/>
              </w:rPr>
              <w:fldChar w:fldCharType="begin"/>
            </w:r>
            <w:r>
              <w:rPr>
                <w:noProof/>
                <w:webHidden/>
              </w:rPr>
              <w:instrText xml:space="preserve"> PAGEREF _Toc237337854 \h </w:instrText>
            </w:r>
            <w:r>
              <w:rPr>
                <w:noProof/>
                <w:webHidden/>
              </w:rPr>
            </w:r>
            <w:r>
              <w:rPr>
                <w:noProof/>
                <w:webHidden/>
              </w:rPr>
              <w:fldChar w:fldCharType="separate"/>
            </w:r>
            <w:r w:rsidR="0090057B">
              <w:rPr>
                <w:noProof/>
                <w:webHidden/>
              </w:rPr>
              <w:t>15</w:t>
            </w:r>
            <w:r>
              <w:rPr>
                <w:noProof/>
                <w:webHidden/>
              </w:rPr>
              <w:fldChar w:fldCharType="end"/>
            </w:r>
          </w:hyperlink>
        </w:p>
        <w:p w14:paraId="69FAEB59" w14:textId="52A29247" w:rsidR="0067241F" w:rsidRDefault="0067241F">
          <w:pPr>
            <w:pStyle w:val="TOC3"/>
            <w:tabs>
              <w:tab w:val="right" w:leader="dot" w:pos="9350"/>
            </w:tabs>
            <w:rPr>
              <w:noProof/>
            </w:rPr>
          </w:pPr>
          <w:hyperlink w:anchor="_Toc237337855" w:history="1">
            <w:r w:rsidRPr="00102882">
              <w:rPr>
                <w:rStyle w:val="Hyperlink"/>
                <w:noProof/>
              </w:rPr>
              <w:t>4.2.1 Debt Refinancing and Maturity Management</w:t>
            </w:r>
            <w:r>
              <w:rPr>
                <w:noProof/>
                <w:webHidden/>
              </w:rPr>
              <w:tab/>
            </w:r>
            <w:r>
              <w:rPr>
                <w:noProof/>
                <w:webHidden/>
              </w:rPr>
              <w:fldChar w:fldCharType="begin"/>
            </w:r>
            <w:r>
              <w:rPr>
                <w:noProof/>
                <w:webHidden/>
              </w:rPr>
              <w:instrText xml:space="preserve"> PAGEREF _Toc237337855 \h </w:instrText>
            </w:r>
            <w:r>
              <w:rPr>
                <w:noProof/>
                <w:webHidden/>
              </w:rPr>
            </w:r>
            <w:r>
              <w:rPr>
                <w:noProof/>
                <w:webHidden/>
              </w:rPr>
              <w:fldChar w:fldCharType="separate"/>
            </w:r>
            <w:r w:rsidR="0090057B">
              <w:rPr>
                <w:noProof/>
                <w:webHidden/>
              </w:rPr>
              <w:t>15</w:t>
            </w:r>
            <w:r>
              <w:rPr>
                <w:noProof/>
                <w:webHidden/>
              </w:rPr>
              <w:fldChar w:fldCharType="end"/>
            </w:r>
          </w:hyperlink>
        </w:p>
        <w:p w14:paraId="5A23B3F6" w14:textId="46732EF6" w:rsidR="0067241F" w:rsidRDefault="0067241F">
          <w:pPr>
            <w:pStyle w:val="TOC3"/>
            <w:tabs>
              <w:tab w:val="right" w:leader="dot" w:pos="9350"/>
            </w:tabs>
            <w:rPr>
              <w:noProof/>
            </w:rPr>
          </w:pPr>
          <w:hyperlink w:anchor="_Toc237337856" w:history="1">
            <w:r w:rsidRPr="00102882">
              <w:rPr>
                <w:rStyle w:val="Hyperlink"/>
                <w:noProof/>
              </w:rPr>
              <w:t>4.2.2 Selective Asset Optimisation and Divestiture</w:t>
            </w:r>
            <w:r>
              <w:rPr>
                <w:noProof/>
                <w:webHidden/>
              </w:rPr>
              <w:tab/>
            </w:r>
            <w:r>
              <w:rPr>
                <w:noProof/>
                <w:webHidden/>
              </w:rPr>
              <w:fldChar w:fldCharType="begin"/>
            </w:r>
            <w:r>
              <w:rPr>
                <w:noProof/>
                <w:webHidden/>
              </w:rPr>
              <w:instrText xml:space="preserve"> PAGEREF _Toc237337856 \h </w:instrText>
            </w:r>
            <w:r>
              <w:rPr>
                <w:noProof/>
                <w:webHidden/>
              </w:rPr>
            </w:r>
            <w:r>
              <w:rPr>
                <w:noProof/>
                <w:webHidden/>
              </w:rPr>
              <w:fldChar w:fldCharType="separate"/>
            </w:r>
            <w:r w:rsidR="0090057B">
              <w:rPr>
                <w:noProof/>
                <w:webHidden/>
              </w:rPr>
              <w:t>16</w:t>
            </w:r>
            <w:r>
              <w:rPr>
                <w:noProof/>
                <w:webHidden/>
              </w:rPr>
              <w:fldChar w:fldCharType="end"/>
            </w:r>
          </w:hyperlink>
        </w:p>
        <w:p w14:paraId="26BBD429" w14:textId="082C4202" w:rsidR="0067241F" w:rsidRDefault="0067241F">
          <w:pPr>
            <w:pStyle w:val="TOC3"/>
            <w:tabs>
              <w:tab w:val="right" w:leader="dot" w:pos="9350"/>
            </w:tabs>
            <w:rPr>
              <w:noProof/>
            </w:rPr>
          </w:pPr>
          <w:hyperlink w:anchor="_Toc237337857" w:history="1">
            <w:r w:rsidRPr="00102882">
              <w:rPr>
                <w:rStyle w:val="Hyperlink"/>
                <w:noProof/>
              </w:rPr>
              <w:t>4.2.3 Cash Retention and Shareholder Distribution Restraint</w:t>
            </w:r>
            <w:r>
              <w:rPr>
                <w:noProof/>
                <w:webHidden/>
              </w:rPr>
              <w:tab/>
            </w:r>
            <w:r>
              <w:rPr>
                <w:noProof/>
                <w:webHidden/>
              </w:rPr>
              <w:fldChar w:fldCharType="begin"/>
            </w:r>
            <w:r>
              <w:rPr>
                <w:noProof/>
                <w:webHidden/>
              </w:rPr>
              <w:instrText xml:space="preserve"> PAGEREF _Toc237337857 \h </w:instrText>
            </w:r>
            <w:r>
              <w:rPr>
                <w:noProof/>
                <w:webHidden/>
              </w:rPr>
            </w:r>
            <w:r>
              <w:rPr>
                <w:noProof/>
                <w:webHidden/>
              </w:rPr>
              <w:fldChar w:fldCharType="separate"/>
            </w:r>
            <w:r w:rsidR="0090057B">
              <w:rPr>
                <w:noProof/>
                <w:webHidden/>
              </w:rPr>
              <w:t>16</w:t>
            </w:r>
            <w:r>
              <w:rPr>
                <w:noProof/>
                <w:webHidden/>
              </w:rPr>
              <w:fldChar w:fldCharType="end"/>
            </w:r>
          </w:hyperlink>
        </w:p>
        <w:p w14:paraId="0EC70309" w14:textId="327E0C1B" w:rsidR="0067241F" w:rsidRDefault="0067241F">
          <w:pPr>
            <w:pStyle w:val="TOC2"/>
            <w:tabs>
              <w:tab w:val="right" w:leader="dot" w:pos="9350"/>
            </w:tabs>
            <w:rPr>
              <w:noProof/>
            </w:rPr>
          </w:pPr>
          <w:hyperlink w:anchor="_Toc237337858" w:history="1">
            <w:r w:rsidRPr="00102882">
              <w:rPr>
                <w:rStyle w:val="Hyperlink"/>
                <w:noProof/>
              </w:rPr>
              <w:t>4.3 Impact on Shareholder Value</w:t>
            </w:r>
            <w:r>
              <w:rPr>
                <w:noProof/>
                <w:webHidden/>
              </w:rPr>
              <w:tab/>
            </w:r>
            <w:r>
              <w:rPr>
                <w:noProof/>
                <w:webHidden/>
              </w:rPr>
              <w:fldChar w:fldCharType="begin"/>
            </w:r>
            <w:r>
              <w:rPr>
                <w:noProof/>
                <w:webHidden/>
              </w:rPr>
              <w:instrText xml:space="preserve"> PAGEREF _Toc237337858 \h </w:instrText>
            </w:r>
            <w:r>
              <w:rPr>
                <w:noProof/>
                <w:webHidden/>
              </w:rPr>
            </w:r>
            <w:r>
              <w:rPr>
                <w:noProof/>
                <w:webHidden/>
              </w:rPr>
              <w:fldChar w:fldCharType="separate"/>
            </w:r>
            <w:r w:rsidR="0090057B">
              <w:rPr>
                <w:noProof/>
                <w:webHidden/>
              </w:rPr>
              <w:t>16</w:t>
            </w:r>
            <w:r>
              <w:rPr>
                <w:noProof/>
                <w:webHidden/>
              </w:rPr>
              <w:fldChar w:fldCharType="end"/>
            </w:r>
          </w:hyperlink>
        </w:p>
        <w:p w14:paraId="03CC3775" w14:textId="19CCB279" w:rsidR="0067241F" w:rsidRDefault="0067241F">
          <w:pPr>
            <w:pStyle w:val="TOC2"/>
            <w:tabs>
              <w:tab w:val="right" w:leader="dot" w:pos="9350"/>
            </w:tabs>
            <w:rPr>
              <w:noProof/>
            </w:rPr>
          </w:pPr>
          <w:hyperlink w:anchor="_Toc237337859" w:history="1">
            <w:r w:rsidRPr="00102882">
              <w:rPr>
                <w:rStyle w:val="Hyperlink"/>
                <w:noProof/>
              </w:rPr>
              <w:t>4.4 Impact on Debt Structure and Financial Flexibility</w:t>
            </w:r>
            <w:r>
              <w:rPr>
                <w:noProof/>
                <w:webHidden/>
              </w:rPr>
              <w:tab/>
            </w:r>
            <w:r>
              <w:rPr>
                <w:noProof/>
                <w:webHidden/>
              </w:rPr>
              <w:fldChar w:fldCharType="begin"/>
            </w:r>
            <w:r>
              <w:rPr>
                <w:noProof/>
                <w:webHidden/>
              </w:rPr>
              <w:instrText xml:space="preserve"> PAGEREF _Toc237337859 \h </w:instrText>
            </w:r>
            <w:r>
              <w:rPr>
                <w:noProof/>
                <w:webHidden/>
              </w:rPr>
            </w:r>
            <w:r>
              <w:rPr>
                <w:noProof/>
                <w:webHidden/>
              </w:rPr>
              <w:fldChar w:fldCharType="separate"/>
            </w:r>
            <w:r w:rsidR="0090057B">
              <w:rPr>
                <w:noProof/>
                <w:webHidden/>
              </w:rPr>
              <w:t>16</w:t>
            </w:r>
            <w:r>
              <w:rPr>
                <w:noProof/>
                <w:webHidden/>
              </w:rPr>
              <w:fldChar w:fldCharType="end"/>
            </w:r>
          </w:hyperlink>
        </w:p>
        <w:p w14:paraId="4C78260C" w14:textId="376CBE5E" w:rsidR="0067241F" w:rsidRDefault="0067241F">
          <w:pPr>
            <w:pStyle w:val="TOC2"/>
            <w:tabs>
              <w:tab w:val="right" w:leader="dot" w:pos="9350"/>
            </w:tabs>
            <w:rPr>
              <w:noProof/>
            </w:rPr>
          </w:pPr>
          <w:hyperlink w:anchor="_Toc237337860" w:history="1">
            <w:r w:rsidRPr="00102882">
              <w:rPr>
                <w:rStyle w:val="Hyperlink"/>
                <w:noProof/>
              </w:rPr>
              <w:t>4.5 International and Ethical Considerations</w:t>
            </w:r>
            <w:r>
              <w:rPr>
                <w:noProof/>
                <w:webHidden/>
              </w:rPr>
              <w:tab/>
            </w:r>
            <w:r>
              <w:rPr>
                <w:noProof/>
                <w:webHidden/>
              </w:rPr>
              <w:fldChar w:fldCharType="begin"/>
            </w:r>
            <w:r>
              <w:rPr>
                <w:noProof/>
                <w:webHidden/>
              </w:rPr>
              <w:instrText xml:space="preserve"> PAGEREF _Toc237337860 \h </w:instrText>
            </w:r>
            <w:r>
              <w:rPr>
                <w:noProof/>
                <w:webHidden/>
              </w:rPr>
            </w:r>
            <w:r>
              <w:rPr>
                <w:noProof/>
                <w:webHidden/>
              </w:rPr>
              <w:fldChar w:fldCharType="separate"/>
            </w:r>
            <w:r w:rsidR="0090057B">
              <w:rPr>
                <w:noProof/>
                <w:webHidden/>
              </w:rPr>
              <w:t>17</w:t>
            </w:r>
            <w:r>
              <w:rPr>
                <w:noProof/>
                <w:webHidden/>
              </w:rPr>
              <w:fldChar w:fldCharType="end"/>
            </w:r>
          </w:hyperlink>
        </w:p>
        <w:p w14:paraId="38586A15" w14:textId="02C09537" w:rsidR="0067241F" w:rsidRDefault="0067241F">
          <w:pPr>
            <w:pStyle w:val="TOC3"/>
            <w:tabs>
              <w:tab w:val="right" w:leader="dot" w:pos="9350"/>
            </w:tabs>
            <w:rPr>
              <w:noProof/>
            </w:rPr>
          </w:pPr>
          <w:hyperlink w:anchor="_Toc237337861" w:history="1">
            <w:r w:rsidRPr="00102882">
              <w:rPr>
                <w:rStyle w:val="Hyperlink"/>
                <w:noProof/>
              </w:rPr>
              <w:t>4.5.1 Currency, Taxation and International Financial Risk</w:t>
            </w:r>
            <w:r>
              <w:rPr>
                <w:noProof/>
                <w:webHidden/>
              </w:rPr>
              <w:tab/>
            </w:r>
            <w:r>
              <w:rPr>
                <w:noProof/>
                <w:webHidden/>
              </w:rPr>
              <w:fldChar w:fldCharType="begin"/>
            </w:r>
            <w:r>
              <w:rPr>
                <w:noProof/>
                <w:webHidden/>
              </w:rPr>
              <w:instrText xml:space="preserve"> PAGEREF _Toc237337861 \h </w:instrText>
            </w:r>
            <w:r>
              <w:rPr>
                <w:noProof/>
                <w:webHidden/>
              </w:rPr>
            </w:r>
            <w:r>
              <w:rPr>
                <w:noProof/>
                <w:webHidden/>
              </w:rPr>
              <w:fldChar w:fldCharType="separate"/>
            </w:r>
            <w:r w:rsidR="0090057B">
              <w:rPr>
                <w:noProof/>
                <w:webHidden/>
              </w:rPr>
              <w:t>17</w:t>
            </w:r>
            <w:r>
              <w:rPr>
                <w:noProof/>
                <w:webHidden/>
              </w:rPr>
              <w:fldChar w:fldCharType="end"/>
            </w:r>
          </w:hyperlink>
        </w:p>
        <w:p w14:paraId="32EA8BA9" w14:textId="0EEF8D1B" w:rsidR="0067241F" w:rsidRDefault="0067241F">
          <w:pPr>
            <w:pStyle w:val="TOC3"/>
            <w:tabs>
              <w:tab w:val="right" w:leader="dot" w:pos="9350"/>
            </w:tabs>
            <w:rPr>
              <w:noProof/>
            </w:rPr>
          </w:pPr>
          <w:hyperlink w:anchor="_Toc237337862" w:history="1">
            <w:r w:rsidRPr="00102882">
              <w:rPr>
                <w:rStyle w:val="Hyperlink"/>
                <w:noProof/>
              </w:rPr>
              <w:t>4.5.2 Macroeconomic and Geopolitical Risk</w:t>
            </w:r>
            <w:r>
              <w:rPr>
                <w:noProof/>
                <w:webHidden/>
              </w:rPr>
              <w:tab/>
            </w:r>
            <w:r>
              <w:rPr>
                <w:noProof/>
                <w:webHidden/>
              </w:rPr>
              <w:fldChar w:fldCharType="begin"/>
            </w:r>
            <w:r>
              <w:rPr>
                <w:noProof/>
                <w:webHidden/>
              </w:rPr>
              <w:instrText xml:space="preserve"> PAGEREF _Toc237337862 \h </w:instrText>
            </w:r>
            <w:r>
              <w:rPr>
                <w:noProof/>
                <w:webHidden/>
              </w:rPr>
            </w:r>
            <w:r>
              <w:rPr>
                <w:noProof/>
                <w:webHidden/>
              </w:rPr>
              <w:fldChar w:fldCharType="separate"/>
            </w:r>
            <w:r w:rsidR="0090057B">
              <w:rPr>
                <w:noProof/>
                <w:webHidden/>
              </w:rPr>
              <w:t>17</w:t>
            </w:r>
            <w:r>
              <w:rPr>
                <w:noProof/>
                <w:webHidden/>
              </w:rPr>
              <w:fldChar w:fldCharType="end"/>
            </w:r>
          </w:hyperlink>
        </w:p>
        <w:p w14:paraId="6AFC98AD" w14:textId="34B5DA31" w:rsidR="0067241F" w:rsidRDefault="0067241F">
          <w:pPr>
            <w:pStyle w:val="TOC3"/>
            <w:tabs>
              <w:tab w:val="right" w:leader="dot" w:pos="9350"/>
            </w:tabs>
            <w:rPr>
              <w:noProof/>
            </w:rPr>
          </w:pPr>
          <w:hyperlink w:anchor="_Toc237337863" w:history="1">
            <w:r w:rsidRPr="00102882">
              <w:rPr>
                <w:rStyle w:val="Hyperlink"/>
                <w:noProof/>
              </w:rPr>
              <w:t>4.5.3 ESG Investment and Stakeholder Responsibility</w:t>
            </w:r>
            <w:r>
              <w:rPr>
                <w:noProof/>
                <w:webHidden/>
              </w:rPr>
              <w:tab/>
            </w:r>
            <w:r>
              <w:rPr>
                <w:noProof/>
                <w:webHidden/>
              </w:rPr>
              <w:fldChar w:fldCharType="begin"/>
            </w:r>
            <w:r>
              <w:rPr>
                <w:noProof/>
                <w:webHidden/>
              </w:rPr>
              <w:instrText xml:space="preserve"> PAGEREF _Toc237337863 \h </w:instrText>
            </w:r>
            <w:r>
              <w:rPr>
                <w:noProof/>
                <w:webHidden/>
              </w:rPr>
            </w:r>
            <w:r>
              <w:rPr>
                <w:noProof/>
                <w:webHidden/>
              </w:rPr>
              <w:fldChar w:fldCharType="separate"/>
            </w:r>
            <w:r w:rsidR="0090057B">
              <w:rPr>
                <w:noProof/>
                <w:webHidden/>
              </w:rPr>
              <w:t>17</w:t>
            </w:r>
            <w:r>
              <w:rPr>
                <w:noProof/>
                <w:webHidden/>
              </w:rPr>
              <w:fldChar w:fldCharType="end"/>
            </w:r>
          </w:hyperlink>
        </w:p>
        <w:p w14:paraId="777A0D38" w14:textId="3B6A1D07" w:rsidR="0067241F" w:rsidRDefault="0067241F">
          <w:pPr>
            <w:pStyle w:val="TOC1"/>
            <w:tabs>
              <w:tab w:val="right" w:leader="dot" w:pos="9350"/>
            </w:tabs>
            <w:rPr>
              <w:noProof/>
            </w:rPr>
          </w:pPr>
          <w:hyperlink w:anchor="_Toc237337864" w:history="1">
            <w:r w:rsidRPr="00102882">
              <w:rPr>
                <w:rStyle w:val="Hyperlink"/>
                <w:noProof/>
              </w:rPr>
              <w:t>5. Investment Appraisal and Capital Budgeting</w:t>
            </w:r>
            <w:r>
              <w:rPr>
                <w:noProof/>
                <w:webHidden/>
              </w:rPr>
              <w:tab/>
            </w:r>
            <w:r>
              <w:rPr>
                <w:noProof/>
                <w:webHidden/>
              </w:rPr>
              <w:fldChar w:fldCharType="begin"/>
            </w:r>
            <w:r>
              <w:rPr>
                <w:noProof/>
                <w:webHidden/>
              </w:rPr>
              <w:instrText xml:space="preserve"> PAGEREF _Toc237337864 \h </w:instrText>
            </w:r>
            <w:r>
              <w:rPr>
                <w:noProof/>
                <w:webHidden/>
              </w:rPr>
            </w:r>
            <w:r>
              <w:rPr>
                <w:noProof/>
                <w:webHidden/>
              </w:rPr>
              <w:fldChar w:fldCharType="separate"/>
            </w:r>
            <w:r w:rsidR="0090057B">
              <w:rPr>
                <w:noProof/>
                <w:webHidden/>
              </w:rPr>
              <w:t>18</w:t>
            </w:r>
            <w:r>
              <w:rPr>
                <w:noProof/>
                <w:webHidden/>
              </w:rPr>
              <w:fldChar w:fldCharType="end"/>
            </w:r>
          </w:hyperlink>
        </w:p>
        <w:p w14:paraId="205A1E99" w14:textId="1DE96C97" w:rsidR="0067241F" w:rsidRDefault="0067241F">
          <w:pPr>
            <w:pStyle w:val="TOC2"/>
            <w:tabs>
              <w:tab w:val="right" w:leader="dot" w:pos="9350"/>
            </w:tabs>
            <w:rPr>
              <w:noProof/>
            </w:rPr>
          </w:pPr>
          <w:hyperlink w:anchor="_Toc237337865" w:history="1">
            <w:r w:rsidRPr="00102882">
              <w:rPr>
                <w:rStyle w:val="Hyperlink"/>
                <w:noProof/>
              </w:rPr>
              <w:t>5.1 Investment Appraisal Framework</w:t>
            </w:r>
            <w:r>
              <w:rPr>
                <w:noProof/>
                <w:webHidden/>
              </w:rPr>
              <w:tab/>
            </w:r>
            <w:r>
              <w:rPr>
                <w:noProof/>
                <w:webHidden/>
              </w:rPr>
              <w:fldChar w:fldCharType="begin"/>
            </w:r>
            <w:r>
              <w:rPr>
                <w:noProof/>
                <w:webHidden/>
              </w:rPr>
              <w:instrText xml:space="preserve"> PAGEREF _Toc237337865 \h </w:instrText>
            </w:r>
            <w:r>
              <w:rPr>
                <w:noProof/>
                <w:webHidden/>
              </w:rPr>
            </w:r>
            <w:r>
              <w:rPr>
                <w:noProof/>
                <w:webHidden/>
              </w:rPr>
              <w:fldChar w:fldCharType="separate"/>
            </w:r>
            <w:r w:rsidR="0090057B">
              <w:rPr>
                <w:noProof/>
                <w:webHidden/>
              </w:rPr>
              <w:t>18</w:t>
            </w:r>
            <w:r>
              <w:rPr>
                <w:noProof/>
                <w:webHidden/>
              </w:rPr>
              <w:fldChar w:fldCharType="end"/>
            </w:r>
          </w:hyperlink>
        </w:p>
        <w:p w14:paraId="3C5493CC" w14:textId="1B7CD223" w:rsidR="0067241F" w:rsidRDefault="0067241F">
          <w:pPr>
            <w:pStyle w:val="TOC2"/>
            <w:tabs>
              <w:tab w:val="right" w:leader="dot" w:pos="9350"/>
            </w:tabs>
            <w:rPr>
              <w:noProof/>
            </w:rPr>
          </w:pPr>
          <w:hyperlink w:anchor="_Toc237337866" w:history="1">
            <w:r w:rsidRPr="00102882">
              <w:rPr>
                <w:rStyle w:val="Hyperlink"/>
                <w:noProof/>
              </w:rPr>
              <w:t>5.2 Payback Period</w:t>
            </w:r>
            <w:r>
              <w:rPr>
                <w:noProof/>
                <w:webHidden/>
              </w:rPr>
              <w:tab/>
            </w:r>
            <w:r>
              <w:rPr>
                <w:noProof/>
                <w:webHidden/>
              </w:rPr>
              <w:fldChar w:fldCharType="begin"/>
            </w:r>
            <w:r>
              <w:rPr>
                <w:noProof/>
                <w:webHidden/>
              </w:rPr>
              <w:instrText xml:space="preserve"> PAGEREF _Toc237337866 \h </w:instrText>
            </w:r>
            <w:r>
              <w:rPr>
                <w:noProof/>
                <w:webHidden/>
              </w:rPr>
            </w:r>
            <w:r>
              <w:rPr>
                <w:noProof/>
                <w:webHidden/>
              </w:rPr>
              <w:fldChar w:fldCharType="separate"/>
            </w:r>
            <w:r w:rsidR="0090057B">
              <w:rPr>
                <w:noProof/>
                <w:webHidden/>
              </w:rPr>
              <w:t>18</w:t>
            </w:r>
            <w:r>
              <w:rPr>
                <w:noProof/>
                <w:webHidden/>
              </w:rPr>
              <w:fldChar w:fldCharType="end"/>
            </w:r>
          </w:hyperlink>
        </w:p>
        <w:p w14:paraId="13B6C624" w14:textId="087288BB" w:rsidR="0067241F" w:rsidRDefault="0067241F">
          <w:pPr>
            <w:pStyle w:val="TOC2"/>
            <w:tabs>
              <w:tab w:val="right" w:leader="dot" w:pos="9350"/>
            </w:tabs>
            <w:rPr>
              <w:noProof/>
            </w:rPr>
          </w:pPr>
          <w:hyperlink w:anchor="_Toc237337867" w:history="1">
            <w:r w:rsidRPr="00102882">
              <w:rPr>
                <w:rStyle w:val="Hyperlink"/>
                <w:noProof/>
              </w:rPr>
              <w:t>5.3 Accounting Rate of Return</w:t>
            </w:r>
            <w:r>
              <w:rPr>
                <w:noProof/>
                <w:webHidden/>
              </w:rPr>
              <w:tab/>
            </w:r>
            <w:r>
              <w:rPr>
                <w:noProof/>
                <w:webHidden/>
              </w:rPr>
              <w:fldChar w:fldCharType="begin"/>
            </w:r>
            <w:r>
              <w:rPr>
                <w:noProof/>
                <w:webHidden/>
              </w:rPr>
              <w:instrText xml:space="preserve"> PAGEREF _Toc237337867 \h </w:instrText>
            </w:r>
            <w:r>
              <w:rPr>
                <w:noProof/>
                <w:webHidden/>
              </w:rPr>
            </w:r>
            <w:r>
              <w:rPr>
                <w:noProof/>
                <w:webHidden/>
              </w:rPr>
              <w:fldChar w:fldCharType="separate"/>
            </w:r>
            <w:r w:rsidR="0090057B">
              <w:rPr>
                <w:noProof/>
                <w:webHidden/>
              </w:rPr>
              <w:t>18</w:t>
            </w:r>
            <w:r>
              <w:rPr>
                <w:noProof/>
                <w:webHidden/>
              </w:rPr>
              <w:fldChar w:fldCharType="end"/>
            </w:r>
          </w:hyperlink>
        </w:p>
        <w:p w14:paraId="65DBFC10" w14:textId="2BAA16B7" w:rsidR="0067241F" w:rsidRDefault="0067241F">
          <w:pPr>
            <w:pStyle w:val="TOC2"/>
            <w:tabs>
              <w:tab w:val="right" w:leader="dot" w:pos="9350"/>
            </w:tabs>
            <w:rPr>
              <w:noProof/>
            </w:rPr>
          </w:pPr>
          <w:hyperlink w:anchor="_Toc237337868" w:history="1">
            <w:r w:rsidRPr="00102882">
              <w:rPr>
                <w:rStyle w:val="Hyperlink"/>
                <w:noProof/>
              </w:rPr>
              <w:t>5.4 Net Present Value</w:t>
            </w:r>
            <w:r>
              <w:rPr>
                <w:noProof/>
                <w:webHidden/>
              </w:rPr>
              <w:tab/>
            </w:r>
            <w:r>
              <w:rPr>
                <w:noProof/>
                <w:webHidden/>
              </w:rPr>
              <w:fldChar w:fldCharType="begin"/>
            </w:r>
            <w:r>
              <w:rPr>
                <w:noProof/>
                <w:webHidden/>
              </w:rPr>
              <w:instrText xml:space="preserve"> PAGEREF _Toc237337868 \h </w:instrText>
            </w:r>
            <w:r>
              <w:rPr>
                <w:noProof/>
                <w:webHidden/>
              </w:rPr>
            </w:r>
            <w:r>
              <w:rPr>
                <w:noProof/>
                <w:webHidden/>
              </w:rPr>
              <w:fldChar w:fldCharType="separate"/>
            </w:r>
            <w:r w:rsidR="0090057B">
              <w:rPr>
                <w:noProof/>
                <w:webHidden/>
              </w:rPr>
              <w:t>19</w:t>
            </w:r>
            <w:r>
              <w:rPr>
                <w:noProof/>
                <w:webHidden/>
              </w:rPr>
              <w:fldChar w:fldCharType="end"/>
            </w:r>
          </w:hyperlink>
        </w:p>
        <w:p w14:paraId="4361D95D" w14:textId="372A17FF" w:rsidR="0067241F" w:rsidRDefault="0067241F">
          <w:pPr>
            <w:pStyle w:val="TOC2"/>
            <w:tabs>
              <w:tab w:val="right" w:leader="dot" w:pos="9350"/>
            </w:tabs>
            <w:rPr>
              <w:noProof/>
            </w:rPr>
          </w:pPr>
          <w:hyperlink w:anchor="_Toc237337869" w:history="1">
            <w:r w:rsidRPr="00102882">
              <w:rPr>
                <w:rStyle w:val="Hyperlink"/>
                <w:noProof/>
              </w:rPr>
              <w:t>5.5 Profitability Index</w:t>
            </w:r>
            <w:r>
              <w:rPr>
                <w:noProof/>
                <w:webHidden/>
              </w:rPr>
              <w:tab/>
            </w:r>
            <w:r>
              <w:rPr>
                <w:noProof/>
                <w:webHidden/>
              </w:rPr>
              <w:fldChar w:fldCharType="begin"/>
            </w:r>
            <w:r>
              <w:rPr>
                <w:noProof/>
                <w:webHidden/>
              </w:rPr>
              <w:instrText xml:space="preserve"> PAGEREF _Toc237337869 \h </w:instrText>
            </w:r>
            <w:r>
              <w:rPr>
                <w:noProof/>
                <w:webHidden/>
              </w:rPr>
            </w:r>
            <w:r>
              <w:rPr>
                <w:noProof/>
                <w:webHidden/>
              </w:rPr>
              <w:fldChar w:fldCharType="separate"/>
            </w:r>
            <w:r w:rsidR="0090057B">
              <w:rPr>
                <w:noProof/>
                <w:webHidden/>
              </w:rPr>
              <w:t>19</w:t>
            </w:r>
            <w:r>
              <w:rPr>
                <w:noProof/>
                <w:webHidden/>
              </w:rPr>
              <w:fldChar w:fldCharType="end"/>
            </w:r>
          </w:hyperlink>
        </w:p>
        <w:p w14:paraId="1BDC9FAD" w14:textId="1D85F3D2" w:rsidR="0067241F" w:rsidRDefault="0067241F">
          <w:pPr>
            <w:pStyle w:val="TOC2"/>
            <w:tabs>
              <w:tab w:val="right" w:leader="dot" w:pos="9350"/>
            </w:tabs>
            <w:rPr>
              <w:noProof/>
            </w:rPr>
          </w:pPr>
          <w:hyperlink w:anchor="_Toc237337870" w:history="1">
            <w:r w:rsidRPr="00102882">
              <w:rPr>
                <w:rStyle w:val="Hyperlink"/>
                <w:noProof/>
              </w:rPr>
              <w:t>5.6 Internal Rate of Return</w:t>
            </w:r>
            <w:r>
              <w:rPr>
                <w:noProof/>
                <w:webHidden/>
              </w:rPr>
              <w:tab/>
            </w:r>
            <w:r>
              <w:rPr>
                <w:noProof/>
                <w:webHidden/>
              </w:rPr>
              <w:fldChar w:fldCharType="begin"/>
            </w:r>
            <w:r>
              <w:rPr>
                <w:noProof/>
                <w:webHidden/>
              </w:rPr>
              <w:instrText xml:space="preserve"> PAGEREF _Toc237337870 \h </w:instrText>
            </w:r>
            <w:r>
              <w:rPr>
                <w:noProof/>
                <w:webHidden/>
              </w:rPr>
            </w:r>
            <w:r>
              <w:rPr>
                <w:noProof/>
                <w:webHidden/>
              </w:rPr>
              <w:fldChar w:fldCharType="separate"/>
            </w:r>
            <w:r w:rsidR="0090057B">
              <w:rPr>
                <w:noProof/>
                <w:webHidden/>
              </w:rPr>
              <w:t>20</w:t>
            </w:r>
            <w:r>
              <w:rPr>
                <w:noProof/>
                <w:webHidden/>
              </w:rPr>
              <w:fldChar w:fldCharType="end"/>
            </w:r>
          </w:hyperlink>
        </w:p>
        <w:p w14:paraId="79E66FFC" w14:textId="6C242D17" w:rsidR="0067241F" w:rsidRDefault="0067241F">
          <w:pPr>
            <w:pStyle w:val="TOC2"/>
            <w:tabs>
              <w:tab w:val="right" w:leader="dot" w:pos="9350"/>
            </w:tabs>
            <w:rPr>
              <w:noProof/>
            </w:rPr>
          </w:pPr>
          <w:hyperlink w:anchor="_Toc237337871" w:history="1">
            <w:r w:rsidRPr="00102882">
              <w:rPr>
                <w:rStyle w:val="Hyperlink"/>
                <w:noProof/>
              </w:rPr>
              <w:t>5.7 Overall Investment Decision</w:t>
            </w:r>
            <w:r>
              <w:rPr>
                <w:noProof/>
                <w:webHidden/>
              </w:rPr>
              <w:tab/>
            </w:r>
            <w:r>
              <w:rPr>
                <w:noProof/>
                <w:webHidden/>
              </w:rPr>
              <w:fldChar w:fldCharType="begin"/>
            </w:r>
            <w:r>
              <w:rPr>
                <w:noProof/>
                <w:webHidden/>
              </w:rPr>
              <w:instrText xml:space="preserve"> PAGEREF _Toc237337871 \h </w:instrText>
            </w:r>
            <w:r>
              <w:rPr>
                <w:noProof/>
                <w:webHidden/>
              </w:rPr>
            </w:r>
            <w:r>
              <w:rPr>
                <w:noProof/>
                <w:webHidden/>
              </w:rPr>
              <w:fldChar w:fldCharType="separate"/>
            </w:r>
            <w:r w:rsidR="0090057B">
              <w:rPr>
                <w:noProof/>
                <w:webHidden/>
              </w:rPr>
              <w:t>20</w:t>
            </w:r>
            <w:r>
              <w:rPr>
                <w:noProof/>
                <w:webHidden/>
              </w:rPr>
              <w:fldChar w:fldCharType="end"/>
            </w:r>
          </w:hyperlink>
        </w:p>
        <w:p w14:paraId="186302F9" w14:textId="116E8149" w:rsidR="0067241F" w:rsidRDefault="0067241F">
          <w:pPr>
            <w:pStyle w:val="TOC2"/>
            <w:tabs>
              <w:tab w:val="right" w:leader="dot" w:pos="9350"/>
            </w:tabs>
            <w:rPr>
              <w:noProof/>
            </w:rPr>
          </w:pPr>
          <w:hyperlink w:anchor="_Toc237337872" w:history="1">
            <w:r w:rsidRPr="00102882">
              <w:rPr>
                <w:rStyle w:val="Hyperlink"/>
                <w:noProof/>
              </w:rPr>
              <w:t>5.8 Non-Financial Risk Assessment</w:t>
            </w:r>
            <w:r>
              <w:rPr>
                <w:noProof/>
                <w:webHidden/>
              </w:rPr>
              <w:tab/>
            </w:r>
            <w:r>
              <w:rPr>
                <w:noProof/>
                <w:webHidden/>
              </w:rPr>
              <w:fldChar w:fldCharType="begin"/>
            </w:r>
            <w:r>
              <w:rPr>
                <w:noProof/>
                <w:webHidden/>
              </w:rPr>
              <w:instrText xml:space="preserve"> PAGEREF _Toc237337872 \h </w:instrText>
            </w:r>
            <w:r>
              <w:rPr>
                <w:noProof/>
                <w:webHidden/>
              </w:rPr>
            </w:r>
            <w:r>
              <w:rPr>
                <w:noProof/>
                <w:webHidden/>
              </w:rPr>
              <w:fldChar w:fldCharType="separate"/>
            </w:r>
            <w:r w:rsidR="0090057B">
              <w:rPr>
                <w:noProof/>
                <w:webHidden/>
              </w:rPr>
              <w:t>21</w:t>
            </w:r>
            <w:r>
              <w:rPr>
                <w:noProof/>
                <w:webHidden/>
              </w:rPr>
              <w:fldChar w:fldCharType="end"/>
            </w:r>
          </w:hyperlink>
        </w:p>
        <w:p w14:paraId="2975B7A4" w14:textId="7AD0133A" w:rsidR="0067241F" w:rsidRDefault="0067241F">
          <w:pPr>
            <w:pStyle w:val="TOC2"/>
            <w:tabs>
              <w:tab w:val="right" w:leader="dot" w:pos="9350"/>
            </w:tabs>
            <w:rPr>
              <w:noProof/>
            </w:rPr>
          </w:pPr>
          <w:hyperlink w:anchor="_Toc237337873" w:history="1">
            <w:r w:rsidRPr="00102882">
              <w:rPr>
                <w:rStyle w:val="Hyperlink"/>
                <w:noProof/>
              </w:rPr>
              <w:t>5.9 Capital Rationing</w:t>
            </w:r>
            <w:r>
              <w:rPr>
                <w:noProof/>
                <w:webHidden/>
              </w:rPr>
              <w:tab/>
            </w:r>
            <w:r>
              <w:rPr>
                <w:noProof/>
                <w:webHidden/>
              </w:rPr>
              <w:fldChar w:fldCharType="begin"/>
            </w:r>
            <w:r>
              <w:rPr>
                <w:noProof/>
                <w:webHidden/>
              </w:rPr>
              <w:instrText xml:space="preserve"> PAGEREF _Toc237337873 \h </w:instrText>
            </w:r>
            <w:r>
              <w:rPr>
                <w:noProof/>
                <w:webHidden/>
              </w:rPr>
            </w:r>
            <w:r>
              <w:rPr>
                <w:noProof/>
                <w:webHidden/>
              </w:rPr>
              <w:fldChar w:fldCharType="separate"/>
            </w:r>
            <w:r w:rsidR="0090057B">
              <w:rPr>
                <w:noProof/>
                <w:webHidden/>
              </w:rPr>
              <w:t>22</w:t>
            </w:r>
            <w:r>
              <w:rPr>
                <w:noProof/>
                <w:webHidden/>
              </w:rPr>
              <w:fldChar w:fldCharType="end"/>
            </w:r>
          </w:hyperlink>
        </w:p>
        <w:p w14:paraId="2412D65D" w14:textId="5FA509A1" w:rsidR="0067241F" w:rsidRDefault="0067241F">
          <w:pPr>
            <w:pStyle w:val="TOC1"/>
            <w:tabs>
              <w:tab w:val="right" w:leader="dot" w:pos="9350"/>
            </w:tabs>
            <w:rPr>
              <w:noProof/>
            </w:rPr>
          </w:pPr>
          <w:hyperlink w:anchor="_Toc237337874" w:history="1">
            <w:r w:rsidRPr="00102882">
              <w:rPr>
                <w:rStyle w:val="Hyperlink"/>
                <w:noProof/>
              </w:rPr>
              <w:t>6. Critical Reflection on AI Usage</w:t>
            </w:r>
            <w:r>
              <w:rPr>
                <w:noProof/>
                <w:webHidden/>
              </w:rPr>
              <w:tab/>
            </w:r>
            <w:r>
              <w:rPr>
                <w:noProof/>
                <w:webHidden/>
              </w:rPr>
              <w:fldChar w:fldCharType="begin"/>
            </w:r>
            <w:r>
              <w:rPr>
                <w:noProof/>
                <w:webHidden/>
              </w:rPr>
              <w:instrText xml:space="preserve"> PAGEREF _Toc237337874 \h </w:instrText>
            </w:r>
            <w:r>
              <w:rPr>
                <w:noProof/>
                <w:webHidden/>
              </w:rPr>
            </w:r>
            <w:r>
              <w:rPr>
                <w:noProof/>
                <w:webHidden/>
              </w:rPr>
              <w:fldChar w:fldCharType="separate"/>
            </w:r>
            <w:r w:rsidR="0090057B">
              <w:rPr>
                <w:noProof/>
                <w:webHidden/>
              </w:rPr>
              <w:t>23</w:t>
            </w:r>
            <w:r>
              <w:rPr>
                <w:noProof/>
                <w:webHidden/>
              </w:rPr>
              <w:fldChar w:fldCharType="end"/>
            </w:r>
          </w:hyperlink>
        </w:p>
        <w:p w14:paraId="01B661B7" w14:textId="1FB73ED5" w:rsidR="0067241F" w:rsidRDefault="0067241F">
          <w:pPr>
            <w:pStyle w:val="TOC2"/>
            <w:tabs>
              <w:tab w:val="right" w:leader="dot" w:pos="9350"/>
            </w:tabs>
            <w:rPr>
              <w:noProof/>
            </w:rPr>
          </w:pPr>
          <w:hyperlink w:anchor="_Toc237337875" w:history="1">
            <w:r w:rsidRPr="00102882">
              <w:rPr>
                <w:rStyle w:val="Hyperlink"/>
                <w:noProof/>
              </w:rPr>
              <w:t>6.1 Tool Disclosure</w:t>
            </w:r>
            <w:r>
              <w:rPr>
                <w:noProof/>
                <w:webHidden/>
              </w:rPr>
              <w:tab/>
            </w:r>
            <w:r>
              <w:rPr>
                <w:noProof/>
                <w:webHidden/>
              </w:rPr>
              <w:fldChar w:fldCharType="begin"/>
            </w:r>
            <w:r>
              <w:rPr>
                <w:noProof/>
                <w:webHidden/>
              </w:rPr>
              <w:instrText xml:space="preserve"> PAGEREF _Toc237337875 \h </w:instrText>
            </w:r>
            <w:r>
              <w:rPr>
                <w:noProof/>
                <w:webHidden/>
              </w:rPr>
            </w:r>
            <w:r>
              <w:rPr>
                <w:noProof/>
                <w:webHidden/>
              </w:rPr>
              <w:fldChar w:fldCharType="separate"/>
            </w:r>
            <w:r w:rsidR="0090057B">
              <w:rPr>
                <w:noProof/>
                <w:webHidden/>
              </w:rPr>
              <w:t>23</w:t>
            </w:r>
            <w:r>
              <w:rPr>
                <w:noProof/>
                <w:webHidden/>
              </w:rPr>
              <w:fldChar w:fldCharType="end"/>
            </w:r>
          </w:hyperlink>
        </w:p>
        <w:p w14:paraId="4CCF583C" w14:textId="0C4E8DCB" w:rsidR="0067241F" w:rsidRDefault="0067241F">
          <w:pPr>
            <w:pStyle w:val="TOC2"/>
            <w:tabs>
              <w:tab w:val="right" w:leader="dot" w:pos="9350"/>
            </w:tabs>
            <w:rPr>
              <w:noProof/>
            </w:rPr>
          </w:pPr>
          <w:hyperlink w:anchor="_Toc237337876" w:history="1">
            <w:r w:rsidRPr="00102882">
              <w:rPr>
                <w:rStyle w:val="Hyperlink"/>
                <w:noProof/>
              </w:rPr>
              <w:t>6.2 Critical Evaluation of AI Output</w:t>
            </w:r>
            <w:r>
              <w:rPr>
                <w:noProof/>
                <w:webHidden/>
              </w:rPr>
              <w:tab/>
            </w:r>
            <w:r>
              <w:rPr>
                <w:noProof/>
                <w:webHidden/>
              </w:rPr>
              <w:fldChar w:fldCharType="begin"/>
            </w:r>
            <w:r>
              <w:rPr>
                <w:noProof/>
                <w:webHidden/>
              </w:rPr>
              <w:instrText xml:space="preserve"> PAGEREF _Toc237337876 \h </w:instrText>
            </w:r>
            <w:r>
              <w:rPr>
                <w:noProof/>
                <w:webHidden/>
              </w:rPr>
            </w:r>
            <w:r>
              <w:rPr>
                <w:noProof/>
                <w:webHidden/>
              </w:rPr>
              <w:fldChar w:fldCharType="separate"/>
            </w:r>
            <w:r w:rsidR="0090057B">
              <w:rPr>
                <w:noProof/>
                <w:webHidden/>
              </w:rPr>
              <w:t>23</w:t>
            </w:r>
            <w:r>
              <w:rPr>
                <w:noProof/>
                <w:webHidden/>
              </w:rPr>
              <w:fldChar w:fldCharType="end"/>
            </w:r>
          </w:hyperlink>
        </w:p>
        <w:p w14:paraId="4978DCD3" w14:textId="3BF6EAAE" w:rsidR="0067241F" w:rsidRDefault="0067241F">
          <w:pPr>
            <w:pStyle w:val="TOC2"/>
            <w:tabs>
              <w:tab w:val="right" w:leader="dot" w:pos="9350"/>
            </w:tabs>
            <w:rPr>
              <w:noProof/>
            </w:rPr>
          </w:pPr>
          <w:hyperlink w:anchor="_Toc237337877" w:history="1">
            <w:r w:rsidRPr="00102882">
              <w:rPr>
                <w:rStyle w:val="Hyperlink"/>
                <w:noProof/>
              </w:rPr>
              <w:t>6.3 Contribution Analysis</w:t>
            </w:r>
            <w:r>
              <w:rPr>
                <w:noProof/>
                <w:webHidden/>
              </w:rPr>
              <w:tab/>
            </w:r>
            <w:r>
              <w:rPr>
                <w:noProof/>
                <w:webHidden/>
              </w:rPr>
              <w:fldChar w:fldCharType="begin"/>
            </w:r>
            <w:r>
              <w:rPr>
                <w:noProof/>
                <w:webHidden/>
              </w:rPr>
              <w:instrText xml:space="preserve"> PAGEREF _Toc237337877 \h </w:instrText>
            </w:r>
            <w:r>
              <w:rPr>
                <w:noProof/>
                <w:webHidden/>
              </w:rPr>
            </w:r>
            <w:r>
              <w:rPr>
                <w:noProof/>
                <w:webHidden/>
              </w:rPr>
              <w:fldChar w:fldCharType="separate"/>
            </w:r>
            <w:r w:rsidR="0090057B">
              <w:rPr>
                <w:noProof/>
                <w:webHidden/>
              </w:rPr>
              <w:t>24</w:t>
            </w:r>
            <w:r>
              <w:rPr>
                <w:noProof/>
                <w:webHidden/>
              </w:rPr>
              <w:fldChar w:fldCharType="end"/>
            </w:r>
          </w:hyperlink>
        </w:p>
        <w:p w14:paraId="3CBC7221" w14:textId="349BFBEC" w:rsidR="0067241F" w:rsidRDefault="0067241F">
          <w:pPr>
            <w:pStyle w:val="TOC2"/>
            <w:tabs>
              <w:tab w:val="right" w:leader="dot" w:pos="9350"/>
            </w:tabs>
            <w:rPr>
              <w:noProof/>
            </w:rPr>
          </w:pPr>
          <w:hyperlink w:anchor="_Toc237337878" w:history="1">
            <w:r w:rsidRPr="00102882">
              <w:rPr>
                <w:rStyle w:val="Hyperlink"/>
                <w:noProof/>
              </w:rPr>
              <w:t>6.4 Ethical and Professional Reflection</w:t>
            </w:r>
            <w:r>
              <w:rPr>
                <w:noProof/>
                <w:webHidden/>
              </w:rPr>
              <w:tab/>
            </w:r>
            <w:r>
              <w:rPr>
                <w:noProof/>
                <w:webHidden/>
              </w:rPr>
              <w:fldChar w:fldCharType="begin"/>
            </w:r>
            <w:r>
              <w:rPr>
                <w:noProof/>
                <w:webHidden/>
              </w:rPr>
              <w:instrText xml:space="preserve"> PAGEREF _Toc237337878 \h </w:instrText>
            </w:r>
            <w:r>
              <w:rPr>
                <w:noProof/>
                <w:webHidden/>
              </w:rPr>
            </w:r>
            <w:r>
              <w:rPr>
                <w:noProof/>
                <w:webHidden/>
              </w:rPr>
              <w:fldChar w:fldCharType="separate"/>
            </w:r>
            <w:r w:rsidR="0090057B">
              <w:rPr>
                <w:noProof/>
                <w:webHidden/>
              </w:rPr>
              <w:t>24</w:t>
            </w:r>
            <w:r>
              <w:rPr>
                <w:noProof/>
                <w:webHidden/>
              </w:rPr>
              <w:fldChar w:fldCharType="end"/>
            </w:r>
          </w:hyperlink>
        </w:p>
        <w:p w14:paraId="24732FE9" w14:textId="5E2517C1" w:rsidR="0067241F" w:rsidRDefault="0067241F">
          <w:pPr>
            <w:pStyle w:val="TOC1"/>
            <w:tabs>
              <w:tab w:val="right" w:leader="dot" w:pos="9350"/>
            </w:tabs>
            <w:rPr>
              <w:noProof/>
            </w:rPr>
          </w:pPr>
          <w:hyperlink w:anchor="_Toc237337879" w:history="1">
            <w:r w:rsidRPr="00102882">
              <w:rPr>
                <w:rStyle w:val="Hyperlink"/>
                <w:noProof/>
              </w:rPr>
              <w:t>7. Conclusion</w:t>
            </w:r>
            <w:r>
              <w:rPr>
                <w:noProof/>
                <w:webHidden/>
              </w:rPr>
              <w:tab/>
            </w:r>
            <w:r>
              <w:rPr>
                <w:noProof/>
                <w:webHidden/>
              </w:rPr>
              <w:fldChar w:fldCharType="begin"/>
            </w:r>
            <w:r>
              <w:rPr>
                <w:noProof/>
                <w:webHidden/>
              </w:rPr>
              <w:instrText xml:space="preserve"> PAGEREF _Toc237337879 \h </w:instrText>
            </w:r>
            <w:r>
              <w:rPr>
                <w:noProof/>
                <w:webHidden/>
              </w:rPr>
            </w:r>
            <w:r>
              <w:rPr>
                <w:noProof/>
                <w:webHidden/>
              </w:rPr>
              <w:fldChar w:fldCharType="separate"/>
            </w:r>
            <w:r w:rsidR="0090057B">
              <w:rPr>
                <w:noProof/>
                <w:webHidden/>
              </w:rPr>
              <w:t>25</w:t>
            </w:r>
            <w:r>
              <w:rPr>
                <w:noProof/>
                <w:webHidden/>
              </w:rPr>
              <w:fldChar w:fldCharType="end"/>
            </w:r>
          </w:hyperlink>
        </w:p>
        <w:p w14:paraId="7201C1E7" w14:textId="2792AA51" w:rsidR="0067241F" w:rsidRDefault="0067241F">
          <w:pPr>
            <w:pStyle w:val="TOC1"/>
            <w:tabs>
              <w:tab w:val="right" w:leader="dot" w:pos="9350"/>
            </w:tabs>
            <w:rPr>
              <w:noProof/>
            </w:rPr>
          </w:pPr>
          <w:hyperlink w:anchor="_Toc237337880" w:history="1">
            <w:r w:rsidRPr="00102882">
              <w:rPr>
                <w:rStyle w:val="Hyperlink"/>
                <w:noProof/>
              </w:rPr>
              <w:t>References</w:t>
            </w:r>
            <w:r>
              <w:rPr>
                <w:noProof/>
                <w:webHidden/>
              </w:rPr>
              <w:tab/>
            </w:r>
            <w:r>
              <w:rPr>
                <w:noProof/>
                <w:webHidden/>
              </w:rPr>
              <w:fldChar w:fldCharType="begin"/>
            </w:r>
            <w:r>
              <w:rPr>
                <w:noProof/>
                <w:webHidden/>
              </w:rPr>
              <w:instrText xml:space="preserve"> PAGEREF _Toc237337880 \h </w:instrText>
            </w:r>
            <w:r>
              <w:rPr>
                <w:noProof/>
                <w:webHidden/>
              </w:rPr>
            </w:r>
            <w:r>
              <w:rPr>
                <w:noProof/>
                <w:webHidden/>
              </w:rPr>
              <w:fldChar w:fldCharType="separate"/>
            </w:r>
            <w:r w:rsidR="0090057B">
              <w:rPr>
                <w:noProof/>
                <w:webHidden/>
              </w:rPr>
              <w:t>26</w:t>
            </w:r>
            <w:r>
              <w:rPr>
                <w:noProof/>
                <w:webHidden/>
              </w:rPr>
              <w:fldChar w:fldCharType="end"/>
            </w:r>
          </w:hyperlink>
        </w:p>
        <w:p w14:paraId="4878A6F7" w14:textId="555D282A" w:rsidR="0067241F" w:rsidRDefault="0067241F">
          <w:pPr>
            <w:pStyle w:val="TOC1"/>
            <w:tabs>
              <w:tab w:val="right" w:leader="dot" w:pos="9350"/>
            </w:tabs>
            <w:rPr>
              <w:noProof/>
            </w:rPr>
          </w:pPr>
          <w:hyperlink w:anchor="_Toc237337881" w:history="1">
            <w:r w:rsidRPr="00102882">
              <w:rPr>
                <w:rStyle w:val="Hyperlink"/>
                <w:noProof/>
              </w:rPr>
              <w:t>Appendices</w:t>
            </w:r>
            <w:r>
              <w:rPr>
                <w:noProof/>
                <w:webHidden/>
              </w:rPr>
              <w:tab/>
            </w:r>
            <w:r>
              <w:rPr>
                <w:noProof/>
                <w:webHidden/>
              </w:rPr>
              <w:fldChar w:fldCharType="begin"/>
            </w:r>
            <w:r>
              <w:rPr>
                <w:noProof/>
                <w:webHidden/>
              </w:rPr>
              <w:instrText xml:space="preserve"> PAGEREF _Toc237337881 \h </w:instrText>
            </w:r>
            <w:r>
              <w:rPr>
                <w:noProof/>
                <w:webHidden/>
              </w:rPr>
            </w:r>
            <w:r>
              <w:rPr>
                <w:noProof/>
                <w:webHidden/>
              </w:rPr>
              <w:fldChar w:fldCharType="separate"/>
            </w:r>
            <w:r w:rsidR="0090057B">
              <w:rPr>
                <w:noProof/>
                <w:webHidden/>
              </w:rPr>
              <w:t>29</w:t>
            </w:r>
            <w:r>
              <w:rPr>
                <w:noProof/>
                <w:webHidden/>
              </w:rPr>
              <w:fldChar w:fldCharType="end"/>
            </w:r>
          </w:hyperlink>
        </w:p>
        <w:p w14:paraId="57AA28DF" w14:textId="6C85D162" w:rsidR="0067241F" w:rsidRDefault="0067241F">
          <w:pPr>
            <w:pStyle w:val="TOC2"/>
            <w:tabs>
              <w:tab w:val="right" w:leader="dot" w:pos="9350"/>
            </w:tabs>
            <w:rPr>
              <w:noProof/>
            </w:rPr>
          </w:pPr>
          <w:hyperlink w:anchor="_Toc237337882" w:history="1">
            <w:r w:rsidRPr="00102882">
              <w:rPr>
                <w:rStyle w:val="Hyperlink"/>
                <w:noProof/>
              </w:rPr>
              <w:t>Appendix A — Five-year income-statement data</w:t>
            </w:r>
            <w:r>
              <w:rPr>
                <w:noProof/>
                <w:webHidden/>
              </w:rPr>
              <w:tab/>
            </w:r>
            <w:r>
              <w:rPr>
                <w:noProof/>
                <w:webHidden/>
              </w:rPr>
              <w:fldChar w:fldCharType="begin"/>
            </w:r>
            <w:r>
              <w:rPr>
                <w:noProof/>
                <w:webHidden/>
              </w:rPr>
              <w:instrText xml:space="preserve"> PAGEREF _Toc237337882 \h </w:instrText>
            </w:r>
            <w:r>
              <w:rPr>
                <w:noProof/>
                <w:webHidden/>
              </w:rPr>
            </w:r>
            <w:r>
              <w:rPr>
                <w:noProof/>
                <w:webHidden/>
              </w:rPr>
              <w:fldChar w:fldCharType="separate"/>
            </w:r>
            <w:r w:rsidR="0090057B">
              <w:rPr>
                <w:noProof/>
                <w:webHidden/>
              </w:rPr>
              <w:t>29</w:t>
            </w:r>
            <w:r>
              <w:rPr>
                <w:noProof/>
                <w:webHidden/>
              </w:rPr>
              <w:fldChar w:fldCharType="end"/>
            </w:r>
          </w:hyperlink>
        </w:p>
        <w:p w14:paraId="35EED65E" w14:textId="7BB58911" w:rsidR="0067241F" w:rsidRDefault="0067241F">
          <w:pPr>
            <w:pStyle w:val="TOC3"/>
            <w:tabs>
              <w:tab w:val="right" w:leader="dot" w:pos="9350"/>
            </w:tabs>
            <w:rPr>
              <w:noProof/>
            </w:rPr>
          </w:pPr>
          <w:hyperlink w:anchor="_Toc237337883" w:history="1">
            <w:r w:rsidRPr="00102882">
              <w:rPr>
                <w:rStyle w:val="Hyperlink"/>
                <w:noProof/>
              </w:rPr>
              <w:t>2021</w:t>
            </w:r>
            <w:r>
              <w:rPr>
                <w:noProof/>
                <w:webHidden/>
              </w:rPr>
              <w:tab/>
            </w:r>
            <w:r>
              <w:rPr>
                <w:noProof/>
                <w:webHidden/>
              </w:rPr>
              <w:fldChar w:fldCharType="begin"/>
            </w:r>
            <w:r>
              <w:rPr>
                <w:noProof/>
                <w:webHidden/>
              </w:rPr>
              <w:instrText xml:space="preserve"> PAGEREF _Toc237337883 \h </w:instrText>
            </w:r>
            <w:r>
              <w:rPr>
                <w:noProof/>
                <w:webHidden/>
              </w:rPr>
            </w:r>
            <w:r>
              <w:rPr>
                <w:noProof/>
                <w:webHidden/>
              </w:rPr>
              <w:fldChar w:fldCharType="separate"/>
            </w:r>
            <w:r w:rsidR="0090057B">
              <w:rPr>
                <w:noProof/>
                <w:webHidden/>
              </w:rPr>
              <w:t>29</w:t>
            </w:r>
            <w:r>
              <w:rPr>
                <w:noProof/>
                <w:webHidden/>
              </w:rPr>
              <w:fldChar w:fldCharType="end"/>
            </w:r>
          </w:hyperlink>
        </w:p>
        <w:p w14:paraId="26A2A872" w14:textId="1DEBDFEA" w:rsidR="0067241F" w:rsidRDefault="0067241F">
          <w:pPr>
            <w:pStyle w:val="TOC3"/>
            <w:tabs>
              <w:tab w:val="right" w:leader="dot" w:pos="9350"/>
            </w:tabs>
            <w:rPr>
              <w:noProof/>
            </w:rPr>
          </w:pPr>
          <w:hyperlink w:anchor="_Toc237337884" w:history="1">
            <w:r w:rsidRPr="00102882">
              <w:rPr>
                <w:rStyle w:val="Hyperlink"/>
                <w:noProof/>
              </w:rPr>
              <w:t>2022</w:t>
            </w:r>
            <w:r>
              <w:rPr>
                <w:noProof/>
                <w:webHidden/>
              </w:rPr>
              <w:tab/>
            </w:r>
            <w:r>
              <w:rPr>
                <w:noProof/>
                <w:webHidden/>
              </w:rPr>
              <w:fldChar w:fldCharType="begin"/>
            </w:r>
            <w:r>
              <w:rPr>
                <w:noProof/>
                <w:webHidden/>
              </w:rPr>
              <w:instrText xml:space="preserve"> PAGEREF _Toc237337884 \h </w:instrText>
            </w:r>
            <w:r>
              <w:rPr>
                <w:noProof/>
                <w:webHidden/>
              </w:rPr>
            </w:r>
            <w:r>
              <w:rPr>
                <w:noProof/>
                <w:webHidden/>
              </w:rPr>
              <w:fldChar w:fldCharType="separate"/>
            </w:r>
            <w:r w:rsidR="0090057B">
              <w:rPr>
                <w:noProof/>
                <w:webHidden/>
              </w:rPr>
              <w:t>30</w:t>
            </w:r>
            <w:r>
              <w:rPr>
                <w:noProof/>
                <w:webHidden/>
              </w:rPr>
              <w:fldChar w:fldCharType="end"/>
            </w:r>
          </w:hyperlink>
        </w:p>
        <w:p w14:paraId="4924DE27" w14:textId="18C50AEC" w:rsidR="0067241F" w:rsidRDefault="0067241F">
          <w:pPr>
            <w:pStyle w:val="TOC3"/>
            <w:tabs>
              <w:tab w:val="right" w:leader="dot" w:pos="9350"/>
            </w:tabs>
            <w:rPr>
              <w:noProof/>
            </w:rPr>
          </w:pPr>
          <w:hyperlink w:anchor="_Toc237337885" w:history="1">
            <w:r w:rsidRPr="00102882">
              <w:rPr>
                <w:rStyle w:val="Hyperlink"/>
                <w:noProof/>
              </w:rPr>
              <w:t>2023</w:t>
            </w:r>
            <w:r>
              <w:rPr>
                <w:noProof/>
                <w:webHidden/>
              </w:rPr>
              <w:tab/>
            </w:r>
            <w:r>
              <w:rPr>
                <w:noProof/>
                <w:webHidden/>
              </w:rPr>
              <w:fldChar w:fldCharType="begin"/>
            </w:r>
            <w:r>
              <w:rPr>
                <w:noProof/>
                <w:webHidden/>
              </w:rPr>
              <w:instrText xml:space="preserve"> PAGEREF _Toc237337885 \h </w:instrText>
            </w:r>
            <w:r>
              <w:rPr>
                <w:noProof/>
                <w:webHidden/>
              </w:rPr>
            </w:r>
            <w:r>
              <w:rPr>
                <w:noProof/>
                <w:webHidden/>
              </w:rPr>
              <w:fldChar w:fldCharType="separate"/>
            </w:r>
            <w:r w:rsidR="0090057B">
              <w:rPr>
                <w:noProof/>
                <w:webHidden/>
              </w:rPr>
              <w:t>31</w:t>
            </w:r>
            <w:r>
              <w:rPr>
                <w:noProof/>
                <w:webHidden/>
              </w:rPr>
              <w:fldChar w:fldCharType="end"/>
            </w:r>
          </w:hyperlink>
        </w:p>
        <w:p w14:paraId="266B559C" w14:textId="038EBD99" w:rsidR="0067241F" w:rsidRDefault="0067241F">
          <w:pPr>
            <w:pStyle w:val="TOC3"/>
            <w:tabs>
              <w:tab w:val="right" w:leader="dot" w:pos="9350"/>
            </w:tabs>
            <w:rPr>
              <w:noProof/>
            </w:rPr>
          </w:pPr>
          <w:hyperlink w:anchor="_Toc237337886" w:history="1">
            <w:r w:rsidRPr="00102882">
              <w:rPr>
                <w:rStyle w:val="Hyperlink"/>
                <w:noProof/>
              </w:rPr>
              <w:t>2024</w:t>
            </w:r>
            <w:r>
              <w:rPr>
                <w:noProof/>
                <w:webHidden/>
              </w:rPr>
              <w:tab/>
            </w:r>
            <w:r>
              <w:rPr>
                <w:noProof/>
                <w:webHidden/>
              </w:rPr>
              <w:fldChar w:fldCharType="begin"/>
            </w:r>
            <w:r>
              <w:rPr>
                <w:noProof/>
                <w:webHidden/>
              </w:rPr>
              <w:instrText xml:space="preserve"> PAGEREF _Toc237337886 \h </w:instrText>
            </w:r>
            <w:r>
              <w:rPr>
                <w:noProof/>
                <w:webHidden/>
              </w:rPr>
            </w:r>
            <w:r>
              <w:rPr>
                <w:noProof/>
                <w:webHidden/>
              </w:rPr>
              <w:fldChar w:fldCharType="separate"/>
            </w:r>
            <w:r w:rsidR="0090057B">
              <w:rPr>
                <w:noProof/>
                <w:webHidden/>
              </w:rPr>
              <w:t>32</w:t>
            </w:r>
            <w:r>
              <w:rPr>
                <w:noProof/>
                <w:webHidden/>
              </w:rPr>
              <w:fldChar w:fldCharType="end"/>
            </w:r>
          </w:hyperlink>
        </w:p>
        <w:p w14:paraId="7EC01A89" w14:textId="6FCFBB23" w:rsidR="0067241F" w:rsidRDefault="0067241F">
          <w:pPr>
            <w:pStyle w:val="TOC3"/>
            <w:tabs>
              <w:tab w:val="right" w:leader="dot" w:pos="9350"/>
            </w:tabs>
            <w:rPr>
              <w:noProof/>
            </w:rPr>
          </w:pPr>
          <w:hyperlink w:anchor="_Toc237337887" w:history="1">
            <w:r w:rsidRPr="00102882">
              <w:rPr>
                <w:rStyle w:val="Hyperlink"/>
                <w:noProof/>
              </w:rPr>
              <w:t>2025</w:t>
            </w:r>
            <w:r>
              <w:rPr>
                <w:noProof/>
                <w:webHidden/>
              </w:rPr>
              <w:tab/>
            </w:r>
            <w:r>
              <w:rPr>
                <w:noProof/>
                <w:webHidden/>
              </w:rPr>
              <w:fldChar w:fldCharType="begin"/>
            </w:r>
            <w:r>
              <w:rPr>
                <w:noProof/>
                <w:webHidden/>
              </w:rPr>
              <w:instrText xml:space="preserve"> PAGEREF _Toc237337887 \h </w:instrText>
            </w:r>
            <w:r>
              <w:rPr>
                <w:noProof/>
                <w:webHidden/>
              </w:rPr>
            </w:r>
            <w:r>
              <w:rPr>
                <w:noProof/>
                <w:webHidden/>
              </w:rPr>
              <w:fldChar w:fldCharType="separate"/>
            </w:r>
            <w:r w:rsidR="0090057B">
              <w:rPr>
                <w:noProof/>
                <w:webHidden/>
              </w:rPr>
              <w:t>33</w:t>
            </w:r>
            <w:r>
              <w:rPr>
                <w:noProof/>
                <w:webHidden/>
              </w:rPr>
              <w:fldChar w:fldCharType="end"/>
            </w:r>
          </w:hyperlink>
        </w:p>
        <w:p w14:paraId="2AC6E3F2" w14:textId="5027F965" w:rsidR="0067241F" w:rsidRDefault="0067241F">
          <w:pPr>
            <w:pStyle w:val="TOC2"/>
            <w:tabs>
              <w:tab w:val="right" w:leader="dot" w:pos="9350"/>
            </w:tabs>
            <w:rPr>
              <w:noProof/>
            </w:rPr>
          </w:pPr>
          <w:hyperlink w:anchor="_Toc237337888" w:history="1">
            <w:r w:rsidRPr="00102882">
              <w:rPr>
                <w:rStyle w:val="Hyperlink"/>
                <w:noProof/>
              </w:rPr>
              <w:t>Appendix B — 5-year balance-sheet data</w:t>
            </w:r>
            <w:r>
              <w:rPr>
                <w:noProof/>
                <w:webHidden/>
              </w:rPr>
              <w:tab/>
            </w:r>
            <w:r>
              <w:rPr>
                <w:noProof/>
                <w:webHidden/>
              </w:rPr>
              <w:fldChar w:fldCharType="begin"/>
            </w:r>
            <w:r>
              <w:rPr>
                <w:noProof/>
                <w:webHidden/>
              </w:rPr>
              <w:instrText xml:space="preserve"> PAGEREF _Toc237337888 \h </w:instrText>
            </w:r>
            <w:r>
              <w:rPr>
                <w:noProof/>
                <w:webHidden/>
              </w:rPr>
            </w:r>
            <w:r>
              <w:rPr>
                <w:noProof/>
                <w:webHidden/>
              </w:rPr>
              <w:fldChar w:fldCharType="separate"/>
            </w:r>
            <w:r w:rsidR="0090057B">
              <w:rPr>
                <w:noProof/>
                <w:webHidden/>
              </w:rPr>
              <w:t>34</w:t>
            </w:r>
            <w:r>
              <w:rPr>
                <w:noProof/>
                <w:webHidden/>
              </w:rPr>
              <w:fldChar w:fldCharType="end"/>
            </w:r>
          </w:hyperlink>
        </w:p>
        <w:p w14:paraId="2B237D3A" w14:textId="57D3BE95" w:rsidR="0067241F" w:rsidRDefault="0067241F">
          <w:pPr>
            <w:pStyle w:val="TOC3"/>
            <w:tabs>
              <w:tab w:val="right" w:leader="dot" w:pos="9350"/>
            </w:tabs>
            <w:rPr>
              <w:noProof/>
            </w:rPr>
          </w:pPr>
          <w:hyperlink w:anchor="_Toc237337889" w:history="1">
            <w:r w:rsidRPr="00102882">
              <w:rPr>
                <w:rStyle w:val="Hyperlink"/>
                <w:noProof/>
              </w:rPr>
              <w:t>2021</w:t>
            </w:r>
            <w:r>
              <w:rPr>
                <w:noProof/>
                <w:webHidden/>
              </w:rPr>
              <w:tab/>
            </w:r>
            <w:r>
              <w:rPr>
                <w:noProof/>
                <w:webHidden/>
              </w:rPr>
              <w:fldChar w:fldCharType="begin"/>
            </w:r>
            <w:r>
              <w:rPr>
                <w:noProof/>
                <w:webHidden/>
              </w:rPr>
              <w:instrText xml:space="preserve"> PAGEREF _Toc237337889 \h </w:instrText>
            </w:r>
            <w:r>
              <w:rPr>
                <w:noProof/>
                <w:webHidden/>
              </w:rPr>
            </w:r>
            <w:r>
              <w:rPr>
                <w:noProof/>
                <w:webHidden/>
              </w:rPr>
              <w:fldChar w:fldCharType="separate"/>
            </w:r>
            <w:r w:rsidR="0090057B">
              <w:rPr>
                <w:noProof/>
                <w:webHidden/>
              </w:rPr>
              <w:t>34</w:t>
            </w:r>
            <w:r>
              <w:rPr>
                <w:noProof/>
                <w:webHidden/>
              </w:rPr>
              <w:fldChar w:fldCharType="end"/>
            </w:r>
          </w:hyperlink>
        </w:p>
        <w:p w14:paraId="0B87EA66" w14:textId="3B21D7C6" w:rsidR="0067241F" w:rsidRDefault="0067241F">
          <w:pPr>
            <w:pStyle w:val="TOC3"/>
            <w:tabs>
              <w:tab w:val="right" w:leader="dot" w:pos="9350"/>
            </w:tabs>
            <w:rPr>
              <w:noProof/>
            </w:rPr>
          </w:pPr>
          <w:hyperlink w:anchor="_Toc237337890" w:history="1">
            <w:r w:rsidRPr="00102882">
              <w:rPr>
                <w:rStyle w:val="Hyperlink"/>
                <w:noProof/>
              </w:rPr>
              <w:t>2022</w:t>
            </w:r>
            <w:r>
              <w:rPr>
                <w:noProof/>
                <w:webHidden/>
              </w:rPr>
              <w:tab/>
            </w:r>
            <w:r>
              <w:rPr>
                <w:noProof/>
                <w:webHidden/>
              </w:rPr>
              <w:fldChar w:fldCharType="begin"/>
            </w:r>
            <w:r>
              <w:rPr>
                <w:noProof/>
                <w:webHidden/>
              </w:rPr>
              <w:instrText xml:space="preserve"> PAGEREF _Toc237337890 \h </w:instrText>
            </w:r>
            <w:r>
              <w:rPr>
                <w:noProof/>
                <w:webHidden/>
              </w:rPr>
            </w:r>
            <w:r>
              <w:rPr>
                <w:noProof/>
                <w:webHidden/>
              </w:rPr>
              <w:fldChar w:fldCharType="separate"/>
            </w:r>
            <w:r w:rsidR="0090057B">
              <w:rPr>
                <w:noProof/>
                <w:webHidden/>
              </w:rPr>
              <w:t>37</w:t>
            </w:r>
            <w:r>
              <w:rPr>
                <w:noProof/>
                <w:webHidden/>
              </w:rPr>
              <w:fldChar w:fldCharType="end"/>
            </w:r>
          </w:hyperlink>
        </w:p>
        <w:p w14:paraId="7837F3BD" w14:textId="1AD8808D" w:rsidR="0067241F" w:rsidRDefault="0067241F">
          <w:pPr>
            <w:pStyle w:val="TOC3"/>
            <w:tabs>
              <w:tab w:val="right" w:leader="dot" w:pos="9350"/>
            </w:tabs>
            <w:rPr>
              <w:noProof/>
            </w:rPr>
          </w:pPr>
          <w:hyperlink w:anchor="_Toc237337891" w:history="1">
            <w:r w:rsidRPr="00102882">
              <w:rPr>
                <w:rStyle w:val="Hyperlink"/>
                <w:noProof/>
              </w:rPr>
              <w:t>2023</w:t>
            </w:r>
            <w:r>
              <w:rPr>
                <w:noProof/>
                <w:webHidden/>
              </w:rPr>
              <w:tab/>
            </w:r>
            <w:r>
              <w:rPr>
                <w:noProof/>
                <w:webHidden/>
              </w:rPr>
              <w:fldChar w:fldCharType="begin"/>
            </w:r>
            <w:r>
              <w:rPr>
                <w:noProof/>
                <w:webHidden/>
              </w:rPr>
              <w:instrText xml:space="preserve"> PAGEREF _Toc237337891 \h </w:instrText>
            </w:r>
            <w:r>
              <w:rPr>
                <w:noProof/>
                <w:webHidden/>
              </w:rPr>
            </w:r>
            <w:r>
              <w:rPr>
                <w:noProof/>
                <w:webHidden/>
              </w:rPr>
              <w:fldChar w:fldCharType="separate"/>
            </w:r>
            <w:r w:rsidR="0090057B">
              <w:rPr>
                <w:noProof/>
                <w:webHidden/>
              </w:rPr>
              <w:t>40</w:t>
            </w:r>
            <w:r>
              <w:rPr>
                <w:noProof/>
                <w:webHidden/>
              </w:rPr>
              <w:fldChar w:fldCharType="end"/>
            </w:r>
          </w:hyperlink>
        </w:p>
        <w:p w14:paraId="158E8BB4" w14:textId="6A8DB8D9" w:rsidR="0067241F" w:rsidRDefault="0067241F">
          <w:pPr>
            <w:pStyle w:val="TOC3"/>
            <w:tabs>
              <w:tab w:val="right" w:leader="dot" w:pos="9350"/>
            </w:tabs>
            <w:rPr>
              <w:noProof/>
            </w:rPr>
          </w:pPr>
          <w:hyperlink w:anchor="_Toc237337892" w:history="1">
            <w:r w:rsidRPr="00102882">
              <w:rPr>
                <w:rStyle w:val="Hyperlink"/>
                <w:noProof/>
              </w:rPr>
              <w:t>2024</w:t>
            </w:r>
            <w:r>
              <w:rPr>
                <w:noProof/>
                <w:webHidden/>
              </w:rPr>
              <w:tab/>
            </w:r>
            <w:r>
              <w:rPr>
                <w:noProof/>
                <w:webHidden/>
              </w:rPr>
              <w:fldChar w:fldCharType="begin"/>
            </w:r>
            <w:r>
              <w:rPr>
                <w:noProof/>
                <w:webHidden/>
              </w:rPr>
              <w:instrText xml:space="preserve"> PAGEREF _Toc237337892 \h </w:instrText>
            </w:r>
            <w:r>
              <w:rPr>
                <w:noProof/>
                <w:webHidden/>
              </w:rPr>
            </w:r>
            <w:r>
              <w:rPr>
                <w:noProof/>
                <w:webHidden/>
              </w:rPr>
              <w:fldChar w:fldCharType="separate"/>
            </w:r>
            <w:r w:rsidR="0090057B">
              <w:rPr>
                <w:noProof/>
                <w:webHidden/>
              </w:rPr>
              <w:t>43</w:t>
            </w:r>
            <w:r>
              <w:rPr>
                <w:noProof/>
                <w:webHidden/>
              </w:rPr>
              <w:fldChar w:fldCharType="end"/>
            </w:r>
          </w:hyperlink>
        </w:p>
        <w:p w14:paraId="18923D8D" w14:textId="4A17A61F" w:rsidR="0067241F" w:rsidRDefault="0067241F">
          <w:pPr>
            <w:pStyle w:val="TOC3"/>
            <w:tabs>
              <w:tab w:val="right" w:leader="dot" w:pos="9350"/>
            </w:tabs>
            <w:rPr>
              <w:noProof/>
            </w:rPr>
          </w:pPr>
          <w:hyperlink w:anchor="_Toc237337893" w:history="1">
            <w:r w:rsidRPr="00102882">
              <w:rPr>
                <w:rStyle w:val="Hyperlink"/>
                <w:noProof/>
              </w:rPr>
              <w:t>2025</w:t>
            </w:r>
            <w:r>
              <w:rPr>
                <w:noProof/>
                <w:webHidden/>
              </w:rPr>
              <w:tab/>
            </w:r>
            <w:r>
              <w:rPr>
                <w:noProof/>
                <w:webHidden/>
              </w:rPr>
              <w:fldChar w:fldCharType="begin"/>
            </w:r>
            <w:r>
              <w:rPr>
                <w:noProof/>
                <w:webHidden/>
              </w:rPr>
              <w:instrText xml:space="preserve"> PAGEREF _Toc237337893 \h </w:instrText>
            </w:r>
            <w:r>
              <w:rPr>
                <w:noProof/>
                <w:webHidden/>
              </w:rPr>
            </w:r>
            <w:r>
              <w:rPr>
                <w:noProof/>
                <w:webHidden/>
              </w:rPr>
              <w:fldChar w:fldCharType="separate"/>
            </w:r>
            <w:r w:rsidR="0090057B">
              <w:rPr>
                <w:noProof/>
                <w:webHidden/>
              </w:rPr>
              <w:t>46</w:t>
            </w:r>
            <w:r>
              <w:rPr>
                <w:noProof/>
                <w:webHidden/>
              </w:rPr>
              <w:fldChar w:fldCharType="end"/>
            </w:r>
          </w:hyperlink>
        </w:p>
        <w:p w14:paraId="3D5016CD" w14:textId="037C861B" w:rsidR="0067241F" w:rsidRDefault="0067241F">
          <w:pPr>
            <w:pStyle w:val="TOC2"/>
            <w:tabs>
              <w:tab w:val="right" w:leader="dot" w:pos="9350"/>
            </w:tabs>
            <w:rPr>
              <w:noProof/>
            </w:rPr>
          </w:pPr>
          <w:hyperlink w:anchor="_Toc237337894" w:history="1">
            <w:r w:rsidRPr="00102882">
              <w:rPr>
                <w:rStyle w:val="Hyperlink"/>
                <w:noProof/>
              </w:rPr>
              <w:t>Appendix C — Five-year cash-flow data</w:t>
            </w:r>
            <w:r>
              <w:rPr>
                <w:noProof/>
                <w:webHidden/>
              </w:rPr>
              <w:tab/>
            </w:r>
            <w:r>
              <w:rPr>
                <w:noProof/>
                <w:webHidden/>
              </w:rPr>
              <w:fldChar w:fldCharType="begin"/>
            </w:r>
            <w:r>
              <w:rPr>
                <w:noProof/>
                <w:webHidden/>
              </w:rPr>
              <w:instrText xml:space="preserve"> PAGEREF _Toc237337894 \h </w:instrText>
            </w:r>
            <w:r>
              <w:rPr>
                <w:noProof/>
                <w:webHidden/>
              </w:rPr>
            </w:r>
            <w:r>
              <w:rPr>
                <w:noProof/>
                <w:webHidden/>
              </w:rPr>
              <w:fldChar w:fldCharType="separate"/>
            </w:r>
            <w:r w:rsidR="0090057B">
              <w:rPr>
                <w:noProof/>
                <w:webHidden/>
              </w:rPr>
              <w:t>49</w:t>
            </w:r>
            <w:r>
              <w:rPr>
                <w:noProof/>
                <w:webHidden/>
              </w:rPr>
              <w:fldChar w:fldCharType="end"/>
            </w:r>
          </w:hyperlink>
        </w:p>
        <w:p w14:paraId="44878260" w14:textId="13AA4AA4" w:rsidR="0067241F" w:rsidRDefault="0067241F">
          <w:pPr>
            <w:pStyle w:val="TOC3"/>
            <w:tabs>
              <w:tab w:val="right" w:leader="dot" w:pos="9350"/>
            </w:tabs>
            <w:rPr>
              <w:noProof/>
            </w:rPr>
          </w:pPr>
          <w:hyperlink w:anchor="_Toc237337895" w:history="1">
            <w:r w:rsidRPr="00102882">
              <w:rPr>
                <w:rStyle w:val="Hyperlink"/>
                <w:noProof/>
              </w:rPr>
              <w:t>2021</w:t>
            </w:r>
            <w:r>
              <w:rPr>
                <w:noProof/>
                <w:webHidden/>
              </w:rPr>
              <w:tab/>
            </w:r>
            <w:r>
              <w:rPr>
                <w:noProof/>
                <w:webHidden/>
              </w:rPr>
              <w:fldChar w:fldCharType="begin"/>
            </w:r>
            <w:r>
              <w:rPr>
                <w:noProof/>
                <w:webHidden/>
              </w:rPr>
              <w:instrText xml:space="preserve"> PAGEREF _Toc237337895 \h </w:instrText>
            </w:r>
            <w:r>
              <w:rPr>
                <w:noProof/>
                <w:webHidden/>
              </w:rPr>
            </w:r>
            <w:r>
              <w:rPr>
                <w:noProof/>
                <w:webHidden/>
              </w:rPr>
              <w:fldChar w:fldCharType="separate"/>
            </w:r>
            <w:r w:rsidR="0090057B">
              <w:rPr>
                <w:noProof/>
                <w:webHidden/>
              </w:rPr>
              <w:t>49</w:t>
            </w:r>
            <w:r>
              <w:rPr>
                <w:noProof/>
                <w:webHidden/>
              </w:rPr>
              <w:fldChar w:fldCharType="end"/>
            </w:r>
          </w:hyperlink>
        </w:p>
        <w:p w14:paraId="1DA176CB" w14:textId="60D87FFA" w:rsidR="0067241F" w:rsidRDefault="0067241F">
          <w:pPr>
            <w:pStyle w:val="TOC3"/>
            <w:tabs>
              <w:tab w:val="right" w:leader="dot" w:pos="9350"/>
            </w:tabs>
            <w:rPr>
              <w:noProof/>
            </w:rPr>
          </w:pPr>
          <w:hyperlink w:anchor="_Toc237337896" w:history="1">
            <w:r w:rsidRPr="00102882">
              <w:rPr>
                <w:rStyle w:val="Hyperlink"/>
                <w:noProof/>
              </w:rPr>
              <w:t>2022</w:t>
            </w:r>
            <w:r>
              <w:rPr>
                <w:noProof/>
                <w:webHidden/>
              </w:rPr>
              <w:tab/>
            </w:r>
            <w:r>
              <w:rPr>
                <w:noProof/>
                <w:webHidden/>
              </w:rPr>
              <w:fldChar w:fldCharType="begin"/>
            </w:r>
            <w:r>
              <w:rPr>
                <w:noProof/>
                <w:webHidden/>
              </w:rPr>
              <w:instrText xml:space="preserve"> PAGEREF _Toc237337896 \h </w:instrText>
            </w:r>
            <w:r>
              <w:rPr>
                <w:noProof/>
                <w:webHidden/>
              </w:rPr>
            </w:r>
            <w:r>
              <w:rPr>
                <w:noProof/>
                <w:webHidden/>
              </w:rPr>
              <w:fldChar w:fldCharType="separate"/>
            </w:r>
            <w:r w:rsidR="0090057B">
              <w:rPr>
                <w:noProof/>
                <w:webHidden/>
              </w:rPr>
              <w:t>50</w:t>
            </w:r>
            <w:r>
              <w:rPr>
                <w:noProof/>
                <w:webHidden/>
              </w:rPr>
              <w:fldChar w:fldCharType="end"/>
            </w:r>
          </w:hyperlink>
        </w:p>
        <w:p w14:paraId="5656FC06" w14:textId="1A1F319D" w:rsidR="0067241F" w:rsidRDefault="0067241F">
          <w:pPr>
            <w:pStyle w:val="TOC3"/>
            <w:tabs>
              <w:tab w:val="right" w:leader="dot" w:pos="9350"/>
            </w:tabs>
            <w:rPr>
              <w:noProof/>
            </w:rPr>
          </w:pPr>
          <w:hyperlink w:anchor="_Toc237337897" w:history="1">
            <w:r w:rsidRPr="00102882">
              <w:rPr>
                <w:rStyle w:val="Hyperlink"/>
                <w:noProof/>
              </w:rPr>
              <w:t>2023</w:t>
            </w:r>
            <w:r>
              <w:rPr>
                <w:noProof/>
                <w:webHidden/>
              </w:rPr>
              <w:tab/>
            </w:r>
            <w:r>
              <w:rPr>
                <w:noProof/>
                <w:webHidden/>
              </w:rPr>
              <w:fldChar w:fldCharType="begin"/>
            </w:r>
            <w:r>
              <w:rPr>
                <w:noProof/>
                <w:webHidden/>
              </w:rPr>
              <w:instrText xml:space="preserve"> PAGEREF _Toc237337897 \h </w:instrText>
            </w:r>
            <w:r>
              <w:rPr>
                <w:noProof/>
                <w:webHidden/>
              </w:rPr>
            </w:r>
            <w:r>
              <w:rPr>
                <w:noProof/>
                <w:webHidden/>
              </w:rPr>
              <w:fldChar w:fldCharType="separate"/>
            </w:r>
            <w:r w:rsidR="0090057B">
              <w:rPr>
                <w:noProof/>
                <w:webHidden/>
              </w:rPr>
              <w:t>51</w:t>
            </w:r>
            <w:r>
              <w:rPr>
                <w:noProof/>
                <w:webHidden/>
              </w:rPr>
              <w:fldChar w:fldCharType="end"/>
            </w:r>
          </w:hyperlink>
        </w:p>
        <w:p w14:paraId="620F4772" w14:textId="7313E14A" w:rsidR="0067241F" w:rsidRDefault="0067241F">
          <w:pPr>
            <w:pStyle w:val="TOC3"/>
            <w:tabs>
              <w:tab w:val="right" w:leader="dot" w:pos="9350"/>
            </w:tabs>
            <w:rPr>
              <w:noProof/>
            </w:rPr>
          </w:pPr>
          <w:hyperlink w:anchor="_Toc237337898" w:history="1">
            <w:r w:rsidRPr="00102882">
              <w:rPr>
                <w:rStyle w:val="Hyperlink"/>
                <w:noProof/>
              </w:rPr>
              <w:t>2024</w:t>
            </w:r>
            <w:r>
              <w:rPr>
                <w:noProof/>
                <w:webHidden/>
              </w:rPr>
              <w:tab/>
            </w:r>
            <w:r>
              <w:rPr>
                <w:noProof/>
                <w:webHidden/>
              </w:rPr>
              <w:fldChar w:fldCharType="begin"/>
            </w:r>
            <w:r>
              <w:rPr>
                <w:noProof/>
                <w:webHidden/>
              </w:rPr>
              <w:instrText xml:space="preserve"> PAGEREF _Toc237337898 \h </w:instrText>
            </w:r>
            <w:r>
              <w:rPr>
                <w:noProof/>
                <w:webHidden/>
              </w:rPr>
            </w:r>
            <w:r>
              <w:rPr>
                <w:noProof/>
                <w:webHidden/>
              </w:rPr>
              <w:fldChar w:fldCharType="separate"/>
            </w:r>
            <w:r w:rsidR="0090057B">
              <w:rPr>
                <w:noProof/>
                <w:webHidden/>
              </w:rPr>
              <w:t>52</w:t>
            </w:r>
            <w:r>
              <w:rPr>
                <w:noProof/>
                <w:webHidden/>
              </w:rPr>
              <w:fldChar w:fldCharType="end"/>
            </w:r>
          </w:hyperlink>
        </w:p>
        <w:p w14:paraId="7F34D560" w14:textId="6C85E6A7" w:rsidR="0067241F" w:rsidRDefault="0067241F">
          <w:pPr>
            <w:pStyle w:val="TOC3"/>
            <w:tabs>
              <w:tab w:val="right" w:leader="dot" w:pos="9350"/>
            </w:tabs>
            <w:rPr>
              <w:noProof/>
            </w:rPr>
          </w:pPr>
          <w:hyperlink w:anchor="_Toc237337899" w:history="1">
            <w:r w:rsidRPr="00102882">
              <w:rPr>
                <w:rStyle w:val="Hyperlink"/>
                <w:noProof/>
              </w:rPr>
              <w:t>2025</w:t>
            </w:r>
            <w:r>
              <w:rPr>
                <w:noProof/>
                <w:webHidden/>
              </w:rPr>
              <w:tab/>
            </w:r>
            <w:r>
              <w:rPr>
                <w:noProof/>
                <w:webHidden/>
              </w:rPr>
              <w:fldChar w:fldCharType="begin"/>
            </w:r>
            <w:r>
              <w:rPr>
                <w:noProof/>
                <w:webHidden/>
              </w:rPr>
              <w:instrText xml:space="preserve"> PAGEREF _Toc237337899 \h </w:instrText>
            </w:r>
            <w:r>
              <w:rPr>
                <w:noProof/>
                <w:webHidden/>
              </w:rPr>
            </w:r>
            <w:r>
              <w:rPr>
                <w:noProof/>
                <w:webHidden/>
              </w:rPr>
              <w:fldChar w:fldCharType="separate"/>
            </w:r>
            <w:r w:rsidR="0090057B">
              <w:rPr>
                <w:noProof/>
                <w:webHidden/>
              </w:rPr>
              <w:t>53</w:t>
            </w:r>
            <w:r>
              <w:rPr>
                <w:noProof/>
                <w:webHidden/>
              </w:rPr>
              <w:fldChar w:fldCharType="end"/>
            </w:r>
          </w:hyperlink>
        </w:p>
        <w:p w14:paraId="28EAB279" w14:textId="42851237" w:rsidR="0067241F" w:rsidRDefault="0067241F">
          <w:pPr>
            <w:pStyle w:val="TOC2"/>
            <w:tabs>
              <w:tab w:val="right" w:leader="dot" w:pos="9350"/>
            </w:tabs>
            <w:rPr>
              <w:noProof/>
            </w:rPr>
          </w:pPr>
          <w:hyperlink w:anchor="_Toc237337900" w:history="1">
            <w:r w:rsidRPr="00102882">
              <w:rPr>
                <w:rStyle w:val="Hyperlink"/>
                <w:noProof/>
              </w:rPr>
              <w:t>Appendix D — Ratios</w:t>
            </w:r>
            <w:r>
              <w:rPr>
                <w:noProof/>
                <w:webHidden/>
              </w:rPr>
              <w:tab/>
            </w:r>
            <w:r>
              <w:rPr>
                <w:noProof/>
                <w:webHidden/>
              </w:rPr>
              <w:fldChar w:fldCharType="begin"/>
            </w:r>
            <w:r>
              <w:rPr>
                <w:noProof/>
                <w:webHidden/>
              </w:rPr>
              <w:instrText xml:space="preserve"> PAGEREF _Toc237337900 \h </w:instrText>
            </w:r>
            <w:r>
              <w:rPr>
                <w:noProof/>
                <w:webHidden/>
              </w:rPr>
            </w:r>
            <w:r>
              <w:rPr>
                <w:noProof/>
                <w:webHidden/>
              </w:rPr>
              <w:fldChar w:fldCharType="separate"/>
            </w:r>
            <w:r w:rsidR="0090057B">
              <w:rPr>
                <w:noProof/>
                <w:webHidden/>
              </w:rPr>
              <w:t>54</w:t>
            </w:r>
            <w:r>
              <w:rPr>
                <w:noProof/>
                <w:webHidden/>
              </w:rPr>
              <w:fldChar w:fldCharType="end"/>
            </w:r>
          </w:hyperlink>
        </w:p>
        <w:p w14:paraId="4ECD8354" w14:textId="7AC55E4B" w:rsidR="0067241F" w:rsidRDefault="0067241F">
          <w:pPr>
            <w:pStyle w:val="TOC2"/>
            <w:tabs>
              <w:tab w:val="right" w:leader="dot" w:pos="9350"/>
            </w:tabs>
            <w:rPr>
              <w:noProof/>
            </w:rPr>
          </w:pPr>
          <w:hyperlink w:anchor="_Toc237337901" w:history="1">
            <w:r w:rsidRPr="00102882">
              <w:rPr>
                <w:rStyle w:val="Hyperlink"/>
                <w:noProof/>
              </w:rPr>
              <w:t>Appendix E — Graphs/Charts</w:t>
            </w:r>
            <w:r>
              <w:rPr>
                <w:noProof/>
                <w:webHidden/>
              </w:rPr>
              <w:tab/>
            </w:r>
            <w:r>
              <w:rPr>
                <w:noProof/>
                <w:webHidden/>
              </w:rPr>
              <w:fldChar w:fldCharType="begin"/>
            </w:r>
            <w:r>
              <w:rPr>
                <w:noProof/>
                <w:webHidden/>
              </w:rPr>
              <w:instrText xml:space="preserve"> PAGEREF _Toc237337901 \h </w:instrText>
            </w:r>
            <w:r>
              <w:rPr>
                <w:noProof/>
                <w:webHidden/>
              </w:rPr>
            </w:r>
            <w:r>
              <w:rPr>
                <w:noProof/>
                <w:webHidden/>
              </w:rPr>
              <w:fldChar w:fldCharType="separate"/>
            </w:r>
            <w:r w:rsidR="0090057B">
              <w:rPr>
                <w:noProof/>
                <w:webHidden/>
              </w:rPr>
              <w:t>55</w:t>
            </w:r>
            <w:r>
              <w:rPr>
                <w:noProof/>
                <w:webHidden/>
              </w:rPr>
              <w:fldChar w:fldCharType="end"/>
            </w:r>
          </w:hyperlink>
        </w:p>
        <w:p w14:paraId="3D341046" w14:textId="48237249" w:rsidR="0067241F" w:rsidRDefault="0067241F">
          <w:pPr>
            <w:pStyle w:val="TOC2"/>
            <w:tabs>
              <w:tab w:val="right" w:leader="dot" w:pos="9350"/>
            </w:tabs>
            <w:rPr>
              <w:noProof/>
            </w:rPr>
          </w:pPr>
          <w:hyperlink w:anchor="_Toc237337902" w:history="1">
            <w:r w:rsidRPr="00102882">
              <w:rPr>
                <w:rStyle w:val="Hyperlink"/>
                <w:noProof/>
              </w:rPr>
              <w:t>Appendix F — Working-capital</w:t>
            </w:r>
            <w:r>
              <w:rPr>
                <w:noProof/>
                <w:webHidden/>
              </w:rPr>
              <w:tab/>
            </w:r>
            <w:r>
              <w:rPr>
                <w:noProof/>
                <w:webHidden/>
              </w:rPr>
              <w:fldChar w:fldCharType="begin"/>
            </w:r>
            <w:r>
              <w:rPr>
                <w:noProof/>
                <w:webHidden/>
              </w:rPr>
              <w:instrText xml:space="preserve"> PAGEREF _Toc237337902 \h </w:instrText>
            </w:r>
            <w:r>
              <w:rPr>
                <w:noProof/>
                <w:webHidden/>
              </w:rPr>
            </w:r>
            <w:r>
              <w:rPr>
                <w:noProof/>
                <w:webHidden/>
              </w:rPr>
              <w:fldChar w:fldCharType="separate"/>
            </w:r>
            <w:r w:rsidR="0090057B">
              <w:rPr>
                <w:noProof/>
                <w:webHidden/>
              </w:rPr>
              <w:t>56</w:t>
            </w:r>
            <w:r>
              <w:rPr>
                <w:noProof/>
                <w:webHidden/>
              </w:rPr>
              <w:fldChar w:fldCharType="end"/>
            </w:r>
          </w:hyperlink>
        </w:p>
        <w:p w14:paraId="11611058" w14:textId="5A7F8A9D" w:rsidR="0067241F" w:rsidRDefault="0067241F">
          <w:pPr>
            <w:pStyle w:val="TOC2"/>
            <w:tabs>
              <w:tab w:val="right" w:leader="dot" w:pos="9350"/>
            </w:tabs>
            <w:rPr>
              <w:noProof/>
            </w:rPr>
          </w:pPr>
          <w:hyperlink w:anchor="_Toc237337903" w:history="1">
            <w:r w:rsidRPr="00102882">
              <w:rPr>
                <w:rStyle w:val="Hyperlink"/>
                <w:noProof/>
              </w:rPr>
              <w:t>Appendix G — Project A appraisal</w:t>
            </w:r>
            <w:r>
              <w:rPr>
                <w:noProof/>
                <w:webHidden/>
              </w:rPr>
              <w:tab/>
            </w:r>
            <w:r>
              <w:rPr>
                <w:noProof/>
                <w:webHidden/>
              </w:rPr>
              <w:fldChar w:fldCharType="begin"/>
            </w:r>
            <w:r>
              <w:rPr>
                <w:noProof/>
                <w:webHidden/>
              </w:rPr>
              <w:instrText xml:space="preserve"> PAGEREF _Toc237337903 \h </w:instrText>
            </w:r>
            <w:r>
              <w:rPr>
                <w:noProof/>
                <w:webHidden/>
              </w:rPr>
            </w:r>
            <w:r>
              <w:rPr>
                <w:noProof/>
                <w:webHidden/>
              </w:rPr>
              <w:fldChar w:fldCharType="separate"/>
            </w:r>
            <w:r w:rsidR="0090057B">
              <w:rPr>
                <w:noProof/>
                <w:webHidden/>
              </w:rPr>
              <w:t>57</w:t>
            </w:r>
            <w:r>
              <w:rPr>
                <w:noProof/>
                <w:webHidden/>
              </w:rPr>
              <w:fldChar w:fldCharType="end"/>
            </w:r>
          </w:hyperlink>
        </w:p>
        <w:p w14:paraId="53BCBB50" w14:textId="0C14CCC1" w:rsidR="0067241F" w:rsidRDefault="0067241F">
          <w:pPr>
            <w:pStyle w:val="TOC2"/>
            <w:tabs>
              <w:tab w:val="right" w:leader="dot" w:pos="9350"/>
            </w:tabs>
            <w:rPr>
              <w:noProof/>
            </w:rPr>
          </w:pPr>
          <w:hyperlink w:anchor="_Toc237337904" w:history="1">
            <w:r w:rsidRPr="00102882">
              <w:rPr>
                <w:rStyle w:val="Hyperlink"/>
                <w:noProof/>
              </w:rPr>
              <w:t>Appendix H — Project B appraisal</w:t>
            </w:r>
            <w:r>
              <w:rPr>
                <w:noProof/>
                <w:webHidden/>
              </w:rPr>
              <w:tab/>
            </w:r>
            <w:r>
              <w:rPr>
                <w:noProof/>
                <w:webHidden/>
              </w:rPr>
              <w:fldChar w:fldCharType="begin"/>
            </w:r>
            <w:r>
              <w:rPr>
                <w:noProof/>
                <w:webHidden/>
              </w:rPr>
              <w:instrText xml:space="preserve"> PAGEREF _Toc237337904 \h </w:instrText>
            </w:r>
            <w:r>
              <w:rPr>
                <w:noProof/>
                <w:webHidden/>
              </w:rPr>
            </w:r>
            <w:r>
              <w:rPr>
                <w:noProof/>
                <w:webHidden/>
              </w:rPr>
              <w:fldChar w:fldCharType="separate"/>
            </w:r>
            <w:r w:rsidR="0090057B">
              <w:rPr>
                <w:noProof/>
                <w:webHidden/>
              </w:rPr>
              <w:t>57</w:t>
            </w:r>
            <w:r>
              <w:rPr>
                <w:noProof/>
                <w:webHidden/>
              </w:rPr>
              <w:fldChar w:fldCharType="end"/>
            </w:r>
          </w:hyperlink>
        </w:p>
        <w:p w14:paraId="0A6AC083" w14:textId="34674386" w:rsidR="0067241F" w:rsidRDefault="0067241F">
          <w:pPr>
            <w:pStyle w:val="TOC2"/>
            <w:tabs>
              <w:tab w:val="right" w:leader="dot" w:pos="9350"/>
            </w:tabs>
            <w:rPr>
              <w:noProof/>
            </w:rPr>
          </w:pPr>
          <w:hyperlink w:anchor="_Toc237337905" w:history="1">
            <w:r w:rsidRPr="00102882">
              <w:rPr>
                <w:rStyle w:val="Hyperlink"/>
                <w:noProof/>
              </w:rPr>
              <w:t>Appendix I — Project C appraisal</w:t>
            </w:r>
            <w:r>
              <w:rPr>
                <w:noProof/>
                <w:webHidden/>
              </w:rPr>
              <w:tab/>
            </w:r>
            <w:r>
              <w:rPr>
                <w:noProof/>
                <w:webHidden/>
              </w:rPr>
              <w:fldChar w:fldCharType="begin"/>
            </w:r>
            <w:r>
              <w:rPr>
                <w:noProof/>
                <w:webHidden/>
              </w:rPr>
              <w:instrText xml:space="preserve"> PAGEREF _Toc237337905 \h </w:instrText>
            </w:r>
            <w:r>
              <w:rPr>
                <w:noProof/>
                <w:webHidden/>
              </w:rPr>
            </w:r>
            <w:r>
              <w:rPr>
                <w:noProof/>
                <w:webHidden/>
              </w:rPr>
              <w:fldChar w:fldCharType="separate"/>
            </w:r>
            <w:r w:rsidR="0090057B">
              <w:rPr>
                <w:noProof/>
                <w:webHidden/>
              </w:rPr>
              <w:t>57</w:t>
            </w:r>
            <w:r>
              <w:rPr>
                <w:noProof/>
                <w:webHidden/>
              </w:rPr>
              <w:fldChar w:fldCharType="end"/>
            </w:r>
          </w:hyperlink>
        </w:p>
        <w:p w14:paraId="3C6809E7" w14:textId="38578C98" w:rsidR="0067241F" w:rsidRDefault="0067241F">
          <w:pPr>
            <w:pStyle w:val="TOC2"/>
            <w:tabs>
              <w:tab w:val="right" w:leader="dot" w:pos="9350"/>
            </w:tabs>
            <w:rPr>
              <w:noProof/>
            </w:rPr>
          </w:pPr>
          <w:hyperlink w:anchor="_Toc237337906" w:history="1">
            <w:r w:rsidRPr="00102882">
              <w:rPr>
                <w:rStyle w:val="Hyperlink"/>
                <w:noProof/>
              </w:rPr>
              <w:t>Appendix J — Capital-rationing calculations</w:t>
            </w:r>
            <w:r>
              <w:rPr>
                <w:noProof/>
                <w:webHidden/>
              </w:rPr>
              <w:tab/>
            </w:r>
            <w:r>
              <w:rPr>
                <w:noProof/>
                <w:webHidden/>
              </w:rPr>
              <w:fldChar w:fldCharType="begin"/>
            </w:r>
            <w:r>
              <w:rPr>
                <w:noProof/>
                <w:webHidden/>
              </w:rPr>
              <w:instrText xml:space="preserve"> PAGEREF _Toc237337906 \h </w:instrText>
            </w:r>
            <w:r>
              <w:rPr>
                <w:noProof/>
                <w:webHidden/>
              </w:rPr>
            </w:r>
            <w:r>
              <w:rPr>
                <w:noProof/>
                <w:webHidden/>
              </w:rPr>
              <w:fldChar w:fldCharType="separate"/>
            </w:r>
            <w:r w:rsidR="0090057B">
              <w:rPr>
                <w:noProof/>
                <w:webHidden/>
              </w:rPr>
              <w:t>58</w:t>
            </w:r>
            <w:r>
              <w:rPr>
                <w:noProof/>
                <w:webHidden/>
              </w:rPr>
              <w:fldChar w:fldCharType="end"/>
            </w:r>
          </w:hyperlink>
        </w:p>
        <w:p w14:paraId="2E06420D" w14:textId="41ED74CB" w:rsidR="0067241F" w:rsidRDefault="0067241F">
          <w:r>
            <w:rPr>
              <w:b/>
              <w:bCs/>
              <w:noProof/>
            </w:rPr>
            <w:fldChar w:fldCharType="end"/>
          </w:r>
        </w:p>
      </w:sdtContent>
    </w:sdt>
    <w:p w14:paraId="64B002F4" w14:textId="77777777" w:rsidR="00A144A9" w:rsidRDefault="00A144A9">
      <w:pPr>
        <w:rPr>
          <w:b/>
          <w:bCs/>
          <w:sz w:val="28"/>
          <w:szCs w:val="28"/>
        </w:rPr>
      </w:pPr>
      <w:r>
        <w:br w:type="page"/>
      </w:r>
    </w:p>
    <w:p w14:paraId="7CF21099" w14:textId="5CDB509A" w:rsidR="001C605C" w:rsidRDefault="00000000">
      <w:pPr>
        <w:pStyle w:val="Heading1"/>
      </w:pPr>
      <w:bookmarkStart w:id="0" w:name="_Toc237337829"/>
      <w:r>
        <w:lastRenderedPageBreak/>
        <w:t>1. Introduction</w:t>
      </w:r>
      <w:bookmarkEnd w:id="0"/>
      <w:r>
        <w:t xml:space="preserve"> </w:t>
      </w:r>
    </w:p>
    <w:p w14:paraId="6D73C92C" w14:textId="77777777" w:rsidR="001C605C" w:rsidRDefault="00000000">
      <w:r>
        <w:t>InterContinental Hotels Group PLC (IHG) is a multinational publicly traded hospitality corporation whose operations are mainly franchised and operated hotels. Its asset-light model allows it to grow and achieve revenue via fees with comparatively lower ownership of physical hotel property, which impacts the interpretation of inventory, fixed-asset efficiency and working-capital ratios. This report examines the financial performance of IHG between FY2021 and FY2025 in terms of profitability, liquidity, efficiency, gearing, shareholder returns and cash flow, then looks at the working-capital management, financing and restructuring options, and Projects A-C. The analysis addresses the question of whether or not the improved operating performance has come with adequate financial flexibility to enable disciplined value-creating investment.</w:t>
      </w:r>
    </w:p>
    <w:p w14:paraId="0DF9861D" w14:textId="77777777" w:rsidR="001C605C" w:rsidRDefault="00000000">
      <w:pPr>
        <w:pStyle w:val="Heading1"/>
      </w:pPr>
      <w:bookmarkStart w:id="1" w:name="_jmcoda519rj2" w:colFirst="0" w:colLast="0"/>
      <w:bookmarkStart w:id="2" w:name="_Toc237337830"/>
      <w:bookmarkEnd w:id="1"/>
      <w:r>
        <w:t>2. Financial Health Check</w:t>
      </w:r>
      <w:bookmarkEnd w:id="2"/>
      <w:r>
        <w:t xml:space="preserve"> </w:t>
      </w:r>
    </w:p>
    <w:p w14:paraId="389AB404" w14:textId="77777777" w:rsidR="001C605C" w:rsidRDefault="00000000">
      <w:pPr>
        <w:pStyle w:val="Heading2"/>
      </w:pPr>
      <w:bookmarkStart w:id="3" w:name="_s2pf99l5koy2" w:colFirst="0" w:colLast="0"/>
      <w:bookmarkStart w:id="4" w:name="_Toc237337831"/>
      <w:bookmarkEnd w:id="3"/>
      <w:r>
        <w:t>2.1 5-Year Financial Overview</w:t>
      </w:r>
      <w:bookmarkEnd w:id="4"/>
      <w:r>
        <w:t xml:space="preserve">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999"/>
        <w:gridCol w:w="1269"/>
        <w:gridCol w:w="1268"/>
        <w:gridCol w:w="1268"/>
        <w:gridCol w:w="1268"/>
        <w:gridCol w:w="1268"/>
      </w:tblGrid>
      <w:tr w:rsidR="001C605C" w14:paraId="45A252E1"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8E11C" w14:textId="77777777" w:rsidR="001C605C" w:rsidRDefault="00000000">
            <w:pPr>
              <w:spacing w:line="240" w:lineRule="auto"/>
              <w:jc w:val="center"/>
              <w:rPr>
                <w:b/>
                <w:bCs/>
              </w:rPr>
            </w:pPr>
            <w:r>
              <w:rPr>
                <w:b/>
                <w:bCs/>
              </w:rPr>
              <w:t>Indicator</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0B8F9" w14:textId="77777777" w:rsidR="001C605C" w:rsidRDefault="00000000">
            <w:pPr>
              <w:spacing w:line="240" w:lineRule="auto"/>
              <w:jc w:val="center"/>
              <w:rPr>
                <w:b/>
                <w:bCs/>
              </w:rPr>
            </w:pPr>
            <w:r>
              <w:rPr>
                <w:b/>
                <w:bCs/>
              </w:rPr>
              <w:t>2021</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52570" w14:textId="77777777" w:rsidR="001C605C" w:rsidRDefault="00000000">
            <w:pPr>
              <w:spacing w:line="240" w:lineRule="auto"/>
              <w:jc w:val="center"/>
              <w:rPr>
                <w:b/>
                <w:bCs/>
              </w:rPr>
            </w:pPr>
            <w:r>
              <w:rPr>
                <w:b/>
                <w:bCs/>
              </w:rPr>
              <w:t>2022</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A12A1" w14:textId="77777777" w:rsidR="001C605C" w:rsidRDefault="00000000">
            <w:pPr>
              <w:spacing w:line="240" w:lineRule="auto"/>
              <w:jc w:val="center"/>
              <w:rPr>
                <w:b/>
                <w:bCs/>
              </w:rPr>
            </w:pPr>
            <w:r>
              <w:rPr>
                <w:b/>
                <w:bCs/>
              </w:rPr>
              <w:t>2023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97544" w14:textId="77777777" w:rsidR="001C605C" w:rsidRDefault="00000000">
            <w:pPr>
              <w:spacing w:line="240" w:lineRule="auto"/>
              <w:jc w:val="center"/>
              <w:rPr>
                <w:b/>
                <w:bCs/>
              </w:rPr>
            </w:pPr>
            <w:r>
              <w:rPr>
                <w:b/>
                <w:bCs/>
              </w:rPr>
              <w:t>2024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4962E" w14:textId="77777777" w:rsidR="001C605C" w:rsidRDefault="00000000">
            <w:pPr>
              <w:spacing w:line="240" w:lineRule="auto"/>
              <w:jc w:val="center"/>
              <w:rPr>
                <w:b/>
                <w:bCs/>
              </w:rPr>
            </w:pPr>
            <w:r>
              <w:rPr>
                <w:b/>
                <w:bCs/>
              </w:rPr>
              <w:t>2025</w:t>
            </w:r>
          </w:p>
        </w:tc>
      </w:tr>
      <w:tr w:rsidR="001C605C" w14:paraId="57C2B336"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2586D" w14:textId="77777777" w:rsidR="001C605C" w:rsidRDefault="00000000">
            <w:pPr>
              <w:spacing w:line="240" w:lineRule="auto"/>
            </w:pPr>
            <w:r>
              <w:t>Revenue</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1753DF" w14:textId="77777777" w:rsidR="001C605C" w:rsidRDefault="00000000" w:rsidP="00414F7F">
            <w:pPr>
              <w:spacing w:line="240" w:lineRule="auto"/>
              <w:jc w:val="center"/>
            </w:pPr>
            <w:r>
              <w:t>2,907</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958AB" w14:textId="77777777" w:rsidR="001C605C" w:rsidRDefault="00000000" w:rsidP="00414F7F">
            <w:pPr>
              <w:spacing w:line="240" w:lineRule="auto"/>
              <w:jc w:val="center"/>
            </w:pPr>
            <w:r>
              <w:t>3,892</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B7CFA" w14:textId="77777777" w:rsidR="001C605C" w:rsidRDefault="00000000" w:rsidP="00414F7F">
            <w:pPr>
              <w:spacing w:line="240" w:lineRule="auto"/>
              <w:jc w:val="center"/>
            </w:pPr>
            <w:r>
              <w:t>4,624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64907" w14:textId="77777777" w:rsidR="001C605C" w:rsidRDefault="00000000" w:rsidP="00414F7F">
            <w:pPr>
              <w:spacing w:line="240" w:lineRule="auto"/>
              <w:jc w:val="center"/>
            </w:pPr>
            <w:r>
              <w:t>4,923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C72F4" w14:textId="77777777" w:rsidR="001C605C" w:rsidRDefault="00000000" w:rsidP="00414F7F">
            <w:pPr>
              <w:spacing w:line="240" w:lineRule="auto"/>
              <w:jc w:val="center"/>
            </w:pPr>
            <w:r>
              <w:t>5,189</w:t>
            </w:r>
          </w:p>
        </w:tc>
      </w:tr>
      <w:tr w:rsidR="001C605C" w14:paraId="5C16F066"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1FDC6" w14:textId="77777777" w:rsidR="001C605C" w:rsidRDefault="00000000">
            <w:pPr>
              <w:spacing w:line="240" w:lineRule="auto"/>
            </w:pPr>
            <w:r>
              <w:t>Operating profit</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188FE" w14:textId="77777777" w:rsidR="001C605C" w:rsidRDefault="00000000" w:rsidP="00414F7F">
            <w:pPr>
              <w:spacing w:line="240" w:lineRule="auto"/>
              <w:jc w:val="center"/>
            </w:pPr>
            <w:r>
              <w:t>494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15FF9" w14:textId="77777777" w:rsidR="001C605C" w:rsidRDefault="00000000" w:rsidP="00414F7F">
            <w:pPr>
              <w:spacing w:line="240" w:lineRule="auto"/>
              <w:jc w:val="center"/>
            </w:pPr>
            <w:r>
              <w:t>628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BBC47" w14:textId="77777777" w:rsidR="001C605C" w:rsidRDefault="00000000" w:rsidP="00414F7F">
            <w:pPr>
              <w:spacing w:line="240" w:lineRule="auto"/>
              <w:jc w:val="center"/>
            </w:pPr>
            <w:r>
              <w:t>1,066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2F47E" w14:textId="77777777" w:rsidR="001C605C" w:rsidRDefault="00000000" w:rsidP="00414F7F">
            <w:pPr>
              <w:spacing w:line="240" w:lineRule="auto"/>
              <w:jc w:val="center"/>
            </w:pPr>
            <w:r>
              <w:t>1,041</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A539F" w14:textId="77777777" w:rsidR="001C605C" w:rsidRDefault="00000000" w:rsidP="00414F7F">
            <w:pPr>
              <w:spacing w:line="240" w:lineRule="auto"/>
              <w:jc w:val="center"/>
            </w:pPr>
            <w:r>
              <w:t>1,198</w:t>
            </w:r>
          </w:p>
        </w:tc>
      </w:tr>
      <w:tr w:rsidR="001C605C" w14:paraId="38DFFD80"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159C9" w14:textId="77777777" w:rsidR="001C605C" w:rsidRDefault="00000000">
            <w:pPr>
              <w:spacing w:line="240" w:lineRule="auto"/>
            </w:pPr>
            <w:r>
              <w:t>Profit before tax</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E60F6" w14:textId="77777777" w:rsidR="001C605C" w:rsidRDefault="00000000" w:rsidP="00414F7F">
            <w:pPr>
              <w:spacing w:line="240" w:lineRule="auto"/>
              <w:jc w:val="center"/>
            </w:pPr>
            <w:r>
              <w:t>361</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AC1C5" w14:textId="77777777" w:rsidR="001C605C" w:rsidRDefault="00000000" w:rsidP="00414F7F">
            <w:pPr>
              <w:spacing w:line="240" w:lineRule="auto"/>
              <w:jc w:val="center"/>
            </w:pPr>
            <w:r>
              <w:t>540</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8548A" w14:textId="77777777" w:rsidR="001C605C" w:rsidRDefault="00000000" w:rsidP="00414F7F">
            <w:pPr>
              <w:spacing w:line="240" w:lineRule="auto"/>
              <w:jc w:val="center"/>
            </w:pPr>
            <w:r>
              <w:t>1,010</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03841" w14:textId="77777777" w:rsidR="001C605C" w:rsidRDefault="00000000" w:rsidP="00414F7F">
            <w:pPr>
              <w:spacing w:line="240" w:lineRule="auto"/>
              <w:jc w:val="center"/>
            </w:pPr>
            <w:r>
              <w:t>897</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8AF4D9" w14:textId="77777777" w:rsidR="001C605C" w:rsidRDefault="00000000" w:rsidP="00414F7F">
            <w:pPr>
              <w:spacing w:line="240" w:lineRule="auto"/>
              <w:jc w:val="center"/>
            </w:pPr>
            <w:r>
              <w:t>1,074</w:t>
            </w:r>
          </w:p>
        </w:tc>
      </w:tr>
      <w:tr w:rsidR="001C605C" w14:paraId="33FF2718"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CFB15" w14:textId="77777777" w:rsidR="001C605C" w:rsidRDefault="00000000">
            <w:pPr>
              <w:spacing w:line="240" w:lineRule="auto"/>
            </w:pPr>
            <w:r>
              <w:t>Profit for year</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91778" w14:textId="77777777" w:rsidR="001C605C" w:rsidRDefault="00000000" w:rsidP="00414F7F">
            <w:pPr>
              <w:spacing w:line="240" w:lineRule="auto"/>
              <w:jc w:val="center"/>
            </w:pPr>
            <w:r>
              <w:t>265</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60AF8" w14:textId="77777777" w:rsidR="001C605C" w:rsidRDefault="00000000" w:rsidP="00414F7F">
            <w:pPr>
              <w:spacing w:line="240" w:lineRule="auto"/>
              <w:jc w:val="center"/>
            </w:pPr>
            <w:r>
              <w:t>376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FA4A9" w14:textId="77777777" w:rsidR="001C605C" w:rsidRDefault="00000000" w:rsidP="00414F7F">
            <w:pPr>
              <w:spacing w:line="240" w:lineRule="auto"/>
              <w:jc w:val="center"/>
            </w:pPr>
            <w:r>
              <w:t>750</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CC12A" w14:textId="77777777" w:rsidR="001C605C" w:rsidRDefault="00000000" w:rsidP="00414F7F">
            <w:pPr>
              <w:spacing w:line="240" w:lineRule="auto"/>
              <w:jc w:val="center"/>
            </w:pPr>
            <w:r>
              <w:t>628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B0C9A" w14:textId="77777777" w:rsidR="001C605C" w:rsidRDefault="00000000" w:rsidP="00414F7F">
            <w:pPr>
              <w:spacing w:line="240" w:lineRule="auto"/>
              <w:jc w:val="center"/>
            </w:pPr>
            <w:r>
              <w:t>759</w:t>
            </w:r>
          </w:p>
        </w:tc>
      </w:tr>
      <w:tr w:rsidR="001C605C" w14:paraId="0738BDED"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8B9F39" w14:textId="77777777" w:rsidR="001C605C" w:rsidRDefault="00000000">
            <w:pPr>
              <w:spacing w:line="240" w:lineRule="auto"/>
            </w:pPr>
            <w:r>
              <w:t>Total assets</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83DBA" w14:textId="77777777" w:rsidR="001C605C" w:rsidRDefault="00000000" w:rsidP="00414F7F">
            <w:pPr>
              <w:spacing w:line="240" w:lineRule="auto"/>
              <w:jc w:val="center"/>
            </w:pPr>
            <w:r>
              <w:t>4,716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4D141" w14:textId="77777777" w:rsidR="001C605C" w:rsidRDefault="00000000" w:rsidP="00414F7F">
            <w:pPr>
              <w:spacing w:line="240" w:lineRule="auto"/>
              <w:jc w:val="center"/>
            </w:pPr>
            <w:r>
              <w:t>4,216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C656F" w14:textId="77777777" w:rsidR="001C605C" w:rsidRDefault="00000000" w:rsidP="00414F7F">
            <w:pPr>
              <w:spacing w:line="240" w:lineRule="auto"/>
              <w:jc w:val="center"/>
            </w:pPr>
            <w:r>
              <w:t>4,813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C1D5B" w14:textId="77777777" w:rsidR="001C605C" w:rsidRDefault="00000000" w:rsidP="00414F7F">
            <w:pPr>
              <w:spacing w:line="240" w:lineRule="auto"/>
              <w:jc w:val="center"/>
            </w:pPr>
            <w:r>
              <w:t>4,748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EF138" w14:textId="77777777" w:rsidR="001C605C" w:rsidRDefault="00000000" w:rsidP="00414F7F">
            <w:pPr>
              <w:spacing w:line="240" w:lineRule="auto"/>
              <w:jc w:val="center"/>
            </w:pPr>
            <w:r>
              <w:t>5,345</w:t>
            </w:r>
          </w:p>
        </w:tc>
      </w:tr>
      <w:tr w:rsidR="001C605C" w14:paraId="30F5C9E0"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AD2A3" w14:textId="77777777" w:rsidR="001C605C" w:rsidRDefault="00000000">
            <w:pPr>
              <w:spacing w:line="240" w:lineRule="auto"/>
            </w:pPr>
            <w:r>
              <w:t>Current assets</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CF9121" w14:textId="77777777" w:rsidR="001C605C" w:rsidRDefault="00000000" w:rsidP="00414F7F">
            <w:pPr>
              <w:spacing w:line="240" w:lineRule="auto"/>
              <w:jc w:val="center"/>
            </w:pPr>
            <w:r>
              <w:t>2,066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F77A1" w14:textId="77777777" w:rsidR="001C605C" w:rsidRDefault="00000000" w:rsidP="00414F7F">
            <w:pPr>
              <w:spacing w:line="240" w:lineRule="auto"/>
              <w:jc w:val="center"/>
            </w:pPr>
            <w:r>
              <w:t>1,678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D30C2" w14:textId="77777777" w:rsidR="001C605C" w:rsidRDefault="00000000" w:rsidP="00414F7F">
            <w:pPr>
              <w:spacing w:line="240" w:lineRule="auto"/>
              <w:jc w:val="center"/>
            </w:pPr>
            <w:r>
              <w:t>2,129</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45114" w14:textId="77777777" w:rsidR="001C605C" w:rsidRDefault="00000000" w:rsidP="00414F7F">
            <w:pPr>
              <w:spacing w:line="240" w:lineRule="auto"/>
              <w:jc w:val="center"/>
            </w:pPr>
            <w:r>
              <w:t>1,869</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7347E" w14:textId="77777777" w:rsidR="001C605C" w:rsidRDefault="00000000" w:rsidP="00414F7F">
            <w:pPr>
              <w:spacing w:line="240" w:lineRule="auto"/>
              <w:jc w:val="center"/>
            </w:pPr>
            <w:r>
              <w:t>2,049</w:t>
            </w:r>
          </w:p>
        </w:tc>
      </w:tr>
      <w:tr w:rsidR="001C605C" w14:paraId="77757137"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4E52D7" w14:textId="77777777" w:rsidR="001C605C" w:rsidRDefault="00000000">
            <w:pPr>
              <w:spacing w:line="240" w:lineRule="auto"/>
            </w:pPr>
            <w:r>
              <w:t>Current liabilities</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CF259" w14:textId="77777777" w:rsidR="001C605C" w:rsidRDefault="00000000" w:rsidP="00414F7F">
            <w:pPr>
              <w:spacing w:line="240" w:lineRule="auto"/>
              <w:jc w:val="center"/>
            </w:pPr>
            <w:r>
              <w:t>1,624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A1DEB" w14:textId="77777777" w:rsidR="001C605C" w:rsidRDefault="00000000" w:rsidP="00414F7F">
            <w:pPr>
              <w:spacing w:line="240" w:lineRule="auto"/>
              <w:jc w:val="center"/>
            </w:pPr>
            <w:r>
              <w:t>1,544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A9532" w14:textId="77777777" w:rsidR="001C605C" w:rsidRDefault="00000000" w:rsidP="00414F7F">
            <w:pPr>
              <w:spacing w:line="240" w:lineRule="auto"/>
              <w:jc w:val="center"/>
            </w:pPr>
            <w:r>
              <w:t>2,190</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A43F3" w14:textId="77777777" w:rsidR="001C605C" w:rsidRDefault="00000000" w:rsidP="00414F7F">
            <w:pPr>
              <w:spacing w:line="240" w:lineRule="auto"/>
              <w:jc w:val="center"/>
            </w:pPr>
            <w:r>
              <w:t>1,928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DC89A" w14:textId="77777777" w:rsidR="001C605C" w:rsidRDefault="00000000" w:rsidP="00414F7F">
            <w:pPr>
              <w:spacing w:line="240" w:lineRule="auto"/>
              <w:jc w:val="center"/>
            </w:pPr>
            <w:r>
              <w:t>2,100</w:t>
            </w:r>
          </w:p>
        </w:tc>
      </w:tr>
      <w:tr w:rsidR="001C605C" w14:paraId="42C2C0B2"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550CD" w14:textId="77777777" w:rsidR="001C605C" w:rsidRDefault="00000000">
            <w:pPr>
              <w:spacing w:line="240" w:lineRule="auto"/>
            </w:pPr>
            <w:r>
              <w:lastRenderedPageBreak/>
              <w:t>Total debt</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9C06E" w14:textId="77777777" w:rsidR="001C605C" w:rsidRDefault="00000000" w:rsidP="008C362E">
            <w:pPr>
              <w:spacing w:line="240" w:lineRule="auto"/>
              <w:jc w:val="center"/>
            </w:pPr>
            <w:r>
              <w:t>3,264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834D3" w14:textId="77777777" w:rsidR="001C605C" w:rsidRDefault="00000000" w:rsidP="008C362E">
            <w:pPr>
              <w:spacing w:line="240" w:lineRule="auto"/>
              <w:jc w:val="center"/>
            </w:pPr>
            <w:r>
              <w:t>2,823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6F359A" w14:textId="77777777" w:rsidR="001C605C" w:rsidRDefault="00000000" w:rsidP="008C362E">
            <w:pPr>
              <w:spacing w:line="240" w:lineRule="auto"/>
              <w:jc w:val="center"/>
            </w:pPr>
            <w:r>
              <w:t>3,592</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84292" w14:textId="77777777" w:rsidR="001C605C" w:rsidRDefault="00000000" w:rsidP="008C362E">
            <w:pPr>
              <w:spacing w:line="240" w:lineRule="auto"/>
              <w:jc w:val="center"/>
            </w:pPr>
            <w:r>
              <w:t>3,688</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E84A0" w14:textId="77777777" w:rsidR="001C605C" w:rsidRDefault="00000000" w:rsidP="008C362E">
            <w:pPr>
              <w:spacing w:line="240" w:lineRule="auto"/>
              <w:jc w:val="center"/>
            </w:pPr>
            <w:r>
              <w:t>4,607</w:t>
            </w:r>
          </w:p>
        </w:tc>
      </w:tr>
      <w:tr w:rsidR="001C605C" w14:paraId="65BC1BE8"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74CF2" w14:textId="77777777" w:rsidR="001C605C" w:rsidRDefault="00000000">
            <w:pPr>
              <w:spacing w:line="240" w:lineRule="auto"/>
            </w:pPr>
            <w:r>
              <w:t>Shareholders’ equity</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FC96A" w14:textId="77777777" w:rsidR="001C605C" w:rsidRDefault="00000000" w:rsidP="008C362E">
            <w:pPr>
              <w:spacing w:line="240" w:lineRule="auto"/>
              <w:jc w:val="center"/>
            </w:pPr>
            <w:r>
              <w:t>(1,481)</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EB7C1" w14:textId="77777777" w:rsidR="001C605C" w:rsidRDefault="00000000" w:rsidP="008C362E">
            <w:pPr>
              <w:spacing w:line="240" w:lineRule="auto"/>
              <w:jc w:val="center"/>
            </w:pPr>
            <w:r>
              <w:t>(1,615)</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C558F" w14:textId="77777777" w:rsidR="001C605C" w:rsidRDefault="00000000" w:rsidP="008C362E">
            <w:pPr>
              <w:spacing w:line="240" w:lineRule="auto"/>
              <w:jc w:val="center"/>
            </w:pPr>
            <w:r>
              <w:t>(1,950)</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B1EE5" w14:textId="77777777" w:rsidR="001C605C" w:rsidRDefault="00000000" w:rsidP="008C362E">
            <w:pPr>
              <w:spacing w:line="240" w:lineRule="auto"/>
              <w:jc w:val="center"/>
            </w:pPr>
            <w:r>
              <w:t>(2,312)</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D3021" w14:textId="77777777" w:rsidR="001C605C" w:rsidRDefault="00000000" w:rsidP="008C362E">
            <w:pPr>
              <w:spacing w:line="240" w:lineRule="auto"/>
              <w:jc w:val="center"/>
            </w:pPr>
            <w:r>
              <w:t>(2,741)</w:t>
            </w:r>
          </w:p>
        </w:tc>
      </w:tr>
      <w:tr w:rsidR="001C605C" w14:paraId="48AEE820" w14:textId="77777777" w:rsidTr="00004ADB">
        <w:trPr>
          <w:trHeight w:val="500"/>
        </w:trPr>
        <w:tc>
          <w:tcPr>
            <w:tcW w:w="16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77CC7" w14:textId="77777777" w:rsidR="001C605C" w:rsidRDefault="00000000">
            <w:pPr>
              <w:spacing w:line="240" w:lineRule="auto"/>
            </w:pPr>
            <w:r>
              <w:t>Operating cash flow</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AD4E7" w14:textId="77777777" w:rsidR="001C605C" w:rsidRDefault="00000000" w:rsidP="008C362E">
            <w:pPr>
              <w:spacing w:line="240" w:lineRule="auto"/>
              <w:jc w:val="center"/>
            </w:pPr>
            <w:r>
              <w:t>636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69070" w14:textId="77777777" w:rsidR="001C605C" w:rsidRDefault="00000000" w:rsidP="008C362E">
            <w:pPr>
              <w:spacing w:line="240" w:lineRule="auto"/>
              <w:jc w:val="center"/>
            </w:pPr>
            <w:r>
              <w:t>646</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FEF88" w14:textId="77777777" w:rsidR="001C605C" w:rsidRDefault="00000000" w:rsidP="008C362E">
            <w:pPr>
              <w:spacing w:line="240" w:lineRule="auto"/>
              <w:jc w:val="center"/>
            </w:pPr>
            <w:r>
              <w:t>893</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4FBE3" w14:textId="77777777" w:rsidR="001C605C" w:rsidRDefault="00000000" w:rsidP="008C362E">
            <w:pPr>
              <w:spacing w:line="240" w:lineRule="auto"/>
              <w:jc w:val="center"/>
            </w:pPr>
            <w:r>
              <w:t>724</w:t>
            </w:r>
          </w:p>
        </w:tc>
        <w:tc>
          <w:tcPr>
            <w:tcW w:w="67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0183F" w14:textId="77777777" w:rsidR="001C605C" w:rsidRDefault="00000000" w:rsidP="008C362E">
            <w:pPr>
              <w:spacing w:line="240" w:lineRule="auto"/>
              <w:jc w:val="center"/>
            </w:pPr>
            <w:r>
              <w:t>898</w:t>
            </w:r>
          </w:p>
        </w:tc>
      </w:tr>
    </w:tbl>
    <w:p w14:paraId="790BF926" w14:textId="1427D6B7" w:rsidR="001C605C" w:rsidRDefault="00000000">
      <w:r>
        <w:t xml:space="preserve">The 5-year trend of IHG shows a significant recovery of the company after the pandemic, but also an expanding gap between operating performance and balance-sheet risk. Revenue increased by 78.5% from $2,907m in 2021 to $5,189m in 2025, while operating profit more than doubled from $494m to $1,198m. The 2022 recovery was </w:t>
      </w:r>
      <w:proofErr w:type="spellStart"/>
      <w:r>
        <w:t>characterised</w:t>
      </w:r>
      <w:proofErr w:type="spellEnd"/>
      <w:r>
        <w:t xml:space="preserve"> by rebounding travel demand with the removal of restrictions, whereas 2023 benefited from ongoing demand and investment in the brands, loyalty, digital capabilities and sustainability (IHG, 2022). Statutory operating profit relaxed in 2024, as statutory result figures continued to grow with RevPAR and system growth, in part due to the statutory results not being consistent with the reportable-segment profitability. By 2025, the growth in operating profit was again regained through RevPAR, system expansion, ancillary fees and cost productivity, but total debt had also hit $4,607m.</w:t>
      </w:r>
    </w:p>
    <w:p w14:paraId="5B622BBA" w14:textId="77777777" w:rsidR="001C605C" w:rsidRDefault="00000000">
      <w:pPr>
        <w:jc w:val="center"/>
      </w:pPr>
      <w:r>
        <w:rPr>
          <w:noProof/>
        </w:rPr>
        <w:drawing>
          <wp:inline distT="114300" distB="114300" distL="114300" distR="114300" wp14:anchorId="00046BC2" wp14:editId="44A69944">
            <wp:extent cx="5943600" cy="2913712"/>
            <wp:effectExtent l="0" t="0" r="0" b="0"/>
            <wp:docPr id="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
                    <a:srcRect t="14775" b="13799"/>
                    <a:stretch>
                      <a:fillRect/>
                    </a:stretch>
                  </pic:blipFill>
                  <pic:spPr>
                    <a:xfrm>
                      <a:off x="0" y="0"/>
                      <a:ext cx="5943600" cy="2913712"/>
                    </a:xfrm>
                    <a:prstGeom prst="rect">
                      <a:avLst/>
                    </a:prstGeom>
                    <a:ln/>
                  </pic:spPr>
                </pic:pic>
              </a:graphicData>
            </a:graphic>
          </wp:inline>
        </w:drawing>
      </w:r>
    </w:p>
    <w:p w14:paraId="60346166" w14:textId="77777777" w:rsidR="001C605C" w:rsidRDefault="00000000">
      <w:pPr>
        <w:jc w:val="center"/>
      </w:pPr>
      <w:r>
        <w:t>Figure 1: Financial overview (2025)</w:t>
      </w:r>
    </w:p>
    <w:p w14:paraId="5489764C" w14:textId="77777777" w:rsidR="001C605C" w:rsidRDefault="00000000">
      <w:pPr>
        <w:jc w:val="center"/>
      </w:pPr>
      <w:r>
        <w:rPr>
          <w:rFonts w:ascii="Times New Roman" w:eastAsia="Times New Roman" w:hAnsi="Times New Roman" w:cs="Times New Roman"/>
        </w:rPr>
        <w:t>(ihgplc.com, 2025b)</w:t>
      </w:r>
      <w:r>
        <w:t xml:space="preserve"> </w:t>
      </w:r>
    </w:p>
    <w:p w14:paraId="388C1F32" w14:textId="77777777" w:rsidR="001C605C" w:rsidRDefault="00000000">
      <w:pPr>
        <w:pStyle w:val="Heading2"/>
        <w:keepNext w:val="0"/>
        <w:keepLines w:val="0"/>
        <w:spacing w:before="480"/>
      </w:pPr>
      <w:bookmarkStart w:id="5" w:name="_m6a84zzh2xhp" w:colFirst="0" w:colLast="0"/>
      <w:bookmarkStart w:id="6" w:name="_Toc237337832"/>
      <w:bookmarkEnd w:id="5"/>
      <w:r>
        <w:lastRenderedPageBreak/>
        <w:t>2.2 Profitability Ratio Analysis</w:t>
      </w:r>
      <w:bookmarkEnd w:id="6"/>
      <w:r>
        <w:t xml:space="preserve"> </w:t>
      </w:r>
    </w:p>
    <w:p w14:paraId="729595FB" w14:textId="77777777" w:rsidR="001C605C" w:rsidRDefault="00000000">
      <w:pPr>
        <w:pStyle w:val="Heading3"/>
        <w:rPr>
          <w:color w:val="000000"/>
        </w:rPr>
      </w:pPr>
      <w:bookmarkStart w:id="7" w:name="_ifffarhb6adf" w:colFirst="0" w:colLast="0"/>
      <w:bookmarkStart w:id="8" w:name="_Toc237337833"/>
      <w:bookmarkEnd w:id="7"/>
      <w:r>
        <w:rPr>
          <w:color w:val="000000"/>
        </w:rPr>
        <w:t>2.2.1 Operating and Net Profit Margin Trends</w:t>
      </w:r>
      <w:bookmarkEnd w:id="8"/>
      <w:r>
        <w:rPr>
          <w:color w:val="000000"/>
        </w:rPr>
        <w:t xml:space="preserve"> </w:t>
      </w:r>
    </w:p>
    <w:p w14:paraId="6FA7AFB3" w14:textId="77777777" w:rsidR="001C605C" w:rsidRDefault="00000000">
      <w:r>
        <w:t>Materially increased profitability over the period. The operating margin decreased a little in 2022 to 16.14% as compared to 16.99% in 2021, which means that the starting recovery in revenues was not proportionally reflected in the operating profit. It then increased sharply to 23.05% in 2023, moderated to 21.15% in 2024 and recovered to a five-year high of 23.09% in 2025. IHG credited the revenue growth, operating leverage, cost efficiencies and growing ancillary fee streams to the 2025 improvement, with the margin of fees rising to 64.8% (IHG, 2025). Net margin also increased, but not as much as revenue and increased from 9.12% to 14.63%, with a peak of 16.22 in 2023.</w:t>
      </w:r>
    </w:p>
    <w:p w14:paraId="0F0C4710" w14:textId="77777777" w:rsidR="001C605C" w:rsidRDefault="00000000">
      <w:pPr>
        <w:jc w:val="center"/>
      </w:pPr>
      <w:r>
        <w:rPr>
          <w:noProof/>
        </w:rPr>
        <w:drawing>
          <wp:inline distT="114300" distB="114300" distL="114300" distR="114300" wp14:anchorId="4652A17C" wp14:editId="6B09EEA8">
            <wp:extent cx="5943600" cy="2549525"/>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t="21729" b="15732"/>
                    <a:stretch>
                      <a:fillRect/>
                    </a:stretch>
                  </pic:blipFill>
                  <pic:spPr>
                    <a:xfrm>
                      <a:off x="0" y="0"/>
                      <a:ext cx="5943600" cy="2549525"/>
                    </a:xfrm>
                    <a:prstGeom prst="rect">
                      <a:avLst/>
                    </a:prstGeom>
                    <a:ln/>
                  </pic:spPr>
                </pic:pic>
              </a:graphicData>
            </a:graphic>
          </wp:inline>
        </w:drawing>
      </w:r>
    </w:p>
    <w:p w14:paraId="650EECFA" w14:textId="77777777" w:rsidR="001C605C" w:rsidRDefault="00000000">
      <w:pPr>
        <w:jc w:val="center"/>
      </w:pPr>
      <w:r>
        <w:t>Figure 2: IHG Growth Algorithm and FY2025 Performance Drivers</w:t>
      </w:r>
    </w:p>
    <w:p w14:paraId="08A62D8E" w14:textId="77777777" w:rsidR="001C605C" w:rsidRDefault="00000000">
      <w:pPr>
        <w:jc w:val="center"/>
      </w:pPr>
      <w:r>
        <w:rPr>
          <w:rFonts w:ascii="Times New Roman" w:eastAsia="Times New Roman" w:hAnsi="Times New Roman" w:cs="Times New Roman"/>
        </w:rPr>
        <w:t>(ihgplc.com, 2025a)</w:t>
      </w:r>
    </w:p>
    <w:p w14:paraId="6A2E684A" w14:textId="77777777" w:rsidR="001C605C" w:rsidRDefault="00000000">
      <w:pPr>
        <w:pStyle w:val="Heading3"/>
      </w:pPr>
      <w:bookmarkStart w:id="9" w:name="_ohimegkgawij" w:colFirst="0" w:colLast="0"/>
      <w:bookmarkStart w:id="10" w:name="_Toc237337834"/>
      <w:bookmarkEnd w:id="9"/>
      <w:r>
        <w:t>2.2.2 ROA Improvement and ROE Interpretation</w:t>
      </w:r>
      <w:bookmarkEnd w:id="10"/>
      <w:r>
        <w:t xml:space="preserve"> </w:t>
      </w:r>
    </w:p>
    <w:p w14:paraId="1163D892" w14:textId="77777777" w:rsidR="001C605C" w:rsidRDefault="00000000">
      <w:r>
        <w:t xml:space="preserve">There was an improvement in the ROA from 5.62 in 2021 to 14.20 in 2025, which shows that the company is generating profits at a rather impressive rate, given the reported asset base. Fairfield and Yohn (2001) conclude that the fluctuation in the asset turnover and profit margin has useful information in the interpretation of variation in profitability, and hence they suggest that the improvement of the margin in IHGA and asset efficiency should be interpreted as a whole in addition to profitability. ROE is less telling: the equity </w:t>
      </w:r>
      <w:r>
        <w:lastRenderedPageBreak/>
        <w:t>of the shareholders was negative in FY2021-FY2025 and thus the negative denominator makes the interpretation of ROE as the efficiency of shareholders' returns unconventional.</w:t>
      </w:r>
    </w:p>
    <w:p w14:paraId="3E780BEA" w14:textId="77777777" w:rsidR="001C605C" w:rsidRDefault="00000000">
      <w:pPr>
        <w:pStyle w:val="Heading2"/>
      </w:pPr>
      <w:bookmarkStart w:id="11" w:name="_ug6rtoxx4p3v" w:colFirst="0" w:colLast="0"/>
      <w:bookmarkStart w:id="12" w:name="_Toc237337835"/>
      <w:bookmarkEnd w:id="11"/>
      <w:r>
        <w:t>2.3 Liquidity Analysis and Industry Benchmarking</w:t>
      </w:r>
      <w:bookmarkEnd w:id="12"/>
      <w:r>
        <w:t xml:space="preserve"> </w:t>
      </w:r>
    </w:p>
    <w:p w14:paraId="1E6DF6A9" w14:textId="77777777" w:rsidR="001C605C" w:rsidRDefault="00000000">
      <w:r>
        <w:t>The current ratio fell from 1.27 in 2021 to 1.09 in 2022 and below unity from 2023, ending 2025 at 0.98.</w:t>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0"/>
        <w:gridCol w:w="928"/>
        <w:gridCol w:w="1190"/>
        <w:gridCol w:w="1509"/>
        <w:gridCol w:w="2072"/>
        <w:gridCol w:w="1691"/>
      </w:tblGrid>
      <w:tr w:rsidR="001C605C" w14:paraId="71A3A8D6" w14:textId="77777777" w:rsidTr="00004ADB">
        <w:trPr>
          <w:trHeight w:val="500"/>
        </w:trPr>
        <w:tc>
          <w:tcPr>
            <w:tcW w:w="10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C8563" w14:textId="77777777" w:rsidR="001C605C" w:rsidRDefault="00000000">
            <w:pPr>
              <w:spacing w:line="240" w:lineRule="auto"/>
              <w:jc w:val="center"/>
              <w:rPr>
                <w:b/>
                <w:bCs/>
              </w:rPr>
            </w:pPr>
            <w:r>
              <w:rPr>
                <w:b/>
                <w:bCs/>
              </w:rPr>
              <w:t>Measure</w:t>
            </w:r>
          </w:p>
        </w:tc>
        <w:tc>
          <w:tcPr>
            <w:tcW w:w="49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6188E" w14:textId="77777777" w:rsidR="001C605C" w:rsidRDefault="00000000">
            <w:pPr>
              <w:spacing w:line="240" w:lineRule="auto"/>
              <w:jc w:val="center"/>
              <w:rPr>
                <w:b/>
                <w:bCs/>
              </w:rPr>
            </w:pPr>
            <w:r>
              <w:rPr>
                <w:b/>
                <w:bCs/>
              </w:rPr>
              <w:t>IHG</w:t>
            </w:r>
          </w:p>
        </w:tc>
        <w:tc>
          <w:tcPr>
            <w:tcW w:w="63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8E782" w14:textId="77777777" w:rsidR="001C605C" w:rsidRDefault="00000000">
            <w:pPr>
              <w:spacing w:line="240" w:lineRule="auto"/>
              <w:jc w:val="center"/>
              <w:rPr>
                <w:b/>
                <w:bCs/>
              </w:rPr>
            </w:pPr>
            <w:r>
              <w:rPr>
                <w:b/>
                <w:bCs/>
              </w:rPr>
              <w:t>Hilton</w:t>
            </w:r>
          </w:p>
        </w:tc>
        <w:tc>
          <w:tcPr>
            <w:tcW w:w="8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663F5" w14:textId="77777777" w:rsidR="001C605C" w:rsidRDefault="00000000">
            <w:pPr>
              <w:spacing w:line="240" w:lineRule="auto"/>
              <w:jc w:val="center"/>
              <w:rPr>
                <w:b/>
                <w:bCs/>
              </w:rPr>
            </w:pPr>
            <w:r>
              <w:rPr>
                <w:b/>
                <w:bCs/>
              </w:rPr>
              <w:t>Marriott</w:t>
            </w:r>
          </w:p>
        </w:tc>
        <w:tc>
          <w:tcPr>
            <w:tcW w:w="1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5800D" w14:textId="77777777" w:rsidR="001C605C" w:rsidRDefault="00000000">
            <w:pPr>
              <w:spacing w:line="240" w:lineRule="auto"/>
              <w:jc w:val="center"/>
              <w:rPr>
                <w:b/>
                <w:bCs/>
              </w:rPr>
            </w:pPr>
            <w:r>
              <w:rPr>
                <w:b/>
                <w:bCs/>
              </w:rPr>
              <w:t>Peer average</w:t>
            </w:r>
          </w:p>
        </w:tc>
        <w:tc>
          <w:tcPr>
            <w:tcW w:w="9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E4898" w14:textId="77777777" w:rsidR="001C605C" w:rsidRDefault="00000000">
            <w:pPr>
              <w:spacing w:line="240" w:lineRule="auto"/>
              <w:jc w:val="center"/>
              <w:rPr>
                <w:b/>
                <w:bCs/>
              </w:rPr>
            </w:pPr>
            <w:r>
              <w:rPr>
                <w:b/>
                <w:bCs/>
              </w:rPr>
              <w:t>IHG–peer</w:t>
            </w:r>
          </w:p>
        </w:tc>
      </w:tr>
      <w:tr w:rsidR="001C605C" w14:paraId="1196D7B4" w14:textId="77777777" w:rsidTr="00004ADB">
        <w:trPr>
          <w:trHeight w:val="500"/>
        </w:trPr>
        <w:tc>
          <w:tcPr>
            <w:tcW w:w="10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10DBC" w14:textId="77777777" w:rsidR="001C605C" w:rsidRDefault="00000000">
            <w:pPr>
              <w:spacing w:line="240" w:lineRule="auto"/>
            </w:pPr>
            <w:r>
              <w:t>Current ratio</w:t>
            </w:r>
          </w:p>
        </w:tc>
        <w:tc>
          <w:tcPr>
            <w:tcW w:w="49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89FAB" w14:textId="77777777" w:rsidR="001C605C" w:rsidRDefault="00000000" w:rsidP="00414F7F">
            <w:pPr>
              <w:spacing w:line="240" w:lineRule="auto"/>
              <w:jc w:val="center"/>
            </w:pPr>
            <w:r>
              <w:t>0.98</w:t>
            </w:r>
          </w:p>
        </w:tc>
        <w:tc>
          <w:tcPr>
            <w:tcW w:w="63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A229B4" w14:textId="77777777" w:rsidR="001C605C" w:rsidRDefault="00000000" w:rsidP="00414F7F">
            <w:pPr>
              <w:spacing w:line="240" w:lineRule="auto"/>
              <w:jc w:val="center"/>
            </w:pPr>
            <w:r>
              <w:t>0.66</w:t>
            </w:r>
          </w:p>
        </w:tc>
        <w:tc>
          <w:tcPr>
            <w:tcW w:w="8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6BC47" w14:textId="77777777" w:rsidR="001C605C" w:rsidRDefault="00000000" w:rsidP="00414F7F">
            <w:pPr>
              <w:spacing w:line="240" w:lineRule="auto"/>
              <w:jc w:val="center"/>
            </w:pPr>
            <w:r>
              <w:t>0.43</w:t>
            </w:r>
          </w:p>
        </w:tc>
        <w:tc>
          <w:tcPr>
            <w:tcW w:w="1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11BA1F" w14:textId="77777777" w:rsidR="001C605C" w:rsidRDefault="00000000" w:rsidP="00414F7F">
            <w:pPr>
              <w:spacing w:line="240" w:lineRule="auto"/>
              <w:jc w:val="center"/>
            </w:pPr>
            <w:r>
              <w:t>0.55</w:t>
            </w:r>
          </w:p>
        </w:tc>
        <w:tc>
          <w:tcPr>
            <w:tcW w:w="9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E184C" w14:textId="77777777" w:rsidR="001C605C" w:rsidRDefault="00000000" w:rsidP="00414F7F">
            <w:pPr>
              <w:spacing w:line="240" w:lineRule="auto"/>
              <w:jc w:val="center"/>
            </w:pPr>
            <w:r>
              <w:t>+0.43</w:t>
            </w:r>
          </w:p>
        </w:tc>
      </w:tr>
      <w:tr w:rsidR="001C605C" w14:paraId="218DF293" w14:textId="77777777" w:rsidTr="00004ADB">
        <w:trPr>
          <w:trHeight w:val="500"/>
        </w:trPr>
        <w:tc>
          <w:tcPr>
            <w:tcW w:w="10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DE1CA" w14:textId="77777777" w:rsidR="001C605C" w:rsidRDefault="00000000">
            <w:pPr>
              <w:spacing w:line="240" w:lineRule="auto"/>
            </w:pPr>
            <w:r>
              <w:t>Quick ratio*</w:t>
            </w:r>
          </w:p>
        </w:tc>
        <w:tc>
          <w:tcPr>
            <w:tcW w:w="49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BF492" w14:textId="77777777" w:rsidR="001C605C" w:rsidRDefault="00000000" w:rsidP="00414F7F">
            <w:pPr>
              <w:spacing w:line="240" w:lineRule="auto"/>
              <w:jc w:val="center"/>
            </w:pPr>
            <w:r>
              <w:t>0.97</w:t>
            </w:r>
          </w:p>
        </w:tc>
        <w:tc>
          <w:tcPr>
            <w:tcW w:w="63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27E59" w14:textId="77777777" w:rsidR="001C605C" w:rsidRDefault="00000000" w:rsidP="00414F7F">
            <w:pPr>
              <w:spacing w:line="240" w:lineRule="auto"/>
              <w:jc w:val="center"/>
            </w:pPr>
            <w:r>
              <w:t>0.66</w:t>
            </w:r>
          </w:p>
        </w:tc>
        <w:tc>
          <w:tcPr>
            <w:tcW w:w="8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5F92C" w14:textId="77777777" w:rsidR="001C605C" w:rsidRDefault="00000000" w:rsidP="00414F7F">
            <w:pPr>
              <w:spacing w:line="240" w:lineRule="auto"/>
              <w:jc w:val="center"/>
            </w:pPr>
            <w:r>
              <w:t>0.43</w:t>
            </w:r>
          </w:p>
        </w:tc>
        <w:tc>
          <w:tcPr>
            <w:tcW w:w="1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4C27C" w14:textId="77777777" w:rsidR="001C605C" w:rsidRDefault="00000000" w:rsidP="00414F7F">
            <w:pPr>
              <w:spacing w:line="240" w:lineRule="auto"/>
              <w:jc w:val="center"/>
            </w:pPr>
            <w:r>
              <w:t>0.55</w:t>
            </w:r>
          </w:p>
        </w:tc>
        <w:tc>
          <w:tcPr>
            <w:tcW w:w="9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5DD0C" w14:textId="77777777" w:rsidR="001C605C" w:rsidRDefault="00000000" w:rsidP="00414F7F">
            <w:pPr>
              <w:spacing w:line="240" w:lineRule="auto"/>
              <w:jc w:val="center"/>
            </w:pPr>
            <w:r>
              <w:t>+0.42</w:t>
            </w:r>
          </w:p>
        </w:tc>
      </w:tr>
      <w:tr w:rsidR="001C605C" w14:paraId="5FCE1E6C" w14:textId="77777777" w:rsidTr="00004ADB">
        <w:trPr>
          <w:trHeight w:val="500"/>
        </w:trPr>
        <w:tc>
          <w:tcPr>
            <w:tcW w:w="10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FA361" w14:textId="77777777" w:rsidR="001C605C" w:rsidRDefault="00000000">
            <w:pPr>
              <w:spacing w:line="240" w:lineRule="auto"/>
            </w:pPr>
            <w:r>
              <w:t>Cash ratio</w:t>
            </w:r>
          </w:p>
        </w:tc>
        <w:tc>
          <w:tcPr>
            <w:tcW w:w="49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B9FFF" w14:textId="77777777" w:rsidR="001C605C" w:rsidRDefault="00000000" w:rsidP="00414F7F">
            <w:pPr>
              <w:spacing w:line="240" w:lineRule="auto"/>
              <w:jc w:val="center"/>
            </w:pPr>
            <w:r>
              <w:t>0.54</w:t>
            </w:r>
          </w:p>
        </w:tc>
        <w:tc>
          <w:tcPr>
            <w:tcW w:w="63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5D8BA" w14:textId="77777777" w:rsidR="001C605C" w:rsidRDefault="00000000" w:rsidP="00414F7F">
            <w:pPr>
              <w:spacing w:line="240" w:lineRule="auto"/>
              <w:jc w:val="center"/>
            </w:pPr>
            <w:r>
              <w:t>0.20</w:t>
            </w:r>
          </w:p>
        </w:tc>
        <w:tc>
          <w:tcPr>
            <w:tcW w:w="8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7F7F1" w14:textId="77777777" w:rsidR="001C605C" w:rsidRDefault="00000000" w:rsidP="00414F7F">
            <w:pPr>
              <w:spacing w:line="240" w:lineRule="auto"/>
              <w:jc w:val="center"/>
            </w:pPr>
            <w:r>
              <w:t>0.04</w:t>
            </w:r>
          </w:p>
        </w:tc>
        <w:tc>
          <w:tcPr>
            <w:tcW w:w="11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F9E02" w14:textId="77777777" w:rsidR="001C605C" w:rsidRDefault="00000000" w:rsidP="00414F7F">
            <w:pPr>
              <w:spacing w:line="240" w:lineRule="auto"/>
              <w:jc w:val="center"/>
            </w:pPr>
            <w:r>
              <w:t>0.12</w:t>
            </w:r>
          </w:p>
        </w:tc>
        <w:tc>
          <w:tcPr>
            <w:tcW w:w="90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DA98B" w14:textId="77777777" w:rsidR="001C605C" w:rsidRDefault="00000000" w:rsidP="00414F7F">
            <w:pPr>
              <w:spacing w:line="240" w:lineRule="auto"/>
              <w:jc w:val="center"/>
            </w:pPr>
            <w:r>
              <w:t>+0.42</w:t>
            </w:r>
          </w:p>
        </w:tc>
      </w:tr>
    </w:tbl>
    <w:p w14:paraId="017208C7" w14:textId="77777777" w:rsidR="001C605C" w:rsidRDefault="00000000">
      <w:r>
        <w:t xml:space="preserve">Hilton stated that it had current assets of 2,996m and current liabilities of 4,508m in the year 2025, and Marriott had $3,584m and $8,398m of current assets and current liabilities, respectively (Hilton Worldwide Holdings Inc. (, 2025). IHG thus enjoys better accounting liquidity as compared to these two close asset-light peers even though it has a sub-one current ratio. This analogy questions an automatic finding that a current ratio less than one always indicates poor liquidity. Nissim and Penman (2018) believe that financial ratios are better when </w:t>
      </w:r>
      <w:proofErr w:type="spellStart"/>
      <w:r>
        <w:t>analysed</w:t>
      </w:r>
      <w:proofErr w:type="spellEnd"/>
      <w:r>
        <w:t xml:space="preserve"> as a whole when operating and financing structures are considered and not used as independent ratios.</w:t>
      </w:r>
    </w:p>
    <w:p w14:paraId="0EC77138" w14:textId="77777777" w:rsidR="001C605C" w:rsidRDefault="00000000">
      <w:pPr>
        <w:pStyle w:val="Heading2"/>
      </w:pPr>
      <w:bookmarkStart w:id="13" w:name="_ren633lf7l5g" w:colFirst="0" w:colLast="0"/>
      <w:bookmarkStart w:id="14" w:name="_Toc237337836"/>
      <w:bookmarkEnd w:id="13"/>
      <w:r>
        <w:t>2.4 Efficiency / Asset Management Analysis</w:t>
      </w:r>
      <w:bookmarkEnd w:id="14"/>
      <w:r>
        <w:t xml:space="preserve"> </w:t>
      </w:r>
    </w:p>
    <w:p w14:paraId="144F2A4B" w14:textId="77777777" w:rsidR="001C605C" w:rsidRDefault="00000000">
      <w:r>
        <w:t xml:space="preserve">As of 2025, the total asset turnover was 0.97×, up by 0.35 times since 2021, indicating that with the same amount of reported assets, each dollar generated 0.97 times the revenue. The turnover of fixed assets at the same time went up to 35.06× compared to 21.22x. These exceptional numbers, however, are in part due to the IHG paradigm instead of to the fact that better operational management is being exercised: the capital needed by franchised hotels to grow the system is less than that needed by full-fledged hotels, but the collection of fees can be increased as the system grows. In line with the </w:t>
      </w:r>
      <w:r>
        <w:lastRenderedPageBreak/>
        <w:t>latter, Märklin and Bianchi (2021) discover that an increased asset-light intensity does not necessarily yield better returns or risk-adjusted performance in hotel firms, thus supporting the idea that a small physical-asset denominator should not be considered to have financial superiority. The days of receivables went up to 45.78 in 2023 as compared to 50.10 in 2021 but went up to 49.10 in 2025; the disclosed proxy of credit sales is the total revenue.</w:t>
      </w:r>
    </w:p>
    <w:p w14:paraId="3C164006" w14:textId="77777777" w:rsidR="001C605C" w:rsidRDefault="00000000">
      <w:pPr>
        <w:pStyle w:val="Heading2"/>
      </w:pPr>
      <w:bookmarkStart w:id="15" w:name="_9b59jatck80" w:colFirst="0" w:colLast="0"/>
      <w:bookmarkStart w:id="16" w:name="_Toc237337837"/>
      <w:bookmarkEnd w:id="15"/>
      <w:r>
        <w:t>2.5 Gearing and Solvency Analysis</w:t>
      </w:r>
      <w:bookmarkEnd w:id="16"/>
    </w:p>
    <w:p w14:paraId="3CA2EDED" w14:textId="77777777" w:rsidR="001C605C" w:rsidRDefault="00000000">
      <w:pPr>
        <w:pStyle w:val="Heading3"/>
      </w:pPr>
      <w:bookmarkStart w:id="17" w:name="_lgygmayli175" w:colFirst="0" w:colLast="0"/>
      <w:bookmarkStart w:id="18" w:name="_Toc237337838"/>
      <w:bookmarkEnd w:id="17"/>
      <w:r>
        <w:t>2.5.1 Leverage and Capital Structure Risk</w:t>
      </w:r>
      <w:bookmarkEnd w:id="18"/>
      <w:r>
        <w:t xml:space="preserve"> </w:t>
      </w:r>
    </w:p>
    <w:p w14:paraId="518E60AF" w14:textId="77777777" w:rsidR="001C605C" w:rsidRDefault="00000000">
      <w:r>
        <w:t>Total debt represented 69.21% of assets in 2021, briefly declining to 66.96% in 2022 before increasing to 74.63% in 2023, 77.67% in 2024 and 86.19% in 2025. Debt to Equity is mathematically negative since IHG records negative equity; such a sign would be misleading to the economy to be interpreted as low gearing.</w:t>
      </w:r>
    </w:p>
    <w:p w14:paraId="5E1FED45" w14:textId="77777777" w:rsidR="001C605C" w:rsidRDefault="00000000">
      <w:pPr>
        <w:pStyle w:val="Heading3"/>
      </w:pPr>
      <w:bookmarkStart w:id="19" w:name="_o5nilitxy5ox" w:colFirst="0" w:colLast="0"/>
      <w:bookmarkStart w:id="20" w:name="_Toc237337839"/>
      <w:bookmarkEnd w:id="19"/>
      <w:r>
        <w:t>2.5.2 Interest Coverage and Debt-Servicing Capacity</w:t>
      </w:r>
      <w:bookmarkEnd w:id="20"/>
      <w:r>
        <w:t xml:space="preserve"> </w:t>
      </w:r>
    </w:p>
    <w:p w14:paraId="09DE45CA" w14:textId="77777777" w:rsidR="001C605C" w:rsidRDefault="00000000">
      <w:r>
        <w:t>Times interest earned improved from 3.55× in 2021 to 5.19× in 2022 and 9.27× in 2023 before moderating to 6.47× and 6.14× in 2024 and 2025, respectively. This seeming contradiction has financial significance: it is not possible to evaluate solvency with the help of a single leverage ratio. By 2025, IHG operated at an 898m operating cash flow, a new 1.5bn syndicated credit facility, a net debt-to-adjusted EBITDA ratio of 2.5x and was also able to remit over 1.1bn to shareholders.</w:t>
      </w:r>
    </w:p>
    <w:p w14:paraId="2F280211" w14:textId="77777777" w:rsidR="001C605C" w:rsidRDefault="00000000">
      <w:pPr>
        <w:pStyle w:val="Heading2"/>
      </w:pPr>
      <w:bookmarkStart w:id="21" w:name="_aexhbwk538jh" w:colFirst="0" w:colLast="0"/>
      <w:bookmarkStart w:id="22" w:name="_Toc237337840"/>
      <w:bookmarkEnd w:id="21"/>
      <w:r>
        <w:t>2.6 Investment / Shareholder Analysis</w:t>
      </w:r>
      <w:bookmarkEnd w:id="22"/>
      <w:r>
        <w:t xml:space="preserve"> </w:t>
      </w:r>
    </w:p>
    <w:p w14:paraId="2CE41C0C" w14:textId="77777777" w:rsidR="001C605C" w:rsidRDefault="00000000">
      <w:r>
        <w:t>Basic EPS increased from 145.4 cents in 2021 to 490.9 cents in 2025, despite a temporary decline from 443.8 cents in 2023 to 389.6 cents in 2024. IHG also indicated a dividend to be paid in 2025 amounting to 184.5 cents per share, generating an EPS/DPS dividend-cover proxy of about 2.66x. However, the metrics on shareholders are to be viewed in conjunction with capital structure: high dividends and buybacks are accompanied by the negative value of the book equity and the increase in debt.</w:t>
      </w:r>
    </w:p>
    <w:p w14:paraId="4614B1FB" w14:textId="77777777" w:rsidR="001C605C" w:rsidRDefault="00000000">
      <w:pPr>
        <w:pStyle w:val="Heading2"/>
      </w:pPr>
      <w:bookmarkStart w:id="23" w:name="_xvd0chpeucy4" w:colFirst="0" w:colLast="0"/>
      <w:bookmarkStart w:id="24" w:name="_Toc237337841"/>
      <w:bookmarkEnd w:id="23"/>
      <w:r>
        <w:lastRenderedPageBreak/>
        <w:t>2.7 Cash-Flow Ratio Analysis</w:t>
      </w:r>
      <w:bookmarkEnd w:id="24"/>
      <w:r>
        <w:t xml:space="preserve"> </w:t>
      </w:r>
    </w:p>
    <w:p w14:paraId="22FCB7D0" w14:textId="77777777" w:rsidR="001C605C" w:rsidRDefault="00000000">
      <w:r>
        <w:t>There was an increase of net operating cash flow in 2021 from 636m to 898m in 2025, but the cash-flow-to-debt ratio was about 0.19x in both years compared to 0.25x in 2023. The growth of debt thus was sufficient to absorb a large part of the increase in absolute cash generation. The margin of cash flow also decreased, as course-basis free cash flow rose by 584m to 821m, but the margin decreased by 20.09% to 15.82%.</w:t>
      </w:r>
    </w:p>
    <w:p w14:paraId="542460EE" w14:textId="77777777" w:rsidR="001C605C" w:rsidRDefault="00000000">
      <w:pPr>
        <w:jc w:val="center"/>
      </w:pPr>
      <w:r>
        <w:rPr>
          <w:noProof/>
        </w:rPr>
        <w:drawing>
          <wp:inline distT="114300" distB="114300" distL="114300" distR="114300" wp14:anchorId="77159059" wp14:editId="114FA723">
            <wp:extent cx="5943600" cy="2447697"/>
            <wp:effectExtent l="0" t="0" r="0" b="0"/>
            <wp:docPr id="2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2"/>
                    <a:srcRect t="16145" b="23748"/>
                    <a:stretch>
                      <a:fillRect/>
                    </a:stretch>
                  </pic:blipFill>
                  <pic:spPr>
                    <a:xfrm>
                      <a:off x="0" y="0"/>
                      <a:ext cx="5943600" cy="2447697"/>
                    </a:xfrm>
                    <a:prstGeom prst="rect">
                      <a:avLst/>
                    </a:prstGeom>
                    <a:ln/>
                  </pic:spPr>
                </pic:pic>
              </a:graphicData>
            </a:graphic>
          </wp:inline>
        </w:drawing>
      </w:r>
    </w:p>
    <w:p w14:paraId="12A77769" w14:textId="77777777" w:rsidR="001C605C" w:rsidRDefault="00000000">
      <w:pPr>
        <w:jc w:val="center"/>
      </w:pPr>
      <w:r>
        <w:t>Figure 3: Strong FCF conversion at 115% of adjusted earnings</w:t>
      </w:r>
    </w:p>
    <w:p w14:paraId="3D9CAEAB" w14:textId="77777777" w:rsidR="001C605C" w:rsidRDefault="00000000">
      <w:pPr>
        <w:jc w:val="center"/>
      </w:pPr>
      <w:r>
        <w:rPr>
          <w:rFonts w:ascii="Times New Roman" w:eastAsia="Times New Roman" w:hAnsi="Times New Roman" w:cs="Times New Roman"/>
        </w:rPr>
        <w:t>(ihgplc.com, 2025a)</w:t>
      </w:r>
      <w:r>
        <w:t xml:space="preserve"> </w:t>
      </w:r>
    </w:p>
    <w:p w14:paraId="3EE5A073" w14:textId="77777777" w:rsidR="001C605C" w:rsidRDefault="00000000">
      <w:pPr>
        <w:pStyle w:val="Heading2"/>
      </w:pPr>
      <w:bookmarkStart w:id="25" w:name="_wfmz4go0kqs5" w:colFirst="0" w:colLast="0"/>
      <w:bookmarkStart w:id="26" w:name="_Toc237337842"/>
      <w:bookmarkEnd w:id="25"/>
      <w:r>
        <w:t>2.8 Overall Financial Health Diagnosis</w:t>
      </w:r>
      <w:bookmarkEnd w:id="26"/>
      <w:r>
        <w:t xml:space="preserve"> </w:t>
      </w:r>
    </w:p>
    <w:tbl>
      <w:tblPr>
        <w:tblStyle w:val="a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63"/>
        <w:gridCol w:w="2667"/>
        <w:gridCol w:w="4610"/>
      </w:tblGrid>
      <w:tr w:rsidR="001C605C" w14:paraId="1156CB28"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93CD0" w14:textId="77777777" w:rsidR="001C605C" w:rsidRDefault="00000000">
            <w:pPr>
              <w:spacing w:line="240" w:lineRule="auto"/>
              <w:jc w:val="center"/>
              <w:rPr>
                <w:b/>
                <w:bCs/>
              </w:rPr>
            </w:pPr>
            <w:r>
              <w:rPr>
                <w:b/>
                <w:bCs/>
              </w:rPr>
              <w:t>Area</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EB3A8" w14:textId="77777777" w:rsidR="001C605C" w:rsidRDefault="00000000">
            <w:pPr>
              <w:spacing w:line="240" w:lineRule="auto"/>
              <w:jc w:val="center"/>
              <w:rPr>
                <w:b/>
                <w:bCs/>
              </w:rPr>
            </w:pPr>
            <w:r>
              <w:rPr>
                <w:b/>
                <w:bCs/>
              </w:rPr>
              <w:t>2025 position</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F016E" w14:textId="77777777" w:rsidR="001C605C" w:rsidRDefault="00000000">
            <w:pPr>
              <w:spacing w:line="240" w:lineRule="auto"/>
              <w:jc w:val="center"/>
              <w:rPr>
                <w:b/>
                <w:bCs/>
              </w:rPr>
            </w:pPr>
            <w:r>
              <w:rPr>
                <w:b/>
                <w:bCs/>
              </w:rPr>
              <w:t>Principal implication</w:t>
            </w:r>
          </w:p>
        </w:tc>
      </w:tr>
      <w:tr w:rsidR="001C605C" w14:paraId="0C5E2DFD"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C6A1D" w14:textId="77777777" w:rsidR="001C605C" w:rsidRDefault="00000000">
            <w:pPr>
              <w:spacing w:line="240" w:lineRule="auto"/>
            </w:pPr>
            <w:r>
              <w:t>Profitability</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FB74C" w14:textId="77777777" w:rsidR="001C605C" w:rsidRDefault="00000000">
            <w:pPr>
              <w:spacing w:line="240" w:lineRule="auto"/>
            </w:pPr>
            <w:r>
              <w:t>Strong</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7B382" w14:textId="77777777" w:rsidR="001C605C" w:rsidRDefault="00000000">
            <w:pPr>
              <w:spacing w:line="240" w:lineRule="auto"/>
            </w:pPr>
            <w:r>
              <w:t>Supports selective investment</w:t>
            </w:r>
          </w:p>
        </w:tc>
      </w:tr>
      <w:tr w:rsidR="001C605C" w14:paraId="66A2EBA4"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6F963" w14:textId="77777777" w:rsidR="001C605C" w:rsidRDefault="00000000">
            <w:pPr>
              <w:spacing w:line="240" w:lineRule="auto"/>
            </w:pPr>
            <w:r>
              <w:t>Liquidity</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A0077" w14:textId="77777777" w:rsidR="001C605C" w:rsidRDefault="00000000">
            <w:pPr>
              <w:spacing w:line="240" w:lineRule="auto"/>
            </w:pPr>
            <w:r>
              <w:t>Tight</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0A33C" w14:textId="77777777" w:rsidR="001C605C" w:rsidRDefault="00000000">
            <w:pPr>
              <w:spacing w:line="240" w:lineRule="auto"/>
            </w:pPr>
            <w:r>
              <w:t>Preserve liquidity headroom</w:t>
            </w:r>
          </w:p>
        </w:tc>
      </w:tr>
      <w:tr w:rsidR="001C605C" w14:paraId="5CCDF573"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6F149" w14:textId="77777777" w:rsidR="001C605C" w:rsidRDefault="00000000">
            <w:pPr>
              <w:spacing w:line="240" w:lineRule="auto"/>
            </w:pPr>
            <w:r>
              <w:t>Efficiency</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336EA" w14:textId="77777777" w:rsidR="001C605C" w:rsidRDefault="00000000">
            <w:pPr>
              <w:spacing w:line="240" w:lineRule="auto"/>
            </w:pPr>
            <w:r>
              <w:t>Strong</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E8E17" w14:textId="77777777" w:rsidR="001C605C" w:rsidRDefault="00000000">
            <w:pPr>
              <w:spacing w:line="240" w:lineRule="auto"/>
            </w:pPr>
            <w:r>
              <w:t>Monitor receivables/payables</w:t>
            </w:r>
          </w:p>
        </w:tc>
      </w:tr>
      <w:tr w:rsidR="001C605C" w14:paraId="71244D59"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4E2899" w14:textId="77777777" w:rsidR="001C605C" w:rsidRDefault="00000000">
            <w:pPr>
              <w:spacing w:line="240" w:lineRule="auto"/>
            </w:pPr>
            <w:r>
              <w:t>Gearing</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85E09" w14:textId="77777777" w:rsidR="001C605C" w:rsidRDefault="00000000">
            <w:pPr>
              <w:spacing w:line="240" w:lineRule="auto"/>
            </w:pPr>
            <w:r>
              <w:t>Elevated</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C3AB1" w14:textId="77777777" w:rsidR="001C605C" w:rsidRDefault="00000000">
            <w:pPr>
              <w:spacing w:line="240" w:lineRule="auto"/>
            </w:pPr>
            <w:r>
              <w:t>Protect financial flexibility</w:t>
            </w:r>
          </w:p>
        </w:tc>
      </w:tr>
      <w:tr w:rsidR="001C605C" w14:paraId="174B51F4"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84040" w14:textId="77777777" w:rsidR="001C605C" w:rsidRDefault="00000000">
            <w:pPr>
              <w:spacing w:line="240" w:lineRule="auto"/>
            </w:pPr>
            <w:r>
              <w:t>Shareholder</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5A6E5" w14:textId="77777777" w:rsidR="001C605C" w:rsidRDefault="00000000">
            <w:pPr>
              <w:spacing w:line="240" w:lineRule="auto"/>
            </w:pPr>
            <w:r>
              <w:t>Strong EPS</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60A29D" w14:textId="77777777" w:rsidR="001C605C" w:rsidRDefault="00000000">
            <w:pPr>
              <w:spacing w:line="240" w:lineRule="auto"/>
            </w:pPr>
            <w:r>
              <w:t>Discipline capital returns</w:t>
            </w:r>
          </w:p>
        </w:tc>
      </w:tr>
      <w:tr w:rsidR="001C605C" w14:paraId="323EED6D" w14:textId="77777777" w:rsidTr="00004ADB">
        <w:trPr>
          <w:trHeight w:val="500"/>
        </w:trPr>
        <w:tc>
          <w:tcPr>
            <w:tcW w:w="11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3CD4A" w14:textId="77777777" w:rsidR="001C605C" w:rsidRDefault="00000000">
            <w:pPr>
              <w:spacing w:line="240" w:lineRule="auto"/>
            </w:pPr>
            <w:r>
              <w:lastRenderedPageBreak/>
              <w:t>Cash flow</w:t>
            </w:r>
          </w:p>
        </w:tc>
        <w:tc>
          <w:tcPr>
            <w:tcW w:w="14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76CF2" w14:textId="77777777" w:rsidR="001C605C" w:rsidRDefault="00000000">
            <w:pPr>
              <w:spacing w:line="240" w:lineRule="auto"/>
            </w:pPr>
            <w:r>
              <w:t>Cash-generative</w:t>
            </w:r>
          </w:p>
        </w:tc>
        <w:tc>
          <w:tcPr>
            <w:tcW w:w="24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B4A50" w14:textId="77777777" w:rsidR="001C605C" w:rsidRDefault="00000000">
            <w:pPr>
              <w:spacing w:line="240" w:lineRule="auto"/>
            </w:pPr>
            <w:proofErr w:type="spellStart"/>
            <w:r>
              <w:t>Prioritise</w:t>
            </w:r>
            <w:proofErr w:type="spellEnd"/>
            <w:r>
              <w:t xml:space="preserve"> debt capacity</w:t>
            </w:r>
          </w:p>
        </w:tc>
      </w:tr>
    </w:tbl>
    <w:p w14:paraId="33274CEF" w14:textId="77777777" w:rsidR="001C605C" w:rsidRDefault="00000000">
      <w:pPr>
        <w:pStyle w:val="Heading1"/>
      </w:pPr>
      <w:bookmarkStart w:id="27" w:name="_b7gvrfmi2qpb" w:colFirst="0" w:colLast="0"/>
      <w:bookmarkStart w:id="28" w:name="_Toc237337843"/>
      <w:bookmarkEnd w:id="27"/>
      <w:r>
        <w:t>3. Working Capital Management Analysis</w:t>
      </w:r>
      <w:bookmarkEnd w:id="28"/>
      <w:r>
        <w:t xml:space="preserve"> </w:t>
      </w:r>
    </w:p>
    <w:p w14:paraId="05BF3A9B" w14:textId="77777777" w:rsidR="001C605C" w:rsidRDefault="00000000">
      <w:pPr>
        <w:pStyle w:val="Heading2"/>
      </w:pPr>
      <w:bookmarkStart w:id="29" w:name="_499d5n2z5s72" w:colFirst="0" w:colLast="0"/>
      <w:bookmarkStart w:id="30" w:name="_Toc237337844"/>
      <w:bookmarkEnd w:id="29"/>
      <w:r>
        <w:t>3.1 Current Working Capital Position</w:t>
      </w:r>
      <w:bookmarkEnd w:id="30"/>
    </w:p>
    <w:p w14:paraId="1437EE41" w14:textId="77777777" w:rsidR="001C605C" w:rsidRDefault="00000000">
      <w:r>
        <w:rPr>
          <w:rFonts w:ascii="Arial Unicode MS" w:eastAsia="Arial Unicode MS" w:hAnsi="Arial Unicode MS" w:cs="Arial Unicode MS"/>
        </w:rPr>
        <w:t>IHG deteriorated to a significant degree in terms of working-capital position in FY2021–FY2025. Net working capital declined from +$442m in 2021 to +$134m in 2022, before becoming negative at −$61m in 2023, −$59m in 2024 and −$51m in 2025. The movement means that the position of a current-asset buffer has been changed by the position of short-term liabilities slightly greater than current assets. Negative working capital, however, should not necessarily be taken to mean that the company is in financial distress. IHG has a highly cash-generative, predominantly asset-light, and fee-based business model, which makes it less reliant on inventories and hotel property ownership (IHG, 2025). Baños-Caballero, García-Teruel and Martinez-Solano (2014) find an inverted U-shaped association between the working-capital investment and the firm performance, with the implication that overabundance of liquidity can annihilate value, as inadequate liquidity can raise financing risk.</w:t>
      </w:r>
    </w:p>
    <w:p w14:paraId="40BBF1F4" w14:textId="77777777" w:rsidR="001C605C" w:rsidRDefault="00000000">
      <w:pPr>
        <w:pStyle w:val="Heading2"/>
      </w:pPr>
      <w:bookmarkStart w:id="31" w:name="_dh5u7p4vcfwt" w:colFirst="0" w:colLast="0"/>
      <w:bookmarkStart w:id="32" w:name="_Toc237337845"/>
      <w:bookmarkEnd w:id="31"/>
      <w:r>
        <w:t>3.2 Cash Operating Cycle</w:t>
      </w:r>
      <w:bookmarkEnd w:id="32"/>
      <w:r>
        <w:t xml:space="preserve"> </w:t>
      </w:r>
    </w:p>
    <w:p w14:paraId="053DFC47" w14:textId="77777777" w:rsidR="001C605C" w:rsidRDefault="00000000">
      <w:r>
        <w:rPr>
          <w:rFonts w:ascii="Arial Unicode MS" w:eastAsia="Arial Unicode MS" w:hAnsi="Arial Unicode MS" w:cs="Arial Unicode MS"/>
        </w:rPr>
        <w:t xml:space="preserve">Cash operating cycle gives more evidence of the dynamics of changing short-term financing. It is only in 2025 that the inventory days amounted to 2.39 days, which proved the claim of financial insignificance of inventory to the asset-light hospitality model of </w:t>
      </w:r>
      <w:r>
        <w:rPr>
          <w:rFonts w:ascii="Arial Unicode MS" w:eastAsia="Arial Unicode MS" w:hAnsi="Arial Unicode MS" w:cs="Arial Unicode MS"/>
        </w:rPr>
        <w:lastRenderedPageBreak/>
        <w:t>IHGA. Receivable days improved from 50.10 days in 2021 to 45.78 days in 2023, before deteriorating to 49.10 days in 2025. The greater trend was in payable days, which declined to 49.21 days as compared to 81.86 days. Consequently, the cash operating cycle changed from −28.76 days in 2021 and −37.13 days in 2022 to −14.23 days in 2023, −4.16 days in 2024 and +2.28 days in 2025. IHG has thus shifted its focus from taking in large amounts of operating financing in the form of timing of payments to slightly financing the operating cycle itself. Deloof (2003) proves that the policies of receivables, inventory and payable are materially related to corporate profitability, but the cause and effect between delays in payments and performance should be taken with a grain of salt.</w:t>
      </w:r>
    </w:p>
    <w:p w14:paraId="3603F314" w14:textId="77777777" w:rsidR="001C605C" w:rsidRDefault="00000000">
      <w:pPr>
        <w:pStyle w:val="Heading2"/>
      </w:pPr>
      <w:bookmarkStart w:id="33" w:name="_cdqiypkslne9" w:colFirst="0" w:colLast="0"/>
      <w:bookmarkStart w:id="34" w:name="_Toc237337846"/>
      <w:bookmarkEnd w:id="33"/>
      <w:r>
        <w:t>3.3 Working Capital Problems</w:t>
      </w:r>
      <w:bookmarkEnd w:id="34"/>
      <w:r>
        <w:t xml:space="preserve"> </w:t>
      </w:r>
    </w:p>
    <w:p w14:paraId="50912473" w14:textId="77777777" w:rsidR="001C605C" w:rsidRDefault="00000000">
      <w:r>
        <w:t>The current and quick ratios decreased to less than one as of 2023; the cash ratio decreased to about 0.54 as of 2025; working capital was negative; and the cash cycle was positive. However, in 2025, IHG generated 898m of net operating cash flow, indicating that the Group still generates a high level of internal liquidity (IHG, 2025). The threat is that poorer working-capital efficiency and increasing financing commitments increasingly diminish the availability of headroom to invest, shareholder distributions and unanticipated shocks.</w:t>
      </w:r>
    </w:p>
    <w:p w14:paraId="6B3035FA" w14:textId="77777777" w:rsidR="001C605C" w:rsidRDefault="00000000">
      <w:pPr>
        <w:pStyle w:val="Heading2"/>
      </w:pPr>
      <w:bookmarkStart w:id="35" w:name="_4gt1zy55ykj6" w:colFirst="0" w:colLast="0"/>
      <w:bookmarkStart w:id="36" w:name="_Toc237337847"/>
      <w:bookmarkEnd w:id="35"/>
      <w:r>
        <w:t>3.4 Working Capital Improvement Strategy</w:t>
      </w:r>
      <w:bookmarkEnd w:id="36"/>
      <w:r>
        <w:t xml:space="preserve"> </w:t>
      </w:r>
    </w:p>
    <w:p w14:paraId="3393AEBC" w14:textId="77777777" w:rsidR="001C605C" w:rsidRDefault="00000000">
      <w:pPr>
        <w:pStyle w:val="Heading3"/>
      </w:pPr>
      <w:bookmarkStart w:id="37" w:name="_cxsvt95nlk0s" w:colFirst="0" w:colLast="0"/>
      <w:bookmarkStart w:id="38" w:name="_Toc237337848"/>
      <w:bookmarkEnd w:id="37"/>
      <w:r>
        <w:t>3.4.1 Receivables Management and Credit Control</w:t>
      </w:r>
      <w:bookmarkEnd w:id="38"/>
      <w:r>
        <w:t xml:space="preserve"> </w:t>
      </w:r>
    </w:p>
    <w:p w14:paraId="43A31FF7" w14:textId="77777777" w:rsidR="001C605C" w:rsidRDefault="00000000">
      <w:r>
        <w:t xml:space="preserve">To begin with, IHG needs to cut down on the number of days in receivables by </w:t>
      </w:r>
      <w:proofErr w:type="spellStart"/>
      <w:r>
        <w:t>centralising</w:t>
      </w:r>
      <w:proofErr w:type="spellEnd"/>
      <w:r>
        <w:t xml:space="preserve"> owner and franchisee account monitoring and automated collections, risk-based credit controls and expedited dispute resolution. A reduction of the collection time to or less than the 2023 level would free up cash without having to issue more debt. Nonetheless, too </w:t>
      </w:r>
      <w:r>
        <w:lastRenderedPageBreak/>
        <w:t>tight credit conditions might harm relations with owners of hotels; in this regard, credit controls must be based on counterparty risk instead of applying standard conditions.</w:t>
      </w:r>
    </w:p>
    <w:p w14:paraId="640E0D03" w14:textId="77777777" w:rsidR="001C605C" w:rsidRDefault="00000000">
      <w:pPr>
        <w:pStyle w:val="Heading3"/>
      </w:pPr>
      <w:bookmarkStart w:id="39" w:name="_nz3vajcm8gqx" w:colFirst="0" w:colLast="0"/>
      <w:bookmarkStart w:id="40" w:name="_Toc237337849"/>
      <w:bookmarkEnd w:id="39"/>
      <w:r>
        <w:t xml:space="preserve">3.4.2 Supplier Terms and Payables </w:t>
      </w:r>
      <w:proofErr w:type="spellStart"/>
      <w:r>
        <w:t>Optimisation</w:t>
      </w:r>
      <w:bookmarkEnd w:id="40"/>
      <w:proofErr w:type="spellEnd"/>
      <w:r>
        <w:t xml:space="preserve"> </w:t>
      </w:r>
    </w:p>
    <w:p w14:paraId="0A161478" w14:textId="77777777" w:rsidR="001C605C" w:rsidRDefault="00000000">
      <w:r>
        <w:t xml:space="preserve">Second, the terms with the suppliers should be </w:t>
      </w:r>
      <w:proofErr w:type="spellStart"/>
      <w:r>
        <w:t>optimised</w:t>
      </w:r>
      <w:proofErr w:type="spellEnd"/>
      <w:r>
        <w:t xml:space="preserve">, and not blindly applied. To reduce the cash cycle and maintain liquidity, restoring some of the significant reduction in the payable days would be beneficial, but excessive deferral of payments to the suppliers would shift the financial load to the suppliers and disrupt service quality. This is a trade-off in line with the perception that a working-capital position, which </w:t>
      </w:r>
      <w:proofErr w:type="spellStart"/>
      <w:r>
        <w:t>maximises</w:t>
      </w:r>
      <w:proofErr w:type="spellEnd"/>
      <w:r>
        <w:t xml:space="preserve"> value, is an optimum, but not a minimum (</w:t>
      </w:r>
      <w:proofErr w:type="spellStart"/>
      <w:r>
        <w:t>Baanos</w:t>
      </w:r>
      <w:proofErr w:type="spellEnd"/>
      <w:r>
        <w:t>-Caballero, Garcia-Teruel and Martinez-Solano, 2014).</w:t>
      </w:r>
    </w:p>
    <w:p w14:paraId="0C1BF40C" w14:textId="77777777" w:rsidR="001C605C" w:rsidRDefault="00000000">
      <w:pPr>
        <w:pStyle w:val="Heading3"/>
      </w:pPr>
      <w:bookmarkStart w:id="41" w:name="_tshsfs0wnzu" w:colFirst="0" w:colLast="0"/>
      <w:bookmarkStart w:id="42" w:name="_Toc237337850"/>
      <w:bookmarkEnd w:id="41"/>
      <w:r>
        <w:t>3.4.3 Treasury Management and Liquidity Buffer</w:t>
      </w:r>
      <w:bookmarkEnd w:id="42"/>
      <w:r>
        <w:t xml:space="preserve"> </w:t>
      </w:r>
    </w:p>
    <w:p w14:paraId="276E2988" w14:textId="77777777" w:rsidR="001C605C" w:rsidRDefault="00000000">
      <w:r>
        <w:t>Third, treasury ought to enhance rolling cash forecasts, geographic cash pooling and currency matching. Lastly, committed liquidity must give a buffer of contingency and should not only be based on the cash balances at the reporting date.</w:t>
      </w:r>
    </w:p>
    <w:p w14:paraId="483C1096" w14:textId="77777777" w:rsidR="001C605C" w:rsidRDefault="00000000">
      <w:pPr>
        <w:pStyle w:val="Heading2"/>
      </w:pPr>
      <w:bookmarkStart w:id="43" w:name="_k7ggdeclb47b" w:colFirst="0" w:colLast="0"/>
      <w:bookmarkStart w:id="44" w:name="_Toc237337851"/>
      <w:bookmarkEnd w:id="43"/>
      <w:r>
        <w:t>3.5 Short-Term vs Long-Term Financing</w:t>
      </w:r>
      <w:bookmarkEnd w:id="44"/>
      <w:r>
        <w:t xml:space="preserve"> </w:t>
      </w:r>
    </w:p>
    <w:tbl>
      <w:tblPr>
        <w:tblStyle w:val="a2"/>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4"/>
        <w:gridCol w:w="3034"/>
        <w:gridCol w:w="4382"/>
      </w:tblGrid>
      <w:tr w:rsidR="001C605C" w14:paraId="70742702"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51D96" w14:textId="77777777" w:rsidR="001C605C" w:rsidRDefault="00000000">
            <w:pPr>
              <w:spacing w:line="240" w:lineRule="auto"/>
              <w:jc w:val="center"/>
              <w:rPr>
                <w:b/>
                <w:bCs/>
              </w:rPr>
            </w:pPr>
            <w:r>
              <w:rPr>
                <w:b/>
                <w:bCs/>
              </w:rPr>
              <w:t>Factor</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5CEE31" w14:textId="77777777" w:rsidR="001C605C" w:rsidRDefault="00000000">
            <w:pPr>
              <w:spacing w:line="240" w:lineRule="auto"/>
              <w:jc w:val="center"/>
              <w:rPr>
                <w:b/>
                <w:bCs/>
              </w:rPr>
            </w:pPr>
            <w:r>
              <w:rPr>
                <w:b/>
                <w:bCs/>
              </w:rPr>
              <w:t>Short-term finance</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A9A75" w14:textId="77777777" w:rsidR="001C605C" w:rsidRDefault="00000000">
            <w:pPr>
              <w:spacing w:line="240" w:lineRule="auto"/>
              <w:jc w:val="center"/>
              <w:rPr>
                <w:b/>
                <w:bCs/>
              </w:rPr>
            </w:pPr>
            <w:r>
              <w:rPr>
                <w:b/>
                <w:bCs/>
              </w:rPr>
              <w:t>Long-term finance</w:t>
            </w:r>
          </w:p>
        </w:tc>
      </w:tr>
      <w:tr w:rsidR="001C605C" w14:paraId="78660230"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973E2" w14:textId="77777777" w:rsidR="001C605C" w:rsidRDefault="00000000" w:rsidP="00004ADB">
            <w:pPr>
              <w:jc w:val="left"/>
            </w:pPr>
            <w:r>
              <w:t>Examples</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F7E32" w14:textId="77777777" w:rsidR="001C605C" w:rsidRDefault="00000000" w:rsidP="00004ADB">
            <w:pPr>
              <w:jc w:val="left"/>
            </w:pPr>
            <w:r>
              <w:t>RCF, overdraft, trade credit</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8F684" w14:textId="77777777" w:rsidR="001C605C" w:rsidRDefault="00000000" w:rsidP="00004ADB">
            <w:pPr>
              <w:jc w:val="left"/>
            </w:pPr>
            <w:r>
              <w:t>Bonds, long-term debt, retained earnings</w:t>
            </w:r>
          </w:p>
        </w:tc>
      </w:tr>
      <w:tr w:rsidR="001C605C" w14:paraId="0D0F6FE4"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EDC47" w14:textId="77777777" w:rsidR="001C605C" w:rsidRDefault="00000000" w:rsidP="00004ADB">
            <w:pPr>
              <w:jc w:val="left"/>
            </w:pPr>
            <w:r>
              <w:t>Flexibility</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57EE9" w14:textId="77777777" w:rsidR="001C605C" w:rsidRDefault="00000000" w:rsidP="00004ADB">
            <w:pPr>
              <w:jc w:val="left"/>
            </w:pPr>
            <w:r>
              <w:t>High</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298DF" w14:textId="77777777" w:rsidR="001C605C" w:rsidRDefault="00000000" w:rsidP="00004ADB">
            <w:pPr>
              <w:jc w:val="left"/>
            </w:pPr>
            <w:r>
              <w:t>Lower</w:t>
            </w:r>
          </w:p>
        </w:tc>
      </w:tr>
      <w:tr w:rsidR="001C605C" w14:paraId="02C367D8"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443F3E" w14:textId="77777777" w:rsidR="001C605C" w:rsidRDefault="00000000" w:rsidP="00004ADB">
            <w:pPr>
              <w:jc w:val="left"/>
            </w:pPr>
            <w:r>
              <w:t>Refinancing risk</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AF6F3" w14:textId="77777777" w:rsidR="001C605C" w:rsidRDefault="00000000" w:rsidP="00004ADB">
            <w:pPr>
              <w:jc w:val="left"/>
            </w:pPr>
            <w:r>
              <w:t>Higher</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0C8C8" w14:textId="77777777" w:rsidR="001C605C" w:rsidRDefault="00000000" w:rsidP="00004ADB">
            <w:pPr>
              <w:jc w:val="left"/>
            </w:pPr>
            <w:r>
              <w:t>Lower</w:t>
            </w:r>
          </w:p>
        </w:tc>
      </w:tr>
      <w:tr w:rsidR="001C605C" w14:paraId="109566F4"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36C03" w14:textId="77777777" w:rsidR="001C605C" w:rsidRDefault="00000000" w:rsidP="00004ADB">
            <w:pPr>
              <w:jc w:val="left"/>
            </w:pPr>
            <w:r>
              <w:t>Rate exposure</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37ED0" w14:textId="77777777" w:rsidR="001C605C" w:rsidRDefault="00000000" w:rsidP="00004ADB">
            <w:pPr>
              <w:jc w:val="left"/>
            </w:pPr>
            <w:r>
              <w:t>Often variable</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4EC98" w14:textId="77777777" w:rsidR="001C605C" w:rsidRDefault="00000000" w:rsidP="00004ADB">
            <w:pPr>
              <w:jc w:val="left"/>
            </w:pPr>
            <w:r>
              <w:t>Can be fixed</w:t>
            </w:r>
          </w:p>
        </w:tc>
      </w:tr>
      <w:tr w:rsidR="001C605C" w14:paraId="3F055DA7" w14:textId="77777777" w:rsidTr="00004ADB">
        <w:trPr>
          <w:trHeight w:val="500"/>
        </w:trPr>
        <w:tc>
          <w:tcPr>
            <w:tcW w:w="10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B490D" w14:textId="77777777" w:rsidR="001C605C" w:rsidRDefault="00000000" w:rsidP="00004ADB">
            <w:pPr>
              <w:jc w:val="left"/>
            </w:pPr>
            <w:r>
              <w:t>Best use</w:t>
            </w:r>
          </w:p>
        </w:tc>
        <w:tc>
          <w:tcPr>
            <w:tcW w:w="16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E4A38" w14:textId="77777777" w:rsidR="001C605C" w:rsidRDefault="00000000" w:rsidP="00004ADB">
            <w:pPr>
              <w:jc w:val="left"/>
            </w:pPr>
            <w:r>
              <w:t>Temporary liquidity</w:t>
            </w:r>
          </w:p>
        </w:tc>
        <w:tc>
          <w:tcPr>
            <w:tcW w:w="23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21FA8" w14:textId="77777777" w:rsidR="001C605C" w:rsidRDefault="00000000" w:rsidP="00004ADB">
            <w:pPr>
              <w:jc w:val="left"/>
            </w:pPr>
            <w:r>
              <w:t>Structural funding</w:t>
            </w:r>
          </w:p>
        </w:tc>
      </w:tr>
    </w:tbl>
    <w:p w14:paraId="4BE69F9E" w14:textId="77777777" w:rsidR="001C605C" w:rsidRDefault="00000000">
      <w:r>
        <w:t xml:space="preserve">The short-term finance is supposed to mainly cover short-term or seasonal liquidity needs. Custodio, Ferreira and Laureano (2013) discover that, in the context where </w:t>
      </w:r>
      <w:r>
        <w:lastRenderedPageBreak/>
        <w:t>structural financing requirements exist, overreliance on short-term funding would not be appropriate given that shorter debt maturity would result in corporate vulnerability to credit and liquidity shocks. However, IHG has a significant contingency capacity: the $1.5bn committed revolving credit facility matures in December 2030, and has no financial covenants, whereas S&amp;P and Moody rated the Group with BBB and Baa2 respectively with stable outlooks as of December 2025 (IHG, 2025).</w:t>
      </w:r>
    </w:p>
    <w:p w14:paraId="698642F8" w14:textId="77777777" w:rsidR="001C605C" w:rsidRDefault="00000000">
      <w:pPr>
        <w:pStyle w:val="Heading1"/>
      </w:pPr>
      <w:bookmarkStart w:id="45" w:name="_trj55frbt19h" w:colFirst="0" w:colLast="0"/>
      <w:bookmarkStart w:id="46" w:name="_Toc237337852"/>
      <w:bookmarkEnd w:id="45"/>
      <w:r>
        <w:t>4. Strategic Financial Restructuring Plan</w:t>
      </w:r>
      <w:bookmarkEnd w:id="46"/>
      <w:r>
        <w:t xml:space="preserve"> </w:t>
      </w:r>
    </w:p>
    <w:p w14:paraId="5EC40460" w14:textId="77777777" w:rsidR="001C605C" w:rsidRDefault="00000000">
      <w:pPr>
        <w:pStyle w:val="Heading2"/>
      </w:pPr>
      <w:bookmarkStart w:id="47" w:name="_y0g2bni43yju" w:colFirst="0" w:colLast="0"/>
      <w:bookmarkStart w:id="48" w:name="_Toc237337853"/>
      <w:bookmarkEnd w:id="47"/>
      <w:r>
        <w:t>4.1 Need for Financial Restructuring</w:t>
      </w:r>
      <w:bookmarkEnd w:id="48"/>
      <w:r>
        <w:t xml:space="preserve"> </w:t>
      </w:r>
    </w:p>
    <w:p w14:paraId="20E8C060" w14:textId="77777777" w:rsidR="001C605C" w:rsidRDefault="00000000">
      <w:r>
        <w:t xml:space="preserve">IHGA does not need a distress-based turnaround; it needs the balance-sheet </w:t>
      </w:r>
      <w:proofErr w:type="spellStart"/>
      <w:r>
        <w:t>optimisation</w:t>
      </w:r>
      <w:proofErr w:type="spellEnd"/>
      <w:r>
        <w:t xml:space="preserve"> that will maintain the financial flexibility without sacrificing profitable growth. The profitability and interest coverage ratios have significantly declined to FY2021-FY2025 but the debt-to-assets ratio has risen to 86.19, shareholders' equity was negative, and working capital was at -51m in 2025. This mix indicates that the operational power is becoming more and more balance-sheet reliant on debt. Marchica and Mura (2010) discover that having an available debt capacity can boost the subsequent investment capacity and quality of investment of the two firms.</w:t>
      </w:r>
    </w:p>
    <w:p w14:paraId="1C28F320" w14:textId="77777777" w:rsidR="001C605C" w:rsidRDefault="00000000">
      <w:pPr>
        <w:pStyle w:val="Heading2"/>
      </w:pPr>
      <w:bookmarkStart w:id="49" w:name="_wpzxnmravkpi" w:colFirst="0" w:colLast="0"/>
      <w:bookmarkStart w:id="50" w:name="_Toc237337854"/>
      <w:bookmarkEnd w:id="49"/>
      <w:r>
        <w:t>4.2 Alternative Restructuring Options</w:t>
      </w:r>
      <w:bookmarkEnd w:id="50"/>
      <w:r>
        <w:t xml:space="preserve"> </w:t>
      </w:r>
    </w:p>
    <w:p w14:paraId="6A03DAB4" w14:textId="77777777" w:rsidR="001C605C" w:rsidRDefault="00000000">
      <w:pPr>
        <w:pStyle w:val="Heading3"/>
      </w:pPr>
      <w:bookmarkStart w:id="51" w:name="_dewe4r8dq39y" w:colFirst="0" w:colLast="0"/>
      <w:bookmarkStart w:id="52" w:name="_Toc237337855"/>
      <w:bookmarkEnd w:id="51"/>
      <w:r>
        <w:t>4.2.1 Debt Refinancing and Maturity Management</w:t>
      </w:r>
      <w:bookmarkEnd w:id="52"/>
      <w:r>
        <w:t xml:space="preserve"> </w:t>
      </w:r>
    </w:p>
    <w:p w14:paraId="30EA218E" w14:textId="77777777" w:rsidR="001C605C" w:rsidRDefault="00000000">
      <w:r>
        <w:t>IHG had a £350m bond due in August 2026, €500m due in May 2027 and £400m due in October 2028, followed by further maturities through 2031 (IHG, 2025). Refinancing forward enough in advance of maturity would cause a reduction in rollover concentration and would maintain access to capital even at times of market turbulence. The new covenant-free RCF of 1.5bn offers more liquidity security, but a long-term use would replace long-term financing with potentially more rate-sensitive financing.</w:t>
      </w:r>
    </w:p>
    <w:p w14:paraId="21160939" w14:textId="77777777" w:rsidR="001C605C" w:rsidRDefault="00000000">
      <w:pPr>
        <w:pStyle w:val="Heading3"/>
      </w:pPr>
      <w:bookmarkStart w:id="53" w:name="_pxt2h1xbvlwo" w:colFirst="0" w:colLast="0"/>
      <w:bookmarkStart w:id="54" w:name="_Toc237337856"/>
      <w:bookmarkEnd w:id="53"/>
      <w:r>
        <w:lastRenderedPageBreak/>
        <w:t xml:space="preserve">4.2.2 Selective Asset </w:t>
      </w:r>
      <w:proofErr w:type="spellStart"/>
      <w:r>
        <w:t>Optimisation</w:t>
      </w:r>
      <w:proofErr w:type="spellEnd"/>
      <w:r>
        <w:t xml:space="preserve"> and Divestiture</w:t>
      </w:r>
      <w:bookmarkEnd w:id="54"/>
      <w:r>
        <w:t xml:space="preserve"> </w:t>
      </w:r>
    </w:p>
    <w:p w14:paraId="656C91DE" w14:textId="77777777" w:rsidR="001C605C" w:rsidRDefault="00000000">
      <w:r>
        <w:t>The sale of truly non-core assets may provide funds to pay down debts, but its strategic area is small since IHG is already asset-light. Massive sell-off would thus forego assets that are strategically useful without having a significant change in the capital structure.</w:t>
      </w:r>
    </w:p>
    <w:p w14:paraId="1124DA67" w14:textId="77777777" w:rsidR="001C605C" w:rsidRDefault="00000000">
      <w:pPr>
        <w:pStyle w:val="Heading3"/>
      </w:pPr>
      <w:bookmarkStart w:id="55" w:name="_ef3ivxeuf5jv" w:colFirst="0" w:colLast="0"/>
      <w:bookmarkStart w:id="56" w:name="_Toc237337857"/>
      <w:bookmarkEnd w:id="55"/>
      <w:r>
        <w:t>4.2.3 Cash Retention and Shareholder Distribution Restraint</w:t>
      </w:r>
      <w:bookmarkEnd w:id="56"/>
      <w:r>
        <w:t xml:space="preserve"> </w:t>
      </w:r>
    </w:p>
    <w:p w14:paraId="4DDB5258" w14:textId="77777777" w:rsidR="001C605C" w:rsidRDefault="00000000">
      <w:r>
        <w:t xml:space="preserve">The third alternative will be higher retention of internally earned cash and restraining discretionary payments to shareholders. In 2025, IHG repaid over $1.1bn in dividends to its shareholders and a larger share buyback of $950m in 2026 was approved (IHG, 2025). </w:t>
      </w:r>
      <w:proofErr w:type="spellStart"/>
      <w:r>
        <w:t>Gamba</w:t>
      </w:r>
      <w:proofErr w:type="spellEnd"/>
      <w:r>
        <w:t xml:space="preserve"> and Triantis (2008) demonstrate that liquidity and financing flexibility in corporates is valuable at the time when external financing frictions are experienced by the firms.</w:t>
      </w:r>
    </w:p>
    <w:p w14:paraId="71F2EB42" w14:textId="77777777" w:rsidR="001C605C" w:rsidRDefault="00000000">
      <w:pPr>
        <w:pStyle w:val="Heading2"/>
      </w:pPr>
      <w:bookmarkStart w:id="57" w:name="_mnofmon4a74m" w:colFirst="0" w:colLast="0"/>
      <w:bookmarkStart w:id="58" w:name="_Toc237337858"/>
      <w:bookmarkEnd w:id="57"/>
      <w:r>
        <w:t>4.3 Impact on Shareholder Value</w:t>
      </w:r>
      <w:bookmarkEnd w:id="58"/>
      <w:r>
        <w:t xml:space="preserve"> </w:t>
      </w:r>
    </w:p>
    <w:p w14:paraId="0F383565" w14:textId="77777777" w:rsidR="001C605C" w:rsidRDefault="00000000">
      <w:r>
        <w:t xml:space="preserve">Over the short term, having extra cash may decrease distributions and thus frustrate shareholders who are accustomed to buybacks. Nevertheless, the long-term impact can be value-adding should the refinancing risk be lower, as this will safeguard the ability to fund investments and the likelihood that good projects have to be abandoned or be funded externally when the market is </w:t>
      </w:r>
      <w:proofErr w:type="spellStart"/>
      <w:r>
        <w:t>unfavourable</w:t>
      </w:r>
      <w:proofErr w:type="spellEnd"/>
      <w:r>
        <w:t>. Marchica and Mura (2010) illustrate that companies that maintain borrowing power have a better way of investing later on.</w:t>
      </w:r>
    </w:p>
    <w:p w14:paraId="7A652540" w14:textId="77777777" w:rsidR="001C605C" w:rsidRDefault="00000000">
      <w:pPr>
        <w:pStyle w:val="Heading2"/>
      </w:pPr>
      <w:bookmarkStart w:id="59" w:name="_m4rues8967ip" w:colFirst="0" w:colLast="0"/>
      <w:bookmarkStart w:id="60" w:name="_Toc237337859"/>
      <w:bookmarkEnd w:id="59"/>
      <w:r>
        <w:t>4.4 Impact on Debt Structure and Financial Flexibility</w:t>
      </w:r>
      <w:bookmarkEnd w:id="60"/>
      <w:r>
        <w:t xml:space="preserve"> </w:t>
      </w:r>
    </w:p>
    <w:p w14:paraId="155305FC" w14:textId="77777777" w:rsidR="001C605C" w:rsidRDefault="00000000">
      <w:r>
        <w:t>The composition of a staggered maturity profile by refinancing near-term maturities would decrease refinancing concentration, but maintain IHG as an investment-grade issuer. This is especially significant since 2025 net financial expense growth, and IHGA cited higher adjusted interest as a portion of this increase to more net debt and higher bond average rates (IHG, 2025). However, the exposure to interest rates is nowadays moderated as IHGA needs at least 50% of debt on fixed rates and reported that, excluding overdrafts, 100% of debt was fixed-rate as at 31 December 2025 (IHG, 2025).</w:t>
      </w:r>
    </w:p>
    <w:p w14:paraId="2D19403B" w14:textId="77777777" w:rsidR="001C605C" w:rsidRDefault="00000000">
      <w:pPr>
        <w:pStyle w:val="Heading2"/>
      </w:pPr>
      <w:bookmarkStart w:id="61" w:name="_4cwo3uo3rxvc" w:colFirst="0" w:colLast="0"/>
      <w:bookmarkStart w:id="62" w:name="_Toc237337860"/>
      <w:bookmarkEnd w:id="61"/>
      <w:r>
        <w:lastRenderedPageBreak/>
        <w:t>4.5 International and Ethical Considerations</w:t>
      </w:r>
      <w:bookmarkEnd w:id="62"/>
      <w:r>
        <w:t xml:space="preserve"> </w:t>
      </w:r>
    </w:p>
    <w:p w14:paraId="3CC1ED4D" w14:textId="77777777" w:rsidR="001C605C" w:rsidRDefault="00000000">
      <w:pPr>
        <w:pStyle w:val="Heading3"/>
      </w:pPr>
      <w:bookmarkStart w:id="63" w:name="_56hrhopv200g" w:colFirst="0" w:colLast="0"/>
      <w:bookmarkStart w:id="64" w:name="_Toc237337861"/>
      <w:bookmarkEnd w:id="63"/>
      <w:r>
        <w:t>4.5.1 Currency, Taxation and International Financial Risk</w:t>
      </w:r>
      <w:bookmarkEnd w:id="64"/>
    </w:p>
    <w:p w14:paraId="76B982F4" w14:textId="77777777" w:rsidR="001C605C" w:rsidRDefault="00000000">
      <w:r>
        <w:t>IHG has a global presence which generates physical currency, tax and macroeconomic risks. The earnings impact of translating intra-group monetary positions is reflected as foreign-exchange gains of $37m in 2025 (after a loss of $25m in 2024), and IHGA takes measures to address these exposures by using currency swaps and matching bond debt to sterling and US-dollar cash-flow exposures (IHGA, 2025). Restructuring of taxes should also put an emphasis on compliance and economic substance: IHG disclosed a 27.2% adjusted tax rate in 2025 and projected a 6m minimum-tax liability under OECD Pillar Two (IHG, 2025).</w:t>
      </w:r>
    </w:p>
    <w:p w14:paraId="45E1BEA1" w14:textId="77777777" w:rsidR="001C605C" w:rsidRDefault="00000000">
      <w:pPr>
        <w:pStyle w:val="Heading3"/>
      </w:pPr>
      <w:bookmarkStart w:id="65" w:name="_yqukahpfmkhl" w:colFirst="0" w:colLast="0"/>
      <w:bookmarkStart w:id="66" w:name="_Toc237337862"/>
      <w:bookmarkEnd w:id="65"/>
      <w:r>
        <w:t>4.5.2 Macroeconomic and Geopolitical Risk</w:t>
      </w:r>
      <w:bookmarkEnd w:id="66"/>
      <w:r>
        <w:t xml:space="preserve"> </w:t>
      </w:r>
    </w:p>
    <w:p w14:paraId="005B073A" w14:textId="77777777" w:rsidR="001C605C" w:rsidRDefault="00000000">
      <w:r>
        <w:t xml:space="preserve">Uncertainty in the macroeconomic environment reinforces the argument in </w:t>
      </w:r>
      <w:proofErr w:type="spellStart"/>
      <w:r>
        <w:t>favour</w:t>
      </w:r>
      <w:proofErr w:type="spellEnd"/>
      <w:r>
        <w:t xml:space="preserve"> of maintaining liquidity. IMF (2026) predicts a 3.0% growth in the world in 2026, but it is concerned that the world has gone through disinflation and that geopolitical and financial-market risks are still significant. This can have an impact on hotel demand, owner economics and refinancing costs.</w:t>
      </w:r>
    </w:p>
    <w:p w14:paraId="3F30DC4A" w14:textId="77777777" w:rsidR="001C605C" w:rsidRDefault="00000000">
      <w:pPr>
        <w:pStyle w:val="Heading3"/>
      </w:pPr>
      <w:bookmarkStart w:id="67" w:name="_jkwctdrsbzk6" w:colFirst="0" w:colLast="0"/>
      <w:bookmarkStart w:id="68" w:name="_Toc237337863"/>
      <w:bookmarkEnd w:id="67"/>
      <w:r>
        <w:t>4.5.3 ESG Investment and Stakeholder Responsibility</w:t>
      </w:r>
      <w:bookmarkEnd w:id="68"/>
      <w:r>
        <w:t xml:space="preserve"> </w:t>
      </w:r>
    </w:p>
    <w:p w14:paraId="507FE0C5" w14:textId="77777777" w:rsidR="001C605C" w:rsidRDefault="00000000">
      <w:r>
        <w:t>ESG spending must not be considered discretionary due to high leverage. By the year 2030, IHG aims to achieve a 46% absolute decrease in the number of carbon emissions related to the hotel sector, and to this end, the company needs to both maintain its partnership and invest in its extensive third-party-owned property (IHG, 2023). Cheng, Ioannou and Serafeim (2014) discover that the higher the CSR performance, the lower capital restrictions are in terms of increased stakeholder engagement and transparency.</w:t>
      </w:r>
    </w:p>
    <w:p w14:paraId="54DEBE48" w14:textId="77777777" w:rsidR="001C605C" w:rsidRDefault="00000000">
      <w:pPr>
        <w:pStyle w:val="Heading1"/>
      </w:pPr>
      <w:bookmarkStart w:id="69" w:name="_ic8xv7n9l42g" w:colFirst="0" w:colLast="0"/>
      <w:bookmarkStart w:id="70" w:name="_Toc237337864"/>
      <w:bookmarkEnd w:id="69"/>
      <w:r>
        <w:lastRenderedPageBreak/>
        <w:t>5. Investment Appraisal and Capital Budgeting</w:t>
      </w:r>
      <w:bookmarkEnd w:id="70"/>
      <w:r>
        <w:t xml:space="preserve"> </w:t>
      </w:r>
    </w:p>
    <w:p w14:paraId="0036AC66" w14:textId="77777777" w:rsidR="001C605C" w:rsidRDefault="00000000">
      <w:pPr>
        <w:pStyle w:val="Heading2"/>
      </w:pPr>
      <w:bookmarkStart w:id="71" w:name="_pwrpmunwq2xm" w:colFirst="0" w:colLast="0"/>
      <w:bookmarkStart w:id="72" w:name="_Toc237337865"/>
      <w:bookmarkEnd w:id="71"/>
      <w:r>
        <w:t>5.1 Investment Appraisal Framework</w:t>
      </w:r>
      <w:bookmarkEnd w:id="72"/>
      <w:r>
        <w:t xml:space="preserve"> </w:t>
      </w:r>
    </w:p>
    <w:p w14:paraId="4C80692B" w14:textId="77777777" w:rsidR="001C605C" w:rsidRDefault="00000000">
      <w:r>
        <w:t>All three projects are mutually comparable, with an initial investment of £50m, a life of five years and are appraised at the recommended discount rate of 8%, with straight-line depreciation to zero residual value. The appraisal uses Payback Period (PBP), Accounting Rate of Return (ARR), Net Present Value (NPV), Profitability Index (PI) and Internal Rate of Return (IRR). Graham and Harvey (2001) discovered that big companies extensively apply present-value methods, but payback is useful in practice, and a multi-method appraisal is advisable, instead of relying on one measure.</w:t>
      </w:r>
    </w:p>
    <w:p w14:paraId="754F8597" w14:textId="77777777" w:rsidR="001C605C" w:rsidRDefault="00000000">
      <w:pPr>
        <w:pStyle w:val="Heading2"/>
      </w:pPr>
      <w:bookmarkStart w:id="73" w:name="_zdjqlwax7l39" w:colFirst="0" w:colLast="0"/>
      <w:bookmarkStart w:id="74" w:name="_Toc237337866"/>
      <w:bookmarkEnd w:id="73"/>
      <w:r>
        <w:t>5.2 Payback Period</w:t>
      </w:r>
      <w:bookmarkEnd w:id="74"/>
      <w:r>
        <w:t xml:space="preserve"> </w:t>
      </w:r>
    </w:p>
    <w:p w14:paraId="06C4DA76" w14:textId="77777777" w:rsidR="001C605C" w:rsidRDefault="00000000">
      <w:r>
        <w:t xml:space="preserve">The values obtained in the payback period are 4.50 years for Project A, 4.55 for Project B and 3.60 for Project C, resulting in the ranking from C to A to B. This has financial implications for IHG since cash recovery in the past makes the difference between the duration of capital exposure and liquidity flexibility. The lower payback of Project C reinforces the argument in </w:t>
      </w:r>
      <w:proofErr w:type="spellStart"/>
      <w:r>
        <w:t>favour</w:t>
      </w:r>
      <w:proofErr w:type="spellEnd"/>
      <w:r>
        <w:t xml:space="preserve"> of it, given that IHG has a current ratio of less than one and a negative working-capital situation. It does not put any weight on when cash flows occur in the payback period and does not consider cash flows that occur after the original investment has been recovered. As Graham and Harvey (2001) demonstrate, the practice of payback is applied to corporate practice, although techniques of present value are also especially significant in large corporations. </w:t>
      </w:r>
    </w:p>
    <w:p w14:paraId="48FD83DC" w14:textId="77777777" w:rsidR="001C605C" w:rsidRDefault="00000000">
      <w:pPr>
        <w:pStyle w:val="Heading2"/>
      </w:pPr>
      <w:bookmarkStart w:id="75" w:name="_dbk7w0v8gugk" w:colFirst="0" w:colLast="0"/>
      <w:bookmarkStart w:id="76" w:name="_Toc237337867"/>
      <w:bookmarkEnd w:id="75"/>
      <w:r>
        <w:t>5.3 Accounting Rate of Return</w:t>
      </w:r>
      <w:bookmarkEnd w:id="76"/>
      <w:r>
        <w:t xml:space="preserve"> </w:t>
      </w:r>
    </w:p>
    <w:p w14:paraId="40B86218" w14:textId="77777777" w:rsidR="001C605C" w:rsidRDefault="00000000">
      <w:r>
        <w:t>Straight-line depreciation is:</w:t>
      </w:r>
    </w:p>
    <w:p w14:paraId="7C97FE05" w14:textId="77777777" w:rsidR="001C605C" w:rsidRDefault="00000000">
      <w:pPr>
        <w:jc w:val="center"/>
      </w:pPr>
      <w:r>
        <w:t>£50m/5= £10m per year</w:t>
      </w:r>
    </w:p>
    <w:p w14:paraId="6DF8F4B5" w14:textId="77777777" w:rsidR="001C605C" w:rsidRDefault="00000000">
      <w:r>
        <w:t>With zero residual value, average investment is:</w:t>
      </w:r>
    </w:p>
    <w:p w14:paraId="02D0BD5E" w14:textId="77777777" w:rsidR="001C605C" w:rsidRDefault="00000000">
      <w:pPr>
        <w:jc w:val="center"/>
      </w:pPr>
      <w:r>
        <w:t xml:space="preserve">(£50m+£0m)/2= £25m </w:t>
      </w:r>
    </w:p>
    <w:p w14:paraId="1CFD6B22" w14:textId="77777777" w:rsidR="001C605C" w:rsidRDefault="00000000">
      <w:r>
        <w:t xml:space="preserve">When the ARR convention of the module is applied, the result is 3.20% on Project A, 4.00% on Project B and 12.00% on Project C, always putting Project C first. But ARR </w:t>
      </w:r>
      <w:r>
        <w:lastRenderedPageBreak/>
        <w:t>gauges the profitability of accounting and not the economic value. It fails to discount future returns, and thus it is unable to fully appreciate the timing and risk of the project cash flows.</w:t>
      </w:r>
    </w:p>
    <w:p w14:paraId="4103C2BB" w14:textId="77777777" w:rsidR="001C605C" w:rsidRDefault="00000000">
      <w:pPr>
        <w:pStyle w:val="Heading2"/>
      </w:pPr>
      <w:bookmarkStart w:id="77" w:name="_cb1de4a5w1jg" w:colFirst="0" w:colLast="0"/>
      <w:bookmarkStart w:id="78" w:name="_Toc237337868"/>
      <w:bookmarkEnd w:id="77"/>
      <w:r>
        <w:t>5.4 Net Present Value</w:t>
      </w:r>
      <w:bookmarkEnd w:id="78"/>
      <w:r>
        <w:t xml:space="preserve"> </w:t>
      </w:r>
    </w:p>
    <w:tbl>
      <w:tblPr>
        <w:tblStyle w:val="a3"/>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33"/>
        <w:gridCol w:w="2363"/>
        <w:gridCol w:w="2725"/>
        <w:gridCol w:w="1616"/>
        <w:gridCol w:w="1403"/>
      </w:tblGrid>
      <w:tr w:rsidR="001C605C" w14:paraId="619CA47F" w14:textId="77777777" w:rsidTr="00884065">
        <w:trPr>
          <w:trHeight w:val="500"/>
        </w:trPr>
        <w:tc>
          <w:tcPr>
            <w:tcW w:w="6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52666F" w14:textId="77777777" w:rsidR="001C605C" w:rsidRDefault="00000000">
            <w:pPr>
              <w:spacing w:line="240" w:lineRule="auto"/>
              <w:jc w:val="center"/>
              <w:rPr>
                <w:b/>
                <w:bCs/>
              </w:rPr>
            </w:pPr>
            <w:r>
              <w:rPr>
                <w:b/>
                <w:bCs/>
              </w:rPr>
              <w:t>Project</w:t>
            </w:r>
          </w:p>
        </w:tc>
        <w:tc>
          <w:tcPr>
            <w:tcW w:w="12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09CBF" w14:textId="77777777" w:rsidR="001C605C" w:rsidRDefault="00000000">
            <w:pPr>
              <w:spacing w:line="240" w:lineRule="auto"/>
              <w:jc w:val="center"/>
              <w:rPr>
                <w:b/>
                <w:bCs/>
              </w:rPr>
            </w:pPr>
            <w:r>
              <w:rPr>
                <w:b/>
                <w:bCs/>
              </w:rPr>
              <w:t>Initial cost (£m)</w:t>
            </w:r>
          </w:p>
        </w:tc>
        <w:tc>
          <w:tcPr>
            <w:tcW w:w="14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A1EDC" w14:textId="77777777" w:rsidR="001C605C" w:rsidRDefault="00000000">
            <w:pPr>
              <w:spacing w:line="240" w:lineRule="auto"/>
              <w:jc w:val="center"/>
              <w:rPr>
                <w:b/>
                <w:bCs/>
              </w:rPr>
            </w:pPr>
            <w:r>
              <w:rPr>
                <w:b/>
                <w:bCs/>
              </w:rPr>
              <w:t>PV of inflows (£m)</w:t>
            </w:r>
          </w:p>
        </w:tc>
        <w:tc>
          <w:tcPr>
            <w:tcW w:w="8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E9EBD" w14:textId="77777777" w:rsidR="001C605C" w:rsidRDefault="00000000">
            <w:pPr>
              <w:spacing w:line="240" w:lineRule="auto"/>
              <w:jc w:val="center"/>
              <w:rPr>
                <w:b/>
                <w:bCs/>
              </w:rPr>
            </w:pPr>
            <w:r>
              <w:rPr>
                <w:b/>
                <w:bCs/>
              </w:rPr>
              <w:t>NPV (£m)</w:t>
            </w:r>
          </w:p>
        </w:tc>
        <w:tc>
          <w:tcPr>
            <w:tcW w:w="7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C70B5" w14:textId="77777777" w:rsidR="001C605C" w:rsidRDefault="00000000">
            <w:pPr>
              <w:spacing w:line="240" w:lineRule="auto"/>
              <w:jc w:val="center"/>
              <w:rPr>
                <w:b/>
                <w:bCs/>
              </w:rPr>
            </w:pPr>
            <w:r>
              <w:rPr>
                <w:b/>
                <w:bCs/>
              </w:rPr>
              <w:t>Decision</w:t>
            </w:r>
          </w:p>
        </w:tc>
      </w:tr>
      <w:tr w:rsidR="001C605C" w14:paraId="08600D97" w14:textId="77777777" w:rsidTr="00884065">
        <w:trPr>
          <w:trHeight w:val="500"/>
        </w:trPr>
        <w:tc>
          <w:tcPr>
            <w:tcW w:w="6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F86AF" w14:textId="77777777" w:rsidR="001C605C" w:rsidRDefault="00000000">
            <w:pPr>
              <w:spacing w:line="240" w:lineRule="auto"/>
            </w:pPr>
            <w:r>
              <w:t>A</w:t>
            </w:r>
          </w:p>
        </w:tc>
        <w:tc>
          <w:tcPr>
            <w:tcW w:w="12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ECCA7" w14:textId="77777777" w:rsidR="001C605C" w:rsidRDefault="00000000" w:rsidP="00414F7F">
            <w:pPr>
              <w:spacing w:line="240" w:lineRule="auto"/>
              <w:jc w:val="center"/>
            </w:pPr>
            <w:r>
              <w:t>50.000</w:t>
            </w:r>
          </w:p>
        </w:tc>
        <w:tc>
          <w:tcPr>
            <w:tcW w:w="14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BDFDC8" w14:textId="77777777" w:rsidR="001C605C" w:rsidRDefault="00000000" w:rsidP="00414F7F">
            <w:pPr>
              <w:spacing w:line="240" w:lineRule="auto"/>
              <w:jc w:val="center"/>
            </w:pPr>
            <w:r>
              <w:t>43.456</w:t>
            </w:r>
          </w:p>
        </w:tc>
        <w:tc>
          <w:tcPr>
            <w:tcW w:w="8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DB6B3" w14:textId="77777777" w:rsidR="001C605C" w:rsidRDefault="00000000" w:rsidP="00414F7F">
            <w:pPr>
              <w:spacing w:line="240" w:lineRule="auto"/>
              <w:jc w:val="center"/>
            </w:pPr>
            <w:r>
              <w:rPr>
                <w:rFonts w:ascii="Arial Unicode MS" w:eastAsia="Arial Unicode MS" w:hAnsi="Arial Unicode MS" w:cs="Arial Unicode MS"/>
              </w:rPr>
              <w:t>−6.544</w:t>
            </w:r>
          </w:p>
        </w:tc>
        <w:tc>
          <w:tcPr>
            <w:tcW w:w="7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6D115" w14:textId="77777777" w:rsidR="001C605C" w:rsidRDefault="00000000">
            <w:pPr>
              <w:spacing w:line="240" w:lineRule="auto"/>
            </w:pPr>
            <w:r>
              <w:t>Reject</w:t>
            </w:r>
          </w:p>
        </w:tc>
      </w:tr>
      <w:tr w:rsidR="001C605C" w14:paraId="697E643B" w14:textId="77777777" w:rsidTr="00884065">
        <w:trPr>
          <w:trHeight w:val="500"/>
        </w:trPr>
        <w:tc>
          <w:tcPr>
            <w:tcW w:w="6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6101A" w14:textId="77777777" w:rsidR="001C605C" w:rsidRDefault="00000000">
            <w:pPr>
              <w:spacing w:line="240" w:lineRule="auto"/>
            </w:pPr>
            <w:r>
              <w:t>B</w:t>
            </w:r>
          </w:p>
        </w:tc>
        <w:tc>
          <w:tcPr>
            <w:tcW w:w="12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4A2C4" w14:textId="77777777" w:rsidR="001C605C" w:rsidRDefault="00000000" w:rsidP="00414F7F">
            <w:pPr>
              <w:spacing w:line="240" w:lineRule="auto"/>
              <w:jc w:val="center"/>
            </w:pPr>
            <w:r>
              <w:t>50.000</w:t>
            </w:r>
          </w:p>
        </w:tc>
        <w:tc>
          <w:tcPr>
            <w:tcW w:w="14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51391" w14:textId="77777777" w:rsidR="001C605C" w:rsidRDefault="00000000" w:rsidP="00414F7F">
            <w:pPr>
              <w:spacing w:line="240" w:lineRule="auto"/>
              <w:jc w:val="center"/>
            </w:pPr>
            <w:r>
              <w:t>43.920</w:t>
            </w:r>
          </w:p>
        </w:tc>
        <w:tc>
          <w:tcPr>
            <w:tcW w:w="8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C7DC4" w14:textId="77777777" w:rsidR="001C605C" w:rsidRDefault="00000000" w:rsidP="00414F7F">
            <w:pPr>
              <w:spacing w:line="240" w:lineRule="auto"/>
              <w:jc w:val="center"/>
            </w:pPr>
            <w:r>
              <w:rPr>
                <w:rFonts w:ascii="Arial Unicode MS" w:eastAsia="Arial Unicode MS" w:hAnsi="Arial Unicode MS" w:cs="Arial Unicode MS"/>
              </w:rPr>
              <w:t>−6.080</w:t>
            </w:r>
          </w:p>
        </w:tc>
        <w:tc>
          <w:tcPr>
            <w:tcW w:w="7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184BF" w14:textId="77777777" w:rsidR="001C605C" w:rsidRDefault="00000000">
            <w:pPr>
              <w:spacing w:line="240" w:lineRule="auto"/>
            </w:pPr>
            <w:r>
              <w:t>Reject</w:t>
            </w:r>
          </w:p>
        </w:tc>
      </w:tr>
      <w:tr w:rsidR="001C605C" w14:paraId="7752C05F" w14:textId="77777777" w:rsidTr="00884065">
        <w:trPr>
          <w:trHeight w:val="500"/>
        </w:trPr>
        <w:tc>
          <w:tcPr>
            <w:tcW w:w="6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82B43" w14:textId="77777777" w:rsidR="001C605C" w:rsidRDefault="00000000">
            <w:pPr>
              <w:spacing w:line="240" w:lineRule="auto"/>
            </w:pPr>
            <w:r>
              <w:t>C</w:t>
            </w:r>
          </w:p>
        </w:tc>
        <w:tc>
          <w:tcPr>
            <w:tcW w:w="12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07E88" w14:textId="77777777" w:rsidR="001C605C" w:rsidRDefault="00000000" w:rsidP="00414F7F">
            <w:pPr>
              <w:spacing w:line="240" w:lineRule="auto"/>
              <w:jc w:val="center"/>
            </w:pPr>
            <w:r>
              <w:t>50.000</w:t>
            </w:r>
          </w:p>
        </w:tc>
        <w:tc>
          <w:tcPr>
            <w:tcW w:w="145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31566" w14:textId="77777777" w:rsidR="001C605C" w:rsidRDefault="00000000" w:rsidP="00414F7F">
            <w:pPr>
              <w:spacing w:line="240" w:lineRule="auto"/>
              <w:jc w:val="center"/>
            </w:pPr>
            <w:r>
              <w:t>50.858</w:t>
            </w:r>
          </w:p>
        </w:tc>
        <w:tc>
          <w:tcPr>
            <w:tcW w:w="8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8DCC5" w14:textId="77777777" w:rsidR="001C605C" w:rsidRDefault="00000000" w:rsidP="00414F7F">
            <w:pPr>
              <w:spacing w:line="240" w:lineRule="auto"/>
              <w:jc w:val="center"/>
            </w:pPr>
            <w:r>
              <w:t>+0.858</w:t>
            </w:r>
          </w:p>
        </w:tc>
        <w:tc>
          <w:tcPr>
            <w:tcW w:w="75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A4EED" w14:textId="77777777" w:rsidR="001C605C" w:rsidRDefault="00000000">
            <w:pPr>
              <w:spacing w:line="240" w:lineRule="auto"/>
            </w:pPr>
            <w:r>
              <w:t>Accept</w:t>
            </w:r>
          </w:p>
        </w:tc>
      </w:tr>
    </w:tbl>
    <w:p w14:paraId="3CAAFA64" w14:textId="77777777" w:rsidR="001C605C" w:rsidRDefault="00000000">
      <w:r>
        <w:t xml:space="preserve">Projects A and B annihilate about £6.54m and 6.08m respectively at the required rate, whereas C generates about 0.86m incremental value. The outcome is thus not just a ranking: A and B do not pass the economic acceptance test whereas C does. NPV has more weight in decisions since it takes into account the time value of money and the entire flow of project cash flows. According to Graham and Harvey (2001), NPV and other present-value techniques are widely used by large </w:t>
      </w:r>
      <w:proofErr w:type="spellStart"/>
      <w:r>
        <w:t>organisations</w:t>
      </w:r>
      <w:proofErr w:type="spellEnd"/>
      <w:r>
        <w:t>, which confirms that it is not only practically but also theoretically significant. A positive NPV, however, depends on the credibility of the future cash flows as well as the discount rate adopted. As demonstrated by Jagannathan et al. (2016), companies often set higher hurdle rates than their estimated cost of financial capital to set the project risk, operating constraints and capital allocation. The relatively small positive NPV of project C thus should be considered risky: the negative deviation of the forecast cash flows might cancel the surplus in the value of -0.858m.</w:t>
      </w:r>
    </w:p>
    <w:p w14:paraId="0654AE2A" w14:textId="77777777" w:rsidR="001C605C" w:rsidRDefault="00000000">
      <w:pPr>
        <w:pStyle w:val="Heading2"/>
      </w:pPr>
      <w:bookmarkStart w:id="79" w:name="_8qg6xh9e7inb" w:colFirst="0" w:colLast="0"/>
      <w:bookmarkStart w:id="80" w:name="_Toc237337869"/>
      <w:bookmarkEnd w:id="79"/>
      <w:r>
        <w:t>5.5 Profitability Index</w:t>
      </w:r>
      <w:bookmarkEnd w:id="80"/>
      <w:r>
        <w:t xml:space="preserve"> </w:t>
      </w:r>
    </w:p>
    <w:p w14:paraId="79AA40F2" w14:textId="77777777" w:rsidR="001C605C" w:rsidRDefault="00000000">
      <w:r>
        <w:t xml:space="preserve">The PI results are 0.869 for A, 0.878 for B and 1.017 for C. Since PI is used to determine the present value of future inflows, per pound invested, the value greater than one implies that discounted inflows are larger than the initial expenditure. Project A and B hence do not pass the rule of acceptance, whereas project C produces about 1.017 of the present </w:t>
      </w:r>
      <w:r>
        <w:lastRenderedPageBreak/>
        <w:t>value per pound invested. PI comes to the same conclusion as NPV since each project is a single project, and it needs to be invested in with an initial investment of £50m. Its main other utility is in capital rationing when the value created per unit of capital is useful to compare the feasible allocations. But when it is not indivisible in projects, the value-</w:t>
      </w:r>
      <w:proofErr w:type="spellStart"/>
      <w:r>
        <w:t>maximising</w:t>
      </w:r>
      <w:proofErr w:type="spellEnd"/>
      <w:r>
        <w:t xml:space="preserve"> portfolio should be determined by combined NPV and not PI.</w:t>
      </w:r>
    </w:p>
    <w:p w14:paraId="138A6CE4" w14:textId="77777777" w:rsidR="001C605C" w:rsidRDefault="00000000">
      <w:pPr>
        <w:pStyle w:val="Heading2"/>
      </w:pPr>
      <w:bookmarkStart w:id="81" w:name="_aple5j5sj4lh" w:colFirst="0" w:colLast="0"/>
      <w:bookmarkStart w:id="82" w:name="_Toc237337870"/>
      <w:bookmarkEnd w:id="81"/>
      <w:r>
        <w:t>5.6 Internal Rate of Return</w:t>
      </w:r>
      <w:bookmarkEnd w:id="82"/>
      <w:r>
        <w:t xml:space="preserve"> </w:t>
      </w:r>
    </w:p>
    <w:p w14:paraId="40802CBD" w14:textId="77777777" w:rsidR="001C605C" w:rsidRDefault="00000000">
      <w:r>
        <w:t>The confirmed IRRs are about 2.72% of Project A, 3.26% of Project B and 8.59% of Project C, which is relative to the 8% required return; A and B should be rejected, and C accepted. Project C has a projected internal return of approximately 0.59 percentage points above the hurdle rate, and this means that the acceptance margin of this project is positive but quite low. Jagannathan et al. (2016) show that the choice of hurdle rates may have a significant impact on corporate investment decisions, especially when managers take into account risks or operational limitations not covered by the cost of capital, such as the estimated financial cost of capital.</w:t>
      </w:r>
    </w:p>
    <w:p w14:paraId="10411432" w14:textId="77777777" w:rsidR="001C605C" w:rsidRDefault="00000000">
      <w:pPr>
        <w:pStyle w:val="Heading2"/>
      </w:pPr>
      <w:bookmarkStart w:id="83" w:name="_t9lx4ipbgyqo" w:colFirst="0" w:colLast="0"/>
      <w:bookmarkStart w:id="84" w:name="_Toc237337871"/>
      <w:bookmarkEnd w:id="83"/>
      <w:r>
        <w:t>5.7 Overall Investment Decision</w:t>
      </w:r>
      <w:bookmarkEnd w:id="84"/>
      <w:r>
        <w:t xml:space="preserve"> </w:t>
      </w:r>
    </w:p>
    <w:tbl>
      <w:tblPr>
        <w:tblStyle w:val="a4"/>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68"/>
        <w:gridCol w:w="1831"/>
        <w:gridCol w:w="1831"/>
        <w:gridCol w:w="1855"/>
        <w:gridCol w:w="1855"/>
      </w:tblGrid>
      <w:tr w:rsidR="001C605C" w14:paraId="72A092E3"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08B39" w14:textId="77777777" w:rsidR="001C605C" w:rsidRDefault="00000000">
            <w:pPr>
              <w:spacing w:line="240" w:lineRule="auto"/>
              <w:jc w:val="center"/>
              <w:rPr>
                <w:b/>
                <w:bCs/>
              </w:rPr>
            </w:pPr>
            <w:r>
              <w:rPr>
                <w:b/>
                <w:bCs/>
              </w:rPr>
              <w:t>Technique</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9C101" w14:textId="77777777" w:rsidR="001C605C" w:rsidRDefault="00000000">
            <w:pPr>
              <w:spacing w:line="240" w:lineRule="auto"/>
              <w:jc w:val="center"/>
              <w:rPr>
                <w:b/>
                <w:bCs/>
              </w:rPr>
            </w:pPr>
            <w:r>
              <w:rPr>
                <w:b/>
                <w:bCs/>
              </w:rPr>
              <w:t>Project A</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E1F26" w14:textId="77777777" w:rsidR="001C605C" w:rsidRDefault="00000000">
            <w:pPr>
              <w:spacing w:line="240" w:lineRule="auto"/>
              <w:jc w:val="center"/>
              <w:rPr>
                <w:b/>
                <w:bCs/>
              </w:rPr>
            </w:pPr>
            <w:r>
              <w:rPr>
                <w:b/>
                <w:bCs/>
              </w:rPr>
              <w:t>Project B</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DE233" w14:textId="77777777" w:rsidR="001C605C" w:rsidRDefault="00000000">
            <w:pPr>
              <w:spacing w:line="240" w:lineRule="auto"/>
              <w:jc w:val="center"/>
              <w:rPr>
                <w:b/>
                <w:bCs/>
              </w:rPr>
            </w:pPr>
            <w:r>
              <w:rPr>
                <w:b/>
                <w:bCs/>
              </w:rPr>
              <w:t>Project C</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2B9FDC" w14:textId="77777777" w:rsidR="001C605C" w:rsidRDefault="00000000">
            <w:pPr>
              <w:spacing w:line="240" w:lineRule="auto"/>
              <w:jc w:val="center"/>
              <w:rPr>
                <w:b/>
                <w:bCs/>
              </w:rPr>
            </w:pPr>
            <w:r>
              <w:rPr>
                <w:b/>
                <w:bCs/>
              </w:rPr>
              <w:t>Preferred</w:t>
            </w:r>
          </w:p>
        </w:tc>
      </w:tr>
      <w:tr w:rsidR="001C605C" w14:paraId="054BF2AC"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2FF1BF" w14:textId="77777777" w:rsidR="001C605C" w:rsidRDefault="00000000" w:rsidP="00F163BC">
            <w:pPr>
              <w:spacing w:line="240" w:lineRule="auto"/>
              <w:jc w:val="center"/>
            </w:pPr>
            <w:r>
              <w:t>PBP</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9F9C9" w14:textId="77777777" w:rsidR="001C605C" w:rsidRDefault="00000000" w:rsidP="00F163BC">
            <w:pPr>
              <w:spacing w:line="240" w:lineRule="auto"/>
              <w:jc w:val="center"/>
            </w:pPr>
            <w:r>
              <w:t>4.50 yrs</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08635" w14:textId="77777777" w:rsidR="001C605C" w:rsidRDefault="00000000" w:rsidP="00F163BC">
            <w:pPr>
              <w:spacing w:line="240" w:lineRule="auto"/>
              <w:jc w:val="center"/>
            </w:pPr>
            <w:r>
              <w:t>4.55 yrs</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99890" w14:textId="77777777" w:rsidR="001C605C" w:rsidRDefault="00000000" w:rsidP="00F163BC">
            <w:pPr>
              <w:spacing w:line="240" w:lineRule="auto"/>
              <w:jc w:val="center"/>
            </w:pPr>
            <w:r>
              <w:t>3.60 yrs</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EA925" w14:textId="77777777" w:rsidR="001C605C" w:rsidRDefault="00000000" w:rsidP="00F163BC">
            <w:pPr>
              <w:spacing w:line="240" w:lineRule="auto"/>
              <w:jc w:val="center"/>
            </w:pPr>
            <w:r>
              <w:t>C</w:t>
            </w:r>
          </w:p>
        </w:tc>
      </w:tr>
      <w:tr w:rsidR="001C605C" w14:paraId="5FBFCC3B"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95845" w14:textId="77777777" w:rsidR="001C605C" w:rsidRDefault="00000000" w:rsidP="00F163BC">
            <w:pPr>
              <w:spacing w:line="240" w:lineRule="auto"/>
              <w:jc w:val="center"/>
            </w:pPr>
            <w:r>
              <w:t>ARR</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C3A36" w14:textId="77777777" w:rsidR="001C605C" w:rsidRDefault="00000000" w:rsidP="00F163BC">
            <w:pPr>
              <w:spacing w:line="240" w:lineRule="auto"/>
              <w:jc w:val="center"/>
            </w:pPr>
            <w:r>
              <w:t>3.20%</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22015" w14:textId="77777777" w:rsidR="001C605C" w:rsidRDefault="00000000" w:rsidP="00F163BC">
            <w:pPr>
              <w:spacing w:line="240" w:lineRule="auto"/>
              <w:jc w:val="center"/>
            </w:pPr>
            <w:r>
              <w:t>4.00%</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57FDA" w14:textId="77777777" w:rsidR="001C605C" w:rsidRDefault="00000000" w:rsidP="00F163BC">
            <w:pPr>
              <w:spacing w:line="240" w:lineRule="auto"/>
              <w:jc w:val="center"/>
            </w:pPr>
            <w:r>
              <w:t>12.00%</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686D8" w14:textId="77777777" w:rsidR="001C605C" w:rsidRDefault="00000000" w:rsidP="00F163BC">
            <w:pPr>
              <w:spacing w:line="240" w:lineRule="auto"/>
              <w:jc w:val="center"/>
            </w:pPr>
            <w:r>
              <w:t>C</w:t>
            </w:r>
          </w:p>
        </w:tc>
      </w:tr>
      <w:tr w:rsidR="001C605C" w14:paraId="3B868036"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AE360" w14:textId="77777777" w:rsidR="001C605C" w:rsidRDefault="00000000" w:rsidP="00F163BC">
            <w:pPr>
              <w:spacing w:line="240" w:lineRule="auto"/>
              <w:jc w:val="center"/>
            </w:pPr>
            <w:r>
              <w:t>NPV</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1C1F4" w14:textId="77777777" w:rsidR="001C605C" w:rsidRDefault="00000000" w:rsidP="00F163BC">
            <w:pPr>
              <w:spacing w:line="240" w:lineRule="auto"/>
              <w:jc w:val="center"/>
            </w:pPr>
            <w:r>
              <w:rPr>
                <w:rFonts w:ascii="Arial Unicode MS" w:eastAsia="Arial Unicode MS" w:hAnsi="Arial Unicode MS" w:cs="Arial Unicode MS"/>
              </w:rPr>
              <w:t>−£6.544m</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A6C95" w14:textId="77777777" w:rsidR="001C605C" w:rsidRDefault="00000000" w:rsidP="00F163BC">
            <w:pPr>
              <w:spacing w:line="240" w:lineRule="auto"/>
              <w:jc w:val="center"/>
            </w:pPr>
            <w:r>
              <w:rPr>
                <w:rFonts w:ascii="Arial Unicode MS" w:eastAsia="Arial Unicode MS" w:hAnsi="Arial Unicode MS" w:cs="Arial Unicode MS"/>
              </w:rPr>
              <w:t>−£6.080m</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459C8" w14:textId="77777777" w:rsidR="001C605C" w:rsidRDefault="00000000" w:rsidP="00F163BC">
            <w:pPr>
              <w:spacing w:line="240" w:lineRule="auto"/>
              <w:jc w:val="center"/>
            </w:pPr>
            <w:r>
              <w:t>+£0.858m</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D53CB4" w14:textId="77777777" w:rsidR="001C605C" w:rsidRDefault="00000000" w:rsidP="00F163BC">
            <w:pPr>
              <w:spacing w:line="240" w:lineRule="auto"/>
              <w:jc w:val="center"/>
            </w:pPr>
            <w:r>
              <w:t>C</w:t>
            </w:r>
          </w:p>
        </w:tc>
      </w:tr>
      <w:tr w:rsidR="001C605C" w14:paraId="0F70C511"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161A6" w14:textId="77777777" w:rsidR="001C605C" w:rsidRDefault="00000000" w:rsidP="00F163BC">
            <w:pPr>
              <w:spacing w:line="240" w:lineRule="auto"/>
              <w:jc w:val="center"/>
            </w:pPr>
            <w:r>
              <w:t>PI</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BE277" w14:textId="77777777" w:rsidR="001C605C" w:rsidRDefault="00000000" w:rsidP="00F163BC">
            <w:pPr>
              <w:spacing w:line="240" w:lineRule="auto"/>
              <w:jc w:val="center"/>
            </w:pPr>
            <w:r>
              <w:t>0.869</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BBBCE" w14:textId="77777777" w:rsidR="001C605C" w:rsidRDefault="00000000" w:rsidP="00F163BC">
            <w:pPr>
              <w:spacing w:line="240" w:lineRule="auto"/>
              <w:jc w:val="center"/>
            </w:pPr>
            <w:r>
              <w:t>0.878</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0C01A" w14:textId="77777777" w:rsidR="001C605C" w:rsidRDefault="00000000" w:rsidP="00F163BC">
            <w:pPr>
              <w:spacing w:line="240" w:lineRule="auto"/>
              <w:jc w:val="center"/>
            </w:pPr>
            <w:r>
              <w:t>1.017</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67F5B" w14:textId="77777777" w:rsidR="001C605C" w:rsidRDefault="00000000" w:rsidP="00F163BC">
            <w:pPr>
              <w:spacing w:line="240" w:lineRule="auto"/>
              <w:jc w:val="center"/>
            </w:pPr>
            <w:r>
              <w:t>C</w:t>
            </w:r>
          </w:p>
        </w:tc>
      </w:tr>
      <w:tr w:rsidR="001C605C" w14:paraId="516EB5A1" w14:textId="77777777" w:rsidTr="00E73C9A">
        <w:trPr>
          <w:trHeight w:val="500"/>
        </w:trPr>
        <w:tc>
          <w:tcPr>
            <w:tcW w:w="10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4CC27" w14:textId="77777777" w:rsidR="001C605C" w:rsidRDefault="00000000" w:rsidP="00F163BC">
            <w:pPr>
              <w:spacing w:line="240" w:lineRule="auto"/>
              <w:jc w:val="center"/>
            </w:pPr>
            <w:r>
              <w:t>IRR</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8F01A" w14:textId="77777777" w:rsidR="001C605C" w:rsidRDefault="00000000" w:rsidP="00F163BC">
            <w:pPr>
              <w:spacing w:line="240" w:lineRule="auto"/>
              <w:jc w:val="center"/>
            </w:pPr>
            <w:r>
              <w:t>2.72%</w:t>
            </w:r>
          </w:p>
        </w:tc>
        <w:tc>
          <w:tcPr>
            <w:tcW w:w="9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FD9B5" w14:textId="77777777" w:rsidR="001C605C" w:rsidRDefault="00000000" w:rsidP="00F163BC">
            <w:pPr>
              <w:spacing w:line="240" w:lineRule="auto"/>
              <w:jc w:val="center"/>
            </w:pPr>
            <w:r>
              <w:t>3.26%</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FBA6F" w14:textId="77777777" w:rsidR="001C605C" w:rsidRDefault="00000000" w:rsidP="00F163BC">
            <w:pPr>
              <w:spacing w:line="240" w:lineRule="auto"/>
              <w:jc w:val="center"/>
            </w:pPr>
            <w:r>
              <w:t>8.59%</w:t>
            </w:r>
          </w:p>
        </w:tc>
        <w:tc>
          <w:tcPr>
            <w:tcW w:w="99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031AF" w14:textId="77777777" w:rsidR="001C605C" w:rsidRDefault="00000000" w:rsidP="00F163BC">
            <w:pPr>
              <w:spacing w:line="240" w:lineRule="auto"/>
              <w:jc w:val="center"/>
            </w:pPr>
            <w:r>
              <w:t>C</w:t>
            </w:r>
          </w:p>
        </w:tc>
      </w:tr>
    </w:tbl>
    <w:p w14:paraId="1F3ABE07" w14:textId="77777777" w:rsidR="001C605C" w:rsidRDefault="00000000">
      <w:r>
        <w:t xml:space="preserve">The five methods give a very unusual result: Project C prevails over A and B in all criteria. It is especially significant that it is above others in the present financial situation of IHG. C has the shortest payback and the sole NPV that is positive, the sole PI that is greater </w:t>
      </w:r>
      <w:r>
        <w:lastRenderedPageBreak/>
        <w:t>than one and the sole IRR that is greater than the required return. This combination of quicker liquidity recovery and positive value creation is desirable to a group that has good profitability but whose liquidity and leverage in the short run must be disciplined.</w:t>
      </w:r>
    </w:p>
    <w:p w14:paraId="2B98D289" w14:textId="77777777" w:rsidR="001C605C" w:rsidRDefault="00000000">
      <w:r>
        <w:t>The CFO suggestion would thus be to take Project C and reject Projects A and B as stand-alone investments. This recommendation is not solely informed by the accounting return, but rather, mainly supported by the positive NPV of C and with the additional liquidity rationale of PBP.</w:t>
      </w:r>
    </w:p>
    <w:p w14:paraId="20D189E5" w14:textId="77777777" w:rsidR="001C605C" w:rsidRDefault="00000000">
      <w:pPr>
        <w:pStyle w:val="Heading2"/>
      </w:pPr>
      <w:bookmarkStart w:id="85" w:name="_vdar8k8hqo3e" w:colFirst="0" w:colLast="0"/>
      <w:bookmarkStart w:id="86" w:name="_Toc237337872"/>
      <w:bookmarkEnd w:id="85"/>
      <w:r>
        <w:t>5.8 Non-Financial Risk Assessment</w:t>
      </w:r>
      <w:bookmarkEnd w:id="86"/>
      <w:r>
        <w:t xml:space="preserve"> </w:t>
      </w:r>
    </w:p>
    <w:p w14:paraId="21A3CB8B" w14:textId="77777777" w:rsidR="001C605C" w:rsidRDefault="00000000">
      <w:r>
        <w:t>It is not possible to eliminate uncertainty about projected cash flows with the help of financial appraisal. Among the key uncertainties that IHG itself faces in the years 2026–2028, the company lists guest loyalty, readiness of its owners to invest, geopolitical and operational disruption, digital capability, regulatory complexity, supply-chain resilience and climate risks (IHG, 2025).</w:t>
      </w:r>
    </w:p>
    <w:tbl>
      <w:tblPr>
        <w:tblStyle w:val="a5"/>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72"/>
        <w:gridCol w:w="3503"/>
        <w:gridCol w:w="3265"/>
      </w:tblGrid>
      <w:tr w:rsidR="001C605C" w14:paraId="35C4C887"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C45390" w14:textId="77777777" w:rsidR="001C605C" w:rsidRDefault="00000000">
            <w:pPr>
              <w:spacing w:line="240" w:lineRule="auto"/>
              <w:jc w:val="center"/>
              <w:rPr>
                <w:b/>
                <w:bCs/>
              </w:rPr>
            </w:pPr>
            <w:r>
              <w:rPr>
                <w:b/>
                <w:bCs/>
              </w:rPr>
              <w:t>Risk</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67A67" w14:textId="77777777" w:rsidR="001C605C" w:rsidRDefault="00000000">
            <w:pPr>
              <w:spacing w:line="240" w:lineRule="auto"/>
              <w:jc w:val="center"/>
              <w:rPr>
                <w:b/>
                <w:bCs/>
              </w:rPr>
            </w:pPr>
            <w:r>
              <w:rPr>
                <w:b/>
                <w:bCs/>
              </w:rPr>
              <w:t>Cash-flow effect</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529903" w14:textId="77777777" w:rsidR="001C605C" w:rsidRDefault="00000000">
            <w:pPr>
              <w:spacing w:line="240" w:lineRule="auto"/>
              <w:jc w:val="center"/>
              <w:rPr>
                <w:b/>
                <w:bCs/>
              </w:rPr>
            </w:pPr>
            <w:r>
              <w:rPr>
                <w:b/>
                <w:bCs/>
              </w:rPr>
              <w:t>Mitigation</w:t>
            </w:r>
          </w:p>
        </w:tc>
      </w:tr>
      <w:tr w:rsidR="001C605C" w14:paraId="392B4E59"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DC4FA" w14:textId="77777777" w:rsidR="001C605C" w:rsidRDefault="00000000" w:rsidP="00884065">
            <w:pPr>
              <w:spacing w:line="240" w:lineRule="auto"/>
              <w:jc w:val="left"/>
            </w:pPr>
            <w:r>
              <w:t>Geopolitical disruption</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A84D0" w14:textId="77777777" w:rsidR="001C605C" w:rsidRDefault="00000000" w:rsidP="00884065">
            <w:pPr>
              <w:spacing w:line="240" w:lineRule="auto"/>
              <w:jc w:val="left"/>
            </w:pPr>
            <w:r>
              <w:t>Demand/cost volatility</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5D8CF" w14:textId="77777777" w:rsidR="001C605C" w:rsidRDefault="00000000" w:rsidP="00884065">
            <w:pPr>
              <w:spacing w:line="240" w:lineRule="auto"/>
              <w:jc w:val="left"/>
            </w:pPr>
            <w:r>
              <w:t>Geographic diversification</w:t>
            </w:r>
          </w:p>
        </w:tc>
      </w:tr>
      <w:tr w:rsidR="001C605C" w14:paraId="1219CD10"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97B4E" w14:textId="77777777" w:rsidR="001C605C" w:rsidRDefault="00000000" w:rsidP="00884065">
            <w:pPr>
              <w:spacing w:line="240" w:lineRule="auto"/>
              <w:jc w:val="left"/>
            </w:pPr>
            <w:r>
              <w:t>Customer loyalty</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C4A68" w14:textId="77777777" w:rsidR="001C605C" w:rsidRDefault="00000000" w:rsidP="00884065">
            <w:pPr>
              <w:spacing w:line="240" w:lineRule="auto"/>
              <w:jc w:val="left"/>
            </w:pPr>
            <w:r>
              <w:t>Lower bookings/revenue</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F6747" w14:textId="77777777" w:rsidR="001C605C" w:rsidRDefault="00000000" w:rsidP="00884065">
            <w:pPr>
              <w:spacing w:line="240" w:lineRule="auto"/>
              <w:jc w:val="left"/>
            </w:pPr>
            <w:r>
              <w:t>Loyalty and brand investment</w:t>
            </w:r>
          </w:p>
        </w:tc>
      </w:tr>
      <w:tr w:rsidR="001C605C" w14:paraId="621EE82B"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C901F" w14:textId="77777777" w:rsidR="001C605C" w:rsidRDefault="00000000" w:rsidP="00884065">
            <w:pPr>
              <w:spacing w:line="240" w:lineRule="auto"/>
              <w:jc w:val="left"/>
            </w:pPr>
            <w:r>
              <w:t>Currency movements</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1964E" w14:textId="77777777" w:rsidR="001C605C" w:rsidRDefault="00000000" w:rsidP="00884065">
            <w:pPr>
              <w:spacing w:line="240" w:lineRule="auto"/>
              <w:jc w:val="left"/>
            </w:pPr>
            <w:r>
              <w:t>Translated cash-flow volatility</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00C27" w14:textId="77777777" w:rsidR="001C605C" w:rsidRDefault="00000000" w:rsidP="00884065">
            <w:pPr>
              <w:spacing w:line="240" w:lineRule="auto"/>
              <w:jc w:val="left"/>
            </w:pPr>
            <w:r>
              <w:t>Currency matching/hedging</w:t>
            </w:r>
          </w:p>
        </w:tc>
      </w:tr>
      <w:tr w:rsidR="001C605C" w14:paraId="1848B2FE"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95B5" w14:textId="77777777" w:rsidR="001C605C" w:rsidRDefault="00000000" w:rsidP="00884065">
            <w:pPr>
              <w:spacing w:line="240" w:lineRule="auto"/>
              <w:jc w:val="left"/>
            </w:pPr>
            <w:r>
              <w:t>Inflation</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523A9" w14:textId="77777777" w:rsidR="001C605C" w:rsidRDefault="00000000" w:rsidP="00884065">
            <w:pPr>
              <w:spacing w:line="240" w:lineRule="auto"/>
              <w:jc w:val="left"/>
            </w:pPr>
            <w:r>
              <w:t>Higher implementation costs</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5DB3E" w14:textId="77777777" w:rsidR="001C605C" w:rsidRDefault="00000000" w:rsidP="00884065">
            <w:pPr>
              <w:spacing w:line="240" w:lineRule="auto"/>
              <w:jc w:val="left"/>
            </w:pPr>
            <w:r>
              <w:t>Contract and cost controls</w:t>
            </w:r>
          </w:p>
        </w:tc>
      </w:tr>
      <w:tr w:rsidR="001C605C" w14:paraId="64D4F3C7"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7691B" w14:textId="77777777" w:rsidR="001C605C" w:rsidRDefault="00000000" w:rsidP="00884065">
            <w:pPr>
              <w:spacing w:line="240" w:lineRule="auto"/>
              <w:jc w:val="left"/>
            </w:pPr>
            <w:r>
              <w:t>Regulation</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7F871" w14:textId="77777777" w:rsidR="001C605C" w:rsidRDefault="00000000" w:rsidP="00884065">
            <w:pPr>
              <w:spacing w:line="240" w:lineRule="auto"/>
              <w:jc w:val="left"/>
            </w:pPr>
            <w:r>
              <w:t>Higher compliance/capex</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2D367" w14:textId="77777777" w:rsidR="001C605C" w:rsidRDefault="00000000" w:rsidP="00884065">
            <w:pPr>
              <w:spacing w:line="240" w:lineRule="auto"/>
              <w:jc w:val="left"/>
            </w:pPr>
            <w:r>
              <w:t>Early regulatory planning</w:t>
            </w:r>
          </w:p>
        </w:tc>
      </w:tr>
      <w:tr w:rsidR="001C605C" w14:paraId="2F9E8CED"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8FF92" w14:textId="77777777" w:rsidR="001C605C" w:rsidRDefault="00000000" w:rsidP="00884065">
            <w:pPr>
              <w:spacing w:line="240" w:lineRule="auto"/>
              <w:jc w:val="left"/>
            </w:pPr>
            <w:r>
              <w:t>ESG/climate</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15B8F" w14:textId="77777777" w:rsidR="001C605C" w:rsidRDefault="00000000" w:rsidP="00884065">
            <w:pPr>
              <w:spacing w:line="240" w:lineRule="auto"/>
              <w:jc w:val="left"/>
            </w:pPr>
            <w:r>
              <w:t>Higher costs or reputational loss</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2366B" w14:textId="77777777" w:rsidR="001C605C" w:rsidRDefault="00000000" w:rsidP="00884065">
            <w:pPr>
              <w:spacing w:line="240" w:lineRule="auto"/>
              <w:jc w:val="left"/>
            </w:pPr>
            <w:r>
              <w:t>Sustainability screening</w:t>
            </w:r>
          </w:p>
        </w:tc>
      </w:tr>
      <w:tr w:rsidR="001C605C" w14:paraId="794C8D52" w14:textId="77777777" w:rsidTr="00884065">
        <w:trPr>
          <w:trHeight w:val="500"/>
        </w:trPr>
        <w:tc>
          <w:tcPr>
            <w:tcW w:w="13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12E2C" w14:textId="77777777" w:rsidR="001C605C" w:rsidRDefault="00000000" w:rsidP="00884065">
            <w:pPr>
              <w:spacing w:line="240" w:lineRule="auto"/>
              <w:jc w:val="left"/>
            </w:pPr>
            <w:r>
              <w:t>Execution</w:t>
            </w:r>
          </w:p>
        </w:tc>
        <w:tc>
          <w:tcPr>
            <w:tcW w:w="18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5322B" w14:textId="77777777" w:rsidR="001C605C" w:rsidRDefault="00000000" w:rsidP="00884065">
            <w:pPr>
              <w:spacing w:line="240" w:lineRule="auto"/>
              <w:jc w:val="left"/>
            </w:pPr>
            <w:r>
              <w:t>Delays/lower inflows</w:t>
            </w:r>
          </w:p>
        </w:tc>
        <w:tc>
          <w:tcPr>
            <w:tcW w:w="17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2498E" w14:textId="77777777" w:rsidR="001C605C" w:rsidRDefault="00000000" w:rsidP="00884065">
            <w:pPr>
              <w:spacing w:line="240" w:lineRule="auto"/>
              <w:jc w:val="left"/>
            </w:pPr>
            <w:r>
              <w:t>Stage-gates and monitoring</w:t>
            </w:r>
          </w:p>
        </w:tc>
      </w:tr>
    </w:tbl>
    <w:p w14:paraId="08D68099" w14:textId="77777777" w:rsidR="001C605C" w:rsidRDefault="00000000">
      <w:r>
        <w:t xml:space="preserve">These risks are particularly material as Project C NPV cushion is just £0.858m. The decision could be reversed by an act of relatively minor depreciation of actual receipts or escalation of project costs. Recent macroeconomic developments support that point of </w:t>
      </w:r>
      <w:r>
        <w:lastRenderedPageBreak/>
        <w:t>view: the IMF predicts that global growth will be 3.0% in 2026 but notes that disinflation has not started and that a new geopolitical conflict and a new financial-market repricing will continue to be significant downsides (IMF, 2026).</w:t>
      </w:r>
    </w:p>
    <w:p w14:paraId="28102029" w14:textId="77777777" w:rsidR="001C605C" w:rsidRDefault="00000000">
      <w:pPr>
        <w:jc w:val="center"/>
      </w:pPr>
      <w:r>
        <w:rPr>
          <w:noProof/>
        </w:rPr>
        <w:drawing>
          <wp:inline distT="114300" distB="114300" distL="114300" distR="114300" wp14:anchorId="37CBA67C" wp14:editId="1ABEA270">
            <wp:extent cx="5943600" cy="2159350"/>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t="11097"/>
                    <a:stretch>
                      <a:fillRect/>
                    </a:stretch>
                  </pic:blipFill>
                  <pic:spPr>
                    <a:xfrm>
                      <a:off x="0" y="0"/>
                      <a:ext cx="5943600" cy="2159350"/>
                    </a:xfrm>
                    <a:prstGeom prst="rect">
                      <a:avLst/>
                    </a:prstGeom>
                    <a:ln/>
                  </pic:spPr>
                </pic:pic>
              </a:graphicData>
            </a:graphic>
          </wp:inline>
        </w:drawing>
      </w:r>
    </w:p>
    <w:p w14:paraId="0DAE8FAD" w14:textId="77777777" w:rsidR="001C605C" w:rsidRDefault="00000000">
      <w:pPr>
        <w:jc w:val="center"/>
      </w:pPr>
      <w:r>
        <w:t>Figure 4: IHG Global RevPAR, Occupancy, and ADR</w:t>
      </w:r>
    </w:p>
    <w:p w14:paraId="7CCA9DF6" w14:textId="77777777" w:rsidR="001C605C" w:rsidRDefault="00000000">
      <w:pPr>
        <w:jc w:val="center"/>
      </w:pPr>
      <w:r>
        <w:rPr>
          <w:rFonts w:ascii="Times New Roman" w:eastAsia="Times New Roman" w:hAnsi="Times New Roman" w:cs="Times New Roman"/>
        </w:rPr>
        <w:t>(Dockray, 2025)</w:t>
      </w:r>
      <w:r>
        <w:t xml:space="preserve"> </w:t>
      </w:r>
    </w:p>
    <w:p w14:paraId="041AD677" w14:textId="77777777" w:rsidR="001C605C" w:rsidRDefault="00000000">
      <w:pPr>
        <w:pStyle w:val="Heading2"/>
      </w:pPr>
      <w:bookmarkStart w:id="87" w:name="_56q5os9y6bdf" w:colFirst="0" w:colLast="0"/>
      <w:bookmarkStart w:id="88" w:name="_Toc237337873"/>
      <w:bookmarkEnd w:id="87"/>
      <w:r>
        <w:t>5.9 Capital Rationing</w:t>
      </w:r>
      <w:bookmarkEnd w:id="88"/>
      <w:r>
        <w:t xml:space="preserve"> </w:t>
      </w:r>
    </w:p>
    <w:p w14:paraId="14A23C85" w14:textId="77777777" w:rsidR="001C605C" w:rsidRDefault="00000000">
      <w:r>
        <w:t>The constraint of the amount of £100m allows any two of the two projects, which have expenditures of £50m, to be carried out. The following are the results of the pairwise analysis needed.</w:t>
      </w:r>
    </w:p>
    <w:tbl>
      <w:tblPr>
        <w:tblStyle w:val="a6"/>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87"/>
        <w:gridCol w:w="2160"/>
        <w:gridCol w:w="1803"/>
        <w:gridCol w:w="2703"/>
        <w:gridCol w:w="887"/>
      </w:tblGrid>
      <w:tr w:rsidR="001C605C" w14:paraId="1E21EAEB" w14:textId="77777777" w:rsidTr="00884065">
        <w:trPr>
          <w:trHeight w:val="500"/>
        </w:trPr>
        <w:tc>
          <w:tcPr>
            <w:tcW w:w="9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87104" w14:textId="77777777" w:rsidR="001C605C" w:rsidRDefault="00000000">
            <w:pPr>
              <w:spacing w:line="240" w:lineRule="auto"/>
              <w:jc w:val="center"/>
              <w:rPr>
                <w:b/>
                <w:bCs/>
              </w:rPr>
            </w:pPr>
            <w:r>
              <w:rPr>
                <w:b/>
                <w:bCs/>
              </w:rPr>
              <w:t>Combination</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470DC" w14:textId="77777777" w:rsidR="001C605C" w:rsidRDefault="00000000">
            <w:pPr>
              <w:spacing w:line="240" w:lineRule="auto"/>
              <w:jc w:val="center"/>
              <w:rPr>
                <w:b/>
                <w:bCs/>
              </w:rPr>
            </w:pPr>
            <w:r>
              <w:rPr>
                <w:b/>
                <w:bCs/>
              </w:rPr>
              <w:t>Investment (£m)</w:t>
            </w:r>
          </w:p>
        </w:tc>
        <w:tc>
          <w:tcPr>
            <w:tcW w:w="9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A6990" w14:textId="77777777" w:rsidR="001C605C" w:rsidRDefault="00000000">
            <w:pPr>
              <w:spacing w:line="240" w:lineRule="auto"/>
              <w:jc w:val="center"/>
              <w:rPr>
                <w:b/>
                <w:bCs/>
              </w:rPr>
            </w:pPr>
            <w:r>
              <w:rPr>
                <w:b/>
                <w:bCs/>
              </w:rPr>
              <w:t>Combined PI</w:t>
            </w:r>
          </w:p>
        </w:tc>
        <w:tc>
          <w:tcPr>
            <w:tcW w:w="14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07148" w14:textId="77777777" w:rsidR="001C605C" w:rsidRDefault="00000000">
            <w:pPr>
              <w:spacing w:line="240" w:lineRule="auto"/>
              <w:jc w:val="center"/>
              <w:rPr>
                <w:b/>
                <w:bCs/>
              </w:rPr>
            </w:pPr>
            <w:r>
              <w:rPr>
                <w:b/>
                <w:bCs/>
              </w:rPr>
              <w:t>Combined NPV (£m)</w:t>
            </w:r>
          </w:p>
        </w:tc>
        <w:tc>
          <w:tcPr>
            <w:tcW w:w="4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6CB4C" w14:textId="77777777" w:rsidR="001C605C" w:rsidRDefault="00000000">
            <w:pPr>
              <w:spacing w:line="240" w:lineRule="auto"/>
              <w:jc w:val="center"/>
              <w:rPr>
                <w:b/>
                <w:bCs/>
              </w:rPr>
            </w:pPr>
            <w:r>
              <w:rPr>
                <w:b/>
                <w:bCs/>
              </w:rPr>
              <w:t>Rank</w:t>
            </w:r>
          </w:p>
        </w:tc>
      </w:tr>
      <w:tr w:rsidR="001C605C" w14:paraId="050C5B35" w14:textId="77777777" w:rsidTr="00884065">
        <w:trPr>
          <w:trHeight w:val="500"/>
        </w:trPr>
        <w:tc>
          <w:tcPr>
            <w:tcW w:w="9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DF7B7" w14:textId="77777777" w:rsidR="001C605C" w:rsidRDefault="00000000">
            <w:pPr>
              <w:spacing w:line="240" w:lineRule="auto"/>
            </w:pPr>
            <w:r>
              <w:t>A + B</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4DFC0" w14:textId="77777777" w:rsidR="001C605C" w:rsidRDefault="00000000" w:rsidP="00414F7F">
            <w:pPr>
              <w:spacing w:line="240" w:lineRule="auto"/>
              <w:jc w:val="center"/>
            </w:pPr>
            <w:r>
              <w:t>100</w:t>
            </w:r>
          </w:p>
        </w:tc>
        <w:tc>
          <w:tcPr>
            <w:tcW w:w="9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8B265" w14:textId="77777777" w:rsidR="001C605C" w:rsidRDefault="00000000" w:rsidP="00414F7F">
            <w:pPr>
              <w:spacing w:line="240" w:lineRule="auto"/>
              <w:jc w:val="center"/>
            </w:pPr>
            <w:r>
              <w:t>0.874</w:t>
            </w:r>
          </w:p>
        </w:tc>
        <w:tc>
          <w:tcPr>
            <w:tcW w:w="14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80D13D" w14:textId="77777777" w:rsidR="001C605C" w:rsidRDefault="00000000" w:rsidP="00414F7F">
            <w:pPr>
              <w:spacing w:line="240" w:lineRule="auto"/>
              <w:jc w:val="center"/>
            </w:pPr>
            <w:r>
              <w:rPr>
                <w:rFonts w:ascii="Arial Unicode MS" w:eastAsia="Arial Unicode MS" w:hAnsi="Arial Unicode MS" w:cs="Arial Unicode MS"/>
              </w:rPr>
              <w:t>−12.624</w:t>
            </w:r>
          </w:p>
        </w:tc>
        <w:tc>
          <w:tcPr>
            <w:tcW w:w="4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7F770" w14:textId="77777777" w:rsidR="001C605C" w:rsidRDefault="00000000">
            <w:pPr>
              <w:spacing w:line="240" w:lineRule="auto"/>
            </w:pPr>
            <w:r>
              <w:t>3</w:t>
            </w:r>
          </w:p>
        </w:tc>
      </w:tr>
      <w:tr w:rsidR="001C605C" w14:paraId="67EBFF88" w14:textId="77777777" w:rsidTr="00884065">
        <w:trPr>
          <w:trHeight w:val="500"/>
        </w:trPr>
        <w:tc>
          <w:tcPr>
            <w:tcW w:w="9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3B9B9" w14:textId="77777777" w:rsidR="001C605C" w:rsidRDefault="00000000">
            <w:pPr>
              <w:spacing w:line="240" w:lineRule="auto"/>
            </w:pPr>
            <w:r>
              <w:t>A + C</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8D442" w14:textId="77777777" w:rsidR="001C605C" w:rsidRDefault="00000000" w:rsidP="00414F7F">
            <w:pPr>
              <w:spacing w:line="240" w:lineRule="auto"/>
              <w:jc w:val="center"/>
            </w:pPr>
            <w:r>
              <w:t>100</w:t>
            </w:r>
          </w:p>
        </w:tc>
        <w:tc>
          <w:tcPr>
            <w:tcW w:w="9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3D0F4" w14:textId="77777777" w:rsidR="001C605C" w:rsidRDefault="00000000" w:rsidP="00414F7F">
            <w:pPr>
              <w:spacing w:line="240" w:lineRule="auto"/>
              <w:jc w:val="center"/>
            </w:pPr>
            <w:r>
              <w:t>0.943</w:t>
            </w:r>
          </w:p>
        </w:tc>
        <w:tc>
          <w:tcPr>
            <w:tcW w:w="14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3E68D" w14:textId="77777777" w:rsidR="001C605C" w:rsidRDefault="00000000" w:rsidP="00414F7F">
            <w:pPr>
              <w:spacing w:line="240" w:lineRule="auto"/>
              <w:jc w:val="center"/>
            </w:pPr>
            <w:r>
              <w:rPr>
                <w:rFonts w:ascii="Arial Unicode MS" w:eastAsia="Arial Unicode MS" w:hAnsi="Arial Unicode MS" w:cs="Arial Unicode MS"/>
              </w:rPr>
              <w:t>−5.686</w:t>
            </w:r>
          </w:p>
        </w:tc>
        <w:tc>
          <w:tcPr>
            <w:tcW w:w="4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074C2" w14:textId="77777777" w:rsidR="001C605C" w:rsidRDefault="00000000">
            <w:pPr>
              <w:spacing w:line="240" w:lineRule="auto"/>
            </w:pPr>
            <w:r>
              <w:t>2</w:t>
            </w:r>
          </w:p>
        </w:tc>
      </w:tr>
      <w:tr w:rsidR="001C605C" w14:paraId="730F4DB4" w14:textId="77777777" w:rsidTr="00884065">
        <w:trPr>
          <w:trHeight w:val="500"/>
        </w:trPr>
        <w:tc>
          <w:tcPr>
            <w:tcW w:w="9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6E211" w14:textId="77777777" w:rsidR="001C605C" w:rsidRDefault="00000000">
            <w:pPr>
              <w:spacing w:line="240" w:lineRule="auto"/>
            </w:pPr>
            <w:r>
              <w:t>B + C</w:t>
            </w:r>
          </w:p>
        </w:tc>
        <w:tc>
          <w:tcPr>
            <w:tcW w:w="115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B81F6" w14:textId="77777777" w:rsidR="001C605C" w:rsidRDefault="00000000" w:rsidP="00414F7F">
            <w:pPr>
              <w:spacing w:line="240" w:lineRule="auto"/>
              <w:jc w:val="center"/>
            </w:pPr>
            <w:r>
              <w:t>100</w:t>
            </w:r>
          </w:p>
        </w:tc>
        <w:tc>
          <w:tcPr>
            <w:tcW w:w="96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5A7C4" w14:textId="77777777" w:rsidR="001C605C" w:rsidRDefault="00000000" w:rsidP="00414F7F">
            <w:pPr>
              <w:spacing w:line="240" w:lineRule="auto"/>
              <w:jc w:val="center"/>
            </w:pPr>
            <w:r>
              <w:t>0.948</w:t>
            </w:r>
          </w:p>
        </w:tc>
        <w:tc>
          <w:tcPr>
            <w:tcW w:w="144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1C52B" w14:textId="77777777" w:rsidR="001C605C" w:rsidRDefault="00000000" w:rsidP="00414F7F">
            <w:pPr>
              <w:spacing w:line="240" w:lineRule="auto"/>
              <w:jc w:val="center"/>
            </w:pPr>
            <w:r>
              <w:rPr>
                <w:rFonts w:ascii="Arial Unicode MS" w:eastAsia="Arial Unicode MS" w:hAnsi="Arial Unicode MS" w:cs="Arial Unicode MS"/>
              </w:rPr>
              <w:t>−5.222</w:t>
            </w:r>
          </w:p>
        </w:tc>
        <w:tc>
          <w:tcPr>
            <w:tcW w:w="47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600F3" w14:textId="77777777" w:rsidR="001C605C" w:rsidRDefault="00000000">
            <w:pPr>
              <w:spacing w:line="240" w:lineRule="auto"/>
            </w:pPr>
            <w:r>
              <w:t>1</w:t>
            </w:r>
          </w:p>
        </w:tc>
      </w:tr>
    </w:tbl>
    <w:p w14:paraId="2D24F405" w14:textId="77777777" w:rsidR="001C605C" w:rsidRDefault="00000000">
      <w:r>
        <w:t xml:space="preserve">If management were required to spend exactly £100m on two projects, B+C would be the best combination, since its NPV of -5.222m would be less negative as compared to the alternatives. Nonetheless, it would ruin shareholder value. The choice of B+C due to its depleting the budget would thus create a mix-up of a spending constraint and an investment goal. It is this difference that is the focus of capital rationing. According to </w:t>
      </w:r>
      <w:r>
        <w:lastRenderedPageBreak/>
        <w:t xml:space="preserve">Jagannathan et al. (2016), the rationing of investment </w:t>
      </w:r>
      <w:proofErr w:type="spellStart"/>
      <w:r>
        <w:t>programmes</w:t>
      </w:r>
      <w:proofErr w:type="spellEnd"/>
      <w:r>
        <w:t xml:space="preserve"> may be done when such </w:t>
      </w:r>
      <w:proofErr w:type="spellStart"/>
      <w:r>
        <w:t>programmes</w:t>
      </w:r>
      <w:proofErr w:type="spellEnd"/>
      <w:r>
        <w:t xml:space="preserve"> are constrained in resources or even operation, but negative-NPV projects should not be accepted to simply put the available capital into use. The entire feasible-allocation analysis shows that Project C alone will give the highest achievable NPV of + £0.858m, with the addition of A, it will give a portfolio NPV of -£5.686m, and the addition of B will give a portfolio NPV of -£5.222m.</w:t>
      </w:r>
    </w:p>
    <w:p w14:paraId="7DB22094" w14:textId="77777777" w:rsidR="001C605C" w:rsidRDefault="00000000">
      <w:r>
        <w:t xml:space="preserve">Based on this, the CFO must differentiate between the two answers. B+C would be the most preferable among the two required projects in comparison, but C alone would be the most cost-efficient </w:t>
      </w:r>
      <w:proofErr w:type="spellStart"/>
      <w:r>
        <w:t>utilisation</w:t>
      </w:r>
      <w:proofErr w:type="spellEnd"/>
      <w:r>
        <w:t xml:space="preserve"> of the maximum amount of the £100m. The remaining 50m ought to be held as liquidity, debt reduction or some other better prospect of positive NPV in the future instead of being tied up in a project that kills value. Such a conclusion is fitting especially for IHG since its 2025 risk framework expressly points out the turbulence in the market, uncertainty in the cost of capital and operations, which further reinforces the statement that it is better to maintain financial flexibility where there is no second value-creating project (IHG, 2025).</w:t>
      </w:r>
    </w:p>
    <w:p w14:paraId="3598D9E2" w14:textId="77777777" w:rsidR="001C605C" w:rsidRDefault="00000000">
      <w:pPr>
        <w:pStyle w:val="Heading1"/>
      </w:pPr>
      <w:bookmarkStart w:id="89" w:name="_wem3xzd8368o" w:colFirst="0" w:colLast="0"/>
      <w:bookmarkStart w:id="90" w:name="_Toc237337874"/>
      <w:bookmarkEnd w:id="89"/>
      <w:r>
        <w:t>6. Critical Reflection on AI Usage</w:t>
      </w:r>
      <w:bookmarkEnd w:id="90"/>
      <w:r>
        <w:t xml:space="preserve"> </w:t>
      </w:r>
    </w:p>
    <w:p w14:paraId="43EB805A" w14:textId="77777777" w:rsidR="001C605C" w:rsidRDefault="00000000">
      <w:pPr>
        <w:pStyle w:val="Heading2"/>
      </w:pPr>
      <w:bookmarkStart w:id="91" w:name="_vpsegac2se2k" w:colFirst="0" w:colLast="0"/>
      <w:bookmarkStart w:id="92" w:name="_Toc237337875"/>
      <w:bookmarkEnd w:id="91"/>
      <w:r>
        <w:t>6.1 Tool Disclosure</w:t>
      </w:r>
      <w:bookmarkEnd w:id="92"/>
      <w:r>
        <w:t xml:space="preserve"> </w:t>
      </w:r>
    </w:p>
    <w:p w14:paraId="3CA7E0F3" w14:textId="77777777" w:rsidR="001C605C" w:rsidRDefault="00000000">
      <w:r>
        <w:t xml:space="preserve">Generative AI was applied in compliance with the allowed provisions of the research and data analysis in the assessment, which was primarily aimed at helping to find the sources, discover the relevant academic literature, find primary corporate data and help verify the financial data. The assessment specification clearly allows Generative AI to be used in research and data analysis and also allows the proofreading of the work created by students. The outputs of AI were not considered authoritative data; the primary data was obtained in IHG audited annual reports and in relevant academic or institutional sources. </w:t>
      </w:r>
    </w:p>
    <w:p w14:paraId="0F6DA578" w14:textId="77777777" w:rsidR="001C605C" w:rsidRDefault="00000000">
      <w:pPr>
        <w:pStyle w:val="Heading2"/>
      </w:pPr>
      <w:bookmarkStart w:id="93" w:name="_3i2db65odkox" w:colFirst="0" w:colLast="0"/>
      <w:bookmarkStart w:id="94" w:name="_Toc237337876"/>
      <w:bookmarkEnd w:id="93"/>
      <w:r>
        <w:t>6.2 Critical Evaluation of AI Output</w:t>
      </w:r>
      <w:bookmarkEnd w:id="94"/>
      <w:r>
        <w:t xml:space="preserve"> </w:t>
      </w:r>
    </w:p>
    <w:p w14:paraId="7C71A23D" w14:textId="77777777" w:rsidR="001C605C" w:rsidRDefault="00000000">
      <w:r>
        <w:t xml:space="preserve">The information that is produced by AI was considered a lead-in to research that needs to be verified and not a fact. The financial figures were compared with the annual reports audited by IHGA, the ratio formula was compared with module teaching materials, and </w:t>
      </w:r>
      <w:r>
        <w:lastRenderedPageBreak/>
        <w:t xml:space="preserve">independent testing of investment-appraisal calculations was done. The spreadsheet validation involved 204 arithmetic and reconciliation checks, formula-error scan, Excel </w:t>
      </w:r>
      <w:proofErr w:type="gramStart"/>
      <w:r>
        <w:t>NPV(</w:t>
      </w:r>
      <w:proofErr w:type="gramEnd"/>
      <w:r>
        <w:t xml:space="preserve">) validation and a manual IRR interpolation and Excel IRR. The process also revealed one previous anomaly of the convention of ROA; the module content was reviewed again, the equation was revised to net income/total assets, and the calculations that were impacted were re-calculated. This shows how seemingly small AI-assisted methodological mistakes can have the potential to further a false ratio into a false financial diagnosis. </w:t>
      </w:r>
      <w:proofErr w:type="spellStart"/>
      <w:r>
        <w:t>Eulerich</w:t>
      </w:r>
      <w:proofErr w:type="spellEnd"/>
      <w:r>
        <w:t xml:space="preserve"> et al. (2024) show that the effectiveness of generative AI in accounting also increases significantly in the presence of tools and external resources, but it is still not perfect and thus needs to be verified by humans.</w:t>
      </w:r>
    </w:p>
    <w:p w14:paraId="2E6A0076" w14:textId="77777777" w:rsidR="001C605C" w:rsidRDefault="00000000">
      <w:pPr>
        <w:pStyle w:val="Heading2"/>
      </w:pPr>
      <w:bookmarkStart w:id="95" w:name="_za8ek53laksv" w:colFirst="0" w:colLast="0"/>
      <w:bookmarkStart w:id="96" w:name="_Toc237337877"/>
      <w:bookmarkEnd w:id="95"/>
      <w:r>
        <w:t>6.3 Contribution Analysis</w:t>
      </w:r>
      <w:bookmarkEnd w:id="96"/>
      <w:r>
        <w:t xml:space="preserve"> </w:t>
      </w:r>
    </w:p>
    <w:p w14:paraId="33A083E9" w14:textId="77777777" w:rsidR="001C605C" w:rsidRDefault="00000000">
      <w:r>
        <w:t>Making substantive financial judgement was my responsibility. This involved determining the evidence that was reliable enough, interpreting negative equity and ratio constraints, considering the importance of the liquidity and leverage position of IHGA, restructuring options and the ultimate investment decision. Project C was not picked due to the recommendation of an AI system; it was picked due to the independent checks indicating that the PBP and ARR are most robust, the only positive NPV, PI greater than one, and the IRR greater than the 8% hurdle rate.</w:t>
      </w:r>
    </w:p>
    <w:p w14:paraId="2FF161B4" w14:textId="77777777" w:rsidR="001C605C" w:rsidRDefault="00000000">
      <w:pPr>
        <w:pStyle w:val="Heading2"/>
      </w:pPr>
      <w:bookmarkStart w:id="97" w:name="_xnivne2ks1gt" w:colFirst="0" w:colLast="0"/>
      <w:bookmarkStart w:id="98" w:name="_Toc237337878"/>
      <w:bookmarkEnd w:id="97"/>
      <w:r>
        <w:t>6.4 Ethical and Professional Reflection</w:t>
      </w:r>
      <w:bookmarkEnd w:id="98"/>
      <w:r>
        <w:t xml:space="preserve"> </w:t>
      </w:r>
    </w:p>
    <w:p w14:paraId="5A3E0AFC" w14:textId="77777777" w:rsidR="001C605C" w:rsidRDefault="00000000">
      <w:r>
        <w:t xml:space="preserve">The exercise reaffirmed the need to be transparent, confidential, have financial data integrity, professional </w:t>
      </w:r>
      <w:proofErr w:type="spellStart"/>
      <w:r>
        <w:t>scepticism</w:t>
      </w:r>
      <w:proofErr w:type="spellEnd"/>
      <w:r>
        <w:t xml:space="preserve">, and accountability in using AI in financial management. Dwivedi et al. (2023) name bias, obsolete information, and the lack of transparency and credibility as one of the biggest risks of generative AI; i.e., efficient research support can never replace source validation. Sugahara and Kano (2026) also demonstrate that generative-AI advice may affect accounting-related professional judgement, which is why the systems may require competence and critical evaluation to use them. These risks have a specific impact in a CFO environment, as inaccurate outputs may impact financing, restructuring and multimillion-pound investment decisions. AI has the potential </w:t>
      </w:r>
      <w:r>
        <w:lastRenderedPageBreak/>
        <w:t xml:space="preserve">to enhance the efficiency of research, but not the quality of evidence; ethical </w:t>
      </w:r>
      <w:proofErr w:type="spellStart"/>
      <w:r>
        <w:t>behaviour</w:t>
      </w:r>
      <w:proofErr w:type="spellEnd"/>
      <w:r>
        <w:t xml:space="preserve"> and the ultimate executive decision cannot be delegated to an algorithm.</w:t>
      </w:r>
    </w:p>
    <w:p w14:paraId="19384229" w14:textId="77777777" w:rsidR="001C605C" w:rsidRDefault="00000000">
      <w:pPr>
        <w:pStyle w:val="Heading1"/>
      </w:pPr>
      <w:bookmarkStart w:id="99" w:name="_tvfxr33nheqc" w:colFirst="0" w:colLast="0"/>
      <w:bookmarkStart w:id="100" w:name="_Toc237337879"/>
      <w:bookmarkEnd w:id="99"/>
      <w:r>
        <w:t>7. Conclusion</w:t>
      </w:r>
      <w:bookmarkEnd w:id="100"/>
      <w:r>
        <w:t xml:space="preserve"> </w:t>
      </w:r>
    </w:p>
    <w:p w14:paraId="5151BF25" w14:textId="3E4D36A5" w:rsidR="00A144A9" w:rsidRDefault="00000000">
      <w:r>
        <w:t xml:space="preserve">IHG FY2021-FY2025 performance shows significant recovery in profitability, earnings and cash generation but has come with tightening liquidity, negative working capital and much greater leverage. The weakening of the cash operating cycle supports the necessity to have more discipline and maintenance of liquidity headroom in working capital. Restructuring the financial structure must thus focus more on responsible refinancing, resilience of debt and adherence to distributed shares as opposed to radical corporate </w:t>
      </w:r>
      <w:proofErr w:type="spellStart"/>
      <w:r>
        <w:t>reorganisation</w:t>
      </w:r>
      <w:proofErr w:type="spellEnd"/>
      <w:r>
        <w:t xml:space="preserve">. Project C will be the best option investment as it offers the best overall appraisal result. Despite B+C being the optimal at the best of £100m pair, C </w:t>
      </w:r>
      <w:proofErr w:type="spellStart"/>
      <w:r>
        <w:t>maximises</w:t>
      </w:r>
      <w:proofErr w:type="spellEnd"/>
      <w:r>
        <w:t xml:space="preserve"> value where the ceiling of sustainable growth and shareholder wealth is given by </w:t>
      </w:r>
      <w:r w:rsidR="00FD7928">
        <w:t>£</w:t>
      </w:r>
      <w:r>
        <w:t>100m.</w:t>
      </w:r>
    </w:p>
    <w:p w14:paraId="5DD78CA1" w14:textId="49E0C20C" w:rsidR="00A144A9" w:rsidRDefault="00A144A9">
      <w:r>
        <w:br w:type="page"/>
      </w:r>
    </w:p>
    <w:p w14:paraId="4E8110C3" w14:textId="762FE161" w:rsidR="00A144A9" w:rsidRDefault="00A144A9" w:rsidP="00A144A9">
      <w:pPr>
        <w:pStyle w:val="Heading1"/>
      </w:pPr>
      <w:bookmarkStart w:id="101" w:name="_Toc237337880"/>
      <w:r>
        <w:lastRenderedPageBreak/>
        <w:t>References</w:t>
      </w:r>
      <w:bookmarkEnd w:id="101"/>
      <w:r>
        <w:t xml:space="preserve"> </w:t>
      </w:r>
    </w:p>
    <w:p w14:paraId="0A04EB91" w14:textId="77777777" w:rsidR="00A144A9" w:rsidRPr="00A144A9" w:rsidRDefault="00A144A9" w:rsidP="00A144A9">
      <w:pPr>
        <w:rPr>
          <w:lang w:val="en-US"/>
        </w:rPr>
      </w:pPr>
      <w:r w:rsidRPr="00A144A9">
        <w:rPr>
          <w:lang w:val="en-US"/>
        </w:rPr>
        <w:t xml:space="preserve">Baños-Caballero, S., García-Teruel, P.J. and Martínez-Solano, P. (2014). Working capital management, corporate performance, and financial constraints. </w:t>
      </w:r>
      <w:r w:rsidRPr="00A144A9">
        <w:rPr>
          <w:i/>
          <w:iCs/>
          <w:lang w:val="en-US"/>
        </w:rPr>
        <w:t>Journal of Business Research</w:t>
      </w:r>
      <w:r w:rsidRPr="00A144A9">
        <w:rPr>
          <w:lang w:val="en-US"/>
        </w:rPr>
        <w:t xml:space="preserve">, [online] 67(3), pp.332–338. </w:t>
      </w:r>
      <w:proofErr w:type="gramStart"/>
      <w:r w:rsidRPr="00A144A9">
        <w:rPr>
          <w:lang w:val="en-US"/>
        </w:rPr>
        <w:t>doi:10.1016/j.jbusres</w:t>
      </w:r>
      <w:proofErr w:type="gramEnd"/>
      <w:r w:rsidRPr="00A144A9">
        <w:rPr>
          <w:lang w:val="en-US"/>
        </w:rPr>
        <w:t>.2013.01.016.</w:t>
      </w:r>
    </w:p>
    <w:p w14:paraId="79CDDC95" w14:textId="77777777" w:rsidR="00A144A9" w:rsidRPr="00A144A9" w:rsidRDefault="00A144A9" w:rsidP="00A144A9">
      <w:pPr>
        <w:rPr>
          <w:lang w:val="en-US"/>
        </w:rPr>
      </w:pPr>
      <w:r w:rsidRPr="00A144A9">
        <w:rPr>
          <w:lang w:val="en-US"/>
        </w:rPr>
        <w:t xml:space="preserve">Cheng, B., Ioannou, I. and Serafeim, G. (2014). Corporate Social Responsibility and Access to Finance. </w:t>
      </w:r>
      <w:r w:rsidRPr="00A144A9">
        <w:rPr>
          <w:i/>
          <w:iCs/>
          <w:lang w:val="en-US"/>
        </w:rPr>
        <w:t>Strategic Management Journal</w:t>
      </w:r>
      <w:r w:rsidRPr="00A144A9">
        <w:rPr>
          <w:lang w:val="en-US"/>
        </w:rPr>
        <w:t xml:space="preserve">, 35(1), pp.1–23. </w:t>
      </w:r>
      <w:proofErr w:type="spellStart"/>
      <w:proofErr w:type="gramStart"/>
      <w:r w:rsidRPr="00A144A9">
        <w:rPr>
          <w:lang w:val="en-US"/>
        </w:rPr>
        <w:t>doi:https</w:t>
      </w:r>
      <w:proofErr w:type="spellEnd"/>
      <w:r w:rsidRPr="00A144A9">
        <w:rPr>
          <w:lang w:val="en-US"/>
        </w:rPr>
        <w:t>://doi.org/10.1002/smj.2131</w:t>
      </w:r>
      <w:proofErr w:type="gramEnd"/>
      <w:r w:rsidRPr="00A144A9">
        <w:rPr>
          <w:lang w:val="en-US"/>
        </w:rPr>
        <w:t>.</w:t>
      </w:r>
    </w:p>
    <w:p w14:paraId="69944832" w14:textId="77777777" w:rsidR="00A144A9" w:rsidRPr="00A144A9" w:rsidRDefault="00A144A9" w:rsidP="00A144A9">
      <w:pPr>
        <w:rPr>
          <w:lang w:val="en-US"/>
        </w:rPr>
      </w:pPr>
      <w:r w:rsidRPr="00A144A9">
        <w:rPr>
          <w:lang w:val="en-US"/>
        </w:rPr>
        <w:t xml:space="preserve">Custódio, C., Ferreira, M.A. and Laureano, L. (2013). Why are US firms using more short-term debt? </w:t>
      </w:r>
      <w:r w:rsidRPr="00A144A9">
        <w:rPr>
          <w:i/>
          <w:iCs/>
          <w:lang w:val="en-US"/>
        </w:rPr>
        <w:t>Journal of Financial Economics</w:t>
      </w:r>
      <w:r w:rsidRPr="00A144A9">
        <w:rPr>
          <w:lang w:val="en-US"/>
        </w:rPr>
        <w:t xml:space="preserve">, [online] 108(1), pp.182–212. </w:t>
      </w:r>
      <w:proofErr w:type="gramStart"/>
      <w:r w:rsidRPr="00A144A9">
        <w:rPr>
          <w:lang w:val="en-US"/>
        </w:rPr>
        <w:t>doi:10.1016/j.jfineco</w:t>
      </w:r>
      <w:proofErr w:type="gramEnd"/>
      <w:r w:rsidRPr="00A144A9">
        <w:rPr>
          <w:lang w:val="en-US"/>
        </w:rPr>
        <w:t>.2012.10.009.</w:t>
      </w:r>
    </w:p>
    <w:p w14:paraId="78A2A0F8" w14:textId="77777777" w:rsidR="00A144A9" w:rsidRPr="00A144A9" w:rsidRDefault="00A144A9" w:rsidP="00A144A9">
      <w:pPr>
        <w:rPr>
          <w:lang w:val="en-US"/>
        </w:rPr>
      </w:pPr>
      <w:r w:rsidRPr="00A144A9">
        <w:rPr>
          <w:lang w:val="en-US"/>
        </w:rPr>
        <w:t xml:space="preserve">Deloof, M. (2003). Does working capital management affect profitability of Belgian firms? </w:t>
      </w:r>
      <w:r w:rsidRPr="00A144A9">
        <w:rPr>
          <w:i/>
          <w:iCs/>
          <w:lang w:val="en-US"/>
        </w:rPr>
        <w:t>Journal of Business Finance &amp; Accounting</w:t>
      </w:r>
      <w:r w:rsidRPr="00A144A9">
        <w:rPr>
          <w:lang w:val="en-US"/>
        </w:rPr>
        <w:t xml:space="preserve">, 30(3–4), pp.573–588. </w:t>
      </w:r>
      <w:proofErr w:type="spellStart"/>
      <w:proofErr w:type="gramStart"/>
      <w:r w:rsidRPr="00A144A9">
        <w:rPr>
          <w:lang w:val="en-US"/>
        </w:rPr>
        <w:t>doi:https</w:t>
      </w:r>
      <w:proofErr w:type="spellEnd"/>
      <w:r w:rsidRPr="00A144A9">
        <w:rPr>
          <w:lang w:val="en-US"/>
        </w:rPr>
        <w:t>://doi.org/10.1111/1468-5957.00008</w:t>
      </w:r>
      <w:proofErr w:type="gramEnd"/>
      <w:r w:rsidRPr="00A144A9">
        <w:rPr>
          <w:lang w:val="en-US"/>
        </w:rPr>
        <w:t>.</w:t>
      </w:r>
    </w:p>
    <w:p w14:paraId="12063F23" w14:textId="77777777" w:rsidR="00A144A9" w:rsidRPr="00A144A9" w:rsidRDefault="00A144A9" w:rsidP="00A144A9">
      <w:pPr>
        <w:rPr>
          <w:lang w:val="en-US"/>
        </w:rPr>
      </w:pPr>
      <w:r w:rsidRPr="00A144A9">
        <w:rPr>
          <w:lang w:val="en-US"/>
        </w:rPr>
        <w:t xml:space="preserve">Dockray, M. (2025). </w:t>
      </w:r>
      <w:r w:rsidRPr="00A144A9">
        <w:rPr>
          <w:i/>
          <w:iCs/>
          <w:lang w:val="en-US"/>
        </w:rPr>
        <w:t>InterContinental hotels: U.S. demand concerns leave shares reasonably valued (rating upgrade)</w:t>
      </w:r>
      <w:r w:rsidRPr="00A144A9">
        <w:rPr>
          <w:lang w:val="en-US"/>
        </w:rPr>
        <w:t>. [online] Seeking Alpha. Available at: https://seekingalpha.com/article/4819305-intercontinental-hotels-us-demand-concerns-leave-shares-reasonably-valued [Accessed 11 Aug. 2026].</w:t>
      </w:r>
    </w:p>
    <w:p w14:paraId="14B0CAB4" w14:textId="77777777" w:rsidR="00A144A9" w:rsidRPr="00A144A9" w:rsidRDefault="00A144A9" w:rsidP="00A144A9">
      <w:pPr>
        <w:rPr>
          <w:lang w:val="en-US"/>
        </w:rPr>
      </w:pPr>
      <w:r w:rsidRPr="00A144A9">
        <w:rPr>
          <w:lang w:val="en-US"/>
        </w:rPr>
        <w:t>Dwivedi, Y.K. (2023). “</w:t>
      </w:r>
      <w:proofErr w:type="gramStart"/>
      <w:r w:rsidRPr="00A144A9">
        <w:rPr>
          <w:lang w:val="en-US"/>
        </w:rPr>
        <w:t>So</w:t>
      </w:r>
      <w:proofErr w:type="gramEnd"/>
      <w:r w:rsidRPr="00A144A9">
        <w:rPr>
          <w:lang w:val="en-US"/>
        </w:rPr>
        <w:t xml:space="preserve"> what if ChatGPT wrote it?” Multidisciplinary perspectives on opportunities, challenges and implications of Generative Conversational AI for Research, practice and policy. </w:t>
      </w:r>
      <w:r w:rsidRPr="00A144A9">
        <w:rPr>
          <w:i/>
          <w:iCs/>
          <w:lang w:val="en-US"/>
        </w:rPr>
        <w:t>International Journal of Information Management</w:t>
      </w:r>
      <w:r w:rsidRPr="00A144A9">
        <w:rPr>
          <w:lang w:val="en-US"/>
        </w:rPr>
        <w:t xml:space="preserve">, [online] 71(0268–4012), p.102642. </w:t>
      </w:r>
      <w:proofErr w:type="spellStart"/>
      <w:proofErr w:type="gramStart"/>
      <w:r w:rsidRPr="00A144A9">
        <w:rPr>
          <w:lang w:val="en-US"/>
        </w:rPr>
        <w:t>doi:https</w:t>
      </w:r>
      <w:proofErr w:type="spellEnd"/>
      <w:r w:rsidRPr="00A144A9">
        <w:rPr>
          <w:lang w:val="en-US"/>
        </w:rPr>
        <w:t>://doi.org/10.1016/j.ijinfomgt.2023.102642</w:t>
      </w:r>
      <w:proofErr w:type="gramEnd"/>
      <w:r w:rsidRPr="00A144A9">
        <w:rPr>
          <w:lang w:val="en-US"/>
        </w:rPr>
        <w:t>.</w:t>
      </w:r>
    </w:p>
    <w:p w14:paraId="5D5D1C94" w14:textId="77777777" w:rsidR="00A144A9" w:rsidRPr="00A144A9" w:rsidRDefault="00A144A9" w:rsidP="00A144A9">
      <w:pPr>
        <w:rPr>
          <w:lang w:val="en-US"/>
        </w:rPr>
      </w:pPr>
      <w:r w:rsidRPr="00A144A9">
        <w:rPr>
          <w:lang w:val="en-US"/>
        </w:rPr>
        <w:t xml:space="preserve">Eulerich, M., </w:t>
      </w:r>
      <w:proofErr w:type="spellStart"/>
      <w:r w:rsidRPr="00A144A9">
        <w:rPr>
          <w:lang w:val="en-US"/>
        </w:rPr>
        <w:t>Sanatizadeh</w:t>
      </w:r>
      <w:proofErr w:type="spellEnd"/>
      <w:r w:rsidRPr="00A144A9">
        <w:rPr>
          <w:lang w:val="en-US"/>
        </w:rPr>
        <w:t xml:space="preserve">, A., Hamid </w:t>
      </w:r>
      <w:proofErr w:type="spellStart"/>
      <w:r w:rsidRPr="00A144A9">
        <w:rPr>
          <w:lang w:val="en-US"/>
        </w:rPr>
        <w:t>Vakilzadeh</w:t>
      </w:r>
      <w:proofErr w:type="spellEnd"/>
      <w:r w:rsidRPr="00A144A9">
        <w:rPr>
          <w:lang w:val="en-US"/>
        </w:rPr>
        <w:t xml:space="preserve"> and Wood, D.A. (2024). Is it all hype? ChatGPT’s performance and disruptive potential in the accounting and auditing industries. </w:t>
      </w:r>
      <w:r w:rsidRPr="00A144A9">
        <w:rPr>
          <w:i/>
          <w:iCs/>
          <w:lang w:val="en-US"/>
        </w:rPr>
        <w:t>Review of accounting studies</w:t>
      </w:r>
      <w:r w:rsidRPr="00A144A9">
        <w:rPr>
          <w:lang w:val="en-US"/>
        </w:rPr>
        <w:t>. doi:10.1007/s11142-024-09833-9.</w:t>
      </w:r>
    </w:p>
    <w:p w14:paraId="581E34A7" w14:textId="77777777" w:rsidR="00A144A9" w:rsidRPr="00A144A9" w:rsidRDefault="00A144A9" w:rsidP="00A144A9">
      <w:pPr>
        <w:rPr>
          <w:lang w:val="en-US"/>
        </w:rPr>
      </w:pPr>
      <w:r w:rsidRPr="00A144A9">
        <w:rPr>
          <w:lang w:val="en-US"/>
        </w:rPr>
        <w:t xml:space="preserve">Fairfield, P.M. and Yohn, T.L. (2001). Using asset turnover and profit margin to forecast changes in profitability. </w:t>
      </w:r>
      <w:r w:rsidRPr="00A144A9">
        <w:rPr>
          <w:i/>
          <w:iCs/>
          <w:lang w:val="en-US"/>
        </w:rPr>
        <w:t>Review of Accounting Studies</w:t>
      </w:r>
      <w:r w:rsidRPr="00A144A9">
        <w:rPr>
          <w:lang w:val="en-US"/>
        </w:rPr>
        <w:t>, 6(4), pp.371–385. doi:10.1023/a:1012430513430.</w:t>
      </w:r>
    </w:p>
    <w:p w14:paraId="19D6D12C" w14:textId="77777777" w:rsidR="00A144A9" w:rsidRPr="00A144A9" w:rsidRDefault="00A144A9" w:rsidP="00A144A9">
      <w:pPr>
        <w:rPr>
          <w:lang w:val="en-US"/>
        </w:rPr>
      </w:pPr>
      <w:r w:rsidRPr="00A144A9">
        <w:rPr>
          <w:lang w:val="en-US"/>
        </w:rPr>
        <w:t xml:space="preserve">GAMBA, A. and TRIANTIS, A. (2008). The value of financial flexibility. </w:t>
      </w:r>
      <w:r w:rsidRPr="00A144A9">
        <w:rPr>
          <w:i/>
          <w:iCs/>
          <w:lang w:val="en-US"/>
        </w:rPr>
        <w:t>The Journal of Finance</w:t>
      </w:r>
      <w:r w:rsidRPr="00A144A9">
        <w:rPr>
          <w:lang w:val="en-US"/>
        </w:rPr>
        <w:t>, 63(5), pp.2263–2296. doi:10.1111/j.1540-6261.2008.</w:t>
      </w:r>
      <w:proofErr w:type="gramStart"/>
      <w:r w:rsidRPr="00A144A9">
        <w:rPr>
          <w:lang w:val="en-US"/>
        </w:rPr>
        <w:t>01397.x.</w:t>
      </w:r>
      <w:proofErr w:type="gramEnd"/>
    </w:p>
    <w:p w14:paraId="61234B0A" w14:textId="77777777" w:rsidR="00A144A9" w:rsidRPr="00A144A9" w:rsidRDefault="00A144A9" w:rsidP="00A144A9">
      <w:pPr>
        <w:rPr>
          <w:lang w:val="en-US"/>
        </w:rPr>
      </w:pPr>
      <w:r w:rsidRPr="00A144A9">
        <w:rPr>
          <w:lang w:val="en-US"/>
        </w:rPr>
        <w:lastRenderedPageBreak/>
        <w:t xml:space="preserve">Graham, J.R. and Harvey, C.R. (2001). The theory and practice of corporate finance: Evidence from the field. </w:t>
      </w:r>
      <w:r w:rsidRPr="00A144A9">
        <w:rPr>
          <w:i/>
          <w:iCs/>
          <w:lang w:val="en-US"/>
        </w:rPr>
        <w:t>Journal of Financial Economics</w:t>
      </w:r>
      <w:r w:rsidRPr="00A144A9">
        <w:rPr>
          <w:lang w:val="en-US"/>
        </w:rPr>
        <w:t xml:space="preserve">, [online] 60(2–3), pp.187–243. </w:t>
      </w:r>
      <w:proofErr w:type="spellStart"/>
      <w:proofErr w:type="gramStart"/>
      <w:r w:rsidRPr="00A144A9">
        <w:rPr>
          <w:lang w:val="en-US"/>
        </w:rPr>
        <w:t>doi:https</w:t>
      </w:r>
      <w:proofErr w:type="spellEnd"/>
      <w:r w:rsidRPr="00A144A9">
        <w:rPr>
          <w:lang w:val="en-US"/>
        </w:rPr>
        <w:t>://doi.org/10.1016/S0304-405X(01)00044-7</w:t>
      </w:r>
      <w:proofErr w:type="gramEnd"/>
      <w:r w:rsidRPr="00A144A9">
        <w:rPr>
          <w:lang w:val="en-US"/>
        </w:rPr>
        <w:t>.</w:t>
      </w:r>
    </w:p>
    <w:p w14:paraId="2202B878" w14:textId="77777777" w:rsidR="00A144A9" w:rsidRPr="00A144A9" w:rsidRDefault="00A144A9" w:rsidP="00A144A9">
      <w:pPr>
        <w:rPr>
          <w:lang w:val="en-US"/>
        </w:rPr>
      </w:pPr>
      <w:r w:rsidRPr="00A144A9">
        <w:rPr>
          <w:lang w:val="en-US"/>
        </w:rPr>
        <w:t xml:space="preserve">Hilton Worldwide Holdings Inc. </w:t>
      </w:r>
      <w:proofErr w:type="gramStart"/>
      <w:r w:rsidRPr="00A144A9">
        <w:rPr>
          <w:lang w:val="en-US"/>
        </w:rPr>
        <w:t>( (</w:t>
      </w:r>
      <w:proofErr w:type="gramEnd"/>
      <w:r w:rsidRPr="00A144A9">
        <w:rPr>
          <w:lang w:val="en-US"/>
        </w:rPr>
        <w:t xml:space="preserve">2025). </w:t>
      </w:r>
      <w:r w:rsidRPr="00A144A9">
        <w:rPr>
          <w:i/>
          <w:iCs/>
          <w:lang w:val="en-US"/>
        </w:rPr>
        <w:t>HLT-20251231</w:t>
      </w:r>
      <w:r w:rsidRPr="00A144A9">
        <w:rPr>
          <w:lang w:val="en-US"/>
        </w:rPr>
        <w:t xml:space="preserve">. [online] </w:t>
      </w:r>
      <w:r w:rsidRPr="00A144A9">
        <w:rPr>
          <w:i/>
          <w:iCs/>
          <w:lang w:val="en-US"/>
        </w:rPr>
        <w:t>Sec.gov</w:t>
      </w:r>
      <w:r w:rsidRPr="00A144A9">
        <w:rPr>
          <w:lang w:val="en-US"/>
        </w:rPr>
        <w:t>. Available at: https://www.sec.gov/Archives/edgar/data/1585689/000158568926000007/hlt-20251231.htm [Accessed 11 Aug. 2026].</w:t>
      </w:r>
    </w:p>
    <w:p w14:paraId="5D6B9468" w14:textId="77777777" w:rsidR="00A144A9" w:rsidRPr="00A144A9" w:rsidRDefault="00A144A9" w:rsidP="00A144A9">
      <w:pPr>
        <w:rPr>
          <w:lang w:val="en-US"/>
        </w:rPr>
      </w:pPr>
      <w:r w:rsidRPr="00A144A9">
        <w:rPr>
          <w:lang w:val="en-US"/>
        </w:rPr>
        <w:t xml:space="preserve">IHG (2021). True hospitality for good. In: </w:t>
      </w:r>
      <w:r w:rsidRPr="00A144A9">
        <w:rPr>
          <w:i/>
          <w:iCs/>
          <w:lang w:val="en-US"/>
        </w:rPr>
        <w:t>Annual Report and Form 20-F 2021</w:t>
      </w:r>
      <w:r w:rsidRPr="00A144A9">
        <w:rPr>
          <w:lang w:val="en-US"/>
        </w:rPr>
        <w:t>. [online] Available at: https://www.ihgplc.com/~/media/Files/I/Ihg-Plc/investors/annual-report-2021/ihg-2021-annual-report.pdf [Accessed 11 Aug. 2026].</w:t>
      </w:r>
    </w:p>
    <w:p w14:paraId="03293832" w14:textId="77777777" w:rsidR="00A144A9" w:rsidRPr="00A144A9" w:rsidRDefault="00A144A9" w:rsidP="00A144A9">
      <w:pPr>
        <w:rPr>
          <w:lang w:val="en-US"/>
        </w:rPr>
      </w:pPr>
      <w:r w:rsidRPr="00A144A9">
        <w:rPr>
          <w:lang w:val="en-US"/>
        </w:rPr>
        <w:t xml:space="preserve">IHG (2022). True hospitality for good. In: </w:t>
      </w:r>
      <w:r w:rsidRPr="00A144A9">
        <w:rPr>
          <w:i/>
          <w:iCs/>
          <w:lang w:val="en-US"/>
        </w:rPr>
        <w:t>Annual Report and Form 20-F 2022</w:t>
      </w:r>
      <w:r w:rsidRPr="00A144A9">
        <w:rPr>
          <w:lang w:val="en-US"/>
        </w:rPr>
        <w:t>. [online] Available at: https://www.ihgplc.com/~/media/Files/I/Ihg-Plc/investors/annual-report/annual-report-2022.pdf [Accessed 11 Aug. 2026].</w:t>
      </w:r>
    </w:p>
    <w:p w14:paraId="5F5D848B" w14:textId="77777777" w:rsidR="00A144A9" w:rsidRPr="00A144A9" w:rsidRDefault="00A144A9" w:rsidP="00A144A9">
      <w:pPr>
        <w:rPr>
          <w:lang w:val="en-US"/>
        </w:rPr>
      </w:pPr>
      <w:r w:rsidRPr="00A144A9">
        <w:rPr>
          <w:lang w:val="en-US"/>
        </w:rPr>
        <w:t xml:space="preserve">IHG (2023). True hospitality for good. In: </w:t>
      </w:r>
      <w:r w:rsidRPr="00A144A9">
        <w:rPr>
          <w:i/>
          <w:iCs/>
          <w:lang w:val="en-US"/>
        </w:rPr>
        <w:t>Annual Report and Form 20-F 2023</w:t>
      </w:r>
      <w:r w:rsidRPr="00A144A9">
        <w:rPr>
          <w:lang w:val="en-US"/>
        </w:rPr>
        <w:t>. [online] Available at: https://www.ihgplc.com/~/media/Files/I/Ihg-Plc/investors/annual-report/2023/ihg-2023-annual-report-and-form-20-f.pdf [Accessed 11 Aug. 2026].</w:t>
      </w:r>
    </w:p>
    <w:p w14:paraId="21B2B30C" w14:textId="77777777" w:rsidR="00A144A9" w:rsidRPr="00A144A9" w:rsidRDefault="00A144A9" w:rsidP="00A144A9">
      <w:pPr>
        <w:rPr>
          <w:lang w:val="en-US"/>
        </w:rPr>
      </w:pPr>
      <w:r w:rsidRPr="00A144A9">
        <w:rPr>
          <w:lang w:val="en-US"/>
        </w:rPr>
        <w:t xml:space="preserve">IHG (2024). Annual report and form 20-F 2024. In: </w:t>
      </w:r>
      <w:r w:rsidRPr="00A144A9">
        <w:rPr>
          <w:i/>
          <w:iCs/>
          <w:lang w:val="en-US"/>
        </w:rPr>
        <w:t>Annual Report and Form 20-F 2024</w:t>
      </w:r>
      <w:r w:rsidRPr="00A144A9">
        <w:rPr>
          <w:lang w:val="en-US"/>
        </w:rPr>
        <w:t>. [online] Available at: https://www.ihgplc.com/~/media/Files/I/Ihg-Plc/investors/annual-report/2024/ihg-ar-2024.pdf [Accessed 11 Aug. 2026].</w:t>
      </w:r>
    </w:p>
    <w:p w14:paraId="5F8BA913" w14:textId="77777777" w:rsidR="00A144A9" w:rsidRPr="00A144A9" w:rsidRDefault="00A144A9" w:rsidP="00A144A9">
      <w:pPr>
        <w:rPr>
          <w:lang w:val="en-US"/>
        </w:rPr>
      </w:pPr>
      <w:r w:rsidRPr="00A144A9">
        <w:rPr>
          <w:lang w:val="en-US"/>
        </w:rPr>
        <w:t xml:space="preserve">IHG (2025). True hospitality for good. In: </w:t>
      </w:r>
      <w:r w:rsidRPr="00A144A9">
        <w:rPr>
          <w:i/>
          <w:iCs/>
          <w:lang w:val="en-US"/>
        </w:rPr>
        <w:t>Annual Report and Form 20-F 2025</w:t>
      </w:r>
      <w:r w:rsidRPr="00A144A9">
        <w:rPr>
          <w:lang w:val="en-US"/>
        </w:rPr>
        <w:t>. [online] Available at: https://www.ihgplc.com/~/media/Files/I/Ihg-Plc/investors/annual-report/2025/ihg-ar25-interactive.pdf [Accessed 11 Aug. 2026].</w:t>
      </w:r>
    </w:p>
    <w:p w14:paraId="0BE23651" w14:textId="77777777" w:rsidR="00A144A9" w:rsidRPr="00A144A9" w:rsidRDefault="00A144A9" w:rsidP="00A144A9">
      <w:pPr>
        <w:rPr>
          <w:lang w:val="en-US"/>
        </w:rPr>
      </w:pPr>
      <w:r w:rsidRPr="00A144A9">
        <w:rPr>
          <w:lang w:val="en-US"/>
        </w:rPr>
        <w:t xml:space="preserve">ihgplc.com (2025a). </w:t>
      </w:r>
      <w:r w:rsidRPr="00A144A9">
        <w:rPr>
          <w:i/>
          <w:iCs/>
          <w:lang w:val="en-US"/>
        </w:rPr>
        <w:t xml:space="preserve">Full year results for the year to 31 </w:t>
      </w:r>
      <w:proofErr w:type="spellStart"/>
      <w:r w:rsidRPr="00A144A9">
        <w:rPr>
          <w:i/>
          <w:iCs/>
          <w:lang w:val="en-US"/>
        </w:rPr>
        <w:t>december</w:t>
      </w:r>
      <w:proofErr w:type="spellEnd"/>
      <w:r w:rsidRPr="00A144A9">
        <w:rPr>
          <w:i/>
          <w:iCs/>
          <w:lang w:val="en-US"/>
        </w:rPr>
        <w:t xml:space="preserve"> 2025</w:t>
      </w:r>
      <w:r w:rsidRPr="00A144A9">
        <w:rPr>
          <w:lang w:val="en-US"/>
        </w:rPr>
        <w:t xml:space="preserve">. [online] </w:t>
      </w:r>
      <w:r w:rsidRPr="00A144A9">
        <w:rPr>
          <w:i/>
          <w:iCs/>
          <w:lang w:val="en-US"/>
        </w:rPr>
        <w:t>InterContinental Hotels Group PLC</w:t>
      </w:r>
      <w:r w:rsidRPr="00A144A9">
        <w:rPr>
          <w:lang w:val="en-US"/>
        </w:rPr>
        <w:t>. Available at: https://www.ihgplc.com/en/news-and-media/news-releases/2026/full-year-results-for-the-year-to-31-dec-2025 [Accessed 11 Aug. 2026].</w:t>
      </w:r>
    </w:p>
    <w:p w14:paraId="004A70EF" w14:textId="77777777" w:rsidR="00A144A9" w:rsidRPr="00A144A9" w:rsidRDefault="00A144A9" w:rsidP="00A144A9">
      <w:pPr>
        <w:rPr>
          <w:lang w:val="en-US"/>
        </w:rPr>
      </w:pPr>
      <w:r w:rsidRPr="00A144A9">
        <w:rPr>
          <w:lang w:val="en-US"/>
        </w:rPr>
        <w:t xml:space="preserve">ihgplc.com (2025b). </w:t>
      </w:r>
      <w:r w:rsidRPr="00A144A9">
        <w:rPr>
          <w:i/>
          <w:iCs/>
          <w:lang w:val="en-US"/>
        </w:rPr>
        <w:t>Results, reports and presentations</w:t>
      </w:r>
      <w:r w:rsidRPr="00A144A9">
        <w:rPr>
          <w:lang w:val="en-US"/>
        </w:rPr>
        <w:t xml:space="preserve">. [online] </w:t>
      </w:r>
      <w:r w:rsidRPr="00A144A9">
        <w:rPr>
          <w:i/>
          <w:iCs/>
          <w:lang w:val="en-US"/>
        </w:rPr>
        <w:t>InterContinental Hotels Group PLC</w:t>
      </w:r>
      <w:r w:rsidRPr="00A144A9">
        <w:rPr>
          <w:lang w:val="en-US"/>
        </w:rPr>
        <w:t>. Available at: https://www.ihgplc.com/investors/results-reports-and-presentations [Accessed 11 Aug. 2026].</w:t>
      </w:r>
    </w:p>
    <w:p w14:paraId="42DB3A72" w14:textId="77777777" w:rsidR="00A144A9" w:rsidRPr="00A144A9" w:rsidRDefault="00A144A9" w:rsidP="00A144A9">
      <w:pPr>
        <w:rPr>
          <w:lang w:val="en-US"/>
        </w:rPr>
      </w:pPr>
      <w:r w:rsidRPr="00A144A9">
        <w:rPr>
          <w:lang w:val="en-US"/>
        </w:rPr>
        <w:t xml:space="preserve">IMF (2026). </w:t>
      </w:r>
      <w:r w:rsidRPr="00A144A9">
        <w:rPr>
          <w:i/>
          <w:iCs/>
          <w:lang w:val="en-US"/>
        </w:rPr>
        <w:t xml:space="preserve">World economic outlook update, </w:t>
      </w:r>
      <w:proofErr w:type="spellStart"/>
      <w:r w:rsidRPr="00A144A9">
        <w:rPr>
          <w:i/>
          <w:iCs/>
          <w:lang w:val="en-US"/>
        </w:rPr>
        <w:t>july</w:t>
      </w:r>
      <w:proofErr w:type="spellEnd"/>
      <w:r w:rsidRPr="00A144A9">
        <w:rPr>
          <w:i/>
          <w:iCs/>
          <w:lang w:val="en-US"/>
        </w:rPr>
        <w:t xml:space="preserve"> 2026: Global economy in crosscurrents of war and technology</w:t>
      </w:r>
      <w:r w:rsidRPr="00A144A9">
        <w:rPr>
          <w:lang w:val="en-US"/>
        </w:rPr>
        <w:t xml:space="preserve">. [online] IMF. Available at: </w:t>
      </w:r>
      <w:r w:rsidRPr="00A144A9">
        <w:rPr>
          <w:lang w:val="en-US"/>
        </w:rPr>
        <w:lastRenderedPageBreak/>
        <w:t>https://www.imf.org/en/publications/weo/issues/2026/07/08/world-economic-outlook-update-july-2026 [Accessed 11 Aug. 2026].</w:t>
      </w:r>
    </w:p>
    <w:p w14:paraId="6F5DF50A" w14:textId="77777777" w:rsidR="00A144A9" w:rsidRPr="00A144A9" w:rsidRDefault="00A144A9" w:rsidP="00A144A9">
      <w:pPr>
        <w:rPr>
          <w:lang w:val="en-US"/>
        </w:rPr>
      </w:pPr>
      <w:r w:rsidRPr="00A144A9">
        <w:rPr>
          <w:lang w:val="en-US"/>
        </w:rPr>
        <w:t xml:space="preserve">InterContinental Hotels Group PLC (2023). </w:t>
      </w:r>
      <w:r w:rsidRPr="00A144A9">
        <w:rPr>
          <w:i/>
          <w:iCs/>
          <w:lang w:val="en-US"/>
        </w:rPr>
        <w:t>Carbon and Energy</w:t>
      </w:r>
      <w:r w:rsidRPr="00A144A9">
        <w:rPr>
          <w:lang w:val="en-US"/>
        </w:rPr>
        <w:t xml:space="preserve">. [online] </w:t>
      </w:r>
      <w:r w:rsidRPr="00A144A9">
        <w:rPr>
          <w:i/>
          <w:iCs/>
          <w:lang w:val="en-US"/>
        </w:rPr>
        <w:t>InterContinental Hotels Group PLC</w:t>
      </w:r>
      <w:r w:rsidRPr="00A144A9">
        <w:rPr>
          <w:lang w:val="en-US"/>
        </w:rPr>
        <w:t>. Available at: https://www.ihgplc.com/en/responsible-business/carbon-and-energy [Accessed 11 Aug. 2026].</w:t>
      </w:r>
    </w:p>
    <w:p w14:paraId="028E6FC1" w14:textId="77777777" w:rsidR="00A144A9" w:rsidRPr="00A144A9" w:rsidRDefault="00A144A9" w:rsidP="00A144A9">
      <w:pPr>
        <w:rPr>
          <w:lang w:val="en-US"/>
        </w:rPr>
      </w:pPr>
      <w:r w:rsidRPr="00A144A9">
        <w:rPr>
          <w:lang w:val="en-US"/>
        </w:rPr>
        <w:t xml:space="preserve">Jagannathan, R., </w:t>
      </w:r>
      <w:proofErr w:type="spellStart"/>
      <w:r w:rsidRPr="00A144A9">
        <w:rPr>
          <w:lang w:val="en-US"/>
        </w:rPr>
        <w:t>Matsa</w:t>
      </w:r>
      <w:proofErr w:type="spellEnd"/>
      <w:r w:rsidRPr="00A144A9">
        <w:rPr>
          <w:lang w:val="en-US"/>
        </w:rPr>
        <w:t xml:space="preserve">, D.A., Meier, I. and Tarhan, V. (2016). Why do firms use high discount rates? </w:t>
      </w:r>
      <w:r w:rsidRPr="00A144A9">
        <w:rPr>
          <w:i/>
          <w:iCs/>
          <w:lang w:val="en-US"/>
        </w:rPr>
        <w:t>Journal of Financial Economics</w:t>
      </w:r>
      <w:r w:rsidRPr="00A144A9">
        <w:rPr>
          <w:lang w:val="en-US"/>
        </w:rPr>
        <w:t xml:space="preserve">, 120(3), pp.445–463. </w:t>
      </w:r>
      <w:proofErr w:type="gramStart"/>
      <w:r w:rsidRPr="00A144A9">
        <w:rPr>
          <w:lang w:val="en-US"/>
        </w:rPr>
        <w:t>doi:10.1016/j.jfineco</w:t>
      </w:r>
      <w:proofErr w:type="gramEnd"/>
      <w:r w:rsidRPr="00A144A9">
        <w:rPr>
          <w:lang w:val="en-US"/>
        </w:rPr>
        <w:t>.2016.01.012.</w:t>
      </w:r>
    </w:p>
    <w:p w14:paraId="2D6200FA" w14:textId="77777777" w:rsidR="00A144A9" w:rsidRPr="00A144A9" w:rsidRDefault="00A144A9" w:rsidP="00A144A9">
      <w:pPr>
        <w:rPr>
          <w:lang w:val="en-US"/>
        </w:rPr>
      </w:pPr>
      <w:r w:rsidRPr="00A144A9">
        <w:rPr>
          <w:lang w:val="en-US"/>
        </w:rPr>
        <w:t xml:space="preserve">Marchica, M.-T. and Mura, R. (2010). Financial flexibility, investment ability, and firm value: Evidence from firms with spare debt capacity. </w:t>
      </w:r>
      <w:r w:rsidRPr="00A144A9">
        <w:rPr>
          <w:i/>
          <w:iCs/>
          <w:lang w:val="en-US"/>
        </w:rPr>
        <w:t>Financial Management</w:t>
      </w:r>
      <w:r w:rsidRPr="00A144A9">
        <w:rPr>
          <w:lang w:val="en-US"/>
        </w:rPr>
        <w:t>, 39(4), pp.1339–1365. doi:10.1111/j.1755-053x.2010.</w:t>
      </w:r>
      <w:proofErr w:type="gramStart"/>
      <w:r w:rsidRPr="00A144A9">
        <w:rPr>
          <w:lang w:val="en-US"/>
        </w:rPr>
        <w:t>01115.x.</w:t>
      </w:r>
      <w:proofErr w:type="gramEnd"/>
    </w:p>
    <w:p w14:paraId="23CC43B3" w14:textId="77777777" w:rsidR="00A144A9" w:rsidRPr="00A144A9" w:rsidRDefault="00A144A9" w:rsidP="00A144A9">
      <w:pPr>
        <w:rPr>
          <w:lang w:val="en-US"/>
        </w:rPr>
      </w:pPr>
      <w:r w:rsidRPr="00A144A9">
        <w:rPr>
          <w:lang w:val="en-US"/>
        </w:rPr>
        <w:t xml:space="preserve">Marriott International, Inc. (2025). </w:t>
      </w:r>
      <w:r w:rsidRPr="00A144A9">
        <w:rPr>
          <w:i/>
          <w:iCs/>
          <w:lang w:val="en-US"/>
        </w:rPr>
        <w:t>Mar-20251231</w:t>
      </w:r>
      <w:r w:rsidRPr="00A144A9">
        <w:rPr>
          <w:lang w:val="en-US"/>
        </w:rPr>
        <w:t xml:space="preserve">. [online] </w:t>
      </w:r>
      <w:r w:rsidRPr="00A144A9">
        <w:rPr>
          <w:i/>
          <w:iCs/>
          <w:lang w:val="en-US"/>
        </w:rPr>
        <w:t>Sec.gov</w:t>
      </w:r>
      <w:r w:rsidRPr="00A144A9">
        <w:rPr>
          <w:lang w:val="en-US"/>
        </w:rPr>
        <w:t>. Available at: https://www.sec.gov/Archives/edgar/data/1048286/000104828626000007/mar-20251231.htm [Accessed 11 Aug. 2026].</w:t>
      </w:r>
    </w:p>
    <w:p w14:paraId="6E4E0271" w14:textId="77777777" w:rsidR="00A144A9" w:rsidRPr="00A144A9" w:rsidRDefault="00A144A9" w:rsidP="00A144A9">
      <w:pPr>
        <w:rPr>
          <w:lang w:val="en-US"/>
        </w:rPr>
      </w:pPr>
      <w:r w:rsidRPr="00A144A9">
        <w:rPr>
          <w:lang w:val="en-US"/>
        </w:rPr>
        <w:t xml:space="preserve">Märklin, P. and Bianchi, G. (2021). A differentiated approach to the asset-light model in the hotel industry. </w:t>
      </w:r>
      <w:r w:rsidRPr="00A144A9">
        <w:rPr>
          <w:i/>
          <w:iCs/>
          <w:lang w:val="en-US"/>
        </w:rPr>
        <w:t>Cornell Hospitality Quarterly</w:t>
      </w:r>
      <w:r w:rsidRPr="00A144A9">
        <w:rPr>
          <w:lang w:val="en-US"/>
        </w:rPr>
        <w:t>, 63(3), p.193896552110060. doi:10.1177/19389655211006076.</w:t>
      </w:r>
    </w:p>
    <w:p w14:paraId="41C08FC7" w14:textId="77777777" w:rsidR="00A144A9" w:rsidRPr="00A144A9" w:rsidRDefault="00A144A9" w:rsidP="00A144A9">
      <w:pPr>
        <w:rPr>
          <w:lang w:val="en-US"/>
        </w:rPr>
      </w:pPr>
      <w:r w:rsidRPr="00A144A9">
        <w:rPr>
          <w:lang w:val="en-US"/>
        </w:rPr>
        <w:t xml:space="preserve">Nissim, D. and Penman, S.H. (2018). Ratio analysis and equity valuation: From research to practice. </w:t>
      </w:r>
      <w:r w:rsidRPr="00A144A9">
        <w:rPr>
          <w:i/>
          <w:iCs/>
          <w:lang w:val="en-US"/>
        </w:rPr>
        <w:t>Review of Accounting Studies</w:t>
      </w:r>
      <w:r w:rsidRPr="00A144A9">
        <w:rPr>
          <w:lang w:val="en-US"/>
        </w:rPr>
        <w:t>, [online] 6(1), pp.109–154. doi:10.1023/a:1011338221623.</w:t>
      </w:r>
    </w:p>
    <w:p w14:paraId="1358A055" w14:textId="77777777" w:rsidR="00A144A9" w:rsidRPr="00A144A9" w:rsidRDefault="00A144A9" w:rsidP="00A144A9">
      <w:pPr>
        <w:rPr>
          <w:lang w:val="en-US"/>
        </w:rPr>
      </w:pPr>
      <w:r w:rsidRPr="00A144A9">
        <w:rPr>
          <w:lang w:val="en-US"/>
        </w:rPr>
        <w:t xml:space="preserve">Sugahara, S. and Kano, K. (2026). The impact of ChatGPT’s advice on professional judgment related with accounting and the role of accounting education. </w:t>
      </w:r>
      <w:r w:rsidRPr="00A144A9">
        <w:rPr>
          <w:i/>
          <w:iCs/>
          <w:lang w:val="en-US"/>
        </w:rPr>
        <w:t>Journal of Business Ethics</w:t>
      </w:r>
      <w:r w:rsidRPr="00A144A9">
        <w:rPr>
          <w:lang w:val="en-US"/>
        </w:rPr>
        <w:t>. doi:10.1007/s10551-026-06365-x.</w:t>
      </w:r>
    </w:p>
    <w:p w14:paraId="0A5ABA91" w14:textId="77777777" w:rsidR="00A144A9" w:rsidRDefault="00A144A9"/>
    <w:p w14:paraId="53D4B68F" w14:textId="77777777" w:rsidR="001C605C" w:rsidRDefault="00000000">
      <w:r>
        <w:br w:type="page"/>
      </w:r>
    </w:p>
    <w:p w14:paraId="226C680A" w14:textId="77777777" w:rsidR="001C605C" w:rsidRDefault="00000000">
      <w:pPr>
        <w:pStyle w:val="Heading1"/>
      </w:pPr>
      <w:bookmarkStart w:id="102" w:name="_aej17ci1qxhs" w:colFirst="0" w:colLast="0"/>
      <w:bookmarkStart w:id="103" w:name="_Toc237337881"/>
      <w:bookmarkEnd w:id="102"/>
      <w:r>
        <w:lastRenderedPageBreak/>
        <w:t>Appendices</w:t>
      </w:r>
      <w:bookmarkEnd w:id="103"/>
    </w:p>
    <w:p w14:paraId="33E0042D" w14:textId="77777777" w:rsidR="001C605C" w:rsidRDefault="00000000">
      <w:pPr>
        <w:pStyle w:val="Heading2"/>
      </w:pPr>
      <w:bookmarkStart w:id="104" w:name="_3p14a0s18l3g" w:colFirst="0" w:colLast="0"/>
      <w:bookmarkStart w:id="105" w:name="_Toc237337882"/>
      <w:bookmarkEnd w:id="104"/>
      <w:r>
        <w:t>Appendix A — Five-year income-statement data</w:t>
      </w:r>
      <w:bookmarkEnd w:id="105"/>
      <w:r>
        <w:t xml:space="preserve"> </w:t>
      </w:r>
    </w:p>
    <w:p w14:paraId="340D0332" w14:textId="77777777" w:rsidR="001C605C" w:rsidRDefault="00000000">
      <w:pPr>
        <w:pStyle w:val="Heading3"/>
      </w:pPr>
      <w:bookmarkStart w:id="106" w:name="_hajp47xcdaji" w:colFirst="0" w:colLast="0"/>
      <w:bookmarkStart w:id="107" w:name="_Toc237337883"/>
      <w:bookmarkEnd w:id="106"/>
      <w:r>
        <w:t>2021</w:t>
      </w:r>
      <w:bookmarkEnd w:id="107"/>
    </w:p>
    <w:p w14:paraId="72406EA0" w14:textId="77777777" w:rsidR="001C605C" w:rsidRDefault="00000000">
      <w:r>
        <w:rPr>
          <w:noProof/>
        </w:rPr>
        <w:drawing>
          <wp:inline distT="114300" distB="114300" distL="114300" distR="114300" wp14:anchorId="1E6A6FCB" wp14:editId="744F6EB3">
            <wp:extent cx="5943600" cy="6832600"/>
            <wp:effectExtent l="0" t="0" r="0" b="0"/>
            <wp:docPr id="2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4"/>
                    <a:srcRect/>
                    <a:stretch>
                      <a:fillRect/>
                    </a:stretch>
                  </pic:blipFill>
                  <pic:spPr>
                    <a:xfrm>
                      <a:off x="0" y="0"/>
                      <a:ext cx="5943600" cy="6832600"/>
                    </a:xfrm>
                    <a:prstGeom prst="rect">
                      <a:avLst/>
                    </a:prstGeom>
                    <a:ln/>
                  </pic:spPr>
                </pic:pic>
              </a:graphicData>
            </a:graphic>
          </wp:inline>
        </w:drawing>
      </w:r>
    </w:p>
    <w:p w14:paraId="2CE0EBAF" w14:textId="77777777" w:rsidR="001C605C" w:rsidRDefault="00000000">
      <w:pPr>
        <w:pStyle w:val="Heading3"/>
      </w:pPr>
      <w:bookmarkStart w:id="108" w:name="_a1ay87j8y55x" w:colFirst="0" w:colLast="0"/>
      <w:bookmarkStart w:id="109" w:name="_Toc237337884"/>
      <w:bookmarkEnd w:id="108"/>
      <w:r>
        <w:lastRenderedPageBreak/>
        <w:t>2022</w:t>
      </w:r>
      <w:bookmarkEnd w:id="109"/>
    </w:p>
    <w:p w14:paraId="4BBE6048" w14:textId="77777777" w:rsidR="001C605C" w:rsidRDefault="00000000">
      <w:r>
        <w:rPr>
          <w:noProof/>
        </w:rPr>
        <w:drawing>
          <wp:inline distT="114300" distB="114300" distL="114300" distR="114300" wp14:anchorId="2656AC76" wp14:editId="6622DFD7">
            <wp:extent cx="5943600" cy="68326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6832600"/>
                    </a:xfrm>
                    <a:prstGeom prst="rect">
                      <a:avLst/>
                    </a:prstGeom>
                    <a:ln/>
                  </pic:spPr>
                </pic:pic>
              </a:graphicData>
            </a:graphic>
          </wp:inline>
        </w:drawing>
      </w:r>
    </w:p>
    <w:p w14:paraId="61807D7A" w14:textId="77777777" w:rsidR="001C605C" w:rsidRDefault="00000000">
      <w:pPr>
        <w:pStyle w:val="Heading3"/>
      </w:pPr>
      <w:bookmarkStart w:id="110" w:name="_i3qz7a7fhah5" w:colFirst="0" w:colLast="0"/>
      <w:bookmarkStart w:id="111" w:name="_Toc237337885"/>
      <w:bookmarkEnd w:id="110"/>
      <w:r>
        <w:lastRenderedPageBreak/>
        <w:t>2023</w:t>
      </w:r>
      <w:bookmarkEnd w:id="111"/>
    </w:p>
    <w:p w14:paraId="195A8A90" w14:textId="77777777" w:rsidR="001C605C" w:rsidRDefault="00000000">
      <w:r>
        <w:rPr>
          <w:noProof/>
        </w:rPr>
        <w:drawing>
          <wp:inline distT="114300" distB="114300" distL="114300" distR="114300" wp14:anchorId="62F2250D" wp14:editId="7E845DC7">
            <wp:extent cx="5943600" cy="68072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6"/>
                    <a:srcRect/>
                    <a:stretch>
                      <a:fillRect/>
                    </a:stretch>
                  </pic:blipFill>
                  <pic:spPr>
                    <a:xfrm>
                      <a:off x="0" y="0"/>
                      <a:ext cx="5943600" cy="6807200"/>
                    </a:xfrm>
                    <a:prstGeom prst="rect">
                      <a:avLst/>
                    </a:prstGeom>
                    <a:ln/>
                  </pic:spPr>
                </pic:pic>
              </a:graphicData>
            </a:graphic>
          </wp:inline>
        </w:drawing>
      </w:r>
    </w:p>
    <w:p w14:paraId="4182769A" w14:textId="77777777" w:rsidR="001C605C" w:rsidRDefault="00000000">
      <w:pPr>
        <w:pStyle w:val="Heading3"/>
      </w:pPr>
      <w:bookmarkStart w:id="112" w:name="_llgar61vpceh" w:colFirst="0" w:colLast="0"/>
      <w:bookmarkStart w:id="113" w:name="_Toc237337886"/>
      <w:bookmarkEnd w:id="112"/>
      <w:r>
        <w:lastRenderedPageBreak/>
        <w:t>2024</w:t>
      </w:r>
      <w:bookmarkEnd w:id="113"/>
    </w:p>
    <w:p w14:paraId="450CC5F1" w14:textId="77777777" w:rsidR="001C605C" w:rsidRDefault="00000000">
      <w:r>
        <w:rPr>
          <w:noProof/>
        </w:rPr>
        <w:drawing>
          <wp:inline distT="114300" distB="114300" distL="114300" distR="114300" wp14:anchorId="370E9760" wp14:editId="45D20FEC">
            <wp:extent cx="5943600" cy="73279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943600" cy="7327900"/>
                    </a:xfrm>
                    <a:prstGeom prst="rect">
                      <a:avLst/>
                    </a:prstGeom>
                    <a:ln/>
                  </pic:spPr>
                </pic:pic>
              </a:graphicData>
            </a:graphic>
          </wp:inline>
        </w:drawing>
      </w:r>
    </w:p>
    <w:p w14:paraId="161279C8" w14:textId="77777777" w:rsidR="001C605C" w:rsidRDefault="00000000">
      <w:pPr>
        <w:pStyle w:val="Heading3"/>
      </w:pPr>
      <w:bookmarkStart w:id="114" w:name="_v0pq8qolll67" w:colFirst="0" w:colLast="0"/>
      <w:bookmarkStart w:id="115" w:name="_Toc237337887"/>
      <w:bookmarkEnd w:id="114"/>
      <w:r>
        <w:lastRenderedPageBreak/>
        <w:t>2025</w:t>
      </w:r>
      <w:bookmarkEnd w:id="115"/>
    </w:p>
    <w:p w14:paraId="5DD6AF38" w14:textId="77777777" w:rsidR="001C605C" w:rsidRDefault="00000000">
      <w:r>
        <w:rPr>
          <w:noProof/>
        </w:rPr>
        <w:drawing>
          <wp:inline distT="114300" distB="114300" distL="114300" distR="114300" wp14:anchorId="26B9A69B" wp14:editId="3B3941EE">
            <wp:extent cx="5943600" cy="7340600"/>
            <wp:effectExtent l="0" t="0" r="0" b="0"/>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943600" cy="7340600"/>
                    </a:xfrm>
                    <a:prstGeom prst="rect">
                      <a:avLst/>
                    </a:prstGeom>
                    <a:ln/>
                  </pic:spPr>
                </pic:pic>
              </a:graphicData>
            </a:graphic>
          </wp:inline>
        </w:drawing>
      </w:r>
    </w:p>
    <w:p w14:paraId="100CCEB7" w14:textId="77777777" w:rsidR="001C605C" w:rsidRDefault="00000000">
      <w:pPr>
        <w:pStyle w:val="Heading2"/>
      </w:pPr>
      <w:bookmarkStart w:id="116" w:name="_szl2xosuzobo" w:colFirst="0" w:colLast="0"/>
      <w:bookmarkStart w:id="117" w:name="_Toc237337888"/>
      <w:bookmarkEnd w:id="116"/>
      <w:r>
        <w:lastRenderedPageBreak/>
        <w:t>Appendix B — 5-year balance-sheet data</w:t>
      </w:r>
      <w:bookmarkEnd w:id="117"/>
    </w:p>
    <w:p w14:paraId="5662EE03" w14:textId="77777777" w:rsidR="001C605C" w:rsidRDefault="00000000">
      <w:pPr>
        <w:pStyle w:val="Heading3"/>
      </w:pPr>
      <w:bookmarkStart w:id="118" w:name="_noue5a1rwa2z" w:colFirst="0" w:colLast="0"/>
      <w:bookmarkStart w:id="119" w:name="_Toc237337889"/>
      <w:bookmarkEnd w:id="118"/>
      <w:r>
        <w:t>2021</w:t>
      </w:r>
      <w:bookmarkEnd w:id="119"/>
    </w:p>
    <w:p w14:paraId="2C51D763" w14:textId="77777777" w:rsidR="001C605C" w:rsidRDefault="00000000">
      <w:r>
        <w:rPr>
          <w:noProof/>
        </w:rPr>
        <w:lastRenderedPageBreak/>
        <w:drawing>
          <wp:inline distT="114300" distB="114300" distL="114300" distR="114300" wp14:anchorId="1EA31517" wp14:editId="716CCDB9">
            <wp:extent cx="5943600" cy="6667500"/>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5943600" cy="6667500"/>
                    </a:xfrm>
                    <a:prstGeom prst="rect">
                      <a:avLst/>
                    </a:prstGeom>
                    <a:ln/>
                  </pic:spPr>
                </pic:pic>
              </a:graphicData>
            </a:graphic>
          </wp:inline>
        </w:drawing>
      </w:r>
      <w:r>
        <w:rPr>
          <w:noProof/>
        </w:rPr>
        <w:lastRenderedPageBreak/>
        <w:drawing>
          <wp:inline distT="114300" distB="114300" distL="114300" distR="114300" wp14:anchorId="761D1F26" wp14:editId="5640F934">
            <wp:extent cx="5943600" cy="5524500"/>
            <wp:effectExtent l="0" t="0" r="0" b="0"/>
            <wp:docPr id="3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0"/>
                    <a:srcRect/>
                    <a:stretch>
                      <a:fillRect/>
                    </a:stretch>
                  </pic:blipFill>
                  <pic:spPr>
                    <a:xfrm>
                      <a:off x="0" y="0"/>
                      <a:ext cx="5943600" cy="5524500"/>
                    </a:xfrm>
                    <a:prstGeom prst="rect">
                      <a:avLst/>
                    </a:prstGeom>
                    <a:ln/>
                  </pic:spPr>
                </pic:pic>
              </a:graphicData>
            </a:graphic>
          </wp:inline>
        </w:drawing>
      </w:r>
    </w:p>
    <w:p w14:paraId="5AC0B2D3" w14:textId="77777777" w:rsidR="001C605C" w:rsidRDefault="00000000">
      <w:pPr>
        <w:pStyle w:val="Heading3"/>
      </w:pPr>
      <w:bookmarkStart w:id="120" w:name="_9ik8l2atixhi" w:colFirst="0" w:colLast="0"/>
      <w:bookmarkStart w:id="121" w:name="_Toc237337890"/>
      <w:bookmarkEnd w:id="120"/>
      <w:r>
        <w:lastRenderedPageBreak/>
        <w:t>2022</w:t>
      </w:r>
      <w:bookmarkEnd w:id="121"/>
    </w:p>
    <w:p w14:paraId="2D993BE5" w14:textId="77777777" w:rsidR="001C605C" w:rsidRDefault="00000000">
      <w:r>
        <w:rPr>
          <w:noProof/>
        </w:rPr>
        <w:lastRenderedPageBreak/>
        <w:drawing>
          <wp:inline distT="114300" distB="114300" distL="114300" distR="114300" wp14:anchorId="15A5183C" wp14:editId="799F6F30">
            <wp:extent cx="5943600" cy="6858000"/>
            <wp:effectExtent l="0" t="0" r="0" b="0"/>
            <wp:docPr id="3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1"/>
                    <a:srcRect/>
                    <a:stretch>
                      <a:fillRect/>
                    </a:stretch>
                  </pic:blipFill>
                  <pic:spPr>
                    <a:xfrm>
                      <a:off x="0" y="0"/>
                      <a:ext cx="5943600" cy="6858000"/>
                    </a:xfrm>
                    <a:prstGeom prst="rect">
                      <a:avLst/>
                    </a:prstGeom>
                    <a:ln/>
                  </pic:spPr>
                </pic:pic>
              </a:graphicData>
            </a:graphic>
          </wp:inline>
        </w:drawing>
      </w:r>
      <w:r>
        <w:rPr>
          <w:noProof/>
        </w:rPr>
        <w:lastRenderedPageBreak/>
        <w:drawing>
          <wp:inline distT="114300" distB="114300" distL="114300" distR="114300" wp14:anchorId="747989E2" wp14:editId="75AB9045">
            <wp:extent cx="5943600" cy="537210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3600" cy="5372100"/>
                    </a:xfrm>
                    <a:prstGeom prst="rect">
                      <a:avLst/>
                    </a:prstGeom>
                    <a:ln/>
                  </pic:spPr>
                </pic:pic>
              </a:graphicData>
            </a:graphic>
          </wp:inline>
        </w:drawing>
      </w:r>
    </w:p>
    <w:p w14:paraId="6A9B819A" w14:textId="77777777" w:rsidR="001C605C" w:rsidRDefault="00000000">
      <w:pPr>
        <w:pStyle w:val="Heading3"/>
      </w:pPr>
      <w:bookmarkStart w:id="122" w:name="_i4nh9im474kx" w:colFirst="0" w:colLast="0"/>
      <w:bookmarkStart w:id="123" w:name="_Toc237337891"/>
      <w:bookmarkEnd w:id="122"/>
      <w:r>
        <w:lastRenderedPageBreak/>
        <w:t>2023</w:t>
      </w:r>
      <w:bookmarkEnd w:id="123"/>
    </w:p>
    <w:p w14:paraId="6AC7E0BC" w14:textId="77777777" w:rsidR="001C605C" w:rsidRDefault="00000000">
      <w:r>
        <w:rPr>
          <w:noProof/>
        </w:rPr>
        <w:lastRenderedPageBreak/>
        <w:drawing>
          <wp:inline distT="114300" distB="114300" distL="114300" distR="114300" wp14:anchorId="51CA99EE" wp14:editId="64802AD5">
            <wp:extent cx="5943600" cy="7251700"/>
            <wp:effectExtent l="0" t="0" r="0" b="0"/>
            <wp:docPr id="2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5943600" cy="7251700"/>
                    </a:xfrm>
                    <a:prstGeom prst="rect">
                      <a:avLst/>
                    </a:prstGeom>
                    <a:ln/>
                  </pic:spPr>
                </pic:pic>
              </a:graphicData>
            </a:graphic>
          </wp:inline>
        </w:drawing>
      </w:r>
      <w:r>
        <w:rPr>
          <w:noProof/>
        </w:rPr>
        <w:lastRenderedPageBreak/>
        <w:drawing>
          <wp:inline distT="114300" distB="114300" distL="114300" distR="114300" wp14:anchorId="23F81262" wp14:editId="7EE60DBE">
            <wp:extent cx="5943600" cy="499110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943600" cy="4991100"/>
                    </a:xfrm>
                    <a:prstGeom prst="rect">
                      <a:avLst/>
                    </a:prstGeom>
                    <a:ln/>
                  </pic:spPr>
                </pic:pic>
              </a:graphicData>
            </a:graphic>
          </wp:inline>
        </w:drawing>
      </w:r>
    </w:p>
    <w:p w14:paraId="11058CCD" w14:textId="77777777" w:rsidR="001C605C" w:rsidRDefault="00000000">
      <w:pPr>
        <w:pStyle w:val="Heading3"/>
      </w:pPr>
      <w:bookmarkStart w:id="124" w:name="_4vbhjwd2ha3d" w:colFirst="0" w:colLast="0"/>
      <w:bookmarkStart w:id="125" w:name="_Toc237337892"/>
      <w:bookmarkEnd w:id="124"/>
      <w:r>
        <w:lastRenderedPageBreak/>
        <w:t>2024</w:t>
      </w:r>
      <w:bookmarkEnd w:id="125"/>
    </w:p>
    <w:p w14:paraId="1CF75BBB" w14:textId="77777777" w:rsidR="001C605C" w:rsidRDefault="00000000">
      <w:r>
        <w:rPr>
          <w:noProof/>
        </w:rPr>
        <w:lastRenderedPageBreak/>
        <w:drawing>
          <wp:inline distT="114300" distB="114300" distL="114300" distR="114300" wp14:anchorId="5AAA318D" wp14:editId="4E3BCE0E">
            <wp:extent cx="5943600" cy="7162800"/>
            <wp:effectExtent l="0" t="0" r="0" b="0"/>
            <wp:docPr id="2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5"/>
                    <a:srcRect/>
                    <a:stretch>
                      <a:fillRect/>
                    </a:stretch>
                  </pic:blipFill>
                  <pic:spPr>
                    <a:xfrm>
                      <a:off x="0" y="0"/>
                      <a:ext cx="5943600" cy="7162800"/>
                    </a:xfrm>
                    <a:prstGeom prst="rect">
                      <a:avLst/>
                    </a:prstGeom>
                    <a:ln/>
                  </pic:spPr>
                </pic:pic>
              </a:graphicData>
            </a:graphic>
          </wp:inline>
        </w:drawing>
      </w:r>
      <w:r>
        <w:rPr>
          <w:noProof/>
        </w:rPr>
        <w:lastRenderedPageBreak/>
        <w:drawing>
          <wp:inline distT="114300" distB="114300" distL="114300" distR="114300" wp14:anchorId="675CD523" wp14:editId="6F6988B0">
            <wp:extent cx="5943600" cy="6324600"/>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5943600" cy="6324600"/>
                    </a:xfrm>
                    <a:prstGeom prst="rect">
                      <a:avLst/>
                    </a:prstGeom>
                    <a:ln/>
                  </pic:spPr>
                </pic:pic>
              </a:graphicData>
            </a:graphic>
          </wp:inline>
        </w:drawing>
      </w:r>
    </w:p>
    <w:p w14:paraId="5886E4CE" w14:textId="77777777" w:rsidR="001C605C" w:rsidRDefault="00000000">
      <w:pPr>
        <w:pStyle w:val="Heading3"/>
      </w:pPr>
      <w:bookmarkStart w:id="126" w:name="_pztkddh05iwn" w:colFirst="0" w:colLast="0"/>
      <w:bookmarkStart w:id="127" w:name="_Toc237337893"/>
      <w:bookmarkEnd w:id="126"/>
      <w:r>
        <w:lastRenderedPageBreak/>
        <w:t>2025</w:t>
      </w:r>
      <w:bookmarkEnd w:id="127"/>
    </w:p>
    <w:p w14:paraId="4A04A4CD" w14:textId="77777777" w:rsidR="001C605C" w:rsidRDefault="00000000">
      <w:r>
        <w:rPr>
          <w:noProof/>
        </w:rPr>
        <w:lastRenderedPageBreak/>
        <w:drawing>
          <wp:inline distT="114300" distB="114300" distL="114300" distR="114300" wp14:anchorId="3EADB422" wp14:editId="28E46148">
            <wp:extent cx="5943600" cy="72009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943600" cy="7200900"/>
                    </a:xfrm>
                    <a:prstGeom prst="rect">
                      <a:avLst/>
                    </a:prstGeom>
                    <a:ln/>
                  </pic:spPr>
                </pic:pic>
              </a:graphicData>
            </a:graphic>
          </wp:inline>
        </w:drawing>
      </w:r>
      <w:r>
        <w:rPr>
          <w:noProof/>
        </w:rPr>
        <w:lastRenderedPageBreak/>
        <w:drawing>
          <wp:inline distT="114300" distB="114300" distL="114300" distR="114300" wp14:anchorId="5C74D455" wp14:editId="09029E2B">
            <wp:extent cx="5943600" cy="61468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8"/>
                    <a:srcRect/>
                    <a:stretch>
                      <a:fillRect/>
                    </a:stretch>
                  </pic:blipFill>
                  <pic:spPr>
                    <a:xfrm>
                      <a:off x="0" y="0"/>
                      <a:ext cx="5943600" cy="6146800"/>
                    </a:xfrm>
                    <a:prstGeom prst="rect">
                      <a:avLst/>
                    </a:prstGeom>
                    <a:ln/>
                  </pic:spPr>
                </pic:pic>
              </a:graphicData>
            </a:graphic>
          </wp:inline>
        </w:drawing>
      </w:r>
    </w:p>
    <w:p w14:paraId="2F3330E1" w14:textId="77777777" w:rsidR="001C605C" w:rsidRDefault="00000000">
      <w:pPr>
        <w:pStyle w:val="Heading2"/>
      </w:pPr>
      <w:bookmarkStart w:id="128" w:name="_ee9rx1dfwly" w:colFirst="0" w:colLast="0"/>
      <w:bookmarkStart w:id="129" w:name="_Toc237337894"/>
      <w:bookmarkEnd w:id="128"/>
      <w:r>
        <w:lastRenderedPageBreak/>
        <w:t>Appendix C — Five-year cash-flow data</w:t>
      </w:r>
      <w:bookmarkEnd w:id="129"/>
    </w:p>
    <w:p w14:paraId="59E6EA80" w14:textId="77777777" w:rsidR="001C605C" w:rsidRDefault="00000000">
      <w:pPr>
        <w:pStyle w:val="Heading3"/>
      </w:pPr>
      <w:bookmarkStart w:id="130" w:name="_9uo3xgv6b84o" w:colFirst="0" w:colLast="0"/>
      <w:bookmarkStart w:id="131" w:name="_Toc237337895"/>
      <w:bookmarkEnd w:id="130"/>
      <w:r>
        <w:t>2021</w:t>
      </w:r>
      <w:bookmarkEnd w:id="131"/>
    </w:p>
    <w:p w14:paraId="0ABF0446" w14:textId="77777777" w:rsidR="001C605C" w:rsidRDefault="00000000">
      <w:r>
        <w:rPr>
          <w:noProof/>
        </w:rPr>
        <w:drawing>
          <wp:inline distT="114300" distB="114300" distL="114300" distR="114300" wp14:anchorId="447A9091" wp14:editId="2D08E651">
            <wp:extent cx="5943600" cy="5600700"/>
            <wp:effectExtent l="0" t="0" r="0" b="0"/>
            <wp:docPr id="3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9"/>
                    <a:srcRect/>
                    <a:stretch>
                      <a:fillRect/>
                    </a:stretch>
                  </pic:blipFill>
                  <pic:spPr>
                    <a:xfrm>
                      <a:off x="0" y="0"/>
                      <a:ext cx="5943600" cy="5600700"/>
                    </a:xfrm>
                    <a:prstGeom prst="rect">
                      <a:avLst/>
                    </a:prstGeom>
                    <a:ln/>
                  </pic:spPr>
                </pic:pic>
              </a:graphicData>
            </a:graphic>
          </wp:inline>
        </w:drawing>
      </w:r>
    </w:p>
    <w:p w14:paraId="5D13A7C0" w14:textId="77777777" w:rsidR="001C605C" w:rsidRDefault="00000000">
      <w:pPr>
        <w:pStyle w:val="Heading3"/>
      </w:pPr>
      <w:bookmarkStart w:id="132" w:name="_u1qe6zdf9kqa" w:colFirst="0" w:colLast="0"/>
      <w:bookmarkStart w:id="133" w:name="_Toc237337896"/>
      <w:bookmarkEnd w:id="132"/>
      <w:r>
        <w:lastRenderedPageBreak/>
        <w:t>2022</w:t>
      </w:r>
      <w:bookmarkEnd w:id="133"/>
    </w:p>
    <w:p w14:paraId="5617650A" w14:textId="77777777" w:rsidR="001C605C" w:rsidRDefault="00000000">
      <w:r>
        <w:rPr>
          <w:noProof/>
        </w:rPr>
        <w:drawing>
          <wp:inline distT="114300" distB="114300" distL="114300" distR="114300" wp14:anchorId="49786A85" wp14:editId="2B9B59E4">
            <wp:extent cx="5943600" cy="55753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943600" cy="5575300"/>
                    </a:xfrm>
                    <a:prstGeom prst="rect">
                      <a:avLst/>
                    </a:prstGeom>
                    <a:ln/>
                  </pic:spPr>
                </pic:pic>
              </a:graphicData>
            </a:graphic>
          </wp:inline>
        </w:drawing>
      </w:r>
    </w:p>
    <w:p w14:paraId="5A8C06E0" w14:textId="77777777" w:rsidR="001C605C" w:rsidRDefault="00000000">
      <w:pPr>
        <w:pStyle w:val="Heading3"/>
      </w:pPr>
      <w:bookmarkStart w:id="134" w:name="_b57bthgn5kn7" w:colFirst="0" w:colLast="0"/>
      <w:bookmarkStart w:id="135" w:name="_Toc237337897"/>
      <w:bookmarkEnd w:id="134"/>
      <w:r>
        <w:lastRenderedPageBreak/>
        <w:t>2023</w:t>
      </w:r>
      <w:bookmarkEnd w:id="135"/>
    </w:p>
    <w:p w14:paraId="48F09BD6" w14:textId="77777777" w:rsidR="001C605C" w:rsidRDefault="00000000">
      <w:r>
        <w:rPr>
          <w:noProof/>
        </w:rPr>
        <w:drawing>
          <wp:inline distT="114300" distB="114300" distL="114300" distR="114300" wp14:anchorId="01D4570C" wp14:editId="4A1C2B52">
            <wp:extent cx="5943600" cy="4851400"/>
            <wp:effectExtent l="0" t="0" r="0" b="0"/>
            <wp:docPr id="2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a:stretch>
                      <a:fillRect/>
                    </a:stretch>
                  </pic:blipFill>
                  <pic:spPr>
                    <a:xfrm>
                      <a:off x="0" y="0"/>
                      <a:ext cx="5943600" cy="4851400"/>
                    </a:xfrm>
                    <a:prstGeom prst="rect">
                      <a:avLst/>
                    </a:prstGeom>
                    <a:ln/>
                  </pic:spPr>
                </pic:pic>
              </a:graphicData>
            </a:graphic>
          </wp:inline>
        </w:drawing>
      </w:r>
    </w:p>
    <w:p w14:paraId="51974020" w14:textId="77777777" w:rsidR="001C605C" w:rsidRDefault="00000000">
      <w:pPr>
        <w:pStyle w:val="Heading3"/>
      </w:pPr>
      <w:bookmarkStart w:id="136" w:name="_ogjp8i32dvt3" w:colFirst="0" w:colLast="0"/>
      <w:bookmarkStart w:id="137" w:name="_Toc237337898"/>
      <w:bookmarkEnd w:id="136"/>
      <w:r>
        <w:lastRenderedPageBreak/>
        <w:t>2024</w:t>
      </w:r>
      <w:bookmarkEnd w:id="137"/>
    </w:p>
    <w:p w14:paraId="3283EE3B" w14:textId="77777777" w:rsidR="001C605C" w:rsidRDefault="00000000">
      <w:r>
        <w:rPr>
          <w:noProof/>
        </w:rPr>
        <w:drawing>
          <wp:inline distT="114300" distB="114300" distL="114300" distR="114300" wp14:anchorId="35B6B8F7" wp14:editId="3DE2B3D9">
            <wp:extent cx="5943600" cy="63119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2"/>
                    <a:srcRect/>
                    <a:stretch>
                      <a:fillRect/>
                    </a:stretch>
                  </pic:blipFill>
                  <pic:spPr>
                    <a:xfrm>
                      <a:off x="0" y="0"/>
                      <a:ext cx="5943600" cy="6311900"/>
                    </a:xfrm>
                    <a:prstGeom prst="rect">
                      <a:avLst/>
                    </a:prstGeom>
                    <a:ln/>
                  </pic:spPr>
                </pic:pic>
              </a:graphicData>
            </a:graphic>
          </wp:inline>
        </w:drawing>
      </w:r>
    </w:p>
    <w:p w14:paraId="0A5728C6" w14:textId="77777777" w:rsidR="001C605C" w:rsidRDefault="00000000">
      <w:pPr>
        <w:pStyle w:val="Heading3"/>
      </w:pPr>
      <w:bookmarkStart w:id="138" w:name="_v8bbcyjwc3ug" w:colFirst="0" w:colLast="0"/>
      <w:bookmarkStart w:id="139" w:name="_Toc237337899"/>
      <w:bookmarkEnd w:id="138"/>
      <w:r>
        <w:lastRenderedPageBreak/>
        <w:t>2025</w:t>
      </w:r>
      <w:bookmarkEnd w:id="139"/>
    </w:p>
    <w:p w14:paraId="4CC3F784" w14:textId="77777777" w:rsidR="001C605C" w:rsidRDefault="00000000">
      <w:r>
        <w:rPr>
          <w:noProof/>
        </w:rPr>
        <w:drawing>
          <wp:inline distT="114300" distB="114300" distL="114300" distR="114300" wp14:anchorId="3D1A56B0" wp14:editId="367C6306">
            <wp:extent cx="5943600" cy="6057900"/>
            <wp:effectExtent l="0" t="0" r="0" b="0"/>
            <wp:docPr id="2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3"/>
                    <a:srcRect/>
                    <a:stretch>
                      <a:fillRect/>
                    </a:stretch>
                  </pic:blipFill>
                  <pic:spPr>
                    <a:xfrm>
                      <a:off x="0" y="0"/>
                      <a:ext cx="5943600" cy="6057900"/>
                    </a:xfrm>
                    <a:prstGeom prst="rect">
                      <a:avLst/>
                    </a:prstGeom>
                    <a:ln/>
                  </pic:spPr>
                </pic:pic>
              </a:graphicData>
            </a:graphic>
          </wp:inline>
        </w:drawing>
      </w:r>
    </w:p>
    <w:p w14:paraId="14FB56A7" w14:textId="77777777" w:rsidR="001C605C" w:rsidRDefault="00000000">
      <w:pPr>
        <w:pStyle w:val="Heading2"/>
      </w:pPr>
      <w:bookmarkStart w:id="140" w:name="_3acvr1h00yd" w:colFirst="0" w:colLast="0"/>
      <w:bookmarkStart w:id="141" w:name="_Toc237337900"/>
      <w:bookmarkEnd w:id="140"/>
      <w:r>
        <w:lastRenderedPageBreak/>
        <w:t>Appendix D — Ratios</w:t>
      </w:r>
      <w:bookmarkEnd w:id="141"/>
      <w:r>
        <w:t xml:space="preserve"> </w:t>
      </w:r>
    </w:p>
    <w:p w14:paraId="0937F407" w14:textId="77777777" w:rsidR="001C605C" w:rsidRDefault="00000000">
      <w:r>
        <w:rPr>
          <w:noProof/>
        </w:rPr>
        <w:drawing>
          <wp:inline distT="114300" distB="114300" distL="114300" distR="114300" wp14:anchorId="5CEFA2C9" wp14:editId="7044EF67">
            <wp:extent cx="5943600" cy="51689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4"/>
                    <a:srcRect/>
                    <a:stretch>
                      <a:fillRect/>
                    </a:stretch>
                  </pic:blipFill>
                  <pic:spPr>
                    <a:xfrm>
                      <a:off x="0" y="0"/>
                      <a:ext cx="5943600" cy="5168900"/>
                    </a:xfrm>
                    <a:prstGeom prst="rect">
                      <a:avLst/>
                    </a:prstGeom>
                    <a:ln/>
                  </pic:spPr>
                </pic:pic>
              </a:graphicData>
            </a:graphic>
          </wp:inline>
        </w:drawing>
      </w:r>
    </w:p>
    <w:p w14:paraId="42995C3A" w14:textId="77777777" w:rsidR="001C605C" w:rsidRDefault="00000000">
      <w:pPr>
        <w:pStyle w:val="Heading2"/>
      </w:pPr>
      <w:bookmarkStart w:id="142" w:name="_d30vxevmy73u" w:colFirst="0" w:colLast="0"/>
      <w:bookmarkStart w:id="143" w:name="_Toc237337901"/>
      <w:bookmarkEnd w:id="142"/>
      <w:r>
        <w:lastRenderedPageBreak/>
        <w:t>Appendix E — Graphs/Charts</w:t>
      </w:r>
      <w:bookmarkEnd w:id="143"/>
      <w:r>
        <w:t xml:space="preserve"> </w:t>
      </w:r>
    </w:p>
    <w:p w14:paraId="1073F2F1" w14:textId="77777777" w:rsidR="001C605C" w:rsidRDefault="00000000">
      <w:r>
        <w:rPr>
          <w:noProof/>
        </w:rPr>
        <w:drawing>
          <wp:inline distT="114300" distB="114300" distL="114300" distR="114300" wp14:anchorId="1FA14253" wp14:editId="087A2008">
            <wp:extent cx="5943600" cy="2387600"/>
            <wp:effectExtent l="0" t="0" r="0"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a:stretch>
                      <a:fillRect/>
                    </a:stretch>
                  </pic:blipFill>
                  <pic:spPr>
                    <a:xfrm>
                      <a:off x="0" y="0"/>
                      <a:ext cx="5943600" cy="2387600"/>
                    </a:xfrm>
                    <a:prstGeom prst="rect">
                      <a:avLst/>
                    </a:prstGeom>
                    <a:ln/>
                  </pic:spPr>
                </pic:pic>
              </a:graphicData>
            </a:graphic>
          </wp:inline>
        </w:drawing>
      </w:r>
      <w:r>
        <w:rPr>
          <w:noProof/>
        </w:rPr>
        <w:drawing>
          <wp:inline distT="114300" distB="114300" distL="114300" distR="114300" wp14:anchorId="502B7705" wp14:editId="2E81E9C9">
            <wp:extent cx="5943600" cy="2413000"/>
            <wp:effectExtent l="0" t="0" r="0" b="0"/>
            <wp:docPr id="2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6"/>
                    <a:srcRect/>
                    <a:stretch>
                      <a:fillRect/>
                    </a:stretch>
                  </pic:blipFill>
                  <pic:spPr>
                    <a:xfrm>
                      <a:off x="0" y="0"/>
                      <a:ext cx="5943600" cy="2413000"/>
                    </a:xfrm>
                    <a:prstGeom prst="rect">
                      <a:avLst/>
                    </a:prstGeom>
                    <a:ln/>
                  </pic:spPr>
                </pic:pic>
              </a:graphicData>
            </a:graphic>
          </wp:inline>
        </w:drawing>
      </w:r>
      <w:r>
        <w:rPr>
          <w:noProof/>
        </w:rPr>
        <w:lastRenderedPageBreak/>
        <w:drawing>
          <wp:inline distT="114300" distB="114300" distL="114300" distR="114300" wp14:anchorId="48F29E3C" wp14:editId="1EAD31F3">
            <wp:extent cx="5943600" cy="2425700"/>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7"/>
                    <a:srcRect/>
                    <a:stretch>
                      <a:fillRect/>
                    </a:stretch>
                  </pic:blipFill>
                  <pic:spPr>
                    <a:xfrm>
                      <a:off x="0" y="0"/>
                      <a:ext cx="5943600" cy="2425700"/>
                    </a:xfrm>
                    <a:prstGeom prst="rect">
                      <a:avLst/>
                    </a:prstGeom>
                    <a:ln/>
                  </pic:spPr>
                </pic:pic>
              </a:graphicData>
            </a:graphic>
          </wp:inline>
        </w:drawing>
      </w:r>
      <w:r>
        <w:rPr>
          <w:noProof/>
        </w:rPr>
        <w:drawing>
          <wp:inline distT="114300" distB="114300" distL="114300" distR="114300" wp14:anchorId="7561FC0F" wp14:editId="4B0FC1E9">
            <wp:extent cx="5943600" cy="2260600"/>
            <wp:effectExtent l="0" t="0" r="0" b="0"/>
            <wp:docPr id="2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8"/>
                    <a:srcRect/>
                    <a:stretch>
                      <a:fillRect/>
                    </a:stretch>
                  </pic:blipFill>
                  <pic:spPr>
                    <a:xfrm>
                      <a:off x="0" y="0"/>
                      <a:ext cx="5943600" cy="2260600"/>
                    </a:xfrm>
                    <a:prstGeom prst="rect">
                      <a:avLst/>
                    </a:prstGeom>
                    <a:ln/>
                  </pic:spPr>
                </pic:pic>
              </a:graphicData>
            </a:graphic>
          </wp:inline>
        </w:drawing>
      </w:r>
    </w:p>
    <w:p w14:paraId="4B3BC12C" w14:textId="77777777" w:rsidR="001C605C" w:rsidRDefault="00000000">
      <w:pPr>
        <w:pStyle w:val="Heading2"/>
      </w:pPr>
      <w:bookmarkStart w:id="144" w:name="_x9tgde5kj3b4" w:colFirst="0" w:colLast="0"/>
      <w:bookmarkStart w:id="145" w:name="_Toc237337902"/>
      <w:bookmarkEnd w:id="144"/>
      <w:r>
        <w:t>Appendix F — Working-capital</w:t>
      </w:r>
      <w:bookmarkEnd w:id="145"/>
    </w:p>
    <w:p w14:paraId="4E6E829C" w14:textId="77777777" w:rsidR="001C605C" w:rsidRDefault="00000000">
      <w:r>
        <w:rPr>
          <w:noProof/>
        </w:rPr>
        <w:drawing>
          <wp:inline distT="114300" distB="114300" distL="114300" distR="114300" wp14:anchorId="368EE83A" wp14:editId="236FD815">
            <wp:extent cx="5943600" cy="18161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5943600" cy="1816100"/>
                    </a:xfrm>
                    <a:prstGeom prst="rect">
                      <a:avLst/>
                    </a:prstGeom>
                    <a:ln/>
                  </pic:spPr>
                </pic:pic>
              </a:graphicData>
            </a:graphic>
          </wp:inline>
        </w:drawing>
      </w:r>
    </w:p>
    <w:p w14:paraId="00957B69" w14:textId="77777777" w:rsidR="001C605C" w:rsidRDefault="00000000">
      <w:pPr>
        <w:pStyle w:val="Heading2"/>
      </w:pPr>
      <w:bookmarkStart w:id="146" w:name="_l9kf3zz2ivfg" w:colFirst="0" w:colLast="0"/>
      <w:bookmarkStart w:id="147" w:name="_Toc237337903"/>
      <w:bookmarkEnd w:id="146"/>
      <w:r>
        <w:lastRenderedPageBreak/>
        <w:t>Appendix G — Project A appraisal</w:t>
      </w:r>
      <w:bookmarkEnd w:id="147"/>
    </w:p>
    <w:p w14:paraId="01AC0B5E" w14:textId="77777777" w:rsidR="001C605C" w:rsidRDefault="00000000">
      <w:r>
        <w:rPr>
          <w:noProof/>
        </w:rPr>
        <w:drawing>
          <wp:inline distT="114300" distB="114300" distL="114300" distR="114300" wp14:anchorId="14C15D65" wp14:editId="5928B545">
            <wp:extent cx="5943600" cy="1689100"/>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5943600" cy="1689100"/>
                    </a:xfrm>
                    <a:prstGeom prst="rect">
                      <a:avLst/>
                    </a:prstGeom>
                    <a:ln/>
                  </pic:spPr>
                </pic:pic>
              </a:graphicData>
            </a:graphic>
          </wp:inline>
        </w:drawing>
      </w:r>
    </w:p>
    <w:p w14:paraId="403CCCAC" w14:textId="77777777" w:rsidR="001C605C" w:rsidRDefault="00000000">
      <w:pPr>
        <w:pStyle w:val="Heading2"/>
      </w:pPr>
      <w:bookmarkStart w:id="148" w:name="_4u62b569ku2a" w:colFirst="0" w:colLast="0"/>
      <w:bookmarkStart w:id="149" w:name="_Toc237337904"/>
      <w:bookmarkEnd w:id="148"/>
      <w:r>
        <w:t>Appendix H — Project B appraisal</w:t>
      </w:r>
      <w:bookmarkEnd w:id="149"/>
      <w:r>
        <w:t xml:space="preserve"> </w:t>
      </w:r>
    </w:p>
    <w:p w14:paraId="7784B84F" w14:textId="77777777" w:rsidR="001C605C" w:rsidRDefault="00000000">
      <w:r>
        <w:rPr>
          <w:noProof/>
        </w:rPr>
        <w:drawing>
          <wp:inline distT="114300" distB="114300" distL="114300" distR="114300" wp14:anchorId="09BF0025" wp14:editId="7F754A61">
            <wp:extent cx="5943600" cy="1714500"/>
            <wp:effectExtent l="0" t="0" r="0" b="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1"/>
                    <a:srcRect/>
                    <a:stretch>
                      <a:fillRect/>
                    </a:stretch>
                  </pic:blipFill>
                  <pic:spPr>
                    <a:xfrm>
                      <a:off x="0" y="0"/>
                      <a:ext cx="5943600" cy="1714500"/>
                    </a:xfrm>
                    <a:prstGeom prst="rect">
                      <a:avLst/>
                    </a:prstGeom>
                    <a:ln/>
                  </pic:spPr>
                </pic:pic>
              </a:graphicData>
            </a:graphic>
          </wp:inline>
        </w:drawing>
      </w:r>
    </w:p>
    <w:p w14:paraId="399FADC7" w14:textId="77777777" w:rsidR="001C605C" w:rsidRDefault="00000000">
      <w:pPr>
        <w:pStyle w:val="Heading2"/>
      </w:pPr>
      <w:bookmarkStart w:id="150" w:name="_9tvhgwkjfenu" w:colFirst="0" w:colLast="0"/>
      <w:bookmarkStart w:id="151" w:name="_Toc237337905"/>
      <w:bookmarkEnd w:id="150"/>
      <w:r>
        <w:t>Appendix I — Project C appraisal</w:t>
      </w:r>
      <w:bookmarkEnd w:id="151"/>
      <w:r>
        <w:t xml:space="preserve"> </w:t>
      </w:r>
    </w:p>
    <w:p w14:paraId="3DDA8788" w14:textId="77777777" w:rsidR="001C605C" w:rsidRDefault="00000000">
      <w:r>
        <w:rPr>
          <w:noProof/>
        </w:rPr>
        <w:drawing>
          <wp:inline distT="114300" distB="114300" distL="114300" distR="114300" wp14:anchorId="51B35B41" wp14:editId="68C0BBBB">
            <wp:extent cx="5943600" cy="1689100"/>
            <wp:effectExtent l="0" t="0" r="0" b="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2"/>
                    <a:srcRect/>
                    <a:stretch>
                      <a:fillRect/>
                    </a:stretch>
                  </pic:blipFill>
                  <pic:spPr>
                    <a:xfrm>
                      <a:off x="0" y="0"/>
                      <a:ext cx="5943600" cy="1689100"/>
                    </a:xfrm>
                    <a:prstGeom prst="rect">
                      <a:avLst/>
                    </a:prstGeom>
                    <a:ln/>
                  </pic:spPr>
                </pic:pic>
              </a:graphicData>
            </a:graphic>
          </wp:inline>
        </w:drawing>
      </w:r>
    </w:p>
    <w:p w14:paraId="038E36E4" w14:textId="77777777" w:rsidR="001C605C" w:rsidRDefault="00000000">
      <w:pPr>
        <w:pStyle w:val="Heading2"/>
      </w:pPr>
      <w:bookmarkStart w:id="152" w:name="_w6511txfr4wp" w:colFirst="0" w:colLast="0"/>
      <w:bookmarkStart w:id="153" w:name="_Toc237337906"/>
      <w:bookmarkEnd w:id="152"/>
      <w:r>
        <w:lastRenderedPageBreak/>
        <w:t>Appendix J — Capital-rationing calculations</w:t>
      </w:r>
      <w:bookmarkEnd w:id="153"/>
    </w:p>
    <w:p w14:paraId="01DC6B13" w14:textId="77777777" w:rsidR="001C605C" w:rsidRDefault="00000000">
      <w:r>
        <w:rPr>
          <w:noProof/>
        </w:rPr>
        <w:drawing>
          <wp:inline distT="114300" distB="114300" distL="114300" distR="114300" wp14:anchorId="44EEDD15" wp14:editId="1AA45AE7">
            <wp:extent cx="5943600" cy="29210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3"/>
                    <a:srcRect/>
                    <a:stretch>
                      <a:fillRect/>
                    </a:stretch>
                  </pic:blipFill>
                  <pic:spPr>
                    <a:xfrm>
                      <a:off x="0" y="0"/>
                      <a:ext cx="5943600" cy="2921000"/>
                    </a:xfrm>
                    <a:prstGeom prst="rect">
                      <a:avLst/>
                    </a:prstGeom>
                    <a:ln/>
                  </pic:spPr>
                </pic:pic>
              </a:graphicData>
            </a:graphic>
          </wp:inline>
        </w:drawing>
      </w:r>
    </w:p>
    <w:sectPr w:rsidR="001C605C" w:rsidSect="00885A8A">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9759E6" w14:textId="77777777" w:rsidR="005B79D4" w:rsidRDefault="005B79D4" w:rsidP="00885A8A">
      <w:pPr>
        <w:spacing w:line="240" w:lineRule="auto"/>
      </w:pPr>
      <w:r>
        <w:separator/>
      </w:r>
    </w:p>
  </w:endnote>
  <w:endnote w:type="continuationSeparator" w:id="0">
    <w:p w14:paraId="492EF093" w14:textId="77777777" w:rsidR="005B79D4" w:rsidRDefault="005B79D4" w:rsidP="00885A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9AA380A-CF4D-734D-BD3E-7A5097462BCA}"/>
    <w:embedBold r:id="rId2" w:fontKey="{25617074-2261-7447-A5C4-E0961423E91E}"/>
  </w:font>
  <w:font w:name="Arial">
    <w:panose1 w:val="020B0604020202020204"/>
    <w:charset w:val="00"/>
    <w:family w:val="swiss"/>
    <w:pitch w:val="variable"/>
    <w:sig w:usb0="E0002EFF" w:usb1="C000785B" w:usb2="00000009" w:usb3="00000000" w:csb0="000001FF" w:csb1="00000000"/>
    <w:embedRegular r:id="rId3" w:fontKey="{517B05A7-FCFC-1A4E-803B-4545001909FE}"/>
    <w:embedBold r:id="rId4" w:fontKey="{0FD8A45B-D3F0-7B43-BB67-39F57E958522}"/>
    <w:embedItalic r:id="rId5" w:fontKey="{8C0CA96C-3FCB-1941-B95F-5FE826F98AC7}"/>
    <w:embedBoldItalic r:id="rId6" w:fontKey="{1391EDA2-97CA-3241-BE22-895FA45C6B43}"/>
  </w:font>
  <w:font w:name="Calibri">
    <w:panose1 w:val="020F0502020204030204"/>
    <w:charset w:val="00"/>
    <w:family w:val="swiss"/>
    <w:pitch w:val="variable"/>
    <w:sig w:usb0="E4002EFF" w:usb1="C200247B" w:usb2="00000009" w:usb3="00000000" w:csb0="000001FF" w:csb1="00000000"/>
    <w:embedRegular r:id="rId7" w:fontKey="{7775AECB-AD4F-B542-8F8C-8BACE130B1C8}"/>
  </w:font>
  <w:font w:name="Mangal">
    <w:panose1 w:val="02040503050203030202"/>
    <w:charset w:val="00"/>
    <w:family w:val="roman"/>
    <w:pitch w:val="variable"/>
    <w:sig w:usb0="00008003" w:usb1="00000000" w:usb2="00000000" w:usb3="00000000" w:csb0="00000001" w:csb1="00000000"/>
    <w:embedRegular r:id="rId8" w:fontKey="{16407DD7-DBF5-504D-A518-7BD73EA87DAE}"/>
  </w:font>
  <w:font w:name="Cambria">
    <w:panose1 w:val="02040503050406030204"/>
    <w:charset w:val="00"/>
    <w:family w:val="roman"/>
    <w:pitch w:val="variable"/>
    <w:sig w:usb0="E00006FF" w:usb1="420024FF" w:usb2="02000000" w:usb3="00000000" w:csb0="0000019F" w:csb1="00000000"/>
    <w:embedRegular r:id="rId9" w:fontKey="{2B1A6751-741B-D446-91FF-9BE935838031}"/>
  </w:font>
  <w:font w:name="-webkit-standard">
    <w:altName w:val="Cambria"/>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embedRegular r:id="rId12" w:subsetted="1" w:fontKey="{9EA4BA9B-DB57-4A4A-BAF8-1C780BEC45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37679931"/>
      <w:docPartObj>
        <w:docPartGallery w:val="Page Numbers (Bottom of Page)"/>
        <w:docPartUnique/>
      </w:docPartObj>
    </w:sdtPr>
    <w:sdtEndPr>
      <w:rPr>
        <w:noProof/>
      </w:rPr>
    </w:sdtEndPr>
    <w:sdtContent>
      <w:p w14:paraId="7E9C9CD9" w14:textId="25AF1817" w:rsidR="00885A8A" w:rsidRDefault="00885A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4E5D84" w14:textId="77777777" w:rsidR="00885A8A" w:rsidRDefault="00885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F00837" w14:textId="77777777" w:rsidR="005B79D4" w:rsidRDefault="005B79D4" w:rsidP="00885A8A">
      <w:pPr>
        <w:spacing w:line="240" w:lineRule="auto"/>
      </w:pPr>
      <w:r>
        <w:separator/>
      </w:r>
    </w:p>
  </w:footnote>
  <w:footnote w:type="continuationSeparator" w:id="0">
    <w:p w14:paraId="12AED53E" w14:textId="77777777" w:rsidR="005B79D4" w:rsidRDefault="005B79D4" w:rsidP="00885A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8F74E8A"/>
    <w:multiLevelType w:val="hybridMultilevel"/>
    <w:tmpl w:val="0C16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08643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05C"/>
    <w:rsid w:val="00004ADB"/>
    <w:rsid w:val="00041410"/>
    <w:rsid w:val="000E01D8"/>
    <w:rsid w:val="001C605C"/>
    <w:rsid w:val="0024531D"/>
    <w:rsid w:val="00414F7F"/>
    <w:rsid w:val="00512436"/>
    <w:rsid w:val="005429ED"/>
    <w:rsid w:val="005B79D4"/>
    <w:rsid w:val="0067241F"/>
    <w:rsid w:val="007D32F1"/>
    <w:rsid w:val="00884065"/>
    <w:rsid w:val="00885A8A"/>
    <w:rsid w:val="008C362E"/>
    <w:rsid w:val="008F19C0"/>
    <w:rsid w:val="0090057B"/>
    <w:rsid w:val="00A144A9"/>
    <w:rsid w:val="00D96B08"/>
    <w:rsid w:val="00E73C9A"/>
    <w:rsid w:val="00F163BC"/>
    <w:rsid w:val="00FD792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AB596"/>
  <w15:docId w15:val="{E3703B23-C9F0-4D5C-8882-CEC3D43EE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 w:eastAsia="en-US"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TOCHeading">
    <w:name w:val="TOC Heading"/>
    <w:basedOn w:val="Heading1"/>
    <w:next w:val="Normal"/>
    <w:uiPriority w:val="39"/>
    <w:unhideWhenUsed/>
    <w:qFormat/>
    <w:rsid w:val="0067241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bidi="ar-SA"/>
    </w:rPr>
  </w:style>
  <w:style w:type="paragraph" w:styleId="TOC1">
    <w:name w:val="toc 1"/>
    <w:basedOn w:val="Normal"/>
    <w:next w:val="Normal"/>
    <w:autoRedefine/>
    <w:uiPriority w:val="39"/>
    <w:unhideWhenUsed/>
    <w:rsid w:val="0067241F"/>
    <w:pPr>
      <w:spacing w:after="100"/>
    </w:pPr>
    <w:rPr>
      <w:rFonts w:cs="Mangal"/>
      <w:szCs w:val="21"/>
    </w:rPr>
  </w:style>
  <w:style w:type="paragraph" w:styleId="TOC2">
    <w:name w:val="toc 2"/>
    <w:basedOn w:val="Normal"/>
    <w:next w:val="Normal"/>
    <w:autoRedefine/>
    <w:uiPriority w:val="39"/>
    <w:unhideWhenUsed/>
    <w:rsid w:val="0067241F"/>
    <w:pPr>
      <w:spacing w:after="100"/>
      <w:ind w:left="240"/>
    </w:pPr>
    <w:rPr>
      <w:rFonts w:cs="Mangal"/>
      <w:szCs w:val="21"/>
    </w:rPr>
  </w:style>
  <w:style w:type="paragraph" w:styleId="TOC3">
    <w:name w:val="toc 3"/>
    <w:basedOn w:val="Normal"/>
    <w:next w:val="Normal"/>
    <w:autoRedefine/>
    <w:uiPriority w:val="39"/>
    <w:unhideWhenUsed/>
    <w:rsid w:val="0067241F"/>
    <w:pPr>
      <w:spacing w:after="100"/>
      <w:ind w:left="480"/>
    </w:pPr>
    <w:rPr>
      <w:rFonts w:cs="Mangal"/>
      <w:szCs w:val="21"/>
    </w:rPr>
  </w:style>
  <w:style w:type="character" w:styleId="Hyperlink">
    <w:name w:val="Hyperlink"/>
    <w:basedOn w:val="DefaultParagraphFont"/>
    <w:uiPriority w:val="99"/>
    <w:unhideWhenUsed/>
    <w:rsid w:val="0067241F"/>
    <w:rPr>
      <w:color w:val="0000FF" w:themeColor="hyperlink"/>
      <w:u w:val="single"/>
    </w:rPr>
  </w:style>
  <w:style w:type="paragraph" w:styleId="Header">
    <w:name w:val="header"/>
    <w:basedOn w:val="Normal"/>
    <w:link w:val="HeaderChar"/>
    <w:uiPriority w:val="99"/>
    <w:unhideWhenUsed/>
    <w:rsid w:val="00885A8A"/>
    <w:pPr>
      <w:tabs>
        <w:tab w:val="center" w:pos="4680"/>
        <w:tab w:val="right" w:pos="9360"/>
      </w:tabs>
      <w:spacing w:line="240" w:lineRule="auto"/>
    </w:pPr>
    <w:rPr>
      <w:rFonts w:cs="Mangal"/>
      <w:szCs w:val="21"/>
    </w:rPr>
  </w:style>
  <w:style w:type="character" w:customStyle="1" w:styleId="HeaderChar">
    <w:name w:val="Header Char"/>
    <w:basedOn w:val="DefaultParagraphFont"/>
    <w:link w:val="Header"/>
    <w:uiPriority w:val="99"/>
    <w:rsid w:val="00885A8A"/>
    <w:rPr>
      <w:rFonts w:cs="Mangal"/>
      <w:szCs w:val="21"/>
    </w:rPr>
  </w:style>
  <w:style w:type="paragraph" w:styleId="Footer">
    <w:name w:val="footer"/>
    <w:basedOn w:val="Normal"/>
    <w:link w:val="FooterChar"/>
    <w:uiPriority w:val="99"/>
    <w:unhideWhenUsed/>
    <w:rsid w:val="00885A8A"/>
    <w:pPr>
      <w:tabs>
        <w:tab w:val="center" w:pos="4680"/>
        <w:tab w:val="right" w:pos="9360"/>
      </w:tabs>
      <w:spacing w:line="240" w:lineRule="auto"/>
    </w:pPr>
    <w:rPr>
      <w:rFonts w:cs="Mangal"/>
      <w:szCs w:val="21"/>
    </w:rPr>
  </w:style>
  <w:style w:type="character" w:customStyle="1" w:styleId="FooterChar">
    <w:name w:val="Footer Char"/>
    <w:basedOn w:val="DefaultParagraphFont"/>
    <w:link w:val="Footer"/>
    <w:uiPriority w:val="99"/>
    <w:rsid w:val="00885A8A"/>
    <w:rPr>
      <w:rFonts w:cs="Mangal"/>
      <w:szCs w:val="21"/>
    </w:rPr>
  </w:style>
  <w:style w:type="paragraph" w:styleId="ListParagraph">
    <w:name w:val="List Paragraph"/>
    <w:basedOn w:val="Normal"/>
    <w:link w:val="ListParagraphChar"/>
    <w:uiPriority w:val="1"/>
    <w:qFormat/>
    <w:rsid w:val="008F19C0"/>
    <w:pPr>
      <w:spacing w:after="160" w:line="278" w:lineRule="auto"/>
      <w:ind w:left="720"/>
      <w:contextualSpacing/>
      <w:jc w:val="left"/>
    </w:pPr>
    <w:rPr>
      <w:rFonts w:asciiTheme="minorHAnsi" w:eastAsiaTheme="minorHAnsi" w:hAnsiTheme="minorHAnsi" w:cstheme="minorBidi"/>
      <w:kern w:val="2"/>
      <w:lang w:val="en-GB" w:bidi="ar-SA"/>
      <w14:ligatures w14:val="standardContextual"/>
    </w:rPr>
  </w:style>
  <w:style w:type="character" w:customStyle="1" w:styleId="ListParagraphChar">
    <w:name w:val="List Paragraph Char"/>
    <w:basedOn w:val="DefaultParagraphFont"/>
    <w:link w:val="ListParagraph"/>
    <w:uiPriority w:val="1"/>
    <w:qFormat/>
    <w:locked/>
    <w:rsid w:val="008F19C0"/>
    <w:rPr>
      <w:rFonts w:asciiTheme="minorHAnsi" w:eastAsiaTheme="minorHAnsi" w:hAnsiTheme="minorHAnsi" w:cstheme="minorBidi"/>
      <w:kern w:val="2"/>
      <w:lang w:val="en-GB" w:bidi="ar-SA"/>
      <w14:ligatures w14:val="standardContextual"/>
    </w:rPr>
  </w:style>
  <w:style w:type="paragraph" w:customStyle="1" w:styleId="s2">
    <w:name w:val="s2"/>
    <w:basedOn w:val="Normal"/>
    <w:rsid w:val="00D96B08"/>
    <w:pPr>
      <w:spacing w:before="100" w:beforeAutospacing="1" w:after="100" w:afterAutospacing="1" w:line="240" w:lineRule="auto"/>
      <w:jc w:val="left"/>
    </w:pPr>
    <w:rPr>
      <w:rFonts w:ascii="Times New Roman" w:eastAsia="Times New Roman" w:hAnsi="Times New Roman" w:cs="Times New Roman"/>
      <w:lang w:val="en-IN" w:eastAsia="en-GB" w:bidi="ar-SA"/>
    </w:rPr>
  </w:style>
  <w:style w:type="character" w:customStyle="1" w:styleId="s3">
    <w:name w:val="s3"/>
    <w:basedOn w:val="DefaultParagraphFont"/>
    <w:rsid w:val="00D96B08"/>
  </w:style>
  <w:style w:type="character" w:customStyle="1" w:styleId="apple-converted-space">
    <w:name w:val="apple-converted-space"/>
    <w:basedOn w:val="DefaultParagraphFont"/>
    <w:rsid w:val="00D96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4F28E-7B44-4AFE-AC55-FFC437AF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6928</Words>
  <Characters>39493</Characters>
  <Application>Microsoft Office Word</Application>
  <DocSecurity>0</DocSecurity>
  <Lines>329</Lines>
  <Paragraphs>92</Paragraphs>
  <ScaleCrop>false</ScaleCrop>
  <Company/>
  <LinksUpToDate>false</LinksUpToDate>
  <CharactersWithSpaces>46329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Vishal Singh (2543470)</cp:lastModifiedBy>
  <cp:revision>2</cp:revision>
  <cp:lastPrinted>2026-08-13T09:40:00Z</cp:lastPrinted>
  <dcterms:created xsi:type="dcterms:W3CDTF">2026-08-13T09:59:00Z</dcterms:created>
  <dcterms:modified xsi:type="dcterms:W3CDTF">2026-08-13T09:59:00Z</dcterms:modified>
</cp:coreProperties>
</file>