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75345024"/>
        <w:docPartObj>
          <w:docPartGallery w:val="Cover Pages"/>
          <w:docPartUnique/>
        </w:docPartObj>
      </w:sdtPr>
      <w:sdtEndPr>
        <w:rPr>
          <w:color w:val="auto"/>
        </w:rPr>
      </w:sdtEndPr>
      <w:sdtContent>
        <w:p w14:paraId="2E980618" w14:textId="65423479" w:rsidR="00815580" w:rsidRDefault="00815580">
          <w:pPr>
            <w:pStyle w:val="NoSpacing"/>
            <w:spacing w:before="1540" w:after="240"/>
            <w:jc w:val="center"/>
            <w:rPr>
              <w:color w:val="4472C4" w:themeColor="accent1"/>
            </w:rPr>
          </w:pPr>
          <w:r>
            <w:rPr>
              <w:noProof/>
              <w:color w:val="4472C4" w:themeColor="accent1"/>
            </w:rPr>
            <w:drawing>
              <wp:inline distT="0" distB="0" distL="0" distR="0" wp14:anchorId="04E01253" wp14:editId="232BA2F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698020B58614D458AFBA39E771316AC"/>
            </w:placeholder>
            <w:dataBinding w:prefixMappings="xmlns:ns0='http://purl.org/dc/elements/1.1/' xmlns:ns1='http://schemas.openxmlformats.org/package/2006/metadata/core-properties' " w:xpath="/ns1:coreProperties[1]/ns0:title[1]" w:storeItemID="{6C3C8BC8-F283-45AE-878A-BAB7291924A1}"/>
            <w:text/>
          </w:sdtPr>
          <w:sdtEndPr/>
          <w:sdtContent>
            <w:p w14:paraId="192E9924" w14:textId="5D844729" w:rsidR="00815580" w:rsidRDefault="008155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15580">
                <w:rPr>
                  <w:rFonts w:asciiTheme="majorHAnsi" w:eastAsiaTheme="majorEastAsia" w:hAnsiTheme="majorHAnsi" w:cstheme="majorBidi"/>
                  <w:caps/>
                  <w:color w:val="4472C4" w:themeColor="accent1"/>
                  <w:sz w:val="72"/>
                  <w:szCs w:val="72"/>
                </w:rPr>
                <w:t>Is the Strategy working?</w:t>
              </w:r>
            </w:p>
          </w:sdtContent>
        </w:sdt>
        <w:sdt>
          <w:sdtPr>
            <w:rPr>
              <w:color w:val="4472C4" w:themeColor="accent1"/>
              <w:sz w:val="28"/>
              <w:szCs w:val="28"/>
            </w:rPr>
            <w:alias w:val="Subtitle"/>
            <w:tag w:val=""/>
            <w:id w:val="328029620"/>
            <w:placeholder>
              <w:docPart w:val="FDA2BCDF093442A4A3AE26EEC6F29529"/>
            </w:placeholder>
            <w:dataBinding w:prefixMappings="xmlns:ns0='http://purl.org/dc/elements/1.1/' xmlns:ns1='http://schemas.openxmlformats.org/package/2006/metadata/core-properties' " w:xpath="/ns1:coreProperties[1]/ns0:subject[1]" w:storeItemID="{6C3C8BC8-F283-45AE-878A-BAB7291924A1}"/>
            <w:text/>
          </w:sdtPr>
          <w:sdtEndPr/>
          <w:sdtContent>
            <w:p w14:paraId="2BB5CC6D" w14:textId="0A0675A2" w:rsidR="00815580" w:rsidRDefault="00815580">
              <w:pPr>
                <w:pStyle w:val="NoSpacing"/>
                <w:jc w:val="center"/>
                <w:rPr>
                  <w:color w:val="4472C4" w:themeColor="accent1"/>
                  <w:sz w:val="28"/>
                  <w:szCs w:val="28"/>
                </w:rPr>
              </w:pPr>
              <w:r>
                <w:rPr>
                  <w:color w:val="4472C4" w:themeColor="accent1"/>
                  <w:sz w:val="28"/>
                  <w:szCs w:val="28"/>
                </w:rPr>
                <w:t>Nike Example</w:t>
              </w:r>
            </w:p>
          </w:sdtContent>
        </w:sdt>
        <w:p w14:paraId="78703CF9" w14:textId="77777777" w:rsidR="00815580" w:rsidRDefault="0081558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C189D86" wp14:editId="376000D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EndPr/>
                                <w:sdtContent>
                                  <w:p w14:paraId="26579DF9" w14:textId="5B90499D" w:rsidR="00815580" w:rsidRDefault="00815580">
                                    <w:pPr>
                                      <w:pStyle w:val="NoSpacing"/>
                                      <w:spacing w:after="40"/>
                                      <w:jc w:val="center"/>
                                      <w:rPr>
                                        <w:caps/>
                                        <w:color w:val="4472C4" w:themeColor="accent1"/>
                                        <w:sz w:val="28"/>
                                        <w:szCs w:val="28"/>
                                      </w:rPr>
                                    </w:pPr>
                                    <w:r>
                                      <w:rPr>
                                        <w:caps/>
                                        <w:color w:val="4472C4" w:themeColor="accent1"/>
                                        <w:sz w:val="28"/>
                                        <w:szCs w:val="28"/>
                                      </w:rPr>
                                      <w:t>July 7, 2023</w:t>
                                    </w:r>
                                  </w:p>
                                </w:sdtContent>
                              </w:sdt>
                              <w:p w14:paraId="0A540D9C" w14:textId="018540C4" w:rsidR="00815580" w:rsidRDefault="00AC57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15580">
                                      <w:rPr>
                                        <w:caps/>
                                        <w:color w:val="4472C4" w:themeColor="accent1"/>
                                      </w:rPr>
                                      <w:t>Narcisa Daniela trifanov 1812758</w:t>
                                    </w:r>
                                  </w:sdtContent>
                                </w:sdt>
                              </w:p>
                              <w:p w14:paraId="559ADD55" w14:textId="32619002" w:rsidR="00815580" w:rsidRDefault="00AC57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15580">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189D8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Content>
                            <w:p w14:paraId="26579DF9" w14:textId="5B90499D" w:rsidR="00815580" w:rsidRDefault="00815580">
                              <w:pPr>
                                <w:pStyle w:val="NoSpacing"/>
                                <w:spacing w:after="40"/>
                                <w:jc w:val="center"/>
                                <w:rPr>
                                  <w:caps/>
                                  <w:color w:val="4472C4" w:themeColor="accent1"/>
                                  <w:sz w:val="28"/>
                                  <w:szCs w:val="28"/>
                                </w:rPr>
                              </w:pPr>
                              <w:r>
                                <w:rPr>
                                  <w:caps/>
                                  <w:color w:val="4472C4" w:themeColor="accent1"/>
                                  <w:sz w:val="28"/>
                                  <w:szCs w:val="28"/>
                                </w:rPr>
                                <w:t>July 7, 2023</w:t>
                              </w:r>
                            </w:p>
                          </w:sdtContent>
                        </w:sdt>
                        <w:p w14:paraId="0A540D9C" w14:textId="018540C4" w:rsidR="00815580" w:rsidRDefault="0081558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Narcisa Daniela trifanov 1812758</w:t>
                              </w:r>
                            </w:sdtContent>
                          </w:sdt>
                        </w:p>
                        <w:p w14:paraId="559ADD55" w14:textId="32619002" w:rsidR="00815580" w:rsidRDefault="0081558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790BEAF3" wp14:editId="59415FB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578A55" w14:textId="547B668D" w:rsidR="00815580" w:rsidRDefault="00815580">
          <w:r>
            <w:br w:type="page"/>
          </w:r>
        </w:p>
      </w:sdtContent>
    </w:sdt>
    <w:p w14:paraId="65EBD416" w14:textId="02C1F167" w:rsidR="00815580" w:rsidRDefault="00815580" w:rsidP="00815580">
      <w:pPr>
        <w:pStyle w:val="Heading1"/>
      </w:pPr>
      <w:bookmarkStart w:id="0" w:name="_Toc139394507"/>
      <w:r>
        <w:lastRenderedPageBreak/>
        <w:t>Executive Summary</w:t>
      </w:r>
      <w:bookmarkEnd w:id="0"/>
    </w:p>
    <w:p w14:paraId="4A22504E" w14:textId="77777777" w:rsidR="00815580" w:rsidRDefault="00815580" w:rsidP="00815580"/>
    <w:p w14:paraId="757F4276" w14:textId="26927894" w:rsidR="000065CC" w:rsidRDefault="000065CC" w:rsidP="00AC578A">
      <w:pPr>
        <w:spacing w:line="360" w:lineRule="auto"/>
        <w:jc w:val="both"/>
      </w:pPr>
      <w:r>
        <w:t>This report provides a comprehensive strategic analysis of Nike, one of the world's leading sportswear and athletic footwear companies. The analysis examines various tools and models, including SWOT, PESTLE, Five Forces, Porter's Generic Strategies, BCG Matrix, and Stakeholder analysis, to evaluate Nike's current strategy and its alignment with the external environment and market forces.</w:t>
      </w:r>
    </w:p>
    <w:p w14:paraId="29280F1D" w14:textId="37891B63" w:rsidR="000065CC" w:rsidRDefault="000065CC" w:rsidP="00AC578A">
      <w:pPr>
        <w:spacing w:line="360" w:lineRule="auto"/>
        <w:jc w:val="both"/>
      </w:pPr>
      <w:r>
        <w:t xml:space="preserve">The analysis begins with a detailed overview of Nike's vision and mission statements, highlighting their significance in guiding the company's strategic development. It explores the ownership structure of Nike, noting any previous changes in ownership and discussing whether the company operates as a whole or has separate Strategic Business Units. </w:t>
      </w:r>
      <w:r>
        <w:t xml:space="preserve"> </w:t>
      </w:r>
      <w:r>
        <w:t xml:space="preserve">Furthermore, the report investigates Nike's financial performance, market share, and major stakeholders. The strategic analysis delves into the advantages and disadvantages of Nike's current strategy. Drawing on theories and frameworks such as Michael Porter's competitive forces, it provides evidence of industry </w:t>
      </w:r>
      <w:r>
        <w:t>observation</w:t>
      </w:r>
      <w:r>
        <w:t>, performance outcomes, and theorist research to support the critical discussion. The analysis highlights Nike's strengths in brand reputation, product innovation, and global market presence, along with potential weaknesses such as supply chain vulnerabilities and reliance on third-party manufacturers.</w:t>
      </w:r>
    </w:p>
    <w:p w14:paraId="514C8417" w14:textId="192A61BD" w:rsidR="00815580" w:rsidRDefault="000065CC" w:rsidP="00AC578A">
      <w:pPr>
        <w:spacing w:line="360" w:lineRule="auto"/>
        <w:jc w:val="both"/>
      </w:pPr>
      <w:r>
        <w:t xml:space="preserve">The report concludes that Nike's current strategy achieves strategic fit with its environment by leveraging its strengths, responding to market dynamics, and engaging with stakeholders. In summary, Nike's strategic analysis reveals a company that is strategically aligned with its environment and </w:t>
      </w:r>
      <w:r>
        <w:t>has</w:t>
      </w:r>
      <w:r>
        <w:t xml:space="preserve"> the </w:t>
      </w:r>
      <w:r>
        <w:t>ability</w:t>
      </w:r>
      <w:r>
        <w:t xml:space="preserve"> to adapt to market changes. While facing challenges during the pandemic, Nike's ability to leverage digital channels, meet changing consumer demands, and demonstrate social responsibility has allowed it to navigate the crisis and maintain financial stability. By continually evaluating its strategy and embracing opportunities for improvement, Nike is well-positioned for continued growth and success in the sportswear industry.</w:t>
      </w:r>
    </w:p>
    <w:p w14:paraId="2820633D" w14:textId="77777777" w:rsidR="00815580" w:rsidRDefault="00815580" w:rsidP="00815580"/>
    <w:p w14:paraId="78188E29" w14:textId="77777777" w:rsidR="00815580" w:rsidRDefault="00815580" w:rsidP="00815580"/>
    <w:p w14:paraId="5EC52679" w14:textId="77777777" w:rsidR="00815580" w:rsidRDefault="00815580" w:rsidP="00815580"/>
    <w:p w14:paraId="6116CB4B" w14:textId="77777777" w:rsidR="00815580" w:rsidRDefault="00815580" w:rsidP="00815580"/>
    <w:p w14:paraId="0CD8FAD2" w14:textId="77777777" w:rsidR="00815580" w:rsidRDefault="00815580" w:rsidP="00815580"/>
    <w:p w14:paraId="53D12D88" w14:textId="77777777" w:rsidR="00815580" w:rsidRDefault="00815580" w:rsidP="00815580"/>
    <w:p w14:paraId="3737715A" w14:textId="77777777" w:rsidR="00815580" w:rsidRDefault="00815580" w:rsidP="00815580"/>
    <w:p w14:paraId="3B38CEBC" w14:textId="77777777" w:rsidR="00815580" w:rsidRDefault="00815580" w:rsidP="00815580"/>
    <w:sdt>
      <w:sdtPr>
        <w:rPr>
          <w:rFonts w:asciiTheme="minorHAnsi" w:eastAsiaTheme="minorHAnsi" w:hAnsiTheme="minorHAnsi" w:cstheme="minorBidi"/>
          <w:color w:val="auto"/>
          <w:sz w:val="22"/>
          <w:szCs w:val="22"/>
          <w:lang w:val="en-GB"/>
        </w:rPr>
        <w:id w:val="376445381"/>
        <w:docPartObj>
          <w:docPartGallery w:val="Table of Contents"/>
          <w:docPartUnique/>
        </w:docPartObj>
      </w:sdtPr>
      <w:sdtEndPr>
        <w:rPr>
          <w:b/>
          <w:bCs/>
          <w:noProof/>
        </w:rPr>
      </w:sdtEndPr>
      <w:sdtContent>
        <w:p w14:paraId="28F6F38B" w14:textId="5F09AD32" w:rsidR="00815580" w:rsidRDefault="00815580">
          <w:pPr>
            <w:pStyle w:val="TOCHeading"/>
          </w:pPr>
          <w:r>
            <w:t>Table of Contents</w:t>
          </w:r>
        </w:p>
        <w:p w14:paraId="44D8E913" w14:textId="77EC3E35" w:rsidR="00884CE4" w:rsidRDefault="00815580">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394507" w:history="1">
            <w:r w:rsidR="00884CE4" w:rsidRPr="00350A74">
              <w:rPr>
                <w:rStyle w:val="Hyperlink"/>
                <w:noProof/>
              </w:rPr>
              <w:t>Executive Summary</w:t>
            </w:r>
            <w:r w:rsidR="00884CE4">
              <w:rPr>
                <w:noProof/>
                <w:webHidden/>
              </w:rPr>
              <w:tab/>
            </w:r>
            <w:r w:rsidR="00884CE4">
              <w:rPr>
                <w:noProof/>
                <w:webHidden/>
              </w:rPr>
              <w:fldChar w:fldCharType="begin"/>
            </w:r>
            <w:r w:rsidR="00884CE4">
              <w:rPr>
                <w:noProof/>
                <w:webHidden/>
              </w:rPr>
              <w:instrText xml:space="preserve"> PAGEREF _Toc139394507 \h </w:instrText>
            </w:r>
            <w:r w:rsidR="00884CE4">
              <w:rPr>
                <w:noProof/>
                <w:webHidden/>
              </w:rPr>
            </w:r>
            <w:r w:rsidR="00884CE4">
              <w:rPr>
                <w:noProof/>
                <w:webHidden/>
              </w:rPr>
              <w:fldChar w:fldCharType="separate"/>
            </w:r>
            <w:r w:rsidR="00884CE4">
              <w:rPr>
                <w:noProof/>
                <w:webHidden/>
              </w:rPr>
              <w:t>1</w:t>
            </w:r>
            <w:r w:rsidR="00884CE4">
              <w:rPr>
                <w:noProof/>
                <w:webHidden/>
              </w:rPr>
              <w:fldChar w:fldCharType="end"/>
            </w:r>
          </w:hyperlink>
        </w:p>
        <w:p w14:paraId="507267DA" w14:textId="2089FCB3" w:rsidR="00884CE4" w:rsidRDefault="00AC578A">
          <w:pPr>
            <w:pStyle w:val="TOC1"/>
            <w:tabs>
              <w:tab w:val="right" w:leader="dot" w:pos="9016"/>
            </w:tabs>
            <w:rPr>
              <w:rFonts w:eastAsiaTheme="minorEastAsia"/>
              <w:noProof/>
              <w:kern w:val="2"/>
              <w:lang w:eastAsia="en-GB"/>
              <w14:ligatures w14:val="standardContextual"/>
            </w:rPr>
          </w:pPr>
          <w:hyperlink w:anchor="_Toc139394508" w:history="1">
            <w:r w:rsidR="00884CE4" w:rsidRPr="00350A74">
              <w:rPr>
                <w:rStyle w:val="Hyperlink"/>
                <w:noProof/>
              </w:rPr>
              <w:t>Introduction</w:t>
            </w:r>
            <w:r w:rsidR="00884CE4">
              <w:rPr>
                <w:noProof/>
                <w:webHidden/>
              </w:rPr>
              <w:tab/>
            </w:r>
            <w:r w:rsidR="00884CE4">
              <w:rPr>
                <w:noProof/>
                <w:webHidden/>
              </w:rPr>
              <w:fldChar w:fldCharType="begin"/>
            </w:r>
            <w:r w:rsidR="00884CE4">
              <w:rPr>
                <w:noProof/>
                <w:webHidden/>
              </w:rPr>
              <w:instrText xml:space="preserve"> PAGEREF _Toc139394508 \h </w:instrText>
            </w:r>
            <w:r w:rsidR="00884CE4">
              <w:rPr>
                <w:noProof/>
                <w:webHidden/>
              </w:rPr>
            </w:r>
            <w:r w:rsidR="00884CE4">
              <w:rPr>
                <w:noProof/>
                <w:webHidden/>
              </w:rPr>
              <w:fldChar w:fldCharType="separate"/>
            </w:r>
            <w:r w:rsidR="00884CE4">
              <w:rPr>
                <w:noProof/>
                <w:webHidden/>
              </w:rPr>
              <w:t>2</w:t>
            </w:r>
            <w:r w:rsidR="00884CE4">
              <w:rPr>
                <w:noProof/>
                <w:webHidden/>
              </w:rPr>
              <w:fldChar w:fldCharType="end"/>
            </w:r>
          </w:hyperlink>
        </w:p>
        <w:p w14:paraId="500700E4" w14:textId="1B1AF89E" w:rsidR="00884CE4" w:rsidRDefault="00AC578A">
          <w:pPr>
            <w:pStyle w:val="TOC1"/>
            <w:tabs>
              <w:tab w:val="right" w:leader="dot" w:pos="9016"/>
            </w:tabs>
            <w:rPr>
              <w:rFonts w:eastAsiaTheme="minorEastAsia"/>
              <w:noProof/>
              <w:kern w:val="2"/>
              <w:lang w:eastAsia="en-GB"/>
              <w14:ligatures w14:val="standardContextual"/>
            </w:rPr>
          </w:pPr>
          <w:hyperlink w:anchor="_Toc139394509" w:history="1">
            <w:r w:rsidR="00884CE4" w:rsidRPr="00350A74">
              <w:rPr>
                <w:rStyle w:val="Hyperlink"/>
                <w:noProof/>
              </w:rPr>
              <w:t>Main findings</w:t>
            </w:r>
            <w:r w:rsidR="00884CE4">
              <w:rPr>
                <w:noProof/>
                <w:webHidden/>
              </w:rPr>
              <w:tab/>
            </w:r>
            <w:r w:rsidR="00884CE4">
              <w:rPr>
                <w:noProof/>
                <w:webHidden/>
              </w:rPr>
              <w:fldChar w:fldCharType="begin"/>
            </w:r>
            <w:r w:rsidR="00884CE4">
              <w:rPr>
                <w:noProof/>
                <w:webHidden/>
              </w:rPr>
              <w:instrText xml:space="preserve"> PAGEREF _Toc139394509 \h </w:instrText>
            </w:r>
            <w:r w:rsidR="00884CE4">
              <w:rPr>
                <w:noProof/>
                <w:webHidden/>
              </w:rPr>
            </w:r>
            <w:r w:rsidR="00884CE4">
              <w:rPr>
                <w:noProof/>
                <w:webHidden/>
              </w:rPr>
              <w:fldChar w:fldCharType="separate"/>
            </w:r>
            <w:r w:rsidR="00884CE4">
              <w:rPr>
                <w:noProof/>
                <w:webHidden/>
              </w:rPr>
              <w:t>3</w:t>
            </w:r>
            <w:r w:rsidR="00884CE4">
              <w:rPr>
                <w:noProof/>
                <w:webHidden/>
              </w:rPr>
              <w:fldChar w:fldCharType="end"/>
            </w:r>
          </w:hyperlink>
        </w:p>
        <w:p w14:paraId="37BA1DD8" w14:textId="7BFDDCF6" w:rsidR="00884CE4" w:rsidRDefault="00AC578A">
          <w:pPr>
            <w:pStyle w:val="TOC2"/>
            <w:tabs>
              <w:tab w:val="right" w:leader="dot" w:pos="9016"/>
            </w:tabs>
            <w:rPr>
              <w:rFonts w:eastAsiaTheme="minorEastAsia"/>
              <w:noProof/>
              <w:kern w:val="2"/>
              <w:lang w:eastAsia="en-GB"/>
              <w14:ligatures w14:val="standardContextual"/>
            </w:rPr>
          </w:pPr>
          <w:hyperlink w:anchor="_Toc139394510" w:history="1">
            <w:r w:rsidR="00884CE4" w:rsidRPr="00350A74">
              <w:rPr>
                <w:rStyle w:val="Hyperlink"/>
                <w:noProof/>
              </w:rPr>
              <w:t>Introduction to the organisation</w:t>
            </w:r>
            <w:r w:rsidR="00884CE4">
              <w:rPr>
                <w:noProof/>
                <w:webHidden/>
              </w:rPr>
              <w:tab/>
            </w:r>
            <w:r w:rsidR="00884CE4">
              <w:rPr>
                <w:noProof/>
                <w:webHidden/>
              </w:rPr>
              <w:fldChar w:fldCharType="begin"/>
            </w:r>
            <w:r w:rsidR="00884CE4">
              <w:rPr>
                <w:noProof/>
                <w:webHidden/>
              </w:rPr>
              <w:instrText xml:space="preserve"> PAGEREF _Toc139394510 \h </w:instrText>
            </w:r>
            <w:r w:rsidR="00884CE4">
              <w:rPr>
                <w:noProof/>
                <w:webHidden/>
              </w:rPr>
            </w:r>
            <w:r w:rsidR="00884CE4">
              <w:rPr>
                <w:noProof/>
                <w:webHidden/>
              </w:rPr>
              <w:fldChar w:fldCharType="separate"/>
            </w:r>
            <w:r w:rsidR="00884CE4">
              <w:rPr>
                <w:noProof/>
                <w:webHidden/>
              </w:rPr>
              <w:t>3</w:t>
            </w:r>
            <w:r w:rsidR="00884CE4">
              <w:rPr>
                <w:noProof/>
                <w:webHidden/>
              </w:rPr>
              <w:fldChar w:fldCharType="end"/>
            </w:r>
          </w:hyperlink>
        </w:p>
        <w:p w14:paraId="7A17BA56" w14:textId="26ACDDBC" w:rsidR="00884CE4" w:rsidRDefault="00AC578A">
          <w:pPr>
            <w:pStyle w:val="TOC2"/>
            <w:tabs>
              <w:tab w:val="right" w:leader="dot" w:pos="9016"/>
            </w:tabs>
            <w:rPr>
              <w:rFonts w:eastAsiaTheme="minorEastAsia"/>
              <w:noProof/>
              <w:kern w:val="2"/>
              <w:lang w:eastAsia="en-GB"/>
              <w14:ligatures w14:val="standardContextual"/>
            </w:rPr>
          </w:pPr>
          <w:hyperlink w:anchor="_Toc139394511" w:history="1">
            <w:r w:rsidR="00884CE4" w:rsidRPr="00350A74">
              <w:rPr>
                <w:rStyle w:val="Hyperlink"/>
                <w:noProof/>
              </w:rPr>
              <w:t>Nike’s strategic analysis</w:t>
            </w:r>
            <w:r w:rsidR="00884CE4">
              <w:rPr>
                <w:noProof/>
                <w:webHidden/>
              </w:rPr>
              <w:tab/>
            </w:r>
            <w:r w:rsidR="00884CE4">
              <w:rPr>
                <w:noProof/>
                <w:webHidden/>
              </w:rPr>
              <w:fldChar w:fldCharType="begin"/>
            </w:r>
            <w:r w:rsidR="00884CE4">
              <w:rPr>
                <w:noProof/>
                <w:webHidden/>
              </w:rPr>
              <w:instrText xml:space="preserve"> PAGEREF _Toc139394511 \h </w:instrText>
            </w:r>
            <w:r w:rsidR="00884CE4">
              <w:rPr>
                <w:noProof/>
                <w:webHidden/>
              </w:rPr>
            </w:r>
            <w:r w:rsidR="00884CE4">
              <w:rPr>
                <w:noProof/>
                <w:webHidden/>
              </w:rPr>
              <w:fldChar w:fldCharType="separate"/>
            </w:r>
            <w:r w:rsidR="00884CE4">
              <w:rPr>
                <w:noProof/>
                <w:webHidden/>
              </w:rPr>
              <w:t>5</w:t>
            </w:r>
            <w:r w:rsidR="00884CE4">
              <w:rPr>
                <w:noProof/>
                <w:webHidden/>
              </w:rPr>
              <w:fldChar w:fldCharType="end"/>
            </w:r>
          </w:hyperlink>
        </w:p>
        <w:p w14:paraId="7B547165" w14:textId="0D757AC2" w:rsidR="00884CE4" w:rsidRDefault="00AC578A">
          <w:pPr>
            <w:pStyle w:val="TOC2"/>
            <w:tabs>
              <w:tab w:val="right" w:leader="dot" w:pos="9016"/>
            </w:tabs>
            <w:rPr>
              <w:rFonts w:eastAsiaTheme="minorEastAsia"/>
              <w:noProof/>
              <w:kern w:val="2"/>
              <w:lang w:eastAsia="en-GB"/>
              <w14:ligatures w14:val="standardContextual"/>
            </w:rPr>
          </w:pPr>
          <w:hyperlink w:anchor="_Toc139394512" w:history="1">
            <w:r w:rsidR="00884CE4" w:rsidRPr="00350A74">
              <w:rPr>
                <w:rStyle w:val="Hyperlink"/>
                <w:noProof/>
              </w:rPr>
              <w:t>Nike’s Influences</w:t>
            </w:r>
            <w:r w:rsidR="00884CE4">
              <w:rPr>
                <w:noProof/>
                <w:webHidden/>
              </w:rPr>
              <w:tab/>
            </w:r>
            <w:r w:rsidR="00884CE4">
              <w:rPr>
                <w:noProof/>
                <w:webHidden/>
              </w:rPr>
              <w:fldChar w:fldCharType="begin"/>
            </w:r>
            <w:r w:rsidR="00884CE4">
              <w:rPr>
                <w:noProof/>
                <w:webHidden/>
              </w:rPr>
              <w:instrText xml:space="preserve"> PAGEREF _Toc139394512 \h </w:instrText>
            </w:r>
            <w:r w:rsidR="00884CE4">
              <w:rPr>
                <w:noProof/>
                <w:webHidden/>
              </w:rPr>
            </w:r>
            <w:r w:rsidR="00884CE4">
              <w:rPr>
                <w:noProof/>
                <w:webHidden/>
              </w:rPr>
              <w:fldChar w:fldCharType="separate"/>
            </w:r>
            <w:r w:rsidR="00884CE4">
              <w:rPr>
                <w:noProof/>
                <w:webHidden/>
              </w:rPr>
              <w:t>6</w:t>
            </w:r>
            <w:r w:rsidR="00884CE4">
              <w:rPr>
                <w:noProof/>
                <w:webHidden/>
              </w:rPr>
              <w:fldChar w:fldCharType="end"/>
            </w:r>
          </w:hyperlink>
        </w:p>
        <w:p w14:paraId="718F2F24" w14:textId="3F6F227B" w:rsidR="00884CE4" w:rsidRDefault="00AC578A">
          <w:pPr>
            <w:pStyle w:val="TOC2"/>
            <w:tabs>
              <w:tab w:val="right" w:leader="dot" w:pos="9016"/>
            </w:tabs>
            <w:rPr>
              <w:rFonts w:eastAsiaTheme="minorEastAsia"/>
              <w:noProof/>
              <w:kern w:val="2"/>
              <w:lang w:eastAsia="en-GB"/>
              <w14:ligatures w14:val="standardContextual"/>
            </w:rPr>
          </w:pPr>
          <w:hyperlink w:anchor="_Toc139394513" w:history="1">
            <w:r w:rsidR="00884CE4" w:rsidRPr="00350A74">
              <w:rPr>
                <w:rStyle w:val="Hyperlink"/>
                <w:noProof/>
              </w:rPr>
              <w:t>Nike’s strategy</w:t>
            </w:r>
            <w:r w:rsidR="00884CE4">
              <w:rPr>
                <w:noProof/>
                <w:webHidden/>
              </w:rPr>
              <w:tab/>
            </w:r>
            <w:r w:rsidR="00884CE4">
              <w:rPr>
                <w:noProof/>
                <w:webHidden/>
              </w:rPr>
              <w:fldChar w:fldCharType="begin"/>
            </w:r>
            <w:r w:rsidR="00884CE4">
              <w:rPr>
                <w:noProof/>
                <w:webHidden/>
              </w:rPr>
              <w:instrText xml:space="preserve"> PAGEREF _Toc139394513 \h </w:instrText>
            </w:r>
            <w:r w:rsidR="00884CE4">
              <w:rPr>
                <w:noProof/>
                <w:webHidden/>
              </w:rPr>
            </w:r>
            <w:r w:rsidR="00884CE4">
              <w:rPr>
                <w:noProof/>
                <w:webHidden/>
              </w:rPr>
              <w:fldChar w:fldCharType="separate"/>
            </w:r>
            <w:r w:rsidR="00884CE4">
              <w:rPr>
                <w:noProof/>
                <w:webHidden/>
              </w:rPr>
              <w:t>7</w:t>
            </w:r>
            <w:r w:rsidR="00884CE4">
              <w:rPr>
                <w:noProof/>
                <w:webHidden/>
              </w:rPr>
              <w:fldChar w:fldCharType="end"/>
            </w:r>
          </w:hyperlink>
        </w:p>
        <w:p w14:paraId="1D10773C" w14:textId="4E88363E" w:rsidR="00884CE4" w:rsidRDefault="00AC578A">
          <w:pPr>
            <w:pStyle w:val="TOC2"/>
            <w:tabs>
              <w:tab w:val="right" w:leader="dot" w:pos="9016"/>
            </w:tabs>
            <w:rPr>
              <w:rFonts w:eastAsiaTheme="minorEastAsia"/>
              <w:noProof/>
              <w:kern w:val="2"/>
              <w:lang w:eastAsia="en-GB"/>
              <w14:ligatures w14:val="standardContextual"/>
            </w:rPr>
          </w:pPr>
          <w:hyperlink w:anchor="_Toc139394514" w:history="1">
            <w:r w:rsidR="00884CE4" w:rsidRPr="00350A74">
              <w:rPr>
                <w:rStyle w:val="Hyperlink"/>
                <w:noProof/>
              </w:rPr>
              <w:t>Advantages and Disadvantages of Nike’s strategy</w:t>
            </w:r>
            <w:r w:rsidR="00884CE4">
              <w:rPr>
                <w:noProof/>
                <w:webHidden/>
              </w:rPr>
              <w:tab/>
            </w:r>
            <w:r w:rsidR="00884CE4">
              <w:rPr>
                <w:noProof/>
                <w:webHidden/>
              </w:rPr>
              <w:fldChar w:fldCharType="begin"/>
            </w:r>
            <w:r w:rsidR="00884CE4">
              <w:rPr>
                <w:noProof/>
                <w:webHidden/>
              </w:rPr>
              <w:instrText xml:space="preserve"> PAGEREF _Toc139394514 \h </w:instrText>
            </w:r>
            <w:r w:rsidR="00884CE4">
              <w:rPr>
                <w:noProof/>
                <w:webHidden/>
              </w:rPr>
            </w:r>
            <w:r w:rsidR="00884CE4">
              <w:rPr>
                <w:noProof/>
                <w:webHidden/>
              </w:rPr>
              <w:fldChar w:fldCharType="separate"/>
            </w:r>
            <w:r w:rsidR="00884CE4">
              <w:rPr>
                <w:noProof/>
                <w:webHidden/>
              </w:rPr>
              <w:t>9</w:t>
            </w:r>
            <w:r w:rsidR="00884CE4">
              <w:rPr>
                <w:noProof/>
                <w:webHidden/>
              </w:rPr>
              <w:fldChar w:fldCharType="end"/>
            </w:r>
          </w:hyperlink>
        </w:p>
        <w:p w14:paraId="1BBAF5B7" w14:textId="0B4D73C7" w:rsidR="00884CE4" w:rsidRDefault="00AC578A">
          <w:pPr>
            <w:pStyle w:val="TOC1"/>
            <w:tabs>
              <w:tab w:val="right" w:leader="dot" w:pos="9016"/>
            </w:tabs>
            <w:rPr>
              <w:rFonts w:eastAsiaTheme="minorEastAsia"/>
              <w:noProof/>
              <w:kern w:val="2"/>
              <w:lang w:eastAsia="en-GB"/>
              <w14:ligatures w14:val="standardContextual"/>
            </w:rPr>
          </w:pPr>
          <w:hyperlink w:anchor="_Toc139394515" w:history="1">
            <w:r w:rsidR="00884CE4" w:rsidRPr="00350A74">
              <w:rPr>
                <w:rStyle w:val="Hyperlink"/>
                <w:noProof/>
              </w:rPr>
              <w:t>Conclusion</w:t>
            </w:r>
            <w:r w:rsidR="00884CE4">
              <w:rPr>
                <w:noProof/>
                <w:webHidden/>
              </w:rPr>
              <w:tab/>
            </w:r>
            <w:r w:rsidR="00884CE4">
              <w:rPr>
                <w:noProof/>
                <w:webHidden/>
              </w:rPr>
              <w:fldChar w:fldCharType="begin"/>
            </w:r>
            <w:r w:rsidR="00884CE4">
              <w:rPr>
                <w:noProof/>
                <w:webHidden/>
              </w:rPr>
              <w:instrText xml:space="preserve"> PAGEREF _Toc139394515 \h </w:instrText>
            </w:r>
            <w:r w:rsidR="00884CE4">
              <w:rPr>
                <w:noProof/>
                <w:webHidden/>
              </w:rPr>
            </w:r>
            <w:r w:rsidR="00884CE4">
              <w:rPr>
                <w:noProof/>
                <w:webHidden/>
              </w:rPr>
              <w:fldChar w:fldCharType="separate"/>
            </w:r>
            <w:r w:rsidR="00884CE4">
              <w:rPr>
                <w:noProof/>
                <w:webHidden/>
              </w:rPr>
              <w:t>10</w:t>
            </w:r>
            <w:r w:rsidR="00884CE4">
              <w:rPr>
                <w:noProof/>
                <w:webHidden/>
              </w:rPr>
              <w:fldChar w:fldCharType="end"/>
            </w:r>
          </w:hyperlink>
        </w:p>
        <w:p w14:paraId="24E9D4D1" w14:textId="6E713ACE" w:rsidR="00815580" w:rsidRDefault="00815580">
          <w:r>
            <w:rPr>
              <w:b/>
              <w:bCs/>
              <w:noProof/>
            </w:rPr>
            <w:fldChar w:fldCharType="end"/>
          </w:r>
        </w:p>
      </w:sdtContent>
    </w:sdt>
    <w:p w14:paraId="31B53A94" w14:textId="77777777" w:rsidR="00815580" w:rsidRDefault="00815580" w:rsidP="00815580"/>
    <w:p w14:paraId="64245F5E" w14:textId="77777777" w:rsidR="009B474E" w:rsidRDefault="009B474E" w:rsidP="00815580"/>
    <w:p w14:paraId="52CA7BAE" w14:textId="77777777" w:rsidR="009B474E" w:rsidRDefault="009B474E" w:rsidP="00815580"/>
    <w:p w14:paraId="69A9E2EA" w14:textId="77777777" w:rsidR="009B474E" w:rsidRDefault="009B474E" w:rsidP="00815580"/>
    <w:p w14:paraId="632DAA7E" w14:textId="77777777" w:rsidR="009B474E" w:rsidRDefault="009B474E" w:rsidP="00815580"/>
    <w:p w14:paraId="024A4373" w14:textId="77777777" w:rsidR="009B474E" w:rsidRDefault="009B474E" w:rsidP="00815580"/>
    <w:p w14:paraId="01EDF10D" w14:textId="77777777" w:rsidR="009B474E" w:rsidRDefault="009B474E" w:rsidP="00815580"/>
    <w:p w14:paraId="14D14B16" w14:textId="77777777" w:rsidR="009B474E" w:rsidRDefault="009B474E" w:rsidP="00815580"/>
    <w:p w14:paraId="454DA62D" w14:textId="77777777" w:rsidR="009B474E" w:rsidRDefault="009B474E" w:rsidP="00815580"/>
    <w:p w14:paraId="71AAC367" w14:textId="77777777" w:rsidR="009B474E" w:rsidRDefault="009B474E" w:rsidP="00815580"/>
    <w:p w14:paraId="7C23551D" w14:textId="77777777" w:rsidR="009B474E" w:rsidRDefault="009B474E" w:rsidP="00815580"/>
    <w:p w14:paraId="38BAFCD4" w14:textId="77777777" w:rsidR="009B474E" w:rsidRDefault="009B474E" w:rsidP="00815580"/>
    <w:p w14:paraId="5057D6BE" w14:textId="77777777" w:rsidR="009B474E" w:rsidRDefault="009B474E" w:rsidP="00815580"/>
    <w:p w14:paraId="1E7F2149" w14:textId="77777777" w:rsidR="009B474E" w:rsidRDefault="009B474E" w:rsidP="00815580"/>
    <w:p w14:paraId="02B18EDA" w14:textId="77777777" w:rsidR="009B474E" w:rsidRDefault="009B474E" w:rsidP="00815580"/>
    <w:p w14:paraId="104CFF30" w14:textId="77777777" w:rsidR="009B474E" w:rsidRDefault="009B474E" w:rsidP="00815580"/>
    <w:p w14:paraId="4EA214E7" w14:textId="77777777" w:rsidR="009B474E" w:rsidRDefault="009B474E" w:rsidP="00815580"/>
    <w:p w14:paraId="2F8716CC" w14:textId="77777777" w:rsidR="009B474E" w:rsidRDefault="009B474E" w:rsidP="00815580"/>
    <w:p w14:paraId="6CB7CC2A" w14:textId="77777777" w:rsidR="009B474E" w:rsidRDefault="009B474E" w:rsidP="00815580"/>
    <w:p w14:paraId="4572CAF9" w14:textId="77777777" w:rsidR="006A6E15" w:rsidRDefault="006A6E15" w:rsidP="00815580"/>
    <w:p w14:paraId="68F8BE46" w14:textId="3DEA9463" w:rsidR="00815580" w:rsidRDefault="00815580" w:rsidP="00815580">
      <w:pPr>
        <w:pStyle w:val="Heading1"/>
      </w:pPr>
      <w:bookmarkStart w:id="1" w:name="_Toc139394508"/>
      <w:r>
        <w:t>Introduction</w:t>
      </w:r>
      <w:bookmarkEnd w:id="1"/>
      <w:r>
        <w:t xml:space="preserve"> </w:t>
      </w:r>
    </w:p>
    <w:p w14:paraId="6D37638D" w14:textId="77777777" w:rsidR="006A6E15" w:rsidRDefault="006A6E15" w:rsidP="00110473">
      <w:pPr>
        <w:spacing w:line="360" w:lineRule="auto"/>
        <w:jc w:val="both"/>
      </w:pPr>
    </w:p>
    <w:p w14:paraId="774F79C9" w14:textId="4EA3BA13" w:rsidR="00815580" w:rsidRDefault="006A6E15" w:rsidP="00110473">
      <w:pPr>
        <w:spacing w:line="360" w:lineRule="auto"/>
        <w:jc w:val="both"/>
      </w:pPr>
      <w:r>
        <w:t>Today’s business environments is mainly overly saturated and competitive</w:t>
      </w:r>
      <w:r w:rsidR="00557E9F">
        <w:t xml:space="preserve"> </w:t>
      </w:r>
      <w:r w:rsidR="00557E9F" w:rsidRPr="00557E9F">
        <w:t>(Brychko et al., 2022)</w:t>
      </w:r>
      <w:r w:rsidR="00815580">
        <w:t>,</w:t>
      </w:r>
      <w:r w:rsidR="00557E9F">
        <w:t xml:space="preserve"> </w:t>
      </w:r>
      <w:r>
        <w:t>therefore</w:t>
      </w:r>
      <w:r w:rsidR="00815580">
        <w:t xml:space="preserve"> organizations must employ strategic analysis tools to gain a comprehensive understanding of their internal and external </w:t>
      </w:r>
      <w:r w:rsidR="009B474E">
        <w:t>factors</w:t>
      </w:r>
      <w:r w:rsidR="005076F2">
        <w:t>, as Park mentioned in 2023.</w:t>
      </w:r>
      <w:r w:rsidR="00815580">
        <w:t xml:space="preserve"> These </w:t>
      </w:r>
      <w:r w:rsidR="00953A22">
        <w:t xml:space="preserve">strategic analysis </w:t>
      </w:r>
      <w:r w:rsidR="00815580">
        <w:t>tools provide valuable insights into market dynamics, competitive forces, and stakeholder expectations, enabling companies to make informed decisions and drive sustainable growth</w:t>
      </w:r>
      <w:r w:rsidR="00953A22">
        <w:t xml:space="preserve"> </w:t>
      </w:r>
      <w:r w:rsidR="00953A22" w:rsidRPr="00953A22">
        <w:t>(Park, 2023)</w:t>
      </w:r>
      <w:r w:rsidR="00815580">
        <w:t>. This report focuses on Nike, a global leader in the sportswear industry, and critically evaluates its strategy using a range of strategic analysis models, including SWOT, PESTLE, Five Forces, Porter's Generic Strategies, BCG Matrix, and Stakeholder analysis.</w:t>
      </w:r>
    </w:p>
    <w:p w14:paraId="2DA1C8DC" w14:textId="7CA6EF2F" w:rsidR="00987375" w:rsidRDefault="00815580" w:rsidP="00110473">
      <w:pPr>
        <w:spacing w:line="360" w:lineRule="auto"/>
        <w:jc w:val="both"/>
      </w:pPr>
      <w:r>
        <w:t>Nike has established itself as a dominant force in the sportswear market, with a strong brand, a diversified product portfolio, and a reputation for innovation</w:t>
      </w:r>
      <w:r w:rsidR="006371B5">
        <w:t xml:space="preserve"> </w:t>
      </w:r>
      <w:r w:rsidR="006371B5" w:rsidRPr="006371B5">
        <w:t>(Demir, Argan and Dinc, 2022)</w:t>
      </w:r>
      <w:r>
        <w:t>. However, in a rapidly evolving business landscape</w:t>
      </w:r>
      <w:r w:rsidR="006371B5">
        <w:t xml:space="preserve"> (</w:t>
      </w:r>
      <w:r w:rsidR="006371B5" w:rsidRPr="00557E9F">
        <w:t>Brychko et al., 2022</w:t>
      </w:r>
      <w:r w:rsidR="006371B5">
        <w:t>)</w:t>
      </w:r>
      <w:r>
        <w:t>, it is crucial for Nike to assess its strategy and ensure it remains aligned with market demands and stakeholder expectations.</w:t>
      </w:r>
      <w:r w:rsidR="00BE2861">
        <w:t xml:space="preserve"> </w:t>
      </w:r>
      <w:r w:rsidR="00987375">
        <w:t>By examining the various strategic analysis models such as SWOT, PESTLE, Five Forces, Porter's Generic Strategies, BCG Matrix, and Stakeholder analysis, the report evaluates the alignment of Nike's strategy with its external environment. The analysis helps identify the organization's strengths, weaknesses, opportunities, and threats, and assesses the impact of external factors such as political, economic, socio</w:t>
      </w:r>
      <w:r w:rsidR="009B474E">
        <w:t>-</w:t>
      </w:r>
      <w:r w:rsidR="00987375">
        <w:t>cultural, technological, legal, and environmental influences.</w:t>
      </w:r>
    </w:p>
    <w:p w14:paraId="3A9B704C" w14:textId="01062D68" w:rsidR="00987375" w:rsidRDefault="00987375" w:rsidP="00110473">
      <w:pPr>
        <w:spacing w:line="360" w:lineRule="auto"/>
        <w:jc w:val="both"/>
      </w:pPr>
      <w:r>
        <w:t xml:space="preserve">Based on this evaluation, the report determines whether Nike's strategy is </w:t>
      </w:r>
      <w:r w:rsidR="009B474E">
        <w:t>effective</w:t>
      </w:r>
      <w:r>
        <w:t xml:space="preserve"> by </w:t>
      </w:r>
      <w:r w:rsidR="009B474E">
        <w:t>looking at how well the company manages to</w:t>
      </w:r>
      <w:r>
        <w:t xml:space="preserve"> levera</w:t>
      </w:r>
      <w:r w:rsidR="009B474E">
        <w:t xml:space="preserve">ge </w:t>
      </w:r>
      <w:r>
        <w:t>its strengths, address weaknesses, capitali</w:t>
      </w:r>
      <w:r w:rsidR="009B474E">
        <w:t>se</w:t>
      </w:r>
      <w:r>
        <w:t xml:space="preserve"> on market opportunities, </w:t>
      </w:r>
      <w:r w:rsidR="009B474E">
        <w:t>as well as</w:t>
      </w:r>
      <w:r>
        <w:t xml:space="preserve"> mitigat</w:t>
      </w:r>
      <w:r w:rsidR="009B474E">
        <w:t>e</w:t>
      </w:r>
      <w:r>
        <w:t xml:space="preserve"> potential risks</w:t>
      </w:r>
      <w:r w:rsidR="001565F8">
        <w:t xml:space="preserve"> </w:t>
      </w:r>
      <w:r w:rsidR="001565F8" w:rsidRPr="001565F8">
        <w:t>(Matanda and Ewing, 2012)</w:t>
      </w:r>
      <w:r>
        <w:t>. If the analysis indicates that Nike's strategy is well-aligned with its environment, it implies that the organization is achieving strategic fit, which means its direction and actions are in line with the requirements of the external environment</w:t>
      </w:r>
      <w:r w:rsidR="00015E56">
        <w:t xml:space="preserve"> </w:t>
      </w:r>
      <w:r w:rsidR="00015E56" w:rsidRPr="00015E56">
        <w:t>(Prajogo, 2016)</w:t>
      </w:r>
      <w:r>
        <w:t>.</w:t>
      </w:r>
      <w:r w:rsidR="009B474E">
        <w:t xml:space="preserve"> </w:t>
      </w:r>
      <w:r>
        <w:t>On the other hand, if the analysis reveals gaps or challenges in Nike's strategy, it suggests the potential for strategic drift</w:t>
      </w:r>
      <w:r w:rsidR="00611506">
        <w:t xml:space="preserve"> </w:t>
      </w:r>
      <w:r w:rsidR="00611506" w:rsidRPr="00611506">
        <w:t>(</w:t>
      </w:r>
      <w:proofErr w:type="spellStart"/>
      <w:r w:rsidR="00611506" w:rsidRPr="00611506">
        <w:t>Zafirova</w:t>
      </w:r>
      <w:proofErr w:type="spellEnd"/>
      <w:r w:rsidR="00611506" w:rsidRPr="00611506">
        <w:t>, 2014)</w:t>
      </w:r>
      <w:r>
        <w:t>. Strategic drift refers to a misalignment between an organization's strategic direction and the evolving needs of the environment</w:t>
      </w:r>
      <w:r w:rsidR="00611506">
        <w:t xml:space="preserve"> </w:t>
      </w:r>
      <w:r w:rsidR="00611506" w:rsidRPr="00611506">
        <w:t>(</w:t>
      </w:r>
      <w:proofErr w:type="spellStart"/>
      <w:r w:rsidR="00611506" w:rsidRPr="00611506">
        <w:t>Zafirova</w:t>
      </w:r>
      <w:proofErr w:type="spellEnd"/>
      <w:r w:rsidR="00611506" w:rsidRPr="00611506">
        <w:t>, 2014)</w:t>
      </w:r>
      <w:r>
        <w:t>. If Nike's strategy is not effectively adapting to the changing environment, it can create gaps in its strategy and provide opportunities for competitors</w:t>
      </w:r>
      <w:r w:rsidR="00611506">
        <w:t xml:space="preserve"> </w:t>
      </w:r>
      <w:r w:rsidR="00611506" w:rsidRPr="00611506">
        <w:t>(</w:t>
      </w:r>
      <w:proofErr w:type="spellStart"/>
      <w:r w:rsidR="00611506" w:rsidRPr="00611506">
        <w:t>Zafirova</w:t>
      </w:r>
      <w:proofErr w:type="spellEnd"/>
      <w:r w:rsidR="00611506" w:rsidRPr="00611506">
        <w:t>, 2014)</w:t>
      </w:r>
      <w:r>
        <w:t>.</w:t>
      </w:r>
    </w:p>
    <w:p w14:paraId="251615FB" w14:textId="7E47E1B5" w:rsidR="00987375" w:rsidRDefault="00987375" w:rsidP="006E2A33">
      <w:pPr>
        <w:spacing w:line="360" w:lineRule="auto"/>
        <w:jc w:val="both"/>
      </w:pPr>
      <w:r>
        <w:t>Therefore, based on the analysis conducted in the report, it will be possible to determine whether Nike's strategy is achieving strategic fit or working towards strategic drift, highlighting areas where the organization may need to bridge gaps, adjust its direction, or enhance its strategic responses to remain competitive in its environment.</w:t>
      </w:r>
    </w:p>
    <w:p w14:paraId="0CC57F51" w14:textId="0E7C362A" w:rsidR="00987375" w:rsidRDefault="00987375" w:rsidP="00987375">
      <w:pPr>
        <w:pStyle w:val="Heading1"/>
      </w:pPr>
      <w:bookmarkStart w:id="2" w:name="_Toc139394509"/>
      <w:r>
        <w:t>Main findings</w:t>
      </w:r>
      <w:bookmarkEnd w:id="2"/>
    </w:p>
    <w:p w14:paraId="2374C3F3" w14:textId="1A1253F1" w:rsidR="00987375" w:rsidRDefault="00987375" w:rsidP="00987375"/>
    <w:p w14:paraId="27A23468" w14:textId="3363B55C" w:rsidR="00987375" w:rsidRDefault="00110473" w:rsidP="00110473">
      <w:pPr>
        <w:pStyle w:val="Heading2"/>
      </w:pPr>
      <w:bookmarkStart w:id="3" w:name="_Toc139394510"/>
      <w:r w:rsidRPr="00110473">
        <w:t xml:space="preserve">Introduction to </w:t>
      </w:r>
      <w:r>
        <w:t xml:space="preserve">the </w:t>
      </w:r>
      <w:r w:rsidRPr="00110473">
        <w:t>organisation</w:t>
      </w:r>
      <w:bookmarkEnd w:id="3"/>
    </w:p>
    <w:p w14:paraId="6778E02D" w14:textId="77777777" w:rsidR="00110473" w:rsidRDefault="00110473" w:rsidP="00110473"/>
    <w:p w14:paraId="776E5F8F" w14:textId="6F719D59" w:rsidR="00110473" w:rsidRDefault="00110473" w:rsidP="00110473">
      <w:pPr>
        <w:spacing w:line="360" w:lineRule="auto"/>
        <w:jc w:val="both"/>
      </w:pPr>
      <w:r w:rsidRPr="00110473">
        <w:t>Nike is a global leader in the sportswear industry, and its strategic development over the last five years has focused on innovation, digital transformation, sustainability, and expanding its direct-to-consumer business</w:t>
      </w:r>
      <w:r w:rsidR="00445812">
        <w:t xml:space="preserve"> </w:t>
      </w:r>
      <w:r w:rsidR="00445812" w:rsidRPr="00445812">
        <w:t>(García-Magro, Martín-Peña and Sánchez-López, 2022)</w:t>
      </w:r>
      <w:r w:rsidRPr="00110473">
        <w:t>.</w:t>
      </w:r>
    </w:p>
    <w:p w14:paraId="24E69B77" w14:textId="5FD09FAD" w:rsidR="009B474E" w:rsidRDefault="009B474E" w:rsidP="009B474E">
      <w:pPr>
        <w:spacing w:line="360" w:lineRule="auto"/>
        <w:jc w:val="center"/>
      </w:pPr>
      <w:r>
        <w:rPr>
          <w:noProof/>
        </w:rPr>
        <w:drawing>
          <wp:inline distT="0" distB="0" distL="0" distR="0" wp14:anchorId="618AA928" wp14:editId="752071A5">
            <wp:extent cx="2333625" cy="1905000"/>
            <wp:effectExtent l="0" t="0" r="9525" b="0"/>
            <wp:docPr id="1721068455" name="Picture 1" descr="A black and white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068455" name="Picture 1" descr="A black and white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333625" cy="1905000"/>
                    </a:xfrm>
                    <a:prstGeom prst="rect">
                      <a:avLst/>
                    </a:prstGeom>
                  </pic:spPr>
                </pic:pic>
              </a:graphicData>
            </a:graphic>
          </wp:inline>
        </w:drawing>
      </w:r>
    </w:p>
    <w:p w14:paraId="74A9D654" w14:textId="019F40B1" w:rsidR="00110473" w:rsidRDefault="00110473" w:rsidP="00110473">
      <w:pPr>
        <w:spacing w:line="360" w:lineRule="auto"/>
        <w:jc w:val="both"/>
      </w:pPr>
      <w:r>
        <w:t xml:space="preserve">Nike's vision statement is </w:t>
      </w:r>
      <w:r w:rsidR="00112B17">
        <w:t>‘</w:t>
      </w:r>
      <w:r>
        <w:t>To bring inspiration and innovation to every athlete in the world.</w:t>
      </w:r>
      <w:r w:rsidR="00112B17">
        <w:t>’</w:t>
      </w:r>
      <w:r>
        <w:t xml:space="preserve"> It is important to note that Nike believes that an ‘athlete’ is everyone with a body</w:t>
      </w:r>
      <w:r w:rsidR="00246397">
        <w:t xml:space="preserve"> </w:t>
      </w:r>
      <w:r w:rsidR="00246397" w:rsidRPr="00246397">
        <w:t>(Jaworski and Cheung, 2023)</w:t>
      </w:r>
      <w:r>
        <w:t xml:space="preserve">. The mission statement is </w:t>
      </w:r>
      <w:r w:rsidR="00112B17">
        <w:t>‘</w:t>
      </w:r>
      <w:r>
        <w:t>To do everything possible to expand human potential</w:t>
      </w:r>
      <w:r w:rsidR="00112B17">
        <w:t>’</w:t>
      </w:r>
      <w:r w:rsidR="00246397">
        <w:t xml:space="preserve"> </w:t>
      </w:r>
      <w:r w:rsidR="00246397" w:rsidRPr="00246397">
        <w:t>(Jaworski and Cheung, 2023)</w:t>
      </w:r>
      <w:r w:rsidR="00246397">
        <w:t>.</w:t>
      </w:r>
      <w:r>
        <w:t xml:space="preserve"> These statements reflect Nike's commitment to empowering individuals through sports and innovation</w:t>
      </w:r>
      <w:r w:rsidR="00246397">
        <w:t xml:space="preserve"> </w:t>
      </w:r>
      <w:r w:rsidR="00246397" w:rsidRPr="00246397">
        <w:t>(Jaworski and Cheung, 2023)</w:t>
      </w:r>
      <w:r>
        <w:t>.</w:t>
      </w:r>
      <w:r w:rsidR="00246397">
        <w:t xml:space="preserve"> </w:t>
      </w:r>
      <w:r>
        <w:t xml:space="preserve">While Nike's core vision and mission have remained consistent over the years, the company has refined and evolved its </w:t>
      </w:r>
      <w:r w:rsidR="00112B17">
        <w:t>message</w:t>
      </w:r>
      <w:r>
        <w:t xml:space="preserve"> to adapt to changing consumer expectations and societal trends</w:t>
      </w:r>
      <w:r w:rsidR="00246397">
        <w:t xml:space="preserve"> </w:t>
      </w:r>
      <w:r w:rsidR="00246397" w:rsidRPr="00246397">
        <w:t>(Jaworski and Cheung, 2023)</w:t>
      </w:r>
      <w:r>
        <w:t xml:space="preserve">. Nike has increasingly emphasized inclusivity, sustainability, and social impact in its mission to </w:t>
      </w:r>
      <w:r w:rsidR="00112B17">
        <w:t>expand its target market and gain more customers</w:t>
      </w:r>
      <w:r w:rsidR="00246397">
        <w:t xml:space="preserve"> </w:t>
      </w:r>
      <w:r w:rsidR="00246397" w:rsidRPr="00246397">
        <w:t>(Jaworski and Cheung, 2023)</w:t>
      </w:r>
      <w:r>
        <w:t>.</w:t>
      </w:r>
    </w:p>
    <w:p w14:paraId="687B5A31" w14:textId="7E237D16" w:rsidR="00110473" w:rsidRDefault="00B75C3D" w:rsidP="00110473">
      <w:pPr>
        <w:spacing w:line="360" w:lineRule="auto"/>
        <w:jc w:val="both"/>
      </w:pPr>
      <w:r>
        <w:t xml:space="preserve">According to </w:t>
      </w:r>
      <w:r w:rsidRPr="00B75C3D">
        <w:t>Cho et al.</w:t>
      </w:r>
      <w:r>
        <w:t xml:space="preserve"> (2</w:t>
      </w:r>
      <w:r w:rsidRPr="00B75C3D">
        <w:t>021)</w:t>
      </w:r>
      <w:r>
        <w:t xml:space="preserve">, </w:t>
      </w:r>
      <w:r w:rsidR="00110473" w:rsidRPr="00110473">
        <w:t xml:space="preserve">Nike is a publicly traded company and is owned by its shareholders. </w:t>
      </w:r>
      <w:r>
        <w:t>This means that Nike</w:t>
      </w:r>
      <w:r w:rsidR="00110473" w:rsidRPr="00110473">
        <w:t xml:space="preserve"> does not have a single owner or parent organization</w:t>
      </w:r>
      <w:r>
        <w:t xml:space="preserve"> </w:t>
      </w:r>
      <w:r w:rsidRPr="00B75C3D">
        <w:t>(Cho et al., 2021)</w:t>
      </w:r>
      <w:r w:rsidR="00110473" w:rsidRPr="00110473">
        <w:t xml:space="preserve">. </w:t>
      </w:r>
      <w:r w:rsidR="00C57C2D">
        <w:t xml:space="preserve">As discussed by </w:t>
      </w:r>
      <w:r w:rsidR="00C57C2D" w:rsidRPr="00C57C2D">
        <w:t>Sawhney and Goodman</w:t>
      </w:r>
      <w:r w:rsidR="00C57C2D">
        <w:t xml:space="preserve"> in </w:t>
      </w:r>
      <w:r w:rsidR="00C57C2D" w:rsidRPr="00C57C2D">
        <w:t>2023</w:t>
      </w:r>
      <w:r w:rsidR="00C57C2D">
        <w:t xml:space="preserve">, </w:t>
      </w:r>
      <w:r w:rsidR="00110473" w:rsidRPr="00110473">
        <w:t>Nike operates as a whole but organizes its business into distinct geographic regions and product categories, which can be considered as Strategic Business Units. This structure allows Nike to focus on specific market needs and tailor its strategies accordingly</w:t>
      </w:r>
      <w:r w:rsidR="00132B8A">
        <w:t xml:space="preserve"> </w:t>
      </w:r>
      <w:r w:rsidR="00132B8A" w:rsidRPr="00132B8A">
        <w:t>(Sawhney and Goodman, 2023)</w:t>
      </w:r>
      <w:r w:rsidR="00110473" w:rsidRPr="00110473">
        <w:t>.</w:t>
      </w:r>
    </w:p>
    <w:p w14:paraId="66A6F224" w14:textId="1C91C4C6" w:rsidR="00110473" w:rsidRDefault="00B31CC4" w:rsidP="00110473">
      <w:pPr>
        <w:spacing w:line="360" w:lineRule="auto"/>
        <w:jc w:val="both"/>
      </w:pPr>
      <w:r>
        <w:t xml:space="preserve">According to </w:t>
      </w:r>
      <w:r w:rsidR="008B21EA">
        <w:t>Tighe in 2023</w:t>
      </w:r>
      <w:r>
        <w:t xml:space="preserve">, </w:t>
      </w:r>
      <w:r w:rsidR="00110473">
        <w:t xml:space="preserve">Nike's financial performance in recent years has demonstrated its strength as a leading player in the sportswear industry. </w:t>
      </w:r>
      <w:r w:rsidR="007454AF">
        <w:t>Tighe has also revealed in 2023 that i</w:t>
      </w:r>
      <w:r w:rsidR="00110473">
        <w:t xml:space="preserve">n the fiscal year 2021, Nike reported </w:t>
      </w:r>
      <w:r w:rsidR="00112B17">
        <w:t>an</w:t>
      </w:r>
      <w:r w:rsidR="00110473">
        <w:t xml:space="preserve"> </w:t>
      </w:r>
      <w:r w:rsidR="00112B17">
        <w:t>impressive</w:t>
      </w:r>
      <w:r w:rsidR="00110473">
        <w:t xml:space="preserve"> revenue of </w:t>
      </w:r>
      <w:r w:rsidR="00112B17" w:rsidRPr="00112B17">
        <w:t>44.5 billion</w:t>
      </w:r>
      <w:r w:rsidR="00112B17">
        <w:t xml:space="preserve"> dollars</w:t>
      </w:r>
      <w:r w:rsidR="00110473">
        <w:t xml:space="preserve">, showcasing its ability to generate substantial sales. </w:t>
      </w:r>
      <w:r w:rsidR="00112B17">
        <w:t xml:space="preserve">At the same time, </w:t>
      </w:r>
      <w:r w:rsidR="007454AF">
        <w:t xml:space="preserve">Tighe (2023) showed </w:t>
      </w:r>
      <w:r w:rsidR="00112B17">
        <w:t xml:space="preserve">the revenue generated in 2021 was even more impressive as it represented a 19% growth from the previous financial year. </w:t>
      </w:r>
      <w:r w:rsidR="00110473">
        <w:t xml:space="preserve">Additionally, the net profit/loss for the same period </w:t>
      </w:r>
      <w:r w:rsidR="00112B17" w:rsidRPr="00112B17">
        <w:t>$5.727B</w:t>
      </w:r>
      <w:r w:rsidR="007454AF">
        <w:t xml:space="preserve"> (Tighe 2023)</w:t>
      </w:r>
      <w:r w:rsidR="00110473">
        <w:t xml:space="preserve">. Moving forward to the fiscal year 2022, </w:t>
      </w:r>
      <w:r w:rsidR="003A443B">
        <w:t xml:space="preserve">Smith (2022) reported that </w:t>
      </w:r>
      <w:r w:rsidR="00110473">
        <w:t xml:space="preserve">Nike continued its growth trajectory with a revenue of </w:t>
      </w:r>
      <w:r w:rsidR="00112B17" w:rsidRPr="00112B17">
        <w:t>$</w:t>
      </w:r>
      <w:r w:rsidR="00112B17">
        <w:t>46.71B</w:t>
      </w:r>
      <w:r w:rsidR="00110473">
        <w:t xml:space="preserve"> indicating </w:t>
      </w:r>
      <w:r w:rsidR="00112B17">
        <w:t>a further growth than the previous fiscal year.</w:t>
      </w:r>
      <w:r w:rsidR="00110473">
        <w:t xml:space="preserve"> </w:t>
      </w:r>
      <w:r w:rsidR="003A443B">
        <w:t>Even more than that, t</w:t>
      </w:r>
      <w:r w:rsidR="00110473">
        <w:t xml:space="preserve">he net profit/loss figure for 2022 stood at </w:t>
      </w:r>
      <w:r w:rsidR="00112B17" w:rsidRPr="00112B17">
        <w:t>$</w:t>
      </w:r>
      <w:r w:rsidR="00112B17">
        <w:t>6.046, which also represents a significant growth from the previous financial year</w:t>
      </w:r>
      <w:r w:rsidR="003A443B">
        <w:t xml:space="preserve"> </w:t>
      </w:r>
      <w:r w:rsidR="003A443B" w:rsidRPr="003A443B">
        <w:t>(Smith, 2022)</w:t>
      </w:r>
      <w:r w:rsidR="00112B17">
        <w:t xml:space="preserve">. </w:t>
      </w:r>
      <w:r w:rsidR="00110473">
        <w:t xml:space="preserve">These financial figures reflect Nike's strong performance and its ability to navigate </w:t>
      </w:r>
      <w:r w:rsidR="00112B17">
        <w:t>a competitive market</w:t>
      </w:r>
      <w:r w:rsidR="003A443B">
        <w:t xml:space="preserve"> </w:t>
      </w:r>
      <w:r w:rsidR="003A443B" w:rsidRPr="003A443B">
        <w:t>(Smith, 2022)</w:t>
      </w:r>
      <w:r w:rsidR="00110473">
        <w:t>.</w:t>
      </w:r>
    </w:p>
    <w:p w14:paraId="0F82FCDF" w14:textId="56FA7D66" w:rsidR="00110473" w:rsidRDefault="00110473" w:rsidP="00110473">
      <w:pPr>
        <w:spacing w:line="360" w:lineRule="auto"/>
        <w:jc w:val="both"/>
      </w:pPr>
      <w:r>
        <w:t xml:space="preserve">Regarding market share, Nike has consistently maintained a significant presence in the athletic footwear and apparel sectors. </w:t>
      </w:r>
      <w:r w:rsidR="00156A49">
        <w:t>According to its Financial Yearly Report from 2021, i</w:t>
      </w:r>
      <w:r>
        <w:t xml:space="preserve">n the athletic footwear market, Nike holds a substantial market share of </w:t>
      </w:r>
      <w:r w:rsidR="006A7AAD" w:rsidRPr="006A7AAD">
        <w:t xml:space="preserve">38.23% </w:t>
      </w:r>
      <w:r>
        <w:t xml:space="preserve">solidifying its position as a leader. </w:t>
      </w:r>
      <w:r w:rsidR="006A7AAD">
        <w:t>Nike’s biggest competitor in the athletic footwear market is Adidas</w:t>
      </w:r>
      <w:r>
        <w:t xml:space="preserve">, </w:t>
      </w:r>
      <w:r w:rsidR="002E7E93">
        <w:t xml:space="preserve">and according to Adidas’ Yearly Report (2023), the company has a </w:t>
      </w:r>
      <w:r>
        <w:t>market share percentage</w:t>
      </w:r>
      <w:r w:rsidR="006A7AAD">
        <w:t xml:space="preserve"> </w:t>
      </w:r>
      <w:r>
        <w:t xml:space="preserve">of </w:t>
      </w:r>
      <w:r w:rsidR="006A7AAD">
        <w:t>17%, Similarly</w:t>
      </w:r>
      <w:r>
        <w:t xml:space="preserve">, in the athletic apparel market, Nike retains a notable market share of </w:t>
      </w:r>
      <w:r w:rsidR="006A7AAD">
        <w:t>13%, highlighting</w:t>
      </w:r>
      <w:r>
        <w:t xml:space="preserve"> its success in capturing consumer demand</w:t>
      </w:r>
      <w:r w:rsidR="002E7E93">
        <w:t xml:space="preserve"> (Nike, 2022)</w:t>
      </w:r>
      <w:r>
        <w:t xml:space="preserve">. </w:t>
      </w:r>
    </w:p>
    <w:p w14:paraId="3A8B7FD2" w14:textId="5591A86E" w:rsidR="00110473" w:rsidRDefault="00277605" w:rsidP="00110473">
      <w:pPr>
        <w:spacing w:line="360" w:lineRule="auto"/>
        <w:jc w:val="both"/>
      </w:pPr>
      <w:r>
        <w:t xml:space="preserve">According to </w:t>
      </w:r>
      <w:r w:rsidRPr="00277605">
        <w:t>Klöckner, Schmidt and Wagner (2022)</w:t>
      </w:r>
      <w:r>
        <w:t xml:space="preserve">, </w:t>
      </w:r>
      <w:r w:rsidR="00110473">
        <w:t xml:space="preserve">Nike operates as a publicly traded company and does not have a single owner or parent organization. </w:t>
      </w:r>
      <w:r w:rsidRPr="00277605">
        <w:t>Klöckner, Schmidt and Wagner (2022)</w:t>
      </w:r>
      <w:r>
        <w:t xml:space="preserve"> argued that t</w:t>
      </w:r>
      <w:r w:rsidR="006A7AAD">
        <w:t>he company allows</w:t>
      </w:r>
      <w:r w:rsidR="00110473">
        <w:t xml:space="preserve"> various shareholders to own its stocks. </w:t>
      </w:r>
      <w:r>
        <w:t xml:space="preserve">At the same time, </w:t>
      </w:r>
      <w:r w:rsidRPr="00277605">
        <w:t>Klöckner, Schmidt and Wagner (2022)</w:t>
      </w:r>
      <w:r>
        <w:t xml:space="preserve"> note that w</w:t>
      </w:r>
      <w:r w:rsidR="00110473">
        <w:t xml:space="preserve">hile specific ownership percentages may vary, major shareholders of Nike </w:t>
      </w:r>
      <w:r w:rsidR="006A7AAD" w:rsidRPr="006A7AAD">
        <w:t xml:space="preserve">members of Knight's family, </w:t>
      </w:r>
      <w:r w:rsidR="006A7AAD">
        <w:t>which are</w:t>
      </w:r>
      <w:r w:rsidR="006A7AAD" w:rsidRPr="006A7AAD">
        <w:t xml:space="preserve"> </w:t>
      </w:r>
      <w:r w:rsidR="006A7AAD">
        <w:t>the</w:t>
      </w:r>
      <w:r w:rsidR="006A7AAD" w:rsidRPr="006A7AAD">
        <w:t xml:space="preserve"> Nike's co-founder Philip Knight and his son Travis Knight,</w:t>
      </w:r>
      <w:r w:rsidR="006A7AAD">
        <w:t xml:space="preserve"> and they both</w:t>
      </w:r>
      <w:r w:rsidR="006A7AAD" w:rsidRPr="006A7AAD">
        <w:t xml:space="preserve"> own 22% of the company shares. </w:t>
      </w:r>
      <w:r w:rsidR="006A7AAD">
        <w:t xml:space="preserve">At the same time, </w:t>
      </w:r>
      <w:r w:rsidR="006A7AAD" w:rsidRPr="006A7AAD">
        <w:t xml:space="preserve">asset managers Vanguard </w:t>
      </w:r>
      <w:r w:rsidR="006A7AAD">
        <w:t xml:space="preserve">own </w:t>
      </w:r>
      <w:r w:rsidR="006A7AAD" w:rsidRPr="006A7AAD">
        <w:t>7.1%</w:t>
      </w:r>
      <w:r w:rsidR="006A7AAD">
        <w:t xml:space="preserve"> of the company, while</w:t>
      </w:r>
      <w:r w:rsidR="006A7AAD" w:rsidRPr="006A7AAD">
        <w:t xml:space="preserve"> BlackRock </w:t>
      </w:r>
      <w:r w:rsidR="006A7AAD">
        <w:t xml:space="preserve">holds only </w:t>
      </w:r>
      <w:r w:rsidR="006A7AAD" w:rsidRPr="006A7AAD">
        <w:t>5.5%</w:t>
      </w:r>
      <w:r>
        <w:t xml:space="preserve"> (</w:t>
      </w:r>
      <w:r w:rsidRPr="00277605">
        <w:t>Klöckner, Schmidt and Wagner</w:t>
      </w:r>
      <w:r>
        <w:t xml:space="preserve">, </w:t>
      </w:r>
      <w:r w:rsidRPr="00277605">
        <w:t>2022)</w:t>
      </w:r>
      <w:r w:rsidR="00110473">
        <w:t>. This ownership structure provides Nike with a diverse and broad base of stakeholders, contributing to its stability and accountability</w:t>
      </w:r>
      <w:r>
        <w:t xml:space="preserve"> (</w:t>
      </w:r>
      <w:r w:rsidRPr="00277605">
        <w:t>Klöckner, Schmidt and Wagner</w:t>
      </w:r>
      <w:r>
        <w:t xml:space="preserve">, </w:t>
      </w:r>
      <w:r w:rsidRPr="00277605">
        <w:t>2022)</w:t>
      </w:r>
      <w:r w:rsidR="00110473">
        <w:t>.</w:t>
      </w:r>
    </w:p>
    <w:p w14:paraId="38E6808A" w14:textId="3FA70CA2" w:rsidR="00C44103" w:rsidRDefault="00110473" w:rsidP="00110473">
      <w:pPr>
        <w:spacing w:line="360" w:lineRule="auto"/>
        <w:jc w:val="both"/>
      </w:pPr>
      <w:r>
        <w:t>Major stakeholders in Nike's operations include shareholders</w:t>
      </w:r>
      <w:r w:rsidR="00277605">
        <w:t xml:space="preserve"> and </w:t>
      </w:r>
      <w:r>
        <w:t xml:space="preserve">investors, customers, employees, suppliers, retail partners, communities, and </w:t>
      </w:r>
      <w:r w:rsidR="00C83592">
        <w:t>non-profit organisations</w:t>
      </w:r>
      <w:r w:rsidR="00277605">
        <w:t xml:space="preserve"> or </w:t>
      </w:r>
      <w:r>
        <w:t>activist groups</w:t>
      </w:r>
      <w:r w:rsidR="002E253F">
        <w:t xml:space="preserve"> </w:t>
      </w:r>
      <w:r w:rsidR="002E253F" w:rsidRPr="002E253F">
        <w:t>(</w:t>
      </w:r>
      <w:proofErr w:type="spellStart"/>
      <w:r w:rsidR="002E253F" w:rsidRPr="002E253F">
        <w:t>Kwestel</w:t>
      </w:r>
      <w:proofErr w:type="spellEnd"/>
      <w:r w:rsidR="002E253F" w:rsidRPr="002E253F">
        <w:t xml:space="preserve"> and </w:t>
      </w:r>
      <w:proofErr w:type="spellStart"/>
      <w:r w:rsidR="002E253F" w:rsidRPr="002E253F">
        <w:t>Doerfel</w:t>
      </w:r>
      <w:proofErr w:type="spellEnd"/>
      <w:r w:rsidR="002E253F" w:rsidRPr="002E253F">
        <w:t>, 2023)</w:t>
      </w:r>
      <w:r>
        <w:t xml:space="preserve">. </w:t>
      </w:r>
      <w:r w:rsidR="002E253F">
        <w:t xml:space="preserve">Moreover, </w:t>
      </w:r>
      <w:proofErr w:type="spellStart"/>
      <w:r w:rsidR="002E253F" w:rsidRPr="002E253F">
        <w:t>Kwestel</w:t>
      </w:r>
      <w:proofErr w:type="spellEnd"/>
      <w:r w:rsidR="002E253F" w:rsidRPr="002E253F">
        <w:t xml:space="preserve"> and </w:t>
      </w:r>
      <w:proofErr w:type="spellStart"/>
      <w:r w:rsidR="002E253F" w:rsidRPr="002E253F">
        <w:t>Doerfel</w:t>
      </w:r>
      <w:proofErr w:type="spellEnd"/>
      <w:r w:rsidR="002E253F">
        <w:t xml:space="preserve"> (</w:t>
      </w:r>
      <w:r w:rsidR="002E253F" w:rsidRPr="002E253F">
        <w:t>2023)</w:t>
      </w:r>
      <w:r w:rsidR="002E253F">
        <w:t xml:space="preserve"> </w:t>
      </w:r>
      <w:r w:rsidR="009D07A7">
        <w:t>discuss the fact that s</w:t>
      </w:r>
      <w:r>
        <w:t xml:space="preserve">hareholders and investors have a financial interest in the company's performance and </w:t>
      </w:r>
      <w:r w:rsidR="009D07A7">
        <w:t>therefore</w:t>
      </w:r>
      <w:r>
        <w:t xml:space="preserve"> </w:t>
      </w:r>
      <w:r w:rsidR="009D07A7">
        <w:t xml:space="preserve">they </w:t>
      </w:r>
      <w:r>
        <w:t xml:space="preserve">hold significant influence. </w:t>
      </w:r>
      <w:r w:rsidR="009D07A7">
        <w:t xml:space="preserve">At the same time, </w:t>
      </w:r>
      <w:r>
        <w:t xml:space="preserve">Nike's customers </w:t>
      </w:r>
      <w:r w:rsidR="009D07A7">
        <w:t>represent</w:t>
      </w:r>
      <w:r>
        <w:t xml:space="preserve"> a wide range of individuals who purchase its products, contributing to its revenue streams</w:t>
      </w:r>
      <w:r w:rsidR="009D07A7">
        <w:t xml:space="preserve"> </w:t>
      </w:r>
      <w:r w:rsidR="009D07A7" w:rsidRPr="009D07A7">
        <w:t>(</w:t>
      </w:r>
      <w:proofErr w:type="spellStart"/>
      <w:r w:rsidR="009D07A7" w:rsidRPr="009D07A7">
        <w:t>Kwestel</w:t>
      </w:r>
      <w:proofErr w:type="spellEnd"/>
      <w:r w:rsidR="009D07A7" w:rsidRPr="009D07A7">
        <w:t xml:space="preserve"> and </w:t>
      </w:r>
      <w:proofErr w:type="spellStart"/>
      <w:r w:rsidR="009D07A7" w:rsidRPr="009D07A7">
        <w:t>Doerfel</w:t>
      </w:r>
      <w:proofErr w:type="spellEnd"/>
      <w:r w:rsidR="009D07A7" w:rsidRPr="009D07A7">
        <w:t>, 2023)</w:t>
      </w:r>
      <w:r>
        <w:t xml:space="preserve">. </w:t>
      </w:r>
      <w:r w:rsidR="00237960">
        <w:t>Additionally, e</w:t>
      </w:r>
      <w:r>
        <w:t>mployees form a crucial part of the company's operations, and their well-being and engagement are essential for Nike's success</w:t>
      </w:r>
      <w:r w:rsidR="00237960">
        <w:t xml:space="preserve"> </w:t>
      </w:r>
      <w:r w:rsidR="00237960" w:rsidRPr="00237960">
        <w:t>(</w:t>
      </w:r>
      <w:proofErr w:type="spellStart"/>
      <w:r w:rsidR="00237960" w:rsidRPr="00237960">
        <w:t>Kwestel</w:t>
      </w:r>
      <w:proofErr w:type="spellEnd"/>
      <w:r w:rsidR="00237960" w:rsidRPr="00237960">
        <w:t xml:space="preserve"> and </w:t>
      </w:r>
      <w:proofErr w:type="spellStart"/>
      <w:r w:rsidR="00237960" w:rsidRPr="00237960">
        <w:t>Doerfel</w:t>
      </w:r>
      <w:proofErr w:type="spellEnd"/>
      <w:r w:rsidR="00237960" w:rsidRPr="00237960">
        <w:t>, 2023)</w:t>
      </w:r>
      <w:r>
        <w:t xml:space="preserve">. </w:t>
      </w:r>
      <w:r w:rsidR="00666B78">
        <w:t>Also, k</w:t>
      </w:r>
      <w:r>
        <w:t xml:space="preserve">ey suppliers provide materials and manufacturing services that enable Nike to </w:t>
      </w:r>
      <w:r w:rsidR="00237960">
        <w:t>manufacture</w:t>
      </w:r>
      <w:r>
        <w:t xml:space="preserve"> its products</w:t>
      </w:r>
      <w:r w:rsidR="00666B78">
        <w:t xml:space="preserve"> </w:t>
      </w:r>
      <w:r w:rsidR="00666B78" w:rsidRPr="00666B78">
        <w:t>(</w:t>
      </w:r>
      <w:proofErr w:type="spellStart"/>
      <w:r w:rsidR="00666B78" w:rsidRPr="00666B78">
        <w:t>Kwestel</w:t>
      </w:r>
      <w:proofErr w:type="spellEnd"/>
      <w:r w:rsidR="00666B78" w:rsidRPr="00666B78">
        <w:t xml:space="preserve"> and </w:t>
      </w:r>
      <w:proofErr w:type="spellStart"/>
      <w:r w:rsidR="00666B78" w:rsidRPr="00666B78">
        <w:t>Doerfel</w:t>
      </w:r>
      <w:proofErr w:type="spellEnd"/>
      <w:r w:rsidR="00666B78" w:rsidRPr="00666B78">
        <w:t>, 2023)</w:t>
      </w:r>
      <w:r>
        <w:t xml:space="preserve">. </w:t>
      </w:r>
      <w:r w:rsidR="00666B78">
        <w:t>At the same time, r</w:t>
      </w:r>
      <w:r>
        <w:t>etail partners play a pivotal role in distributing Nike's offerings to consumers worldwide</w:t>
      </w:r>
      <w:r w:rsidR="00666B78">
        <w:t xml:space="preserve"> </w:t>
      </w:r>
      <w:r w:rsidR="00666B78" w:rsidRPr="00666B78">
        <w:t>(</w:t>
      </w:r>
      <w:proofErr w:type="spellStart"/>
      <w:r w:rsidR="00666B78" w:rsidRPr="00666B78">
        <w:t>Kwestel</w:t>
      </w:r>
      <w:proofErr w:type="spellEnd"/>
      <w:r w:rsidR="00666B78" w:rsidRPr="00666B78">
        <w:t xml:space="preserve"> and </w:t>
      </w:r>
      <w:proofErr w:type="spellStart"/>
      <w:r w:rsidR="00666B78" w:rsidRPr="00666B78">
        <w:t>Doerfel</w:t>
      </w:r>
      <w:proofErr w:type="spellEnd"/>
      <w:r w:rsidR="00666B78" w:rsidRPr="00666B78">
        <w:t>, 2023)</w:t>
      </w:r>
      <w:r>
        <w:t>. Nike is committed to engaging with communities where it operates, aiming to make positive social and economic contributions</w:t>
      </w:r>
      <w:r w:rsidR="00666B78">
        <w:t xml:space="preserve"> </w:t>
      </w:r>
      <w:r w:rsidR="00666B78" w:rsidRPr="00666B78">
        <w:t>(</w:t>
      </w:r>
      <w:proofErr w:type="spellStart"/>
      <w:r w:rsidR="00666B78" w:rsidRPr="00666B78">
        <w:t>Kwestel</w:t>
      </w:r>
      <w:proofErr w:type="spellEnd"/>
      <w:r w:rsidR="00666B78" w:rsidRPr="00666B78">
        <w:t xml:space="preserve"> and </w:t>
      </w:r>
      <w:proofErr w:type="spellStart"/>
      <w:r w:rsidR="00666B78" w:rsidRPr="00666B78">
        <w:t>Doerfel</w:t>
      </w:r>
      <w:proofErr w:type="spellEnd"/>
      <w:r w:rsidR="00666B78" w:rsidRPr="00666B78">
        <w:t>, 2023)</w:t>
      </w:r>
      <w:r>
        <w:t xml:space="preserve">. Furthermore, </w:t>
      </w:r>
      <w:r w:rsidR="00C83592">
        <w:t>the non-profit organisations</w:t>
      </w:r>
      <w:r>
        <w:t xml:space="preserve"> and activist groups focused on labour rights, environmental sustainability, and social responsibility actively engage with Nike, advocating for responsible business practices</w:t>
      </w:r>
      <w:r w:rsidR="00666B78">
        <w:t xml:space="preserve"> </w:t>
      </w:r>
      <w:r w:rsidR="00666B78" w:rsidRPr="00666B78">
        <w:t>(</w:t>
      </w:r>
      <w:proofErr w:type="spellStart"/>
      <w:r w:rsidR="00666B78" w:rsidRPr="00666B78">
        <w:t>Kwestel</w:t>
      </w:r>
      <w:proofErr w:type="spellEnd"/>
      <w:r w:rsidR="00666B78" w:rsidRPr="00666B78">
        <w:t xml:space="preserve"> and </w:t>
      </w:r>
      <w:proofErr w:type="spellStart"/>
      <w:r w:rsidR="00666B78" w:rsidRPr="00666B78">
        <w:t>Doerfel</w:t>
      </w:r>
      <w:proofErr w:type="spellEnd"/>
      <w:r w:rsidR="00666B78" w:rsidRPr="00666B78">
        <w:t>, 2023)</w:t>
      </w:r>
      <w:r>
        <w:t>.</w:t>
      </w:r>
      <w:r w:rsidR="00C83592">
        <w:t xml:space="preserve"> Therefore, it is safe to say that each stakeholder has its own importance when it comes to Nike, and without on</w:t>
      </w:r>
      <w:r w:rsidR="00B7621B">
        <w:t xml:space="preserve">e of them, the company would have concerning issues </w:t>
      </w:r>
      <w:r w:rsidR="00B7621B" w:rsidRPr="00B7621B">
        <w:t>(</w:t>
      </w:r>
      <w:proofErr w:type="spellStart"/>
      <w:r w:rsidR="00B7621B" w:rsidRPr="00B7621B">
        <w:t>Kwestel</w:t>
      </w:r>
      <w:proofErr w:type="spellEnd"/>
      <w:r w:rsidR="00B7621B" w:rsidRPr="00B7621B">
        <w:t xml:space="preserve"> and </w:t>
      </w:r>
      <w:proofErr w:type="spellStart"/>
      <w:r w:rsidR="00B7621B" w:rsidRPr="00B7621B">
        <w:t>Doerfel</w:t>
      </w:r>
      <w:proofErr w:type="spellEnd"/>
      <w:r w:rsidR="00B7621B" w:rsidRPr="00B7621B">
        <w:t>, 2023)</w:t>
      </w:r>
      <w:r w:rsidR="00B7621B">
        <w:t>.</w:t>
      </w:r>
    </w:p>
    <w:p w14:paraId="4988B144" w14:textId="77777777" w:rsidR="00C44103" w:rsidRDefault="00C44103" w:rsidP="00110473">
      <w:pPr>
        <w:spacing w:line="360" w:lineRule="auto"/>
        <w:jc w:val="both"/>
      </w:pPr>
    </w:p>
    <w:p w14:paraId="4571D855" w14:textId="4E928D41" w:rsidR="00C44103" w:rsidRDefault="00C44103" w:rsidP="00C44103">
      <w:pPr>
        <w:pStyle w:val="Heading2"/>
      </w:pPr>
      <w:bookmarkStart w:id="4" w:name="_Toc139394511"/>
      <w:r w:rsidRPr="00C44103">
        <w:t>Nike’s strategic analysis</w:t>
      </w:r>
      <w:bookmarkEnd w:id="4"/>
    </w:p>
    <w:p w14:paraId="2C1DD0AE" w14:textId="77777777" w:rsidR="00110473" w:rsidRPr="00110473" w:rsidRDefault="00110473" w:rsidP="00110473"/>
    <w:p w14:paraId="1674A4B8" w14:textId="7F108B36" w:rsidR="00C44103" w:rsidRDefault="00815580" w:rsidP="00315037">
      <w:pPr>
        <w:spacing w:line="360" w:lineRule="auto"/>
        <w:jc w:val="both"/>
      </w:pPr>
      <w:r>
        <w:t>The analysis begins with a SWOT analysis, which examines Nike's internal strengths and weaknesses as well as external opportunities and threats</w:t>
      </w:r>
      <w:r w:rsidR="00213236">
        <w:t xml:space="preserve"> </w:t>
      </w:r>
      <w:r w:rsidR="00213236" w:rsidRPr="00213236">
        <w:t>(Gurel and Tat, 2017)</w:t>
      </w:r>
      <w:r>
        <w:t xml:space="preserve">. </w:t>
      </w:r>
      <w:r w:rsidR="00606983" w:rsidRPr="00606983">
        <w:t xml:space="preserve">Nike's strengths </w:t>
      </w:r>
      <w:r w:rsidR="00336036">
        <w:t>start</w:t>
      </w:r>
      <w:r w:rsidR="00606983" w:rsidRPr="00606983">
        <w:t xml:space="preserve"> </w:t>
      </w:r>
      <w:r w:rsidR="00336036">
        <w:t>with</w:t>
      </w:r>
      <w:r w:rsidR="00606983" w:rsidRPr="00606983">
        <w:t xml:space="preserve"> its strong brand recognition, extensive distribution network, and focus on innovation</w:t>
      </w:r>
      <w:r w:rsidR="00BC18F1">
        <w:t xml:space="preserve"> </w:t>
      </w:r>
      <w:r w:rsidR="00BC18F1" w:rsidRPr="00BC18F1">
        <w:t>(Matović, Stanić and Drinić, 2019)</w:t>
      </w:r>
      <w:r w:rsidR="00606983" w:rsidRPr="00606983">
        <w:t>. These strengths have allowed Nike to establish a dominant position in the sportswear market</w:t>
      </w:r>
      <w:r w:rsidR="00BC18F1">
        <w:t xml:space="preserve"> </w:t>
      </w:r>
      <w:r w:rsidR="00BC18F1" w:rsidRPr="00BC18F1">
        <w:t>(Matović, Stanić and Drinić, 2019)</w:t>
      </w:r>
      <w:r w:rsidR="00606983" w:rsidRPr="00606983">
        <w:t xml:space="preserve">. However, the analysis also reveals certain weaknesses, such as ethical </w:t>
      </w:r>
      <w:r w:rsidR="009F2D97" w:rsidRPr="009F2D97">
        <w:t xml:space="preserve">(Bell, </w:t>
      </w:r>
      <w:proofErr w:type="gramStart"/>
      <w:r w:rsidR="009F2D97" w:rsidRPr="009F2D97">
        <w:t>Lee</w:t>
      </w:r>
      <w:proofErr w:type="gramEnd"/>
      <w:r w:rsidR="009F2D97" w:rsidRPr="009F2D97">
        <w:t xml:space="preserve"> and Lewis, 2005)</w:t>
      </w:r>
      <w:r w:rsidR="009F2D97">
        <w:t xml:space="preserve"> </w:t>
      </w:r>
      <w:r w:rsidR="00606983" w:rsidRPr="00606983">
        <w:t>and sustainability challenges</w:t>
      </w:r>
      <w:r w:rsidR="00487124" w:rsidRPr="00487124">
        <w:t xml:space="preserve"> </w:t>
      </w:r>
      <w:r w:rsidR="00487124" w:rsidRPr="00487124">
        <w:t xml:space="preserve">(Distelhorst, </w:t>
      </w:r>
      <w:proofErr w:type="spellStart"/>
      <w:r w:rsidR="00487124" w:rsidRPr="00487124">
        <w:t>Hainmueller</w:t>
      </w:r>
      <w:proofErr w:type="spellEnd"/>
      <w:r w:rsidR="00487124" w:rsidRPr="00487124">
        <w:t xml:space="preserve"> and Locke, 2013)</w:t>
      </w:r>
      <w:r w:rsidR="00606983" w:rsidRPr="00606983">
        <w:t xml:space="preserve"> that have affected the brand's reputation in the past. Nike faces intense competition from global and local </w:t>
      </w:r>
      <w:r w:rsidR="0084053F">
        <w:t>companies</w:t>
      </w:r>
      <w:r w:rsidR="00606983" w:rsidRPr="00606983">
        <w:t xml:space="preserve">, which </w:t>
      </w:r>
      <w:r w:rsidR="0084053F">
        <w:t>represent</w:t>
      </w:r>
      <w:r w:rsidR="00606983" w:rsidRPr="00606983">
        <w:t xml:space="preserve"> a threat to its market share and profitability</w:t>
      </w:r>
      <w:r w:rsidR="0084053F">
        <w:t xml:space="preserve"> </w:t>
      </w:r>
      <w:r w:rsidR="0084053F" w:rsidRPr="0084053F">
        <w:t>(Matović, Stanić and Drinić, 2019)</w:t>
      </w:r>
      <w:r w:rsidR="00606983" w:rsidRPr="00606983">
        <w:t xml:space="preserve">. However, the analysis identifies numerous opportunities for Nike, including the growth potential in </w:t>
      </w:r>
      <w:r w:rsidR="00A6459A">
        <w:t>new growing</w:t>
      </w:r>
      <w:r w:rsidR="00606983" w:rsidRPr="00606983">
        <w:t xml:space="preserve"> markets, the increasing demand for sustainable products, and the rise of e-commerce</w:t>
      </w:r>
      <w:r w:rsidR="00A6459A">
        <w:t xml:space="preserve"> </w:t>
      </w:r>
      <w:r w:rsidR="00A6459A" w:rsidRPr="00A6459A">
        <w:t>(Shaw, 2023)</w:t>
      </w:r>
      <w:r w:rsidR="00606983" w:rsidRPr="00606983">
        <w:t xml:space="preserve">. By </w:t>
      </w:r>
      <w:r w:rsidR="00B73BAC">
        <w:t>using</w:t>
      </w:r>
      <w:r w:rsidR="00606983" w:rsidRPr="00606983">
        <w:t xml:space="preserve"> its strengths and </w:t>
      </w:r>
      <w:r w:rsidR="00B73BAC">
        <w:t>profit</w:t>
      </w:r>
      <w:r w:rsidR="00606983" w:rsidRPr="00606983">
        <w:t xml:space="preserve"> o</w:t>
      </w:r>
      <w:r w:rsidR="00B73BAC">
        <w:t>f</w:t>
      </w:r>
      <w:r w:rsidR="00606983" w:rsidRPr="00606983">
        <w:t xml:space="preserve"> these opportunities, while </w:t>
      </w:r>
      <w:r w:rsidR="00B73BAC">
        <w:t xml:space="preserve">also </w:t>
      </w:r>
      <w:r w:rsidR="00606983" w:rsidRPr="00606983">
        <w:t>addressing its weaknesses and threats, Nike can further solidify its market position and sustain long-term success.</w:t>
      </w:r>
    </w:p>
    <w:p w14:paraId="7284A129" w14:textId="6D953612" w:rsidR="00815580" w:rsidRDefault="00815580" w:rsidP="00315037">
      <w:pPr>
        <w:spacing w:line="360" w:lineRule="auto"/>
        <w:jc w:val="both"/>
      </w:pPr>
      <w:r>
        <w:t xml:space="preserve">Moving on to the </w:t>
      </w:r>
      <w:r w:rsidR="00B67100" w:rsidRPr="00B67100">
        <w:t>PESTLE analysis</w:t>
      </w:r>
      <w:r w:rsidR="00B940BE">
        <w:t>, this</w:t>
      </w:r>
      <w:r w:rsidR="00B67100" w:rsidRPr="00B67100">
        <w:t xml:space="preserve"> </w:t>
      </w:r>
      <w:r w:rsidR="00B940BE">
        <w:t>looks</w:t>
      </w:r>
      <w:r w:rsidR="00B67100" w:rsidRPr="00B67100">
        <w:t xml:space="preserve"> into the external factors shaping </w:t>
      </w:r>
      <w:r w:rsidR="007B69D2">
        <w:t xml:space="preserve">the company and its decisions </w:t>
      </w:r>
      <w:r w:rsidR="00722846" w:rsidRPr="00722846">
        <w:t>(Feys and Probert, 2019)</w:t>
      </w:r>
      <w:r w:rsidR="00B67100" w:rsidRPr="00B67100">
        <w:t>. Politically, Nike operates in a global market and faces various regulations and policies in different countries</w:t>
      </w:r>
      <w:r w:rsidR="00612A97">
        <w:t xml:space="preserve"> </w:t>
      </w:r>
      <w:r w:rsidR="00612A97" w:rsidRPr="00612A97">
        <w:t>(Greenberg and Knight, 2004)</w:t>
      </w:r>
      <w:r w:rsidR="00B67100" w:rsidRPr="00B67100">
        <w:t>. Economically, Nike's performance is influenced by factors like economic growth, consumer spending patterns</w:t>
      </w:r>
      <w:r w:rsidR="000B7A87">
        <w:t xml:space="preserve"> which have changed significantly due to cost of living increase</w:t>
      </w:r>
      <w:r w:rsidR="00B67100" w:rsidRPr="00B67100">
        <w:t>, and exchange rates</w:t>
      </w:r>
      <w:r w:rsidR="002463FF">
        <w:t xml:space="preserve"> </w:t>
      </w:r>
      <w:r w:rsidR="002463FF" w:rsidRPr="002463FF">
        <w:t>(Javani, Ahmadi Bonabi and Ashena, 2023)</w:t>
      </w:r>
      <w:r w:rsidR="00B67100" w:rsidRPr="00B67100">
        <w:t>. Soci</w:t>
      </w:r>
      <w:r w:rsidR="002463FF">
        <w:t>al</w:t>
      </w:r>
      <w:r w:rsidR="00B67100" w:rsidRPr="00B67100">
        <w:t xml:space="preserve"> factors play a significant role in shaping consumer preferences, and Nike must </w:t>
      </w:r>
      <w:r w:rsidR="002463FF">
        <w:t>always adapt</w:t>
      </w:r>
      <w:r w:rsidR="00B67100" w:rsidRPr="00B67100">
        <w:t xml:space="preserve"> to changing trends and cultural dynamics</w:t>
      </w:r>
      <w:r w:rsidR="00804E6E">
        <w:t xml:space="preserve"> </w:t>
      </w:r>
      <w:r w:rsidR="00804E6E" w:rsidRPr="00804E6E">
        <w:t>(</w:t>
      </w:r>
      <w:proofErr w:type="spellStart"/>
      <w:r w:rsidR="00804E6E" w:rsidRPr="00804E6E">
        <w:t>Creazza</w:t>
      </w:r>
      <w:proofErr w:type="spellEnd"/>
      <w:r w:rsidR="00804E6E" w:rsidRPr="00804E6E">
        <w:t xml:space="preserve">, </w:t>
      </w:r>
      <w:proofErr w:type="spellStart"/>
      <w:r w:rsidR="00804E6E" w:rsidRPr="00804E6E">
        <w:t>Ellram</w:t>
      </w:r>
      <w:proofErr w:type="spellEnd"/>
      <w:r w:rsidR="00804E6E" w:rsidRPr="00804E6E">
        <w:t xml:space="preserve"> and </w:t>
      </w:r>
      <w:proofErr w:type="spellStart"/>
      <w:r w:rsidR="00804E6E" w:rsidRPr="00804E6E">
        <w:t>Colicchia</w:t>
      </w:r>
      <w:proofErr w:type="spellEnd"/>
      <w:r w:rsidR="00804E6E" w:rsidRPr="00804E6E">
        <w:t>, 2022)</w:t>
      </w:r>
      <w:r w:rsidR="00B67100" w:rsidRPr="00B67100">
        <w:t>. Technological advancements have a profound impact on the industry, and Nike must continue to innovate and embrace new technologies to remain competitive</w:t>
      </w:r>
      <w:r w:rsidR="00804E6E">
        <w:t xml:space="preserve"> </w:t>
      </w:r>
      <w:r w:rsidR="00152C28" w:rsidRPr="00152C28">
        <w:t>(Chang et al., 2023)</w:t>
      </w:r>
      <w:r w:rsidR="00B67100" w:rsidRPr="00B67100">
        <w:t xml:space="preserve">. Legal factors include intellectual property rights, </w:t>
      </w:r>
      <w:r w:rsidR="00152C28" w:rsidRPr="00B67100">
        <w:t>labour</w:t>
      </w:r>
      <w:r w:rsidR="00B67100" w:rsidRPr="00B67100">
        <w:t xml:space="preserve"> laws, and product safety regulations, which Nike must comply with</w:t>
      </w:r>
      <w:r w:rsidR="001848BD">
        <w:t xml:space="preserve"> in order to avoid legal issues but also to ensure the best quality of products for their customers </w:t>
      </w:r>
      <w:r w:rsidR="001848BD" w:rsidRPr="001848BD">
        <w:t>(Martos‐Pedrero et al., 2022)</w:t>
      </w:r>
      <w:r w:rsidR="00B67100" w:rsidRPr="00B67100">
        <w:t>. Finally, environmental factors such as sustainability and climate change present both challenges and opportunities for Nike</w:t>
      </w:r>
      <w:r w:rsidR="001848BD">
        <w:t xml:space="preserve"> </w:t>
      </w:r>
      <w:r w:rsidR="00C66432" w:rsidRPr="00C66432">
        <w:t>(Sancak, 2023)</w:t>
      </w:r>
      <w:r w:rsidR="00B67100" w:rsidRPr="00B67100">
        <w:t xml:space="preserve">. By </w:t>
      </w:r>
      <w:r w:rsidR="001848BD" w:rsidRPr="00B67100">
        <w:t>analysing</w:t>
      </w:r>
      <w:r w:rsidR="00B67100" w:rsidRPr="00B67100">
        <w:t xml:space="preserve"> these external factors, Nike can adapt its strategies to </w:t>
      </w:r>
      <w:r w:rsidR="00C66432">
        <w:t>adapt</w:t>
      </w:r>
      <w:r w:rsidR="00B67100" w:rsidRPr="00B67100">
        <w:t xml:space="preserve"> to </w:t>
      </w:r>
      <w:r w:rsidR="00C66432">
        <w:t xml:space="preserve">the </w:t>
      </w:r>
      <w:r w:rsidR="00B67100" w:rsidRPr="00B67100">
        <w:t>changes in the macro-environment.</w:t>
      </w:r>
    </w:p>
    <w:p w14:paraId="3E6963A9" w14:textId="191B24F6" w:rsidR="00B67100" w:rsidRDefault="00B67100" w:rsidP="00315037">
      <w:pPr>
        <w:spacing w:line="360" w:lineRule="auto"/>
        <w:jc w:val="both"/>
      </w:pPr>
      <w:r w:rsidRPr="00B67100">
        <w:t xml:space="preserve">The Five Forces analysis assesses the competitive forces </w:t>
      </w:r>
      <w:r w:rsidR="009F6E51" w:rsidRPr="009F6E51">
        <w:t>(Dobbs, 2014)</w:t>
      </w:r>
      <w:r w:rsidR="009F6E51">
        <w:t xml:space="preserve"> </w:t>
      </w:r>
      <w:r w:rsidRPr="00B67100">
        <w:t xml:space="preserve">within the sportswear industry that impact Nike's strategy. The bargaining power of suppliers </w:t>
      </w:r>
      <w:r w:rsidR="009F6E51" w:rsidRPr="009F6E51">
        <w:t>(Dobbs, 2014)</w:t>
      </w:r>
      <w:r w:rsidR="009F6E51">
        <w:t xml:space="preserve"> </w:t>
      </w:r>
      <w:r w:rsidRPr="00B67100">
        <w:t>is relatively low for Nike, thanks to its strong brand and global presence</w:t>
      </w:r>
      <w:r w:rsidR="00671C8E">
        <w:t xml:space="preserve"> </w:t>
      </w:r>
      <w:r w:rsidR="008670A4" w:rsidRPr="008670A4">
        <w:t>(</w:t>
      </w:r>
      <w:proofErr w:type="spellStart"/>
      <w:r w:rsidR="008670A4" w:rsidRPr="008670A4">
        <w:t>Eyada</w:t>
      </w:r>
      <w:proofErr w:type="spellEnd"/>
      <w:r w:rsidR="008670A4" w:rsidRPr="008670A4">
        <w:t>, 2020)</w:t>
      </w:r>
      <w:r w:rsidRPr="00B67100">
        <w:t>. However, the bargaining power of buyers</w:t>
      </w:r>
      <w:r w:rsidR="009F6E51">
        <w:t xml:space="preserve"> </w:t>
      </w:r>
      <w:r w:rsidR="009F6E51" w:rsidRPr="009F6E51">
        <w:t>(Dobbs, 2014)</w:t>
      </w:r>
      <w:r w:rsidRPr="00B67100">
        <w:t xml:space="preserve"> is significant due to the availability of alternative sportswear brands</w:t>
      </w:r>
      <w:r w:rsidR="00671C8E">
        <w:t xml:space="preserve"> </w:t>
      </w:r>
      <w:r w:rsidR="00671C8E" w:rsidRPr="00671C8E">
        <w:t>(</w:t>
      </w:r>
      <w:proofErr w:type="spellStart"/>
      <w:r w:rsidR="00671C8E" w:rsidRPr="00671C8E">
        <w:t>Su</w:t>
      </w:r>
      <w:proofErr w:type="spellEnd"/>
      <w:r w:rsidR="00671C8E" w:rsidRPr="00671C8E">
        <w:t xml:space="preserve"> et al., 2021)</w:t>
      </w:r>
      <w:r w:rsidRPr="00B67100">
        <w:t>. Nike also faces the threat of new entrants</w:t>
      </w:r>
      <w:r w:rsidR="009F6E51">
        <w:t xml:space="preserve"> </w:t>
      </w:r>
      <w:r w:rsidR="009F6E51" w:rsidRPr="009F6E51">
        <w:t>(Dobbs, 2014)</w:t>
      </w:r>
      <w:r w:rsidRPr="00B67100">
        <w:t xml:space="preserve">, although </w:t>
      </w:r>
      <w:r w:rsidR="00CE4536">
        <w:t>the</w:t>
      </w:r>
      <w:r w:rsidRPr="00B67100">
        <w:t xml:space="preserve"> brand recognition and distribution networks</w:t>
      </w:r>
      <w:r w:rsidR="00CE4536">
        <w:t xml:space="preserve"> helps Nike be a strong presence on the market </w:t>
      </w:r>
      <w:r w:rsidR="00CE4536" w:rsidRPr="00CE4536">
        <w:t>(</w:t>
      </w:r>
      <w:proofErr w:type="spellStart"/>
      <w:r w:rsidR="00CE4536" w:rsidRPr="00CE4536">
        <w:t>Eyada</w:t>
      </w:r>
      <w:proofErr w:type="spellEnd"/>
      <w:r w:rsidR="00CE4536" w:rsidRPr="00CE4536">
        <w:t>, 2020)</w:t>
      </w:r>
      <w:r w:rsidRPr="00B67100">
        <w:t xml:space="preserve">. The threat of substitutes </w:t>
      </w:r>
      <w:r w:rsidR="009F6E51" w:rsidRPr="009F6E51">
        <w:t>(Dobbs, 2014)</w:t>
      </w:r>
      <w:r w:rsidR="009F6E51">
        <w:t xml:space="preserve"> </w:t>
      </w:r>
      <w:r w:rsidRPr="00B67100">
        <w:t xml:space="preserve">is moderate, </w:t>
      </w:r>
      <w:r w:rsidR="000817FD">
        <w:t>because</w:t>
      </w:r>
      <w:r w:rsidRPr="00B67100">
        <w:t xml:space="preserve"> there are alternative products and brands available to consumers</w:t>
      </w:r>
      <w:r w:rsidR="00CE4536">
        <w:t xml:space="preserve"> </w:t>
      </w:r>
      <w:r w:rsidR="00CE4536" w:rsidRPr="00671C8E">
        <w:t>(</w:t>
      </w:r>
      <w:proofErr w:type="spellStart"/>
      <w:r w:rsidR="00CE4536" w:rsidRPr="00671C8E">
        <w:t>Su</w:t>
      </w:r>
      <w:proofErr w:type="spellEnd"/>
      <w:r w:rsidR="00CE4536" w:rsidRPr="00671C8E">
        <w:t xml:space="preserve"> et al., 2021)</w:t>
      </w:r>
      <w:r w:rsidRPr="00B67100">
        <w:t xml:space="preserve">. Finally, the intensity of competitive rivalry </w:t>
      </w:r>
      <w:r w:rsidR="009F6E51" w:rsidRPr="009F6E51">
        <w:t>(Dobbs, 2014)</w:t>
      </w:r>
      <w:r w:rsidR="009F6E51">
        <w:t xml:space="preserve"> </w:t>
      </w:r>
      <w:r w:rsidRPr="00B67100">
        <w:t>is high, with strong competition from global players like Adidas, Under Armour, and Puma</w:t>
      </w:r>
      <w:r w:rsidR="000817FD">
        <w:t xml:space="preserve"> </w:t>
      </w:r>
      <w:r w:rsidR="000817FD" w:rsidRPr="000817FD">
        <w:t>(Mahdi et al., 2015)</w:t>
      </w:r>
      <w:r w:rsidRPr="00B67100">
        <w:t xml:space="preserve">. </w:t>
      </w:r>
    </w:p>
    <w:p w14:paraId="07107C00" w14:textId="2D64AA0B" w:rsidR="00466E2C" w:rsidRDefault="00466E2C" w:rsidP="00315037">
      <w:pPr>
        <w:spacing w:line="360" w:lineRule="auto"/>
        <w:jc w:val="both"/>
      </w:pPr>
      <w:r w:rsidRPr="00466E2C">
        <w:t xml:space="preserve">Porter's Generic Strategies framework </w:t>
      </w:r>
      <w:r w:rsidR="00877C7F">
        <w:t>evaluates</w:t>
      </w:r>
      <w:r w:rsidRPr="00466E2C">
        <w:t xml:space="preserve"> Nike's approach to gaining a competitive advantage</w:t>
      </w:r>
      <w:r w:rsidR="00877C7F">
        <w:t xml:space="preserve"> </w:t>
      </w:r>
      <w:r w:rsidR="00877C7F" w:rsidRPr="00877C7F">
        <w:t>(Allen and Helms, 2006)</w:t>
      </w:r>
      <w:r w:rsidRPr="00466E2C">
        <w:t>. Nike employs a combination of differentiation and focus strategies</w:t>
      </w:r>
      <w:r w:rsidR="00AD4281">
        <w:t xml:space="preserve"> </w:t>
      </w:r>
      <w:r w:rsidR="00AD4281" w:rsidRPr="00AD4281">
        <w:t>(</w:t>
      </w:r>
      <w:proofErr w:type="spellStart"/>
      <w:r w:rsidR="00AD4281" w:rsidRPr="00AD4281">
        <w:t>Анво</w:t>
      </w:r>
      <w:proofErr w:type="spellEnd"/>
      <w:r w:rsidR="00AD4281" w:rsidRPr="00AD4281">
        <w:t xml:space="preserve"> and </w:t>
      </w:r>
      <w:proofErr w:type="spellStart"/>
      <w:r w:rsidR="00AD4281" w:rsidRPr="00AD4281">
        <w:t>Туль</w:t>
      </w:r>
      <w:proofErr w:type="spellEnd"/>
      <w:r w:rsidR="00AD4281" w:rsidRPr="00AD4281">
        <w:t>, 2021)</w:t>
      </w:r>
      <w:r w:rsidRPr="00466E2C">
        <w:t xml:space="preserve">. Through differentiation, Nike </w:t>
      </w:r>
      <w:r w:rsidR="00AD4281">
        <w:t>differs</w:t>
      </w:r>
      <w:r w:rsidRPr="00466E2C">
        <w:t xml:space="preserve"> from its competitors by offering innovative and high-quality products</w:t>
      </w:r>
      <w:r w:rsidR="00AD4281">
        <w:t xml:space="preserve"> </w:t>
      </w:r>
      <w:r w:rsidR="00AD4281" w:rsidRPr="00AD4281">
        <w:t>(</w:t>
      </w:r>
      <w:proofErr w:type="spellStart"/>
      <w:r w:rsidR="00AD4281" w:rsidRPr="00AD4281">
        <w:t>Анво</w:t>
      </w:r>
      <w:proofErr w:type="spellEnd"/>
      <w:r w:rsidR="00AD4281" w:rsidRPr="00AD4281">
        <w:t xml:space="preserve"> and </w:t>
      </w:r>
      <w:proofErr w:type="spellStart"/>
      <w:r w:rsidR="00AD4281" w:rsidRPr="00AD4281">
        <w:t>Туль</w:t>
      </w:r>
      <w:proofErr w:type="spellEnd"/>
      <w:r w:rsidR="00AD4281" w:rsidRPr="00AD4281">
        <w:t>, 2021)</w:t>
      </w:r>
      <w:r w:rsidRPr="00466E2C">
        <w:t xml:space="preserve">. </w:t>
      </w:r>
      <w:r w:rsidR="00AD4281">
        <w:t>Nikes</w:t>
      </w:r>
      <w:r w:rsidRPr="00466E2C">
        <w:t xml:space="preserve"> </w:t>
      </w:r>
      <w:r w:rsidR="00AD4281">
        <w:t>is constantly investing</w:t>
      </w:r>
      <w:r w:rsidRPr="00466E2C">
        <w:t xml:space="preserve"> in research and development to create unique features, designs, and technologies that differentiate its products in the market</w:t>
      </w:r>
      <w:r w:rsidR="00A033C4">
        <w:t xml:space="preserve"> </w:t>
      </w:r>
      <w:r w:rsidR="00A033C4" w:rsidRPr="00A033C4">
        <w:t>(</w:t>
      </w:r>
      <w:proofErr w:type="spellStart"/>
      <w:r w:rsidR="00A033C4" w:rsidRPr="00A033C4">
        <w:t>Анво</w:t>
      </w:r>
      <w:proofErr w:type="spellEnd"/>
      <w:r w:rsidR="00A033C4" w:rsidRPr="00A033C4">
        <w:t xml:space="preserve"> and </w:t>
      </w:r>
      <w:proofErr w:type="spellStart"/>
      <w:r w:rsidR="00A033C4" w:rsidRPr="00A033C4">
        <w:t>Туль</w:t>
      </w:r>
      <w:proofErr w:type="spellEnd"/>
      <w:r w:rsidR="00A033C4" w:rsidRPr="00A033C4">
        <w:t>, 2021)</w:t>
      </w:r>
      <w:r w:rsidRPr="00466E2C">
        <w:t>. Nike also adopts a focus strategy by targeting specific market segments, such as athletes, fitness enthusiasts, and fashion-conscious consumers</w:t>
      </w:r>
      <w:r w:rsidR="00A033C4">
        <w:t xml:space="preserve"> </w:t>
      </w:r>
      <w:r w:rsidR="00A033C4" w:rsidRPr="00A033C4">
        <w:t>(</w:t>
      </w:r>
      <w:proofErr w:type="spellStart"/>
      <w:r w:rsidR="00A033C4" w:rsidRPr="00A033C4">
        <w:t>Анво</w:t>
      </w:r>
      <w:proofErr w:type="spellEnd"/>
      <w:r w:rsidR="00A033C4" w:rsidRPr="00A033C4">
        <w:t xml:space="preserve"> and </w:t>
      </w:r>
      <w:proofErr w:type="spellStart"/>
      <w:r w:rsidR="00A033C4" w:rsidRPr="00A033C4">
        <w:t>Туль</w:t>
      </w:r>
      <w:proofErr w:type="spellEnd"/>
      <w:r w:rsidR="00A033C4" w:rsidRPr="00A033C4">
        <w:t>, 2021)</w:t>
      </w:r>
      <w:r w:rsidRPr="00466E2C">
        <w:t xml:space="preserve">. This approach allows Nike to </w:t>
      </w:r>
      <w:r w:rsidR="00A033C4" w:rsidRPr="00466E2C">
        <w:t>modify</w:t>
      </w:r>
      <w:r w:rsidRPr="00466E2C">
        <w:t xml:space="preserve"> its products and </w:t>
      </w:r>
      <w:r w:rsidR="00A033C4">
        <w:t xml:space="preserve">create </w:t>
      </w:r>
      <w:r w:rsidRPr="00466E2C">
        <w:t xml:space="preserve">marketing </w:t>
      </w:r>
      <w:r w:rsidR="00A033C4">
        <w:t xml:space="preserve">campaigns </w:t>
      </w:r>
      <w:r w:rsidR="006E3D67">
        <w:t>in order</w:t>
      </w:r>
      <w:r w:rsidRPr="00466E2C">
        <w:t xml:space="preserve"> to meet the </w:t>
      </w:r>
      <w:r w:rsidR="006E3D67">
        <w:t>different</w:t>
      </w:r>
      <w:r w:rsidRPr="00466E2C">
        <w:t xml:space="preserve"> needs and preferences of these target segments</w:t>
      </w:r>
      <w:r w:rsidR="006E3D67">
        <w:t xml:space="preserve"> </w:t>
      </w:r>
      <w:r w:rsidR="006E3D67" w:rsidRPr="006E3D67">
        <w:t>(</w:t>
      </w:r>
      <w:proofErr w:type="spellStart"/>
      <w:r w:rsidR="006E3D67" w:rsidRPr="006E3D67">
        <w:t>Анво</w:t>
      </w:r>
      <w:proofErr w:type="spellEnd"/>
      <w:r w:rsidR="006E3D67" w:rsidRPr="006E3D67">
        <w:t xml:space="preserve"> and </w:t>
      </w:r>
      <w:proofErr w:type="spellStart"/>
      <w:r w:rsidR="006E3D67" w:rsidRPr="006E3D67">
        <w:t>Туль</w:t>
      </w:r>
      <w:proofErr w:type="spellEnd"/>
      <w:r w:rsidR="006E3D67" w:rsidRPr="006E3D67">
        <w:t>, 2021)</w:t>
      </w:r>
      <w:r w:rsidRPr="00466E2C">
        <w:t xml:space="preserve">. By combining differentiation and focus strategies, Nike can effectively position itself in the market and maintain a competitive </w:t>
      </w:r>
      <w:r w:rsidR="006E3D67">
        <w:t xml:space="preserve">advantage </w:t>
      </w:r>
      <w:r w:rsidR="006E3D67" w:rsidRPr="006E3D67">
        <w:t>(</w:t>
      </w:r>
      <w:proofErr w:type="spellStart"/>
      <w:r w:rsidR="006E3D67" w:rsidRPr="006E3D67">
        <w:t>Анво</w:t>
      </w:r>
      <w:proofErr w:type="spellEnd"/>
      <w:r w:rsidR="006E3D67" w:rsidRPr="006E3D67">
        <w:t xml:space="preserve"> and </w:t>
      </w:r>
      <w:proofErr w:type="spellStart"/>
      <w:r w:rsidR="006E3D67" w:rsidRPr="006E3D67">
        <w:t>Туль</w:t>
      </w:r>
      <w:proofErr w:type="spellEnd"/>
      <w:r w:rsidR="006E3D67" w:rsidRPr="006E3D67">
        <w:t>, 2021)</w:t>
      </w:r>
      <w:r w:rsidRPr="00466E2C">
        <w:t>.</w:t>
      </w:r>
    </w:p>
    <w:p w14:paraId="2D537A15" w14:textId="702C4D18" w:rsidR="00466E2C" w:rsidRDefault="00466E2C" w:rsidP="00315037">
      <w:pPr>
        <w:spacing w:line="360" w:lineRule="auto"/>
        <w:jc w:val="both"/>
      </w:pPr>
      <w:r w:rsidRPr="00466E2C">
        <w:t>The BCG Matrix analysis evaluates Nike's product portfolio based on market growth and market share</w:t>
      </w:r>
      <w:r w:rsidR="00B305EB">
        <w:t xml:space="preserve"> </w:t>
      </w:r>
      <w:r w:rsidR="00B305EB" w:rsidRPr="00B305EB">
        <w:t>(Øivind Madsen, 2017)</w:t>
      </w:r>
      <w:r w:rsidRPr="00466E2C">
        <w:t xml:space="preserve">. Nike's </w:t>
      </w:r>
      <w:r w:rsidR="00230554">
        <w:t>most profitable</w:t>
      </w:r>
      <w:r w:rsidRPr="00466E2C">
        <w:t xml:space="preserve"> products</w:t>
      </w:r>
      <w:r w:rsidR="006B2322">
        <w:t xml:space="preserve"> or the cash cows </w:t>
      </w:r>
      <w:r w:rsidR="006B2322" w:rsidRPr="00B305EB">
        <w:t>(Øivind Madsen, 2017)</w:t>
      </w:r>
      <w:r w:rsidRPr="00466E2C">
        <w:t>, such as its footwear and apparel lines, enjoy a high market share in mature markets and generate stable cash flows</w:t>
      </w:r>
      <w:r w:rsidR="00230554">
        <w:t xml:space="preserve"> </w:t>
      </w:r>
      <w:r w:rsidR="00626AED">
        <w:t>(Shaw, 2023)</w:t>
      </w:r>
      <w:r w:rsidRPr="00466E2C">
        <w:t xml:space="preserve">. These products are the foundation of Nike's success and provide </w:t>
      </w:r>
      <w:r w:rsidR="00626AED">
        <w:t>the opportunity to further invest in other products (Shaw, 2023)</w:t>
      </w:r>
      <w:r w:rsidRPr="00466E2C">
        <w:t xml:space="preserve">. Nike also has question mark </w:t>
      </w:r>
      <w:r w:rsidR="00626AED" w:rsidRPr="00466E2C">
        <w:t>and star</w:t>
      </w:r>
      <w:r w:rsidRPr="00466E2C">
        <w:t xml:space="preserve"> products</w:t>
      </w:r>
      <w:r w:rsidR="00626AED">
        <w:t xml:space="preserve"> </w:t>
      </w:r>
      <w:r w:rsidR="00626AED" w:rsidRPr="00B305EB">
        <w:t>(Øivind Madsen, 2017)</w:t>
      </w:r>
      <w:r w:rsidRPr="00466E2C">
        <w:t>. Question mark products represent emerging categories or collaborations that have the potential for growth but have not yet reached a significant market share</w:t>
      </w:r>
      <w:r w:rsidR="006B2322">
        <w:t xml:space="preserve"> </w:t>
      </w:r>
      <w:r w:rsidR="006B2322" w:rsidRPr="00B305EB">
        <w:t>(Øivind Madsen, 2017)</w:t>
      </w:r>
      <w:r w:rsidR="006B2322">
        <w:t xml:space="preserve">, such as </w:t>
      </w:r>
      <w:r w:rsidR="00B1466E">
        <w:t>the fitness tracker (Shaw, 2023)</w:t>
      </w:r>
      <w:r w:rsidRPr="00466E2C">
        <w:t>. Star products, on the other hand, are high-growth products with a substantial market share</w:t>
      </w:r>
      <w:r w:rsidR="006B2322">
        <w:t xml:space="preserve"> </w:t>
      </w:r>
      <w:r w:rsidR="006B2322" w:rsidRPr="00B305EB">
        <w:t>(Øivind Madsen, 2017)</w:t>
      </w:r>
      <w:r w:rsidR="00B1466E">
        <w:t xml:space="preserve">, such as the Jordan Line (Shaw, 2023). </w:t>
      </w:r>
      <w:r w:rsidRPr="00466E2C">
        <w:t xml:space="preserve">By </w:t>
      </w:r>
      <w:r w:rsidR="006B2322" w:rsidRPr="00466E2C">
        <w:t>analysing</w:t>
      </w:r>
      <w:r w:rsidRPr="00466E2C">
        <w:t xml:space="preserve"> the BCG Matrix, Nike can make informed decisions regarding resource allocation, investment priorities, and strategic planning</w:t>
      </w:r>
      <w:r w:rsidR="006B2322">
        <w:t xml:space="preserve"> </w:t>
      </w:r>
      <w:r w:rsidR="006B2322" w:rsidRPr="00B305EB">
        <w:t>(Øivind Madsen, 2017)</w:t>
      </w:r>
      <w:r w:rsidRPr="00466E2C">
        <w:t>.</w:t>
      </w:r>
    </w:p>
    <w:p w14:paraId="6ED45BC1" w14:textId="300760F6" w:rsidR="00203885" w:rsidRDefault="00815580" w:rsidP="00315037">
      <w:pPr>
        <w:spacing w:line="360" w:lineRule="auto"/>
        <w:jc w:val="both"/>
      </w:pPr>
      <w:r>
        <w:t xml:space="preserve">Lastly, </w:t>
      </w:r>
      <w:r w:rsidR="00203885" w:rsidRPr="00203885">
        <w:t>Stakeholder analysis is a</w:t>
      </w:r>
      <w:r w:rsidR="00CA1935">
        <w:t xml:space="preserve">n important </w:t>
      </w:r>
      <w:r w:rsidR="00203885" w:rsidRPr="00203885">
        <w:t>tool for understanding the interests, expectations, and influence of various stakeholders on Nike's strategy</w:t>
      </w:r>
      <w:r w:rsidR="00CA1935">
        <w:t xml:space="preserve"> </w:t>
      </w:r>
      <w:r w:rsidR="00527A9B" w:rsidRPr="00527A9B">
        <w:t>(Crosby, 1992)</w:t>
      </w:r>
      <w:r w:rsidR="00203885" w:rsidRPr="00203885">
        <w:t>. Nike recognizes the importance of its stakeholders, including customers, employees, communities, and investors. Customers play a significant role as stakeholders, driving Nike's innovation and shaping its product offerings through their purchasing decisions</w:t>
      </w:r>
      <w:r w:rsidR="00800E09">
        <w:t xml:space="preserve"> </w:t>
      </w:r>
      <w:r w:rsidR="00800E09" w:rsidRPr="00800E09">
        <w:t>(Nica et al., 2021)</w:t>
      </w:r>
      <w:r w:rsidR="00203885" w:rsidRPr="00203885">
        <w:t>. Employees are vital stakeholders who contribute to Nike's success through their skills, expertise, and dedication</w:t>
      </w:r>
      <w:r w:rsidR="00800E09">
        <w:t xml:space="preserve"> </w:t>
      </w:r>
      <w:r w:rsidR="00800E09" w:rsidRPr="00800E09">
        <w:t>(Nica et al., 2021)</w:t>
      </w:r>
      <w:r w:rsidR="00203885" w:rsidRPr="00203885">
        <w:t>. Communities expect Nike to act responsibly and contribute positively to social and environmental issues</w:t>
      </w:r>
      <w:r w:rsidR="00800E09">
        <w:t xml:space="preserve"> </w:t>
      </w:r>
      <w:r w:rsidR="00800E09" w:rsidRPr="00800E09">
        <w:t>(Nica et al., 2021)</w:t>
      </w:r>
      <w:r w:rsidR="00203885" w:rsidRPr="00203885">
        <w:t>. Finally, investors provide financial support and have expectations regarding profitability and returns</w:t>
      </w:r>
      <w:r w:rsidR="00800E09">
        <w:t xml:space="preserve"> </w:t>
      </w:r>
      <w:r w:rsidR="00800E09" w:rsidRPr="00800E09">
        <w:t>(Nica et al., 2021)</w:t>
      </w:r>
      <w:r w:rsidR="00203885" w:rsidRPr="00203885">
        <w:t xml:space="preserve">. </w:t>
      </w:r>
    </w:p>
    <w:p w14:paraId="3BC4FBD8" w14:textId="02938F77" w:rsidR="00315037" w:rsidRDefault="00315037" w:rsidP="00315037">
      <w:pPr>
        <w:pStyle w:val="Heading2"/>
      </w:pPr>
      <w:bookmarkStart w:id="5" w:name="_Toc139394512"/>
      <w:r>
        <w:t>Nike’s Influences</w:t>
      </w:r>
      <w:bookmarkEnd w:id="5"/>
    </w:p>
    <w:p w14:paraId="245C4640" w14:textId="77777777" w:rsidR="00315037" w:rsidRDefault="00315037" w:rsidP="00315037">
      <w:pPr>
        <w:spacing w:line="360" w:lineRule="auto"/>
        <w:jc w:val="both"/>
      </w:pPr>
    </w:p>
    <w:p w14:paraId="63BAF89D" w14:textId="622A42CA" w:rsidR="00F55117" w:rsidRDefault="00F55117" w:rsidP="00F55117">
      <w:pPr>
        <w:spacing w:line="360" w:lineRule="auto"/>
        <w:jc w:val="both"/>
      </w:pPr>
      <w:r>
        <w:t xml:space="preserve">Market forces and external influences have the potential to </w:t>
      </w:r>
      <w:r w:rsidR="006778AA">
        <w:t>make</w:t>
      </w:r>
      <w:r>
        <w:t xml:space="preserve"> an organization </w:t>
      </w:r>
      <w:r w:rsidR="006778AA">
        <w:t xml:space="preserve">switch </w:t>
      </w:r>
      <w:r>
        <w:t>from its deliberate strategy towards an emergent strategy</w:t>
      </w:r>
      <w:r w:rsidR="00DD11A6">
        <w:t xml:space="preserve"> </w:t>
      </w:r>
      <w:r w:rsidR="00DD11A6" w:rsidRPr="00DD11A6">
        <w:t>(McDermott and O’Connor, 2002)</w:t>
      </w:r>
      <w:r>
        <w:t xml:space="preserve">. While organizations often </w:t>
      </w:r>
      <w:r w:rsidR="006778AA">
        <w:t>create their</w:t>
      </w:r>
      <w:r>
        <w:t xml:space="preserve"> deliberate strategies based on </w:t>
      </w:r>
      <w:r w:rsidR="006778AA">
        <w:t>detailed</w:t>
      </w:r>
      <w:r>
        <w:t xml:space="preserve"> planning and analysis, the dynamic nature of markets necessitates </w:t>
      </w:r>
      <w:r w:rsidR="006778AA">
        <w:t>resilience</w:t>
      </w:r>
      <w:r>
        <w:t xml:space="preserve"> and flexibility</w:t>
      </w:r>
      <w:r w:rsidR="00DD11A6">
        <w:t xml:space="preserve"> </w:t>
      </w:r>
      <w:r w:rsidR="00DD11A6" w:rsidRPr="00DD11A6">
        <w:t>(McDermott and O’Connor, 2002)</w:t>
      </w:r>
      <w:r>
        <w:t>.</w:t>
      </w:r>
      <w:r w:rsidR="00203885">
        <w:t xml:space="preserve"> </w:t>
      </w:r>
      <w:r>
        <w:t>PESTLE factors can significantly impact an organization's strategic direction</w:t>
      </w:r>
      <w:r w:rsidR="00DD11A6">
        <w:t xml:space="preserve"> </w:t>
      </w:r>
      <w:r w:rsidR="00DD11A6" w:rsidRPr="00DD11A6">
        <w:t>(McDermott and O’Connor, 2002)</w:t>
      </w:r>
      <w:r>
        <w:t>. Changes in the economy, political environment, or technolog</w:t>
      </w:r>
      <w:r w:rsidR="008A1E5E">
        <w:t xml:space="preserve">y </w:t>
      </w:r>
      <w:r>
        <w:t xml:space="preserve">can introduce new opportunities or </w:t>
      </w:r>
      <w:r w:rsidR="008A1E5E">
        <w:t xml:space="preserve">create </w:t>
      </w:r>
      <w:r>
        <w:t xml:space="preserve">challenges that require organizations to </w:t>
      </w:r>
      <w:r w:rsidR="008A1E5E">
        <w:t>re-think</w:t>
      </w:r>
      <w:r>
        <w:t xml:space="preserve"> their strategies</w:t>
      </w:r>
      <w:r w:rsidR="00DD11A6">
        <w:t xml:space="preserve"> </w:t>
      </w:r>
      <w:r w:rsidR="00DD11A6" w:rsidRPr="00DD11A6">
        <w:t>(McDermott and O’Connor, 2002)</w:t>
      </w:r>
      <w:r>
        <w:t>.</w:t>
      </w:r>
      <w:r w:rsidR="00EB76F7">
        <w:t xml:space="preserve"> </w:t>
      </w:r>
      <w:r>
        <w:t>For example, the COVID-19 pandemic has had a profound impact on various industries and companies worldwide</w:t>
      </w:r>
      <w:r w:rsidR="0062373D">
        <w:t xml:space="preserve"> </w:t>
      </w:r>
      <w:r w:rsidR="0062373D" w:rsidRPr="0062373D">
        <w:t>(</w:t>
      </w:r>
      <w:proofErr w:type="spellStart"/>
      <w:r w:rsidR="0062373D" w:rsidRPr="0062373D">
        <w:t>Badiani</w:t>
      </w:r>
      <w:proofErr w:type="spellEnd"/>
      <w:r w:rsidR="0062373D" w:rsidRPr="0062373D">
        <w:t xml:space="preserve"> et al., 2020)</w:t>
      </w:r>
      <w:r>
        <w:t xml:space="preserve">. Pharmaceutical companies like Pfizer had to </w:t>
      </w:r>
      <w:r w:rsidR="004120CE">
        <w:t>prioritise</w:t>
      </w:r>
      <w:r>
        <w:t xml:space="preserve"> vaccine development</w:t>
      </w:r>
      <w:r w:rsidR="004120CE">
        <w:t xml:space="preserve"> </w:t>
      </w:r>
      <w:r w:rsidR="004120CE" w:rsidRPr="004120CE">
        <w:t>(</w:t>
      </w:r>
      <w:proofErr w:type="spellStart"/>
      <w:r w:rsidR="004120CE" w:rsidRPr="004120CE">
        <w:t>Badiani</w:t>
      </w:r>
      <w:proofErr w:type="spellEnd"/>
      <w:r w:rsidR="004120CE" w:rsidRPr="004120CE">
        <w:t xml:space="preserve"> et al., 2020)</w:t>
      </w:r>
      <w:r>
        <w:t xml:space="preserve">, while entertainment companies like Disney faced </w:t>
      </w:r>
      <w:r w:rsidR="004120CE">
        <w:t>revenue loss</w:t>
      </w:r>
      <w:r>
        <w:t xml:space="preserve"> due to the closure of </w:t>
      </w:r>
      <w:r w:rsidR="0060291A">
        <w:t>their entertainment</w:t>
      </w:r>
      <w:r>
        <w:t xml:space="preserve"> parks </w:t>
      </w:r>
      <w:r w:rsidR="00713FB4">
        <w:t xml:space="preserve">and their </w:t>
      </w:r>
      <w:r>
        <w:t>film production</w:t>
      </w:r>
      <w:r w:rsidR="00713FB4">
        <w:t xml:space="preserve"> studios </w:t>
      </w:r>
      <w:r w:rsidR="00713FB4" w:rsidRPr="00713FB4">
        <w:t>(Lin, 2022)</w:t>
      </w:r>
      <w:r>
        <w:t xml:space="preserve">. </w:t>
      </w:r>
      <w:r w:rsidR="00A34B95">
        <w:t xml:space="preserve">In Nike’s case, </w:t>
      </w:r>
      <w:r w:rsidR="00052A04">
        <w:t>d</w:t>
      </w:r>
      <w:r w:rsidR="00052A04" w:rsidRPr="00052A04">
        <w:t xml:space="preserve">uring the pandemic, Nike faced challenges such as temporary store closures, supply chain disruptions, and changes in consumer </w:t>
      </w:r>
      <w:r w:rsidR="002C35FC" w:rsidRPr="00052A04">
        <w:t>behaviour</w:t>
      </w:r>
      <w:r w:rsidR="00003C72">
        <w:t xml:space="preserve"> </w:t>
      </w:r>
      <w:r w:rsidR="00003C72" w:rsidRPr="00003C72">
        <w:t>(Zhang and Wang, 2022)</w:t>
      </w:r>
      <w:r w:rsidR="00052A04" w:rsidRPr="00052A04">
        <w:t>. However, the company responded with resilience and adaptability</w:t>
      </w:r>
      <w:r w:rsidR="00003C72">
        <w:t xml:space="preserve"> </w:t>
      </w:r>
      <w:r w:rsidR="00003C72" w:rsidRPr="00003C72">
        <w:t>(Zhang and Wang, 2022)</w:t>
      </w:r>
      <w:r w:rsidR="00052A04" w:rsidRPr="00052A04">
        <w:t>. It accelerated its digital transformation, focusing on e-commerce and virtual fitness programs to engage customers at home</w:t>
      </w:r>
      <w:r w:rsidR="00003C72">
        <w:t xml:space="preserve"> </w:t>
      </w:r>
      <w:r w:rsidR="00003C72" w:rsidRPr="00003C72">
        <w:t>(Zhang and Wang, 2022)</w:t>
      </w:r>
      <w:r w:rsidR="00052A04" w:rsidRPr="00052A04">
        <w:t>. Nike also demonstrated social responsibility by supporting COVID-19 relief efforts and producing PPE</w:t>
      </w:r>
      <w:r w:rsidR="00003C72">
        <w:t xml:space="preserve"> </w:t>
      </w:r>
      <w:r w:rsidR="00003C72" w:rsidRPr="00003C72">
        <w:t>(Zhang and Wang, 2022)</w:t>
      </w:r>
      <w:r w:rsidR="00052A04" w:rsidRPr="00052A04">
        <w:t xml:space="preserve">. While the pandemic initially impacted revenues, Nike's ability to pivot to digital channels and cater to changing consumer preferences allowed it to </w:t>
      </w:r>
      <w:r w:rsidR="00003C72" w:rsidRPr="00052A04">
        <w:t>moderate</w:t>
      </w:r>
      <w:r w:rsidR="00052A04" w:rsidRPr="00052A04">
        <w:t xml:space="preserve"> some of the losses and maintain financial stability during these challenging times</w:t>
      </w:r>
      <w:r w:rsidR="00003C72">
        <w:t xml:space="preserve"> </w:t>
      </w:r>
      <w:r w:rsidR="00003C72" w:rsidRPr="00003C72">
        <w:t>(Zhang and Wang, 2022)</w:t>
      </w:r>
      <w:r w:rsidR="00052A04" w:rsidRPr="00052A04">
        <w:t>.</w:t>
      </w:r>
    </w:p>
    <w:p w14:paraId="01F40B8C" w14:textId="58076C77" w:rsidR="00F55117" w:rsidRDefault="00F55117" w:rsidP="000D32B6">
      <w:pPr>
        <w:pStyle w:val="Heading2"/>
      </w:pPr>
      <w:bookmarkStart w:id="6" w:name="_Toc139394513"/>
      <w:r>
        <w:t>Nike’s strategy</w:t>
      </w:r>
      <w:bookmarkEnd w:id="6"/>
    </w:p>
    <w:p w14:paraId="34289063" w14:textId="77777777" w:rsidR="000D32B6" w:rsidRDefault="000D32B6" w:rsidP="00F55117">
      <w:pPr>
        <w:spacing w:line="360" w:lineRule="auto"/>
        <w:jc w:val="both"/>
      </w:pPr>
    </w:p>
    <w:p w14:paraId="75204659" w14:textId="1BD0777A" w:rsidR="00F55117" w:rsidRDefault="00F55117" w:rsidP="00F55117">
      <w:pPr>
        <w:spacing w:line="360" w:lineRule="auto"/>
        <w:jc w:val="both"/>
      </w:pPr>
      <w:r>
        <w:t xml:space="preserve">Nike's strategic focus </w:t>
      </w:r>
      <w:r w:rsidR="00B128DB">
        <w:t>incorporates</w:t>
      </w:r>
      <w:r>
        <w:t xml:space="preserve"> both corporate-level and business-level strategies</w:t>
      </w:r>
      <w:r w:rsidR="00B128DB">
        <w:t xml:space="preserve"> </w:t>
      </w:r>
      <w:r w:rsidR="004118B7">
        <w:t>(Shaw, 2023)</w:t>
      </w:r>
      <w:r>
        <w:t xml:space="preserve">. At the corporate level, Nike sets the overall direction and goals for the entire organization, while at the business level, it develops specific strategies for each of its product categories </w:t>
      </w:r>
      <w:r w:rsidR="004118B7">
        <w:t>(Shaw, 2023)</w:t>
      </w:r>
      <w:r>
        <w:t>.</w:t>
      </w:r>
    </w:p>
    <w:p w14:paraId="5DBE2D12" w14:textId="5D120489" w:rsidR="00F55117" w:rsidRDefault="00F55117" w:rsidP="00F55117">
      <w:pPr>
        <w:spacing w:line="360" w:lineRule="auto"/>
        <w:jc w:val="both"/>
      </w:pPr>
      <w:r>
        <w:t xml:space="preserve">Regarding the influence in planning, Nike's strategy </w:t>
      </w:r>
      <w:r w:rsidR="006C04BC">
        <w:t>is inspired</w:t>
      </w:r>
      <w:r>
        <w:t xml:space="preserve"> from various schools of thought, including the power and culture schools</w:t>
      </w:r>
      <w:r w:rsidR="006C04BC">
        <w:t xml:space="preserve"> </w:t>
      </w:r>
      <w:r w:rsidR="006C04BC" w:rsidRPr="006C04BC">
        <w:t>(Bloom, Gundlach and Cannon, 2000)</w:t>
      </w:r>
      <w:r>
        <w:t>. The power school emphasizes the influence of key individuals or groups within the organization in shaping the strategic direction</w:t>
      </w:r>
      <w:r w:rsidR="00290C86">
        <w:t xml:space="preserve"> </w:t>
      </w:r>
      <w:r w:rsidR="00290C86" w:rsidRPr="00290C86">
        <w:t>(Bloom, Gundlach and Cannon, 2000)</w:t>
      </w:r>
      <w:r>
        <w:t xml:space="preserve">. </w:t>
      </w:r>
      <w:r w:rsidR="009A24DA">
        <w:t xml:space="preserve">According to </w:t>
      </w:r>
      <w:r w:rsidR="009A24DA" w:rsidRPr="009A24DA">
        <w:t xml:space="preserve">Distelhorst, </w:t>
      </w:r>
      <w:proofErr w:type="spellStart"/>
      <w:r w:rsidR="009A24DA" w:rsidRPr="009A24DA">
        <w:t>Hainmueller</w:t>
      </w:r>
      <w:proofErr w:type="spellEnd"/>
      <w:r w:rsidR="009A24DA" w:rsidRPr="009A24DA">
        <w:t xml:space="preserve"> and Locke</w:t>
      </w:r>
      <w:r w:rsidR="009A24DA">
        <w:t xml:space="preserve"> in</w:t>
      </w:r>
      <w:r w:rsidR="009A24DA" w:rsidRPr="009A24DA">
        <w:t xml:space="preserve"> 2017</w:t>
      </w:r>
      <w:r w:rsidR="009A24DA">
        <w:t>,</w:t>
      </w:r>
      <w:r w:rsidR="009A24DA" w:rsidRPr="009A24DA">
        <w:t xml:space="preserve"> </w:t>
      </w:r>
      <w:r>
        <w:t>Nike's top management team plays a crucial role in setting the strategic agenda and making key decisions. The culture school emphasizes the influence of the organization's values, beliefs, and norms on strategic choices</w:t>
      </w:r>
      <w:r w:rsidR="00290C86">
        <w:t xml:space="preserve"> </w:t>
      </w:r>
      <w:r w:rsidR="00290C86" w:rsidRPr="00290C86">
        <w:t>(Bloom, Gundlach and Cannon, 2000)</w:t>
      </w:r>
      <w:r>
        <w:t xml:space="preserve">. Nike's strong brand culture, </w:t>
      </w:r>
      <w:r w:rsidR="00041572">
        <w:t>the focus</w:t>
      </w:r>
      <w:r>
        <w:t xml:space="preserve"> on innovation, performance, and authenticity influences its strategic decision-making</w:t>
      </w:r>
      <w:r w:rsidR="00041572">
        <w:t xml:space="preserve"> </w:t>
      </w:r>
      <w:r w:rsidR="00CD530D" w:rsidRPr="00CD530D">
        <w:t>(Stonehouse and Minocha, 2008)</w:t>
      </w:r>
      <w:r>
        <w:t>.</w:t>
      </w:r>
    </w:p>
    <w:p w14:paraId="75E4E63C" w14:textId="344E3F9C" w:rsidR="00F55117" w:rsidRDefault="00F55117" w:rsidP="00F55117">
      <w:pPr>
        <w:spacing w:line="360" w:lineRule="auto"/>
        <w:jc w:val="both"/>
      </w:pPr>
      <w:r>
        <w:t>The approach to strategy at Nike exhibits a blend of deliberate and emergent strategies</w:t>
      </w:r>
      <w:r w:rsidR="00BB52B2">
        <w:t xml:space="preserve"> </w:t>
      </w:r>
      <w:r w:rsidR="00BB52B2" w:rsidRPr="00BB52B2">
        <w:t>(Moller Bjerrisgaard and Kjeldgaard, 2011)</w:t>
      </w:r>
      <w:r>
        <w:t xml:space="preserve">. </w:t>
      </w:r>
      <w:r w:rsidR="00BB52B2" w:rsidRPr="00BB52B2">
        <w:t xml:space="preserve">Moller Bjerrisgaard and Kjeldgaard </w:t>
      </w:r>
      <w:r w:rsidR="00BB52B2">
        <w:t>(</w:t>
      </w:r>
      <w:r w:rsidR="00BB52B2" w:rsidRPr="00BB52B2">
        <w:t>2011)</w:t>
      </w:r>
      <w:r w:rsidR="00BB52B2" w:rsidRPr="00BB52B2">
        <w:t xml:space="preserve"> </w:t>
      </w:r>
      <w:r w:rsidR="00BB52B2">
        <w:t xml:space="preserve">argued that </w:t>
      </w:r>
      <w:r>
        <w:t xml:space="preserve">Nike's deliberate strategy is evident in its long-term goals, brand positioning, and commitment to innovation. </w:t>
      </w:r>
      <w:r w:rsidR="00BB52B2">
        <w:t>Furthermore, t</w:t>
      </w:r>
      <w:r w:rsidR="00C769EF">
        <w:t xml:space="preserve">hey </w:t>
      </w:r>
      <w:r w:rsidR="00C769EF" w:rsidRPr="00C769EF">
        <w:t>(Moller Bjerrisgaard and Kjeldgaard, 2011)</w:t>
      </w:r>
      <w:r w:rsidR="00C769EF" w:rsidRPr="00C769EF">
        <w:t xml:space="preserve"> </w:t>
      </w:r>
      <w:r w:rsidR="00C769EF">
        <w:t>added that t</w:t>
      </w:r>
      <w:r>
        <w:t>he organization sets clear objectives and pursues deliberate actions to achieve them, such as expanding into new markets or launching innovative products.</w:t>
      </w:r>
      <w:r w:rsidR="00CD530D">
        <w:t xml:space="preserve"> </w:t>
      </w:r>
      <w:r>
        <w:t xml:space="preserve">However, Nike also embraces emergent strategies that </w:t>
      </w:r>
      <w:r w:rsidR="00631936">
        <w:t>happen</w:t>
      </w:r>
      <w:r>
        <w:t xml:space="preserve"> </w:t>
      </w:r>
      <w:r w:rsidR="00631936">
        <w:t>naturally</w:t>
      </w:r>
      <w:r>
        <w:t xml:space="preserve"> through ongoing learning, experimentation, and adaptation</w:t>
      </w:r>
      <w:r w:rsidR="00631936">
        <w:t xml:space="preserve"> </w:t>
      </w:r>
      <w:r w:rsidR="00631936" w:rsidRPr="00631936">
        <w:t>(Landrum, 2008)</w:t>
      </w:r>
      <w:r>
        <w:t xml:space="preserve">. The dynamic nature of the sportswear industry and the external influences discussed earlier require Nike to be </w:t>
      </w:r>
      <w:r w:rsidR="00631936">
        <w:t>responsive</w:t>
      </w:r>
      <w:r>
        <w:t xml:space="preserve"> to changing market conditions</w:t>
      </w:r>
      <w:r w:rsidR="00631936">
        <w:t xml:space="preserve"> </w:t>
      </w:r>
      <w:r w:rsidR="00631936" w:rsidRPr="00631936">
        <w:t>(Landrum, 2008)</w:t>
      </w:r>
      <w:r>
        <w:t>. The organization continually monitors market trends, consumer preferences, and technological advancements, allowing for adjustments and adaptations to its strategies</w:t>
      </w:r>
      <w:r w:rsidR="00631936">
        <w:t xml:space="preserve"> </w:t>
      </w:r>
      <w:r w:rsidR="00631936" w:rsidRPr="00631936">
        <w:t>(Landrum, 2008)</w:t>
      </w:r>
      <w:r>
        <w:t>.</w:t>
      </w:r>
    </w:p>
    <w:p w14:paraId="5C33C58B" w14:textId="66422779" w:rsidR="00F55117" w:rsidRDefault="00F55117" w:rsidP="00F55117">
      <w:pPr>
        <w:spacing w:line="360" w:lineRule="auto"/>
        <w:jc w:val="both"/>
      </w:pPr>
      <w:r>
        <w:t>In terms of strategic drivers, Nike demonstrates a balanced approach between market-driven and resource</w:t>
      </w:r>
      <w:r w:rsidR="00CD530D">
        <w:t xml:space="preserve"> or </w:t>
      </w:r>
      <w:r>
        <w:t>capabilities-driven strategies</w:t>
      </w:r>
      <w:r w:rsidR="009C6D43">
        <w:t xml:space="preserve"> </w:t>
      </w:r>
      <w:r w:rsidR="009C6D43" w:rsidRPr="009C6D43">
        <w:t>(</w:t>
      </w:r>
      <w:proofErr w:type="spellStart"/>
      <w:r w:rsidR="009C6D43" w:rsidRPr="009C6D43">
        <w:t>Castelló</w:t>
      </w:r>
      <w:proofErr w:type="spellEnd"/>
      <w:r w:rsidR="009C6D43" w:rsidRPr="009C6D43">
        <w:t xml:space="preserve"> and Lozano, 2009)</w:t>
      </w:r>
      <w:r>
        <w:t>. Nike's market-driven strategy focuses on understanding customer needs, market trends, and competitive forces</w:t>
      </w:r>
      <w:r w:rsidR="009C6D43">
        <w:t xml:space="preserve"> </w:t>
      </w:r>
      <w:r w:rsidR="009C6D43" w:rsidRPr="009C6D43">
        <w:t>(</w:t>
      </w:r>
      <w:proofErr w:type="spellStart"/>
      <w:r w:rsidR="009C6D43" w:rsidRPr="009C6D43">
        <w:t>Castelló</w:t>
      </w:r>
      <w:proofErr w:type="spellEnd"/>
      <w:r w:rsidR="009C6D43" w:rsidRPr="009C6D43">
        <w:t xml:space="preserve"> and Lozano, 2009)</w:t>
      </w:r>
      <w:r>
        <w:t>. The organization invests in market research, consumer insights, and marketing campaigns to capture and respond to evolving customer demands</w:t>
      </w:r>
      <w:r w:rsidR="009C6D43">
        <w:t xml:space="preserve"> (Shaw, 2023)</w:t>
      </w:r>
      <w:r>
        <w:t xml:space="preserve">. </w:t>
      </w:r>
    </w:p>
    <w:p w14:paraId="0DE1BC2F" w14:textId="08D72275" w:rsidR="00F55117" w:rsidRDefault="009C6D43" w:rsidP="00F55117">
      <w:pPr>
        <w:spacing w:line="360" w:lineRule="auto"/>
        <w:jc w:val="both"/>
      </w:pPr>
      <w:r>
        <w:t>At the same time</w:t>
      </w:r>
      <w:r w:rsidR="00F55117">
        <w:t xml:space="preserve">, Nike also </w:t>
      </w:r>
      <w:r w:rsidR="00963039">
        <w:t>acknowledges</w:t>
      </w:r>
      <w:r w:rsidR="00F55117">
        <w:t xml:space="preserve"> its internal resources and capabilities</w:t>
      </w:r>
      <w:r w:rsidR="00963039">
        <w:t xml:space="preserve"> </w:t>
      </w:r>
      <w:r w:rsidR="00963039" w:rsidRPr="00963039">
        <w:t>(</w:t>
      </w:r>
      <w:proofErr w:type="gramStart"/>
      <w:r w:rsidR="00963039" w:rsidRPr="00963039">
        <w:t>Jun,</w:t>
      </w:r>
      <w:proofErr w:type="gramEnd"/>
      <w:r w:rsidR="00963039" w:rsidRPr="00963039">
        <w:t xml:space="preserve"> 2019)</w:t>
      </w:r>
      <w:r w:rsidR="00F55117">
        <w:t>. The company leverages its strong brand, extensive distribution network, and innovation capabilities to drive its strategic decisions</w:t>
      </w:r>
      <w:r w:rsidR="00963039">
        <w:t xml:space="preserve"> </w:t>
      </w:r>
      <w:r w:rsidR="00963039" w:rsidRPr="00963039">
        <w:t>(Jun, 2019)</w:t>
      </w:r>
      <w:r w:rsidR="00F55117">
        <w:t>. Nike invests in research and development, supply chain management, and talent development to enhance its competitive advantages and ensure the delivery of high-quality products</w:t>
      </w:r>
      <w:r w:rsidR="00963039">
        <w:t xml:space="preserve"> </w:t>
      </w:r>
      <w:r w:rsidR="00963039" w:rsidRPr="00963039">
        <w:t>(</w:t>
      </w:r>
      <w:proofErr w:type="gramStart"/>
      <w:r w:rsidR="00963039" w:rsidRPr="00963039">
        <w:t>Jun,</w:t>
      </w:r>
      <w:proofErr w:type="gramEnd"/>
      <w:r w:rsidR="00963039" w:rsidRPr="00963039">
        <w:t xml:space="preserve"> 2019)</w:t>
      </w:r>
      <w:r w:rsidR="00F55117">
        <w:t>.</w:t>
      </w:r>
    </w:p>
    <w:p w14:paraId="247E1147" w14:textId="11093471" w:rsidR="009E1DB3" w:rsidRDefault="00DD131C" w:rsidP="009E1DB3">
      <w:pPr>
        <w:spacing w:line="360" w:lineRule="auto"/>
        <w:jc w:val="both"/>
      </w:pPr>
      <w:r>
        <w:t>Even more than that</w:t>
      </w:r>
      <w:r w:rsidR="009E1DB3">
        <w:t xml:space="preserve">, Nike is </w:t>
      </w:r>
      <w:r>
        <w:t xml:space="preserve">also </w:t>
      </w:r>
      <w:r w:rsidR="009E1DB3">
        <w:t>currently following a dynamic and complex strategy</w:t>
      </w:r>
      <w:r w:rsidR="000642D9">
        <w:t xml:space="preserve"> </w:t>
      </w:r>
      <w:r w:rsidR="000642D9" w:rsidRPr="000642D9">
        <w:t>(Burgelman, 2017)</w:t>
      </w:r>
      <w:r w:rsidR="009E1DB3">
        <w:t>. The sportswear industry is highly competitive and rapidly evolving, requiring Nike to adapt to changing market trends, consumer preferences, and technological advancements</w:t>
      </w:r>
      <w:r w:rsidR="000642D9">
        <w:t xml:space="preserve"> </w:t>
      </w:r>
      <w:r w:rsidR="000642D9" w:rsidRPr="000642D9">
        <w:t>(Burgelman, 2017)</w:t>
      </w:r>
      <w:r w:rsidR="009E1DB3">
        <w:t xml:space="preserve">. The organization's strategy is characterized by continuous learning, experimentation, and </w:t>
      </w:r>
      <w:r w:rsidR="000642D9">
        <w:t>adapta</w:t>
      </w:r>
      <w:r w:rsidR="00902817">
        <w:t xml:space="preserve">bility </w:t>
      </w:r>
      <w:r w:rsidR="00902817" w:rsidRPr="00902817">
        <w:t>(Burgelman, 2017)</w:t>
      </w:r>
      <w:r w:rsidR="009E1DB3">
        <w:t>.</w:t>
      </w:r>
    </w:p>
    <w:p w14:paraId="54B03DF5" w14:textId="52FB51D5" w:rsidR="009E1DB3" w:rsidRDefault="009E1DB3" w:rsidP="009E1DB3">
      <w:pPr>
        <w:spacing w:line="360" w:lineRule="auto"/>
        <w:jc w:val="both"/>
      </w:pPr>
      <w:r>
        <w:t>In terms of the direction of travel, Nike's strategy primarily focuses on growth</w:t>
      </w:r>
      <w:r w:rsidR="00902817">
        <w:t xml:space="preserve"> (Shaw, 2023)</w:t>
      </w:r>
      <w:r>
        <w:t>. The company aims to expand its market presence, increase its customer base, and drive revenue growth</w:t>
      </w:r>
      <w:r w:rsidR="00902817">
        <w:t xml:space="preserve"> (Shaw, 20</w:t>
      </w:r>
      <w:r w:rsidR="008501BD">
        <w:t>2</w:t>
      </w:r>
      <w:r w:rsidR="00902817">
        <w:t>3)</w:t>
      </w:r>
      <w:r>
        <w:t xml:space="preserve">. While Nike may face occasional challenges or periods of slowdown, </w:t>
      </w:r>
      <w:r w:rsidR="00902817">
        <w:t xml:space="preserve">the company is overall in a continuous growth </w:t>
      </w:r>
      <w:r w:rsidR="00902817" w:rsidRPr="00902817">
        <w:t>(</w:t>
      </w:r>
      <w:r w:rsidR="00902817">
        <w:t>Shaw, 20</w:t>
      </w:r>
      <w:r w:rsidR="008501BD">
        <w:t>2</w:t>
      </w:r>
      <w:r w:rsidR="00902817">
        <w:t>3</w:t>
      </w:r>
      <w:r w:rsidR="00902817" w:rsidRPr="00902817">
        <w:t>)</w:t>
      </w:r>
      <w:r>
        <w:t>.</w:t>
      </w:r>
    </w:p>
    <w:p w14:paraId="78644934" w14:textId="6FBFA34F" w:rsidR="009E1DB3" w:rsidRDefault="009E1DB3" w:rsidP="009E1DB3">
      <w:pPr>
        <w:spacing w:line="360" w:lineRule="auto"/>
        <w:jc w:val="both"/>
      </w:pPr>
      <w:r>
        <w:t>The scope of Nike's strategy is wide, encompassing the entire organization</w:t>
      </w:r>
      <w:r w:rsidR="00526CE8">
        <w:t xml:space="preserve"> </w:t>
      </w:r>
      <w:r w:rsidR="00526CE8" w:rsidRPr="00526CE8">
        <w:t>(Sawhney and Goodman, 2023)</w:t>
      </w:r>
      <w:r>
        <w:t>. Although Nike operates multiple strategic business units within its product portfolio, the strategic decisions are coordinated at the corporate level to ensure alignment with the overall organizational objectives</w:t>
      </w:r>
      <w:r w:rsidR="00526CE8">
        <w:t xml:space="preserve"> </w:t>
      </w:r>
      <w:r w:rsidR="00526CE8" w:rsidRPr="00526CE8">
        <w:t>(Sawhney and Goodman, 2023)</w:t>
      </w:r>
      <w:r>
        <w:t xml:space="preserve">. The organization </w:t>
      </w:r>
      <w:r w:rsidR="00526CE8">
        <w:t>uses</w:t>
      </w:r>
      <w:r>
        <w:t xml:space="preserve"> its innovation capabilities</w:t>
      </w:r>
      <w:r w:rsidR="00526CE8">
        <w:t xml:space="preserve"> </w:t>
      </w:r>
      <w:r>
        <w:t>and distribution network across its various product categories</w:t>
      </w:r>
      <w:r w:rsidR="00526CE8">
        <w:t xml:space="preserve"> </w:t>
      </w:r>
      <w:r>
        <w:t>maximizing its competitive advantage</w:t>
      </w:r>
      <w:r w:rsidR="00526CE8">
        <w:t xml:space="preserve"> </w:t>
      </w:r>
      <w:r w:rsidR="00526CE8" w:rsidRPr="00526CE8">
        <w:t>(Sawhney and Goodman, 2023)</w:t>
      </w:r>
      <w:r>
        <w:t>.</w:t>
      </w:r>
    </w:p>
    <w:p w14:paraId="0E2648B2" w14:textId="1D36185A" w:rsidR="009E1DB3" w:rsidRDefault="000B438C" w:rsidP="009E1DB3">
      <w:pPr>
        <w:spacing w:line="360" w:lineRule="auto"/>
        <w:jc w:val="both"/>
      </w:pPr>
      <w:r>
        <w:t xml:space="preserve">At the same time, </w:t>
      </w:r>
      <w:r w:rsidR="009E1DB3">
        <w:t>Nike's strategy is typically a long-term plan, spanning more than five years</w:t>
      </w:r>
      <w:r w:rsidR="008501BD">
        <w:t xml:space="preserve"> </w:t>
      </w:r>
      <w:r w:rsidR="008501BD" w:rsidRPr="008501BD">
        <w:t>(</w:t>
      </w:r>
      <w:r w:rsidR="008501BD">
        <w:t>Shaw, 2023</w:t>
      </w:r>
      <w:r w:rsidR="008501BD" w:rsidRPr="008501BD">
        <w:t>)</w:t>
      </w:r>
      <w:r w:rsidR="009E1DB3">
        <w:t>. The organization sets ambitious goals and outlines strategic initiatives that extend into the future</w:t>
      </w:r>
      <w:r>
        <w:t xml:space="preserve"> </w:t>
      </w:r>
      <w:r w:rsidRPr="000B438C">
        <w:t>(Sawhney and Goodman, 2023)</w:t>
      </w:r>
      <w:r w:rsidR="009E1DB3">
        <w:t>. However, Nike also embraces short-term adjustments and adaptations as market conditions and stakeholder dynamics evolve</w:t>
      </w:r>
      <w:r>
        <w:t xml:space="preserve"> (Shaw, 2023)</w:t>
      </w:r>
      <w:r w:rsidR="009E1DB3">
        <w:t>.</w:t>
      </w:r>
    </w:p>
    <w:p w14:paraId="0E367C14" w14:textId="580E1629" w:rsidR="009E1DB3" w:rsidRDefault="009E1DB3" w:rsidP="009E1DB3">
      <w:pPr>
        <w:spacing w:line="360" w:lineRule="auto"/>
        <w:jc w:val="both"/>
      </w:pPr>
      <w:r>
        <w:t>While Nike considers market conditions, such as industry trends, customer preferences, and competitive forces, in its strategic planning, stakeholder influence also plays a significant role</w:t>
      </w:r>
      <w:r w:rsidR="000B438C">
        <w:t xml:space="preserve"> </w:t>
      </w:r>
      <w:r w:rsidR="000B438C" w:rsidRPr="000B438C">
        <w:t>(Sawhney and Goodman, 2023)</w:t>
      </w:r>
      <w:r>
        <w:t>. Nike recognizes the importance of its stakeholders, including customers, employees, communities, and investors</w:t>
      </w:r>
      <w:r w:rsidR="000B438C">
        <w:t xml:space="preserve"> </w:t>
      </w:r>
      <w:r w:rsidR="000B438C" w:rsidRPr="000B438C">
        <w:t>(Sawhney and Goodman, 2023)</w:t>
      </w:r>
      <w:r>
        <w:t xml:space="preserve">. The organization </w:t>
      </w:r>
      <w:proofErr w:type="gramStart"/>
      <w:r>
        <w:t>takes into account</w:t>
      </w:r>
      <w:proofErr w:type="gramEnd"/>
      <w:r>
        <w:t xml:space="preserve"> their expectations, demands for sustainability and ethical practices, and feedback in shaping its strategic decisions</w:t>
      </w:r>
      <w:r w:rsidR="000B438C">
        <w:t xml:space="preserve"> </w:t>
      </w:r>
      <w:r w:rsidR="000B438C" w:rsidRPr="000B438C">
        <w:t>(Sawhney and Goodman, 2023)</w:t>
      </w:r>
      <w:r>
        <w:t>. By considering both market conditions and stakeholder influence, Nike aims to achieve a balance between market-driven strategies and meeting the expectations and needs of its stakeholders</w:t>
      </w:r>
      <w:r w:rsidR="000B438C">
        <w:t xml:space="preserve"> </w:t>
      </w:r>
      <w:r w:rsidR="000B438C" w:rsidRPr="000B438C">
        <w:t>(Sawhney and Goodman, 2023)</w:t>
      </w:r>
      <w:r>
        <w:t>.</w:t>
      </w:r>
    </w:p>
    <w:p w14:paraId="2B3902F7" w14:textId="4BDCE018" w:rsidR="009E1DB3" w:rsidRDefault="00884CE4" w:rsidP="00884CE4">
      <w:pPr>
        <w:pStyle w:val="Heading2"/>
      </w:pPr>
      <w:bookmarkStart w:id="7" w:name="_Toc139394514"/>
      <w:r>
        <w:t>Advantages and Disadvantages of Nike’s strategy</w:t>
      </w:r>
      <w:bookmarkEnd w:id="7"/>
    </w:p>
    <w:p w14:paraId="28BFFB8B" w14:textId="3756DC8E" w:rsidR="00884CE4" w:rsidRDefault="00884CE4" w:rsidP="009E1DB3">
      <w:pPr>
        <w:spacing w:line="360" w:lineRule="auto"/>
        <w:jc w:val="both"/>
      </w:pPr>
    </w:p>
    <w:p w14:paraId="22B3EB0C" w14:textId="66AC290C" w:rsidR="00884CE4" w:rsidRDefault="00884CE4" w:rsidP="009E1DB3">
      <w:pPr>
        <w:spacing w:line="360" w:lineRule="auto"/>
        <w:jc w:val="both"/>
      </w:pPr>
      <w:r>
        <w:t xml:space="preserve">Nike’s strategy can be further analysed by looking at the advantages and disadvantages brought by this strategy. </w:t>
      </w:r>
      <w:r w:rsidR="000B438C">
        <w:t>Starting</w:t>
      </w:r>
      <w:r>
        <w:t xml:space="preserve"> with the strategy’s advantages, </w:t>
      </w:r>
      <w:r w:rsidRPr="00884CE4">
        <w:t>Nike's powerful brand equity gives it a competitive advantage in the sportswear industry</w:t>
      </w:r>
      <w:r w:rsidR="00395F03">
        <w:t xml:space="preserve"> </w:t>
      </w:r>
      <w:r w:rsidR="00395F03" w:rsidRPr="000B438C">
        <w:t>(Sawhney and Goodman, 2023)</w:t>
      </w:r>
      <w:r w:rsidRPr="00884CE4">
        <w:t>. Michael Porter's competitive forces framework suggests that a strong brand can act as a barrier to entry</w:t>
      </w:r>
      <w:r w:rsidR="00644B92">
        <w:t xml:space="preserve"> </w:t>
      </w:r>
      <w:r w:rsidR="00644B92" w:rsidRPr="00644B92">
        <w:t>(Dobbs, 2014)</w:t>
      </w:r>
      <w:r w:rsidRPr="00884CE4">
        <w:t xml:space="preserve">, </w:t>
      </w:r>
      <w:r w:rsidR="00E57913" w:rsidRPr="00884CE4">
        <w:t>preventing</w:t>
      </w:r>
      <w:r w:rsidRPr="00884CE4">
        <w:t xml:space="preserve"> potential competitors and allowing Nike to secure customer loyalty</w:t>
      </w:r>
      <w:r w:rsidR="00E57913">
        <w:t xml:space="preserve"> </w:t>
      </w:r>
      <w:r w:rsidR="00E57913" w:rsidRPr="000B438C">
        <w:t>(Sawhney and Goodman, 2023)</w:t>
      </w:r>
      <w:r w:rsidRPr="00884CE4">
        <w:t>.</w:t>
      </w:r>
      <w:r>
        <w:t xml:space="preserve"> At the same time, </w:t>
      </w:r>
      <w:r w:rsidRPr="00884CE4">
        <w:t xml:space="preserve">Nike's diversified product portfolio </w:t>
      </w:r>
      <w:r w:rsidR="00E57913">
        <w:t>highlights</w:t>
      </w:r>
      <w:r w:rsidRPr="00884CE4">
        <w:t xml:space="preserve"> the importance of </w:t>
      </w:r>
      <w:r w:rsidR="002A6820">
        <w:t>investing in</w:t>
      </w:r>
      <w:r w:rsidRPr="00884CE4">
        <w:t xml:space="preserve"> a broad range of resources and capabilities</w:t>
      </w:r>
      <w:r w:rsidR="002A6820">
        <w:t xml:space="preserve"> (Shaw, 2023)</w:t>
      </w:r>
      <w:r w:rsidRPr="00884CE4">
        <w:t xml:space="preserve">. Offering a wide array of products enables Nike to </w:t>
      </w:r>
      <w:r w:rsidR="00F06956">
        <w:t>meet the needs of</w:t>
      </w:r>
      <w:r w:rsidRPr="00884CE4">
        <w:t xml:space="preserve"> different customer segments and </w:t>
      </w:r>
      <w:r w:rsidR="002A6820">
        <w:t>reduce the</w:t>
      </w:r>
      <w:r w:rsidRPr="00884CE4">
        <w:t xml:space="preserve"> risks associated with relying </w:t>
      </w:r>
      <w:r w:rsidR="002A6820">
        <w:t>too much</w:t>
      </w:r>
      <w:r w:rsidRPr="00884CE4">
        <w:t xml:space="preserve"> on a single product category or market</w:t>
      </w:r>
      <w:r w:rsidR="002A6820">
        <w:t xml:space="preserve"> </w:t>
      </w:r>
      <w:r w:rsidR="002A6820" w:rsidRPr="000B438C">
        <w:t>(Sawhney and Goodman, 2023)</w:t>
      </w:r>
      <w:r w:rsidRPr="00884CE4">
        <w:t>.</w:t>
      </w:r>
      <w:r>
        <w:t xml:space="preserve"> Finally, </w:t>
      </w:r>
      <w:r w:rsidRPr="00884CE4">
        <w:t>Nike's extensive distribution network, including its own stores and partnerships with third-party retailers, provides a competitive advantage</w:t>
      </w:r>
      <w:r w:rsidR="00615426">
        <w:t xml:space="preserve"> (Shaw, 2023)</w:t>
      </w:r>
      <w:r w:rsidRPr="00884CE4">
        <w:t xml:space="preserve">. </w:t>
      </w:r>
    </w:p>
    <w:p w14:paraId="1887BD0A" w14:textId="6F4E531B" w:rsidR="00884CE4" w:rsidRDefault="00884CE4" w:rsidP="009E1DB3">
      <w:pPr>
        <w:spacing w:line="360" w:lineRule="auto"/>
        <w:jc w:val="both"/>
      </w:pPr>
      <w:r>
        <w:t xml:space="preserve">However, Nike’s strategy also has disadvantages. Firstly, it is important to note that </w:t>
      </w:r>
      <w:r w:rsidRPr="00884CE4">
        <w:t>Nike has faced criticism in the past regarding labour practices in its global supply chain</w:t>
      </w:r>
      <w:r w:rsidR="00615426">
        <w:t xml:space="preserve"> </w:t>
      </w:r>
      <w:r w:rsidR="00537BD8" w:rsidRPr="00537BD8">
        <w:t xml:space="preserve">(Bell, </w:t>
      </w:r>
      <w:proofErr w:type="gramStart"/>
      <w:r w:rsidR="00537BD8" w:rsidRPr="00537BD8">
        <w:t>Lee</w:t>
      </w:r>
      <w:proofErr w:type="gramEnd"/>
      <w:r w:rsidR="00537BD8" w:rsidRPr="00537BD8">
        <w:t xml:space="preserve"> and Lewis, 2005)</w:t>
      </w:r>
      <w:r w:rsidRPr="00884CE4">
        <w:t>. This highlights the importance of ethical considerations, as a negative reputation in this area can affect stakeholder perceptions and ultimately impact long-term brand value and customer loyalty</w:t>
      </w:r>
      <w:r w:rsidR="00537BD8">
        <w:t xml:space="preserve"> </w:t>
      </w:r>
      <w:r w:rsidR="00537BD8" w:rsidRPr="00537BD8">
        <w:t xml:space="preserve">(Bell, </w:t>
      </w:r>
      <w:r w:rsidR="009339FB" w:rsidRPr="00537BD8">
        <w:t>Lee,</w:t>
      </w:r>
      <w:r w:rsidR="00537BD8" w:rsidRPr="00537BD8">
        <w:t xml:space="preserve"> and Lewis, 2005)</w:t>
      </w:r>
      <w:r w:rsidRPr="00884CE4">
        <w:t>.</w:t>
      </w:r>
      <w:r>
        <w:t xml:space="preserve"> Another disadvantage is given by the intense competition, as t</w:t>
      </w:r>
      <w:r w:rsidRPr="00884CE4">
        <w:t>he sportswear industry is highly competitive</w:t>
      </w:r>
      <w:r w:rsidR="00537BD8">
        <w:t xml:space="preserve"> </w:t>
      </w:r>
      <w:r w:rsidR="009339FB" w:rsidRPr="009339FB">
        <w:t>(Advani, 2023)</w:t>
      </w:r>
      <w:r w:rsidRPr="00884CE4">
        <w:t>, as noted in Porter's competitive forces framework. Nike faces significant competition from global rivals like Adidas, Under Armour, and Puma, which can intensify price competition, reduce profit margins, and necessitate continuous investment in marketing and innovation</w:t>
      </w:r>
      <w:r w:rsidR="009339FB">
        <w:t xml:space="preserve"> </w:t>
      </w:r>
      <w:r w:rsidR="009339FB" w:rsidRPr="009339FB">
        <w:t>(Advani, 2023)</w:t>
      </w:r>
      <w:r w:rsidRPr="00884CE4">
        <w:t xml:space="preserve">. </w:t>
      </w:r>
      <w:r w:rsidR="00EF2960">
        <w:t>At the same time</w:t>
      </w:r>
      <w:r w:rsidRPr="00884CE4">
        <w:t xml:space="preserve">, as consumer preferences for sportswear styles, colours, and functionality can change rapidly, Nike </w:t>
      </w:r>
      <w:r w:rsidR="00EF2960">
        <w:t xml:space="preserve">needs </w:t>
      </w:r>
      <w:r w:rsidRPr="00884CE4">
        <w:t>to quickly adapt its product offerings</w:t>
      </w:r>
      <w:r w:rsidR="00EF2960">
        <w:t xml:space="preserve"> in order</w:t>
      </w:r>
      <w:r w:rsidRPr="00884CE4">
        <w:t xml:space="preserve"> to stay relevant</w:t>
      </w:r>
      <w:r w:rsidR="00EF2960">
        <w:t xml:space="preserve"> </w:t>
      </w:r>
      <w:r w:rsidR="00EF2960" w:rsidRPr="00EF2960">
        <w:t>(Advani, 2023)</w:t>
      </w:r>
      <w:r w:rsidRPr="00884CE4">
        <w:t>.</w:t>
      </w:r>
      <w:r>
        <w:t xml:space="preserve"> Lastly, </w:t>
      </w:r>
      <w:r w:rsidRPr="00884CE4">
        <w:t xml:space="preserve">Nike's global supply chain introduces vulnerabilities, including labour rights issues, disruptions, and </w:t>
      </w:r>
      <w:r w:rsidR="00EF2960">
        <w:t xml:space="preserve">reputation risks </w:t>
      </w:r>
      <w:r w:rsidR="00EF2960" w:rsidRPr="00537BD8">
        <w:t>(Bell, Lee, and Lewis, 2005)</w:t>
      </w:r>
      <w:r w:rsidRPr="00884CE4">
        <w:t>. Porter's competitive forces framework emphasizes the importance of managing supplier relationships effectively to mitigate these risks and ensure a reliable supply of high-quality products</w:t>
      </w:r>
      <w:r w:rsidR="00112B44">
        <w:t xml:space="preserve"> </w:t>
      </w:r>
      <w:r w:rsidR="00112B44" w:rsidRPr="00537BD8">
        <w:t>(Bell, Lee, and Lewis, 2005)</w:t>
      </w:r>
      <w:r w:rsidRPr="00884CE4">
        <w:t>.</w:t>
      </w:r>
      <w:r w:rsidR="00112B44">
        <w:t xml:space="preserve"> </w:t>
      </w:r>
      <w:r w:rsidRPr="00884CE4">
        <w:t xml:space="preserve">While Nike's current strategy brings advantages in terms of brand strength, product innovation, and stakeholder engagement, it also faces challenges in terms of competition and sustainability. The key to determining whether the strategy provides more advantages than disadvantages </w:t>
      </w:r>
      <w:r w:rsidR="00112B44">
        <w:t>can be found</w:t>
      </w:r>
      <w:r w:rsidRPr="00884CE4">
        <w:t xml:space="preserve"> Nike's ability to effectively address these challenges</w:t>
      </w:r>
      <w:r w:rsidR="000C3EBE">
        <w:t xml:space="preserve"> </w:t>
      </w:r>
      <w:r w:rsidR="000C3EBE" w:rsidRPr="000C3EBE">
        <w:t>(Wallach and Popovich, 2023)</w:t>
      </w:r>
      <w:r w:rsidRPr="00884CE4">
        <w:t xml:space="preserve">. By continuously adapting to changing market dynamics, investing in sustainable practices, and staying ahead of competitors through innovation, Nike can </w:t>
      </w:r>
      <w:r w:rsidR="00F7348F">
        <w:t>minimise</w:t>
      </w:r>
      <w:r w:rsidRPr="00884CE4">
        <w:t xml:space="preserve"> the disadvantages and </w:t>
      </w:r>
      <w:r w:rsidR="00F7348F">
        <w:t>maximise</w:t>
      </w:r>
      <w:r w:rsidRPr="00884CE4">
        <w:t xml:space="preserve"> its strengths to drive success</w:t>
      </w:r>
      <w:r w:rsidR="00F7348F">
        <w:t xml:space="preserve"> </w:t>
      </w:r>
      <w:r w:rsidR="00F7348F" w:rsidRPr="00F7348F">
        <w:t>(Wallach and Popovich, 2023)</w:t>
      </w:r>
      <w:r w:rsidRPr="00884CE4">
        <w:t xml:space="preserve">. It is </w:t>
      </w:r>
      <w:r w:rsidR="00F7348F">
        <w:t>very important</w:t>
      </w:r>
      <w:r w:rsidRPr="00884CE4">
        <w:t xml:space="preserve"> for Nike to maintain a delicate balance, where the advantages </w:t>
      </w:r>
      <w:r w:rsidR="00F7348F">
        <w:t>are greater</w:t>
      </w:r>
      <w:r w:rsidRPr="00884CE4">
        <w:t xml:space="preserve"> the disadvantages, enabling the organization to achieve sustainable growth and maintain a competitive advantage in the sportswear industry</w:t>
      </w:r>
      <w:r w:rsidR="00F7348F">
        <w:t xml:space="preserve"> </w:t>
      </w:r>
      <w:r w:rsidR="00F7348F" w:rsidRPr="00F7348F">
        <w:t>(Wallach and Popovich, 2023)</w:t>
      </w:r>
      <w:r w:rsidRPr="00884CE4">
        <w:t>.</w:t>
      </w:r>
    </w:p>
    <w:p w14:paraId="024D4BB2" w14:textId="7E82E07D" w:rsidR="00884CE4" w:rsidRDefault="00884CE4" w:rsidP="00884CE4">
      <w:pPr>
        <w:pStyle w:val="Heading1"/>
      </w:pPr>
      <w:bookmarkStart w:id="8" w:name="_Toc139394515"/>
      <w:r>
        <w:t>Conclusion</w:t>
      </w:r>
      <w:bookmarkEnd w:id="8"/>
    </w:p>
    <w:p w14:paraId="409A7BAE" w14:textId="77777777" w:rsidR="00884CE4" w:rsidRDefault="00884CE4" w:rsidP="009E1DB3">
      <w:pPr>
        <w:spacing w:line="360" w:lineRule="auto"/>
        <w:jc w:val="both"/>
      </w:pPr>
    </w:p>
    <w:p w14:paraId="1087DC39" w14:textId="1EC142B0" w:rsidR="00884CE4" w:rsidRDefault="00884CE4" w:rsidP="00884CE4">
      <w:pPr>
        <w:spacing w:line="360" w:lineRule="auto"/>
        <w:jc w:val="both"/>
      </w:pPr>
      <w:r>
        <w:t xml:space="preserve">In conclusion, Nike has successfully navigated the sportswear industry by employing various strategic approaches that have proven effective in today's environment. The use of the PESTLE analysis model has </w:t>
      </w:r>
      <w:r w:rsidR="00341598">
        <w:t>facilitated</w:t>
      </w:r>
      <w:r w:rsidR="002A3485">
        <w:t xml:space="preserve"> the opportunity to gain</w:t>
      </w:r>
      <w:r>
        <w:t xml:space="preserve"> a comprehensive understanding of the external factors shaping its operating environment. By analysing the political, economic, sociocultural, technological, legal, and environmental aspects, </w:t>
      </w:r>
      <w:r w:rsidR="00341598">
        <w:t xml:space="preserve">the company’s opportunities have been discovered, as well as potential threats </w:t>
      </w:r>
      <w:r w:rsidR="00CF294C">
        <w:t xml:space="preserve">have been acknowledged. </w:t>
      </w:r>
      <w:r>
        <w:t xml:space="preserve">Nike's emphasis on innovation have been instrumental in maintaining its competitive edge. The organization's commitment to research and development has led to the creation of cutting-edge technologies, materials, and designs that resonate with customers and differentiate its products from competitors. Additionally, Nike's diversified product portfolio and strong brand recognition have allowed it to </w:t>
      </w:r>
      <w:r w:rsidR="006B5F7A">
        <w:t>become a leader in</w:t>
      </w:r>
      <w:r>
        <w:t xml:space="preserve"> various market segments and sustain its market leadership.</w:t>
      </w:r>
    </w:p>
    <w:p w14:paraId="36DD94A2" w14:textId="759CFA21" w:rsidR="00774680" w:rsidRDefault="00F06956" w:rsidP="00336036">
      <w:pPr>
        <w:spacing w:line="360" w:lineRule="auto"/>
        <w:jc w:val="both"/>
      </w:pPr>
      <w:r>
        <w:t>However, there</w:t>
      </w:r>
      <w:r w:rsidR="00884CE4">
        <w:t xml:space="preserve"> are areas where Nike can focus on improving its organizational strategy. Firstly, addressing ethical and sustainability challenges is </w:t>
      </w:r>
      <w:r w:rsidR="006B5F7A">
        <w:t>essential</w:t>
      </w:r>
      <w:r w:rsidR="00884CE4">
        <w:t>. Nike should continue to strengthen its supply chain management and ensure responsible sourcing practices to enhance its reputation and meet stakeholder expectations.</w:t>
      </w:r>
      <w:r w:rsidR="00E929CD">
        <w:t xml:space="preserve"> </w:t>
      </w:r>
      <w:r w:rsidR="00884CE4">
        <w:t xml:space="preserve">Furthermore, given the dynamic nature of consumer preferences, Nike should invest in market research and data analytics to stay </w:t>
      </w:r>
      <w:r w:rsidR="006B5F7A">
        <w:t>informed</w:t>
      </w:r>
      <w:r w:rsidR="00884CE4">
        <w:t xml:space="preserve"> to evolving customer needs and preferences. This will enable the organization to adapt its product offerings and marketing strategies in a timely manner, ensuring continued relevance and market share growth.</w:t>
      </w:r>
      <w:r w:rsidR="00E929CD">
        <w:t xml:space="preserve"> </w:t>
      </w:r>
      <w:r w:rsidR="00884CE4">
        <w:t>Additionally, in a highly competitive industry, Nike should focus on maintaining and expanding its distribution network. This includes exploring strategic partnerships, optimizing its online platforms, and enhancing the customer experience to reach customers across different channels and geographic regions.</w:t>
      </w:r>
      <w:r w:rsidR="00E929CD">
        <w:t xml:space="preserve"> </w:t>
      </w:r>
      <w:r w:rsidR="00884CE4">
        <w:t xml:space="preserve">Lastly, as the digital landscape continues to evolve, Nike should prioritize digital transformation initiatives to leverage technology for improved operational </w:t>
      </w:r>
      <w:r w:rsidR="00514DBB">
        <w:t xml:space="preserve">efficiency and create </w:t>
      </w:r>
      <w:r w:rsidR="00884CE4">
        <w:t>personalized customer experiences.</w:t>
      </w:r>
      <w:r w:rsidR="00E929CD">
        <w:t xml:space="preserve"> </w:t>
      </w:r>
      <w:r w:rsidR="00884CE4">
        <w:t>By addressing these areas for improvement, Nike can further solidify its market position and continue to thrive in the rapidly changing sportswear industry.</w:t>
      </w:r>
    </w:p>
    <w:p w14:paraId="781FDCF6" w14:textId="56205316" w:rsidR="00336036" w:rsidRDefault="00514DBB" w:rsidP="008B21A0">
      <w:pPr>
        <w:pStyle w:val="Heading1"/>
      </w:pPr>
      <w:r>
        <w:t>List of References</w:t>
      </w:r>
    </w:p>
    <w:p w14:paraId="004DBA99" w14:textId="77777777" w:rsidR="008B21A0" w:rsidRDefault="008B21A0" w:rsidP="008B21A0">
      <w:pPr>
        <w:spacing w:line="360" w:lineRule="auto"/>
        <w:jc w:val="both"/>
      </w:pPr>
    </w:p>
    <w:p w14:paraId="1B6DCB4A" w14:textId="51DC0236" w:rsidR="008B21A0" w:rsidRDefault="008B21A0" w:rsidP="008B21A0">
      <w:pPr>
        <w:spacing w:line="360" w:lineRule="auto"/>
        <w:jc w:val="both"/>
      </w:pPr>
      <w:r>
        <w:t>Adidas (2023). Our Share. [online] Adidas Annual Report 2022. Available at: https://report.adidas-group.com/2022/en/to-our-shareholders/our-share.html [Accessed 5 Jul. 2023].</w:t>
      </w:r>
    </w:p>
    <w:p w14:paraId="5E1C8589" w14:textId="77777777" w:rsidR="008B21A0" w:rsidRDefault="008B21A0" w:rsidP="008B21A0">
      <w:pPr>
        <w:spacing w:line="360" w:lineRule="auto"/>
        <w:jc w:val="both"/>
      </w:pPr>
      <w:r>
        <w:t>Advani, S. (2023). From ‘Just Do It’ to Just Wait: How Nike Is Changing the Game. Director.</w:t>
      </w:r>
    </w:p>
    <w:p w14:paraId="073BC6B1" w14:textId="77777777" w:rsidR="008B21A0" w:rsidRDefault="008B21A0" w:rsidP="008B21A0">
      <w:pPr>
        <w:spacing w:line="360" w:lineRule="auto"/>
        <w:jc w:val="both"/>
      </w:pPr>
      <w:r>
        <w:t xml:space="preserve">Allen, R.S. and Helms, M.M. (2006). Linking Strategic Practices and Organizational Performance to Porter’s Generic Strategies. Business Process Management Journal, 12(4), pp.433–454. </w:t>
      </w:r>
      <w:proofErr w:type="spellStart"/>
      <w:proofErr w:type="gramStart"/>
      <w:r>
        <w:t>doi:https</w:t>
      </w:r>
      <w:proofErr w:type="spellEnd"/>
      <w:r>
        <w:t>://doi.org/10.1108/14637150610678069</w:t>
      </w:r>
      <w:proofErr w:type="gramEnd"/>
      <w:r>
        <w:t>.</w:t>
      </w:r>
    </w:p>
    <w:p w14:paraId="1B4239B0" w14:textId="77777777" w:rsidR="008B21A0" w:rsidRDefault="008B21A0" w:rsidP="008B21A0">
      <w:pPr>
        <w:spacing w:line="360" w:lineRule="auto"/>
        <w:jc w:val="both"/>
      </w:pPr>
      <w:proofErr w:type="spellStart"/>
      <w:r>
        <w:t>Анво</w:t>
      </w:r>
      <w:proofErr w:type="spellEnd"/>
      <w:r>
        <w:t xml:space="preserve">, O.O. and </w:t>
      </w:r>
      <w:proofErr w:type="spellStart"/>
      <w:r>
        <w:t>Туль</w:t>
      </w:r>
      <w:proofErr w:type="spellEnd"/>
      <w:r>
        <w:t>, C.I. (2021). The Competitive Strategy of ‘Nike, Inc.’ in the Global Sportswear Market.</w:t>
      </w:r>
    </w:p>
    <w:p w14:paraId="56ABD00E" w14:textId="77777777" w:rsidR="008B21A0" w:rsidRDefault="008B21A0" w:rsidP="008B21A0">
      <w:pPr>
        <w:spacing w:line="360" w:lineRule="auto"/>
        <w:jc w:val="both"/>
      </w:pPr>
      <w:proofErr w:type="spellStart"/>
      <w:r>
        <w:t>Badiani</w:t>
      </w:r>
      <w:proofErr w:type="spellEnd"/>
      <w:r>
        <w:t xml:space="preserve">, A.A., Patel, J.A., Ziolkowski, K. and Nielsen, F.B.H. (2020). Pfizer: </w:t>
      </w:r>
      <w:proofErr w:type="gramStart"/>
      <w:r>
        <w:t>the</w:t>
      </w:r>
      <w:proofErr w:type="gramEnd"/>
      <w:r>
        <w:t xml:space="preserve"> Miracle Vaccine for COVID-19? Public Health in Practice, 1(1), p.100061. </w:t>
      </w:r>
      <w:proofErr w:type="spellStart"/>
      <w:proofErr w:type="gramStart"/>
      <w:r>
        <w:t>doi:https</w:t>
      </w:r>
      <w:proofErr w:type="spellEnd"/>
      <w:r>
        <w:t>://doi.org/10.1016/j.puhip.2020.100061</w:t>
      </w:r>
      <w:proofErr w:type="gramEnd"/>
      <w:r>
        <w:t>.</w:t>
      </w:r>
    </w:p>
    <w:p w14:paraId="18598EFE" w14:textId="77777777" w:rsidR="008B21A0" w:rsidRDefault="008B21A0" w:rsidP="008B21A0">
      <w:pPr>
        <w:spacing w:line="360" w:lineRule="auto"/>
        <w:jc w:val="both"/>
      </w:pPr>
      <w:r>
        <w:t xml:space="preserve">Bell, K., Lee, D. and Lewis, W. (2005). The Pragmatic and Ethical Barriers to Corporate Social Responsibility Disclosure: the Nike Case. Article in Journal of Business Ethics Journal of Business Ethics, 60(4), pp.359–376. </w:t>
      </w:r>
      <w:proofErr w:type="spellStart"/>
      <w:proofErr w:type="gramStart"/>
      <w:r>
        <w:t>doi:https</w:t>
      </w:r>
      <w:proofErr w:type="spellEnd"/>
      <w:r>
        <w:t>://doi.org/10.1007/s10551-005-0869-x</w:t>
      </w:r>
      <w:proofErr w:type="gramEnd"/>
      <w:r>
        <w:t>.</w:t>
      </w:r>
    </w:p>
    <w:p w14:paraId="3ECF5AF3" w14:textId="77777777" w:rsidR="008B21A0" w:rsidRDefault="008B21A0" w:rsidP="008B21A0">
      <w:pPr>
        <w:spacing w:line="360" w:lineRule="auto"/>
        <w:jc w:val="both"/>
      </w:pPr>
      <w:r>
        <w:t xml:space="preserve">Bloom, P.N., Gundlach, G.T. and Cannon, J.P. (2000). Slotting Allowances and Fees: Schools of Thought and the Views of Practicing Managers. Journal of Marketing, 64(2), pp.92–108. </w:t>
      </w:r>
      <w:proofErr w:type="spellStart"/>
      <w:proofErr w:type="gramStart"/>
      <w:r>
        <w:t>doi:https</w:t>
      </w:r>
      <w:proofErr w:type="spellEnd"/>
      <w:r>
        <w:t>://doi.org/10.1509/jmkg.64.2.92.18002</w:t>
      </w:r>
      <w:proofErr w:type="gramEnd"/>
      <w:r>
        <w:t>.</w:t>
      </w:r>
    </w:p>
    <w:p w14:paraId="33E0EA5B" w14:textId="77777777" w:rsidR="008B21A0" w:rsidRDefault="008B21A0" w:rsidP="008B21A0">
      <w:pPr>
        <w:spacing w:line="360" w:lineRule="auto"/>
        <w:jc w:val="both"/>
      </w:pPr>
      <w:r>
        <w:t xml:space="preserve">Brychko, M., Bilan, Y., </w:t>
      </w:r>
      <w:proofErr w:type="spellStart"/>
      <w:r>
        <w:t>Lyeonov</w:t>
      </w:r>
      <w:proofErr w:type="spellEnd"/>
      <w:r>
        <w:t xml:space="preserve">, S. and </w:t>
      </w:r>
      <w:proofErr w:type="spellStart"/>
      <w:r>
        <w:t>Streimikiene</w:t>
      </w:r>
      <w:proofErr w:type="spellEnd"/>
      <w:r>
        <w:t xml:space="preserve">, D. (2022). Do Changes in the Business Environment and Sustainable Development Really Matter for Enhancing Enterprise development? Sustainable Development. </w:t>
      </w:r>
      <w:proofErr w:type="spellStart"/>
      <w:proofErr w:type="gramStart"/>
      <w:r>
        <w:t>doi:https</w:t>
      </w:r>
      <w:proofErr w:type="spellEnd"/>
      <w:r>
        <w:t>://doi.org/10.1002/sd.2410</w:t>
      </w:r>
      <w:proofErr w:type="gramEnd"/>
      <w:r>
        <w:t>.</w:t>
      </w:r>
    </w:p>
    <w:p w14:paraId="568B62E0" w14:textId="77777777" w:rsidR="008B21A0" w:rsidRDefault="008B21A0" w:rsidP="008B21A0">
      <w:pPr>
        <w:spacing w:line="360" w:lineRule="auto"/>
        <w:jc w:val="both"/>
      </w:pPr>
      <w:r>
        <w:t xml:space="preserve">Burgelman, R.A. (2017). Complex Strategic Integration at Nike: Strategy Process and strategy-as-practice Combined. Handbook of Middle Management Strategy Process Research, pp.197–242. </w:t>
      </w:r>
      <w:proofErr w:type="spellStart"/>
      <w:proofErr w:type="gramStart"/>
      <w:r>
        <w:t>doi:https</w:t>
      </w:r>
      <w:proofErr w:type="spellEnd"/>
      <w:r>
        <w:t>://doi.org/10.4337/9781783473250.00018</w:t>
      </w:r>
      <w:proofErr w:type="gramEnd"/>
      <w:r>
        <w:t>.</w:t>
      </w:r>
    </w:p>
    <w:p w14:paraId="3C5CFF98" w14:textId="77777777" w:rsidR="008B21A0" w:rsidRDefault="008B21A0" w:rsidP="008B21A0">
      <w:pPr>
        <w:spacing w:line="360" w:lineRule="auto"/>
        <w:jc w:val="both"/>
      </w:pPr>
      <w:proofErr w:type="spellStart"/>
      <w:r>
        <w:t>Castelló</w:t>
      </w:r>
      <w:proofErr w:type="spellEnd"/>
      <w:r>
        <w:t xml:space="preserve">, I. and Lozano, J. (2009). From Risk Management to Citizenship Corporate Social responsibility: Analysis of Strategic Drivers of Change. Corporate Governance: The international journal of business in society, 9(4), pp.373–385. </w:t>
      </w:r>
      <w:proofErr w:type="spellStart"/>
      <w:proofErr w:type="gramStart"/>
      <w:r>
        <w:t>doi:https</w:t>
      </w:r>
      <w:proofErr w:type="spellEnd"/>
      <w:r>
        <w:t>://doi.org/10.1108/14720700910984927</w:t>
      </w:r>
      <w:proofErr w:type="gramEnd"/>
      <w:r>
        <w:t>.</w:t>
      </w:r>
    </w:p>
    <w:p w14:paraId="56C64A5A" w14:textId="77777777" w:rsidR="008B21A0" w:rsidRDefault="008B21A0" w:rsidP="008B21A0">
      <w:pPr>
        <w:spacing w:line="360" w:lineRule="auto"/>
        <w:jc w:val="both"/>
      </w:pPr>
      <w:r>
        <w:t>Chang, L., Shi, F., Taghizadeh-</w:t>
      </w:r>
      <w:proofErr w:type="spellStart"/>
      <w:r>
        <w:t>Hesary</w:t>
      </w:r>
      <w:proofErr w:type="spellEnd"/>
      <w:r>
        <w:t xml:space="preserve">, F. and </w:t>
      </w:r>
      <w:proofErr w:type="spellStart"/>
      <w:r>
        <w:t>Saydaliev</w:t>
      </w:r>
      <w:proofErr w:type="spellEnd"/>
      <w:r>
        <w:t xml:space="preserve">, H.B. (2023). Information and Communication Technologies Development and the Resource Curse. Resources Policy, 80, p.103123. </w:t>
      </w:r>
      <w:proofErr w:type="spellStart"/>
      <w:proofErr w:type="gramStart"/>
      <w:r>
        <w:t>doi:https</w:t>
      </w:r>
      <w:proofErr w:type="spellEnd"/>
      <w:r>
        <w:t>://doi.org/10.1016/j.resourpol.2022.103123</w:t>
      </w:r>
      <w:proofErr w:type="gramEnd"/>
      <w:r>
        <w:t>.</w:t>
      </w:r>
    </w:p>
    <w:p w14:paraId="101F3A43" w14:textId="77777777" w:rsidR="008B21A0" w:rsidRDefault="008B21A0" w:rsidP="008B21A0">
      <w:pPr>
        <w:spacing w:line="360" w:lineRule="auto"/>
        <w:jc w:val="both"/>
      </w:pPr>
      <w:r>
        <w:t xml:space="preserve">Cho, S., Brison, N., Brown, K. and Quinn, K. (2021). A Theoretical Explanation of Sport Trademark Litigation: Already v. Nike and Forever 21 v. Adidas. Journal of Global Sport Management, pp.1–25. </w:t>
      </w:r>
      <w:proofErr w:type="spellStart"/>
      <w:proofErr w:type="gramStart"/>
      <w:r>
        <w:t>doi:https</w:t>
      </w:r>
      <w:proofErr w:type="spellEnd"/>
      <w:r>
        <w:t>://doi.org/10.1080/24704067.2021.1875563</w:t>
      </w:r>
      <w:proofErr w:type="gramEnd"/>
      <w:r>
        <w:t>.</w:t>
      </w:r>
    </w:p>
    <w:p w14:paraId="190ACE78" w14:textId="77777777" w:rsidR="008B21A0" w:rsidRDefault="008B21A0" w:rsidP="008B21A0">
      <w:pPr>
        <w:spacing w:line="360" w:lineRule="auto"/>
        <w:jc w:val="both"/>
      </w:pPr>
      <w:proofErr w:type="spellStart"/>
      <w:r>
        <w:t>Creazza</w:t>
      </w:r>
      <w:proofErr w:type="spellEnd"/>
      <w:r>
        <w:t xml:space="preserve">, A., </w:t>
      </w:r>
      <w:proofErr w:type="spellStart"/>
      <w:r>
        <w:t>Ellram</w:t>
      </w:r>
      <w:proofErr w:type="spellEnd"/>
      <w:r>
        <w:t xml:space="preserve">, L.M. and </w:t>
      </w:r>
      <w:proofErr w:type="spellStart"/>
      <w:r>
        <w:t>Colicchia</w:t>
      </w:r>
      <w:proofErr w:type="spellEnd"/>
      <w:r>
        <w:t xml:space="preserve">, C. (2022). Culture counts: Implications of Consumer Preferences for More Sustainable Ecommerce </w:t>
      </w:r>
      <w:proofErr w:type="spellStart"/>
      <w:r>
        <w:t>Fulfillment</w:t>
      </w:r>
      <w:proofErr w:type="spellEnd"/>
      <w:r>
        <w:t xml:space="preserve">. Journal of Cleaner Production, p.135288. </w:t>
      </w:r>
      <w:proofErr w:type="spellStart"/>
      <w:proofErr w:type="gramStart"/>
      <w:r>
        <w:t>doi:https</w:t>
      </w:r>
      <w:proofErr w:type="spellEnd"/>
      <w:r>
        <w:t>://doi.org/10.1016/j.jclepro.2022.135288</w:t>
      </w:r>
      <w:proofErr w:type="gramEnd"/>
      <w:r>
        <w:t>.</w:t>
      </w:r>
    </w:p>
    <w:p w14:paraId="4E9F98ED" w14:textId="77777777" w:rsidR="008B21A0" w:rsidRDefault="008B21A0" w:rsidP="008B21A0">
      <w:pPr>
        <w:spacing w:line="360" w:lineRule="auto"/>
        <w:jc w:val="both"/>
      </w:pPr>
      <w:r>
        <w:t xml:space="preserve">Crosby, B. (1992). Stakeholder </w:t>
      </w:r>
      <w:proofErr w:type="gramStart"/>
      <w:r>
        <w:t>Analysis :</w:t>
      </w:r>
      <w:proofErr w:type="gramEnd"/>
      <w:r>
        <w:t xml:space="preserve"> a Vital Tool for Strategic Managers. Washington, D.C.: </w:t>
      </w:r>
      <w:proofErr w:type="spellStart"/>
      <w:r>
        <w:t>Usaid’s</w:t>
      </w:r>
      <w:proofErr w:type="spellEnd"/>
      <w:r>
        <w:t xml:space="preserve"> Implementing Policy Change Project.</w:t>
      </w:r>
    </w:p>
    <w:p w14:paraId="5BBA92F0" w14:textId="77777777" w:rsidR="008B21A0" w:rsidRDefault="008B21A0" w:rsidP="008B21A0">
      <w:pPr>
        <w:spacing w:line="360" w:lineRule="auto"/>
        <w:jc w:val="both"/>
      </w:pPr>
      <w:r>
        <w:t xml:space="preserve">Demir, G., Argan, M. and Dinc, H. (2022). The Age beyond Sports: User Experience in the World of Metaverse. Journal of Metaverse, 3(1). </w:t>
      </w:r>
      <w:proofErr w:type="spellStart"/>
      <w:proofErr w:type="gramStart"/>
      <w:r>
        <w:t>doi:https</w:t>
      </w:r>
      <w:proofErr w:type="spellEnd"/>
      <w:r>
        <w:t>://doi.org/10.57019/jmv.1176938</w:t>
      </w:r>
      <w:proofErr w:type="gramEnd"/>
      <w:r>
        <w:t>.</w:t>
      </w:r>
    </w:p>
    <w:p w14:paraId="1FA3EF09" w14:textId="77777777" w:rsidR="008B21A0" w:rsidRDefault="008B21A0" w:rsidP="008B21A0">
      <w:pPr>
        <w:spacing w:line="360" w:lineRule="auto"/>
        <w:jc w:val="both"/>
      </w:pPr>
      <w:r>
        <w:t xml:space="preserve">Distelhorst, G., </w:t>
      </w:r>
      <w:proofErr w:type="spellStart"/>
      <w:r>
        <w:t>Hainmueller</w:t>
      </w:r>
      <w:proofErr w:type="spellEnd"/>
      <w:r>
        <w:t xml:space="preserve">, J. and Locke, R.M. (2013). Does Lean Capability Building Improve Labor Standards? Evidence from the Nike Supply Chain. SSRN Electronic Journal. </w:t>
      </w:r>
      <w:proofErr w:type="spellStart"/>
      <w:proofErr w:type="gramStart"/>
      <w:r>
        <w:t>doi:https</w:t>
      </w:r>
      <w:proofErr w:type="spellEnd"/>
      <w:r>
        <w:t>://doi.org/10.2139/ssrn.2337601</w:t>
      </w:r>
      <w:proofErr w:type="gramEnd"/>
      <w:r>
        <w:t>.</w:t>
      </w:r>
    </w:p>
    <w:p w14:paraId="6F15EAAF" w14:textId="77777777" w:rsidR="008B21A0" w:rsidRDefault="008B21A0" w:rsidP="008B21A0">
      <w:pPr>
        <w:spacing w:line="360" w:lineRule="auto"/>
        <w:jc w:val="both"/>
      </w:pPr>
      <w:r>
        <w:t xml:space="preserve">Distelhorst, G., </w:t>
      </w:r>
      <w:proofErr w:type="spellStart"/>
      <w:r>
        <w:t>Hainmueller</w:t>
      </w:r>
      <w:proofErr w:type="spellEnd"/>
      <w:r>
        <w:t xml:space="preserve">, J. and Locke, R.M. (2017). Does Lean Improve Labor Standards? Management and Social Performance in the Nike Supply Chain. Management Science, 63(3), pp.707–728. </w:t>
      </w:r>
      <w:proofErr w:type="spellStart"/>
      <w:proofErr w:type="gramStart"/>
      <w:r>
        <w:t>doi:https</w:t>
      </w:r>
      <w:proofErr w:type="spellEnd"/>
      <w:r>
        <w:t>://doi.org/10.1287/mnsc.2015.2369</w:t>
      </w:r>
      <w:proofErr w:type="gramEnd"/>
      <w:r>
        <w:t>.</w:t>
      </w:r>
    </w:p>
    <w:p w14:paraId="36D9212E" w14:textId="77777777" w:rsidR="008B21A0" w:rsidRDefault="008B21A0" w:rsidP="008B21A0">
      <w:pPr>
        <w:spacing w:line="360" w:lineRule="auto"/>
        <w:jc w:val="both"/>
      </w:pPr>
      <w:r>
        <w:t xml:space="preserve">Dobbs, M.E. (2014). Guidelines for Applying Porter’s Five Forces Framework: </w:t>
      </w:r>
      <w:proofErr w:type="gramStart"/>
      <w:r>
        <w:t>a</w:t>
      </w:r>
      <w:proofErr w:type="gramEnd"/>
      <w:r>
        <w:t xml:space="preserve"> Set of Industry Analysis Templates. Competitiveness Review, 24(1), pp.32–45.</w:t>
      </w:r>
    </w:p>
    <w:p w14:paraId="42DAA0E0" w14:textId="77777777" w:rsidR="008B21A0" w:rsidRDefault="008B21A0" w:rsidP="008B21A0">
      <w:pPr>
        <w:spacing w:line="360" w:lineRule="auto"/>
        <w:jc w:val="both"/>
      </w:pPr>
      <w:proofErr w:type="spellStart"/>
      <w:r>
        <w:t>Eyada</w:t>
      </w:r>
      <w:proofErr w:type="spellEnd"/>
      <w:r>
        <w:t xml:space="preserve">, B. (2020). Brand Activism, the Relation and Impact on Consumer Perception: </w:t>
      </w:r>
      <w:proofErr w:type="gramStart"/>
      <w:r>
        <w:t>a</w:t>
      </w:r>
      <w:proofErr w:type="gramEnd"/>
      <w:r>
        <w:t xml:space="preserve"> Case Study on Nike Advertising. International Journal of Marketing Studies, 12(4), p.30. </w:t>
      </w:r>
      <w:proofErr w:type="spellStart"/>
      <w:proofErr w:type="gramStart"/>
      <w:r>
        <w:t>doi:https</w:t>
      </w:r>
      <w:proofErr w:type="spellEnd"/>
      <w:r>
        <w:t>://doi.org/10.5539/ijms.v12n4p30</w:t>
      </w:r>
      <w:proofErr w:type="gramEnd"/>
      <w:r>
        <w:t>.</w:t>
      </w:r>
    </w:p>
    <w:p w14:paraId="585A8FEF" w14:textId="77777777" w:rsidR="008B21A0" w:rsidRDefault="008B21A0" w:rsidP="008B21A0">
      <w:pPr>
        <w:spacing w:line="360" w:lineRule="auto"/>
        <w:jc w:val="both"/>
      </w:pPr>
      <w:r>
        <w:t>Feys, B. and Probert, C. (2019). PESTLE Analysis. 50Minutes.</w:t>
      </w:r>
    </w:p>
    <w:p w14:paraId="2550A682" w14:textId="77777777" w:rsidR="008B21A0" w:rsidRDefault="008B21A0" w:rsidP="008B21A0">
      <w:pPr>
        <w:spacing w:line="360" w:lineRule="auto"/>
        <w:jc w:val="both"/>
      </w:pPr>
      <w:r>
        <w:t xml:space="preserve">García-Magro, C., Martín-Peña, M.-L. and Sánchez-López, J.M. (2022). Emotional Mechanics of Gamification and Value co-creation: the Digital Platform Nike+ as a B2B2C Ecosystem. Journal of Business &amp; Industrial Marketing. </w:t>
      </w:r>
      <w:proofErr w:type="spellStart"/>
      <w:proofErr w:type="gramStart"/>
      <w:r>
        <w:t>doi:https</w:t>
      </w:r>
      <w:proofErr w:type="spellEnd"/>
      <w:r>
        <w:t>://doi.org/10.1108/jbim-12-2021-0568</w:t>
      </w:r>
      <w:proofErr w:type="gramEnd"/>
      <w:r>
        <w:t>.</w:t>
      </w:r>
    </w:p>
    <w:p w14:paraId="2210852C" w14:textId="77777777" w:rsidR="008B21A0" w:rsidRDefault="008B21A0" w:rsidP="008B21A0">
      <w:pPr>
        <w:spacing w:line="360" w:lineRule="auto"/>
        <w:jc w:val="both"/>
      </w:pPr>
      <w:r>
        <w:t xml:space="preserve">Greenberg, J. and Knight, G. (2004). Framing sweatshops: Nike, Global production, and the American News Media. Communication and Critical/Cultural Studies, 1(2), pp.151–175. </w:t>
      </w:r>
      <w:proofErr w:type="spellStart"/>
      <w:proofErr w:type="gramStart"/>
      <w:r>
        <w:t>doi:https</w:t>
      </w:r>
      <w:proofErr w:type="spellEnd"/>
      <w:r>
        <w:t>://doi.org/10.1080/14791420410001685368</w:t>
      </w:r>
      <w:proofErr w:type="gramEnd"/>
      <w:r>
        <w:t>.</w:t>
      </w:r>
    </w:p>
    <w:p w14:paraId="6ED1A872" w14:textId="77777777" w:rsidR="008B21A0" w:rsidRDefault="008B21A0" w:rsidP="008B21A0">
      <w:pPr>
        <w:spacing w:line="360" w:lineRule="auto"/>
        <w:jc w:val="both"/>
      </w:pPr>
      <w:r>
        <w:t xml:space="preserve">Gurel, E. and Tat, M. (2017). SWOT analysis: a Theoretical Review. Journal of International Social Research, 10(51), pp.994–1006. </w:t>
      </w:r>
      <w:proofErr w:type="spellStart"/>
      <w:proofErr w:type="gramStart"/>
      <w:r>
        <w:t>doi:http</w:t>
      </w:r>
      <w:proofErr w:type="spellEnd"/>
      <w:r>
        <w:t>://dx.doi.org/10.17719/jisr.2017.1832</w:t>
      </w:r>
      <w:proofErr w:type="gramEnd"/>
      <w:r>
        <w:t>.</w:t>
      </w:r>
    </w:p>
    <w:p w14:paraId="7C3817D8" w14:textId="77777777" w:rsidR="008B21A0" w:rsidRDefault="008B21A0" w:rsidP="008B21A0">
      <w:pPr>
        <w:spacing w:line="360" w:lineRule="auto"/>
        <w:jc w:val="both"/>
      </w:pPr>
      <w:r>
        <w:t>Javani, V., Ahmadi Bonabi, S. and Ashena, M. (2023). Predicting Nike Company Stock Price in Stock Market Using NARX Artificial Neural Network Method. Research in Sport Management and Marketing, 4(1), pp.13–24.</w:t>
      </w:r>
    </w:p>
    <w:p w14:paraId="0EF7B22E" w14:textId="77777777" w:rsidR="008B21A0" w:rsidRDefault="008B21A0" w:rsidP="008B21A0">
      <w:pPr>
        <w:spacing w:line="360" w:lineRule="auto"/>
        <w:jc w:val="both"/>
      </w:pPr>
      <w:r>
        <w:t>Jaworski, B. and Cheung, V. (2023). Developing an Organization’s Vision. In: Creating the Organization of the Future: Building on Drucker and Confucius Foundations. Emerald Publishing Limited.</w:t>
      </w:r>
    </w:p>
    <w:p w14:paraId="4F7B5A2A" w14:textId="77777777" w:rsidR="008B21A0" w:rsidRDefault="008B21A0" w:rsidP="008B21A0">
      <w:pPr>
        <w:spacing w:line="360" w:lineRule="auto"/>
        <w:jc w:val="both"/>
      </w:pPr>
      <w:r>
        <w:t>Jun, F. (2019). Study of Relationship between Liquidity Risk (Quick Ratio) and Internal and External Factors in NIKE Company. SSRN.</w:t>
      </w:r>
    </w:p>
    <w:p w14:paraId="4A3ED3BA" w14:textId="77777777" w:rsidR="008B21A0" w:rsidRDefault="008B21A0" w:rsidP="008B21A0">
      <w:pPr>
        <w:spacing w:line="360" w:lineRule="auto"/>
        <w:jc w:val="both"/>
      </w:pPr>
      <w:r>
        <w:t xml:space="preserve">Klöckner, M., Schmidt, </w:t>
      </w:r>
      <w:proofErr w:type="gramStart"/>
      <w:r>
        <w:t>C.G.</w:t>
      </w:r>
      <w:proofErr w:type="gramEnd"/>
      <w:r>
        <w:t xml:space="preserve"> and Wagner, S.M. (2022). The COVID-19 Pandemic and Shareholder value: Impact and Mitigation. International Journal of Production Research, pp.1–23. </w:t>
      </w:r>
      <w:proofErr w:type="spellStart"/>
      <w:proofErr w:type="gramStart"/>
      <w:r>
        <w:t>doi:https</w:t>
      </w:r>
      <w:proofErr w:type="spellEnd"/>
      <w:r>
        <w:t>://doi.org/10.1080/00207543.2022.2147235</w:t>
      </w:r>
      <w:proofErr w:type="gramEnd"/>
      <w:r>
        <w:t>.</w:t>
      </w:r>
    </w:p>
    <w:p w14:paraId="674D5192" w14:textId="77777777" w:rsidR="008B21A0" w:rsidRDefault="008B21A0" w:rsidP="008B21A0">
      <w:pPr>
        <w:spacing w:line="360" w:lineRule="auto"/>
        <w:jc w:val="both"/>
      </w:pPr>
      <w:proofErr w:type="spellStart"/>
      <w:r>
        <w:t>Kwestel</w:t>
      </w:r>
      <w:proofErr w:type="spellEnd"/>
      <w:r>
        <w:t xml:space="preserve">, M. and </w:t>
      </w:r>
      <w:proofErr w:type="spellStart"/>
      <w:r>
        <w:t>Doerfel</w:t>
      </w:r>
      <w:proofErr w:type="spellEnd"/>
      <w:r>
        <w:t>, M.L. (2023). Emergent stakeholders: Using multi-stakeholder Issue Networks to Gain Legitimacy in Corporate Networks. Public Relations Review, 49(1).</w:t>
      </w:r>
    </w:p>
    <w:p w14:paraId="1C3F476D" w14:textId="77777777" w:rsidR="008B21A0" w:rsidRDefault="008B21A0" w:rsidP="008B21A0">
      <w:pPr>
        <w:spacing w:line="360" w:lineRule="auto"/>
        <w:jc w:val="both"/>
      </w:pPr>
      <w:r>
        <w:t xml:space="preserve">Landrum, N.E. (2008). A Narrative Analysis Revealing Strategic Intent and Posture. Qualitative Research in Organizations and Management: An International Journal, 3(2), pp.127–145. </w:t>
      </w:r>
      <w:proofErr w:type="spellStart"/>
      <w:proofErr w:type="gramStart"/>
      <w:r>
        <w:t>doi:https</w:t>
      </w:r>
      <w:proofErr w:type="spellEnd"/>
      <w:r>
        <w:t>://doi.org/10.1108/17465640810900540</w:t>
      </w:r>
      <w:proofErr w:type="gramEnd"/>
      <w:r>
        <w:t>.</w:t>
      </w:r>
    </w:p>
    <w:p w14:paraId="42A3DDF7" w14:textId="77777777" w:rsidR="008B21A0" w:rsidRDefault="008B21A0" w:rsidP="008B21A0">
      <w:pPr>
        <w:spacing w:line="360" w:lineRule="auto"/>
        <w:jc w:val="both"/>
      </w:pPr>
      <w:r>
        <w:t>Lin, F. (2022). The Operation of Disney Affected by COVID-19. In: 2022 2nd International Conference on Enterprise Management and Economic Development (ICEMED 2022). Atlantis Press.</w:t>
      </w:r>
    </w:p>
    <w:p w14:paraId="23871D81" w14:textId="77777777" w:rsidR="008B21A0" w:rsidRDefault="008B21A0" w:rsidP="008B21A0">
      <w:pPr>
        <w:spacing w:line="360" w:lineRule="auto"/>
        <w:jc w:val="both"/>
      </w:pPr>
      <w:r>
        <w:t xml:space="preserve">Mahdi, H.A.A., Abbas, M., Mazar, T.I. and George, S. (2015). A Comparative Analysis of Strategies and Business Models of Nike, </w:t>
      </w:r>
      <w:proofErr w:type="gramStart"/>
      <w:r>
        <w:t>Inc.</w:t>
      </w:r>
      <w:proofErr w:type="gramEnd"/>
      <w:r>
        <w:t xml:space="preserve"> and Adidas Group with Special Reference to Competitive Advantage in the Context of a Dynamic and Competitive Environment. International Journal of Business Management and Economic Research, 6(3), pp.167–177.</w:t>
      </w:r>
    </w:p>
    <w:p w14:paraId="1183B05D" w14:textId="77777777" w:rsidR="008B21A0" w:rsidRDefault="008B21A0" w:rsidP="008B21A0">
      <w:pPr>
        <w:spacing w:line="360" w:lineRule="auto"/>
        <w:jc w:val="both"/>
      </w:pPr>
      <w:r>
        <w:t xml:space="preserve">Martos‐Pedrero, A., Jiménez‐Castillo, D., </w:t>
      </w:r>
      <w:proofErr w:type="spellStart"/>
      <w:r>
        <w:t>Ferrón‐Vílchez</w:t>
      </w:r>
      <w:proofErr w:type="spellEnd"/>
      <w:r>
        <w:t xml:space="preserve">, V. and Cortés‐García, F.J. (2022). Corporate Social Responsibility and Export Performance under Stakeholder view: the Mediation of Innovation and the Moderation of the Legal Form. Corporate Social Responsibility and Environmental Management. </w:t>
      </w:r>
      <w:proofErr w:type="spellStart"/>
      <w:proofErr w:type="gramStart"/>
      <w:r>
        <w:t>doi:https</w:t>
      </w:r>
      <w:proofErr w:type="spellEnd"/>
      <w:r>
        <w:t>://doi.org/10.1002/csr.2352</w:t>
      </w:r>
      <w:proofErr w:type="gramEnd"/>
      <w:r>
        <w:t>.</w:t>
      </w:r>
    </w:p>
    <w:p w14:paraId="041192BE" w14:textId="77777777" w:rsidR="008B21A0" w:rsidRDefault="008B21A0" w:rsidP="008B21A0">
      <w:pPr>
        <w:spacing w:line="360" w:lineRule="auto"/>
        <w:jc w:val="both"/>
      </w:pPr>
      <w:r>
        <w:t xml:space="preserve">Matanda, T. and Ewing, M.T. (2012). The Process of Global Brand Strategy Development and Regional Implementation. International Journal of Research in Marketing, 29(1), pp.5–12. </w:t>
      </w:r>
      <w:proofErr w:type="spellStart"/>
      <w:proofErr w:type="gramStart"/>
      <w:r>
        <w:t>doi:https</w:t>
      </w:r>
      <w:proofErr w:type="spellEnd"/>
      <w:r>
        <w:t>://doi.org/10.1016/j.ijresmar.2011.11.002</w:t>
      </w:r>
      <w:proofErr w:type="gramEnd"/>
      <w:r>
        <w:t>.</w:t>
      </w:r>
    </w:p>
    <w:p w14:paraId="313723EB" w14:textId="77777777" w:rsidR="008B21A0" w:rsidRDefault="008B21A0" w:rsidP="008B21A0">
      <w:pPr>
        <w:spacing w:line="360" w:lineRule="auto"/>
        <w:jc w:val="both"/>
      </w:pPr>
      <w:r>
        <w:t xml:space="preserve">Matović, V., Stanić, M. and Drinić, I. (2019). Impact Branding on Consumer Preference Towards Buying a Certain product: Comparative Analysis of Brands Nike and Adidas. </w:t>
      </w:r>
      <w:proofErr w:type="spellStart"/>
      <w:r>
        <w:t>Ekonomika</w:t>
      </w:r>
      <w:proofErr w:type="spellEnd"/>
      <w:r>
        <w:t xml:space="preserve">, 65(3), pp.35–44. </w:t>
      </w:r>
      <w:proofErr w:type="spellStart"/>
      <w:proofErr w:type="gramStart"/>
      <w:r>
        <w:t>doi:https</w:t>
      </w:r>
      <w:proofErr w:type="spellEnd"/>
      <w:r>
        <w:t>://doi.org/10.5937/ekonomika1903035m</w:t>
      </w:r>
      <w:proofErr w:type="gramEnd"/>
      <w:r>
        <w:t>.</w:t>
      </w:r>
    </w:p>
    <w:p w14:paraId="2B69BE3F" w14:textId="77777777" w:rsidR="008B21A0" w:rsidRDefault="008B21A0" w:rsidP="008B21A0">
      <w:pPr>
        <w:spacing w:line="360" w:lineRule="auto"/>
        <w:jc w:val="both"/>
      </w:pPr>
      <w:r>
        <w:t xml:space="preserve">McDermott, C.M. and O’Connor, G.C. (2002). Managing Radical innovation: an Overview of Emergent Strategy Issues. Journal of Product Innovation Management, 19(6), pp.424–438. </w:t>
      </w:r>
      <w:proofErr w:type="spellStart"/>
      <w:proofErr w:type="gramStart"/>
      <w:r>
        <w:t>doi:https</w:t>
      </w:r>
      <w:proofErr w:type="spellEnd"/>
      <w:r>
        <w:t>://doi.org/10.1111/1540-5885.1960424</w:t>
      </w:r>
      <w:proofErr w:type="gramEnd"/>
      <w:r>
        <w:t>.</w:t>
      </w:r>
    </w:p>
    <w:p w14:paraId="12B4427E" w14:textId="77777777" w:rsidR="008B21A0" w:rsidRDefault="008B21A0" w:rsidP="008B21A0">
      <w:pPr>
        <w:spacing w:line="360" w:lineRule="auto"/>
        <w:jc w:val="both"/>
      </w:pPr>
      <w:r>
        <w:t xml:space="preserve">Moller Bjerrisgaard, S. and Kjeldgaard, D. (2011). Cultural Strategy: Using Innovative Ideologies to Build Breakthrough Brands -- Douglas Holt and Douglas Cameron. International Journal of Advertising, 30(2), p.356. </w:t>
      </w:r>
      <w:proofErr w:type="spellStart"/>
      <w:proofErr w:type="gramStart"/>
      <w:r>
        <w:t>doi:https</w:t>
      </w:r>
      <w:proofErr w:type="spellEnd"/>
      <w:r>
        <w:t>://doi.org/10.2501/ija-30-2-356-358</w:t>
      </w:r>
      <w:proofErr w:type="gramEnd"/>
      <w:r>
        <w:t>.</w:t>
      </w:r>
    </w:p>
    <w:p w14:paraId="286799D1" w14:textId="77777777" w:rsidR="008B21A0" w:rsidRDefault="008B21A0" w:rsidP="008B21A0">
      <w:pPr>
        <w:spacing w:line="360" w:lineRule="auto"/>
        <w:jc w:val="both"/>
      </w:pPr>
      <w:r>
        <w:t xml:space="preserve">Nica, I.C., Craciunescu, S.L., Alexandru, D. and Ionescu, Ș.-A. (2021). Using of KPIs and Dashboard in the Analysis of Carrefour Company’s Performance Management. Journal of Organizational Management Studies, pp.1–23. </w:t>
      </w:r>
      <w:proofErr w:type="spellStart"/>
      <w:proofErr w:type="gramStart"/>
      <w:r>
        <w:t>doi:https</w:t>
      </w:r>
      <w:proofErr w:type="spellEnd"/>
      <w:r>
        <w:t>://doi.org/10.5171/2021.852077</w:t>
      </w:r>
      <w:proofErr w:type="gramEnd"/>
      <w:r>
        <w:t>.</w:t>
      </w:r>
    </w:p>
    <w:p w14:paraId="2984A9B0" w14:textId="77777777" w:rsidR="008B21A0" w:rsidRDefault="008B21A0" w:rsidP="008B21A0">
      <w:pPr>
        <w:spacing w:line="360" w:lineRule="auto"/>
        <w:jc w:val="both"/>
      </w:pPr>
      <w:r>
        <w:t>Nike (2021). NIKE, Inc. Reports Fiscal 2021 Fourth Quarter and Full Year Results. [online] investors.nike.com. Available at: https://investors.nike.com/investors/news-events-and-reports/investor-news/investor-news-details/2021/NIKE-Inc.-Reports-Fiscal-2021-Fourth-Quarter-and-Full-Year-Results/default.aspx [Accessed 5 Jul. 2023].</w:t>
      </w:r>
    </w:p>
    <w:p w14:paraId="616E98B5" w14:textId="77777777" w:rsidR="008B21A0" w:rsidRDefault="008B21A0" w:rsidP="008B21A0">
      <w:pPr>
        <w:spacing w:line="360" w:lineRule="auto"/>
        <w:jc w:val="both"/>
      </w:pPr>
      <w:r>
        <w:t xml:space="preserve">Øivind Madsen, D. (2017). Not Dead yet: the rise, Fall and Persistence of the BCG Matrix. Problems and Perspectives in Management, 15(1), pp.19–34. </w:t>
      </w:r>
      <w:proofErr w:type="spellStart"/>
      <w:proofErr w:type="gramStart"/>
      <w:r>
        <w:t>doi:https</w:t>
      </w:r>
      <w:proofErr w:type="spellEnd"/>
      <w:r>
        <w:t>://doi.org/10.21511/ppm.15(1).2017.02</w:t>
      </w:r>
      <w:proofErr w:type="gramEnd"/>
      <w:r>
        <w:t>.</w:t>
      </w:r>
    </w:p>
    <w:p w14:paraId="6AE53470" w14:textId="77777777" w:rsidR="008B21A0" w:rsidRDefault="008B21A0" w:rsidP="008B21A0">
      <w:pPr>
        <w:spacing w:line="360" w:lineRule="auto"/>
        <w:jc w:val="both"/>
      </w:pPr>
      <w:r>
        <w:t xml:space="preserve">Park, S.-B. (2023). Bringing Strategy Back in: Corporate Sustainability and Firm Performance. Journal of Cleaner Production, 388, p.136012. </w:t>
      </w:r>
      <w:proofErr w:type="spellStart"/>
      <w:proofErr w:type="gramStart"/>
      <w:r>
        <w:t>doi:https</w:t>
      </w:r>
      <w:proofErr w:type="spellEnd"/>
      <w:r>
        <w:t>://doi.org/10.1016/j.jclepro.2023.136012</w:t>
      </w:r>
      <w:proofErr w:type="gramEnd"/>
      <w:r>
        <w:t>.</w:t>
      </w:r>
    </w:p>
    <w:p w14:paraId="7619A0F9" w14:textId="77777777" w:rsidR="008B21A0" w:rsidRDefault="008B21A0" w:rsidP="008B21A0">
      <w:pPr>
        <w:spacing w:line="360" w:lineRule="auto"/>
        <w:jc w:val="both"/>
      </w:pPr>
      <w:r>
        <w:t xml:space="preserve">Prajogo, D.I. (2016). The Strategic Fit between Innovation Strategies and Business Environment in Delivering Business Performance. International Journal of Production Economics, [online] 171, pp.241–249. </w:t>
      </w:r>
      <w:proofErr w:type="spellStart"/>
      <w:proofErr w:type="gramStart"/>
      <w:r>
        <w:t>doi:https</w:t>
      </w:r>
      <w:proofErr w:type="spellEnd"/>
      <w:r>
        <w:t>://doi.org/10.1016/j.ijpe.2015.07.037</w:t>
      </w:r>
      <w:proofErr w:type="gramEnd"/>
      <w:r>
        <w:t>.</w:t>
      </w:r>
    </w:p>
    <w:p w14:paraId="50416D10" w14:textId="77777777" w:rsidR="008B21A0" w:rsidRDefault="008B21A0" w:rsidP="008B21A0">
      <w:pPr>
        <w:spacing w:line="360" w:lineRule="auto"/>
        <w:jc w:val="both"/>
      </w:pPr>
      <w:r>
        <w:t xml:space="preserve">Sancak, I.E. (2023). Change Management in Sustainability transformation: a Model for Business Organizations. Journal of Environmental Management, 330, p.117165. </w:t>
      </w:r>
      <w:proofErr w:type="spellStart"/>
      <w:proofErr w:type="gramStart"/>
      <w:r>
        <w:t>doi:https</w:t>
      </w:r>
      <w:proofErr w:type="spellEnd"/>
      <w:r>
        <w:t>://doi.org/10.1016/j.jenvman.2022.117165</w:t>
      </w:r>
      <w:proofErr w:type="gramEnd"/>
      <w:r>
        <w:t>.</w:t>
      </w:r>
    </w:p>
    <w:p w14:paraId="7901DB59" w14:textId="77777777" w:rsidR="008B21A0" w:rsidRDefault="008B21A0" w:rsidP="008B21A0">
      <w:pPr>
        <w:spacing w:line="360" w:lineRule="auto"/>
        <w:jc w:val="both"/>
      </w:pPr>
      <w:r>
        <w:t>Sawhney, M. and Goodman, P. (2023). Nike: Tiptoeing into the Metaverse. Kellogg School of Management.</w:t>
      </w:r>
    </w:p>
    <w:p w14:paraId="5748CBAF" w14:textId="77777777" w:rsidR="008B21A0" w:rsidRDefault="008B21A0" w:rsidP="008B21A0">
      <w:pPr>
        <w:spacing w:line="360" w:lineRule="auto"/>
        <w:jc w:val="both"/>
      </w:pPr>
      <w:r>
        <w:t>Shaw, R. (2023). Reclaiming America: Nike, Clean air, and the New National Activism. University of California Press.</w:t>
      </w:r>
    </w:p>
    <w:p w14:paraId="1EBAD736" w14:textId="77777777" w:rsidR="008B21A0" w:rsidRDefault="008B21A0" w:rsidP="008B21A0">
      <w:pPr>
        <w:spacing w:line="360" w:lineRule="auto"/>
        <w:jc w:val="both"/>
      </w:pPr>
      <w:r>
        <w:t>Smith, P. (2022). Nike’s Global Net Income 2005 to 2018 | Statistic. [online] Statista. Available at: https://www.statista.com/statistics/241685/net-profit-of-nike-since-2005/ [Accessed 5 Jul. 2023].</w:t>
      </w:r>
    </w:p>
    <w:p w14:paraId="00DEF5E8" w14:textId="77777777" w:rsidR="008B21A0" w:rsidRDefault="008B21A0" w:rsidP="008B21A0">
      <w:pPr>
        <w:spacing w:line="360" w:lineRule="auto"/>
        <w:jc w:val="both"/>
      </w:pPr>
      <w:r>
        <w:t xml:space="preserve">Stonehouse, G. and Minocha, S. (2008). Strategic Processes @ Nike—making and Doing Knowledge Management. Knowledge and Process Management, 15(1), pp.24–31. </w:t>
      </w:r>
      <w:proofErr w:type="spellStart"/>
      <w:proofErr w:type="gramStart"/>
      <w:r>
        <w:t>doi:https</w:t>
      </w:r>
      <w:proofErr w:type="spellEnd"/>
      <w:r>
        <w:t>://doi.org/10.1002/kpm.296</w:t>
      </w:r>
      <w:proofErr w:type="gramEnd"/>
      <w:r>
        <w:t>.</w:t>
      </w:r>
    </w:p>
    <w:p w14:paraId="048C7D1B" w14:textId="77777777" w:rsidR="008B21A0" w:rsidRDefault="008B21A0" w:rsidP="008B21A0">
      <w:pPr>
        <w:spacing w:line="360" w:lineRule="auto"/>
        <w:jc w:val="both"/>
      </w:pPr>
      <w:proofErr w:type="spellStart"/>
      <w:r>
        <w:t>Su</w:t>
      </w:r>
      <w:proofErr w:type="spellEnd"/>
      <w:r>
        <w:t xml:space="preserve">, Y., Du, J., </w:t>
      </w:r>
      <w:proofErr w:type="spellStart"/>
      <w:r>
        <w:t>Biscaia</w:t>
      </w:r>
      <w:proofErr w:type="spellEnd"/>
      <w:r>
        <w:t xml:space="preserve">, R. and Inoue, Y. (2021). We Are in This together: Sport Brand Involvement and Fans’ well-being. European Sport Management Quarterly, pp.1–28. </w:t>
      </w:r>
      <w:proofErr w:type="spellStart"/>
      <w:proofErr w:type="gramStart"/>
      <w:r>
        <w:t>doi:https</w:t>
      </w:r>
      <w:proofErr w:type="spellEnd"/>
      <w:r>
        <w:t>://doi.org/10.1080/16184742.2021.1978519</w:t>
      </w:r>
      <w:proofErr w:type="gramEnd"/>
      <w:r>
        <w:t>.</w:t>
      </w:r>
    </w:p>
    <w:p w14:paraId="1CA834A7" w14:textId="77777777" w:rsidR="008B21A0" w:rsidRDefault="008B21A0" w:rsidP="008B21A0">
      <w:pPr>
        <w:spacing w:line="360" w:lineRule="auto"/>
        <w:jc w:val="both"/>
      </w:pPr>
      <w:r>
        <w:t>Tighe, D. (2023). Nike’s Revenue by Product Category Worldwide 2016-</w:t>
      </w:r>
      <w:proofErr w:type="gramStart"/>
      <w:r>
        <w:t>2019  |</w:t>
      </w:r>
      <w:proofErr w:type="gramEnd"/>
      <w:r>
        <w:t xml:space="preserve"> Statista. [online] Statista. Available at: https://www.statista.com/statistics/888793/nikes-revenue-by-product-category-worldwide/ [Accessed 5 Jul. 2023].</w:t>
      </w:r>
    </w:p>
    <w:p w14:paraId="7BF8A059" w14:textId="77777777" w:rsidR="008B21A0" w:rsidRDefault="008B21A0" w:rsidP="008B21A0">
      <w:pPr>
        <w:spacing w:line="360" w:lineRule="auto"/>
        <w:jc w:val="both"/>
      </w:pPr>
      <w:r>
        <w:t xml:space="preserve">Wallach, K.A. and Popovich, D. (2023). When Big Is Less than Small: Why Dominant Brands Lack Authenticity in Their Sustainability Initiatives. Journal of Business Research, 158, p.113694. </w:t>
      </w:r>
      <w:proofErr w:type="spellStart"/>
      <w:proofErr w:type="gramStart"/>
      <w:r>
        <w:t>doi:https</w:t>
      </w:r>
      <w:proofErr w:type="spellEnd"/>
      <w:r>
        <w:t>://doi.org/10.1016/j.jbusres.2023.113694</w:t>
      </w:r>
      <w:proofErr w:type="gramEnd"/>
      <w:r>
        <w:t>.</w:t>
      </w:r>
    </w:p>
    <w:p w14:paraId="0C2C614C" w14:textId="77777777" w:rsidR="008B21A0" w:rsidRDefault="008B21A0" w:rsidP="008B21A0">
      <w:pPr>
        <w:spacing w:line="360" w:lineRule="auto"/>
        <w:jc w:val="both"/>
      </w:pPr>
      <w:proofErr w:type="spellStart"/>
      <w:r>
        <w:t>Zafirova</w:t>
      </w:r>
      <w:proofErr w:type="spellEnd"/>
      <w:r>
        <w:t xml:space="preserve">, T. (2014). Strategic Drift and Strategic Crisis Management of Organization. China-USA Business Review, 13(7). </w:t>
      </w:r>
      <w:proofErr w:type="spellStart"/>
      <w:proofErr w:type="gramStart"/>
      <w:r>
        <w:t>doi:https</w:t>
      </w:r>
      <w:proofErr w:type="spellEnd"/>
      <w:r>
        <w:t>://doi.org/10.17265/1537-1514/2014.07.006</w:t>
      </w:r>
      <w:proofErr w:type="gramEnd"/>
      <w:r>
        <w:t>.</w:t>
      </w:r>
    </w:p>
    <w:p w14:paraId="4132E1E7" w14:textId="1D9D4C25" w:rsidR="00514DBB" w:rsidRDefault="008B21A0" w:rsidP="008B21A0">
      <w:pPr>
        <w:spacing w:line="360" w:lineRule="auto"/>
        <w:jc w:val="both"/>
      </w:pPr>
      <w:r>
        <w:t xml:space="preserve">Zhang, J. and Wang, Y. (2022). Effectiveness of Corporate Social Responsibility Activities in the COVID-19 Pandemic. Journal of Product &amp; Brand Management. </w:t>
      </w:r>
      <w:proofErr w:type="spellStart"/>
      <w:proofErr w:type="gramStart"/>
      <w:r>
        <w:t>doi:https</w:t>
      </w:r>
      <w:proofErr w:type="spellEnd"/>
      <w:r>
        <w:t>://doi.org/10.1108/jpbm-07-2021-3551</w:t>
      </w:r>
      <w:proofErr w:type="gramEnd"/>
      <w:r>
        <w:t>.</w:t>
      </w:r>
    </w:p>
    <w:p w14:paraId="0D70D0B4" w14:textId="77777777" w:rsidR="00774680" w:rsidRDefault="00774680" w:rsidP="00774680"/>
    <w:p w14:paraId="6622C136" w14:textId="77777777" w:rsidR="00774680" w:rsidRDefault="00774680" w:rsidP="00774680"/>
    <w:p w14:paraId="69150FD8" w14:textId="77777777" w:rsidR="00774680" w:rsidRPr="00774680" w:rsidRDefault="00774680" w:rsidP="00774680"/>
    <w:p w14:paraId="4D2E1F31" w14:textId="77777777" w:rsidR="00774680" w:rsidRDefault="00774680" w:rsidP="00884CE4">
      <w:pPr>
        <w:spacing w:line="360" w:lineRule="auto"/>
        <w:jc w:val="both"/>
      </w:pPr>
    </w:p>
    <w:sectPr w:rsidR="00774680" w:rsidSect="008155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580"/>
    <w:rsid w:val="00003C72"/>
    <w:rsid w:val="000065CC"/>
    <w:rsid w:val="00015E56"/>
    <w:rsid w:val="00041572"/>
    <w:rsid w:val="00052A04"/>
    <w:rsid w:val="000642D9"/>
    <w:rsid w:val="000817FD"/>
    <w:rsid w:val="000B438C"/>
    <w:rsid w:val="000B7A87"/>
    <w:rsid w:val="000C3EBE"/>
    <w:rsid w:val="000D32B6"/>
    <w:rsid w:val="00110473"/>
    <w:rsid w:val="00112B17"/>
    <w:rsid w:val="00112B44"/>
    <w:rsid w:val="00132B8A"/>
    <w:rsid w:val="00152C28"/>
    <w:rsid w:val="001565F8"/>
    <w:rsid w:val="00156A49"/>
    <w:rsid w:val="001848BD"/>
    <w:rsid w:val="001E04E4"/>
    <w:rsid w:val="00203885"/>
    <w:rsid w:val="00213236"/>
    <w:rsid w:val="00230554"/>
    <w:rsid w:val="00237960"/>
    <w:rsid w:val="00246397"/>
    <w:rsid w:val="002463FF"/>
    <w:rsid w:val="00277605"/>
    <w:rsid w:val="00290C86"/>
    <w:rsid w:val="002A3485"/>
    <w:rsid w:val="002A6820"/>
    <w:rsid w:val="002C35FC"/>
    <w:rsid w:val="002E253F"/>
    <w:rsid w:val="002E7E93"/>
    <w:rsid w:val="00315037"/>
    <w:rsid w:val="00336036"/>
    <w:rsid w:val="00341598"/>
    <w:rsid w:val="00395F03"/>
    <w:rsid w:val="003A443B"/>
    <w:rsid w:val="004118B7"/>
    <w:rsid w:val="004120CE"/>
    <w:rsid w:val="00445812"/>
    <w:rsid w:val="00466E2C"/>
    <w:rsid w:val="00487124"/>
    <w:rsid w:val="005076F2"/>
    <w:rsid w:val="00514DBB"/>
    <w:rsid w:val="00526CE8"/>
    <w:rsid w:val="00527A9B"/>
    <w:rsid w:val="00537BD8"/>
    <w:rsid w:val="00557E9F"/>
    <w:rsid w:val="005C0AA4"/>
    <w:rsid w:val="0060291A"/>
    <w:rsid w:val="00606983"/>
    <w:rsid w:val="00611506"/>
    <w:rsid w:val="00612A97"/>
    <w:rsid w:val="00615426"/>
    <w:rsid w:val="0062373D"/>
    <w:rsid w:val="00626AED"/>
    <w:rsid w:val="00631936"/>
    <w:rsid w:val="006371B5"/>
    <w:rsid w:val="00644B92"/>
    <w:rsid w:val="00666B78"/>
    <w:rsid w:val="00671C8E"/>
    <w:rsid w:val="006778AA"/>
    <w:rsid w:val="006A6E15"/>
    <w:rsid w:val="006A7AAD"/>
    <w:rsid w:val="006B2322"/>
    <w:rsid w:val="006B5F7A"/>
    <w:rsid w:val="006C04BC"/>
    <w:rsid w:val="006E2A33"/>
    <w:rsid w:val="006E3D67"/>
    <w:rsid w:val="00713FB4"/>
    <w:rsid w:val="00722846"/>
    <w:rsid w:val="007454AF"/>
    <w:rsid w:val="00774680"/>
    <w:rsid w:val="007B69D2"/>
    <w:rsid w:val="00800E09"/>
    <w:rsid w:val="00804E6E"/>
    <w:rsid w:val="00815580"/>
    <w:rsid w:val="0084053F"/>
    <w:rsid w:val="008501BD"/>
    <w:rsid w:val="008670A4"/>
    <w:rsid w:val="00877C7F"/>
    <w:rsid w:val="00884CE4"/>
    <w:rsid w:val="00896246"/>
    <w:rsid w:val="008A1E5E"/>
    <w:rsid w:val="008B21A0"/>
    <w:rsid w:val="008B21EA"/>
    <w:rsid w:val="00902817"/>
    <w:rsid w:val="009339FB"/>
    <w:rsid w:val="00953A22"/>
    <w:rsid w:val="00963039"/>
    <w:rsid w:val="00987375"/>
    <w:rsid w:val="009A24DA"/>
    <w:rsid w:val="009B474E"/>
    <w:rsid w:val="009C6D43"/>
    <w:rsid w:val="009D07A7"/>
    <w:rsid w:val="009E1DB3"/>
    <w:rsid w:val="009F2D97"/>
    <w:rsid w:val="009F6E51"/>
    <w:rsid w:val="00A033C4"/>
    <w:rsid w:val="00A34B95"/>
    <w:rsid w:val="00A6459A"/>
    <w:rsid w:val="00AC578A"/>
    <w:rsid w:val="00AD4281"/>
    <w:rsid w:val="00B128DB"/>
    <w:rsid w:val="00B1466E"/>
    <w:rsid w:val="00B305EB"/>
    <w:rsid w:val="00B31CC4"/>
    <w:rsid w:val="00B430AC"/>
    <w:rsid w:val="00B67100"/>
    <w:rsid w:val="00B73BAC"/>
    <w:rsid w:val="00B75C3D"/>
    <w:rsid w:val="00B7621B"/>
    <w:rsid w:val="00B940BE"/>
    <w:rsid w:val="00BB52B2"/>
    <w:rsid w:val="00BC18F1"/>
    <w:rsid w:val="00BE2861"/>
    <w:rsid w:val="00C44103"/>
    <w:rsid w:val="00C57C2D"/>
    <w:rsid w:val="00C66432"/>
    <w:rsid w:val="00C769EF"/>
    <w:rsid w:val="00C83592"/>
    <w:rsid w:val="00CA1935"/>
    <w:rsid w:val="00CD530D"/>
    <w:rsid w:val="00CE4536"/>
    <w:rsid w:val="00CF294C"/>
    <w:rsid w:val="00DD11A6"/>
    <w:rsid w:val="00DD131C"/>
    <w:rsid w:val="00E30AAB"/>
    <w:rsid w:val="00E57913"/>
    <w:rsid w:val="00E929CD"/>
    <w:rsid w:val="00EB76F7"/>
    <w:rsid w:val="00EF2960"/>
    <w:rsid w:val="00F06956"/>
    <w:rsid w:val="00F55117"/>
    <w:rsid w:val="00F73012"/>
    <w:rsid w:val="00F73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3C7EE"/>
  <w15:chartTrackingRefBased/>
  <w15:docId w15:val="{A903883D-4877-4FA1-97F1-AB71E5D14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5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04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55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5580"/>
    <w:rPr>
      <w:rFonts w:eastAsiaTheme="minorEastAsia"/>
      <w:lang w:val="en-US"/>
    </w:rPr>
  </w:style>
  <w:style w:type="character" w:customStyle="1" w:styleId="Heading1Char">
    <w:name w:val="Heading 1 Char"/>
    <w:basedOn w:val="DefaultParagraphFont"/>
    <w:link w:val="Heading1"/>
    <w:uiPriority w:val="9"/>
    <w:rsid w:val="008155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5580"/>
    <w:pPr>
      <w:outlineLvl w:val="9"/>
    </w:pPr>
    <w:rPr>
      <w:lang w:val="en-US"/>
    </w:rPr>
  </w:style>
  <w:style w:type="paragraph" w:styleId="TOC1">
    <w:name w:val="toc 1"/>
    <w:basedOn w:val="Normal"/>
    <w:next w:val="Normal"/>
    <w:autoRedefine/>
    <w:uiPriority w:val="39"/>
    <w:unhideWhenUsed/>
    <w:rsid w:val="00815580"/>
    <w:pPr>
      <w:spacing w:after="100"/>
    </w:pPr>
  </w:style>
  <w:style w:type="character" w:styleId="Hyperlink">
    <w:name w:val="Hyperlink"/>
    <w:basedOn w:val="DefaultParagraphFont"/>
    <w:uiPriority w:val="99"/>
    <w:unhideWhenUsed/>
    <w:rsid w:val="00815580"/>
    <w:rPr>
      <w:color w:val="0563C1" w:themeColor="hyperlink"/>
      <w:u w:val="single"/>
    </w:rPr>
  </w:style>
  <w:style w:type="character" w:customStyle="1" w:styleId="Heading2Char">
    <w:name w:val="Heading 2 Char"/>
    <w:basedOn w:val="DefaultParagraphFont"/>
    <w:link w:val="Heading2"/>
    <w:uiPriority w:val="9"/>
    <w:rsid w:val="0011047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104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00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98020B58614D458AFBA39E771316AC"/>
        <w:category>
          <w:name w:val="General"/>
          <w:gallery w:val="placeholder"/>
        </w:category>
        <w:types>
          <w:type w:val="bbPlcHdr"/>
        </w:types>
        <w:behaviors>
          <w:behavior w:val="content"/>
        </w:behaviors>
        <w:guid w:val="{C306720D-347B-4194-BE45-B7D78B69254E}"/>
      </w:docPartPr>
      <w:docPartBody>
        <w:p w:rsidR="00C163BB" w:rsidRDefault="00DF6FF3" w:rsidP="00DF6FF3">
          <w:pPr>
            <w:pStyle w:val="7698020B58614D458AFBA39E771316AC"/>
          </w:pPr>
          <w:r>
            <w:rPr>
              <w:rFonts w:asciiTheme="majorHAnsi" w:eastAsiaTheme="majorEastAsia" w:hAnsiTheme="majorHAnsi" w:cstheme="majorBidi"/>
              <w:caps/>
              <w:color w:val="4472C4" w:themeColor="accent1"/>
              <w:sz w:val="80"/>
              <w:szCs w:val="80"/>
            </w:rPr>
            <w:t>[Document title]</w:t>
          </w:r>
        </w:p>
      </w:docPartBody>
    </w:docPart>
    <w:docPart>
      <w:docPartPr>
        <w:name w:val="FDA2BCDF093442A4A3AE26EEC6F29529"/>
        <w:category>
          <w:name w:val="General"/>
          <w:gallery w:val="placeholder"/>
        </w:category>
        <w:types>
          <w:type w:val="bbPlcHdr"/>
        </w:types>
        <w:behaviors>
          <w:behavior w:val="content"/>
        </w:behaviors>
        <w:guid w:val="{2318D432-4766-4B8F-9F5B-BAD112D94758}"/>
      </w:docPartPr>
      <w:docPartBody>
        <w:p w:rsidR="00C163BB" w:rsidRDefault="00DF6FF3" w:rsidP="00DF6FF3">
          <w:pPr>
            <w:pStyle w:val="FDA2BCDF093442A4A3AE26EEC6F2952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FF3"/>
    <w:rsid w:val="00C163BB"/>
    <w:rsid w:val="00DF6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98020B58614D458AFBA39E771316AC">
    <w:name w:val="7698020B58614D458AFBA39E771316AC"/>
    <w:rsid w:val="00DF6FF3"/>
  </w:style>
  <w:style w:type="paragraph" w:customStyle="1" w:styleId="FDA2BCDF093442A4A3AE26EEC6F29529">
    <w:name w:val="FDA2BCDF093442A4A3AE26EEC6F29529"/>
    <w:rsid w:val="00DF6F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01FF29-7215-42E9-8424-B80C5B685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1466</TotalTime>
  <Pages>18</Pages>
  <Words>6298</Words>
  <Characters>35905</Characters>
  <Application>Microsoft Office Word</Application>
  <DocSecurity>0</DocSecurity>
  <Lines>299</Lines>
  <Paragraphs>84</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vt:lpstr>
      <vt:lpstr>Introduction </vt:lpstr>
      <vt:lpstr>Main findings</vt:lpstr>
      <vt:lpstr>    Introduction to the organisation</vt:lpstr>
      <vt:lpstr>    Nike’s strategic analysis</vt:lpstr>
      <vt:lpstr>    Nike’s Influences</vt:lpstr>
      <vt:lpstr>    Nike’s strategy</vt:lpstr>
      <vt:lpstr>    Advantages and Disadvantages of Nike’s strategy</vt:lpstr>
      <vt:lpstr>Conclusion</vt:lpstr>
    </vt:vector>
  </TitlesOfParts>
  <Company>Narcisa Daniela trifanov 1812758</Company>
  <LinksUpToDate>false</LinksUpToDate>
  <CharactersWithSpaces>42119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 Strategy working?</dc:title>
  <dc:subject>Nike Example</dc:subject>
  <dc:creator>Narcisa Daniela Trifanov (1812758)</dc:creator>
  <cp:keywords/>
  <dc:description/>
  <cp:revision>125</cp:revision>
  <dcterms:created xsi:type="dcterms:W3CDTF">2023-07-04T17:21:00Z</dcterms:created>
  <dcterms:modified xsi:type="dcterms:W3CDTF">2023-07-05T20:59:00Z</dcterms:modified>
</cp:coreProperties>
</file>