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0B2704"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w:t>
      </w:r>
    </w:p>
    <w:p w14:paraId="18E4C52F"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color w:val="2F5496"/>
          <w:kern w:val="0"/>
          <w:sz w:val="32"/>
          <w:szCs w:val="32"/>
          <w:lang w:val="en-US" w:eastAsia="en-GB"/>
          <w14:ligatures w14:val="none"/>
        </w:rPr>
        <w:t> </w:t>
      </w:r>
    </w:p>
    <w:p w14:paraId="1B6D51F3"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kern w:val="0"/>
          <w:lang w:val="en-US" w:eastAsia="en-GB"/>
          <w14:ligatures w14:val="none"/>
        </w:rPr>
        <w:t> </w:t>
      </w:r>
    </w:p>
    <w:tbl>
      <w:tblPr>
        <w:tblW w:w="0" w:type="dxa"/>
        <w:tblCellMar>
          <w:left w:w="0" w:type="dxa"/>
          <w:right w:w="0" w:type="dxa"/>
        </w:tblCellMar>
        <w:tblLook w:val="04A0" w:firstRow="1" w:lastRow="0" w:firstColumn="1" w:lastColumn="0" w:noHBand="0" w:noVBand="1"/>
      </w:tblPr>
      <w:tblGrid>
        <w:gridCol w:w="117"/>
        <w:gridCol w:w="8909"/>
      </w:tblGrid>
      <w:tr w:rsidR="00BB311E" w:rsidRPr="00BB311E" w14:paraId="5C36F7D7" w14:textId="77777777" w:rsidTr="00BB311E">
        <w:trPr>
          <w:trHeight w:val="420"/>
        </w:trPr>
        <w:tc>
          <w:tcPr>
            <w:tcW w:w="3225" w:type="dxa"/>
            <w:tcBorders>
              <w:top w:val="nil"/>
              <w:left w:val="nil"/>
              <w:bottom w:val="nil"/>
              <w:right w:val="nil"/>
            </w:tcBorders>
            <w:shd w:val="clear" w:color="auto" w:fill="auto"/>
            <w:vAlign w:val="center"/>
            <w:hideMark/>
          </w:tcPr>
          <w:p w14:paraId="4BEDA1C1" w14:textId="77777777" w:rsidR="00BB311E" w:rsidRPr="00BB311E" w:rsidRDefault="00BB311E" w:rsidP="00BB311E">
            <w:pPr>
              <w:spacing w:after="0" w:line="240" w:lineRule="auto"/>
              <w:textAlignment w:val="baseline"/>
              <w:rPr>
                <w:rFonts w:ascii="Times New Roman" w:eastAsia="Times New Roman" w:hAnsi="Times New Roman" w:cs="Times New Roman"/>
                <w:kern w:val="0"/>
                <w:lang w:val="en-US" w:eastAsia="en-GB"/>
                <w14:ligatures w14:val="none"/>
              </w:rPr>
            </w:pPr>
            <w:r w:rsidRPr="00BB311E">
              <w:rPr>
                <w:rFonts w:ascii="Aptos" w:eastAsia="Times New Roman" w:hAnsi="Aptos" w:cs="Times New Roman"/>
                <w:kern w:val="0"/>
                <w:lang w:val="en-US" w:eastAsia="en-GB"/>
                <w14:ligatures w14:val="none"/>
              </w:rPr>
              <w:t> </w:t>
            </w:r>
          </w:p>
        </w:tc>
        <w:tc>
          <w:tcPr>
            <w:tcW w:w="5715" w:type="dxa"/>
            <w:tcBorders>
              <w:top w:val="nil"/>
              <w:left w:val="nil"/>
              <w:bottom w:val="nil"/>
              <w:right w:val="nil"/>
            </w:tcBorders>
            <w:shd w:val="clear" w:color="auto" w:fill="auto"/>
            <w:vAlign w:val="center"/>
            <w:hideMark/>
          </w:tcPr>
          <w:p w14:paraId="76635814" w14:textId="77777777" w:rsidR="00BB311E" w:rsidRPr="00BB311E" w:rsidRDefault="00BB311E" w:rsidP="00BB311E">
            <w:pPr>
              <w:spacing w:after="0" w:line="240" w:lineRule="auto"/>
              <w:textAlignment w:val="baseline"/>
              <w:rPr>
                <w:rFonts w:ascii="Times New Roman" w:eastAsia="Times New Roman" w:hAnsi="Times New Roman" w:cs="Times New Roman"/>
                <w:kern w:val="0"/>
                <w:lang w:val="en-US" w:eastAsia="en-GB"/>
                <w14:ligatures w14:val="none"/>
              </w:rPr>
            </w:pPr>
            <w:r w:rsidRPr="00BB311E">
              <w:rPr>
                <w:rFonts w:ascii="Aptos" w:eastAsia="Times New Roman" w:hAnsi="Aptos" w:cs="Times New Roman"/>
                <w:kern w:val="0"/>
                <w:lang w:val="en-US" w:eastAsia="en-GB"/>
                <w14:ligatures w14:val="none"/>
              </w:rPr>
              <w:t> </w:t>
            </w:r>
          </w:p>
        </w:tc>
      </w:tr>
      <w:tr w:rsidR="00BB311E" w:rsidRPr="00BB311E" w14:paraId="3CFB61F5" w14:textId="77777777" w:rsidTr="00BB311E">
        <w:trPr>
          <w:trHeight w:val="300"/>
        </w:trPr>
        <w:tc>
          <w:tcPr>
            <w:tcW w:w="3225" w:type="dxa"/>
            <w:tcBorders>
              <w:top w:val="nil"/>
              <w:left w:val="nil"/>
              <w:bottom w:val="nil"/>
              <w:right w:val="nil"/>
            </w:tcBorders>
            <w:shd w:val="clear" w:color="auto" w:fill="auto"/>
            <w:vAlign w:val="center"/>
            <w:hideMark/>
          </w:tcPr>
          <w:p w14:paraId="43CEE79E" w14:textId="29CBDADE" w:rsidR="00BB311E" w:rsidRPr="00BB311E" w:rsidRDefault="00BB311E" w:rsidP="00BB311E">
            <w:pPr>
              <w:spacing w:after="0" w:line="240" w:lineRule="auto"/>
              <w:textAlignment w:val="baseline"/>
              <w:rPr>
                <w:rFonts w:ascii="Times New Roman" w:eastAsia="Times New Roman" w:hAnsi="Times New Roman" w:cs="Times New Roman"/>
                <w:kern w:val="0"/>
                <w:lang w:val="en-US" w:eastAsia="en-GB"/>
                <w14:ligatures w14:val="none"/>
              </w:rPr>
            </w:pPr>
            <w:r w:rsidRPr="00BB311E">
              <w:rPr>
                <w:rFonts w:ascii="Aptos" w:eastAsia="Times New Roman" w:hAnsi="Aptos" w:cs="Times New Roman"/>
                <w:kern w:val="0"/>
                <w:lang w:val="en-US" w:eastAsia="en-GB"/>
                <w14:ligatures w14:val="none"/>
              </w:rPr>
              <w:t> </w:t>
            </w:r>
          </w:p>
        </w:tc>
        <w:tc>
          <w:tcPr>
            <w:tcW w:w="5715" w:type="dxa"/>
            <w:tcBorders>
              <w:top w:val="nil"/>
              <w:left w:val="nil"/>
              <w:bottom w:val="nil"/>
              <w:right w:val="nil"/>
            </w:tcBorders>
            <w:shd w:val="clear" w:color="auto" w:fill="auto"/>
            <w:vAlign w:val="center"/>
            <w:hideMark/>
          </w:tcPr>
          <w:p w14:paraId="7398838B" w14:textId="50F466A6" w:rsidR="00BB311E" w:rsidRPr="00BB311E" w:rsidRDefault="00BB311E" w:rsidP="00BB311E">
            <w:pPr>
              <w:spacing w:after="0" w:line="240" w:lineRule="auto"/>
              <w:textAlignment w:val="baseline"/>
              <w:rPr>
                <w:rFonts w:ascii="Times New Roman" w:eastAsia="Times New Roman" w:hAnsi="Times New Roman" w:cs="Times New Roman"/>
                <w:kern w:val="0"/>
                <w:lang w:val="en-US" w:eastAsia="en-GB"/>
                <w14:ligatures w14:val="none"/>
              </w:rPr>
            </w:pPr>
            <w:r w:rsidRPr="00BB311E">
              <w:rPr>
                <w:rFonts w:ascii="Aptos" w:eastAsia="Times New Roman" w:hAnsi="Aptos" w:cs="Times New Roman"/>
                <w:kern w:val="0"/>
                <w:lang w:val="en-US" w:eastAsia="en-GB"/>
                <w14:ligatures w14:val="none"/>
              </w:rPr>
              <w:t> </w:t>
            </w:r>
            <w:r w:rsidRPr="00BB311E">
              <w:rPr>
                <w:rFonts w:ascii="Times New Roman" w:eastAsia="Times New Roman" w:hAnsi="Times New Roman" w:cs="Times New Roman"/>
                <w:noProof/>
                <w:kern w:val="0"/>
                <w:lang w:val="en-US" w:eastAsia="en-GB"/>
                <w14:ligatures w14:val="none"/>
              </w:rPr>
              <w:drawing>
                <wp:inline distT="0" distB="0" distL="0" distR="0" wp14:anchorId="4B12D5EE" wp14:editId="399B0DEF">
                  <wp:extent cx="5626100" cy="2190750"/>
                  <wp:effectExtent l="0" t="0" r="0" b="0"/>
                  <wp:docPr id="3"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black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26100" cy="2190750"/>
                          </a:xfrm>
                          <a:prstGeom prst="rect">
                            <a:avLst/>
                          </a:prstGeom>
                          <a:noFill/>
                          <a:ln>
                            <a:noFill/>
                          </a:ln>
                        </pic:spPr>
                      </pic:pic>
                    </a:graphicData>
                  </a:graphic>
                </wp:inline>
              </w:drawing>
            </w:r>
          </w:p>
        </w:tc>
      </w:tr>
    </w:tbl>
    <w:p w14:paraId="12E9D497"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color w:val="000000"/>
          <w:kern w:val="0"/>
          <w:lang w:val="en-US" w:eastAsia="en-GB"/>
          <w14:ligatures w14:val="none"/>
        </w:rPr>
        <w:t>  </w:t>
      </w:r>
    </w:p>
    <w:p w14:paraId="2F8D5D81"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kern w:val="0"/>
          <w:lang w:val="en-US" w:eastAsia="en-GB"/>
          <w14:ligatures w14:val="none"/>
        </w:rPr>
        <w:t>  </w:t>
      </w:r>
    </w:p>
    <w:p w14:paraId="5D48DDA0"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kern w:val="0"/>
          <w:lang w:val="en-US" w:eastAsia="en-GB"/>
          <w14:ligatures w14:val="none"/>
        </w:rPr>
        <w:t>  </w:t>
      </w:r>
    </w:p>
    <w:p w14:paraId="4F6B3311"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kern w:val="0"/>
          <w:lang w:val="en-US" w:eastAsia="en-GB"/>
          <w14:ligatures w14:val="none"/>
        </w:rPr>
        <w:t>  </w:t>
      </w:r>
    </w:p>
    <w:p w14:paraId="5E92FB40" w14:textId="77777777" w:rsidR="00BB311E" w:rsidRPr="00BB311E" w:rsidRDefault="00BB311E" w:rsidP="00BB311E">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kern w:val="0"/>
          <w:sz w:val="36"/>
          <w:szCs w:val="36"/>
          <w:lang w:val="en-US" w:eastAsia="en-GB"/>
          <w14:ligatures w14:val="none"/>
        </w:rPr>
        <w:t>Problem Solving and Innovation, BMSW4014 </w:t>
      </w:r>
    </w:p>
    <w:p w14:paraId="47BDAB8E" w14:textId="77777777" w:rsidR="00BB311E" w:rsidRPr="00BB311E" w:rsidRDefault="00BB311E" w:rsidP="00BB311E">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b/>
          <w:bCs/>
          <w:kern w:val="0"/>
          <w:sz w:val="36"/>
          <w:szCs w:val="36"/>
          <w:lang w:val="en-US" w:eastAsia="en-GB"/>
          <w14:ligatures w14:val="none"/>
        </w:rPr>
        <w:t>A SWOT analysis of The Body Shop</w:t>
      </w:r>
      <w:r w:rsidRPr="00BB311E">
        <w:rPr>
          <w:rFonts w:ascii="Times New Roman" w:eastAsia="Times New Roman" w:hAnsi="Times New Roman" w:cs="Times New Roman"/>
          <w:kern w:val="0"/>
          <w:sz w:val="36"/>
          <w:szCs w:val="36"/>
          <w:lang w:val="en-US" w:eastAsia="en-GB"/>
          <w14:ligatures w14:val="none"/>
        </w:rPr>
        <w:t> </w:t>
      </w:r>
    </w:p>
    <w:p w14:paraId="526B303D" w14:textId="77777777" w:rsidR="00BB311E" w:rsidRPr="00BB311E" w:rsidRDefault="00BB311E" w:rsidP="00BB311E">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b/>
          <w:bCs/>
          <w:kern w:val="0"/>
          <w:sz w:val="36"/>
          <w:szCs w:val="36"/>
          <w:lang w:val="en-US" w:eastAsia="en-GB"/>
          <w14:ligatures w14:val="none"/>
        </w:rPr>
        <w:t> </w:t>
      </w:r>
      <w:r w:rsidRPr="00BB311E">
        <w:rPr>
          <w:rFonts w:ascii="Times New Roman" w:eastAsia="Times New Roman" w:hAnsi="Times New Roman" w:cs="Times New Roman"/>
          <w:b/>
          <w:bCs/>
          <w:kern w:val="0"/>
          <w:sz w:val="28"/>
          <w:szCs w:val="28"/>
          <w:lang w:val="en-US" w:eastAsia="en-GB"/>
          <w14:ligatures w14:val="none"/>
        </w:rPr>
        <w:t>Student Name</w:t>
      </w:r>
      <w:r w:rsidRPr="00BB311E">
        <w:rPr>
          <w:rFonts w:ascii="Calibri" w:eastAsia="Times New Roman" w:hAnsi="Calibri" w:cs="Calibri"/>
          <w:kern w:val="0"/>
          <w:sz w:val="28"/>
          <w:szCs w:val="28"/>
          <w:lang w:val="en-US" w:eastAsia="en-GB"/>
          <w14:ligatures w14:val="none"/>
        </w:rPr>
        <w:tab/>
      </w:r>
      <w:r w:rsidRPr="00BB311E">
        <w:rPr>
          <w:rFonts w:ascii="Times New Roman" w:eastAsia="Times New Roman" w:hAnsi="Times New Roman" w:cs="Times New Roman"/>
          <w:b/>
          <w:bCs/>
          <w:kern w:val="0"/>
          <w:sz w:val="28"/>
          <w:szCs w:val="28"/>
          <w:lang w:val="en-US" w:eastAsia="en-GB"/>
          <w14:ligatures w14:val="none"/>
        </w:rPr>
        <w:t xml:space="preserve">: </w:t>
      </w:r>
      <w:proofErr w:type="spellStart"/>
      <w:r w:rsidRPr="00BB311E">
        <w:rPr>
          <w:rFonts w:ascii="Times New Roman" w:eastAsia="Times New Roman" w:hAnsi="Times New Roman" w:cs="Times New Roman"/>
          <w:b/>
          <w:bCs/>
          <w:kern w:val="0"/>
          <w:sz w:val="28"/>
          <w:szCs w:val="28"/>
          <w:lang w:val="en-US" w:eastAsia="en-GB"/>
          <w14:ligatures w14:val="none"/>
        </w:rPr>
        <w:t>Hanyeh</w:t>
      </w:r>
      <w:proofErr w:type="spellEnd"/>
      <w:r w:rsidRPr="00BB311E">
        <w:rPr>
          <w:rFonts w:ascii="Times New Roman" w:eastAsia="Times New Roman" w:hAnsi="Times New Roman" w:cs="Times New Roman"/>
          <w:b/>
          <w:bCs/>
          <w:kern w:val="0"/>
          <w:sz w:val="28"/>
          <w:szCs w:val="28"/>
          <w:lang w:val="en-US" w:eastAsia="en-GB"/>
          <w14:ligatures w14:val="none"/>
        </w:rPr>
        <w:t xml:space="preserve"> </w:t>
      </w:r>
      <w:proofErr w:type="spellStart"/>
      <w:r w:rsidRPr="00BB311E">
        <w:rPr>
          <w:rFonts w:ascii="Times New Roman" w:eastAsia="Times New Roman" w:hAnsi="Times New Roman" w:cs="Times New Roman"/>
          <w:b/>
          <w:bCs/>
          <w:kern w:val="0"/>
          <w:sz w:val="28"/>
          <w:szCs w:val="28"/>
          <w:lang w:val="en-US" w:eastAsia="en-GB"/>
          <w14:ligatures w14:val="none"/>
        </w:rPr>
        <w:t>Modares</w:t>
      </w:r>
      <w:proofErr w:type="spellEnd"/>
      <w:r w:rsidRPr="00BB311E">
        <w:rPr>
          <w:rFonts w:ascii="Times New Roman" w:eastAsia="Times New Roman" w:hAnsi="Times New Roman" w:cs="Times New Roman"/>
          <w:b/>
          <w:bCs/>
          <w:kern w:val="0"/>
          <w:sz w:val="28"/>
          <w:szCs w:val="28"/>
          <w:lang w:val="en-US" w:eastAsia="en-GB"/>
          <w14:ligatures w14:val="none"/>
        </w:rPr>
        <w:t xml:space="preserve"> Tehrani</w:t>
      </w:r>
      <w:r w:rsidRPr="00BB311E">
        <w:rPr>
          <w:rFonts w:ascii="Times New Roman" w:eastAsia="Times New Roman" w:hAnsi="Times New Roman" w:cs="Times New Roman"/>
          <w:kern w:val="0"/>
          <w:sz w:val="28"/>
          <w:szCs w:val="28"/>
          <w:lang w:val="en-US" w:eastAsia="en-GB"/>
          <w14:ligatures w14:val="none"/>
        </w:rPr>
        <w:t> </w:t>
      </w:r>
    </w:p>
    <w:p w14:paraId="75268333" w14:textId="77777777" w:rsidR="00BB311E" w:rsidRPr="00BB311E" w:rsidRDefault="00BB311E" w:rsidP="00BB311E">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b/>
          <w:bCs/>
          <w:kern w:val="0"/>
          <w:sz w:val="28"/>
          <w:szCs w:val="28"/>
          <w:lang w:val="en-US" w:eastAsia="en-GB"/>
          <w14:ligatures w14:val="none"/>
        </w:rPr>
        <w:t>Student ID</w:t>
      </w:r>
      <w:r w:rsidRPr="00BB311E">
        <w:rPr>
          <w:rFonts w:ascii="Calibri" w:eastAsia="Times New Roman" w:hAnsi="Calibri" w:cs="Calibri"/>
          <w:kern w:val="0"/>
          <w:sz w:val="28"/>
          <w:szCs w:val="28"/>
          <w:lang w:val="en-US" w:eastAsia="en-GB"/>
          <w14:ligatures w14:val="none"/>
        </w:rPr>
        <w:tab/>
      </w:r>
      <w:r w:rsidRPr="00BB311E">
        <w:rPr>
          <w:rFonts w:ascii="Calibri" w:eastAsia="Times New Roman" w:hAnsi="Calibri" w:cs="Calibri"/>
          <w:kern w:val="0"/>
          <w:lang w:val="en-US" w:eastAsia="en-GB"/>
          <w14:ligatures w14:val="none"/>
        </w:rPr>
        <w:tab/>
      </w:r>
      <w:r w:rsidRPr="00BB311E">
        <w:rPr>
          <w:rFonts w:ascii="Times New Roman" w:eastAsia="Times New Roman" w:hAnsi="Times New Roman" w:cs="Times New Roman"/>
          <w:b/>
          <w:bCs/>
          <w:kern w:val="0"/>
          <w:sz w:val="28"/>
          <w:szCs w:val="28"/>
          <w:lang w:val="en-US" w:eastAsia="en-GB"/>
          <w14:ligatures w14:val="none"/>
        </w:rPr>
        <w:t>:2324527</w:t>
      </w:r>
      <w:r w:rsidRPr="00BB311E">
        <w:rPr>
          <w:rFonts w:ascii="Times New Roman" w:eastAsia="Times New Roman" w:hAnsi="Times New Roman" w:cs="Times New Roman"/>
          <w:kern w:val="0"/>
          <w:sz w:val="28"/>
          <w:szCs w:val="28"/>
          <w:lang w:val="en-US" w:eastAsia="en-GB"/>
          <w14:ligatures w14:val="none"/>
        </w:rPr>
        <w:t> </w:t>
      </w:r>
    </w:p>
    <w:p w14:paraId="61844312" w14:textId="77777777" w:rsidR="00BB311E" w:rsidRPr="00BB311E" w:rsidRDefault="00BB311E" w:rsidP="00BB311E">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b/>
          <w:bCs/>
          <w:kern w:val="0"/>
          <w:sz w:val="28"/>
          <w:szCs w:val="28"/>
          <w:lang w:val="en-US" w:eastAsia="en-GB"/>
          <w14:ligatures w14:val="none"/>
        </w:rPr>
        <w:t>Word Count</w:t>
      </w:r>
      <w:r w:rsidRPr="00BB311E">
        <w:rPr>
          <w:rFonts w:ascii="Calibri" w:eastAsia="Times New Roman" w:hAnsi="Calibri" w:cs="Calibri"/>
          <w:kern w:val="0"/>
          <w:sz w:val="28"/>
          <w:szCs w:val="28"/>
          <w:lang w:val="en-US" w:eastAsia="en-GB"/>
          <w14:ligatures w14:val="none"/>
        </w:rPr>
        <w:tab/>
      </w:r>
      <w:r w:rsidRPr="00BB311E">
        <w:rPr>
          <w:rFonts w:ascii="Times New Roman" w:eastAsia="Times New Roman" w:hAnsi="Times New Roman" w:cs="Times New Roman"/>
          <w:b/>
          <w:bCs/>
          <w:kern w:val="0"/>
          <w:sz w:val="28"/>
          <w:szCs w:val="28"/>
          <w:lang w:val="en-US" w:eastAsia="en-GB"/>
          <w14:ligatures w14:val="none"/>
        </w:rPr>
        <w:t>: 565</w:t>
      </w:r>
      <w:r w:rsidRPr="00BB311E">
        <w:rPr>
          <w:rFonts w:ascii="Times New Roman" w:eastAsia="Times New Roman" w:hAnsi="Times New Roman" w:cs="Times New Roman"/>
          <w:kern w:val="0"/>
          <w:sz w:val="28"/>
          <w:szCs w:val="28"/>
          <w:lang w:val="en-US" w:eastAsia="en-GB"/>
          <w14:ligatures w14:val="none"/>
        </w:rPr>
        <w:t> </w:t>
      </w:r>
    </w:p>
    <w:p w14:paraId="2A0DFA02" w14:textId="77777777" w:rsidR="00BB311E" w:rsidRPr="00BB311E" w:rsidRDefault="00BB311E" w:rsidP="00BB311E">
      <w:pPr>
        <w:spacing w:after="0" w:line="240" w:lineRule="auto"/>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b/>
          <w:bCs/>
          <w:color w:val="2F5496"/>
          <w:kern w:val="0"/>
          <w:sz w:val="32"/>
          <w:szCs w:val="32"/>
          <w:lang w:val="en-US" w:eastAsia="en-GB"/>
          <w14:ligatures w14:val="none"/>
        </w:rPr>
        <w:t>Introduction</w:t>
      </w:r>
      <w:r w:rsidRPr="00BB311E">
        <w:rPr>
          <w:rFonts w:ascii="Times New Roman" w:eastAsia="Times New Roman" w:hAnsi="Times New Roman" w:cs="Times New Roman"/>
          <w:color w:val="2F5496"/>
          <w:kern w:val="0"/>
          <w:sz w:val="32"/>
          <w:szCs w:val="32"/>
          <w:lang w:val="en-US" w:eastAsia="en-GB"/>
          <w14:ligatures w14:val="none"/>
        </w:rPr>
        <w:t> </w:t>
      </w:r>
    </w:p>
    <w:p w14:paraId="753CEADA" w14:textId="537AF3EA"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Arial" w:eastAsia="Times New Roman" w:hAnsi="Arial" w:cs="Arial"/>
          <w:kern w:val="0"/>
          <w:lang w:val="en-US" w:eastAsia="en-GB"/>
          <w14:ligatures w14:val="none"/>
        </w:rPr>
        <w:t xml:space="preserve">By having a commitment to ethics and transparency as its core values from the start after its establishment in 1976, The Body Shop has stood out as a pioneer in the beauty industry which had been notorious for its lack of environmental and ethical consciousness. Ethical </w:t>
      </w:r>
      <w:proofErr w:type="spellStart"/>
      <w:r w:rsidRPr="00BB311E">
        <w:rPr>
          <w:rFonts w:ascii="Arial" w:eastAsia="Times New Roman" w:hAnsi="Arial" w:cs="Arial"/>
          <w:kern w:val="0"/>
          <w:lang w:val="en-US" w:eastAsia="en-GB"/>
          <w14:ligatures w14:val="none"/>
        </w:rPr>
        <w:t>bapti</w:t>
      </w:r>
      <w:r>
        <w:rPr>
          <w:rFonts w:ascii="Arial" w:eastAsia="Times New Roman" w:hAnsi="Arial" w:cs="Arial"/>
          <w:kern w:val="0"/>
          <w:lang w:val="en-US" w:eastAsia="en-GB"/>
          <w14:ligatures w14:val="none"/>
        </w:rPr>
        <w:t>s</w:t>
      </w:r>
      <w:r w:rsidRPr="00BB311E">
        <w:rPr>
          <w:rFonts w:ascii="Arial" w:eastAsia="Times New Roman" w:hAnsi="Arial" w:cs="Arial"/>
          <w:kern w:val="0"/>
          <w:lang w:val="en-US" w:eastAsia="en-GB"/>
          <w14:ligatures w14:val="none"/>
        </w:rPr>
        <w:t>ing</w:t>
      </w:r>
      <w:proofErr w:type="spellEnd"/>
      <w:r w:rsidRPr="00BB311E">
        <w:rPr>
          <w:rFonts w:ascii="Arial" w:eastAsia="Times New Roman" w:hAnsi="Arial" w:cs="Arial"/>
          <w:kern w:val="0"/>
          <w:lang w:val="en-US" w:eastAsia="en-GB"/>
          <w14:ligatures w14:val="none"/>
        </w:rPr>
        <w:t xml:space="preserve"> is an emerging beautician discipline, and it is the makeup art industry where we stand. By going its own way, the firm has managed to gain a niche among the competitive brands by promoting products that are caring and eco-friendly. However, the business has faced some difficulties, with going bankrupt in February 2024 and 200 shops in the UK at the risk of closure. Therefore, they need to reconsider their approaches. This report is built on the foundation of the SWOT analysis to look at The Body Shop's status in the inherently volatile retail environment and mention its strengths, weaknesses, </w:t>
      </w:r>
      <w:r w:rsidRPr="00BB311E">
        <w:rPr>
          <w:rFonts w:ascii="Arial" w:eastAsia="Times New Roman" w:hAnsi="Arial" w:cs="Arial"/>
          <w:color w:val="000000"/>
          <w:kern w:val="0"/>
          <w:lang w:val="en-US" w:eastAsia="en-GB"/>
          <w14:ligatures w14:val="none"/>
        </w:rPr>
        <w:t>opportunities</w:t>
      </w:r>
      <w:r w:rsidRPr="00BB311E">
        <w:rPr>
          <w:rFonts w:ascii="Arial" w:eastAsia="Times New Roman" w:hAnsi="Arial" w:cs="Arial"/>
          <w:kern w:val="0"/>
          <w:lang w:val="en-US" w:eastAsia="en-GB"/>
          <w14:ligatures w14:val="none"/>
        </w:rPr>
        <w:t>, and threats as well. Through this thorough investigation, we will explore the internal and external factors which have affected these troubled times of business life, and this would yield some incredibly good and practical suggestions.</w:t>
      </w:r>
      <w:r w:rsidRPr="00BB311E">
        <w:rPr>
          <w:rFonts w:ascii="Arial" w:eastAsia="Times New Roman" w:hAnsi="Arial" w:cs="Arial"/>
          <w:kern w:val="0"/>
          <w:lang w:eastAsia="en-GB"/>
          <w14:ligatures w14:val="none"/>
        </w:rPr>
        <w:t> </w:t>
      </w:r>
    </w:p>
    <w:p w14:paraId="3D0A9C04"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Times New Roman" w:eastAsia="Times New Roman" w:hAnsi="Times New Roman" w:cs="Times New Roman"/>
          <w:b/>
          <w:bCs/>
          <w:color w:val="2F5496"/>
          <w:kern w:val="0"/>
          <w:sz w:val="32"/>
          <w:szCs w:val="32"/>
          <w:lang w:val="en-US" w:eastAsia="en-GB"/>
          <w14:ligatures w14:val="none"/>
        </w:rPr>
        <w:t>Introduction to SWOT Analysis</w:t>
      </w:r>
      <w:r w:rsidRPr="00BB311E">
        <w:rPr>
          <w:rFonts w:ascii="Times New Roman" w:eastAsia="Times New Roman" w:hAnsi="Times New Roman" w:cs="Times New Roman"/>
          <w:color w:val="2F5496"/>
          <w:kern w:val="0"/>
          <w:sz w:val="32"/>
          <w:szCs w:val="32"/>
          <w:lang w:eastAsia="en-GB"/>
          <w14:ligatures w14:val="none"/>
        </w:rPr>
        <w:t> </w:t>
      </w:r>
    </w:p>
    <w:p w14:paraId="5B1011CE"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Arial" w:eastAsia="Times New Roman" w:hAnsi="Arial" w:cs="Arial"/>
          <w:kern w:val="0"/>
          <w:lang w:val="en-US" w:eastAsia="en-GB"/>
          <w14:ligatures w14:val="none"/>
        </w:rPr>
        <w:t xml:space="preserve">SWOT analysis is a method of finding the mixed aspects of a company including Strengths, Weaknesses, Opportunities and Threats. This framework does not only consider the readiness of the </w:t>
      </w:r>
      <w:proofErr w:type="spellStart"/>
      <w:r w:rsidRPr="00BB311E">
        <w:rPr>
          <w:rFonts w:ascii="Arial" w:eastAsia="Times New Roman" w:hAnsi="Arial" w:cs="Arial"/>
          <w:kern w:val="0"/>
          <w:lang w:val="en-US" w:eastAsia="en-GB"/>
          <w14:ligatures w14:val="none"/>
        </w:rPr>
        <w:t>organisation</w:t>
      </w:r>
      <w:proofErr w:type="spellEnd"/>
      <w:r w:rsidRPr="00BB311E">
        <w:rPr>
          <w:rFonts w:ascii="Arial" w:eastAsia="Times New Roman" w:hAnsi="Arial" w:cs="Arial"/>
          <w:kern w:val="0"/>
          <w:lang w:val="en-US" w:eastAsia="en-GB"/>
          <w14:ligatures w14:val="none"/>
        </w:rPr>
        <w:t xml:space="preserve"> but also considers the influence of outside variables as an important part of business success. Opportunities and dangers are </w:t>
      </w:r>
      <w:r w:rsidRPr="00BB311E">
        <w:rPr>
          <w:rFonts w:ascii="Arial" w:eastAsia="Times New Roman" w:hAnsi="Arial" w:cs="Arial"/>
          <w:kern w:val="0"/>
          <w:lang w:val="en-US" w:eastAsia="en-GB"/>
          <w14:ligatures w14:val="none"/>
        </w:rPr>
        <w:lastRenderedPageBreak/>
        <w:t xml:space="preserve">outside the </w:t>
      </w:r>
      <w:proofErr w:type="spellStart"/>
      <w:r w:rsidRPr="00BB311E">
        <w:rPr>
          <w:rFonts w:ascii="Arial" w:eastAsia="Times New Roman" w:hAnsi="Arial" w:cs="Arial"/>
          <w:kern w:val="0"/>
          <w:lang w:val="en-US" w:eastAsia="en-GB"/>
          <w14:ligatures w14:val="none"/>
        </w:rPr>
        <w:t>organisation</w:t>
      </w:r>
      <w:proofErr w:type="spellEnd"/>
      <w:r w:rsidRPr="00BB311E">
        <w:rPr>
          <w:rFonts w:ascii="Arial" w:eastAsia="Times New Roman" w:hAnsi="Arial" w:cs="Arial"/>
          <w:kern w:val="0"/>
          <w:lang w:val="en-US" w:eastAsia="en-GB"/>
          <w14:ligatures w14:val="none"/>
        </w:rPr>
        <w:t xml:space="preserve"> and are affected by things like market conditions, competition, and resources (MindTools, 2021).</w:t>
      </w:r>
      <w:r w:rsidRPr="00BB311E">
        <w:rPr>
          <w:rFonts w:ascii="Arial" w:eastAsia="Times New Roman" w:hAnsi="Arial" w:cs="Arial"/>
          <w:kern w:val="0"/>
          <w:lang w:eastAsia="en-GB"/>
          <w14:ligatures w14:val="none"/>
        </w:rPr>
        <w:t> </w:t>
      </w:r>
    </w:p>
    <w:p w14:paraId="1287E933"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Times New Roman" w:eastAsia="Times New Roman" w:hAnsi="Times New Roman" w:cs="Times New Roman"/>
          <w:b/>
          <w:bCs/>
          <w:color w:val="215E99"/>
          <w:kern w:val="0"/>
          <w:sz w:val="32"/>
          <w:szCs w:val="32"/>
          <w:lang w:val="en-US" w:eastAsia="en-GB"/>
          <w14:ligatures w14:val="none"/>
        </w:rPr>
        <w:t>Advantages of SWOT Analysis</w:t>
      </w:r>
      <w:r w:rsidRPr="00BB311E">
        <w:rPr>
          <w:rFonts w:ascii="Times New Roman" w:eastAsia="Times New Roman" w:hAnsi="Times New Roman" w:cs="Times New Roman"/>
          <w:color w:val="215E99"/>
          <w:kern w:val="0"/>
          <w:sz w:val="32"/>
          <w:szCs w:val="32"/>
          <w:lang w:eastAsia="en-GB"/>
          <w14:ligatures w14:val="none"/>
        </w:rPr>
        <w:t> </w:t>
      </w:r>
    </w:p>
    <w:p w14:paraId="030A0972" w14:textId="3200D1C8"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Arial" w:eastAsia="Times New Roman" w:hAnsi="Arial" w:cs="Arial"/>
          <w:kern w:val="0"/>
          <w:lang w:val="en-US" w:eastAsia="en-GB"/>
          <w14:ligatures w14:val="none"/>
        </w:rPr>
        <w:t>One of the best things about SWOT analysis is that it can give us a full picture of how a company is doing strategically. Because of this, it is an extremely useful tool for any business boss (</w:t>
      </w:r>
      <w:r w:rsidRPr="00BB311E">
        <w:rPr>
          <w:rFonts w:ascii="Arial" w:eastAsia="Times New Roman" w:hAnsi="Arial" w:cs="Arial"/>
          <w:kern w:val="0"/>
          <w:lang w:val="en-US" w:eastAsia="en-GB"/>
          <w14:ligatures w14:val="none"/>
        </w:rPr>
        <w:t>Quick MBA</w:t>
      </w:r>
      <w:r w:rsidRPr="00BB311E">
        <w:rPr>
          <w:rFonts w:ascii="Arial" w:eastAsia="Times New Roman" w:hAnsi="Arial" w:cs="Arial"/>
          <w:kern w:val="0"/>
          <w:lang w:val="en-US" w:eastAsia="en-GB"/>
          <w14:ligatures w14:val="none"/>
        </w:rPr>
        <w:t>, 2021). Business News Daily (2021) says it is very flexible and can be used for many things, such as projects, whole business units, or individual goods. It also helps companies make decisions by showing them where they can use their skills and where they need to work on their weaknesses. It also tells where to look for chances and how to protect from existential threats (Investopedia, 2021). SWOT analysis also helps with strategic planning by helping companies produce plans that use their strengths to take advantage of chances outside the company while also protecting them from weaknesses and threats from outside the company (Chron, 2021).</w:t>
      </w:r>
      <w:r w:rsidRPr="00BB311E">
        <w:rPr>
          <w:rFonts w:ascii="Arial" w:eastAsia="Times New Roman" w:hAnsi="Arial" w:cs="Arial"/>
          <w:kern w:val="0"/>
          <w:lang w:eastAsia="en-GB"/>
          <w14:ligatures w14:val="none"/>
        </w:rPr>
        <w:t> </w:t>
      </w:r>
    </w:p>
    <w:p w14:paraId="33190B91"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Times New Roman" w:eastAsia="Times New Roman" w:hAnsi="Times New Roman" w:cs="Times New Roman"/>
          <w:b/>
          <w:bCs/>
          <w:color w:val="215E99"/>
          <w:kern w:val="0"/>
          <w:sz w:val="32"/>
          <w:szCs w:val="32"/>
          <w:lang w:val="en-US" w:eastAsia="en-GB"/>
          <w14:ligatures w14:val="none"/>
        </w:rPr>
        <w:t>Disadvantages of SWOT Analysis</w:t>
      </w:r>
      <w:r w:rsidRPr="00BB311E">
        <w:rPr>
          <w:rFonts w:ascii="Times New Roman" w:eastAsia="Times New Roman" w:hAnsi="Times New Roman" w:cs="Times New Roman"/>
          <w:color w:val="215E99"/>
          <w:kern w:val="0"/>
          <w:sz w:val="32"/>
          <w:szCs w:val="32"/>
          <w:lang w:eastAsia="en-GB"/>
          <w14:ligatures w14:val="none"/>
        </w:rPr>
        <w:t> </w:t>
      </w:r>
    </w:p>
    <w:p w14:paraId="62DD9982"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eastAsia="en-GB"/>
          <w14:ligatures w14:val="none"/>
        </w:rPr>
      </w:pPr>
      <w:r w:rsidRPr="00BB311E">
        <w:rPr>
          <w:rFonts w:ascii="Arial" w:eastAsia="Times New Roman" w:hAnsi="Arial" w:cs="Arial"/>
          <w:kern w:val="0"/>
          <w:lang w:val="en-US" w:eastAsia="en-GB"/>
          <w14:ligatures w14:val="none"/>
        </w:rPr>
        <w:t>There are some problems with SWOT analysis as well. One big problem with it is that it tends to oversimplify complicated business situations, which can make it hard to produce good solutions to complicated problems (Investopedia, 2021). It is also subjective, which can lead to biases when figuring out strengths, weaknesses, opportunities, and threats, which could throw off the research (Chron, 2021). Also, SWOT does not automatically rank problems, which can make strategic planning harder if several factors are not given the right amount of weight (MindTools, 2021). Another problem with SWOT is that it does not produce specific answers or strategies on its own. It only points out key factors that need more research to be turned into workable plans (Business News Daily, 2021). Lastly, the analysis only shows how things are right now and might not reflect how things have changed over time. This means that it needs to be updated regularly to stay useful and relevant (</w:t>
      </w:r>
      <w:proofErr w:type="spellStart"/>
      <w:r w:rsidRPr="00BB311E">
        <w:rPr>
          <w:rFonts w:ascii="Arial" w:eastAsia="Times New Roman" w:hAnsi="Arial" w:cs="Arial"/>
          <w:kern w:val="0"/>
          <w:lang w:val="en-US" w:eastAsia="en-GB"/>
          <w14:ligatures w14:val="none"/>
        </w:rPr>
        <w:t>QuickMBA</w:t>
      </w:r>
      <w:proofErr w:type="spellEnd"/>
      <w:r w:rsidRPr="00BB311E">
        <w:rPr>
          <w:rFonts w:ascii="Arial" w:eastAsia="Times New Roman" w:hAnsi="Arial" w:cs="Arial"/>
          <w:kern w:val="0"/>
          <w:lang w:val="en-US" w:eastAsia="en-GB"/>
          <w14:ligatures w14:val="none"/>
        </w:rPr>
        <w:t>, 2021).</w:t>
      </w:r>
      <w:r w:rsidRPr="00BB311E">
        <w:rPr>
          <w:rFonts w:ascii="Arial" w:eastAsia="Times New Roman" w:hAnsi="Arial" w:cs="Arial"/>
          <w:kern w:val="0"/>
          <w:lang w:eastAsia="en-GB"/>
          <w14:ligatures w14:val="none"/>
        </w:rPr>
        <w:t> </w:t>
      </w:r>
    </w:p>
    <w:p w14:paraId="6A570D48"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b/>
          <w:bCs/>
          <w:color w:val="2F5496"/>
          <w:kern w:val="0"/>
          <w:sz w:val="32"/>
          <w:szCs w:val="32"/>
          <w:lang w:val="en-US" w:eastAsia="en-GB"/>
          <w14:ligatures w14:val="none"/>
        </w:rPr>
        <w:t>References</w:t>
      </w:r>
      <w:r w:rsidRPr="00BB311E">
        <w:rPr>
          <w:rFonts w:ascii="Times New Roman" w:eastAsia="Times New Roman" w:hAnsi="Times New Roman" w:cs="Times New Roman"/>
          <w:color w:val="2F5496"/>
          <w:kern w:val="0"/>
          <w:sz w:val="32"/>
          <w:szCs w:val="32"/>
          <w:lang w:val="en-US" w:eastAsia="en-GB"/>
          <w14:ligatures w14:val="none"/>
        </w:rPr>
        <w:t> </w:t>
      </w:r>
    </w:p>
    <w:p w14:paraId="28A56311"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w:t>
      </w:r>
    </w:p>
    <w:p w14:paraId="6BD649D5"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xml:space="preserve">Business News Daily. (2021) How to Conduct a SWOT Analysis for Your Small Business. Available at: </w:t>
      </w:r>
      <w:hyperlink r:id="rId5" w:tgtFrame="_blank" w:history="1">
        <w:r w:rsidRPr="00BB311E">
          <w:rPr>
            <w:rFonts w:ascii="Arial" w:eastAsia="Times New Roman" w:hAnsi="Arial" w:cs="Arial"/>
            <w:color w:val="467886"/>
            <w:kern w:val="0"/>
            <w:u w:val="single"/>
            <w:lang w:val="en-US" w:eastAsia="en-GB"/>
            <w14:ligatures w14:val="none"/>
          </w:rPr>
          <w:t>https://www.businessnewsdaily.com/conduct-swot-analysis.html</w:t>
        </w:r>
      </w:hyperlink>
      <w:r w:rsidRPr="00BB311E">
        <w:rPr>
          <w:rFonts w:ascii="Arial" w:eastAsia="Times New Roman" w:hAnsi="Arial" w:cs="Arial"/>
          <w:kern w:val="0"/>
          <w:lang w:val="en-US" w:eastAsia="en-GB"/>
          <w14:ligatures w14:val="none"/>
        </w:rPr>
        <w:t xml:space="preserve"> (Accessed:27th April 2024) </w:t>
      </w:r>
    </w:p>
    <w:p w14:paraId="16DB553C"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xml:space="preserve">Chron. (2021) Limitations of SWOT Analysis. Available at: </w:t>
      </w:r>
      <w:hyperlink r:id="rId6" w:tgtFrame="_blank" w:history="1">
        <w:r w:rsidRPr="00BB311E">
          <w:rPr>
            <w:rFonts w:ascii="Arial" w:eastAsia="Times New Roman" w:hAnsi="Arial" w:cs="Arial"/>
            <w:color w:val="0563C1"/>
            <w:kern w:val="0"/>
            <w:u w:val="single"/>
            <w:lang w:val="en-US" w:eastAsia="en-GB"/>
            <w14:ligatures w14:val="none"/>
          </w:rPr>
          <w:t>https://www.chron.com/limitations-swot-analysis.html</w:t>
        </w:r>
      </w:hyperlink>
      <w:r w:rsidRPr="00BB311E">
        <w:rPr>
          <w:rFonts w:ascii="Arial" w:eastAsia="Times New Roman" w:hAnsi="Arial" w:cs="Arial"/>
          <w:kern w:val="0"/>
          <w:lang w:val="en-US" w:eastAsia="en-GB"/>
          <w14:ligatures w14:val="none"/>
        </w:rPr>
        <w:t>  (Accessed:27th April 2024) </w:t>
      </w:r>
    </w:p>
    <w:p w14:paraId="7761A527"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Investopedia. (2021) SWOT Analysis: What It Is and When to Use It. </w:t>
      </w:r>
    </w:p>
    <w:p w14:paraId="7809B882"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xml:space="preserve">Available at: </w:t>
      </w:r>
      <w:hyperlink r:id="rId7" w:tgtFrame="_blank" w:history="1">
        <w:r w:rsidRPr="00BB311E">
          <w:rPr>
            <w:rFonts w:ascii="Arial" w:eastAsia="Times New Roman" w:hAnsi="Arial" w:cs="Arial"/>
            <w:color w:val="0563C1"/>
            <w:kern w:val="0"/>
            <w:u w:val="single"/>
            <w:lang w:val="en-US" w:eastAsia="en-GB"/>
            <w14:ligatures w14:val="none"/>
          </w:rPr>
          <w:t>https://www.investopedia.com/swot-analysis-guide</w:t>
        </w:r>
      </w:hyperlink>
      <w:r w:rsidRPr="00BB311E">
        <w:rPr>
          <w:rFonts w:ascii="Arial" w:eastAsia="Times New Roman" w:hAnsi="Arial" w:cs="Arial"/>
          <w:kern w:val="0"/>
          <w:lang w:val="en-US" w:eastAsia="en-GB"/>
          <w14:ligatures w14:val="none"/>
        </w:rPr>
        <w:t>  (Accessed:27th April 2024) </w:t>
      </w:r>
    </w:p>
    <w:p w14:paraId="27F8506F"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xml:space="preserve">MindTools. (2020.). SWOT Analysis: Discover New Opportunities, Manage and </w:t>
      </w:r>
      <w:proofErr w:type="spellStart"/>
      <w:r w:rsidRPr="00BB311E">
        <w:rPr>
          <w:rFonts w:ascii="Arial" w:eastAsia="Times New Roman" w:hAnsi="Arial" w:cs="Arial"/>
          <w:kern w:val="0"/>
          <w:lang w:val="en-US" w:eastAsia="en-GB"/>
          <w14:ligatures w14:val="none"/>
        </w:rPr>
        <w:t>Eliminat</w:t>
      </w:r>
      <w:proofErr w:type="spellEnd"/>
      <w:r w:rsidRPr="00BB311E">
        <w:rPr>
          <w:rFonts w:ascii="Arial" w:eastAsia="Times New Roman" w:hAnsi="Arial" w:cs="Arial"/>
          <w:kern w:val="0"/>
          <w:lang w:val="en-US" w:eastAsia="en-GB"/>
          <w14:ligatures w14:val="none"/>
        </w:rPr>
        <w:t xml:space="preserve"> Threats. Available at: </w:t>
      </w:r>
      <w:hyperlink r:id="rId8" w:tgtFrame="_blank" w:history="1">
        <w:r w:rsidRPr="00BB311E">
          <w:rPr>
            <w:rFonts w:ascii="Arial" w:eastAsia="Times New Roman" w:hAnsi="Arial" w:cs="Arial"/>
            <w:color w:val="0563C1"/>
            <w:kern w:val="0"/>
            <w:u w:val="single"/>
            <w:lang w:val="en-US" w:eastAsia="en-GB"/>
            <w14:ligatures w14:val="none"/>
          </w:rPr>
          <w:t>https://www.mindtools.com/pages/article/newTMC_05</w:t>
        </w:r>
      </w:hyperlink>
      <w:r w:rsidRPr="00BB311E">
        <w:rPr>
          <w:rFonts w:ascii="Arial" w:eastAsia="Times New Roman" w:hAnsi="Arial" w:cs="Arial"/>
          <w:kern w:val="0"/>
          <w:lang w:val="en-US" w:eastAsia="en-GB"/>
          <w14:ligatures w14:val="none"/>
        </w:rPr>
        <w:t>  (Accessed:27th April 2024) </w:t>
      </w:r>
    </w:p>
    <w:p w14:paraId="7C3279E1"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w:t>
      </w:r>
    </w:p>
    <w:p w14:paraId="377A987C" w14:textId="36A605D8"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Quick MBA</w:t>
      </w:r>
      <w:r w:rsidRPr="00BB311E">
        <w:rPr>
          <w:rFonts w:ascii="Arial" w:eastAsia="Times New Roman" w:hAnsi="Arial" w:cs="Arial"/>
          <w:kern w:val="0"/>
          <w:lang w:val="en-US" w:eastAsia="en-GB"/>
          <w14:ligatures w14:val="none"/>
        </w:rPr>
        <w:t xml:space="preserve">. (2021) SWOT Analysis. Available at: </w:t>
      </w:r>
      <w:hyperlink r:id="rId9" w:tgtFrame="_blank" w:history="1">
        <w:r w:rsidRPr="00BB311E">
          <w:rPr>
            <w:rFonts w:ascii="Arial" w:eastAsia="Times New Roman" w:hAnsi="Arial" w:cs="Arial"/>
            <w:color w:val="0563C1"/>
            <w:kern w:val="0"/>
            <w:u w:val="single"/>
            <w:lang w:val="en-US" w:eastAsia="en-GB"/>
            <w14:ligatures w14:val="none"/>
          </w:rPr>
          <w:t>https://www.quickmba.com/swot-analysis</w:t>
        </w:r>
      </w:hyperlink>
      <w:r w:rsidRPr="00BB311E">
        <w:rPr>
          <w:rFonts w:ascii="Arial" w:eastAsia="Times New Roman" w:hAnsi="Arial" w:cs="Arial"/>
          <w:kern w:val="0"/>
          <w:lang w:val="en-US" w:eastAsia="en-GB"/>
          <w14:ligatures w14:val="none"/>
        </w:rPr>
        <w:t>  (Accessed: 27th April 2024) </w:t>
      </w:r>
    </w:p>
    <w:p w14:paraId="7538AEAD"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Times New Roman" w:eastAsia="Times New Roman" w:hAnsi="Times New Roman" w:cs="Times New Roman"/>
          <w:kern w:val="0"/>
          <w:lang w:val="en-US" w:eastAsia="en-GB"/>
          <w14:ligatures w14:val="none"/>
        </w:rPr>
        <w:t>  </w:t>
      </w:r>
    </w:p>
    <w:p w14:paraId="1A9216B0"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ptos" w:eastAsia="Times New Roman" w:hAnsi="Aptos" w:cs="Segoe UI"/>
          <w:kern w:val="0"/>
          <w:lang w:val="en-US" w:eastAsia="en-GB"/>
          <w14:ligatures w14:val="none"/>
        </w:rPr>
        <w:t> </w:t>
      </w:r>
    </w:p>
    <w:p w14:paraId="717D30E1" w14:textId="77777777" w:rsidR="00BB311E" w:rsidRPr="00BB311E" w:rsidRDefault="00BB311E" w:rsidP="00BB311E">
      <w:pPr>
        <w:spacing w:after="0" w:line="240" w:lineRule="auto"/>
        <w:jc w:val="both"/>
        <w:textAlignment w:val="baseline"/>
        <w:rPr>
          <w:rFonts w:ascii="Segoe UI" w:eastAsia="Times New Roman" w:hAnsi="Segoe UI" w:cs="Segoe UI"/>
          <w:kern w:val="0"/>
          <w:sz w:val="18"/>
          <w:szCs w:val="18"/>
          <w:lang w:val="en-US" w:eastAsia="en-GB"/>
          <w14:ligatures w14:val="none"/>
        </w:rPr>
      </w:pPr>
      <w:r w:rsidRPr="00BB311E">
        <w:rPr>
          <w:rFonts w:ascii="Arial" w:eastAsia="Times New Roman" w:hAnsi="Arial" w:cs="Arial"/>
          <w:kern w:val="0"/>
          <w:lang w:val="en-US" w:eastAsia="en-GB"/>
          <w14:ligatures w14:val="none"/>
        </w:rPr>
        <w:t> </w:t>
      </w:r>
    </w:p>
    <w:p w14:paraId="6AC92ADC" w14:textId="77777777" w:rsidR="00BB311E" w:rsidRPr="00BB311E" w:rsidRDefault="00BB311E" w:rsidP="00BB311E">
      <w:pPr>
        <w:spacing w:after="0" w:line="240" w:lineRule="auto"/>
        <w:textAlignment w:val="baseline"/>
        <w:rPr>
          <w:rFonts w:ascii="Segoe UI" w:eastAsia="Times New Roman" w:hAnsi="Segoe UI" w:cs="Segoe UI"/>
          <w:kern w:val="0"/>
          <w:sz w:val="18"/>
          <w:szCs w:val="18"/>
          <w:lang w:eastAsia="en-GB"/>
          <w14:ligatures w14:val="none"/>
        </w:rPr>
      </w:pPr>
      <w:r w:rsidRPr="00BB311E">
        <w:rPr>
          <w:rFonts w:ascii="Aptos" w:eastAsia="Times New Roman" w:hAnsi="Aptos" w:cs="Segoe UI"/>
          <w:kern w:val="0"/>
          <w:lang w:eastAsia="en-GB"/>
          <w14:ligatures w14:val="none"/>
        </w:rPr>
        <w:t> </w:t>
      </w:r>
    </w:p>
    <w:p w14:paraId="7F5695BE" w14:textId="77777777" w:rsidR="001E4CB5" w:rsidRDefault="001E4CB5"/>
    <w:sectPr w:rsidR="001E4C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CB5"/>
    <w:rsid w:val="001E4CB5"/>
    <w:rsid w:val="00BB311E"/>
    <w:rsid w:val="00E42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CBA79"/>
  <w15:chartTrackingRefBased/>
  <w15:docId w15:val="{4247EF95-52B3-4768-A423-E6607237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C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4C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C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C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C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C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C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C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C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C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4C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C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C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C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CB5"/>
    <w:rPr>
      <w:rFonts w:eastAsiaTheme="majorEastAsia" w:cstheme="majorBidi"/>
      <w:color w:val="272727" w:themeColor="text1" w:themeTint="D8"/>
    </w:rPr>
  </w:style>
  <w:style w:type="paragraph" w:styleId="Title">
    <w:name w:val="Title"/>
    <w:basedOn w:val="Normal"/>
    <w:next w:val="Normal"/>
    <w:link w:val="TitleChar"/>
    <w:uiPriority w:val="10"/>
    <w:qFormat/>
    <w:rsid w:val="001E4C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C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CB5"/>
    <w:pPr>
      <w:spacing w:before="160"/>
      <w:jc w:val="center"/>
    </w:pPr>
    <w:rPr>
      <w:i/>
      <w:iCs/>
      <w:color w:val="404040" w:themeColor="text1" w:themeTint="BF"/>
    </w:rPr>
  </w:style>
  <w:style w:type="character" w:customStyle="1" w:styleId="QuoteChar">
    <w:name w:val="Quote Char"/>
    <w:basedOn w:val="DefaultParagraphFont"/>
    <w:link w:val="Quote"/>
    <w:uiPriority w:val="29"/>
    <w:rsid w:val="001E4CB5"/>
    <w:rPr>
      <w:i/>
      <w:iCs/>
      <w:color w:val="404040" w:themeColor="text1" w:themeTint="BF"/>
    </w:rPr>
  </w:style>
  <w:style w:type="paragraph" w:styleId="ListParagraph">
    <w:name w:val="List Paragraph"/>
    <w:basedOn w:val="Normal"/>
    <w:uiPriority w:val="34"/>
    <w:qFormat/>
    <w:rsid w:val="001E4CB5"/>
    <w:pPr>
      <w:ind w:left="720"/>
      <w:contextualSpacing/>
    </w:pPr>
  </w:style>
  <w:style w:type="character" w:styleId="IntenseEmphasis">
    <w:name w:val="Intense Emphasis"/>
    <w:basedOn w:val="DefaultParagraphFont"/>
    <w:uiPriority w:val="21"/>
    <w:qFormat/>
    <w:rsid w:val="001E4CB5"/>
    <w:rPr>
      <w:i/>
      <w:iCs/>
      <w:color w:val="0F4761" w:themeColor="accent1" w:themeShade="BF"/>
    </w:rPr>
  </w:style>
  <w:style w:type="paragraph" w:styleId="IntenseQuote">
    <w:name w:val="Intense Quote"/>
    <w:basedOn w:val="Normal"/>
    <w:next w:val="Normal"/>
    <w:link w:val="IntenseQuoteChar"/>
    <w:uiPriority w:val="30"/>
    <w:qFormat/>
    <w:rsid w:val="001E4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CB5"/>
    <w:rPr>
      <w:i/>
      <w:iCs/>
      <w:color w:val="0F4761" w:themeColor="accent1" w:themeShade="BF"/>
    </w:rPr>
  </w:style>
  <w:style w:type="character" w:styleId="IntenseReference">
    <w:name w:val="Intense Reference"/>
    <w:basedOn w:val="DefaultParagraphFont"/>
    <w:uiPriority w:val="32"/>
    <w:qFormat/>
    <w:rsid w:val="001E4C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884936">
      <w:bodyDiv w:val="1"/>
      <w:marLeft w:val="0"/>
      <w:marRight w:val="0"/>
      <w:marTop w:val="0"/>
      <w:marBottom w:val="0"/>
      <w:divBdr>
        <w:top w:val="none" w:sz="0" w:space="0" w:color="auto"/>
        <w:left w:val="none" w:sz="0" w:space="0" w:color="auto"/>
        <w:bottom w:val="none" w:sz="0" w:space="0" w:color="auto"/>
        <w:right w:val="none" w:sz="0" w:space="0" w:color="auto"/>
      </w:divBdr>
      <w:divsChild>
        <w:div w:id="1745908480">
          <w:marLeft w:val="0"/>
          <w:marRight w:val="0"/>
          <w:marTop w:val="0"/>
          <w:marBottom w:val="0"/>
          <w:divBdr>
            <w:top w:val="none" w:sz="0" w:space="0" w:color="auto"/>
            <w:left w:val="none" w:sz="0" w:space="0" w:color="auto"/>
            <w:bottom w:val="none" w:sz="0" w:space="0" w:color="auto"/>
            <w:right w:val="none" w:sz="0" w:space="0" w:color="auto"/>
          </w:divBdr>
        </w:div>
        <w:div w:id="1680695409">
          <w:marLeft w:val="0"/>
          <w:marRight w:val="0"/>
          <w:marTop w:val="0"/>
          <w:marBottom w:val="0"/>
          <w:divBdr>
            <w:top w:val="none" w:sz="0" w:space="0" w:color="auto"/>
            <w:left w:val="none" w:sz="0" w:space="0" w:color="auto"/>
            <w:bottom w:val="none" w:sz="0" w:space="0" w:color="auto"/>
            <w:right w:val="none" w:sz="0" w:space="0" w:color="auto"/>
          </w:divBdr>
        </w:div>
        <w:div w:id="34936231">
          <w:marLeft w:val="0"/>
          <w:marRight w:val="0"/>
          <w:marTop w:val="0"/>
          <w:marBottom w:val="0"/>
          <w:divBdr>
            <w:top w:val="none" w:sz="0" w:space="0" w:color="auto"/>
            <w:left w:val="none" w:sz="0" w:space="0" w:color="auto"/>
            <w:bottom w:val="none" w:sz="0" w:space="0" w:color="auto"/>
            <w:right w:val="none" w:sz="0" w:space="0" w:color="auto"/>
          </w:divBdr>
        </w:div>
        <w:div w:id="505707755">
          <w:marLeft w:val="0"/>
          <w:marRight w:val="0"/>
          <w:marTop w:val="0"/>
          <w:marBottom w:val="0"/>
          <w:divBdr>
            <w:top w:val="none" w:sz="0" w:space="0" w:color="auto"/>
            <w:left w:val="none" w:sz="0" w:space="0" w:color="auto"/>
            <w:bottom w:val="none" w:sz="0" w:space="0" w:color="auto"/>
            <w:right w:val="none" w:sz="0" w:space="0" w:color="auto"/>
          </w:divBdr>
          <w:divsChild>
            <w:div w:id="1047072883">
              <w:marLeft w:val="-75"/>
              <w:marRight w:val="0"/>
              <w:marTop w:val="30"/>
              <w:marBottom w:val="30"/>
              <w:divBdr>
                <w:top w:val="none" w:sz="0" w:space="0" w:color="auto"/>
                <w:left w:val="none" w:sz="0" w:space="0" w:color="auto"/>
                <w:bottom w:val="none" w:sz="0" w:space="0" w:color="auto"/>
                <w:right w:val="none" w:sz="0" w:space="0" w:color="auto"/>
              </w:divBdr>
              <w:divsChild>
                <w:div w:id="2004776987">
                  <w:marLeft w:val="0"/>
                  <w:marRight w:val="0"/>
                  <w:marTop w:val="0"/>
                  <w:marBottom w:val="0"/>
                  <w:divBdr>
                    <w:top w:val="none" w:sz="0" w:space="0" w:color="auto"/>
                    <w:left w:val="none" w:sz="0" w:space="0" w:color="auto"/>
                    <w:bottom w:val="none" w:sz="0" w:space="0" w:color="auto"/>
                    <w:right w:val="none" w:sz="0" w:space="0" w:color="auto"/>
                  </w:divBdr>
                  <w:divsChild>
                    <w:div w:id="1047921163">
                      <w:marLeft w:val="0"/>
                      <w:marRight w:val="0"/>
                      <w:marTop w:val="0"/>
                      <w:marBottom w:val="0"/>
                      <w:divBdr>
                        <w:top w:val="none" w:sz="0" w:space="0" w:color="auto"/>
                        <w:left w:val="none" w:sz="0" w:space="0" w:color="auto"/>
                        <w:bottom w:val="none" w:sz="0" w:space="0" w:color="auto"/>
                        <w:right w:val="none" w:sz="0" w:space="0" w:color="auto"/>
                      </w:divBdr>
                    </w:div>
                  </w:divsChild>
                </w:div>
                <w:div w:id="283122742">
                  <w:marLeft w:val="0"/>
                  <w:marRight w:val="0"/>
                  <w:marTop w:val="0"/>
                  <w:marBottom w:val="0"/>
                  <w:divBdr>
                    <w:top w:val="none" w:sz="0" w:space="0" w:color="auto"/>
                    <w:left w:val="none" w:sz="0" w:space="0" w:color="auto"/>
                    <w:bottom w:val="none" w:sz="0" w:space="0" w:color="auto"/>
                    <w:right w:val="none" w:sz="0" w:space="0" w:color="auto"/>
                  </w:divBdr>
                  <w:divsChild>
                    <w:div w:id="1296906458">
                      <w:marLeft w:val="0"/>
                      <w:marRight w:val="0"/>
                      <w:marTop w:val="0"/>
                      <w:marBottom w:val="0"/>
                      <w:divBdr>
                        <w:top w:val="none" w:sz="0" w:space="0" w:color="auto"/>
                        <w:left w:val="none" w:sz="0" w:space="0" w:color="auto"/>
                        <w:bottom w:val="none" w:sz="0" w:space="0" w:color="auto"/>
                        <w:right w:val="none" w:sz="0" w:space="0" w:color="auto"/>
                      </w:divBdr>
                    </w:div>
                  </w:divsChild>
                </w:div>
                <w:div w:id="1539395466">
                  <w:marLeft w:val="0"/>
                  <w:marRight w:val="0"/>
                  <w:marTop w:val="0"/>
                  <w:marBottom w:val="0"/>
                  <w:divBdr>
                    <w:top w:val="none" w:sz="0" w:space="0" w:color="auto"/>
                    <w:left w:val="none" w:sz="0" w:space="0" w:color="auto"/>
                    <w:bottom w:val="none" w:sz="0" w:space="0" w:color="auto"/>
                    <w:right w:val="none" w:sz="0" w:space="0" w:color="auto"/>
                  </w:divBdr>
                  <w:divsChild>
                    <w:div w:id="1356423721">
                      <w:marLeft w:val="0"/>
                      <w:marRight w:val="0"/>
                      <w:marTop w:val="0"/>
                      <w:marBottom w:val="0"/>
                      <w:divBdr>
                        <w:top w:val="none" w:sz="0" w:space="0" w:color="auto"/>
                        <w:left w:val="none" w:sz="0" w:space="0" w:color="auto"/>
                        <w:bottom w:val="none" w:sz="0" w:space="0" w:color="auto"/>
                        <w:right w:val="none" w:sz="0" w:space="0" w:color="auto"/>
                      </w:divBdr>
                    </w:div>
                  </w:divsChild>
                </w:div>
                <w:div w:id="1902398363">
                  <w:marLeft w:val="0"/>
                  <w:marRight w:val="0"/>
                  <w:marTop w:val="0"/>
                  <w:marBottom w:val="0"/>
                  <w:divBdr>
                    <w:top w:val="none" w:sz="0" w:space="0" w:color="auto"/>
                    <w:left w:val="none" w:sz="0" w:space="0" w:color="auto"/>
                    <w:bottom w:val="none" w:sz="0" w:space="0" w:color="auto"/>
                    <w:right w:val="none" w:sz="0" w:space="0" w:color="auto"/>
                  </w:divBdr>
                  <w:divsChild>
                    <w:div w:id="193582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299893">
          <w:marLeft w:val="0"/>
          <w:marRight w:val="0"/>
          <w:marTop w:val="0"/>
          <w:marBottom w:val="0"/>
          <w:divBdr>
            <w:top w:val="none" w:sz="0" w:space="0" w:color="auto"/>
            <w:left w:val="none" w:sz="0" w:space="0" w:color="auto"/>
            <w:bottom w:val="none" w:sz="0" w:space="0" w:color="auto"/>
            <w:right w:val="none" w:sz="0" w:space="0" w:color="auto"/>
          </w:divBdr>
        </w:div>
        <w:div w:id="878736071">
          <w:marLeft w:val="0"/>
          <w:marRight w:val="0"/>
          <w:marTop w:val="0"/>
          <w:marBottom w:val="0"/>
          <w:divBdr>
            <w:top w:val="none" w:sz="0" w:space="0" w:color="auto"/>
            <w:left w:val="none" w:sz="0" w:space="0" w:color="auto"/>
            <w:bottom w:val="none" w:sz="0" w:space="0" w:color="auto"/>
            <w:right w:val="none" w:sz="0" w:space="0" w:color="auto"/>
          </w:divBdr>
        </w:div>
        <w:div w:id="1779837513">
          <w:marLeft w:val="0"/>
          <w:marRight w:val="0"/>
          <w:marTop w:val="0"/>
          <w:marBottom w:val="0"/>
          <w:divBdr>
            <w:top w:val="none" w:sz="0" w:space="0" w:color="auto"/>
            <w:left w:val="none" w:sz="0" w:space="0" w:color="auto"/>
            <w:bottom w:val="none" w:sz="0" w:space="0" w:color="auto"/>
            <w:right w:val="none" w:sz="0" w:space="0" w:color="auto"/>
          </w:divBdr>
        </w:div>
        <w:div w:id="884635600">
          <w:marLeft w:val="0"/>
          <w:marRight w:val="0"/>
          <w:marTop w:val="0"/>
          <w:marBottom w:val="0"/>
          <w:divBdr>
            <w:top w:val="none" w:sz="0" w:space="0" w:color="auto"/>
            <w:left w:val="none" w:sz="0" w:space="0" w:color="auto"/>
            <w:bottom w:val="none" w:sz="0" w:space="0" w:color="auto"/>
            <w:right w:val="none" w:sz="0" w:space="0" w:color="auto"/>
          </w:divBdr>
        </w:div>
        <w:div w:id="628583685">
          <w:marLeft w:val="0"/>
          <w:marRight w:val="0"/>
          <w:marTop w:val="0"/>
          <w:marBottom w:val="0"/>
          <w:divBdr>
            <w:top w:val="none" w:sz="0" w:space="0" w:color="auto"/>
            <w:left w:val="none" w:sz="0" w:space="0" w:color="auto"/>
            <w:bottom w:val="none" w:sz="0" w:space="0" w:color="auto"/>
            <w:right w:val="none" w:sz="0" w:space="0" w:color="auto"/>
          </w:divBdr>
        </w:div>
        <w:div w:id="294991232">
          <w:marLeft w:val="0"/>
          <w:marRight w:val="0"/>
          <w:marTop w:val="0"/>
          <w:marBottom w:val="0"/>
          <w:divBdr>
            <w:top w:val="none" w:sz="0" w:space="0" w:color="auto"/>
            <w:left w:val="none" w:sz="0" w:space="0" w:color="auto"/>
            <w:bottom w:val="none" w:sz="0" w:space="0" w:color="auto"/>
            <w:right w:val="none" w:sz="0" w:space="0" w:color="auto"/>
          </w:divBdr>
        </w:div>
        <w:div w:id="1972395183">
          <w:marLeft w:val="0"/>
          <w:marRight w:val="0"/>
          <w:marTop w:val="0"/>
          <w:marBottom w:val="0"/>
          <w:divBdr>
            <w:top w:val="none" w:sz="0" w:space="0" w:color="auto"/>
            <w:left w:val="none" w:sz="0" w:space="0" w:color="auto"/>
            <w:bottom w:val="none" w:sz="0" w:space="0" w:color="auto"/>
            <w:right w:val="none" w:sz="0" w:space="0" w:color="auto"/>
          </w:divBdr>
        </w:div>
        <w:div w:id="1416703460">
          <w:marLeft w:val="0"/>
          <w:marRight w:val="0"/>
          <w:marTop w:val="0"/>
          <w:marBottom w:val="0"/>
          <w:divBdr>
            <w:top w:val="none" w:sz="0" w:space="0" w:color="auto"/>
            <w:left w:val="none" w:sz="0" w:space="0" w:color="auto"/>
            <w:bottom w:val="none" w:sz="0" w:space="0" w:color="auto"/>
            <w:right w:val="none" w:sz="0" w:space="0" w:color="auto"/>
          </w:divBdr>
        </w:div>
        <w:div w:id="491262236">
          <w:marLeft w:val="0"/>
          <w:marRight w:val="0"/>
          <w:marTop w:val="0"/>
          <w:marBottom w:val="0"/>
          <w:divBdr>
            <w:top w:val="none" w:sz="0" w:space="0" w:color="auto"/>
            <w:left w:val="none" w:sz="0" w:space="0" w:color="auto"/>
            <w:bottom w:val="none" w:sz="0" w:space="0" w:color="auto"/>
            <w:right w:val="none" w:sz="0" w:space="0" w:color="auto"/>
          </w:divBdr>
        </w:div>
        <w:div w:id="1712487732">
          <w:marLeft w:val="0"/>
          <w:marRight w:val="0"/>
          <w:marTop w:val="0"/>
          <w:marBottom w:val="0"/>
          <w:divBdr>
            <w:top w:val="none" w:sz="0" w:space="0" w:color="auto"/>
            <w:left w:val="none" w:sz="0" w:space="0" w:color="auto"/>
            <w:bottom w:val="none" w:sz="0" w:space="0" w:color="auto"/>
            <w:right w:val="none" w:sz="0" w:space="0" w:color="auto"/>
          </w:divBdr>
        </w:div>
        <w:div w:id="1813711023">
          <w:marLeft w:val="0"/>
          <w:marRight w:val="0"/>
          <w:marTop w:val="0"/>
          <w:marBottom w:val="0"/>
          <w:divBdr>
            <w:top w:val="none" w:sz="0" w:space="0" w:color="auto"/>
            <w:left w:val="none" w:sz="0" w:space="0" w:color="auto"/>
            <w:bottom w:val="none" w:sz="0" w:space="0" w:color="auto"/>
            <w:right w:val="none" w:sz="0" w:space="0" w:color="auto"/>
          </w:divBdr>
        </w:div>
        <w:div w:id="779225719">
          <w:marLeft w:val="0"/>
          <w:marRight w:val="0"/>
          <w:marTop w:val="0"/>
          <w:marBottom w:val="0"/>
          <w:divBdr>
            <w:top w:val="none" w:sz="0" w:space="0" w:color="auto"/>
            <w:left w:val="none" w:sz="0" w:space="0" w:color="auto"/>
            <w:bottom w:val="none" w:sz="0" w:space="0" w:color="auto"/>
            <w:right w:val="none" w:sz="0" w:space="0" w:color="auto"/>
          </w:divBdr>
        </w:div>
        <w:div w:id="2039816356">
          <w:marLeft w:val="0"/>
          <w:marRight w:val="0"/>
          <w:marTop w:val="0"/>
          <w:marBottom w:val="0"/>
          <w:divBdr>
            <w:top w:val="none" w:sz="0" w:space="0" w:color="auto"/>
            <w:left w:val="none" w:sz="0" w:space="0" w:color="auto"/>
            <w:bottom w:val="none" w:sz="0" w:space="0" w:color="auto"/>
            <w:right w:val="none" w:sz="0" w:space="0" w:color="auto"/>
          </w:divBdr>
        </w:div>
        <w:div w:id="1390610885">
          <w:marLeft w:val="0"/>
          <w:marRight w:val="0"/>
          <w:marTop w:val="0"/>
          <w:marBottom w:val="0"/>
          <w:divBdr>
            <w:top w:val="none" w:sz="0" w:space="0" w:color="auto"/>
            <w:left w:val="none" w:sz="0" w:space="0" w:color="auto"/>
            <w:bottom w:val="none" w:sz="0" w:space="0" w:color="auto"/>
            <w:right w:val="none" w:sz="0" w:space="0" w:color="auto"/>
          </w:divBdr>
        </w:div>
        <w:div w:id="1271626195">
          <w:marLeft w:val="0"/>
          <w:marRight w:val="0"/>
          <w:marTop w:val="0"/>
          <w:marBottom w:val="0"/>
          <w:divBdr>
            <w:top w:val="none" w:sz="0" w:space="0" w:color="auto"/>
            <w:left w:val="none" w:sz="0" w:space="0" w:color="auto"/>
            <w:bottom w:val="none" w:sz="0" w:space="0" w:color="auto"/>
            <w:right w:val="none" w:sz="0" w:space="0" w:color="auto"/>
          </w:divBdr>
        </w:div>
        <w:div w:id="833182469">
          <w:marLeft w:val="0"/>
          <w:marRight w:val="0"/>
          <w:marTop w:val="0"/>
          <w:marBottom w:val="0"/>
          <w:divBdr>
            <w:top w:val="none" w:sz="0" w:space="0" w:color="auto"/>
            <w:left w:val="none" w:sz="0" w:space="0" w:color="auto"/>
            <w:bottom w:val="none" w:sz="0" w:space="0" w:color="auto"/>
            <w:right w:val="none" w:sz="0" w:space="0" w:color="auto"/>
          </w:divBdr>
        </w:div>
        <w:div w:id="23873340">
          <w:marLeft w:val="0"/>
          <w:marRight w:val="0"/>
          <w:marTop w:val="0"/>
          <w:marBottom w:val="0"/>
          <w:divBdr>
            <w:top w:val="none" w:sz="0" w:space="0" w:color="auto"/>
            <w:left w:val="none" w:sz="0" w:space="0" w:color="auto"/>
            <w:bottom w:val="none" w:sz="0" w:space="0" w:color="auto"/>
            <w:right w:val="none" w:sz="0" w:space="0" w:color="auto"/>
          </w:divBdr>
        </w:div>
        <w:div w:id="2028209217">
          <w:marLeft w:val="0"/>
          <w:marRight w:val="0"/>
          <w:marTop w:val="0"/>
          <w:marBottom w:val="0"/>
          <w:divBdr>
            <w:top w:val="none" w:sz="0" w:space="0" w:color="auto"/>
            <w:left w:val="none" w:sz="0" w:space="0" w:color="auto"/>
            <w:bottom w:val="none" w:sz="0" w:space="0" w:color="auto"/>
            <w:right w:val="none" w:sz="0" w:space="0" w:color="auto"/>
          </w:divBdr>
        </w:div>
        <w:div w:id="1202061634">
          <w:marLeft w:val="0"/>
          <w:marRight w:val="0"/>
          <w:marTop w:val="0"/>
          <w:marBottom w:val="0"/>
          <w:divBdr>
            <w:top w:val="none" w:sz="0" w:space="0" w:color="auto"/>
            <w:left w:val="none" w:sz="0" w:space="0" w:color="auto"/>
            <w:bottom w:val="none" w:sz="0" w:space="0" w:color="auto"/>
            <w:right w:val="none" w:sz="0" w:space="0" w:color="auto"/>
          </w:divBdr>
        </w:div>
        <w:div w:id="990989661">
          <w:marLeft w:val="0"/>
          <w:marRight w:val="0"/>
          <w:marTop w:val="0"/>
          <w:marBottom w:val="0"/>
          <w:divBdr>
            <w:top w:val="none" w:sz="0" w:space="0" w:color="auto"/>
            <w:left w:val="none" w:sz="0" w:space="0" w:color="auto"/>
            <w:bottom w:val="none" w:sz="0" w:space="0" w:color="auto"/>
            <w:right w:val="none" w:sz="0" w:space="0" w:color="auto"/>
          </w:divBdr>
        </w:div>
        <w:div w:id="2102800440">
          <w:marLeft w:val="0"/>
          <w:marRight w:val="0"/>
          <w:marTop w:val="0"/>
          <w:marBottom w:val="0"/>
          <w:divBdr>
            <w:top w:val="none" w:sz="0" w:space="0" w:color="auto"/>
            <w:left w:val="none" w:sz="0" w:space="0" w:color="auto"/>
            <w:bottom w:val="none" w:sz="0" w:space="0" w:color="auto"/>
            <w:right w:val="none" w:sz="0" w:space="0" w:color="auto"/>
          </w:divBdr>
        </w:div>
        <w:div w:id="1716419713">
          <w:marLeft w:val="0"/>
          <w:marRight w:val="0"/>
          <w:marTop w:val="0"/>
          <w:marBottom w:val="0"/>
          <w:divBdr>
            <w:top w:val="none" w:sz="0" w:space="0" w:color="auto"/>
            <w:left w:val="none" w:sz="0" w:space="0" w:color="auto"/>
            <w:bottom w:val="none" w:sz="0" w:space="0" w:color="auto"/>
            <w:right w:val="none" w:sz="0" w:space="0" w:color="auto"/>
          </w:divBdr>
        </w:div>
        <w:div w:id="204297319">
          <w:marLeft w:val="0"/>
          <w:marRight w:val="0"/>
          <w:marTop w:val="0"/>
          <w:marBottom w:val="0"/>
          <w:divBdr>
            <w:top w:val="none" w:sz="0" w:space="0" w:color="auto"/>
            <w:left w:val="none" w:sz="0" w:space="0" w:color="auto"/>
            <w:bottom w:val="none" w:sz="0" w:space="0" w:color="auto"/>
            <w:right w:val="none" w:sz="0" w:space="0" w:color="auto"/>
          </w:divBdr>
        </w:div>
        <w:div w:id="660887092">
          <w:marLeft w:val="0"/>
          <w:marRight w:val="0"/>
          <w:marTop w:val="0"/>
          <w:marBottom w:val="0"/>
          <w:divBdr>
            <w:top w:val="none" w:sz="0" w:space="0" w:color="auto"/>
            <w:left w:val="none" w:sz="0" w:space="0" w:color="auto"/>
            <w:bottom w:val="none" w:sz="0" w:space="0" w:color="auto"/>
            <w:right w:val="none" w:sz="0" w:space="0" w:color="auto"/>
          </w:divBdr>
        </w:div>
        <w:div w:id="439450838">
          <w:marLeft w:val="0"/>
          <w:marRight w:val="0"/>
          <w:marTop w:val="0"/>
          <w:marBottom w:val="0"/>
          <w:divBdr>
            <w:top w:val="none" w:sz="0" w:space="0" w:color="auto"/>
            <w:left w:val="none" w:sz="0" w:space="0" w:color="auto"/>
            <w:bottom w:val="none" w:sz="0" w:space="0" w:color="auto"/>
            <w:right w:val="none" w:sz="0" w:space="0" w:color="auto"/>
          </w:divBdr>
        </w:div>
        <w:div w:id="1109205169">
          <w:marLeft w:val="0"/>
          <w:marRight w:val="0"/>
          <w:marTop w:val="0"/>
          <w:marBottom w:val="0"/>
          <w:divBdr>
            <w:top w:val="none" w:sz="0" w:space="0" w:color="auto"/>
            <w:left w:val="none" w:sz="0" w:space="0" w:color="auto"/>
            <w:bottom w:val="none" w:sz="0" w:space="0" w:color="auto"/>
            <w:right w:val="none" w:sz="0" w:space="0" w:color="auto"/>
          </w:divBdr>
        </w:div>
        <w:div w:id="751316990">
          <w:marLeft w:val="0"/>
          <w:marRight w:val="0"/>
          <w:marTop w:val="0"/>
          <w:marBottom w:val="0"/>
          <w:divBdr>
            <w:top w:val="none" w:sz="0" w:space="0" w:color="auto"/>
            <w:left w:val="none" w:sz="0" w:space="0" w:color="auto"/>
            <w:bottom w:val="none" w:sz="0" w:space="0" w:color="auto"/>
            <w:right w:val="none" w:sz="0" w:space="0" w:color="auto"/>
          </w:divBdr>
        </w:div>
        <w:div w:id="644506134">
          <w:marLeft w:val="0"/>
          <w:marRight w:val="0"/>
          <w:marTop w:val="0"/>
          <w:marBottom w:val="0"/>
          <w:divBdr>
            <w:top w:val="none" w:sz="0" w:space="0" w:color="auto"/>
            <w:left w:val="none" w:sz="0" w:space="0" w:color="auto"/>
            <w:bottom w:val="none" w:sz="0" w:space="0" w:color="auto"/>
            <w:right w:val="none" w:sz="0" w:space="0" w:color="auto"/>
          </w:divBdr>
        </w:div>
        <w:div w:id="205216200">
          <w:marLeft w:val="0"/>
          <w:marRight w:val="0"/>
          <w:marTop w:val="0"/>
          <w:marBottom w:val="0"/>
          <w:divBdr>
            <w:top w:val="none" w:sz="0" w:space="0" w:color="auto"/>
            <w:left w:val="none" w:sz="0" w:space="0" w:color="auto"/>
            <w:bottom w:val="none" w:sz="0" w:space="0" w:color="auto"/>
            <w:right w:val="none" w:sz="0" w:space="0" w:color="auto"/>
          </w:divBdr>
        </w:div>
        <w:div w:id="2064870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 TargetMode="External"/><Relationship Id="rId3" Type="http://schemas.openxmlformats.org/officeDocument/2006/relationships/webSettings" Target="webSettings.xml"/><Relationship Id="rId7" Type="http://schemas.openxmlformats.org/officeDocument/2006/relationships/hyperlink" Target="https://www.investopedia.com/swot-analysis-gui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ron.com/limitations-swot-analysis.html" TargetMode="External"/><Relationship Id="rId11" Type="http://schemas.openxmlformats.org/officeDocument/2006/relationships/theme" Target="theme/theme1.xml"/><Relationship Id="rId5" Type="http://schemas.openxmlformats.org/officeDocument/2006/relationships/hyperlink" Target="https://www.businessnewsdaily.com/conduct-swot-analysis.html"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quickmba.com/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735</Words>
  <Characters>4191</Characters>
  <Application>Microsoft Office Word</Application>
  <DocSecurity>0</DocSecurity>
  <Lines>34</Lines>
  <Paragraphs>9</Paragraphs>
  <ScaleCrop>false</ScaleCrop>
  <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Haniyeh Tehrani (2324527)</dc:creator>
  <cp:keywords/>
  <dc:description/>
  <cp:lastModifiedBy>Haniyeh Tehrani (2324527)</cp:lastModifiedBy>
  <cp:revision>2</cp:revision>
  <dcterms:created xsi:type="dcterms:W3CDTF">2024-05-31T22:15:00Z</dcterms:created>
  <dcterms:modified xsi:type="dcterms:W3CDTF">2024-05-31T22:17:00Z</dcterms:modified>
</cp:coreProperties>
</file>