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27163" w14:textId="4EBA0D2F" w:rsidR="004D36D4" w:rsidRDefault="004D36D4" w:rsidP="004D36D4">
      <w:pPr>
        <w:jc w:val="center"/>
        <w:rPr>
          <w:rFonts w:ascii="Arial" w:hAnsi="Arial" w:cs="Arial"/>
          <w:color w:val="7030A0"/>
          <w:sz w:val="48"/>
          <w:szCs w:val="48"/>
        </w:rPr>
      </w:pPr>
      <w:r>
        <w:rPr>
          <w:rFonts w:ascii="Arial" w:hAnsi="Arial" w:cs="Arial"/>
          <w:noProof/>
          <w:color w:val="7030A0"/>
          <w:sz w:val="48"/>
          <w:szCs w:val="48"/>
        </w:rPr>
        <mc:AlternateContent>
          <mc:Choice Requires="wps">
            <w:drawing>
              <wp:anchor distT="0" distB="0" distL="114300" distR="114300" simplePos="0" relativeHeight="251659264" behindDoc="1" locked="0" layoutInCell="1" allowOverlap="1" wp14:anchorId="5298B2AB" wp14:editId="3E27EA67">
                <wp:simplePos x="0" y="0"/>
                <wp:positionH relativeFrom="column">
                  <wp:posOffset>682580</wp:posOffset>
                </wp:positionH>
                <wp:positionV relativeFrom="paragraph">
                  <wp:posOffset>-64394</wp:posOffset>
                </wp:positionV>
                <wp:extent cx="4378817" cy="1332963"/>
                <wp:effectExtent l="0" t="0" r="15875" b="13335"/>
                <wp:wrapNone/>
                <wp:docPr id="2" name="Rectangle 2"/>
                <wp:cNvGraphicFramePr/>
                <a:graphic xmlns:a="http://schemas.openxmlformats.org/drawingml/2006/main">
                  <a:graphicData uri="http://schemas.microsoft.com/office/word/2010/wordprocessingShape">
                    <wps:wsp>
                      <wps:cNvSpPr/>
                      <wps:spPr>
                        <a:xfrm>
                          <a:off x="0" y="0"/>
                          <a:ext cx="4378817" cy="1332963"/>
                        </a:xfrm>
                        <a:prstGeom prst="rect">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B970E1" id="Rectangle 2" o:spid="_x0000_s1026" style="position:absolute;margin-left:53.75pt;margin-top:-5.05pt;width:344.8pt;height:104.9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" fillcolor="yellow" strokecolor="black [3213]" strokeweight="1pt"/>
            </w:pict>
          </mc:Fallback>
        </mc:AlternateContent>
      </w:r>
      <w:r w:rsidRPr="004D36D4">
        <w:rPr>
          <w:rFonts w:ascii="Arial" w:hAnsi="Arial" w:cs="Arial"/>
          <w:color w:val="7030A0"/>
          <w:sz w:val="48"/>
          <w:szCs w:val="48"/>
        </w:rPr>
        <w:t xml:space="preserve">Supporting young children in </w:t>
      </w:r>
    </w:p>
    <w:p w14:paraId="40295F47" w14:textId="6D61107D" w:rsidR="004D36D4" w:rsidRPr="004D36D4" w:rsidRDefault="004D36D4" w:rsidP="004D36D4">
      <w:pPr>
        <w:jc w:val="center"/>
        <w:rPr>
          <w:rFonts w:ascii="Arial" w:hAnsi="Arial" w:cs="Arial"/>
          <w:color w:val="7030A0"/>
          <w:sz w:val="48"/>
          <w:szCs w:val="48"/>
        </w:rPr>
      </w:pPr>
      <w:r w:rsidRPr="004D36D4">
        <w:rPr>
          <w:rFonts w:ascii="Arial" w:hAnsi="Arial" w:cs="Arial"/>
          <w:color w:val="7030A0"/>
          <w:sz w:val="48"/>
          <w:szCs w:val="48"/>
        </w:rPr>
        <w:t>Early Years</w:t>
      </w:r>
    </w:p>
    <w:p w14:paraId="5761AECB" w14:textId="0D1586DA" w:rsidR="004D36D4" w:rsidRPr="004D36D4" w:rsidRDefault="004D36D4" w:rsidP="004D36D4">
      <w:pPr>
        <w:jc w:val="center"/>
        <w:rPr>
          <w:rFonts w:ascii="Arial" w:hAnsi="Arial" w:cs="Arial"/>
          <w:color w:val="7030A0"/>
          <w:sz w:val="48"/>
          <w:szCs w:val="48"/>
        </w:rPr>
      </w:pPr>
      <w:r w:rsidRPr="004D36D4">
        <w:rPr>
          <w:rFonts w:ascii="Arial" w:hAnsi="Arial" w:cs="Arial"/>
          <w:color w:val="7030A0"/>
          <w:sz w:val="48"/>
          <w:szCs w:val="48"/>
        </w:rPr>
        <w:t>During transition</w:t>
      </w:r>
      <w:r w:rsidRPr="004D36D4">
        <w:rPr>
          <w:rFonts w:ascii="Times New Roman" w:eastAsia="Times New Roman" w:hAnsi="Times New Roman" w:cs="Times New Roman"/>
          <w:lang w:eastAsia="en-GB"/>
        </w:rPr>
        <w:fldChar w:fldCharType="begin"/>
      </w:r>
      <w:r w:rsidRPr="004D36D4">
        <w:rPr>
          <w:rFonts w:ascii="Times New Roman" w:eastAsia="Times New Roman" w:hAnsi="Times New Roman" w:cs="Times New Roman"/>
          <w:lang w:eastAsia="en-GB"/>
        </w:rPr>
        <w:instrText xml:space="preserve"> INCLUDEPICTURE "/var/folders/j9/jqyrprgn6mn7m8g5nbr734wr0000gn/T/com.microsoft.Word/WebArchiveCopyPasteTempFiles/images?q=tbnANd9GcRSYsHq2czrKIq4iv_PGhpE8-HQ5pPOYLatSw&amp;usqp=CAU" \* MERGEFORMATINET </w:instrText>
      </w:r>
      <w:r w:rsidR="009A2AE0">
        <w:rPr>
          <w:rFonts w:ascii="Times New Roman" w:eastAsia="Times New Roman" w:hAnsi="Times New Roman" w:cs="Times New Roman"/>
          <w:lang w:eastAsia="en-GB"/>
        </w:rPr>
        <w:fldChar w:fldCharType="separate"/>
      </w:r>
      <w:r w:rsidRPr="004D36D4">
        <w:rPr>
          <w:rFonts w:ascii="Times New Roman" w:eastAsia="Times New Roman" w:hAnsi="Times New Roman" w:cs="Times New Roman"/>
          <w:lang w:eastAsia="en-GB"/>
        </w:rPr>
        <w:fldChar w:fldCharType="end"/>
      </w:r>
    </w:p>
    <w:p w14:paraId="548E7885" w14:textId="18AB059B" w:rsidR="004D36D4" w:rsidRDefault="004D36D4" w:rsidP="004D36D4">
      <w:pPr>
        <w:jc w:val="center"/>
        <w:rPr>
          <w:rFonts w:ascii="Arial" w:hAnsi="Arial" w:cs="Arial"/>
          <w:sz w:val="48"/>
          <w:szCs w:val="48"/>
        </w:rPr>
      </w:pPr>
    </w:p>
    <w:p w14:paraId="7072B56E" w14:textId="1FFFCC30" w:rsidR="004D36D4" w:rsidRDefault="004D36D4" w:rsidP="004D36D4">
      <w:pPr>
        <w:jc w:val="center"/>
        <w:rPr>
          <w:rFonts w:ascii="Arial" w:hAnsi="Arial" w:cs="Arial"/>
          <w:sz w:val="48"/>
          <w:szCs w:val="48"/>
        </w:rPr>
      </w:pPr>
    </w:p>
    <w:p w14:paraId="5878164C" w14:textId="0E0ADB6C" w:rsidR="004D36D4" w:rsidRDefault="004D36D4" w:rsidP="004D36D4">
      <w:pPr>
        <w:jc w:val="center"/>
        <w:rPr>
          <w:rFonts w:ascii="Arial" w:hAnsi="Arial" w:cs="Arial"/>
          <w:sz w:val="48"/>
          <w:szCs w:val="48"/>
        </w:rPr>
      </w:pPr>
      <w:r w:rsidRPr="004D36D4">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374800F" wp14:editId="0D653B56">
            <wp:simplePos x="0" y="0"/>
            <wp:positionH relativeFrom="column">
              <wp:posOffset>1228090</wp:posOffset>
            </wp:positionH>
            <wp:positionV relativeFrom="paragraph">
              <wp:posOffset>157722</wp:posOffset>
            </wp:positionV>
            <wp:extent cx="3245476" cy="3245476"/>
            <wp:effectExtent l="0" t="0" r="6350" b="6350"/>
            <wp:wrapNone/>
            <wp:docPr id="1" name="Picture 1" descr="Supporting smooth transitions | Herts for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orting smooth transitions | Herts for Learn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45476" cy="32454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920DA3" w14:textId="780C61A4" w:rsidR="004D36D4" w:rsidRDefault="004D36D4" w:rsidP="004D36D4">
      <w:pPr>
        <w:jc w:val="center"/>
        <w:rPr>
          <w:rFonts w:ascii="Arial" w:hAnsi="Arial" w:cs="Arial"/>
          <w:sz w:val="48"/>
          <w:szCs w:val="48"/>
        </w:rPr>
      </w:pPr>
    </w:p>
    <w:p w14:paraId="2D03C8F8" w14:textId="2E938F28" w:rsidR="004D36D4" w:rsidRDefault="004D36D4" w:rsidP="004D36D4">
      <w:pPr>
        <w:jc w:val="center"/>
        <w:rPr>
          <w:rFonts w:ascii="Arial" w:hAnsi="Arial" w:cs="Arial"/>
          <w:sz w:val="48"/>
          <w:szCs w:val="48"/>
        </w:rPr>
      </w:pPr>
    </w:p>
    <w:p w14:paraId="37C2BE37" w14:textId="46975E40" w:rsidR="004D36D4" w:rsidRDefault="004D36D4" w:rsidP="004D36D4">
      <w:pPr>
        <w:jc w:val="center"/>
        <w:rPr>
          <w:rFonts w:ascii="Arial" w:hAnsi="Arial" w:cs="Arial"/>
          <w:sz w:val="48"/>
          <w:szCs w:val="48"/>
        </w:rPr>
      </w:pPr>
    </w:p>
    <w:p w14:paraId="38079691" w14:textId="1627FFEF" w:rsidR="004D36D4" w:rsidRDefault="004D36D4" w:rsidP="004D36D4">
      <w:pPr>
        <w:jc w:val="center"/>
        <w:rPr>
          <w:rFonts w:ascii="Arial" w:hAnsi="Arial" w:cs="Arial"/>
          <w:sz w:val="48"/>
          <w:szCs w:val="48"/>
        </w:rPr>
      </w:pPr>
    </w:p>
    <w:p w14:paraId="179243B3" w14:textId="613BF5A1" w:rsidR="004D36D4" w:rsidRDefault="004D36D4" w:rsidP="004D36D4">
      <w:pPr>
        <w:jc w:val="center"/>
        <w:rPr>
          <w:rFonts w:ascii="Arial" w:hAnsi="Arial" w:cs="Arial"/>
          <w:sz w:val="48"/>
          <w:szCs w:val="48"/>
        </w:rPr>
      </w:pPr>
    </w:p>
    <w:p w14:paraId="544B05E4" w14:textId="5D2DE4F3" w:rsidR="004D36D4" w:rsidRDefault="004D36D4" w:rsidP="004D36D4">
      <w:pPr>
        <w:jc w:val="center"/>
        <w:rPr>
          <w:rFonts w:ascii="Arial" w:hAnsi="Arial" w:cs="Arial"/>
          <w:sz w:val="48"/>
          <w:szCs w:val="48"/>
        </w:rPr>
      </w:pPr>
    </w:p>
    <w:p w14:paraId="44B53869" w14:textId="7741F0D4" w:rsidR="004D36D4" w:rsidRDefault="004D36D4" w:rsidP="004D36D4">
      <w:pPr>
        <w:jc w:val="center"/>
        <w:rPr>
          <w:rFonts w:ascii="Arial" w:hAnsi="Arial" w:cs="Arial"/>
          <w:sz w:val="48"/>
          <w:szCs w:val="48"/>
        </w:rPr>
      </w:pPr>
    </w:p>
    <w:p w14:paraId="37C0E94E" w14:textId="7EC32B93" w:rsidR="004D36D4" w:rsidRDefault="004D36D4" w:rsidP="004D36D4">
      <w:pPr>
        <w:jc w:val="center"/>
        <w:rPr>
          <w:rFonts w:ascii="Arial" w:hAnsi="Arial" w:cs="Arial"/>
          <w:sz w:val="48"/>
          <w:szCs w:val="48"/>
        </w:rPr>
      </w:pPr>
    </w:p>
    <w:p w14:paraId="206BA93B" w14:textId="5D47F59A" w:rsidR="004D36D4" w:rsidRDefault="004D36D4" w:rsidP="004D36D4">
      <w:pPr>
        <w:jc w:val="center"/>
        <w:rPr>
          <w:rFonts w:ascii="Arial" w:hAnsi="Arial" w:cs="Arial"/>
          <w:sz w:val="48"/>
          <w:szCs w:val="48"/>
        </w:rPr>
      </w:pPr>
    </w:p>
    <w:p w14:paraId="2CA6057D" w14:textId="3A0AD247" w:rsidR="004D36D4" w:rsidRPr="000F1EFE" w:rsidRDefault="00865A2D" w:rsidP="004D36D4">
      <w:pPr>
        <w:jc w:val="center"/>
        <w:rPr>
          <w:rFonts w:ascii="Arial" w:hAnsi="Arial" w:cs="Arial"/>
          <w:sz w:val="16"/>
          <w:szCs w:val="16"/>
        </w:rPr>
      </w:pPr>
      <w:r w:rsidRPr="000F1EFE">
        <w:rPr>
          <w:rFonts w:ascii="Arial" w:hAnsi="Arial" w:cs="Arial"/>
          <w:sz w:val="16"/>
          <w:szCs w:val="16"/>
        </w:rPr>
        <w:t>(Source: Herts for learning</w:t>
      </w:r>
      <w:r w:rsidR="000F1EFE" w:rsidRPr="000F1EFE">
        <w:rPr>
          <w:rFonts w:ascii="Arial" w:hAnsi="Arial" w:cs="Arial"/>
          <w:sz w:val="16"/>
          <w:szCs w:val="16"/>
        </w:rPr>
        <w:t>, no date</w:t>
      </w:r>
      <w:r w:rsidRPr="000F1EFE">
        <w:rPr>
          <w:rFonts w:ascii="Arial" w:hAnsi="Arial" w:cs="Arial"/>
          <w:sz w:val="16"/>
          <w:szCs w:val="16"/>
        </w:rPr>
        <w:t>)</w:t>
      </w:r>
    </w:p>
    <w:p w14:paraId="7FB5C28F" w14:textId="7AF5DAF6" w:rsidR="004D36D4" w:rsidRDefault="004D36D4" w:rsidP="004D36D4">
      <w:pPr>
        <w:jc w:val="center"/>
        <w:rPr>
          <w:rFonts w:ascii="Arial" w:hAnsi="Arial" w:cs="Arial"/>
          <w:sz w:val="48"/>
          <w:szCs w:val="48"/>
        </w:rPr>
      </w:pPr>
    </w:p>
    <w:p w14:paraId="44DE08AD" w14:textId="037F86D1" w:rsidR="004D36D4" w:rsidRDefault="004D36D4" w:rsidP="004D36D4">
      <w:pPr>
        <w:jc w:val="center"/>
        <w:rPr>
          <w:rFonts w:ascii="Arial" w:hAnsi="Arial" w:cs="Arial"/>
          <w:sz w:val="48"/>
          <w:szCs w:val="48"/>
        </w:rPr>
      </w:pPr>
      <w:r>
        <w:rPr>
          <w:rFonts w:ascii="Arial" w:hAnsi="Arial" w:cs="Arial"/>
          <w:noProof/>
          <w:sz w:val="48"/>
          <w:szCs w:val="48"/>
        </w:rPr>
        <mc:AlternateContent>
          <mc:Choice Requires="wps">
            <w:drawing>
              <wp:anchor distT="0" distB="0" distL="114300" distR="114300" simplePos="0" relativeHeight="251660288" behindDoc="1" locked="0" layoutInCell="1" allowOverlap="1" wp14:anchorId="4E639FFF" wp14:editId="0BF5C24F">
                <wp:simplePos x="0" y="0"/>
                <wp:positionH relativeFrom="column">
                  <wp:posOffset>309093</wp:posOffset>
                </wp:positionH>
                <wp:positionV relativeFrom="paragraph">
                  <wp:posOffset>288049</wp:posOffset>
                </wp:positionV>
                <wp:extent cx="5183746" cy="1332963"/>
                <wp:effectExtent l="0" t="0" r="10795" b="13335"/>
                <wp:wrapNone/>
                <wp:docPr id="3" name="Rectangle 3"/>
                <wp:cNvGraphicFramePr/>
                <a:graphic xmlns:a="http://schemas.openxmlformats.org/drawingml/2006/main">
                  <a:graphicData uri="http://schemas.microsoft.com/office/word/2010/wordprocessingShape">
                    <wps:wsp>
                      <wps:cNvSpPr/>
                      <wps:spPr>
                        <a:xfrm>
                          <a:off x="0" y="0"/>
                          <a:ext cx="5183746" cy="1332963"/>
                        </a:xfrm>
                        <a:prstGeom prst="rect">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0773BE" id="Rectangle 3" o:spid="_x0000_s1026" style="position:absolute;margin-left:24.35pt;margin-top:22.7pt;width:408.15pt;height:104.95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" fillcolor="yellow" strokecolor="black [3213]" strokeweight="1pt"/>
            </w:pict>
          </mc:Fallback>
        </mc:AlternateContent>
      </w:r>
    </w:p>
    <w:p w14:paraId="30506270" w14:textId="00B1C54E" w:rsidR="004D36D4" w:rsidRDefault="004D36D4" w:rsidP="004D36D4">
      <w:pPr>
        <w:jc w:val="center"/>
        <w:rPr>
          <w:rFonts w:ascii="Arial" w:hAnsi="Arial" w:cs="Arial"/>
          <w:sz w:val="48"/>
          <w:szCs w:val="48"/>
        </w:rPr>
      </w:pPr>
      <w:r>
        <w:rPr>
          <w:rFonts w:ascii="Arial" w:hAnsi="Arial" w:cs="Arial"/>
          <w:sz w:val="48"/>
          <w:szCs w:val="48"/>
        </w:rPr>
        <w:t>The Early Years Practitioner’s</w:t>
      </w:r>
    </w:p>
    <w:p w14:paraId="3EEAEEBE" w14:textId="608E2E7F" w:rsidR="004D36D4" w:rsidRDefault="004D36D4" w:rsidP="004D36D4">
      <w:pPr>
        <w:jc w:val="center"/>
        <w:rPr>
          <w:rFonts w:ascii="Arial" w:hAnsi="Arial" w:cs="Arial"/>
          <w:sz w:val="48"/>
          <w:szCs w:val="48"/>
        </w:rPr>
      </w:pPr>
      <w:r>
        <w:rPr>
          <w:rFonts w:ascii="Arial" w:hAnsi="Arial" w:cs="Arial"/>
          <w:sz w:val="48"/>
          <w:szCs w:val="48"/>
        </w:rPr>
        <w:t>Guide to supporting young children</w:t>
      </w:r>
    </w:p>
    <w:p w14:paraId="499A9760" w14:textId="6E2C0A9E" w:rsidR="004D36D4" w:rsidRDefault="004D36D4" w:rsidP="004D36D4">
      <w:pPr>
        <w:jc w:val="center"/>
        <w:rPr>
          <w:rFonts w:ascii="Arial" w:hAnsi="Arial" w:cs="Arial"/>
          <w:sz w:val="48"/>
          <w:szCs w:val="48"/>
        </w:rPr>
      </w:pPr>
      <w:r>
        <w:rPr>
          <w:rFonts w:ascii="Arial" w:hAnsi="Arial" w:cs="Arial"/>
          <w:sz w:val="48"/>
          <w:szCs w:val="48"/>
        </w:rPr>
        <w:t>through transition</w:t>
      </w:r>
    </w:p>
    <w:p w14:paraId="2AA038E6" w14:textId="5FB39FCD" w:rsidR="004D36D4" w:rsidRDefault="004D36D4" w:rsidP="004D36D4">
      <w:pPr>
        <w:jc w:val="center"/>
        <w:rPr>
          <w:rFonts w:ascii="Arial" w:hAnsi="Arial" w:cs="Arial"/>
          <w:sz w:val="48"/>
          <w:szCs w:val="48"/>
        </w:rPr>
      </w:pPr>
    </w:p>
    <w:p w14:paraId="090669EC" w14:textId="561A2C2B" w:rsidR="004D36D4" w:rsidRDefault="004D36D4" w:rsidP="004D36D4">
      <w:pPr>
        <w:jc w:val="center"/>
        <w:rPr>
          <w:rFonts w:ascii="Arial" w:hAnsi="Arial" w:cs="Arial"/>
          <w:sz w:val="48"/>
          <w:szCs w:val="48"/>
        </w:rPr>
      </w:pPr>
    </w:p>
    <w:p w14:paraId="451D589E" w14:textId="11DD8DED" w:rsidR="004D36D4" w:rsidRDefault="004D36D4" w:rsidP="004D36D4">
      <w:pPr>
        <w:jc w:val="center"/>
        <w:rPr>
          <w:rFonts w:ascii="Arial" w:hAnsi="Arial" w:cs="Arial"/>
          <w:sz w:val="48"/>
          <w:szCs w:val="48"/>
        </w:rPr>
      </w:pPr>
    </w:p>
    <w:p w14:paraId="2A8B08DD" w14:textId="77777777" w:rsidR="004D36D4" w:rsidRDefault="004D36D4" w:rsidP="004D36D4">
      <w:pPr>
        <w:rPr>
          <w:rFonts w:ascii="Arial" w:hAnsi="Arial" w:cs="Arial"/>
          <w:sz w:val="48"/>
          <w:szCs w:val="48"/>
        </w:rPr>
      </w:pPr>
    </w:p>
    <w:p w14:paraId="7C9CC79B" w14:textId="5C114AFC" w:rsidR="004D36D4" w:rsidRDefault="004D36D4" w:rsidP="008315B0">
      <w:pPr>
        <w:jc w:val="center"/>
        <w:rPr>
          <w:rFonts w:ascii="Times New Roman" w:hAnsi="Times New Roman" w:cs="Times New Roman"/>
          <w:sz w:val="56"/>
          <w:szCs w:val="56"/>
        </w:rPr>
      </w:pPr>
      <w:r w:rsidRPr="008315B0">
        <w:rPr>
          <w:rFonts w:ascii="Times New Roman" w:hAnsi="Times New Roman" w:cs="Times New Roman"/>
          <w:noProof/>
          <w:sz w:val="56"/>
          <w:szCs w:val="56"/>
        </w:rPr>
        <w:lastRenderedPageBreak/>
        <mc:AlternateContent>
          <mc:Choice Requires="wps">
            <w:drawing>
              <wp:anchor distT="0" distB="0" distL="114300" distR="114300" simplePos="0" relativeHeight="251661312" behindDoc="1" locked="0" layoutInCell="1" allowOverlap="1" wp14:anchorId="295BF6C9" wp14:editId="3906FC7E">
                <wp:simplePos x="0" y="0"/>
                <wp:positionH relativeFrom="column">
                  <wp:posOffset>71</wp:posOffset>
                </wp:positionH>
                <wp:positionV relativeFrom="paragraph">
                  <wp:posOffset>-289497</wp:posOffset>
                </wp:positionV>
                <wp:extent cx="6027313" cy="850006"/>
                <wp:effectExtent l="38100" t="38100" r="43815" b="39370"/>
                <wp:wrapNone/>
                <wp:docPr id="4" name="Rectangle 4"/>
                <wp:cNvGraphicFramePr/>
                <a:graphic xmlns:a="http://schemas.openxmlformats.org/drawingml/2006/main">
                  <a:graphicData uri="http://schemas.microsoft.com/office/word/2010/wordprocessingShape">
                    <wps:wsp>
                      <wps:cNvSpPr/>
                      <wps:spPr>
                        <a:xfrm>
                          <a:off x="0" y="0"/>
                          <a:ext cx="6027313" cy="850006"/>
                        </a:xfrm>
                        <a:prstGeom prst="rect">
                          <a:avLst/>
                        </a:prstGeom>
                        <a:solidFill>
                          <a:schemeClr val="bg1"/>
                        </a:solidFill>
                        <a:ln w="762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E19FB4" id="Rectangle 4" o:spid="_x0000_s1026" style="position:absolute;margin-left:0;margin-top:-22.8pt;width:474.6pt;height:66.95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" fillcolor="white [3212]" strokecolor="#7030a0" strokeweight="6pt"/>
            </w:pict>
          </mc:Fallback>
        </mc:AlternateContent>
      </w:r>
      <w:r w:rsidR="008315B0" w:rsidRPr="008315B0">
        <w:rPr>
          <w:rFonts w:ascii="Times New Roman" w:hAnsi="Times New Roman" w:cs="Times New Roman"/>
          <w:sz w:val="56"/>
          <w:szCs w:val="56"/>
        </w:rPr>
        <w:t>Contents</w:t>
      </w:r>
    </w:p>
    <w:p w14:paraId="1E767DE4" w14:textId="42C84D39" w:rsidR="008315B0" w:rsidRDefault="008315B0" w:rsidP="008315B0">
      <w:pPr>
        <w:jc w:val="center"/>
        <w:rPr>
          <w:rFonts w:ascii="Times New Roman" w:hAnsi="Times New Roman" w:cs="Times New Roman"/>
          <w:sz w:val="56"/>
          <w:szCs w:val="56"/>
        </w:rPr>
      </w:pPr>
    </w:p>
    <w:p w14:paraId="309755F1" w14:textId="77777777" w:rsidR="008315B0" w:rsidRDefault="008315B0" w:rsidP="008315B0">
      <w:pPr>
        <w:rPr>
          <w:rFonts w:ascii="Times New Roman" w:hAnsi="Times New Roman" w:cs="Times New Roman"/>
          <w:sz w:val="44"/>
          <w:szCs w:val="44"/>
        </w:rPr>
      </w:pPr>
    </w:p>
    <w:p w14:paraId="194762CB" w14:textId="62139905" w:rsidR="008315B0" w:rsidRPr="008315B0" w:rsidRDefault="008315B0" w:rsidP="008315B0">
      <w:pPr>
        <w:rPr>
          <w:rFonts w:ascii="Times New Roman" w:hAnsi="Times New Roman" w:cs="Times New Roman"/>
          <w:sz w:val="44"/>
          <w:szCs w:val="44"/>
        </w:rPr>
      </w:pPr>
      <w:r w:rsidRPr="008315B0">
        <w:rPr>
          <w:rFonts w:ascii="Times New Roman" w:hAnsi="Times New Roman" w:cs="Times New Roman"/>
          <w:sz w:val="44"/>
          <w:szCs w:val="44"/>
        </w:rPr>
        <w:t>Introduction to Transitions</w:t>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t>3</w:t>
      </w:r>
    </w:p>
    <w:p w14:paraId="22D868FD" w14:textId="63407B90" w:rsidR="008315B0" w:rsidRPr="008315B0" w:rsidRDefault="008315B0" w:rsidP="008315B0">
      <w:pPr>
        <w:rPr>
          <w:rFonts w:ascii="Times New Roman" w:hAnsi="Times New Roman" w:cs="Times New Roman"/>
          <w:sz w:val="44"/>
          <w:szCs w:val="44"/>
        </w:rPr>
      </w:pPr>
    </w:p>
    <w:p w14:paraId="0998A33B" w14:textId="77777777" w:rsidR="008315B0" w:rsidRDefault="008315B0" w:rsidP="008315B0">
      <w:pPr>
        <w:rPr>
          <w:rFonts w:ascii="Times New Roman" w:hAnsi="Times New Roman" w:cs="Times New Roman"/>
          <w:sz w:val="44"/>
          <w:szCs w:val="44"/>
        </w:rPr>
      </w:pPr>
    </w:p>
    <w:p w14:paraId="5FC04407" w14:textId="52CEC976" w:rsidR="008315B0" w:rsidRPr="008315B0" w:rsidRDefault="00762611" w:rsidP="008315B0">
      <w:pPr>
        <w:rPr>
          <w:rFonts w:ascii="Times New Roman" w:hAnsi="Times New Roman" w:cs="Times New Roman"/>
          <w:sz w:val="44"/>
          <w:szCs w:val="44"/>
        </w:rPr>
      </w:pPr>
      <w:r>
        <w:rPr>
          <w:rFonts w:ascii="Times New Roman" w:hAnsi="Times New Roman" w:cs="Times New Roman"/>
          <w:sz w:val="44"/>
          <w:szCs w:val="44"/>
        </w:rPr>
        <w:t>The Role of the Adults</w:t>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t>5</w:t>
      </w:r>
    </w:p>
    <w:p w14:paraId="13C6EF44" w14:textId="0D726198" w:rsidR="008315B0" w:rsidRPr="008315B0" w:rsidRDefault="008315B0" w:rsidP="008315B0">
      <w:pPr>
        <w:rPr>
          <w:rFonts w:ascii="Times New Roman" w:hAnsi="Times New Roman" w:cs="Times New Roman"/>
          <w:sz w:val="44"/>
          <w:szCs w:val="44"/>
        </w:rPr>
      </w:pPr>
    </w:p>
    <w:p w14:paraId="7C34C7BA" w14:textId="77777777" w:rsidR="008315B0" w:rsidRDefault="008315B0" w:rsidP="008315B0">
      <w:pPr>
        <w:rPr>
          <w:rFonts w:ascii="Times New Roman" w:hAnsi="Times New Roman" w:cs="Times New Roman"/>
          <w:sz w:val="44"/>
          <w:szCs w:val="44"/>
        </w:rPr>
      </w:pPr>
    </w:p>
    <w:p w14:paraId="7816BDE9" w14:textId="7D1777DC" w:rsidR="008315B0" w:rsidRPr="008315B0" w:rsidRDefault="00762611" w:rsidP="008315B0">
      <w:pPr>
        <w:rPr>
          <w:rFonts w:ascii="Times New Roman" w:hAnsi="Times New Roman" w:cs="Times New Roman"/>
          <w:sz w:val="44"/>
          <w:szCs w:val="44"/>
        </w:rPr>
      </w:pPr>
      <w:r>
        <w:rPr>
          <w:rFonts w:ascii="Times New Roman" w:hAnsi="Times New Roman" w:cs="Times New Roman"/>
          <w:sz w:val="44"/>
          <w:szCs w:val="44"/>
        </w:rPr>
        <w:t>The Needs of the Child</w:t>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F4653B">
        <w:rPr>
          <w:rFonts w:ascii="Times New Roman" w:hAnsi="Times New Roman" w:cs="Times New Roman"/>
          <w:sz w:val="44"/>
          <w:szCs w:val="44"/>
        </w:rPr>
        <w:t>9</w:t>
      </w:r>
    </w:p>
    <w:p w14:paraId="1C9FA565" w14:textId="3398D960" w:rsidR="008315B0" w:rsidRPr="008315B0" w:rsidRDefault="008315B0" w:rsidP="008315B0">
      <w:pPr>
        <w:rPr>
          <w:rFonts w:ascii="Times New Roman" w:hAnsi="Times New Roman" w:cs="Times New Roman"/>
          <w:sz w:val="44"/>
          <w:szCs w:val="44"/>
        </w:rPr>
      </w:pPr>
    </w:p>
    <w:p w14:paraId="7BE6A8CC" w14:textId="77777777" w:rsidR="008315B0" w:rsidRDefault="008315B0" w:rsidP="008315B0">
      <w:pPr>
        <w:rPr>
          <w:rFonts w:ascii="Times New Roman" w:hAnsi="Times New Roman" w:cs="Times New Roman"/>
          <w:sz w:val="44"/>
          <w:szCs w:val="44"/>
        </w:rPr>
      </w:pPr>
    </w:p>
    <w:p w14:paraId="09D80EDF" w14:textId="1D6C8BF3" w:rsidR="008315B0" w:rsidRPr="008315B0" w:rsidRDefault="008315B0" w:rsidP="008315B0">
      <w:pPr>
        <w:rPr>
          <w:rFonts w:ascii="Times New Roman" w:hAnsi="Times New Roman" w:cs="Times New Roman"/>
          <w:sz w:val="44"/>
          <w:szCs w:val="44"/>
        </w:rPr>
      </w:pPr>
      <w:r w:rsidRPr="008315B0">
        <w:rPr>
          <w:rFonts w:ascii="Times New Roman" w:hAnsi="Times New Roman" w:cs="Times New Roman"/>
          <w:sz w:val="44"/>
          <w:szCs w:val="44"/>
        </w:rPr>
        <w:t>Partnerships</w:t>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t>1</w:t>
      </w:r>
      <w:r w:rsidR="00F4653B">
        <w:rPr>
          <w:rFonts w:ascii="Times New Roman" w:hAnsi="Times New Roman" w:cs="Times New Roman"/>
          <w:sz w:val="44"/>
          <w:szCs w:val="44"/>
        </w:rPr>
        <w:t>2</w:t>
      </w:r>
    </w:p>
    <w:p w14:paraId="300DC60B" w14:textId="1B7356C2" w:rsidR="008315B0" w:rsidRPr="008315B0" w:rsidRDefault="008315B0" w:rsidP="008315B0">
      <w:pPr>
        <w:rPr>
          <w:rFonts w:ascii="Times New Roman" w:hAnsi="Times New Roman" w:cs="Times New Roman"/>
          <w:sz w:val="44"/>
          <w:szCs w:val="44"/>
        </w:rPr>
      </w:pPr>
    </w:p>
    <w:p w14:paraId="5DA08AE0" w14:textId="77777777" w:rsidR="008315B0" w:rsidRDefault="008315B0" w:rsidP="008315B0">
      <w:pPr>
        <w:rPr>
          <w:rFonts w:ascii="Times New Roman" w:hAnsi="Times New Roman" w:cs="Times New Roman"/>
          <w:sz w:val="44"/>
          <w:szCs w:val="44"/>
        </w:rPr>
      </w:pPr>
    </w:p>
    <w:p w14:paraId="32D4243F" w14:textId="3863C712" w:rsidR="008315B0" w:rsidRPr="008315B0" w:rsidRDefault="008315B0" w:rsidP="008315B0">
      <w:pPr>
        <w:rPr>
          <w:rFonts w:ascii="Times New Roman" w:hAnsi="Times New Roman" w:cs="Times New Roman"/>
          <w:sz w:val="44"/>
          <w:szCs w:val="44"/>
        </w:rPr>
      </w:pPr>
      <w:r w:rsidRPr="008315B0">
        <w:rPr>
          <w:rFonts w:ascii="Times New Roman" w:hAnsi="Times New Roman" w:cs="Times New Roman"/>
          <w:sz w:val="44"/>
          <w:szCs w:val="44"/>
        </w:rPr>
        <w:t>Interventions</w:t>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t>1</w:t>
      </w:r>
      <w:r w:rsidR="00F4653B">
        <w:rPr>
          <w:rFonts w:ascii="Times New Roman" w:hAnsi="Times New Roman" w:cs="Times New Roman"/>
          <w:sz w:val="44"/>
          <w:szCs w:val="44"/>
        </w:rPr>
        <w:t>4</w:t>
      </w:r>
    </w:p>
    <w:p w14:paraId="4B0E5581" w14:textId="7FF30330" w:rsidR="008315B0" w:rsidRPr="008315B0" w:rsidRDefault="008315B0" w:rsidP="008315B0">
      <w:pPr>
        <w:rPr>
          <w:rFonts w:ascii="Times New Roman" w:hAnsi="Times New Roman" w:cs="Times New Roman"/>
          <w:sz w:val="44"/>
          <w:szCs w:val="44"/>
        </w:rPr>
      </w:pPr>
    </w:p>
    <w:p w14:paraId="628DB16E" w14:textId="77777777" w:rsidR="008315B0" w:rsidRDefault="008315B0" w:rsidP="008315B0">
      <w:pPr>
        <w:rPr>
          <w:rFonts w:ascii="Times New Roman" w:hAnsi="Times New Roman" w:cs="Times New Roman"/>
          <w:sz w:val="44"/>
          <w:szCs w:val="44"/>
        </w:rPr>
      </w:pPr>
    </w:p>
    <w:p w14:paraId="28CE33A9" w14:textId="2641A7A1" w:rsidR="008315B0" w:rsidRPr="008315B0" w:rsidRDefault="008315B0" w:rsidP="008315B0">
      <w:pPr>
        <w:rPr>
          <w:rFonts w:ascii="Times New Roman" w:hAnsi="Times New Roman" w:cs="Times New Roman"/>
          <w:sz w:val="44"/>
          <w:szCs w:val="44"/>
        </w:rPr>
      </w:pPr>
      <w:r w:rsidRPr="008315B0">
        <w:rPr>
          <w:rFonts w:ascii="Times New Roman" w:hAnsi="Times New Roman" w:cs="Times New Roman"/>
          <w:sz w:val="44"/>
          <w:szCs w:val="44"/>
        </w:rPr>
        <w:t>Proposed Outcomes</w:t>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t>1</w:t>
      </w:r>
      <w:r w:rsidR="00F4653B">
        <w:rPr>
          <w:rFonts w:ascii="Times New Roman" w:hAnsi="Times New Roman" w:cs="Times New Roman"/>
          <w:sz w:val="44"/>
          <w:szCs w:val="44"/>
        </w:rPr>
        <w:t>6</w:t>
      </w:r>
    </w:p>
    <w:p w14:paraId="239834AA" w14:textId="21292504" w:rsidR="008315B0" w:rsidRPr="008315B0" w:rsidRDefault="008315B0" w:rsidP="008315B0">
      <w:pPr>
        <w:rPr>
          <w:rFonts w:ascii="Times New Roman" w:hAnsi="Times New Roman" w:cs="Times New Roman"/>
          <w:sz w:val="44"/>
          <w:szCs w:val="44"/>
        </w:rPr>
      </w:pPr>
    </w:p>
    <w:p w14:paraId="5C109C20" w14:textId="77777777" w:rsidR="008315B0" w:rsidRDefault="008315B0" w:rsidP="008315B0">
      <w:pPr>
        <w:rPr>
          <w:rFonts w:ascii="Times New Roman" w:hAnsi="Times New Roman" w:cs="Times New Roman"/>
          <w:sz w:val="44"/>
          <w:szCs w:val="44"/>
        </w:rPr>
      </w:pPr>
    </w:p>
    <w:p w14:paraId="427DDA54" w14:textId="0DC94CB8" w:rsidR="008315B0" w:rsidRDefault="008315B0" w:rsidP="008315B0">
      <w:pPr>
        <w:rPr>
          <w:rFonts w:ascii="Times New Roman" w:hAnsi="Times New Roman" w:cs="Times New Roman"/>
          <w:sz w:val="44"/>
          <w:szCs w:val="44"/>
        </w:rPr>
      </w:pPr>
      <w:r w:rsidRPr="008315B0">
        <w:rPr>
          <w:rFonts w:ascii="Times New Roman" w:hAnsi="Times New Roman" w:cs="Times New Roman"/>
          <w:sz w:val="44"/>
          <w:szCs w:val="44"/>
        </w:rPr>
        <w:t>Reference List</w:t>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r>
      <w:r w:rsidR="00C91C38">
        <w:rPr>
          <w:rFonts w:ascii="Times New Roman" w:hAnsi="Times New Roman" w:cs="Times New Roman"/>
          <w:sz w:val="44"/>
          <w:szCs w:val="44"/>
        </w:rPr>
        <w:tab/>
        <w:t>1</w:t>
      </w:r>
      <w:r w:rsidR="00F4653B">
        <w:rPr>
          <w:rFonts w:ascii="Times New Roman" w:hAnsi="Times New Roman" w:cs="Times New Roman"/>
          <w:sz w:val="44"/>
          <w:szCs w:val="44"/>
        </w:rPr>
        <w:t>8</w:t>
      </w:r>
    </w:p>
    <w:p w14:paraId="011EFE2E" w14:textId="1D09DBF1" w:rsidR="008315B0" w:rsidRDefault="008315B0" w:rsidP="008315B0">
      <w:pPr>
        <w:rPr>
          <w:rFonts w:ascii="Times New Roman" w:hAnsi="Times New Roman" w:cs="Times New Roman"/>
          <w:sz w:val="44"/>
          <w:szCs w:val="44"/>
        </w:rPr>
      </w:pPr>
    </w:p>
    <w:p w14:paraId="1E476CFE" w14:textId="352D1358" w:rsidR="008315B0" w:rsidRDefault="008315B0" w:rsidP="008315B0">
      <w:pPr>
        <w:rPr>
          <w:rFonts w:ascii="Times New Roman" w:hAnsi="Times New Roman" w:cs="Times New Roman"/>
          <w:sz w:val="44"/>
          <w:szCs w:val="44"/>
        </w:rPr>
      </w:pPr>
    </w:p>
    <w:p w14:paraId="1D4BE89B" w14:textId="04274509" w:rsidR="008315B0" w:rsidRDefault="008315B0" w:rsidP="008315B0">
      <w:pPr>
        <w:rPr>
          <w:rFonts w:ascii="Times New Roman" w:hAnsi="Times New Roman" w:cs="Times New Roman"/>
          <w:sz w:val="44"/>
          <w:szCs w:val="44"/>
        </w:rPr>
      </w:pPr>
    </w:p>
    <w:p w14:paraId="4B7A2A62" w14:textId="360CEE50" w:rsidR="008315B0" w:rsidRDefault="008315B0" w:rsidP="008315B0">
      <w:pPr>
        <w:rPr>
          <w:rFonts w:ascii="Times New Roman" w:hAnsi="Times New Roman" w:cs="Times New Roman"/>
          <w:sz w:val="44"/>
          <w:szCs w:val="44"/>
        </w:rPr>
      </w:pPr>
    </w:p>
    <w:p w14:paraId="3D7DBAAA" w14:textId="063EBC41" w:rsidR="00E03306" w:rsidRPr="00E03306" w:rsidRDefault="00E03306" w:rsidP="008315B0">
      <w:pPr>
        <w:rPr>
          <w:rFonts w:ascii="Times New Roman" w:hAnsi="Times New Roman" w:cs="Times New Roman"/>
        </w:rPr>
      </w:pP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r>
        <w:rPr>
          <w:rFonts w:ascii="Times New Roman" w:hAnsi="Times New Roman" w:cs="Times New Roman"/>
          <w:sz w:val="44"/>
          <w:szCs w:val="44"/>
        </w:rPr>
        <w:tab/>
      </w:r>
    </w:p>
    <w:p w14:paraId="5176D8B4" w14:textId="4B997ECC" w:rsidR="008315B0" w:rsidRPr="00FD033A" w:rsidRDefault="008315B0" w:rsidP="008315B0">
      <w:pPr>
        <w:jc w:val="center"/>
        <w:rPr>
          <w:rFonts w:ascii="Times New Roman" w:hAnsi="Times New Roman" w:cs="Times New Roman"/>
          <w:color w:val="7030A0"/>
          <w:sz w:val="48"/>
          <w:szCs w:val="48"/>
          <w:u w:val="single"/>
        </w:rPr>
      </w:pPr>
      <w:r w:rsidRPr="00FD033A">
        <w:rPr>
          <w:rFonts w:ascii="Times New Roman" w:hAnsi="Times New Roman" w:cs="Times New Roman"/>
          <w:color w:val="7030A0"/>
          <w:sz w:val="48"/>
          <w:szCs w:val="48"/>
          <w:u w:val="single"/>
        </w:rPr>
        <w:lastRenderedPageBreak/>
        <w:t>Introduction</w:t>
      </w:r>
    </w:p>
    <w:p w14:paraId="5AA232FF" w14:textId="2736AE49" w:rsidR="00865A2D" w:rsidRDefault="00865A2D" w:rsidP="008315B0">
      <w:pPr>
        <w:jc w:val="center"/>
        <w:rPr>
          <w:rFonts w:ascii="Times New Roman" w:hAnsi="Times New Roman" w:cs="Times New Roman"/>
          <w:color w:val="7030A0"/>
          <w:sz w:val="44"/>
          <w:szCs w:val="44"/>
        </w:rPr>
      </w:pPr>
    </w:p>
    <w:p w14:paraId="72165D85" w14:textId="77777777" w:rsidR="00F749CE" w:rsidRPr="00F749CE" w:rsidRDefault="00F749CE" w:rsidP="00377FC6">
      <w:pPr>
        <w:spacing w:line="360" w:lineRule="auto"/>
        <w:jc w:val="both"/>
        <w:rPr>
          <w:rFonts w:ascii="Arial" w:hAnsi="Arial" w:cs="Arial"/>
          <w:color w:val="000000" w:themeColor="text1"/>
          <w:u w:val="single"/>
        </w:rPr>
      </w:pPr>
      <w:r w:rsidRPr="00F749CE">
        <w:rPr>
          <w:rFonts w:ascii="Arial" w:hAnsi="Arial" w:cs="Arial"/>
          <w:color w:val="000000" w:themeColor="text1"/>
          <w:u w:val="single"/>
        </w:rPr>
        <w:t>Purpose</w:t>
      </w:r>
    </w:p>
    <w:p w14:paraId="511C4CA7" w14:textId="77777777" w:rsidR="00F749CE" w:rsidRDefault="00F749CE" w:rsidP="00377FC6">
      <w:pPr>
        <w:spacing w:line="360" w:lineRule="auto"/>
        <w:jc w:val="both"/>
        <w:rPr>
          <w:rFonts w:ascii="Arial" w:hAnsi="Arial" w:cs="Arial"/>
          <w:color w:val="000000" w:themeColor="text1"/>
        </w:rPr>
      </w:pPr>
    </w:p>
    <w:p w14:paraId="77C8E681" w14:textId="0F4BCF3E" w:rsidR="000367C2" w:rsidRPr="00A76DD9" w:rsidRDefault="000367C2" w:rsidP="00377FC6">
      <w:pPr>
        <w:spacing w:line="360" w:lineRule="auto"/>
        <w:jc w:val="both"/>
        <w:rPr>
          <w:rFonts w:ascii="Arial" w:hAnsi="Arial" w:cs="Arial"/>
          <w:color w:val="000000" w:themeColor="text1"/>
        </w:rPr>
      </w:pPr>
      <w:r w:rsidRPr="00A76DD9">
        <w:rPr>
          <w:rFonts w:ascii="Arial" w:hAnsi="Arial" w:cs="Arial"/>
          <w:color w:val="000000" w:themeColor="text1"/>
        </w:rPr>
        <w:t xml:space="preserve">The purpose of this handbook is to provide early years practitioners </w:t>
      </w:r>
      <w:r w:rsidR="00AC4F17">
        <w:rPr>
          <w:rFonts w:ascii="Arial" w:hAnsi="Arial" w:cs="Arial"/>
          <w:color w:val="000000" w:themeColor="text1"/>
        </w:rPr>
        <w:t xml:space="preserve">in the Nursery setting </w:t>
      </w:r>
      <w:r w:rsidRPr="00A76DD9">
        <w:rPr>
          <w:rFonts w:ascii="Arial" w:hAnsi="Arial" w:cs="Arial"/>
          <w:color w:val="000000" w:themeColor="text1"/>
        </w:rPr>
        <w:t xml:space="preserve">with the knowledge </w:t>
      </w:r>
      <w:r w:rsidR="002F4BB0">
        <w:rPr>
          <w:rFonts w:ascii="Arial" w:hAnsi="Arial" w:cs="Arial"/>
          <w:color w:val="000000" w:themeColor="text1"/>
        </w:rPr>
        <w:t xml:space="preserve">and understanding </w:t>
      </w:r>
      <w:r w:rsidR="00970543" w:rsidRPr="00A76DD9">
        <w:rPr>
          <w:rFonts w:ascii="Arial" w:hAnsi="Arial" w:cs="Arial"/>
          <w:color w:val="000000" w:themeColor="text1"/>
        </w:rPr>
        <w:t>of the</w:t>
      </w:r>
      <w:r w:rsidRPr="00A76DD9">
        <w:rPr>
          <w:rFonts w:ascii="Arial" w:hAnsi="Arial" w:cs="Arial"/>
          <w:color w:val="000000" w:themeColor="text1"/>
        </w:rPr>
        <w:t xml:space="preserve"> importance of</w:t>
      </w:r>
      <w:r w:rsidR="003E61F7">
        <w:rPr>
          <w:rFonts w:ascii="Arial" w:hAnsi="Arial" w:cs="Arial"/>
          <w:color w:val="000000" w:themeColor="text1"/>
        </w:rPr>
        <w:t xml:space="preserve"> </w:t>
      </w:r>
      <w:r w:rsidRPr="00A76DD9">
        <w:rPr>
          <w:rFonts w:ascii="Arial" w:hAnsi="Arial" w:cs="Arial"/>
          <w:color w:val="000000" w:themeColor="text1"/>
        </w:rPr>
        <w:t>support</w:t>
      </w:r>
      <w:r w:rsidR="003E61F7">
        <w:rPr>
          <w:rFonts w:ascii="Arial" w:hAnsi="Arial" w:cs="Arial"/>
          <w:color w:val="000000" w:themeColor="text1"/>
        </w:rPr>
        <w:t>ing</w:t>
      </w:r>
      <w:r w:rsidRPr="00A76DD9">
        <w:rPr>
          <w:rFonts w:ascii="Arial" w:hAnsi="Arial" w:cs="Arial"/>
          <w:color w:val="000000" w:themeColor="text1"/>
        </w:rPr>
        <w:t xml:space="preserve"> young children during times of transition.  </w:t>
      </w:r>
      <w:r w:rsidR="00AC4F17">
        <w:rPr>
          <w:rFonts w:ascii="Arial" w:hAnsi="Arial" w:cs="Arial"/>
          <w:color w:val="000000" w:themeColor="text1"/>
        </w:rPr>
        <w:t>For some children coming into Nursery school at the age of 3</w:t>
      </w:r>
      <w:r w:rsidR="00165A30">
        <w:rPr>
          <w:rFonts w:ascii="Arial" w:hAnsi="Arial" w:cs="Arial"/>
          <w:color w:val="000000" w:themeColor="text1"/>
        </w:rPr>
        <w:t>,</w:t>
      </w:r>
      <w:r w:rsidR="00AC4F17">
        <w:rPr>
          <w:rFonts w:ascii="Arial" w:hAnsi="Arial" w:cs="Arial"/>
          <w:color w:val="000000" w:themeColor="text1"/>
        </w:rPr>
        <w:t xml:space="preserve"> </w:t>
      </w:r>
      <w:r w:rsidR="00165A30">
        <w:rPr>
          <w:rFonts w:ascii="Arial" w:hAnsi="Arial" w:cs="Arial"/>
          <w:color w:val="000000" w:themeColor="text1"/>
        </w:rPr>
        <w:t xml:space="preserve">this </w:t>
      </w:r>
      <w:r w:rsidR="00AC4F17">
        <w:rPr>
          <w:rFonts w:ascii="Arial" w:hAnsi="Arial" w:cs="Arial"/>
          <w:color w:val="000000" w:themeColor="text1"/>
        </w:rPr>
        <w:t xml:space="preserve">will be the first time they are leaving their parents or creche and entering the school environment.  </w:t>
      </w:r>
      <w:r w:rsidRPr="00A76DD9">
        <w:rPr>
          <w:rFonts w:ascii="Arial" w:hAnsi="Arial" w:cs="Arial"/>
          <w:color w:val="000000" w:themeColor="text1"/>
        </w:rPr>
        <w:t>The handbook will focus on how the role of adults plays a very important part of transition, the importance of communication</w:t>
      </w:r>
      <w:r w:rsidR="00DE75A1" w:rsidRPr="00A76DD9">
        <w:rPr>
          <w:rFonts w:ascii="Arial" w:hAnsi="Arial" w:cs="Arial"/>
          <w:color w:val="000000" w:themeColor="text1"/>
        </w:rPr>
        <w:t xml:space="preserve"> with families and other </w:t>
      </w:r>
      <w:r w:rsidR="00970543" w:rsidRPr="00A76DD9">
        <w:rPr>
          <w:rFonts w:ascii="Arial" w:hAnsi="Arial" w:cs="Arial"/>
          <w:color w:val="000000" w:themeColor="text1"/>
        </w:rPr>
        <w:t>professionals, and</w:t>
      </w:r>
      <w:r w:rsidR="00DE75A1" w:rsidRPr="00A76DD9">
        <w:rPr>
          <w:rFonts w:ascii="Arial" w:hAnsi="Arial" w:cs="Arial"/>
          <w:color w:val="000000" w:themeColor="text1"/>
        </w:rPr>
        <w:t xml:space="preserve"> the learning environment to which the child will become a part of.  </w:t>
      </w:r>
    </w:p>
    <w:p w14:paraId="24F17A7F" w14:textId="5EF5109C" w:rsidR="00DE75A1" w:rsidRPr="00A76DD9" w:rsidRDefault="00DE75A1" w:rsidP="00377FC6">
      <w:pPr>
        <w:spacing w:line="360" w:lineRule="auto"/>
        <w:jc w:val="both"/>
        <w:rPr>
          <w:rFonts w:ascii="Arial" w:hAnsi="Arial" w:cs="Arial"/>
          <w:color w:val="000000" w:themeColor="text1"/>
        </w:rPr>
      </w:pPr>
    </w:p>
    <w:p w14:paraId="7A8B0C88" w14:textId="692531D8" w:rsidR="00DE75A1" w:rsidRPr="00A76DD9" w:rsidRDefault="00DE75A1" w:rsidP="00377FC6">
      <w:pPr>
        <w:spacing w:line="360" w:lineRule="auto"/>
        <w:jc w:val="both"/>
        <w:rPr>
          <w:rFonts w:ascii="Arial" w:hAnsi="Arial" w:cs="Arial"/>
          <w:color w:val="000000" w:themeColor="text1"/>
          <w:u w:val="single"/>
        </w:rPr>
      </w:pPr>
      <w:r w:rsidRPr="00A76DD9">
        <w:rPr>
          <w:rFonts w:ascii="Arial" w:hAnsi="Arial" w:cs="Arial"/>
          <w:color w:val="000000" w:themeColor="text1"/>
          <w:u w:val="single"/>
        </w:rPr>
        <w:t>What is transition?</w:t>
      </w:r>
    </w:p>
    <w:p w14:paraId="52F616B1" w14:textId="45D15B5E" w:rsidR="00DE75A1" w:rsidRPr="00A76DD9" w:rsidRDefault="00DE75A1" w:rsidP="00377FC6">
      <w:pPr>
        <w:spacing w:line="360" w:lineRule="auto"/>
        <w:jc w:val="both"/>
        <w:rPr>
          <w:rFonts w:ascii="Arial" w:hAnsi="Arial" w:cs="Arial"/>
          <w:color w:val="000000" w:themeColor="text1"/>
          <w:u w:val="single"/>
        </w:rPr>
      </w:pPr>
    </w:p>
    <w:p w14:paraId="0BAB018A" w14:textId="52D26021" w:rsidR="00DE75A1" w:rsidRPr="00A76DD9" w:rsidRDefault="00666BAF" w:rsidP="00377FC6">
      <w:pPr>
        <w:spacing w:line="360" w:lineRule="auto"/>
        <w:ind w:left="720"/>
        <w:jc w:val="both"/>
        <w:rPr>
          <w:rFonts w:ascii="Arial" w:hAnsi="Arial" w:cs="Arial"/>
          <w:color w:val="000000" w:themeColor="text1"/>
        </w:rPr>
      </w:pPr>
      <w:r>
        <w:rPr>
          <w:rFonts w:ascii="Arial" w:hAnsi="Arial" w:cs="Arial"/>
          <w:color w:val="000000" w:themeColor="text1"/>
        </w:rPr>
        <w:t>‘</w:t>
      </w:r>
      <w:r w:rsidR="00DE75A1" w:rsidRPr="00A76DD9">
        <w:rPr>
          <w:rFonts w:ascii="Arial" w:hAnsi="Arial" w:cs="Arial"/>
          <w:color w:val="000000" w:themeColor="text1"/>
        </w:rPr>
        <w:t>Transitions are the moves children and young people make from home to an early learning and childcare setting, from there to primary, from primary to secondary, between schools and further education and beyond</w:t>
      </w:r>
      <w:r>
        <w:rPr>
          <w:rFonts w:ascii="Arial" w:hAnsi="Arial" w:cs="Arial"/>
          <w:color w:val="000000" w:themeColor="text1"/>
        </w:rPr>
        <w:t>’.</w:t>
      </w:r>
      <w:r w:rsidR="00DE75A1" w:rsidRPr="00A76DD9">
        <w:rPr>
          <w:rFonts w:ascii="Arial" w:hAnsi="Arial" w:cs="Arial"/>
          <w:color w:val="000000" w:themeColor="text1"/>
        </w:rPr>
        <w:t xml:space="preserve">  (Parent zone Scotland, 2021).</w:t>
      </w:r>
    </w:p>
    <w:p w14:paraId="792155D4" w14:textId="0EE6AB8B" w:rsidR="00DE75A1" w:rsidRPr="00A76DD9" w:rsidRDefault="00DE75A1" w:rsidP="00377FC6">
      <w:pPr>
        <w:spacing w:line="360" w:lineRule="auto"/>
        <w:ind w:left="720"/>
        <w:jc w:val="both"/>
        <w:rPr>
          <w:rFonts w:ascii="Arial" w:hAnsi="Arial" w:cs="Arial"/>
          <w:color w:val="000000" w:themeColor="text1"/>
        </w:rPr>
      </w:pPr>
    </w:p>
    <w:p w14:paraId="2DC2CA2C" w14:textId="2794CBDD" w:rsidR="00970543" w:rsidRDefault="00DE75A1" w:rsidP="00377FC6">
      <w:pPr>
        <w:spacing w:line="360" w:lineRule="auto"/>
        <w:jc w:val="both"/>
        <w:rPr>
          <w:rFonts w:ascii="Arial" w:hAnsi="Arial" w:cs="Arial"/>
          <w:color w:val="000000" w:themeColor="text1"/>
        </w:rPr>
      </w:pPr>
      <w:r w:rsidRPr="00A76DD9">
        <w:rPr>
          <w:rFonts w:ascii="Arial" w:hAnsi="Arial" w:cs="Arial"/>
          <w:color w:val="000000" w:themeColor="text1"/>
        </w:rPr>
        <w:t xml:space="preserve">According to </w:t>
      </w:r>
      <w:r w:rsidR="00BE0F9C" w:rsidRPr="00A76DD9">
        <w:rPr>
          <w:rFonts w:ascii="Arial" w:hAnsi="Arial" w:cs="Arial"/>
          <w:color w:val="000000" w:themeColor="text1"/>
        </w:rPr>
        <w:t xml:space="preserve">Dunlop and Fabian </w:t>
      </w:r>
      <w:r w:rsidR="00D2010A">
        <w:rPr>
          <w:rFonts w:ascii="Arial" w:hAnsi="Arial" w:cs="Arial"/>
          <w:color w:val="000000" w:themeColor="text1"/>
        </w:rPr>
        <w:t>(</w:t>
      </w:r>
      <w:r w:rsidR="00BE0F9C" w:rsidRPr="00A76DD9">
        <w:rPr>
          <w:rFonts w:ascii="Arial" w:hAnsi="Arial" w:cs="Arial"/>
          <w:color w:val="000000" w:themeColor="text1"/>
        </w:rPr>
        <w:t>2006</w:t>
      </w:r>
      <w:r w:rsidR="00D2010A">
        <w:rPr>
          <w:rFonts w:ascii="Arial" w:hAnsi="Arial" w:cs="Arial"/>
          <w:color w:val="000000" w:themeColor="text1"/>
        </w:rPr>
        <w:t>),</w:t>
      </w:r>
      <w:r w:rsidR="00BE0F9C" w:rsidRPr="00A76DD9">
        <w:rPr>
          <w:rFonts w:ascii="Arial" w:hAnsi="Arial" w:cs="Arial"/>
          <w:color w:val="000000" w:themeColor="text1"/>
        </w:rPr>
        <w:t xml:space="preserve"> children’s experience of transition can be somewhat traumatic, for this reason it is vital practitioner</w:t>
      </w:r>
      <w:r w:rsidR="0068714E">
        <w:rPr>
          <w:rFonts w:ascii="Arial" w:hAnsi="Arial" w:cs="Arial"/>
          <w:color w:val="000000" w:themeColor="text1"/>
        </w:rPr>
        <w:t>s</w:t>
      </w:r>
      <w:r w:rsidR="00BE0F9C" w:rsidRPr="00A76DD9">
        <w:rPr>
          <w:rFonts w:ascii="Arial" w:hAnsi="Arial" w:cs="Arial"/>
          <w:color w:val="000000" w:themeColor="text1"/>
        </w:rPr>
        <w:t xml:space="preserve"> in early years, parents and setting managers are aware of the importance of providing children with support during </w:t>
      </w:r>
      <w:r w:rsidR="008F45D0">
        <w:rPr>
          <w:rFonts w:ascii="Arial" w:hAnsi="Arial" w:cs="Arial"/>
          <w:color w:val="000000" w:themeColor="text1"/>
        </w:rPr>
        <w:t xml:space="preserve">these </w:t>
      </w:r>
      <w:r w:rsidR="00BE0F9C" w:rsidRPr="00A76DD9">
        <w:rPr>
          <w:rFonts w:ascii="Arial" w:hAnsi="Arial" w:cs="Arial"/>
          <w:color w:val="000000" w:themeColor="text1"/>
        </w:rPr>
        <w:t xml:space="preserve">times.  </w:t>
      </w:r>
      <w:r w:rsidR="003E61F7">
        <w:rPr>
          <w:rFonts w:ascii="Arial" w:hAnsi="Arial" w:cs="Arial"/>
          <w:color w:val="000000" w:themeColor="text1"/>
        </w:rPr>
        <w:t>Furthermore, Brocker (2002, cited in Alingham, 20</w:t>
      </w:r>
      <w:r w:rsidR="00AE5667">
        <w:rPr>
          <w:rFonts w:ascii="Arial" w:hAnsi="Arial" w:cs="Arial"/>
          <w:color w:val="000000" w:themeColor="text1"/>
        </w:rPr>
        <w:t>1</w:t>
      </w:r>
      <w:r w:rsidR="003E61F7">
        <w:rPr>
          <w:rFonts w:ascii="Arial" w:hAnsi="Arial" w:cs="Arial"/>
          <w:color w:val="000000" w:themeColor="text1"/>
        </w:rPr>
        <w:t>1, p.7</w:t>
      </w:r>
      <w:r w:rsidR="00666BAF">
        <w:rPr>
          <w:rFonts w:ascii="Arial" w:hAnsi="Arial" w:cs="Arial"/>
          <w:color w:val="000000" w:themeColor="text1"/>
        </w:rPr>
        <w:t>) is</w:t>
      </w:r>
      <w:r w:rsidR="0096143B">
        <w:rPr>
          <w:rFonts w:ascii="Arial" w:hAnsi="Arial" w:cs="Arial"/>
          <w:color w:val="000000" w:themeColor="text1"/>
        </w:rPr>
        <w:t xml:space="preserve"> of the opinion </w:t>
      </w:r>
      <w:r w:rsidR="00BE0F9C" w:rsidRPr="00A76DD9">
        <w:rPr>
          <w:rFonts w:ascii="Arial" w:hAnsi="Arial" w:cs="Arial"/>
          <w:color w:val="000000" w:themeColor="text1"/>
        </w:rPr>
        <w:t xml:space="preserve">that children </w:t>
      </w:r>
      <w:r w:rsidR="00970543" w:rsidRPr="00A76DD9">
        <w:rPr>
          <w:rFonts w:ascii="Arial" w:hAnsi="Arial" w:cs="Arial"/>
          <w:color w:val="000000" w:themeColor="text1"/>
        </w:rPr>
        <w:t>experience</w:t>
      </w:r>
      <w:r w:rsidR="00BE0F9C" w:rsidRPr="00A76DD9">
        <w:rPr>
          <w:rFonts w:ascii="Arial" w:hAnsi="Arial" w:cs="Arial"/>
          <w:color w:val="000000" w:themeColor="text1"/>
        </w:rPr>
        <w:t xml:space="preserve"> </w:t>
      </w:r>
      <w:r w:rsidR="00970543" w:rsidRPr="00A76DD9">
        <w:rPr>
          <w:rFonts w:ascii="Arial" w:hAnsi="Arial" w:cs="Arial"/>
          <w:color w:val="000000" w:themeColor="text1"/>
        </w:rPr>
        <w:t xml:space="preserve">many </w:t>
      </w:r>
      <w:r w:rsidR="00BE0F9C" w:rsidRPr="00A76DD9">
        <w:rPr>
          <w:rFonts w:ascii="Arial" w:hAnsi="Arial" w:cs="Arial"/>
          <w:color w:val="000000" w:themeColor="text1"/>
        </w:rPr>
        <w:t xml:space="preserve">transitions </w:t>
      </w:r>
      <w:r w:rsidR="0037448F">
        <w:rPr>
          <w:rFonts w:ascii="Arial" w:hAnsi="Arial" w:cs="Arial"/>
          <w:color w:val="000000" w:themeColor="text1"/>
        </w:rPr>
        <w:t>during the</w:t>
      </w:r>
      <w:r w:rsidR="00BE0F9C" w:rsidRPr="00A76DD9">
        <w:rPr>
          <w:rFonts w:ascii="Arial" w:hAnsi="Arial" w:cs="Arial"/>
          <w:color w:val="000000" w:themeColor="text1"/>
        </w:rPr>
        <w:t xml:space="preserve"> early </w:t>
      </w:r>
      <w:r w:rsidR="0037448F" w:rsidRPr="00A76DD9">
        <w:rPr>
          <w:rFonts w:ascii="Arial" w:hAnsi="Arial" w:cs="Arial"/>
          <w:color w:val="000000" w:themeColor="text1"/>
        </w:rPr>
        <w:t>years,</w:t>
      </w:r>
      <w:r w:rsidR="00BE0F9C" w:rsidRPr="00A76DD9">
        <w:rPr>
          <w:rFonts w:ascii="Arial" w:hAnsi="Arial" w:cs="Arial"/>
          <w:color w:val="000000" w:themeColor="text1"/>
        </w:rPr>
        <w:t xml:space="preserve"> </w:t>
      </w:r>
      <w:r w:rsidR="003E61F7">
        <w:rPr>
          <w:rFonts w:ascii="Arial" w:hAnsi="Arial" w:cs="Arial"/>
          <w:color w:val="000000" w:themeColor="text1"/>
        </w:rPr>
        <w:t>and</w:t>
      </w:r>
      <w:r w:rsidR="00970543" w:rsidRPr="00A76DD9">
        <w:rPr>
          <w:rFonts w:ascii="Arial" w:hAnsi="Arial" w:cs="Arial"/>
          <w:color w:val="000000" w:themeColor="text1"/>
        </w:rPr>
        <w:t xml:space="preserve"> </w:t>
      </w:r>
      <w:r w:rsidR="003E61F7">
        <w:rPr>
          <w:rFonts w:ascii="Arial" w:hAnsi="Arial" w:cs="Arial"/>
          <w:color w:val="000000" w:themeColor="text1"/>
        </w:rPr>
        <w:t>this</w:t>
      </w:r>
      <w:r w:rsidR="00970543" w:rsidRPr="00A76DD9">
        <w:rPr>
          <w:rFonts w:ascii="Arial" w:hAnsi="Arial" w:cs="Arial"/>
          <w:color w:val="000000" w:themeColor="text1"/>
        </w:rPr>
        <w:t xml:space="preserve"> will include several changes and new experiences that they would not have experienced earlier on and therefore would not be prepared for.  </w:t>
      </w:r>
      <w:r w:rsidR="0096143B">
        <w:rPr>
          <w:rFonts w:ascii="Arial" w:hAnsi="Arial" w:cs="Arial"/>
          <w:color w:val="000000" w:themeColor="text1"/>
        </w:rPr>
        <w:t xml:space="preserve">In addition to this, </w:t>
      </w:r>
      <w:r w:rsidR="0035555F" w:rsidRPr="00A76DD9">
        <w:rPr>
          <w:rFonts w:ascii="Arial" w:hAnsi="Arial" w:cs="Arial"/>
          <w:color w:val="000000" w:themeColor="text1"/>
        </w:rPr>
        <w:t xml:space="preserve">Croner-I (2019) believes that children leaving the home environment and joining early years settings is often an emotional time for parents </w:t>
      </w:r>
      <w:r w:rsidR="0096143B" w:rsidRPr="00A76DD9">
        <w:rPr>
          <w:rFonts w:ascii="Arial" w:hAnsi="Arial" w:cs="Arial"/>
          <w:color w:val="000000" w:themeColor="text1"/>
        </w:rPr>
        <w:t>and children</w:t>
      </w:r>
      <w:r w:rsidR="0035555F" w:rsidRPr="00A76DD9">
        <w:rPr>
          <w:rFonts w:ascii="Arial" w:hAnsi="Arial" w:cs="Arial"/>
          <w:color w:val="000000" w:themeColor="text1"/>
        </w:rPr>
        <w:t xml:space="preserve">.  Though starting school is very exciting, children will be leaving the safety and familiarity of the home and entering a strange new environment with adults and other children that are not familiar to them. </w:t>
      </w:r>
      <w:r w:rsidR="003E61F7">
        <w:rPr>
          <w:rFonts w:ascii="Arial" w:hAnsi="Arial" w:cs="Arial"/>
          <w:color w:val="000000" w:themeColor="text1"/>
        </w:rPr>
        <w:t xml:space="preserve">With this in mind, </w:t>
      </w:r>
      <w:r w:rsidR="0035555F" w:rsidRPr="00A76DD9">
        <w:rPr>
          <w:rFonts w:ascii="Arial" w:hAnsi="Arial" w:cs="Arial"/>
          <w:color w:val="000000" w:themeColor="text1"/>
        </w:rPr>
        <w:t xml:space="preserve">it is important that practitioners are knowledgeable in how to support </w:t>
      </w:r>
      <w:r w:rsidR="0035555F" w:rsidRPr="00A76DD9">
        <w:rPr>
          <w:rFonts w:ascii="Arial" w:hAnsi="Arial" w:cs="Arial"/>
          <w:color w:val="000000" w:themeColor="text1"/>
        </w:rPr>
        <w:lastRenderedPageBreak/>
        <w:t>children and put policies and procedures in place to ensure transitions are effective</w:t>
      </w:r>
      <w:r w:rsidR="00D04E8E">
        <w:rPr>
          <w:rFonts w:ascii="Arial" w:hAnsi="Arial" w:cs="Arial"/>
          <w:color w:val="000000" w:themeColor="text1"/>
        </w:rPr>
        <w:t xml:space="preserve"> and positive experiences.</w:t>
      </w:r>
    </w:p>
    <w:p w14:paraId="4063ABE7" w14:textId="4AC69FF9" w:rsidR="0068714E" w:rsidRDefault="0068714E" w:rsidP="00377FC6">
      <w:pPr>
        <w:spacing w:line="360" w:lineRule="auto"/>
        <w:jc w:val="both"/>
        <w:rPr>
          <w:rFonts w:ascii="Arial" w:hAnsi="Arial" w:cs="Arial"/>
          <w:color w:val="000000" w:themeColor="text1"/>
        </w:rPr>
      </w:pPr>
    </w:p>
    <w:p w14:paraId="40F3F23E" w14:textId="3FAE49F7" w:rsidR="0068714E" w:rsidRDefault="00CD7F16" w:rsidP="00377FC6">
      <w:pPr>
        <w:spacing w:line="360" w:lineRule="auto"/>
        <w:jc w:val="both"/>
        <w:rPr>
          <w:rFonts w:ascii="Arial" w:hAnsi="Arial" w:cs="Arial"/>
          <w:color w:val="000000" w:themeColor="text1"/>
        </w:rPr>
      </w:pPr>
      <w:r>
        <w:rPr>
          <w:rFonts w:ascii="Arial" w:hAnsi="Arial" w:cs="Arial"/>
          <w:color w:val="000000" w:themeColor="text1"/>
        </w:rPr>
        <w:t>According to the Welsh Government (2018) t</w:t>
      </w:r>
      <w:r w:rsidR="0068714E">
        <w:rPr>
          <w:rFonts w:ascii="Arial" w:hAnsi="Arial" w:cs="Arial"/>
          <w:color w:val="000000" w:themeColor="text1"/>
        </w:rPr>
        <w:t xml:space="preserve">he role of the early </w:t>
      </w:r>
      <w:r w:rsidR="00D04E8E">
        <w:rPr>
          <w:rFonts w:ascii="Arial" w:hAnsi="Arial" w:cs="Arial"/>
          <w:color w:val="000000" w:themeColor="text1"/>
        </w:rPr>
        <w:t>year’s</w:t>
      </w:r>
      <w:r w:rsidR="0068714E">
        <w:rPr>
          <w:rFonts w:ascii="Arial" w:hAnsi="Arial" w:cs="Arial"/>
          <w:color w:val="000000" w:themeColor="text1"/>
        </w:rPr>
        <w:t xml:space="preserve"> practitioner is key to supporting children and their family during transition and for that reason it is vital practitioners have a clear vision of the needs </w:t>
      </w:r>
      <w:r w:rsidR="00F749CE">
        <w:rPr>
          <w:rFonts w:ascii="Arial" w:hAnsi="Arial" w:cs="Arial"/>
          <w:color w:val="000000" w:themeColor="text1"/>
        </w:rPr>
        <w:t>of the</w:t>
      </w:r>
      <w:r w:rsidR="0068714E">
        <w:rPr>
          <w:rFonts w:ascii="Arial" w:hAnsi="Arial" w:cs="Arial"/>
          <w:color w:val="000000" w:themeColor="text1"/>
        </w:rPr>
        <w:t xml:space="preserve"> child as individuals and are equipped to provide a warm, safe, welcoming environment for children to enter the setting with support in place</w:t>
      </w:r>
      <w:r w:rsidR="00A4581C">
        <w:rPr>
          <w:rFonts w:ascii="Arial" w:hAnsi="Arial" w:cs="Arial"/>
          <w:color w:val="000000" w:themeColor="text1"/>
        </w:rPr>
        <w:t xml:space="preserve"> with the aim for a successful transition.  </w:t>
      </w:r>
    </w:p>
    <w:p w14:paraId="35CCB9C6" w14:textId="40CAFF08" w:rsidR="0068714E" w:rsidRDefault="0068714E" w:rsidP="00377FC6">
      <w:pPr>
        <w:jc w:val="both"/>
        <w:rPr>
          <w:rFonts w:ascii="Arial" w:hAnsi="Arial" w:cs="Arial"/>
          <w:color w:val="000000" w:themeColor="text1"/>
        </w:rPr>
      </w:pPr>
    </w:p>
    <w:p w14:paraId="46A6A136" w14:textId="01835D27" w:rsidR="00CD7F16" w:rsidRDefault="00CD7F16" w:rsidP="00F749CE">
      <w:pPr>
        <w:rPr>
          <w:rFonts w:ascii="Arial" w:hAnsi="Arial" w:cs="Arial"/>
          <w:color w:val="000000" w:themeColor="text1"/>
        </w:rPr>
      </w:pPr>
    </w:p>
    <w:p w14:paraId="27994E0D" w14:textId="3F541AFF" w:rsidR="00CD7F16" w:rsidRDefault="00CD7F16" w:rsidP="00F749CE">
      <w:pPr>
        <w:rPr>
          <w:rFonts w:ascii="Arial" w:hAnsi="Arial" w:cs="Arial"/>
          <w:color w:val="000000" w:themeColor="text1"/>
        </w:rPr>
      </w:pPr>
    </w:p>
    <w:p w14:paraId="189C788D" w14:textId="45C9752A" w:rsidR="00CD7F16" w:rsidRDefault="00CD7F16" w:rsidP="00F749CE">
      <w:pPr>
        <w:rPr>
          <w:rFonts w:ascii="Arial" w:hAnsi="Arial" w:cs="Arial"/>
          <w:color w:val="000000" w:themeColor="text1"/>
        </w:rPr>
      </w:pPr>
    </w:p>
    <w:p w14:paraId="5CA0B215" w14:textId="1BDCCA10" w:rsidR="00CD7F16" w:rsidRDefault="00CD7F16" w:rsidP="00F749CE">
      <w:pPr>
        <w:rPr>
          <w:rFonts w:ascii="Arial" w:hAnsi="Arial" w:cs="Arial"/>
          <w:color w:val="000000" w:themeColor="text1"/>
        </w:rPr>
      </w:pPr>
    </w:p>
    <w:p w14:paraId="2E769326" w14:textId="3BA37279" w:rsidR="00CD7F16" w:rsidRPr="009306EB" w:rsidRDefault="00CD7F16" w:rsidP="00F749CE">
      <w:pPr>
        <w:rPr>
          <w:rFonts w:ascii="Arial" w:hAnsi="Arial" w:cs="Arial"/>
          <w:color w:val="000000" w:themeColor="text1"/>
          <w:sz w:val="20"/>
          <w:szCs w:val="20"/>
        </w:rPr>
      </w:pP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p>
    <w:p w14:paraId="18914352" w14:textId="77777777" w:rsidR="00B82259" w:rsidRDefault="00B82259" w:rsidP="003460D6">
      <w:pPr>
        <w:jc w:val="center"/>
        <w:rPr>
          <w:rFonts w:ascii="Times New Roman" w:hAnsi="Times New Roman" w:cs="Times New Roman"/>
          <w:color w:val="7030A0"/>
          <w:sz w:val="44"/>
          <w:szCs w:val="44"/>
          <w:u w:val="single"/>
        </w:rPr>
      </w:pPr>
    </w:p>
    <w:p w14:paraId="320BFA89" w14:textId="77777777" w:rsidR="00B82259" w:rsidRDefault="00B82259" w:rsidP="003460D6">
      <w:pPr>
        <w:jc w:val="center"/>
        <w:rPr>
          <w:rFonts w:ascii="Times New Roman" w:hAnsi="Times New Roman" w:cs="Times New Roman"/>
          <w:color w:val="7030A0"/>
          <w:sz w:val="44"/>
          <w:szCs w:val="44"/>
          <w:u w:val="single"/>
        </w:rPr>
      </w:pPr>
    </w:p>
    <w:p w14:paraId="112E35AB" w14:textId="77777777" w:rsidR="00B82259" w:rsidRDefault="00B82259" w:rsidP="003460D6">
      <w:pPr>
        <w:jc w:val="center"/>
        <w:rPr>
          <w:rFonts w:ascii="Times New Roman" w:hAnsi="Times New Roman" w:cs="Times New Roman"/>
          <w:color w:val="7030A0"/>
          <w:sz w:val="44"/>
          <w:szCs w:val="44"/>
          <w:u w:val="single"/>
        </w:rPr>
      </w:pPr>
    </w:p>
    <w:p w14:paraId="50BE813E" w14:textId="77777777" w:rsidR="00B82259" w:rsidRDefault="00B82259" w:rsidP="003460D6">
      <w:pPr>
        <w:jc w:val="center"/>
        <w:rPr>
          <w:rFonts w:ascii="Times New Roman" w:hAnsi="Times New Roman" w:cs="Times New Roman"/>
          <w:color w:val="7030A0"/>
          <w:sz w:val="44"/>
          <w:szCs w:val="44"/>
          <w:u w:val="single"/>
        </w:rPr>
      </w:pPr>
    </w:p>
    <w:p w14:paraId="03CA0FEC" w14:textId="77777777" w:rsidR="00B82259" w:rsidRDefault="00B82259" w:rsidP="003460D6">
      <w:pPr>
        <w:jc w:val="center"/>
        <w:rPr>
          <w:rFonts w:ascii="Times New Roman" w:hAnsi="Times New Roman" w:cs="Times New Roman"/>
          <w:color w:val="7030A0"/>
          <w:sz w:val="44"/>
          <w:szCs w:val="44"/>
          <w:u w:val="single"/>
        </w:rPr>
      </w:pPr>
    </w:p>
    <w:p w14:paraId="72DB9F0A" w14:textId="77777777" w:rsidR="00B82259" w:rsidRDefault="00B82259" w:rsidP="003460D6">
      <w:pPr>
        <w:jc w:val="center"/>
        <w:rPr>
          <w:rFonts w:ascii="Times New Roman" w:hAnsi="Times New Roman" w:cs="Times New Roman"/>
          <w:color w:val="7030A0"/>
          <w:sz w:val="44"/>
          <w:szCs w:val="44"/>
          <w:u w:val="single"/>
        </w:rPr>
      </w:pPr>
    </w:p>
    <w:p w14:paraId="0A461BAF" w14:textId="77777777" w:rsidR="00B82259" w:rsidRDefault="00B82259" w:rsidP="003460D6">
      <w:pPr>
        <w:jc w:val="center"/>
        <w:rPr>
          <w:rFonts w:ascii="Times New Roman" w:hAnsi="Times New Roman" w:cs="Times New Roman"/>
          <w:color w:val="7030A0"/>
          <w:sz w:val="44"/>
          <w:szCs w:val="44"/>
          <w:u w:val="single"/>
        </w:rPr>
      </w:pPr>
    </w:p>
    <w:p w14:paraId="35726662" w14:textId="77777777" w:rsidR="00B82259" w:rsidRDefault="00B82259" w:rsidP="003460D6">
      <w:pPr>
        <w:jc w:val="center"/>
        <w:rPr>
          <w:rFonts w:ascii="Times New Roman" w:hAnsi="Times New Roman" w:cs="Times New Roman"/>
          <w:color w:val="7030A0"/>
          <w:sz w:val="44"/>
          <w:szCs w:val="44"/>
          <w:u w:val="single"/>
        </w:rPr>
      </w:pPr>
    </w:p>
    <w:p w14:paraId="0C44CD63" w14:textId="77777777" w:rsidR="00B82259" w:rsidRDefault="00B82259" w:rsidP="003460D6">
      <w:pPr>
        <w:jc w:val="center"/>
        <w:rPr>
          <w:rFonts w:ascii="Times New Roman" w:hAnsi="Times New Roman" w:cs="Times New Roman"/>
          <w:color w:val="7030A0"/>
          <w:sz w:val="44"/>
          <w:szCs w:val="44"/>
          <w:u w:val="single"/>
        </w:rPr>
      </w:pPr>
    </w:p>
    <w:p w14:paraId="6C313672" w14:textId="77777777" w:rsidR="00B82259" w:rsidRDefault="00B82259" w:rsidP="003460D6">
      <w:pPr>
        <w:jc w:val="center"/>
        <w:rPr>
          <w:rFonts w:ascii="Times New Roman" w:hAnsi="Times New Roman" w:cs="Times New Roman"/>
          <w:color w:val="7030A0"/>
          <w:sz w:val="44"/>
          <w:szCs w:val="44"/>
          <w:u w:val="single"/>
        </w:rPr>
      </w:pPr>
    </w:p>
    <w:p w14:paraId="7975D6F9" w14:textId="77777777" w:rsidR="00B82259" w:rsidRDefault="00B82259" w:rsidP="003460D6">
      <w:pPr>
        <w:jc w:val="center"/>
        <w:rPr>
          <w:rFonts w:ascii="Times New Roman" w:hAnsi="Times New Roman" w:cs="Times New Roman"/>
          <w:color w:val="7030A0"/>
          <w:sz w:val="44"/>
          <w:szCs w:val="44"/>
          <w:u w:val="single"/>
        </w:rPr>
      </w:pPr>
    </w:p>
    <w:p w14:paraId="79F2E52C" w14:textId="77777777" w:rsidR="00B82259" w:rsidRDefault="00B82259" w:rsidP="003460D6">
      <w:pPr>
        <w:jc w:val="center"/>
        <w:rPr>
          <w:rFonts w:ascii="Times New Roman" w:hAnsi="Times New Roman" w:cs="Times New Roman"/>
          <w:color w:val="7030A0"/>
          <w:sz w:val="44"/>
          <w:szCs w:val="44"/>
          <w:u w:val="single"/>
        </w:rPr>
      </w:pPr>
    </w:p>
    <w:p w14:paraId="455E4138" w14:textId="77777777" w:rsidR="00B82259" w:rsidRDefault="00B82259" w:rsidP="003460D6">
      <w:pPr>
        <w:jc w:val="center"/>
        <w:rPr>
          <w:rFonts w:ascii="Times New Roman" w:hAnsi="Times New Roman" w:cs="Times New Roman"/>
          <w:color w:val="7030A0"/>
          <w:sz w:val="44"/>
          <w:szCs w:val="44"/>
          <w:u w:val="single"/>
        </w:rPr>
      </w:pPr>
    </w:p>
    <w:p w14:paraId="257BE60F" w14:textId="77777777" w:rsidR="00B82259" w:rsidRDefault="00B82259" w:rsidP="003460D6">
      <w:pPr>
        <w:jc w:val="center"/>
        <w:rPr>
          <w:rFonts w:ascii="Times New Roman" w:hAnsi="Times New Roman" w:cs="Times New Roman"/>
          <w:color w:val="7030A0"/>
          <w:sz w:val="44"/>
          <w:szCs w:val="44"/>
          <w:u w:val="single"/>
        </w:rPr>
      </w:pPr>
    </w:p>
    <w:p w14:paraId="2A210471" w14:textId="77777777" w:rsidR="00B82259" w:rsidRDefault="00B82259" w:rsidP="003460D6">
      <w:pPr>
        <w:jc w:val="center"/>
        <w:rPr>
          <w:rFonts w:ascii="Times New Roman" w:hAnsi="Times New Roman" w:cs="Times New Roman"/>
          <w:color w:val="7030A0"/>
          <w:sz w:val="44"/>
          <w:szCs w:val="44"/>
          <w:u w:val="single"/>
        </w:rPr>
      </w:pPr>
    </w:p>
    <w:p w14:paraId="77B14ED1" w14:textId="77777777" w:rsidR="003E61F7" w:rsidRDefault="003E61F7" w:rsidP="00AC4F17">
      <w:pPr>
        <w:jc w:val="center"/>
        <w:rPr>
          <w:rFonts w:ascii="Times New Roman" w:hAnsi="Times New Roman" w:cs="Times New Roman"/>
          <w:color w:val="7030A0"/>
          <w:sz w:val="44"/>
          <w:szCs w:val="44"/>
          <w:u w:val="single"/>
        </w:rPr>
      </w:pPr>
    </w:p>
    <w:p w14:paraId="1D5DF731" w14:textId="77777777" w:rsidR="003E61F7" w:rsidRDefault="003E61F7" w:rsidP="00AC4F17">
      <w:pPr>
        <w:jc w:val="center"/>
        <w:rPr>
          <w:rFonts w:ascii="Times New Roman" w:hAnsi="Times New Roman" w:cs="Times New Roman"/>
          <w:color w:val="7030A0"/>
          <w:sz w:val="44"/>
          <w:szCs w:val="44"/>
          <w:u w:val="single"/>
        </w:rPr>
      </w:pPr>
    </w:p>
    <w:p w14:paraId="040D7D53" w14:textId="68298EF3" w:rsidR="008F52BA" w:rsidRPr="00F749CE" w:rsidRDefault="00A76DD9" w:rsidP="00AC4F17">
      <w:pPr>
        <w:jc w:val="center"/>
        <w:rPr>
          <w:rFonts w:ascii="Times New Roman" w:hAnsi="Times New Roman" w:cs="Times New Roman"/>
          <w:color w:val="7030A0"/>
          <w:sz w:val="44"/>
          <w:szCs w:val="44"/>
          <w:u w:val="single"/>
        </w:rPr>
      </w:pPr>
      <w:r w:rsidRPr="00F749CE">
        <w:rPr>
          <w:rFonts w:ascii="Times New Roman" w:hAnsi="Times New Roman" w:cs="Times New Roman"/>
          <w:color w:val="7030A0"/>
          <w:sz w:val="44"/>
          <w:szCs w:val="44"/>
          <w:u w:val="single"/>
        </w:rPr>
        <w:lastRenderedPageBreak/>
        <w:t>The role of the adult</w:t>
      </w:r>
    </w:p>
    <w:p w14:paraId="43D02862" w14:textId="23AA1530" w:rsidR="00A4581C" w:rsidRDefault="00A4581C" w:rsidP="00A4581C">
      <w:pPr>
        <w:jc w:val="both"/>
        <w:rPr>
          <w:rFonts w:ascii="Times New Roman" w:hAnsi="Times New Roman" w:cs="Times New Roman"/>
          <w:color w:val="7030A0"/>
          <w:sz w:val="44"/>
          <w:szCs w:val="44"/>
        </w:rPr>
      </w:pPr>
    </w:p>
    <w:p w14:paraId="1828D830" w14:textId="77777777" w:rsidR="008F52BA" w:rsidRPr="00D75870" w:rsidRDefault="008F52BA" w:rsidP="00377FC6">
      <w:pPr>
        <w:spacing w:line="360" w:lineRule="auto"/>
        <w:jc w:val="both"/>
        <w:rPr>
          <w:rFonts w:ascii="Arial" w:hAnsi="Arial" w:cs="Arial"/>
          <w:color w:val="000000" w:themeColor="text1"/>
          <w:u w:val="single"/>
        </w:rPr>
      </w:pPr>
      <w:r w:rsidRPr="00D75870">
        <w:rPr>
          <w:rFonts w:ascii="Arial" w:hAnsi="Arial" w:cs="Arial"/>
          <w:color w:val="000000" w:themeColor="text1"/>
          <w:u w:val="single"/>
        </w:rPr>
        <w:t>Early years practitioners</w:t>
      </w:r>
    </w:p>
    <w:p w14:paraId="2D834667" w14:textId="77777777" w:rsidR="008F52BA" w:rsidRPr="00D75870" w:rsidRDefault="008F52BA" w:rsidP="00377FC6">
      <w:pPr>
        <w:spacing w:line="360" w:lineRule="auto"/>
        <w:jc w:val="both"/>
        <w:rPr>
          <w:rFonts w:ascii="Arial" w:hAnsi="Arial" w:cs="Arial"/>
          <w:color w:val="000000" w:themeColor="text1"/>
        </w:rPr>
      </w:pPr>
    </w:p>
    <w:p w14:paraId="4EFBA741" w14:textId="69455C01" w:rsidR="00A4581C" w:rsidRPr="00D75870" w:rsidRDefault="00A4786A" w:rsidP="00377FC6">
      <w:pPr>
        <w:spacing w:line="360" w:lineRule="auto"/>
        <w:jc w:val="both"/>
        <w:rPr>
          <w:rFonts w:ascii="Arial" w:hAnsi="Arial" w:cs="Arial"/>
          <w:color w:val="000000" w:themeColor="text1"/>
        </w:rPr>
      </w:pPr>
      <w:r w:rsidRPr="00D75870">
        <w:rPr>
          <w:rFonts w:ascii="Arial" w:hAnsi="Arial" w:cs="Arial"/>
          <w:color w:val="000000" w:themeColor="text1"/>
        </w:rPr>
        <w:t xml:space="preserve">Becoming an outstanding practitioner in early years is to be enthusiastic about working in the childcare setting and having a passion for working with children.  Practitioners will be </w:t>
      </w:r>
      <w:r w:rsidR="00F749CE" w:rsidRPr="00D75870">
        <w:rPr>
          <w:rFonts w:ascii="Arial" w:hAnsi="Arial" w:cs="Arial"/>
          <w:color w:val="000000" w:themeColor="text1"/>
        </w:rPr>
        <w:t xml:space="preserve">knowledgeable </w:t>
      </w:r>
      <w:r w:rsidRPr="00D75870">
        <w:rPr>
          <w:rFonts w:ascii="Arial" w:hAnsi="Arial" w:cs="Arial"/>
          <w:color w:val="000000" w:themeColor="text1"/>
        </w:rPr>
        <w:t xml:space="preserve">but reflective and willing to further own development to provide the best possible provision for all children.  Furthermore, practitioners will keep 4 principles at the </w:t>
      </w:r>
      <w:r w:rsidR="00F749CE" w:rsidRPr="00D75870">
        <w:rPr>
          <w:rFonts w:ascii="Arial" w:hAnsi="Arial" w:cs="Arial"/>
          <w:color w:val="000000" w:themeColor="text1"/>
        </w:rPr>
        <w:t>centre</w:t>
      </w:r>
      <w:r w:rsidRPr="00D75870">
        <w:rPr>
          <w:rFonts w:ascii="Arial" w:hAnsi="Arial" w:cs="Arial"/>
          <w:color w:val="000000" w:themeColor="text1"/>
        </w:rPr>
        <w:t xml:space="preserve"> of </w:t>
      </w:r>
      <w:r w:rsidR="00F749CE" w:rsidRPr="00D75870">
        <w:rPr>
          <w:rFonts w:ascii="Arial" w:hAnsi="Arial" w:cs="Arial"/>
          <w:color w:val="000000" w:themeColor="text1"/>
        </w:rPr>
        <w:t xml:space="preserve">each </w:t>
      </w:r>
      <w:r w:rsidRPr="00D75870">
        <w:rPr>
          <w:rFonts w:ascii="Arial" w:hAnsi="Arial" w:cs="Arial"/>
          <w:color w:val="000000" w:themeColor="text1"/>
        </w:rPr>
        <w:t xml:space="preserve">approach when working with children. </w:t>
      </w:r>
      <w:r w:rsidR="00F749CE" w:rsidRPr="00D75870">
        <w:rPr>
          <w:rFonts w:ascii="Arial" w:hAnsi="Arial" w:cs="Arial"/>
          <w:color w:val="000000" w:themeColor="text1"/>
        </w:rPr>
        <w:t xml:space="preserve">  These are - </w:t>
      </w:r>
    </w:p>
    <w:p w14:paraId="64E4788E" w14:textId="3BA114DB" w:rsidR="00A4786A" w:rsidRPr="00D75870" w:rsidRDefault="00F0095A" w:rsidP="00D45969">
      <w:pP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4384" behindDoc="1" locked="0" layoutInCell="1" allowOverlap="1" wp14:anchorId="2DA9E0A3" wp14:editId="44E5D95C">
                <wp:simplePos x="0" y="0"/>
                <wp:positionH relativeFrom="column">
                  <wp:posOffset>-64168</wp:posOffset>
                </wp:positionH>
                <wp:positionV relativeFrom="paragraph">
                  <wp:posOffset>117776</wp:posOffset>
                </wp:positionV>
                <wp:extent cx="5558589" cy="1652337"/>
                <wp:effectExtent l="0" t="0" r="17145" b="11430"/>
                <wp:wrapNone/>
                <wp:docPr id="5" name="Rectangle 5"/>
                <wp:cNvGraphicFramePr/>
                <a:graphic xmlns:a="http://schemas.openxmlformats.org/drawingml/2006/main">
                  <a:graphicData uri="http://schemas.microsoft.com/office/word/2010/wordprocessingShape">
                    <wps:wsp>
                      <wps:cNvSpPr/>
                      <wps:spPr>
                        <a:xfrm>
                          <a:off x="0" y="0"/>
                          <a:ext cx="5558589" cy="1652337"/>
                        </a:xfrm>
                        <a:prstGeom prst="rect">
                          <a:avLst/>
                        </a:prstGeom>
                        <a:solidFill>
                          <a:srgbClr val="FFFFB5"/>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01D2E0" id="Rectangle 5" o:spid="_x0000_s1026" style="position:absolute;margin-left:-5.05pt;margin-top:9.25pt;width:437.7pt;height:130.1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" fillcolor="#ffffb5" strokecolor="#1f3763 [1604]" strokeweight="1pt"/>
            </w:pict>
          </mc:Fallback>
        </mc:AlternateContent>
      </w:r>
    </w:p>
    <w:p w14:paraId="75D60013" w14:textId="2DF047A9" w:rsidR="00A4786A" w:rsidRPr="00784124" w:rsidRDefault="00F749CE" w:rsidP="0037448F">
      <w:pPr>
        <w:ind w:firstLine="720"/>
        <w:jc w:val="both"/>
        <w:rPr>
          <w:rFonts w:ascii="Arial" w:hAnsi="Arial" w:cs="Arial"/>
          <w:color w:val="000000" w:themeColor="text1"/>
          <w:sz w:val="20"/>
          <w:szCs w:val="20"/>
        </w:rPr>
      </w:pPr>
      <w:r w:rsidRPr="00784124">
        <w:rPr>
          <w:rFonts w:ascii="Arial" w:hAnsi="Arial" w:cs="Arial"/>
          <w:color w:val="000000" w:themeColor="text1"/>
          <w:sz w:val="20"/>
          <w:szCs w:val="20"/>
        </w:rPr>
        <w:t xml:space="preserve">1 </w:t>
      </w:r>
      <w:r w:rsidR="00A4786A" w:rsidRPr="00784124">
        <w:rPr>
          <w:rFonts w:ascii="Arial" w:hAnsi="Arial" w:cs="Arial"/>
          <w:color w:val="000000" w:themeColor="text1"/>
          <w:sz w:val="20"/>
          <w:szCs w:val="20"/>
        </w:rPr>
        <w:t>All children are individual and learn everyday regardless of need or ability.</w:t>
      </w:r>
    </w:p>
    <w:p w14:paraId="28371F3E" w14:textId="77777777" w:rsidR="00F749CE" w:rsidRPr="00784124" w:rsidRDefault="00A4786A" w:rsidP="0037448F">
      <w:pPr>
        <w:ind w:left="720"/>
        <w:jc w:val="both"/>
        <w:rPr>
          <w:rFonts w:ascii="Arial" w:hAnsi="Arial" w:cs="Arial"/>
          <w:color w:val="000000" w:themeColor="text1"/>
          <w:sz w:val="20"/>
          <w:szCs w:val="20"/>
        </w:rPr>
      </w:pPr>
      <w:r w:rsidRPr="00784124">
        <w:rPr>
          <w:rFonts w:ascii="Arial" w:hAnsi="Arial" w:cs="Arial"/>
          <w:color w:val="000000" w:themeColor="text1"/>
          <w:sz w:val="20"/>
          <w:szCs w:val="20"/>
        </w:rPr>
        <w:tab/>
      </w:r>
    </w:p>
    <w:p w14:paraId="6B315902" w14:textId="77777777" w:rsidR="00AB380E" w:rsidRPr="00784124" w:rsidRDefault="00F749CE" w:rsidP="0037448F">
      <w:pPr>
        <w:ind w:firstLine="720"/>
        <w:jc w:val="both"/>
        <w:rPr>
          <w:rFonts w:ascii="Arial" w:hAnsi="Arial" w:cs="Arial"/>
          <w:color w:val="000000" w:themeColor="text1"/>
          <w:sz w:val="20"/>
          <w:szCs w:val="20"/>
        </w:rPr>
      </w:pPr>
      <w:r w:rsidRPr="00784124">
        <w:rPr>
          <w:rFonts w:ascii="Arial" w:hAnsi="Arial" w:cs="Arial"/>
          <w:color w:val="000000" w:themeColor="text1"/>
          <w:sz w:val="20"/>
          <w:szCs w:val="20"/>
        </w:rPr>
        <w:t xml:space="preserve">2 </w:t>
      </w:r>
      <w:r w:rsidR="00A4786A" w:rsidRPr="00784124">
        <w:rPr>
          <w:rFonts w:ascii="Arial" w:hAnsi="Arial" w:cs="Arial"/>
          <w:color w:val="000000" w:themeColor="text1"/>
          <w:sz w:val="20"/>
          <w:szCs w:val="20"/>
        </w:rPr>
        <w:t xml:space="preserve">Developing positive relationships with children enable them to </w:t>
      </w:r>
      <w:r w:rsidRPr="00784124">
        <w:rPr>
          <w:rFonts w:ascii="Arial" w:hAnsi="Arial" w:cs="Arial"/>
          <w:color w:val="000000" w:themeColor="text1"/>
          <w:sz w:val="20"/>
          <w:szCs w:val="20"/>
        </w:rPr>
        <w:t>become</w:t>
      </w:r>
      <w:r w:rsidR="00AB380E" w:rsidRPr="00784124">
        <w:rPr>
          <w:rFonts w:ascii="Arial" w:hAnsi="Arial" w:cs="Arial"/>
          <w:color w:val="000000" w:themeColor="text1"/>
          <w:sz w:val="20"/>
          <w:szCs w:val="20"/>
        </w:rPr>
        <w:t xml:space="preserve"> </w:t>
      </w:r>
    </w:p>
    <w:p w14:paraId="75E9037D" w14:textId="449CF1AA" w:rsidR="00F749CE" w:rsidRPr="00784124" w:rsidRDefault="00AB380E" w:rsidP="0037448F">
      <w:pPr>
        <w:jc w:val="both"/>
        <w:rPr>
          <w:rFonts w:ascii="Arial" w:hAnsi="Arial" w:cs="Arial"/>
          <w:color w:val="000000" w:themeColor="text1"/>
          <w:sz w:val="20"/>
          <w:szCs w:val="20"/>
        </w:rPr>
      </w:pPr>
      <w:r w:rsidRPr="00784124">
        <w:rPr>
          <w:rFonts w:ascii="Arial" w:hAnsi="Arial" w:cs="Arial"/>
          <w:color w:val="000000" w:themeColor="text1"/>
          <w:sz w:val="20"/>
          <w:szCs w:val="20"/>
        </w:rPr>
        <w:t xml:space="preserve">   </w:t>
      </w:r>
      <w:r w:rsidR="0037448F" w:rsidRPr="00784124">
        <w:rPr>
          <w:rFonts w:ascii="Arial" w:hAnsi="Arial" w:cs="Arial"/>
          <w:color w:val="000000" w:themeColor="text1"/>
          <w:sz w:val="20"/>
          <w:szCs w:val="20"/>
        </w:rPr>
        <w:tab/>
      </w:r>
      <w:r w:rsidR="00784124">
        <w:rPr>
          <w:rFonts w:ascii="Arial" w:hAnsi="Arial" w:cs="Arial"/>
          <w:color w:val="000000" w:themeColor="text1"/>
          <w:sz w:val="20"/>
          <w:szCs w:val="20"/>
        </w:rPr>
        <w:t xml:space="preserve">   </w:t>
      </w:r>
      <w:r w:rsidR="00F749CE" w:rsidRPr="00784124">
        <w:rPr>
          <w:rFonts w:ascii="Arial" w:hAnsi="Arial" w:cs="Arial"/>
          <w:color w:val="000000" w:themeColor="text1"/>
          <w:sz w:val="20"/>
          <w:szCs w:val="20"/>
        </w:rPr>
        <w:t>resilient, strong capable learners.</w:t>
      </w:r>
    </w:p>
    <w:p w14:paraId="4DB15A15" w14:textId="77777777" w:rsidR="00F749CE" w:rsidRPr="00784124" w:rsidRDefault="00A4786A" w:rsidP="0037448F">
      <w:pPr>
        <w:jc w:val="both"/>
        <w:rPr>
          <w:rFonts w:ascii="Arial" w:hAnsi="Arial" w:cs="Arial"/>
          <w:color w:val="000000" w:themeColor="text1"/>
          <w:sz w:val="20"/>
          <w:szCs w:val="20"/>
        </w:rPr>
      </w:pPr>
      <w:r w:rsidRPr="00784124">
        <w:rPr>
          <w:rFonts w:ascii="Arial" w:hAnsi="Arial" w:cs="Arial"/>
          <w:color w:val="000000" w:themeColor="text1"/>
          <w:sz w:val="20"/>
          <w:szCs w:val="20"/>
        </w:rPr>
        <w:tab/>
      </w:r>
    </w:p>
    <w:p w14:paraId="6F147F89" w14:textId="576C1844" w:rsidR="00AB380E" w:rsidRPr="00784124" w:rsidRDefault="00F749CE" w:rsidP="0037448F">
      <w:pPr>
        <w:ind w:firstLine="720"/>
        <w:jc w:val="both"/>
        <w:rPr>
          <w:rFonts w:ascii="Arial" w:hAnsi="Arial" w:cs="Arial"/>
          <w:color w:val="000000" w:themeColor="text1"/>
          <w:sz w:val="20"/>
          <w:szCs w:val="20"/>
        </w:rPr>
      </w:pPr>
      <w:r w:rsidRPr="00784124">
        <w:rPr>
          <w:rFonts w:ascii="Arial" w:hAnsi="Arial" w:cs="Arial"/>
          <w:color w:val="000000" w:themeColor="text1"/>
          <w:sz w:val="20"/>
          <w:szCs w:val="20"/>
        </w:rPr>
        <w:t xml:space="preserve">3 </w:t>
      </w:r>
      <w:r w:rsidR="00AB380E" w:rsidRPr="00784124">
        <w:rPr>
          <w:rFonts w:ascii="Arial" w:hAnsi="Arial" w:cs="Arial"/>
          <w:color w:val="000000" w:themeColor="text1"/>
          <w:sz w:val="20"/>
          <w:szCs w:val="20"/>
        </w:rPr>
        <w:t xml:space="preserve">When children experience </w:t>
      </w:r>
      <w:r w:rsidR="00293356" w:rsidRPr="00784124">
        <w:rPr>
          <w:rFonts w:ascii="Arial" w:hAnsi="Arial" w:cs="Arial"/>
          <w:color w:val="000000" w:themeColor="text1"/>
          <w:sz w:val="20"/>
          <w:szCs w:val="20"/>
        </w:rPr>
        <w:t>changes</w:t>
      </w:r>
      <w:r w:rsidR="00AB380E" w:rsidRPr="00784124">
        <w:rPr>
          <w:rFonts w:ascii="Arial" w:hAnsi="Arial" w:cs="Arial"/>
          <w:color w:val="000000" w:themeColor="text1"/>
          <w:sz w:val="20"/>
          <w:szCs w:val="20"/>
        </w:rPr>
        <w:t xml:space="preserve"> their emotions can be managed </w:t>
      </w:r>
    </w:p>
    <w:p w14:paraId="635970CA" w14:textId="51835FD4" w:rsidR="00A4786A" w:rsidRPr="00784124" w:rsidRDefault="00784124" w:rsidP="0037448F">
      <w:pPr>
        <w:ind w:left="200" w:firstLine="520"/>
        <w:jc w:val="both"/>
        <w:rPr>
          <w:rFonts w:ascii="Arial" w:hAnsi="Arial" w:cs="Arial"/>
          <w:color w:val="000000" w:themeColor="text1"/>
          <w:sz w:val="20"/>
          <w:szCs w:val="20"/>
        </w:rPr>
      </w:pPr>
      <w:r>
        <w:rPr>
          <w:rFonts w:ascii="Arial" w:hAnsi="Arial" w:cs="Arial"/>
          <w:color w:val="000000" w:themeColor="text1"/>
          <w:sz w:val="20"/>
          <w:szCs w:val="20"/>
        </w:rPr>
        <w:t xml:space="preserve">   </w:t>
      </w:r>
      <w:r w:rsidR="00AB380E" w:rsidRPr="00784124">
        <w:rPr>
          <w:rFonts w:ascii="Arial" w:hAnsi="Arial" w:cs="Arial"/>
          <w:color w:val="000000" w:themeColor="text1"/>
          <w:sz w:val="20"/>
          <w:szCs w:val="20"/>
        </w:rPr>
        <w:t>successfully when the new setting has a warm, welcoming enabling</w:t>
      </w:r>
      <w:r w:rsidR="0037448F" w:rsidRPr="00784124">
        <w:rPr>
          <w:rFonts w:ascii="Arial" w:hAnsi="Arial" w:cs="Arial"/>
          <w:color w:val="000000" w:themeColor="text1"/>
          <w:sz w:val="20"/>
          <w:szCs w:val="20"/>
        </w:rPr>
        <w:t xml:space="preserve"> </w:t>
      </w:r>
      <w:r w:rsidR="00AB380E" w:rsidRPr="00784124">
        <w:rPr>
          <w:rFonts w:ascii="Arial" w:hAnsi="Arial" w:cs="Arial"/>
          <w:color w:val="000000" w:themeColor="text1"/>
          <w:sz w:val="20"/>
          <w:szCs w:val="20"/>
        </w:rPr>
        <w:t xml:space="preserve">environment. </w:t>
      </w:r>
    </w:p>
    <w:p w14:paraId="6BC76CA4" w14:textId="03F95C38" w:rsidR="00AB380E" w:rsidRPr="00784124" w:rsidRDefault="00AB380E" w:rsidP="0037448F">
      <w:pPr>
        <w:jc w:val="both"/>
        <w:rPr>
          <w:rFonts w:ascii="Arial" w:hAnsi="Arial" w:cs="Arial"/>
          <w:color w:val="000000" w:themeColor="text1"/>
          <w:sz w:val="20"/>
          <w:szCs w:val="20"/>
        </w:rPr>
      </w:pPr>
      <w:r w:rsidRPr="00784124">
        <w:rPr>
          <w:rFonts w:ascii="Arial" w:hAnsi="Arial" w:cs="Arial"/>
          <w:color w:val="000000" w:themeColor="text1"/>
          <w:sz w:val="20"/>
          <w:szCs w:val="20"/>
        </w:rPr>
        <w:tab/>
        <w:t xml:space="preserve">   </w:t>
      </w:r>
    </w:p>
    <w:p w14:paraId="5475F954" w14:textId="77777777" w:rsidR="00AB380E" w:rsidRPr="00784124" w:rsidRDefault="00F749CE" w:rsidP="0037448F">
      <w:pPr>
        <w:ind w:firstLine="720"/>
        <w:jc w:val="both"/>
        <w:rPr>
          <w:rFonts w:ascii="Arial" w:hAnsi="Arial" w:cs="Arial"/>
          <w:color w:val="000000" w:themeColor="text1"/>
          <w:sz w:val="20"/>
          <w:szCs w:val="20"/>
        </w:rPr>
      </w:pPr>
      <w:r w:rsidRPr="00784124">
        <w:rPr>
          <w:rFonts w:ascii="Arial" w:hAnsi="Arial" w:cs="Arial"/>
          <w:color w:val="000000" w:themeColor="text1"/>
          <w:sz w:val="20"/>
          <w:szCs w:val="20"/>
        </w:rPr>
        <w:t>4 Children develop and learn at different rates depending on developmental</w:t>
      </w:r>
      <w:r w:rsidR="00AB380E" w:rsidRPr="00784124">
        <w:rPr>
          <w:rFonts w:ascii="Arial" w:hAnsi="Arial" w:cs="Arial"/>
          <w:color w:val="000000" w:themeColor="text1"/>
          <w:sz w:val="20"/>
          <w:szCs w:val="20"/>
        </w:rPr>
        <w:t xml:space="preserve"> </w:t>
      </w:r>
    </w:p>
    <w:p w14:paraId="427783FE" w14:textId="566218EC" w:rsidR="00F749CE" w:rsidRPr="00784124" w:rsidRDefault="00AB380E" w:rsidP="0037448F">
      <w:pPr>
        <w:jc w:val="both"/>
        <w:rPr>
          <w:rFonts w:ascii="Arial" w:hAnsi="Arial" w:cs="Arial"/>
          <w:color w:val="000000" w:themeColor="text1"/>
          <w:sz w:val="20"/>
          <w:szCs w:val="20"/>
        </w:rPr>
      </w:pPr>
      <w:r w:rsidRPr="00784124">
        <w:rPr>
          <w:rFonts w:ascii="Arial" w:hAnsi="Arial" w:cs="Arial"/>
          <w:color w:val="000000" w:themeColor="text1"/>
          <w:sz w:val="20"/>
          <w:szCs w:val="20"/>
        </w:rPr>
        <w:t xml:space="preserve">   </w:t>
      </w:r>
      <w:r w:rsidR="0037448F" w:rsidRPr="00784124">
        <w:rPr>
          <w:rFonts w:ascii="Arial" w:hAnsi="Arial" w:cs="Arial"/>
          <w:color w:val="000000" w:themeColor="text1"/>
          <w:sz w:val="20"/>
          <w:szCs w:val="20"/>
        </w:rPr>
        <w:tab/>
      </w:r>
      <w:r w:rsidR="00784124">
        <w:rPr>
          <w:rFonts w:ascii="Arial" w:hAnsi="Arial" w:cs="Arial"/>
          <w:color w:val="000000" w:themeColor="text1"/>
          <w:sz w:val="20"/>
          <w:szCs w:val="20"/>
        </w:rPr>
        <w:t xml:space="preserve">   </w:t>
      </w:r>
      <w:r w:rsidR="00165A30" w:rsidRPr="00784124">
        <w:rPr>
          <w:rFonts w:ascii="Arial" w:hAnsi="Arial" w:cs="Arial"/>
          <w:color w:val="000000" w:themeColor="text1"/>
          <w:sz w:val="20"/>
          <w:szCs w:val="20"/>
        </w:rPr>
        <w:t xml:space="preserve">needs </w:t>
      </w:r>
      <w:r w:rsidR="00F749CE" w:rsidRPr="00784124">
        <w:rPr>
          <w:rFonts w:ascii="Arial" w:hAnsi="Arial" w:cs="Arial"/>
          <w:color w:val="000000" w:themeColor="text1"/>
          <w:sz w:val="20"/>
          <w:szCs w:val="20"/>
        </w:rPr>
        <w:t>of each child.</w:t>
      </w:r>
      <w:r w:rsidR="00666BAF" w:rsidRPr="00784124">
        <w:rPr>
          <w:rFonts w:ascii="Arial" w:hAnsi="Arial" w:cs="Arial"/>
          <w:color w:val="000000" w:themeColor="text1"/>
          <w:sz w:val="20"/>
          <w:szCs w:val="20"/>
        </w:rPr>
        <w:t xml:space="preserve">  (Burnham, 2016, p.3).</w:t>
      </w:r>
    </w:p>
    <w:p w14:paraId="089FA8E4" w14:textId="117DB97C" w:rsidR="008F52BA" w:rsidRPr="0037448F" w:rsidRDefault="008F52BA" w:rsidP="00D45969">
      <w:pPr>
        <w:rPr>
          <w:rFonts w:ascii="Arial" w:hAnsi="Arial" w:cs="Arial"/>
          <w:color w:val="7030A0"/>
          <w:sz w:val="20"/>
          <w:szCs w:val="20"/>
        </w:rPr>
      </w:pPr>
    </w:p>
    <w:p w14:paraId="5A641866" w14:textId="77777777" w:rsidR="0037448F" w:rsidRDefault="0037448F" w:rsidP="00D45969">
      <w:pPr>
        <w:spacing w:line="360" w:lineRule="auto"/>
        <w:rPr>
          <w:rFonts w:ascii="Arial" w:hAnsi="Arial" w:cs="Arial"/>
          <w:color w:val="000000" w:themeColor="text1"/>
        </w:rPr>
      </w:pPr>
    </w:p>
    <w:p w14:paraId="6F952C0D" w14:textId="020DE373" w:rsidR="008F52BA" w:rsidRPr="00D75870" w:rsidRDefault="00183FAB" w:rsidP="00377FC6">
      <w:pPr>
        <w:spacing w:line="360" w:lineRule="auto"/>
        <w:jc w:val="both"/>
        <w:rPr>
          <w:rFonts w:ascii="Arial" w:hAnsi="Arial" w:cs="Arial"/>
          <w:color w:val="000000" w:themeColor="text1"/>
        </w:rPr>
      </w:pPr>
      <w:r>
        <w:rPr>
          <w:rFonts w:ascii="Arial" w:hAnsi="Arial" w:cs="Arial"/>
          <w:color w:val="000000" w:themeColor="text1"/>
        </w:rPr>
        <w:t xml:space="preserve">The Welsh Government’s (2021) guidance on enabling pathways forms part of the curriculum for Wales and has been devised to support early years practitioners for planning, designing, and introducing an outstanding curriculum for children.  The role of the enabling adult is to create a warm, and welcoming learning environment that is emotionally safe, which in turn will support children with changes, learn to manage and express emotions and prepare </w:t>
      </w:r>
      <w:r w:rsidR="00811F0B">
        <w:rPr>
          <w:rFonts w:ascii="Arial" w:hAnsi="Arial" w:cs="Arial"/>
          <w:color w:val="000000" w:themeColor="text1"/>
        </w:rPr>
        <w:t>learners for transitions, enabling them to manage changes that</w:t>
      </w:r>
      <w:r w:rsidR="00666BAF">
        <w:rPr>
          <w:rFonts w:ascii="Arial" w:hAnsi="Arial" w:cs="Arial"/>
          <w:color w:val="000000" w:themeColor="text1"/>
        </w:rPr>
        <w:t xml:space="preserve"> may </w:t>
      </w:r>
      <w:r w:rsidR="00811F0B">
        <w:rPr>
          <w:rFonts w:ascii="Arial" w:hAnsi="Arial" w:cs="Arial"/>
          <w:color w:val="000000" w:themeColor="text1"/>
        </w:rPr>
        <w:t>occur daily.</w:t>
      </w:r>
    </w:p>
    <w:p w14:paraId="3B58E5B8" w14:textId="6508EFC6" w:rsidR="00CD7F16" w:rsidRDefault="00CD7F16" w:rsidP="00377FC6">
      <w:pPr>
        <w:spacing w:line="360" w:lineRule="auto"/>
        <w:jc w:val="both"/>
        <w:rPr>
          <w:rFonts w:ascii="Arial" w:hAnsi="Arial" w:cs="Arial"/>
          <w:color w:val="000000" w:themeColor="text1"/>
        </w:rPr>
      </w:pPr>
    </w:p>
    <w:p w14:paraId="22E37CD0" w14:textId="37F98874" w:rsidR="00144258" w:rsidRDefault="00144258" w:rsidP="00377FC6">
      <w:pPr>
        <w:spacing w:line="360" w:lineRule="auto"/>
        <w:jc w:val="both"/>
        <w:rPr>
          <w:rFonts w:ascii="Arial" w:hAnsi="Arial" w:cs="Arial"/>
          <w:color w:val="000000" w:themeColor="text1"/>
        </w:rPr>
      </w:pPr>
      <w:r>
        <w:rPr>
          <w:rFonts w:ascii="Arial" w:hAnsi="Arial" w:cs="Arial"/>
          <w:color w:val="000000" w:themeColor="text1"/>
        </w:rPr>
        <w:t>Bro</w:t>
      </w:r>
      <w:r w:rsidR="00AE5667">
        <w:rPr>
          <w:rFonts w:ascii="Arial" w:hAnsi="Arial" w:cs="Arial"/>
          <w:color w:val="000000" w:themeColor="text1"/>
        </w:rPr>
        <w:t>o</w:t>
      </w:r>
      <w:r>
        <w:rPr>
          <w:rFonts w:ascii="Arial" w:hAnsi="Arial" w:cs="Arial"/>
          <w:color w:val="000000" w:themeColor="text1"/>
        </w:rPr>
        <w:t>ker</w:t>
      </w:r>
      <w:r w:rsidR="00D2010A">
        <w:rPr>
          <w:rFonts w:ascii="Arial" w:hAnsi="Arial" w:cs="Arial"/>
          <w:color w:val="000000" w:themeColor="text1"/>
        </w:rPr>
        <w:t xml:space="preserve"> (</w:t>
      </w:r>
      <w:r>
        <w:rPr>
          <w:rFonts w:ascii="Arial" w:hAnsi="Arial" w:cs="Arial"/>
          <w:color w:val="000000" w:themeColor="text1"/>
        </w:rPr>
        <w:t xml:space="preserve">2008) claims that </w:t>
      </w:r>
      <w:r w:rsidR="003F5B80">
        <w:rPr>
          <w:rFonts w:ascii="Arial" w:hAnsi="Arial" w:cs="Arial"/>
          <w:color w:val="000000" w:themeColor="text1"/>
        </w:rPr>
        <w:t>actively</w:t>
      </w:r>
      <w:r>
        <w:rPr>
          <w:rFonts w:ascii="Arial" w:hAnsi="Arial" w:cs="Arial"/>
          <w:color w:val="000000" w:themeColor="text1"/>
        </w:rPr>
        <w:t xml:space="preserve"> listening to children is the foremost method of </w:t>
      </w:r>
      <w:r w:rsidR="003F5B80">
        <w:rPr>
          <w:rFonts w:ascii="Arial" w:hAnsi="Arial" w:cs="Arial"/>
          <w:color w:val="000000" w:themeColor="text1"/>
        </w:rPr>
        <w:t>assessment</w:t>
      </w:r>
      <w:r>
        <w:rPr>
          <w:rFonts w:ascii="Arial" w:hAnsi="Arial" w:cs="Arial"/>
          <w:color w:val="000000" w:themeColor="text1"/>
        </w:rPr>
        <w:t xml:space="preserve"> and even more so during transition.  </w:t>
      </w:r>
      <w:r w:rsidR="003F5B80">
        <w:rPr>
          <w:rFonts w:ascii="Arial" w:hAnsi="Arial" w:cs="Arial"/>
          <w:color w:val="000000" w:themeColor="text1"/>
        </w:rPr>
        <w:t>Furthermore, t</w:t>
      </w:r>
      <w:r>
        <w:rPr>
          <w:rFonts w:ascii="Arial" w:hAnsi="Arial" w:cs="Arial"/>
          <w:color w:val="000000" w:themeColor="text1"/>
        </w:rPr>
        <w:t xml:space="preserve">he foundation of this </w:t>
      </w:r>
      <w:r w:rsidR="00760AE6">
        <w:rPr>
          <w:rFonts w:ascii="Arial" w:hAnsi="Arial" w:cs="Arial"/>
          <w:color w:val="000000" w:themeColor="text1"/>
        </w:rPr>
        <w:t>idea</w:t>
      </w:r>
      <w:r w:rsidR="003F5B80">
        <w:rPr>
          <w:rFonts w:ascii="Arial" w:hAnsi="Arial" w:cs="Arial"/>
          <w:color w:val="000000" w:themeColor="text1"/>
        </w:rPr>
        <w:t xml:space="preserve"> is that listening and assessing children is the same principle, enabling children to have power and control over their learning which in turn allows them to accept and adapt to strange environments and new challenges.</w:t>
      </w:r>
      <w:r w:rsidR="00760AE6">
        <w:rPr>
          <w:rFonts w:ascii="Arial" w:hAnsi="Arial" w:cs="Arial"/>
          <w:color w:val="000000" w:themeColor="text1"/>
        </w:rPr>
        <w:t xml:space="preserve">  </w:t>
      </w:r>
      <w:r w:rsidR="00256B4C">
        <w:rPr>
          <w:rFonts w:ascii="Arial" w:hAnsi="Arial" w:cs="Arial"/>
          <w:color w:val="000000" w:themeColor="text1"/>
        </w:rPr>
        <w:t xml:space="preserve">In addition to this, Smidt (2005) believes that </w:t>
      </w:r>
      <w:r w:rsidR="00B136FF">
        <w:rPr>
          <w:rFonts w:ascii="Arial" w:hAnsi="Arial" w:cs="Arial"/>
          <w:color w:val="000000" w:themeColor="text1"/>
        </w:rPr>
        <w:t>to</w:t>
      </w:r>
      <w:r w:rsidR="00256B4C">
        <w:rPr>
          <w:rFonts w:ascii="Arial" w:hAnsi="Arial" w:cs="Arial"/>
          <w:color w:val="000000" w:themeColor="text1"/>
        </w:rPr>
        <w:t xml:space="preserve"> assess children successfully practitioners need to discuss strategies together during regular meetings</w:t>
      </w:r>
      <w:r w:rsidR="00B136FF">
        <w:rPr>
          <w:rFonts w:ascii="Arial" w:hAnsi="Arial" w:cs="Arial"/>
          <w:color w:val="000000" w:themeColor="text1"/>
        </w:rPr>
        <w:t>.</w:t>
      </w:r>
      <w:r w:rsidR="00256B4C">
        <w:rPr>
          <w:rFonts w:ascii="Arial" w:hAnsi="Arial" w:cs="Arial"/>
          <w:color w:val="000000" w:themeColor="text1"/>
        </w:rPr>
        <w:t xml:space="preserve">  </w:t>
      </w:r>
      <w:r w:rsidR="00B136FF">
        <w:rPr>
          <w:rFonts w:ascii="Arial" w:hAnsi="Arial" w:cs="Arial"/>
          <w:color w:val="000000" w:themeColor="text1"/>
        </w:rPr>
        <w:t xml:space="preserve">Moreover, assessment and observations are a cycle including, actively listening, and watching, taking notes, reading through and </w:t>
      </w:r>
      <w:r w:rsidR="00B136FF">
        <w:rPr>
          <w:rFonts w:ascii="Arial" w:hAnsi="Arial" w:cs="Arial"/>
          <w:color w:val="000000" w:themeColor="text1"/>
        </w:rPr>
        <w:lastRenderedPageBreak/>
        <w:t xml:space="preserve">thinking critically and the outcomes, sharing views with colleagues and coming to mutual agreements about changes for future provision. </w:t>
      </w:r>
    </w:p>
    <w:p w14:paraId="339CDC72" w14:textId="7E152CD3" w:rsidR="003F5B80" w:rsidRPr="00D75870" w:rsidRDefault="002F4BB0" w:rsidP="00D45969">
      <w:pPr>
        <w:spacing w:line="360" w:lineRule="auto"/>
        <w:rPr>
          <w:rFonts w:ascii="Arial" w:hAnsi="Arial" w:cs="Arial"/>
          <w:color w:val="000000" w:themeColor="text1"/>
        </w:rPr>
      </w:pPr>
      <w:r>
        <w:rPr>
          <w:rFonts w:ascii="Arial" w:hAnsi="Arial" w:cs="Arial"/>
          <w:noProof/>
          <w:color w:val="000000" w:themeColor="text1"/>
          <w:u w:val="single"/>
        </w:rPr>
        <w:drawing>
          <wp:anchor distT="0" distB="0" distL="114300" distR="114300" simplePos="0" relativeHeight="251671552" behindDoc="0" locked="0" layoutInCell="1" allowOverlap="1" wp14:anchorId="28051266" wp14:editId="0DFB34FF">
            <wp:simplePos x="0" y="0"/>
            <wp:positionH relativeFrom="column">
              <wp:posOffset>1828700</wp:posOffset>
            </wp:positionH>
            <wp:positionV relativeFrom="paragraph">
              <wp:posOffset>13202</wp:posOffset>
            </wp:positionV>
            <wp:extent cx="1796415" cy="965200"/>
            <wp:effectExtent l="0" t="0" r="0" b="0"/>
            <wp:wrapThrough wrapText="bothSides">
              <wp:wrapPolygon edited="0">
                <wp:start x="0" y="0"/>
                <wp:lineTo x="0" y="21316"/>
                <wp:lineTo x="21379" y="21316"/>
                <wp:lineTo x="21379" y="0"/>
                <wp:lineTo x="0" y="0"/>
              </wp:wrapPolygon>
            </wp:wrapThrough>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796415" cy="965200"/>
                    </a:xfrm>
                    <a:prstGeom prst="rect">
                      <a:avLst/>
                    </a:prstGeom>
                  </pic:spPr>
                </pic:pic>
              </a:graphicData>
            </a:graphic>
            <wp14:sizeRelH relativeFrom="page">
              <wp14:pctWidth>0</wp14:pctWidth>
            </wp14:sizeRelH>
            <wp14:sizeRelV relativeFrom="page">
              <wp14:pctHeight>0</wp14:pctHeight>
            </wp14:sizeRelV>
          </wp:anchor>
        </w:drawing>
      </w:r>
    </w:p>
    <w:p w14:paraId="44BA0956" w14:textId="2CD78338" w:rsidR="009525AC" w:rsidRPr="009525AC" w:rsidRDefault="009525AC" w:rsidP="009525AC">
      <w:pPr>
        <w:rPr>
          <w:rFonts w:ascii="Times New Roman" w:eastAsia="Times New Roman" w:hAnsi="Times New Roman" w:cs="Times New Roman"/>
          <w:lang w:eastAsia="en-GB"/>
        </w:rPr>
      </w:pPr>
      <w:r w:rsidRPr="009525AC">
        <w:rPr>
          <w:rFonts w:ascii="Times New Roman" w:eastAsia="Times New Roman" w:hAnsi="Times New Roman" w:cs="Times New Roman"/>
          <w:lang w:eastAsia="en-GB"/>
        </w:rPr>
        <w:fldChar w:fldCharType="begin"/>
      </w:r>
      <w:r w:rsidRPr="009525AC">
        <w:rPr>
          <w:rFonts w:ascii="Times New Roman" w:eastAsia="Times New Roman" w:hAnsi="Times New Roman" w:cs="Times New Roman"/>
          <w:lang w:eastAsia="en-GB"/>
        </w:rPr>
        <w:instrText xml:space="preserve"> INCLUDEPICTURE "/var/folders/j9/jqyrprgn6mn7m8g5nbr734wr0000gn/T/com.microsoft.Word/WebArchiveCopyPasteTempFiles/Pic-for-Attachment-Styles.jpg" \* MERGEFORMATINET </w:instrText>
      </w:r>
      <w:r w:rsidR="009A2AE0">
        <w:rPr>
          <w:rFonts w:ascii="Times New Roman" w:eastAsia="Times New Roman" w:hAnsi="Times New Roman" w:cs="Times New Roman"/>
          <w:lang w:eastAsia="en-GB"/>
        </w:rPr>
        <w:fldChar w:fldCharType="separate"/>
      </w:r>
      <w:r w:rsidRPr="009525AC">
        <w:rPr>
          <w:rFonts w:ascii="Times New Roman" w:eastAsia="Times New Roman" w:hAnsi="Times New Roman" w:cs="Times New Roman"/>
          <w:lang w:eastAsia="en-GB"/>
        </w:rPr>
        <w:fldChar w:fldCharType="end"/>
      </w:r>
    </w:p>
    <w:p w14:paraId="7B16984A" w14:textId="7A16575D" w:rsidR="002F4BB0" w:rsidRDefault="002F4BB0" w:rsidP="00D45969">
      <w:pPr>
        <w:spacing w:line="360" w:lineRule="auto"/>
        <w:rPr>
          <w:rFonts w:ascii="Arial" w:hAnsi="Arial" w:cs="Arial"/>
          <w:color w:val="000000" w:themeColor="text1"/>
          <w:u w:val="single"/>
        </w:rPr>
      </w:pPr>
    </w:p>
    <w:p w14:paraId="42B6BF27" w14:textId="258234FF" w:rsidR="002F4BB0" w:rsidRDefault="002F4BB0" w:rsidP="00D45969">
      <w:pPr>
        <w:spacing w:line="360" w:lineRule="auto"/>
        <w:rPr>
          <w:rFonts w:ascii="Arial" w:hAnsi="Arial" w:cs="Arial"/>
          <w:color w:val="000000" w:themeColor="text1"/>
          <w:u w:val="single"/>
        </w:rPr>
      </w:pPr>
    </w:p>
    <w:p w14:paraId="023BFC80" w14:textId="2D94BE83" w:rsidR="002F4BB0" w:rsidRDefault="00F97E5B" w:rsidP="00D45969">
      <w:pPr>
        <w:spacing w:line="360" w:lineRule="auto"/>
        <w:rPr>
          <w:rFonts w:ascii="Arial" w:hAnsi="Arial" w:cs="Arial"/>
          <w:color w:val="000000" w:themeColor="text1"/>
          <w:u w:val="single"/>
        </w:rPr>
      </w:pPr>
      <w:r>
        <w:rPr>
          <w:noProof/>
        </w:rPr>
        <mc:AlternateContent>
          <mc:Choice Requires="wps">
            <w:drawing>
              <wp:anchor distT="0" distB="0" distL="114300" distR="114300" simplePos="0" relativeHeight="251677696" behindDoc="0" locked="0" layoutInCell="1" allowOverlap="1" wp14:anchorId="27B367F3" wp14:editId="07B43414">
                <wp:simplePos x="0" y="0"/>
                <wp:positionH relativeFrom="column">
                  <wp:posOffset>2245165</wp:posOffset>
                </wp:positionH>
                <wp:positionV relativeFrom="paragraph">
                  <wp:posOffset>64868</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CB89BA5" w14:textId="78E76F46" w:rsidR="00F97E5B" w:rsidRPr="00F97E5B" w:rsidRDefault="00F97E5B" w:rsidP="00F97E5B">
                            <w:pPr>
                              <w:spacing w:line="360" w:lineRule="auto"/>
                              <w:jc w:val="center"/>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7E5B">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Smidt, 2005</w:t>
                            </w:r>
                            <w:r>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F97E5B">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7B367F3" id="_x0000_t202" coordsize="21600,21600" o:spt="202" path="m,l,21600r21600,l21600,xe">
                <v:stroke joinstyle="miter"/>
                <v:path gradientshapeok="t" o:connecttype="rect"/>
              </v:shapetype>
              <v:shape id="Text Box 19" o:spid="_x0000_s1026" type="#_x0000_t202" style="position:absolute;margin-left:176.8pt;margin-top:5.1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" filled="f" stroked="f">
                <v:textbox style="mso-fit-shape-to-text:t">
                  <w:txbxContent>
                    <w:p w14:paraId="3CB89BA5" w14:textId="78E76F46" w:rsidR="00F97E5B" w:rsidRPr="00F97E5B" w:rsidRDefault="00F97E5B" w:rsidP="00F97E5B">
                      <w:pPr>
                        <w:spacing w:line="360" w:lineRule="auto"/>
                        <w:jc w:val="center"/>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7E5B">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Smidt, 2005</w:t>
                      </w:r>
                      <w:r>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F97E5B">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p w14:paraId="077E0A6D" w14:textId="2769F114" w:rsidR="003C4D0C" w:rsidRDefault="003C4D0C" w:rsidP="00D45969">
      <w:pPr>
        <w:spacing w:line="360" w:lineRule="auto"/>
        <w:rPr>
          <w:rFonts w:ascii="Arial" w:hAnsi="Arial" w:cs="Arial"/>
          <w:color w:val="000000" w:themeColor="text1"/>
          <w:u w:val="single"/>
        </w:rPr>
      </w:pPr>
    </w:p>
    <w:p w14:paraId="0C9E810E" w14:textId="0EF9B509" w:rsidR="00CD7F16" w:rsidRPr="00D75870" w:rsidRDefault="009306EB" w:rsidP="00377FC6">
      <w:pPr>
        <w:spacing w:line="360" w:lineRule="auto"/>
        <w:jc w:val="both"/>
        <w:rPr>
          <w:rFonts w:ascii="Arial" w:hAnsi="Arial" w:cs="Arial"/>
          <w:color w:val="000000" w:themeColor="text1"/>
          <w:u w:val="single"/>
        </w:rPr>
      </w:pPr>
      <w:r w:rsidRPr="00D75870">
        <w:rPr>
          <w:rFonts w:ascii="Arial" w:hAnsi="Arial" w:cs="Arial"/>
          <w:color w:val="000000" w:themeColor="text1"/>
          <w:u w:val="single"/>
        </w:rPr>
        <w:t>Attachment</w:t>
      </w:r>
      <w:r w:rsidR="00CD7F16" w:rsidRPr="00D75870">
        <w:rPr>
          <w:rFonts w:ascii="Arial" w:hAnsi="Arial" w:cs="Arial"/>
          <w:color w:val="000000" w:themeColor="text1"/>
          <w:u w:val="single"/>
        </w:rPr>
        <w:t xml:space="preserve"> theory</w:t>
      </w:r>
    </w:p>
    <w:p w14:paraId="3B9ECFFB" w14:textId="1EDB7F50" w:rsidR="00CD7F16" w:rsidRPr="00D75870" w:rsidRDefault="00CD7F16" w:rsidP="00377FC6">
      <w:pPr>
        <w:spacing w:line="360" w:lineRule="auto"/>
        <w:jc w:val="both"/>
        <w:rPr>
          <w:rFonts w:ascii="Arial" w:hAnsi="Arial" w:cs="Arial"/>
          <w:color w:val="000000" w:themeColor="text1"/>
          <w:u w:val="single"/>
        </w:rPr>
      </w:pPr>
    </w:p>
    <w:p w14:paraId="79489D15" w14:textId="09F752E3" w:rsidR="00CD7F16" w:rsidRPr="00D75870" w:rsidRDefault="00A13123" w:rsidP="00377FC6">
      <w:pPr>
        <w:spacing w:line="360" w:lineRule="auto"/>
        <w:jc w:val="both"/>
        <w:rPr>
          <w:rFonts w:ascii="Arial" w:hAnsi="Arial" w:cs="Arial"/>
          <w:color w:val="000000" w:themeColor="text1"/>
        </w:rPr>
      </w:pPr>
      <w:r>
        <w:rPr>
          <w:rFonts w:ascii="Arial" w:hAnsi="Arial" w:cs="Arial"/>
          <w:color w:val="000000" w:themeColor="text1"/>
        </w:rPr>
        <w:t>John Bowlby (1969, cited in Watson</w:t>
      </w:r>
      <w:r w:rsidR="00E862C2">
        <w:rPr>
          <w:rFonts w:ascii="Arial" w:hAnsi="Arial" w:cs="Arial"/>
          <w:color w:val="000000" w:themeColor="text1"/>
        </w:rPr>
        <w:t xml:space="preserve"> and Ecken</w:t>
      </w:r>
      <w:r>
        <w:rPr>
          <w:rFonts w:ascii="Arial" w:hAnsi="Arial" w:cs="Arial"/>
          <w:color w:val="000000" w:themeColor="text1"/>
        </w:rPr>
        <w:t>, 2018, p</w:t>
      </w:r>
      <w:r w:rsidR="00E862C2">
        <w:rPr>
          <w:rFonts w:ascii="Arial" w:hAnsi="Arial" w:cs="Arial"/>
          <w:color w:val="000000" w:themeColor="text1"/>
        </w:rPr>
        <w:t>, 1</w:t>
      </w:r>
      <w:r w:rsidR="009525AC">
        <w:rPr>
          <w:rFonts w:ascii="Arial" w:hAnsi="Arial" w:cs="Arial"/>
          <w:color w:val="000000" w:themeColor="text1"/>
        </w:rPr>
        <w:t>8</w:t>
      </w:r>
      <w:r w:rsidR="00E862C2">
        <w:rPr>
          <w:rFonts w:ascii="Arial" w:hAnsi="Arial" w:cs="Arial"/>
          <w:color w:val="000000" w:themeColor="text1"/>
        </w:rPr>
        <w:t>).</w:t>
      </w:r>
      <w:r>
        <w:rPr>
          <w:rFonts w:ascii="Arial" w:hAnsi="Arial" w:cs="Arial"/>
          <w:color w:val="000000" w:themeColor="text1"/>
        </w:rPr>
        <w:t xml:space="preserve"> </w:t>
      </w:r>
      <w:r w:rsidR="00E862C2">
        <w:rPr>
          <w:rFonts w:ascii="Arial" w:hAnsi="Arial" w:cs="Arial"/>
          <w:color w:val="000000" w:themeColor="text1"/>
        </w:rPr>
        <w:t>believed an attachment is formed between children and those giving direct care from an early age and that early bonds created will</w:t>
      </w:r>
      <w:r w:rsidR="00CD7F16" w:rsidRPr="00D75870">
        <w:rPr>
          <w:rFonts w:ascii="Arial" w:hAnsi="Arial" w:cs="Arial"/>
          <w:color w:val="000000" w:themeColor="text1"/>
        </w:rPr>
        <w:t xml:space="preserve"> hav</w:t>
      </w:r>
      <w:r w:rsidR="00E862C2">
        <w:rPr>
          <w:rFonts w:ascii="Arial" w:hAnsi="Arial" w:cs="Arial"/>
          <w:color w:val="000000" w:themeColor="text1"/>
        </w:rPr>
        <w:t>e</w:t>
      </w:r>
      <w:r w:rsidR="00CD7F16" w:rsidRPr="00D75870">
        <w:rPr>
          <w:rFonts w:ascii="Arial" w:hAnsi="Arial" w:cs="Arial"/>
          <w:color w:val="000000" w:themeColor="text1"/>
        </w:rPr>
        <w:t xml:space="preserve"> the potential of </w:t>
      </w:r>
      <w:r w:rsidR="009306EB" w:rsidRPr="00D75870">
        <w:rPr>
          <w:rFonts w:ascii="Arial" w:hAnsi="Arial" w:cs="Arial"/>
          <w:color w:val="000000" w:themeColor="text1"/>
        </w:rPr>
        <w:t>influencing</w:t>
      </w:r>
      <w:r w:rsidR="00CD7F16" w:rsidRPr="00D75870">
        <w:rPr>
          <w:rFonts w:ascii="Arial" w:hAnsi="Arial" w:cs="Arial"/>
          <w:color w:val="000000" w:themeColor="text1"/>
        </w:rPr>
        <w:t xml:space="preserve"> a </w:t>
      </w:r>
      <w:r w:rsidR="009306EB" w:rsidRPr="00D75870">
        <w:rPr>
          <w:rFonts w:ascii="Arial" w:hAnsi="Arial" w:cs="Arial"/>
          <w:color w:val="000000" w:themeColor="text1"/>
        </w:rPr>
        <w:t>child’s</w:t>
      </w:r>
      <w:r w:rsidR="00CD7F16" w:rsidRPr="00D75870">
        <w:rPr>
          <w:rFonts w:ascii="Arial" w:hAnsi="Arial" w:cs="Arial"/>
          <w:color w:val="000000" w:themeColor="text1"/>
        </w:rPr>
        <w:t xml:space="preserve"> developme</w:t>
      </w:r>
      <w:r w:rsidR="00E862C2">
        <w:rPr>
          <w:rFonts w:ascii="Arial" w:hAnsi="Arial" w:cs="Arial"/>
          <w:color w:val="000000" w:themeColor="text1"/>
        </w:rPr>
        <w:t>nt</w:t>
      </w:r>
      <w:r w:rsidR="00CD7F16" w:rsidRPr="00D75870">
        <w:rPr>
          <w:rFonts w:ascii="Arial" w:hAnsi="Arial" w:cs="Arial"/>
          <w:color w:val="000000" w:themeColor="text1"/>
        </w:rPr>
        <w:t>.  Moreover, the relationship between biological family and environment in which</w:t>
      </w:r>
      <w:r w:rsidR="009306EB" w:rsidRPr="00D75870">
        <w:rPr>
          <w:rFonts w:ascii="Arial" w:hAnsi="Arial" w:cs="Arial"/>
          <w:color w:val="000000" w:themeColor="text1"/>
        </w:rPr>
        <w:t xml:space="preserve"> a child will grow is what drives and influences how a child will develop.</w:t>
      </w:r>
      <w:r w:rsidR="00E862C2">
        <w:rPr>
          <w:rFonts w:ascii="Arial" w:hAnsi="Arial" w:cs="Arial"/>
          <w:color w:val="000000" w:themeColor="text1"/>
        </w:rPr>
        <w:t xml:space="preserve">  In addition to this, </w:t>
      </w:r>
      <w:r w:rsidR="009525AC">
        <w:rPr>
          <w:rFonts w:ascii="Arial" w:hAnsi="Arial" w:cs="Arial"/>
          <w:color w:val="000000" w:themeColor="text1"/>
        </w:rPr>
        <w:t>Mary Ainsworth</w:t>
      </w:r>
      <w:r w:rsidR="00784124">
        <w:rPr>
          <w:rFonts w:ascii="Arial" w:hAnsi="Arial" w:cs="Arial"/>
          <w:color w:val="000000" w:themeColor="text1"/>
        </w:rPr>
        <w:t xml:space="preserve"> who worked alongside Bowlby</w:t>
      </w:r>
      <w:r w:rsidR="009525AC">
        <w:rPr>
          <w:rFonts w:ascii="Arial" w:hAnsi="Arial" w:cs="Arial"/>
          <w:color w:val="000000" w:themeColor="text1"/>
        </w:rPr>
        <w:t xml:space="preserve"> further identified 3 styles of attachment,</w:t>
      </w:r>
      <w:r w:rsidR="00A11AAB">
        <w:rPr>
          <w:rFonts w:ascii="Arial" w:hAnsi="Arial" w:cs="Arial"/>
          <w:color w:val="000000" w:themeColor="text1"/>
        </w:rPr>
        <w:t xml:space="preserve"> secure, </w:t>
      </w:r>
      <w:r w:rsidR="00784124">
        <w:rPr>
          <w:rFonts w:ascii="Arial" w:hAnsi="Arial" w:cs="Arial"/>
          <w:color w:val="000000" w:themeColor="text1"/>
        </w:rPr>
        <w:t>ambivalent,</w:t>
      </w:r>
      <w:r w:rsidR="00A11AAB">
        <w:rPr>
          <w:rFonts w:ascii="Arial" w:hAnsi="Arial" w:cs="Arial"/>
          <w:color w:val="000000" w:themeColor="text1"/>
        </w:rPr>
        <w:t xml:space="preserve"> and avoidant,</w:t>
      </w:r>
      <w:r w:rsidR="006B731C">
        <w:rPr>
          <w:rFonts w:ascii="Arial" w:hAnsi="Arial" w:cs="Arial"/>
          <w:color w:val="000000" w:themeColor="text1"/>
        </w:rPr>
        <w:t xml:space="preserve"> with Main and Solomon (1986) identifying </w:t>
      </w:r>
      <w:r w:rsidR="00A11AAB">
        <w:rPr>
          <w:rFonts w:ascii="Arial" w:hAnsi="Arial" w:cs="Arial"/>
          <w:color w:val="000000" w:themeColor="text1"/>
        </w:rPr>
        <w:t>disorganised as a 4</w:t>
      </w:r>
      <w:r w:rsidR="00A11AAB" w:rsidRPr="00A11AAB">
        <w:rPr>
          <w:rFonts w:ascii="Arial" w:hAnsi="Arial" w:cs="Arial"/>
          <w:color w:val="000000" w:themeColor="text1"/>
          <w:vertAlign w:val="superscript"/>
        </w:rPr>
        <w:t>th</w:t>
      </w:r>
      <w:r w:rsidR="00784124">
        <w:rPr>
          <w:rFonts w:ascii="Arial" w:hAnsi="Arial" w:cs="Arial"/>
          <w:color w:val="000000" w:themeColor="text1"/>
        </w:rPr>
        <w:t xml:space="preserve"> attachment style</w:t>
      </w:r>
      <w:r w:rsidR="00C020F6">
        <w:rPr>
          <w:rFonts w:ascii="Arial" w:hAnsi="Arial" w:cs="Arial"/>
          <w:color w:val="000000" w:themeColor="text1"/>
        </w:rPr>
        <w:t xml:space="preserve"> (Cherry, 2020).</w:t>
      </w:r>
    </w:p>
    <w:p w14:paraId="0A7035C1" w14:textId="7BA27ABD" w:rsidR="009306EB" w:rsidRDefault="006B731C" w:rsidP="00F749CE">
      <w:pPr>
        <w:rPr>
          <w:rFonts w:ascii="Arial" w:hAnsi="Arial" w:cs="Arial"/>
          <w:color w:val="000000" w:themeColor="text1"/>
        </w:rPr>
      </w:pPr>
      <w:r w:rsidRPr="006B731C">
        <w:rPr>
          <w:rFonts w:ascii="Times New Roman" w:eastAsia="Times New Roman" w:hAnsi="Times New Roman" w:cs="Times New Roman"/>
          <w:noProof/>
          <w:lang w:eastAsia="en-GB"/>
        </w:rPr>
        <w:drawing>
          <wp:anchor distT="0" distB="0" distL="114300" distR="114300" simplePos="0" relativeHeight="251678720" behindDoc="0" locked="0" layoutInCell="1" allowOverlap="1" wp14:anchorId="0723C180" wp14:editId="27EF44CF">
            <wp:simplePos x="0" y="0"/>
            <wp:positionH relativeFrom="column">
              <wp:posOffset>2116455</wp:posOffset>
            </wp:positionH>
            <wp:positionV relativeFrom="paragraph">
              <wp:posOffset>34925</wp:posOffset>
            </wp:positionV>
            <wp:extent cx="1461721" cy="1461721"/>
            <wp:effectExtent l="0" t="0" r="0" b="0"/>
            <wp:wrapNone/>
            <wp:docPr id="21" name="Picture 21" descr="Communication – Attachment Styles | Inner Flow Counselling | Wellness,  Yvette Lalonde, MT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unication – Attachment Styles | Inner Flow Counselling | Wellness,  Yvette Lalonde, MTC."/>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61721" cy="14617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9E4D7A" w14:textId="3CE473E2" w:rsidR="00F22A7A" w:rsidRDefault="00F22A7A" w:rsidP="00F749CE">
      <w:pPr>
        <w:rPr>
          <w:rFonts w:ascii="Arial" w:hAnsi="Arial" w:cs="Arial"/>
          <w:color w:val="000000" w:themeColor="text1"/>
        </w:rPr>
      </w:pPr>
    </w:p>
    <w:p w14:paraId="01C2F564" w14:textId="2ADED3EB" w:rsidR="006B731C" w:rsidRPr="006B731C" w:rsidRDefault="006B731C" w:rsidP="006B731C">
      <w:pPr>
        <w:rPr>
          <w:rFonts w:ascii="Times New Roman" w:eastAsia="Times New Roman" w:hAnsi="Times New Roman" w:cs="Times New Roman"/>
          <w:lang w:eastAsia="en-GB"/>
        </w:rPr>
      </w:pPr>
      <w:r w:rsidRPr="006B731C">
        <w:rPr>
          <w:rFonts w:ascii="Times New Roman" w:eastAsia="Times New Roman" w:hAnsi="Times New Roman" w:cs="Times New Roman"/>
          <w:lang w:eastAsia="en-GB"/>
        </w:rPr>
        <w:fldChar w:fldCharType="begin"/>
      </w:r>
      <w:r w:rsidRPr="006B731C">
        <w:rPr>
          <w:rFonts w:ascii="Times New Roman" w:eastAsia="Times New Roman" w:hAnsi="Times New Roman" w:cs="Times New Roman"/>
          <w:lang w:eastAsia="en-GB"/>
        </w:rPr>
        <w:instrText xml:space="preserve"> INCLUDEPICTURE "/var/folders/j9/jqyrprgn6mn7m8g5nbr734wr0000gn/T/com.microsoft.Word/WebArchiveCopyPasteTempFiles/Attachment_chart-01.png" \* MERGEFORMATINET </w:instrText>
      </w:r>
      <w:r w:rsidR="009A2AE0">
        <w:rPr>
          <w:rFonts w:ascii="Times New Roman" w:eastAsia="Times New Roman" w:hAnsi="Times New Roman" w:cs="Times New Roman"/>
          <w:lang w:eastAsia="en-GB"/>
        </w:rPr>
        <w:fldChar w:fldCharType="separate"/>
      </w:r>
      <w:r w:rsidRPr="006B731C">
        <w:rPr>
          <w:rFonts w:ascii="Times New Roman" w:eastAsia="Times New Roman" w:hAnsi="Times New Roman" w:cs="Times New Roman"/>
          <w:lang w:eastAsia="en-GB"/>
        </w:rPr>
        <w:fldChar w:fldCharType="end"/>
      </w:r>
    </w:p>
    <w:p w14:paraId="223B8973" w14:textId="559DAE1E" w:rsidR="00F22A7A" w:rsidRDefault="00F22A7A" w:rsidP="00F749CE">
      <w:pPr>
        <w:rPr>
          <w:rFonts w:ascii="Arial" w:hAnsi="Arial" w:cs="Arial"/>
          <w:color w:val="000000" w:themeColor="text1"/>
        </w:rPr>
      </w:pPr>
    </w:p>
    <w:p w14:paraId="738A6551" w14:textId="5FB85DF6" w:rsidR="00F22A7A" w:rsidRDefault="00F22A7A" w:rsidP="00F749CE">
      <w:pPr>
        <w:rPr>
          <w:rFonts w:ascii="Arial" w:hAnsi="Arial" w:cs="Arial"/>
          <w:color w:val="000000" w:themeColor="text1"/>
        </w:rPr>
      </w:pPr>
    </w:p>
    <w:p w14:paraId="6A2C5ED7" w14:textId="44A8FF61" w:rsidR="00F22A7A" w:rsidRDefault="00F22A7A" w:rsidP="00F749CE">
      <w:pPr>
        <w:rPr>
          <w:rFonts w:ascii="Arial" w:hAnsi="Arial" w:cs="Arial"/>
          <w:color w:val="000000" w:themeColor="text1"/>
        </w:rPr>
      </w:pPr>
    </w:p>
    <w:p w14:paraId="707F34F7" w14:textId="0FA5D55F" w:rsidR="00F22A7A" w:rsidRDefault="00F22A7A" w:rsidP="00F749CE">
      <w:pPr>
        <w:rPr>
          <w:rFonts w:ascii="Arial" w:hAnsi="Arial" w:cs="Arial"/>
          <w:color w:val="000000" w:themeColor="text1"/>
        </w:rPr>
      </w:pPr>
    </w:p>
    <w:p w14:paraId="6F00D0F3" w14:textId="24364493" w:rsidR="00F22A7A" w:rsidRDefault="00F22A7A" w:rsidP="00F749CE">
      <w:pPr>
        <w:rPr>
          <w:rFonts w:ascii="Arial" w:hAnsi="Arial" w:cs="Arial"/>
          <w:color w:val="000000" w:themeColor="text1"/>
        </w:rPr>
      </w:pPr>
    </w:p>
    <w:p w14:paraId="4127C7D8" w14:textId="2EFF16B3" w:rsidR="00F22A7A" w:rsidRDefault="006B731C" w:rsidP="00F749CE">
      <w:pPr>
        <w:rPr>
          <w:rFonts w:ascii="Arial" w:hAnsi="Arial" w:cs="Arial"/>
          <w:color w:val="000000" w:themeColor="text1"/>
        </w:rPr>
      </w:pPr>
      <w:r>
        <w:rPr>
          <w:noProof/>
        </w:rPr>
        <mc:AlternateContent>
          <mc:Choice Requires="wps">
            <w:drawing>
              <wp:anchor distT="0" distB="0" distL="114300" distR="114300" simplePos="0" relativeHeight="251682816" behindDoc="0" locked="0" layoutInCell="1" allowOverlap="1" wp14:anchorId="3BEDDBF9" wp14:editId="4899A1A6">
                <wp:simplePos x="0" y="0"/>
                <wp:positionH relativeFrom="column">
                  <wp:posOffset>2243650</wp:posOffset>
                </wp:positionH>
                <wp:positionV relativeFrom="paragraph">
                  <wp:posOffset>118109</wp:posOffset>
                </wp:positionV>
                <wp:extent cx="1828800" cy="18288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894CA3" w14:textId="53312AA7" w:rsidR="006B731C" w:rsidRPr="006B731C" w:rsidRDefault="006B731C" w:rsidP="006B731C">
                            <w:pPr>
                              <w:spacing w:line="360" w:lineRule="auto"/>
                              <w:jc w:val="center"/>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731C">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Inner flow, no date).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BEDDBF9" id="Text Box 23" o:spid="_x0000_s1027" type="#_x0000_t202" style="position:absolute;margin-left:176.65pt;margin-top:9.3pt;width:2in;height:2in;z-index:251682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" filled="f" stroked="f">
                <v:fill o:detectmouseclick="t"/>
                <v:textbox style="mso-fit-shape-to-text:t">
                  <w:txbxContent>
                    <w:p w14:paraId="5A894CA3" w14:textId="53312AA7" w:rsidR="006B731C" w:rsidRPr="006B731C" w:rsidRDefault="006B731C" w:rsidP="006B731C">
                      <w:pPr>
                        <w:spacing w:line="360" w:lineRule="auto"/>
                        <w:jc w:val="center"/>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731C">
                        <w:rPr>
                          <w:rFonts w:ascii="Arial" w:hAnsi="Arial" w:cs="Arial"/>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Inner flow, no date).</w:t>
                      </w:r>
                    </w:p>
                  </w:txbxContent>
                </v:textbox>
              </v:shape>
            </w:pict>
          </mc:Fallback>
        </mc:AlternateContent>
      </w:r>
    </w:p>
    <w:p w14:paraId="306C5A54" w14:textId="1224A826" w:rsidR="00F22A7A" w:rsidRDefault="000B6C75" w:rsidP="000B6C75">
      <w:pPr>
        <w:tabs>
          <w:tab w:val="left" w:pos="6746"/>
        </w:tabs>
        <w:rPr>
          <w:rFonts w:ascii="Arial" w:hAnsi="Arial" w:cs="Arial"/>
          <w:color w:val="000000" w:themeColor="text1"/>
        </w:rPr>
      </w:pPr>
      <w:r>
        <w:rPr>
          <w:rFonts w:ascii="Arial" w:hAnsi="Arial" w:cs="Arial"/>
          <w:color w:val="000000" w:themeColor="text1"/>
        </w:rPr>
        <w:tab/>
      </w:r>
    </w:p>
    <w:p w14:paraId="46831B5C" w14:textId="633A4022" w:rsidR="000B6C75" w:rsidRPr="000B6C75" w:rsidRDefault="006B731C" w:rsidP="000B6C75">
      <w:pPr>
        <w:rPr>
          <w:rFonts w:ascii="Times New Roman" w:eastAsia="Times New Roman" w:hAnsi="Times New Roman" w:cs="Times New Roman"/>
          <w:lang w:eastAsia="en-GB"/>
        </w:rPr>
      </w:pPr>
      <w:r w:rsidRPr="00D75870">
        <w:rPr>
          <w:rFonts w:ascii="Arial" w:eastAsia="Times New Roman" w:hAnsi="Arial" w:cs="Arial"/>
          <w:noProof/>
          <w:lang w:eastAsia="en-GB"/>
        </w:rPr>
        <mc:AlternateContent>
          <mc:Choice Requires="wps">
            <w:drawing>
              <wp:anchor distT="0" distB="0" distL="114300" distR="114300" simplePos="0" relativeHeight="251663360" behindDoc="1" locked="0" layoutInCell="1" allowOverlap="1" wp14:anchorId="75D3BFB7" wp14:editId="47FD4B80">
                <wp:simplePos x="0" y="0"/>
                <wp:positionH relativeFrom="column">
                  <wp:posOffset>22762</wp:posOffset>
                </wp:positionH>
                <wp:positionV relativeFrom="paragraph">
                  <wp:posOffset>82599</wp:posOffset>
                </wp:positionV>
                <wp:extent cx="5961888" cy="2414016"/>
                <wp:effectExtent l="0" t="0" r="7620" b="12065"/>
                <wp:wrapNone/>
                <wp:docPr id="7" name="Rectangle 7"/>
                <wp:cNvGraphicFramePr/>
                <a:graphic xmlns:a="http://schemas.openxmlformats.org/drawingml/2006/main">
                  <a:graphicData uri="http://schemas.microsoft.com/office/word/2010/wordprocessingShape">
                    <wps:wsp>
                      <wps:cNvSpPr/>
                      <wps:spPr>
                        <a:xfrm>
                          <a:off x="0" y="0"/>
                          <a:ext cx="5961888" cy="2414016"/>
                        </a:xfrm>
                        <a:prstGeom prst="rect">
                          <a:avLst/>
                        </a:prstGeom>
                        <a:solidFill>
                          <a:srgbClr val="FFD9F7"/>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0DBD33" id="Rectangle 7" o:spid="_x0000_s1026" style="position:absolute;margin-left:1.8pt;margin-top:6.5pt;width:469.45pt;height:190.1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" fillcolor="#ffd9f7" strokecolor="#1f3763 [1604]" strokeweight="1pt"/>
            </w:pict>
          </mc:Fallback>
        </mc:AlternateContent>
      </w:r>
      <w:r w:rsidR="000B6C75" w:rsidRPr="000B6C75">
        <w:rPr>
          <w:rFonts w:ascii="Times New Roman" w:eastAsia="Times New Roman" w:hAnsi="Times New Roman" w:cs="Times New Roman"/>
          <w:lang w:eastAsia="en-GB"/>
        </w:rPr>
        <w:fldChar w:fldCharType="begin"/>
      </w:r>
      <w:r w:rsidR="000B6C75" w:rsidRPr="000B6C75">
        <w:rPr>
          <w:rFonts w:ascii="Times New Roman" w:eastAsia="Times New Roman" w:hAnsi="Times New Roman" w:cs="Times New Roman"/>
          <w:lang w:eastAsia="en-GB"/>
        </w:rPr>
        <w:instrText xml:space="preserve"> INCLUDEPICTURE "/var/folders/j9/jqyrprgn6mn7m8g5nbr734wr0000gn/T/com.microsoft.Word/WebArchiveCopyPasteTempFiles/attachment-theory-chart.jpg" \* MERGEFORMATINET </w:instrText>
      </w:r>
      <w:r w:rsidR="009A2AE0">
        <w:rPr>
          <w:rFonts w:ascii="Times New Roman" w:eastAsia="Times New Roman" w:hAnsi="Times New Roman" w:cs="Times New Roman"/>
          <w:lang w:eastAsia="en-GB"/>
        </w:rPr>
        <w:fldChar w:fldCharType="separate"/>
      </w:r>
      <w:r w:rsidR="000B6C75" w:rsidRPr="000B6C75">
        <w:rPr>
          <w:rFonts w:ascii="Times New Roman" w:eastAsia="Times New Roman" w:hAnsi="Times New Roman" w:cs="Times New Roman"/>
          <w:lang w:eastAsia="en-GB"/>
        </w:rPr>
        <w:fldChar w:fldCharType="end"/>
      </w:r>
    </w:p>
    <w:p w14:paraId="7764FF4F" w14:textId="67A0C8E0" w:rsidR="00702C09" w:rsidRPr="006B731C" w:rsidRDefault="00EC09FD" w:rsidP="006B731C">
      <w:pPr>
        <w:ind w:firstLine="720"/>
        <w:rPr>
          <w:rFonts w:ascii="Arial" w:hAnsi="Arial" w:cs="Arial"/>
          <w:color w:val="000000" w:themeColor="text1"/>
        </w:rPr>
      </w:pPr>
      <w:r w:rsidRPr="009B3D34">
        <w:rPr>
          <w:rFonts w:ascii="Arial" w:eastAsia="Times New Roman" w:hAnsi="Arial" w:cs="Arial"/>
          <w:b/>
          <w:bCs/>
          <w:sz w:val="16"/>
          <w:szCs w:val="16"/>
          <w:u w:val="single"/>
          <w:lang w:eastAsia="en-GB"/>
        </w:rPr>
        <w:t>Avoidant attachment</w:t>
      </w:r>
    </w:p>
    <w:p w14:paraId="5B24276D" w14:textId="6305F7FA" w:rsidR="00EC09FD" w:rsidRPr="009B3D34" w:rsidRDefault="009B3D34" w:rsidP="009B3D34">
      <w:pPr>
        <w:ind w:left="720"/>
        <w:rPr>
          <w:rFonts w:ascii="Arial" w:eastAsia="Times New Roman" w:hAnsi="Arial" w:cs="Arial"/>
          <w:sz w:val="16"/>
          <w:szCs w:val="16"/>
          <w:lang w:eastAsia="en-GB"/>
        </w:rPr>
      </w:pPr>
      <w:r w:rsidRPr="009B3D34">
        <w:rPr>
          <w:rFonts w:ascii="Arial" w:eastAsia="Times New Roman" w:hAnsi="Arial" w:cs="Arial"/>
          <w:sz w:val="16"/>
          <w:szCs w:val="16"/>
          <w:lang w:eastAsia="en-GB"/>
        </w:rPr>
        <w:t xml:space="preserve">Children showing avoidant attachment often will evade interactions with carer and will not appear upset or distressed when separated.  This type of attachment style can be down to lack of positive interactions with Mother or child has been ignored and so do not depend on relationships to survive.  </w:t>
      </w:r>
    </w:p>
    <w:p w14:paraId="2CB3AABF" w14:textId="062101E9" w:rsidR="00702C09" w:rsidRPr="009B3D34" w:rsidRDefault="00702C09" w:rsidP="00D45969">
      <w:pPr>
        <w:ind w:left="720"/>
        <w:rPr>
          <w:rFonts w:ascii="Arial" w:eastAsia="Times New Roman" w:hAnsi="Arial" w:cs="Arial"/>
          <w:sz w:val="16"/>
          <w:szCs w:val="16"/>
          <w:lang w:eastAsia="en-GB"/>
        </w:rPr>
      </w:pPr>
    </w:p>
    <w:p w14:paraId="34D72FEF" w14:textId="24748DD1" w:rsidR="00702C09" w:rsidRPr="009B3D34" w:rsidRDefault="009B3D34" w:rsidP="00D45969">
      <w:pPr>
        <w:ind w:left="720"/>
        <w:rPr>
          <w:rFonts w:ascii="Arial" w:eastAsia="Times New Roman" w:hAnsi="Arial" w:cs="Arial"/>
          <w:b/>
          <w:bCs/>
          <w:sz w:val="16"/>
          <w:szCs w:val="16"/>
          <w:u w:val="single"/>
          <w:lang w:eastAsia="en-GB"/>
        </w:rPr>
      </w:pPr>
      <w:r w:rsidRPr="009B3D34">
        <w:rPr>
          <w:rFonts w:ascii="Arial" w:eastAsia="Times New Roman" w:hAnsi="Arial" w:cs="Arial"/>
          <w:b/>
          <w:bCs/>
          <w:sz w:val="16"/>
          <w:szCs w:val="16"/>
          <w:u w:val="single"/>
          <w:lang w:eastAsia="en-GB"/>
        </w:rPr>
        <w:t>Secure attachment</w:t>
      </w:r>
    </w:p>
    <w:p w14:paraId="51EE18FE" w14:textId="6497BC70" w:rsidR="00702C09" w:rsidRPr="009B3D34" w:rsidRDefault="009B3D34" w:rsidP="00D45969">
      <w:pPr>
        <w:ind w:left="720"/>
        <w:rPr>
          <w:rFonts w:ascii="Arial" w:eastAsia="Times New Roman" w:hAnsi="Arial" w:cs="Arial"/>
          <w:sz w:val="16"/>
          <w:szCs w:val="16"/>
          <w:lang w:eastAsia="en-GB"/>
        </w:rPr>
      </w:pPr>
      <w:r w:rsidRPr="009B3D34">
        <w:rPr>
          <w:rFonts w:ascii="Arial" w:eastAsia="Times New Roman" w:hAnsi="Arial" w:cs="Arial"/>
          <w:sz w:val="16"/>
          <w:szCs w:val="16"/>
          <w:lang w:eastAsia="en-GB"/>
        </w:rPr>
        <w:t>Securely attached children will actively seek contact or interactions with the mother.  These children have the ability to connect and develop positive relationships with others and become resilient capable learners.</w:t>
      </w:r>
    </w:p>
    <w:p w14:paraId="361BAE3E" w14:textId="53B6B044" w:rsidR="00D9170E" w:rsidRPr="009B3D34" w:rsidRDefault="00D9170E" w:rsidP="00D45969">
      <w:pPr>
        <w:ind w:left="720"/>
        <w:rPr>
          <w:rFonts w:ascii="Arial" w:eastAsia="Times New Roman" w:hAnsi="Arial" w:cs="Arial"/>
          <w:sz w:val="16"/>
          <w:szCs w:val="16"/>
          <w:lang w:eastAsia="en-GB"/>
        </w:rPr>
      </w:pPr>
    </w:p>
    <w:p w14:paraId="76CF690D" w14:textId="4BAE38F9" w:rsidR="00D9170E" w:rsidRPr="009B3D34" w:rsidRDefault="009B3D34" w:rsidP="00D45969">
      <w:pPr>
        <w:ind w:left="720"/>
        <w:rPr>
          <w:rFonts w:ascii="Arial" w:eastAsia="Times New Roman" w:hAnsi="Arial" w:cs="Arial"/>
          <w:b/>
          <w:bCs/>
          <w:sz w:val="16"/>
          <w:szCs w:val="16"/>
          <w:u w:val="single"/>
          <w:lang w:eastAsia="en-GB"/>
        </w:rPr>
      </w:pPr>
      <w:r w:rsidRPr="009B3D34">
        <w:rPr>
          <w:rFonts w:ascii="Arial" w:eastAsia="Times New Roman" w:hAnsi="Arial" w:cs="Arial"/>
          <w:b/>
          <w:bCs/>
          <w:sz w:val="16"/>
          <w:szCs w:val="16"/>
          <w:u w:val="single"/>
          <w:lang w:eastAsia="en-GB"/>
        </w:rPr>
        <w:t>Ambivalent attachment</w:t>
      </w:r>
    </w:p>
    <w:p w14:paraId="743F27E2" w14:textId="572B7C2A" w:rsidR="00D9170E" w:rsidRPr="009B3D34" w:rsidRDefault="009B3D34" w:rsidP="00D45969">
      <w:pPr>
        <w:ind w:left="720"/>
        <w:rPr>
          <w:rFonts w:ascii="Arial" w:eastAsia="Times New Roman" w:hAnsi="Arial" w:cs="Arial"/>
          <w:sz w:val="16"/>
          <w:szCs w:val="16"/>
          <w:lang w:eastAsia="en-GB"/>
        </w:rPr>
      </w:pPr>
      <w:r>
        <w:rPr>
          <w:rFonts w:ascii="Arial" w:eastAsia="Times New Roman" w:hAnsi="Arial" w:cs="Arial"/>
          <w:sz w:val="16"/>
          <w:szCs w:val="16"/>
          <w:lang w:eastAsia="en-GB"/>
        </w:rPr>
        <w:t xml:space="preserve">Children with ambivalent </w:t>
      </w:r>
      <w:r w:rsidR="005D5A80">
        <w:rPr>
          <w:rFonts w:ascii="Arial" w:eastAsia="Times New Roman" w:hAnsi="Arial" w:cs="Arial"/>
          <w:sz w:val="16"/>
          <w:szCs w:val="16"/>
          <w:lang w:eastAsia="en-GB"/>
        </w:rPr>
        <w:t>attachment</w:t>
      </w:r>
      <w:r>
        <w:rPr>
          <w:rFonts w:ascii="Arial" w:eastAsia="Times New Roman" w:hAnsi="Arial" w:cs="Arial"/>
          <w:sz w:val="16"/>
          <w:szCs w:val="16"/>
          <w:lang w:eastAsia="en-GB"/>
        </w:rPr>
        <w:t xml:space="preserve"> can be resistant to the mother or carer and </w:t>
      </w:r>
      <w:proofErr w:type="gramStart"/>
      <w:r>
        <w:rPr>
          <w:rFonts w:ascii="Arial" w:eastAsia="Times New Roman" w:hAnsi="Arial" w:cs="Arial"/>
          <w:sz w:val="16"/>
          <w:szCs w:val="16"/>
          <w:lang w:eastAsia="en-GB"/>
        </w:rPr>
        <w:t xml:space="preserve">in particular </w:t>
      </w:r>
      <w:r w:rsidR="005D5A80">
        <w:rPr>
          <w:rFonts w:ascii="Arial" w:eastAsia="Times New Roman" w:hAnsi="Arial" w:cs="Arial"/>
          <w:sz w:val="16"/>
          <w:szCs w:val="16"/>
          <w:lang w:eastAsia="en-GB"/>
        </w:rPr>
        <w:t>during</w:t>
      </w:r>
      <w:proofErr w:type="gramEnd"/>
      <w:r>
        <w:rPr>
          <w:rFonts w:ascii="Arial" w:eastAsia="Times New Roman" w:hAnsi="Arial" w:cs="Arial"/>
          <w:sz w:val="16"/>
          <w:szCs w:val="16"/>
          <w:lang w:eastAsia="en-GB"/>
        </w:rPr>
        <w:t xml:space="preserve"> reunion after </w:t>
      </w:r>
      <w:r w:rsidR="005D5A80">
        <w:rPr>
          <w:rFonts w:ascii="Arial" w:eastAsia="Times New Roman" w:hAnsi="Arial" w:cs="Arial"/>
          <w:sz w:val="16"/>
          <w:szCs w:val="16"/>
          <w:lang w:eastAsia="en-GB"/>
        </w:rPr>
        <w:t>separation</w:t>
      </w:r>
      <w:r>
        <w:rPr>
          <w:rFonts w:ascii="Arial" w:eastAsia="Times New Roman" w:hAnsi="Arial" w:cs="Arial"/>
          <w:sz w:val="16"/>
          <w:szCs w:val="16"/>
          <w:lang w:eastAsia="en-GB"/>
        </w:rPr>
        <w:t xml:space="preserve">.   This can be due to the infant </w:t>
      </w:r>
      <w:r w:rsidR="005D5A80">
        <w:rPr>
          <w:rFonts w:ascii="Arial" w:eastAsia="Times New Roman" w:hAnsi="Arial" w:cs="Arial"/>
          <w:sz w:val="16"/>
          <w:szCs w:val="16"/>
          <w:lang w:eastAsia="en-GB"/>
        </w:rPr>
        <w:t>developing</w:t>
      </w:r>
      <w:r>
        <w:rPr>
          <w:rFonts w:ascii="Arial" w:eastAsia="Times New Roman" w:hAnsi="Arial" w:cs="Arial"/>
          <w:sz w:val="16"/>
          <w:szCs w:val="16"/>
          <w:lang w:eastAsia="en-GB"/>
        </w:rPr>
        <w:t xml:space="preserve"> a belief that their main care giver is not consistent or responsive</w:t>
      </w:r>
      <w:r w:rsidR="005D5A80">
        <w:rPr>
          <w:rFonts w:ascii="Arial" w:eastAsia="Times New Roman" w:hAnsi="Arial" w:cs="Arial"/>
          <w:sz w:val="16"/>
          <w:szCs w:val="16"/>
          <w:lang w:eastAsia="en-GB"/>
        </w:rPr>
        <w:t xml:space="preserve"> towards the needs of the child.</w:t>
      </w:r>
    </w:p>
    <w:p w14:paraId="7773CDC1" w14:textId="40449487" w:rsidR="00D9170E" w:rsidRPr="00B136FF" w:rsidRDefault="00D9170E" w:rsidP="00D45969">
      <w:pPr>
        <w:ind w:left="720"/>
        <w:rPr>
          <w:rFonts w:ascii="Arial" w:eastAsia="Times New Roman" w:hAnsi="Arial" w:cs="Arial"/>
          <w:sz w:val="20"/>
          <w:szCs w:val="20"/>
          <w:lang w:eastAsia="en-GB"/>
        </w:rPr>
      </w:pPr>
    </w:p>
    <w:p w14:paraId="6AE065EE" w14:textId="17D10AD0" w:rsidR="00D9170E" w:rsidRPr="005D5A80" w:rsidRDefault="005D5A80" w:rsidP="00D45969">
      <w:pPr>
        <w:ind w:left="720"/>
        <w:rPr>
          <w:rFonts w:ascii="Arial" w:eastAsia="Times New Roman" w:hAnsi="Arial" w:cs="Arial"/>
          <w:b/>
          <w:bCs/>
          <w:sz w:val="16"/>
          <w:szCs w:val="16"/>
          <w:u w:val="single"/>
          <w:lang w:eastAsia="en-GB"/>
        </w:rPr>
      </w:pPr>
      <w:r>
        <w:rPr>
          <w:rFonts w:ascii="Arial" w:eastAsia="Times New Roman" w:hAnsi="Arial" w:cs="Arial"/>
          <w:b/>
          <w:bCs/>
          <w:sz w:val="16"/>
          <w:szCs w:val="16"/>
          <w:u w:val="single"/>
          <w:lang w:eastAsia="en-GB"/>
        </w:rPr>
        <w:t>Disorgani</w:t>
      </w:r>
      <w:r w:rsidR="00F25FFE">
        <w:rPr>
          <w:rFonts w:ascii="Arial" w:eastAsia="Times New Roman" w:hAnsi="Arial" w:cs="Arial"/>
          <w:b/>
          <w:bCs/>
          <w:sz w:val="16"/>
          <w:szCs w:val="16"/>
          <w:u w:val="single"/>
          <w:lang w:eastAsia="en-GB"/>
        </w:rPr>
        <w:t>s</w:t>
      </w:r>
      <w:r>
        <w:rPr>
          <w:rFonts w:ascii="Arial" w:eastAsia="Times New Roman" w:hAnsi="Arial" w:cs="Arial"/>
          <w:b/>
          <w:bCs/>
          <w:sz w:val="16"/>
          <w:szCs w:val="16"/>
          <w:u w:val="single"/>
          <w:lang w:eastAsia="en-GB"/>
        </w:rPr>
        <w:t>ed attachment</w:t>
      </w:r>
    </w:p>
    <w:p w14:paraId="7956706E" w14:textId="5CB51087" w:rsidR="00D9170E" w:rsidRPr="005D5A80" w:rsidRDefault="005D5A80" w:rsidP="00D45969">
      <w:pPr>
        <w:ind w:left="720"/>
        <w:rPr>
          <w:rFonts w:ascii="Arial" w:eastAsia="Times New Roman" w:hAnsi="Arial" w:cs="Arial"/>
          <w:sz w:val="16"/>
          <w:szCs w:val="16"/>
          <w:lang w:eastAsia="en-GB"/>
        </w:rPr>
      </w:pPr>
      <w:r>
        <w:rPr>
          <w:rFonts w:ascii="Arial" w:eastAsia="Times New Roman" w:hAnsi="Arial" w:cs="Arial"/>
          <w:sz w:val="16"/>
          <w:szCs w:val="16"/>
          <w:lang w:eastAsia="en-GB"/>
        </w:rPr>
        <w:t xml:space="preserve">These children display unpredictable behaviours </w:t>
      </w:r>
      <w:r w:rsidR="00F25FFE">
        <w:rPr>
          <w:rFonts w:ascii="Arial" w:eastAsia="Times New Roman" w:hAnsi="Arial" w:cs="Arial"/>
          <w:sz w:val="16"/>
          <w:szCs w:val="16"/>
          <w:lang w:eastAsia="en-GB"/>
        </w:rPr>
        <w:t>resulting in</w:t>
      </w:r>
      <w:r>
        <w:rPr>
          <w:rFonts w:ascii="Arial" w:eastAsia="Times New Roman" w:hAnsi="Arial" w:cs="Arial"/>
          <w:sz w:val="16"/>
          <w:szCs w:val="16"/>
          <w:lang w:eastAsia="en-GB"/>
        </w:rPr>
        <w:t xml:space="preserve"> </w:t>
      </w:r>
      <w:r w:rsidR="00F25FFE">
        <w:rPr>
          <w:rFonts w:ascii="Arial" w:eastAsia="Times New Roman" w:hAnsi="Arial" w:cs="Arial"/>
          <w:sz w:val="16"/>
          <w:szCs w:val="16"/>
          <w:lang w:eastAsia="en-GB"/>
        </w:rPr>
        <w:t>distress and confusion which in turn makes it difficult for them to trust.</w:t>
      </w:r>
      <w:r>
        <w:rPr>
          <w:rFonts w:ascii="Arial" w:eastAsia="Times New Roman" w:hAnsi="Arial" w:cs="Arial"/>
          <w:sz w:val="16"/>
          <w:szCs w:val="16"/>
          <w:lang w:eastAsia="en-GB"/>
        </w:rPr>
        <w:t xml:space="preserve"> This can be due</w:t>
      </w:r>
      <w:r w:rsidR="00F25FFE">
        <w:rPr>
          <w:rFonts w:ascii="Arial" w:eastAsia="Times New Roman" w:hAnsi="Arial" w:cs="Arial"/>
          <w:sz w:val="16"/>
          <w:szCs w:val="16"/>
          <w:lang w:eastAsia="en-GB"/>
        </w:rPr>
        <w:t xml:space="preserve"> to their main care givers being a source of fear and the child being fearful of what may happen next.</w:t>
      </w:r>
      <w:r w:rsidR="00C020F6">
        <w:rPr>
          <w:rFonts w:ascii="Arial" w:eastAsia="Times New Roman" w:hAnsi="Arial" w:cs="Arial"/>
          <w:sz w:val="16"/>
          <w:szCs w:val="16"/>
          <w:lang w:eastAsia="en-GB"/>
        </w:rPr>
        <w:t xml:space="preserve">  (Very well mind, 2020).</w:t>
      </w:r>
    </w:p>
    <w:p w14:paraId="372EF98B" w14:textId="77777777" w:rsidR="002F4BB0" w:rsidRDefault="00702C09" w:rsidP="002F4BB0">
      <w:pPr>
        <w:rPr>
          <w:rFonts w:ascii="Arial" w:eastAsia="Times New Roman" w:hAnsi="Arial" w:cs="Arial"/>
          <w:lang w:eastAsia="en-GB"/>
        </w:rPr>
      </w:pPr>
      <w:r w:rsidRPr="00D75870">
        <w:rPr>
          <w:rFonts w:ascii="Arial" w:eastAsia="Times New Roman" w:hAnsi="Arial" w:cs="Arial"/>
          <w:lang w:eastAsia="en-GB"/>
        </w:rPr>
        <w:lastRenderedPageBreak/>
        <w:tab/>
      </w:r>
    </w:p>
    <w:p w14:paraId="10B923B8" w14:textId="564885E1" w:rsidR="00702C09" w:rsidRPr="00666BAF" w:rsidRDefault="00F22A7A" w:rsidP="00D45969">
      <w:pPr>
        <w:spacing w:line="360" w:lineRule="auto"/>
        <w:jc w:val="both"/>
        <w:rPr>
          <w:rFonts w:ascii="Arial" w:eastAsia="Times New Roman" w:hAnsi="Arial" w:cs="Arial"/>
          <w:lang w:eastAsia="en-GB"/>
        </w:rPr>
      </w:pPr>
      <w:r w:rsidRPr="002F4BB0">
        <w:rPr>
          <w:rFonts w:ascii="Arial" w:eastAsia="Times New Roman" w:hAnsi="Arial" w:cs="Arial"/>
          <w:lang w:eastAsia="en-GB"/>
        </w:rPr>
        <w:t>A</w:t>
      </w:r>
      <w:r w:rsidR="009306EB" w:rsidRPr="002F4BB0">
        <w:rPr>
          <w:rFonts w:ascii="Arial" w:hAnsi="Arial" w:cs="Arial"/>
          <w:color w:val="000000" w:themeColor="text1"/>
        </w:rPr>
        <w:t xml:space="preserve">ttachment is an emotional connection which is formed between young children, </w:t>
      </w:r>
      <w:r w:rsidR="00D9170E" w:rsidRPr="002F4BB0">
        <w:rPr>
          <w:rFonts w:ascii="Arial" w:hAnsi="Arial" w:cs="Arial"/>
          <w:color w:val="000000" w:themeColor="text1"/>
        </w:rPr>
        <w:t>parents,</w:t>
      </w:r>
      <w:r w:rsidR="009306EB" w:rsidRPr="002F4BB0">
        <w:rPr>
          <w:rFonts w:ascii="Arial" w:hAnsi="Arial" w:cs="Arial"/>
          <w:color w:val="000000" w:themeColor="text1"/>
        </w:rPr>
        <w:t xml:space="preserve"> and carers.  It is vital for practitioners to form an attachment with children entering their setting to enable attendees to feel safe, </w:t>
      </w:r>
      <w:r w:rsidR="00D9170E" w:rsidRPr="002F4BB0">
        <w:rPr>
          <w:rFonts w:ascii="Arial" w:hAnsi="Arial" w:cs="Arial"/>
          <w:color w:val="000000" w:themeColor="text1"/>
        </w:rPr>
        <w:t>secure,</w:t>
      </w:r>
      <w:r w:rsidR="009306EB" w:rsidRPr="002F4BB0">
        <w:rPr>
          <w:rFonts w:ascii="Arial" w:hAnsi="Arial" w:cs="Arial"/>
          <w:color w:val="000000" w:themeColor="text1"/>
        </w:rPr>
        <w:t xml:space="preserve"> and ready for the school day.  </w:t>
      </w:r>
      <w:r w:rsidRPr="002F4BB0">
        <w:rPr>
          <w:rFonts w:ascii="Arial" w:hAnsi="Arial" w:cs="Arial"/>
          <w:color w:val="000000" w:themeColor="text1"/>
        </w:rPr>
        <w:t>Additionally, a</w:t>
      </w:r>
      <w:r w:rsidR="009306EB" w:rsidRPr="002F4BB0">
        <w:rPr>
          <w:rFonts w:ascii="Arial" w:hAnsi="Arial" w:cs="Arial"/>
          <w:color w:val="000000" w:themeColor="text1"/>
        </w:rPr>
        <w:t>ll</w:t>
      </w:r>
      <w:r w:rsidRPr="002F4BB0">
        <w:rPr>
          <w:rFonts w:ascii="Arial" w:hAnsi="Arial" w:cs="Arial"/>
          <w:color w:val="000000" w:themeColor="text1"/>
        </w:rPr>
        <w:t xml:space="preserve"> adults</w:t>
      </w:r>
      <w:r w:rsidR="009306EB" w:rsidRPr="002F4BB0">
        <w:rPr>
          <w:rFonts w:ascii="Arial" w:hAnsi="Arial" w:cs="Arial"/>
          <w:color w:val="000000" w:themeColor="text1"/>
        </w:rPr>
        <w:t xml:space="preserve"> connected to the child have an important part of providing the right provisions where children can thrive and grow into global citizens.  This takes time and practitioners must consider the needs of the child.  </w:t>
      </w:r>
      <w:r w:rsidR="00702C09" w:rsidRPr="002F4BB0">
        <w:rPr>
          <w:rFonts w:ascii="Arial" w:hAnsi="Arial" w:cs="Arial"/>
          <w:color w:val="000000" w:themeColor="text1"/>
        </w:rPr>
        <w:t>(Early years matters, 2007).</w:t>
      </w:r>
      <w:r w:rsidR="00666BAF">
        <w:rPr>
          <w:rFonts w:ascii="Arial" w:eastAsia="Times New Roman" w:hAnsi="Arial" w:cs="Arial"/>
          <w:lang w:eastAsia="en-GB"/>
        </w:rPr>
        <w:t xml:space="preserve">  </w:t>
      </w:r>
      <w:r w:rsidR="00666BAF">
        <w:rPr>
          <w:rFonts w:ascii="Arial" w:hAnsi="Arial" w:cs="Arial"/>
          <w:color w:val="000000" w:themeColor="text1"/>
        </w:rPr>
        <w:t>However, according to Beacons house (2020) c</w:t>
      </w:r>
      <w:r w:rsidR="00381203" w:rsidRPr="00D75870">
        <w:rPr>
          <w:rFonts w:ascii="Arial" w:hAnsi="Arial" w:cs="Arial"/>
          <w:color w:val="000000" w:themeColor="text1"/>
        </w:rPr>
        <w:t>hildren learn early, from babies to use attachment strategies to keep them safe and to keep parents close to enable them to feel secure.  Furthermore, it is the fact that the child feels in danger</w:t>
      </w:r>
      <w:r w:rsidR="00165A30">
        <w:rPr>
          <w:rFonts w:ascii="Arial" w:hAnsi="Arial" w:cs="Arial"/>
          <w:color w:val="000000" w:themeColor="text1"/>
        </w:rPr>
        <w:t xml:space="preserve"> </w:t>
      </w:r>
      <w:r w:rsidR="00381203" w:rsidRPr="00D75870">
        <w:rPr>
          <w:rFonts w:ascii="Arial" w:hAnsi="Arial" w:cs="Arial"/>
          <w:color w:val="000000" w:themeColor="text1"/>
        </w:rPr>
        <w:t xml:space="preserve">that is the problem rather than attachment being the detrimental factor.  </w:t>
      </w:r>
      <w:r w:rsidR="00666BAF" w:rsidRPr="00D75870">
        <w:rPr>
          <w:rFonts w:ascii="Arial" w:hAnsi="Arial" w:cs="Arial"/>
          <w:color w:val="000000" w:themeColor="text1"/>
        </w:rPr>
        <w:t>Th</w:t>
      </w:r>
      <w:r w:rsidR="00666BAF">
        <w:rPr>
          <w:rFonts w:ascii="Arial" w:hAnsi="Arial" w:cs="Arial"/>
          <w:color w:val="000000" w:themeColor="text1"/>
        </w:rPr>
        <w:t>erefore,</w:t>
      </w:r>
      <w:r w:rsidR="00381203" w:rsidRPr="00D75870">
        <w:rPr>
          <w:rFonts w:ascii="Arial" w:hAnsi="Arial" w:cs="Arial"/>
          <w:color w:val="000000" w:themeColor="text1"/>
        </w:rPr>
        <w:t xml:space="preserve"> early years practitioners are in a unique position to build positive relationships and form attachments with children to enable them to feel comfortable enough to adapt to their new learning environment.  </w:t>
      </w:r>
    </w:p>
    <w:p w14:paraId="2511DA63" w14:textId="38F3CE79" w:rsidR="00905BAD" w:rsidRDefault="00905BAD" w:rsidP="00D45969">
      <w:pPr>
        <w:jc w:val="both"/>
        <w:rPr>
          <w:rFonts w:ascii="Arial" w:hAnsi="Arial" w:cs="Arial"/>
          <w:color w:val="000000" w:themeColor="text1"/>
        </w:rPr>
      </w:pPr>
    </w:p>
    <w:p w14:paraId="3E4A080F" w14:textId="77777777" w:rsidR="002F4BB0" w:rsidRDefault="002F4BB0" w:rsidP="00D45969">
      <w:pPr>
        <w:spacing w:line="360" w:lineRule="auto"/>
        <w:jc w:val="both"/>
        <w:rPr>
          <w:rFonts w:ascii="Arial" w:hAnsi="Arial" w:cs="Arial"/>
          <w:color w:val="000000" w:themeColor="text1"/>
          <w:u w:val="single"/>
        </w:rPr>
      </w:pPr>
    </w:p>
    <w:p w14:paraId="31436AFA" w14:textId="4647746B" w:rsidR="0036229F" w:rsidRDefault="00905BAD" w:rsidP="00D45969">
      <w:pPr>
        <w:spacing w:line="360" w:lineRule="auto"/>
        <w:jc w:val="both"/>
        <w:rPr>
          <w:rFonts w:ascii="Arial" w:hAnsi="Arial" w:cs="Arial"/>
          <w:color w:val="000000" w:themeColor="text1"/>
          <w:u w:val="single"/>
        </w:rPr>
      </w:pPr>
      <w:r w:rsidRPr="00905BAD">
        <w:rPr>
          <w:rFonts w:ascii="Arial" w:hAnsi="Arial" w:cs="Arial"/>
          <w:color w:val="000000" w:themeColor="text1"/>
          <w:u w:val="single"/>
        </w:rPr>
        <w:t>Parents and Carers</w:t>
      </w:r>
    </w:p>
    <w:p w14:paraId="16190E70" w14:textId="77777777" w:rsidR="00165A30" w:rsidRPr="00165A30" w:rsidRDefault="00165A30" w:rsidP="00D45969">
      <w:pPr>
        <w:spacing w:line="360" w:lineRule="auto"/>
        <w:jc w:val="both"/>
        <w:rPr>
          <w:rFonts w:ascii="Arial" w:hAnsi="Arial" w:cs="Arial"/>
          <w:color w:val="000000" w:themeColor="text1"/>
          <w:u w:val="single"/>
        </w:rPr>
      </w:pPr>
    </w:p>
    <w:p w14:paraId="2C233C82" w14:textId="6E94EF8E" w:rsidR="0036229F" w:rsidRPr="00AC4F17" w:rsidRDefault="001C62CA" w:rsidP="00D45969">
      <w:pPr>
        <w:spacing w:line="360" w:lineRule="auto"/>
        <w:jc w:val="both"/>
        <w:rPr>
          <w:rFonts w:ascii="Arial" w:hAnsi="Arial" w:cs="Arial"/>
          <w:color w:val="000000" w:themeColor="text1"/>
          <w:sz w:val="20"/>
          <w:szCs w:val="20"/>
        </w:rPr>
      </w:pPr>
      <w:r>
        <w:rPr>
          <w:rFonts w:ascii="Arial" w:hAnsi="Arial" w:cs="Arial"/>
          <w:color w:val="000000" w:themeColor="text1"/>
        </w:rPr>
        <w:t xml:space="preserve">Parents are seen as primary educators in the lives of their </w:t>
      </w:r>
      <w:r w:rsidR="0036229F">
        <w:rPr>
          <w:rFonts w:ascii="Arial" w:hAnsi="Arial" w:cs="Arial"/>
          <w:color w:val="000000" w:themeColor="text1"/>
        </w:rPr>
        <w:t>children, (</w:t>
      </w:r>
      <w:r>
        <w:rPr>
          <w:rFonts w:ascii="Arial" w:hAnsi="Arial" w:cs="Arial"/>
          <w:color w:val="000000" w:themeColor="text1"/>
        </w:rPr>
        <w:t>Parents International, 2017)</w:t>
      </w:r>
      <w:r w:rsidR="0036229F">
        <w:rPr>
          <w:rFonts w:ascii="Arial" w:hAnsi="Arial" w:cs="Arial"/>
          <w:color w:val="000000" w:themeColor="text1"/>
        </w:rPr>
        <w:t xml:space="preserve"> also that being a parent and educator are closely linked.  Furthermore, fundamental for children’s wellbeing, social, emotional, physical, and cognitive development is parents, being the first educators and having the ability to </w:t>
      </w:r>
    </w:p>
    <w:p w14:paraId="2E775416" w14:textId="44132D46" w:rsidR="00AC4F17" w:rsidRDefault="0036229F" w:rsidP="00D45969">
      <w:pPr>
        <w:spacing w:line="360" w:lineRule="auto"/>
        <w:jc w:val="both"/>
        <w:rPr>
          <w:rFonts w:ascii="Arial" w:hAnsi="Arial" w:cs="Arial"/>
          <w:color w:val="000000" w:themeColor="text1"/>
        </w:rPr>
      </w:pPr>
      <w:r>
        <w:rPr>
          <w:rFonts w:ascii="Arial" w:hAnsi="Arial" w:cs="Arial"/>
          <w:color w:val="000000" w:themeColor="text1"/>
        </w:rPr>
        <w:t xml:space="preserve">provide the best start for children at home and for the family.  However, when the time comes for children transition from home to an </w:t>
      </w:r>
      <w:r w:rsidR="00762611">
        <w:rPr>
          <w:rFonts w:ascii="Arial" w:hAnsi="Arial" w:cs="Arial"/>
          <w:color w:val="000000" w:themeColor="text1"/>
        </w:rPr>
        <w:t>early year</w:t>
      </w:r>
      <w:r>
        <w:rPr>
          <w:rFonts w:ascii="Arial" w:hAnsi="Arial" w:cs="Arial"/>
          <w:color w:val="000000" w:themeColor="text1"/>
        </w:rPr>
        <w:t xml:space="preserve"> setting, working in partnership with parents is vital for positive outcomes.</w:t>
      </w:r>
      <w:r w:rsidR="003C4D0C">
        <w:rPr>
          <w:rFonts w:ascii="Arial" w:hAnsi="Arial" w:cs="Arial"/>
          <w:color w:val="000000" w:themeColor="text1"/>
        </w:rPr>
        <w:t xml:space="preserve">  </w:t>
      </w:r>
      <w:r w:rsidR="005D423A">
        <w:rPr>
          <w:rFonts w:ascii="Arial" w:hAnsi="Arial" w:cs="Arial"/>
          <w:color w:val="000000" w:themeColor="text1"/>
        </w:rPr>
        <w:t>Pacey (no date)</w:t>
      </w:r>
      <w:r>
        <w:rPr>
          <w:rFonts w:ascii="Arial" w:hAnsi="Arial" w:cs="Arial"/>
          <w:color w:val="000000" w:themeColor="text1"/>
        </w:rPr>
        <w:t xml:space="preserve"> </w:t>
      </w:r>
      <w:r w:rsidR="005D423A">
        <w:rPr>
          <w:rFonts w:ascii="Arial" w:hAnsi="Arial" w:cs="Arial"/>
          <w:color w:val="000000" w:themeColor="text1"/>
        </w:rPr>
        <w:t xml:space="preserve">believes that practitioners and parents working together is at the </w:t>
      </w:r>
      <w:r w:rsidR="003746F6">
        <w:rPr>
          <w:rFonts w:ascii="Arial" w:hAnsi="Arial" w:cs="Arial"/>
          <w:color w:val="000000" w:themeColor="text1"/>
        </w:rPr>
        <w:t>core</w:t>
      </w:r>
      <w:r w:rsidR="005D423A">
        <w:rPr>
          <w:rFonts w:ascii="Arial" w:hAnsi="Arial" w:cs="Arial"/>
          <w:color w:val="000000" w:themeColor="text1"/>
        </w:rPr>
        <w:t xml:space="preserve"> of providing the best start to a child’s journey in the early years.  What is more, is that communication between setting and home from the beginning, is very important and that practitioners are flexible in their approach when communicating.  For example, a parent may have difficulty using the English language to communicate, learning need, or it may not be the right time.  It is important to take in to account the individual need of the family.  In addition to this, building positive relationships with parents and carers is important and to remember that parents </w:t>
      </w:r>
      <w:r w:rsidR="00762611">
        <w:rPr>
          <w:rFonts w:ascii="Arial" w:hAnsi="Arial" w:cs="Arial"/>
          <w:color w:val="000000" w:themeColor="text1"/>
        </w:rPr>
        <w:t>are leaving</w:t>
      </w:r>
      <w:r w:rsidR="005D423A">
        <w:rPr>
          <w:rFonts w:ascii="Arial" w:hAnsi="Arial" w:cs="Arial"/>
          <w:color w:val="000000" w:themeColor="text1"/>
        </w:rPr>
        <w:t xml:space="preserve"> </w:t>
      </w:r>
      <w:r w:rsidR="00F2776F">
        <w:rPr>
          <w:rFonts w:ascii="Arial" w:hAnsi="Arial" w:cs="Arial"/>
          <w:color w:val="000000" w:themeColor="text1"/>
        </w:rPr>
        <w:t xml:space="preserve">in the care of practitioners </w:t>
      </w:r>
      <w:r w:rsidR="005D423A">
        <w:rPr>
          <w:rFonts w:ascii="Arial" w:hAnsi="Arial" w:cs="Arial"/>
          <w:color w:val="000000" w:themeColor="text1"/>
        </w:rPr>
        <w:t>the</w:t>
      </w:r>
      <w:r w:rsidR="00D04B9D">
        <w:rPr>
          <w:rFonts w:ascii="Arial" w:hAnsi="Arial" w:cs="Arial"/>
          <w:color w:val="000000" w:themeColor="text1"/>
        </w:rPr>
        <w:t>ir</w:t>
      </w:r>
      <w:r w:rsidR="005D423A">
        <w:rPr>
          <w:rFonts w:ascii="Arial" w:hAnsi="Arial" w:cs="Arial"/>
          <w:color w:val="000000" w:themeColor="text1"/>
        </w:rPr>
        <w:t xml:space="preserve"> most precious </w:t>
      </w:r>
      <w:r w:rsidR="00762611">
        <w:rPr>
          <w:rFonts w:ascii="Arial" w:hAnsi="Arial" w:cs="Arial"/>
          <w:color w:val="000000" w:themeColor="text1"/>
        </w:rPr>
        <w:t xml:space="preserve">individual - their </w:t>
      </w:r>
      <w:r w:rsidR="00762611">
        <w:rPr>
          <w:rFonts w:ascii="Arial" w:hAnsi="Arial" w:cs="Arial"/>
          <w:color w:val="000000" w:themeColor="text1"/>
        </w:rPr>
        <w:lastRenderedPageBreak/>
        <w:t xml:space="preserve">child, and so to build a trusting positive relationship is vital between home and in doing so it enables practitioners to deliver positive outcomes. </w:t>
      </w:r>
    </w:p>
    <w:p w14:paraId="21B4559A" w14:textId="77777777" w:rsidR="00165A30" w:rsidRDefault="00165A30" w:rsidP="00AC4F17">
      <w:pPr>
        <w:spacing w:line="360" w:lineRule="auto"/>
        <w:jc w:val="center"/>
        <w:rPr>
          <w:rFonts w:ascii="Arial" w:hAnsi="Arial" w:cs="Arial"/>
          <w:color w:val="7030A0"/>
          <w:sz w:val="48"/>
          <w:szCs w:val="48"/>
          <w:u w:val="single"/>
        </w:rPr>
      </w:pPr>
    </w:p>
    <w:p w14:paraId="4E67E197" w14:textId="77777777" w:rsidR="00165A30" w:rsidRDefault="00165A30" w:rsidP="00AC4F17">
      <w:pPr>
        <w:spacing w:line="360" w:lineRule="auto"/>
        <w:jc w:val="center"/>
        <w:rPr>
          <w:rFonts w:ascii="Arial" w:hAnsi="Arial" w:cs="Arial"/>
          <w:color w:val="7030A0"/>
          <w:sz w:val="48"/>
          <w:szCs w:val="48"/>
          <w:u w:val="single"/>
        </w:rPr>
      </w:pPr>
    </w:p>
    <w:p w14:paraId="4C0BE865" w14:textId="77777777" w:rsidR="001354C2" w:rsidRDefault="001354C2" w:rsidP="00AC4F17">
      <w:pPr>
        <w:spacing w:line="360" w:lineRule="auto"/>
        <w:jc w:val="center"/>
        <w:rPr>
          <w:rFonts w:ascii="Arial" w:hAnsi="Arial" w:cs="Arial"/>
          <w:color w:val="7030A0"/>
          <w:sz w:val="48"/>
          <w:szCs w:val="48"/>
          <w:u w:val="single"/>
        </w:rPr>
      </w:pPr>
    </w:p>
    <w:p w14:paraId="32AE2E95" w14:textId="77777777" w:rsidR="001354C2" w:rsidRDefault="001354C2" w:rsidP="00AC4F17">
      <w:pPr>
        <w:spacing w:line="360" w:lineRule="auto"/>
        <w:jc w:val="center"/>
        <w:rPr>
          <w:rFonts w:ascii="Arial" w:hAnsi="Arial" w:cs="Arial"/>
          <w:color w:val="7030A0"/>
          <w:sz w:val="48"/>
          <w:szCs w:val="48"/>
          <w:u w:val="single"/>
        </w:rPr>
      </w:pPr>
    </w:p>
    <w:p w14:paraId="5FE1A67F" w14:textId="77777777" w:rsidR="001354C2" w:rsidRDefault="001354C2" w:rsidP="00AC4F17">
      <w:pPr>
        <w:spacing w:line="360" w:lineRule="auto"/>
        <w:jc w:val="center"/>
        <w:rPr>
          <w:rFonts w:ascii="Arial" w:hAnsi="Arial" w:cs="Arial"/>
          <w:color w:val="7030A0"/>
          <w:sz w:val="48"/>
          <w:szCs w:val="48"/>
          <w:u w:val="single"/>
        </w:rPr>
      </w:pPr>
    </w:p>
    <w:p w14:paraId="6AA71E56" w14:textId="77777777" w:rsidR="001354C2" w:rsidRDefault="001354C2" w:rsidP="00AC4F17">
      <w:pPr>
        <w:spacing w:line="360" w:lineRule="auto"/>
        <w:jc w:val="center"/>
        <w:rPr>
          <w:rFonts w:ascii="Arial" w:hAnsi="Arial" w:cs="Arial"/>
          <w:color w:val="7030A0"/>
          <w:sz w:val="48"/>
          <w:szCs w:val="48"/>
          <w:u w:val="single"/>
        </w:rPr>
      </w:pPr>
    </w:p>
    <w:p w14:paraId="47D99706" w14:textId="77777777" w:rsidR="001354C2" w:rsidRDefault="001354C2" w:rsidP="00AC4F17">
      <w:pPr>
        <w:spacing w:line="360" w:lineRule="auto"/>
        <w:jc w:val="center"/>
        <w:rPr>
          <w:rFonts w:ascii="Arial" w:hAnsi="Arial" w:cs="Arial"/>
          <w:color w:val="7030A0"/>
          <w:sz w:val="48"/>
          <w:szCs w:val="48"/>
          <w:u w:val="single"/>
        </w:rPr>
      </w:pPr>
    </w:p>
    <w:p w14:paraId="2EDF3782" w14:textId="77777777" w:rsidR="001354C2" w:rsidRDefault="001354C2" w:rsidP="00AC4F17">
      <w:pPr>
        <w:spacing w:line="360" w:lineRule="auto"/>
        <w:jc w:val="center"/>
        <w:rPr>
          <w:rFonts w:ascii="Arial" w:hAnsi="Arial" w:cs="Arial"/>
          <w:color w:val="7030A0"/>
          <w:sz w:val="48"/>
          <w:szCs w:val="48"/>
          <w:u w:val="single"/>
        </w:rPr>
      </w:pPr>
    </w:p>
    <w:p w14:paraId="64EA721B" w14:textId="77777777" w:rsidR="001354C2" w:rsidRDefault="001354C2" w:rsidP="00AC4F17">
      <w:pPr>
        <w:spacing w:line="360" w:lineRule="auto"/>
        <w:jc w:val="center"/>
        <w:rPr>
          <w:rFonts w:ascii="Arial" w:hAnsi="Arial" w:cs="Arial"/>
          <w:color w:val="7030A0"/>
          <w:sz w:val="48"/>
          <w:szCs w:val="48"/>
          <w:u w:val="single"/>
        </w:rPr>
      </w:pPr>
    </w:p>
    <w:p w14:paraId="548CAD91" w14:textId="77777777" w:rsidR="001354C2" w:rsidRDefault="001354C2" w:rsidP="00AC4F17">
      <w:pPr>
        <w:spacing w:line="360" w:lineRule="auto"/>
        <w:jc w:val="center"/>
        <w:rPr>
          <w:rFonts w:ascii="Arial" w:hAnsi="Arial" w:cs="Arial"/>
          <w:color w:val="7030A0"/>
          <w:sz w:val="48"/>
          <w:szCs w:val="48"/>
          <w:u w:val="single"/>
        </w:rPr>
      </w:pPr>
    </w:p>
    <w:p w14:paraId="61C16502" w14:textId="3FFD653B" w:rsidR="001354C2" w:rsidRDefault="001354C2" w:rsidP="00AC4F17">
      <w:pPr>
        <w:spacing w:line="360" w:lineRule="auto"/>
        <w:jc w:val="center"/>
        <w:rPr>
          <w:rFonts w:ascii="Arial" w:hAnsi="Arial" w:cs="Arial"/>
          <w:color w:val="7030A0"/>
          <w:sz w:val="48"/>
          <w:szCs w:val="48"/>
          <w:u w:val="single"/>
        </w:rPr>
      </w:pPr>
    </w:p>
    <w:p w14:paraId="77215AC7" w14:textId="55A47608" w:rsidR="001354C2" w:rsidRDefault="001354C2" w:rsidP="00AC4F17">
      <w:pPr>
        <w:spacing w:line="360" w:lineRule="auto"/>
        <w:jc w:val="center"/>
        <w:rPr>
          <w:rFonts w:ascii="Arial" w:hAnsi="Arial" w:cs="Arial"/>
          <w:color w:val="7030A0"/>
          <w:sz w:val="48"/>
          <w:szCs w:val="48"/>
          <w:u w:val="single"/>
        </w:rPr>
      </w:pPr>
    </w:p>
    <w:p w14:paraId="215106EC" w14:textId="3C83426F" w:rsidR="001354C2" w:rsidRDefault="001354C2" w:rsidP="00AC4F17">
      <w:pPr>
        <w:spacing w:line="360" w:lineRule="auto"/>
        <w:jc w:val="center"/>
        <w:rPr>
          <w:rFonts w:ascii="Arial" w:hAnsi="Arial" w:cs="Arial"/>
          <w:color w:val="7030A0"/>
          <w:sz w:val="48"/>
          <w:szCs w:val="48"/>
          <w:u w:val="single"/>
        </w:rPr>
      </w:pPr>
    </w:p>
    <w:p w14:paraId="129866BB" w14:textId="77777777" w:rsidR="001354C2" w:rsidRDefault="001354C2" w:rsidP="00AC4F17">
      <w:pPr>
        <w:spacing w:line="360" w:lineRule="auto"/>
        <w:jc w:val="center"/>
        <w:rPr>
          <w:rFonts w:ascii="Arial" w:hAnsi="Arial" w:cs="Arial"/>
          <w:color w:val="7030A0"/>
          <w:sz w:val="48"/>
          <w:szCs w:val="48"/>
          <w:u w:val="single"/>
        </w:rPr>
      </w:pPr>
    </w:p>
    <w:p w14:paraId="3474DD01" w14:textId="77777777" w:rsidR="003B0FB5" w:rsidRDefault="003B0FB5" w:rsidP="003B0FB5">
      <w:pPr>
        <w:spacing w:line="360" w:lineRule="auto"/>
        <w:rPr>
          <w:rFonts w:ascii="Arial" w:hAnsi="Arial" w:cs="Arial"/>
          <w:color w:val="7030A0"/>
          <w:sz w:val="48"/>
          <w:szCs w:val="48"/>
          <w:u w:val="single"/>
        </w:rPr>
      </w:pPr>
    </w:p>
    <w:p w14:paraId="01594A5B" w14:textId="77777777" w:rsidR="00C020F6" w:rsidRDefault="00C020F6" w:rsidP="00C020F6">
      <w:pPr>
        <w:spacing w:line="360" w:lineRule="auto"/>
        <w:rPr>
          <w:rFonts w:ascii="Arial" w:hAnsi="Arial" w:cs="Arial"/>
          <w:color w:val="7030A0"/>
          <w:sz w:val="48"/>
          <w:szCs w:val="48"/>
          <w:u w:val="single"/>
        </w:rPr>
      </w:pPr>
    </w:p>
    <w:p w14:paraId="79B3F24E" w14:textId="257B2C25" w:rsidR="00762611" w:rsidRPr="00AC4F17" w:rsidRDefault="00AC4F17" w:rsidP="00C020F6">
      <w:pPr>
        <w:spacing w:line="360" w:lineRule="auto"/>
        <w:jc w:val="center"/>
        <w:rPr>
          <w:rFonts w:ascii="Arial" w:hAnsi="Arial" w:cs="Arial"/>
          <w:color w:val="7030A0"/>
          <w:sz w:val="48"/>
          <w:szCs w:val="48"/>
          <w:u w:val="single"/>
        </w:rPr>
      </w:pPr>
      <w:r w:rsidRPr="00AC4F17">
        <w:rPr>
          <w:rFonts w:ascii="Arial" w:hAnsi="Arial" w:cs="Arial"/>
          <w:color w:val="7030A0"/>
          <w:sz w:val="48"/>
          <w:szCs w:val="48"/>
          <w:u w:val="single"/>
        </w:rPr>
        <w:lastRenderedPageBreak/>
        <w:t>T</w:t>
      </w:r>
      <w:r w:rsidR="00762611" w:rsidRPr="00AC4F17">
        <w:rPr>
          <w:rFonts w:ascii="Arial" w:hAnsi="Arial" w:cs="Arial"/>
          <w:color w:val="7030A0"/>
          <w:sz w:val="48"/>
          <w:szCs w:val="48"/>
          <w:u w:val="single"/>
        </w:rPr>
        <w:t>he needs of the Child</w:t>
      </w:r>
    </w:p>
    <w:p w14:paraId="1A71CE68" w14:textId="1B083D02" w:rsidR="0083161B" w:rsidRDefault="0083161B" w:rsidP="00762611">
      <w:pPr>
        <w:jc w:val="center"/>
        <w:rPr>
          <w:rFonts w:ascii="Arial" w:hAnsi="Arial" w:cs="Arial"/>
          <w:color w:val="7030A0"/>
          <w:sz w:val="48"/>
          <w:szCs w:val="48"/>
        </w:rPr>
      </w:pPr>
    </w:p>
    <w:p w14:paraId="3716A471" w14:textId="7DB7B29B" w:rsidR="005D231C" w:rsidRDefault="0083161B" w:rsidP="00D45969">
      <w:pPr>
        <w:spacing w:line="360" w:lineRule="auto"/>
        <w:jc w:val="both"/>
        <w:rPr>
          <w:rFonts w:ascii="Arial" w:hAnsi="Arial" w:cs="Arial"/>
          <w:color w:val="000000" w:themeColor="text1"/>
        </w:rPr>
      </w:pPr>
      <w:r>
        <w:rPr>
          <w:rFonts w:ascii="Arial" w:hAnsi="Arial" w:cs="Arial"/>
          <w:color w:val="000000" w:themeColor="text1"/>
        </w:rPr>
        <w:t xml:space="preserve">Every child is an individual with individual needs that learns every day from their environment and the people in involved with their care.  In addition to </w:t>
      </w:r>
      <w:r w:rsidR="005D231C">
        <w:rPr>
          <w:rFonts w:ascii="Arial" w:hAnsi="Arial" w:cs="Arial"/>
          <w:color w:val="000000" w:themeColor="text1"/>
        </w:rPr>
        <w:t>this, children</w:t>
      </w:r>
      <w:r>
        <w:rPr>
          <w:rFonts w:ascii="Arial" w:hAnsi="Arial" w:cs="Arial"/>
          <w:color w:val="000000" w:themeColor="text1"/>
        </w:rPr>
        <w:t xml:space="preserve"> will become strong and resilient through </w:t>
      </w:r>
      <w:r w:rsidR="005D231C">
        <w:rPr>
          <w:rFonts w:ascii="Arial" w:hAnsi="Arial" w:cs="Arial"/>
          <w:color w:val="000000" w:themeColor="text1"/>
        </w:rPr>
        <w:t>the positive relationships built with parents, carers, and early years practitioners.  Furthermore, to enable children to learn in line with their developmental need practitioners must ensure the early years setting provides a warm, welcoming, and safe learning environment with resources that stimulate and enrich learning opportunities through playful teaching and a playful environment.  (Early Education, 2012).</w:t>
      </w:r>
    </w:p>
    <w:p w14:paraId="210FECDA" w14:textId="0B4BE8B6" w:rsidR="005D231C" w:rsidRDefault="005D231C" w:rsidP="00D45969">
      <w:pPr>
        <w:spacing w:line="360" w:lineRule="auto"/>
        <w:jc w:val="both"/>
        <w:rPr>
          <w:rFonts w:ascii="Arial" w:hAnsi="Arial" w:cs="Arial"/>
          <w:color w:val="000000" w:themeColor="text1"/>
        </w:rPr>
      </w:pPr>
    </w:p>
    <w:p w14:paraId="7A2B4017" w14:textId="04ADD0BB" w:rsidR="005D231C" w:rsidRDefault="008A7059" w:rsidP="00D45969">
      <w:pPr>
        <w:spacing w:line="360" w:lineRule="auto"/>
        <w:jc w:val="both"/>
        <w:rPr>
          <w:rFonts w:ascii="Arial" w:hAnsi="Arial" w:cs="Arial"/>
          <w:color w:val="000000" w:themeColor="text1"/>
        </w:rPr>
      </w:pPr>
      <w:r>
        <w:rPr>
          <w:rFonts w:ascii="Arial" w:hAnsi="Arial" w:cs="Arial"/>
          <w:color w:val="000000" w:themeColor="text1"/>
        </w:rPr>
        <w:t xml:space="preserve">With this in mind (Early Education, no date) suggests when children feel safe and happy in the early years </w:t>
      </w:r>
      <w:r w:rsidR="001354C2">
        <w:rPr>
          <w:rFonts w:ascii="Arial" w:hAnsi="Arial" w:cs="Arial"/>
          <w:color w:val="000000" w:themeColor="text1"/>
        </w:rPr>
        <w:t>setting,</w:t>
      </w:r>
      <w:r>
        <w:rPr>
          <w:rFonts w:ascii="Arial" w:hAnsi="Arial" w:cs="Arial"/>
          <w:color w:val="000000" w:themeColor="text1"/>
        </w:rPr>
        <w:t xml:space="preserve"> they will be confident to leave their parents with the knowledge they will return later in the day</w:t>
      </w:r>
      <w:r w:rsidR="00D04B9D">
        <w:rPr>
          <w:rFonts w:ascii="Arial" w:hAnsi="Arial" w:cs="Arial"/>
          <w:color w:val="000000" w:themeColor="text1"/>
        </w:rPr>
        <w:t>.</w:t>
      </w:r>
      <w:r>
        <w:rPr>
          <w:rFonts w:ascii="Arial" w:hAnsi="Arial" w:cs="Arial"/>
          <w:color w:val="000000" w:themeColor="text1"/>
        </w:rPr>
        <w:t xml:space="preserve"> </w:t>
      </w:r>
      <w:r w:rsidR="00D04B9D">
        <w:rPr>
          <w:rFonts w:ascii="Arial" w:hAnsi="Arial" w:cs="Arial"/>
          <w:color w:val="000000" w:themeColor="text1"/>
        </w:rPr>
        <w:t>S</w:t>
      </w:r>
      <w:r>
        <w:rPr>
          <w:rFonts w:ascii="Arial" w:hAnsi="Arial" w:cs="Arial"/>
          <w:color w:val="000000" w:themeColor="text1"/>
        </w:rPr>
        <w:t>imilarly, parents and carers feel confident to leave children at the setting, children should be phased into the new learning environment, children’s social and emotional needs will be met when upset or crying, children will be listened to and comforted in times of sadness.</w:t>
      </w:r>
    </w:p>
    <w:p w14:paraId="21A5E9AC" w14:textId="75022660" w:rsidR="008A7059" w:rsidRDefault="008A7059" w:rsidP="00D45969">
      <w:pPr>
        <w:spacing w:line="360" w:lineRule="auto"/>
        <w:jc w:val="both"/>
        <w:rPr>
          <w:rFonts w:ascii="Arial" w:hAnsi="Arial" w:cs="Arial"/>
          <w:color w:val="000000" w:themeColor="text1"/>
        </w:rPr>
      </w:pPr>
    </w:p>
    <w:p w14:paraId="6E87283C" w14:textId="4DE232CD" w:rsidR="008A7059" w:rsidRDefault="00E95D89" w:rsidP="00D45969">
      <w:pPr>
        <w:spacing w:line="360" w:lineRule="auto"/>
        <w:jc w:val="both"/>
        <w:rPr>
          <w:rFonts w:ascii="Arial" w:hAnsi="Arial" w:cs="Arial"/>
          <w:color w:val="000000" w:themeColor="text1"/>
        </w:rPr>
      </w:pPr>
      <w:r>
        <w:rPr>
          <w:rFonts w:ascii="Arial" w:hAnsi="Arial" w:cs="Arial"/>
          <w:color w:val="000000" w:themeColor="text1"/>
        </w:rPr>
        <w:t xml:space="preserve">Abraham Maslow was an American </w:t>
      </w:r>
      <w:r w:rsidR="00013070">
        <w:rPr>
          <w:rFonts w:ascii="Arial" w:hAnsi="Arial" w:cs="Arial"/>
          <w:color w:val="000000" w:themeColor="text1"/>
        </w:rPr>
        <w:t xml:space="preserve">psychologist whose line of study was around the needs of human beings.  He divided the needs into 5 categories forming a pyramid to define the needs of humans from the very basic up to gratifying.  </w:t>
      </w:r>
      <w:r w:rsidR="008A7059">
        <w:rPr>
          <w:rFonts w:ascii="Arial" w:hAnsi="Arial" w:cs="Arial"/>
          <w:color w:val="000000" w:themeColor="text1"/>
        </w:rPr>
        <w:t xml:space="preserve">According to Maslow’s </w:t>
      </w:r>
      <w:r w:rsidR="00B9049E">
        <w:rPr>
          <w:rFonts w:ascii="Arial" w:hAnsi="Arial" w:cs="Arial"/>
          <w:color w:val="000000" w:themeColor="text1"/>
        </w:rPr>
        <w:t>Hierarchy</w:t>
      </w:r>
      <w:r w:rsidR="008A7059">
        <w:rPr>
          <w:rFonts w:ascii="Arial" w:hAnsi="Arial" w:cs="Arial"/>
          <w:color w:val="000000" w:themeColor="text1"/>
        </w:rPr>
        <w:t xml:space="preserve"> of Needs </w:t>
      </w:r>
      <w:r w:rsidR="00013070">
        <w:rPr>
          <w:rFonts w:ascii="Arial" w:hAnsi="Arial" w:cs="Arial"/>
          <w:color w:val="000000" w:themeColor="text1"/>
        </w:rPr>
        <w:t xml:space="preserve">human beings </w:t>
      </w:r>
      <w:r w:rsidR="008A7059">
        <w:rPr>
          <w:rFonts w:ascii="Arial" w:hAnsi="Arial" w:cs="Arial"/>
          <w:color w:val="000000" w:themeColor="text1"/>
        </w:rPr>
        <w:t xml:space="preserve">have 5 </w:t>
      </w:r>
      <w:r w:rsidR="00333CF5">
        <w:rPr>
          <w:rFonts w:ascii="Arial" w:hAnsi="Arial" w:cs="Arial"/>
          <w:color w:val="000000" w:themeColor="text1"/>
        </w:rPr>
        <w:t>categories</w:t>
      </w:r>
      <w:r w:rsidR="008A7059">
        <w:rPr>
          <w:rFonts w:ascii="Arial" w:hAnsi="Arial" w:cs="Arial"/>
          <w:color w:val="000000" w:themeColor="text1"/>
        </w:rPr>
        <w:t xml:space="preserve">.  </w:t>
      </w:r>
    </w:p>
    <w:p w14:paraId="62DCC7E6" w14:textId="4AED9E44" w:rsidR="008A7059" w:rsidRDefault="008A7059" w:rsidP="00D45969">
      <w:pPr>
        <w:jc w:val="both"/>
        <w:rPr>
          <w:rFonts w:ascii="Arial" w:hAnsi="Arial" w:cs="Arial"/>
          <w:color w:val="000000" w:themeColor="text1"/>
        </w:rPr>
      </w:pPr>
    </w:p>
    <w:p w14:paraId="18DD7D22" w14:textId="1EF30474" w:rsidR="008A7059" w:rsidRPr="00E95D89" w:rsidRDefault="00B9049E" w:rsidP="00D45969">
      <w:pPr>
        <w:jc w:val="both"/>
        <w:rPr>
          <w:rFonts w:ascii="Arial" w:hAnsi="Arial" w:cs="Arial"/>
          <w:color w:val="000000" w:themeColor="text1"/>
          <w:sz w:val="16"/>
          <w:szCs w:val="16"/>
          <w:u w:val="single"/>
        </w:rPr>
      </w:pPr>
      <w:r>
        <w:rPr>
          <w:rFonts w:ascii="Arial" w:hAnsi="Arial" w:cs="Arial"/>
          <w:noProof/>
          <w:color w:val="000000" w:themeColor="text1"/>
        </w:rPr>
        <mc:AlternateContent>
          <mc:Choice Requires="wps">
            <w:drawing>
              <wp:anchor distT="0" distB="0" distL="114300" distR="114300" simplePos="0" relativeHeight="251665408" behindDoc="1" locked="0" layoutInCell="1" allowOverlap="1" wp14:anchorId="444546D0" wp14:editId="109B34B5">
                <wp:simplePos x="0" y="0"/>
                <wp:positionH relativeFrom="column">
                  <wp:posOffset>232117</wp:posOffset>
                </wp:positionH>
                <wp:positionV relativeFrom="paragraph">
                  <wp:posOffset>8548</wp:posOffset>
                </wp:positionV>
                <wp:extent cx="4726745" cy="1709225"/>
                <wp:effectExtent l="0" t="0" r="10795" b="18415"/>
                <wp:wrapNone/>
                <wp:docPr id="8" name="Rectangle 8"/>
                <wp:cNvGraphicFramePr/>
                <a:graphic xmlns:a="http://schemas.openxmlformats.org/drawingml/2006/main">
                  <a:graphicData uri="http://schemas.microsoft.com/office/word/2010/wordprocessingShape">
                    <wps:wsp>
                      <wps:cNvSpPr/>
                      <wps:spPr>
                        <a:xfrm>
                          <a:off x="0" y="0"/>
                          <a:ext cx="4726745" cy="1709225"/>
                        </a:xfrm>
                        <a:prstGeom prst="rect">
                          <a:avLst/>
                        </a:prstGeom>
                        <a:solidFill>
                          <a:srgbClr val="B8BDF9"/>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31735" id="Rectangle 8" o:spid="_x0000_s1026" style="position:absolute;margin-left:18.3pt;margin-top:.65pt;width:372.2pt;height:134.6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" fillcolor="#b8bdf9" strokecolor="#1f3763 [1604]" strokeweight="1pt"/>
            </w:pict>
          </mc:Fallback>
        </mc:AlternateContent>
      </w:r>
      <w:r w:rsidR="008A7059">
        <w:rPr>
          <w:rFonts w:ascii="Arial" w:hAnsi="Arial" w:cs="Arial"/>
          <w:color w:val="000000" w:themeColor="text1"/>
        </w:rPr>
        <w:tab/>
      </w:r>
      <w:r w:rsidRPr="00E95D89">
        <w:rPr>
          <w:rFonts w:ascii="Arial" w:hAnsi="Arial" w:cs="Arial"/>
          <w:color w:val="000000" w:themeColor="text1"/>
          <w:sz w:val="16"/>
          <w:szCs w:val="16"/>
          <w:u w:val="single"/>
        </w:rPr>
        <w:t>Self -</w:t>
      </w:r>
      <w:r w:rsidR="00F2776F" w:rsidRPr="00E95D89">
        <w:rPr>
          <w:rFonts w:ascii="Arial" w:hAnsi="Arial" w:cs="Arial"/>
          <w:color w:val="000000" w:themeColor="text1"/>
          <w:sz w:val="16"/>
          <w:szCs w:val="16"/>
          <w:u w:val="single"/>
        </w:rPr>
        <w:t xml:space="preserve"> </w:t>
      </w:r>
      <w:r w:rsidRPr="00E95D89">
        <w:rPr>
          <w:rFonts w:ascii="Arial" w:hAnsi="Arial" w:cs="Arial"/>
          <w:color w:val="000000" w:themeColor="text1"/>
          <w:sz w:val="16"/>
          <w:szCs w:val="16"/>
          <w:u w:val="single"/>
        </w:rPr>
        <w:t>actualization</w:t>
      </w:r>
    </w:p>
    <w:p w14:paraId="43A2B040" w14:textId="164B0D6E" w:rsidR="00B9049E" w:rsidRPr="00E95D89" w:rsidRDefault="00B9049E" w:rsidP="00D45969">
      <w:pPr>
        <w:jc w:val="both"/>
        <w:rPr>
          <w:rFonts w:ascii="Arial" w:hAnsi="Arial" w:cs="Arial"/>
          <w:color w:val="000000" w:themeColor="text1"/>
          <w:sz w:val="16"/>
          <w:szCs w:val="16"/>
        </w:rPr>
      </w:pPr>
      <w:r w:rsidRPr="00E95D89">
        <w:rPr>
          <w:rFonts w:ascii="Arial" w:hAnsi="Arial" w:cs="Arial"/>
          <w:color w:val="000000" w:themeColor="text1"/>
          <w:sz w:val="16"/>
          <w:szCs w:val="16"/>
        </w:rPr>
        <w:tab/>
        <w:t>Realising one’s own capabilities and reaching one’s own potential</w:t>
      </w:r>
    </w:p>
    <w:p w14:paraId="0A7F2420" w14:textId="4A999952" w:rsidR="00B9049E" w:rsidRPr="00E95D89" w:rsidRDefault="00B9049E" w:rsidP="00D45969">
      <w:pPr>
        <w:jc w:val="both"/>
        <w:rPr>
          <w:rFonts w:ascii="Arial" w:hAnsi="Arial" w:cs="Arial"/>
          <w:color w:val="000000" w:themeColor="text1"/>
          <w:sz w:val="16"/>
          <w:szCs w:val="16"/>
        </w:rPr>
      </w:pPr>
    </w:p>
    <w:p w14:paraId="019BB363" w14:textId="30AEDAAE" w:rsidR="00B9049E" w:rsidRPr="00E95D89" w:rsidRDefault="00B9049E" w:rsidP="00D45969">
      <w:pPr>
        <w:jc w:val="both"/>
        <w:rPr>
          <w:rFonts w:ascii="Arial" w:hAnsi="Arial" w:cs="Arial"/>
          <w:color w:val="000000" w:themeColor="text1"/>
          <w:sz w:val="16"/>
          <w:szCs w:val="16"/>
          <w:u w:val="single"/>
        </w:rPr>
      </w:pPr>
      <w:r w:rsidRPr="00E95D89">
        <w:rPr>
          <w:rFonts w:ascii="Arial" w:hAnsi="Arial" w:cs="Arial"/>
          <w:color w:val="000000" w:themeColor="text1"/>
          <w:sz w:val="16"/>
          <w:szCs w:val="16"/>
        </w:rPr>
        <w:tab/>
      </w:r>
      <w:r w:rsidRPr="00E95D89">
        <w:rPr>
          <w:rFonts w:ascii="Arial" w:hAnsi="Arial" w:cs="Arial"/>
          <w:color w:val="000000" w:themeColor="text1"/>
          <w:sz w:val="16"/>
          <w:szCs w:val="16"/>
          <w:u w:val="single"/>
        </w:rPr>
        <w:t>Esteem</w:t>
      </w:r>
    </w:p>
    <w:p w14:paraId="3F08007B" w14:textId="2D4564AE" w:rsidR="00B9049E" w:rsidRPr="00E95D89" w:rsidRDefault="00B9049E" w:rsidP="00D45969">
      <w:pPr>
        <w:jc w:val="both"/>
        <w:rPr>
          <w:rFonts w:ascii="Arial" w:hAnsi="Arial" w:cs="Arial"/>
          <w:color w:val="000000" w:themeColor="text1"/>
          <w:sz w:val="16"/>
          <w:szCs w:val="16"/>
        </w:rPr>
      </w:pPr>
      <w:r w:rsidRPr="00E95D89">
        <w:rPr>
          <w:rFonts w:ascii="Arial" w:hAnsi="Arial" w:cs="Arial"/>
          <w:color w:val="000000" w:themeColor="text1"/>
          <w:sz w:val="16"/>
          <w:szCs w:val="16"/>
        </w:rPr>
        <w:tab/>
        <w:t>Recognising one own strength, and have confidence in one’s own abilities</w:t>
      </w:r>
    </w:p>
    <w:p w14:paraId="4EF84371" w14:textId="254017CD" w:rsidR="00B9049E" w:rsidRPr="00E95D89" w:rsidRDefault="00B9049E" w:rsidP="00D45969">
      <w:pPr>
        <w:jc w:val="both"/>
        <w:rPr>
          <w:rFonts w:ascii="Arial" w:hAnsi="Arial" w:cs="Arial"/>
          <w:color w:val="000000" w:themeColor="text1"/>
          <w:sz w:val="16"/>
          <w:szCs w:val="16"/>
        </w:rPr>
      </w:pPr>
    </w:p>
    <w:p w14:paraId="26DDCD78" w14:textId="0A304B83" w:rsidR="00B9049E" w:rsidRPr="00E95D89" w:rsidRDefault="00B9049E" w:rsidP="00D45969">
      <w:pPr>
        <w:jc w:val="both"/>
        <w:rPr>
          <w:rFonts w:ascii="Arial" w:hAnsi="Arial" w:cs="Arial"/>
          <w:color w:val="000000" w:themeColor="text1"/>
          <w:sz w:val="16"/>
          <w:szCs w:val="16"/>
          <w:u w:val="single"/>
        </w:rPr>
      </w:pPr>
      <w:r w:rsidRPr="00E95D89">
        <w:rPr>
          <w:rFonts w:ascii="Arial" w:hAnsi="Arial" w:cs="Arial"/>
          <w:color w:val="000000" w:themeColor="text1"/>
          <w:sz w:val="16"/>
          <w:szCs w:val="16"/>
        </w:rPr>
        <w:tab/>
      </w:r>
      <w:r w:rsidRPr="00E95D89">
        <w:rPr>
          <w:rFonts w:ascii="Arial" w:hAnsi="Arial" w:cs="Arial"/>
          <w:color w:val="000000" w:themeColor="text1"/>
          <w:sz w:val="16"/>
          <w:szCs w:val="16"/>
          <w:u w:val="single"/>
        </w:rPr>
        <w:t>Love and belonging</w:t>
      </w:r>
    </w:p>
    <w:p w14:paraId="14527136" w14:textId="7F1D923C" w:rsidR="00B9049E" w:rsidRPr="00E95D89" w:rsidRDefault="00B9049E" w:rsidP="00D45969">
      <w:pPr>
        <w:jc w:val="both"/>
        <w:rPr>
          <w:rFonts w:ascii="Arial" w:hAnsi="Arial" w:cs="Arial"/>
          <w:color w:val="000000" w:themeColor="text1"/>
          <w:sz w:val="16"/>
          <w:szCs w:val="16"/>
        </w:rPr>
      </w:pPr>
      <w:r w:rsidRPr="00E95D89">
        <w:rPr>
          <w:rFonts w:ascii="Arial" w:hAnsi="Arial" w:cs="Arial"/>
          <w:color w:val="000000" w:themeColor="text1"/>
          <w:sz w:val="16"/>
          <w:szCs w:val="16"/>
        </w:rPr>
        <w:tab/>
        <w:t>The need for love and to give love with family and friends.</w:t>
      </w:r>
    </w:p>
    <w:p w14:paraId="12BF314F" w14:textId="0354639D" w:rsidR="00B9049E" w:rsidRPr="00E95D89" w:rsidRDefault="00B9049E" w:rsidP="00D45969">
      <w:pPr>
        <w:jc w:val="both"/>
        <w:rPr>
          <w:rFonts w:ascii="Arial" w:hAnsi="Arial" w:cs="Arial"/>
          <w:color w:val="000000" w:themeColor="text1"/>
          <w:sz w:val="16"/>
          <w:szCs w:val="16"/>
        </w:rPr>
      </w:pPr>
    </w:p>
    <w:p w14:paraId="093C6310" w14:textId="4948F896" w:rsidR="00B9049E" w:rsidRPr="00E95D89" w:rsidRDefault="00B9049E" w:rsidP="00D45969">
      <w:pPr>
        <w:jc w:val="both"/>
        <w:rPr>
          <w:rFonts w:ascii="Arial" w:hAnsi="Arial" w:cs="Arial"/>
          <w:color w:val="000000" w:themeColor="text1"/>
          <w:sz w:val="16"/>
          <w:szCs w:val="16"/>
          <w:u w:val="single"/>
        </w:rPr>
      </w:pPr>
      <w:r w:rsidRPr="00E95D89">
        <w:rPr>
          <w:rFonts w:ascii="Arial" w:hAnsi="Arial" w:cs="Arial"/>
          <w:color w:val="000000" w:themeColor="text1"/>
          <w:sz w:val="16"/>
          <w:szCs w:val="16"/>
        </w:rPr>
        <w:tab/>
      </w:r>
      <w:r w:rsidRPr="00E95D89">
        <w:rPr>
          <w:rFonts w:ascii="Arial" w:hAnsi="Arial" w:cs="Arial"/>
          <w:color w:val="000000" w:themeColor="text1"/>
          <w:sz w:val="16"/>
          <w:szCs w:val="16"/>
          <w:u w:val="single"/>
        </w:rPr>
        <w:t>Safety needs</w:t>
      </w:r>
    </w:p>
    <w:p w14:paraId="678E4341" w14:textId="0679211F" w:rsidR="00B9049E" w:rsidRPr="00E95D89" w:rsidRDefault="00B9049E" w:rsidP="00D45969">
      <w:pPr>
        <w:jc w:val="both"/>
        <w:rPr>
          <w:rFonts w:ascii="Arial" w:hAnsi="Arial" w:cs="Arial"/>
          <w:color w:val="000000" w:themeColor="text1"/>
          <w:sz w:val="16"/>
          <w:szCs w:val="16"/>
        </w:rPr>
      </w:pPr>
      <w:r w:rsidRPr="00E95D89">
        <w:rPr>
          <w:rFonts w:ascii="Arial" w:hAnsi="Arial" w:cs="Arial"/>
          <w:color w:val="000000" w:themeColor="text1"/>
          <w:sz w:val="16"/>
          <w:szCs w:val="16"/>
        </w:rPr>
        <w:tab/>
        <w:t>Health and wellbeing, financial security, feeling safe and secure.</w:t>
      </w:r>
    </w:p>
    <w:p w14:paraId="382D7418" w14:textId="2CE2C501" w:rsidR="00B9049E" w:rsidRPr="00E95D89" w:rsidRDefault="00B9049E" w:rsidP="00D45969">
      <w:pPr>
        <w:jc w:val="both"/>
        <w:rPr>
          <w:rFonts w:ascii="Arial" w:hAnsi="Arial" w:cs="Arial"/>
          <w:color w:val="000000" w:themeColor="text1"/>
          <w:sz w:val="16"/>
          <w:szCs w:val="16"/>
        </w:rPr>
      </w:pPr>
    </w:p>
    <w:p w14:paraId="179AFAC7" w14:textId="44580153" w:rsidR="00B9049E" w:rsidRPr="00E95D89" w:rsidRDefault="00B9049E" w:rsidP="00D45969">
      <w:pPr>
        <w:jc w:val="both"/>
        <w:rPr>
          <w:rFonts w:ascii="Arial" w:hAnsi="Arial" w:cs="Arial"/>
          <w:color w:val="000000" w:themeColor="text1"/>
          <w:sz w:val="16"/>
          <w:szCs w:val="16"/>
          <w:u w:val="single"/>
        </w:rPr>
      </w:pPr>
      <w:r w:rsidRPr="00E95D89">
        <w:rPr>
          <w:rFonts w:ascii="Arial" w:hAnsi="Arial" w:cs="Arial"/>
          <w:color w:val="000000" w:themeColor="text1"/>
          <w:sz w:val="16"/>
          <w:szCs w:val="16"/>
        </w:rPr>
        <w:tab/>
      </w:r>
      <w:r w:rsidRPr="00E95D89">
        <w:rPr>
          <w:rFonts w:ascii="Arial" w:hAnsi="Arial" w:cs="Arial"/>
          <w:color w:val="000000" w:themeColor="text1"/>
          <w:sz w:val="16"/>
          <w:szCs w:val="16"/>
          <w:u w:val="single"/>
        </w:rPr>
        <w:t>Physiological needs</w:t>
      </w:r>
    </w:p>
    <w:p w14:paraId="6733A965" w14:textId="4AE33808" w:rsidR="00B9049E" w:rsidRPr="00E95D89" w:rsidRDefault="00B9049E" w:rsidP="00D45969">
      <w:pPr>
        <w:jc w:val="both"/>
        <w:rPr>
          <w:rFonts w:ascii="Arial" w:hAnsi="Arial" w:cs="Arial"/>
          <w:color w:val="000000" w:themeColor="text1"/>
          <w:sz w:val="16"/>
          <w:szCs w:val="16"/>
        </w:rPr>
      </w:pPr>
      <w:r w:rsidRPr="00E95D89">
        <w:rPr>
          <w:rFonts w:ascii="Arial" w:hAnsi="Arial" w:cs="Arial"/>
          <w:color w:val="000000" w:themeColor="text1"/>
          <w:sz w:val="16"/>
          <w:szCs w:val="16"/>
        </w:rPr>
        <w:tab/>
        <w:t>Food, warmth, water, home, clothing, and life.</w:t>
      </w:r>
    </w:p>
    <w:p w14:paraId="194DB537" w14:textId="75C625C2" w:rsidR="00B9049E" w:rsidRPr="00E95D89" w:rsidRDefault="00B9049E" w:rsidP="00D45969">
      <w:pPr>
        <w:jc w:val="both"/>
        <w:rPr>
          <w:rFonts w:ascii="Arial" w:hAnsi="Arial" w:cs="Arial"/>
          <w:color w:val="000000" w:themeColor="text1"/>
          <w:sz w:val="16"/>
          <w:szCs w:val="16"/>
        </w:rPr>
      </w:pPr>
    </w:p>
    <w:p w14:paraId="567CF4A8" w14:textId="7D35814C" w:rsidR="00B9049E" w:rsidRDefault="00B9049E" w:rsidP="00D45969">
      <w:pPr>
        <w:jc w:val="both"/>
        <w:rPr>
          <w:rFonts w:ascii="Arial" w:hAnsi="Arial" w:cs="Arial"/>
          <w:color w:val="000000" w:themeColor="text1"/>
        </w:rPr>
      </w:pPr>
      <w:r>
        <w:rPr>
          <w:rFonts w:ascii="Arial" w:hAnsi="Arial" w:cs="Arial"/>
          <w:color w:val="000000" w:themeColor="text1"/>
        </w:rPr>
        <w:tab/>
      </w:r>
    </w:p>
    <w:p w14:paraId="016EC8DE" w14:textId="7995E604" w:rsidR="005D231C" w:rsidRPr="0083161B" w:rsidRDefault="005D231C" w:rsidP="0083161B">
      <w:pPr>
        <w:rPr>
          <w:rFonts w:ascii="Arial" w:hAnsi="Arial" w:cs="Arial"/>
          <w:color w:val="000000" w:themeColor="text1"/>
        </w:rPr>
      </w:pPr>
    </w:p>
    <w:p w14:paraId="35776113" w14:textId="7364F231" w:rsidR="00762611" w:rsidRPr="00762611" w:rsidRDefault="00762611" w:rsidP="00762611">
      <w:pPr>
        <w:rPr>
          <w:rFonts w:ascii="Arial" w:hAnsi="Arial" w:cs="Arial"/>
          <w:color w:val="7030A0"/>
        </w:rPr>
      </w:pPr>
    </w:p>
    <w:p w14:paraId="10D34FAD" w14:textId="06A61467" w:rsidR="00762611" w:rsidRDefault="00AC4F17" w:rsidP="00762611">
      <w:pPr>
        <w:jc w:val="center"/>
        <w:rPr>
          <w:rFonts w:ascii="Arial" w:hAnsi="Arial" w:cs="Arial"/>
          <w:color w:val="7030A0"/>
          <w:sz w:val="48"/>
          <w:szCs w:val="48"/>
        </w:rPr>
      </w:pPr>
      <w:r w:rsidRPr="00E45963">
        <w:rPr>
          <w:rFonts w:ascii="Times New Roman" w:eastAsia="Times New Roman" w:hAnsi="Times New Roman" w:cs="Times New Roman"/>
          <w:noProof/>
          <w:lang w:eastAsia="en-GB"/>
        </w:rPr>
        <w:lastRenderedPageBreak/>
        <w:drawing>
          <wp:anchor distT="0" distB="0" distL="114300" distR="114300" simplePos="0" relativeHeight="251666432" behindDoc="0" locked="0" layoutInCell="1" allowOverlap="1" wp14:anchorId="5BABAA15" wp14:editId="7F7F39D3">
            <wp:simplePos x="0" y="0"/>
            <wp:positionH relativeFrom="column">
              <wp:posOffset>1530643</wp:posOffset>
            </wp:positionH>
            <wp:positionV relativeFrom="paragraph">
              <wp:posOffset>-475224</wp:posOffset>
            </wp:positionV>
            <wp:extent cx="2750495" cy="2379638"/>
            <wp:effectExtent l="0" t="0" r="5715" b="0"/>
            <wp:wrapNone/>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50495" cy="23796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B0023A" w14:textId="1D8ED843" w:rsidR="00762611" w:rsidRPr="00762611" w:rsidRDefault="00762611" w:rsidP="00762611">
      <w:pPr>
        <w:rPr>
          <w:rFonts w:ascii="Arial" w:hAnsi="Arial" w:cs="Arial"/>
          <w:color w:val="7030A0"/>
        </w:rPr>
      </w:pPr>
    </w:p>
    <w:p w14:paraId="63A8C67C" w14:textId="47A79327" w:rsidR="00E45963" w:rsidRPr="00E45963" w:rsidRDefault="00E45963" w:rsidP="00E45963">
      <w:pPr>
        <w:rPr>
          <w:rFonts w:ascii="Times New Roman" w:eastAsia="Times New Roman" w:hAnsi="Times New Roman" w:cs="Times New Roman"/>
          <w:lang w:eastAsia="en-GB"/>
        </w:rPr>
      </w:pPr>
      <w:r w:rsidRPr="00E45963">
        <w:rPr>
          <w:rFonts w:ascii="Times New Roman" w:eastAsia="Times New Roman" w:hAnsi="Times New Roman" w:cs="Times New Roman"/>
          <w:lang w:eastAsia="en-GB"/>
        </w:rPr>
        <w:fldChar w:fldCharType="begin"/>
      </w:r>
      <w:r w:rsidRPr="00E45963">
        <w:rPr>
          <w:rFonts w:ascii="Times New Roman" w:eastAsia="Times New Roman" w:hAnsi="Times New Roman" w:cs="Times New Roman"/>
          <w:lang w:eastAsia="en-GB"/>
        </w:rPr>
        <w:instrText xml:space="preserve"> INCLUDEPICTURE "/var/folders/j9/jqyrprgn6mn7m8g5nbr734wr0000gn/T/com.microsoft.Word/WebArchiveCopyPasteTempFiles/timthumb.php?src=https%3A%2F%2Fpatimes.org%2Fwp-content%2Fuploads%2F2018%2F01%2Fmaslow-346x300.png&amp;q=90&amp;w=479&amp;zc=1" \* MERGEFORMATINET </w:instrText>
      </w:r>
      <w:r w:rsidR="009A2AE0">
        <w:rPr>
          <w:rFonts w:ascii="Times New Roman" w:eastAsia="Times New Roman" w:hAnsi="Times New Roman" w:cs="Times New Roman"/>
          <w:lang w:eastAsia="en-GB"/>
        </w:rPr>
        <w:fldChar w:fldCharType="separate"/>
      </w:r>
      <w:r w:rsidRPr="00E45963">
        <w:rPr>
          <w:rFonts w:ascii="Times New Roman" w:eastAsia="Times New Roman" w:hAnsi="Times New Roman" w:cs="Times New Roman"/>
          <w:lang w:eastAsia="en-GB"/>
        </w:rPr>
        <w:fldChar w:fldCharType="end"/>
      </w:r>
    </w:p>
    <w:p w14:paraId="7F1366CC" w14:textId="5FD5C275" w:rsidR="004D36D4" w:rsidRDefault="004D36D4" w:rsidP="004D36D4">
      <w:pPr>
        <w:jc w:val="center"/>
        <w:rPr>
          <w:rFonts w:ascii="Arial" w:hAnsi="Arial" w:cs="Arial"/>
          <w:sz w:val="48"/>
          <w:szCs w:val="48"/>
        </w:rPr>
      </w:pPr>
    </w:p>
    <w:p w14:paraId="4D8505C5" w14:textId="77777777" w:rsidR="00AC4F17" w:rsidRDefault="004D79CA" w:rsidP="00E45963">
      <w:pPr>
        <w:rPr>
          <w:rFonts w:ascii="Arial" w:hAnsi="Arial" w:cs="Arial"/>
          <w:sz w:val="16"/>
          <w:szCs w:val="16"/>
        </w:rPr>
      </w:pPr>
      <w:r>
        <w:rPr>
          <w:rFonts w:ascii="Arial" w:hAnsi="Arial" w:cs="Arial"/>
          <w:sz w:val="16"/>
          <w:szCs w:val="16"/>
        </w:rPr>
        <w:tab/>
      </w:r>
    </w:p>
    <w:p w14:paraId="10441CE3" w14:textId="77777777" w:rsidR="00AC4F17" w:rsidRDefault="00AC4F17" w:rsidP="00E45963">
      <w:pPr>
        <w:rPr>
          <w:rFonts w:ascii="Arial" w:hAnsi="Arial" w:cs="Arial"/>
          <w:sz w:val="16"/>
          <w:szCs w:val="16"/>
        </w:rPr>
      </w:pPr>
    </w:p>
    <w:p w14:paraId="5F595C1E" w14:textId="77777777" w:rsidR="00AC4F17" w:rsidRDefault="00AC4F17" w:rsidP="00E45963">
      <w:pPr>
        <w:rPr>
          <w:rFonts w:ascii="Arial" w:hAnsi="Arial" w:cs="Arial"/>
          <w:sz w:val="16"/>
          <w:szCs w:val="16"/>
        </w:rPr>
      </w:pPr>
    </w:p>
    <w:p w14:paraId="7F0E27A5" w14:textId="77777777" w:rsidR="00AC4F17" w:rsidRDefault="00AC4F17" w:rsidP="00E45963">
      <w:pPr>
        <w:rPr>
          <w:rFonts w:ascii="Arial" w:hAnsi="Arial" w:cs="Arial"/>
          <w:sz w:val="16"/>
          <w:szCs w:val="16"/>
        </w:rPr>
      </w:pPr>
    </w:p>
    <w:p w14:paraId="600B3C86" w14:textId="77777777" w:rsidR="00AC4F17" w:rsidRDefault="00AC4F17" w:rsidP="00E45963">
      <w:pPr>
        <w:rPr>
          <w:rFonts w:ascii="Arial" w:hAnsi="Arial" w:cs="Arial"/>
          <w:sz w:val="16"/>
          <w:szCs w:val="16"/>
        </w:rPr>
      </w:pPr>
    </w:p>
    <w:p w14:paraId="55C5013B" w14:textId="77777777" w:rsidR="00AC4F17" w:rsidRDefault="00AC4F17" w:rsidP="00E45963">
      <w:pPr>
        <w:rPr>
          <w:rFonts w:ascii="Arial" w:hAnsi="Arial" w:cs="Arial"/>
          <w:sz w:val="16"/>
          <w:szCs w:val="16"/>
        </w:rPr>
      </w:pPr>
    </w:p>
    <w:p w14:paraId="357AE4A4" w14:textId="77777777" w:rsidR="00AC4F17" w:rsidRDefault="00AC4F17" w:rsidP="00E45963">
      <w:pPr>
        <w:rPr>
          <w:rFonts w:ascii="Arial" w:hAnsi="Arial" w:cs="Arial"/>
          <w:sz w:val="16"/>
          <w:szCs w:val="16"/>
        </w:rPr>
      </w:pPr>
    </w:p>
    <w:p w14:paraId="59D9ECDD" w14:textId="77777777" w:rsidR="00AC4F17" w:rsidRDefault="00AC4F17" w:rsidP="00E45963">
      <w:pPr>
        <w:rPr>
          <w:rFonts w:ascii="Arial" w:hAnsi="Arial" w:cs="Arial"/>
          <w:sz w:val="16"/>
          <w:szCs w:val="16"/>
        </w:rPr>
      </w:pPr>
    </w:p>
    <w:p w14:paraId="52F629C2" w14:textId="77777777" w:rsidR="00AC4F17" w:rsidRDefault="00AC4F17" w:rsidP="00E45963">
      <w:pPr>
        <w:rPr>
          <w:rFonts w:ascii="Arial" w:hAnsi="Arial" w:cs="Arial"/>
          <w:sz w:val="16"/>
          <w:szCs w:val="16"/>
        </w:rPr>
      </w:pPr>
    </w:p>
    <w:p w14:paraId="2691D920" w14:textId="79C3BD82" w:rsidR="00E45963" w:rsidRDefault="004D79CA" w:rsidP="00AC4F17">
      <w:pPr>
        <w:ind w:left="2880" w:firstLine="720"/>
        <w:rPr>
          <w:rFonts w:ascii="Arial" w:hAnsi="Arial" w:cs="Arial"/>
          <w:sz w:val="16"/>
          <w:szCs w:val="16"/>
        </w:rPr>
      </w:pPr>
      <w:r>
        <w:rPr>
          <w:rFonts w:ascii="Arial" w:hAnsi="Arial" w:cs="Arial"/>
          <w:sz w:val="16"/>
          <w:szCs w:val="16"/>
        </w:rPr>
        <w:t>(Source: Bassetti, 2018)</w:t>
      </w:r>
    </w:p>
    <w:p w14:paraId="654A18AA" w14:textId="66A11616" w:rsidR="00013070" w:rsidRDefault="00013070" w:rsidP="00AC4F17">
      <w:pPr>
        <w:ind w:left="2880" w:firstLine="720"/>
        <w:rPr>
          <w:rFonts w:ascii="Arial" w:hAnsi="Arial" w:cs="Arial"/>
          <w:sz w:val="16"/>
          <w:szCs w:val="16"/>
        </w:rPr>
      </w:pPr>
    </w:p>
    <w:p w14:paraId="4CD92C26" w14:textId="427F85B2" w:rsidR="00013070" w:rsidRDefault="00013070" w:rsidP="00013070">
      <w:pPr>
        <w:ind w:left="2880" w:firstLine="720"/>
        <w:jc w:val="both"/>
        <w:rPr>
          <w:rFonts w:ascii="Arial" w:hAnsi="Arial" w:cs="Arial"/>
          <w:sz w:val="16"/>
          <w:szCs w:val="16"/>
        </w:rPr>
      </w:pPr>
    </w:p>
    <w:p w14:paraId="376D363E" w14:textId="6CB073E1" w:rsidR="00E45963" w:rsidRDefault="00013070" w:rsidP="00013070">
      <w:pPr>
        <w:rPr>
          <w:rFonts w:ascii="Arial" w:hAnsi="Arial" w:cs="Arial"/>
        </w:rPr>
      </w:pPr>
      <w:r>
        <w:rPr>
          <w:rFonts w:ascii="Arial" w:hAnsi="Arial" w:cs="Arial"/>
        </w:rPr>
        <w:t>Maslow believed that before you move on to the next level you should fulfil the needs on each level first.  (</w:t>
      </w:r>
      <w:r w:rsidR="00CC3E8B">
        <w:rPr>
          <w:rFonts w:ascii="Arial" w:hAnsi="Arial" w:cs="Arial"/>
        </w:rPr>
        <w:t>Pichére and Cadiat, 2015, p. 8).</w:t>
      </w:r>
    </w:p>
    <w:p w14:paraId="79AAA53A" w14:textId="77777777" w:rsidR="00CC3E8B" w:rsidRDefault="00CC3E8B" w:rsidP="001354C2">
      <w:pPr>
        <w:spacing w:line="360" w:lineRule="auto"/>
        <w:jc w:val="both"/>
        <w:rPr>
          <w:rFonts w:ascii="Arial" w:hAnsi="Arial" w:cs="Arial"/>
        </w:rPr>
      </w:pPr>
    </w:p>
    <w:p w14:paraId="5A3431F0" w14:textId="7FB263C6" w:rsidR="00F32D6C" w:rsidRDefault="004D79CA" w:rsidP="001354C2">
      <w:pPr>
        <w:spacing w:line="360" w:lineRule="auto"/>
        <w:jc w:val="both"/>
        <w:rPr>
          <w:rFonts w:ascii="Arial" w:hAnsi="Arial" w:cs="Arial"/>
        </w:rPr>
      </w:pPr>
      <w:r>
        <w:rPr>
          <w:rFonts w:ascii="Arial" w:hAnsi="Arial" w:cs="Arial"/>
        </w:rPr>
        <w:t>Learning to communicate is very important to young children</w:t>
      </w:r>
      <w:r w:rsidR="00F32D6C">
        <w:rPr>
          <w:rFonts w:ascii="Arial" w:hAnsi="Arial" w:cs="Arial"/>
        </w:rPr>
        <w:t xml:space="preserve">.  </w:t>
      </w:r>
      <w:r w:rsidR="001C47FE">
        <w:rPr>
          <w:rFonts w:ascii="Arial" w:hAnsi="Arial" w:cs="Arial"/>
        </w:rPr>
        <w:t>Human beings</w:t>
      </w:r>
      <w:r>
        <w:rPr>
          <w:rFonts w:ascii="Arial" w:hAnsi="Arial" w:cs="Arial"/>
        </w:rPr>
        <w:t xml:space="preserve"> begin </w:t>
      </w:r>
      <w:r w:rsidR="001C47FE">
        <w:rPr>
          <w:rFonts w:ascii="Arial" w:hAnsi="Arial" w:cs="Arial"/>
        </w:rPr>
        <w:t xml:space="preserve">learning to communicate </w:t>
      </w:r>
      <w:r>
        <w:rPr>
          <w:rFonts w:ascii="Arial" w:hAnsi="Arial" w:cs="Arial"/>
        </w:rPr>
        <w:t>as babies by crying</w:t>
      </w:r>
      <w:r w:rsidR="00F32D6C">
        <w:rPr>
          <w:rFonts w:ascii="Arial" w:hAnsi="Arial" w:cs="Arial"/>
        </w:rPr>
        <w:t xml:space="preserve"> when they are wet or hungry</w:t>
      </w:r>
      <w:r>
        <w:rPr>
          <w:rFonts w:ascii="Arial" w:hAnsi="Arial" w:cs="Arial"/>
        </w:rPr>
        <w:t>, cooing</w:t>
      </w:r>
      <w:r w:rsidR="00F32D6C">
        <w:rPr>
          <w:rFonts w:ascii="Arial" w:hAnsi="Arial" w:cs="Arial"/>
        </w:rPr>
        <w:t xml:space="preserve"> and smiling when they are happy, </w:t>
      </w:r>
      <w:r>
        <w:rPr>
          <w:rFonts w:ascii="Arial" w:hAnsi="Arial" w:cs="Arial"/>
        </w:rPr>
        <w:t>and babbling</w:t>
      </w:r>
      <w:r w:rsidR="00F32D6C">
        <w:rPr>
          <w:rFonts w:ascii="Arial" w:hAnsi="Arial" w:cs="Arial"/>
        </w:rPr>
        <w:t xml:space="preserve"> when they are beginning to form sounds and moving their mouths to make noises. </w:t>
      </w:r>
      <w:r>
        <w:rPr>
          <w:rFonts w:ascii="Arial" w:hAnsi="Arial" w:cs="Arial"/>
        </w:rPr>
        <w:t xml:space="preserve"> </w:t>
      </w:r>
      <w:r w:rsidR="00F32D6C">
        <w:rPr>
          <w:rFonts w:ascii="Arial" w:hAnsi="Arial" w:cs="Arial"/>
        </w:rPr>
        <w:t xml:space="preserve">This very early stage of communication enables babies to have their needs met.  </w:t>
      </w:r>
      <w:r>
        <w:rPr>
          <w:rFonts w:ascii="Arial" w:hAnsi="Arial" w:cs="Arial"/>
        </w:rPr>
        <w:t xml:space="preserve">A fundamental aspect of learning to communicate </w:t>
      </w:r>
      <w:r w:rsidR="00F32D6C">
        <w:rPr>
          <w:rFonts w:ascii="Arial" w:hAnsi="Arial" w:cs="Arial"/>
        </w:rPr>
        <w:t>as they grow from babies to young children is interactions between care givers.</w:t>
      </w:r>
      <w:r>
        <w:rPr>
          <w:rFonts w:ascii="Arial" w:hAnsi="Arial" w:cs="Arial"/>
        </w:rPr>
        <w:t xml:space="preserve">  </w:t>
      </w:r>
      <w:r w:rsidR="00F32D6C">
        <w:rPr>
          <w:rFonts w:ascii="Arial" w:hAnsi="Arial" w:cs="Arial"/>
        </w:rPr>
        <w:t xml:space="preserve">By the time young children enter the Nursery School setting at the age of 3 </w:t>
      </w:r>
      <w:r w:rsidR="00F2776F">
        <w:rPr>
          <w:rFonts w:ascii="Arial" w:hAnsi="Arial" w:cs="Arial"/>
        </w:rPr>
        <w:t xml:space="preserve">children </w:t>
      </w:r>
      <w:r w:rsidR="00F32D6C">
        <w:rPr>
          <w:rFonts w:ascii="Arial" w:hAnsi="Arial" w:cs="Arial"/>
        </w:rPr>
        <w:t xml:space="preserve">have developed the ability to communicate their emotions, express their needs, and feelings by using their face, body, simple verbal communication and hand movement.  </w:t>
      </w:r>
      <w:r>
        <w:rPr>
          <w:rFonts w:ascii="Arial" w:hAnsi="Arial" w:cs="Arial"/>
        </w:rPr>
        <w:t xml:space="preserve">As practitioners in the early years, you will have knowledge that some children entering the setting for the first time will be the first time they are leaving the familiarity of the family home.  Children may become visibly distressed upon arrival at the strange new environment and will be distraught about leaving their family.  It is important to remember not all children are able to verbalise how they are feeling or a reason why and it the skills of the practitioner that will comfort and enable the child to feel safe, secure and begin to build an attachment </w:t>
      </w:r>
      <w:r w:rsidR="00F2776F">
        <w:rPr>
          <w:rFonts w:ascii="Arial" w:hAnsi="Arial" w:cs="Arial"/>
        </w:rPr>
        <w:t>with</w:t>
      </w:r>
      <w:r>
        <w:rPr>
          <w:rFonts w:ascii="Arial" w:hAnsi="Arial" w:cs="Arial"/>
        </w:rPr>
        <w:t xml:space="preserve"> adults within the setting</w:t>
      </w:r>
      <w:r w:rsidR="00F32D6C">
        <w:rPr>
          <w:rFonts w:ascii="Arial" w:hAnsi="Arial" w:cs="Arial"/>
        </w:rPr>
        <w:t>, thus developing their communication abilities over time as the child becomes more trusting and settled in the early year’s environment.  (Research</w:t>
      </w:r>
      <w:r w:rsidR="00E0487F">
        <w:rPr>
          <w:rFonts w:ascii="Arial" w:hAnsi="Arial" w:cs="Arial"/>
        </w:rPr>
        <w:t>B</w:t>
      </w:r>
      <w:r w:rsidR="00F32D6C">
        <w:rPr>
          <w:rFonts w:ascii="Arial" w:hAnsi="Arial" w:cs="Arial"/>
        </w:rPr>
        <w:t>rief, 2013)</w:t>
      </w:r>
      <w:r w:rsidR="003B0FB5">
        <w:rPr>
          <w:rFonts w:ascii="Arial" w:hAnsi="Arial" w:cs="Arial"/>
        </w:rPr>
        <w:t>.</w:t>
      </w:r>
    </w:p>
    <w:p w14:paraId="2CD7BA57" w14:textId="6B14664F" w:rsidR="00926148" w:rsidRDefault="00926148" w:rsidP="00D45969">
      <w:pPr>
        <w:spacing w:line="360" w:lineRule="auto"/>
        <w:rPr>
          <w:rFonts w:ascii="Arial" w:hAnsi="Arial" w:cs="Arial"/>
        </w:rPr>
      </w:pPr>
    </w:p>
    <w:p w14:paraId="08A5C237" w14:textId="421EC3E7" w:rsidR="00926148" w:rsidRDefault="0037448F" w:rsidP="00D45969">
      <w:pPr>
        <w:spacing w:line="360" w:lineRule="auto"/>
        <w:jc w:val="both"/>
        <w:rPr>
          <w:rFonts w:ascii="Arial" w:hAnsi="Arial" w:cs="Arial"/>
        </w:rPr>
      </w:pPr>
      <w:r>
        <w:rPr>
          <w:rFonts w:ascii="Arial" w:hAnsi="Arial" w:cs="Arial"/>
        </w:rPr>
        <w:t xml:space="preserve">Play is a very important part of all children’s lives.  Giving the opportunity for children play allows learning, brain development, develops social, language and communication skills. </w:t>
      </w:r>
      <w:r w:rsidR="00926148">
        <w:rPr>
          <w:rFonts w:ascii="Arial" w:hAnsi="Arial" w:cs="Arial"/>
        </w:rPr>
        <w:t xml:space="preserve">The </w:t>
      </w:r>
      <w:r w:rsidR="00EB704E">
        <w:rPr>
          <w:rFonts w:ascii="Arial" w:hAnsi="Arial" w:cs="Arial"/>
        </w:rPr>
        <w:t xml:space="preserve">United Nations convention on the rights of the child </w:t>
      </w:r>
      <w:r w:rsidR="00EB704E">
        <w:rPr>
          <w:rFonts w:ascii="Arial" w:hAnsi="Arial" w:cs="Arial"/>
        </w:rPr>
        <w:lastRenderedPageBreak/>
        <w:t xml:space="preserve">(UNCRC) has devised 54 articles </w:t>
      </w:r>
      <w:r w:rsidR="00CA1892">
        <w:rPr>
          <w:rFonts w:ascii="Arial" w:hAnsi="Arial" w:cs="Arial"/>
        </w:rPr>
        <w:t>outlining</w:t>
      </w:r>
      <w:r w:rsidR="00EB704E">
        <w:rPr>
          <w:rFonts w:ascii="Arial" w:hAnsi="Arial" w:cs="Arial"/>
        </w:rPr>
        <w:t xml:space="preserve"> </w:t>
      </w:r>
      <w:r w:rsidR="00CA1892">
        <w:rPr>
          <w:rFonts w:ascii="Arial" w:hAnsi="Arial" w:cs="Arial"/>
        </w:rPr>
        <w:t>children’s</w:t>
      </w:r>
      <w:r w:rsidR="00EB704E">
        <w:rPr>
          <w:rFonts w:ascii="Arial" w:hAnsi="Arial" w:cs="Arial"/>
        </w:rPr>
        <w:t xml:space="preserve"> rights regardless of their race, gender, </w:t>
      </w:r>
      <w:r w:rsidR="00293356">
        <w:rPr>
          <w:rFonts w:ascii="Arial" w:hAnsi="Arial" w:cs="Arial"/>
        </w:rPr>
        <w:t>religion,</w:t>
      </w:r>
      <w:r w:rsidR="00EB704E">
        <w:rPr>
          <w:rFonts w:ascii="Arial" w:hAnsi="Arial" w:cs="Arial"/>
        </w:rPr>
        <w:t xml:space="preserve"> or country of birth.  This agreement is legally binding with 196 countries signed up and applies to all children across the world under the age of 18.</w:t>
      </w:r>
      <w:r w:rsidR="00CA1892">
        <w:rPr>
          <w:rFonts w:ascii="Arial" w:hAnsi="Arial" w:cs="Arial"/>
        </w:rPr>
        <w:t xml:space="preserve">  </w:t>
      </w:r>
      <w:r>
        <w:rPr>
          <w:rFonts w:ascii="Arial" w:hAnsi="Arial" w:cs="Arial"/>
        </w:rPr>
        <w:t xml:space="preserve">Included within these rights are the </w:t>
      </w:r>
      <w:r w:rsidR="002F4BB0">
        <w:rPr>
          <w:rFonts w:ascii="Arial" w:hAnsi="Arial" w:cs="Arial"/>
        </w:rPr>
        <w:t>children’s</w:t>
      </w:r>
      <w:r>
        <w:rPr>
          <w:rFonts w:ascii="Arial" w:hAnsi="Arial" w:cs="Arial"/>
        </w:rPr>
        <w:t xml:space="preserve"> right to an education which nurtures and develops </w:t>
      </w:r>
      <w:r w:rsidR="002F4BB0">
        <w:rPr>
          <w:rFonts w:ascii="Arial" w:hAnsi="Arial" w:cs="Arial"/>
        </w:rPr>
        <w:t>children’s</w:t>
      </w:r>
      <w:r>
        <w:rPr>
          <w:rFonts w:ascii="Arial" w:hAnsi="Arial" w:cs="Arial"/>
        </w:rPr>
        <w:t xml:space="preserve"> abilities and talents.  Children must be at the centre of all decision making</w:t>
      </w:r>
      <w:r w:rsidR="002F4BB0">
        <w:rPr>
          <w:rFonts w:ascii="Arial" w:hAnsi="Arial" w:cs="Arial"/>
        </w:rPr>
        <w:t xml:space="preserve">, that their wellbeing is priority in any aspects that affect them.  All children have the right to share their voice and express their feelings and all children have the right to play and take part in leisure activities.  </w:t>
      </w:r>
      <w:r w:rsidR="00543E2C">
        <w:rPr>
          <w:rFonts w:ascii="Arial" w:hAnsi="Arial" w:cs="Arial"/>
        </w:rPr>
        <w:t>It is therefore important that the UNCRC are taken into consideration during transition and included in policies and planning enabling practitioners to implement into the early years setting.  (UNICEF, no date).</w:t>
      </w:r>
    </w:p>
    <w:p w14:paraId="6DA4054C" w14:textId="486C218E" w:rsidR="00EB704E" w:rsidRDefault="00EB704E" w:rsidP="00AC4F17">
      <w:pPr>
        <w:spacing w:line="360" w:lineRule="auto"/>
        <w:jc w:val="both"/>
        <w:rPr>
          <w:rFonts w:ascii="Arial" w:hAnsi="Arial" w:cs="Arial"/>
        </w:rPr>
      </w:pPr>
    </w:p>
    <w:p w14:paraId="7750229E" w14:textId="1115FD25" w:rsidR="00EB704E" w:rsidRPr="00AC4F17" w:rsidRDefault="00EB704E" w:rsidP="00AC4F17">
      <w:pPr>
        <w:spacing w:line="360" w:lineRule="auto"/>
        <w:jc w:val="both"/>
        <w:rPr>
          <w:rFonts w:ascii="Arial" w:hAnsi="Arial" w:cs="Arial"/>
          <w:sz w:val="20"/>
          <w:szCs w:val="20"/>
        </w:rPr>
      </w:pPr>
    </w:p>
    <w:p w14:paraId="52CEE93A" w14:textId="66D632E8" w:rsidR="001B4A70" w:rsidRDefault="001B4A70" w:rsidP="00AC4F17">
      <w:pPr>
        <w:spacing w:line="360" w:lineRule="auto"/>
        <w:jc w:val="both"/>
        <w:rPr>
          <w:rFonts w:ascii="Arial" w:hAnsi="Arial" w:cs="Arial"/>
        </w:rPr>
      </w:pPr>
    </w:p>
    <w:p w14:paraId="426BCA25" w14:textId="3C36BB71" w:rsidR="001B4A70" w:rsidRDefault="001B4A70" w:rsidP="00AC4F17">
      <w:pPr>
        <w:spacing w:line="360" w:lineRule="auto"/>
        <w:jc w:val="both"/>
        <w:rPr>
          <w:rFonts w:ascii="Arial" w:hAnsi="Arial" w:cs="Arial"/>
        </w:rPr>
      </w:pPr>
    </w:p>
    <w:p w14:paraId="1AC1BB44" w14:textId="1539D1AF" w:rsidR="001B4A70" w:rsidRDefault="001B4A70" w:rsidP="004D79CA">
      <w:pPr>
        <w:rPr>
          <w:rFonts w:ascii="Arial" w:hAnsi="Arial" w:cs="Arial"/>
        </w:rPr>
      </w:pPr>
    </w:p>
    <w:p w14:paraId="662DDFF8" w14:textId="08F60C2E" w:rsidR="001B4A70" w:rsidRDefault="001B4A70" w:rsidP="004D79CA">
      <w:pPr>
        <w:rPr>
          <w:rFonts w:ascii="Arial" w:hAnsi="Arial" w:cs="Arial"/>
        </w:rPr>
      </w:pPr>
    </w:p>
    <w:p w14:paraId="623E0771" w14:textId="00B065E0" w:rsidR="001B4A70" w:rsidRDefault="001B4A70" w:rsidP="004D79CA">
      <w:pPr>
        <w:rPr>
          <w:rFonts w:ascii="Arial" w:hAnsi="Arial" w:cs="Arial"/>
        </w:rPr>
      </w:pPr>
    </w:p>
    <w:p w14:paraId="2D72BB8D" w14:textId="77777777" w:rsidR="00165A30" w:rsidRDefault="00165A30" w:rsidP="00AC4F17">
      <w:pPr>
        <w:jc w:val="center"/>
        <w:rPr>
          <w:rFonts w:ascii="Arial" w:hAnsi="Arial" w:cs="Arial"/>
        </w:rPr>
      </w:pPr>
    </w:p>
    <w:p w14:paraId="4327EFDF" w14:textId="77777777" w:rsidR="00543E2C" w:rsidRDefault="00543E2C" w:rsidP="00AC4F17">
      <w:pPr>
        <w:jc w:val="center"/>
        <w:rPr>
          <w:rFonts w:ascii="Arial" w:hAnsi="Arial" w:cs="Arial"/>
          <w:color w:val="7030A0"/>
          <w:sz w:val="48"/>
          <w:szCs w:val="48"/>
          <w:u w:val="single"/>
        </w:rPr>
      </w:pPr>
    </w:p>
    <w:p w14:paraId="622C3D7C" w14:textId="77777777" w:rsidR="00543E2C" w:rsidRDefault="00543E2C" w:rsidP="00AC4F17">
      <w:pPr>
        <w:jc w:val="center"/>
        <w:rPr>
          <w:rFonts w:ascii="Arial" w:hAnsi="Arial" w:cs="Arial"/>
          <w:color w:val="7030A0"/>
          <w:sz w:val="48"/>
          <w:szCs w:val="48"/>
          <w:u w:val="single"/>
        </w:rPr>
      </w:pPr>
    </w:p>
    <w:p w14:paraId="6125ABF6" w14:textId="77777777" w:rsidR="00543E2C" w:rsidRDefault="00543E2C" w:rsidP="00AC4F17">
      <w:pPr>
        <w:jc w:val="center"/>
        <w:rPr>
          <w:rFonts w:ascii="Arial" w:hAnsi="Arial" w:cs="Arial"/>
          <w:color w:val="7030A0"/>
          <w:sz w:val="48"/>
          <w:szCs w:val="48"/>
          <w:u w:val="single"/>
        </w:rPr>
      </w:pPr>
    </w:p>
    <w:p w14:paraId="0C1A1326" w14:textId="77777777" w:rsidR="00543E2C" w:rsidRDefault="00543E2C" w:rsidP="00AC4F17">
      <w:pPr>
        <w:jc w:val="center"/>
        <w:rPr>
          <w:rFonts w:ascii="Arial" w:hAnsi="Arial" w:cs="Arial"/>
          <w:color w:val="7030A0"/>
          <w:sz w:val="48"/>
          <w:szCs w:val="48"/>
          <w:u w:val="single"/>
        </w:rPr>
      </w:pPr>
    </w:p>
    <w:p w14:paraId="190ABA6B" w14:textId="77777777" w:rsidR="00543E2C" w:rsidRDefault="00543E2C" w:rsidP="00AC4F17">
      <w:pPr>
        <w:jc w:val="center"/>
        <w:rPr>
          <w:rFonts w:ascii="Arial" w:hAnsi="Arial" w:cs="Arial"/>
          <w:color w:val="7030A0"/>
          <w:sz w:val="48"/>
          <w:szCs w:val="48"/>
          <w:u w:val="single"/>
        </w:rPr>
      </w:pPr>
    </w:p>
    <w:p w14:paraId="13F9B4F4" w14:textId="77777777" w:rsidR="00543E2C" w:rsidRDefault="00543E2C" w:rsidP="00AC4F17">
      <w:pPr>
        <w:jc w:val="center"/>
        <w:rPr>
          <w:rFonts w:ascii="Arial" w:hAnsi="Arial" w:cs="Arial"/>
          <w:color w:val="7030A0"/>
          <w:sz w:val="48"/>
          <w:szCs w:val="48"/>
          <w:u w:val="single"/>
        </w:rPr>
      </w:pPr>
    </w:p>
    <w:p w14:paraId="23B33989" w14:textId="77777777" w:rsidR="00543E2C" w:rsidRDefault="00543E2C" w:rsidP="00AC4F17">
      <w:pPr>
        <w:jc w:val="center"/>
        <w:rPr>
          <w:rFonts w:ascii="Arial" w:hAnsi="Arial" w:cs="Arial"/>
          <w:color w:val="7030A0"/>
          <w:sz w:val="48"/>
          <w:szCs w:val="48"/>
          <w:u w:val="single"/>
        </w:rPr>
      </w:pPr>
    </w:p>
    <w:p w14:paraId="45EDE497" w14:textId="77777777" w:rsidR="00543E2C" w:rsidRDefault="00543E2C" w:rsidP="00AC4F17">
      <w:pPr>
        <w:jc w:val="center"/>
        <w:rPr>
          <w:rFonts w:ascii="Arial" w:hAnsi="Arial" w:cs="Arial"/>
          <w:color w:val="7030A0"/>
          <w:sz w:val="48"/>
          <w:szCs w:val="48"/>
          <w:u w:val="single"/>
        </w:rPr>
      </w:pPr>
    </w:p>
    <w:p w14:paraId="627BFABA" w14:textId="77777777" w:rsidR="00543E2C" w:rsidRDefault="00543E2C" w:rsidP="00AC4F17">
      <w:pPr>
        <w:jc w:val="center"/>
        <w:rPr>
          <w:rFonts w:ascii="Arial" w:hAnsi="Arial" w:cs="Arial"/>
          <w:color w:val="7030A0"/>
          <w:sz w:val="48"/>
          <w:szCs w:val="48"/>
          <w:u w:val="single"/>
        </w:rPr>
      </w:pPr>
    </w:p>
    <w:p w14:paraId="6968DD39" w14:textId="77777777" w:rsidR="00543E2C" w:rsidRDefault="00543E2C" w:rsidP="00AC4F17">
      <w:pPr>
        <w:jc w:val="center"/>
        <w:rPr>
          <w:rFonts w:ascii="Arial" w:hAnsi="Arial" w:cs="Arial"/>
          <w:color w:val="7030A0"/>
          <w:sz w:val="48"/>
          <w:szCs w:val="48"/>
          <w:u w:val="single"/>
        </w:rPr>
      </w:pPr>
    </w:p>
    <w:p w14:paraId="32DE4745" w14:textId="77777777" w:rsidR="00543E2C" w:rsidRDefault="00543E2C" w:rsidP="00AC4F17">
      <w:pPr>
        <w:jc w:val="center"/>
        <w:rPr>
          <w:rFonts w:ascii="Arial" w:hAnsi="Arial" w:cs="Arial"/>
          <w:color w:val="7030A0"/>
          <w:sz w:val="48"/>
          <w:szCs w:val="48"/>
          <w:u w:val="single"/>
        </w:rPr>
      </w:pPr>
    </w:p>
    <w:p w14:paraId="66D24EC8" w14:textId="77777777" w:rsidR="00543E2C" w:rsidRDefault="00543E2C" w:rsidP="00AC4F17">
      <w:pPr>
        <w:jc w:val="center"/>
        <w:rPr>
          <w:rFonts w:ascii="Arial" w:hAnsi="Arial" w:cs="Arial"/>
          <w:color w:val="7030A0"/>
          <w:sz w:val="48"/>
          <w:szCs w:val="48"/>
          <w:u w:val="single"/>
        </w:rPr>
      </w:pPr>
    </w:p>
    <w:p w14:paraId="49410BDF" w14:textId="60D2D0F8" w:rsidR="001B4A70" w:rsidRPr="00AC4F17" w:rsidRDefault="001B4A70" w:rsidP="00CC3E8B">
      <w:pPr>
        <w:jc w:val="center"/>
        <w:rPr>
          <w:rFonts w:ascii="Arial" w:hAnsi="Arial" w:cs="Arial"/>
          <w:sz w:val="16"/>
          <w:szCs w:val="16"/>
        </w:rPr>
      </w:pPr>
      <w:r w:rsidRPr="001B4A70">
        <w:rPr>
          <w:rFonts w:ascii="Arial" w:hAnsi="Arial" w:cs="Arial"/>
          <w:color w:val="7030A0"/>
          <w:sz w:val="48"/>
          <w:szCs w:val="48"/>
          <w:u w:val="single"/>
        </w:rPr>
        <w:lastRenderedPageBreak/>
        <w:t>Partnerships</w:t>
      </w:r>
    </w:p>
    <w:p w14:paraId="05018546" w14:textId="39646498" w:rsidR="001B4A70" w:rsidRDefault="001B4A70" w:rsidP="001B4A70">
      <w:pPr>
        <w:rPr>
          <w:rFonts w:ascii="Arial" w:hAnsi="Arial" w:cs="Arial"/>
          <w:color w:val="7030A0"/>
          <w:sz w:val="48"/>
          <w:szCs w:val="48"/>
          <w:u w:val="single"/>
        </w:rPr>
      </w:pPr>
    </w:p>
    <w:p w14:paraId="49E1A525" w14:textId="77777777" w:rsidR="00165A30" w:rsidRDefault="001B4A70" w:rsidP="00D45969">
      <w:pPr>
        <w:spacing w:line="360" w:lineRule="auto"/>
        <w:jc w:val="both"/>
        <w:rPr>
          <w:rFonts w:ascii="Arial" w:hAnsi="Arial" w:cs="Arial"/>
          <w:color w:val="000000" w:themeColor="text1"/>
        </w:rPr>
      </w:pPr>
      <w:r>
        <w:rPr>
          <w:rFonts w:ascii="Arial" w:hAnsi="Arial" w:cs="Arial"/>
          <w:color w:val="000000" w:themeColor="text1"/>
        </w:rPr>
        <w:t>When working with children in early years it is important for practitioners to keep children at the centre of the approach.  This is particularly important during times of transition and</w:t>
      </w:r>
      <w:r w:rsidR="00CB0F07">
        <w:rPr>
          <w:rFonts w:ascii="Arial" w:hAnsi="Arial" w:cs="Arial"/>
          <w:color w:val="000000" w:themeColor="text1"/>
        </w:rPr>
        <w:t xml:space="preserve"> the process is much easier when working in partnershi</w:t>
      </w:r>
      <w:r w:rsidR="00FC0F25">
        <w:rPr>
          <w:rFonts w:ascii="Arial" w:hAnsi="Arial" w:cs="Arial"/>
          <w:color w:val="000000" w:themeColor="text1"/>
        </w:rPr>
        <w:t xml:space="preserve">p </w:t>
      </w:r>
      <w:r w:rsidR="00CB0F07">
        <w:rPr>
          <w:rFonts w:ascii="Arial" w:hAnsi="Arial" w:cs="Arial"/>
          <w:color w:val="000000" w:themeColor="text1"/>
        </w:rPr>
        <w:t>parents, carers, extended family, or other professionals.</w:t>
      </w:r>
      <w:r w:rsidR="00165A30">
        <w:rPr>
          <w:rFonts w:ascii="Arial" w:hAnsi="Arial" w:cs="Arial"/>
          <w:color w:val="000000" w:themeColor="text1"/>
        </w:rPr>
        <w:t xml:space="preserve">  Working in partnership with parents and carers historically was never seen as an important aspect in developing children’s learning until the education act 1944, (Wilson, 2016, p. 7).  Moreover, it was this education act that parental involvement was included as one of the key principles of legislation.</w:t>
      </w:r>
    </w:p>
    <w:p w14:paraId="6899A752" w14:textId="77777777" w:rsidR="00165A30" w:rsidRDefault="00165A30" w:rsidP="00D45969">
      <w:pPr>
        <w:spacing w:line="360" w:lineRule="auto"/>
        <w:jc w:val="both"/>
        <w:rPr>
          <w:rFonts w:ascii="Arial" w:hAnsi="Arial" w:cs="Arial"/>
          <w:color w:val="000000" w:themeColor="text1"/>
        </w:rPr>
      </w:pPr>
    </w:p>
    <w:p w14:paraId="43F8D4F8" w14:textId="3D6FED92" w:rsidR="000D7FB2" w:rsidRDefault="000D7FB2" w:rsidP="00D45969">
      <w:pPr>
        <w:spacing w:line="360" w:lineRule="auto"/>
        <w:jc w:val="both"/>
        <w:rPr>
          <w:rFonts w:ascii="Arial" w:hAnsi="Arial" w:cs="Arial"/>
          <w:color w:val="000000" w:themeColor="text1"/>
        </w:rPr>
      </w:pPr>
      <w:r>
        <w:rPr>
          <w:rFonts w:ascii="Arial" w:hAnsi="Arial" w:cs="Arial"/>
          <w:color w:val="000000" w:themeColor="text1"/>
        </w:rPr>
        <w:t xml:space="preserve">Urie Bronfenbrenner firmly believed to understand the development of a child practitioners and other professionals must observe at the immediate environment and equally important is environment’s outside of the home and how children interact in various situations.  Bronfenbrenner’s model for ecological systems theory shows a person’s environment split into five separate systems.  </w:t>
      </w:r>
      <w:r w:rsidR="00F00C37">
        <w:rPr>
          <w:rFonts w:ascii="Arial" w:hAnsi="Arial" w:cs="Arial"/>
          <w:color w:val="000000" w:themeColor="text1"/>
        </w:rPr>
        <w:t xml:space="preserve">Using this model shows and takes into consideration the wider influencing factors and that there are </w:t>
      </w:r>
      <w:r w:rsidR="00FC0F25">
        <w:rPr>
          <w:rFonts w:ascii="Arial" w:hAnsi="Arial" w:cs="Arial"/>
          <w:color w:val="000000" w:themeColor="text1"/>
        </w:rPr>
        <w:t>several</w:t>
      </w:r>
      <w:r w:rsidR="00F00C37">
        <w:rPr>
          <w:rFonts w:ascii="Arial" w:hAnsi="Arial" w:cs="Arial"/>
          <w:color w:val="000000" w:themeColor="text1"/>
        </w:rPr>
        <w:t xml:space="preserve"> aspects in a child’s life that affect and interact the child.  (Aubrey and Riley, 201</w:t>
      </w:r>
      <w:r w:rsidR="000463E5">
        <w:rPr>
          <w:rFonts w:ascii="Arial" w:hAnsi="Arial" w:cs="Arial"/>
          <w:color w:val="000000" w:themeColor="text1"/>
        </w:rPr>
        <w:t>9</w:t>
      </w:r>
      <w:r w:rsidR="00303A00">
        <w:rPr>
          <w:rFonts w:ascii="Arial" w:hAnsi="Arial" w:cs="Arial"/>
          <w:color w:val="000000" w:themeColor="text1"/>
        </w:rPr>
        <w:t xml:space="preserve">, </w:t>
      </w:r>
      <w:r w:rsidR="00F00C37">
        <w:rPr>
          <w:rFonts w:ascii="Arial" w:hAnsi="Arial" w:cs="Arial"/>
          <w:color w:val="000000" w:themeColor="text1"/>
        </w:rPr>
        <w:t>p. 150)</w:t>
      </w:r>
    </w:p>
    <w:p w14:paraId="0FED3E64" w14:textId="42DC6CA8" w:rsidR="000D7FB2" w:rsidRDefault="00F00C37" w:rsidP="001B4A70">
      <w:pPr>
        <w:rPr>
          <w:rFonts w:ascii="Arial" w:hAnsi="Arial" w:cs="Arial"/>
          <w:color w:val="000000" w:themeColor="text1"/>
        </w:rPr>
      </w:pPr>
      <w:r w:rsidRPr="00CB0F07">
        <w:rPr>
          <w:rFonts w:ascii="Times New Roman" w:eastAsia="Times New Roman" w:hAnsi="Times New Roman" w:cs="Times New Roman"/>
          <w:noProof/>
          <w:lang w:eastAsia="en-GB"/>
        </w:rPr>
        <w:drawing>
          <wp:anchor distT="0" distB="0" distL="114300" distR="114300" simplePos="0" relativeHeight="251667456" behindDoc="0" locked="0" layoutInCell="1" allowOverlap="1" wp14:anchorId="20C96110" wp14:editId="7D4B0459">
            <wp:simplePos x="0" y="0"/>
            <wp:positionH relativeFrom="column">
              <wp:posOffset>1303020</wp:posOffset>
            </wp:positionH>
            <wp:positionV relativeFrom="paragraph">
              <wp:posOffset>24569</wp:posOffset>
            </wp:positionV>
            <wp:extent cx="2816419" cy="2854800"/>
            <wp:effectExtent l="0" t="0" r="3175" b="3175"/>
            <wp:wrapNone/>
            <wp:docPr id="10" name="Picture 10"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6419" cy="285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27932A" w14:textId="3A22BF5D" w:rsidR="00CB0F07" w:rsidRDefault="00CB0F07" w:rsidP="001B4A70">
      <w:pPr>
        <w:rPr>
          <w:rFonts w:ascii="Arial" w:hAnsi="Arial" w:cs="Arial"/>
          <w:color w:val="000000" w:themeColor="text1"/>
        </w:rPr>
      </w:pPr>
    </w:p>
    <w:p w14:paraId="40C2CE3C" w14:textId="15A53135" w:rsidR="00CB0F07" w:rsidRDefault="00CB0F07" w:rsidP="001B4A70">
      <w:pPr>
        <w:rPr>
          <w:rFonts w:ascii="Arial" w:hAnsi="Arial" w:cs="Arial"/>
          <w:color w:val="000000" w:themeColor="text1"/>
        </w:rPr>
      </w:pPr>
    </w:p>
    <w:p w14:paraId="7DA11EBC" w14:textId="0F68D46A" w:rsidR="00CB0F07" w:rsidRDefault="00CB0F07" w:rsidP="001B4A70">
      <w:pPr>
        <w:rPr>
          <w:rFonts w:ascii="Arial" w:hAnsi="Arial" w:cs="Arial"/>
          <w:color w:val="000000" w:themeColor="text1"/>
        </w:rPr>
      </w:pPr>
    </w:p>
    <w:p w14:paraId="689D711C" w14:textId="6B762C10" w:rsidR="00CB0F07" w:rsidRPr="00CB0F07" w:rsidRDefault="00CB0F07" w:rsidP="00CB0F07">
      <w:pPr>
        <w:rPr>
          <w:rFonts w:ascii="Times New Roman" w:eastAsia="Times New Roman" w:hAnsi="Times New Roman" w:cs="Times New Roman"/>
          <w:lang w:eastAsia="en-GB"/>
        </w:rPr>
      </w:pPr>
      <w:r w:rsidRPr="00CB0F07">
        <w:rPr>
          <w:rFonts w:ascii="Times New Roman" w:eastAsia="Times New Roman" w:hAnsi="Times New Roman" w:cs="Times New Roman"/>
          <w:lang w:eastAsia="en-GB"/>
        </w:rPr>
        <w:fldChar w:fldCharType="begin"/>
      </w:r>
      <w:r w:rsidRPr="00CB0F07">
        <w:rPr>
          <w:rFonts w:ascii="Times New Roman" w:eastAsia="Times New Roman" w:hAnsi="Times New Roman" w:cs="Times New Roman"/>
          <w:lang w:eastAsia="en-GB"/>
        </w:rPr>
        <w:instrText xml:space="preserve"> INCLUDEPICTURE "/var/folders/j9/jqyrprgn6mn7m8g5nbr734wr0000gn/T/com.microsoft.Word/WebArchiveCopyPasteTempFiles/Bronfenbrenner-Ecological-Systems.jpg?ezimgfmt=rs%3Adevice%2Frscb30-1" \* MERGEFORMATINET </w:instrText>
      </w:r>
      <w:r w:rsidR="009A2AE0">
        <w:rPr>
          <w:rFonts w:ascii="Times New Roman" w:eastAsia="Times New Roman" w:hAnsi="Times New Roman" w:cs="Times New Roman"/>
          <w:lang w:eastAsia="en-GB"/>
        </w:rPr>
        <w:fldChar w:fldCharType="separate"/>
      </w:r>
      <w:r w:rsidRPr="00CB0F07">
        <w:rPr>
          <w:rFonts w:ascii="Times New Roman" w:eastAsia="Times New Roman" w:hAnsi="Times New Roman" w:cs="Times New Roman"/>
          <w:lang w:eastAsia="en-GB"/>
        </w:rPr>
        <w:fldChar w:fldCharType="end"/>
      </w:r>
    </w:p>
    <w:p w14:paraId="0BDC65ED" w14:textId="0B2C2296" w:rsidR="00CB0F07" w:rsidRDefault="00CB0F07" w:rsidP="001B4A70">
      <w:pPr>
        <w:rPr>
          <w:rFonts w:ascii="Arial" w:hAnsi="Arial" w:cs="Arial"/>
          <w:color w:val="000000" w:themeColor="text1"/>
        </w:rPr>
      </w:pPr>
    </w:p>
    <w:p w14:paraId="79C5BB80" w14:textId="0E425EB3" w:rsidR="00CB0F07" w:rsidRDefault="00CB0F07" w:rsidP="001B4A70">
      <w:pPr>
        <w:rPr>
          <w:rFonts w:ascii="Arial" w:hAnsi="Arial" w:cs="Arial"/>
          <w:color w:val="000000" w:themeColor="text1"/>
        </w:rPr>
      </w:pPr>
    </w:p>
    <w:p w14:paraId="557567D6" w14:textId="4EF5B2E2" w:rsidR="00CB0F07" w:rsidRDefault="00CB0F07" w:rsidP="001B4A70">
      <w:pPr>
        <w:rPr>
          <w:rFonts w:ascii="Arial" w:hAnsi="Arial" w:cs="Arial"/>
          <w:color w:val="000000" w:themeColor="text1"/>
        </w:rPr>
      </w:pPr>
    </w:p>
    <w:p w14:paraId="4569D9F9" w14:textId="5CBC5485" w:rsidR="00CB0F07" w:rsidRDefault="00CB0F07" w:rsidP="001B4A70">
      <w:pPr>
        <w:rPr>
          <w:rFonts w:ascii="Arial" w:hAnsi="Arial" w:cs="Arial"/>
          <w:color w:val="000000" w:themeColor="text1"/>
        </w:rPr>
      </w:pPr>
    </w:p>
    <w:p w14:paraId="79DB23EB" w14:textId="577A770E" w:rsidR="00CB0F07" w:rsidRDefault="00CB0F07" w:rsidP="001B4A70">
      <w:pPr>
        <w:rPr>
          <w:rFonts w:ascii="Arial" w:hAnsi="Arial" w:cs="Arial"/>
          <w:color w:val="000000" w:themeColor="text1"/>
        </w:rPr>
      </w:pPr>
    </w:p>
    <w:p w14:paraId="34BC65E9" w14:textId="798DF1BD" w:rsidR="00CB0F07" w:rsidRDefault="00CB0F07" w:rsidP="001B4A70">
      <w:pPr>
        <w:rPr>
          <w:rFonts w:ascii="Arial" w:hAnsi="Arial" w:cs="Arial"/>
          <w:color w:val="000000" w:themeColor="text1"/>
        </w:rPr>
      </w:pPr>
    </w:p>
    <w:p w14:paraId="6C7E02AC" w14:textId="72E33733" w:rsidR="00CB0F07" w:rsidRDefault="00CB0F07" w:rsidP="001B4A70">
      <w:pPr>
        <w:rPr>
          <w:rFonts w:ascii="Arial" w:hAnsi="Arial" w:cs="Arial"/>
          <w:color w:val="000000" w:themeColor="text1"/>
        </w:rPr>
      </w:pPr>
    </w:p>
    <w:p w14:paraId="6CE29EED" w14:textId="7963677D" w:rsidR="00CB0F07" w:rsidRDefault="00CB0F07" w:rsidP="001B4A70">
      <w:pPr>
        <w:rPr>
          <w:rFonts w:ascii="Arial" w:hAnsi="Arial" w:cs="Arial"/>
          <w:color w:val="000000" w:themeColor="text1"/>
        </w:rPr>
      </w:pPr>
    </w:p>
    <w:p w14:paraId="5E31FA4D" w14:textId="166E7CD9" w:rsidR="00CB0F07" w:rsidRDefault="00CB0F07" w:rsidP="001B4A70">
      <w:pPr>
        <w:rPr>
          <w:rFonts w:ascii="Arial" w:hAnsi="Arial" w:cs="Arial"/>
          <w:color w:val="000000" w:themeColor="text1"/>
        </w:rPr>
      </w:pPr>
    </w:p>
    <w:p w14:paraId="7521405B" w14:textId="05E1C81E" w:rsidR="00CB0F07" w:rsidRDefault="00CB0F07" w:rsidP="001B4A70">
      <w:pPr>
        <w:rPr>
          <w:rFonts w:ascii="Arial" w:hAnsi="Arial" w:cs="Arial"/>
          <w:color w:val="000000" w:themeColor="text1"/>
        </w:rPr>
      </w:pPr>
    </w:p>
    <w:p w14:paraId="2C512781" w14:textId="57907AB1" w:rsidR="00CB0F07" w:rsidRDefault="00CB0F07" w:rsidP="001B4A70">
      <w:pPr>
        <w:rPr>
          <w:rFonts w:ascii="Arial" w:hAnsi="Arial" w:cs="Arial"/>
          <w:color w:val="000000" w:themeColor="text1"/>
        </w:rPr>
      </w:pPr>
    </w:p>
    <w:p w14:paraId="07E4E5F5" w14:textId="5FC09A2A" w:rsidR="00CB0F07" w:rsidRDefault="00CB0F07" w:rsidP="001B4A70">
      <w:pPr>
        <w:rPr>
          <w:rFonts w:ascii="Arial" w:hAnsi="Arial" w:cs="Arial"/>
          <w:color w:val="000000" w:themeColor="text1"/>
        </w:rPr>
      </w:pPr>
    </w:p>
    <w:p w14:paraId="314A7AE8" w14:textId="684200C0" w:rsidR="00CB0F07" w:rsidRDefault="00F00C37" w:rsidP="00F00C37">
      <w:pPr>
        <w:rPr>
          <w:rFonts w:ascii="Arial" w:hAnsi="Arial" w:cs="Arial"/>
          <w:color w:val="000000" w:themeColor="text1"/>
          <w:sz w:val="16"/>
          <w:szCs w:val="16"/>
        </w:rPr>
      </w:pPr>
      <w:r>
        <w:rPr>
          <w:rFonts w:ascii="Arial" w:hAnsi="Arial" w:cs="Arial"/>
          <w:color w:val="000000" w:themeColor="text1"/>
        </w:rPr>
        <w:t xml:space="preserve">                                             </w:t>
      </w:r>
      <w:r w:rsidR="00CB0F07" w:rsidRPr="00CB0F07">
        <w:rPr>
          <w:rFonts w:ascii="Arial" w:hAnsi="Arial" w:cs="Arial"/>
          <w:color w:val="000000" w:themeColor="text1"/>
          <w:sz w:val="16"/>
          <w:szCs w:val="16"/>
        </w:rPr>
        <w:t>(Source: Simply psychology</w:t>
      </w:r>
      <w:r w:rsidR="00D27739">
        <w:rPr>
          <w:rFonts w:ascii="Arial" w:hAnsi="Arial" w:cs="Arial"/>
          <w:color w:val="000000" w:themeColor="text1"/>
          <w:sz w:val="16"/>
          <w:szCs w:val="16"/>
        </w:rPr>
        <w:t>,</w:t>
      </w:r>
      <w:r w:rsidR="00CB0F07" w:rsidRPr="00CB0F07">
        <w:rPr>
          <w:rFonts w:ascii="Arial" w:hAnsi="Arial" w:cs="Arial"/>
          <w:color w:val="000000" w:themeColor="text1"/>
          <w:sz w:val="16"/>
          <w:szCs w:val="16"/>
        </w:rPr>
        <w:t xml:space="preserve"> 2020)</w:t>
      </w:r>
    </w:p>
    <w:p w14:paraId="514E4317" w14:textId="4270A25F" w:rsidR="00FC0F25" w:rsidRDefault="00FC0F25" w:rsidP="00F00C37">
      <w:pPr>
        <w:rPr>
          <w:rFonts w:ascii="Arial" w:hAnsi="Arial" w:cs="Arial"/>
          <w:color w:val="000000" w:themeColor="text1"/>
          <w:sz w:val="16"/>
          <w:szCs w:val="16"/>
        </w:rPr>
      </w:pPr>
    </w:p>
    <w:p w14:paraId="2A377F23" w14:textId="77777777" w:rsidR="00B82259" w:rsidRDefault="00FC0F25" w:rsidP="00D45969">
      <w:pPr>
        <w:spacing w:line="360" w:lineRule="auto"/>
        <w:jc w:val="both"/>
        <w:rPr>
          <w:rFonts w:ascii="Arial" w:hAnsi="Arial" w:cs="Arial"/>
          <w:color w:val="000000" w:themeColor="text1"/>
        </w:rPr>
      </w:pPr>
      <w:r>
        <w:rPr>
          <w:rFonts w:ascii="Arial" w:hAnsi="Arial" w:cs="Arial"/>
          <w:color w:val="000000" w:themeColor="text1"/>
        </w:rPr>
        <w:t xml:space="preserve">Multi agency working and partnerships with families is fundamental to understanding child development and planning to meet the needs of individual children.  Building and </w:t>
      </w:r>
      <w:r>
        <w:rPr>
          <w:rFonts w:ascii="Arial" w:hAnsi="Arial" w:cs="Arial"/>
          <w:color w:val="000000" w:themeColor="text1"/>
        </w:rPr>
        <w:lastRenderedPageBreak/>
        <w:t>maintaining positive, strong relationships with all involved with a holistic approach is vital for positive outcomes</w:t>
      </w:r>
      <w:r w:rsidR="00B82259">
        <w:rPr>
          <w:rFonts w:ascii="Arial" w:hAnsi="Arial" w:cs="Arial"/>
          <w:color w:val="000000" w:themeColor="text1"/>
        </w:rPr>
        <w:t xml:space="preserve"> during this time.  Early years practitioners are in a unique position to observe and plan with the child at the centre and maintain contact with those involved with the children.  (Welsh Government, 2016).</w:t>
      </w:r>
    </w:p>
    <w:p w14:paraId="7ED7110C" w14:textId="5EC1E8EB" w:rsidR="00B82259" w:rsidRDefault="00B82259" w:rsidP="00D45969">
      <w:pPr>
        <w:spacing w:line="360" w:lineRule="auto"/>
        <w:jc w:val="both"/>
        <w:rPr>
          <w:rFonts w:ascii="Arial" w:hAnsi="Arial" w:cs="Arial"/>
          <w:color w:val="000000" w:themeColor="text1"/>
        </w:rPr>
      </w:pPr>
    </w:p>
    <w:p w14:paraId="3BEC5F08" w14:textId="74BF06EB" w:rsidR="00E125E0" w:rsidRDefault="00E125E0" w:rsidP="00D45969">
      <w:pPr>
        <w:spacing w:line="360" w:lineRule="auto"/>
        <w:jc w:val="both"/>
        <w:rPr>
          <w:rFonts w:ascii="Arial" w:hAnsi="Arial" w:cs="Arial"/>
          <w:color w:val="000000" w:themeColor="text1"/>
        </w:rPr>
      </w:pPr>
      <w:r>
        <w:rPr>
          <w:rFonts w:ascii="Arial" w:hAnsi="Arial" w:cs="Arial"/>
          <w:color w:val="000000" w:themeColor="text1"/>
        </w:rPr>
        <w:t>Early years careers (2016), suggests that the relationship between practitioners and parents is fundamental in setting foundations for development.  Moreover, when children observe the positive partnership between parents and key workers, it enables them to build key social skills with peers by observing</w:t>
      </w:r>
      <w:r w:rsidR="00C53F61">
        <w:rPr>
          <w:rFonts w:ascii="Arial" w:hAnsi="Arial" w:cs="Arial"/>
          <w:color w:val="000000" w:themeColor="text1"/>
        </w:rPr>
        <w:t xml:space="preserve"> respectful and positive interactions.  </w:t>
      </w:r>
    </w:p>
    <w:p w14:paraId="256D2D2B" w14:textId="686A8656" w:rsidR="00C53F61" w:rsidRDefault="00C53F61" w:rsidP="00AC4F17">
      <w:pPr>
        <w:spacing w:line="360" w:lineRule="auto"/>
        <w:rPr>
          <w:rFonts w:ascii="Arial" w:hAnsi="Arial" w:cs="Arial"/>
          <w:color w:val="000000" w:themeColor="text1"/>
        </w:rPr>
      </w:pPr>
    </w:p>
    <w:p w14:paraId="5A3D1798" w14:textId="77777777" w:rsidR="00C53F61" w:rsidRDefault="00C53F61" w:rsidP="00AC4F17">
      <w:pPr>
        <w:spacing w:line="360" w:lineRule="auto"/>
        <w:rPr>
          <w:rFonts w:ascii="Arial" w:hAnsi="Arial" w:cs="Arial"/>
          <w:color w:val="000000" w:themeColor="text1"/>
        </w:rPr>
      </w:pPr>
    </w:p>
    <w:p w14:paraId="30E307A9" w14:textId="77777777" w:rsidR="00B82259" w:rsidRDefault="00B82259" w:rsidP="00F00C37">
      <w:pPr>
        <w:rPr>
          <w:rFonts w:ascii="Arial" w:hAnsi="Arial" w:cs="Arial"/>
          <w:color w:val="000000" w:themeColor="text1"/>
        </w:rPr>
      </w:pPr>
    </w:p>
    <w:p w14:paraId="5A6103B8" w14:textId="77777777" w:rsidR="00B82259" w:rsidRDefault="00B82259" w:rsidP="00F00C37">
      <w:pPr>
        <w:rPr>
          <w:rFonts w:ascii="Arial" w:hAnsi="Arial" w:cs="Arial"/>
          <w:color w:val="000000" w:themeColor="text1"/>
        </w:rPr>
      </w:pPr>
    </w:p>
    <w:p w14:paraId="4A85CAA7" w14:textId="77777777" w:rsidR="00B82259" w:rsidRDefault="00B82259" w:rsidP="00F00C37">
      <w:pPr>
        <w:rPr>
          <w:rFonts w:ascii="Arial" w:hAnsi="Arial" w:cs="Arial"/>
          <w:color w:val="000000" w:themeColor="text1"/>
        </w:rPr>
      </w:pPr>
    </w:p>
    <w:p w14:paraId="162528D7" w14:textId="77777777" w:rsidR="00B82259" w:rsidRDefault="00B82259" w:rsidP="00F00C37">
      <w:pPr>
        <w:rPr>
          <w:rFonts w:ascii="Arial" w:hAnsi="Arial" w:cs="Arial"/>
          <w:color w:val="000000" w:themeColor="text1"/>
        </w:rPr>
      </w:pPr>
    </w:p>
    <w:p w14:paraId="527D6519" w14:textId="77777777" w:rsidR="00B82259" w:rsidRDefault="00B82259" w:rsidP="00F00C37">
      <w:pPr>
        <w:rPr>
          <w:rFonts w:ascii="Arial" w:hAnsi="Arial" w:cs="Arial"/>
          <w:color w:val="000000" w:themeColor="text1"/>
        </w:rPr>
      </w:pPr>
    </w:p>
    <w:p w14:paraId="19DB13C3" w14:textId="77777777" w:rsidR="00B82259" w:rsidRDefault="00B82259" w:rsidP="00F00C37">
      <w:pPr>
        <w:rPr>
          <w:rFonts w:ascii="Arial" w:hAnsi="Arial" w:cs="Arial"/>
          <w:color w:val="000000" w:themeColor="text1"/>
        </w:rPr>
      </w:pPr>
    </w:p>
    <w:p w14:paraId="6BFC9E39" w14:textId="77777777" w:rsidR="00B82259" w:rsidRDefault="00B82259" w:rsidP="00F00C37">
      <w:pPr>
        <w:rPr>
          <w:rFonts w:ascii="Arial" w:hAnsi="Arial" w:cs="Arial"/>
          <w:color w:val="000000" w:themeColor="text1"/>
        </w:rPr>
      </w:pPr>
    </w:p>
    <w:p w14:paraId="7611E841" w14:textId="0E5D2427" w:rsidR="00FC0F25" w:rsidRPr="00B82259" w:rsidRDefault="00B82259" w:rsidP="00F00C37">
      <w:pPr>
        <w:rPr>
          <w:rFonts w:ascii="Arial" w:hAnsi="Arial" w:cs="Arial"/>
          <w:color w:val="000000" w:themeColor="text1"/>
          <w:sz w:val="16"/>
          <w:szCs w:val="16"/>
        </w:rPr>
      </w:pP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p>
    <w:p w14:paraId="7E94BD7E" w14:textId="2B3675FF" w:rsidR="00F00C37" w:rsidRDefault="00F00C37" w:rsidP="00F00C37">
      <w:pPr>
        <w:rPr>
          <w:rFonts w:ascii="Arial" w:hAnsi="Arial" w:cs="Arial"/>
          <w:color w:val="000000" w:themeColor="text1"/>
          <w:sz w:val="16"/>
          <w:szCs w:val="16"/>
        </w:rPr>
      </w:pPr>
    </w:p>
    <w:p w14:paraId="63598EC7" w14:textId="19A04CDA" w:rsidR="00F00C37" w:rsidRPr="00F00C37" w:rsidRDefault="00F00C37" w:rsidP="00F00C37">
      <w:pPr>
        <w:rPr>
          <w:rFonts w:ascii="Arial" w:hAnsi="Arial" w:cs="Arial"/>
          <w:color w:val="000000" w:themeColor="text1"/>
        </w:rPr>
      </w:pPr>
    </w:p>
    <w:p w14:paraId="3CB8AF39" w14:textId="1426E365" w:rsidR="000D7FB2" w:rsidRDefault="000D7FB2" w:rsidP="001B4A70">
      <w:pPr>
        <w:rPr>
          <w:rFonts w:ascii="Arial" w:hAnsi="Arial" w:cs="Arial"/>
          <w:color w:val="000000" w:themeColor="text1"/>
          <w:sz w:val="16"/>
          <w:szCs w:val="16"/>
        </w:rPr>
      </w:pPr>
    </w:p>
    <w:p w14:paraId="32EE4A52" w14:textId="69B4E122" w:rsidR="000D7FB2" w:rsidRDefault="000D7FB2" w:rsidP="001B4A70">
      <w:pPr>
        <w:rPr>
          <w:rFonts w:ascii="Arial" w:hAnsi="Arial" w:cs="Arial"/>
          <w:color w:val="000000" w:themeColor="text1"/>
        </w:rPr>
      </w:pPr>
    </w:p>
    <w:p w14:paraId="5B2DC837" w14:textId="0666D148" w:rsidR="00165A30" w:rsidRDefault="00165A30" w:rsidP="001B4A70">
      <w:pPr>
        <w:rPr>
          <w:rFonts w:ascii="Arial" w:hAnsi="Arial" w:cs="Arial"/>
          <w:color w:val="000000" w:themeColor="text1"/>
        </w:rPr>
      </w:pPr>
    </w:p>
    <w:p w14:paraId="31776ED4" w14:textId="4DE39348" w:rsidR="00165A30" w:rsidRDefault="00165A30" w:rsidP="001B4A70">
      <w:pPr>
        <w:rPr>
          <w:rFonts w:ascii="Arial" w:hAnsi="Arial" w:cs="Arial"/>
          <w:color w:val="000000" w:themeColor="text1"/>
        </w:rPr>
      </w:pPr>
    </w:p>
    <w:p w14:paraId="2E9609F3" w14:textId="4D086C1E" w:rsidR="00165A30" w:rsidRDefault="00165A30" w:rsidP="001B4A70">
      <w:pPr>
        <w:rPr>
          <w:rFonts w:ascii="Arial" w:hAnsi="Arial" w:cs="Arial"/>
          <w:color w:val="000000" w:themeColor="text1"/>
        </w:rPr>
      </w:pPr>
    </w:p>
    <w:p w14:paraId="5728A79E" w14:textId="4DB347BE" w:rsidR="00165A30" w:rsidRDefault="00165A30" w:rsidP="001B4A70">
      <w:pPr>
        <w:rPr>
          <w:rFonts w:ascii="Arial" w:hAnsi="Arial" w:cs="Arial"/>
          <w:color w:val="000000" w:themeColor="text1"/>
        </w:rPr>
      </w:pPr>
    </w:p>
    <w:p w14:paraId="71D41AB6" w14:textId="7111BE63" w:rsidR="00165A30" w:rsidRDefault="00165A30" w:rsidP="001B4A70">
      <w:pPr>
        <w:rPr>
          <w:rFonts w:ascii="Arial" w:hAnsi="Arial" w:cs="Arial"/>
          <w:color w:val="000000" w:themeColor="text1"/>
        </w:rPr>
      </w:pPr>
    </w:p>
    <w:p w14:paraId="50C1C8FC" w14:textId="3548507A" w:rsidR="00165A30" w:rsidRDefault="00165A30" w:rsidP="001B4A70">
      <w:pPr>
        <w:rPr>
          <w:rFonts w:ascii="Arial" w:hAnsi="Arial" w:cs="Arial"/>
          <w:color w:val="000000" w:themeColor="text1"/>
        </w:rPr>
      </w:pPr>
    </w:p>
    <w:p w14:paraId="3244257F" w14:textId="7B5F566B" w:rsidR="00165A30" w:rsidRDefault="00165A30" w:rsidP="001B4A70">
      <w:pPr>
        <w:rPr>
          <w:rFonts w:ascii="Arial" w:hAnsi="Arial" w:cs="Arial"/>
          <w:color w:val="000000" w:themeColor="text1"/>
        </w:rPr>
      </w:pPr>
    </w:p>
    <w:p w14:paraId="13834C8C" w14:textId="2F1C4C22" w:rsidR="00165A30" w:rsidRDefault="00165A30" w:rsidP="001B4A70">
      <w:pPr>
        <w:rPr>
          <w:rFonts w:ascii="Arial" w:hAnsi="Arial" w:cs="Arial"/>
          <w:color w:val="000000" w:themeColor="text1"/>
        </w:rPr>
      </w:pPr>
    </w:p>
    <w:p w14:paraId="6BA193CF" w14:textId="30B055C6" w:rsidR="00165A30" w:rsidRDefault="00165A30" w:rsidP="001B4A70">
      <w:pPr>
        <w:rPr>
          <w:rFonts w:ascii="Arial" w:hAnsi="Arial" w:cs="Arial"/>
          <w:color w:val="000000" w:themeColor="text1"/>
        </w:rPr>
      </w:pPr>
    </w:p>
    <w:p w14:paraId="77D76438" w14:textId="1D2CA9A3" w:rsidR="00165A30" w:rsidRDefault="00165A30" w:rsidP="001B4A70">
      <w:pPr>
        <w:rPr>
          <w:rFonts w:ascii="Arial" w:hAnsi="Arial" w:cs="Arial"/>
          <w:color w:val="000000" w:themeColor="text1"/>
        </w:rPr>
      </w:pPr>
    </w:p>
    <w:p w14:paraId="55749E44" w14:textId="75E87E8D" w:rsidR="00165A30" w:rsidRDefault="00165A30" w:rsidP="001B4A70">
      <w:pPr>
        <w:rPr>
          <w:rFonts w:ascii="Arial" w:hAnsi="Arial" w:cs="Arial"/>
          <w:color w:val="000000" w:themeColor="text1"/>
        </w:rPr>
      </w:pPr>
    </w:p>
    <w:p w14:paraId="734BDDFB" w14:textId="408FE2A4" w:rsidR="00165A30" w:rsidRDefault="00165A30" w:rsidP="001B4A70">
      <w:pPr>
        <w:rPr>
          <w:rFonts w:ascii="Arial" w:hAnsi="Arial" w:cs="Arial"/>
          <w:color w:val="000000" w:themeColor="text1"/>
        </w:rPr>
      </w:pPr>
    </w:p>
    <w:p w14:paraId="6AF67C2D" w14:textId="0D06B8F2" w:rsidR="00165A30" w:rsidRDefault="00165A30" w:rsidP="001B4A70">
      <w:pPr>
        <w:rPr>
          <w:rFonts w:ascii="Arial" w:hAnsi="Arial" w:cs="Arial"/>
          <w:color w:val="000000" w:themeColor="text1"/>
        </w:rPr>
      </w:pPr>
    </w:p>
    <w:p w14:paraId="55F1D349" w14:textId="39437A47" w:rsidR="00165A30" w:rsidRDefault="00165A30" w:rsidP="001B4A70">
      <w:pPr>
        <w:rPr>
          <w:rFonts w:ascii="Arial" w:hAnsi="Arial" w:cs="Arial"/>
          <w:color w:val="000000" w:themeColor="text1"/>
        </w:rPr>
      </w:pPr>
    </w:p>
    <w:p w14:paraId="6CB6B8B4" w14:textId="38D8B319" w:rsidR="00165A30" w:rsidRDefault="00165A30" w:rsidP="001B4A70">
      <w:pPr>
        <w:rPr>
          <w:rFonts w:ascii="Arial" w:hAnsi="Arial" w:cs="Arial"/>
          <w:color w:val="000000" w:themeColor="text1"/>
        </w:rPr>
      </w:pPr>
    </w:p>
    <w:p w14:paraId="6C5B9A86" w14:textId="1143FBB9" w:rsidR="00165A30" w:rsidRDefault="00165A30" w:rsidP="001B4A70">
      <w:pPr>
        <w:rPr>
          <w:rFonts w:ascii="Arial" w:hAnsi="Arial" w:cs="Arial"/>
          <w:color w:val="000000" w:themeColor="text1"/>
        </w:rPr>
      </w:pPr>
    </w:p>
    <w:p w14:paraId="4D0829EE" w14:textId="77777777" w:rsidR="002F4BB0" w:rsidRDefault="002F4BB0" w:rsidP="0037448F">
      <w:pPr>
        <w:jc w:val="center"/>
        <w:rPr>
          <w:rFonts w:ascii="Arial" w:hAnsi="Arial" w:cs="Arial"/>
          <w:color w:val="7030A0"/>
          <w:sz w:val="48"/>
          <w:szCs w:val="48"/>
          <w:u w:val="single"/>
        </w:rPr>
      </w:pPr>
    </w:p>
    <w:p w14:paraId="48D23713" w14:textId="77777777" w:rsidR="002F4BB0" w:rsidRDefault="002F4BB0" w:rsidP="0037448F">
      <w:pPr>
        <w:jc w:val="center"/>
        <w:rPr>
          <w:rFonts w:ascii="Arial" w:hAnsi="Arial" w:cs="Arial"/>
          <w:color w:val="7030A0"/>
          <w:sz w:val="48"/>
          <w:szCs w:val="48"/>
          <w:u w:val="single"/>
        </w:rPr>
      </w:pPr>
    </w:p>
    <w:p w14:paraId="379EED02" w14:textId="4D3D6ED8" w:rsidR="00165A30" w:rsidRDefault="00165A30" w:rsidP="0037448F">
      <w:pPr>
        <w:jc w:val="center"/>
        <w:rPr>
          <w:rFonts w:ascii="Arial" w:hAnsi="Arial" w:cs="Arial"/>
          <w:color w:val="7030A0"/>
          <w:sz w:val="48"/>
          <w:szCs w:val="48"/>
          <w:u w:val="single"/>
        </w:rPr>
      </w:pPr>
      <w:r w:rsidRPr="00165A30">
        <w:rPr>
          <w:rFonts w:ascii="Arial" w:hAnsi="Arial" w:cs="Arial"/>
          <w:color w:val="7030A0"/>
          <w:sz w:val="48"/>
          <w:szCs w:val="48"/>
          <w:u w:val="single"/>
        </w:rPr>
        <w:lastRenderedPageBreak/>
        <w:t>Interventions</w:t>
      </w:r>
    </w:p>
    <w:p w14:paraId="156C3C5C" w14:textId="25D7B379" w:rsidR="00165A30" w:rsidRDefault="00165A30" w:rsidP="00165A30">
      <w:pPr>
        <w:jc w:val="center"/>
        <w:rPr>
          <w:rFonts w:ascii="Arial" w:hAnsi="Arial" w:cs="Arial"/>
          <w:color w:val="7030A0"/>
          <w:sz w:val="48"/>
          <w:szCs w:val="48"/>
          <w:u w:val="single"/>
        </w:rPr>
      </w:pPr>
    </w:p>
    <w:p w14:paraId="707C2929" w14:textId="5278E5D9" w:rsidR="00165A30" w:rsidRDefault="00AC5BBA" w:rsidP="00D45969">
      <w:pPr>
        <w:spacing w:line="360" w:lineRule="auto"/>
        <w:jc w:val="both"/>
        <w:rPr>
          <w:rFonts w:ascii="Arial" w:hAnsi="Arial" w:cs="Arial"/>
          <w:color w:val="000000" w:themeColor="text1"/>
        </w:rPr>
      </w:pPr>
      <w:r>
        <w:rPr>
          <w:rFonts w:ascii="Arial" w:hAnsi="Arial" w:cs="Arial"/>
          <w:color w:val="000000" w:themeColor="text1"/>
        </w:rPr>
        <w:t xml:space="preserve">Supporting the transition process is an important aspect of building positive relationships with children and their families.  There are </w:t>
      </w:r>
      <w:r w:rsidR="00293356">
        <w:rPr>
          <w:rFonts w:ascii="Arial" w:hAnsi="Arial" w:cs="Arial"/>
          <w:color w:val="000000" w:themeColor="text1"/>
        </w:rPr>
        <w:t>several</w:t>
      </w:r>
      <w:r>
        <w:rPr>
          <w:rFonts w:ascii="Arial" w:hAnsi="Arial" w:cs="Arial"/>
          <w:color w:val="000000" w:themeColor="text1"/>
        </w:rPr>
        <w:t xml:space="preserve"> interventions practitioners can utilise to build links with home and get to know the child before their journey in Nursery begins.</w:t>
      </w:r>
    </w:p>
    <w:p w14:paraId="73857B7F" w14:textId="5851CA4C" w:rsidR="00AC5BBA" w:rsidRDefault="00AC5BBA" w:rsidP="00AB380E">
      <w:pPr>
        <w:spacing w:line="360" w:lineRule="auto"/>
        <w:rPr>
          <w:rFonts w:ascii="Arial" w:hAnsi="Arial" w:cs="Arial"/>
          <w:color w:val="000000" w:themeColor="text1"/>
        </w:rPr>
      </w:pPr>
    </w:p>
    <w:p w14:paraId="010D7101" w14:textId="373ACD3C" w:rsidR="00AC5BBA" w:rsidRDefault="00AC5BBA" w:rsidP="00AB380E">
      <w:pPr>
        <w:spacing w:line="360" w:lineRule="auto"/>
        <w:rPr>
          <w:rFonts w:ascii="Arial" w:hAnsi="Arial" w:cs="Arial"/>
          <w:color w:val="000000" w:themeColor="text1"/>
          <w:u w:val="single"/>
        </w:rPr>
      </w:pPr>
      <w:r w:rsidRPr="00AC5BBA">
        <w:rPr>
          <w:rFonts w:ascii="Arial" w:hAnsi="Arial" w:cs="Arial"/>
          <w:color w:val="000000" w:themeColor="text1"/>
          <w:u w:val="single"/>
        </w:rPr>
        <w:t>In school playgroup</w:t>
      </w:r>
    </w:p>
    <w:p w14:paraId="2904A669" w14:textId="52949F1A" w:rsidR="00AC5BBA" w:rsidRPr="00AC5BBA" w:rsidRDefault="00AC5BBA" w:rsidP="00AB380E">
      <w:pPr>
        <w:spacing w:line="360" w:lineRule="auto"/>
        <w:rPr>
          <w:rFonts w:ascii="Arial" w:hAnsi="Arial" w:cs="Arial"/>
          <w:color w:val="000000" w:themeColor="text1"/>
          <w:u w:val="single"/>
        </w:rPr>
      </w:pPr>
    </w:p>
    <w:p w14:paraId="633511EE" w14:textId="47FB5CFD" w:rsidR="00165A30" w:rsidRDefault="00303A00" w:rsidP="00303A00">
      <w:pPr>
        <w:spacing w:line="360" w:lineRule="auto"/>
        <w:jc w:val="both"/>
        <w:rPr>
          <w:rFonts w:ascii="Arial" w:hAnsi="Arial" w:cs="Arial"/>
          <w:color w:val="000000" w:themeColor="text1"/>
        </w:rPr>
      </w:pPr>
      <w:r>
        <w:rPr>
          <w:noProof/>
        </w:rPr>
        <mc:AlternateContent>
          <mc:Choice Requires="wps">
            <w:drawing>
              <wp:anchor distT="0" distB="0" distL="114300" distR="114300" simplePos="0" relativeHeight="251675648" behindDoc="0" locked="0" layoutInCell="1" allowOverlap="1" wp14:anchorId="3A540CB2" wp14:editId="5E01890B">
                <wp:simplePos x="0" y="0"/>
                <wp:positionH relativeFrom="column">
                  <wp:posOffset>5163185</wp:posOffset>
                </wp:positionH>
                <wp:positionV relativeFrom="paragraph">
                  <wp:posOffset>1538605</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A0D3EED" w14:textId="6EDE89AA" w:rsidR="00303A00" w:rsidRPr="00303A00" w:rsidRDefault="00303A00" w:rsidP="00303A00">
                            <w:pPr>
                              <w:spacing w:line="360" w:lineRule="auto"/>
                              <w:jc w:val="center"/>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A00">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Trallwn Primary, 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A540CB2" id="Text Box 16" o:spid="_x0000_s1027" type="#_x0000_t202" style="position:absolute;left:0;text-align:left;margin-left:406.55pt;margin-top:121.15pt;width:2in;height:2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" filled="f" stroked="f">
                <v:fill o:detectmouseclick="t"/>
                <v:textbox style="mso-fit-shape-to-text:t">
                  <w:txbxContent>
                    <w:p w14:paraId="6A0D3EED" w14:textId="6EDE89AA" w:rsidR="00303A00" w:rsidRPr="00303A00" w:rsidRDefault="00303A00" w:rsidP="00303A00">
                      <w:pPr>
                        <w:spacing w:line="360" w:lineRule="auto"/>
                        <w:jc w:val="center"/>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A00">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Trallwn Primary, 2021).</w:t>
                      </w:r>
                    </w:p>
                  </w:txbxContent>
                </v:textbox>
              </v:shape>
            </w:pict>
          </mc:Fallback>
        </mc:AlternateContent>
      </w:r>
      <w:r>
        <w:rPr>
          <w:rFonts w:ascii="Arial" w:hAnsi="Arial" w:cs="Arial"/>
          <w:noProof/>
          <w:color w:val="000000" w:themeColor="text1"/>
        </w:rPr>
        <w:drawing>
          <wp:anchor distT="0" distB="0" distL="114300" distR="114300" simplePos="0" relativeHeight="251669504" behindDoc="1" locked="0" layoutInCell="1" allowOverlap="1" wp14:anchorId="19D12D5C" wp14:editId="4DE674DC">
            <wp:simplePos x="0" y="0"/>
            <wp:positionH relativeFrom="column">
              <wp:posOffset>5277485</wp:posOffset>
            </wp:positionH>
            <wp:positionV relativeFrom="paragraph">
              <wp:posOffset>374650</wp:posOffset>
            </wp:positionV>
            <wp:extent cx="1231900" cy="923925"/>
            <wp:effectExtent l="1587" t="0" r="1588" b="1587"/>
            <wp:wrapSquare wrapText="bothSides"/>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1231900" cy="923925"/>
                    </a:xfrm>
                    <a:prstGeom prst="rect">
                      <a:avLst/>
                    </a:prstGeom>
                  </pic:spPr>
                </pic:pic>
              </a:graphicData>
            </a:graphic>
            <wp14:sizeRelH relativeFrom="page">
              <wp14:pctWidth>0</wp14:pctWidth>
            </wp14:sizeRelH>
            <wp14:sizeRelV relativeFrom="page">
              <wp14:pctHeight>0</wp14:pctHeight>
            </wp14:sizeRelV>
          </wp:anchor>
        </w:drawing>
      </w:r>
      <w:r w:rsidR="00AC5BBA">
        <w:rPr>
          <w:rFonts w:ascii="Arial" w:hAnsi="Arial" w:cs="Arial"/>
          <w:color w:val="000000" w:themeColor="text1"/>
        </w:rPr>
        <w:t xml:space="preserve">Some Primary Schools offer a playgroup session run by Nursery teaching assistants aimed at babies from </w:t>
      </w:r>
      <w:r w:rsidR="00293356">
        <w:rPr>
          <w:rFonts w:ascii="Arial" w:hAnsi="Arial" w:cs="Arial"/>
          <w:color w:val="000000" w:themeColor="text1"/>
        </w:rPr>
        <w:t>0- to 4-year-olds</w:t>
      </w:r>
      <w:r w:rsidR="00AC5BBA">
        <w:rPr>
          <w:rFonts w:ascii="Arial" w:hAnsi="Arial" w:cs="Arial"/>
          <w:color w:val="000000" w:themeColor="text1"/>
        </w:rPr>
        <w:t xml:space="preserve"> and invite families from the community into the school environment.  This allows the young children who attend to become familiar with the school</w:t>
      </w:r>
      <w:r w:rsidR="00092E0D">
        <w:rPr>
          <w:rFonts w:ascii="Arial" w:hAnsi="Arial" w:cs="Arial"/>
          <w:color w:val="000000" w:themeColor="text1"/>
        </w:rPr>
        <w:t>, join in fun activities</w:t>
      </w:r>
      <w:r w:rsidR="00AC5BBA">
        <w:rPr>
          <w:rFonts w:ascii="Arial" w:hAnsi="Arial" w:cs="Arial"/>
          <w:color w:val="000000" w:themeColor="text1"/>
        </w:rPr>
        <w:t xml:space="preserve"> and become familiar with staff.  This enables the child to get to know staff and begin to build a relationship, </w:t>
      </w:r>
      <w:r w:rsidR="00092E0D">
        <w:rPr>
          <w:rFonts w:ascii="Arial" w:hAnsi="Arial" w:cs="Arial"/>
          <w:color w:val="000000" w:themeColor="text1"/>
        </w:rPr>
        <w:t xml:space="preserve">similarly it enables parents to get a feel for the </w:t>
      </w:r>
      <w:r>
        <w:rPr>
          <w:rFonts w:ascii="Arial" w:hAnsi="Arial" w:cs="Arial"/>
          <w:color w:val="000000" w:themeColor="text1"/>
        </w:rPr>
        <w:t xml:space="preserve">school, </w:t>
      </w:r>
      <w:r w:rsidR="00092E0D">
        <w:rPr>
          <w:rFonts w:ascii="Arial" w:hAnsi="Arial" w:cs="Arial"/>
          <w:color w:val="000000" w:themeColor="text1"/>
        </w:rPr>
        <w:t>ask any questions and get to know staff.</w:t>
      </w:r>
    </w:p>
    <w:p w14:paraId="1EE91131" w14:textId="07A45FC9" w:rsidR="00092E0D" w:rsidRDefault="00092E0D" w:rsidP="00AB380E">
      <w:pPr>
        <w:spacing w:line="360" w:lineRule="auto"/>
        <w:rPr>
          <w:rFonts w:ascii="Arial" w:hAnsi="Arial" w:cs="Arial"/>
          <w:color w:val="000000" w:themeColor="text1"/>
        </w:rPr>
      </w:pPr>
    </w:p>
    <w:p w14:paraId="741084FC" w14:textId="778EC750" w:rsidR="00092E0D" w:rsidRDefault="00092E0D" w:rsidP="00AB380E">
      <w:pPr>
        <w:spacing w:line="360" w:lineRule="auto"/>
        <w:rPr>
          <w:rFonts w:ascii="Arial" w:hAnsi="Arial" w:cs="Arial"/>
          <w:color w:val="000000" w:themeColor="text1"/>
          <w:u w:val="single"/>
        </w:rPr>
      </w:pPr>
      <w:r w:rsidRPr="00092E0D">
        <w:rPr>
          <w:rFonts w:ascii="Arial" w:hAnsi="Arial" w:cs="Arial"/>
          <w:color w:val="000000" w:themeColor="text1"/>
          <w:u w:val="single"/>
        </w:rPr>
        <w:t>Home visits</w:t>
      </w:r>
    </w:p>
    <w:p w14:paraId="7D5D9E95" w14:textId="729015DC" w:rsidR="00092E0D" w:rsidRDefault="00092E0D" w:rsidP="00AB380E">
      <w:pPr>
        <w:spacing w:line="360" w:lineRule="auto"/>
        <w:rPr>
          <w:rFonts w:ascii="Arial" w:hAnsi="Arial" w:cs="Arial"/>
          <w:color w:val="000000" w:themeColor="text1"/>
          <w:u w:val="single"/>
        </w:rPr>
      </w:pPr>
    </w:p>
    <w:p w14:paraId="40F2B890" w14:textId="330A9692" w:rsidR="00092E0D" w:rsidRDefault="00092E0D" w:rsidP="00D45969">
      <w:pPr>
        <w:spacing w:line="360" w:lineRule="auto"/>
        <w:jc w:val="both"/>
        <w:rPr>
          <w:rFonts w:ascii="Arial" w:hAnsi="Arial" w:cs="Arial"/>
          <w:color w:val="000000" w:themeColor="text1"/>
        </w:rPr>
      </w:pPr>
      <w:r>
        <w:rPr>
          <w:rFonts w:ascii="Arial" w:hAnsi="Arial" w:cs="Arial"/>
          <w:color w:val="000000" w:themeColor="text1"/>
        </w:rPr>
        <w:t xml:space="preserve">Visiting the family home is a useful way of collecting information and gives practitioners the opportunity to identify any sensitive issues and put effective strategies in place.  This gives parents the opportunity to </w:t>
      </w:r>
      <w:r w:rsidR="000B2C62">
        <w:rPr>
          <w:rFonts w:ascii="Arial" w:hAnsi="Arial" w:cs="Arial"/>
          <w:color w:val="000000" w:themeColor="text1"/>
        </w:rPr>
        <w:t>share any concerns with practitioners and allows for observations to be made that will support children for their transition to school.  Furthermore, lays the foundation for building positive, trusting relationships between school and home.  (Welsh Government, 2016</w:t>
      </w:r>
      <w:r w:rsidR="003B0FB5">
        <w:rPr>
          <w:rFonts w:ascii="Arial" w:hAnsi="Arial" w:cs="Arial"/>
          <w:color w:val="000000" w:themeColor="text1"/>
        </w:rPr>
        <w:t>a</w:t>
      </w:r>
      <w:r w:rsidR="000B2C62">
        <w:rPr>
          <w:rFonts w:ascii="Arial" w:hAnsi="Arial" w:cs="Arial"/>
          <w:color w:val="000000" w:themeColor="text1"/>
        </w:rPr>
        <w:t>).</w:t>
      </w:r>
    </w:p>
    <w:p w14:paraId="0F69AB8A" w14:textId="43030974" w:rsidR="000B2C62" w:rsidRDefault="000B2C62" w:rsidP="00AB380E">
      <w:pPr>
        <w:spacing w:line="360" w:lineRule="auto"/>
        <w:rPr>
          <w:rFonts w:ascii="Arial" w:hAnsi="Arial" w:cs="Arial"/>
          <w:color w:val="000000" w:themeColor="text1"/>
        </w:rPr>
      </w:pPr>
    </w:p>
    <w:p w14:paraId="1EBDDCE1" w14:textId="2DABE1E2" w:rsidR="000B2C62" w:rsidRDefault="000B2C62" w:rsidP="00AB380E">
      <w:pPr>
        <w:spacing w:line="360" w:lineRule="auto"/>
        <w:rPr>
          <w:rFonts w:ascii="Arial" w:hAnsi="Arial" w:cs="Arial"/>
          <w:color w:val="000000" w:themeColor="text1"/>
          <w:u w:val="single"/>
        </w:rPr>
      </w:pPr>
      <w:r w:rsidRPr="000B2C62">
        <w:rPr>
          <w:rFonts w:ascii="Arial" w:hAnsi="Arial" w:cs="Arial"/>
          <w:color w:val="000000" w:themeColor="text1"/>
          <w:u w:val="single"/>
        </w:rPr>
        <w:t>My new class book</w:t>
      </w:r>
      <w:r w:rsidR="00B3144C">
        <w:rPr>
          <w:rFonts w:ascii="Arial" w:hAnsi="Arial" w:cs="Arial"/>
          <w:color w:val="000000" w:themeColor="text1"/>
          <w:u w:val="single"/>
        </w:rPr>
        <w:t>let</w:t>
      </w:r>
    </w:p>
    <w:p w14:paraId="5506C15B" w14:textId="20250818" w:rsidR="000B2C62" w:rsidRDefault="00303A00" w:rsidP="00AB380E">
      <w:pPr>
        <w:spacing w:line="360" w:lineRule="auto"/>
        <w:rPr>
          <w:rFonts w:ascii="Arial" w:hAnsi="Arial" w:cs="Arial"/>
          <w:color w:val="000000" w:themeColor="text1"/>
          <w:u w:val="single"/>
        </w:rPr>
      </w:pPr>
      <w:r>
        <w:rPr>
          <w:rFonts w:ascii="Arial" w:hAnsi="Arial" w:cs="Arial"/>
          <w:noProof/>
          <w:color w:val="000000" w:themeColor="text1"/>
        </w:rPr>
        <w:drawing>
          <wp:anchor distT="0" distB="0" distL="114300" distR="114300" simplePos="0" relativeHeight="251670528" behindDoc="1" locked="0" layoutInCell="1" allowOverlap="1" wp14:anchorId="3044E6B8" wp14:editId="25B29034">
            <wp:simplePos x="0" y="0"/>
            <wp:positionH relativeFrom="column">
              <wp:posOffset>5513412</wp:posOffset>
            </wp:positionH>
            <wp:positionV relativeFrom="paragraph">
              <wp:posOffset>225083</wp:posOffset>
            </wp:positionV>
            <wp:extent cx="820420" cy="1127125"/>
            <wp:effectExtent l="0" t="0" r="5080" b="3175"/>
            <wp:wrapTight wrapText="bothSides">
              <wp:wrapPolygon edited="0">
                <wp:start x="0" y="0"/>
                <wp:lineTo x="0" y="21417"/>
                <wp:lineTo x="21399" y="21417"/>
                <wp:lineTo x="21399" y="0"/>
                <wp:lineTo x="0" y="0"/>
              </wp:wrapPolygon>
            </wp:wrapTight>
            <wp:docPr id="12" name="Picture 1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20420" cy="1127125"/>
                    </a:xfrm>
                    <a:prstGeom prst="rect">
                      <a:avLst/>
                    </a:prstGeom>
                  </pic:spPr>
                </pic:pic>
              </a:graphicData>
            </a:graphic>
            <wp14:sizeRelH relativeFrom="page">
              <wp14:pctWidth>0</wp14:pctWidth>
            </wp14:sizeRelH>
            <wp14:sizeRelV relativeFrom="page">
              <wp14:pctHeight>0</wp14:pctHeight>
            </wp14:sizeRelV>
          </wp:anchor>
        </w:drawing>
      </w:r>
    </w:p>
    <w:p w14:paraId="20235CAD" w14:textId="0CD345AF" w:rsidR="000B2C62" w:rsidRDefault="00303A00" w:rsidP="00D45969">
      <w:pPr>
        <w:spacing w:line="360" w:lineRule="auto"/>
        <w:jc w:val="both"/>
        <w:rPr>
          <w:rFonts w:ascii="Arial" w:hAnsi="Arial" w:cs="Arial"/>
          <w:color w:val="000000" w:themeColor="text1"/>
        </w:rPr>
      </w:pPr>
      <w:r>
        <w:rPr>
          <w:noProof/>
        </w:rPr>
        <mc:AlternateContent>
          <mc:Choice Requires="wps">
            <w:drawing>
              <wp:anchor distT="0" distB="0" distL="114300" distR="114300" simplePos="0" relativeHeight="251673600" behindDoc="0" locked="0" layoutInCell="1" allowOverlap="1" wp14:anchorId="620B469A" wp14:editId="5C15857D">
                <wp:simplePos x="0" y="0"/>
                <wp:positionH relativeFrom="column">
                  <wp:posOffset>5162061</wp:posOffset>
                </wp:positionH>
                <wp:positionV relativeFrom="paragraph">
                  <wp:posOffset>1179684</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00255D3" w14:textId="7BF34881" w:rsidR="00303A00" w:rsidRPr="00303A00" w:rsidRDefault="00303A00" w:rsidP="00303A00">
                            <w:pPr>
                              <w:spacing w:line="360" w:lineRule="auto"/>
                              <w:jc w:val="center"/>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A00">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(Source:Trallwn Primary</w:t>
                            </w:r>
                            <w:r>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03A00">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2021a)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0B469A" id="Text Box 15" o:spid="_x0000_s1028" type="#_x0000_t202" style="position:absolute;left:0;text-align:left;margin-left:406.45pt;margin-top:92.9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" filled="f" stroked="f">
                <v:fill o:detectmouseclick="t"/>
                <v:textbox style="mso-fit-shape-to-text:t">
                  <w:txbxContent>
                    <w:p w14:paraId="300255D3" w14:textId="7BF34881" w:rsidR="00303A00" w:rsidRPr="00303A00" w:rsidRDefault="00303A00" w:rsidP="00303A00">
                      <w:pPr>
                        <w:spacing w:line="360" w:lineRule="auto"/>
                        <w:jc w:val="center"/>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A00">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(Source:Trallwn Primary</w:t>
                      </w:r>
                      <w:r>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03A00">
                        <w:rPr>
                          <w:rFonts w:ascii="Arial" w:hAnsi="Arial" w:cs="Arial"/>
                          <w:noProof/>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2021a)</w:t>
                      </w:r>
                    </w:p>
                  </w:txbxContent>
                </v:textbox>
              </v:shape>
            </w:pict>
          </mc:Fallback>
        </mc:AlternateContent>
      </w:r>
      <w:r w:rsidR="000B2C62">
        <w:rPr>
          <w:rFonts w:ascii="Arial" w:hAnsi="Arial" w:cs="Arial"/>
          <w:color w:val="000000" w:themeColor="text1"/>
        </w:rPr>
        <w:t xml:space="preserve">Providing families with a transition booklet is another effective way of introducing children to their nursery environment.  </w:t>
      </w:r>
      <w:r w:rsidR="002F4BB0">
        <w:rPr>
          <w:rFonts w:ascii="Arial" w:hAnsi="Arial" w:cs="Arial"/>
          <w:color w:val="000000" w:themeColor="text1"/>
        </w:rPr>
        <w:t xml:space="preserve">Including </w:t>
      </w:r>
      <w:r w:rsidR="000B2C62">
        <w:rPr>
          <w:rFonts w:ascii="Arial" w:hAnsi="Arial" w:cs="Arial"/>
          <w:color w:val="000000" w:themeColor="text1"/>
        </w:rPr>
        <w:t>photographs of the nursery yard, cloakroom, classroom, activity areas and pictures of nursery staff.  Simple captions on each page giv</w:t>
      </w:r>
      <w:r w:rsidR="002F4BB0">
        <w:rPr>
          <w:rFonts w:ascii="Arial" w:hAnsi="Arial" w:cs="Arial"/>
          <w:color w:val="000000" w:themeColor="text1"/>
        </w:rPr>
        <w:t>ing</w:t>
      </w:r>
      <w:r w:rsidR="000B2C62">
        <w:rPr>
          <w:rFonts w:ascii="Arial" w:hAnsi="Arial" w:cs="Arial"/>
          <w:color w:val="000000" w:themeColor="text1"/>
        </w:rPr>
        <w:t xml:space="preserve"> a </w:t>
      </w:r>
      <w:r w:rsidR="00B3144C">
        <w:rPr>
          <w:rFonts w:ascii="Arial" w:hAnsi="Arial" w:cs="Arial"/>
          <w:color w:val="000000" w:themeColor="text1"/>
        </w:rPr>
        <w:t xml:space="preserve">brief explanation of each area and who’s who.  </w:t>
      </w:r>
      <w:r w:rsidR="00B3144C">
        <w:rPr>
          <w:rFonts w:ascii="Arial" w:hAnsi="Arial" w:cs="Arial"/>
          <w:color w:val="000000" w:themeColor="text1"/>
        </w:rPr>
        <w:lastRenderedPageBreak/>
        <w:t>Using this booklet at home to support transition gives children and families a visual tool enabling them to become familiar with the nursery environment.</w:t>
      </w:r>
    </w:p>
    <w:p w14:paraId="3E72BF90" w14:textId="43DA61B8" w:rsidR="00B3144C" w:rsidRDefault="00B3144C" w:rsidP="00D45969">
      <w:pPr>
        <w:spacing w:line="360" w:lineRule="auto"/>
        <w:jc w:val="both"/>
        <w:rPr>
          <w:rFonts w:ascii="Arial" w:hAnsi="Arial" w:cs="Arial"/>
          <w:color w:val="000000" w:themeColor="text1"/>
        </w:rPr>
      </w:pPr>
    </w:p>
    <w:p w14:paraId="2BE3B6F2" w14:textId="3EA63616" w:rsidR="00E0497C" w:rsidRDefault="00E0497C" w:rsidP="00D45969">
      <w:pPr>
        <w:spacing w:line="360" w:lineRule="auto"/>
        <w:jc w:val="both"/>
        <w:rPr>
          <w:rFonts w:ascii="Arial" w:hAnsi="Arial" w:cs="Arial"/>
          <w:color w:val="000000" w:themeColor="text1"/>
          <w:u w:val="single"/>
        </w:rPr>
      </w:pPr>
      <w:r w:rsidRPr="00E0497C">
        <w:rPr>
          <w:rFonts w:ascii="Arial" w:hAnsi="Arial" w:cs="Arial"/>
          <w:color w:val="000000" w:themeColor="text1"/>
          <w:u w:val="single"/>
        </w:rPr>
        <w:t xml:space="preserve">All about me </w:t>
      </w:r>
    </w:p>
    <w:p w14:paraId="0975C4E2" w14:textId="060ED23E" w:rsidR="00E0497C" w:rsidRDefault="00E0497C" w:rsidP="00D45969">
      <w:pPr>
        <w:spacing w:line="360" w:lineRule="auto"/>
        <w:jc w:val="both"/>
        <w:rPr>
          <w:rFonts w:ascii="Arial" w:hAnsi="Arial" w:cs="Arial"/>
          <w:color w:val="000000" w:themeColor="text1"/>
          <w:u w:val="single"/>
        </w:rPr>
      </w:pPr>
    </w:p>
    <w:p w14:paraId="371BE869" w14:textId="1CA533BA" w:rsidR="00E0497C" w:rsidRDefault="00E0497C" w:rsidP="00D45969">
      <w:pPr>
        <w:spacing w:line="360" w:lineRule="auto"/>
        <w:jc w:val="both"/>
        <w:rPr>
          <w:rFonts w:ascii="Arial" w:hAnsi="Arial" w:cs="Arial"/>
          <w:color w:val="000000" w:themeColor="text1"/>
        </w:rPr>
      </w:pPr>
      <w:r>
        <w:rPr>
          <w:rFonts w:ascii="Arial" w:hAnsi="Arial" w:cs="Arial"/>
          <w:color w:val="000000" w:themeColor="text1"/>
        </w:rPr>
        <w:t>All about me books are a useful way of finding out about children starting nursery school.  The books can be filled in during home visit by parents or by practitioners during a visit to the nursery prior to the child’s start date.  Making the book personal by including a photograph or self portrait of the child and contain information such as name, age, favourite toy, likes and dislikes.  Using a resource such as this allows practitioners to become familiar with the child prior to joining the setting</w:t>
      </w:r>
      <w:r w:rsidR="00AB380E">
        <w:rPr>
          <w:rFonts w:ascii="Arial" w:hAnsi="Arial" w:cs="Arial"/>
          <w:color w:val="000000" w:themeColor="text1"/>
        </w:rPr>
        <w:t xml:space="preserve"> and will help in the process of transition.</w:t>
      </w:r>
      <w:r w:rsidR="006E5B10">
        <w:rPr>
          <w:rFonts w:ascii="Arial" w:hAnsi="Arial" w:cs="Arial"/>
          <w:color w:val="000000" w:themeColor="text1"/>
        </w:rPr>
        <w:t xml:space="preserve">  </w:t>
      </w:r>
      <w:r w:rsidR="00A90EF0">
        <w:rPr>
          <w:rFonts w:ascii="Arial" w:hAnsi="Arial" w:cs="Arial"/>
          <w:color w:val="000000" w:themeColor="text1"/>
        </w:rPr>
        <w:t>(</w:t>
      </w:r>
      <w:r w:rsidR="006E5B10">
        <w:rPr>
          <w:rFonts w:ascii="Arial" w:hAnsi="Arial" w:cs="Arial"/>
          <w:color w:val="000000" w:themeColor="text1"/>
        </w:rPr>
        <w:t>Little Swans</w:t>
      </w:r>
      <w:r w:rsidR="00A90EF0">
        <w:rPr>
          <w:rFonts w:ascii="Arial" w:hAnsi="Arial" w:cs="Arial"/>
          <w:color w:val="000000" w:themeColor="text1"/>
        </w:rPr>
        <w:t xml:space="preserve">, </w:t>
      </w:r>
      <w:r w:rsidR="006E5B10">
        <w:rPr>
          <w:rFonts w:ascii="Arial" w:hAnsi="Arial" w:cs="Arial"/>
          <w:color w:val="000000" w:themeColor="text1"/>
        </w:rPr>
        <w:t>no date).</w:t>
      </w:r>
    </w:p>
    <w:p w14:paraId="23640F20" w14:textId="016C22C4" w:rsidR="00AB380E" w:rsidRDefault="00AB380E" w:rsidP="00D45969">
      <w:pPr>
        <w:spacing w:line="360" w:lineRule="auto"/>
        <w:jc w:val="both"/>
        <w:rPr>
          <w:rFonts w:ascii="Arial" w:hAnsi="Arial" w:cs="Arial"/>
          <w:color w:val="000000" w:themeColor="text1"/>
        </w:rPr>
      </w:pPr>
    </w:p>
    <w:p w14:paraId="2D4E6BA2" w14:textId="445CF8D9" w:rsidR="00E90B45" w:rsidRDefault="00E90B45" w:rsidP="00D45969">
      <w:pPr>
        <w:spacing w:line="360" w:lineRule="auto"/>
        <w:jc w:val="both"/>
        <w:rPr>
          <w:rFonts w:ascii="Arial" w:hAnsi="Arial" w:cs="Arial"/>
          <w:color w:val="000000" w:themeColor="text1"/>
          <w:u w:val="single"/>
        </w:rPr>
      </w:pPr>
      <w:r w:rsidRPr="00E90B45">
        <w:rPr>
          <w:rFonts w:ascii="Arial" w:hAnsi="Arial" w:cs="Arial"/>
          <w:color w:val="000000" w:themeColor="text1"/>
          <w:u w:val="single"/>
        </w:rPr>
        <w:t>Setting visit</w:t>
      </w:r>
    </w:p>
    <w:p w14:paraId="3DC36F1B" w14:textId="0D8A2339" w:rsidR="00E90B45" w:rsidRDefault="00E90B45" w:rsidP="00D45969">
      <w:pPr>
        <w:spacing w:line="360" w:lineRule="auto"/>
        <w:jc w:val="both"/>
        <w:rPr>
          <w:rFonts w:ascii="Arial" w:hAnsi="Arial" w:cs="Arial"/>
          <w:color w:val="000000" w:themeColor="text1"/>
          <w:u w:val="single"/>
        </w:rPr>
      </w:pPr>
    </w:p>
    <w:p w14:paraId="0775EEF8" w14:textId="09F9E065" w:rsidR="00E90B45" w:rsidRDefault="00E90B45" w:rsidP="00D45969">
      <w:pPr>
        <w:spacing w:line="360" w:lineRule="auto"/>
        <w:jc w:val="both"/>
        <w:rPr>
          <w:rFonts w:ascii="Arial" w:hAnsi="Arial" w:cs="Arial"/>
          <w:color w:val="000000" w:themeColor="text1"/>
        </w:rPr>
      </w:pPr>
      <w:r>
        <w:rPr>
          <w:rFonts w:ascii="Arial" w:hAnsi="Arial" w:cs="Arial"/>
          <w:color w:val="000000" w:themeColor="text1"/>
        </w:rPr>
        <w:t>Most early years settings arrange visits and include this in policies.   Whilst practitioners will be used to facilitating visits it may not be something parents are used to and so it is vital practitioners bare this in mind</w:t>
      </w:r>
      <w:r w:rsidR="002F4BB0">
        <w:rPr>
          <w:rFonts w:ascii="Arial" w:hAnsi="Arial" w:cs="Arial"/>
          <w:color w:val="000000" w:themeColor="text1"/>
        </w:rPr>
        <w:t>.</w:t>
      </w:r>
      <w:r>
        <w:rPr>
          <w:rFonts w:ascii="Arial" w:hAnsi="Arial" w:cs="Arial"/>
          <w:color w:val="000000" w:themeColor="text1"/>
        </w:rPr>
        <w:t xml:space="preserve">  It is important to inform parents what the purpose of the visit is and to be prepared with information such as welcome pack, letters with relevant information and important calendar dates.  During the visit the </w:t>
      </w:r>
      <w:r w:rsidR="008879D7">
        <w:rPr>
          <w:rFonts w:ascii="Arial" w:hAnsi="Arial" w:cs="Arial"/>
          <w:color w:val="000000" w:themeColor="text1"/>
        </w:rPr>
        <w:t>early years setting</w:t>
      </w:r>
      <w:r>
        <w:rPr>
          <w:rFonts w:ascii="Arial" w:hAnsi="Arial" w:cs="Arial"/>
          <w:color w:val="000000" w:themeColor="text1"/>
        </w:rPr>
        <w:t xml:space="preserve"> should be an inviting, warm, and exciting environment with activities suitable for the age of the children.  Practitioners should engage with children and parents enabling them to feel safe, valued, and welcome.  Using this opportunity to begin to develop </w:t>
      </w:r>
      <w:r w:rsidR="00E36C71">
        <w:rPr>
          <w:rFonts w:ascii="Arial" w:hAnsi="Arial" w:cs="Arial"/>
          <w:color w:val="000000" w:themeColor="text1"/>
        </w:rPr>
        <w:t>that important</w:t>
      </w:r>
      <w:r>
        <w:rPr>
          <w:rFonts w:ascii="Arial" w:hAnsi="Arial" w:cs="Arial"/>
          <w:color w:val="000000" w:themeColor="text1"/>
        </w:rPr>
        <w:t xml:space="preserve"> home school relationship.  (Wilson, 2016</w:t>
      </w:r>
      <w:r w:rsidR="000463E5">
        <w:rPr>
          <w:rFonts w:ascii="Arial" w:hAnsi="Arial" w:cs="Arial"/>
          <w:color w:val="000000" w:themeColor="text1"/>
        </w:rPr>
        <w:t>a</w:t>
      </w:r>
      <w:r w:rsidR="00E36C71">
        <w:rPr>
          <w:rFonts w:ascii="Arial" w:hAnsi="Arial" w:cs="Arial"/>
          <w:color w:val="000000" w:themeColor="text1"/>
        </w:rPr>
        <w:t>, p. 49, 50)</w:t>
      </w:r>
    </w:p>
    <w:p w14:paraId="2F3098D3" w14:textId="7663B283" w:rsidR="008709FA" w:rsidRDefault="008709FA" w:rsidP="00D45969">
      <w:pPr>
        <w:spacing w:line="360" w:lineRule="auto"/>
        <w:jc w:val="both"/>
        <w:rPr>
          <w:rFonts w:ascii="Arial" w:hAnsi="Arial" w:cs="Arial"/>
          <w:color w:val="000000" w:themeColor="text1"/>
        </w:rPr>
      </w:pPr>
    </w:p>
    <w:p w14:paraId="69C43FF4" w14:textId="39CB17CB" w:rsidR="008709FA" w:rsidRDefault="008709FA" w:rsidP="00D45969">
      <w:pPr>
        <w:spacing w:line="360" w:lineRule="auto"/>
        <w:jc w:val="both"/>
        <w:rPr>
          <w:rFonts w:ascii="Arial" w:hAnsi="Arial" w:cs="Arial"/>
          <w:color w:val="000000" w:themeColor="text1"/>
        </w:rPr>
      </w:pPr>
      <w:r>
        <w:rPr>
          <w:rFonts w:ascii="Arial" w:hAnsi="Arial" w:cs="Arial"/>
          <w:color w:val="000000" w:themeColor="text1"/>
        </w:rPr>
        <w:t>The purpose of interventions to support transition is the</w:t>
      </w:r>
      <w:r w:rsidR="00FA085B">
        <w:rPr>
          <w:rFonts w:ascii="Arial" w:hAnsi="Arial" w:cs="Arial"/>
          <w:color w:val="000000" w:themeColor="text1"/>
        </w:rPr>
        <w:t xml:space="preserve"> on </w:t>
      </w:r>
      <w:r w:rsidR="00A90EF0">
        <w:rPr>
          <w:rFonts w:ascii="Arial" w:hAnsi="Arial" w:cs="Arial"/>
          <w:color w:val="000000" w:themeColor="text1"/>
        </w:rPr>
        <w:t>the</w:t>
      </w:r>
      <w:r>
        <w:rPr>
          <w:rFonts w:ascii="Arial" w:hAnsi="Arial" w:cs="Arial"/>
          <w:color w:val="000000" w:themeColor="text1"/>
        </w:rPr>
        <w:t xml:space="preserve"> basis that every child and their parents have the most positive experience and emotional support during every step through transition, with the aim to provide the best experience of changes, develop and nurture the wellbeing and support development and learning.  (Country</w:t>
      </w:r>
      <w:r w:rsidR="004D348B">
        <w:rPr>
          <w:rFonts w:ascii="Arial" w:hAnsi="Arial" w:cs="Arial"/>
          <w:color w:val="000000" w:themeColor="text1"/>
        </w:rPr>
        <w:t xml:space="preserve"> background report Wales, 2018).</w:t>
      </w:r>
    </w:p>
    <w:p w14:paraId="5883560E" w14:textId="77777777" w:rsidR="004D348B" w:rsidRDefault="004D348B" w:rsidP="00AB380E">
      <w:pPr>
        <w:spacing w:line="360" w:lineRule="auto"/>
        <w:rPr>
          <w:rFonts w:ascii="Arial" w:hAnsi="Arial" w:cs="Arial"/>
          <w:color w:val="000000" w:themeColor="text1"/>
        </w:rPr>
      </w:pPr>
    </w:p>
    <w:p w14:paraId="48B653CB" w14:textId="77777777" w:rsidR="004D348B" w:rsidRDefault="004D348B" w:rsidP="00E36C71">
      <w:pPr>
        <w:spacing w:line="360" w:lineRule="auto"/>
        <w:jc w:val="center"/>
        <w:rPr>
          <w:rFonts w:ascii="Arial" w:hAnsi="Arial" w:cs="Arial"/>
          <w:color w:val="000000" w:themeColor="text1"/>
        </w:rPr>
      </w:pPr>
    </w:p>
    <w:p w14:paraId="54A93043" w14:textId="77777777" w:rsidR="002F4BB0" w:rsidRDefault="002F4BB0" w:rsidP="00E36C71">
      <w:pPr>
        <w:spacing w:line="360" w:lineRule="auto"/>
        <w:jc w:val="center"/>
        <w:rPr>
          <w:rFonts w:ascii="Arial" w:hAnsi="Arial" w:cs="Arial"/>
          <w:color w:val="7030A0"/>
          <w:sz w:val="48"/>
          <w:szCs w:val="48"/>
          <w:u w:val="single"/>
        </w:rPr>
      </w:pPr>
    </w:p>
    <w:p w14:paraId="3CEC7D66" w14:textId="22F60EF9" w:rsidR="00E36C71" w:rsidRDefault="00E36C71" w:rsidP="00E36C71">
      <w:pPr>
        <w:spacing w:line="360" w:lineRule="auto"/>
        <w:jc w:val="center"/>
        <w:rPr>
          <w:rFonts w:ascii="Arial" w:hAnsi="Arial" w:cs="Arial"/>
          <w:color w:val="7030A0"/>
          <w:sz w:val="48"/>
          <w:szCs w:val="48"/>
          <w:u w:val="single"/>
        </w:rPr>
      </w:pPr>
      <w:r w:rsidRPr="00E36C71">
        <w:rPr>
          <w:rFonts w:ascii="Arial" w:hAnsi="Arial" w:cs="Arial"/>
          <w:color w:val="7030A0"/>
          <w:sz w:val="48"/>
          <w:szCs w:val="48"/>
          <w:u w:val="single"/>
        </w:rPr>
        <w:lastRenderedPageBreak/>
        <w:t>Proposed Outcomes</w:t>
      </w:r>
    </w:p>
    <w:p w14:paraId="28599FF4" w14:textId="4E29BA0F" w:rsidR="00FD033A" w:rsidRDefault="00FD033A" w:rsidP="00D45969">
      <w:pPr>
        <w:spacing w:line="360" w:lineRule="auto"/>
        <w:jc w:val="both"/>
        <w:rPr>
          <w:rFonts w:ascii="Arial" w:hAnsi="Arial" w:cs="Arial"/>
          <w:color w:val="000000" w:themeColor="text1"/>
        </w:rPr>
      </w:pPr>
      <w:r>
        <w:rPr>
          <w:rFonts w:ascii="Arial" w:hAnsi="Arial" w:cs="Arial"/>
          <w:color w:val="000000" w:themeColor="text1"/>
        </w:rPr>
        <w:t xml:space="preserve">The proposed outcomes for children to </w:t>
      </w:r>
      <w:r w:rsidR="001214D5">
        <w:rPr>
          <w:rFonts w:ascii="Arial" w:hAnsi="Arial" w:cs="Arial"/>
          <w:color w:val="000000" w:themeColor="text1"/>
        </w:rPr>
        <w:t>have</w:t>
      </w:r>
      <w:r>
        <w:rPr>
          <w:rFonts w:ascii="Arial" w:hAnsi="Arial" w:cs="Arial"/>
          <w:color w:val="000000" w:themeColor="text1"/>
        </w:rPr>
        <w:t xml:space="preserve"> a </w:t>
      </w:r>
      <w:r w:rsidR="00926148">
        <w:rPr>
          <w:rFonts w:ascii="Arial" w:hAnsi="Arial" w:cs="Arial"/>
          <w:color w:val="000000" w:themeColor="text1"/>
        </w:rPr>
        <w:t>positive</w:t>
      </w:r>
      <w:r>
        <w:rPr>
          <w:rFonts w:ascii="Arial" w:hAnsi="Arial" w:cs="Arial"/>
          <w:color w:val="000000" w:themeColor="text1"/>
        </w:rPr>
        <w:t xml:space="preserve"> experience during transition is to provide a warm, safe, </w:t>
      </w:r>
      <w:r w:rsidR="00543E2C">
        <w:rPr>
          <w:rFonts w:ascii="Arial" w:hAnsi="Arial" w:cs="Arial"/>
          <w:color w:val="000000" w:themeColor="text1"/>
        </w:rPr>
        <w:t>welcoming,</w:t>
      </w:r>
      <w:r>
        <w:rPr>
          <w:rFonts w:ascii="Arial" w:hAnsi="Arial" w:cs="Arial"/>
          <w:color w:val="000000" w:themeColor="text1"/>
        </w:rPr>
        <w:t xml:space="preserve"> and exciting environment to nurture and enhance </w:t>
      </w:r>
      <w:r w:rsidR="00926148">
        <w:rPr>
          <w:rFonts w:ascii="Arial" w:hAnsi="Arial" w:cs="Arial"/>
          <w:color w:val="000000" w:themeColor="text1"/>
        </w:rPr>
        <w:t>children’s</w:t>
      </w:r>
      <w:r>
        <w:rPr>
          <w:rFonts w:ascii="Arial" w:hAnsi="Arial" w:cs="Arial"/>
          <w:color w:val="000000" w:themeColor="text1"/>
        </w:rPr>
        <w:t xml:space="preserve"> learning.  The </w:t>
      </w:r>
      <w:r w:rsidR="00926148">
        <w:rPr>
          <w:rFonts w:ascii="Arial" w:hAnsi="Arial" w:cs="Arial"/>
          <w:color w:val="000000" w:themeColor="text1"/>
        </w:rPr>
        <w:t>principles</w:t>
      </w:r>
      <w:r>
        <w:rPr>
          <w:rFonts w:ascii="Arial" w:hAnsi="Arial" w:cs="Arial"/>
          <w:color w:val="000000" w:themeColor="text1"/>
        </w:rPr>
        <w:t xml:space="preserve"> for positive </w:t>
      </w:r>
      <w:r w:rsidR="00926148">
        <w:rPr>
          <w:rFonts w:ascii="Arial" w:hAnsi="Arial" w:cs="Arial"/>
          <w:color w:val="000000" w:themeColor="text1"/>
        </w:rPr>
        <w:t>outcomes</w:t>
      </w:r>
      <w:r>
        <w:rPr>
          <w:rFonts w:ascii="Arial" w:hAnsi="Arial" w:cs="Arial"/>
          <w:color w:val="000000" w:themeColor="text1"/>
        </w:rPr>
        <w:t xml:space="preserve"> are –</w:t>
      </w:r>
    </w:p>
    <w:p w14:paraId="3A5B0DC7" w14:textId="5D85698A" w:rsidR="00FD033A" w:rsidRDefault="00926148" w:rsidP="00D45969">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8480" behindDoc="1" locked="0" layoutInCell="1" allowOverlap="1" wp14:anchorId="622ECE2A" wp14:editId="10C851A4">
                <wp:simplePos x="0" y="0"/>
                <wp:positionH relativeFrom="column">
                  <wp:posOffset>326003</wp:posOffset>
                </wp:positionH>
                <wp:positionV relativeFrom="paragraph">
                  <wp:posOffset>180395</wp:posOffset>
                </wp:positionV>
                <wp:extent cx="5319423" cy="3037398"/>
                <wp:effectExtent l="0" t="0" r="14605" b="10795"/>
                <wp:wrapNone/>
                <wp:docPr id="11" name="Rectangle 11"/>
                <wp:cNvGraphicFramePr/>
                <a:graphic xmlns:a="http://schemas.openxmlformats.org/drawingml/2006/main">
                  <a:graphicData uri="http://schemas.microsoft.com/office/word/2010/wordprocessingShape">
                    <wps:wsp>
                      <wps:cNvSpPr/>
                      <wps:spPr>
                        <a:xfrm>
                          <a:off x="0" y="0"/>
                          <a:ext cx="5319423" cy="3037398"/>
                        </a:xfrm>
                        <a:prstGeom prst="rect">
                          <a:avLst/>
                        </a:prstGeom>
                        <a:solidFill>
                          <a:srgbClr val="FFA68F"/>
                        </a:solidFill>
                        <a:ln>
                          <a:solidFill>
                            <a:srgbClr val="FFA68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E0E42A" id="Rectangle 11" o:spid="_x0000_s1026" style="position:absolute;margin-left:25.65pt;margin-top:14.2pt;width:418.85pt;height:239.15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" fillcolor="#ffa68f" strokecolor="#ffa68f" strokeweight="1pt"/>
            </w:pict>
          </mc:Fallback>
        </mc:AlternateContent>
      </w:r>
    </w:p>
    <w:p w14:paraId="172B860A" w14:textId="720CCB03" w:rsidR="00FD033A" w:rsidRDefault="00FD033A" w:rsidP="00D45969">
      <w:pPr>
        <w:spacing w:line="360" w:lineRule="auto"/>
        <w:jc w:val="both"/>
        <w:rPr>
          <w:rFonts w:ascii="Arial" w:hAnsi="Arial" w:cs="Arial"/>
          <w:color w:val="000000" w:themeColor="text1"/>
        </w:rPr>
      </w:pPr>
      <w:r>
        <w:rPr>
          <w:rFonts w:ascii="Arial" w:hAnsi="Arial" w:cs="Arial"/>
          <w:color w:val="000000" w:themeColor="text1"/>
        </w:rPr>
        <w:tab/>
        <w:t>1 To ensure children have rich learning experiences where their feelings</w:t>
      </w:r>
    </w:p>
    <w:p w14:paraId="6FD537C2" w14:textId="275202FD" w:rsidR="00FD033A" w:rsidRDefault="00FD033A" w:rsidP="00D45969">
      <w:pPr>
        <w:spacing w:line="360" w:lineRule="auto"/>
        <w:jc w:val="both"/>
        <w:rPr>
          <w:rFonts w:ascii="Arial" w:hAnsi="Arial" w:cs="Arial"/>
          <w:color w:val="000000" w:themeColor="text1"/>
        </w:rPr>
      </w:pPr>
      <w:r>
        <w:rPr>
          <w:rFonts w:ascii="Arial" w:hAnsi="Arial" w:cs="Arial"/>
          <w:color w:val="000000" w:themeColor="text1"/>
        </w:rPr>
        <w:tab/>
        <w:t xml:space="preserve">   </w:t>
      </w:r>
      <w:r w:rsidR="00926148">
        <w:rPr>
          <w:rFonts w:ascii="Arial" w:hAnsi="Arial" w:cs="Arial"/>
          <w:color w:val="000000" w:themeColor="text1"/>
        </w:rPr>
        <w:t>v</w:t>
      </w:r>
      <w:r>
        <w:rPr>
          <w:rFonts w:ascii="Arial" w:hAnsi="Arial" w:cs="Arial"/>
          <w:color w:val="000000" w:themeColor="text1"/>
        </w:rPr>
        <w:t>iews and rights are respected.</w:t>
      </w:r>
    </w:p>
    <w:p w14:paraId="1EBDA7F1" w14:textId="451F384C" w:rsidR="00FD033A" w:rsidRDefault="00FD033A" w:rsidP="00D45969">
      <w:pPr>
        <w:spacing w:line="360" w:lineRule="auto"/>
        <w:jc w:val="both"/>
        <w:rPr>
          <w:rFonts w:ascii="Arial" w:hAnsi="Arial" w:cs="Arial"/>
          <w:color w:val="000000" w:themeColor="text1"/>
        </w:rPr>
      </w:pPr>
      <w:r>
        <w:rPr>
          <w:rFonts w:ascii="Arial" w:hAnsi="Arial" w:cs="Arial"/>
          <w:color w:val="000000" w:themeColor="text1"/>
        </w:rPr>
        <w:tab/>
        <w:t xml:space="preserve">2 All children are treated fairly and as individuals with their own interests and </w:t>
      </w:r>
    </w:p>
    <w:p w14:paraId="6602FFDA" w14:textId="695FE7CD" w:rsidR="00926148" w:rsidRDefault="00FD033A" w:rsidP="00D45969">
      <w:pPr>
        <w:spacing w:line="360" w:lineRule="auto"/>
        <w:jc w:val="both"/>
        <w:rPr>
          <w:rFonts w:ascii="Arial" w:hAnsi="Arial" w:cs="Arial"/>
          <w:color w:val="000000" w:themeColor="text1"/>
        </w:rPr>
      </w:pPr>
      <w:r>
        <w:rPr>
          <w:rFonts w:ascii="Arial" w:hAnsi="Arial" w:cs="Arial"/>
          <w:color w:val="000000" w:themeColor="text1"/>
        </w:rPr>
        <w:tab/>
        <w:t xml:space="preserve">   strengths are taken into consideration</w:t>
      </w:r>
      <w:r w:rsidR="00926148">
        <w:rPr>
          <w:rFonts w:ascii="Arial" w:hAnsi="Arial" w:cs="Arial"/>
          <w:color w:val="000000" w:themeColor="text1"/>
        </w:rPr>
        <w:t xml:space="preserve"> and valued.</w:t>
      </w:r>
    </w:p>
    <w:p w14:paraId="2E87FD1F" w14:textId="5C419D37" w:rsidR="00926148" w:rsidRDefault="00926148" w:rsidP="00D45969">
      <w:pPr>
        <w:spacing w:line="360" w:lineRule="auto"/>
        <w:jc w:val="both"/>
        <w:rPr>
          <w:rFonts w:ascii="Arial" w:hAnsi="Arial" w:cs="Arial"/>
          <w:color w:val="000000" w:themeColor="text1"/>
        </w:rPr>
      </w:pPr>
      <w:r>
        <w:rPr>
          <w:rFonts w:ascii="Arial" w:hAnsi="Arial" w:cs="Arial"/>
          <w:color w:val="000000" w:themeColor="text1"/>
        </w:rPr>
        <w:tab/>
        <w:t xml:space="preserve">3 Interventions are used to support children to prepare for transition and </w:t>
      </w:r>
    </w:p>
    <w:p w14:paraId="5C392ADC" w14:textId="593D6E5A" w:rsidR="00926148" w:rsidRDefault="00926148" w:rsidP="00D45969">
      <w:pPr>
        <w:spacing w:line="360" w:lineRule="auto"/>
        <w:jc w:val="both"/>
        <w:rPr>
          <w:rFonts w:ascii="Arial" w:hAnsi="Arial" w:cs="Arial"/>
          <w:color w:val="000000" w:themeColor="text1"/>
        </w:rPr>
      </w:pPr>
      <w:r>
        <w:rPr>
          <w:rFonts w:ascii="Arial" w:hAnsi="Arial" w:cs="Arial"/>
          <w:color w:val="000000" w:themeColor="text1"/>
        </w:rPr>
        <w:t xml:space="preserve"> </w:t>
      </w:r>
      <w:r>
        <w:rPr>
          <w:rFonts w:ascii="Arial" w:hAnsi="Arial" w:cs="Arial"/>
          <w:color w:val="000000" w:themeColor="text1"/>
        </w:rPr>
        <w:tab/>
        <w:t xml:space="preserve">   practitioners are consistent in delivering a child centred approach.</w:t>
      </w:r>
    </w:p>
    <w:p w14:paraId="24BF4678" w14:textId="6D8ADC69" w:rsidR="00926148" w:rsidRDefault="00926148" w:rsidP="00D45969">
      <w:pPr>
        <w:spacing w:line="360" w:lineRule="auto"/>
        <w:jc w:val="both"/>
        <w:rPr>
          <w:rFonts w:ascii="Arial" w:hAnsi="Arial" w:cs="Arial"/>
          <w:color w:val="000000" w:themeColor="text1"/>
        </w:rPr>
      </w:pPr>
      <w:r>
        <w:rPr>
          <w:rFonts w:ascii="Arial" w:hAnsi="Arial" w:cs="Arial"/>
          <w:color w:val="000000" w:themeColor="text1"/>
        </w:rPr>
        <w:tab/>
        <w:t>4 Practitioners value the knowledge and skills of parents during their child’s</w:t>
      </w:r>
    </w:p>
    <w:p w14:paraId="7CC489D3" w14:textId="737D4E60" w:rsidR="00926148" w:rsidRDefault="00926148" w:rsidP="00D45969">
      <w:pPr>
        <w:spacing w:line="360" w:lineRule="auto"/>
        <w:jc w:val="both"/>
        <w:rPr>
          <w:rFonts w:ascii="Arial" w:hAnsi="Arial" w:cs="Arial"/>
          <w:color w:val="000000" w:themeColor="text1"/>
        </w:rPr>
      </w:pPr>
      <w:r>
        <w:rPr>
          <w:rFonts w:ascii="Arial" w:hAnsi="Arial" w:cs="Arial"/>
          <w:color w:val="000000" w:themeColor="text1"/>
        </w:rPr>
        <w:tab/>
        <w:t xml:space="preserve">   transition and parents are supported emotionally during this process.</w:t>
      </w:r>
    </w:p>
    <w:p w14:paraId="3C97F7FF" w14:textId="2688AAB9" w:rsidR="00926148" w:rsidRDefault="00926148" w:rsidP="00D45969">
      <w:pPr>
        <w:spacing w:line="360" w:lineRule="auto"/>
        <w:jc w:val="both"/>
        <w:rPr>
          <w:rFonts w:ascii="Arial" w:hAnsi="Arial" w:cs="Arial"/>
          <w:color w:val="000000" w:themeColor="text1"/>
        </w:rPr>
      </w:pPr>
      <w:r>
        <w:rPr>
          <w:rFonts w:ascii="Arial" w:hAnsi="Arial" w:cs="Arial"/>
          <w:color w:val="000000" w:themeColor="text1"/>
        </w:rPr>
        <w:tab/>
        <w:t xml:space="preserve">5 Early years settings are committed to developing positive relationships </w:t>
      </w:r>
    </w:p>
    <w:p w14:paraId="6798DA16" w14:textId="60A36A26" w:rsidR="00926148" w:rsidRDefault="00926148" w:rsidP="00D45969">
      <w:pPr>
        <w:spacing w:line="360" w:lineRule="auto"/>
        <w:jc w:val="both"/>
        <w:rPr>
          <w:rFonts w:ascii="Arial" w:hAnsi="Arial" w:cs="Arial"/>
          <w:color w:val="000000" w:themeColor="text1"/>
        </w:rPr>
      </w:pPr>
      <w:r>
        <w:rPr>
          <w:rFonts w:ascii="Arial" w:hAnsi="Arial" w:cs="Arial"/>
          <w:color w:val="000000" w:themeColor="text1"/>
        </w:rPr>
        <w:tab/>
        <w:t xml:space="preserve">   between parents and other mult agencies to support children during </w:t>
      </w:r>
    </w:p>
    <w:p w14:paraId="6AC5C48A" w14:textId="0D899EE2" w:rsidR="00926148" w:rsidRDefault="00926148" w:rsidP="00D45969">
      <w:pPr>
        <w:spacing w:line="360" w:lineRule="auto"/>
        <w:jc w:val="both"/>
        <w:rPr>
          <w:rFonts w:ascii="Arial" w:hAnsi="Arial" w:cs="Arial"/>
          <w:color w:val="000000" w:themeColor="text1"/>
        </w:rPr>
      </w:pPr>
      <w:r>
        <w:rPr>
          <w:rFonts w:ascii="Arial" w:hAnsi="Arial" w:cs="Arial"/>
          <w:color w:val="000000" w:themeColor="text1"/>
        </w:rPr>
        <w:tab/>
        <w:t xml:space="preserve">   transition successfully.  (Tower Hamlets, no date).</w:t>
      </w:r>
    </w:p>
    <w:p w14:paraId="73A10908" w14:textId="46FA3049" w:rsidR="00926148" w:rsidRDefault="00926148" w:rsidP="00D45969">
      <w:pPr>
        <w:spacing w:line="360" w:lineRule="auto"/>
        <w:jc w:val="both"/>
        <w:rPr>
          <w:rFonts w:ascii="Arial" w:hAnsi="Arial" w:cs="Arial"/>
          <w:color w:val="000000" w:themeColor="text1"/>
        </w:rPr>
      </w:pPr>
    </w:p>
    <w:p w14:paraId="071B30FF" w14:textId="39335D43" w:rsidR="00543E2C" w:rsidRDefault="00543E2C" w:rsidP="00D45969">
      <w:pPr>
        <w:spacing w:line="360" w:lineRule="auto"/>
        <w:jc w:val="both"/>
        <w:rPr>
          <w:rFonts w:ascii="Arial" w:hAnsi="Arial" w:cs="Arial"/>
          <w:color w:val="000000" w:themeColor="text1"/>
        </w:rPr>
      </w:pPr>
    </w:p>
    <w:p w14:paraId="028D96C8" w14:textId="4CB8E232" w:rsidR="00543E2C" w:rsidRDefault="00525C38" w:rsidP="00D45969">
      <w:pPr>
        <w:spacing w:line="360" w:lineRule="auto"/>
        <w:jc w:val="both"/>
        <w:rPr>
          <w:rFonts w:ascii="Arial" w:hAnsi="Arial" w:cs="Arial"/>
          <w:color w:val="000000" w:themeColor="text1"/>
        </w:rPr>
      </w:pPr>
      <w:r>
        <w:rPr>
          <w:rFonts w:ascii="Arial" w:hAnsi="Arial" w:cs="Arial"/>
          <w:color w:val="000000" w:themeColor="text1"/>
        </w:rPr>
        <w:t xml:space="preserve">According to Tickell (2011), the early years in a child’s life are most crucial for child development and positive outcomes.  In addition to this, the future for the </w:t>
      </w:r>
      <w:r w:rsidR="00EF1201">
        <w:rPr>
          <w:rFonts w:ascii="Arial" w:hAnsi="Arial" w:cs="Arial"/>
          <w:color w:val="000000" w:themeColor="text1"/>
        </w:rPr>
        <w:t>child’s</w:t>
      </w:r>
      <w:r>
        <w:rPr>
          <w:rFonts w:ascii="Arial" w:hAnsi="Arial" w:cs="Arial"/>
          <w:color w:val="000000" w:themeColor="text1"/>
        </w:rPr>
        <w:t xml:space="preserve"> wellbeing, resilience, </w:t>
      </w:r>
      <w:r w:rsidR="00EF1201">
        <w:rPr>
          <w:rFonts w:ascii="Arial" w:hAnsi="Arial" w:cs="Arial"/>
          <w:color w:val="000000" w:themeColor="text1"/>
        </w:rPr>
        <w:t>relationships</w:t>
      </w:r>
      <w:r>
        <w:rPr>
          <w:rFonts w:ascii="Arial" w:hAnsi="Arial" w:cs="Arial"/>
          <w:color w:val="000000" w:themeColor="text1"/>
        </w:rPr>
        <w:t xml:space="preserve"> and becoming global citizens is guided greatly by the influences, love and care the have during </w:t>
      </w:r>
      <w:r w:rsidR="00EF1201">
        <w:rPr>
          <w:rFonts w:ascii="Arial" w:hAnsi="Arial" w:cs="Arial"/>
          <w:color w:val="000000" w:themeColor="text1"/>
        </w:rPr>
        <w:t>their development in early years.  Furthermore, early years practitioners are an important influence on child development and ensuring</w:t>
      </w:r>
      <w:r w:rsidR="00801798">
        <w:rPr>
          <w:rFonts w:ascii="Arial" w:hAnsi="Arial" w:cs="Arial"/>
          <w:color w:val="000000" w:themeColor="text1"/>
        </w:rPr>
        <w:t xml:space="preserve"> the best possible early years </w:t>
      </w:r>
      <w:r w:rsidR="00293356">
        <w:rPr>
          <w:rFonts w:ascii="Arial" w:hAnsi="Arial" w:cs="Arial"/>
          <w:color w:val="000000" w:themeColor="text1"/>
        </w:rPr>
        <w:t>environment and</w:t>
      </w:r>
      <w:r w:rsidR="00801798">
        <w:rPr>
          <w:rFonts w:ascii="Arial" w:hAnsi="Arial" w:cs="Arial"/>
          <w:color w:val="000000" w:themeColor="text1"/>
        </w:rPr>
        <w:t xml:space="preserve"> experiences for children to learn and grow has the potential for a big impact on gaining long term outcomes.</w:t>
      </w:r>
    </w:p>
    <w:p w14:paraId="6CE87ED5" w14:textId="2E56A452" w:rsidR="00801798" w:rsidRDefault="00801798" w:rsidP="00D45969">
      <w:pPr>
        <w:spacing w:line="360" w:lineRule="auto"/>
        <w:jc w:val="both"/>
        <w:rPr>
          <w:rFonts w:ascii="Arial" w:hAnsi="Arial" w:cs="Arial"/>
          <w:color w:val="000000" w:themeColor="text1"/>
        </w:rPr>
      </w:pPr>
    </w:p>
    <w:p w14:paraId="4CEAA9D7" w14:textId="7B01235C" w:rsidR="00801798" w:rsidRDefault="00801798" w:rsidP="00D45969">
      <w:pPr>
        <w:spacing w:line="360" w:lineRule="auto"/>
        <w:jc w:val="both"/>
        <w:rPr>
          <w:rFonts w:ascii="Arial" w:hAnsi="Arial" w:cs="Arial"/>
          <w:color w:val="000000" w:themeColor="text1"/>
        </w:rPr>
      </w:pPr>
      <w:r>
        <w:rPr>
          <w:rFonts w:ascii="Arial" w:hAnsi="Arial" w:cs="Arial"/>
          <w:color w:val="000000" w:themeColor="text1"/>
        </w:rPr>
        <w:t xml:space="preserve">Kolb </w:t>
      </w:r>
      <w:r w:rsidR="00293356">
        <w:rPr>
          <w:rFonts w:ascii="Arial" w:hAnsi="Arial" w:cs="Arial"/>
          <w:color w:val="000000" w:themeColor="text1"/>
        </w:rPr>
        <w:t>(cited</w:t>
      </w:r>
      <w:r>
        <w:rPr>
          <w:rFonts w:ascii="Arial" w:hAnsi="Arial" w:cs="Arial"/>
          <w:color w:val="000000" w:themeColor="text1"/>
        </w:rPr>
        <w:t xml:space="preserve"> in Aubrey and Riley, 2019</w:t>
      </w:r>
      <w:r w:rsidR="000463E5">
        <w:rPr>
          <w:rFonts w:ascii="Arial" w:hAnsi="Arial" w:cs="Arial"/>
          <w:color w:val="000000" w:themeColor="text1"/>
        </w:rPr>
        <w:t>a</w:t>
      </w:r>
      <w:r>
        <w:rPr>
          <w:rFonts w:ascii="Arial" w:hAnsi="Arial" w:cs="Arial"/>
          <w:color w:val="000000" w:themeColor="text1"/>
        </w:rPr>
        <w:t xml:space="preserve">) believed that </w:t>
      </w:r>
      <w:r w:rsidR="00D548F6">
        <w:rPr>
          <w:rFonts w:ascii="Arial" w:hAnsi="Arial" w:cs="Arial"/>
          <w:color w:val="000000" w:themeColor="text1"/>
        </w:rPr>
        <w:t>people learn through experiences rather than observation or reading alone.  Moreover, experiential learning enables people to learn a</w:t>
      </w:r>
      <w:r w:rsidR="00293356">
        <w:rPr>
          <w:rFonts w:ascii="Arial" w:hAnsi="Arial" w:cs="Arial"/>
          <w:color w:val="000000" w:themeColor="text1"/>
        </w:rPr>
        <w:t>t</w:t>
      </w:r>
      <w:r w:rsidR="00D548F6">
        <w:rPr>
          <w:rFonts w:ascii="Arial" w:hAnsi="Arial" w:cs="Arial"/>
          <w:color w:val="000000" w:themeColor="text1"/>
        </w:rPr>
        <w:t xml:space="preserve"> their best being fully engaged in experiences that later allow them to</w:t>
      </w:r>
      <w:r w:rsidR="001214D5">
        <w:rPr>
          <w:rFonts w:ascii="Arial" w:hAnsi="Arial" w:cs="Arial"/>
          <w:color w:val="000000" w:themeColor="text1"/>
        </w:rPr>
        <w:t xml:space="preserve"> </w:t>
      </w:r>
      <w:r w:rsidR="00D548F6">
        <w:rPr>
          <w:rFonts w:ascii="Arial" w:hAnsi="Arial" w:cs="Arial"/>
          <w:color w:val="000000" w:themeColor="text1"/>
        </w:rPr>
        <w:t xml:space="preserve">reflect upon using thought, feelings and questioning.  Similarly, </w:t>
      </w:r>
      <w:r w:rsidR="007D64D2">
        <w:rPr>
          <w:rFonts w:ascii="Arial" w:hAnsi="Arial" w:cs="Arial"/>
          <w:color w:val="000000" w:themeColor="text1"/>
        </w:rPr>
        <w:t xml:space="preserve">John </w:t>
      </w:r>
      <w:r w:rsidR="00D548F6">
        <w:rPr>
          <w:rFonts w:ascii="Arial" w:hAnsi="Arial" w:cs="Arial"/>
          <w:color w:val="000000" w:themeColor="text1"/>
        </w:rPr>
        <w:t>Dewey believed that people learn an</w:t>
      </w:r>
      <w:r w:rsidR="00293356">
        <w:rPr>
          <w:rFonts w:ascii="Arial" w:hAnsi="Arial" w:cs="Arial"/>
          <w:color w:val="000000" w:themeColor="text1"/>
        </w:rPr>
        <w:t>d</w:t>
      </w:r>
      <w:r w:rsidR="00D548F6">
        <w:rPr>
          <w:rFonts w:ascii="Arial" w:hAnsi="Arial" w:cs="Arial"/>
          <w:color w:val="000000" w:themeColor="text1"/>
        </w:rPr>
        <w:t xml:space="preserve"> </w:t>
      </w:r>
      <w:r w:rsidR="007D64D2">
        <w:rPr>
          <w:rFonts w:ascii="Arial" w:hAnsi="Arial" w:cs="Arial"/>
          <w:color w:val="000000" w:themeColor="text1"/>
        </w:rPr>
        <w:t>develop</w:t>
      </w:r>
      <w:r w:rsidR="00D548F6">
        <w:rPr>
          <w:rFonts w:ascii="Arial" w:hAnsi="Arial" w:cs="Arial"/>
          <w:color w:val="000000" w:themeColor="text1"/>
        </w:rPr>
        <w:t xml:space="preserve"> through interactions and exploration of their environment using a </w:t>
      </w:r>
      <w:r w:rsidR="00293356">
        <w:rPr>
          <w:rFonts w:ascii="Arial" w:hAnsi="Arial" w:cs="Arial"/>
          <w:color w:val="000000" w:themeColor="text1"/>
        </w:rPr>
        <w:t>hands-on</w:t>
      </w:r>
      <w:r w:rsidR="00D548F6">
        <w:rPr>
          <w:rFonts w:ascii="Arial" w:hAnsi="Arial" w:cs="Arial"/>
          <w:color w:val="000000" w:themeColor="text1"/>
        </w:rPr>
        <w:t xml:space="preserve"> approach.  </w:t>
      </w:r>
      <w:r w:rsidR="007D64D2">
        <w:rPr>
          <w:rFonts w:ascii="Arial" w:hAnsi="Arial" w:cs="Arial"/>
          <w:color w:val="000000" w:themeColor="text1"/>
        </w:rPr>
        <w:t xml:space="preserve">Therefore, it is vital that practitioners in the early years </w:t>
      </w:r>
      <w:r w:rsidR="00FA085B">
        <w:rPr>
          <w:rFonts w:ascii="Arial" w:hAnsi="Arial" w:cs="Arial"/>
          <w:color w:val="000000" w:themeColor="text1"/>
        </w:rPr>
        <w:t>allow</w:t>
      </w:r>
      <w:r w:rsidR="007D64D2">
        <w:rPr>
          <w:rFonts w:ascii="Arial" w:hAnsi="Arial" w:cs="Arial"/>
          <w:color w:val="000000" w:themeColor="text1"/>
        </w:rPr>
        <w:t xml:space="preserve"> children to investigate through play and independence in an enabling </w:t>
      </w:r>
      <w:r w:rsidR="007D64D2">
        <w:rPr>
          <w:rFonts w:ascii="Arial" w:hAnsi="Arial" w:cs="Arial"/>
          <w:color w:val="000000" w:themeColor="text1"/>
        </w:rPr>
        <w:lastRenderedPageBreak/>
        <w:t xml:space="preserve">environment.  </w:t>
      </w:r>
      <w:r w:rsidR="00FA085B">
        <w:rPr>
          <w:rFonts w:ascii="Arial" w:hAnsi="Arial" w:cs="Arial"/>
          <w:color w:val="000000" w:themeColor="text1"/>
        </w:rPr>
        <w:t xml:space="preserve">This </w:t>
      </w:r>
      <w:r w:rsidR="007D64D2">
        <w:rPr>
          <w:rFonts w:ascii="Arial" w:hAnsi="Arial" w:cs="Arial"/>
          <w:color w:val="000000" w:themeColor="text1"/>
        </w:rPr>
        <w:t>stretc</w:t>
      </w:r>
      <w:r w:rsidR="00FA085B">
        <w:rPr>
          <w:rFonts w:ascii="Arial" w:hAnsi="Arial" w:cs="Arial"/>
          <w:color w:val="000000" w:themeColor="text1"/>
        </w:rPr>
        <w:t>hes</w:t>
      </w:r>
      <w:r w:rsidR="007D64D2">
        <w:rPr>
          <w:rFonts w:ascii="Arial" w:hAnsi="Arial" w:cs="Arial"/>
          <w:color w:val="000000" w:themeColor="text1"/>
        </w:rPr>
        <w:t xml:space="preserve"> their knowledge and understanding, using the superior knowledge of practitioners to enable children to make sense of the world around them.  (Robinson, A.  2018).</w:t>
      </w:r>
    </w:p>
    <w:p w14:paraId="07F397CE" w14:textId="261DEA7A" w:rsidR="007D64D2" w:rsidRDefault="007D64D2" w:rsidP="00D45969">
      <w:pPr>
        <w:spacing w:line="360" w:lineRule="auto"/>
        <w:jc w:val="both"/>
        <w:rPr>
          <w:rFonts w:ascii="Arial" w:hAnsi="Arial" w:cs="Arial"/>
          <w:color w:val="000000" w:themeColor="text1"/>
        </w:rPr>
      </w:pPr>
    </w:p>
    <w:p w14:paraId="64B901FD" w14:textId="36CE4050" w:rsidR="004651D5" w:rsidRDefault="004651D5" w:rsidP="00D45969">
      <w:pPr>
        <w:spacing w:line="360" w:lineRule="auto"/>
        <w:jc w:val="both"/>
        <w:rPr>
          <w:rFonts w:ascii="Arial" w:hAnsi="Arial" w:cs="Arial"/>
          <w:color w:val="000000" w:themeColor="text1"/>
        </w:rPr>
      </w:pPr>
      <w:r>
        <w:rPr>
          <w:rFonts w:ascii="Arial" w:hAnsi="Arial" w:cs="Arial"/>
          <w:color w:val="000000" w:themeColor="text1"/>
        </w:rPr>
        <w:t xml:space="preserve">The aim is to ensure children and their families are at the centre of each approach during transition, positive relationships are developed and maintained, </w:t>
      </w:r>
      <w:r w:rsidR="007A0652">
        <w:rPr>
          <w:rFonts w:ascii="Arial" w:hAnsi="Arial" w:cs="Arial"/>
          <w:color w:val="000000" w:themeColor="text1"/>
        </w:rPr>
        <w:t xml:space="preserve">observations are undertaken effectively to ensure children are settling well in the learning environment and the importance of transitions being planned </w:t>
      </w:r>
      <w:r w:rsidR="00293356">
        <w:rPr>
          <w:rFonts w:ascii="Arial" w:hAnsi="Arial" w:cs="Arial"/>
          <w:color w:val="000000" w:themeColor="text1"/>
        </w:rPr>
        <w:t>to take</w:t>
      </w:r>
      <w:r w:rsidR="007A0652">
        <w:rPr>
          <w:rFonts w:ascii="Arial" w:hAnsi="Arial" w:cs="Arial"/>
          <w:color w:val="000000" w:themeColor="text1"/>
        </w:rPr>
        <w:t xml:space="preserve"> into consideration the needs of the child and family to support transition and learning. (Welsh Government, 2017).</w:t>
      </w:r>
    </w:p>
    <w:p w14:paraId="6F8194AC" w14:textId="77777777" w:rsidR="00926148" w:rsidRPr="00FD033A" w:rsidRDefault="00926148" w:rsidP="00FD033A">
      <w:pPr>
        <w:spacing w:line="360" w:lineRule="auto"/>
        <w:rPr>
          <w:rFonts w:ascii="Arial" w:hAnsi="Arial" w:cs="Arial"/>
          <w:color w:val="000000" w:themeColor="text1"/>
        </w:rPr>
      </w:pPr>
    </w:p>
    <w:p w14:paraId="09FA68DF" w14:textId="77777777" w:rsidR="00EC71B6" w:rsidRPr="00EC71B6" w:rsidRDefault="00EC71B6" w:rsidP="00EC71B6">
      <w:pPr>
        <w:spacing w:line="360" w:lineRule="auto"/>
        <w:rPr>
          <w:rFonts w:ascii="Arial" w:hAnsi="Arial" w:cs="Arial"/>
          <w:color w:val="7030A0"/>
          <w:u w:val="single"/>
        </w:rPr>
      </w:pPr>
    </w:p>
    <w:p w14:paraId="569F7567" w14:textId="77777777" w:rsidR="00E36C71" w:rsidRPr="00E36C71" w:rsidRDefault="00E36C71" w:rsidP="00E36C71">
      <w:pPr>
        <w:spacing w:line="360" w:lineRule="auto"/>
        <w:rPr>
          <w:rFonts w:ascii="Arial" w:hAnsi="Arial" w:cs="Arial"/>
          <w:color w:val="7030A0"/>
          <w:u w:val="single"/>
        </w:rPr>
      </w:pPr>
    </w:p>
    <w:p w14:paraId="5B0D5B2B" w14:textId="2A6F66FA" w:rsidR="00E90B45" w:rsidRDefault="00E90B45" w:rsidP="00AB380E">
      <w:pPr>
        <w:spacing w:line="360" w:lineRule="auto"/>
        <w:rPr>
          <w:rFonts w:ascii="Arial" w:hAnsi="Arial" w:cs="Arial"/>
          <w:color w:val="000000" w:themeColor="text1"/>
        </w:rPr>
      </w:pPr>
    </w:p>
    <w:p w14:paraId="0ECE4B55" w14:textId="77777777" w:rsidR="00E90B45" w:rsidRPr="00E90B45" w:rsidRDefault="00E90B45" w:rsidP="00AB380E">
      <w:pPr>
        <w:spacing w:line="360" w:lineRule="auto"/>
        <w:rPr>
          <w:rFonts w:ascii="Arial" w:hAnsi="Arial" w:cs="Arial"/>
          <w:color w:val="000000" w:themeColor="text1"/>
        </w:rPr>
      </w:pPr>
    </w:p>
    <w:p w14:paraId="0FB8F5D1" w14:textId="45BB00B5" w:rsidR="00AB380E" w:rsidRDefault="00AB380E" w:rsidP="00AB380E">
      <w:pPr>
        <w:spacing w:line="360" w:lineRule="auto"/>
        <w:rPr>
          <w:rFonts w:ascii="Arial" w:hAnsi="Arial" w:cs="Arial"/>
          <w:color w:val="000000" w:themeColor="text1"/>
        </w:rPr>
      </w:pPr>
    </w:p>
    <w:p w14:paraId="3216F8EB" w14:textId="3D2F43B3" w:rsidR="00AB380E" w:rsidRDefault="00AB380E" w:rsidP="00AB380E">
      <w:pPr>
        <w:spacing w:line="360" w:lineRule="auto"/>
        <w:rPr>
          <w:rFonts w:ascii="Arial" w:hAnsi="Arial" w:cs="Arial"/>
          <w:color w:val="000000" w:themeColor="text1"/>
        </w:rPr>
      </w:pPr>
    </w:p>
    <w:p w14:paraId="03B1DCAE" w14:textId="596BB768" w:rsidR="00AB380E" w:rsidRDefault="00AB380E" w:rsidP="00165A30">
      <w:pPr>
        <w:rPr>
          <w:rFonts w:ascii="Arial" w:hAnsi="Arial" w:cs="Arial"/>
          <w:color w:val="000000" w:themeColor="text1"/>
        </w:rPr>
      </w:pPr>
    </w:p>
    <w:p w14:paraId="1467F377" w14:textId="77777777" w:rsidR="00AB380E" w:rsidRPr="00E0497C" w:rsidRDefault="00AB380E" w:rsidP="00165A30">
      <w:pPr>
        <w:rPr>
          <w:rFonts w:ascii="Arial" w:hAnsi="Arial" w:cs="Arial"/>
          <w:color w:val="000000" w:themeColor="text1"/>
        </w:rPr>
      </w:pPr>
    </w:p>
    <w:p w14:paraId="54BE42EC" w14:textId="77777777" w:rsidR="00B3144C" w:rsidRPr="000B2C62" w:rsidRDefault="00B3144C" w:rsidP="00165A30">
      <w:pPr>
        <w:rPr>
          <w:rFonts w:ascii="Arial" w:hAnsi="Arial" w:cs="Arial"/>
          <w:color w:val="000000" w:themeColor="text1"/>
        </w:rPr>
      </w:pPr>
    </w:p>
    <w:p w14:paraId="5CC8CE03" w14:textId="4D054212" w:rsidR="00165A30" w:rsidRDefault="00165A30" w:rsidP="001B4A70">
      <w:pPr>
        <w:rPr>
          <w:rFonts w:ascii="Arial" w:hAnsi="Arial" w:cs="Arial"/>
          <w:color w:val="000000" w:themeColor="text1"/>
        </w:rPr>
      </w:pPr>
    </w:p>
    <w:p w14:paraId="5DC479B7" w14:textId="557E3EC4" w:rsidR="00C91C38" w:rsidRDefault="00C91C38" w:rsidP="001B4A70">
      <w:pPr>
        <w:rPr>
          <w:rFonts w:ascii="Arial" w:hAnsi="Arial" w:cs="Arial"/>
          <w:color w:val="000000" w:themeColor="text1"/>
        </w:rPr>
      </w:pPr>
    </w:p>
    <w:p w14:paraId="4FFEB52A" w14:textId="77777777" w:rsidR="00CC3E8B" w:rsidRDefault="00CC3E8B" w:rsidP="001B4A70">
      <w:pPr>
        <w:rPr>
          <w:rFonts w:ascii="Arial" w:hAnsi="Arial" w:cs="Arial"/>
          <w:color w:val="000000" w:themeColor="text1"/>
        </w:rPr>
      </w:pPr>
    </w:p>
    <w:p w14:paraId="311F9C3A" w14:textId="77777777" w:rsidR="00CC3E8B" w:rsidRDefault="00CC3E8B" w:rsidP="001B4A70">
      <w:pPr>
        <w:rPr>
          <w:rFonts w:ascii="Arial" w:hAnsi="Arial" w:cs="Arial"/>
          <w:color w:val="000000" w:themeColor="text1"/>
        </w:rPr>
      </w:pPr>
    </w:p>
    <w:p w14:paraId="6C82C818" w14:textId="77777777" w:rsidR="00CC3E8B" w:rsidRDefault="00CC3E8B" w:rsidP="001B4A70">
      <w:pPr>
        <w:rPr>
          <w:rFonts w:ascii="Arial" w:hAnsi="Arial" w:cs="Arial"/>
          <w:color w:val="000000" w:themeColor="text1"/>
        </w:rPr>
      </w:pPr>
    </w:p>
    <w:p w14:paraId="5F356E72" w14:textId="77777777" w:rsidR="00CC3E8B" w:rsidRDefault="00CC3E8B" w:rsidP="001B4A70">
      <w:pPr>
        <w:rPr>
          <w:rFonts w:ascii="Arial" w:hAnsi="Arial" w:cs="Arial"/>
          <w:color w:val="000000" w:themeColor="text1"/>
        </w:rPr>
      </w:pPr>
    </w:p>
    <w:p w14:paraId="2D65AB98" w14:textId="77777777" w:rsidR="00CC3E8B" w:rsidRDefault="00CC3E8B" w:rsidP="001B4A70">
      <w:pPr>
        <w:rPr>
          <w:rFonts w:ascii="Arial" w:hAnsi="Arial" w:cs="Arial"/>
          <w:color w:val="000000" w:themeColor="text1"/>
        </w:rPr>
      </w:pPr>
    </w:p>
    <w:p w14:paraId="08D39E51" w14:textId="77777777" w:rsidR="00CC3E8B" w:rsidRDefault="00CC3E8B" w:rsidP="001B4A70">
      <w:pPr>
        <w:rPr>
          <w:rFonts w:ascii="Arial" w:hAnsi="Arial" w:cs="Arial"/>
          <w:color w:val="000000" w:themeColor="text1"/>
        </w:rPr>
      </w:pPr>
    </w:p>
    <w:p w14:paraId="2E75BF36" w14:textId="77777777" w:rsidR="00CC3E8B" w:rsidRDefault="00CC3E8B" w:rsidP="001B4A70">
      <w:pPr>
        <w:rPr>
          <w:rFonts w:ascii="Arial" w:hAnsi="Arial" w:cs="Arial"/>
          <w:color w:val="000000" w:themeColor="text1"/>
        </w:rPr>
      </w:pPr>
    </w:p>
    <w:p w14:paraId="76F01E6E" w14:textId="77777777" w:rsidR="00CC3E8B" w:rsidRDefault="00CC3E8B" w:rsidP="001B4A70">
      <w:pPr>
        <w:rPr>
          <w:rFonts w:ascii="Arial" w:hAnsi="Arial" w:cs="Arial"/>
          <w:color w:val="000000" w:themeColor="text1"/>
        </w:rPr>
      </w:pPr>
    </w:p>
    <w:p w14:paraId="6109A98E" w14:textId="77777777" w:rsidR="00CC3E8B" w:rsidRDefault="00CC3E8B" w:rsidP="001B4A70">
      <w:pPr>
        <w:rPr>
          <w:rFonts w:ascii="Arial" w:hAnsi="Arial" w:cs="Arial"/>
          <w:color w:val="000000" w:themeColor="text1"/>
        </w:rPr>
      </w:pPr>
    </w:p>
    <w:p w14:paraId="70C3D544" w14:textId="77777777" w:rsidR="00CC3E8B" w:rsidRDefault="00CC3E8B" w:rsidP="001B4A70">
      <w:pPr>
        <w:rPr>
          <w:rFonts w:ascii="Arial" w:hAnsi="Arial" w:cs="Arial"/>
          <w:color w:val="000000" w:themeColor="text1"/>
        </w:rPr>
      </w:pPr>
    </w:p>
    <w:p w14:paraId="6CAE03CD" w14:textId="77777777" w:rsidR="00CC3E8B" w:rsidRDefault="00CC3E8B" w:rsidP="001B4A70">
      <w:pPr>
        <w:rPr>
          <w:rFonts w:ascii="Arial" w:hAnsi="Arial" w:cs="Arial"/>
          <w:color w:val="000000" w:themeColor="text1"/>
        </w:rPr>
      </w:pPr>
    </w:p>
    <w:p w14:paraId="001EDDCF" w14:textId="77777777" w:rsidR="00CC3E8B" w:rsidRDefault="00CC3E8B" w:rsidP="001B4A70">
      <w:pPr>
        <w:rPr>
          <w:rFonts w:ascii="Arial" w:hAnsi="Arial" w:cs="Arial"/>
          <w:color w:val="000000" w:themeColor="text1"/>
        </w:rPr>
      </w:pPr>
    </w:p>
    <w:p w14:paraId="3CDC8E97" w14:textId="77777777" w:rsidR="00CC3E8B" w:rsidRDefault="00CC3E8B" w:rsidP="001B4A70">
      <w:pPr>
        <w:rPr>
          <w:rFonts w:ascii="Arial" w:hAnsi="Arial" w:cs="Arial"/>
          <w:color w:val="000000" w:themeColor="text1"/>
        </w:rPr>
      </w:pPr>
    </w:p>
    <w:p w14:paraId="48FAA76D" w14:textId="77777777" w:rsidR="00CC3E8B" w:rsidRDefault="00CC3E8B" w:rsidP="001B4A70">
      <w:pPr>
        <w:rPr>
          <w:rFonts w:ascii="Arial" w:hAnsi="Arial" w:cs="Arial"/>
          <w:color w:val="000000" w:themeColor="text1"/>
        </w:rPr>
      </w:pPr>
    </w:p>
    <w:p w14:paraId="3BCCD7BE" w14:textId="77777777" w:rsidR="00CC3E8B" w:rsidRDefault="00CC3E8B" w:rsidP="001B4A70">
      <w:pPr>
        <w:rPr>
          <w:rFonts w:ascii="Arial" w:hAnsi="Arial" w:cs="Arial"/>
          <w:color w:val="000000" w:themeColor="text1"/>
        </w:rPr>
      </w:pPr>
    </w:p>
    <w:p w14:paraId="2FB66DF2" w14:textId="77777777" w:rsidR="00CC3E8B" w:rsidRDefault="00CC3E8B" w:rsidP="001B4A70">
      <w:pPr>
        <w:rPr>
          <w:rFonts w:ascii="Arial" w:hAnsi="Arial" w:cs="Arial"/>
          <w:color w:val="000000" w:themeColor="text1"/>
        </w:rPr>
      </w:pPr>
    </w:p>
    <w:p w14:paraId="3C5A6EED" w14:textId="77777777" w:rsidR="00CC3E8B" w:rsidRDefault="00CC3E8B" w:rsidP="001B4A70">
      <w:pPr>
        <w:rPr>
          <w:rFonts w:ascii="Arial" w:hAnsi="Arial" w:cs="Arial"/>
          <w:color w:val="000000" w:themeColor="text1"/>
        </w:rPr>
      </w:pPr>
    </w:p>
    <w:p w14:paraId="6120375C" w14:textId="77777777" w:rsidR="00CC3E8B" w:rsidRDefault="00CC3E8B" w:rsidP="001B4A70">
      <w:pPr>
        <w:rPr>
          <w:rFonts w:ascii="Arial" w:hAnsi="Arial" w:cs="Arial"/>
          <w:color w:val="000000" w:themeColor="text1"/>
        </w:rPr>
      </w:pPr>
    </w:p>
    <w:p w14:paraId="7D1E3386" w14:textId="77777777" w:rsidR="00CC3E8B" w:rsidRDefault="00CC3E8B" w:rsidP="001B4A70">
      <w:pPr>
        <w:rPr>
          <w:rFonts w:ascii="Arial" w:hAnsi="Arial" w:cs="Arial"/>
          <w:color w:val="000000" w:themeColor="text1"/>
        </w:rPr>
      </w:pPr>
    </w:p>
    <w:p w14:paraId="39A9F105" w14:textId="2BF8A6A8" w:rsidR="00C91C38" w:rsidRDefault="00C91C38" w:rsidP="001B4A70">
      <w:pPr>
        <w:rPr>
          <w:rFonts w:ascii="Arial" w:hAnsi="Arial" w:cs="Arial"/>
          <w:color w:val="7030A0"/>
          <w:sz w:val="48"/>
          <w:szCs w:val="48"/>
        </w:rPr>
      </w:pPr>
      <w:r w:rsidRPr="00C91C38">
        <w:rPr>
          <w:rFonts w:ascii="Arial" w:hAnsi="Arial" w:cs="Arial"/>
          <w:color w:val="7030A0"/>
          <w:sz w:val="48"/>
          <w:szCs w:val="48"/>
        </w:rPr>
        <w:lastRenderedPageBreak/>
        <w:t>Reference list</w:t>
      </w:r>
    </w:p>
    <w:p w14:paraId="1FEB2FCD" w14:textId="1C957D4D" w:rsidR="003C4D0C" w:rsidRDefault="003C4D0C" w:rsidP="001B4A70">
      <w:pPr>
        <w:rPr>
          <w:rFonts w:ascii="Arial" w:hAnsi="Arial" w:cs="Arial"/>
          <w:color w:val="7030A0"/>
          <w:sz w:val="48"/>
          <w:szCs w:val="48"/>
        </w:rPr>
      </w:pPr>
    </w:p>
    <w:p w14:paraId="222E8713" w14:textId="5C1394EB" w:rsidR="003C4D0C" w:rsidRPr="006E216E" w:rsidRDefault="003C4D0C" w:rsidP="003C4D0C">
      <w:pPr>
        <w:rPr>
          <w:rFonts w:ascii="Arial" w:hAnsi="Arial" w:cs="Arial"/>
        </w:rPr>
      </w:pPr>
      <w:r w:rsidRPr="006E216E">
        <w:rPr>
          <w:rFonts w:ascii="Arial" w:hAnsi="Arial" w:cs="Arial"/>
        </w:rPr>
        <w:t>Allingham, S. (2011</w:t>
      </w:r>
      <w:r w:rsidR="0022583D" w:rsidRPr="006E216E">
        <w:rPr>
          <w:rFonts w:ascii="Arial" w:hAnsi="Arial" w:cs="Arial"/>
        </w:rPr>
        <w:t>) Transitions</w:t>
      </w:r>
      <w:r w:rsidRPr="006E216E">
        <w:rPr>
          <w:rFonts w:ascii="Arial" w:hAnsi="Arial" w:cs="Arial"/>
          <w:i/>
          <w:iCs/>
        </w:rPr>
        <w:t xml:space="preserve"> in the early years a practical guide to supporting transitions between early years settings and into key stage one</w:t>
      </w:r>
      <w:r w:rsidRPr="006E216E">
        <w:rPr>
          <w:rFonts w:ascii="Arial" w:hAnsi="Arial" w:cs="Arial"/>
        </w:rPr>
        <w:t>.  London: Practical Pre-School Books.  (Accessed: 5</w:t>
      </w:r>
      <w:r w:rsidRPr="006E216E">
        <w:rPr>
          <w:rFonts w:ascii="Arial" w:hAnsi="Arial" w:cs="Arial"/>
          <w:vertAlign w:val="superscript"/>
        </w:rPr>
        <w:t>th</w:t>
      </w:r>
      <w:r w:rsidRPr="006E216E">
        <w:rPr>
          <w:rFonts w:ascii="Arial" w:hAnsi="Arial" w:cs="Arial"/>
        </w:rPr>
        <w:t xml:space="preserve"> November 2021).</w:t>
      </w:r>
    </w:p>
    <w:p w14:paraId="6E00A9E2" w14:textId="77777777" w:rsidR="003C4D0C" w:rsidRDefault="003C4D0C" w:rsidP="003C4D0C">
      <w:pPr>
        <w:rPr>
          <w:rFonts w:ascii="Arial" w:hAnsi="Arial" w:cs="Arial"/>
        </w:rPr>
      </w:pPr>
    </w:p>
    <w:p w14:paraId="2A8235F8" w14:textId="1316448C" w:rsidR="003C4D0C" w:rsidRPr="006E216E" w:rsidRDefault="003C4D0C" w:rsidP="003C4D0C">
      <w:pPr>
        <w:rPr>
          <w:rFonts w:ascii="Arial" w:hAnsi="Arial" w:cs="Arial"/>
        </w:rPr>
      </w:pPr>
      <w:r w:rsidRPr="006E216E">
        <w:rPr>
          <w:rFonts w:ascii="Arial" w:hAnsi="Arial" w:cs="Arial"/>
        </w:rPr>
        <w:t xml:space="preserve">Aubrey, K and Riley A (2019) </w:t>
      </w:r>
      <w:r w:rsidRPr="006E216E">
        <w:rPr>
          <w:rFonts w:ascii="Arial" w:hAnsi="Arial" w:cs="Arial"/>
          <w:i/>
          <w:iCs/>
        </w:rPr>
        <w:t>Understanding and using educational theories 2</w:t>
      </w:r>
      <w:r w:rsidRPr="006E216E">
        <w:rPr>
          <w:rFonts w:ascii="Arial" w:hAnsi="Arial" w:cs="Arial"/>
          <w:i/>
          <w:iCs/>
          <w:vertAlign w:val="superscript"/>
        </w:rPr>
        <w:t>nd</w:t>
      </w:r>
      <w:r w:rsidRPr="006E216E">
        <w:rPr>
          <w:rFonts w:ascii="Arial" w:hAnsi="Arial" w:cs="Arial"/>
          <w:i/>
          <w:iCs/>
        </w:rPr>
        <w:t xml:space="preserve"> ed</w:t>
      </w:r>
      <w:r w:rsidRPr="006E216E">
        <w:rPr>
          <w:rFonts w:ascii="Arial" w:hAnsi="Arial" w:cs="Arial"/>
        </w:rPr>
        <w:t>.  London. Sage.  (Accessed: 9</w:t>
      </w:r>
      <w:r w:rsidRPr="006E216E">
        <w:rPr>
          <w:rFonts w:ascii="Arial" w:hAnsi="Arial" w:cs="Arial"/>
          <w:vertAlign w:val="superscript"/>
        </w:rPr>
        <w:t>th</w:t>
      </w:r>
      <w:r w:rsidRPr="006E216E">
        <w:rPr>
          <w:rFonts w:ascii="Arial" w:hAnsi="Arial" w:cs="Arial"/>
        </w:rPr>
        <w:t xml:space="preserve"> November 2021).</w:t>
      </w:r>
    </w:p>
    <w:p w14:paraId="605D301A" w14:textId="77777777" w:rsidR="003C4D0C" w:rsidRDefault="003C4D0C" w:rsidP="003C4D0C">
      <w:pPr>
        <w:rPr>
          <w:rFonts w:ascii="Arial" w:hAnsi="Arial" w:cs="Arial"/>
        </w:rPr>
      </w:pPr>
    </w:p>
    <w:p w14:paraId="720B3A72" w14:textId="4DE19A2E" w:rsidR="003C4D0C" w:rsidRPr="006E216E" w:rsidRDefault="003C4D0C" w:rsidP="003C4D0C">
      <w:pPr>
        <w:rPr>
          <w:rFonts w:ascii="Arial" w:hAnsi="Arial" w:cs="Arial"/>
        </w:rPr>
      </w:pPr>
      <w:r w:rsidRPr="006E216E">
        <w:rPr>
          <w:rFonts w:ascii="Arial" w:hAnsi="Arial" w:cs="Arial"/>
        </w:rPr>
        <w:t xml:space="preserve">Aubrey, K. </w:t>
      </w:r>
      <w:r>
        <w:rPr>
          <w:rFonts w:ascii="Arial" w:hAnsi="Arial" w:cs="Arial"/>
        </w:rPr>
        <w:t>and</w:t>
      </w:r>
      <w:r w:rsidRPr="006E216E">
        <w:rPr>
          <w:rFonts w:ascii="Arial" w:hAnsi="Arial" w:cs="Arial"/>
        </w:rPr>
        <w:t xml:space="preserve"> Riley, A</w:t>
      </w:r>
      <w:r w:rsidR="0022583D">
        <w:rPr>
          <w:rFonts w:ascii="Arial" w:hAnsi="Arial" w:cs="Arial"/>
        </w:rPr>
        <w:t>,</w:t>
      </w:r>
      <w:r w:rsidRPr="006E216E">
        <w:rPr>
          <w:rFonts w:ascii="Arial" w:hAnsi="Arial" w:cs="Arial"/>
        </w:rPr>
        <w:t xml:space="preserve"> (2019a) </w:t>
      </w:r>
      <w:r w:rsidRPr="006E216E">
        <w:rPr>
          <w:rFonts w:ascii="Arial" w:hAnsi="Arial" w:cs="Arial"/>
          <w:i/>
          <w:iCs/>
        </w:rPr>
        <w:t xml:space="preserve">Understanding and using educational theories </w:t>
      </w:r>
      <w:r w:rsidRPr="006E216E">
        <w:rPr>
          <w:rFonts w:ascii="Arial" w:hAnsi="Arial" w:cs="Arial"/>
        </w:rPr>
        <w:t>2</w:t>
      </w:r>
      <w:r w:rsidRPr="006E216E">
        <w:rPr>
          <w:rFonts w:ascii="Arial" w:hAnsi="Arial" w:cs="Arial"/>
          <w:vertAlign w:val="superscript"/>
        </w:rPr>
        <w:t>nd</w:t>
      </w:r>
      <w:r w:rsidRPr="006E216E">
        <w:rPr>
          <w:rFonts w:ascii="Arial" w:hAnsi="Arial" w:cs="Arial"/>
        </w:rPr>
        <w:t xml:space="preserve"> ed.  London. Sage.  (Accessed: </w:t>
      </w:r>
      <w:r>
        <w:rPr>
          <w:rFonts w:ascii="Arial" w:hAnsi="Arial" w:cs="Arial"/>
        </w:rPr>
        <w:t>12</w:t>
      </w:r>
      <w:r w:rsidRPr="00B61F98">
        <w:rPr>
          <w:rFonts w:ascii="Arial" w:hAnsi="Arial" w:cs="Arial"/>
          <w:vertAlign w:val="superscript"/>
        </w:rPr>
        <w:t>th</w:t>
      </w:r>
      <w:r>
        <w:rPr>
          <w:rFonts w:ascii="Arial" w:hAnsi="Arial" w:cs="Arial"/>
        </w:rPr>
        <w:t xml:space="preserve"> </w:t>
      </w:r>
      <w:r w:rsidRPr="006E216E">
        <w:rPr>
          <w:rFonts w:ascii="Arial" w:hAnsi="Arial" w:cs="Arial"/>
        </w:rPr>
        <w:t>November 2021)</w:t>
      </w:r>
    </w:p>
    <w:p w14:paraId="33CE21EC" w14:textId="77777777" w:rsidR="003C4D0C" w:rsidRDefault="003C4D0C" w:rsidP="003C4D0C">
      <w:pPr>
        <w:rPr>
          <w:rFonts w:ascii="Arial" w:hAnsi="Arial" w:cs="Arial"/>
        </w:rPr>
      </w:pPr>
    </w:p>
    <w:p w14:paraId="05F833FA" w14:textId="77777777" w:rsidR="003C4D0C" w:rsidRPr="006E216E" w:rsidRDefault="003C4D0C" w:rsidP="003C4D0C">
      <w:pPr>
        <w:rPr>
          <w:rFonts w:ascii="Arial" w:hAnsi="Arial" w:cs="Arial"/>
        </w:rPr>
      </w:pPr>
      <w:r w:rsidRPr="006E216E">
        <w:rPr>
          <w:rFonts w:ascii="Arial" w:hAnsi="Arial" w:cs="Arial"/>
        </w:rPr>
        <w:t xml:space="preserve">Bassetti, M. (2018) </w:t>
      </w:r>
      <w:r w:rsidRPr="006E216E">
        <w:rPr>
          <w:rFonts w:ascii="Arial" w:hAnsi="Arial" w:cs="Arial"/>
          <w:i/>
          <w:iCs/>
        </w:rPr>
        <w:t>Public service motivation: Applying Maslow’s Hierarchy of Needs to understand Employee motivation and engagement</w:t>
      </w:r>
      <w:r w:rsidRPr="006E216E">
        <w:rPr>
          <w:rFonts w:ascii="Arial" w:hAnsi="Arial" w:cs="Arial"/>
        </w:rPr>
        <w:t xml:space="preserve">.  [image]. Available at: </w:t>
      </w:r>
      <w:hyperlink r:id="rId14" w:history="1">
        <w:r w:rsidRPr="006E216E">
          <w:rPr>
            <w:rStyle w:val="Hyperlink"/>
            <w:rFonts w:ascii="Arial" w:hAnsi="Arial" w:cs="Arial"/>
          </w:rPr>
          <w:t>https://patimes.org/public-service-motivation-applying-maslows-hierarchy-understand-employee-motivation-engagement/</w:t>
        </w:r>
      </w:hyperlink>
      <w:r w:rsidRPr="006E216E">
        <w:rPr>
          <w:rFonts w:ascii="Arial" w:hAnsi="Arial" w:cs="Arial"/>
        </w:rPr>
        <w:t xml:space="preserve"> (Accessed: 7 November 2021).</w:t>
      </w:r>
    </w:p>
    <w:p w14:paraId="1DEEBE1C" w14:textId="77777777" w:rsidR="003C4D0C" w:rsidRDefault="003C4D0C" w:rsidP="003C4D0C">
      <w:pPr>
        <w:rPr>
          <w:rFonts w:ascii="Arial" w:hAnsi="Arial" w:cs="Arial"/>
        </w:rPr>
      </w:pPr>
    </w:p>
    <w:p w14:paraId="6B000C2A" w14:textId="438ED9AC" w:rsidR="003C4D0C" w:rsidRPr="006E216E" w:rsidRDefault="003C4D0C" w:rsidP="003C4D0C">
      <w:pPr>
        <w:rPr>
          <w:rFonts w:ascii="Arial" w:hAnsi="Arial" w:cs="Arial"/>
        </w:rPr>
      </w:pPr>
      <w:r w:rsidRPr="006E216E">
        <w:rPr>
          <w:rFonts w:ascii="Arial" w:hAnsi="Arial" w:cs="Arial"/>
        </w:rPr>
        <w:t>Beacons House, (2020</w:t>
      </w:r>
      <w:proofErr w:type="gramStart"/>
      <w:r w:rsidRPr="006E216E">
        <w:rPr>
          <w:rFonts w:ascii="Arial" w:hAnsi="Arial" w:cs="Arial"/>
        </w:rPr>
        <w:t xml:space="preserve">)  </w:t>
      </w:r>
      <w:r w:rsidRPr="006E216E">
        <w:rPr>
          <w:rFonts w:ascii="Arial" w:hAnsi="Arial" w:cs="Arial"/>
          <w:i/>
          <w:iCs/>
        </w:rPr>
        <w:t>Developmental</w:t>
      </w:r>
      <w:proofErr w:type="gramEnd"/>
      <w:r w:rsidRPr="006E216E">
        <w:rPr>
          <w:rFonts w:ascii="Arial" w:hAnsi="Arial" w:cs="Arial"/>
          <w:i/>
          <w:iCs/>
        </w:rPr>
        <w:t xml:space="preserve"> trauma close up</w:t>
      </w:r>
      <w:r w:rsidRPr="006E216E">
        <w:rPr>
          <w:rFonts w:ascii="Arial" w:hAnsi="Arial" w:cs="Arial"/>
        </w:rPr>
        <w:t xml:space="preserve">.  Available at: </w:t>
      </w:r>
      <w:hyperlink r:id="rId15" w:history="1">
        <w:r w:rsidRPr="006E216E">
          <w:rPr>
            <w:rStyle w:val="Hyperlink"/>
            <w:rFonts w:ascii="Arial" w:hAnsi="Arial" w:cs="Arial"/>
          </w:rPr>
          <w:t>https://beaconhouse.org.uk/wp-content/uploads/2020/02/Developmental-Trauma-Close-Up-Revised-Jan-2020.pdf</w:t>
        </w:r>
      </w:hyperlink>
      <w:r w:rsidRPr="006E216E">
        <w:rPr>
          <w:rFonts w:ascii="Arial" w:hAnsi="Arial" w:cs="Arial"/>
        </w:rPr>
        <w:t xml:space="preserve"> (Accessed: 5 November 2021).</w:t>
      </w:r>
    </w:p>
    <w:p w14:paraId="7BDF98D9" w14:textId="77777777" w:rsidR="003C4D0C" w:rsidRDefault="003C4D0C" w:rsidP="003C4D0C">
      <w:pPr>
        <w:rPr>
          <w:rFonts w:ascii="Arial" w:hAnsi="Arial" w:cs="Arial"/>
        </w:rPr>
      </w:pPr>
    </w:p>
    <w:p w14:paraId="4BF7A4C2" w14:textId="5A418296" w:rsidR="003C4D0C" w:rsidRPr="006E216E" w:rsidRDefault="003C4D0C" w:rsidP="003C4D0C">
      <w:pPr>
        <w:rPr>
          <w:rFonts w:ascii="Arial" w:hAnsi="Arial" w:cs="Arial"/>
        </w:rPr>
      </w:pPr>
      <w:r w:rsidRPr="006E216E">
        <w:rPr>
          <w:rFonts w:ascii="Arial" w:hAnsi="Arial" w:cs="Arial"/>
        </w:rPr>
        <w:t>Brooker, L. (2008</w:t>
      </w:r>
      <w:proofErr w:type="gramStart"/>
      <w:r w:rsidRPr="006E216E">
        <w:rPr>
          <w:rFonts w:ascii="Arial" w:hAnsi="Arial" w:cs="Arial"/>
        </w:rPr>
        <w:t xml:space="preserve">)  </w:t>
      </w:r>
      <w:r w:rsidRPr="006E216E">
        <w:rPr>
          <w:rFonts w:ascii="Arial" w:hAnsi="Arial" w:cs="Arial"/>
          <w:i/>
          <w:iCs/>
        </w:rPr>
        <w:t>Supporting</w:t>
      </w:r>
      <w:proofErr w:type="gramEnd"/>
      <w:r w:rsidRPr="006E216E">
        <w:rPr>
          <w:rFonts w:ascii="Arial" w:hAnsi="Arial" w:cs="Arial"/>
          <w:i/>
          <w:iCs/>
        </w:rPr>
        <w:t xml:space="preserve"> Transitions in the Early Years</w:t>
      </w:r>
      <w:r w:rsidRPr="006E216E">
        <w:rPr>
          <w:rFonts w:ascii="Arial" w:hAnsi="Arial" w:cs="Arial"/>
        </w:rPr>
        <w:t>. Maidenhead: McGraw-Hill Education.  (Accessed: 7</w:t>
      </w:r>
      <w:r w:rsidRPr="006E216E">
        <w:rPr>
          <w:rFonts w:ascii="Arial" w:hAnsi="Arial" w:cs="Arial"/>
          <w:vertAlign w:val="superscript"/>
        </w:rPr>
        <w:t>th</w:t>
      </w:r>
      <w:r w:rsidRPr="006E216E">
        <w:rPr>
          <w:rFonts w:ascii="Arial" w:hAnsi="Arial" w:cs="Arial"/>
        </w:rPr>
        <w:t xml:space="preserve"> November 2021).</w:t>
      </w:r>
    </w:p>
    <w:p w14:paraId="76787DEA" w14:textId="77777777" w:rsidR="003C4D0C" w:rsidRDefault="003C4D0C" w:rsidP="003C4D0C">
      <w:pPr>
        <w:rPr>
          <w:rFonts w:ascii="Arial" w:hAnsi="Arial" w:cs="Arial"/>
        </w:rPr>
      </w:pPr>
    </w:p>
    <w:p w14:paraId="0783793D" w14:textId="6D7428B0" w:rsidR="003C4D0C" w:rsidRDefault="003C4D0C" w:rsidP="003C4D0C">
      <w:pPr>
        <w:rPr>
          <w:rFonts w:ascii="Arial" w:hAnsi="Arial" w:cs="Arial"/>
        </w:rPr>
      </w:pPr>
      <w:r w:rsidRPr="006E216E">
        <w:rPr>
          <w:rFonts w:ascii="Arial" w:hAnsi="Arial" w:cs="Arial"/>
        </w:rPr>
        <w:t xml:space="preserve">Burnham, L. (2016) </w:t>
      </w:r>
      <w:r w:rsidRPr="006E216E">
        <w:rPr>
          <w:rFonts w:ascii="Arial" w:hAnsi="Arial" w:cs="Arial"/>
          <w:i/>
          <w:iCs/>
        </w:rPr>
        <w:t>How to be an outstanding early years practitioner</w:t>
      </w:r>
      <w:r w:rsidRPr="006E216E">
        <w:rPr>
          <w:rFonts w:ascii="Arial" w:hAnsi="Arial" w:cs="Arial"/>
        </w:rPr>
        <w:t>. London, England: Bloomsbury.  (Accessed: 5</w:t>
      </w:r>
      <w:r w:rsidRPr="006E216E">
        <w:rPr>
          <w:rFonts w:ascii="Arial" w:hAnsi="Arial" w:cs="Arial"/>
          <w:vertAlign w:val="superscript"/>
        </w:rPr>
        <w:t>th</w:t>
      </w:r>
      <w:r w:rsidRPr="006E216E">
        <w:rPr>
          <w:rFonts w:ascii="Arial" w:hAnsi="Arial" w:cs="Arial"/>
        </w:rPr>
        <w:t xml:space="preserve"> November 2021).</w:t>
      </w:r>
    </w:p>
    <w:p w14:paraId="0138414F" w14:textId="662E13FE" w:rsidR="00C020F6" w:rsidRDefault="00C020F6" w:rsidP="003C4D0C">
      <w:pPr>
        <w:rPr>
          <w:rFonts w:ascii="Arial" w:hAnsi="Arial" w:cs="Arial"/>
        </w:rPr>
      </w:pPr>
    </w:p>
    <w:p w14:paraId="10C1DC22" w14:textId="1A2E6C38" w:rsidR="00C020F6" w:rsidRPr="006E216E" w:rsidRDefault="00C020F6" w:rsidP="003C4D0C">
      <w:pPr>
        <w:rPr>
          <w:rFonts w:ascii="Arial" w:hAnsi="Arial" w:cs="Arial"/>
        </w:rPr>
      </w:pPr>
      <w:r>
        <w:rPr>
          <w:rFonts w:ascii="Arial" w:hAnsi="Arial" w:cs="Arial"/>
        </w:rPr>
        <w:t xml:space="preserve">Cherry, K. (2020) </w:t>
      </w:r>
      <w:r w:rsidRPr="00C020F6">
        <w:rPr>
          <w:rFonts w:ascii="Arial" w:hAnsi="Arial" w:cs="Arial"/>
          <w:i/>
          <w:iCs/>
        </w:rPr>
        <w:t>The different types of attachment styles</w:t>
      </w:r>
      <w:r>
        <w:rPr>
          <w:rFonts w:ascii="Arial" w:hAnsi="Arial" w:cs="Arial"/>
        </w:rPr>
        <w:t xml:space="preserve">.  Available at: </w:t>
      </w:r>
      <w:hyperlink r:id="rId16" w:history="1">
        <w:r w:rsidRPr="00A33646">
          <w:rPr>
            <w:rStyle w:val="Hyperlink"/>
            <w:rFonts w:ascii="Arial" w:hAnsi="Arial" w:cs="Arial"/>
          </w:rPr>
          <w:t>https://www.verywellmind.com/attachment-styles-2795344</w:t>
        </w:r>
      </w:hyperlink>
      <w:r>
        <w:rPr>
          <w:rFonts w:ascii="Arial" w:hAnsi="Arial" w:cs="Arial"/>
        </w:rPr>
        <w:t xml:space="preserve"> (Accessed: 16</w:t>
      </w:r>
      <w:r w:rsidRPr="00C020F6">
        <w:rPr>
          <w:rFonts w:ascii="Arial" w:hAnsi="Arial" w:cs="Arial"/>
          <w:vertAlign w:val="superscript"/>
        </w:rPr>
        <w:t>th</w:t>
      </w:r>
      <w:r>
        <w:rPr>
          <w:rFonts w:ascii="Arial" w:hAnsi="Arial" w:cs="Arial"/>
        </w:rPr>
        <w:t xml:space="preserve"> November 2021).</w:t>
      </w:r>
    </w:p>
    <w:p w14:paraId="59CEDD1E" w14:textId="77777777" w:rsidR="003C4D0C" w:rsidRDefault="003C4D0C" w:rsidP="003C4D0C">
      <w:pPr>
        <w:rPr>
          <w:rFonts w:ascii="Arial" w:hAnsi="Arial" w:cs="Arial"/>
        </w:rPr>
      </w:pPr>
    </w:p>
    <w:p w14:paraId="7005BE6F" w14:textId="4B493295" w:rsidR="003C4D0C" w:rsidRPr="006E216E" w:rsidRDefault="003C4D0C" w:rsidP="003C4D0C">
      <w:pPr>
        <w:rPr>
          <w:rFonts w:ascii="Arial" w:hAnsi="Arial" w:cs="Arial"/>
        </w:rPr>
      </w:pPr>
      <w:r w:rsidRPr="006E216E">
        <w:rPr>
          <w:rFonts w:ascii="Arial" w:hAnsi="Arial" w:cs="Arial"/>
        </w:rPr>
        <w:t>Country background report Wales, (2018)</w:t>
      </w:r>
      <w:r w:rsidR="0022583D">
        <w:rPr>
          <w:rFonts w:ascii="Arial" w:hAnsi="Arial" w:cs="Arial"/>
        </w:rPr>
        <w:t xml:space="preserve"> </w:t>
      </w:r>
      <w:r w:rsidRPr="006E216E">
        <w:rPr>
          <w:rFonts w:ascii="Arial" w:hAnsi="Arial" w:cs="Arial"/>
          <w:i/>
          <w:iCs/>
        </w:rPr>
        <w:t>Transitions from early childhood education and care to school</w:t>
      </w:r>
      <w:r w:rsidRPr="006E216E">
        <w:rPr>
          <w:rFonts w:ascii="Arial" w:hAnsi="Arial" w:cs="Arial"/>
        </w:rPr>
        <w:t xml:space="preserve">.  Available at: </w:t>
      </w:r>
      <w:hyperlink r:id="rId17" w:history="1">
        <w:r w:rsidRPr="006E216E">
          <w:rPr>
            <w:rStyle w:val="Hyperlink"/>
            <w:rFonts w:ascii="Arial" w:hAnsi="Arial" w:cs="Arial"/>
          </w:rPr>
          <w:t>https://www.oecd.org/education/school/SS5-country-background-report-wales.pdf</w:t>
        </w:r>
      </w:hyperlink>
      <w:r w:rsidRPr="006E216E">
        <w:rPr>
          <w:rFonts w:ascii="Arial" w:hAnsi="Arial" w:cs="Arial"/>
        </w:rPr>
        <w:t xml:space="preserve"> (Accessed: 12 November 2021).</w:t>
      </w:r>
    </w:p>
    <w:p w14:paraId="27678FCD" w14:textId="77777777" w:rsidR="003C4D0C" w:rsidRDefault="003C4D0C" w:rsidP="003C4D0C">
      <w:pPr>
        <w:rPr>
          <w:rFonts w:ascii="Arial" w:hAnsi="Arial" w:cs="Arial"/>
        </w:rPr>
      </w:pPr>
    </w:p>
    <w:p w14:paraId="4B047F78" w14:textId="014A1980" w:rsidR="003C4D0C" w:rsidRPr="006E216E" w:rsidRDefault="003C4D0C" w:rsidP="003C4D0C">
      <w:pPr>
        <w:rPr>
          <w:rFonts w:ascii="Arial" w:hAnsi="Arial" w:cs="Arial"/>
        </w:rPr>
      </w:pPr>
      <w:r w:rsidRPr="006E216E">
        <w:rPr>
          <w:rFonts w:ascii="Arial" w:hAnsi="Arial" w:cs="Arial"/>
        </w:rPr>
        <w:t>Croner-I, (2019)</w:t>
      </w:r>
      <w:r w:rsidR="0022583D">
        <w:rPr>
          <w:rFonts w:ascii="Arial" w:hAnsi="Arial" w:cs="Arial"/>
        </w:rPr>
        <w:t xml:space="preserve"> </w:t>
      </w:r>
      <w:r w:rsidRPr="006E216E">
        <w:rPr>
          <w:rFonts w:ascii="Arial" w:hAnsi="Arial" w:cs="Arial"/>
          <w:i/>
          <w:iCs/>
        </w:rPr>
        <w:t>Managing transition in early years provisions</w:t>
      </w:r>
      <w:r w:rsidRPr="006E216E">
        <w:rPr>
          <w:rFonts w:ascii="Arial" w:hAnsi="Arial" w:cs="Arial"/>
        </w:rPr>
        <w:t xml:space="preserve">.  Available at: </w:t>
      </w:r>
      <w:hyperlink r:id="rId18" w:history="1">
        <w:r w:rsidRPr="006E216E">
          <w:rPr>
            <w:rStyle w:val="Hyperlink"/>
            <w:rFonts w:ascii="Arial" w:hAnsi="Arial" w:cs="Arial"/>
          </w:rPr>
          <w:t>https://app.croneri.co.uk/feature-articles/managing-transitions-early-years-provisions</w:t>
        </w:r>
      </w:hyperlink>
      <w:r w:rsidRPr="006E216E">
        <w:rPr>
          <w:rFonts w:ascii="Arial" w:hAnsi="Arial" w:cs="Arial"/>
        </w:rPr>
        <w:t xml:space="preserve"> (Accessed: 5 November 2021).</w:t>
      </w:r>
    </w:p>
    <w:p w14:paraId="069AE9D3" w14:textId="77777777" w:rsidR="003C4D0C" w:rsidRDefault="003C4D0C" w:rsidP="003C4D0C">
      <w:pPr>
        <w:rPr>
          <w:rFonts w:ascii="Arial" w:hAnsi="Arial" w:cs="Arial"/>
        </w:rPr>
      </w:pPr>
    </w:p>
    <w:p w14:paraId="00090538" w14:textId="12C0E31F" w:rsidR="003C4D0C" w:rsidRPr="006E216E" w:rsidRDefault="003C4D0C" w:rsidP="003C4D0C">
      <w:pPr>
        <w:rPr>
          <w:rFonts w:ascii="Arial" w:hAnsi="Arial" w:cs="Arial"/>
        </w:rPr>
      </w:pPr>
      <w:r w:rsidRPr="006E216E">
        <w:rPr>
          <w:rFonts w:ascii="Arial" w:hAnsi="Arial" w:cs="Arial"/>
        </w:rPr>
        <w:t xml:space="preserve">Dunlop, A.W. </w:t>
      </w:r>
      <w:r>
        <w:rPr>
          <w:rFonts w:ascii="Arial" w:hAnsi="Arial" w:cs="Arial"/>
        </w:rPr>
        <w:t>and</w:t>
      </w:r>
      <w:r w:rsidRPr="006E216E">
        <w:rPr>
          <w:rFonts w:ascii="Arial" w:hAnsi="Arial" w:cs="Arial"/>
        </w:rPr>
        <w:t xml:space="preserve"> Fabian, H (2006) </w:t>
      </w:r>
      <w:r w:rsidRPr="006E216E">
        <w:rPr>
          <w:rFonts w:ascii="Arial" w:hAnsi="Arial" w:cs="Arial"/>
          <w:i/>
          <w:iCs/>
        </w:rPr>
        <w:t>Informing Transitions in The Early Years</w:t>
      </w:r>
      <w:r w:rsidRPr="006E216E">
        <w:rPr>
          <w:rFonts w:ascii="Arial" w:hAnsi="Arial" w:cs="Arial"/>
        </w:rPr>
        <w:t>. New York: McGraw-Hill Education.  (Accessed: 5</w:t>
      </w:r>
      <w:r w:rsidRPr="006E216E">
        <w:rPr>
          <w:rFonts w:ascii="Arial" w:hAnsi="Arial" w:cs="Arial"/>
          <w:vertAlign w:val="superscript"/>
        </w:rPr>
        <w:t>th</w:t>
      </w:r>
      <w:r w:rsidRPr="006E216E">
        <w:rPr>
          <w:rFonts w:ascii="Arial" w:hAnsi="Arial" w:cs="Arial"/>
        </w:rPr>
        <w:t xml:space="preserve"> November 2021).</w:t>
      </w:r>
    </w:p>
    <w:p w14:paraId="7519E658" w14:textId="77777777" w:rsidR="003C4D0C" w:rsidRDefault="003C4D0C" w:rsidP="003C4D0C">
      <w:pPr>
        <w:rPr>
          <w:rFonts w:ascii="Arial" w:hAnsi="Arial" w:cs="Arial"/>
        </w:rPr>
      </w:pPr>
    </w:p>
    <w:p w14:paraId="7DA6B63A" w14:textId="54AD94E6" w:rsidR="003C4D0C" w:rsidRPr="006E216E" w:rsidRDefault="003C4D0C" w:rsidP="003C4D0C">
      <w:pPr>
        <w:rPr>
          <w:rFonts w:ascii="Arial" w:hAnsi="Arial" w:cs="Arial"/>
        </w:rPr>
      </w:pPr>
      <w:r w:rsidRPr="006E216E">
        <w:rPr>
          <w:rFonts w:ascii="Arial" w:hAnsi="Arial" w:cs="Arial"/>
        </w:rPr>
        <w:t>Early Education, (2012)</w:t>
      </w:r>
      <w:r w:rsidR="0022583D">
        <w:rPr>
          <w:rFonts w:ascii="Arial" w:hAnsi="Arial" w:cs="Arial"/>
        </w:rPr>
        <w:t xml:space="preserve"> </w:t>
      </w:r>
      <w:r w:rsidRPr="006E216E">
        <w:rPr>
          <w:rFonts w:ascii="Arial" w:hAnsi="Arial" w:cs="Arial"/>
          <w:i/>
          <w:iCs/>
        </w:rPr>
        <w:t>Developmental matters in the Early Years Foundation Phase.</w:t>
      </w:r>
      <w:r w:rsidRPr="006E216E">
        <w:rPr>
          <w:rFonts w:ascii="Arial" w:hAnsi="Arial" w:cs="Arial"/>
        </w:rPr>
        <w:t xml:space="preserve"> Available at: </w:t>
      </w:r>
      <w:hyperlink r:id="rId19" w:history="1">
        <w:r w:rsidRPr="006E216E">
          <w:rPr>
            <w:rStyle w:val="Hyperlink"/>
            <w:rFonts w:ascii="Arial" w:hAnsi="Arial" w:cs="Arial"/>
          </w:rPr>
          <w:t>https://www.early-education.org.uk/sites/default/files/Development%20Matters%20in%20the%20Early%20Years%20Foundation%20Stage%20-%20FINAL.pdf</w:t>
        </w:r>
      </w:hyperlink>
      <w:r w:rsidRPr="006E216E">
        <w:rPr>
          <w:rFonts w:ascii="Arial" w:hAnsi="Arial" w:cs="Arial"/>
        </w:rPr>
        <w:t xml:space="preserve"> (Accessed: 7 November 2021).</w:t>
      </w:r>
    </w:p>
    <w:p w14:paraId="7FA9CB13" w14:textId="77777777" w:rsidR="003C4D0C" w:rsidRDefault="003C4D0C" w:rsidP="003C4D0C">
      <w:pPr>
        <w:rPr>
          <w:rFonts w:ascii="Arial" w:hAnsi="Arial" w:cs="Arial"/>
        </w:rPr>
      </w:pPr>
    </w:p>
    <w:p w14:paraId="2FE0896C" w14:textId="622D10EF" w:rsidR="003C4D0C" w:rsidRPr="006E216E" w:rsidRDefault="003C4D0C" w:rsidP="003C4D0C">
      <w:pPr>
        <w:rPr>
          <w:rFonts w:ascii="Arial" w:hAnsi="Arial" w:cs="Arial"/>
        </w:rPr>
      </w:pPr>
      <w:r w:rsidRPr="006E216E">
        <w:rPr>
          <w:rFonts w:ascii="Arial" w:hAnsi="Arial" w:cs="Arial"/>
        </w:rPr>
        <w:lastRenderedPageBreak/>
        <w:t>Early Education, (no date)</w:t>
      </w:r>
      <w:r w:rsidR="0022583D">
        <w:rPr>
          <w:rFonts w:ascii="Arial" w:hAnsi="Arial" w:cs="Arial"/>
        </w:rPr>
        <w:t xml:space="preserve"> </w:t>
      </w:r>
      <w:r w:rsidRPr="006E216E">
        <w:rPr>
          <w:rFonts w:ascii="Arial" w:hAnsi="Arial" w:cs="Arial"/>
          <w:i/>
          <w:iCs/>
        </w:rPr>
        <w:t>Settling children well</w:t>
      </w:r>
      <w:r w:rsidRPr="006E216E">
        <w:rPr>
          <w:rFonts w:ascii="Arial" w:hAnsi="Arial" w:cs="Arial"/>
        </w:rPr>
        <w:t xml:space="preserve">.  Available at: </w:t>
      </w:r>
      <w:hyperlink r:id="rId20" w:history="1">
        <w:r w:rsidRPr="006E216E">
          <w:rPr>
            <w:rStyle w:val="Hyperlink"/>
            <w:rFonts w:ascii="Arial" w:hAnsi="Arial" w:cs="Arial"/>
          </w:rPr>
          <w:t>https://www.early-education.org.uk/settling-children-well</w:t>
        </w:r>
      </w:hyperlink>
      <w:r w:rsidRPr="006E216E">
        <w:rPr>
          <w:rFonts w:ascii="Arial" w:hAnsi="Arial" w:cs="Arial"/>
        </w:rPr>
        <w:t xml:space="preserve"> (Accessed: 7 November 2021). </w:t>
      </w:r>
    </w:p>
    <w:p w14:paraId="5404AEE7" w14:textId="77777777" w:rsidR="003C4D0C" w:rsidRDefault="003C4D0C" w:rsidP="003C4D0C">
      <w:pPr>
        <w:rPr>
          <w:rFonts w:ascii="Arial" w:hAnsi="Arial" w:cs="Arial"/>
        </w:rPr>
      </w:pPr>
    </w:p>
    <w:p w14:paraId="52B6B65F" w14:textId="64AC0F98" w:rsidR="003C4D0C" w:rsidRDefault="003C4D0C" w:rsidP="003C4D0C">
      <w:pPr>
        <w:rPr>
          <w:rFonts w:ascii="Arial" w:hAnsi="Arial" w:cs="Arial"/>
        </w:rPr>
      </w:pPr>
      <w:r w:rsidRPr="006E216E">
        <w:rPr>
          <w:rFonts w:ascii="Arial" w:hAnsi="Arial" w:cs="Arial"/>
        </w:rPr>
        <w:t>Early years matters, (2007</w:t>
      </w:r>
      <w:r w:rsidR="0022583D" w:rsidRPr="006E216E">
        <w:rPr>
          <w:rFonts w:ascii="Arial" w:hAnsi="Arial" w:cs="Arial"/>
        </w:rPr>
        <w:t>) Positive</w:t>
      </w:r>
      <w:r w:rsidRPr="006E216E">
        <w:rPr>
          <w:rFonts w:ascii="Arial" w:hAnsi="Arial" w:cs="Arial"/>
          <w:i/>
          <w:iCs/>
        </w:rPr>
        <w:t xml:space="preserve"> relationships</w:t>
      </w:r>
      <w:r w:rsidRPr="006E216E">
        <w:rPr>
          <w:rFonts w:ascii="Arial" w:hAnsi="Arial" w:cs="Arial"/>
        </w:rPr>
        <w:t xml:space="preserve">. Available at: </w:t>
      </w:r>
      <w:hyperlink r:id="rId21" w:history="1">
        <w:r w:rsidRPr="006E216E">
          <w:rPr>
            <w:rStyle w:val="Hyperlink"/>
            <w:rFonts w:ascii="Arial" w:hAnsi="Arial" w:cs="Arial"/>
          </w:rPr>
          <w:t>https://www.earlyyearsmatters.co.uk/eyfs/positive-relationships/</w:t>
        </w:r>
      </w:hyperlink>
      <w:r w:rsidRPr="006E216E">
        <w:rPr>
          <w:rFonts w:ascii="Arial" w:hAnsi="Arial" w:cs="Arial"/>
        </w:rPr>
        <w:t xml:space="preserve"> (Accessed: 5 November 2021).</w:t>
      </w:r>
    </w:p>
    <w:p w14:paraId="37EE3276" w14:textId="4812A525" w:rsidR="00A13123" w:rsidRDefault="00A13123" w:rsidP="003C4D0C">
      <w:pPr>
        <w:rPr>
          <w:rFonts w:ascii="Arial" w:hAnsi="Arial" w:cs="Arial"/>
        </w:rPr>
      </w:pPr>
    </w:p>
    <w:p w14:paraId="467F4E47" w14:textId="1C184875" w:rsidR="003C4D0C" w:rsidRPr="006E216E" w:rsidRDefault="003C4D0C" w:rsidP="003C4D0C">
      <w:pPr>
        <w:rPr>
          <w:rFonts w:ascii="Arial" w:hAnsi="Arial" w:cs="Arial"/>
        </w:rPr>
      </w:pPr>
      <w:r w:rsidRPr="006E216E">
        <w:rPr>
          <w:rFonts w:ascii="Arial" w:hAnsi="Arial" w:cs="Arial"/>
        </w:rPr>
        <w:t>Hayes, N. et al. (2017</w:t>
      </w:r>
      <w:r w:rsidR="0022583D" w:rsidRPr="006E216E">
        <w:rPr>
          <w:rFonts w:ascii="Arial" w:hAnsi="Arial" w:cs="Arial"/>
        </w:rPr>
        <w:t>) Introducing</w:t>
      </w:r>
      <w:r w:rsidRPr="006E216E">
        <w:rPr>
          <w:rFonts w:ascii="Arial" w:hAnsi="Arial" w:cs="Arial"/>
          <w:i/>
          <w:iCs/>
        </w:rPr>
        <w:t xml:space="preserve"> Bronfenbrenner: a guide for practitioners and students in early years education.</w:t>
      </w:r>
      <w:r w:rsidRPr="006E216E">
        <w:rPr>
          <w:rFonts w:ascii="Arial" w:hAnsi="Arial" w:cs="Arial"/>
        </w:rPr>
        <w:t xml:space="preserve"> [Online]. London; Routledge.  (Accessed: 5</w:t>
      </w:r>
      <w:r w:rsidRPr="006E216E">
        <w:rPr>
          <w:rFonts w:ascii="Arial" w:hAnsi="Arial" w:cs="Arial"/>
          <w:vertAlign w:val="superscript"/>
        </w:rPr>
        <w:t>th</w:t>
      </w:r>
      <w:r w:rsidRPr="006E216E">
        <w:rPr>
          <w:rFonts w:ascii="Arial" w:hAnsi="Arial" w:cs="Arial"/>
        </w:rPr>
        <w:t xml:space="preserve"> November 2021).</w:t>
      </w:r>
    </w:p>
    <w:p w14:paraId="1CEAC59F" w14:textId="77777777" w:rsidR="003C4D0C" w:rsidRDefault="003C4D0C" w:rsidP="003C4D0C">
      <w:pPr>
        <w:rPr>
          <w:rFonts w:ascii="Arial" w:hAnsi="Arial" w:cs="Arial"/>
        </w:rPr>
      </w:pPr>
    </w:p>
    <w:p w14:paraId="75AC37B4" w14:textId="3F9640B5" w:rsidR="003C4D0C" w:rsidRDefault="003C4D0C" w:rsidP="003C4D0C">
      <w:pPr>
        <w:rPr>
          <w:rFonts w:ascii="Arial" w:hAnsi="Arial" w:cs="Arial"/>
        </w:rPr>
      </w:pPr>
      <w:r w:rsidRPr="006E216E">
        <w:rPr>
          <w:rFonts w:ascii="Arial" w:hAnsi="Arial" w:cs="Arial"/>
        </w:rPr>
        <w:t xml:space="preserve">Herts for learning, (no </w:t>
      </w:r>
      <w:r w:rsidR="0022583D" w:rsidRPr="006E216E">
        <w:rPr>
          <w:rFonts w:ascii="Arial" w:hAnsi="Arial" w:cs="Arial"/>
        </w:rPr>
        <w:t xml:space="preserve">date) </w:t>
      </w:r>
      <w:r w:rsidR="0022583D" w:rsidRPr="006E216E">
        <w:rPr>
          <w:rFonts w:ascii="Arial" w:hAnsi="Arial" w:cs="Arial"/>
          <w:i/>
          <w:iCs/>
        </w:rPr>
        <w:t>Supporting</w:t>
      </w:r>
      <w:r w:rsidRPr="006E216E">
        <w:rPr>
          <w:rFonts w:ascii="Arial" w:hAnsi="Arial" w:cs="Arial"/>
          <w:i/>
          <w:iCs/>
        </w:rPr>
        <w:t xml:space="preserve"> smooth transitions</w:t>
      </w:r>
      <w:r w:rsidRPr="006E216E">
        <w:rPr>
          <w:rFonts w:ascii="Arial" w:hAnsi="Arial" w:cs="Arial"/>
        </w:rPr>
        <w:t xml:space="preserve">.  [image] Available at: </w:t>
      </w:r>
      <w:hyperlink r:id="rId22" w:history="1">
        <w:r w:rsidRPr="006E216E">
          <w:rPr>
            <w:rStyle w:val="Hyperlink"/>
            <w:rFonts w:ascii="Arial" w:hAnsi="Arial" w:cs="Arial"/>
          </w:rPr>
          <w:t>https://www.hertsforlearning.co.uk/leadership-and-management/early-years-improvement-services/transition-project</w:t>
        </w:r>
      </w:hyperlink>
      <w:r w:rsidRPr="006E216E">
        <w:rPr>
          <w:rFonts w:ascii="Arial" w:hAnsi="Arial" w:cs="Arial"/>
        </w:rPr>
        <w:t xml:space="preserve"> (Accessed: 4</w:t>
      </w:r>
      <w:r w:rsidRPr="006E216E">
        <w:rPr>
          <w:rFonts w:ascii="Arial" w:hAnsi="Arial" w:cs="Arial"/>
          <w:vertAlign w:val="superscript"/>
        </w:rPr>
        <w:t>th</w:t>
      </w:r>
      <w:r w:rsidRPr="006E216E">
        <w:rPr>
          <w:rFonts w:ascii="Arial" w:hAnsi="Arial" w:cs="Arial"/>
        </w:rPr>
        <w:t xml:space="preserve"> November 2021).</w:t>
      </w:r>
    </w:p>
    <w:p w14:paraId="395A8B72" w14:textId="5F8E8F5E" w:rsidR="006B731C" w:rsidRDefault="006B731C" w:rsidP="003C4D0C">
      <w:pPr>
        <w:rPr>
          <w:rFonts w:ascii="Arial" w:hAnsi="Arial" w:cs="Arial"/>
        </w:rPr>
      </w:pPr>
    </w:p>
    <w:p w14:paraId="7B1EEE73" w14:textId="2E5907B2" w:rsidR="006B731C" w:rsidRPr="006E216E" w:rsidRDefault="006B731C" w:rsidP="003C4D0C">
      <w:pPr>
        <w:rPr>
          <w:rFonts w:ascii="Arial" w:hAnsi="Arial" w:cs="Arial"/>
        </w:rPr>
      </w:pPr>
      <w:r>
        <w:rPr>
          <w:rFonts w:ascii="Arial" w:hAnsi="Arial" w:cs="Arial"/>
        </w:rPr>
        <w:t xml:space="preserve">Inner flow Counselling Wellness, </w:t>
      </w:r>
      <w:r w:rsidR="0022583D">
        <w:rPr>
          <w:rFonts w:ascii="Arial" w:hAnsi="Arial" w:cs="Arial"/>
        </w:rPr>
        <w:t>(</w:t>
      </w:r>
      <w:r>
        <w:rPr>
          <w:rFonts w:ascii="Arial" w:hAnsi="Arial" w:cs="Arial"/>
        </w:rPr>
        <w:t xml:space="preserve">no </w:t>
      </w:r>
      <w:r w:rsidR="0022583D">
        <w:rPr>
          <w:rFonts w:ascii="Arial" w:hAnsi="Arial" w:cs="Arial"/>
        </w:rPr>
        <w:t>date) Communication</w:t>
      </w:r>
      <w:r w:rsidRPr="006B731C">
        <w:rPr>
          <w:rFonts w:ascii="Arial" w:hAnsi="Arial" w:cs="Arial"/>
          <w:i/>
          <w:iCs/>
        </w:rPr>
        <w:t xml:space="preserve"> – attachment styles.</w:t>
      </w:r>
      <w:r>
        <w:rPr>
          <w:rFonts w:ascii="Arial" w:hAnsi="Arial" w:cs="Arial"/>
        </w:rPr>
        <w:t xml:space="preserve">  [image] Available </w:t>
      </w:r>
      <w:r>
        <w:rPr>
          <w:noProof/>
        </w:rPr>
        <mc:AlternateContent>
          <mc:Choice Requires="wps">
            <w:drawing>
              <wp:anchor distT="0" distB="0" distL="114300" distR="114300" simplePos="0" relativeHeight="251680768" behindDoc="0" locked="0" layoutInCell="1" allowOverlap="1" wp14:anchorId="5602F491" wp14:editId="4A6D48EC">
                <wp:simplePos x="0" y="0"/>
                <wp:positionH relativeFrom="column">
                  <wp:posOffset>0</wp:posOffset>
                </wp:positionH>
                <wp:positionV relativeFrom="paragraph">
                  <wp:posOffset>0</wp:posOffset>
                </wp:positionV>
                <wp:extent cx="1828800" cy="1828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AC6E875" w14:textId="358B1296" w:rsidR="006B731C" w:rsidRPr="006B731C" w:rsidRDefault="006B731C" w:rsidP="006B731C">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602F491" id="Text Box 22" o:spid="_x0000_s1030" type="#_x0000_t202" style="position:absolute;margin-left:0;margin-top:0;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" filled="f" stroked="f">
                <v:fill o:detectmouseclick="t"/>
                <v:textbox style="mso-fit-shape-to-text:t">
                  <w:txbxContent>
                    <w:p w14:paraId="7AC6E875" w14:textId="358B1296" w:rsidR="006B731C" w:rsidRPr="006B731C" w:rsidRDefault="006B731C" w:rsidP="006B731C">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Pr>
          <w:rFonts w:ascii="Arial" w:hAnsi="Arial" w:cs="Arial"/>
        </w:rPr>
        <w:t xml:space="preserve">at:  </w:t>
      </w:r>
      <w:hyperlink r:id="rId23" w:history="1">
        <w:r w:rsidRPr="003257AF">
          <w:rPr>
            <w:rStyle w:val="Hyperlink"/>
            <w:rFonts w:ascii="Arial" w:hAnsi="Arial" w:cs="Arial"/>
          </w:rPr>
          <w:t>https://innerflowcounselling.com/communication-attachment/</w:t>
        </w:r>
      </w:hyperlink>
      <w:r>
        <w:rPr>
          <w:rFonts w:ascii="Arial" w:hAnsi="Arial" w:cs="Arial"/>
        </w:rPr>
        <w:t xml:space="preserve"> (Accessed: 15</w:t>
      </w:r>
      <w:r w:rsidRPr="006B731C">
        <w:rPr>
          <w:rFonts w:ascii="Arial" w:hAnsi="Arial" w:cs="Arial"/>
          <w:vertAlign w:val="superscript"/>
        </w:rPr>
        <w:t>th</w:t>
      </w:r>
      <w:r>
        <w:rPr>
          <w:rFonts w:ascii="Arial" w:hAnsi="Arial" w:cs="Arial"/>
        </w:rPr>
        <w:t xml:space="preserve"> November 2021).</w:t>
      </w:r>
    </w:p>
    <w:p w14:paraId="6AE1F783" w14:textId="77777777" w:rsidR="003C4D0C" w:rsidRDefault="003C4D0C" w:rsidP="003C4D0C">
      <w:pPr>
        <w:rPr>
          <w:rFonts w:ascii="Arial" w:hAnsi="Arial" w:cs="Arial"/>
        </w:rPr>
      </w:pPr>
    </w:p>
    <w:p w14:paraId="79E157FE" w14:textId="77777777" w:rsidR="003C4D0C" w:rsidRPr="006E216E" w:rsidRDefault="003C4D0C" w:rsidP="003C4D0C">
      <w:pPr>
        <w:rPr>
          <w:rFonts w:ascii="Arial" w:hAnsi="Arial" w:cs="Arial"/>
        </w:rPr>
      </w:pPr>
      <w:r w:rsidRPr="006E216E">
        <w:rPr>
          <w:rFonts w:ascii="Arial" w:hAnsi="Arial" w:cs="Arial"/>
        </w:rPr>
        <w:t xml:space="preserve">Kelly, (2016) </w:t>
      </w:r>
      <w:r w:rsidRPr="006E216E">
        <w:rPr>
          <w:rFonts w:ascii="Arial" w:hAnsi="Arial" w:cs="Arial"/>
          <w:i/>
          <w:iCs/>
        </w:rPr>
        <w:t>Why parent partnerships are so important</w:t>
      </w:r>
      <w:r w:rsidRPr="006E216E">
        <w:rPr>
          <w:rFonts w:ascii="Arial" w:hAnsi="Arial" w:cs="Arial"/>
        </w:rPr>
        <w:t xml:space="preserve">. Available at: </w:t>
      </w:r>
      <w:hyperlink r:id="rId24" w:history="1">
        <w:r w:rsidRPr="006E216E">
          <w:rPr>
            <w:rStyle w:val="Hyperlink"/>
            <w:rFonts w:ascii="Arial" w:hAnsi="Arial" w:cs="Arial"/>
          </w:rPr>
          <w:t>https://www.earlyyearscareers.com/eyc/early-years-practice/parent-partnerships-important/</w:t>
        </w:r>
      </w:hyperlink>
      <w:r w:rsidRPr="006E216E">
        <w:rPr>
          <w:rFonts w:ascii="Arial" w:hAnsi="Arial" w:cs="Arial"/>
        </w:rPr>
        <w:t xml:space="preserve"> (Accessed: 17 November 2021).</w:t>
      </w:r>
    </w:p>
    <w:p w14:paraId="54F9B1C5" w14:textId="77777777" w:rsidR="003C4D0C" w:rsidRDefault="003C4D0C" w:rsidP="003C4D0C">
      <w:pPr>
        <w:rPr>
          <w:rFonts w:ascii="Arial" w:hAnsi="Arial" w:cs="Arial"/>
        </w:rPr>
      </w:pPr>
    </w:p>
    <w:p w14:paraId="0A25AE35" w14:textId="2888FE8C" w:rsidR="003C4D0C" w:rsidRDefault="003C4D0C" w:rsidP="003C4D0C">
      <w:pPr>
        <w:rPr>
          <w:rFonts w:ascii="Arial" w:hAnsi="Arial" w:cs="Arial"/>
        </w:rPr>
      </w:pPr>
      <w:r w:rsidRPr="006E216E">
        <w:rPr>
          <w:rFonts w:ascii="Arial" w:hAnsi="Arial" w:cs="Arial"/>
        </w:rPr>
        <w:t xml:space="preserve">Little Swans, (no date) </w:t>
      </w:r>
      <w:r w:rsidRPr="006E216E">
        <w:rPr>
          <w:rFonts w:ascii="Arial" w:hAnsi="Arial" w:cs="Arial"/>
          <w:i/>
          <w:iCs/>
        </w:rPr>
        <w:t xml:space="preserve">How to use </w:t>
      </w:r>
      <w:proofErr w:type="gramStart"/>
      <w:r w:rsidRPr="006E216E">
        <w:rPr>
          <w:rFonts w:ascii="Arial" w:hAnsi="Arial" w:cs="Arial"/>
          <w:i/>
          <w:iCs/>
        </w:rPr>
        <w:t>all</w:t>
      </w:r>
      <w:proofErr w:type="gramEnd"/>
      <w:r w:rsidRPr="006E216E">
        <w:rPr>
          <w:rFonts w:ascii="Arial" w:hAnsi="Arial" w:cs="Arial"/>
          <w:i/>
          <w:iCs/>
        </w:rPr>
        <w:t xml:space="preserve"> about me book</w:t>
      </w:r>
      <w:r w:rsidRPr="006E216E">
        <w:rPr>
          <w:rFonts w:ascii="Arial" w:hAnsi="Arial" w:cs="Arial"/>
        </w:rPr>
        <w:t xml:space="preserve">.  Available at: </w:t>
      </w:r>
      <w:hyperlink r:id="rId25" w:history="1">
        <w:r w:rsidRPr="006E216E">
          <w:rPr>
            <w:rStyle w:val="Hyperlink"/>
            <w:rFonts w:ascii="Arial" w:hAnsi="Arial" w:cs="Arial"/>
          </w:rPr>
          <w:t>http://www.littleswans.org.uk/media/other/8087/allaboutme-1.pdf</w:t>
        </w:r>
      </w:hyperlink>
      <w:r w:rsidRPr="006E216E">
        <w:rPr>
          <w:rFonts w:ascii="Arial" w:hAnsi="Arial" w:cs="Arial"/>
        </w:rPr>
        <w:t xml:space="preserve"> (Accessed: 12 November 2021).</w:t>
      </w:r>
    </w:p>
    <w:p w14:paraId="514E20B1" w14:textId="3D48F56D" w:rsidR="000B6C75" w:rsidRDefault="000B6C75" w:rsidP="003C4D0C">
      <w:pPr>
        <w:rPr>
          <w:rFonts w:ascii="Arial" w:hAnsi="Arial" w:cs="Arial"/>
        </w:rPr>
      </w:pPr>
    </w:p>
    <w:p w14:paraId="1DE39FE9" w14:textId="6D6F17D1" w:rsidR="003C4D0C" w:rsidRPr="006E216E" w:rsidRDefault="003C4D0C" w:rsidP="003C4D0C">
      <w:pPr>
        <w:rPr>
          <w:rFonts w:ascii="Arial" w:hAnsi="Arial" w:cs="Arial"/>
        </w:rPr>
      </w:pPr>
      <w:r w:rsidRPr="006E216E">
        <w:rPr>
          <w:rFonts w:ascii="Arial" w:hAnsi="Arial" w:cs="Arial"/>
        </w:rPr>
        <w:t xml:space="preserve">Pacey, (no date) </w:t>
      </w:r>
      <w:r w:rsidRPr="006E216E">
        <w:rPr>
          <w:rFonts w:ascii="Arial" w:hAnsi="Arial" w:cs="Arial"/>
          <w:i/>
          <w:iCs/>
        </w:rPr>
        <w:t>Working in partnership with parents</w:t>
      </w:r>
      <w:r w:rsidRPr="006E216E">
        <w:rPr>
          <w:rFonts w:ascii="Arial" w:hAnsi="Arial" w:cs="Arial"/>
        </w:rPr>
        <w:t xml:space="preserve">.  Available at: </w:t>
      </w:r>
      <w:hyperlink r:id="rId26" w:history="1">
        <w:r w:rsidRPr="006E216E">
          <w:rPr>
            <w:rStyle w:val="Hyperlink"/>
            <w:rFonts w:ascii="Arial" w:hAnsi="Arial" w:cs="Arial"/>
          </w:rPr>
          <w:t>https://www.pacey.org.uk/working-in-childcare/spotlight-on/partnerships-with-parents/</w:t>
        </w:r>
      </w:hyperlink>
      <w:r w:rsidRPr="006E216E">
        <w:rPr>
          <w:rFonts w:ascii="Arial" w:hAnsi="Arial" w:cs="Arial"/>
        </w:rPr>
        <w:t xml:space="preserve"> (Accessed: 7 November 2021).</w:t>
      </w:r>
    </w:p>
    <w:p w14:paraId="407A5E80" w14:textId="77777777" w:rsidR="003C4D0C" w:rsidRDefault="003C4D0C" w:rsidP="003C4D0C">
      <w:pPr>
        <w:rPr>
          <w:rFonts w:ascii="Arial" w:hAnsi="Arial" w:cs="Arial"/>
        </w:rPr>
      </w:pPr>
    </w:p>
    <w:p w14:paraId="3453CCF8" w14:textId="54897EA9" w:rsidR="000B6C75" w:rsidRDefault="003C4D0C" w:rsidP="003C4D0C">
      <w:pPr>
        <w:rPr>
          <w:rFonts w:ascii="Arial" w:hAnsi="Arial" w:cs="Arial"/>
        </w:rPr>
      </w:pPr>
      <w:r w:rsidRPr="006E216E">
        <w:rPr>
          <w:rFonts w:ascii="Arial" w:hAnsi="Arial" w:cs="Arial"/>
        </w:rPr>
        <w:t xml:space="preserve">Parent Zone Scotland, (2021) </w:t>
      </w:r>
      <w:r w:rsidRPr="00B61F98">
        <w:rPr>
          <w:rFonts w:ascii="Arial" w:hAnsi="Arial" w:cs="Arial"/>
          <w:i/>
          <w:iCs/>
        </w:rPr>
        <w:t>What are transitions?</w:t>
      </w:r>
      <w:r w:rsidRPr="006E216E">
        <w:rPr>
          <w:rFonts w:ascii="Arial" w:hAnsi="Arial" w:cs="Arial"/>
        </w:rPr>
        <w:t xml:space="preserve">  Available at: </w:t>
      </w:r>
      <w:hyperlink r:id="rId27" w:history="1">
        <w:r w:rsidRPr="006E216E">
          <w:rPr>
            <w:rStyle w:val="Hyperlink"/>
            <w:rFonts w:ascii="Arial" w:hAnsi="Arial" w:cs="Arial"/>
          </w:rPr>
          <w:t>https://education.gov.scot/parentzone/my-child/transitions/what-are-transitions/</w:t>
        </w:r>
      </w:hyperlink>
      <w:r w:rsidRPr="006E216E">
        <w:rPr>
          <w:rFonts w:ascii="Arial" w:hAnsi="Arial" w:cs="Arial"/>
        </w:rPr>
        <w:t xml:space="preserve">  </w:t>
      </w:r>
    </w:p>
    <w:p w14:paraId="31881876" w14:textId="48634360" w:rsidR="003C4D0C" w:rsidRDefault="003C4D0C" w:rsidP="003C4D0C">
      <w:pPr>
        <w:rPr>
          <w:rFonts w:ascii="Arial" w:hAnsi="Arial" w:cs="Arial"/>
        </w:rPr>
      </w:pPr>
      <w:r w:rsidRPr="006E216E">
        <w:rPr>
          <w:rFonts w:ascii="Arial" w:hAnsi="Arial" w:cs="Arial"/>
        </w:rPr>
        <w:t>(Accessed: 5</w:t>
      </w:r>
      <w:r w:rsidRPr="006E216E">
        <w:rPr>
          <w:rFonts w:ascii="Arial" w:hAnsi="Arial" w:cs="Arial"/>
          <w:vertAlign w:val="superscript"/>
        </w:rPr>
        <w:t>th</w:t>
      </w:r>
      <w:r w:rsidRPr="006E216E">
        <w:rPr>
          <w:rFonts w:ascii="Arial" w:hAnsi="Arial" w:cs="Arial"/>
        </w:rPr>
        <w:t xml:space="preserve"> November 2021).</w:t>
      </w:r>
    </w:p>
    <w:p w14:paraId="231C87F4" w14:textId="18985976" w:rsidR="000B6C75" w:rsidRDefault="000B6C75" w:rsidP="003C4D0C">
      <w:pPr>
        <w:rPr>
          <w:rFonts w:ascii="Arial" w:hAnsi="Arial" w:cs="Arial"/>
        </w:rPr>
      </w:pPr>
    </w:p>
    <w:p w14:paraId="27ACB1BA" w14:textId="3CA1D95C" w:rsidR="000B6C75" w:rsidRPr="006E216E" w:rsidRDefault="00EC09FD" w:rsidP="003C4D0C">
      <w:pPr>
        <w:rPr>
          <w:rFonts w:ascii="Arial" w:hAnsi="Arial" w:cs="Arial"/>
        </w:rPr>
      </w:pPr>
      <w:r>
        <w:rPr>
          <w:rFonts w:ascii="Arial" w:hAnsi="Arial" w:cs="Arial"/>
        </w:rPr>
        <w:t xml:space="preserve">Pamela L, </w:t>
      </w:r>
      <w:r w:rsidR="0022583D">
        <w:rPr>
          <w:rFonts w:ascii="Arial" w:hAnsi="Arial" w:cs="Arial"/>
        </w:rPr>
        <w:t>(</w:t>
      </w:r>
      <w:r>
        <w:rPr>
          <w:rFonts w:ascii="Arial" w:hAnsi="Arial" w:cs="Arial"/>
        </w:rPr>
        <w:t>2021</w:t>
      </w:r>
      <w:r w:rsidR="0022583D">
        <w:rPr>
          <w:rFonts w:ascii="Arial" w:hAnsi="Arial" w:cs="Arial"/>
        </w:rPr>
        <w:t>)</w:t>
      </w:r>
      <w:r>
        <w:rPr>
          <w:rFonts w:ascii="Arial" w:hAnsi="Arial" w:cs="Arial"/>
        </w:rPr>
        <w:t xml:space="preserve"> </w:t>
      </w:r>
      <w:r w:rsidR="000B6C75">
        <w:rPr>
          <w:rFonts w:ascii="Arial" w:hAnsi="Arial" w:cs="Arial"/>
        </w:rPr>
        <w:t xml:space="preserve">Bowlby and Ainsworth </w:t>
      </w:r>
      <w:r w:rsidR="00CC3E8B">
        <w:rPr>
          <w:rFonts w:ascii="Arial" w:hAnsi="Arial" w:cs="Arial"/>
        </w:rPr>
        <w:t>Attachment</w:t>
      </w:r>
      <w:r w:rsidR="000B6C75">
        <w:rPr>
          <w:rFonts w:ascii="Arial" w:hAnsi="Arial" w:cs="Arial"/>
        </w:rPr>
        <w:t xml:space="preserve"> theory – how does it work</w:t>
      </w:r>
      <w:r>
        <w:rPr>
          <w:rFonts w:ascii="Arial" w:hAnsi="Arial" w:cs="Arial"/>
        </w:rPr>
        <w:t xml:space="preserve">?  </w:t>
      </w:r>
      <w:r w:rsidR="000B6C75">
        <w:rPr>
          <w:rFonts w:ascii="Arial" w:hAnsi="Arial" w:cs="Arial"/>
        </w:rPr>
        <w:t xml:space="preserve">Available at:  </w:t>
      </w:r>
      <w:hyperlink r:id="rId28" w:history="1">
        <w:r w:rsidRPr="003257AF">
          <w:rPr>
            <w:rStyle w:val="Hyperlink"/>
            <w:rFonts w:ascii="Arial" w:hAnsi="Arial" w:cs="Arial"/>
          </w:rPr>
          <w:t>https://www.parentingforbrain.com/attachment-theory/</w:t>
        </w:r>
      </w:hyperlink>
      <w:r>
        <w:rPr>
          <w:rFonts w:ascii="Arial" w:hAnsi="Arial" w:cs="Arial"/>
        </w:rPr>
        <w:t xml:space="preserve"> (Accessed: 15</w:t>
      </w:r>
      <w:r w:rsidRPr="00EC09FD">
        <w:rPr>
          <w:rFonts w:ascii="Arial" w:hAnsi="Arial" w:cs="Arial"/>
          <w:vertAlign w:val="superscript"/>
        </w:rPr>
        <w:t>th</w:t>
      </w:r>
      <w:r>
        <w:rPr>
          <w:rFonts w:ascii="Arial" w:hAnsi="Arial" w:cs="Arial"/>
        </w:rPr>
        <w:t xml:space="preserve"> </w:t>
      </w:r>
    </w:p>
    <w:p w14:paraId="4D1F370A" w14:textId="77777777" w:rsidR="003C4D0C" w:rsidRDefault="003C4D0C" w:rsidP="003C4D0C">
      <w:pPr>
        <w:rPr>
          <w:rFonts w:ascii="Arial" w:hAnsi="Arial" w:cs="Arial"/>
        </w:rPr>
      </w:pPr>
    </w:p>
    <w:p w14:paraId="418F621C" w14:textId="281C6468" w:rsidR="003C4D0C" w:rsidRDefault="003C4D0C" w:rsidP="003C4D0C">
      <w:pPr>
        <w:rPr>
          <w:rFonts w:ascii="Arial" w:hAnsi="Arial" w:cs="Arial"/>
        </w:rPr>
      </w:pPr>
      <w:r w:rsidRPr="006E216E">
        <w:rPr>
          <w:rFonts w:ascii="Arial" w:hAnsi="Arial" w:cs="Arial"/>
        </w:rPr>
        <w:t xml:space="preserve">Parents international, (2017) </w:t>
      </w:r>
      <w:r w:rsidRPr="006E216E">
        <w:rPr>
          <w:rFonts w:ascii="Arial" w:hAnsi="Arial" w:cs="Arial"/>
          <w:i/>
          <w:iCs/>
        </w:rPr>
        <w:t>The world celebrates parents as educators today.</w:t>
      </w:r>
      <w:r w:rsidRPr="006E216E">
        <w:rPr>
          <w:rFonts w:ascii="Arial" w:hAnsi="Arial" w:cs="Arial"/>
        </w:rPr>
        <w:t xml:space="preserve">  Available at: </w:t>
      </w:r>
      <w:hyperlink r:id="rId29" w:history="1">
        <w:r w:rsidRPr="006E216E">
          <w:rPr>
            <w:rStyle w:val="Hyperlink"/>
            <w:rFonts w:ascii="Arial" w:hAnsi="Arial" w:cs="Arial"/>
          </w:rPr>
          <w:t>https://parentsinternational.org/the-world-celebrates-parents-as-educators-today/</w:t>
        </w:r>
      </w:hyperlink>
      <w:r w:rsidRPr="006E216E">
        <w:rPr>
          <w:rFonts w:ascii="Arial" w:hAnsi="Arial" w:cs="Arial"/>
        </w:rPr>
        <w:t xml:space="preserve"> (Accessed: 7 November 2021).</w:t>
      </w:r>
    </w:p>
    <w:p w14:paraId="0BD8EA8A" w14:textId="1BAA5F1E" w:rsidR="00013070" w:rsidRDefault="00013070" w:rsidP="003C4D0C">
      <w:pPr>
        <w:rPr>
          <w:rFonts w:ascii="Arial" w:hAnsi="Arial" w:cs="Arial"/>
        </w:rPr>
      </w:pPr>
    </w:p>
    <w:p w14:paraId="0AE0C96B" w14:textId="77777777" w:rsidR="00013070" w:rsidRPr="00013070" w:rsidRDefault="00013070" w:rsidP="00013070">
      <w:pPr>
        <w:rPr>
          <w:rFonts w:ascii="Arial" w:hAnsi="Arial" w:cs="Arial"/>
        </w:rPr>
      </w:pPr>
    </w:p>
    <w:p w14:paraId="6C9BCD2F" w14:textId="712650AC" w:rsidR="00013070" w:rsidRPr="00013070" w:rsidRDefault="00013070" w:rsidP="00013070">
      <w:pPr>
        <w:rPr>
          <w:rFonts w:ascii="Arial" w:hAnsi="Arial" w:cs="Arial"/>
        </w:rPr>
      </w:pPr>
      <w:r w:rsidRPr="00013070">
        <w:rPr>
          <w:rFonts w:ascii="Arial" w:hAnsi="Arial" w:cs="Arial"/>
        </w:rPr>
        <w:t xml:space="preserve">Pichère, P., Cadiat, A.-C. and Probert, C. (2015) </w:t>
      </w:r>
      <w:r w:rsidRPr="00013070">
        <w:rPr>
          <w:rFonts w:ascii="Arial" w:hAnsi="Arial" w:cs="Arial"/>
          <w:i/>
          <w:iCs/>
        </w:rPr>
        <w:t>Maslow’s hierarchy of needs</w:t>
      </w:r>
      <w:r w:rsidRPr="00013070">
        <w:rPr>
          <w:rFonts w:ascii="Arial" w:hAnsi="Arial" w:cs="Arial"/>
        </w:rPr>
        <w:t>. Namur: Lemaitre Publishing.</w:t>
      </w:r>
      <w:r>
        <w:rPr>
          <w:rFonts w:ascii="Arial" w:hAnsi="Arial" w:cs="Arial"/>
        </w:rPr>
        <w:t xml:space="preserve">  (Accessed: 12</w:t>
      </w:r>
      <w:r w:rsidRPr="00013070">
        <w:rPr>
          <w:rFonts w:ascii="Arial" w:hAnsi="Arial" w:cs="Arial"/>
          <w:vertAlign w:val="superscript"/>
        </w:rPr>
        <w:t>th</w:t>
      </w:r>
      <w:r>
        <w:rPr>
          <w:rFonts w:ascii="Arial" w:hAnsi="Arial" w:cs="Arial"/>
        </w:rPr>
        <w:t xml:space="preserve"> November 2021).</w:t>
      </w:r>
    </w:p>
    <w:p w14:paraId="720FB11A" w14:textId="77777777" w:rsidR="00013070" w:rsidRPr="006E216E" w:rsidRDefault="00013070" w:rsidP="003C4D0C">
      <w:pPr>
        <w:rPr>
          <w:rFonts w:ascii="Arial" w:hAnsi="Arial" w:cs="Arial"/>
        </w:rPr>
      </w:pPr>
    </w:p>
    <w:p w14:paraId="34B3A018" w14:textId="77777777" w:rsidR="003C4D0C" w:rsidRDefault="003C4D0C" w:rsidP="003C4D0C">
      <w:pPr>
        <w:rPr>
          <w:rFonts w:ascii="Arial" w:hAnsi="Arial" w:cs="Arial"/>
        </w:rPr>
      </w:pPr>
    </w:p>
    <w:p w14:paraId="6A117CFA" w14:textId="6956819C" w:rsidR="003C4D0C" w:rsidRPr="006E216E" w:rsidRDefault="003C4D0C" w:rsidP="003C4D0C">
      <w:pPr>
        <w:rPr>
          <w:rFonts w:ascii="Arial" w:hAnsi="Arial" w:cs="Arial"/>
        </w:rPr>
      </w:pPr>
      <w:proofErr w:type="spellStart"/>
      <w:r w:rsidRPr="006E216E">
        <w:rPr>
          <w:rFonts w:ascii="Arial" w:hAnsi="Arial" w:cs="Arial"/>
        </w:rPr>
        <w:t>ResearchBrief</w:t>
      </w:r>
      <w:proofErr w:type="spellEnd"/>
      <w:r w:rsidRPr="006E216E">
        <w:rPr>
          <w:rFonts w:ascii="Arial" w:hAnsi="Arial" w:cs="Arial"/>
        </w:rPr>
        <w:t>, (2013)</w:t>
      </w:r>
      <w:r w:rsidR="0022583D">
        <w:rPr>
          <w:rFonts w:ascii="Arial" w:hAnsi="Arial" w:cs="Arial"/>
        </w:rPr>
        <w:t xml:space="preserve"> </w:t>
      </w:r>
      <w:r w:rsidRPr="006E216E">
        <w:rPr>
          <w:rFonts w:ascii="Arial" w:hAnsi="Arial" w:cs="Arial"/>
          <w:i/>
          <w:iCs/>
        </w:rPr>
        <w:t>The importance of communication skills in young children</w:t>
      </w:r>
      <w:r w:rsidRPr="006E216E">
        <w:rPr>
          <w:rFonts w:ascii="Arial" w:hAnsi="Arial" w:cs="Arial"/>
        </w:rPr>
        <w:t xml:space="preserve">.  Available at: </w:t>
      </w:r>
      <w:hyperlink r:id="rId30" w:history="1">
        <w:r w:rsidRPr="006E216E">
          <w:rPr>
            <w:rStyle w:val="Hyperlink"/>
            <w:rFonts w:ascii="Arial" w:hAnsi="Arial" w:cs="Arial"/>
          </w:rPr>
          <w:t>https://files.eric.ed.gov/fulltext/ED574738.pdf</w:t>
        </w:r>
      </w:hyperlink>
      <w:r w:rsidRPr="006E216E">
        <w:rPr>
          <w:rFonts w:ascii="Arial" w:hAnsi="Arial" w:cs="Arial"/>
        </w:rPr>
        <w:t xml:space="preserve"> (Accessed: 7 November 2021).</w:t>
      </w:r>
    </w:p>
    <w:p w14:paraId="3BF46EDE" w14:textId="77777777" w:rsidR="003C4D0C" w:rsidRDefault="003C4D0C" w:rsidP="003C4D0C">
      <w:pPr>
        <w:rPr>
          <w:rFonts w:ascii="Arial" w:hAnsi="Arial" w:cs="Arial"/>
        </w:rPr>
      </w:pPr>
    </w:p>
    <w:p w14:paraId="2B4E11A4" w14:textId="36B73CD3" w:rsidR="003C4D0C" w:rsidRPr="006E216E" w:rsidRDefault="003C4D0C" w:rsidP="003C4D0C">
      <w:pPr>
        <w:rPr>
          <w:rFonts w:ascii="Arial" w:hAnsi="Arial" w:cs="Arial"/>
        </w:rPr>
      </w:pPr>
      <w:r w:rsidRPr="006E216E">
        <w:rPr>
          <w:rFonts w:ascii="Arial" w:hAnsi="Arial" w:cs="Arial"/>
        </w:rPr>
        <w:t xml:space="preserve">ResearchGate, (no date) [image] Available at: </w:t>
      </w:r>
      <w:hyperlink r:id="rId31" w:history="1">
        <w:r w:rsidRPr="006E216E">
          <w:rPr>
            <w:rStyle w:val="Hyperlink"/>
            <w:rFonts w:ascii="Arial" w:hAnsi="Arial" w:cs="Arial"/>
          </w:rPr>
          <w:t>https://www.researchgate.net/figure/Bronfenbrenners-ecological-model-Diagram-by-Joel-Gibbs-based-on-Bronfenbrenners-1979_fig1_311843438</w:t>
        </w:r>
      </w:hyperlink>
      <w:r w:rsidRPr="006E216E">
        <w:rPr>
          <w:rFonts w:ascii="Arial" w:hAnsi="Arial" w:cs="Arial"/>
        </w:rPr>
        <w:t xml:space="preserve"> (Accessed: 5 November 2021).</w:t>
      </w:r>
    </w:p>
    <w:p w14:paraId="6D0795FE" w14:textId="77777777" w:rsidR="003C4D0C" w:rsidRDefault="003C4D0C" w:rsidP="003C4D0C">
      <w:pPr>
        <w:rPr>
          <w:rFonts w:ascii="Arial" w:hAnsi="Arial" w:cs="Arial"/>
        </w:rPr>
      </w:pPr>
    </w:p>
    <w:p w14:paraId="5712342C" w14:textId="0F1914B1" w:rsidR="003C4D0C" w:rsidRPr="006E216E" w:rsidRDefault="003C4D0C" w:rsidP="003C4D0C">
      <w:pPr>
        <w:rPr>
          <w:rFonts w:ascii="Arial" w:hAnsi="Arial" w:cs="Arial"/>
        </w:rPr>
      </w:pPr>
      <w:r w:rsidRPr="006E216E">
        <w:rPr>
          <w:rFonts w:ascii="Arial" w:hAnsi="Arial" w:cs="Arial"/>
        </w:rPr>
        <w:t>Robinson, A.  (2018)</w:t>
      </w:r>
      <w:r w:rsidR="0022583D">
        <w:rPr>
          <w:rFonts w:ascii="Arial" w:hAnsi="Arial" w:cs="Arial"/>
        </w:rPr>
        <w:t xml:space="preserve"> </w:t>
      </w:r>
      <w:r w:rsidRPr="006E216E">
        <w:rPr>
          <w:rFonts w:ascii="Arial" w:hAnsi="Arial" w:cs="Arial"/>
          <w:i/>
          <w:iCs/>
        </w:rPr>
        <w:t>Early childhood theorists: John Dewey</w:t>
      </w:r>
      <w:r w:rsidRPr="006E216E">
        <w:rPr>
          <w:rFonts w:ascii="Arial" w:hAnsi="Arial" w:cs="Arial"/>
        </w:rPr>
        <w:t xml:space="preserve">.  Available at: </w:t>
      </w:r>
      <w:hyperlink r:id="rId32" w:history="1">
        <w:r w:rsidRPr="006E216E">
          <w:rPr>
            <w:rStyle w:val="Hyperlink"/>
            <w:rFonts w:ascii="Arial" w:hAnsi="Arial" w:cs="Arial"/>
          </w:rPr>
          <w:t>https://www.allanarobinson.com/early-childhood-theorists-john-dewey/</w:t>
        </w:r>
      </w:hyperlink>
      <w:r w:rsidRPr="006E216E">
        <w:rPr>
          <w:rFonts w:ascii="Arial" w:hAnsi="Arial" w:cs="Arial"/>
        </w:rPr>
        <w:t xml:space="preserve"> (Accessed: 12 November 2021).</w:t>
      </w:r>
    </w:p>
    <w:p w14:paraId="70686269" w14:textId="77777777" w:rsidR="003C4D0C" w:rsidRDefault="003C4D0C" w:rsidP="003C4D0C">
      <w:pPr>
        <w:rPr>
          <w:rFonts w:ascii="Arial" w:hAnsi="Arial" w:cs="Arial"/>
        </w:rPr>
      </w:pPr>
    </w:p>
    <w:p w14:paraId="6F943B98" w14:textId="77777777" w:rsidR="003C4D0C" w:rsidRPr="006E216E" w:rsidRDefault="003C4D0C" w:rsidP="003C4D0C">
      <w:pPr>
        <w:rPr>
          <w:rFonts w:ascii="Arial" w:hAnsi="Arial" w:cs="Arial"/>
        </w:rPr>
      </w:pPr>
      <w:r w:rsidRPr="006E216E">
        <w:rPr>
          <w:rFonts w:ascii="Arial" w:hAnsi="Arial" w:cs="Arial"/>
        </w:rPr>
        <w:t xml:space="preserve">Simply Psychology (2020) </w:t>
      </w:r>
      <w:r w:rsidRPr="006E216E">
        <w:rPr>
          <w:rFonts w:ascii="Arial" w:hAnsi="Arial" w:cs="Arial"/>
          <w:i/>
          <w:iCs/>
        </w:rPr>
        <w:t>Bronfenbrenner’s ecological systems theory</w:t>
      </w:r>
      <w:r w:rsidRPr="006E216E">
        <w:rPr>
          <w:rFonts w:ascii="Arial" w:hAnsi="Arial" w:cs="Arial"/>
        </w:rPr>
        <w:t xml:space="preserve">.  [image] Available at: </w:t>
      </w:r>
      <w:hyperlink r:id="rId33" w:history="1">
        <w:r w:rsidRPr="006E216E">
          <w:rPr>
            <w:rStyle w:val="Hyperlink"/>
            <w:rFonts w:ascii="Arial" w:hAnsi="Arial" w:cs="Arial"/>
          </w:rPr>
          <w:t>https://www.simplypsychology.org/Bronfenbrenner.html</w:t>
        </w:r>
      </w:hyperlink>
      <w:r w:rsidRPr="006E216E">
        <w:rPr>
          <w:rFonts w:ascii="Arial" w:hAnsi="Arial" w:cs="Arial"/>
        </w:rPr>
        <w:t xml:space="preserve"> (Accessed: 9 November 2021).</w:t>
      </w:r>
    </w:p>
    <w:p w14:paraId="24BF3453" w14:textId="77777777" w:rsidR="003C4D0C" w:rsidRDefault="003C4D0C" w:rsidP="003C4D0C">
      <w:pPr>
        <w:rPr>
          <w:rFonts w:ascii="Arial" w:hAnsi="Arial" w:cs="Arial"/>
        </w:rPr>
      </w:pPr>
    </w:p>
    <w:p w14:paraId="5647229A" w14:textId="1834EBDC" w:rsidR="003C4D0C" w:rsidRPr="006E216E" w:rsidRDefault="003C4D0C" w:rsidP="003C4D0C">
      <w:pPr>
        <w:rPr>
          <w:rFonts w:ascii="Arial" w:hAnsi="Arial" w:cs="Arial"/>
        </w:rPr>
      </w:pPr>
      <w:r w:rsidRPr="006E216E">
        <w:rPr>
          <w:rFonts w:ascii="Arial" w:hAnsi="Arial" w:cs="Arial"/>
        </w:rPr>
        <w:t xml:space="preserve">Smidt, S. (2005) </w:t>
      </w:r>
      <w:r w:rsidRPr="006E216E">
        <w:rPr>
          <w:rFonts w:ascii="Arial" w:hAnsi="Arial" w:cs="Arial"/>
          <w:i/>
          <w:iCs/>
        </w:rPr>
        <w:t>Observing, Assessing and Planning for Children in the Early</w:t>
      </w:r>
      <w:r w:rsidRPr="006E216E">
        <w:rPr>
          <w:rFonts w:ascii="Arial" w:hAnsi="Arial" w:cs="Arial"/>
        </w:rPr>
        <w:t>. London: RoutledgeFalmer. (Accessed: 20 November 2021).</w:t>
      </w:r>
    </w:p>
    <w:p w14:paraId="02074E9B" w14:textId="77777777" w:rsidR="003C4D0C" w:rsidRDefault="003C4D0C" w:rsidP="003C4D0C">
      <w:pPr>
        <w:rPr>
          <w:rFonts w:ascii="Arial" w:hAnsi="Arial" w:cs="Arial"/>
        </w:rPr>
      </w:pPr>
    </w:p>
    <w:p w14:paraId="6D5F4FEC" w14:textId="77777777" w:rsidR="003C4D0C" w:rsidRPr="006E216E" w:rsidRDefault="003C4D0C" w:rsidP="003C4D0C">
      <w:pPr>
        <w:rPr>
          <w:rFonts w:ascii="Arial" w:hAnsi="Arial" w:cs="Arial"/>
        </w:rPr>
      </w:pPr>
      <w:r w:rsidRPr="006E216E">
        <w:rPr>
          <w:rFonts w:ascii="Arial" w:hAnsi="Arial" w:cs="Arial"/>
        </w:rPr>
        <w:t xml:space="preserve">Smidt, S. (2005a) </w:t>
      </w:r>
      <w:r w:rsidRPr="006E216E">
        <w:rPr>
          <w:rFonts w:ascii="Arial" w:hAnsi="Arial" w:cs="Arial"/>
          <w:i/>
          <w:iCs/>
        </w:rPr>
        <w:t>Observing, Assessing and Planning for Children in the Early</w:t>
      </w:r>
      <w:r w:rsidRPr="006E216E">
        <w:rPr>
          <w:rFonts w:ascii="Arial" w:hAnsi="Arial" w:cs="Arial"/>
        </w:rPr>
        <w:t>. [image] London: RoutledgeFalmer. (Accessed: 20</w:t>
      </w:r>
      <w:r w:rsidRPr="006E216E">
        <w:rPr>
          <w:rFonts w:ascii="Arial" w:hAnsi="Arial" w:cs="Arial"/>
          <w:vertAlign w:val="superscript"/>
        </w:rPr>
        <w:t>th</w:t>
      </w:r>
      <w:r w:rsidRPr="006E216E">
        <w:rPr>
          <w:rFonts w:ascii="Arial" w:hAnsi="Arial" w:cs="Arial"/>
        </w:rPr>
        <w:t xml:space="preserve"> November 2021).</w:t>
      </w:r>
    </w:p>
    <w:p w14:paraId="6E86B3B3" w14:textId="77777777" w:rsidR="00F644EF" w:rsidRDefault="00F644EF" w:rsidP="003C4D0C">
      <w:pPr>
        <w:rPr>
          <w:rFonts w:ascii="Arial" w:hAnsi="Arial" w:cs="Arial"/>
        </w:rPr>
      </w:pPr>
    </w:p>
    <w:p w14:paraId="7C89F2BD" w14:textId="75B86D9F" w:rsidR="003C4D0C" w:rsidRPr="006E216E" w:rsidRDefault="003C4D0C" w:rsidP="003C4D0C">
      <w:pPr>
        <w:rPr>
          <w:rFonts w:ascii="Arial" w:hAnsi="Arial" w:cs="Arial"/>
        </w:rPr>
      </w:pPr>
      <w:r w:rsidRPr="006E216E">
        <w:rPr>
          <w:rFonts w:ascii="Arial" w:hAnsi="Arial" w:cs="Arial"/>
        </w:rPr>
        <w:t>Tickell C, (2011)</w:t>
      </w:r>
      <w:r w:rsidR="0022583D">
        <w:rPr>
          <w:rFonts w:ascii="Arial" w:hAnsi="Arial" w:cs="Arial"/>
        </w:rPr>
        <w:t xml:space="preserve"> </w:t>
      </w:r>
      <w:r w:rsidRPr="006E216E">
        <w:rPr>
          <w:rFonts w:ascii="Arial" w:hAnsi="Arial" w:cs="Arial"/>
          <w:i/>
          <w:iCs/>
        </w:rPr>
        <w:t>The Early Years: Foundations for life, health, and learning.</w:t>
      </w:r>
      <w:r w:rsidRPr="006E216E">
        <w:rPr>
          <w:rFonts w:ascii="Arial" w:hAnsi="Arial" w:cs="Arial"/>
        </w:rPr>
        <w:t xml:space="preserve"> Available at : </w:t>
      </w:r>
      <w:hyperlink r:id="rId34" w:history="1">
        <w:r w:rsidRPr="006E216E">
          <w:rPr>
            <w:rStyle w:val="Hyperlink"/>
            <w:rFonts w:ascii="Arial" w:hAnsi="Arial" w:cs="Arial"/>
          </w:rPr>
          <w:t>https://assets.publishing.service.gov.uk/government/uploads/system/uploads/attachment_data/file/180919/DFE-00177-2011.pdf</w:t>
        </w:r>
      </w:hyperlink>
      <w:r w:rsidRPr="006E216E">
        <w:rPr>
          <w:rFonts w:ascii="Arial" w:hAnsi="Arial" w:cs="Arial"/>
        </w:rPr>
        <w:t xml:space="preserve"> (Accessed: 14 November 2021)</w:t>
      </w:r>
    </w:p>
    <w:p w14:paraId="5332440E" w14:textId="77777777" w:rsidR="003C4D0C" w:rsidRDefault="003C4D0C" w:rsidP="003C4D0C">
      <w:pPr>
        <w:rPr>
          <w:rFonts w:ascii="Arial" w:hAnsi="Arial" w:cs="Arial"/>
        </w:rPr>
      </w:pPr>
    </w:p>
    <w:p w14:paraId="4A69AF9E" w14:textId="1CD493CA" w:rsidR="003C4D0C" w:rsidRPr="006E216E" w:rsidRDefault="003C4D0C" w:rsidP="003C4D0C">
      <w:pPr>
        <w:rPr>
          <w:rFonts w:ascii="Arial" w:hAnsi="Arial" w:cs="Arial"/>
        </w:rPr>
      </w:pPr>
      <w:r w:rsidRPr="006E216E">
        <w:rPr>
          <w:rFonts w:ascii="Arial" w:hAnsi="Arial" w:cs="Arial"/>
        </w:rPr>
        <w:t>Tower Hamlets, (no date)</w:t>
      </w:r>
      <w:r w:rsidR="0022583D">
        <w:rPr>
          <w:rFonts w:ascii="Arial" w:hAnsi="Arial" w:cs="Arial"/>
        </w:rPr>
        <w:t xml:space="preserve"> </w:t>
      </w:r>
      <w:r w:rsidRPr="006E216E">
        <w:rPr>
          <w:rFonts w:ascii="Arial" w:hAnsi="Arial" w:cs="Arial"/>
          <w:i/>
          <w:iCs/>
        </w:rPr>
        <w:t>Supporting children’s transitions in the early years</w:t>
      </w:r>
      <w:r w:rsidRPr="006E216E">
        <w:rPr>
          <w:rFonts w:ascii="Arial" w:hAnsi="Arial" w:cs="Arial"/>
        </w:rPr>
        <w:t xml:space="preserve">.   Available at: </w:t>
      </w:r>
      <w:hyperlink r:id="rId35" w:history="1">
        <w:r w:rsidRPr="006E216E">
          <w:rPr>
            <w:rStyle w:val="Hyperlink"/>
            <w:rFonts w:ascii="Arial" w:hAnsi="Arial" w:cs="Arial"/>
          </w:rPr>
          <w:t>https://www.towerhamlets.gov.uk/Documents/Children-and-families-services/Early-Years/Moving_On_Supporting_Childrens_Transitions_in_the_Early_Years.pdf</w:t>
        </w:r>
      </w:hyperlink>
      <w:r w:rsidRPr="006E216E">
        <w:rPr>
          <w:rFonts w:ascii="Arial" w:hAnsi="Arial" w:cs="Arial"/>
        </w:rPr>
        <w:t xml:space="preserve"> (Accessed: 12 November 2021).</w:t>
      </w:r>
    </w:p>
    <w:p w14:paraId="538314C4" w14:textId="77777777" w:rsidR="003C4D0C" w:rsidRDefault="003C4D0C" w:rsidP="003C4D0C">
      <w:pPr>
        <w:rPr>
          <w:rFonts w:ascii="Arial" w:hAnsi="Arial" w:cs="Arial"/>
        </w:rPr>
      </w:pPr>
    </w:p>
    <w:p w14:paraId="66C09145" w14:textId="34D601EE" w:rsidR="003C4D0C" w:rsidRPr="006E216E" w:rsidRDefault="003C4D0C" w:rsidP="003C4D0C">
      <w:pPr>
        <w:rPr>
          <w:rFonts w:ascii="Arial" w:hAnsi="Arial" w:cs="Arial"/>
        </w:rPr>
      </w:pPr>
      <w:r w:rsidRPr="006E216E">
        <w:rPr>
          <w:rFonts w:ascii="Arial" w:hAnsi="Arial" w:cs="Arial"/>
        </w:rPr>
        <w:t xml:space="preserve">Trallwn Primary, </w:t>
      </w:r>
      <w:r w:rsidR="00C020F6">
        <w:rPr>
          <w:rFonts w:ascii="Arial" w:hAnsi="Arial" w:cs="Arial"/>
        </w:rPr>
        <w:t>(</w:t>
      </w:r>
      <w:r w:rsidRPr="006E216E">
        <w:rPr>
          <w:rFonts w:ascii="Arial" w:hAnsi="Arial" w:cs="Arial"/>
        </w:rPr>
        <w:t>2021</w:t>
      </w:r>
      <w:r w:rsidR="00C020F6">
        <w:rPr>
          <w:rFonts w:ascii="Arial" w:hAnsi="Arial" w:cs="Arial"/>
        </w:rPr>
        <w:t>)</w:t>
      </w:r>
      <w:r w:rsidRPr="006E216E">
        <w:rPr>
          <w:rFonts w:ascii="Arial" w:hAnsi="Arial" w:cs="Arial"/>
        </w:rPr>
        <w:t xml:space="preserve"> </w:t>
      </w:r>
      <w:r w:rsidRPr="006E216E">
        <w:rPr>
          <w:rFonts w:ascii="Arial" w:hAnsi="Arial" w:cs="Arial"/>
          <w:i/>
          <w:iCs/>
        </w:rPr>
        <w:t>Trallwn Tots Playgroup</w:t>
      </w:r>
      <w:r w:rsidRPr="006E216E">
        <w:rPr>
          <w:rFonts w:ascii="Arial" w:hAnsi="Arial" w:cs="Arial"/>
        </w:rPr>
        <w:t>. [image] Unpublished.  (Accessed: 12</w:t>
      </w:r>
      <w:r w:rsidRPr="006E216E">
        <w:rPr>
          <w:rFonts w:ascii="Arial" w:hAnsi="Arial" w:cs="Arial"/>
          <w:vertAlign w:val="superscript"/>
        </w:rPr>
        <w:t>th</w:t>
      </w:r>
      <w:r w:rsidRPr="006E216E">
        <w:rPr>
          <w:rFonts w:ascii="Arial" w:hAnsi="Arial" w:cs="Arial"/>
        </w:rPr>
        <w:t xml:space="preserve"> November 2021).</w:t>
      </w:r>
    </w:p>
    <w:p w14:paraId="0491FDC1" w14:textId="77777777" w:rsidR="003C4D0C" w:rsidRDefault="003C4D0C" w:rsidP="003C4D0C">
      <w:pPr>
        <w:rPr>
          <w:rFonts w:ascii="Arial" w:hAnsi="Arial" w:cs="Arial"/>
        </w:rPr>
      </w:pPr>
    </w:p>
    <w:p w14:paraId="6FC087FD" w14:textId="62484D16" w:rsidR="003C4D0C" w:rsidRPr="006E216E" w:rsidRDefault="003C4D0C" w:rsidP="003C4D0C">
      <w:pPr>
        <w:rPr>
          <w:rFonts w:ascii="Arial" w:hAnsi="Arial" w:cs="Arial"/>
        </w:rPr>
      </w:pPr>
      <w:r w:rsidRPr="006E216E">
        <w:rPr>
          <w:rFonts w:ascii="Arial" w:hAnsi="Arial" w:cs="Arial"/>
        </w:rPr>
        <w:t xml:space="preserve">Trallwn Primary, </w:t>
      </w:r>
      <w:r w:rsidR="00C020F6">
        <w:rPr>
          <w:rFonts w:ascii="Arial" w:hAnsi="Arial" w:cs="Arial"/>
        </w:rPr>
        <w:t>(</w:t>
      </w:r>
      <w:r w:rsidRPr="006E216E">
        <w:rPr>
          <w:rFonts w:ascii="Arial" w:hAnsi="Arial" w:cs="Arial"/>
        </w:rPr>
        <w:t>2021</w:t>
      </w:r>
      <w:r w:rsidR="0022583D" w:rsidRPr="006E216E">
        <w:rPr>
          <w:rFonts w:ascii="Arial" w:hAnsi="Arial" w:cs="Arial"/>
        </w:rPr>
        <w:t>a</w:t>
      </w:r>
      <w:r w:rsidR="0022583D">
        <w:rPr>
          <w:rFonts w:ascii="Arial" w:hAnsi="Arial" w:cs="Arial"/>
        </w:rPr>
        <w:t xml:space="preserve">) </w:t>
      </w:r>
      <w:r w:rsidR="0022583D" w:rsidRPr="006E216E">
        <w:rPr>
          <w:rFonts w:ascii="Arial" w:hAnsi="Arial" w:cs="Arial"/>
        </w:rPr>
        <w:t>My</w:t>
      </w:r>
      <w:r w:rsidRPr="006E216E">
        <w:rPr>
          <w:rFonts w:ascii="Arial" w:hAnsi="Arial" w:cs="Arial"/>
          <w:i/>
          <w:iCs/>
        </w:rPr>
        <w:t xml:space="preserve"> new class booklet</w:t>
      </w:r>
      <w:r w:rsidRPr="006E216E">
        <w:rPr>
          <w:rFonts w:ascii="Arial" w:hAnsi="Arial" w:cs="Arial"/>
        </w:rPr>
        <w:t>. [image] Unpublished.  (Accessed: 12</w:t>
      </w:r>
      <w:r w:rsidRPr="006E216E">
        <w:rPr>
          <w:rFonts w:ascii="Arial" w:hAnsi="Arial" w:cs="Arial"/>
          <w:vertAlign w:val="superscript"/>
        </w:rPr>
        <w:t>th</w:t>
      </w:r>
      <w:r w:rsidRPr="006E216E">
        <w:rPr>
          <w:rFonts w:ascii="Arial" w:hAnsi="Arial" w:cs="Arial"/>
        </w:rPr>
        <w:t xml:space="preserve"> November 2021).</w:t>
      </w:r>
    </w:p>
    <w:p w14:paraId="482DDB90" w14:textId="77777777" w:rsidR="003C4D0C" w:rsidRDefault="003C4D0C" w:rsidP="003C4D0C">
      <w:pPr>
        <w:rPr>
          <w:rFonts w:ascii="Arial" w:hAnsi="Arial" w:cs="Arial"/>
        </w:rPr>
      </w:pPr>
    </w:p>
    <w:p w14:paraId="224CF776" w14:textId="6D3076C4" w:rsidR="003C4D0C" w:rsidRDefault="003C4D0C" w:rsidP="003C4D0C">
      <w:pPr>
        <w:rPr>
          <w:rFonts w:ascii="Arial" w:hAnsi="Arial" w:cs="Arial"/>
        </w:rPr>
      </w:pPr>
      <w:r w:rsidRPr="006E216E">
        <w:rPr>
          <w:rFonts w:ascii="Arial" w:hAnsi="Arial" w:cs="Arial"/>
        </w:rPr>
        <w:t>UNICEF, (no date)</w:t>
      </w:r>
      <w:r w:rsidR="0022583D">
        <w:rPr>
          <w:rFonts w:ascii="Arial" w:hAnsi="Arial" w:cs="Arial"/>
        </w:rPr>
        <w:t xml:space="preserve"> </w:t>
      </w:r>
      <w:r w:rsidRPr="006E216E">
        <w:rPr>
          <w:rFonts w:ascii="Arial" w:hAnsi="Arial" w:cs="Arial"/>
          <w:i/>
          <w:iCs/>
        </w:rPr>
        <w:t xml:space="preserve">A summary of the UN Convention on the Rights of the Child.  </w:t>
      </w:r>
      <w:r w:rsidRPr="006E216E">
        <w:rPr>
          <w:rFonts w:ascii="Arial" w:hAnsi="Arial" w:cs="Arial"/>
        </w:rPr>
        <w:t xml:space="preserve">Available at: </w:t>
      </w:r>
      <w:hyperlink r:id="rId36" w:history="1">
        <w:r w:rsidRPr="006E216E">
          <w:rPr>
            <w:rStyle w:val="Hyperlink"/>
            <w:rFonts w:ascii="Arial" w:hAnsi="Arial" w:cs="Arial"/>
          </w:rPr>
          <w:t>https://downloads.unicef.org.uk/wp-content/uploads/2019/10/UNCRC_summary-1_1.pdf?_adal_sd=www.unicef.org.uk.1636751423968&amp;_adal_ca=so%3DGoogle%26me%3Dorganic%26ca%3D(not%2520set)%26co%3D(not%2520set)%26ke%3D(not%2520set).1636751423968&amp;_adal_cw=1636319432827.1636751423968&amp;_adal_id=ac4c2</w:t>
        </w:r>
        <w:r w:rsidRPr="006E216E">
          <w:rPr>
            <w:rStyle w:val="Hyperlink"/>
            <w:rFonts w:ascii="Arial" w:hAnsi="Arial" w:cs="Arial"/>
          </w:rPr>
          <w:t>9</w:t>
        </w:r>
        <w:r w:rsidRPr="006E216E">
          <w:rPr>
            <w:rStyle w:val="Hyperlink"/>
            <w:rFonts w:ascii="Arial" w:hAnsi="Arial" w:cs="Arial"/>
          </w:rPr>
          <w:t>ff-c25b-41fc-904f-5b9abb68076f.1636319433.3.1636751359.1636319433.69d80e5b-fe9f-496f-895f-81d7f5c72a4f.1636751423968&amp;_ga=2.88069464.1392659491.1636751359-1222982359.1636319432</w:t>
        </w:r>
      </w:hyperlink>
      <w:r w:rsidRPr="006E216E">
        <w:rPr>
          <w:rFonts w:ascii="Arial" w:hAnsi="Arial" w:cs="Arial"/>
        </w:rPr>
        <w:t xml:space="preserve"> (Accessed: 12 November 2021).</w:t>
      </w:r>
    </w:p>
    <w:p w14:paraId="490A2268" w14:textId="24D6D41D" w:rsidR="00C020F6" w:rsidRDefault="00C020F6" w:rsidP="003C4D0C">
      <w:pPr>
        <w:rPr>
          <w:rFonts w:ascii="Arial" w:hAnsi="Arial" w:cs="Arial"/>
        </w:rPr>
      </w:pPr>
    </w:p>
    <w:p w14:paraId="60941854" w14:textId="5D24D028" w:rsidR="00C020F6" w:rsidRDefault="00C020F6" w:rsidP="003C4D0C">
      <w:pPr>
        <w:rPr>
          <w:rFonts w:ascii="Arial" w:hAnsi="Arial" w:cs="Arial"/>
        </w:rPr>
      </w:pPr>
      <w:r>
        <w:rPr>
          <w:rFonts w:ascii="Arial" w:hAnsi="Arial" w:cs="Arial"/>
        </w:rPr>
        <w:lastRenderedPageBreak/>
        <w:t xml:space="preserve">Very well mind, (2020) </w:t>
      </w:r>
      <w:r w:rsidRPr="00C020F6">
        <w:rPr>
          <w:rFonts w:ascii="Arial" w:hAnsi="Arial" w:cs="Arial"/>
          <w:i/>
          <w:iCs/>
        </w:rPr>
        <w:t>The different types of attachment styles</w:t>
      </w:r>
      <w:r>
        <w:rPr>
          <w:rFonts w:ascii="Arial" w:hAnsi="Arial" w:cs="Arial"/>
        </w:rPr>
        <w:t xml:space="preserve">.  Available at: </w:t>
      </w:r>
      <w:hyperlink r:id="rId37" w:history="1">
        <w:r w:rsidRPr="00A33646">
          <w:rPr>
            <w:rStyle w:val="Hyperlink"/>
            <w:rFonts w:ascii="Arial" w:hAnsi="Arial" w:cs="Arial"/>
          </w:rPr>
          <w:t>https://www.verywellmind.com/attachment-styles-2795344</w:t>
        </w:r>
      </w:hyperlink>
      <w:r>
        <w:rPr>
          <w:rFonts w:ascii="Arial" w:hAnsi="Arial" w:cs="Arial"/>
        </w:rPr>
        <w:t xml:space="preserve"> (Accessed: 16</w:t>
      </w:r>
      <w:r w:rsidRPr="00C020F6">
        <w:rPr>
          <w:rFonts w:ascii="Arial" w:hAnsi="Arial" w:cs="Arial"/>
          <w:vertAlign w:val="superscript"/>
        </w:rPr>
        <w:t>th</w:t>
      </w:r>
      <w:r>
        <w:rPr>
          <w:rFonts w:ascii="Arial" w:hAnsi="Arial" w:cs="Arial"/>
        </w:rPr>
        <w:t xml:space="preserve"> November 2021).</w:t>
      </w:r>
    </w:p>
    <w:p w14:paraId="0BDABFA5" w14:textId="61F6D330" w:rsidR="00A13123" w:rsidRDefault="00A13123" w:rsidP="003C4D0C">
      <w:pPr>
        <w:rPr>
          <w:rFonts w:ascii="Arial" w:hAnsi="Arial" w:cs="Arial"/>
        </w:rPr>
      </w:pPr>
    </w:p>
    <w:p w14:paraId="0A21824E" w14:textId="1114C80D" w:rsidR="00A13123" w:rsidRPr="00A13123" w:rsidRDefault="00A13123" w:rsidP="00A13123">
      <w:pPr>
        <w:rPr>
          <w:rFonts w:ascii="Arial" w:hAnsi="Arial" w:cs="Arial"/>
        </w:rPr>
      </w:pPr>
      <w:r w:rsidRPr="00A13123">
        <w:rPr>
          <w:rFonts w:ascii="Arial" w:hAnsi="Arial" w:cs="Arial"/>
        </w:rPr>
        <w:t xml:space="preserve">Watson, M. &amp; Ecken, L (2018) </w:t>
      </w:r>
      <w:r w:rsidRPr="00A13123">
        <w:rPr>
          <w:rFonts w:ascii="Arial" w:hAnsi="Arial" w:cs="Arial"/>
          <w:i/>
          <w:iCs/>
        </w:rPr>
        <w:t xml:space="preserve">Learning to trust: </w:t>
      </w:r>
      <w:r>
        <w:rPr>
          <w:rFonts w:ascii="Arial" w:hAnsi="Arial" w:cs="Arial"/>
          <w:i/>
          <w:iCs/>
        </w:rPr>
        <w:t>A</w:t>
      </w:r>
      <w:r w:rsidRPr="00A13123">
        <w:rPr>
          <w:rFonts w:ascii="Arial" w:hAnsi="Arial" w:cs="Arial"/>
          <w:i/>
          <w:iCs/>
        </w:rPr>
        <w:t>ttachment theory and classroom management</w:t>
      </w:r>
      <w:r w:rsidRPr="00A13123">
        <w:rPr>
          <w:rFonts w:ascii="Arial" w:hAnsi="Arial" w:cs="Arial"/>
        </w:rPr>
        <w:t>. Second edition. New York, NY: Oxford University Press.</w:t>
      </w:r>
      <w:r>
        <w:rPr>
          <w:rFonts w:ascii="Arial" w:hAnsi="Arial" w:cs="Arial"/>
        </w:rPr>
        <w:t xml:space="preserve"> (Accessed: 15</w:t>
      </w:r>
      <w:r w:rsidRPr="00A13123">
        <w:rPr>
          <w:rFonts w:ascii="Arial" w:hAnsi="Arial" w:cs="Arial"/>
          <w:vertAlign w:val="superscript"/>
        </w:rPr>
        <w:t>th</w:t>
      </w:r>
      <w:r>
        <w:rPr>
          <w:rFonts w:ascii="Arial" w:hAnsi="Arial" w:cs="Arial"/>
        </w:rPr>
        <w:t xml:space="preserve"> November 2021).</w:t>
      </w:r>
    </w:p>
    <w:p w14:paraId="5510C5C2" w14:textId="77777777" w:rsidR="00A13123" w:rsidRPr="006E216E" w:rsidRDefault="00A13123" w:rsidP="003C4D0C">
      <w:pPr>
        <w:rPr>
          <w:rFonts w:ascii="Arial" w:hAnsi="Arial" w:cs="Arial"/>
        </w:rPr>
      </w:pPr>
    </w:p>
    <w:p w14:paraId="015EABCF" w14:textId="729B35C5" w:rsidR="003C4D0C" w:rsidRPr="006E216E" w:rsidRDefault="003C4D0C" w:rsidP="003C4D0C">
      <w:pPr>
        <w:rPr>
          <w:rFonts w:ascii="Arial" w:hAnsi="Arial" w:cs="Arial"/>
        </w:rPr>
      </w:pPr>
      <w:r w:rsidRPr="006E216E">
        <w:rPr>
          <w:rFonts w:ascii="Arial" w:hAnsi="Arial" w:cs="Arial"/>
        </w:rPr>
        <w:t xml:space="preserve">Welsh Government, (2016) </w:t>
      </w:r>
      <w:r w:rsidRPr="006E216E">
        <w:rPr>
          <w:rFonts w:ascii="Arial" w:hAnsi="Arial" w:cs="Arial"/>
          <w:i/>
          <w:iCs/>
        </w:rPr>
        <w:t>Developing partnerships and multi-agency working</w:t>
      </w:r>
      <w:r w:rsidRPr="006E216E">
        <w:rPr>
          <w:rFonts w:ascii="Arial" w:hAnsi="Arial" w:cs="Arial"/>
        </w:rPr>
        <w:t xml:space="preserve">.  Available at:  </w:t>
      </w:r>
      <w:hyperlink r:id="rId38" w:history="1">
        <w:r w:rsidRPr="006E216E">
          <w:rPr>
            <w:rStyle w:val="Hyperlink"/>
            <w:rFonts w:ascii="Arial" w:hAnsi="Arial" w:cs="Arial"/>
          </w:rPr>
          <w:t>https://gov.wales/sites/default/files/publications/2018-12/theme-5-developing-community-partnerships-and-multi-agency-working-resources-1-2.pdf</w:t>
        </w:r>
      </w:hyperlink>
      <w:r w:rsidRPr="006E216E">
        <w:rPr>
          <w:rFonts w:ascii="Arial" w:hAnsi="Arial" w:cs="Arial"/>
        </w:rPr>
        <w:t xml:space="preserve">  (Accessed: 9 November 2021).</w:t>
      </w:r>
    </w:p>
    <w:p w14:paraId="27F1D607" w14:textId="77777777" w:rsidR="003C4D0C" w:rsidRDefault="003C4D0C" w:rsidP="003C4D0C">
      <w:pPr>
        <w:rPr>
          <w:rFonts w:ascii="Arial" w:hAnsi="Arial" w:cs="Arial"/>
        </w:rPr>
      </w:pPr>
    </w:p>
    <w:p w14:paraId="03AC9C5F" w14:textId="77777777" w:rsidR="003C4D0C" w:rsidRPr="006E216E" w:rsidRDefault="003C4D0C" w:rsidP="003C4D0C">
      <w:pPr>
        <w:rPr>
          <w:rFonts w:ascii="Arial" w:hAnsi="Arial" w:cs="Arial"/>
        </w:rPr>
      </w:pPr>
      <w:r w:rsidRPr="006E216E">
        <w:rPr>
          <w:rFonts w:ascii="Arial" w:hAnsi="Arial" w:cs="Arial"/>
        </w:rPr>
        <w:t xml:space="preserve">Welsh Government, (2016a) </w:t>
      </w:r>
      <w:r w:rsidRPr="006E216E">
        <w:rPr>
          <w:rFonts w:ascii="Arial" w:hAnsi="Arial" w:cs="Arial"/>
          <w:i/>
          <w:iCs/>
        </w:rPr>
        <w:t>Welcoming families to engage with school</w:t>
      </w:r>
      <w:r w:rsidRPr="006E216E">
        <w:rPr>
          <w:rFonts w:ascii="Arial" w:hAnsi="Arial" w:cs="Arial"/>
        </w:rPr>
        <w:t xml:space="preserve">.  Available at: </w:t>
      </w:r>
      <w:hyperlink r:id="rId39" w:history="1">
        <w:r w:rsidRPr="006E216E">
          <w:rPr>
            <w:rStyle w:val="Hyperlink"/>
            <w:rFonts w:ascii="Arial" w:hAnsi="Arial" w:cs="Arial"/>
          </w:rPr>
          <w:t>https://gov.wales/sites/default/files/publications/2018-12/theme-3-welcoming-families-to-engage-with-the-school-resources-1-9.pdf</w:t>
        </w:r>
      </w:hyperlink>
      <w:r w:rsidRPr="006E216E">
        <w:rPr>
          <w:rFonts w:ascii="Arial" w:hAnsi="Arial" w:cs="Arial"/>
        </w:rPr>
        <w:t xml:space="preserve"> (Accessed: 10 November 2021).</w:t>
      </w:r>
    </w:p>
    <w:p w14:paraId="0FF78E9E" w14:textId="77777777" w:rsidR="003C4D0C" w:rsidRDefault="003C4D0C" w:rsidP="003C4D0C">
      <w:pPr>
        <w:rPr>
          <w:rFonts w:ascii="Arial" w:hAnsi="Arial" w:cs="Arial"/>
        </w:rPr>
      </w:pPr>
    </w:p>
    <w:p w14:paraId="2726F1AB" w14:textId="702C6648" w:rsidR="003C4D0C" w:rsidRPr="006E216E" w:rsidRDefault="003C4D0C" w:rsidP="003C4D0C">
      <w:pPr>
        <w:rPr>
          <w:rFonts w:ascii="Arial" w:hAnsi="Arial" w:cs="Arial"/>
        </w:rPr>
      </w:pPr>
      <w:r w:rsidRPr="006E216E">
        <w:rPr>
          <w:rFonts w:ascii="Arial" w:hAnsi="Arial" w:cs="Arial"/>
        </w:rPr>
        <w:t>Welsh Government, (2017</w:t>
      </w:r>
      <w:r w:rsidR="0022583D" w:rsidRPr="006E216E">
        <w:rPr>
          <w:rFonts w:ascii="Arial" w:hAnsi="Arial" w:cs="Arial"/>
        </w:rPr>
        <w:t>) Transition</w:t>
      </w:r>
      <w:r w:rsidRPr="006E216E">
        <w:rPr>
          <w:rFonts w:ascii="Arial" w:hAnsi="Arial" w:cs="Arial"/>
          <w:i/>
          <w:iCs/>
        </w:rPr>
        <w:t xml:space="preserve"> Guidance</w:t>
      </w:r>
      <w:r w:rsidRPr="006E216E">
        <w:rPr>
          <w:rFonts w:ascii="Arial" w:hAnsi="Arial" w:cs="Arial"/>
        </w:rPr>
        <w:t xml:space="preserve">.  Available at: </w:t>
      </w:r>
      <w:hyperlink r:id="rId40" w:history="1">
        <w:r w:rsidRPr="006E216E">
          <w:rPr>
            <w:rStyle w:val="Hyperlink"/>
            <w:rFonts w:ascii="Arial" w:hAnsi="Arial" w:cs="Arial"/>
          </w:rPr>
          <w:t>https://gov.wales/sites/default/files/publications/2019-07/flying-start-transition-guidance-for-professionals.pdf</w:t>
        </w:r>
      </w:hyperlink>
      <w:r w:rsidRPr="006E216E">
        <w:rPr>
          <w:rFonts w:ascii="Arial" w:hAnsi="Arial" w:cs="Arial"/>
        </w:rPr>
        <w:t xml:space="preserve"> (Accessed: 12 November 2021).</w:t>
      </w:r>
    </w:p>
    <w:p w14:paraId="1C11FA0A" w14:textId="77777777" w:rsidR="003C4D0C" w:rsidRDefault="003C4D0C" w:rsidP="003C4D0C">
      <w:pPr>
        <w:rPr>
          <w:rFonts w:ascii="Arial" w:hAnsi="Arial" w:cs="Arial"/>
        </w:rPr>
      </w:pPr>
    </w:p>
    <w:p w14:paraId="78B20358" w14:textId="3A979C6B" w:rsidR="003C4D0C" w:rsidRPr="006E216E" w:rsidRDefault="003C4D0C" w:rsidP="003C4D0C">
      <w:pPr>
        <w:rPr>
          <w:rFonts w:ascii="Arial" w:hAnsi="Arial" w:cs="Arial"/>
        </w:rPr>
      </w:pPr>
      <w:r w:rsidRPr="006E216E">
        <w:rPr>
          <w:rFonts w:ascii="Arial" w:hAnsi="Arial" w:cs="Arial"/>
        </w:rPr>
        <w:t xml:space="preserve">Welsh Government, (2018) </w:t>
      </w:r>
      <w:r w:rsidRPr="006E216E">
        <w:rPr>
          <w:rFonts w:ascii="Arial" w:hAnsi="Arial" w:cs="Arial"/>
          <w:i/>
          <w:iCs/>
        </w:rPr>
        <w:t>Foundation Phase Framework (revised 2015</w:t>
      </w:r>
      <w:r w:rsidRPr="006E216E">
        <w:rPr>
          <w:rFonts w:ascii="Arial" w:hAnsi="Arial" w:cs="Arial"/>
        </w:rPr>
        <w:t xml:space="preserve">), </w:t>
      </w:r>
      <w:hyperlink r:id="rId41" w:history="1">
        <w:r w:rsidRPr="006E216E">
          <w:rPr>
            <w:rStyle w:val="Hyperlink"/>
            <w:rFonts w:ascii="Arial" w:hAnsi="Arial" w:cs="Arial"/>
          </w:rPr>
          <w:t>https://hwb.gov.wales/storage/d5d8e39c-b534-40cb-a3f5-7e2e126d8077/foundation-phase-framework.pdf</w:t>
        </w:r>
      </w:hyperlink>
      <w:r w:rsidRPr="006E216E">
        <w:rPr>
          <w:rFonts w:ascii="Arial" w:hAnsi="Arial" w:cs="Arial"/>
        </w:rPr>
        <w:t xml:space="preserve"> (Accessed: 5 November 2021).</w:t>
      </w:r>
    </w:p>
    <w:p w14:paraId="603747E2" w14:textId="77777777" w:rsidR="003C4D0C" w:rsidRDefault="003C4D0C" w:rsidP="003C4D0C">
      <w:pPr>
        <w:rPr>
          <w:rFonts w:ascii="Arial" w:hAnsi="Arial" w:cs="Arial"/>
        </w:rPr>
      </w:pPr>
    </w:p>
    <w:p w14:paraId="43CD838A" w14:textId="110E91CD" w:rsidR="003C4D0C" w:rsidRPr="006E216E" w:rsidRDefault="003C4D0C" w:rsidP="003C4D0C">
      <w:pPr>
        <w:rPr>
          <w:rFonts w:ascii="Arial" w:hAnsi="Arial" w:cs="Arial"/>
        </w:rPr>
      </w:pPr>
      <w:r w:rsidRPr="006E216E">
        <w:rPr>
          <w:rFonts w:ascii="Arial" w:hAnsi="Arial" w:cs="Arial"/>
        </w:rPr>
        <w:t xml:space="preserve">Welsh Government, (2021) </w:t>
      </w:r>
      <w:r w:rsidRPr="006E216E">
        <w:rPr>
          <w:rFonts w:ascii="Arial" w:hAnsi="Arial" w:cs="Arial"/>
          <w:i/>
          <w:iCs/>
        </w:rPr>
        <w:t>Enabling Pathways</w:t>
      </w:r>
      <w:r w:rsidRPr="006E216E">
        <w:rPr>
          <w:rFonts w:ascii="Arial" w:hAnsi="Arial" w:cs="Arial"/>
        </w:rPr>
        <w:t xml:space="preserve">. Available at: </w:t>
      </w:r>
      <w:hyperlink r:id="rId42" w:history="1">
        <w:r w:rsidRPr="006E216E">
          <w:rPr>
            <w:rStyle w:val="Hyperlink"/>
            <w:rFonts w:ascii="Arial" w:hAnsi="Arial" w:cs="Arial"/>
          </w:rPr>
          <w:t>https://gov.wales/sites/default/files/consultations/2021-05/enabling-pathways-consultation-document_0.pdf</w:t>
        </w:r>
      </w:hyperlink>
      <w:r w:rsidRPr="006E216E">
        <w:rPr>
          <w:rFonts w:ascii="Arial" w:hAnsi="Arial" w:cs="Arial"/>
        </w:rPr>
        <w:t xml:space="preserve"> (Accessed: 20 November 2021)</w:t>
      </w:r>
      <w:r w:rsidR="00FA190B">
        <w:rPr>
          <w:rFonts w:ascii="Arial" w:hAnsi="Arial" w:cs="Arial"/>
        </w:rPr>
        <w:t>.</w:t>
      </w:r>
    </w:p>
    <w:p w14:paraId="60898777" w14:textId="77777777" w:rsidR="00F644EF" w:rsidRDefault="00F644EF" w:rsidP="003C4D0C">
      <w:pPr>
        <w:rPr>
          <w:rFonts w:ascii="Arial" w:hAnsi="Arial" w:cs="Arial"/>
        </w:rPr>
      </w:pPr>
    </w:p>
    <w:p w14:paraId="3E3C2830" w14:textId="550CA101" w:rsidR="003C4D0C" w:rsidRPr="006E216E" w:rsidRDefault="003C4D0C" w:rsidP="003C4D0C">
      <w:pPr>
        <w:rPr>
          <w:rFonts w:ascii="Arial" w:hAnsi="Arial" w:cs="Arial"/>
        </w:rPr>
      </w:pPr>
      <w:r w:rsidRPr="006E216E">
        <w:rPr>
          <w:rFonts w:ascii="Arial" w:hAnsi="Arial" w:cs="Arial"/>
        </w:rPr>
        <w:t xml:space="preserve">Wilson, T. (2016) </w:t>
      </w:r>
      <w:r w:rsidRPr="006E216E">
        <w:rPr>
          <w:rFonts w:ascii="Arial" w:hAnsi="Arial" w:cs="Arial"/>
          <w:i/>
          <w:iCs/>
        </w:rPr>
        <w:t>Working with parents, carers, and families in the early years: the essential guide.</w:t>
      </w:r>
      <w:r w:rsidRPr="006E216E">
        <w:rPr>
          <w:rFonts w:ascii="Arial" w:hAnsi="Arial" w:cs="Arial"/>
        </w:rPr>
        <w:t xml:space="preserve"> [Online]. New York: Routledge.  (Accessed: 7</w:t>
      </w:r>
      <w:r w:rsidRPr="006E216E">
        <w:rPr>
          <w:rFonts w:ascii="Arial" w:hAnsi="Arial" w:cs="Arial"/>
          <w:vertAlign w:val="superscript"/>
        </w:rPr>
        <w:t>th</w:t>
      </w:r>
      <w:r w:rsidRPr="006E216E">
        <w:rPr>
          <w:rFonts w:ascii="Arial" w:hAnsi="Arial" w:cs="Arial"/>
        </w:rPr>
        <w:t xml:space="preserve"> November 2021).</w:t>
      </w:r>
    </w:p>
    <w:p w14:paraId="24DE9839" w14:textId="77777777" w:rsidR="003C4D0C" w:rsidRDefault="003C4D0C" w:rsidP="003C4D0C">
      <w:pPr>
        <w:rPr>
          <w:rFonts w:ascii="Arial" w:hAnsi="Arial" w:cs="Arial"/>
        </w:rPr>
      </w:pPr>
    </w:p>
    <w:p w14:paraId="2DF4C4CC" w14:textId="53B6520E" w:rsidR="003C4D0C" w:rsidRDefault="003C4D0C" w:rsidP="003C4D0C">
      <w:pPr>
        <w:rPr>
          <w:rFonts w:ascii="Arial" w:hAnsi="Arial" w:cs="Arial"/>
          <w:color w:val="7030A0"/>
          <w:sz w:val="48"/>
          <w:szCs w:val="48"/>
        </w:rPr>
      </w:pPr>
      <w:r w:rsidRPr="006E216E">
        <w:rPr>
          <w:rFonts w:ascii="Arial" w:hAnsi="Arial" w:cs="Arial"/>
        </w:rPr>
        <w:t xml:space="preserve">Wilson, T. (2016a) </w:t>
      </w:r>
      <w:r w:rsidRPr="006E216E">
        <w:rPr>
          <w:rFonts w:ascii="Arial" w:hAnsi="Arial" w:cs="Arial"/>
          <w:i/>
          <w:iCs/>
        </w:rPr>
        <w:t>Working with parents, carers, and families in the early years</w:t>
      </w:r>
      <w:r w:rsidRPr="006E216E">
        <w:rPr>
          <w:rFonts w:ascii="Arial" w:hAnsi="Arial" w:cs="Arial"/>
        </w:rPr>
        <w:t>: the essential guide. [Online]. New York: Routledge.  (Accessed: 12 November 2</w:t>
      </w:r>
      <w:r w:rsidR="00377FC6">
        <w:rPr>
          <w:rFonts w:ascii="Arial" w:hAnsi="Arial" w:cs="Arial"/>
        </w:rPr>
        <w:t>021)</w:t>
      </w:r>
      <w:r w:rsidR="00E06267">
        <w:rPr>
          <w:rFonts w:ascii="Arial" w:hAnsi="Arial" w:cs="Arial"/>
        </w:rPr>
        <w:t>.</w:t>
      </w:r>
    </w:p>
    <w:p w14:paraId="24576266" w14:textId="47669EDA" w:rsidR="00C91C38" w:rsidRDefault="00C91C38" w:rsidP="001B4A70">
      <w:pPr>
        <w:rPr>
          <w:rFonts w:ascii="Arial" w:hAnsi="Arial" w:cs="Arial"/>
          <w:color w:val="7030A0"/>
          <w:sz w:val="48"/>
          <w:szCs w:val="48"/>
        </w:rPr>
      </w:pPr>
    </w:p>
    <w:p w14:paraId="46E8D9BA" w14:textId="77777777" w:rsidR="00C91C38" w:rsidRPr="00C91C38" w:rsidRDefault="00C91C38" w:rsidP="001B4A70">
      <w:pPr>
        <w:rPr>
          <w:rFonts w:ascii="Arial" w:hAnsi="Arial" w:cs="Arial"/>
          <w:color w:val="7030A0"/>
        </w:rPr>
      </w:pPr>
    </w:p>
    <w:sectPr w:rsidR="00C91C38" w:rsidRPr="00C91C38" w:rsidSect="00C91C38">
      <w:footerReference w:type="even" r:id="rId43"/>
      <w:footerReference w:type="default" r:id="rId4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7C50A" w14:textId="77777777" w:rsidR="009A2AE0" w:rsidRDefault="009A2AE0" w:rsidP="00B82259">
      <w:r>
        <w:separator/>
      </w:r>
    </w:p>
  </w:endnote>
  <w:endnote w:type="continuationSeparator" w:id="0">
    <w:p w14:paraId="7AA5EFA0" w14:textId="77777777" w:rsidR="009A2AE0" w:rsidRDefault="009A2AE0" w:rsidP="00B822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2726693"/>
      <w:docPartObj>
        <w:docPartGallery w:val="Page Numbers (Bottom of Page)"/>
        <w:docPartUnique/>
      </w:docPartObj>
    </w:sdtPr>
    <w:sdtEndPr>
      <w:rPr>
        <w:rStyle w:val="PageNumber"/>
      </w:rPr>
    </w:sdtEndPr>
    <w:sdtContent>
      <w:p w14:paraId="0E915974" w14:textId="159BD7B0" w:rsidR="00C91C38" w:rsidRDefault="00C91C38" w:rsidP="008314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329BD6" w14:textId="77777777" w:rsidR="00C91C38" w:rsidRDefault="00C91C38" w:rsidP="00C91C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7331001"/>
      <w:docPartObj>
        <w:docPartGallery w:val="Page Numbers (Bottom of Page)"/>
        <w:docPartUnique/>
      </w:docPartObj>
    </w:sdtPr>
    <w:sdtEndPr>
      <w:rPr>
        <w:rStyle w:val="PageNumber"/>
      </w:rPr>
    </w:sdtEndPr>
    <w:sdtContent>
      <w:p w14:paraId="67B57170" w14:textId="39A017F0" w:rsidR="00C91C38" w:rsidRDefault="00C91C38" w:rsidP="008314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B4380E9" w14:textId="77777777" w:rsidR="00C91C38" w:rsidRDefault="00C91C38" w:rsidP="00C91C3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AE6EF" w14:textId="77777777" w:rsidR="009A2AE0" w:rsidRDefault="009A2AE0" w:rsidP="00B82259">
      <w:r>
        <w:separator/>
      </w:r>
    </w:p>
  </w:footnote>
  <w:footnote w:type="continuationSeparator" w:id="0">
    <w:p w14:paraId="76E9F538" w14:textId="77777777" w:rsidR="009A2AE0" w:rsidRDefault="009A2AE0" w:rsidP="00B8225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6D4"/>
    <w:rsid w:val="00013070"/>
    <w:rsid w:val="000208F2"/>
    <w:rsid w:val="000367C2"/>
    <w:rsid w:val="000463E5"/>
    <w:rsid w:val="000755F7"/>
    <w:rsid w:val="000846FA"/>
    <w:rsid w:val="00092E0D"/>
    <w:rsid w:val="000B2C62"/>
    <w:rsid w:val="000B6C75"/>
    <w:rsid w:val="000C2ED9"/>
    <w:rsid w:val="000D7FB2"/>
    <w:rsid w:val="000F1EFE"/>
    <w:rsid w:val="001214D5"/>
    <w:rsid w:val="001354C2"/>
    <w:rsid w:val="00144258"/>
    <w:rsid w:val="00165A30"/>
    <w:rsid w:val="00166822"/>
    <w:rsid w:val="00183FAB"/>
    <w:rsid w:val="001B4A70"/>
    <w:rsid w:val="001C3A72"/>
    <w:rsid w:val="001C47FE"/>
    <w:rsid w:val="001C62CA"/>
    <w:rsid w:val="0022583D"/>
    <w:rsid w:val="00256B4C"/>
    <w:rsid w:val="00293356"/>
    <w:rsid w:val="002C4668"/>
    <w:rsid w:val="002F4BB0"/>
    <w:rsid w:val="00303A00"/>
    <w:rsid w:val="00333CF5"/>
    <w:rsid w:val="00337EBF"/>
    <w:rsid w:val="003460D6"/>
    <w:rsid w:val="0035555F"/>
    <w:rsid w:val="0036229F"/>
    <w:rsid w:val="0037448F"/>
    <w:rsid w:val="003746F6"/>
    <w:rsid w:val="00377FC6"/>
    <w:rsid w:val="00381203"/>
    <w:rsid w:val="00382B48"/>
    <w:rsid w:val="003B0FB5"/>
    <w:rsid w:val="003C4D0C"/>
    <w:rsid w:val="003E61F7"/>
    <w:rsid w:val="003F5B80"/>
    <w:rsid w:val="00437BE6"/>
    <w:rsid w:val="00455055"/>
    <w:rsid w:val="0046474F"/>
    <w:rsid w:val="004651D5"/>
    <w:rsid w:val="004D348B"/>
    <w:rsid w:val="004D36D4"/>
    <w:rsid w:val="004D79CA"/>
    <w:rsid w:val="005132C7"/>
    <w:rsid w:val="00525C38"/>
    <w:rsid w:val="00543E2C"/>
    <w:rsid w:val="00595107"/>
    <w:rsid w:val="005B652C"/>
    <w:rsid w:val="005D231C"/>
    <w:rsid w:val="005D423A"/>
    <w:rsid w:val="005D5A80"/>
    <w:rsid w:val="00666BAF"/>
    <w:rsid w:val="00671F95"/>
    <w:rsid w:val="0068714E"/>
    <w:rsid w:val="006A01C7"/>
    <w:rsid w:val="006B731C"/>
    <w:rsid w:val="006C1458"/>
    <w:rsid w:val="006C5B77"/>
    <w:rsid w:val="006E5B10"/>
    <w:rsid w:val="00702C09"/>
    <w:rsid w:val="00760AE6"/>
    <w:rsid w:val="00762611"/>
    <w:rsid w:val="00784124"/>
    <w:rsid w:val="007909D0"/>
    <w:rsid w:val="007A0652"/>
    <w:rsid w:val="007B5314"/>
    <w:rsid w:val="007D64D2"/>
    <w:rsid w:val="00801798"/>
    <w:rsid w:val="00811F0B"/>
    <w:rsid w:val="008315B0"/>
    <w:rsid w:val="0083161B"/>
    <w:rsid w:val="00865A2D"/>
    <w:rsid w:val="008709FA"/>
    <w:rsid w:val="008879D7"/>
    <w:rsid w:val="008A7059"/>
    <w:rsid w:val="008F45D0"/>
    <w:rsid w:val="008F52BA"/>
    <w:rsid w:val="00905BAD"/>
    <w:rsid w:val="00917441"/>
    <w:rsid w:val="00926148"/>
    <w:rsid w:val="009306EB"/>
    <w:rsid w:val="009500FC"/>
    <w:rsid w:val="009525AC"/>
    <w:rsid w:val="0096143B"/>
    <w:rsid w:val="00970543"/>
    <w:rsid w:val="00993BAB"/>
    <w:rsid w:val="009A2AE0"/>
    <w:rsid w:val="009B3D34"/>
    <w:rsid w:val="00A11AAB"/>
    <w:rsid w:val="00A13123"/>
    <w:rsid w:val="00A34815"/>
    <w:rsid w:val="00A4581C"/>
    <w:rsid w:val="00A4786A"/>
    <w:rsid w:val="00A547D0"/>
    <w:rsid w:val="00A76DD9"/>
    <w:rsid w:val="00A90EF0"/>
    <w:rsid w:val="00AB380E"/>
    <w:rsid w:val="00AC4F17"/>
    <w:rsid w:val="00AC5BBA"/>
    <w:rsid w:val="00AE5667"/>
    <w:rsid w:val="00B136FF"/>
    <w:rsid w:val="00B3144C"/>
    <w:rsid w:val="00B82259"/>
    <w:rsid w:val="00B8302D"/>
    <w:rsid w:val="00B9049E"/>
    <w:rsid w:val="00BE0F9C"/>
    <w:rsid w:val="00C020F6"/>
    <w:rsid w:val="00C07ADA"/>
    <w:rsid w:val="00C53F61"/>
    <w:rsid w:val="00C91C38"/>
    <w:rsid w:val="00CA1892"/>
    <w:rsid w:val="00CB0F07"/>
    <w:rsid w:val="00CC3E8B"/>
    <w:rsid w:val="00CC4769"/>
    <w:rsid w:val="00CD7F16"/>
    <w:rsid w:val="00D04B9D"/>
    <w:rsid w:val="00D04E8E"/>
    <w:rsid w:val="00D2010A"/>
    <w:rsid w:val="00D27739"/>
    <w:rsid w:val="00D45969"/>
    <w:rsid w:val="00D5342A"/>
    <w:rsid w:val="00D548F6"/>
    <w:rsid w:val="00D7362F"/>
    <w:rsid w:val="00D75870"/>
    <w:rsid w:val="00D9170E"/>
    <w:rsid w:val="00DB3A96"/>
    <w:rsid w:val="00DE75A1"/>
    <w:rsid w:val="00E03306"/>
    <w:rsid w:val="00E0487F"/>
    <w:rsid w:val="00E0497C"/>
    <w:rsid w:val="00E06267"/>
    <w:rsid w:val="00E125E0"/>
    <w:rsid w:val="00E36C71"/>
    <w:rsid w:val="00E45963"/>
    <w:rsid w:val="00E862C2"/>
    <w:rsid w:val="00E90B45"/>
    <w:rsid w:val="00E95D89"/>
    <w:rsid w:val="00EB704E"/>
    <w:rsid w:val="00EC09FD"/>
    <w:rsid w:val="00EC71B6"/>
    <w:rsid w:val="00EF1201"/>
    <w:rsid w:val="00F0095A"/>
    <w:rsid w:val="00F00C37"/>
    <w:rsid w:val="00F22A7A"/>
    <w:rsid w:val="00F25FFE"/>
    <w:rsid w:val="00F2776F"/>
    <w:rsid w:val="00F32D6C"/>
    <w:rsid w:val="00F4653B"/>
    <w:rsid w:val="00F644EF"/>
    <w:rsid w:val="00F749CE"/>
    <w:rsid w:val="00F83EE2"/>
    <w:rsid w:val="00F97E5B"/>
    <w:rsid w:val="00FA085B"/>
    <w:rsid w:val="00FA190B"/>
    <w:rsid w:val="00FA45C7"/>
    <w:rsid w:val="00FC0F25"/>
    <w:rsid w:val="00FD0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7B508"/>
  <w15:chartTrackingRefBased/>
  <w15:docId w15:val="{0271D705-CF76-B840-B22F-FC6B245E7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82259"/>
    <w:pPr>
      <w:tabs>
        <w:tab w:val="center" w:pos="4513"/>
        <w:tab w:val="right" w:pos="9026"/>
      </w:tabs>
    </w:pPr>
  </w:style>
  <w:style w:type="character" w:customStyle="1" w:styleId="FooterChar">
    <w:name w:val="Footer Char"/>
    <w:basedOn w:val="DefaultParagraphFont"/>
    <w:link w:val="Footer"/>
    <w:uiPriority w:val="99"/>
    <w:rsid w:val="00B82259"/>
  </w:style>
  <w:style w:type="character" w:styleId="PageNumber">
    <w:name w:val="page number"/>
    <w:basedOn w:val="DefaultParagraphFont"/>
    <w:uiPriority w:val="99"/>
    <w:semiHidden/>
    <w:unhideWhenUsed/>
    <w:rsid w:val="00B82259"/>
  </w:style>
  <w:style w:type="character" w:styleId="Hyperlink">
    <w:name w:val="Hyperlink"/>
    <w:basedOn w:val="DefaultParagraphFont"/>
    <w:uiPriority w:val="99"/>
    <w:unhideWhenUsed/>
    <w:rsid w:val="003C4D0C"/>
    <w:rPr>
      <w:color w:val="0563C1" w:themeColor="hyperlink"/>
      <w:u w:val="single"/>
    </w:rPr>
  </w:style>
  <w:style w:type="character" w:styleId="UnresolvedMention">
    <w:name w:val="Unresolved Mention"/>
    <w:basedOn w:val="DefaultParagraphFont"/>
    <w:uiPriority w:val="99"/>
    <w:semiHidden/>
    <w:unhideWhenUsed/>
    <w:rsid w:val="000B6C75"/>
    <w:rPr>
      <w:color w:val="605E5C"/>
      <w:shd w:val="clear" w:color="auto" w:fill="E1DFDD"/>
    </w:rPr>
  </w:style>
  <w:style w:type="character" w:styleId="FollowedHyperlink">
    <w:name w:val="FollowedHyperlink"/>
    <w:basedOn w:val="DefaultParagraphFont"/>
    <w:uiPriority w:val="99"/>
    <w:semiHidden/>
    <w:unhideWhenUsed/>
    <w:rsid w:val="00EC09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455829">
      <w:bodyDiv w:val="1"/>
      <w:marLeft w:val="0"/>
      <w:marRight w:val="0"/>
      <w:marTop w:val="0"/>
      <w:marBottom w:val="0"/>
      <w:divBdr>
        <w:top w:val="none" w:sz="0" w:space="0" w:color="auto"/>
        <w:left w:val="none" w:sz="0" w:space="0" w:color="auto"/>
        <w:bottom w:val="none" w:sz="0" w:space="0" w:color="auto"/>
        <w:right w:val="none" w:sz="0" w:space="0" w:color="auto"/>
      </w:divBdr>
    </w:div>
    <w:div w:id="707998654">
      <w:bodyDiv w:val="1"/>
      <w:marLeft w:val="0"/>
      <w:marRight w:val="0"/>
      <w:marTop w:val="0"/>
      <w:marBottom w:val="0"/>
      <w:divBdr>
        <w:top w:val="none" w:sz="0" w:space="0" w:color="auto"/>
        <w:left w:val="none" w:sz="0" w:space="0" w:color="auto"/>
        <w:bottom w:val="none" w:sz="0" w:space="0" w:color="auto"/>
        <w:right w:val="none" w:sz="0" w:space="0" w:color="auto"/>
      </w:divBdr>
    </w:div>
    <w:div w:id="1163157615">
      <w:bodyDiv w:val="1"/>
      <w:marLeft w:val="0"/>
      <w:marRight w:val="0"/>
      <w:marTop w:val="0"/>
      <w:marBottom w:val="0"/>
      <w:divBdr>
        <w:top w:val="none" w:sz="0" w:space="0" w:color="auto"/>
        <w:left w:val="none" w:sz="0" w:space="0" w:color="auto"/>
        <w:bottom w:val="none" w:sz="0" w:space="0" w:color="auto"/>
        <w:right w:val="none" w:sz="0" w:space="0" w:color="auto"/>
      </w:divBdr>
    </w:div>
    <w:div w:id="1267692761">
      <w:bodyDiv w:val="1"/>
      <w:marLeft w:val="0"/>
      <w:marRight w:val="0"/>
      <w:marTop w:val="0"/>
      <w:marBottom w:val="0"/>
      <w:divBdr>
        <w:top w:val="none" w:sz="0" w:space="0" w:color="auto"/>
        <w:left w:val="none" w:sz="0" w:space="0" w:color="auto"/>
        <w:bottom w:val="none" w:sz="0" w:space="0" w:color="auto"/>
        <w:right w:val="none" w:sz="0" w:space="0" w:color="auto"/>
      </w:divBdr>
    </w:div>
    <w:div w:id="1357124045">
      <w:bodyDiv w:val="1"/>
      <w:marLeft w:val="0"/>
      <w:marRight w:val="0"/>
      <w:marTop w:val="0"/>
      <w:marBottom w:val="0"/>
      <w:divBdr>
        <w:top w:val="none" w:sz="0" w:space="0" w:color="auto"/>
        <w:left w:val="none" w:sz="0" w:space="0" w:color="auto"/>
        <w:bottom w:val="none" w:sz="0" w:space="0" w:color="auto"/>
        <w:right w:val="none" w:sz="0" w:space="0" w:color="auto"/>
      </w:divBdr>
    </w:div>
    <w:div w:id="1467626308">
      <w:bodyDiv w:val="1"/>
      <w:marLeft w:val="0"/>
      <w:marRight w:val="0"/>
      <w:marTop w:val="0"/>
      <w:marBottom w:val="0"/>
      <w:divBdr>
        <w:top w:val="none" w:sz="0" w:space="0" w:color="auto"/>
        <w:left w:val="none" w:sz="0" w:space="0" w:color="auto"/>
        <w:bottom w:val="none" w:sz="0" w:space="0" w:color="auto"/>
        <w:right w:val="none" w:sz="0" w:space="0" w:color="auto"/>
      </w:divBdr>
    </w:div>
    <w:div w:id="1672492452">
      <w:bodyDiv w:val="1"/>
      <w:marLeft w:val="0"/>
      <w:marRight w:val="0"/>
      <w:marTop w:val="0"/>
      <w:marBottom w:val="0"/>
      <w:divBdr>
        <w:top w:val="none" w:sz="0" w:space="0" w:color="auto"/>
        <w:left w:val="none" w:sz="0" w:space="0" w:color="auto"/>
        <w:bottom w:val="none" w:sz="0" w:space="0" w:color="auto"/>
        <w:right w:val="none" w:sz="0" w:space="0" w:color="auto"/>
      </w:divBdr>
    </w:div>
    <w:div w:id="1675449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app.croneri.co.uk/feature-articles/managing-transitions-early-years-provisions" TargetMode="External"/><Relationship Id="rId26" Type="http://schemas.openxmlformats.org/officeDocument/2006/relationships/hyperlink" Target="https://www.pacey.org.uk/working-in-childcare/spotlight-on/partnerships-with-parents/" TargetMode="External"/><Relationship Id="rId39" Type="http://schemas.openxmlformats.org/officeDocument/2006/relationships/hyperlink" Target="https://gov.wales/sites/default/files/publications/2018-12/theme-3-welcoming-families-to-engage-with-the-school-resources-1-9.pdf" TargetMode="External"/><Relationship Id="rId21" Type="http://schemas.openxmlformats.org/officeDocument/2006/relationships/hyperlink" Target="https://www.earlyyearsmatters.co.uk/eyfs/positive-relationships/" TargetMode="External"/><Relationship Id="rId34" Type="http://schemas.openxmlformats.org/officeDocument/2006/relationships/hyperlink" Target="https://assets.publishing.service.gov.uk/government/uploads/system/uploads/attachment_data/file/180919/DFE-00177-2011.pdf" TargetMode="External"/><Relationship Id="rId42" Type="http://schemas.openxmlformats.org/officeDocument/2006/relationships/hyperlink" Target="https://gov.wales/sites/default/files/consultations/2021-05/enabling-pathways-consultation-document_0.pdf"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verywellmind.com/attachment-styles-2795344" TargetMode="External"/><Relationship Id="rId29" Type="http://schemas.openxmlformats.org/officeDocument/2006/relationships/hyperlink" Target="https://parentsinternational.org/the-world-celebrates-parents-as-educators-toda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earlyyearscareers.com/eyc/early-years-practice/parent-partnerships-important/" TargetMode="External"/><Relationship Id="rId32" Type="http://schemas.openxmlformats.org/officeDocument/2006/relationships/hyperlink" Target="https://www.allanarobinson.com/early-childhood-theorists-john-dewey/" TargetMode="External"/><Relationship Id="rId37" Type="http://schemas.openxmlformats.org/officeDocument/2006/relationships/hyperlink" Target="https://www.verywellmind.com/attachment-styles-2795344" TargetMode="External"/><Relationship Id="rId40" Type="http://schemas.openxmlformats.org/officeDocument/2006/relationships/hyperlink" Target="https://gov.wales/sites/default/files/publications/2019-07/flying-start-transition-guidance-for-professionals.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eaconhouse.org.uk/wp-content/uploads/2020/02/Developmental-Trauma-Close-Up-Revised-Jan-2020.pdf" TargetMode="External"/><Relationship Id="rId23" Type="http://schemas.openxmlformats.org/officeDocument/2006/relationships/hyperlink" Target="https://innerflowcounselling.com/communication-attachment/" TargetMode="External"/><Relationship Id="rId28" Type="http://schemas.openxmlformats.org/officeDocument/2006/relationships/hyperlink" Target="https://www.parentingforbrain.com/attachment-theory/" TargetMode="External"/><Relationship Id="rId36" Type="http://schemas.openxmlformats.org/officeDocument/2006/relationships/hyperlink" Target="https://downloads.unicef.org.uk/wp-content/uploads/2019/10/UNCRC_summary-1_1.pdf?_adal_sd=www.unicef.org.uk.1636751423968&amp;_adal_ca=so%3DGoogle%26me%3Dorganic%26ca%3D(not%2520set)%26co%3D(not%2520set)%26ke%3D(not%2520set).1636751423968&amp;_adal_cw=1636319432827.1636751423968&amp;_adal_id=ac4c29ff-c25b-41fc-904f-5b9abb68076f.1636319433.3.1636751359.1636319433.69d80e5b-fe9f-496f-895f-81d7f5c72a4f.1636751423968&amp;_ga=2.88069464.1392659491.1636751359-1222982359.1636319432" TargetMode="External"/><Relationship Id="rId10" Type="http://schemas.openxmlformats.org/officeDocument/2006/relationships/image" Target="media/image4.png"/><Relationship Id="rId19" Type="http://schemas.openxmlformats.org/officeDocument/2006/relationships/hyperlink" Target="https://www.early-education.org.uk/sites/default/files/Development%20Matters%20in%20the%20Early%20Years%20Foundation%20Stage%20-%20FINAL.pdf" TargetMode="External"/><Relationship Id="rId31" Type="http://schemas.openxmlformats.org/officeDocument/2006/relationships/hyperlink" Target="https://www.researchgate.net/figure/Bronfenbrenners-ecological-model-Diagram-by-Joel-Gibbs-based-on-Bronfenbrenners-1979_fig1_311843438"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atimes.org/public-service-motivation-applying-maslows-hierarchy-understand-employee-motivation-engagement/" TargetMode="External"/><Relationship Id="rId22" Type="http://schemas.openxmlformats.org/officeDocument/2006/relationships/hyperlink" Target="https://www.hertsforlearning.co.uk/leadership-and-management/early-years-improvement-services/transition-project" TargetMode="External"/><Relationship Id="rId27" Type="http://schemas.openxmlformats.org/officeDocument/2006/relationships/hyperlink" Target="https://education.gov.scot/parentzone/my-child/transitions/what-are-transitions/" TargetMode="External"/><Relationship Id="rId30" Type="http://schemas.openxmlformats.org/officeDocument/2006/relationships/hyperlink" Target="https://files.eric.ed.gov/fulltext/ED574738.pdf" TargetMode="External"/><Relationship Id="rId35" Type="http://schemas.openxmlformats.org/officeDocument/2006/relationships/hyperlink" Target="https://www.towerhamlets.gov.uk/Documents/Children-and-families-services/Early-Years/Moving_On_Supporting_Childrens_Transitions_in_the_Early_Years.pdf" TargetMode="External"/><Relationship Id="rId43" Type="http://schemas.openxmlformats.org/officeDocument/2006/relationships/footer" Target="footer1.xm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oecd.org/education/school/SS5-country-background-report-wales.pdf" TargetMode="External"/><Relationship Id="rId25" Type="http://schemas.openxmlformats.org/officeDocument/2006/relationships/hyperlink" Target="http://www.littleswans.org.uk/media/other/8087/allaboutme-1.pdf" TargetMode="External"/><Relationship Id="rId33" Type="http://schemas.openxmlformats.org/officeDocument/2006/relationships/hyperlink" Target="https://www.simplypsychology.org/Bronfenbrenner.html" TargetMode="External"/><Relationship Id="rId38" Type="http://schemas.openxmlformats.org/officeDocument/2006/relationships/hyperlink" Target="https://gov.wales/sites/default/files/publications/2018-12/theme-5-developing-community-partnerships-and-multi-agency-working-resources-1-2.pdf" TargetMode="External"/><Relationship Id="rId46" Type="http://schemas.openxmlformats.org/officeDocument/2006/relationships/theme" Target="theme/theme1.xml"/><Relationship Id="rId20" Type="http://schemas.openxmlformats.org/officeDocument/2006/relationships/hyperlink" Target="https://www.early-education.org.uk/settling-children-well" TargetMode="External"/><Relationship Id="rId41" Type="http://schemas.openxmlformats.org/officeDocument/2006/relationships/hyperlink" Target="https://hwb.gov.wales/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95031-E342-8C4E-BE8B-7DE6CF054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889</TotalTime>
  <Pages>21</Pages>
  <Words>5394</Words>
  <Characters>30746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Denise Clarke (2114097)</dc:creator>
  <cp:keywords/>
  <dc:description/>
  <cp:lastModifiedBy>Gemma Denise Clarke (2114097)</cp:lastModifiedBy>
  <cp:revision>61</cp:revision>
  <dcterms:created xsi:type="dcterms:W3CDTF">2021-11-02T20:23:00Z</dcterms:created>
  <dcterms:modified xsi:type="dcterms:W3CDTF">2021-11-27T20:06:00Z</dcterms:modified>
</cp:coreProperties>
</file>