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A40A6" w14:textId="2CFA15B6" w:rsidR="00BD7F26" w:rsidRPr="004A7E09" w:rsidRDefault="005506A3" w:rsidP="005506A3">
      <w:pPr>
        <w:pStyle w:val="Heading1"/>
        <w:jc w:val="center"/>
        <w:rPr>
          <w:rFonts w:eastAsia="Times New Roman" w:cs="Times New Roman"/>
          <w:b w:val="0"/>
          <w:szCs w:val="28"/>
        </w:rPr>
      </w:pPr>
      <w:bookmarkStart w:id="0" w:name="_wjqg7siaznnu" w:colFirst="0" w:colLast="0"/>
      <w:bookmarkEnd w:id="0"/>
      <w:r>
        <w:rPr>
          <w:rFonts w:eastAsia="Times New Roman" w:cs="Times New Roman"/>
          <w:b w:val="0"/>
          <w:noProof/>
          <w:szCs w:val="28"/>
        </w:rPr>
        <w:drawing>
          <wp:inline distT="0" distB="0" distL="0" distR="0" wp14:anchorId="111FB412" wp14:editId="084BDEEC">
            <wp:extent cx="2700655" cy="1524000"/>
            <wp:effectExtent l="0" t="0" r="0" b="0"/>
            <wp:docPr id="1347934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0655" cy="1524000"/>
                    </a:xfrm>
                    <a:prstGeom prst="rect">
                      <a:avLst/>
                    </a:prstGeom>
                    <a:noFill/>
                  </pic:spPr>
                </pic:pic>
              </a:graphicData>
            </a:graphic>
          </wp:inline>
        </w:drawing>
      </w:r>
    </w:p>
    <w:p w14:paraId="075EF042" w14:textId="2D29E4CE" w:rsidR="00BD7F26" w:rsidRPr="004A7E09" w:rsidRDefault="005506A3">
      <w:pPr>
        <w:pStyle w:val="Heading1"/>
        <w:rPr>
          <w:rFonts w:eastAsia="Times New Roman" w:cs="Times New Roman"/>
          <w:b w:val="0"/>
          <w:szCs w:val="28"/>
        </w:rPr>
      </w:pPr>
      <w:bookmarkStart w:id="1" w:name="_to2f5arnrz1k" w:colFirst="0" w:colLast="0"/>
      <w:bookmarkEnd w:id="1"/>
      <w:r>
        <w:rPr>
          <w:rFonts w:eastAsia="Times New Roman" w:cs="Times New Roman"/>
          <w:b w:val="0"/>
          <w:szCs w:val="28"/>
        </w:rPr>
        <w:t xml:space="preserve">                                           </w:t>
      </w:r>
    </w:p>
    <w:p w14:paraId="02A24137" w14:textId="3BEEA512" w:rsidR="005506A3" w:rsidRDefault="005506A3" w:rsidP="005506A3">
      <w:pPr>
        <w:spacing w:line="480" w:lineRule="auto"/>
        <w:ind w:firstLine="720"/>
        <w:rPr>
          <w:rFonts w:ascii="Times New Roman" w:eastAsia="Times New Roman" w:hAnsi="Times New Roman" w:cs="Times New Roman"/>
          <w:b/>
          <w:sz w:val="32"/>
          <w:szCs w:val="32"/>
        </w:rPr>
      </w:pPr>
      <w:bookmarkStart w:id="2" w:name="_cdzmdgxp5ubi" w:colFirst="0" w:colLast="0"/>
      <w:bookmarkEnd w:id="2"/>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MARKETING MANAGEMENT ASSESSMENT </w:t>
      </w:r>
      <w:r>
        <w:rPr>
          <w:rFonts w:ascii="Times New Roman" w:eastAsia="Times New Roman" w:hAnsi="Times New Roman" w:cs="Times New Roman"/>
          <w:b/>
          <w:sz w:val="32"/>
          <w:szCs w:val="32"/>
        </w:rPr>
        <w:t>2</w:t>
      </w:r>
    </w:p>
    <w:p w14:paraId="25AC9F2B" w14:textId="52C4EE10" w:rsidR="005506A3" w:rsidRDefault="005506A3" w:rsidP="005506A3">
      <w:pPr>
        <w:spacing w:line="360" w:lineRule="auto"/>
        <w:ind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Student Name: Harmeet Singh Aatli</w:t>
      </w:r>
    </w:p>
    <w:p w14:paraId="6A62F356" w14:textId="22FFA453" w:rsidR="005506A3" w:rsidRDefault="005506A3" w:rsidP="005506A3">
      <w:pPr>
        <w:spacing w:line="360" w:lineRule="auto"/>
        <w:ind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Student ID: 2226228</w:t>
      </w:r>
    </w:p>
    <w:p w14:paraId="3FB45D33" w14:textId="2ECFDB6E" w:rsidR="00BD7F26" w:rsidRPr="005506A3" w:rsidRDefault="005506A3" w:rsidP="005506A3">
      <w:pPr>
        <w:spacing w:line="360" w:lineRule="auto"/>
        <w:ind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Tutor Name: </w:t>
      </w:r>
      <w:proofErr w:type="spellStart"/>
      <w:r>
        <w:rPr>
          <w:rFonts w:ascii="Times New Roman" w:eastAsia="Times New Roman" w:hAnsi="Times New Roman" w:cs="Times New Roman"/>
          <w:b/>
          <w:sz w:val="32"/>
          <w:szCs w:val="32"/>
        </w:rPr>
        <w:t>Tushara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Balendran</w:t>
      </w:r>
      <w:bookmarkStart w:id="3" w:name="_hprtj55jiat0" w:colFirst="0" w:colLast="0"/>
      <w:bookmarkStart w:id="4" w:name="_govq8s3jwdg7" w:colFirst="0" w:colLast="0"/>
      <w:bookmarkStart w:id="5" w:name="_wxb90zkczqbx" w:colFirst="0" w:colLast="0"/>
      <w:bookmarkEnd w:id="3"/>
      <w:bookmarkEnd w:id="4"/>
      <w:bookmarkEnd w:id="5"/>
      <w:proofErr w:type="spellEnd"/>
    </w:p>
    <w:p w14:paraId="5A9A3DA6" w14:textId="1718CB11" w:rsidR="005506A3" w:rsidRDefault="005506A3" w:rsidP="005506A3">
      <w:pPr>
        <w:pStyle w:val="Heading1"/>
        <w:jc w:val="center"/>
        <w:rPr>
          <w:rFonts w:eastAsia="Times New Roman" w:cs="Times New Roman"/>
          <w:sz w:val="32"/>
          <w:szCs w:val="32"/>
        </w:rPr>
      </w:pPr>
      <w:bookmarkStart w:id="6" w:name="_f2u4auhtuh9b" w:colFirst="0" w:colLast="0"/>
      <w:bookmarkStart w:id="7" w:name="_jsj7sh68ylav" w:colFirst="0" w:colLast="0"/>
      <w:bookmarkEnd w:id="6"/>
      <w:bookmarkEnd w:id="7"/>
    </w:p>
    <w:p w14:paraId="1C84CE9F" w14:textId="77777777" w:rsidR="005506A3" w:rsidRDefault="005506A3" w:rsidP="005506A3"/>
    <w:p w14:paraId="07C347B0" w14:textId="77777777" w:rsidR="005506A3" w:rsidRDefault="005506A3" w:rsidP="005506A3"/>
    <w:p w14:paraId="007CCA17" w14:textId="77777777" w:rsidR="005506A3" w:rsidRDefault="005506A3" w:rsidP="005506A3"/>
    <w:p w14:paraId="0FCCDABC" w14:textId="77777777" w:rsidR="005506A3" w:rsidRDefault="005506A3" w:rsidP="005506A3"/>
    <w:p w14:paraId="562E5BDB" w14:textId="77777777" w:rsidR="005506A3" w:rsidRDefault="005506A3" w:rsidP="005506A3"/>
    <w:p w14:paraId="0EEDFB96" w14:textId="77777777" w:rsidR="005506A3" w:rsidRDefault="005506A3" w:rsidP="005506A3"/>
    <w:p w14:paraId="60C79CA4" w14:textId="77777777" w:rsidR="005506A3" w:rsidRDefault="005506A3" w:rsidP="005506A3"/>
    <w:p w14:paraId="4918BDE2" w14:textId="77777777" w:rsidR="005506A3" w:rsidRDefault="005506A3" w:rsidP="005506A3"/>
    <w:p w14:paraId="13C7A08E" w14:textId="77777777" w:rsidR="005506A3" w:rsidRDefault="005506A3" w:rsidP="005506A3"/>
    <w:p w14:paraId="4CB96D23" w14:textId="77777777" w:rsidR="005506A3" w:rsidRDefault="005506A3" w:rsidP="005506A3"/>
    <w:p w14:paraId="15F86A66" w14:textId="77777777" w:rsidR="005506A3" w:rsidRDefault="005506A3" w:rsidP="005506A3"/>
    <w:p w14:paraId="5A73A863" w14:textId="77777777" w:rsidR="005506A3" w:rsidRDefault="005506A3" w:rsidP="005506A3"/>
    <w:p w14:paraId="4FC62E9C" w14:textId="77777777" w:rsidR="005506A3" w:rsidRDefault="005506A3" w:rsidP="005506A3"/>
    <w:p w14:paraId="1FB73DC2" w14:textId="77777777" w:rsidR="005506A3" w:rsidRDefault="005506A3" w:rsidP="005506A3"/>
    <w:p w14:paraId="63522C76" w14:textId="77777777" w:rsidR="005506A3" w:rsidRPr="005506A3" w:rsidRDefault="005506A3" w:rsidP="005506A3"/>
    <w:p w14:paraId="18F2B82E" w14:textId="77777777" w:rsidR="005506A3" w:rsidRDefault="005506A3" w:rsidP="005506A3"/>
    <w:p w14:paraId="6EB03F1E" w14:textId="77777777" w:rsidR="005506A3" w:rsidRPr="005506A3" w:rsidRDefault="005506A3" w:rsidP="005506A3"/>
    <w:bookmarkStart w:id="8" w:name="_ao3fl98vyv51" w:colFirst="0" w:colLast="0" w:displacedByCustomXml="next"/>
    <w:bookmarkEnd w:id="8" w:displacedByCustomXml="next"/>
    <w:bookmarkStart w:id="9" w:name="_5c4o6398fnd5" w:colFirst="0" w:colLast="0" w:displacedByCustomXml="next"/>
    <w:bookmarkEnd w:id="9" w:displacedByCustomXml="next"/>
    <w:sdt>
      <w:sdtPr>
        <w:rPr>
          <w:rFonts w:ascii="Arial" w:hAnsi="Arial"/>
          <w:b w:val="0"/>
          <w:sz w:val="22"/>
          <w:szCs w:val="22"/>
        </w:rPr>
        <w:id w:val="54225753"/>
        <w:docPartObj>
          <w:docPartGallery w:val="Table of Contents"/>
          <w:docPartUnique/>
        </w:docPartObj>
      </w:sdtPr>
      <w:sdtEndPr>
        <w:rPr>
          <w:rFonts w:cs="Times New Roman"/>
          <w:sz w:val="24"/>
          <w:szCs w:val="24"/>
        </w:rPr>
      </w:sdtEndPr>
      <w:sdtContent>
        <w:p w14:paraId="0F56F398" w14:textId="77777777" w:rsidR="00BC6EDB" w:rsidRPr="004A7E09" w:rsidRDefault="00BC6EDB" w:rsidP="00BC6EDB">
          <w:pPr>
            <w:pStyle w:val="Heading1"/>
            <w:jc w:val="center"/>
          </w:pPr>
          <w:r w:rsidRPr="004A7E09">
            <w:t>Table of Contents</w:t>
          </w:r>
        </w:p>
        <w:p w14:paraId="15CBD062" w14:textId="77777777" w:rsidR="00BC6EDB" w:rsidRPr="004A7E09" w:rsidRDefault="00BC6EDB">
          <w:pPr>
            <w:pStyle w:val="TOC1"/>
            <w:tabs>
              <w:tab w:val="right" w:leader="dot" w:pos="9350"/>
            </w:tabs>
            <w:rPr>
              <w:rFonts w:ascii="Times New Roman" w:eastAsiaTheme="minorEastAsia" w:hAnsi="Times New Roman" w:cs="Times New Roman"/>
              <w:noProof/>
              <w:sz w:val="24"/>
              <w:szCs w:val="24"/>
              <w:lang w:val="en-US" w:eastAsia="en-US"/>
            </w:rPr>
          </w:pPr>
          <w:r w:rsidRPr="004A7E09">
            <w:rPr>
              <w:rFonts w:ascii="Times New Roman" w:hAnsi="Times New Roman" w:cs="Times New Roman"/>
              <w:sz w:val="24"/>
              <w:szCs w:val="24"/>
            </w:rPr>
            <w:fldChar w:fldCharType="begin"/>
          </w:r>
          <w:r w:rsidRPr="004A7E09">
            <w:rPr>
              <w:rFonts w:ascii="Times New Roman" w:hAnsi="Times New Roman" w:cs="Times New Roman"/>
              <w:sz w:val="24"/>
              <w:szCs w:val="24"/>
            </w:rPr>
            <w:instrText xml:space="preserve"> TOC \o "1-3" \h \z \u </w:instrText>
          </w:r>
          <w:r w:rsidRPr="004A7E09">
            <w:rPr>
              <w:rFonts w:ascii="Times New Roman" w:hAnsi="Times New Roman" w:cs="Times New Roman"/>
              <w:sz w:val="24"/>
              <w:szCs w:val="24"/>
            </w:rPr>
            <w:fldChar w:fldCharType="separate"/>
          </w:r>
          <w:hyperlink w:anchor="_Toc134102578" w:history="1">
            <w:r w:rsidRPr="004A7E09">
              <w:rPr>
                <w:rStyle w:val="Hyperlink"/>
                <w:rFonts w:ascii="Times New Roman" w:eastAsia="Times New Roman" w:hAnsi="Times New Roman" w:cs="Times New Roman"/>
                <w:noProof/>
                <w:color w:val="auto"/>
                <w:sz w:val="24"/>
                <w:szCs w:val="24"/>
              </w:rPr>
              <w:t>Introduction</w:t>
            </w:r>
            <w:r w:rsidRPr="004A7E09">
              <w:rPr>
                <w:rFonts w:ascii="Times New Roman" w:hAnsi="Times New Roman" w:cs="Times New Roman"/>
                <w:noProof/>
                <w:webHidden/>
                <w:sz w:val="24"/>
                <w:szCs w:val="24"/>
              </w:rPr>
              <w:tab/>
            </w:r>
            <w:r w:rsidRPr="004A7E09">
              <w:rPr>
                <w:rFonts w:ascii="Times New Roman" w:hAnsi="Times New Roman" w:cs="Times New Roman"/>
                <w:noProof/>
                <w:webHidden/>
                <w:sz w:val="24"/>
                <w:szCs w:val="24"/>
              </w:rPr>
              <w:fldChar w:fldCharType="begin"/>
            </w:r>
            <w:r w:rsidRPr="004A7E09">
              <w:rPr>
                <w:rFonts w:ascii="Times New Roman" w:hAnsi="Times New Roman" w:cs="Times New Roman"/>
                <w:noProof/>
                <w:webHidden/>
                <w:sz w:val="24"/>
                <w:szCs w:val="24"/>
              </w:rPr>
              <w:instrText xml:space="preserve"> PAGEREF _Toc134102578 \h </w:instrText>
            </w:r>
            <w:r w:rsidRPr="004A7E09">
              <w:rPr>
                <w:rFonts w:ascii="Times New Roman" w:hAnsi="Times New Roman" w:cs="Times New Roman"/>
                <w:noProof/>
                <w:webHidden/>
                <w:sz w:val="24"/>
                <w:szCs w:val="24"/>
              </w:rPr>
            </w:r>
            <w:r w:rsidRPr="004A7E09">
              <w:rPr>
                <w:rFonts w:ascii="Times New Roman" w:hAnsi="Times New Roman" w:cs="Times New Roman"/>
                <w:noProof/>
                <w:webHidden/>
                <w:sz w:val="24"/>
                <w:szCs w:val="24"/>
              </w:rPr>
              <w:fldChar w:fldCharType="separate"/>
            </w:r>
            <w:r w:rsidRPr="004A7E09">
              <w:rPr>
                <w:rFonts w:ascii="Times New Roman" w:hAnsi="Times New Roman" w:cs="Times New Roman"/>
                <w:noProof/>
                <w:webHidden/>
                <w:sz w:val="24"/>
                <w:szCs w:val="24"/>
              </w:rPr>
              <w:t>3</w:t>
            </w:r>
            <w:r w:rsidRPr="004A7E09">
              <w:rPr>
                <w:rFonts w:ascii="Times New Roman" w:hAnsi="Times New Roman" w:cs="Times New Roman"/>
                <w:noProof/>
                <w:webHidden/>
                <w:sz w:val="24"/>
                <w:szCs w:val="24"/>
              </w:rPr>
              <w:fldChar w:fldCharType="end"/>
            </w:r>
          </w:hyperlink>
        </w:p>
        <w:p w14:paraId="470601FD"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79" w:history="1">
            <w:r w:rsidR="00BC6EDB" w:rsidRPr="004A7E09">
              <w:rPr>
                <w:rStyle w:val="Hyperlink"/>
                <w:rFonts w:ascii="Times New Roman" w:hAnsi="Times New Roman" w:cs="Times New Roman"/>
                <w:noProof/>
                <w:color w:val="auto"/>
                <w:sz w:val="24"/>
                <w:szCs w:val="24"/>
              </w:rPr>
              <w:t>Brief Background</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_Toc134102579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3</w:t>
            </w:r>
            <w:r w:rsidR="00BC6EDB" w:rsidRPr="004A7E09">
              <w:rPr>
                <w:rFonts w:ascii="Times New Roman" w:hAnsi="Times New Roman" w:cs="Times New Roman"/>
                <w:noProof/>
                <w:webHidden/>
                <w:sz w:val="24"/>
                <w:szCs w:val="24"/>
              </w:rPr>
              <w:fldChar w:fldCharType="end"/>
            </w:r>
          </w:hyperlink>
        </w:p>
        <w:p w14:paraId="4C871E34"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0" w:history="1">
            <w:r w:rsidR="00BC6EDB" w:rsidRPr="004A7E09">
              <w:rPr>
                <w:rStyle w:val="Hyperlink"/>
                <w:rFonts w:ascii="Times New Roman" w:eastAsia="Times New Roman" w:hAnsi="Times New Roman" w:cs="Times New Roman"/>
                <w:noProof/>
                <w:color w:val="auto"/>
                <w:sz w:val="24"/>
                <w:szCs w:val="24"/>
              </w:rPr>
              <w:t>Environmental Marketing Analysis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_Toc134102580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3</w:t>
            </w:r>
            <w:r w:rsidR="00BC6EDB" w:rsidRPr="004A7E09">
              <w:rPr>
                <w:rFonts w:ascii="Times New Roman" w:hAnsi="Times New Roman" w:cs="Times New Roman"/>
                <w:noProof/>
                <w:webHidden/>
                <w:sz w:val="24"/>
                <w:szCs w:val="24"/>
              </w:rPr>
              <w:fldChar w:fldCharType="end"/>
            </w:r>
          </w:hyperlink>
        </w:p>
        <w:p w14:paraId="769E7BD1" w14:textId="77777777" w:rsidR="00BC6EDB" w:rsidRPr="004A7E09" w:rsidRDefault="00000000">
          <w:pPr>
            <w:pStyle w:val="TOC2"/>
            <w:tabs>
              <w:tab w:val="right" w:leader="dot" w:pos="9350"/>
            </w:tabs>
            <w:rPr>
              <w:rFonts w:ascii="Times New Roman" w:eastAsiaTheme="minorEastAsia" w:hAnsi="Times New Roman" w:cs="Times New Roman"/>
              <w:noProof/>
              <w:sz w:val="24"/>
              <w:szCs w:val="24"/>
              <w:lang w:val="en-US" w:eastAsia="en-US"/>
            </w:rPr>
          </w:pPr>
          <w:hyperlink w:anchor="_Toc134102581" w:history="1">
            <w:r w:rsidR="00BC6EDB" w:rsidRPr="004A7E09">
              <w:rPr>
                <w:rStyle w:val="Hyperlink"/>
                <w:rFonts w:ascii="Times New Roman" w:eastAsia="Times New Roman" w:hAnsi="Times New Roman" w:cs="Times New Roman"/>
                <w:noProof/>
                <w:color w:val="auto"/>
                <w:sz w:val="24"/>
                <w:szCs w:val="24"/>
              </w:rPr>
              <w:t>External Influencing Drivers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_Toc134102581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3</w:t>
            </w:r>
            <w:r w:rsidR="00BC6EDB" w:rsidRPr="004A7E09">
              <w:rPr>
                <w:rFonts w:ascii="Times New Roman" w:hAnsi="Times New Roman" w:cs="Times New Roman"/>
                <w:noProof/>
                <w:webHidden/>
                <w:sz w:val="24"/>
                <w:szCs w:val="24"/>
              </w:rPr>
              <w:fldChar w:fldCharType="end"/>
            </w:r>
          </w:hyperlink>
        </w:p>
        <w:p w14:paraId="3900F358"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2" w:history="1">
            <w:r w:rsidR="00BC6EDB" w:rsidRPr="004A7E09">
              <w:rPr>
                <w:rStyle w:val="Hyperlink"/>
                <w:rFonts w:ascii="Times New Roman" w:eastAsia="Times New Roman" w:hAnsi="Times New Roman" w:cs="Times New Roman"/>
                <w:noProof/>
                <w:color w:val="auto"/>
                <w:sz w:val="24"/>
                <w:szCs w:val="24"/>
              </w:rPr>
              <w:t>Political and Legal Factors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_Toc134102582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4</w:t>
            </w:r>
            <w:r w:rsidR="00BC6EDB" w:rsidRPr="004A7E09">
              <w:rPr>
                <w:rFonts w:ascii="Times New Roman" w:hAnsi="Times New Roman" w:cs="Times New Roman"/>
                <w:noProof/>
                <w:webHidden/>
                <w:sz w:val="24"/>
                <w:szCs w:val="24"/>
              </w:rPr>
              <w:fldChar w:fldCharType="end"/>
            </w:r>
          </w:hyperlink>
        </w:p>
        <w:p w14:paraId="74843887"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3" w:history="1">
            <w:r w:rsidR="00BC6EDB" w:rsidRPr="004A7E09">
              <w:rPr>
                <w:rStyle w:val="Hyperlink"/>
                <w:rFonts w:ascii="Times New Roman" w:eastAsia="Times New Roman" w:hAnsi="Times New Roman" w:cs="Times New Roman"/>
                <w:noProof/>
                <w:color w:val="auto"/>
                <w:sz w:val="24"/>
                <w:szCs w:val="24"/>
              </w:rPr>
              <w:t>Economic Factors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_Toc134102583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4</w:t>
            </w:r>
            <w:r w:rsidR="00BC6EDB" w:rsidRPr="004A7E09">
              <w:rPr>
                <w:rFonts w:ascii="Times New Roman" w:hAnsi="Times New Roman" w:cs="Times New Roman"/>
                <w:noProof/>
                <w:webHidden/>
                <w:sz w:val="24"/>
                <w:szCs w:val="24"/>
              </w:rPr>
              <w:fldChar w:fldCharType="end"/>
            </w:r>
          </w:hyperlink>
        </w:p>
        <w:p w14:paraId="0F7990C7"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4" w:history="1">
            <w:r w:rsidR="00BC6EDB" w:rsidRPr="004A7E09">
              <w:rPr>
                <w:rStyle w:val="Hyperlink"/>
                <w:rFonts w:ascii="Times New Roman" w:eastAsia="Times New Roman" w:hAnsi="Times New Roman" w:cs="Times New Roman"/>
                <w:noProof/>
                <w:color w:val="auto"/>
                <w:sz w:val="24"/>
                <w:szCs w:val="24"/>
              </w:rPr>
              <w:t>Technological Factors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_Toc134102584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5</w:t>
            </w:r>
            <w:r w:rsidR="00BC6EDB" w:rsidRPr="004A7E09">
              <w:rPr>
                <w:rFonts w:ascii="Times New Roman" w:hAnsi="Times New Roman" w:cs="Times New Roman"/>
                <w:noProof/>
                <w:webHidden/>
                <w:sz w:val="24"/>
                <w:szCs w:val="24"/>
              </w:rPr>
              <w:fldChar w:fldCharType="end"/>
            </w:r>
          </w:hyperlink>
        </w:p>
        <w:p w14:paraId="45B3CDFA"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5" w:history="1">
            <w:r w:rsidR="00BC6EDB" w:rsidRPr="004A7E09">
              <w:rPr>
                <w:rStyle w:val="Hyperlink"/>
                <w:rFonts w:ascii="Times New Roman" w:eastAsia="Times New Roman" w:hAnsi="Times New Roman" w:cs="Times New Roman"/>
                <w:noProof/>
                <w:color w:val="auto"/>
                <w:sz w:val="24"/>
                <w:szCs w:val="24"/>
              </w:rPr>
              <w:t>Sociocultural Factors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_Toc134102585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5</w:t>
            </w:r>
            <w:r w:rsidR="00BC6EDB" w:rsidRPr="004A7E09">
              <w:rPr>
                <w:rFonts w:ascii="Times New Roman" w:hAnsi="Times New Roman" w:cs="Times New Roman"/>
                <w:noProof/>
                <w:webHidden/>
                <w:sz w:val="24"/>
                <w:szCs w:val="24"/>
              </w:rPr>
              <w:fldChar w:fldCharType="end"/>
            </w:r>
          </w:hyperlink>
        </w:p>
        <w:p w14:paraId="1DF1C5B1"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6" w:history="1">
            <w:r w:rsidR="00BC6EDB" w:rsidRPr="004A7E09">
              <w:rPr>
                <w:rStyle w:val="Hyperlink"/>
                <w:rFonts w:ascii="Times New Roman" w:hAnsi="Times New Roman" w:cs="Times New Roman"/>
                <w:noProof/>
                <w:color w:val="auto"/>
                <w:sz w:val="24"/>
                <w:szCs w:val="24"/>
              </w:rPr>
              <w:t>Porter’s Five Forces Model</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_Toc134102586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6</w:t>
            </w:r>
            <w:r w:rsidR="00BC6EDB" w:rsidRPr="004A7E09">
              <w:rPr>
                <w:rFonts w:ascii="Times New Roman" w:hAnsi="Times New Roman" w:cs="Times New Roman"/>
                <w:noProof/>
                <w:webHidden/>
                <w:sz w:val="24"/>
                <w:szCs w:val="24"/>
              </w:rPr>
              <w:fldChar w:fldCharType="end"/>
            </w:r>
          </w:hyperlink>
        </w:p>
        <w:p w14:paraId="5F39D0EB"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7" w:history="1">
            <w:r w:rsidR="00BC6EDB" w:rsidRPr="004A7E09">
              <w:rPr>
                <w:rStyle w:val="Hyperlink"/>
                <w:rFonts w:ascii="Times New Roman" w:eastAsia="Times New Roman" w:hAnsi="Times New Roman" w:cs="Times New Roman"/>
                <w:noProof/>
                <w:color w:val="auto"/>
                <w:sz w:val="24"/>
                <w:szCs w:val="24"/>
              </w:rPr>
              <w:t>SWOT Analysis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_Toc134102587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7</w:t>
            </w:r>
            <w:r w:rsidR="00BC6EDB" w:rsidRPr="004A7E09">
              <w:rPr>
                <w:rFonts w:ascii="Times New Roman" w:hAnsi="Times New Roman" w:cs="Times New Roman"/>
                <w:noProof/>
                <w:webHidden/>
                <w:sz w:val="24"/>
                <w:szCs w:val="24"/>
              </w:rPr>
              <w:fldChar w:fldCharType="end"/>
            </w:r>
          </w:hyperlink>
        </w:p>
        <w:p w14:paraId="4810BB5C"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8" w:history="1">
            <w:r w:rsidR="00BC6EDB" w:rsidRPr="004A7E09">
              <w:rPr>
                <w:rStyle w:val="Hyperlink"/>
                <w:rFonts w:ascii="Times New Roman" w:hAnsi="Times New Roman" w:cs="Times New Roman"/>
                <w:noProof/>
                <w:color w:val="auto"/>
                <w:sz w:val="24"/>
                <w:szCs w:val="24"/>
              </w:rPr>
              <w:t>Segmentation, targeting and positioning</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_Toc134102588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9</w:t>
            </w:r>
            <w:r w:rsidR="00BC6EDB" w:rsidRPr="004A7E09">
              <w:rPr>
                <w:rFonts w:ascii="Times New Roman" w:hAnsi="Times New Roman" w:cs="Times New Roman"/>
                <w:noProof/>
                <w:webHidden/>
                <w:sz w:val="24"/>
                <w:szCs w:val="24"/>
              </w:rPr>
              <w:fldChar w:fldCharType="end"/>
            </w:r>
          </w:hyperlink>
        </w:p>
        <w:p w14:paraId="44F09928"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89" w:history="1">
            <w:r w:rsidR="00BC6EDB" w:rsidRPr="004A7E09">
              <w:rPr>
                <w:rStyle w:val="Hyperlink"/>
                <w:rFonts w:ascii="Times New Roman" w:eastAsia="Times New Roman" w:hAnsi="Times New Roman" w:cs="Times New Roman"/>
                <w:noProof/>
                <w:color w:val="auto"/>
                <w:sz w:val="24"/>
                <w:szCs w:val="24"/>
              </w:rPr>
              <w:t>Internal Environment</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_Toc134102589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10</w:t>
            </w:r>
            <w:r w:rsidR="00BC6EDB" w:rsidRPr="004A7E09">
              <w:rPr>
                <w:rFonts w:ascii="Times New Roman" w:hAnsi="Times New Roman" w:cs="Times New Roman"/>
                <w:noProof/>
                <w:webHidden/>
                <w:sz w:val="24"/>
                <w:szCs w:val="24"/>
              </w:rPr>
              <w:fldChar w:fldCharType="end"/>
            </w:r>
          </w:hyperlink>
        </w:p>
        <w:p w14:paraId="5D305A1D"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0" w:history="1">
            <w:r w:rsidR="00BC6EDB" w:rsidRPr="004A7E09">
              <w:rPr>
                <w:rStyle w:val="Hyperlink"/>
                <w:rFonts w:ascii="Times New Roman" w:eastAsia="Times New Roman" w:hAnsi="Times New Roman" w:cs="Times New Roman"/>
                <w:noProof/>
                <w:color w:val="auto"/>
                <w:sz w:val="24"/>
                <w:szCs w:val="24"/>
              </w:rPr>
              <w:t>Marketing Objectives and Strategies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_Toc134102590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10</w:t>
            </w:r>
            <w:r w:rsidR="00BC6EDB" w:rsidRPr="004A7E09">
              <w:rPr>
                <w:rFonts w:ascii="Times New Roman" w:hAnsi="Times New Roman" w:cs="Times New Roman"/>
                <w:noProof/>
                <w:webHidden/>
                <w:sz w:val="24"/>
                <w:szCs w:val="24"/>
              </w:rPr>
              <w:fldChar w:fldCharType="end"/>
            </w:r>
          </w:hyperlink>
        </w:p>
        <w:p w14:paraId="22FDE86C"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1" w:history="1">
            <w:r w:rsidR="00BC6EDB" w:rsidRPr="004A7E09">
              <w:rPr>
                <w:rStyle w:val="Hyperlink"/>
                <w:rFonts w:ascii="Times New Roman" w:eastAsia="Times New Roman" w:hAnsi="Times New Roman" w:cs="Times New Roman"/>
                <w:noProof/>
                <w:color w:val="auto"/>
                <w:sz w:val="24"/>
                <w:szCs w:val="24"/>
              </w:rPr>
              <w:t>Marketing Mix</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_Toc134102591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10</w:t>
            </w:r>
            <w:r w:rsidR="00BC6EDB" w:rsidRPr="004A7E09">
              <w:rPr>
                <w:rFonts w:ascii="Times New Roman" w:hAnsi="Times New Roman" w:cs="Times New Roman"/>
                <w:noProof/>
                <w:webHidden/>
                <w:sz w:val="24"/>
                <w:szCs w:val="24"/>
              </w:rPr>
              <w:fldChar w:fldCharType="end"/>
            </w:r>
          </w:hyperlink>
        </w:p>
        <w:p w14:paraId="01CA4191"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2" w:history="1">
            <w:r w:rsidR="00BC6EDB" w:rsidRPr="004A7E09">
              <w:rPr>
                <w:rStyle w:val="Hyperlink"/>
                <w:rFonts w:ascii="Times New Roman" w:eastAsia="Times New Roman" w:hAnsi="Times New Roman" w:cs="Times New Roman"/>
                <w:noProof/>
                <w:color w:val="auto"/>
                <w:sz w:val="24"/>
                <w:szCs w:val="24"/>
              </w:rPr>
              <w:t>Marketing Research and Analysis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_Toc134102592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11</w:t>
            </w:r>
            <w:r w:rsidR="00BC6EDB" w:rsidRPr="004A7E09">
              <w:rPr>
                <w:rFonts w:ascii="Times New Roman" w:hAnsi="Times New Roman" w:cs="Times New Roman"/>
                <w:noProof/>
                <w:webHidden/>
                <w:sz w:val="24"/>
                <w:szCs w:val="24"/>
              </w:rPr>
              <w:fldChar w:fldCharType="end"/>
            </w:r>
          </w:hyperlink>
        </w:p>
        <w:p w14:paraId="47421258"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3" w:history="1">
            <w:r w:rsidR="00BC6EDB" w:rsidRPr="004A7E09">
              <w:rPr>
                <w:rStyle w:val="Hyperlink"/>
                <w:rFonts w:ascii="Times New Roman" w:eastAsia="Times New Roman" w:hAnsi="Times New Roman" w:cs="Times New Roman"/>
                <w:noProof/>
                <w:color w:val="auto"/>
                <w:sz w:val="24"/>
                <w:szCs w:val="24"/>
              </w:rPr>
              <w:t>Role of Marketing within the Organization</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_Toc134102593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11</w:t>
            </w:r>
            <w:r w:rsidR="00BC6EDB" w:rsidRPr="004A7E09">
              <w:rPr>
                <w:rFonts w:ascii="Times New Roman" w:hAnsi="Times New Roman" w:cs="Times New Roman"/>
                <w:noProof/>
                <w:webHidden/>
                <w:sz w:val="24"/>
                <w:szCs w:val="24"/>
              </w:rPr>
              <w:fldChar w:fldCharType="end"/>
            </w:r>
          </w:hyperlink>
        </w:p>
        <w:p w14:paraId="4CC69C6D"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4" w:history="1">
            <w:r w:rsidR="00BC6EDB" w:rsidRPr="004A7E09">
              <w:rPr>
                <w:rStyle w:val="Hyperlink"/>
                <w:rFonts w:ascii="Times New Roman" w:eastAsia="Times New Roman" w:hAnsi="Times New Roman" w:cs="Times New Roman"/>
                <w:noProof/>
                <w:color w:val="auto"/>
                <w:sz w:val="24"/>
                <w:szCs w:val="24"/>
              </w:rPr>
              <w:t>Competitor Analysis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_Toc134102594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12</w:t>
            </w:r>
            <w:r w:rsidR="00BC6EDB" w:rsidRPr="004A7E09">
              <w:rPr>
                <w:rFonts w:ascii="Times New Roman" w:hAnsi="Times New Roman" w:cs="Times New Roman"/>
                <w:noProof/>
                <w:webHidden/>
                <w:sz w:val="24"/>
                <w:szCs w:val="24"/>
              </w:rPr>
              <w:fldChar w:fldCharType="end"/>
            </w:r>
          </w:hyperlink>
        </w:p>
        <w:p w14:paraId="7A6BE600" w14:textId="44C95A80" w:rsidR="00BC6EDB" w:rsidRPr="004A7E09" w:rsidRDefault="00000000" w:rsidP="00AC73D1">
          <w:pPr>
            <w:pStyle w:val="TOC2"/>
            <w:tabs>
              <w:tab w:val="right" w:leader="dot" w:pos="9350"/>
            </w:tabs>
            <w:ind w:left="0"/>
            <w:rPr>
              <w:rFonts w:ascii="Times New Roman" w:eastAsiaTheme="minorEastAsia" w:hAnsi="Times New Roman" w:cs="Times New Roman"/>
              <w:noProof/>
              <w:sz w:val="24"/>
              <w:szCs w:val="24"/>
              <w:lang w:val="en-US" w:eastAsia="en-US"/>
            </w:rPr>
          </w:pPr>
          <w:hyperlink w:anchor="_Toc134102595" w:history="1">
            <w:r w:rsidR="00BC6EDB" w:rsidRPr="004A7E09">
              <w:rPr>
                <w:rStyle w:val="Hyperlink"/>
                <w:rFonts w:ascii="Times New Roman" w:eastAsia="Times New Roman" w:hAnsi="Times New Roman" w:cs="Times New Roman"/>
                <w:noProof/>
                <w:color w:val="auto"/>
                <w:sz w:val="24"/>
                <w:szCs w:val="24"/>
              </w:rPr>
              <w:t>Differentiation Strategy</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_Toc134102595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13</w:t>
            </w:r>
            <w:r w:rsidR="00BC6EDB" w:rsidRPr="004A7E09">
              <w:rPr>
                <w:rFonts w:ascii="Times New Roman" w:hAnsi="Times New Roman" w:cs="Times New Roman"/>
                <w:noProof/>
                <w:webHidden/>
                <w:sz w:val="24"/>
                <w:szCs w:val="24"/>
              </w:rPr>
              <w:fldChar w:fldCharType="end"/>
            </w:r>
          </w:hyperlink>
        </w:p>
        <w:p w14:paraId="18637721"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6" w:history="1">
            <w:r w:rsidR="00BC6EDB" w:rsidRPr="004A7E09">
              <w:rPr>
                <w:rStyle w:val="Hyperlink"/>
                <w:rFonts w:ascii="Times New Roman" w:eastAsia="Times New Roman" w:hAnsi="Times New Roman" w:cs="Times New Roman"/>
                <w:noProof/>
                <w:color w:val="auto"/>
                <w:sz w:val="24"/>
                <w:szCs w:val="24"/>
              </w:rPr>
              <w:t>Branding Strategy</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_Toc134102596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13</w:t>
            </w:r>
            <w:r w:rsidR="00BC6EDB" w:rsidRPr="004A7E09">
              <w:rPr>
                <w:rFonts w:ascii="Times New Roman" w:hAnsi="Times New Roman" w:cs="Times New Roman"/>
                <w:noProof/>
                <w:webHidden/>
                <w:sz w:val="24"/>
                <w:szCs w:val="24"/>
              </w:rPr>
              <w:fldChar w:fldCharType="end"/>
            </w:r>
          </w:hyperlink>
        </w:p>
        <w:p w14:paraId="3ADDDA78"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7" w:history="1">
            <w:r w:rsidR="00BC6EDB" w:rsidRPr="004A7E09">
              <w:rPr>
                <w:rStyle w:val="Hyperlink"/>
                <w:rFonts w:ascii="Times New Roman" w:eastAsia="Times New Roman" w:hAnsi="Times New Roman" w:cs="Times New Roman"/>
                <w:noProof/>
                <w:color w:val="auto"/>
                <w:sz w:val="24"/>
                <w:szCs w:val="24"/>
              </w:rPr>
              <w:t>Recommendations for the Future</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_Toc134102597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13</w:t>
            </w:r>
            <w:r w:rsidR="00BC6EDB" w:rsidRPr="004A7E09">
              <w:rPr>
                <w:rFonts w:ascii="Times New Roman" w:hAnsi="Times New Roman" w:cs="Times New Roman"/>
                <w:noProof/>
                <w:webHidden/>
                <w:sz w:val="24"/>
                <w:szCs w:val="24"/>
              </w:rPr>
              <w:fldChar w:fldCharType="end"/>
            </w:r>
          </w:hyperlink>
        </w:p>
        <w:p w14:paraId="6C13113F"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8" w:history="1">
            <w:r w:rsidR="00BC6EDB" w:rsidRPr="004A7E09">
              <w:rPr>
                <w:rStyle w:val="Hyperlink"/>
                <w:rFonts w:ascii="Times New Roman" w:eastAsia="Times New Roman" w:hAnsi="Times New Roman" w:cs="Times New Roman"/>
                <w:noProof/>
                <w:color w:val="auto"/>
                <w:sz w:val="24"/>
                <w:szCs w:val="24"/>
              </w:rPr>
              <w:t>Conclusion</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_Toc134102598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14</w:t>
            </w:r>
            <w:r w:rsidR="00BC6EDB" w:rsidRPr="004A7E09">
              <w:rPr>
                <w:rFonts w:ascii="Times New Roman" w:hAnsi="Times New Roman" w:cs="Times New Roman"/>
                <w:noProof/>
                <w:webHidden/>
                <w:sz w:val="24"/>
                <w:szCs w:val="24"/>
              </w:rPr>
              <w:fldChar w:fldCharType="end"/>
            </w:r>
          </w:hyperlink>
        </w:p>
        <w:p w14:paraId="32898E0E" w14:textId="77777777" w:rsidR="00BC6EDB" w:rsidRPr="004A7E09" w:rsidRDefault="00000000">
          <w:pPr>
            <w:pStyle w:val="TOC1"/>
            <w:tabs>
              <w:tab w:val="right" w:leader="dot" w:pos="9350"/>
            </w:tabs>
            <w:rPr>
              <w:rFonts w:ascii="Times New Roman" w:eastAsiaTheme="minorEastAsia" w:hAnsi="Times New Roman" w:cs="Times New Roman"/>
              <w:noProof/>
              <w:sz w:val="24"/>
              <w:szCs w:val="24"/>
              <w:lang w:val="en-US" w:eastAsia="en-US"/>
            </w:rPr>
          </w:pPr>
          <w:hyperlink w:anchor="_Toc134102599" w:history="1">
            <w:r w:rsidR="00BC6EDB" w:rsidRPr="004A7E09">
              <w:rPr>
                <w:rStyle w:val="Hyperlink"/>
                <w:rFonts w:ascii="Times New Roman" w:eastAsia="Times New Roman" w:hAnsi="Times New Roman" w:cs="Times New Roman"/>
                <w:noProof/>
                <w:color w:val="auto"/>
                <w:sz w:val="24"/>
                <w:szCs w:val="24"/>
              </w:rPr>
              <w:t>References</w:t>
            </w:r>
            <w:r w:rsidR="00BC6EDB" w:rsidRPr="004A7E09">
              <w:rPr>
                <w:rFonts w:ascii="Times New Roman" w:hAnsi="Times New Roman" w:cs="Times New Roman"/>
                <w:noProof/>
                <w:webHidden/>
                <w:sz w:val="24"/>
                <w:szCs w:val="24"/>
              </w:rPr>
              <w:tab/>
            </w:r>
            <w:r w:rsidR="00BC6EDB" w:rsidRPr="004A7E09">
              <w:rPr>
                <w:rFonts w:ascii="Times New Roman" w:hAnsi="Times New Roman" w:cs="Times New Roman"/>
                <w:noProof/>
                <w:webHidden/>
                <w:sz w:val="24"/>
                <w:szCs w:val="24"/>
              </w:rPr>
              <w:fldChar w:fldCharType="begin"/>
            </w:r>
            <w:r w:rsidR="00BC6EDB" w:rsidRPr="004A7E09">
              <w:rPr>
                <w:rFonts w:ascii="Times New Roman" w:hAnsi="Times New Roman" w:cs="Times New Roman"/>
                <w:noProof/>
                <w:webHidden/>
                <w:sz w:val="24"/>
                <w:szCs w:val="24"/>
              </w:rPr>
              <w:instrText xml:space="preserve"> PAGEREF _Toc134102599 \h </w:instrText>
            </w:r>
            <w:r w:rsidR="00BC6EDB" w:rsidRPr="004A7E09">
              <w:rPr>
                <w:rFonts w:ascii="Times New Roman" w:hAnsi="Times New Roman" w:cs="Times New Roman"/>
                <w:noProof/>
                <w:webHidden/>
                <w:sz w:val="24"/>
                <w:szCs w:val="24"/>
              </w:rPr>
            </w:r>
            <w:r w:rsidR="00BC6EDB" w:rsidRPr="004A7E09">
              <w:rPr>
                <w:rFonts w:ascii="Times New Roman" w:hAnsi="Times New Roman" w:cs="Times New Roman"/>
                <w:noProof/>
                <w:webHidden/>
                <w:sz w:val="24"/>
                <w:szCs w:val="24"/>
              </w:rPr>
              <w:fldChar w:fldCharType="separate"/>
            </w:r>
            <w:r w:rsidR="00BC6EDB" w:rsidRPr="004A7E09">
              <w:rPr>
                <w:rFonts w:ascii="Times New Roman" w:hAnsi="Times New Roman" w:cs="Times New Roman"/>
                <w:noProof/>
                <w:webHidden/>
                <w:sz w:val="24"/>
                <w:szCs w:val="24"/>
              </w:rPr>
              <w:t>15</w:t>
            </w:r>
            <w:r w:rsidR="00BC6EDB" w:rsidRPr="004A7E09">
              <w:rPr>
                <w:rFonts w:ascii="Times New Roman" w:hAnsi="Times New Roman" w:cs="Times New Roman"/>
                <w:noProof/>
                <w:webHidden/>
                <w:sz w:val="24"/>
                <w:szCs w:val="24"/>
              </w:rPr>
              <w:fldChar w:fldCharType="end"/>
            </w:r>
          </w:hyperlink>
        </w:p>
        <w:p w14:paraId="621B85C7" w14:textId="77777777" w:rsidR="00BC6EDB" w:rsidRPr="004A7E09" w:rsidRDefault="00BC6EDB">
          <w:pPr>
            <w:rPr>
              <w:rFonts w:ascii="Times New Roman" w:hAnsi="Times New Roman" w:cs="Times New Roman"/>
              <w:sz w:val="24"/>
              <w:szCs w:val="24"/>
            </w:rPr>
          </w:pPr>
          <w:r w:rsidRPr="004A7E09">
            <w:rPr>
              <w:rFonts w:ascii="Times New Roman" w:hAnsi="Times New Roman" w:cs="Times New Roman"/>
              <w:sz w:val="24"/>
              <w:szCs w:val="24"/>
            </w:rPr>
            <w:fldChar w:fldCharType="end"/>
          </w:r>
        </w:p>
      </w:sdtContent>
    </w:sdt>
    <w:p w14:paraId="54E80333" w14:textId="77777777" w:rsidR="002428F8" w:rsidRPr="004A7E09" w:rsidRDefault="002428F8">
      <w:pPr>
        <w:rPr>
          <w:rFonts w:ascii="Times New Roman" w:eastAsia="Times New Roman" w:hAnsi="Times New Roman" w:cs="Times New Roman"/>
          <w:sz w:val="32"/>
          <w:szCs w:val="32"/>
        </w:rPr>
      </w:pPr>
      <w:r w:rsidRPr="004A7E09">
        <w:rPr>
          <w:rFonts w:ascii="Times New Roman" w:eastAsia="Times New Roman" w:hAnsi="Times New Roman" w:cs="Times New Roman"/>
          <w:sz w:val="24"/>
          <w:szCs w:val="24"/>
        </w:rPr>
        <w:br w:type="page"/>
      </w:r>
    </w:p>
    <w:p w14:paraId="63CFA88C" w14:textId="77777777" w:rsidR="00BD7F26" w:rsidRPr="004A7E09" w:rsidRDefault="002C7908">
      <w:pPr>
        <w:pStyle w:val="Heading1"/>
        <w:rPr>
          <w:rFonts w:eastAsia="Times New Roman" w:cs="Times New Roman"/>
          <w:b w:val="0"/>
          <w:szCs w:val="28"/>
        </w:rPr>
      </w:pPr>
      <w:bookmarkStart w:id="10" w:name="_Toc134102578"/>
      <w:r w:rsidRPr="004A7E09">
        <w:rPr>
          <w:rFonts w:eastAsia="Times New Roman" w:cs="Times New Roman"/>
          <w:szCs w:val="28"/>
        </w:rPr>
        <w:lastRenderedPageBreak/>
        <w:t>Introduction</w:t>
      </w:r>
      <w:bookmarkEnd w:id="10"/>
    </w:p>
    <w:p w14:paraId="3081E7B7" w14:textId="77777777" w:rsidR="00F44037"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HSBC is a multinational banking and financial services organization that operates in over 80 countries worldwide. With over 150 years of experience in the industry, HSBC has established itself as a leading player in the banking sector. However, the organization faces several challenges in the highly competitive and constantly evolving banking industry. To maintain its position and continue to grow, HSBC needs to develop a marketing strategy that aligns with its overall objectives and adapts to the changing market environment. This essay will provide an in-depth analysis of HSBC's marketing environment, including external influencing drivers and the internal environment. It will also discuss the role that marketing plays within the organization and provide recommendations for the future.</w:t>
      </w:r>
      <w:r w:rsidR="00C0151C" w:rsidRPr="004A7E09">
        <w:t xml:space="preserve"> </w:t>
      </w:r>
    </w:p>
    <w:p w14:paraId="02A31DB1" w14:textId="77777777" w:rsidR="00C0151C" w:rsidRPr="004A7E09" w:rsidRDefault="00C0151C" w:rsidP="00F44037">
      <w:pPr>
        <w:pStyle w:val="Heading1"/>
      </w:pPr>
      <w:bookmarkStart w:id="11" w:name="_Toc134102579"/>
      <w:r w:rsidRPr="004A7E09">
        <w:t>Brief Background</w:t>
      </w:r>
      <w:bookmarkEnd w:id="11"/>
    </w:p>
    <w:p w14:paraId="46B6CA58" w14:textId="77777777" w:rsidR="00C0151C" w:rsidRPr="004A7E09" w:rsidRDefault="00C0151C">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In order to promote trade across Europe and Asia, Hong Kong and Shanghai Financial Companies, or HSBC, were established in Hong Kong in 1865. Thomas Sutherland, a Scottish merchant who at that moment was employed with the Peninsular as well as Oriental Steamer Transportation Company, founded it. Over time, HSBC increased its operations throughout Asia and eventually developed into a global provider of financial services and banking services. HSBC now conducts business in nearly sixty nations and territories with an emphasis on investment banking, customer service, portfolio management, and banking for businesses.</w:t>
      </w:r>
      <w:r w:rsidRPr="004A7E09">
        <w:t xml:space="preserve"> </w:t>
      </w:r>
      <w:r w:rsidRPr="004A7E09">
        <w:rPr>
          <w:rFonts w:ascii="Times New Roman" w:eastAsia="Times New Roman" w:hAnsi="Times New Roman" w:cs="Times New Roman"/>
          <w:sz w:val="24"/>
          <w:szCs w:val="24"/>
        </w:rPr>
        <w:t>The goal of HSBC is to "be the leading multinational corporation in the world." The firm aspires to do this by concentrating on the demands of its consumers, offering top-notch goods and services, maintaining solid financial performance, and acting in a civically responsible manner. As part of its core principles, HSBC strives for excellence in all that it does and is open to all viewpoints and cultures.</w:t>
      </w:r>
    </w:p>
    <w:p w14:paraId="6D7D70E7" w14:textId="77777777" w:rsidR="00BD7F26" w:rsidRPr="004A7E09" w:rsidRDefault="002C7908">
      <w:pPr>
        <w:pStyle w:val="Heading1"/>
        <w:rPr>
          <w:rFonts w:eastAsia="Times New Roman" w:cs="Times New Roman"/>
          <w:b w:val="0"/>
          <w:szCs w:val="28"/>
        </w:rPr>
      </w:pPr>
      <w:bookmarkStart w:id="12" w:name="_Toc134102580"/>
      <w:r w:rsidRPr="004A7E09">
        <w:rPr>
          <w:rFonts w:eastAsia="Times New Roman" w:cs="Times New Roman"/>
          <w:szCs w:val="28"/>
        </w:rPr>
        <w:t>Environmental Marketing Analysis</w:t>
      </w:r>
      <w:bookmarkEnd w:id="12"/>
    </w:p>
    <w:p w14:paraId="00614416" w14:textId="77777777" w:rsidR="00BD7F26" w:rsidRPr="004A7E09" w:rsidRDefault="002C7908">
      <w:pPr>
        <w:pStyle w:val="Heading2"/>
        <w:spacing w:line="360" w:lineRule="auto"/>
        <w:jc w:val="both"/>
        <w:rPr>
          <w:rFonts w:ascii="Times New Roman" w:eastAsia="Times New Roman" w:hAnsi="Times New Roman" w:cs="Times New Roman"/>
          <w:b/>
          <w:sz w:val="26"/>
          <w:szCs w:val="26"/>
        </w:rPr>
      </w:pPr>
      <w:bookmarkStart w:id="13" w:name="_Toc134102581"/>
      <w:r w:rsidRPr="004A7E09">
        <w:rPr>
          <w:rFonts w:ascii="Times New Roman" w:eastAsia="Times New Roman" w:hAnsi="Times New Roman" w:cs="Times New Roman"/>
          <w:b/>
          <w:sz w:val="26"/>
          <w:szCs w:val="26"/>
        </w:rPr>
        <w:t>External Influencing Drivers</w:t>
      </w:r>
      <w:bookmarkEnd w:id="13"/>
    </w:p>
    <w:p w14:paraId="2E7D9E57"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HSBC operates in various countries worldwide, and therefore, it is essential to take into account the political, economic, technological, and sociocultural environment in which it operates (Nahar </w:t>
      </w:r>
      <w:r w:rsidRPr="004A7E09">
        <w:rPr>
          <w:rFonts w:ascii="Times New Roman" w:eastAsia="Times New Roman" w:hAnsi="Times New Roman" w:cs="Times New Roman"/>
          <w:i/>
          <w:sz w:val="24"/>
          <w:szCs w:val="24"/>
        </w:rPr>
        <w:lastRenderedPageBreak/>
        <w:t xml:space="preserve">et al. </w:t>
      </w:r>
      <w:r w:rsidRPr="004A7E09">
        <w:rPr>
          <w:rFonts w:ascii="Times New Roman" w:eastAsia="Times New Roman" w:hAnsi="Times New Roman" w:cs="Times New Roman"/>
          <w:sz w:val="24"/>
          <w:szCs w:val="24"/>
        </w:rPr>
        <w:t>2021). These external factors can have a significant impact on the organization's marketing strategy.</w:t>
      </w:r>
      <w:r w:rsidR="005A5189" w:rsidRPr="004A7E09">
        <w:t xml:space="preserve"> </w:t>
      </w:r>
      <w:r w:rsidR="005A5189" w:rsidRPr="004A7E09">
        <w:rPr>
          <w:rFonts w:ascii="Times New Roman" w:eastAsia="Times New Roman" w:hAnsi="Times New Roman" w:cs="Times New Roman"/>
          <w:sz w:val="24"/>
          <w:szCs w:val="24"/>
        </w:rPr>
        <w:t>PESTLE elements are the macro-environmental outside factors that have an impact on the business setting of a company. Here is a breakdown of how these variables affect HSBC:</w:t>
      </w:r>
    </w:p>
    <w:p w14:paraId="243038BD" w14:textId="77777777" w:rsidR="00BD7F26" w:rsidRPr="004A7E09" w:rsidRDefault="002C7908">
      <w:pPr>
        <w:pStyle w:val="Heading1"/>
        <w:rPr>
          <w:rFonts w:eastAsia="Times New Roman" w:cs="Times New Roman"/>
          <w:b w:val="0"/>
          <w:szCs w:val="28"/>
        </w:rPr>
      </w:pPr>
      <w:bookmarkStart w:id="14" w:name="_Toc134102582"/>
      <w:r w:rsidRPr="004A7E09">
        <w:rPr>
          <w:rFonts w:eastAsia="Times New Roman" w:cs="Times New Roman"/>
          <w:szCs w:val="28"/>
        </w:rPr>
        <w:t>Political and Legal Factors</w:t>
      </w:r>
      <w:bookmarkEnd w:id="14"/>
    </w:p>
    <w:p w14:paraId="68FD774F" w14:textId="2210A256" w:rsidR="00BD7F26" w:rsidRPr="004A7E09" w:rsidRDefault="002C7908">
      <w:pPr>
        <w:spacing w:line="360" w:lineRule="auto"/>
        <w:jc w:val="both"/>
        <w:rPr>
          <w:rFonts w:ascii="Times New Roman" w:eastAsia="Times New Roman" w:hAnsi="Times New Roman" w:cs="Times New Roman"/>
          <w:b/>
          <w:sz w:val="24"/>
          <w:szCs w:val="24"/>
        </w:rPr>
      </w:pPr>
      <w:r w:rsidRPr="004A7E09">
        <w:rPr>
          <w:rFonts w:ascii="Times New Roman" w:eastAsia="Times New Roman" w:hAnsi="Times New Roman" w:cs="Times New Roman"/>
          <w:sz w:val="24"/>
          <w:szCs w:val="24"/>
        </w:rPr>
        <w:t>The political and legal environment can significantly affect the organization's marketing strategy. HSBC operates in various countries with different political and legal systems. For instance, changes in regulations and policies can affect the organization's marketing strategy. For example, the introduction of the General Data Protection Regulation (GDPR) in the European Union (EU) affected the way HSBC collects and uses customer data. HSBC had to adjust its marketing strategies to comply with the new regulations.</w:t>
      </w:r>
      <w:r w:rsidR="005A5189" w:rsidRPr="004A7E09">
        <w:rPr>
          <w:rFonts w:ascii="Times New Roman" w:eastAsia="Times New Roman" w:hAnsi="Times New Roman" w:cs="Times New Roman"/>
          <w:sz w:val="24"/>
          <w:szCs w:val="24"/>
        </w:rPr>
        <w:t xml:space="preserve"> In especially in nations wherein the </w:t>
      </w:r>
      <w:r w:rsidR="00D33BB9" w:rsidRPr="004A7E09">
        <w:rPr>
          <w:rFonts w:ascii="Times New Roman" w:eastAsia="Times New Roman" w:hAnsi="Times New Roman" w:cs="Times New Roman"/>
          <w:sz w:val="24"/>
          <w:szCs w:val="24"/>
        </w:rPr>
        <w:t>situation</w:t>
      </w:r>
      <w:r w:rsidR="005A5189" w:rsidRPr="004A7E09">
        <w:rPr>
          <w:rFonts w:ascii="Times New Roman" w:eastAsia="Times New Roman" w:hAnsi="Times New Roman" w:cs="Times New Roman"/>
          <w:sz w:val="24"/>
          <w:szCs w:val="24"/>
        </w:rPr>
        <w:t xml:space="preserve"> is fragile, political factors have a considerable influence on HSBC's activities. Political unrest, for instance, might result in </w:t>
      </w:r>
      <w:r w:rsidR="00D33BB9" w:rsidRPr="004A7E09">
        <w:rPr>
          <w:rFonts w:ascii="Times New Roman" w:eastAsia="Times New Roman" w:hAnsi="Times New Roman" w:cs="Times New Roman"/>
          <w:sz w:val="24"/>
          <w:szCs w:val="24"/>
        </w:rPr>
        <w:t>unfavourable</w:t>
      </w:r>
      <w:r w:rsidR="005A5189" w:rsidRPr="004A7E09">
        <w:rPr>
          <w:rFonts w:ascii="Times New Roman" w:eastAsia="Times New Roman" w:hAnsi="Times New Roman" w:cs="Times New Roman"/>
          <w:sz w:val="24"/>
          <w:szCs w:val="24"/>
        </w:rPr>
        <w:t> economic circumstances in nations like Iraq and Syria, wherein HSBC maintains businesses. Additionally, HSBC's operations across various markets may be impacted by modifications to legislation and governmental regulations.</w:t>
      </w:r>
      <w:r w:rsidR="005A5189" w:rsidRPr="004A7E09">
        <w:t xml:space="preserve"> </w:t>
      </w:r>
      <w:r w:rsidR="005A5189" w:rsidRPr="004A7E09">
        <w:rPr>
          <w:rFonts w:ascii="Times New Roman" w:eastAsia="Times New Roman" w:hAnsi="Times New Roman" w:cs="Times New Roman"/>
          <w:sz w:val="24"/>
          <w:szCs w:val="24"/>
        </w:rPr>
        <w:t>HSBC works in a highly regulated sector, and adherence to the law is essential to its success. The operations and financial success of the organization can be greatly impacted by changes in rules, such as laws pertaining to money laundering.</w:t>
      </w:r>
    </w:p>
    <w:p w14:paraId="5ED70AEE" w14:textId="77777777" w:rsidR="00BD7F26" w:rsidRPr="004A7E09" w:rsidRDefault="002C7908">
      <w:pPr>
        <w:pStyle w:val="Heading1"/>
        <w:rPr>
          <w:rFonts w:eastAsia="Times New Roman" w:cs="Times New Roman"/>
          <w:b w:val="0"/>
          <w:szCs w:val="28"/>
        </w:rPr>
      </w:pPr>
      <w:bookmarkStart w:id="15" w:name="_Toc134102583"/>
      <w:r w:rsidRPr="004A7E09">
        <w:rPr>
          <w:rFonts w:eastAsia="Times New Roman" w:cs="Times New Roman"/>
          <w:szCs w:val="28"/>
        </w:rPr>
        <w:t>Economic Factors</w:t>
      </w:r>
      <w:bookmarkEnd w:id="15"/>
    </w:p>
    <w:p w14:paraId="7ACB489D"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Economic factors such as inflation, exchange rates, and interest rates can affect the organization's marketing strategy, particularly in terms of pricing and product development (</w:t>
      </w:r>
      <w:proofErr w:type="spellStart"/>
      <w:r w:rsidRPr="004A7E09">
        <w:rPr>
          <w:rFonts w:ascii="Times New Roman" w:eastAsia="Times New Roman" w:hAnsi="Times New Roman" w:cs="Times New Roman"/>
          <w:sz w:val="24"/>
          <w:szCs w:val="24"/>
        </w:rPr>
        <w:t>Zouaoui</w:t>
      </w:r>
      <w:proofErr w:type="spellEnd"/>
      <w:r w:rsidRPr="004A7E09">
        <w:rPr>
          <w:rFonts w:ascii="Times New Roman" w:eastAsia="Times New Roman" w:hAnsi="Times New Roman" w:cs="Times New Roman"/>
          <w:sz w:val="24"/>
          <w:szCs w:val="24"/>
        </w:rPr>
        <w:t xml:space="preserve">, 2019). The global economic environment is constantly changing, and HSBC needs to adapt its marketing strategies to remain competitive. For example, the global financial crisis of 2008 had a significant impact on the banking industry, leading to changes in consumer </w:t>
      </w:r>
      <w:proofErr w:type="spellStart"/>
      <w:r w:rsidRPr="004A7E09">
        <w:rPr>
          <w:rFonts w:ascii="Times New Roman" w:eastAsia="Times New Roman" w:hAnsi="Times New Roman" w:cs="Times New Roman"/>
          <w:sz w:val="24"/>
          <w:szCs w:val="24"/>
        </w:rPr>
        <w:t>behavior</w:t>
      </w:r>
      <w:proofErr w:type="spellEnd"/>
      <w:r w:rsidRPr="004A7E09">
        <w:rPr>
          <w:rFonts w:ascii="Times New Roman" w:eastAsia="Times New Roman" w:hAnsi="Times New Roman" w:cs="Times New Roman"/>
          <w:sz w:val="24"/>
          <w:szCs w:val="24"/>
        </w:rPr>
        <w:t xml:space="preserve"> and demand for different financial products and services.</w:t>
      </w:r>
      <w:r w:rsidR="005A5189" w:rsidRPr="004A7E09">
        <w:t xml:space="preserve"> </w:t>
      </w:r>
      <w:r w:rsidR="005A5189" w:rsidRPr="004A7E09">
        <w:rPr>
          <w:rFonts w:ascii="Times New Roman" w:eastAsia="Times New Roman" w:hAnsi="Times New Roman" w:cs="Times New Roman"/>
          <w:sz w:val="24"/>
          <w:szCs w:val="24"/>
        </w:rPr>
        <w:t xml:space="preserve">The financial performance of HSBC may be greatly impacted by economic factors including inflation, mortgage rates, and currency rates. Movements in rates of interest can affect financing expenses as well as profits from lending operations, while fluctuations in currency values can have an influence on HSBC's profitability. </w:t>
      </w:r>
      <w:r w:rsidR="005A5189" w:rsidRPr="004A7E09">
        <w:rPr>
          <w:rFonts w:ascii="Times New Roman" w:eastAsia="Times New Roman" w:hAnsi="Times New Roman" w:cs="Times New Roman"/>
          <w:sz w:val="24"/>
          <w:szCs w:val="24"/>
        </w:rPr>
        <w:lastRenderedPageBreak/>
        <w:t>However, HSBC's global reach enables it to increase its revenue sources and lessen the effects of cyclical economic events.</w:t>
      </w:r>
    </w:p>
    <w:p w14:paraId="63ADAE69" w14:textId="77777777" w:rsidR="00BD7F26" w:rsidRPr="004A7E09" w:rsidRDefault="002C7908">
      <w:pPr>
        <w:pStyle w:val="Heading1"/>
        <w:rPr>
          <w:rFonts w:eastAsia="Times New Roman" w:cs="Times New Roman"/>
          <w:b w:val="0"/>
          <w:szCs w:val="28"/>
        </w:rPr>
      </w:pPr>
      <w:bookmarkStart w:id="16" w:name="_Toc134102584"/>
      <w:r w:rsidRPr="004A7E09">
        <w:rPr>
          <w:rFonts w:eastAsia="Times New Roman" w:cs="Times New Roman"/>
          <w:szCs w:val="28"/>
        </w:rPr>
        <w:t>Technological Factors</w:t>
      </w:r>
      <w:bookmarkEnd w:id="16"/>
    </w:p>
    <w:p w14:paraId="1908EA42" w14:textId="77777777" w:rsidR="005A5189" w:rsidRPr="004A7E09" w:rsidRDefault="002C7908" w:rsidP="005A5189">
      <w:pPr>
        <w:spacing w:line="360" w:lineRule="auto"/>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The technological environment can have a significant impact on the organization's marketing strategy. For example, the increasing use of digital technology has led to the growth of e-commerce and mobile banking. HSBC has invested heavily in digital technology to improve its marketing efforts. For instance, the organization has developed mobile banking apps that allow customers to access their accounts, make payments, and manage their finances from their smartphones (</w:t>
      </w:r>
      <w:proofErr w:type="spellStart"/>
      <w:r w:rsidRPr="004A7E09">
        <w:rPr>
          <w:rFonts w:ascii="Times New Roman" w:eastAsia="Times New Roman" w:hAnsi="Times New Roman" w:cs="Times New Roman"/>
          <w:sz w:val="24"/>
          <w:szCs w:val="24"/>
        </w:rPr>
        <w:t>Kapmeier</w:t>
      </w:r>
      <w:r w:rsidRPr="004A7E09">
        <w:rPr>
          <w:rFonts w:ascii="Times New Roman" w:eastAsia="Times New Roman" w:hAnsi="Times New Roman" w:cs="Times New Roman"/>
          <w:i/>
          <w:sz w:val="24"/>
          <w:szCs w:val="24"/>
        </w:rPr>
        <w:t>et</w:t>
      </w:r>
      <w:proofErr w:type="spellEnd"/>
      <w:r w:rsidRPr="004A7E09">
        <w:rPr>
          <w:rFonts w:ascii="Times New Roman" w:eastAsia="Times New Roman" w:hAnsi="Times New Roman" w:cs="Times New Roman"/>
          <w:i/>
          <w:sz w:val="24"/>
          <w:szCs w:val="24"/>
        </w:rPr>
        <w:t xml:space="preserve"> al. </w:t>
      </w:r>
      <w:r w:rsidRPr="004A7E09">
        <w:rPr>
          <w:rFonts w:ascii="Times New Roman" w:eastAsia="Times New Roman" w:hAnsi="Times New Roman" w:cs="Times New Roman"/>
          <w:sz w:val="24"/>
          <w:szCs w:val="24"/>
        </w:rPr>
        <w:t>2021). Additionally, HSBC has developed online banking platforms that allow customers to carry out various banking transactions from the comfort of their homes or offices.</w:t>
      </w:r>
      <w:r w:rsidR="005A5189" w:rsidRPr="004A7E09">
        <w:rPr>
          <w:rFonts w:ascii="Times New Roman" w:eastAsia="Times New Roman" w:hAnsi="Times New Roman" w:cs="Times New Roman"/>
          <w:sz w:val="24"/>
          <w:szCs w:val="24"/>
        </w:rPr>
        <w:t xml:space="preserve"> The banking sector is undergoing significant upheaval, and HSBC has made significant investments in digital transformation projects. Machine learning and blockchain are two examples of recent technological developments that are creating new chances to enhance consumer satisfaction and operational effectiveness.</w:t>
      </w:r>
    </w:p>
    <w:p w14:paraId="060F9FFA" w14:textId="77777777" w:rsidR="00BD7F26" w:rsidRPr="004A7E09" w:rsidRDefault="002C7908">
      <w:pPr>
        <w:pStyle w:val="Heading1"/>
        <w:rPr>
          <w:rFonts w:eastAsia="Times New Roman" w:cs="Times New Roman"/>
          <w:b w:val="0"/>
          <w:szCs w:val="28"/>
        </w:rPr>
      </w:pPr>
      <w:bookmarkStart w:id="17" w:name="_Toc134102585"/>
      <w:r w:rsidRPr="004A7E09">
        <w:rPr>
          <w:rFonts w:eastAsia="Times New Roman" w:cs="Times New Roman"/>
          <w:szCs w:val="28"/>
        </w:rPr>
        <w:t>Sociocultural Factors</w:t>
      </w:r>
      <w:bookmarkEnd w:id="17"/>
    </w:p>
    <w:p w14:paraId="2078DD90"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Sociocultural factors such as demographics, values, beliefs, and lifestyle can affect the organization's marketing strategy. For example, changes in consumer </w:t>
      </w:r>
      <w:proofErr w:type="spellStart"/>
      <w:r w:rsidRPr="004A7E09">
        <w:rPr>
          <w:rFonts w:ascii="Times New Roman" w:eastAsia="Times New Roman" w:hAnsi="Times New Roman" w:cs="Times New Roman"/>
          <w:sz w:val="24"/>
          <w:szCs w:val="24"/>
        </w:rPr>
        <w:t>behavior</w:t>
      </w:r>
      <w:proofErr w:type="spellEnd"/>
      <w:r w:rsidRPr="004A7E09">
        <w:rPr>
          <w:rFonts w:ascii="Times New Roman" w:eastAsia="Times New Roman" w:hAnsi="Times New Roman" w:cs="Times New Roman"/>
          <w:sz w:val="24"/>
          <w:szCs w:val="24"/>
        </w:rPr>
        <w:t>, such as a shift towards ethical consumption, can affect the organization's marketing strategy. HSBC has recognized the importance of sociocultural factors in its marketing strategy and has developed marketing campaigns that appeal to customers' values and beliefs. For instance, the organization has launched several sustainability initiatives that aim to reduce its environmental footprint and promote sustainable practices (</w:t>
      </w:r>
      <w:proofErr w:type="spellStart"/>
      <w:r w:rsidRPr="004A7E09">
        <w:rPr>
          <w:rFonts w:ascii="Times New Roman" w:eastAsia="Times New Roman" w:hAnsi="Times New Roman" w:cs="Times New Roman"/>
          <w:sz w:val="24"/>
          <w:szCs w:val="24"/>
        </w:rPr>
        <w:t>Rosdiana</w:t>
      </w:r>
      <w:proofErr w:type="spellEnd"/>
      <w:r w:rsidRPr="004A7E09">
        <w:rPr>
          <w:rFonts w:ascii="Times New Roman" w:eastAsia="Times New Roman" w:hAnsi="Times New Roman" w:cs="Times New Roman"/>
          <w:sz w:val="24"/>
          <w:szCs w:val="24"/>
        </w:rPr>
        <w:t>, 2019).</w:t>
      </w:r>
      <w:r w:rsidR="005A5189" w:rsidRPr="004A7E09">
        <w:t xml:space="preserve"> </w:t>
      </w:r>
      <w:r w:rsidR="005A5189" w:rsidRPr="004A7E09">
        <w:rPr>
          <w:rFonts w:ascii="Times New Roman" w:eastAsia="Times New Roman" w:hAnsi="Times New Roman" w:cs="Times New Roman"/>
          <w:sz w:val="24"/>
          <w:szCs w:val="24"/>
        </w:rPr>
        <w:t>HSBC conducts business in a variety of societies and cultures. For the business, this brings both possibilities and difficulties. For instance, societal shifts in favour of digitization present HSBC with chances to innovate and provide fresh goods and services. Different cultural standards and beliefs, however, might sometimes provide difficulties for the organization's marketing initiatives.</w:t>
      </w:r>
    </w:p>
    <w:p w14:paraId="57D8A970" w14:textId="77777777" w:rsidR="005A5189" w:rsidRPr="004A7E09" w:rsidRDefault="005A5189">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Environmental Factors: In addition to supporting sustainable finance, HSBC is dedicated to minimizing its environmental impact. Especially in susceptible countries, environmental issues </w:t>
      </w:r>
      <w:r w:rsidRPr="004A7E09">
        <w:rPr>
          <w:rFonts w:ascii="Times New Roman" w:eastAsia="Times New Roman" w:hAnsi="Times New Roman" w:cs="Times New Roman"/>
          <w:sz w:val="24"/>
          <w:szCs w:val="24"/>
        </w:rPr>
        <w:lastRenderedPageBreak/>
        <w:t>like rising temperatures and natural catastrophes can have a substantial influence on HSBC's business.</w:t>
      </w:r>
    </w:p>
    <w:p w14:paraId="2DE91C82" w14:textId="77777777" w:rsidR="00F44037" w:rsidRPr="004A7E09" w:rsidRDefault="00F44037" w:rsidP="00F44037">
      <w:pPr>
        <w:pStyle w:val="Heading1"/>
      </w:pPr>
      <w:bookmarkStart w:id="18" w:name="_Toc134102586"/>
      <w:r w:rsidRPr="004A7E09">
        <w:t>Porter’s Five Forces Model</w:t>
      </w:r>
      <w:bookmarkEnd w:id="18"/>
    </w:p>
    <w:p w14:paraId="62F77380"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A framework for examining a company's environment of competition is Porter's Five Forces model. Here is a breakdown of the effects of each force on HSBC:</w:t>
      </w:r>
    </w:p>
    <w:p w14:paraId="4A16F241"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Threat of fresh competitors (Low): New players must overcome significant entry-level obstacles in the highly regulated banking sector. It is more challenging for new companies to enter the industry because of HSBC's widespread presence and strong brand recognition. The significant financial needs necessary to enter the sector and economies of scale also serve as extra entry obstacles. As a result, there is little threat from new competitors in the financial industry</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(Bashar, 2021)</w:t>
      </w:r>
      <w:r w:rsidRPr="004A7E09">
        <w:rPr>
          <w:rFonts w:ascii="Times New Roman" w:eastAsia="Times New Roman" w:hAnsi="Times New Roman" w:cs="Times New Roman"/>
          <w:sz w:val="24"/>
          <w:szCs w:val="24"/>
        </w:rPr>
        <w:t>.</w:t>
      </w:r>
    </w:p>
    <w:p w14:paraId="6D589202"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Suppliers' negotiating power (Low): Because banks have so many alternatives for where to get their supplies, suppliers have little negotiating power throughout the banking sector. Also, financial institutions like HSBC frequently collaborate with a variety of vendors, reducing their reliance on any one vendor.</w:t>
      </w:r>
    </w:p>
    <w:p w14:paraId="79E6543A"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Buyers' negotiating power (Medium): Depending on the client type, buyers' bargaining power varies in the banking sector. Due to the limited alternatives accessible to retail buyers, their leverage in negotiations is generally modest. However, because they can negotiate advantageous terms and rates with respect to the size of their company and the sheer number of interactions, business customers suffer from more negotiating power. Buyers, </w:t>
      </w:r>
      <w:proofErr w:type="gramStart"/>
      <w:r w:rsidRPr="004A7E09">
        <w:rPr>
          <w:rFonts w:ascii="Times New Roman" w:eastAsia="Times New Roman" w:hAnsi="Times New Roman" w:cs="Times New Roman"/>
          <w:sz w:val="24"/>
          <w:szCs w:val="24"/>
        </w:rPr>
        <w:t>therefore,  have</w:t>
      </w:r>
      <w:proofErr w:type="gramEnd"/>
      <w:r w:rsidRPr="004A7E09">
        <w:rPr>
          <w:rFonts w:ascii="Times New Roman" w:eastAsia="Times New Roman" w:hAnsi="Times New Roman" w:cs="Times New Roman"/>
          <w:sz w:val="24"/>
          <w:szCs w:val="24"/>
        </w:rPr>
        <w:t xml:space="preserve"> a medium level of bargaining leverage with HSBC</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w:t>
      </w:r>
      <w:proofErr w:type="spellStart"/>
      <w:r w:rsidR="00BC6EDB" w:rsidRPr="004A7E09">
        <w:rPr>
          <w:rFonts w:ascii="Times New Roman" w:hAnsi="Times New Roman" w:cs="Times New Roman"/>
          <w:sz w:val="24"/>
          <w:szCs w:val="24"/>
          <w:shd w:val="clear" w:color="auto" w:fill="FFFFFF"/>
        </w:rPr>
        <w:t>Satutikirono</w:t>
      </w:r>
      <w:proofErr w:type="spellEnd"/>
      <w:r w:rsidR="00BC6EDB" w:rsidRPr="004A7E09">
        <w:rPr>
          <w:rFonts w:ascii="Times New Roman" w:hAnsi="Times New Roman" w:cs="Times New Roman"/>
          <w:sz w:val="24"/>
          <w:szCs w:val="24"/>
          <w:shd w:val="clear" w:color="auto" w:fill="FFFFFF"/>
        </w:rPr>
        <w:t xml:space="preserve"> and </w:t>
      </w:r>
      <w:proofErr w:type="spellStart"/>
      <w:r w:rsidR="00BC6EDB" w:rsidRPr="004A7E09">
        <w:rPr>
          <w:rFonts w:ascii="Times New Roman" w:hAnsi="Times New Roman" w:cs="Times New Roman"/>
          <w:sz w:val="24"/>
          <w:szCs w:val="24"/>
          <w:shd w:val="clear" w:color="auto" w:fill="FFFFFF"/>
        </w:rPr>
        <w:t>Sunitiyoso</w:t>
      </w:r>
      <w:proofErr w:type="spellEnd"/>
      <w:r w:rsidR="00BC6EDB" w:rsidRPr="004A7E09">
        <w:rPr>
          <w:rFonts w:ascii="Times New Roman" w:hAnsi="Times New Roman" w:cs="Times New Roman"/>
          <w:sz w:val="24"/>
          <w:szCs w:val="24"/>
          <w:shd w:val="clear" w:color="auto" w:fill="FFFFFF"/>
        </w:rPr>
        <w:t>, 2021)</w:t>
      </w:r>
      <w:r w:rsidRPr="004A7E09">
        <w:rPr>
          <w:rFonts w:ascii="Times New Roman" w:eastAsia="Times New Roman" w:hAnsi="Times New Roman" w:cs="Times New Roman"/>
          <w:sz w:val="24"/>
          <w:szCs w:val="24"/>
        </w:rPr>
        <w:t>.</w:t>
      </w:r>
    </w:p>
    <w:p w14:paraId="143A3EDE"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The danger of replacements (Medium): The banking sector faces a medium danger from replacements. Peer-to-peer lending systems and other alternative financial services like fintech firms are growing and posing a threat to traditional banks. However, HSBC has a competitive edge over many of these new rivals thanks to its well-established brand reputation, global reach, and wide range of product offerings</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(Bashar, 2021)</w:t>
      </w:r>
      <w:r w:rsidRPr="004A7E09">
        <w:rPr>
          <w:rFonts w:ascii="Times New Roman" w:eastAsia="Times New Roman" w:hAnsi="Times New Roman" w:cs="Times New Roman"/>
          <w:sz w:val="24"/>
          <w:szCs w:val="24"/>
        </w:rPr>
        <w:t>.</w:t>
      </w:r>
    </w:p>
    <w:p w14:paraId="198A7FA0"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Rivalry in the marketplace (High): Banks compete on a range of facets, including interest rates, costs, and customer support. Other international banks in competition with HSBC include JP Morgan Chase, Citigroup, and Bank of the United States. However, HSBC has a competitive </w:t>
      </w:r>
      <w:r w:rsidRPr="004A7E09">
        <w:rPr>
          <w:rFonts w:ascii="Times New Roman" w:eastAsia="Times New Roman" w:hAnsi="Times New Roman" w:cs="Times New Roman"/>
          <w:sz w:val="24"/>
          <w:szCs w:val="24"/>
        </w:rPr>
        <w:lastRenderedPageBreak/>
        <w:t>edge over a multitude of its rivals thanks to its well-established reputation for quality and international reach</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w:t>
      </w:r>
      <w:proofErr w:type="spellStart"/>
      <w:r w:rsidR="00BC6EDB" w:rsidRPr="004A7E09">
        <w:rPr>
          <w:rFonts w:ascii="Times New Roman" w:hAnsi="Times New Roman" w:cs="Times New Roman"/>
          <w:sz w:val="24"/>
          <w:szCs w:val="24"/>
          <w:shd w:val="clear" w:color="auto" w:fill="FFFFFF"/>
        </w:rPr>
        <w:t>Satutikirono</w:t>
      </w:r>
      <w:proofErr w:type="spellEnd"/>
      <w:r w:rsidR="00BC6EDB" w:rsidRPr="004A7E09">
        <w:rPr>
          <w:rFonts w:ascii="Times New Roman" w:hAnsi="Times New Roman" w:cs="Times New Roman"/>
          <w:sz w:val="24"/>
          <w:szCs w:val="24"/>
          <w:shd w:val="clear" w:color="auto" w:fill="FFFFFF"/>
        </w:rPr>
        <w:t xml:space="preserve"> and </w:t>
      </w:r>
      <w:proofErr w:type="spellStart"/>
      <w:r w:rsidR="00BC6EDB" w:rsidRPr="004A7E09">
        <w:rPr>
          <w:rFonts w:ascii="Times New Roman" w:hAnsi="Times New Roman" w:cs="Times New Roman"/>
          <w:sz w:val="24"/>
          <w:szCs w:val="24"/>
          <w:shd w:val="clear" w:color="auto" w:fill="FFFFFF"/>
        </w:rPr>
        <w:t>Sunitiyoso</w:t>
      </w:r>
      <w:proofErr w:type="spellEnd"/>
      <w:r w:rsidR="00BC6EDB" w:rsidRPr="004A7E09">
        <w:rPr>
          <w:rFonts w:ascii="Times New Roman" w:hAnsi="Times New Roman" w:cs="Times New Roman"/>
          <w:sz w:val="24"/>
          <w:szCs w:val="24"/>
          <w:shd w:val="clear" w:color="auto" w:fill="FFFFFF"/>
        </w:rPr>
        <w:t>, 2021)</w:t>
      </w:r>
      <w:r w:rsidRPr="004A7E09">
        <w:rPr>
          <w:rFonts w:ascii="Times New Roman" w:eastAsia="Times New Roman" w:hAnsi="Times New Roman" w:cs="Times New Roman"/>
          <w:sz w:val="24"/>
          <w:szCs w:val="24"/>
        </w:rPr>
        <w:t>.</w:t>
      </w:r>
    </w:p>
    <w:p w14:paraId="714EE0B5" w14:textId="77777777" w:rsidR="00F44037" w:rsidRPr="004A7E09" w:rsidRDefault="00F44037" w:rsidP="00F44037">
      <w:pPr>
        <w:pStyle w:val="Heading1"/>
        <w:rPr>
          <w:rFonts w:eastAsia="Times New Roman" w:cs="Times New Roman"/>
          <w:b w:val="0"/>
          <w:szCs w:val="28"/>
        </w:rPr>
      </w:pPr>
      <w:bookmarkStart w:id="19" w:name="_Toc134102587"/>
      <w:r w:rsidRPr="004A7E09">
        <w:rPr>
          <w:rFonts w:eastAsia="Times New Roman" w:cs="Times New Roman"/>
          <w:szCs w:val="28"/>
        </w:rPr>
        <w:t>SWOT Analysis</w:t>
      </w:r>
      <w:bookmarkEnd w:id="19"/>
    </w:p>
    <w:p w14:paraId="7A0F79CF"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An organization's internal strengths and weaknesses, as well as the external opportunities and threats it faces, are all identified using the strategic technique known as the SWOT analysis. Conducting a SWOT analysis is essential to developing an effective marketing strategy that aligns with the organization's goals and objectives (Chang, 2022). In the case of HSBC, the following SWOT analysis can be conducted:</w:t>
      </w:r>
    </w:p>
    <w:p w14:paraId="3EC0F65B"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sz w:val="24"/>
          <w:szCs w:val="24"/>
        </w:rPr>
        <w:t>Strengths:</w:t>
      </w:r>
    </w:p>
    <w:p w14:paraId="0BB7DA27"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Global Presence: </w:t>
      </w:r>
      <w:r w:rsidRPr="004A7E09">
        <w:rPr>
          <w:rFonts w:ascii="Times New Roman" w:eastAsia="Times New Roman" w:hAnsi="Times New Roman" w:cs="Times New Roman"/>
          <w:sz w:val="24"/>
          <w:szCs w:val="24"/>
        </w:rPr>
        <w:t>HSBC has a strong presence in over 60 countries, making it a leading international bank.</w:t>
      </w:r>
    </w:p>
    <w:p w14:paraId="2738BC86"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Diversified Portfolio: </w:t>
      </w:r>
      <w:r w:rsidRPr="004A7E09">
        <w:rPr>
          <w:rFonts w:ascii="Times New Roman" w:eastAsia="Times New Roman" w:hAnsi="Times New Roman" w:cs="Times New Roman"/>
          <w:sz w:val="24"/>
          <w:szCs w:val="24"/>
        </w:rPr>
        <w:t>HSBC offers a wide range of financial products and services, including banking, insurance, and wealth management.</w:t>
      </w:r>
    </w:p>
    <w:p w14:paraId="46A5168E"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Strong Brand Image: </w:t>
      </w:r>
      <w:r w:rsidRPr="004A7E09">
        <w:rPr>
          <w:rFonts w:ascii="Times New Roman" w:eastAsia="Times New Roman" w:hAnsi="Times New Roman" w:cs="Times New Roman"/>
          <w:sz w:val="24"/>
          <w:szCs w:val="24"/>
        </w:rPr>
        <w:t>HSBC has a strong brand image, recognized globally for its reliability, trustworthiness, and ethical values.</w:t>
      </w:r>
    </w:p>
    <w:p w14:paraId="465F1011"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Advanced Digital Technology:</w:t>
      </w:r>
      <w:r w:rsidRPr="004A7E09">
        <w:rPr>
          <w:rFonts w:ascii="Times New Roman" w:eastAsia="Times New Roman" w:hAnsi="Times New Roman" w:cs="Times New Roman"/>
          <w:sz w:val="24"/>
          <w:szCs w:val="24"/>
        </w:rPr>
        <w:t xml:space="preserve"> HSBC has invested heavily in digital technology, offering customers a seamless banking experience through mobile banking apps and online platforms.</w:t>
      </w:r>
    </w:p>
    <w:p w14:paraId="47F824C8"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Experienced Workforce:</w:t>
      </w:r>
      <w:r w:rsidRPr="004A7E09">
        <w:rPr>
          <w:rFonts w:ascii="Times New Roman" w:eastAsia="Times New Roman" w:hAnsi="Times New Roman" w:cs="Times New Roman"/>
          <w:sz w:val="24"/>
          <w:szCs w:val="24"/>
        </w:rPr>
        <w:t xml:space="preserve"> HSBC has a highly skilled and experienced workforce, capable of providing customers with personalized and high-quality services (Lai and Chen, 2019).</w:t>
      </w:r>
    </w:p>
    <w:p w14:paraId="15A7E6DF"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sz w:val="24"/>
          <w:szCs w:val="24"/>
        </w:rPr>
        <w:t>Weaknesses:</w:t>
      </w:r>
    </w:p>
    <w:p w14:paraId="6550C729"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Regulatory Compliance:</w:t>
      </w:r>
      <w:r w:rsidRPr="004A7E09">
        <w:rPr>
          <w:rFonts w:ascii="Times New Roman" w:eastAsia="Times New Roman" w:hAnsi="Times New Roman" w:cs="Times New Roman"/>
          <w:sz w:val="24"/>
          <w:szCs w:val="24"/>
        </w:rPr>
        <w:t xml:space="preserve"> HSBC is subject to stringent regulatory compliance requirements, which can be costly and time-consuming to meet.</w:t>
      </w:r>
    </w:p>
    <w:p w14:paraId="0A62EB1D"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sz w:val="24"/>
          <w:szCs w:val="24"/>
        </w:rPr>
        <w:t>Opportunities:</w:t>
      </w:r>
    </w:p>
    <w:p w14:paraId="0FE27B80"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Emerging Markets:</w:t>
      </w:r>
      <w:r w:rsidRPr="004A7E09">
        <w:rPr>
          <w:rFonts w:ascii="Times New Roman" w:eastAsia="Times New Roman" w:hAnsi="Times New Roman" w:cs="Times New Roman"/>
          <w:sz w:val="24"/>
          <w:szCs w:val="24"/>
        </w:rPr>
        <w:t xml:space="preserve"> HSBC can expand its presence in emerging markets, such as China and India, to tap into new growth opportunities.</w:t>
      </w:r>
    </w:p>
    <w:p w14:paraId="7EA8874E"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Sustainable Finance: </w:t>
      </w:r>
      <w:r w:rsidRPr="004A7E09">
        <w:rPr>
          <w:rFonts w:ascii="Times New Roman" w:eastAsia="Times New Roman" w:hAnsi="Times New Roman" w:cs="Times New Roman"/>
          <w:sz w:val="24"/>
          <w:szCs w:val="24"/>
        </w:rPr>
        <w:t xml:space="preserve">HSBC can capitalize on the growing demand for sustainable finance solutions, such as green bonds and sustainable investments (Abou Saleh and Al </w:t>
      </w:r>
      <w:proofErr w:type="spellStart"/>
      <w:r w:rsidRPr="004A7E09">
        <w:rPr>
          <w:rFonts w:ascii="Times New Roman" w:eastAsia="Times New Roman" w:hAnsi="Times New Roman" w:cs="Times New Roman"/>
          <w:sz w:val="24"/>
          <w:szCs w:val="24"/>
        </w:rPr>
        <w:t>Tuwaijri</w:t>
      </w:r>
      <w:proofErr w:type="spellEnd"/>
      <w:r w:rsidRPr="004A7E09">
        <w:rPr>
          <w:rFonts w:ascii="Times New Roman" w:eastAsia="Times New Roman" w:hAnsi="Times New Roman" w:cs="Times New Roman"/>
          <w:sz w:val="24"/>
          <w:szCs w:val="24"/>
        </w:rPr>
        <w:t>, 2022).</w:t>
      </w:r>
    </w:p>
    <w:p w14:paraId="225BC92D"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Digital Banking: </w:t>
      </w:r>
      <w:r w:rsidRPr="004A7E09">
        <w:rPr>
          <w:rFonts w:ascii="Times New Roman" w:eastAsia="Times New Roman" w:hAnsi="Times New Roman" w:cs="Times New Roman"/>
          <w:sz w:val="24"/>
          <w:szCs w:val="24"/>
        </w:rPr>
        <w:t>HSBC can leverage its investment in digital technology to develop more advanced mobile banking apps and online platforms, providing customers with a personalized and seamless banking experience.</w:t>
      </w:r>
    </w:p>
    <w:p w14:paraId="36419758"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lastRenderedPageBreak/>
        <w:t>Product and Service Innovation:</w:t>
      </w:r>
      <w:r w:rsidRPr="004A7E09">
        <w:rPr>
          <w:rFonts w:ascii="Times New Roman" w:eastAsia="Times New Roman" w:hAnsi="Times New Roman" w:cs="Times New Roman"/>
          <w:sz w:val="24"/>
          <w:szCs w:val="24"/>
        </w:rPr>
        <w:t xml:space="preserve"> HSBC can invest in product and service innovation to better meet the changing needs of customers.</w:t>
      </w:r>
    </w:p>
    <w:p w14:paraId="0D57D633"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sz w:val="24"/>
          <w:szCs w:val="24"/>
        </w:rPr>
        <w:t>Threats:</w:t>
      </w:r>
    </w:p>
    <w:p w14:paraId="7DC12416"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Economic Uncertainty:</w:t>
      </w:r>
      <w:r w:rsidRPr="004A7E09">
        <w:rPr>
          <w:rFonts w:ascii="Times New Roman" w:eastAsia="Times New Roman" w:hAnsi="Times New Roman" w:cs="Times New Roman"/>
          <w:sz w:val="24"/>
          <w:szCs w:val="24"/>
        </w:rPr>
        <w:t xml:space="preserve"> Economic uncertainty, such as the ongoing COVID-19 pandemic, can lead to a decline in demand for financial products and services.</w:t>
      </w:r>
    </w:p>
    <w:p w14:paraId="75925DB8"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Competition:</w:t>
      </w:r>
      <w:r w:rsidRPr="004A7E09">
        <w:rPr>
          <w:rFonts w:ascii="Times New Roman" w:eastAsia="Times New Roman" w:hAnsi="Times New Roman" w:cs="Times New Roman"/>
          <w:sz w:val="24"/>
          <w:szCs w:val="24"/>
        </w:rPr>
        <w:t xml:space="preserve"> HSBC faces intense competition from other major banks, such as Bank of America and Citigroup, as well as from emerging fintech companies.</w:t>
      </w:r>
    </w:p>
    <w:p w14:paraId="0B225442"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Regulatory Changes:</w:t>
      </w:r>
      <w:r w:rsidRPr="004A7E09">
        <w:rPr>
          <w:rFonts w:ascii="Times New Roman" w:eastAsia="Times New Roman" w:hAnsi="Times New Roman" w:cs="Times New Roman"/>
          <w:sz w:val="24"/>
          <w:szCs w:val="24"/>
        </w:rPr>
        <w:t xml:space="preserve"> Changes in regulatory requirements can increase costs and limit growth opportunities for HSBC (MATEI and APOSTOAIE, 2022).</w:t>
      </w:r>
    </w:p>
    <w:p w14:paraId="3F07178E"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Cybersecurity Threats:</w:t>
      </w:r>
      <w:r w:rsidRPr="004A7E09">
        <w:rPr>
          <w:rFonts w:ascii="Times New Roman" w:eastAsia="Times New Roman" w:hAnsi="Times New Roman" w:cs="Times New Roman"/>
          <w:sz w:val="24"/>
          <w:szCs w:val="24"/>
        </w:rPr>
        <w:t xml:space="preserve"> HSBC faces the risk of cybersecurity threats, such as data breaches and hacking attempts, which can lead to reputational damage and financial losses.</w:t>
      </w:r>
    </w:p>
    <w:p w14:paraId="0E1F898A"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Advantages and Disadvantages of SWOT analysis</w:t>
      </w:r>
    </w:p>
    <w:p w14:paraId="6AEC3CA3"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Companies frequently utilize a situational assessment model known as SWOT analysis to evaluate their advantages, disadvantages, possibilities, and risks. The following are some benefits and drawbacks of SWOT analysis:</w:t>
      </w:r>
    </w:p>
    <w:p w14:paraId="03DF1A53" w14:textId="77777777" w:rsidR="00F44037" w:rsidRPr="004A7E09" w:rsidRDefault="00F44037" w:rsidP="00F44037">
      <w:pPr>
        <w:spacing w:line="360" w:lineRule="auto"/>
        <w:jc w:val="both"/>
        <w:rPr>
          <w:rFonts w:ascii="Times New Roman" w:eastAsia="Times New Roman" w:hAnsi="Times New Roman" w:cs="Times New Roman"/>
          <w:sz w:val="24"/>
          <w:szCs w:val="24"/>
        </w:rPr>
      </w:pPr>
    </w:p>
    <w:p w14:paraId="2101A537"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Advantages:</w:t>
      </w:r>
    </w:p>
    <w:p w14:paraId="572BF842" w14:textId="77777777" w:rsidR="00F44037" w:rsidRPr="004A7E09" w:rsidRDefault="00F44037" w:rsidP="00F44037">
      <w:pPr>
        <w:pStyle w:val="ListParagraph"/>
        <w:numPr>
          <w:ilvl w:val="0"/>
          <w:numId w:val="1"/>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SWOT assessment is simple to apply and comprehend, making it available to businesses of all sizes.</w:t>
      </w:r>
    </w:p>
    <w:p w14:paraId="4CDFEE8B" w14:textId="77777777" w:rsidR="00F44037" w:rsidRPr="004A7E09" w:rsidRDefault="00F44037" w:rsidP="00F44037">
      <w:pPr>
        <w:pStyle w:val="ListParagraph"/>
        <w:numPr>
          <w:ilvl w:val="0"/>
          <w:numId w:val="1"/>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SWOT analysis helps businesses discover important variables that have an impact on their surrounding circumstances and decide how to deal with them.</w:t>
      </w:r>
    </w:p>
    <w:p w14:paraId="45CF19EC" w14:textId="77777777" w:rsidR="00F44037" w:rsidRPr="004A7E09" w:rsidRDefault="00F44037" w:rsidP="00F44037">
      <w:pPr>
        <w:pStyle w:val="ListParagraph"/>
        <w:numPr>
          <w:ilvl w:val="0"/>
          <w:numId w:val="1"/>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SWOT analysis integrates internal and external elements, allowing businesses to pinpoint their advantages and disadvantages as well as potential threats and opportunities in their external setting</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(Shao and Sun, 2020)</w:t>
      </w:r>
      <w:r w:rsidRPr="004A7E09">
        <w:rPr>
          <w:rFonts w:ascii="Times New Roman" w:eastAsia="Times New Roman" w:hAnsi="Times New Roman" w:cs="Times New Roman"/>
          <w:sz w:val="24"/>
          <w:szCs w:val="24"/>
        </w:rPr>
        <w:t>.</w:t>
      </w:r>
    </w:p>
    <w:p w14:paraId="35223AE4" w14:textId="77777777" w:rsidR="00F44037" w:rsidRPr="004A7E09" w:rsidRDefault="00F44037" w:rsidP="00F44037">
      <w:pPr>
        <w:pStyle w:val="ListParagraph"/>
        <w:numPr>
          <w:ilvl w:val="0"/>
          <w:numId w:val="1"/>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Adaptability: SWOT assessment is adaptable and may be tailored to the particular requirements of the business.</w:t>
      </w:r>
    </w:p>
    <w:p w14:paraId="7D3A1397"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Disadvantages:</w:t>
      </w:r>
    </w:p>
    <w:p w14:paraId="380E9519" w14:textId="77777777" w:rsidR="00F44037" w:rsidRPr="004A7E09" w:rsidRDefault="00F44037" w:rsidP="00F44037">
      <w:pPr>
        <w:pStyle w:val="ListParagraph"/>
        <w:numPr>
          <w:ilvl w:val="0"/>
          <w:numId w:val="2"/>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SWOT analysis is frequently dependent on the thoughts and viewpoints of certain firm employees, which might lead to a biased analysis</w:t>
      </w:r>
      <w:r w:rsidR="00BC6EDB" w:rsidRPr="004A7E09">
        <w:rPr>
          <w:rFonts w:ascii="Times New Roman" w:hAnsi="Times New Roman" w:cs="Times New Roman"/>
          <w:sz w:val="24"/>
          <w:szCs w:val="24"/>
          <w:shd w:val="clear" w:color="auto" w:fill="FFFFFF"/>
        </w:rPr>
        <w:t xml:space="preserve"> (</w:t>
      </w:r>
      <w:proofErr w:type="spellStart"/>
      <w:r w:rsidR="00BC6EDB" w:rsidRPr="004A7E09">
        <w:rPr>
          <w:rFonts w:ascii="Times New Roman" w:hAnsi="Times New Roman" w:cs="Times New Roman"/>
          <w:sz w:val="24"/>
          <w:szCs w:val="24"/>
          <w:shd w:val="clear" w:color="auto" w:fill="FFFFFF"/>
        </w:rPr>
        <w:t>Binte</w:t>
      </w:r>
      <w:proofErr w:type="spellEnd"/>
      <w:r w:rsidR="00BC6EDB" w:rsidRPr="004A7E09">
        <w:rPr>
          <w:rFonts w:ascii="Times New Roman" w:hAnsi="Times New Roman" w:cs="Times New Roman"/>
          <w:sz w:val="24"/>
          <w:szCs w:val="24"/>
          <w:shd w:val="clear" w:color="auto" w:fill="FFFFFF"/>
        </w:rPr>
        <w:t xml:space="preserve"> Iqbal, 2022)</w:t>
      </w:r>
      <w:r w:rsidRPr="004A7E09">
        <w:rPr>
          <w:rFonts w:ascii="Times New Roman" w:eastAsia="Times New Roman" w:hAnsi="Times New Roman" w:cs="Times New Roman"/>
          <w:sz w:val="24"/>
          <w:szCs w:val="24"/>
        </w:rPr>
        <w:t>.</w:t>
      </w:r>
    </w:p>
    <w:p w14:paraId="227AA2B2" w14:textId="77777777" w:rsidR="00F44037" w:rsidRPr="004A7E09" w:rsidRDefault="00F44037" w:rsidP="00F44037">
      <w:pPr>
        <w:pStyle w:val="ListParagraph"/>
        <w:numPr>
          <w:ilvl w:val="0"/>
          <w:numId w:val="2"/>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lastRenderedPageBreak/>
        <w:t>Lack of prioritization: Because the aspects to be addressed in a SWOT analysis are not listed in any particular order, it might be challenging to decide which ones to concentrate on.</w:t>
      </w:r>
    </w:p>
    <w:p w14:paraId="55C04C7F" w14:textId="77777777" w:rsidR="00F44037" w:rsidRPr="004A7E09" w:rsidRDefault="00F44037" w:rsidP="00F44037">
      <w:pPr>
        <w:pStyle w:val="ListParagraph"/>
        <w:numPr>
          <w:ilvl w:val="0"/>
          <w:numId w:val="2"/>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Lack of measurable data: Since a SWOT evaluation does not produce quantifiable data, it is challenging to gauge development and assess whether objectives have been met.</w:t>
      </w:r>
    </w:p>
    <w:p w14:paraId="4D438911" w14:textId="77777777" w:rsidR="00F44037" w:rsidRPr="004A7E09" w:rsidRDefault="00F44037" w:rsidP="00F44037">
      <w:pPr>
        <w:pStyle w:val="ListParagraph"/>
        <w:numPr>
          <w:ilvl w:val="0"/>
          <w:numId w:val="2"/>
        </w:num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Lack of in-depth investigation: SWOT analyses can be excessively straightforward and may not offer a comprehensive study of complicated topics</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(Jing and Tao, 2021)</w:t>
      </w:r>
      <w:r w:rsidRPr="004A7E09">
        <w:rPr>
          <w:rFonts w:ascii="Times New Roman" w:eastAsia="Times New Roman" w:hAnsi="Times New Roman" w:cs="Times New Roman"/>
          <w:sz w:val="24"/>
          <w:szCs w:val="24"/>
        </w:rPr>
        <w:t>.</w:t>
      </w:r>
    </w:p>
    <w:p w14:paraId="32EE1E5A" w14:textId="77777777" w:rsidR="00F44037" w:rsidRPr="004A7E09" w:rsidRDefault="00F44037" w:rsidP="00F44037">
      <w:pPr>
        <w:pStyle w:val="Heading1"/>
      </w:pPr>
      <w:bookmarkStart w:id="20" w:name="_Toc134102588"/>
      <w:r w:rsidRPr="004A7E09">
        <w:t>Segmentation, targeting and positioning</w:t>
      </w:r>
      <w:bookmarkEnd w:id="20"/>
    </w:p>
    <w:p w14:paraId="740F3FFA" w14:textId="77A4C88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Customer segmentation: HSBC divides up its clientele into groups based on geography, demographics, and </w:t>
      </w:r>
      <w:r w:rsidR="00A5398B" w:rsidRPr="004A7E09">
        <w:rPr>
          <w:rFonts w:ascii="Times New Roman" w:eastAsia="Times New Roman" w:hAnsi="Times New Roman" w:cs="Times New Roman"/>
          <w:sz w:val="24"/>
          <w:szCs w:val="24"/>
        </w:rPr>
        <w:t>behavioural</w:t>
      </w:r>
      <w:r w:rsidRPr="004A7E09">
        <w:rPr>
          <w:rFonts w:ascii="Times New Roman" w:eastAsia="Times New Roman" w:hAnsi="Times New Roman" w:cs="Times New Roman"/>
          <w:sz w:val="24"/>
          <w:szCs w:val="24"/>
        </w:rPr>
        <w:t> traits. For instance, HSBC caters to net worth clients who need specialized banking services, small companies who want financing and handling of cash services, and multinational enterprises with intricate financial requirements.</w:t>
      </w:r>
    </w:p>
    <w:p w14:paraId="7FA1AB12" w14:textId="5E3E4930" w:rsidR="00D33BB9" w:rsidRPr="004A7E09" w:rsidRDefault="00D33BB9" w:rsidP="00D33BB9">
      <w:pPr>
        <w:spacing w:line="360" w:lineRule="auto"/>
        <w:jc w:val="center"/>
        <w:rPr>
          <w:rFonts w:ascii="Times New Roman" w:eastAsia="Times New Roman" w:hAnsi="Times New Roman" w:cs="Times New Roman"/>
          <w:sz w:val="24"/>
          <w:szCs w:val="24"/>
        </w:rPr>
      </w:pPr>
      <w:r w:rsidRPr="004A7E09">
        <w:rPr>
          <w:noProof/>
        </w:rPr>
        <w:drawing>
          <wp:inline distT="0" distB="0" distL="0" distR="0" wp14:anchorId="2AD5DA4D" wp14:editId="2DF65597">
            <wp:extent cx="4105275" cy="3386852"/>
            <wp:effectExtent l="76200" t="76200" r="104775" b="118745"/>
            <wp:docPr id="1" name="Picture 1" descr="STP marketing: The Segmentation, Targeting, Position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The Segmentation, Targeting, Positioning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3103" cy="3393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8A8D48" w14:textId="46283B5F" w:rsidR="00D33BB9" w:rsidRPr="004A7E09" w:rsidRDefault="00D33BB9" w:rsidP="00D33BB9">
      <w:pPr>
        <w:spacing w:line="360" w:lineRule="auto"/>
        <w:jc w:val="center"/>
        <w:rPr>
          <w:rFonts w:ascii="Times New Roman" w:eastAsia="Times New Roman" w:hAnsi="Times New Roman" w:cs="Times New Roman"/>
          <w:b/>
          <w:bCs/>
          <w:sz w:val="24"/>
          <w:szCs w:val="24"/>
        </w:rPr>
      </w:pPr>
      <w:r w:rsidRPr="004A7E09">
        <w:rPr>
          <w:rFonts w:ascii="Times New Roman" w:eastAsia="Times New Roman" w:hAnsi="Times New Roman" w:cs="Times New Roman"/>
          <w:b/>
          <w:bCs/>
          <w:sz w:val="24"/>
          <w:szCs w:val="24"/>
        </w:rPr>
        <w:t>Figure 1: Different stages of Target marketing</w:t>
      </w:r>
    </w:p>
    <w:p w14:paraId="107A9038" w14:textId="61B3C1F2" w:rsidR="00D33BB9" w:rsidRPr="004A7E09" w:rsidRDefault="00D33BB9" w:rsidP="00D33BB9">
      <w:pPr>
        <w:spacing w:line="360" w:lineRule="auto"/>
        <w:jc w:val="center"/>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(Source:</w:t>
      </w:r>
      <w:r w:rsidR="00625F42" w:rsidRPr="004A7E09">
        <w:rPr>
          <w:rFonts w:ascii="Times New Roman" w:hAnsi="Times New Roman" w:cs="Times New Roman"/>
          <w:sz w:val="24"/>
          <w:szCs w:val="24"/>
          <w:shd w:val="clear" w:color="auto" w:fill="FFFFFF"/>
        </w:rPr>
        <w:t xml:space="preserve"> </w:t>
      </w:r>
      <w:proofErr w:type="spellStart"/>
      <w:r w:rsidR="00625F42" w:rsidRPr="004A7E09">
        <w:rPr>
          <w:rFonts w:ascii="Times New Roman" w:hAnsi="Times New Roman" w:cs="Times New Roman"/>
          <w:sz w:val="24"/>
          <w:szCs w:val="24"/>
          <w:shd w:val="clear" w:color="auto" w:fill="FFFFFF"/>
        </w:rPr>
        <w:t>Binte</w:t>
      </w:r>
      <w:proofErr w:type="spellEnd"/>
      <w:r w:rsidR="00625F42" w:rsidRPr="004A7E09">
        <w:rPr>
          <w:rFonts w:ascii="Times New Roman" w:hAnsi="Times New Roman" w:cs="Times New Roman"/>
          <w:sz w:val="24"/>
          <w:szCs w:val="24"/>
          <w:shd w:val="clear" w:color="auto" w:fill="FFFFFF"/>
        </w:rPr>
        <w:t xml:space="preserve"> Iqbal, 2022)</w:t>
      </w:r>
    </w:p>
    <w:p w14:paraId="08165F7F"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Targeting: Once the target categories have been determined, HSBC concentrates its marketing efforts there. The bank, for instance, provides specialized goods and services, including </w:t>
      </w:r>
      <w:r w:rsidRPr="004A7E09">
        <w:rPr>
          <w:rFonts w:ascii="Times New Roman" w:eastAsia="Times New Roman" w:hAnsi="Times New Roman" w:cs="Times New Roman"/>
          <w:sz w:val="24"/>
          <w:szCs w:val="24"/>
        </w:rPr>
        <w:lastRenderedPageBreak/>
        <w:t>specialized financial products for exceptionally wealthy people and trade finance options for big international businesses</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 xml:space="preserve">(Nahar </w:t>
      </w:r>
      <w:r w:rsidR="00BC6EDB" w:rsidRPr="004A7E09">
        <w:rPr>
          <w:rFonts w:ascii="Times New Roman" w:hAnsi="Times New Roman" w:cs="Times New Roman"/>
          <w:i/>
          <w:sz w:val="24"/>
          <w:szCs w:val="24"/>
          <w:shd w:val="clear" w:color="auto" w:fill="FFFFFF"/>
        </w:rPr>
        <w:t>et.al</w:t>
      </w:r>
      <w:r w:rsidR="00BC6EDB" w:rsidRPr="004A7E09">
        <w:rPr>
          <w:rFonts w:ascii="Times New Roman" w:hAnsi="Times New Roman" w:cs="Times New Roman"/>
          <w:sz w:val="24"/>
          <w:szCs w:val="24"/>
          <w:shd w:val="clear" w:color="auto" w:fill="FFFFFF"/>
        </w:rPr>
        <w:t>, 2021)</w:t>
      </w:r>
      <w:r w:rsidRPr="004A7E09">
        <w:rPr>
          <w:rFonts w:ascii="Times New Roman" w:eastAsia="Times New Roman" w:hAnsi="Times New Roman" w:cs="Times New Roman"/>
          <w:sz w:val="24"/>
          <w:szCs w:val="24"/>
        </w:rPr>
        <w:t>.</w:t>
      </w:r>
    </w:p>
    <w:p w14:paraId="5D5A4069"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Positioning: In order to meet the demands of its clients, HSBC presents itself as a worldwide bank with a broad array of financial services and banking offerings. The bank positions itself as the go-to bank for companies and people with worldwide operations or aspirations by highlighting its proficiency in financial services and its extensive global network. In order to promote itself as </w:t>
      </w:r>
      <w:proofErr w:type="gramStart"/>
      <w:r w:rsidRPr="004A7E09">
        <w:rPr>
          <w:rFonts w:ascii="Times New Roman" w:eastAsia="Times New Roman" w:hAnsi="Times New Roman" w:cs="Times New Roman"/>
          <w:sz w:val="24"/>
          <w:szCs w:val="24"/>
        </w:rPr>
        <w:t>a</w:t>
      </w:r>
      <w:proofErr w:type="gramEnd"/>
      <w:r w:rsidRPr="004A7E09">
        <w:rPr>
          <w:rFonts w:ascii="Times New Roman" w:eastAsia="Times New Roman" w:hAnsi="Times New Roman" w:cs="Times New Roman"/>
          <w:sz w:val="24"/>
          <w:szCs w:val="24"/>
        </w:rPr>
        <w:t xml:space="preserve"> honest and accountable bank, HSBC also emphasizes its support for environmentally friendly banking and ethical business practices</w:t>
      </w:r>
      <w:r w:rsidR="00BC6EDB" w:rsidRPr="004A7E09">
        <w:rPr>
          <w:rFonts w:ascii="Times New Roman" w:eastAsia="Times New Roman" w:hAnsi="Times New Roman" w:cs="Times New Roman"/>
          <w:sz w:val="24"/>
          <w:szCs w:val="24"/>
        </w:rPr>
        <w:t xml:space="preserve"> </w:t>
      </w:r>
      <w:r w:rsidR="00BC6EDB" w:rsidRPr="004A7E09">
        <w:rPr>
          <w:rFonts w:ascii="Times New Roman" w:hAnsi="Times New Roman" w:cs="Times New Roman"/>
          <w:sz w:val="24"/>
          <w:szCs w:val="24"/>
          <w:shd w:val="clear" w:color="auto" w:fill="FFFFFF"/>
        </w:rPr>
        <w:t>(</w:t>
      </w:r>
      <w:proofErr w:type="spellStart"/>
      <w:r w:rsidR="00BC6EDB" w:rsidRPr="004A7E09">
        <w:rPr>
          <w:rFonts w:ascii="Times New Roman" w:hAnsi="Times New Roman" w:cs="Times New Roman"/>
          <w:sz w:val="24"/>
          <w:szCs w:val="24"/>
          <w:shd w:val="clear" w:color="auto" w:fill="FFFFFF"/>
        </w:rPr>
        <w:t>Penchev</w:t>
      </w:r>
      <w:proofErr w:type="spellEnd"/>
      <w:r w:rsidR="00BC6EDB" w:rsidRPr="004A7E09">
        <w:rPr>
          <w:rFonts w:ascii="Times New Roman" w:hAnsi="Times New Roman" w:cs="Times New Roman"/>
          <w:sz w:val="24"/>
          <w:szCs w:val="24"/>
          <w:shd w:val="clear" w:color="auto" w:fill="FFFFFF"/>
        </w:rPr>
        <w:t>, 2021)</w:t>
      </w:r>
      <w:r w:rsidRPr="004A7E09">
        <w:rPr>
          <w:rFonts w:ascii="Times New Roman" w:eastAsia="Times New Roman" w:hAnsi="Times New Roman" w:cs="Times New Roman"/>
          <w:sz w:val="24"/>
          <w:szCs w:val="24"/>
        </w:rPr>
        <w:t>.</w:t>
      </w:r>
    </w:p>
    <w:p w14:paraId="6A65DB9A" w14:textId="77777777" w:rsidR="00BD7F26" w:rsidRPr="004A7E09" w:rsidRDefault="002C7908">
      <w:pPr>
        <w:pStyle w:val="Heading1"/>
        <w:rPr>
          <w:rFonts w:eastAsia="Times New Roman" w:cs="Times New Roman"/>
          <w:b w:val="0"/>
          <w:szCs w:val="28"/>
        </w:rPr>
      </w:pPr>
      <w:bookmarkStart w:id="21" w:name="_Toc134102589"/>
      <w:r w:rsidRPr="004A7E09">
        <w:rPr>
          <w:rFonts w:eastAsia="Times New Roman" w:cs="Times New Roman"/>
          <w:szCs w:val="28"/>
        </w:rPr>
        <w:t>Internal Environment</w:t>
      </w:r>
      <w:bookmarkEnd w:id="21"/>
    </w:p>
    <w:p w14:paraId="60A68C85"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Apart from the external factors, it is also essential to </w:t>
      </w:r>
      <w:proofErr w:type="spellStart"/>
      <w:r w:rsidRPr="004A7E09">
        <w:rPr>
          <w:rFonts w:ascii="Times New Roman" w:eastAsia="Times New Roman" w:hAnsi="Times New Roman" w:cs="Times New Roman"/>
          <w:sz w:val="24"/>
          <w:szCs w:val="24"/>
        </w:rPr>
        <w:t>analyze</w:t>
      </w:r>
      <w:proofErr w:type="spellEnd"/>
      <w:r w:rsidRPr="004A7E09">
        <w:rPr>
          <w:rFonts w:ascii="Times New Roman" w:eastAsia="Times New Roman" w:hAnsi="Times New Roman" w:cs="Times New Roman"/>
          <w:sz w:val="24"/>
          <w:szCs w:val="24"/>
        </w:rPr>
        <w:t xml:space="preserve"> the internal environment of HSBC. This entails taking a close look at the organization's advantages, disadvantages, opportunities, and dangers. Some of the areas that should be </w:t>
      </w:r>
      <w:proofErr w:type="spellStart"/>
      <w:r w:rsidRPr="004A7E09">
        <w:rPr>
          <w:rFonts w:ascii="Times New Roman" w:eastAsia="Times New Roman" w:hAnsi="Times New Roman" w:cs="Times New Roman"/>
          <w:sz w:val="24"/>
          <w:szCs w:val="24"/>
        </w:rPr>
        <w:t>analyzed</w:t>
      </w:r>
      <w:proofErr w:type="spellEnd"/>
      <w:r w:rsidRPr="004A7E09">
        <w:rPr>
          <w:rFonts w:ascii="Times New Roman" w:eastAsia="Times New Roman" w:hAnsi="Times New Roman" w:cs="Times New Roman"/>
          <w:sz w:val="24"/>
          <w:szCs w:val="24"/>
        </w:rPr>
        <w:t xml:space="preserve"> include:</w:t>
      </w:r>
    </w:p>
    <w:p w14:paraId="7069A188" w14:textId="77777777" w:rsidR="00BD7F26" w:rsidRPr="004A7E09" w:rsidRDefault="002C7908">
      <w:pPr>
        <w:pStyle w:val="Heading1"/>
        <w:rPr>
          <w:rFonts w:eastAsia="Times New Roman" w:cs="Times New Roman"/>
          <w:b w:val="0"/>
          <w:szCs w:val="28"/>
        </w:rPr>
      </w:pPr>
      <w:bookmarkStart w:id="22" w:name="_Toc134102590"/>
      <w:r w:rsidRPr="004A7E09">
        <w:rPr>
          <w:rFonts w:eastAsia="Times New Roman" w:cs="Times New Roman"/>
          <w:szCs w:val="28"/>
        </w:rPr>
        <w:t>Marketing Objectives and Strategies</w:t>
      </w:r>
      <w:bookmarkEnd w:id="22"/>
    </w:p>
    <w:p w14:paraId="1F66C8BB" w14:textId="77777777" w:rsidR="00BD7F26" w:rsidRPr="004A7E09" w:rsidRDefault="002C7908">
      <w:pPr>
        <w:spacing w:line="360" w:lineRule="auto"/>
        <w:jc w:val="both"/>
        <w:rPr>
          <w:rFonts w:ascii="Times New Roman" w:eastAsia="Times New Roman" w:hAnsi="Times New Roman" w:cs="Times New Roman"/>
          <w:b/>
          <w:sz w:val="24"/>
          <w:szCs w:val="24"/>
        </w:rPr>
      </w:pPr>
      <w:r w:rsidRPr="004A7E09">
        <w:rPr>
          <w:rFonts w:ascii="Times New Roman" w:eastAsia="Times New Roman" w:hAnsi="Times New Roman" w:cs="Times New Roman"/>
          <w:sz w:val="24"/>
          <w:szCs w:val="24"/>
        </w:rPr>
        <w:t xml:space="preserve">It is essential to </w:t>
      </w:r>
      <w:proofErr w:type="spellStart"/>
      <w:r w:rsidRPr="004A7E09">
        <w:rPr>
          <w:rFonts w:ascii="Times New Roman" w:eastAsia="Times New Roman" w:hAnsi="Times New Roman" w:cs="Times New Roman"/>
          <w:sz w:val="24"/>
          <w:szCs w:val="24"/>
        </w:rPr>
        <w:t>analyze</w:t>
      </w:r>
      <w:proofErr w:type="spellEnd"/>
      <w:r w:rsidRPr="004A7E09">
        <w:rPr>
          <w:rFonts w:ascii="Times New Roman" w:eastAsia="Times New Roman" w:hAnsi="Times New Roman" w:cs="Times New Roman"/>
          <w:sz w:val="24"/>
          <w:szCs w:val="24"/>
        </w:rPr>
        <w:t xml:space="preserve"> the organization's marketing objectives and strategies to determine how they align with the organization's overall objectives. HSBC's marketing objectives include increasing brand awareness, promoting customer loyalty, and increasing market share. The organization's marketing strategies include developing digital platforms, investing in customer experience, and promoting sustainability.</w:t>
      </w:r>
    </w:p>
    <w:p w14:paraId="452F7E2F" w14:textId="77777777" w:rsidR="00BD7F26" w:rsidRPr="004A7E09" w:rsidRDefault="002C7908">
      <w:pPr>
        <w:pStyle w:val="Heading1"/>
        <w:rPr>
          <w:rFonts w:eastAsia="Times New Roman" w:cs="Times New Roman"/>
          <w:b w:val="0"/>
          <w:szCs w:val="28"/>
        </w:rPr>
      </w:pPr>
      <w:bookmarkStart w:id="23" w:name="_Toc134102591"/>
      <w:r w:rsidRPr="004A7E09">
        <w:rPr>
          <w:rFonts w:eastAsia="Times New Roman" w:cs="Times New Roman"/>
          <w:szCs w:val="28"/>
        </w:rPr>
        <w:t>Marketing Mix</w:t>
      </w:r>
      <w:bookmarkEnd w:id="23"/>
    </w:p>
    <w:p w14:paraId="4A089928" w14:textId="4C87149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This involves analyzing the organization's product, price, promotion, and place strategies to determine their effectiveness in the market (</w:t>
      </w:r>
      <w:proofErr w:type="spellStart"/>
      <w:r w:rsidRPr="004A7E09">
        <w:rPr>
          <w:rFonts w:ascii="Times New Roman" w:eastAsia="Times New Roman" w:hAnsi="Times New Roman" w:cs="Times New Roman"/>
          <w:sz w:val="24"/>
          <w:szCs w:val="24"/>
        </w:rPr>
        <w:t>Agačević</w:t>
      </w:r>
      <w:proofErr w:type="spellEnd"/>
      <w:r w:rsidR="00516784" w:rsidRPr="004A7E09">
        <w:rPr>
          <w:rFonts w:ascii="Times New Roman" w:eastAsia="Times New Roman" w:hAnsi="Times New Roman" w:cs="Times New Roman"/>
          <w:sz w:val="24"/>
          <w:szCs w:val="24"/>
        </w:rPr>
        <w:t xml:space="preserve"> </w:t>
      </w:r>
      <w:r w:rsidRPr="004A7E09">
        <w:rPr>
          <w:rFonts w:ascii="Times New Roman" w:eastAsia="Times New Roman" w:hAnsi="Times New Roman" w:cs="Times New Roman"/>
          <w:i/>
          <w:sz w:val="24"/>
          <w:szCs w:val="24"/>
        </w:rPr>
        <w:t xml:space="preserve">et al. </w:t>
      </w:r>
      <w:r w:rsidRPr="004A7E09">
        <w:rPr>
          <w:rFonts w:ascii="Times New Roman" w:eastAsia="Times New Roman" w:hAnsi="Times New Roman" w:cs="Times New Roman"/>
          <w:sz w:val="24"/>
          <w:szCs w:val="24"/>
        </w:rPr>
        <w:t xml:space="preserve">2019). HSBC offers a wide range of products and services, including personal banking, commercial banking, investment banking, and wealth management. The organization also uses various pricing strategies, such as value-based pricing and competitive pricing, to remain competitive in the market. In terms of promotion, HSBC uses various marketing channels, such as social media, television, and print media, to reach its target audience. The organization also has an extensive network of branches and online </w:t>
      </w:r>
      <w:r w:rsidRPr="004A7E09">
        <w:rPr>
          <w:rFonts w:ascii="Times New Roman" w:eastAsia="Times New Roman" w:hAnsi="Times New Roman" w:cs="Times New Roman"/>
          <w:sz w:val="24"/>
          <w:szCs w:val="24"/>
        </w:rPr>
        <w:lastRenderedPageBreak/>
        <w:t>platforms, such as mobile banking apps and online banking, to make its products and services easily accessible to customers.</w:t>
      </w:r>
    </w:p>
    <w:p w14:paraId="5D726168" w14:textId="6ED8F9EC" w:rsidR="007C5247" w:rsidRPr="004A7E09" w:rsidRDefault="007C5247" w:rsidP="007C5247">
      <w:pPr>
        <w:spacing w:line="360" w:lineRule="auto"/>
        <w:jc w:val="center"/>
        <w:rPr>
          <w:rFonts w:ascii="Times New Roman" w:eastAsia="Times New Roman" w:hAnsi="Times New Roman" w:cs="Times New Roman"/>
          <w:sz w:val="24"/>
          <w:szCs w:val="24"/>
        </w:rPr>
      </w:pPr>
      <w:r w:rsidRPr="004A7E09">
        <w:rPr>
          <w:noProof/>
        </w:rPr>
        <w:drawing>
          <wp:inline distT="0" distB="0" distL="0" distR="0" wp14:anchorId="5EC06D91" wp14:editId="790FD12F">
            <wp:extent cx="3038475" cy="2362200"/>
            <wp:effectExtent l="76200" t="76200" r="123825" b="1143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8475" cy="236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F8CAB3" w14:textId="34BAF7FF" w:rsidR="007C5247" w:rsidRPr="004A7E09" w:rsidRDefault="007C5247" w:rsidP="007C5247">
      <w:pPr>
        <w:spacing w:line="360" w:lineRule="auto"/>
        <w:jc w:val="center"/>
        <w:rPr>
          <w:rFonts w:ascii="Times New Roman" w:eastAsia="Times New Roman" w:hAnsi="Times New Roman" w:cs="Times New Roman"/>
          <w:b/>
          <w:bCs/>
          <w:sz w:val="24"/>
          <w:szCs w:val="24"/>
        </w:rPr>
      </w:pPr>
      <w:r w:rsidRPr="004A7E09">
        <w:rPr>
          <w:rFonts w:ascii="Times New Roman" w:eastAsia="Times New Roman" w:hAnsi="Times New Roman" w:cs="Times New Roman"/>
          <w:b/>
          <w:bCs/>
          <w:sz w:val="24"/>
          <w:szCs w:val="24"/>
        </w:rPr>
        <w:t>Figure 2: Analysis of marketing objectives</w:t>
      </w:r>
    </w:p>
    <w:p w14:paraId="03C8BCF2" w14:textId="4D2283D2" w:rsidR="00FC45A2" w:rsidRPr="004A7E09" w:rsidRDefault="00FC45A2" w:rsidP="007C5247">
      <w:pPr>
        <w:spacing w:line="360" w:lineRule="auto"/>
        <w:jc w:val="center"/>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(Source:</w:t>
      </w:r>
      <w:r w:rsidRPr="004A7E09">
        <w:rPr>
          <w:rFonts w:ascii="Times New Roman" w:hAnsi="Times New Roman" w:cs="Times New Roman"/>
          <w:sz w:val="24"/>
          <w:szCs w:val="24"/>
          <w:shd w:val="clear" w:color="auto" w:fill="FFFFFF"/>
        </w:rPr>
        <w:t xml:space="preserve"> </w:t>
      </w:r>
      <w:proofErr w:type="spellStart"/>
      <w:r w:rsidRPr="004A7E09">
        <w:rPr>
          <w:rFonts w:ascii="Times New Roman" w:hAnsi="Times New Roman" w:cs="Times New Roman"/>
          <w:sz w:val="24"/>
          <w:szCs w:val="24"/>
          <w:shd w:val="clear" w:color="auto" w:fill="FFFFFF"/>
        </w:rPr>
        <w:t>Penchev</w:t>
      </w:r>
      <w:proofErr w:type="spellEnd"/>
      <w:r w:rsidRPr="004A7E09">
        <w:rPr>
          <w:rFonts w:ascii="Times New Roman" w:hAnsi="Times New Roman" w:cs="Times New Roman"/>
          <w:sz w:val="24"/>
          <w:szCs w:val="24"/>
          <w:shd w:val="clear" w:color="auto" w:fill="FFFFFF"/>
        </w:rPr>
        <w:t>, 2021)</w:t>
      </w:r>
    </w:p>
    <w:p w14:paraId="46E86354" w14:textId="40CAA966"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Product: HSBC provides a variety of financial goods and services to meet the needs of different consumer groups. These consist of </w:t>
      </w:r>
      <w:r w:rsidR="007C5247" w:rsidRPr="004A7E09">
        <w:rPr>
          <w:rFonts w:ascii="Times New Roman" w:eastAsia="Times New Roman" w:hAnsi="Times New Roman" w:cs="Times New Roman"/>
          <w:sz w:val="24"/>
          <w:szCs w:val="24"/>
        </w:rPr>
        <w:t>banking</w:t>
      </w:r>
      <w:r w:rsidRPr="004A7E09">
        <w:rPr>
          <w:rFonts w:ascii="Times New Roman" w:eastAsia="Times New Roman" w:hAnsi="Times New Roman" w:cs="Times New Roman"/>
          <w:sz w:val="24"/>
          <w:szCs w:val="24"/>
        </w:rPr>
        <w:t>, business the financial sector, investment the financial sector, and global banking. The company also offers specialist services including asset management, trade financing, and insurance.</w:t>
      </w:r>
    </w:p>
    <w:p w14:paraId="5C377883"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Price: HSBC employs a pricing approach that is competitive in order to remain desirable to prospective clients whilst also ensuring income. Depending on different customer categories the bank offers various pricing constructions, such as variable interest rates for personal finances, industrial loans, and homes.</w:t>
      </w:r>
    </w:p>
    <w:p w14:paraId="5717221D" w14:textId="77777777"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Promotion: For connecting and interacting with its clients, HSBC utilises a variety of promotional initiatives. In order to establish brand recognition and advertise its products and programs, the bank employs sponsorships, promotional materials, public relations, including commercials.</w:t>
      </w:r>
    </w:p>
    <w:p w14:paraId="2D849B49" w14:textId="488D3591"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People: HSBC places a high priority on its staff and customer support. In order to ensure that its personnel </w:t>
      </w:r>
      <w:r w:rsidR="006A2EED" w:rsidRPr="004A7E09">
        <w:rPr>
          <w:rFonts w:ascii="Times New Roman" w:eastAsia="Times New Roman" w:hAnsi="Times New Roman" w:cs="Times New Roman"/>
          <w:sz w:val="24"/>
          <w:szCs w:val="24"/>
        </w:rPr>
        <w:t>are</w:t>
      </w:r>
      <w:r w:rsidRPr="004A7E09">
        <w:rPr>
          <w:rFonts w:ascii="Times New Roman" w:eastAsia="Times New Roman" w:hAnsi="Times New Roman" w:cs="Times New Roman"/>
          <w:sz w:val="24"/>
          <w:szCs w:val="24"/>
        </w:rPr>
        <w:t xml:space="preserve"> informed and well-equipped to deliver outstanding customer service, the bank engages in programs for education and growth.</w:t>
      </w:r>
    </w:p>
    <w:p w14:paraId="534616CF" w14:textId="75B48742"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lastRenderedPageBreak/>
        <w:t>Procedure: In order to ensure that clients have a positive interaction with the bank, HSBC employs a well-</w:t>
      </w:r>
      <w:r w:rsidR="006A2EED" w:rsidRPr="004A7E09">
        <w:rPr>
          <w:rFonts w:ascii="Times New Roman" w:eastAsia="Times New Roman" w:hAnsi="Times New Roman" w:cs="Times New Roman"/>
          <w:sz w:val="24"/>
          <w:szCs w:val="24"/>
        </w:rPr>
        <w:t>defined and</w:t>
      </w:r>
      <w:r w:rsidRPr="004A7E09">
        <w:rPr>
          <w:rFonts w:ascii="Times New Roman" w:eastAsia="Times New Roman" w:hAnsi="Times New Roman" w:cs="Times New Roman"/>
          <w:sz w:val="24"/>
          <w:szCs w:val="24"/>
        </w:rPr>
        <w:t xml:space="preserve"> effective procedure. The bank's procedures have been simplified, which has decreased wait times and made creating new accounts and other transactions easier.</w:t>
      </w:r>
    </w:p>
    <w:p w14:paraId="0AE151D4" w14:textId="573014D3" w:rsidR="00F44037" w:rsidRPr="004A7E09" w:rsidRDefault="00F44037" w:rsidP="00F44037">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Physical proof: HSBC makes sure that its outside reflects the ideals of its brand.</w:t>
      </w:r>
    </w:p>
    <w:p w14:paraId="010CF382" w14:textId="77777777" w:rsidR="00BD7F26" w:rsidRPr="004A7E09" w:rsidRDefault="002C7908">
      <w:pPr>
        <w:pStyle w:val="Heading1"/>
        <w:rPr>
          <w:rFonts w:eastAsia="Times New Roman" w:cs="Times New Roman"/>
          <w:b w:val="0"/>
          <w:szCs w:val="28"/>
        </w:rPr>
      </w:pPr>
      <w:bookmarkStart w:id="24" w:name="_Toc134102592"/>
      <w:r w:rsidRPr="004A7E09">
        <w:rPr>
          <w:rFonts w:eastAsia="Times New Roman" w:cs="Times New Roman"/>
          <w:szCs w:val="28"/>
        </w:rPr>
        <w:t>Marketing Research and Analysis</w:t>
      </w:r>
      <w:bookmarkEnd w:id="24"/>
    </w:p>
    <w:p w14:paraId="5BCD2D6F" w14:textId="2D1790A0" w:rsidR="006A2EED"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It is essential to </w:t>
      </w:r>
      <w:r w:rsidR="00056F8F" w:rsidRPr="004A7E09">
        <w:rPr>
          <w:rFonts w:ascii="Times New Roman" w:eastAsia="Times New Roman" w:hAnsi="Times New Roman" w:cs="Times New Roman"/>
          <w:sz w:val="24"/>
          <w:szCs w:val="24"/>
        </w:rPr>
        <w:t>analyse</w:t>
      </w:r>
      <w:r w:rsidRPr="004A7E09">
        <w:rPr>
          <w:rFonts w:ascii="Times New Roman" w:eastAsia="Times New Roman" w:hAnsi="Times New Roman" w:cs="Times New Roman"/>
          <w:sz w:val="24"/>
          <w:szCs w:val="24"/>
        </w:rPr>
        <w:t xml:space="preserve"> the organization's marketing research and analysis capabilities to determine how effective they are in gathering and interpreting customer data (Jun, 2019). HSBC has invested in various research and analysis tools, such as customer satisfaction surveys, market research, and data analytics, to gain insights into customer </w:t>
      </w:r>
      <w:r w:rsidR="00056F8F" w:rsidRPr="004A7E09">
        <w:rPr>
          <w:rFonts w:ascii="Times New Roman" w:eastAsia="Times New Roman" w:hAnsi="Times New Roman" w:cs="Times New Roman"/>
          <w:sz w:val="24"/>
          <w:szCs w:val="24"/>
        </w:rPr>
        <w:t>behaviour</w:t>
      </w:r>
      <w:r w:rsidRPr="004A7E09">
        <w:rPr>
          <w:rFonts w:ascii="Times New Roman" w:eastAsia="Times New Roman" w:hAnsi="Times New Roman" w:cs="Times New Roman"/>
          <w:sz w:val="24"/>
          <w:szCs w:val="24"/>
        </w:rPr>
        <w:t xml:space="preserve"> and preferences. </w:t>
      </w:r>
    </w:p>
    <w:p w14:paraId="76B07BDC" w14:textId="249D0258" w:rsidR="006A2EED" w:rsidRPr="004A7E09" w:rsidRDefault="006A2EED" w:rsidP="006A2EED">
      <w:pPr>
        <w:spacing w:line="360" w:lineRule="auto"/>
        <w:jc w:val="center"/>
        <w:rPr>
          <w:rFonts w:ascii="Times New Roman" w:eastAsia="Times New Roman" w:hAnsi="Times New Roman" w:cs="Times New Roman"/>
          <w:sz w:val="24"/>
          <w:szCs w:val="24"/>
        </w:rPr>
      </w:pPr>
      <w:r w:rsidRPr="004A7E09">
        <w:rPr>
          <w:noProof/>
        </w:rPr>
        <w:drawing>
          <wp:inline distT="0" distB="0" distL="0" distR="0" wp14:anchorId="46AFBAE1" wp14:editId="0637C569">
            <wp:extent cx="2800350" cy="1638300"/>
            <wp:effectExtent l="76200" t="76200" r="114300" b="1143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0350" cy="1638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6FC276" w14:textId="039C6760" w:rsidR="006A2EED" w:rsidRPr="004A7E09" w:rsidRDefault="006A2EED" w:rsidP="006A2EED">
      <w:pPr>
        <w:spacing w:line="360" w:lineRule="auto"/>
        <w:jc w:val="center"/>
        <w:rPr>
          <w:rFonts w:ascii="Times New Roman" w:eastAsia="Times New Roman" w:hAnsi="Times New Roman" w:cs="Times New Roman"/>
          <w:b/>
          <w:bCs/>
          <w:sz w:val="24"/>
          <w:szCs w:val="24"/>
        </w:rPr>
      </w:pPr>
      <w:r w:rsidRPr="004A7E09">
        <w:rPr>
          <w:rFonts w:ascii="Times New Roman" w:eastAsia="Times New Roman" w:hAnsi="Times New Roman" w:cs="Times New Roman"/>
          <w:b/>
          <w:bCs/>
          <w:sz w:val="24"/>
          <w:szCs w:val="24"/>
        </w:rPr>
        <w:t>Figure 3: Analysis of cost leadership</w:t>
      </w:r>
    </w:p>
    <w:p w14:paraId="223679DC" w14:textId="643ED77D" w:rsidR="006A2EED" w:rsidRPr="004A7E09" w:rsidRDefault="00C150B4" w:rsidP="006A2EED">
      <w:pPr>
        <w:spacing w:line="360" w:lineRule="auto"/>
        <w:jc w:val="center"/>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(Source:</w:t>
      </w:r>
      <w:r w:rsidR="00516784" w:rsidRPr="004A7E09">
        <w:rPr>
          <w:rFonts w:ascii="Times New Roman" w:eastAsia="Times New Roman" w:hAnsi="Times New Roman" w:cs="Times New Roman"/>
          <w:sz w:val="24"/>
          <w:szCs w:val="24"/>
        </w:rPr>
        <w:t xml:space="preserve"> </w:t>
      </w:r>
      <w:proofErr w:type="spellStart"/>
      <w:r w:rsidR="00516784" w:rsidRPr="004A7E09">
        <w:rPr>
          <w:rFonts w:ascii="Times New Roman" w:eastAsia="Times New Roman" w:hAnsi="Times New Roman" w:cs="Times New Roman"/>
          <w:sz w:val="24"/>
          <w:szCs w:val="24"/>
        </w:rPr>
        <w:t>Agačević</w:t>
      </w:r>
      <w:proofErr w:type="spellEnd"/>
      <w:r w:rsidR="00516784" w:rsidRPr="004A7E09">
        <w:rPr>
          <w:rFonts w:ascii="Times New Roman" w:eastAsia="Times New Roman" w:hAnsi="Times New Roman" w:cs="Times New Roman"/>
          <w:sz w:val="24"/>
          <w:szCs w:val="24"/>
        </w:rPr>
        <w:t xml:space="preserve"> </w:t>
      </w:r>
      <w:r w:rsidR="00516784" w:rsidRPr="004A7E09">
        <w:rPr>
          <w:rFonts w:ascii="Times New Roman" w:eastAsia="Times New Roman" w:hAnsi="Times New Roman" w:cs="Times New Roman"/>
          <w:i/>
          <w:sz w:val="24"/>
          <w:szCs w:val="24"/>
        </w:rPr>
        <w:t xml:space="preserve">et al. </w:t>
      </w:r>
      <w:r w:rsidR="00516784" w:rsidRPr="004A7E09">
        <w:rPr>
          <w:rFonts w:ascii="Times New Roman" w:eastAsia="Times New Roman" w:hAnsi="Times New Roman" w:cs="Times New Roman"/>
          <w:sz w:val="24"/>
          <w:szCs w:val="24"/>
        </w:rPr>
        <w:t>2019)</w:t>
      </w:r>
    </w:p>
    <w:p w14:paraId="68E66C42" w14:textId="6C4CDD28"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The organization uses these insights to develop new products and services and improve customer experience.</w:t>
      </w:r>
    </w:p>
    <w:p w14:paraId="6AD41C5B" w14:textId="77777777" w:rsidR="00BD7F26" w:rsidRPr="004A7E09" w:rsidRDefault="002C7908">
      <w:pPr>
        <w:pStyle w:val="Heading1"/>
        <w:rPr>
          <w:rFonts w:eastAsia="Times New Roman" w:cs="Times New Roman"/>
          <w:b w:val="0"/>
          <w:szCs w:val="28"/>
        </w:rPr>
      </w:pPr>
      <w:bookmarkStart w:id="25" w:name="_Toc134102593"/>
      <w:r w:rsidRPr="004A7E09">
        <w:rPr>
          <w:rFonts w:eastAsia="Times New Roman" w:cs="Times New Roman"/>
          <w:szCs w:val="28"/>
        </w:rPr>
        <w:t>Role of Marketing within the Organization</w:t>
      </w:r>
      <w:bookmarkEnd w:id="25"/>
    </w:p>
    <w:p w14:paraId="6650C871"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Marketing plays a crucial role within the organization. It is responsible for identifying customer needs and preferences, developing new products and services, and promoting the organization's brand. Additionally, marketing is responsible for building customer relationships and promoting customer loyalty. HSBC recognizes the importance of marketing in achieving its overall objectives and has invested in various marketing strategies to remain competitive in the market (Georges </w:t>
      </w:r>
      <w:r w:rsidRPr="004A7E09">
        <w:rPr>
          <w:rFonts w:ascii="Times New Roman" w:eastAsia="Times New Roman" w:hAnsi="Times New Roman" w:cs="Times New Roman"/>
          <w:i/>
          <w:sz w:val="24"/>
          <w:szCs w:val="24"/>
        </w:rPr>
        <w:t xml:space="preserve">et al. </w:t>
      </w:r>
      <w:r w:rsidRPr="004A7E09">
        <w:rPr>
          <w:rFonts w:ascii="Times New Roman" w:eastAsia="Times New Roman" w:hAnsi="Times New Roman" w:cs="Times New Roman"/>
          <w:sz w:val="24"/>
          <w:szCs w:val="24"/>
        </w:rPr>
        <w:t>2019).</w:t>
      </w:r>
    </w:p>
    <w:p w14:paraId="44267AC8" w14:textId="77777777" w:rsidR="00BD7F26" w:rsidRPr="004A7E09" w:rsidRDefault="002C7908">
      <w:pPr>
        <w:pStyle w:val="Heading1"/>
        <w:rPr>
          <w:rFonts w:eastAsia="Times New Roman" w:cs="Times New Roman"/>
          <w:b w:val="0"/>
          <w:szCs w:val="28"/>
        </w:rPr>
      </w:pPr>
      <w:bookmarkStart w:id="26" w:name="_Toc134102594"/>
      <w:r w:rsidRPr="004A7E09">
        <w:rPr>
          <w:rFonts w:eastAsia="Times New Roman" w:cs="Times New Roman"/>
          <w:szCs w:val="28"/>
        </w:rPr>
        <w:lastRenderedPageBreak/>
        <w:t>Competitor Analysis</w:t>
      </w:r>
      <w:bookmarkEnd w:id="26"/>
    </w:p>
    <w:p w14:paraId="13411B6F"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Competitor analysis is an essential part of the marketing strategy for any organization. It involves analyzing the strengths and weaknesses of the organization's main competitors in the market and how they are positioning their products and services. This helps organizations like HSBC to develop a competitive advantage and differentiate themselves from their competitors. In the banking industry, HSBC's main competitors are Bank of America, Citigroup, JPMorgan Chase, and Wells Fargo.</w:t>
      </w:r>
    </w:p>
    <w:p w14:paraId="43C61D75"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Bank of America: </w:t>
      </w:r>
      <w:r w:rsidRPr="004A7E09">
        <w:rPr>
          <w:rFonts w:ascii="Times New Roman" w:eastAsia="Times New Roman" w:hAnsi="Times New Roman" w:cs="Times New Roman"/>
          <w:sz w:val="24"/>
          <w:szCs w:val="24"/>
        </w:rPr>
        <w:t xml:space="preserve">Bank of America is one of the largest banks in the world and has a strong presence in the United States. The bank's marketing strategy focuses on building a strong brand image through community involvement and social responsibility initiatives (De Souza </w:t>
      </w:r>
      <w:r w:rsidRPr="004A7E09">
        <w:rPr>
          <w:rFonts w:ascii="Times New Roman" w:eastAsia="Times New Roman" w:hAnsi="Times New Roman" w:cs="Times New Roman"/>
          <w:i/>
          <w:sz w:val="24"/>
          <w:szCs w:val="24"/>
        </w:rPr>
        <w:t xml:space="preserve">et al. </w:t>
      </w:r>
      <w:r w:rsidRPr="004A7E09">
        <w:rPr>
          <w:rFonts w:ascii="Times New Roman" w:eastAsia="Times New Roman" w:hAnsi="Times New Roman" w:cs="Times New Roman"/>
          <w:sz w:val="24"/>
          <w:szCs w:val="24"/>
        </w:rPr>
        <w:t>2022). Bank of America has also invested heavily in digital technology, offering customers a seamless banking experience through mobile banking apps and online platforms.</w:t>
      </w:r>
    </w:p>
    <w:p w14:paraId="2264EAD2"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Citigroup: </w:t>
      </w:r>
      <w:r w:rsidRPr="004A7E09">
        <w:rPr>
          <w:rFonts w:ascii="Times New Roman" w:eastAsia="Times New Roman" w:hAnsi="Times New Roman" w:cs="Times New Roman"/>
          <w:sz w:val="24"/>
          <w:szCs w:val="24"/>
        </w:rPr>
        <w:t>Citigroup is another major player in the banking industry, with a global presence in over 160 countries. The bank's marketing strategy focuses on product and service innovation, with a strong emphasis on technology and digital banking. Citigroup has developed advanced mobile banking apps and online platforms that offer customers a personalized and seamless banking experience.</w:t>
      </w:r>
    </w:p>
    <w:p w14:paraId="1491418D"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JPMorgan Chase: </w:t>
      </w:r>
      <w:r w:rsidRPr="004A7E09">
        <w:rPr>
          <w:rFonts w:ascii="Times New Roman" w:eastAsia="Times New Roman" w:hAnsi="Times New Roman" w:cs="Times New Roman"/>
          <w:sz w:val="24"/>
          <w:szCs w:val="24"/>
        </w:rPr>
        <w:t>JPMorgan Chase is one of the largest banks in the United States and has a strong focus on investment banking and wealth management (Chen and Lai, 2019). The bank's marketing strategy focuses on building a strong brand image through corporate social responsibility initiatives and community involvement. JPMorgan Chase has also invested heavily in digital technology, offering customers a range of online and mobile banking services.</w:t>
      </w:r>
    </w:p>
    <w:p w14:paraId="238C67BC"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b/>
          <w:i/>
          <w:sz w:val="24"/>
          <w:szCs w:val="24"/>
        </w:rPr>
        <w:t xml:space="preserve">Wells Fargo: </w:t>
      </w:r>
      <w:r w:rsidRPr="004A7E09">
        <w:rPr>
          <w:rFonts w:ascii="Times New Roman" w:eastAsia="Times New Roman" w:hAnsi="Times New Roman" w:cs="Times New Roman"/>
          <w:sz w:val="24"/>
          <w:szCs w:val="24"/>
        </w:rPr>
        <w:t>Wells Fargo is another major player in the banking industry, with a strong presence in the United States. The bank's marketing strategy focuses on building a strong brand image through community involvement and social responsibility initiatives. Wells Fargo has also invested heavily in digital technology, offering customers a range of online and mobile banking services.</w:t>
      </w:r>
    </w:p>
    <w:p w14:paraId="5C7462E6" w14:textId="77777777" w:rsidR="00BD7F26" w:rsidRPr="004A7E09" w:rsidRDefault="002C7908">
      <w:pPr>
        <w:pStyle w:val="Heading2"/>
        <w:spacing w:line="360" w:lineRule="auto"/>
        <w:jc w:val="both"/>
        <w:rPr>
          <w:rFonts w:ascii="Times New Roman" w:eastAsia="Times New Roman" w:hAnsi="Times New Roman" w:cs="Times New Roman"/>
          <w:b/>
          <w:sz w:val="26"/>
          <w:szCs w:val="26"/>
        </w:rPr>
      </w:pPr>
      <w:bookmarkStart w:id="27" w:name="_Toc134102595"/>
      <w:r w:rsidRPr="004A7E09">
        <w:rPr>
          <w:rFonts w:ascii="Times New Roman" w:eastAsia="Times New Roman" w:hAnsi="Times New Roman" w:cs="Times New Roman"/>
          <w:b/>
          <w:sz w:val="26"/>
          <w:szCs w:val="26"/>
        </w:rPr>
        <w:lastRenderedPageBreak/>
        <w:t>Differentiation Strategy</w:t>
      </w:r>
      <w:bookmarkEnd w:id="27"/>
    </w:p>
    <w:p w14:paraId="7802F5F5" w14:textId="5723C7C5"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To differentiate itself from its competitors, HSBC should focus on its global presence and expertise in international banking (</w:t>
      </w:r>
      <w:proofErr w:type="spellStart"/>
      <w:r w:rsidRPr="004A7E09">
        <w:rPr>
          <w:rFonts w:ascii="Times New Roman" w:eastAsia="Times New Roman" w:hAnsi="Times New Roman" w:cs="Times New Roman"/>
          <w:sz w:val="24"/>
          <w:szCs w:val="24"/>
        </w:rPr>
        <w:t>Bochacik</w:t>
      </w:r>
      <w:r w:rsidRPr="004A7E09">
        <w:rPr>
          <w:rFonts w:ascii="Times New Roman" w:eastAsia="Times New Roman" w:hAnsi="Times New Roman" w:cs="Times New Roman"/>
          <w:i/>
          <w:sz w:val="24"/>
          <w:szCs w:val="24"/>
        </w:rPr>
        <w:t>et</w:t>
      </w:r>
      <w:proofErr w:type="spellEnd"/>
      <w:r w:rsidRPr="004A7E09">
        <w:rPr>
          <w:rFonts w:ascii="Times New Roman" w:eastAsia="Times New Roman" w:hAnsi="Times New Roman" w:cs="Times New Roman"/>
          <w:i/>
          <w:sz w:val="24"/>
          <w:szCs w:val="24"/>
        </w:rPr>
        <w:t xml:space="preserve"> al. </w:t>
      </w:r>
      <w:r w:rsidRPr="004A7E09">
        <w:rPr>
          <w:rFonts w:ascii="Times New Roman" w:eastAsia="Times New Roman" w:hAnsi="Times New Roman" w:cs="Times New Roman"/>
          <w:sz w:val="24"/>
          <w:szCs w:val="24"/>
        </w:rPr>
        <w:t xml:space="preserve">2021). The organization should highlight its ability to provide customers with personalized and seamless banking experiences across different countries and regions. </w:t>
      </w:r>
    </w:p>
    <w:p w14:paraId="24A2A121" w14:textId="77777777" w:rsidR="00BD7F26" w:rsidRPr="004A7E09" w:rsidRDefault="002C7908">
      <w:pPr>
        <w:pStyle w:val="Heading1"/>
        <w:rPr>
          <w:rFonts w:eastAsia="Times New Roman" w:cs="Times New Roman"/>
          <w:b w:val="0"/>
          <w:szCs w:val="28"/>
        </w:rPr>
      </w:pPr>
      <w:bookmarkStart w:id="28" w:name="_Toc134102596"/>
      <w:r w:rsidRPr="004A7E09">
        <w:rPr>
          <w:rFonts w:eastAsia="Times New Roman" w:cs="Times New Roman"/>
          <w:szCs w:val="28"/>
        </w:rPr>
        <w:t>Branding Strategy</w:t>
      </w:r>
      <w:bookmarkEnd w:id="28"/>
    </w:p>
    <w:p w14:paraId="0E0C42D6" w14:textId="166EAB3E"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HSBC's branding strategy is aimed at establishing a deep emotional connection with customers and creating a sense of trust and confidence in the brand (Sharma, 2020). The bank's branding efforts have contributed to its strong brand image and global reputation.</w:t>
      </w:r>
    </w:p>
    <w:p w14:paraId="076CC90A" w14:textId="77777777" w:rsidR="00BD7F26" w:rsidRPr="004A7E09" w:rsidRDefault="002C7908">
      <w:pPr>
        <w:pStyle w:val="Heading1"/>
        <w:rPr>
          <w:rFonts w:eastAsia="Times New Roman" w:cs="Times New Roman"/>
          <w:b w:val="0"/>
          <w:szCs w:val="28"/>
        </w:rPr>
      </w:pPr>
      <w:bookmarkStart w:id="29" w:name="_Toc134102597"/>
      <w:r w:rsidRPr="004A7E09">
        <w:rPr>
          <w:rFonts w:eastAsia="Times New Roman" w:cs="Times New Roman"/>
          <w:szCs w:val="28"/>
        </w:rPr>
        <w:t>Recommendations for the Future</w:t>
      </w:r>
      <w:bookmarkEnd w:id="29"/>
    </w:p>
    <w:p w14:paraId="73692812" w14:textId="77777777" w:rsidR="00BD7F26" w:rsidRPr="004A7E09" w:rsidRDefault="002C7908">
      <w:pPr>
        <w:spacing w:line="360" w:lineRule="auto"/>
        <w:jc w:val="both"/>
        <w:rPr>
          <w:rFonts w:ascii="Times New Roman" w:eastAsia="Times New Roman" w:hAnsi="Times New Roman" w:cs="Times New Roman"/>
          <w:i/>
          <w:sz w:val="24"/>
          <w:szCs w:val="24"/>
        </w:rPr>
      </w:pPr>
      <w:r w:rsidRPr="004A7E09">
        <w:rPr>
          <w:rFonts w:ascii="Times New Roman" w:eastAsia="Times New Roman" w:hAnsi="Times New Roman" w:cs="Times New Roman"/>
          <w:sz w:val="24"/>
          <w:szCs w:val="24"/>
        </w:rPr>
        <w:t>Based on the environmental marketing analysis and the analysis of the internal environment, the following recommendations can be made for HSBC's future marketing strategy:</w:t>
      </w:r>
    </w:p>
    <w:p w14:paraId="24333785" w14:textId="77777777" w:rsidR="00BD7F26" w:rsidRPr="004A7E09" w:rsidRDefault="002C7908">
      <w:pPr>
        <w:spacing w:line="360" w:lineRule="auto"/>
        <w:jc w:val="both"/>
        <w:rPr>
          <w:rFonts w:ascii="Times New Roman" w:eastAsia="Times New Roman" w:hAnsi="Times New Roman" w:cs="Times New Roman"/>
          <w:b/>
          <w:i/>
          <w:sz w:val="24"/>
          <w:szCs w:val="24"/>
        </w:rPr>
      </w:pPr>
      <w:r w:rsidRPr="004A7E09">
        <w:rPr>
          <w:rFonts w:ascii="Times New Roman" w:eastAsia="Times New Roman" w:hAnsi="Times New Roman" w:cs="Times New Roman"/>
          <w:b/>
          <w:i/>
          <w:sz w:val="24"/>
          <w:szCs w:val="24"/>
        </w:rPr>
        <w:t>Increase Investment in Digital Technology</w:t>
      </w:r>
    </w:p>
    <w:p w14:paraId="5BE5C241" w14:textId="77777777"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HSBC should continue to invest in digital technology to improve its marketing efforts. This includes developing more advanced mobile banking apps, online banking platforms, and social media marketing strategies. The organization should also invest in data analytics to gain insights into customer </w:t>
      </w:r>
      <w:proofErr w:type="spellStart"/>
      <w:r w:rsidRPr="004A7E09">
        <w:rPr>
          <w:rFonts w:ascii="Times New Roman" w:eastAsia="Times New Roman" w:hAnsi="Times New Roman" w:cs="Times New Roman"/>
          <w:sz w:val="24"/>
          <w:szCs w:val="24"/>
        </w:rPr>
        <w:t>behavior</w:t>
      </w:r>
      <w:proofErr w:type="spellEnd"/>
      <w:r w:rsidRPr="004A7E09">
        <w:rPr>
          <w:rFonts w:ascii="Times New Roman" w:eastAsia="Times New Roman" w:hAnsi="Times New Roman" w:cs="Times New Roman"/>
          <w:sz w:val="24"/>
          <w:szCs w:val="24"/>
        </w:rPr>
        <w:t xml:space="preserve"> and preferences.</w:t>
      </w:r>
    </w:p>
    <w:p w14:paraId="185A28C2" w14:textId="77777777" w:rsidR="00BD7F26" w:rsidRPr="004A7E09" w:rsidRDefault="002C7908">
      <w:pPr>
        <w:spacing w:line="360" w:lineRule="auto"/>
        <w:jc w:val="both"/>
        <w:rPr>
          <w:rFonts w:ascii="Times New Roman" w:eastAsia="Times New Roman" w:hAnsi="Times New Roman" w:cs="Times New Roman"/>
          <w:b/>
          <w:i/>
          <w:sz w:val="24"/>
          <w:szCs w:val="24"/>
        </w:rPr>
      </w:pPr>
      <w:r w:rsidRPr="004A7E09">
        <w:rPr>
          <w:rFonts w:ascii="Times New Roman" w:eastAsia="Times New Roman" w:hAnsi="Times New Roman" w:cs="Times New Roman"/>
          <w:b/>
          <w:i/>
          <w:sz w:val="24"/>
          <w:szCs w:val="24"/>
        </w:rPr>
        <w:t>Promote Sustainability and Ethical Consumption</w:t>
      </w:r>
    </w:p>
    <w:p w14:paraId="55DA5897" w14:textId="5FC78E4B"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HSBC should continue to promote sustainability and ethical consumption in its marketing campaigns (Balian, 2022). </w:t>
      </w:r>
    </w:p>
    <w:p w14:paraId="14C7DE29" w14:textId="77777777" w:rsidR="00BD7F26" w:rsidRPr="004A7E09" w:rsidRDefault="002C7908">
      <w:pPr>
        <w:spacing w:line="360" w:lineRule="auto"/>
        <w:jc w:val="both"/>
        <w:rPr>
          <w:rFonts w:ascii="Times New Roman" w:eastAsia="Times New Roman" w:hAnsi="Times New Roman" w:cs="Times New Roman"/>
          <w:b/>
          <w:i/>
          <w:sz w:val="24"/>
          <w:szCs w:val="24"/>
        </w:rPr>
      </w:pPr>
      <w:r w:rsidRPr="004A7E09">
        <w:rPr>
          <w:rFonts w:ascii="Times New Roman" w:eastAsia="Times New Roman" w:hAnsi="Times New Roman" w:cs="Times New Roman"/>
          <w:b/>
          <w:i/>
          <w:sz w:val="24"/>
          <w:szCs w:val="24"/>
        </w:rPr>
        <w:t>Improve Marketing Research and Analysis</w:t>
      </w:r>
    </w:p>
    <w:p w14:paraId="52A2954D" w14:textId="78509243"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HSBC should improve its marketing research and analysis capabilities to gain deeper insights into customer </w:t>
      </w:r>
      <w:r w:rsidR="00056F8F" w:rsidRPr="004A7E09">
        <w:rPr>
          <w:rFonts w:ascii="Times New Roman" w:eastAsia="Times New Roman" w:hAnsi="Times New Roman" w:cs="Times New Roman"/>
          <w:sz w:val="24"/>
          <w:szCs w:val="24"/>
        </w:rPr>
        <w:t>behaviour</w:t>
      </w:r>
      <w:r w:rsidRPr="004A7E09">
        <w:rPr>
          <w:rFonts w:ascii="Times New Roman" w:eastAsia="Times New Roman" w:hAnsi="Times New Roman" w:cs="Times New Roman"/>
          <w:sz w:val="24"/>
          <w:szCs w:val="24"/>
        </w:rPr>
        <w:t xml:space="preserve"> and preferences. The organization should invest in advanced data analytics tools and customer satisfaction surveys to gather more accurate and relevant data (</w:t>
      </w:r>
      <w:proofErr w:type="spellStart"/>
      <w:r w:rsidRPr="004A7E09">
        <w:rPr>
          <w:rFonts w:ascii="Times New Roman" w:eastAsia="Times New Roman" w:hAnsi="Times New Roman" w:cs="Times New Roman"/>
          <w:sz w:val="24"/>
          <w:szCs w:val="24"/>
        </w:rPr>
        <w:t>Xinlei</w:t>
      </w:r>
      <w:proofErr w:type="spellEnd"/>
      <w:r w:rsidRPr="004A7E09">
        <w:rPr>
          <w:rFonts w:ascii="Times New Roman" w:eastAsia="Times New Roman" w:hAnsi="Times New Roman" w:cs="Times New Roman"/>
          <w:sz w:val="24"/>
          <w:szCs w:val="24"/>
        </w:rPr>
        <w:t>, 2021).</w:t>
      </w:r>
    </w:p>
    <w:p w14:paraId="4246839D" w14:textId="77777777" w:rsidR="00BD7F26" w:rsidRPr="004A7E09" w:rsidRDefault="002C7908">
      <w:pPr>
        <w:pStyle w:val="Heading1"/>
        <w:rPr>
          <w:rFonts w:eastAsia="Times New Roman" w:cs="Times New Roman"/>
          <w:b w:val="0"/>
          <w:szCs w:val="28"/>
        </w:rPr>
      </w:pPr>
      <w:bookmarkStart w:id="30" w:name="_Toc134102598"/>
      <w:r w:rsidRPr="004A7E09">
        <w:rPr>
          <w:rFonts w:eastAsia="Times New Roman" w:cs="Times New Roman"/>
          <w:szCs w:val="28"/>
        </w:rPr>
        <w:lastRenderedPageBreak/>
        <w:t>Conclusion</w:t>
      </w:r>
      <w:bookmarkEnd w:id="30"/>
    </w:p>
    <w:p w14:paraId="2633F34E" w14:textId="61D63756" w:rsidR="00BD7F26" w:rsidRPr="004A7E09" w:rsidRDefault="002C7908">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In conclusion, HSBC operates in a highly competitive and constantly evolving market environment. To remain competitive and achieve its overall objectives, the organization needs to develop a marketing strategy that </w:t>
      </w:r>
      <w:r w:rsidR="00997FF5" w:rsidRPr="004A7E09">
        <w:rPr>
          <w:rFonts w:ascii="Times New Roman" w:eastAsia="Times New Roman" w:hAnsi="Times New Roman" w:cs="Times New Roman"/>
          <w:sz w:val="24"/>
          <w:szCs w:val="24"/>
        </w:rPr>
        <w:t>considers</w:t>
      </w:r>
      <w:r w:rsidRPr="004A7E09">
        <w:rPr>
          <w:rFonts w:ascii="Times New Roman" w:eastAsia="Times New Roman" w:hAnsi="Times New Roman" w:cs="Times New Roman"/>
          <w:sz w:val="24"/>
          <w:szCs w:val="24"/>
        </w:rPr>
        <w:t xml:space="preserve"> the external influencing drivers and the internal environment. </w:t>
      </w:r>
    </w:p>
    <w:p w14:paraId="3209C5F0" w14:textId="77777777" w:rsidR="00BC74EE" w:rsidRPr="004A7E09" w:rsidRDefault="00BC74EE">
      <w:pPr>
        <w:rPr>
          <w:rFonts w:ascii="Times New Roman" w:eastAsia="Times New Roman" w:hAnsi="Times New Roman" w:cs="Times New Roman"/>
          <w:b/>
          <w:sz w:val="28"/>
          <w:szCs w:val="28"/>
        </w:rPr>
      </w:pPr>
      <w:r w:rsidRPr="004A7E09">
        <w:rPr>
          <w:rFonts w:ascii="Times New Roman" w:eastAsia="Times New Roman" w:hAnsi="Times New Roman" w:cs="Times New Roman"/>
          <w:b/>
          <w:sz w:val="28"/>
          <w:szCs w:val="28"/>
        </w:rPr>
        <w:br w:type="page"/>
      </w:r>
    </w:p>
    <w:p w14:paraId="3BFB506B" w14:textId="77777777" w:rsidR="00BC74EE" w:rsidRPr="004A7E09" w:rsidRDefault="002C7908" w:rsidP="00BC74EE">
      <w:pPr>
        <w:pStyle w:val="Heading1"/>
        <w:rPr>
          <w:rFonts w:eastAsia="Times New Roman" w:cs="Times New Roman"/>
          <w:b w:val="0"/>
          <w:szCs w:val="28"/>
        </w:rPr>
      </w:pPr>
      <w:bookmarkStart w:id="31" w:name="_Toc134102599"/>
      <w:r w:rsidRPr="004A7E09">
        <w:rPr>
          <w:rFonts w:eastAsia="Times New Roman" w:cs="Times New Roman"/>
          <w:szCs w:val="28"/>
        </w:rPr>
        <w:lastRenderedPageBreak/>
        <w:t>References</w:t>
      </w:r>
      <w:bookmarkEnd w:id="31"/>
    </w:p>
    <w:p w14:paraId="3348F69C"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Abou Saleh, N. and Al </w:t>
      </w:r>
      <w:proofErr w:type="spellStart"/>
      <w:r w:rsidRPr="004A7E09">
        <w:rPr>
          <w:rFonts w:ascii="Times New Roman" w:eastAsia="Times New Roman" w:hAnsi="Times New Roman" w:cs="Times New Roman"/>
          <w:sz w:val="24"/>
          <w:szCs w:val="24"/>
        </w:rPr>
        <w:t>Tuwaijri</w:t>
      </w:r>
      <w:proofErr w:type="spellEnd"/>
      <w:r w:rsidRPr="004A7E09">
        <w:rPr>
          <w:rFonts w:ascii="Times New Roman" w:eastAsia="Times New Roman" w:hAnsi="Times New Roman" w:cs="Times New Roman"/>
          <w:sz w:val="24"/>
          <w:szCs w:val="24"/>
        </w:rPr>
        <w:t>, N., 2022. Overseas Risks Leading to Business Failure in Foreign Markets: Study Case of HSBC in France. Open Journal of Business and Management, 10(5), pp.2209-2241.</w:t>
      </w:r>
    </w:p>
    <w:p w14:paraId="11297B11" w14:textId="77777777" w:rsidR="00BC6EDB" w:rsidRPr="004A7E09" w:rsidRDefault="00BC6EDB" w:rsidP="00BC74EE">
      <w:pPr>
        <w:spacing w:line="360" w:lineRule="auto"/>
        <w:jc w:val="both"/>
        <w:rPr>
          <w:rFonts w:ascii="Times New Roman" w:eastAsia="Times New Roman" w:hAnsi="Times New Roman" w:cs="Times New Roman"/>
          <w:sz w:val="24"/>
          <w:szCs w:val="24"/>
        </w:rPr>
      </w:pPr>
      <w:proofErr w:type="spellStart"/>
      <w:r w:rsidRPr="004A7E09">
        <w:rPr>
          <w:rFonts w:ascii="Times New Roman" w:eastAsia="Times New Roman" w:hAnsi="Times New Roman" w:cs="Times New Roman"/>
          <w:sz w:val="24"/>
          <w:szCs w:val="24"/>
        </w:rPr>
        <w:t>Agačević</w:t>
      </w:r>
      <w:proofErr w:type="spellEnd"/>
      <w:r w:rsidRPr="004A7E09">
        <w:rPr>
          <w:rFonts w:ascii="Times New Roman" w:eastAsia="Times New Roman" w:hAnsi="Times New Roman" w:cs="Times New Roman"/>
          <w:sz w:val="24"/>
          <w:szCs w:val="24"/>
        </w:rPr>
        <w:t>, A., Ming, X. and Ali, S.A., 2019. Financial Supply Chain Management and Working Capital Management: The Competitive Analysis of HSBC Financial Chain Management. International Business Research, 12(1), p.65.</w:t>
      </w:r>
    </w:p>
    <w:p w14:paraId="7F62FE15"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Balian, M.I., 2022. Reputation Risk and Reputation Risk Management: Case Study Applied on Facebook and HSBC (Doctoral dissertation, Pharos University in Alexandria).</w:t>
      </w:r>
    </w:p>
    <w:p w14:paraId="13BA73B4" w14:textId="77777777" w:rsidR="00BC6EDB" w:rsidRPr="004A7E09" w:rsidRDefault="00BC6EDB" w:rsidP="00BC6EDB">
      <w:pPr>
        <w:spacing w:line="360" w:lineRule="auto"/>
        <w:jc w:val="both"/>
        <w:rPr>
          <w:rFonts w:ascii="Times New Roman" w:hAnsi="Times New Roman" w:cs="Times New Roman"/>
          <w:sz w:val="24"/>
          <w:szCs w:val="24"/>
          <w:shd w:val="clear" w:color="auto" w:fill="FFFFFF"/>
        </w:rPr>
      </w:pPr>
      <w:r w:rsidRPr="004A7E09">
        <w:rPr>
          <w:rFonts w:ascii="Times New Roman" w:hAnsi="Times New Roman" w:cs="Times New Roman"/>
          <w:sz w:val="24"/>
          <w:szCs w:val="24"/>
          <w:shd w:val="clear" w:color="auto" w:fill="FFFFFF"/>
        </w:rPr>
        <w:t xml:space="preserve">Bashar, I., 2021. Analysis of </w:t>
      </w:r>
      <w:proofErr w:type="spellStart"/>
      <w:r w:rsidRPr="004A7E09">
        <w:rPr>
          <w:rFonts w:ascii="Times New Roman" w:hAnsi="Times New Roman" w:cs="Times New Roman"/>
          <w:sz w:val="24"/>
          <w:szCs w:val="24"/>
          <w:shd w:val="clear" w:color="auto" w:fill="FFFFFF"/>
        </w:rPr>
        <w:t>analyzen</w:t>
      </w:r>
      <w:proofErr w:type="spellEnd"/>
      <w:r w:rsidRPr="004A7E09">
        <w:rPr>
          <w:rFonts w:ascii="Times New Roman" w:hAnsi="Times New Roman" w:cs="Times New Roman"/>
          <w:sz w:val="24"/>
          <w:szCs w:val="24"/>
          <w:shd w:val="clear" w:color="auto" w:fill="FFFFFF"/>
        </w:rPr>
        <w:t xml:space="preserve"> from a copywriter's perspective.</w:t>
      </w:r>
    </w:p>
    <w:p w14:paraId="72F56E78" w14:textId="77777777" w:rsidR="00BC6EDB" w:rsidRPr="004A7E09" w:rsidRDefault="00BC6EDB" w:rsidP="00BC6EDB">
      <w:pPr>
        <w:spacing w:line="360" w:lineRule="auto"/>
        <w:jc w:val="both"/>
        <w:rPr>
          <w:rFonts w:ascii="Times New Roman" w:hAnsi="Times New Roman" w:cs="Times New Roman"/>
          <w:sz w:val="24"/>
          <w:szCs w:val="24"/>
          <w:shd w:val="clear" w:color="auto" w:fill="FFFFFF"/>
        </w:rPr>
      </w:pPr>
      <w:proofErr w:type="spellStart"/>
      <w:r w:rsidRPr="004A7E09">
        <w:rPr>
          <w:rFonts w:ascii="Times New Roman" w:hAnsi="Times New Roman" w:cs="Times New Roman"/>
          <w:sz w:val="24"/>
          <w:szCs w:val="24"/>
          <w:shd w:val="clear" w:color="auto" w:fill="FFFFFF"/>
        </w:rPr>
        <w:t>Binte</w:t>
      </w:r>
      <w:proofErr w:type="spellEnd"/>
      <w:r w:rsidRPr="004A7E09">
        <w:rPr>
          <w:rFonts w:ascii="Times New Roman" w:hAnsi="Times New Roman" w:cs="Times New Roman"/>
          <w:sz w:val="24"/>
          <w:szCs w:val="24"/>
          <w:shd w:val="clear" w:color="auto" w:fill="FFFFFF"/>
        </w:rPr>
        <w:t xml:space="preserve"> Iqbal, S., 2022. Measuring customer satisfaction on the services of HSBC during Covid-19.</w:t>
      </w:r>
    </w:p>
    <w:p w14:paraId="4C9BE6A2" w14:textId="77777777" w:rsidR="00BC6EDB" w:rsidRPr="004A7E09" w:rsidRDefault="00BC6EDB" w:rsidP="00BC74EE">
      <w:pPr>
        <w:spacing w:line="360" w:lineRule="auto"/>
        <w:jc w:val="both"/>
        <w:rPr>
          <w:rFonts w:ascii="Times New Roman" w:eastAsia="Times New Roman" w:hAnsi="Times New Roman" w:cs="Times New Roman"/>
          <w:sz w:val="24"/>
          <w:szCs w:val="24"/>
        </w:rPr>
      </w:pPr>
      <w:proofErr w:type="spellStart"/>
      <w:r w:rsidRPr="004A7E09">
        <w:rPr>
          <w:rFonts w:ascii="Times New Roman" w:eastAsia="Times New Roman" w:hAnsi="Times New Roman" w:cs="Times New Roman"/>
          <w:sz w:val="24"/>
          <w:szCs w:val="24"/>
        </w:rPr>
        <w:t>Bochacik</w:t>
      </w:r>
      <w:proofErr w:type="spellEnd"/>
      <w:r w:rsidRPr="004A7E09">
        <w:rPr>
          <w:rFonts w:ascii="Times New Roman" w:eastAsia="Times New Roman" w:hAnsi="Times New Roman" w:cs="Times New Roman"/>
          <w:sz w:val="24"/>
          <w:szCs w:val="24"/>
        </w:rPr>
        <w:t xml:space="preserve">, T., </w:t>
      </w:r>
      <w:proofErr w:type="spellStart"/>
      <w:r w:rsidRPr="004A7E09">
        <w:rPr>
          <w:rFonts w:ascii="Times New Roman" w:eastAsia="Times New Roman" w:hAnsi="Times New Roman" w:cs="Times New Roman"/>
          <w:sz w:val="24"/>
          <w:szCs w:val="24"/>
        </w:rPr>
        <w:t>Morkisz</w:t>
      </w:r>
      <w:proofErr w:type="spellEnd"/>
      <w:r w:rsidRPr="004A7E09">
        <w:rPr>
          <w:rFonts w:ascii="Times New Roman" w:eastAsia="Times New Roman" w:hAnsi="Times New Roman" w:cs="Times New Roman"/>
          <w:sz w:val="24"/>
          <w:szCs w:val="24"/>
        </w:rPr>
        <w:t xml:space="preserve">, P., </w:t>
      </w:r>
      <w:proofErr w:type="spellStart"/>
      <w:r w:rsidRPr="004A7E09">
        <w:rPr>
          <w:rFonts w:ascii="Times New Roman" w:eastAsia="Times New Roman" w:hAnsi="Times New Roman" w:cs="Times New Roman"/>
          <w:sz w:val="24"/>
          <w:szCs w:val="24"/>
        </w:rPr>
        <w:t>Stępień</w:t>
      </w:r>
      <w:proofErr w:type="spellEnd"/>
      <w:r w:rsidRPr="004A7E09">
        <w:rPr>
          <w:rFonts w:ascii="Times New Roman" w:eastAsia="Times New Roman" w:hAnsi="Times New Roman" w:cs="Times New Roman"/>
          <w:sz w:val="24"/>
          <w:szCs w:val="24"/>
        </w:rPr>
        <w:t xml:space="preserve">, Ł. and </w:t>
      </w:r>
      <w:proofErr w:type="spellStart"/>
      <w:r w:rsidRPr="004A7E09">
        <w:rPr>
          <w:rFonts w:ascii="Times New Roman" w:eastAsia="Times New Roman" w:hAnsi="Times New Roman" w:cs="Times New Roman"/>
          <w:sz w:val="24"/>
          <w:szCs w:val="24"/>
        </w:rPr>
        <w:t>Wegert</w:t>
      </w:r>
      <w:proofErr w:type="spellEnd"/>
      <w:r w:rsidRPr="004A7E09">
        <w:rPr>
          <w:rFonts w:ascii="Times New Roman" w:eastAsia="Times New Roman" w:hAnsi="Times New Roman" w:cs="Times New Roman"/>
          <w:sz w:val="24"/>
          <w:szCs w:val="24"/>
        </w:rPr>
        <w:t xml:space="preserve">, A., 2021. Curriculum adjustment through university and business collaboration on the example of AGH UST and HSBC (Doctoral dissertation, </w:t>
      </w:r>
      <w:proofErr w:type="spellStart"/>
      <w:r w:rsidRPr="004A7E09">
        <w:rPr>
          <w:rFonts w:ascii="Times New Roman" w:eastAsia="Times New Roman" w:hAnsi="Times New Roman" w:cs="Times New Roman"/>
          <w:sz w:val="24"/>
          <w:szCs w:val="24"/>
        </w:rPr>
        <w:t>Белорусско-Российскийуниверситет</w:t>
      </w:r>
      <w:proofErr w:type="spellEnd"/>
      <w:r w:rsidRPr="004A7E09">
        <w:rPr>
          <w:rFonts w:ascii="Times New Roman" w:eastAsia="Times New Roman" w:hAnsi="Times New Roman" w:cs="Times New Roman"/>
          <w:sz w:val="24"/>
          <w:szCs w:val="24"/>
        </w:rPr>
        <w:t>).</w:t>
      </w:r>
    </w:p>
    <w:p w14:paraId="13EBA434"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Chang, Y., 2022, December. How Has the Outbreak of COVID-19 Effect the Market and the Way of Operating of </w:t>
      </w:r>
      <w:proofErr w:type="gramStart"/>
      <w:r w:rsidRPr="004A7E09">
        <w:rPr>
          <w:rFonts w:ascii="Times New Roman" w:eastAsia="Times New Roman" w:hAnsi="Times New Roman" w:cs="Times New Roman"/>
          <w:sz w:val="24"/>
          <w:szCs w:val="24"/>
        </w:rPr>
        <w:t>HSBC?.</w:t>
      </w:r>
      <w:proofErr w:type="gramEnd"/>
      <w:r w:rsidRPr="004A7E09">
        <w:rPr>
          <w:rFonts w:ascii="Times New Roman" w:eastAsia="Times New Roman" w:hAnsi="Times New Roman" w:cs="Times New Roman"/>
          <w:sz w:val="24"/>
          <w:szCs w:val="24"/>
        </w:rPr>
        <w:t xml:space="preserve"> In 2022 4th International Conference on Economic Management and Cultural Industry (ICEMCI 2022) (pp. 1145-1151). Atlantis Press.</w:t>
      </w:r>
    </w:p>
    <w:p w14:paraId="52072014"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Chen, Y. and Lai, J., 2019, May. Information and Personal Networking in Decision-making Process: </w:t>
      </w:r>
      <w:proofErr w:type="gramStart"/>
      <w:r w:rsidRPr="004A7E09">
        <w:rPr>
          <w:rFonts w:ascii="Times New Roman" w:eastAsia="Times New Roman" w:hAnsi="Times New Roman" w:cs="Times New Roman"/>
          <w:sz w:val="24"/>
          <w:szCs w:val="24"/>
        </w:rPr>
        <w:t>the</w:t>
      </w:r>
      <w:proofErr w:type="gramEnd"/>
      <w:r w:rsidRPr="004A7E09">
        <w:rPr>
          <w:rFonts w:ascii="Times New Roman" w:eastAsia="Times New Roman" w:hAnsi="Times New Roman" w:cs="Times New Roman"/>
          <w:sz w:val="24"/>
          <w:szCs w:val="24"/>
        </w:rPr>
        <w:t xml:space="preserve"> Case of HSBC. In 2019 International Conference on Management, Education Technology and Economics (ICMETE 2019) (pp. 523-526). Atlantis Press.</w:t>
      </w:r>
    </w:p>
    <w:p w14:paraId="76667A27"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De Souza, S.A., </w:t>
      </w:r>
      <w:proofErr w:type="spellStart"/>
      <w:r w:rsidRPr="004A7E09">
        <w:rPr>
          <w:rFonts w:ascii="Times New Roman" w:eastAsia="Times New Roman" w:hAnsi="Times New Roman" w:cs="Times New Roman"/>
          <w:sz w:val="24"/>
          <w:szCs w:val="24"/>
        </w:rPr>
        <w:t>Morais</w:t>
      </w:r>
      <w:proofErr w:type="spellEnd"/>
      <w:r w:rsidRPr="004A7E09">
        <w:rPr>
          <w:rFonts w:ascii="Times New Roman" w:eastAsia="Times New Roman" w:hAnsi="Times New Roman" w:cs="Times New Roman"/>
          <w:sz w:val="24"/>
          <w:szCs w:val="24"/>
        </w:rPr>
        <w:t xml:space="preserve">, A.M. and Salgado, L.H., 2022. </w:t>
      </w:r>
      <w:proofErr w:type="spellStart"/>
      <w:r w:rsidRPr="004A7E09">
        <w:rPr>
          <w:rFonts w:ascii="Times New Roman" w:eastAsia="Times New Roman" w:hAnsi="Times New Roman" w:cs="Times New Roman"/>
          <w:sz w:val="24"/>
          <w:szCs w:val="24"/>
        </w:rPr>
        <w:t>Análise</w:t>
      </w:r>
      <w:proofErr w:type="spellEnd"/>
      <w:r w:rsidRPr="004A7E09">
        <w:rPr>
          <w:rFonts w:ascii="Times New Roman" w:eastAsia="Times New Roman" w:hAnsi="Times New Roman" w:cs="Times New Roman"/>
          <w:sz w:val="24"/>
          <w:szCs w:val="24"/>
        </w:rPr>
        <w:t xml:space="preserve"> da </w:t>
      </w:r>
      <w:proofErr w:type="spellStart"/>
      <w:r w:rsidRPr="004A7E09">
        <w:rPr>
          <w:rFonts w:ascii="Times New Roman" w:eastAsia="Times New Roman" w:hAnsi="Times New Roman" w:cs="Times New Roman"/>
          <w:sz w:val="24"/>
          <w:szCs w:val="24"/>
        </w:rPr>
        <w:t>fusão</w:t>
      </w:r>
      <w:proofErr w:type="spellEnd"/>
      <w:r w:rsidRPr="004A7E09">
        <w:rPr>
          <w:rFonts w:ascii="Times New Roman" w:eastAsia="Times New Roman" w:hAnsi="Times New Roman" w:cs="Times New Roman"/>
          <w:sz w:val="24"/>
          <w:szCs w:val="24"/>
        </w:rPr>
        <w:t xml:space="preserve"> Bradesco-HSBC pela </w:t>
      </w:r>
      <w:proofErr w:type="spellStart"/>
      <w:r w:rsidRPr="004A7E09">
        <w:rPr>
          <w:rFonts w:ascii="Times New Roman" w:eastAsia="Times New Roman" w:hAnsi="Times New Roman" w:cs="Times New Roman"/>
          <w:sz w:val="24"/>
          <w:szCs w:val="24"/>
        </w:rPr>
        <w:t>metodologia</w:t>
      </w:r>
      <w:proofErr w:type="spellEnd"/>
      <w:r w:rsidRPr="004A7E09">
        <w:rPr>
          <w:rFonts w:ascii="Times New Roman" w:eastAsia="Times New Roman" w:hAnsi="Times New Roman" w:cs="Times New Roman"/>
          <w:sz w:val="24"/>
          <w:szCs w:val="24"/>
        </w:rPr>
        <w:t xml:space="preserve"> de </w:t>
      </w:r>
      <w:proofErr w:type="spellStart"/>
      <w:r w:rsidRPr="004A7E09">
        <w:rPr>
          <w:rFonts w:ascii="Times New Roman" w:eastAsia="Times New Roman" w:hAnsi="Times New Roman" w:cs="Times New Roman"/>
          <w:sz w:val="24"/>
          <w:szCs w:val="24"/>
        </w:rPr>
        <w:t>estudo</w:t>
      </w:r>
      <w:proofErr w:type="spellEnd"/>
      <w:r w:rsidRPr="004A7E09">
        <w:rPr>
          <w:rFonts w:ascii="Times New Roman" w:eastAsia="Times New Roman" w:hAnsi="Times New Roman" w:cs="Times New Roman"/>
          <w:sz w:val="24"/>
          <w:szCs w:val="24"/>
        </w:rPr>
        <w:t xml:space="preserve"> de </w:t>
      </w:r>
      <w:proofErr w:type="spellStart"/>
      <w:r w:rsidRPr="004A7E09">
        <w:rPr>
          <w:rFonts w:ascii="Times New Roman" w:eastAsia="Times New Roman" w:hAnsi="Times New Roman" w:cs="Times New Roman"/>
          <w:sz w:val="24"/>
          <w:szCs w:val="24"/>
        </w:rPr>
        <w:t>eventos</w:t>
      </w:r>
      <w:proofErr w:type="spellEnd"/>
      <w:r w:rsidRPr="004A7E09">
        <w:rPr>
          <w:rFonts w:ascii="Times New Roman" w:eastAsia="Times New Roman" w:hAnsi="Times New Roman" w:cs="Times New Roman"/>
          <w:sz w:val="24"/>
          <w:szCs w:val="24"/>
        </w:rPr>
        <w:t>. Economic Analysis of Law Review, 13(1), pp.29-52.</w:t>
      </w:r>
    </w:p>
    <w:p w14:paraId="546910AB"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Georges, A.O.U.N., DEL OLMO, J.L. and BOURLIATAUX-LAJOINIE, S., 2019. Congruence in advertising, how can communication deal with cultural diversity? The case of HSBC campaign. </w:t>
      </w:r>
      <w:proofErr w:type="spellStart"/>
      <w:r w:rsidRPr="004A7E09">
        <w:rPr>
          <w:rFonts w:ascii="Times New Roman" w:eastAsia="Times New Roman" w:hAnsi="Times New Roman" w:cs="Times New Roman"/>
          <w:sz w:val="24"/>
          <w:szCs w:val="24"/>
        </w:rPr>
        <w:t>Proche</w:t>
      </w:r>
      <w:proofErr w:type="spellEnd"/>
      <w:r w:rsidRPr="004A7E09">
        <w:rPr>
          <w:rFonts w:ascii="Times New Roman" w:eastAsia="Times New Roman" w:hAnsi="Times New Roman" w:cs="Times New Roman"/>
          <w:sz w:val="24"/>
          <w:szCs w:val="24"/>
        </w:rPr>
        <w:t xml:space="preserve">-Orient Études </w:t>
      </w:r>
      <w:proofErr w:type="spellStart"/>
      <w:r w:rsidRPr="004A7E09">
        <w:rPr>
          <w:rFonts w:ascii="Times New Roman" w:eastAsia="Times New Roman" w:hAnsi="Times New Roman" w:cs="Times New Roman"/>
          <w:sz w:val="24"/>
          <w:szCs w:val="24"/>
        </w:rPr>
        <w:t>en</w:t>
      </w:r>
      <w:proofErr w:type="spellEnd"/>
      <w:r w:rsidRPr="004A7E09">
        <w:rPr>
          <w:rFonts w:ascii="Times New Roman" w:eastAsia="Times New Roman" w:hAnsi="Times New Roman" w:cs="Times New Roman"/>
          <w:sz w:val="24"/>
          <w:szCs w:val="24"/>
        </w:rPr>
        <w:t xml:space="preserve"> management, 31(2), pp.5-19.</w:t>
      </w:r>
    </w:p>
    <w:p w14:paraId="5DB15C8A" w14:textId="77777777" w:rsidR="00BC6EDB" w:rsidRPr="004A7E09" w:rsidRDefault="00BC6EDB" w:rsidP="00BC6EDB">
      <w:pPr>
        <w:spacing w:line="360" w:lineRule="auto"/>
        <w:jc w:val="both"/>
        <w:rPr>
          <w:rFonts w:ascii="Times New Roman" w:hAnsi="Times New Roman" w:cs="Times New Roman"/>
          <w:sz w:val="24"/>
          <w:szCs w:val="24"/>
          <w:shd w:val="clear" w:color="auto" w:fill="FFFFFF"/>
        </w:rPr>
      </w:pPr>
      <w:r w:rsidRPr="004A7E09">
        <w:rPr>
          <w:rFonts w:ascii="Times New Roman" w:hAnsi="Times New Roman" w:cs="Times New Roman"/>
          <w:sz w:val="24"/>
          <w:szCs w:val="24"/>
          <w:shd w:val="clear" w:color="auto" w:fill="FFFFFF"/>
        </w:rPr>
        <w:t>Jing, W. and Tao, M., 2021. Research on clean energy development strategy of China Three Gorges Corporation based on SWOT framework. </w:t>
      </w:r>
      <w:r w:rsidRPr="004A7E09">
        <w:rPr>
          <w:rFonts w:ascii="Times New Roman" w:hAnsi="Times New Roman" w:cs="Times New Roman"/>
          <w:i/>
          <w:iCs/>
          <w:sz w:val="24"/>
          <w:szCs w:val="24"/>
          <w:shd w:val="clear" w:color="auto" w:fill="FFFFFF"/>
        </w:rPr>
        <w:t>Sustainable Energy Technologies and Assessments</w:t>
      </w:r>
      <w:r w:rsidRPr="004A7E09">
        <w:rPr>
          <w:rFonts w:ascii="Times New Roman" w:hAnsi="Times New Roman" w:cs="Times New Roman"/>
          <w:sz w:val="24"/>
          <w:szCs w:val="24"/>
          <w:shd w:val="clear" w:color="auto" w:fill="FFFFFF"/>
        </w:rPr>
        <w:t>, </w:t>
      </w:r>
      <w:r w:rsidRPr="004A7E09">
        <w:rPr>
          <w:rFonts w:ascii="Times New Roman" w:hAnsi="Times New Roman" w:cs="Times New Roman"/>
          <w:i/>
          <w:iCs/>
          <w:sz w:val="24"/>
          <w:szCs w:val="24"/>
          <w:shd w:val="clear" w:color="auto" w:fill="FFFFFF"/>
        </w:rPr>
        <w:t>47</w:t>
      </w:r>
      <w:r w:rsidRPr="004A7E09">
        <w:rPr>
          <w:rFonts w:ascii="Times New Roman" w:hAnsi="Times New Roman" w:cs="Times New Roman"/>
          <w:sz w:val="24"/>
          <w:szCs w:val="24"/>
          <w:shd w:val="clear" w:color="auto" w:fill="FFFFFF"/>
        </w:rPr>
        <w:t>, p.101335.</w:t>
      </w:r>
    </w:p>
    <w:p w14:paraId="783813F7"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Jun, F., 2019. Study of Relationship Between Credit Risk (Non-Performing Finance Ratio) and Internal and External Factors in HSBC Bank. SSRN.</w:t>
      </w:r>
    </w:p>
    <w:p w14:paraId="1A62D1E9" w14:textId="77777777" w:rsidR="00BC6EDB" w:rsidRPr="004A7E09" w:rsidRDefault="00BC6EDB" w:rsidP="00BC74EE">
      <w:pPr>
        <w:spacing w:line="360" w:lineRule="auto"/>
        <w:jc w:val="both"/>
        <w:rPr>
          <w:rFonts w:ascii="Times New Roman" w:eastAsia="Times New Roman" w:hAnsi="Times New Roman" w:cs="Times New Roman"/>
          <w:sz w:val="24"/>
          <w:szCs w:val="24"/>
        </w:rPr>
      </w:pPr>
      <w:proofErr w:type="spellStart"/>
      <w:r w:rsidRPr="004A7E09">
        <w:rPr>
          <w:rFonts w:ascii="Times New Roman" w:eastAsia="Times New Roman" w:hAnsi="Times New Roman" w:cs="Times New Roman"/>
          <w:sz w:val="24"/>
          <w:szCs w:val="24"/>
        </w:rPr>
        <w:lastRenderedPageBreak/>
        <w:t>Kapmeier</w:t>
      </w:r>
      <w:proofErr w:type="spellEnd"/>
      <w:r w:rsidRPr="004A7E09">
        <w:rPr>
          <w:rFonts w:ascii="Times New Roman" w:eastAsia="Times New Roman" w:hAnsi="Times New Roman" w:cs="Times New Roman"/>
          <w:sz w:val="24"/>
          <w:szCs w:val="24"/>
        </w:rPr>
        <w:t xml:space="preserve">, F., Greenspan, A.S., Jones, A.P. and </w:t>
      </w:r>
      <w:proofErr w:type="spellStart"/>
      <w:r w:rsidRPr="004A7E09">
        <w:rPr>
          <w:rFonts w:ascii="Times New Roman" w:eastAsia="Times New Roman" w:hAnsi="Times New Roman" w:cs="Times New Roman"/>
          <w:sz w:val="24"/>
          <w:szCs w:val="24"/>
        </w:rPr>
        <w:t>Sterman</w:t>
      </w:r>
      <w:proofErr w:type="spellEnd"/>
      <w:r w:rsidRPr="004A7E09">
        <w:rPr>
          <w:rFonts w:ascii="Times New Roman" w:eastAsia="Times New Roman" w:hAnsi="Times New Roman" w:cs="Times New Roman"/>
          <w:sz w:val="24"/>
          <w:szCs w:val="24"/>
        </w:rPr>
        <w:t>, J.D., 2021. Science‐based analysis for climate action: how HSBC Bank uses the En‐ROADS climate policy simulation.</w:t>
      </w:r>
    </w:p>
    <w:p w14:paraId="5C1B8FC4"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Lai, J. and Chen, Y., 2019, May. Communication Process and Information Systems in HSBC. In 2019 International Conference on Management, Education Technology and Economics (ICMETE 2019) (pp. 531-534). Atlantis Press.</w:t>
      </w:r>
    </w:p>
    <w:p w14:paraId="28672DEB"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MATEI, D.P. and APOSTOAIE, C.M., 2022. JUSTIFICATION OF INVESTMENT DECISIONS USING TECHNICAL AND FUNDAMENTAL ANALYSIS–A CASE STUDY APPROACH. EUROPEAN ADMINISTRATIVE AREA–INTEGRATION AND RESILIENCE DYNAMICS, p.337.</w:t>
      </w:r>
    </w:p>
    <w:p w14:paraId="19595070"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 xml:space="preserve">Nahar, S., </w:t>
      </w:r>
      <w:proofErr w:type="spellStart"/>
      <w:r w:rsidRPr="004A7E09">
        <w:rPr>
          <w:rFonts w:ascii="Times New Roman" w:eastAsia="Times New Roman" w:hAnsi="Times New Roman" w:cs="Times New Roman"/>
          <w:sz w:val="24"/>
          <w:szCs w:val="24"/>
        </w:rPr>
        <w:t>Meero</w:t>
      </w:r>
      <w:proofErr w:type="spellEnd"/>
      <w:r w:rsidRPr="004A7E09">
        <w:rPr>
          <w:rFonts w:ascii="Times New Roman" w:eastAsia="Times New Roman" w:hAnsi="Times New Roman" w:cs="Times New Roman"/>
          <w:sz w:val="24"/>
          <w:szCs w:val="24"/>
        </w:rPr>
        <w:t>, A., Rahman, A.A.A., Hasan, K.R., Islam, K.A., Zayed, N.M. and Faisal-E-</w:t>
      </w:r>
      <w:proofErr w:type="spellStart"/>
      <w:r w:rsidRPr="004A7E09">
        <w:rPr>
          <w:rFonts w:ascii="Times New Roman" w:eastAsia="Times New Roman" w:hAnsi="Times New Roman" w:cs="Times New Roman"/>
          <w:sz w:val="24"/>
          <w:szCs w:val="24"/>
        </w:rPr>
        <w:t>Alam</w:t>
      </w:r>
      <w:proofErr w:type="spellEnd"/>
      <w:r w:rsidRPr="004A7E09">
        <w:rPr>
          <w:rFonts w:ascii="Times New Roman" w:eastAsia="Times New Roman" w:hAnsi="Times New Roman" w:cs="Times New Roman"/>
          <w:sz w:val="24"/>
          <w:szCs w:val="24"/>
        </w:rPr>
        <w:t>, M., 2021. Analysis on the marketing strategy and competitive advantage of banking industry in Bangladesh: an entrepreneurial case study of HSBC bank. Academy of Entrepreneurship Journal, 27(4), pp.1-7.</w:t>
      </w:r>
    </w:p>
    <w:p w14:paraId="126F97C8" w14:textId="77777777" w:rsidR="00BC6EDB" w:rsidRPr="004A7E09" w:rsidRDefault="00BC6EDB" w:rsidP="00BC6EDB">
      <w:pPr>
        <w:spacing w:line="360" w:lineRule="auto"/>
        <w:jc w:val="both"/>
        <w:rPr>
          <w:rFonts w:ascii="Times New Roman" w:hAnsi="Times New Roman" w:cs="Times New Roman"/>
          <w:sz w:val="24"/>
          <w:szCs w:val="24"/>
          <w:shd w:val="clear" w:color="auto" w:fill="FFFFFF"/>
        </w:rPr>
      </w:pPr>
      <w:r w:rsidRPr="004A7E09">
        <w:rPr>
          <w:rFonts w:ascii="Times New Roman" w:hAnsi="Times New Roman" w:cs="Times New Roman"/>
          <w:sz w:val="24"/>
          <w:szCs w:val="24"/>
          <w:shd w:val="clear" w:color="auto" w:fill="FFFFFF"/>
        </w:rPr>
        <w:t xml:space="preserve">Nahar, S., </w:t>
      </w:r>
      <w:proofErr w:type="spellStart"/>
      <w:r w:rsidRPr="004A7E09">
        <w:rPr>
          <w:rFonts w:ascii="Times New Roman" w:hAnsi="Times New Roman" w:cs="Times New Roman"/>
          <w:sz w:val="24"/>
          <w:szCs w:val="24"/>
          <w:shd w:val="clear" w:color="auto" w:fill="FFFFFF"/>
        </w:rPr>
        <w:t>Meero</w:t>
      </w:r>
      <w:proofErr w:type="spellEnd"/>
      <w:r w:rsidRPr="004A7E09">
        <w:rPr>
          <w:rFonts w:ascii="Times New Roman" w:hAnsi="Times New Roman" w:cs="Times New Roman"/>
          <w:sz w:val="24"/>
          <w:szCs w:val="24"/>
          <w:shd w:val="clear" w:color="auto" w:fill="FFFFFF"/>
        </w:rPr>
        <w:t>, A., Rahman, A.A.A., Hasan, K.R., Islam, K.A., Zayed, N.M. and Faisal-E-</w:t>
      </w:r>
      <w:proofErr w:type="spellStart"/>
      <w:r w:rsidRPr="004A7E09">
        <w:rPr>
          <w:rFonts w:ascii="Times New Roman" w:hAnsi="Times New Roman" w:cs="Times New Roman"/>
          <w:sz w:val="24"/>
          <w:szCs w:val="24"/>
          <w:shd w:val="clear" w:color="auto" w:fill="FFFFFF"/>
        </w:rPr>
        <w:t>Alam</w:t>
      </w:r>
      <w:proofErr w:type="spellEnd"/>
      <w:r w:rsidRPr="004A7E09">
        <w:rPr>
          <w:rFonts w:ascii="Times New Roman" w:hAnsi="Times New Roman" w:cs="Times New Roman"/>
          <w:sz w:val="24"/>
          <w:szCs w:val="24"/>
          <w:shd w:val="clear" w:color="auto" w:fill="FFFFFF"/>
        </w:rPr>
        <w:t>, M., 2021. Analysis on the marketing strategy and competitive advantage of banking industry in Bangladesh: an entrepreneurial case study of HSBC bank. </w:t>
      </w:r>
      <w:r w:rsidRPr="004A7E09">
        <w:rPr>
          <w:rFonts w:ascii="Times New Roman" w:hAnsi="Times New Roman" w:cs="Times New Roman"/>
          <w:i/>
          <w:iCs/>
          <w:sz w:val="24"/>
          <w:szCs w:val="24"/>
          <w:shd w:val="clear" w:color="auto" w:fill="FFFFFF"/>
        </w:rPr>
        <w:t>Academy of Entrepreneurship Journal</w:t>
      </w:r>
      <w:r w:rsidRPr="004A7E09">
        <w:rPr>
          <w:rFonts w:ascii="Times New Roman" w:hAnsi="Times New Roman" w:cs="Times New Roman"/>
          <w:sz w:val="24"/>
          <w:szCs w:val="24"/>
          <w:shd w:val="clear" w:color="auto" w:fill="FFFFFF"/>
        </w:rPr>
        <w:t>, </w:t>
      </w:r>
      <w:r w:rsidRPr="004A7E09">
        <w:rPr>
          <w:rFonts w:ascii="Times New Roman" w:hAnsi="Times New Roman" w:cs="Times New Roman"/>
          <w:i/>
          <w:iCs/>
          <w:sz w:val="24"/>
          <w:szCs w:val="24"/>
          <w:shd w:val="clear" w:color="auto" w:fill="FFFFFF"/>
        </w:rPr>
        <w:t>27</w:t>
      </w:r>
      <w:r w:rsidRPr="004A7E09">
        <w:rPr>
          <w:rFonts w:ascii="Times New Roman" w:hAnsi="Times New Roman" w:cs="Times New Roman"/>
          <w:sz w:val="24"/>
          <w:szCs w:val="24"/>
          <w:shd w:val="clear" w:color="auto" w:fill="FFFFFF"/>
        </w:rPr>
        <w:t>(4), pp.1-7.</w:t>
      </w:r>
    </w:p>
    <w:p w14:paraId="5E1E84E2" w14:textId="77777777" w:rsidR="00BC6EDB" w:rsidRPr="004A7E09" w:rsidRDefault="00BC6EDB" w:rsidP="00BC74EE">
      <w:pPr>
        <w:spacing w:line="360" w:lineRule="auto"/>
        <w:jc w:val="both"/>
        <w:rPr>
          <w:rFonts w:ascii="Times New Roman" w:eastAsia="Times New Roman" w:hAnsi="Times New Roman" w:cs="Times New Roman"/>
          <w:sz w:val="24"/>
          <w:szCs w:val="24"/>
        </w:rPr>
      </w:pPr>
      <w:proofErr w:type="spellStart"/>
      <w:r w:rsidRPr="004A7E09">
        <w:rPr>
          <w:rFonts w:ascii="Times New Roman" w:eastAsia="Times New Roman" w:hAnsi="Times New Roman" w:cs="Times New Roman"/>
          <w:sz w:val="24"/>
          <w:szCs w:val="24"/>
        </w:rPr>
        <w:t>Nwokolo</w:t>
      </w:r>
      <w:proofErr w:type="spellEnd"/>
      <w:r w:rsidRPr="004A7E09">
        <w:rPr>
          <w:rFonts w:ascii="Times New Roman" w:eastAsia="Times New Roman" w:hAnsi="Times New Roman" w:cs="Times New Roman"/>
          <w:sz w:val="24"/>
          <w:szCs w:val="24"/>
        </w:rPr>
        <w:t xml:space="preserve">, C.I., </w:t>
      </w:r>
      <w:proofErr w:type="spellStart"/>
      <w:r w:rsidRPr="004A7E09">
        <w:rPr>
          <w:rFonts w:ascii="Times New Roman" w:eastAsia="Times New Roman" w:hAnsi="Times New Roman" w:cs="Times New Roman"/>
          <w:sz w:val="24"/>
          <w:szCs w:val="24"/>
        </w:rPr>
        <w:t>Ogbuagu</w:t>
      </w:r>
      <w:proofErr w:type="spellEnd"/>
      <w:r w:rsidRPr="004A7E09">
        <w:rPr>
          <w:rFonts w:ascii="Times New Roman" w:eastAsia="Times New Roman" w:hAnsi="Times New Roman" w:cs="Times New Roman"/>
          <w:sz w:val="24"/>
          <w:szCs w:val="24"/>
        </w:rPr>
        <w:t xml:space="preserve">, M.I. and </w:t>
      </w:r>
      <w:proofErr w:type="spellStart"/>
      <w:r w:rsidRPr="004A7E09">
        <w:rPr>
          <w:rFonts w:ascii="Times New Roman" w:eastAsia="Times New Roman" w:hAnsi="Times New Roman" w:cs="Times New Roman"/>
          <w:sz w:val="24"/>
          <w:szCs w:val="24"/>
        </w:rPr>
        <w:t>Iwegbu</w:t>
      </w:r>
      <w:proofErr w:type="spellEnd"/>
      <w:r w:rsidRPr="004A7E09">
        <w:rPr>
          <w:rFonts w:ascii="Times New Roman" w:eastAsia="Times New Roman" w:hAnsi="Times New Roman" w:cs="Times New Roman"/>
          <w:sz w:val="24"/>
          <w:szCs w:val="24"/>
        </w:rPr>
        <w:t xml:space="preserve">, O., 2020. Impact of coronavirus pandemic on the global economy: Demand and supply shocks. </w:t>
      </w:r>
      <w:proofErr w:type="spellStart"/>
      <w:r w:rsidRPr="004A7E09">
        <w:rPr>
          <w:rFonts w:ascii="Times New Roman" w:eastAsia="Times New Roman" w:hAnsi="Times New Roman" w:cs="Times New Roman"/>
          <w:sz w:val="24"/>
          <w:szCs w:val="24"/>
        </w:rPr>
        <w:t>Ovidius</w:t>
      </w:r>
      <w:proofErr w:type="spellEnd"/>
      <w:r w:rsidRPr="004A7E09">
        <w:rPr>
          <w:rFonts w:ascii="Times New Roman" w:eastAsia="Times New Roman" w:hAnsi="Times New Roman" w:cs="Times New Roman"/>
          <w:sz w:val="24"/>
          <w:szCs w:val="24"/>
        </w:rPr>
        <w:t xml:space="preserve"> University Annals, Economic Sciences Series, 20(1), pp.50-60.</w:t>
      </w:r>
    </w:p>
    <w:p w14:paraId="53DCB8E7" w14:textId="77777777" w:rsidR="00BC6EDB" w:rsidRPr="004A7E09" w:rsidRDefault="00BC6EDB" w:rsidP="00BC6EDB">
      <w:pPr>
        <w:spacing w:line="360" w:lineRule="auto"/>
        <w:jc w:val="both"/>
        <w:rPr>
          <w:rFonts w:ascii="Times New Roman" w:hAnsi="Times New Roman" w:cs="Times New Roman"/>
          <w:sz w:val="24"/>
          <w:szCs w:val="24"/>
          <w:shd w:val="clear" w:color="auto" w:fill="FFFFFF"/>
        </w:rPr>
      </w:pPr>
      <w:proofErr w:type="spellStart"/>
      <w:r w:rsidRPr="004A7E09">
        <w:rPr>
          <w:rFonts w:ascii="Times New Roman" w:hAnsi="Times New Roman" w:cs="Times New Roman"/>
          <w:sz w:val="24"/>
          <w:szCs w:val="24"/>
          <w:shd w:val="clear" w:color="auto" w:fill="FFFFFF"/>
        </w:rPr>
        <w:t>Penchev</w:t>
      </w:r>
      <w:proofErr w:type="spellEnd"/>
      <w:r w:rsidRPr="004A7E09">
        <w:rPr>
          <w:rFonts w:ascii="Times New Roman" w:hAnsi="Times New Roman" w:cs="Times New Roman"/>
          <w:sz w:val="24"/>
          <w:szCs w:val="24"/>
          <w:shd w:val="clear" w:color="auto" w:fill="FFFFFF"/>
        </w:rPr>
        <w:t>, D., 2021. SWOT analysis as a research method in pedagogy. </w:t>
      </w:r>
      <w:proofErr w:type="spellStart"/>
      <w:r w:rsidRPr="004A7E09">
        <w:rPr>
          <w:rFonts w:ascii="Times New Roman" w:hAnsi="Times New Roman" w:cs="Times New Roman"/>
          <w:i/>
          <w:iCs/>
          <w:sz w:val="24"/>
          <w:szCs w:val="24"/>
          <w:shd w:val="clear" w:color="auto" w:fill="FFFFFF"/>
        </w:rPr>
        <w:t>Педагогика</w:t>
      </w:r>
      <w:proofErr w:type="spellEnd"/>
      <w:r w:rsidRPr="004A7E09">
        <w:rPr>
          <w:rFonts w:ascii="Times New Roman" w:hAnsi="Times New Roman" w:cs="Times New Roman"/>
          <w:sz w:val="24"/>
          <w:szCs w:val="24"/>
          <w:shd w:val="clear" w:color="auto" w:fill="FFFFFF"/>
        </w:rPr>
        <w:t>, </w:t>
      </w:r>
      <w:r w:rsidRPr="004A7E09">
        <w:rPr>
          <w:rFonts w:ascii="Times New Roman" w:hAnsi="Times New Roman" w:cs="Times New Roman"/>
          <w:i/>
          <w:iCs/>
          <w:sz w:val="24"/>
          <w:szCs w:val="24"/>
          <w:shd w:val="clear" w:color="auto" w:fill="FFFFFF"/>
        </w:rPr>
        <w:t>93</w:t>
      </w:r>
      <w:r w:rsidRPr="004A7E09">
        <w:rPr>
          <w:rFonts w:ascii="Times New Roman" w:hAnsi="Times New Roman" w:cs="Times New Roman"/>
          <w:sz w:val="24"/>
          <w:szCs w:val="24"/>
          <w:shd w:val="clear" w:color="auto" w:fill="FFFFFF"/>
        </w:rPr>
        <w:t>(5), pp.669-678.</w:t>
      </w:r>
    </w:p>
    <w:p w14:paraId="55AE57D9" w14:textId="77777777" w:rsidR="00BC6EDB" w:rsidRPr="004A7E09" w:rsidRDefault="00BC6EDB" w:rsidP="00BC74EE">
      <w:pPr>
        <w:spacing w:line="360" w:lineRule="auto"/>
        <w:jc w:val="both"/>
        <w:rPr>
          <w:rFonts w:ascii="Times New Roman" w:eastAsia="Times New Roman" w:hAnsi="Times New Roman" w:cs="Times New Roman"/>
          <w:sz w:val="24"/>
          <w:szCs w:val="24"/>
        </w:rPr>
      </w:pPr>
      <w:proofErr w:type="spellStart"/>
      <w:r w:rsidRPr="004A7E09">
        <w:rPr>
          <w:rFonts w:ascii="Times New Roman" w:eastAsia="Times New Roman" w:hAnsi="Times New Roman" w:cs="Times New Roman"/>
          <w:sz w:val="24"/>
          <w:szCs w:val="24"/>
        </w:rPr>
        <w:t>Rosdiana</w:t>
      </w:r>
      <w:proofErr w:type="spellEnd"/>
      <w:r w:rsidRPr="004A7E09">
        <w:rPr>
          <w:rFonts w:ascii="Times New Roman" w:eastAsia="Times New Roman" w:hAnsi="Times New Roman" w:cs="Times New Roman"/>
          <w:sz w:val="24"/>
          <w:szCs w:val="24"/>
        </w:rPr>
        <w:t>, R., 2019. Comparative Analysis of PT Bank HSBC Indonesia Financial Performance between 2017 and 2018. Saudi Journal of Humanities and Social Sciences, 4(7), pp.449-454.</w:t>
      </w:r>
    </w:p>
    <w:p w14:paraId="1C6D092F" w14:textId="77777777" w:rsidR="00BC6EDB" w:rsidRPr="004A7E09" w:rsidRDefault="00BC6EDB" w:rsidP="00BC6EDB">
      <w:pPr>
        <w:spacing w:line="360" w:lineRule="auto"/>
        <w:jc w:val="both"/>
        <w:rPr>
          <w:rFonts w:ascii="Times New Roman" w:hAnsi="Times New Roman" w:cs="Times New Roman"/>
          <w:sz w:val="24"/>
          <w:szCs w:val="24"/>
          <w:shd w:val="clear" w:color="auto" w:fill="FFFFFF"/>
        </w:rPr>
      </w:pPr>
      <w:proofErr w:type="spellStart"/>
      <w:r w:rsidRPr="004A7E09">
        <w:rPr>
          <w:rFonts w:ascii="Times New Roman" w:hAnsi="Times New Roman" w:cs="Times New Roman"/>
          <w:sz w:val="24"/>
          <w:szCs w:val="24"/>
          <w:shd w:val="clear" w:color="auto" w:fill="FFFFFF"/>
        </w:rPr>
        <w:t>Satutikirono</w:t>
      </w:r>
      <w:proofErr w:type="spellEnd"/>
      <w:r w:rsidRPr="004A7E09">
        <w:rPr>
          <w:rFonts w:ascii="Times New Roman" w:hAnsi="Times New Roman" w:cs="Times New Roman"/>
          <w:sz w:val="24"/>
          <w:szCs w:val="24"/>
          <w:shd w:val="clear" w:color="auto" w:fill="FFFFFF"/>
        </w:rPr>
        <w:t xml:space="preserve">, R. and </w:t>
      </w:r>
      <w:proofErr w:type="spellStart"/>
      <w:r w:rsidRPr="004A7E09">
        <w:rPr>
          <w:rFonts w:ascii="Times New Roman" w:hAnsi="Times New Roman" w:cs="Times New Roman"/>
          <w:sz w:val="24"/>
          <w:szCs w:val="24"/>
          <w:shd w:val="clear" w:color="auto" w:fill="FFFFFF"/>
        </w:rPr>
        <w:t>Sunitiyoso</w:t>
      </w:r>
      <w:proofErr w:type="spellEnd"/>
      <w:r w:rsidRPr="004A7E09">
        <w:rPr>
          <w:rFonts w:ascii="Times New Roman" w:hAnsi="Times New Roman" w:cs="Times New Roman"/>
          <w:sz w:val="24"/>
          <w:szCs w:val="24"/>
          <w:shd w:val="clear" w:color="auto" w:fill="FFFFFF"/>
        </w:rPr>
        <w:t xml:space="preserve">, Y., 2021, December. Applying Scenario Planning in the Future of Bank </w:t>
      </w:r>
      <w:proofErr w:type="spellStart"/>
      <w:r w:rsidRPr="004A7E09">
        <w:rPr>
          <w:rFonts w:ascii="Times New Roman" w:hAnsi="Times New Roman" w:cs="Times New Roman"/>
          <w:sz w:val="24"/>
          <w:szCs w:val="24"/>
          <w:shd w:val="clear" w:color="auto" w:fill="FFFFFF"/>
        </w:rPr>
        <w:t>Oranye</w:t>
      </w:r>
      <w:proofErr w:type="spellEnd"/>
      <w:r w:rsidRPr="004A7E09">
        <w:rPr>
          <w:rFonts w:ascii="Times New Roman" w:hAnsi="Times New Roman" w:cs="Times New Roman"/>
          <w:sz w:val="24"/>
          <w:szCs w:val="24"/>
          <w:shd w:val="clear" w:color="auto" w:fill="FFFFFF"/>
        </w:rPr>
        <w:t xml:space="preserve"> Priority Banking Services. In </w:t>
      </w:r>
      <w:r w:rsidRPr="004A7E09">
        <w:rPr>
          <w:rFonts w:ascii="Times New Roman" w:hAnsi="Times New Roman" w:cs="Times New Roman"/>
          <w:i/>
          <w:iCs/>
          <w:sz w:val="24"/>
          <w:szCs w:val="24"/>
          <w:shd w:val="clear" w:color="auto" w:fill="FFFFFF"/>
        </w:rPr>
        <w:t>Journal of International Conference Proceedings (JICP)</w:t>
      </w:r>
      <w:r w:rsidRPr="004A7E09">
        <w:rPr>
          <w:rFonts w:ascii="Times New Roman" w:hAnsi="Times New Roman" w:cs="Times New Roman"/>
          <w:sz w:val="24"/>
          <w:szCs w:val="24"/>
          <w:shd w:val="clear" w:color="auto" w:fill="FFFFFF"/>
        </w:rPr>
        <w:t> (Vol. 4, No. 3, pp. 81-94).</w:t>
      </w:r>
    </w:p>
    <w:p w14:paraId="1E061263" w14:textId="77777777" w:rsidR="00BC6EDB" w:rsidRPr="004A7E09" w:rsidRDefault="00BC6EDB" w:rsidP="00BC6EDB">
      <w:pPr>
        <w:spacing w:line="360" w:lineRule="auto"/>
        <w:jc w:val="both"/>
        <w:rPr>
          <w:rFonts w:ascii="Times New Roman" w:hAnsi="Times New Roman" w:cs="Times New Roman"/>
          <w:sz w:val="24"/>
          <w:szCs w:val="24"/>
          <w:shd w:val="clear" w:color="auto" w:fill="FFFFFF"/>
        </w:rPr>
      </w:pPr>
      <w:r w:rsidRPr="004A7E09">
        <w:rPr>
          <w:rFonts w:ascii="Times New Roman" w:hAnsi="Times New Roman" w:cs="Times New Roman"/>
          <w:sz w:val="24"/>
          <w:szCs w:val="24"/>
          <w:shd w:val="clear" w:color="auto" w:fill="FFFFFF"/>
        </w:rPr>
        <w:t>Shao, Y. and Sun, Y., 2020. SWOT analysis of coastal sports tourism. </w:t>
      </w:r>
      <w:r w:rsidRPr="004A7E09">
        <w:rPr>
          <w:rFonts w:ascii="Times New Roman" w:hAnsi="Times New Roman" w:cs="Times New Roman"/>
          <w:i/>
          <w:iCs/>
          <w:sz w:val="24"/>
          <w:szCs w:val="24"/>
          <w:shd w:val="clear" w:color="auto" w:fill="FFFFFF"/>
        </w:rPr>
        <w:t>Journal of Coastal Research</w:t>
      </w:r>
      <w:r w:rsidRPr="004A7E09">
        <w:rPr>
          <w:rFonts w:ascii="Times New Roman" w:hAnsi="Times New Roman" w:cs="Times New Roman"/>
          <w:sz w:val="24"/>
          <w:szCs w:val="24"/>
          <w:shd w:val="clear" w:color="auto" w:fill="FFFFFF"/>
        </w:rPr>
        <w:t>, </w:t>
      </w:r>
      <w:r w:rsidRPr="004A7E09">
        <w:rPr>
          <w:rFonts w:ascii="Times New Roman" w:hAnsi="Times New Roman" w:cs="Times New Roman"/>
          <w:i/>
          <w:iCs/>
          <w:sz w:val="24"/>
          <w:szCs w:val="24"/>
          <w:shd w:val="clear" w:color="auto" w:fill="FFFFFF"/>
        </w:rPr>
        <w:t>112</w:t>
      </w:r>
      <w:r w:rsidRPr="004A7E09">
        <w:rPr>
          <w:rFonts w:ascii="Times New Roman" w:hAnsi="Times New Roman" w:cs="Times New Roman"/>
          <w:sz w:val="24"/>
          <w:szCs w:val="24"/>
          <w:shd w:val="clear" w:color="auto" w:fill="FFFFFF"/>
        </w:rPr>
        <w:t>(SI), pp.103-105.</w:t>
      </w:r>
    </w:p>
    <w:p w14:paraId="69FC3049" w14:textId="77777777" w:rsidR="00BC6EDB" w:rsidRPr="004A7E09" w:rsidRDefault="00BC6EDB" w:rsidP="00BC74EE">
      <w:pPr>
        <w:spacing w:line="360" w:lineRule="auto"/>
        <w:jc w:val="both"/>
        <w:rPr>
          <w:rFonts w:ascii="Times New Roman" w:eastAsia="Times New Roman" w:hAnsi="Times New Roman" w:cs="Times New Roman"/>
          <w:sz w:val="24"/>
          <w:szCs w:val="24"/>
        </w:rPr>
      </w:pPr>
      <w:r w:rsidRPr="004A7E09">
        <w:rPr>
          <w:rFonts w:ascii="Times New Roman" w:eastAsia="Times New Roman" w:hAnsi="Times New Roman" w:cs="Times New Roman"/>
          <w:sz w:val="24"/>
          <w:szCs w:val="24"/>
        </w:rPr>
        <w:t>Sharma, K.B., 2020. Performance Analysis of Mutual Fund: A Comparative Study of the Selected Debt Mutual Fund Scheme in India.</w:t>
      </w:r>
    </w:p>
    <w:p w14:paraId="0AD555F0" w14:textId="77777777" w:rsidR="00BC6EDB" w:rsidRPr="004A7E09" w:rsidRDefault="00BC6EDB" w:rsidP="00BC74EE">
      <w:pPr>
        <w:spacing w:line="360" w:lineRule="auto"/>
        <w:jc w:val="both"/>
        <w:rPr>
          <w:rFonts w:ascii="Times New Roman" w:eastAsia="Times New Roman" w:hAnsi="Times New Roman" w:cs="Times New Roman"/>
          <w:sz w:val="24"/>
          <w:szCs w:val="24"/>
        </w:rPr>
      </w:pPr>
      <w:proofErr w:type="spellStart"/>
      <w:r w:rsidRPr="004A7E09">
        <w:rPr>
          <w:rFonts w:ascii="Times New Roman" w:eastAsia="Times New Roman" w:hAnsi="Times New Roman" w:cs="Times New Roman"/>
          <w:sz w:val="24"/>
          <w:szCs w:val="24"/>
        </w:rPr>
        <w:lastRenderedPageBreak/>
        <w:t>Xinlei</w:t>
      </w:r>
      <w:proofErr w:type="spellEnd"/>
      <w:r w:rsidRPr="004A7E09">
        <w:rPr>
          <w:rFonts w:ascii="Times New Roman" w:eastAsia="Times New Roman" w:hAnsi="Times New Roman" w:cs="Times New Roman"/>
          <w:sz w:val="24"/>
          <w:szCs w:val="24"/>
        </w:rPr>
        <w:t xml:space="preserve">, L., 2021. The Development Mystery of Hankou British Commercial Bank (Macquarie Bank and HSBC Bank). In </w:t>
      </w:r>
      <w:proofErr w:type="spellStart"/>
      <w:r w:rsidRPr="004A7E09">
        <w:rPr>
          <w:rFonts w:ascii="Times New Roman" w:eastAsia="Times New Roman" w:hAnsi="Times New Roman" w:cs="Times New Roman"/>
          <w:sz w:val="24"/>
          <w:szCs w:val="24"/>
        </w:rPr>
        <w:t>Восточныйкалейдоскоп</w:t>
      </w:r>
      <w:proofErr w:type="spellEnd"/>
      <w:r w:rsidRPr="004A7E09">
        <w:rPr>
          <w:rFonts w:ascii="Times New Roman" w:eastAsia="Times New Roman" w:hAnsi="Times New Roman" w:cs="Times New Roman"/>
          <w:sz w:val="24"/>
          <w:szCs w:val="24"/>
        </w:rPr>
        <w:t xml:space="preserve"> (pp. 181-188).</w:t>
      </w:r>
    </w:p>
    <w:p w14:paraId="354E7D81" w14:textId="77777777" w:rsidR="00BC6EDB" w:rsidRPr="004A7E09" w:rsidRDefault="00BC6EDB" w:rsidP="00BC74EE">
      <w:pPr>
        <w:spacing w:line="360" w:lineRule="auto"/>
        <w:jc w:val="both"/>
        <w:rPr>
          <w:rFonts w:ascii="Times New Roman" w:eastAsia="Times New Roman" w:hAnsi="Times New Roman" w:cs="Times New Roman"/>
          <w:sz w:val="24"/>
          <w:szCs w:val="24"/>
        </w:rPr>
      </w:pPr>
      <w:proofErr w:type="spellStart"/>
      <w:r w:rsidRPr="004A7E09">
        <w:rPr>
          <w:rFonts w:ascii="Times New Roman" w:eastAsia="Times New Roman" w:hAnsi="Times New Roman" w:cs="Times New Roman"/>
          <w:sz w:val="24"/>
          <w:szCs w:val="24"/>
        </w:rPr>
        <w:t>Zouaoui</w:t>
      </w:r>
      <w:proofErr w:type="spellEnd"/>
      <w:r w:rsidRPr="004A7E09">
        <w:rPr>
          <w:rFonts w:ascii="Times New Roman" w:eastAsia="Times New Roman" w:hAnsi="Times New Roman" w:cs="Times New Roman"/>
          <w:sz w:val="24"/>
          <w:szCs w:val="24"/>
        </w:rPr>
        <w:t>, M., 2019. Selectivity and market timing ability of fund managers: Comparative analysis of Islamic and conventional HSBC Saudi mutual funds. International Journal of Financial Studies, 7(3), p.48.</w:t>
      </w:r>
    </w:p>
    <w:p w14:paraId="1F3182E0" w14:textId="77777777" w:rsidR="00BC6EDB" w:rsidRPr="004A7E09" w:rsidRDefault="00BC6EDB" w:rsidP="00BC6EDB">
      <w:pPr>
        <w:spacing w:line="360" w:lineRule="auto"/>
        <w:jc w:val="both"/>
        <w:rPr>
          <w:rFonts w:ascii="Times New Roman" w:hAnsi="Times New Roman" w:cs="Times New Roman"/>
          <w:sz w:val="24"/>
          <w:szCs w:val="24"/>
        </w:rPr>
      </w:pPr>
    </w:p>
    <w:p w14:paraId="49768A04" w14:textId="77777777" w:rsidR="00BC6EDB" w:rsidRPr="004A7E09" w:rsidRDefault="00BC6EDB" w:rsidP="00BC74EE">
      <w:pPr>
        <w:spacing w:line="360" w:lineRule="auto"/>
        <w:jc w:val="both"/>
        <w:rPr>
          <w:rFonts w:ascii="Times New Roman" w:eastAsia="Times New Roman" w:hAnsi="Times New Roman" w:cs="Times New Roman"/>
          <w:sz w:val="24"/>
          <w:szCs w:val="24"/>
        </w:rPr>
      </w:pPr>
    </w:p>
    <w:sectPr w:rsidR="00BC6EDB" w:rsidRPr="004A7E09" w:rsidSect="002428F8">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EE72E" w14:textId="77777777" w:rsidR="002F00B4" w:rsidRDefault="002F00B4" w:rsidP="002428F8">
      <w:pPr>
        <w:spacing w:line="240" w:lineRule="auto"/>
      </w:pPr>
      <w:r>
        <w:separator/>
      </w:r>
    </w:p>
  </w:endnote>
  <w:endnote w:type="continuationSeparator" w:id="0">
    <w:p w14:paraId="6F72F14C" w14:textId="77777777" w:rsidR="002F00B4" w:rsidRDefault="002F00B4" w:rsidP="002428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574122"/>
      <w:docPartObj>
        <w:docPartGallery w:val="Page Numbers (Bottom of Page)"/>
        <w:docPartUnique/>
      </w:docPartObj>
    </w:sdtPr>
    <w:sdtEndPr>
      <w:rPr>
        <w:rFonts w:ascii="Times New Roman" w:hAnsi="Times New Roman" w:cs="Times New Roman"/>
        <w:noProof/>
        <w:sz w:val="20"/>
        <w:szCs w:val="20"/>
      </w:rPr>
    </w:sdtEndPr>
    <w:sdtContent>
      <w:p w14:paraId="6817B7F5" w14:textId="77777777" w:rsidR="002428F8" w:rsidRPr="002428F8" w:rsidRDefault="00FE4187">
        <w:pPr>
          <w:pStyle w:val="Footer"/>
          <w:jc w:val="right"/>
          <w:rPr>
            <w:rFonts w:ascii="Times New Roman" w:hAnsi="Times New Roman" w:cs="Times New Roman"/>
            <w:sz w:val="20"/>
            <w:szCs w:val="20"/>
          </w:rPr>
        </w:pPr>
        <w:r w:rsidRPr="002428F8">
          <w:rPr>
            <w:rFonts w:ascii="Times New Roman" w:hAnsi="Times New Roman" w:cs="Times New Roman"/>
            <w:sz w:val="20"/>
            <w:szCs w:val="20"/>
          </w:rPr>
          <w:fldChar w:fldCharType="begin"/>
        </w:r>
        <w:r w:rsidR="002428F8" w:rsidRPr="002428F8">
          <w:rPr>
            <w:rFonts w:ascii="Times New Roman" w:hAnsi="Times New Roman" w:cs="Times New Roman"/>
            <w:sz w:val="20"/>
            <w:szCs w:val="20"/>
          </w:rPr>
          <w:instrText xml:space="preserve"> PAGE   \* MERGEFORMAT </w:instrText>
        </w:r>
        <w:r w:rsidRPr="002428F8">
          <w:rPr>
            <w:rFonts w:ascii="Times New Roman" w:hAnsi="Times New Roman" w:cs="Times New Roman"/>
            <w:sz w:val="20"/>
            <w:szCs w:val="20"/>
          </w:rPr>
          <w:fldChar w:fldCharType="separate"/>
        </w:r>
        <w:r w:rsidR="00BC6EDB">
          <w:rPr>
            <w:rFonts w:ascii="Times New Roman" w:hAnsi="Times New Roman" w:cs="Times New Roman"/>
            <w:noProof/>
            <w:sz w:val="20"/>
            <w:szCs w:val="20"/>
          </w:rPr>
          <w:t>2</w:t>
        </w:r>
        <w:r w:rsidRPr="002428F8">
          <w:rPr>
            <w:rFonts w:ascii="Times New Roman" w:hAnsi="Times New Roman" w:cs="Times New Roman"/>
            <w:noProof/>
            <w:sz w:val="20"/>
            <w:szCs w:val="20"/>
          </w:rPr>
          <w:fldChar w:fldCharType="end"/>
        </w:r>
      </w:p>
    </w:sdtContent>
  </w:sdt>
  <w:p w14:paraId="70F90E2A" w14:textId="77777777" w:rsidR="002428F8" w:rsidRDefault="00242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A7168" w14:textId="77777777" w:rsidR="002F00B4" w:rsidRDefault="002F00B4" w:rsidP="002428F8">
      <w:pPr>
        <w:spacing w:line="240" w:lineRule="auto"/>
      </w:pPr>
      <w:r>
        <w:separator/>
      </w:r>
    </w:p>
  </w:footnote>
  <w:footnote w:type="continuationSeparator" w:id="0">
    <w:p w14:paraId="5EFC6C02" w14:textId="77777777" w:rsidR="002F00B4" w:rsidRDefault="002F00B4" w:rsidP="002428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895B9B"/>
    <w:multiLevelType w:val="hybridMultilevel"/>
    <w:tmpl w:val="1AA69CB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F4245B"/>
    <w:multiLevelType w:val="hybridMultilevel"/>
    <w:tmpl w:val="DF7070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5138577">
    <w:abstractNumId w:val="0"/>
  </w:num>
  <w:num w:numId="2" w16cid:durableId="356782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MzMwNDQ3MDM2NrVU0lEKTi0uzszPAykwrgUAxONfpSwAAAA="/>
  </w:docVars>
  <w:rsids>
    <w:rsidRoot w:val="00BD7F26"/>
    <w:rsid w:val="00056F8F"/>
    <w:rsid w:val="00067948"/>
    <w:rsid w:val="000C717B"/>
    <w:rsid w:val="00135390"/>
    <w:rsid w:val="001E4556"/>
    <w:rsid w:val="00200341"/>
    <w:rsid w:val="002428F8"/>
    <w:rsid w:val="002C7908"/>
    <w:rsid w:val="002F00B4"/>
    <w:rsid w:val="004A3745"/>
    <w:rsid w:val="004A7E09"/>
    <w:rsid w:val="00516784"/>
    <w:rsid w:val="00524FFC"/>
    <w:rsid w:val="005506A3"/>
    <w:rsid w:val="005A5189"/>
    <w:rsid w:val="00625F42"/>
    <w:rsid w:val="006A2EED"/>
    <w:rsid w:val="007C5247"/>
    <w:rsid w:val="00997FF5"/>
    <w:rsid w:val="00A25B6E"/>
    <w:rsid w:val="00A5398B"/>
    <w:rsid w:val="00A74AD0"/>
    <w:rsid w:val="00AC73D1"/>
    <w:rsid w:val="00BC6EDB"/>
    <w:rsid w:val="00BC74EE"/>
    <w:rsid w:val="00BD7F26"/>
    <w:rsid w:val="00C0151C"/>
    <w:rsid w:val="00C150B4"/>
    <w:rsid w:val="00C5002B"/>
    <w:rsid w:val="00C66421"/>
    <w:rsid w:val="00D33BB9"/>
    <w:rsid w:val="00EE5398"/>
    <w:rsid w:val="00F3233B"/>
    <w:rsid w:val="00F44037"/>
    <w:rsid w:val="00F96171"/>
    <w:rsid w:val="00FC45A2"/>
    <w:rsid w:val="00FE41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B605E"/>
  <w15:docId w15:val="{261806BA-529E-4F0C-BB31-4ED2473AC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187"/>
  </w:style>
  <w:style w:type="paragraph" w:styleId="Heading1">
    <w:name w:val="heading 1"/>
    <w:basedOn w:val="Normal"/>
    <w:next w:val="Normal"/>
    <w:uiPriority w:val="9"/>
    <w:qFormat/>
    <w:rsid w:val="00F4403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FE4187"/>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FE418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E4187"/>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E4187"/>
    <w:pPr>
      <w:keepNext/>
      <w:keepLines/>
      <w:spacing w:before="240" w:after="80"/>
      <w:outlineLvl w:val="4"/>
    </w:pPr>
    <w:rPr>
      <w:color w:val="666666"/>
    </w:rPr>
  </w:style>
  <w:style w:type="paragraph" w:styleId="Heading6">
    <w:name w:val="heading 6"/>
    <w:basedOn w:val="Normal"/>
    <w:next w:val="Normal"/>
    <w:uiPriority w:val="9"/>
    <w:semiHidden/>
    <w:unhideWhenUsed/>
    <w:qFormat/>
    <w:rsid w:val="00FE418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E4187"/>
    <w:pPr>
      <w:keepNext/>
      <w:keepLines/>
      <w:spacing w:after="60"/>
    </w:pPr>
    <w:rPr>
      <w:sz w:val="52"/>
      <w:szCs w:val="52"/>
    </w:rPr>
  </w:style>
  <w:style w:type="paragraph" w:styleId="Subtitle">
    <w:name w:val="Subtitle"/>
    <w:basedOn w:val="Normal"/>
    <w:next w:val="Normal"/>
    <w:uiPriority w:val="11"/>
    <w:qFormat/>
    <w:rsid w:val="00FE4187"/>
    <w:pPr>
      <w:keepNext/>
      <w:keepLines/>
      <w:spacing w:after="320"/>
    </w:pPr>
    <w:rPr>
      <w:color w:val="666666"/>
      <w:sz w:val="30"/>
      <w:szCs w:val="30"/>
    </w:rPr>
  </w:style>
  <w:style w:type="paragraph" w:styleId="Header">
    <w:name w:val="header"/>
    <w:basedOn w:val="Normal"/>
    <w:link w:val="HeaderChar"/>
    <w:uiPriority w:val="99"/>
    <w:unhideWhenUsed/>
    <w:rsid w:val="002428F8"/>
    <w:pPr>
      <w:tabs>
        <w:tab w:val="center" w:pos="4513"/>
        <w:tab w:val="right" w:pos="9026"/>
      </w:tabs>
      <w:spacing w:line="240" w:lineRule="auto"/>
    </w:pPr>
  </w:style>
  <w:style w:type="character" w:customStyle="1" w:styleId="HeaderChar">
    <w:name w:val="Header Char"/>
    <w:basedOn w:val="DefaultParagraphFont"/>
    <w:link w:val="Header"/>
    <w:uiPriority w:val="99"/>
    <w:rsid w:val="002428F8"/>
  </w:style>
  <w:style w:type="paragraph" w:styleId="Footer">
    <w:name w:val="footer"/>
    <w:basedOn w:val="Normal"/>
    <w:link w:val="FooterChar"/>
    <w:uiPriority w:val="99"/>
    <w:unhideWhenUsed/>
    <w:rsid w:val="002428F8"/>
    <w:pPr>
      <w:tabs>
        <w:tab w:val="center" w:pos="4513"/>
        <w:tab w:val="right" w:pos="9026"/>
      </w:tabs>
      <w:spacing w:line="240" w:lineRule="auto"/>
    </w:pPr>
  </w:style>
  <w:style w:type="character" w:customStyle="1" w:styleId="FooterChar">
    <w:name w:val="Footer Char"/>
    <w:basedOn w:val="DefaultParagraphFont"/>
    <w:link w:val="Footer"/>
    <w:uiPriority w:val="99"/>
    <w:rsid w:val="002428F8"/>
  </w:style>
  <w:style w:type="paragraph" w:styleId="BalloonText">
    <w:name w:val="Balloon Text"/>
    <w:basedOn w:val="Normal"/>
    <w:link w:val="BalloonTextChar"/>
    <w:uiPriority w:val="99"/>
    <w:semiHidden/>
    <w:unhideWhenUsed/>
    <w:rsid w:val="00C015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51C"/>
    <w:rPr>
      <w:rFonts w:ascii="Tahoma" w:hAnsi="Tahoma" w:cs="Tahoma"/>
      <w:sz w:val="16"/>
      <w:szCs w:val="16"/>
    </w:rPr>
  </w:style>
  <w:style w:type="paragraph" w:styleId="ListParagraph">
    <w:name w:val="List Paragraph"/>
    <w:basedOn w:val="Normal"/>
    <w:uiPriority w:val="34"/>
    <w:qFormat/>
    <w:rsid w:val="000C717B"/>
    <w:pPr>
      <w:ind w:left="720"/>
      <w:contextualSpacing/>
    </w:pPr>
  </w:style>
  <w:style w:type="paragraph" w:styleId="TOCHeading">
    <w:name w:val="TOC Heading"/>
    <w:basedOn w:val="Heading1"/>
    <w:next w:val="Normal"/>
    <w:uiPriority w:val="39"/>
    <w:semiHidden/>
    <w:unhideWhenUsed/>
    <w:qFormat/>
    <w:rsid w:val="00BC6EDB"/>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BC6EDB"/>
    <w:pPr>
      <w:spacing w:after="100"/>
    </w:pPr>
  </w:style>
  <w:style w:type="paragraph" w:styleId="TOC2">
    <w:name w:val="toc 2"/>
    <w:basedOn w:val="Normal"/>
    <w:next w:val="Normal"/>
    <w:autoRedefine/>
    <w:uiPriority w:val="39"/>
    <w:unhideWhenUsed/>
    <w:rsid w:val="00BC6EDB"/>
    <w:pPr>
      <w:spacing w:after="100"/>
      <w:ind w:left="220"/>
    </w:pPr>
  </w:style>
  <w:style w:type="character" w:styleId="Hyperlink">
    <w:name w:val="Hyperlink"/>
    <w:basedOn w:val="DefaultParagraphFont"/>
    <w:uiPriority w:val="99"/>
    <w:unhideWhenUsed/>
    <w:rsid w:val="00BC6E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35158F-8793-4CBD-8DCF-A61C52137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4491</Words>
  <Characters>25600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harmeet aatli</dc:creator>
  <cp:lastModifiedBy>harmeet aatli</cp:lastModifiedBy>
  <cp:revision>2</cp:revision>
  <dcterms:created xsi:type="dcterms:W3CDTF">2023-05-05T09:34:00Z</dcterms:created>
  <dcterms:modified xsi:type="dcterms:W3CDTF">2023-05-05T09:34:00Z</dcterms:modified>
</cp:coreProperties>
</file>