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8BD4F" w14:textId="620189BB" w:rsidR="00CA0A82" w:rsidRDefault="00CA0A82" w:rsidP="00CA0A82">
      <w:pPr>
        <w:spacing w:line="360" w:lineRule="auto"/>
        <w:rPr>
          <w:rFonts w:ascii="Arial" w:hAnsi="Arial" w:cs="Arial"/>
          <w:sz w:val="36"/>
          <w:szCs w:val="36"/>
        </w:rPr>
      </w:pPr>
      <w:r w:rsidRPr="00CA0A82">
        <w:rPr>
          <w:rFonts w:ascii="Arial" w:hAnsi="Arial" w:cs="Arial"/>
          <w:sz w:val="36"/>
          <w:szCs w:val="36"/>
        </w:rPr>
        <w:t>Programme of Study:</w:t>
      </w:r>
      <w:r w:rsidR="003B5FD3" w:rsidRPr="003B5FD3">
        <w:t xml:space="preserve"> </w:t>
      </w:r>
      <w:r w:rsidR="003B5FD3">
        <w:t xml:space="preserve"> </w:t>
      </w:r>
      <w:r w:rsidR="003B5FD3" w:rsidRPr="003B5FD3">
        <w:rPr>
          <w:rFonts w:ascii="Arial" w:hAnsi="Arial" w:cs="Arial"/>
          <w:sz w:val="36"/>
          <w:szCs w:val="36"/>
        </w:rPr>
        <w:t>Business Skills for the Workplace</w:t>
      </w:r>
    </w:p>
    <w:p w14:paraId="10989174" w14:textId="77777777" w:rsidR="00CA0A82" w:rsidRPr="00CA0A82" w:rsidRDefault="00CA0A82" w:rsidP="00CA0A82">
      <w:pPr>
        <w:spacing w:line="360" w:lineRule="auto"/>
        <w:rPr>
          <w:rFonts w:ascii="Arial" w:hAnsi="Arial" w:cs="Arial"/>
          <w:sz w:val="36"/>
          <w:szCs w:val="36"/>
        </w:rPr>
      </w:pPr>
    </w:p>
    <w:p w14:paraId="7B633FAF" w14:textId="46037F4E" w:rsidR="00CA0A82" w:rsidRDefault="00CA0A82" w:rsidP="00CA0A82">
      <w:pPr>
        <w:spacing w:line="360" w:lineRule="auto"/>
        <w:rPr>
          <w:rFonts w:ascii="Arial" w:hAnsi="Arial" w:cs="Arial"/>
          <w:sz w:val="36"/>
          <w:szCs w:val="36"/>
        </w:rPr>
      </w:pPr>
      <w:r w:rsidRPr="00CA0A82">
        <w:rPr>
          <w:rFonts w:ascii="Arial" w:hAnsi="Arial" w:cs="Arial"/>
          <w:sz w:val="36"/>
          <w:szCs w:val="36"/>
        </w:rPr>
        <w:t>Module Name and Code:</w:t>
      </w:r>
      <w:r w:rsidR="00C71532">
        <w:rPr>
          <w:rFonts w:ascii="Arial" w:hAnsi="Arial" w:cs="Arial"/>
          <w:sz w:val="36"/>
          <w:szCs w:val="36"/>
        </w:rPr>
        <w:t xml:space="preserve"> </w:t>
      </w:r>
      <w:r w:rsidR="007A0FC8" w:rsidRPr="007A0FC8">
        <w:t xml:space="preserve"> </w:t>
      </w:r>
      <w:r w:rsidR="007A0FC8" w:rsidRPr="007A0FC8">
        <w:rPr>
          <w:rFonts w:ascii="Arial" w:hAnsi="Arial" w:cs="Arial"/>
          <w:sz w:val="36"/>
          <w:szCs w:val="36"/>
        </w:rPr>
        <w:t>Enterprise and Entrepreneurship</w:t>
      </w:r>
      <w:r w:rsidR="00C71532">
        <w:rPr>
          <w:rFonts w:ascii="Arial" w:hAnsi="Arial" w:cs="Arial"/>
          <w:sz w:val="36"/>
          <w:szCs w:val="36"/>
        </w:rPr>
        <w:t xml:space="preserve"> </w:t>
      </w:r>
      <w:r w:rsidR="00C71532" w:rsidRPr="00C71532">
        <w:rPr>
          <w:rFonts w:ascii="Arial" w:hAnsi="Arial" w:cs="Arial"/>
          <w:sz w:val="36"/>
          <w:szCs w:val="36"/>
        </w:rPr>
        <w:t>LCLM4006</w:t>
      </w:r>
    </w:p>
    <w:p w14:paraId="48F25772" w14:textId="77777777" w:rsidR="00CA0A82" w:rsidRPr="00CA0A82" w:rsidRDefault="00CA0A82" w:rsidP="00CA0A82">
      <w:pPr>
        <w:spacing w:line="360" w:lineRule="auto"/>
        <w:rPr>
          <w:rFonts w:ascii="Arial" w:hAnsi="Arial" w:cs="Arial"/>
          <w:sz w:val="36"/>
          <w:szCs w:val="36"/>
        </w:rPr>
      </w:pPr>
    </w:p>
    <w:p w14:paraId="298F216C" w14:textId="2BA90F91" w:rsidR="00CA0A82" w:rsidRDefault="00CA0A82" w:rsidP="00CA0A82">
      <w:pPr>
        <w:spacing w:line="360" w:lineRule="auto"/>
        <w:rPr>
          <w:rFonts w:ascii="Arial" w:hAnsi="Arial" w:cs="Arial"/>
          <w:sz w:val="36"/>
          <w:szCs w:val="36"/>
        </w:rPr>
      </w:pPr>
      <w:r w:rsidRPr="00CA0A82">
        <w:rPr>
          <w:rFonts w:ascii="Arial" w:hAnsi="Arial" w:cs="Arial"/>
          <w:sz w:val="36"/>
          <w:szCs w:val="36"/>
        </w:rPr>
        <w:t>Assignment Title: Business Plan</w:t>
      </w:r>
    </w:p>
    <w:p w14:paraId="0047ED69" w14:textId="77777777" w:rsidR="00CA0A82" w:rsidRPr="00CA0A82" w:rsidRDefault="00CA0A82" w:rsidP="00CA0A82">
      <w:pPr>
        <w:spacing w:line="360" w:lineRule="auto"/>
        <w:rPr>
          <w:rFonts w:ascii="Arial" w:hAnsi="Arial" w:cs="Arial"/>
          <w:sz w:val="36"/>
          <w:szCs w:val="36"/>
        </w:rPr>
      </w:pPr>
    </w:p>
    <w:p w14:paraId="73020805" w14:textId="77777777" w:rsidR="00CA0A82" w:rsidRDefault="00CA0A82" w:rsidP="00CA0A82">
      <w:pPr>
        <w:spacing w:line="360" w:lineRule="auto"/>
        <w:rPr>
          <w:rFonts w:ascii="Arial" w:hAnsi="Arial" w:cs="Arial"/>
          <w:sz w:val="36"/>
          <w:szCs w:val="36"/>
        </w:rPr>
      </w:pPr>
      <w:r w:rsidRPr="00CA0A82">
        <w:rPr>
          <w:rFonts w:ascii="Arial" w:hAnsi="Arial" w:cs="Arial"/>
          <w:sz w:val="36"/>
          <w:szCs w:val="36"/>
        </w:rPr>
        <w:t>Student Name: Karolina Zalyte</w:t>
      </w:r>
    </w:p>
    <w:p w14:paraId="510C1CF4" w14:textId="77777777" w:rsidR="00CA0A82" w:rsidRPr="00CA0A82" w:rsidRDefault="00CA0A82" w:rsidP="00CA0A82">
      <w:pPr>
        <w:spacing w:line="360" w:lineRule="auto"/>
        <w:rPr>
          <w:rFonts w:ascii="Arial" w:hAnsi="Arial" w:cs="Arial"/>
          <w:sz w:val="36"/>
          <w:szCs w:val="36"/>
        </w:rPr>
      </w:pPr>
    </w:p>
    <w:p w14:paraId="2FFA9537" w14:textId="009A3338" w:rsidR="00CA0A82" w:rsidRDefault="00CA0A82" w:rsidP="00CA0A82">
      <w:pPr>
        <w:spacing w:line="360" w:lineRule="auto"/>
        <w:rPr>
          <w:rFonts w:ascii="Arial" w:hAnsi="Arial" w:cs="Arial"/>
          <w:sz w:val="36"/>
          <w:szCs w:val="36"/>
        </w:rPr>
      </w:pPr>
      <w:r w:rsidRPr="00CA0A82">
        <w:rPr>
          <w:rFonts w:ascii="Arial" w:hAnsi="Arial" w:cs="Arial"/>
          <w:sz w:val="36"/>
          <w:szCs w:val="36"/>
        </w:rPr>
        <w:t xml:space="preserve">Student Number: </w:t>
      </w:r>
      <w:r w:rsidR="00274BC4">
        <w:rPr>
          <w:rFonts w:ascii="Arial" w:hAnsi="Arial" w:cs="Arial"/>
          <w:sz w:val="36"/>
          <w:szCs w:val="36"/>
        </w:rPr>
        <w:t>2440</w:t>
      </w:r>
      <w:r w:rsidR="003B5FD3">
        <w:rPr>
          <w:rFonts w:ascii="Arial" w:hAnsi="Arial" w:cs="Arial"/>
          <w:sz w:val="36"/>
          <w:szCs w:val="36"/>
        </w:rPr>
        <w:t>342</w:t>
      </w:r>
    </w:p>
    <w:p w14:paraId="4A726D8B" w14:textId="77777777" w:rsidR="00CA0A82" w:rsidRPr="00CA0A82" w:rsidRDefault="00CA0A82" w:rsidP="00CA0A82">
      <w:pPr>
        <w:spacing w:line="360" w:lineRule="auto"/>
        <w:rPr>
          <w:rFonts w:ascii="Arial" w:hAnsi="Arial" w:cs="Arial"/>
          <w:sz w:val="36"/>
          <w:szCs w:val="36"/>
        </w:rPr>
      </w:pPr>
    </w:p>
    <w:p w14:paraId="3B3B19F3" w14:textId="5484408C" w:rsidR="00CA0A82" w:rsidRDefault="00CA0A82" w:rsidP="00CA0A82">
      <w:pPr>
        <w:spacing w:line="360" w:lineRule="auto"/>
        <w:rPr>
          <w:rFonts w:ascii="Arial" w:hAnsi="Arial" w:cs="Arial"/>
          <w:sz w:val="36"/>
          <w:szCs w:val="36"/>
        </w:rPr>
      </w:pPr>
      <w:r w:rsidRPr="00CA0A82">
        <w:rPr>
          <w:rFonts w:ascii="Arial" w:hAnsi="Arial" w:cs="Arial"/>
          <w:sz w:val="36"/>
          <w:szCs w:val="36"/>
        </w:rPr>
        <w:t xml:space="preserve">Lecturer’s Name: </w:t>
      </w:r>
      <w:proofErr w:type="spellStart"/>
      <w:r w:rsidR="00C71532" w:rsidRPr="00C71532">
        <w:rPr>
          <w:rFonts w:ascii="Arial" w:hAnsi="Arial" w:cs="Arial"/>
          <w:sz w:val="36"/>
          <w:szCs w:val="36"/>
        </w:rPr>
        <w:t>Fouziya</w:t>
      </w:r>
      <w:proofErr w:type="spellEnd"/>
      <w:r w:rsidR="00C71532" w:rsidRPr="00C71532">
        <w:rPr>
          <w:rFonts w:ascii="Arial" w:hAnsi="Arial" w:cs="Arial"/>
          <w:sz w:val="36"/>
          <w:szCs w:val="36"/>
        </w:rPr>
        <w:t xml:space="preserve"> Farheen</w:t>
      </w:r>
    </w:p>
    <w:p w14:paraId="379CFE5D" w14:textId="77777777" w:rsidR="00CA0A82" w:rsidRPr="00CA0A82" w:rsidRDefault="00CA0A82" w:rsidP="00CA0A82">
      <w:pPr>
        <w:spacing w:line="360" w:lineRule="auto"/>
        <w:rPr>
          <w:rFonts w:ascii="Arial" w:hAnsi="Arial" w:cs="Arial"/>
          <w:sz w:val="36"/>
          <w:szCs w:val="36"/>
        </w:rPr>
      </w:pPr>
    </w:p>
    <w:p w14:paraId="655F573E" w14:textId="30265AED" w:rsidR="00CA0A82" w:rsidRPr="00CA0A82" w:rsidRDefault="00CA0A82" w:rsidP="00CA0A82">
      <w:pPr>
        <w:spacing w:line="360" w:lineRule="auto"/>
        <w:rPr>
          <w:rFonts w:ascii="Arial" w:hAnsi="Arial" w:cs="Arial"/>
          <w:sz w:val="36"/>
          <w:szCs w:val="36"/>
        </w:rPr>
      </w:pPr>
      <w:r w:rsidRPr="00CA0A82">
        <w:rPr>
          <w:rFonts w:ascii="Arial" w:hAnsi="Arial" w:cs="Arial"/>
          <w:sz w:val="36"/>
          <w:szCs w:val="36"/>
        </w:rPr>
        <w:t xml:space="preserve">Submission Date: </w:t>
      </w:r>
      <w:r w:rsidR="00B02ADA">
        <w:rPr>
          <w:rFonts w:ascii="Arial" w:hAnsi="Arial" w:cs="Arial"/>
          <w:sz w:val="36"/>
          <w:szCs w:val="36"/>
        </w:rPr>
        <w:t>01.03.2026</w:t>
      </w:r>
    </w:p>
    <w:p w14:paraId="14C5FA9C" w14:textId="77777777" w:rsidR="00CA0A82" w:rsidRPr="00CA0A82" w:rsidRDefault="00CA0A82" w:rsidP="00CA0A82">
      <w:pPr>
        <w:spacing w:line="360" w:lineRule="auto"/>
        <w:rPr>
          <w:rFonts w:ascii="Arial" w:hAnsi="Arial" w:cs="Arial"/>
          <w:sz w:val="36"/>
          <w:szCs w:val="36"/>
        </w:rPr>
      </w:pPr>
    </w:p>
    <w:p w14:paraId="519C0C4E" w14:textId="77777777" w:rsidR="00CA0A82" w:rsidRDefault="00CA0A82" w:rsidP="00CA0A82">
      <w:pPr>
        <w:spacing w:line="360" w:lineRule="auto"/>
        <w:rPr>
          <w:rFonts w:ascii="Arial" w:hAnsi="Arial" w:cs="Arial"/>
        </w:rPr>
      </w:pPr>
    </w:p>
    <w:p w14:paraId="5214F274" w14:textId="77777777" w:rsidR="00CA0A82" w:rsidRDefault="00CA0A82" w:rsidP="00CA0A82">
      <w:pPr>
        <w:spacing w:line="360" w:lineRule="auto"/>
        <w:rPr>
          <w:rFonts w:ascii="Arial" w:hAnsi="Arial" w:cs="Arial"/>
        </w:rPr>
      </w:pPr>
    </w:p>
    <w:p w14:paraId="68D26271" w14:textId="77777777" w:rsidR="00CA0A82" w:rsidRDefault="00CA0A82" w:rsidP="00CA0A82">
      <w:pPr>
        <w:spacing w:line="360" w:lineRule="auto"/>
        <w:rPr>
          <w:rFonts w:ascii="Arial" w:hAnsi="Arial" w:cs="Arial"/>
        </w:rPr>
      </w:pPr>
    </w:p>
    <w:p w14:paraId="7FC492B6" w14:textId="77777777" w:rsidR="00CA0A82" w:rsidRDefault="00CA0A82" w:rsidP="00CA0A82">
      <w:pPr>
        <w:spacing w:line="360" w:lineRule="auto"/>
        <w:rPr>
          <w:rFonts w:ascii="Arial" w:hAnsi="Arial" w:cs="Arial"/>
        </w:rPr>
      </w:pPr>
    </w:p>
    <w:p w14:paraId="20FE542A" w14:textId="1CD70416" w:rsidR="00CA0A82" w:rsidRPr="00815C8F" w:rsidRDefault="00CA0A82" w:rsidP="0083383D">
      <w:pPr>
        <w:pStyle w:val="Heading1"/>
        <w:rPr>
          <w:color w:val="auto"/>
          <w:sz w:val="36"/>
          <w:szCs w:val="36"/>
        </w:rPr>
      </w:pPr>
      <w:bookmarkStart w:id="0" w:name="_Toc223296102"/>
      <w:r w:rsidRPr="00815C8F">
        <w:rPr>
          <w:color w:val="auto"/>
          <w:sz w:val="36"/>
          <w:szCs w:val="36"/>
        </w:rPr>
        <w:lastRenderedPageBreak/>
        <w:t>Executive Summary</w:t>
      </w:r>
      <w:bookmarkEnd w:id="0"/>
    </w:p>
    <w:p w14:paraId="57EF941E" w14:textId="77777777" w:rsidR="00CA0A82" w:rsidRPr="00BC12A2" w:rsidRDefault="00CA0A82" w:rsidP="00BC12A2">
      <w:pPr>
        <w:spacing w:line="360" w:lineRule="auto"/>
        <w:rPr>
          <w:rFonts w:ascii="Arial" w:hAnsi="Arial" w:cs="Arial"/>
          <w:sz w:val="24"/>
          <w:szCs w:val="24"/>
        </w:rPr>
      </w:pPr>
    </w:p>
    <w:p w14:paraId="1D1219F8" w14:textId="1C5FC46E"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This business plan outlines the proposed launch of Little Bean Café &amp; Bakery, a high-quality, family-friendly coffee shop with an in-house bakery and a dedicated children’s play corner, to be in Wigston, Leicestershire, UK. The business aims to create a welcoming and relaxed environment where adults can enjoy premium coffee and freshly baked goods while children are safely entertained.</w:t>
      </w:r>
    </w:p>
    <w:p w14:paraId="5A7AF51E" w14:textId="77777777" w:rsidR="00CA0A82" w:rsidRPr="00BC12A2" w:rsidRDefault="00CA0A82" w:rsidP="00BC12A2">
      <w:pPr>
        <w:spacing w:line="360" w:lineRule="auto"/>
        <w:rPr>
          <w:rFonts w:ascii="Arial" w:hAnsi="Arial" w:cs="Arial"/>
          <w:sz w:val="24"/>
          <w:szCs w:val="24"/>
        </w:rPr>
      </w:pPr>
    </w:p>
    <w:p w14:paraId="3A1A5851"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The concept addresses a growing demand for inclusive hospitality spaces that cater to families without compromising on quality or atmosphere. Research indicates that UK consumers increasingly value local, community-focused cafés that offer comfort, convenience, and ethical practices (Mintel, 2023). Wigston’s strong residential base and family-oriented community make it an ideal location for such a venture.</w:t>
      </w:r>
    </w:p>
    <w:p w14:paraId="1FBADBCB" w14:textId="77777777" w:rsidR="00CA0A82" w:rsidRPr="00BC12A2" w:rsidRDefault="00CA0A82" w:rsidP="00BC12A2">
      <w:pPr>
        <w:spacing w:line="360" w:lineRule="auto"/>
        <w:rPr>
          <w:rFonts w:ascii="Arial" w:hAnsi="Arial" w:cs="Arial"/>
          <w:sz w:val="24"/>
          <w:szCs w:val="24"/>
        </w:rPr>
      </w:pPr>
    </w:p>
    <w:p w14:paraId="5E8EAF58"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Little Bean Café &amp; Bakery will operate as a private limited company and will be managed by the founder, supported by trained café and bakery staff. The business requires approximately £75,000 in start-up funding, sourced through a combination of personal investment and a small business loan. With clear market differentiation, strong local authority support, and targeted marketing, the business is expected to achieve profitability within its first year of operation (Kotler and Keller, 2016).</w:t>
      </w:r>
    </w:p>
    <w:p w14:paraId="22E9B071" w14:textId="77777777" w:rsidR="00CA0A82" w:rsidRPr="00CA0A82" w:rsidRDefault="00CA0A82" w:rsidP="00CA0A82">
      <w:pPr>
        <w:spacing w:line="360" w:lineRule="auto"/>
        <w:rPr>
          <w:rFonts w:ascii="Arial" w:hAnsi="Arial" w:cs="Arial"/>
        </w:rPr>
      </w:pPr>
    </w:p>
    <w:p w14:paraId="4F8D4A93" w14:textId="77777777" w:rsidR="00CA0A82" w:rsidRDefault="00CA0A82" w:rsidP="00CA0A82">
      <w:pPr>
        <w:spacing w:line="360" w:lineRule="auto"/>
        <w:rPr>
          <w:rFonts w:ascii="Arial" w:hAnsi="Arial" w:cs="Arial"/>
        </w:rPr>
      </w:pPr>
    </w:p>
    <w:p w14:paraId="1F71166E" w14:textId="77777777" w:rsidR="00CA0A82" w:rsidRDefault="00CA0A82" w:rsidP="00CA0A82">
      <w:pPr>
        <w:spacing w:line="360" w:lineRule="auto"/>
        <w:rPr>
          <w:rFonts w:ascii="Arial" w:hAnsi="Arial" w:cs="Arial"/>
        </w:rPr>
      </w:pPr>
    </w:p>
    <w:p w14:paraId="649C869C" w14:textId="77777777" w:rsidR="00CA0A82" w:rsidRDefault="00CA0A82" w:rsidP="00CA0A82">
      <w:pPr>
        <w:spacing w:line="360" w:lineRule="auto"/>
        <w:rPr>
          <w:rFonts w:ascii="Arial" w:hAnsi="Arial" w:cs="Arial"/>
        </w:rPr>
      </w:pPr>
    </w:p>
    <w:p w14:paraId="647004F1" w14:textId="77777777" w:rsidR="00CA0A82" w:rsidRDefault="00CA0A82" w:rsidP="00CA0A82">
      <w:pPr>
        <w:spacing w:line="360" w:lineRule="auto"/>
        <w:rPr>
          <w:rFonts w:ascii="Arial" w:hAnsi="Arial" w:cs="Arial"/>
        </w:rPr>
      </w:pPr>
    </w:p>
    <w:p w14:paraId="5078B352" w14:textId="77777777" w:rsidR="00CA0A82" w:rsidRDefault="00CA0A82" w:rsidP="00CA0A82">
      <w:pPr>
        <w:spacing w:line="360" w:lineRule="auto"/>
        <w:rPr>
          <w:rFonts w:ascii="Arial" w:hAnsi="Arial" w:cs="Arial"/>
        </w:rPr>
      </w:pPr>
    </w:p>
    <w:p w14:paraId="06D72EFE" w14:textId="77777777" w:rsidR="00CA0A82" w:rsidRDefault="00CA0A82" w:rsidP="00CA0A82">
      <w:pPr>
        <w:spacing w:line="360" w:lineRule="auto"/>
        <w:rPr>
          <w:rFonts w:ascii="Arial" w:hAnsi="Arial" w:cs="Arial"/>
        </w:rPr>
      </w:pPr>
    </w:p>
    <w:p w14:paraId="11AF60DC" w14:textId="77777777" w:rsidR="00CA0A82" w:rsidRDefault="00CA0A82" w:rsidP="00CA0A82">
      <w:pPr>
        <w:spacing w:line="360" w:lineRule="auto"/>
        <w:rPr>
          <w:rFonts w:ascii="Arial" w:hAnsi="Arial" w:cs="Arial"/>
        </w:rPr>
      </w:pPr>
    </w:p>
    <w:p w14:paraId="3E6E1C50" w14:textId="77777777" w:rsidR="00CA0A82" w:rsidRDefault="00CA0A82" w:rsidP="00CA0A82">
      <w:pPr>
        <w:spacing w:line="360" w:lineRule="auto"/>
        <w:rPr>
          <w:rFonts w:ascii="Arial" w:hAnsi="Arial" w:cs="Arial"/>
        </w:rPr>
      </w:pPr>
    </w:p>
    <w:p w14:paraId="56E26089" w14:textId="77777777" w:rsidR="00CA0A82" w:rsidRDefault="00CA0A82" w:rsidP="00CA0A82">
      <w:pPr>
        <w:spacing w:line="360" w:lineRule="auto"/>
        <w:rPr>
          <w:rFonts w:ascii="Arial" w:hAnsi="Arial" w:cs="Arial"/>
        </w:rPr>
      </w:pPr>
    </w:p>
    <w:sdt>
      <w:sdtPr>
        <w:id w:val="-105253818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86172FE" w14:textId="5F808603" w:rsidR="00704759" w:rsidRDefault="00704759">
          <w:pPr>
            <w:pStyle w:val="TOCHeading"/>
          </w:pPr>
          <w:r>
            <w:t>Table of Contents</w:t>
          </w:r>
        </w:p>
        <w:p w14:paraId="6ED174E7" w14:textId="5FD35F99" w:rsidR="00704759" w:rsidRDefault="0070475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3296102" w:history="1">
            <w:r w:rsidRPr="00E62D4D">
              <w:rPr>
                <w:rStyle w:val="Hyperlink"/>
                <w:noProof/>
              </w:rPr>
              <w:t>Executive Summary</w:t>
            </w:r>
            <w:r>
              <w:rPr>
                <w:noProof/>
                <w:webHidden/>
              </w:rPr>
              <w:tab/>
            </w:r>
            <w:r>
              <w:rPr>
                <w:noProof/>
                <w:webHidden/>
              </w:rPr>
              <w:fldChar w:fldCharType="begin"/>
            </w:r>
            <w:r>
              <w:rPr>
                <w:noProof/>
                <w:webHidden/>
              </w:rPr>
              <w:instrText xml:space="preserve"> PAGEREF _Toc223296102 \h </w:instrText>
            </w:r>
            <w:r>
              <w:rPr>
                <w:noProof/>
                <w:webHidden/>
              </w:rPr>
            </w:r>
            <w:r>
              <w:rPr>
                <w:noProof/>
                <w:webHidden/>
              </w:rPr>
              <w:fldChar w:fldCharType="separate"/>
            </w:r>
            <w:r>
              <w:rPr>
                <w:noProof/>
                <w:webHidden/>
              </w:rPr>
              <w:t>2</w:t>
            </w:r>
            <w:r>
              <w:rPr>
                <w:noProof/>
                <w:webHidden/>
              </w:rPr>
              <w:fldChar w:fldCharType="end"/>
            </w:r>
          </w:hyperlink>
        </w:p>
        <w:p w14:paraId="747EAEF0" w14:textId="7400A8E9" w:rsidR="00704759" w:rsidRDefault="00704759">
          <w:pPr>
            <w:pStyle w:val="TOC1"/>
            <w:tabs>
              <w:tab w:val="right" w:leader="dot" w:pos="9016"/>
            </w:tabs>
            <w:rPr>
              <w:rFonts w:eastAsiaTheme="minorEastAsia"/>
              <w:noProof/>
              <w:sz w:val="24"/>
              <w:szCs w:val="24"/>
              <w:lang w:eastAsia="en-GB"/>
            </w:rPr>
          </w:pPr>
          <w:hyperlink w:anchor="_Toc223296103" w:history="1">
            <w:r w:rsidRPr="00E62D4D">
              <w:rPr>
                <w:rStyle w:val="Hyperlink"/>
                <w:noProof/>
              </w:rPr>
              <w:t>Overview of the Business Idea</w:t>
            </w:r>
            <w:r>
              <w:rPr>
                <w:noProof/>
                <w:webHidden/>
              </w:rPr>
              <w:tab/>
            </w:r>
            <w:r>
              <w:rPr>
                <w:noProof/>
                <w:webHidden/>
              </w:rPr>
              <w:fldChar w:fldCharType="begin"/>
            </w:r>
            <w:r>
              <w:rPr>
                <w:noProof/>
                <w:webHidden/>
              </w:rPr>
              <w:instrText xml:space="preserve"> PAGEREF _Toc223296103 \h </w:instrText>
            </w:r>
            <w:r>
              <w:rPr>
                <w:noProof/>
                <w:webHidden/>
              </w:rPr>
            </w:r>
            <w:r>
              <w:rPr>
                <w:noProof/>
                <w:webHidden/>
              </w:rPr>
              <w:fldChar w:fldCharType="separate"/>
            </w:r>
            <w:r>
              <w:rPr>
                <w:noProof/>
                <w:webHidden/>
              </w:rPr>
              <w:t>3</w:t>
            </w:r>
            <w:r>
              <w:rPr>
                <w:noProof/>
                <w:webHidden/>
              </w:rPr>
              <w:fldChar w:fldCharType="end"/>
            </w:r>
          </w:hyperlink>
        </w:p>
        <w:p w14:paraId="3B0A1DA8" w14:textId="7D65089D" w:rsidR="00704759" w:rsidRDefault="00704759">
          <w:pPr>
            <w:pStyle w:val="TOC1"/>
            <w:tabs>
              <w:tab w:val="right" w:leader="dot" w:pos="9016"/>
            </w:tabs>
            <w:rPr>
              <w:rFonts w:eastAsiaTheme="minorEastAsia"/>
              <w:noProof/>
              <w:sz w:val="24"/>
              <w:szCs w:val="24"/>
              <w:lang w:eastAsia="en-GB"/>
            </w:rPr>
          </w:pPr>
          <w:hyperlink w:anchor="_Toc223296104" w:history="1">
            <w:r w:rsidRPr="00E62D4D">
              <w:rPr>
                <w:rStyle w:val="Hyperlink"/>
                <w:noProof/>
              </w:rPr>
              <w:t>Market Research</w:t>
            </w:r>
            <w:r>
              <w:rPr>
                <w:noProof/>
                <w:webHidden/>
              </w:rPr>
              <w:tab/>
            </w:r>
            <w:r>
              <w:rPr>
                <w:noProof/>
                <w:webHidden/>
              </w:rPr>
              <w:fldChar w:fldCharType="begin"/>
            </w:r>
            <w:r>
              <w:rPr>
                <w:noProof/>
                <w:webHidden/>
              </w:rPr>
              <w:instrText xml:space="preserve"> PAGEREF _Toc223296104 \h </w:instrText>
            </w:r>
            <w:r>
              <w:rPr>
                <w:noProof/>
                <w:webHidden/>
              </w:rPr>
            </w:r>
            <w:r>
              <w:rPr>
                <w:noProof/>
                <w:webHidden/>
              </w:rPr>
              <w:fldChar w:fldCharType="separate"/>
            </w:r>
            <w:r>
              <w:rPr>
                <w:noProof/>
                <w:webHidden/>
              </w:rPr>
              <w:t>5</w:t>
            </w:r>
            <w:r>
              <w:rPr>
                <w:noProof/>
                <w:webHidden/>
              </w:rPr>
              <w:fldChar w:fldCharType="end"/>
            </w:r>
          </w:hyperlink>
        </w:p>
        <w:p w14:paraId="0E20823D" w14:textId="6402871D" w:rsidR="00704759" w:rsidRDefault="00704759">
          <w:pPr>
            <w:pStyle w:val="TOC1"/>
            <w:tabs>
              <w:tab w:val="right" w:leader="dot" w:pos="9016"/>
            </w:tabs>
            <w:rPr>
              <w:rFonts w:eastAsiaTheme="minorEastAsia"/>
              <w:noProof/>
              <w:sz w:val="24"/>
              <w:szCs w:val="24"/>
              <w:lang w:eastAsia="en-GB"/>
            </w:rPr>
          </w:pPr>
          <w:hyperlink w:anchor="_Toc223296105" w:history="1">
            <w:r w:rsidRPr="00E62D4D">
              <w:rPr>
                <w:rStyle w:val="Hyperlink"/>
                <w:noProof/>
              </w:rPr>
              <w:t>Competition Analysis</w:t>
            </w:r>
            <w:r>
              <w:rPr>
                <w:noProof/>
                <w:webHidden/>
              </w:rPr>
              <w:tab/>
            </w:r>
            <w:r>
              <w:rPr>
                <w:noProof/>
                <w:webHidden/>
              </w:rPr>
              <w:fldChar w:fldCharType="begin"/>
            </w:r>
            <w:r>
              <w:rPr>
                <w:noProof/>
                <w:webHidden/>
              </w:rPr>
              <w:instrText xml:space="preserve"> PAGEREF _Toc223296105 \h </w:instrText>
            </w:r>
            <w:r>
              <w:rPr>
                <w:noProof/>
                <w:webHidden/>
              </w:rPr>
            </w:r>
            <w:r>
              <w:rPr>
                <w:noProof/>
                <w:webHidden/>
              </w:rPr>
              <w:fldChar w:fldCharType="separate"/>
            </w:r>
            <w:r>
              <w:rPr>
                <w:noProof/>
                <w:webHidden/>
              </w:rPr>
              <w:t>7</w:t>
            </w:r>
            <w:r>
              <w:rPr>
                <w:noProof/>
                <w:webHidden/>
              </w:rPr>
              <w:fldChar w:fldCharType="end"/>
            </w:r>
          </w:hyperlink>
        </w:p>
        <w:p w14:paraId="10310739" w14:textId="1C9DE455" w:rsidR="00704759" w:rsidRDefault="00704759">
          <w:pPr>
            <w:pStyle w:val="TOC1"/>
            <w:tabs>
              <w:tab w:val="right" w:leader="dot" w:pos="9016"/>
            </w:tabs>
            <w:rPr>
              <w:rFonts w:eastAsiaTheme="minorEastAsia"/>
              <w:noProof/>
              <w:sz w:val="24"/>
              <w:szCs w:val="24"/>
              <w:lang w:eastAsia="en-GB"/>
            </w:rPr>
          </w:pPr>
          <w:hyperlink w:anchor="_Toc223296106" w:history="1">
            <w:r w:rsidRPr="00E62D4D">
              <w:rPr>
                <w:rStyle w:val="Hyperlink"/>
                <w:noProof/>
              </w:rPr>
              <w:t>Reference List</w:t>
            </w:r>
            <w:r>
              <w:rPr>
                <w:noProof/>
                <w:webHidden/>
              </w:rPr>
              <w:tab/>
            </w:r>
            <w:r>
              <w:rPr>
                <w:noProof/>
                <w:webHidden/>
              </w:rPr>
              <w:fldChar w:fldCharType="begin"/>
            </w:r>
            <w:r>
              <w:rPr>
                <w:noProof/>
                <w:webHidden/>
              </w:rPr>
              <w:instrText xml:space="preserve"> PAGEREF _Toc223296106 \h </w:instrText>
            </w:r>
            <w:r>
              <w:rPr>
                <w:noProof/>
                <w:webHidden/>
              </w:rPr>
            </w:r>
            <w:r>
              <w:rPr>
                <w:noProof/>
                <w:webHidden/>
              </w:rPr>
              <w:fldChar w:fldCharType="separate"/>
            </w:r>
            <w:r>
              <w:rPr>
                <w:noProof/>
                <w:webHidden/>
              </w:rPr>
              <w:t>8</w:t>
            </w:r>
            <w:r>
              <w:rPr>
                <w:noProof/>
                <w:webHidden/>
              </w:rPr>
              <w:fldChar w:fldCharType="end"/>
            </w:r>
          </w:hyperlink>
        </w:p>
        <w:p w14:paraId="5D8544E7" w14:textId="704D45ED" w:rsidR="00704759" w:rsidRDefault="00704759">
          <w:r>
            <w:rPr>
              <w:b/>
              <w:bCs/>
            </w:rPr>
            <w:fldChar w:fldCharType="end"/>
          </w:r>
        </w:p>
      </w:sdtContent>
    </w:sdt>
    <w:p w14:paraId="50681042" w14:textId="77777777" w:rsidR="00CA0A82" w:rsidRPr="00CA0A82" w:rsidRDefault="00CA0A82" w:rsidP="00CA0A82">
      <w:pPr>
        <w:spacing w:line="360" w:lineRule="auto"/>
        <w:rPr>
          <w:rFonts w:ascii="Arial" w:hAnsi="Arial" w:cs="Arial"/>
        </w:rPr>
      </w:pPr>
    </w:p>
    <w:p w14:paraId="65F9B04E" w14:textId="77777777" w:rsidR="00CA0A82" w:rsidRDefault="00CA0A82" w:rsidP="00CA0A82">
      <w:pPr>
        <w:spacing w:line="360" w:lineRule="auto"/>
        <w:rPr>
          <w:rFonts w:ascii="Arial" w:hAnsi="Arial" w:cs="Arial"/>
        </w:rPr>
      </w:pPr>
    </w:p>
    <w:p w14:paraId="50A5944F" w14:textId="77777777" w:rsidR="00CA0A82" w:rsidRDefault="00CA0A82" w:rsidP="00CA0A82">
      <w:pPr>
        <w:spacing w:line="360" w:lineRule="auto"/>
        <w:rPr>
          <w:rFonts w:ascii="Arial" w:hAnsi="Arial" w:cs="Arial"/>
        </w:rPr>
      </w:pPr>
    </w:p>
    <w:p w14:paraId="1CF3FBFA" w14:textId="77777777" w:rsidR="00CA0A82" w:rsidRDefault="00CA0A82" w:rsidP="00CA0A82">
      <w:pPr>
        <w:spacing w:line="360" w:lineRule="auto"/>
        <w:rPr>
          <w:rFonts w:ascii="Arial" w:hAnsi="Arial" w:cs="Arial"/>
        </w:rPr>
      </w:pPr>
    </w:p>
    <w:p w14:paraId="0EE2907E" w14:textId="77777777" w:rsidR="00CA0A82" w:rsidRDefault="00CA0A82" w:rsidP="00CA0A82">
      <w:pPr>
        <w:spacing w:line="360" w:lineRule="auto"/>
        <w:rPr>
          <w:rFonts w:ascii="Arial" w:hAnsi="Arial" w:cs="Arial"/>
        </w:rPr>
      </w:pPr>
    </w:p>
    <w:p w14:paraId="0AB5505B" w14:textId="77777777" w:rsidR="00CA0A82" w:rsidRDefault="00CA0A82" w:rsidP="00CA0A82">
      <w:pPr>
        <w:spacing w:line="360" w:lineRule="auto"/>
        <w:rPr>
          <w:rFonts w:ascii="Arial" w:hAnsi="Arial" w:cs="Arial"/>
        </w:rPr>
      </w:pPr>
    </w:p>
    <w:p w14:paraId="511BE4DB" w14:textId="77777777" w:rsidR="00CA0A82" w:rsidRDefault="00CA0A82" w:rsidP="00CA0A82">
      <w:pPr>
        <w:spacing w:line="360" w:lineRule="auto"/>
        <w:rPr>
          <w:rFonts w:ascii="Arial" w:hAnsi="Arial" w:cs="Arial"/>
        </w:rPr>
      </w:pPr>
    </w:p>
    <w:p w14:paraId="23638855" w14:textId="77777777" w:rsidR="00CA0A82" w:rsidRDefault="00CA0A82" w:rsidP="00CA0A82">
      <w:pPr>
        <w:spacing w:line="360" w:lineRule="auto"/>
        <w:rPr>
          <w:rFonts w:ascii="Arial" w:hAnsi="Arial" w:cs="Arial"/>
        </w:rPr>
      </w:pPr>
    </w:p>
    <w:p w14:paraId="7B1AB7F6" w14:textId="77777777" w:rsidR="00CA0A82" w:rsidRDefault="00CA0A82" w:rsidP="00CA0A82">
      <w:pPr>
        <w:spacing w:line="360" w:lineRule="auto"/>
        <w:rPr>
          <w:rFonts w:ascii="Arial" w:hAnsi="Arial" w:cs="Arial"/>
        </w:rPr>
      </w:pPr>
    </w:p>
    <w:p w14:paraId="3F55B434" w14:textId="77777777" w:rsidR="00AC700C" w:rsidRDefault="00AC700C" w:rsidP="00BC12A2">
      <w:pPr>
        <w:spacing w:line="360" w:lineRule="auto"/>
        <w:rPr>
          <w:rFonts w:ascii="Arial" w:hAnsi="Arial" w:cs="Arial"/>
        </w:rPr>
      </w:pPr>
    </w:p>
    <w:p w14:paraId="1E38AD24" w14:textId="77777777" w:rsidR="00914640" w:rsidRDefault="00914640" w:rsidP="00BC12A2">
      <w:pPr>
        <w:spacing w:line="360" w:lineRule="auto"/>
        <w:rPr>
          <w:rFonts w:ascii="Arial" w:hAnsi="Arial" w:cs="Arial"/>
        </w:rPr>
      </w:pPr>
    </w:p>
    <w:p w14:paraId="4937FB52" w14:textId="77777777" w:rsidR="00914640" w:rsidRDefault="00914640" w:rsidP="00BC12A2">
      <w:pPr>
        <w:spacing w:line="360" w:lineRule="auto"/>
        <w:rPr>
          <w:rFonts w:ascii="Arial" w:hAnsi="Arial" w:cs="Arial"/>
        </w:rPr>
      </w:pPr>
    </w:p>
    <w:p w14:paraId="3BC51EB2" w14:textId="77777777" w:rsidR="00914640" w:rsidRDefault="00914640" w:rsidP="00BC12A2">
      <w:pPr>
        <w:spacing w:line="360" w:lineRule="auto"/>
        <w:rPr>
          <w:rFonts w:ascii="Arial" w:hAnsi="Arial" w:cs="Arial"/>
        </w:rPr>
      </w:pPr>
    </w:p>
    <w:p w14:paraId="4DA69E0F" w14:textId="77777777" w:rsidR="00914640" w:rsidRDefault="00914640" w:rsidP="00BC12A2">
      <w:pPr>
        <w:spacing w:line="360" w:lineRule="auto"/>
        <w:rPr>
          <w:rFonts w:ascii="Arial" w:hAnsi="Arial" w:cs="Arial"/>
        </w:rPr>
      </w:pPr>
    </w:p>
    <w:p w14:paraId="0E2F347D" w14:textId="77777777" w:rsidR="00914640" w:rsidRDefault="00914640" w:rsidP="00BC12A2">
      <w:pPr>
        <w:spacing w:line="360" w:lineRule="auto"/>
        <w:rPr>
          <w:rFonts w:ascii="Arial" w:hAnsi="Arial" w:cs="Arial"/>
        </w:rPr>
      </w:pPr>
    </w:p>
    <w:p w14:paraId="66CC0706" w14:textId="77777777" w:rsidR="00914640" w:rsidRDefault="00914640" w:rsidP="00BC12A2">
      <w:pPr>
        <w:spacing w:line="360" w:lineRule="auto"/>
        <w:rPr>
          <w:rFonts w:ascii="Arial" w:hAnsi="Arial" w:cs="Arial"/>
        </w:rPr>
      </w:pPr>
    </w:p>
    <w:p w14:paraId="0EF6E4C1" w14:textId="77777777" w:rsidR="00914640" w:rsidRDefault="00914640" w:rsidP="00BC12A2">
      <w:pPr>
        <w:spacing w:line="360" w:lineRule="auto"/>
        <w:rPr>
          <w:rFonts w:ascii="Arial" w:hAnsi="Arial" w:cs="Arial"/>
        </w:rPr>
      </w:pPr>
    </w:p>
    <w:p w14:paraId="1D9086B9" w14:textId="77777777" w:rsidR="00914640" w:rsidRDefault="00914640" w:rsidP="00BC12A2">
      <w:pPr>
        <w:spacing w:line="360" w:lineRule="auto"/>
        <w:rPr>
          <w:rFonts w:ascii="Arial" w:hAnsi="Arial" w:cs="Arial"/>
        </w:rPr>
      </w:pPr>
    </w:p>
    <w:p w14:paraId="43448679" w14:textId="776380EB" w:rsidR="00CA0A82" w:rsidRPr="00815C8F" w:rsidRDefault="00CA0A82" w:rsidP="0083383D">
      <w:pPr>
        <w:pStyle w:val="Heading1"/>
        <w:rPr>
          <w:color w:val="auto"/>
          <w:sz w:val="36"/>
          <w:szCs w:val="36"/>
        </w:rPr>
      </w:pPr>
      <w:bookmarkStart w:id="1" w:name="_Toc223296103"/>
      <w:r w:rsidRPr="00815C8F">
        <w:rPr>
          <w:color w:val="auto"/>
          <w:sz w:val="36"/>
          <w:szCs w:val="36"/>
        </w:rPr>
        <w:lastRenderedPageBreak/>
        <w:t>Overview of the Business Idea</w:t>
      </w:r>
      <w:bookmarkEnd w:id="1"/>
    </w:p>
    <w:p w14:paraId="36E7A946"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Product and Service Offering</w:t>
      </w:r>
    </w:p>
    <w:p w14:paraId="7055A9AF" w14:textId="77777777" w:rsidR="00CA0A82" w:rsidRPr="00BC12A2" w:rsidRDefault="00CA0A82" w:rsidP="00BC12A2">
      <w:pPr>
        <w:spacing w:line="360" w:lineRule="auto"/>
        <w:rPr>
          <w:rFonts w:ascii="Arial" w:hAnsi="Arial" w:cs="Arial"/>
          <w:sz w:val="24"/>
          <w:szCs w:val="24"/>
        </w:rPr>
      </w:pPr>
    </w:p>
    <w:p w14:paraId="215B94D0"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Little Bean Café &amp; Bakery will offer barista-made specialty coffee, freshly baked pastries, cakes, and bread produced on-site, as well as healthy and child-friendly food options. The café’s unique feature will be a dedicated children’s play corner equipped with safe, age-appropriate toys and books, allowing parents and carers to relax while maintaining visual supervision.</w:t>
      </w:r>
    </w:p>
    <w:p w14:paraId="5168BB50" w14:textId="77777777" w:rsidR="00CA0A82" w:rsidRPr="00BC12A2" w:rsidRDefault="00CA0A82" w:rsidP="00BC12A2">
      <w:pPr>
        <w:spacing w:line="360" w:lineRule="auto"/>
        <w:rPr>
          <w:rFonts w:ascii="Arial" w:hAnsi="Arial" w:cs="Arial"/>
          <w:sz w:val="24"/>
          <w:szCs w:val="24"/>
        </w:rPr>
      </w:pPr>
    </w:p>
    <w:p w14:paraId="39E6DE67"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Customer experience and service quality are key success factors in hospitality businesses, and the combination of premium products with a family-friendly environment provides a clear competitive advantage (Kotler and Keller, 2016). The café will also use ethically sourced coffee beans and environmentally friendly packaging to align with consumer expectations.</w:t>
      </w:r>
    </w:p>
    <w:p w14:paraId="68EEF64C" w14:textId="77777777" w:rsidR="00CA0A82" w:rsidRPr="00BC12A2" w:rsidRDefault="00CA0A82" w:rsidP="00BC12A2">
      <w:pPr>
        <w:spacing w:line="360" w:lineRule="auto"/>
        <w:rPr>
          <w:rFonts w:ascii="Arial" w:hAnsi="Arial" w:cs="Arial"/>
          <w:sz w:val="24"/>
          <w:szCs w:val="24"/>
        </w:rPr>
      </w:pPr>
    </w:p>
    <w:p w14:paraId="326BBC7E"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Management Structure</w:t>
      </w:r>
    </w:p>
    <w:p w14:paraId="6A2B036A" w14:textId="77777777" w:rsidR="00CA0A82" w:rsidRPr="00BC12A2" w:rsidRDefault="00CA0A82" w:rsidP="00BC12A2">
      <w:pPr>
        <w:spacing w:line="360" w:lineRule="auto"/>
        <w:rPr>
          <w:rFonts w:ascii="Arial" w:hAnsi="Arial" w:cs="Arial"/>
          <w:sz w:val="24"/>
          <w:szCs w:val="24"/>
        </w:rPr>
      </w:pPr>
    </w:p>
    <w:p w14:paraId="0F2EEAF4" w14:textId="2FB4CB61"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The business will be managed by the owner, who will oversee daily operations, finance, and marketing. Additional staff will include a head barista, a baker</w:t>
      </w:r>
      <w:r w:rsidR="005005B6">
        <w:rPr>
          <w:rFonts w:ascii="Arial" w:hAnsi="Arial" w:cs="Arial"/>
          <w:sz w:val="24"/>
          <w:szCs w:val="24"/>
        </w:rPr>
        <w:t xml:space="preserve"> and </w:t>
      </w:r>
      <w:r w:rsidR="00267D6E">
        <w:rPr>
          <w:rFonts w:ascii="Arial" w:hAnsi="Arial" w:cs="Arial"/>
          <w:sz w:val="24"/>
          <w:szCs w:val="24"/>
        </w:rPr>
        <w:t>a</w:t>
      </w:r>
      <w:r w:rsidRPr="00BC12A2">
        <w:rPr>
          <w:rFonts w:ascii="Arial" w:hAnsi="Arial" w:cs="Arial"/>
          <w:sz w:val="24"/>
          <w:szCs w:val="24"/>
        </w:rPr>
        <w:t xml:space="preserve"> café </w:t>
      </w:r>
      <w:r w:rsidR="00267D6E" w:rsidRPr="00BC12A2">
        <w:rPr>
          <w:rFonts w:ascii="Arial" w:hAnsi="Arial" w:cs="Arial"/>
          <w:sz w:val="24"/>
          <w:szCs w:val="24"/>
        </w:rPr>
        <w:t>assistant</w:t>
      </w:r>
      <w:r w:rsidR="00D34663">
        <w:rPr>
          <w:rFonts w:ascii="Arial" w:hAnsi="Arial" w:cs="Arial"/>
          <w:sz w:val="24"/>
          <w:szCs w:val="24"/>
        </w:rPr>
        <w:t xml:space="preserve"> which will have</w:t>
      </w:r>
      <w:r w:rsidRPr="00BC12A2">
        <w:rPr>
          <w:rFonts w:ascii="Arial" w:hAnsi="Arial" w:cs="Arial"/>
          <w:sz w:val="24"/>
          <w:szCs w:val="24"/>
        </w:rPr>
        <w:t xml:space="preserve"> cleaning </w:t>
      </w:r>
      <w:r w:rsidR="00D34663">
        <w:rPr>
          <w:rFonts w:ascii="Arial" w:hAnsi="Arial" w:cs="Arial"/>
          <w:sz w:val="24"/>
          <w:szCs w:val="24"/>
        </w:rPr>
        <w:t>duties included</w:t>
      </w:r>
      <w:r w:rsidR="00267D6E">
        <w:rPr>
          <w:rFonts w:ascii="Arial" w:hAnsi="Arial" w:cs="Arial"/>
          <w:sz w:val="24"/>
          <w:szCs w:val="24"/>
        </w:rPr>
        <w:t xml:space="preserve"> in the contract</w:t>
      </w:r>
      <w:r w:rsidR="005005B6">
        <w:rPr>
          <w:rFonts w:ascii="Arial" w:hAnsi="Arial" w:cs="Arial"/>
          <w:sz w:val="24"/>
          <w:szCs w:val="24"/>
        </w:rPr>
        <w:t xml:space="preserve"> to </w:t>
      </w:r>
      <w:r w:rsidR="00267D6E">
        <w:rPr>
          <w:rFonts w:ascii="Arial" w:hAnsi="Arial" w:cs="Arial"/>
          <w:sz w:val="24"/>
          <w:szCs w:val="24"/>
        </w:rPr>
        <w:t>reduce spendings at the start</w:t>
      </w:r>
      <w:r w:rsidRPr="00BC12A2">
        <w:rPr>
          <w:rFonts w:ascii="Arial" w:hAnsi="Arial" w:cs="Arial"/>
          <w:sz w:val="24"/>
          <w:szCs w:val="24"/>
        </w:rPr>
        <w:t>. A simple management structure supports efficiency, accountability, and effective communication, which are essential for small business success (Brooks, 2011).</w:t>
      </w:r>
    </w:p>
    <w:p w14:paraId="15F84645" w14:textId="77777777" w:rsidR="00CA0A82" w:rsidRPr="00BC12A2" w:rsidRDefault="00CA0A82" w:rsidP="00BC12A2">
      <w:pPr>
        <w:spacing w:line="360" w:lineRule="auto"/>
        <w:rPr>
          <w:rFonts w:ascii="Arial" w:hAnsi="Arial" w:cs="Arial"/>
          <w:sz w:val="24"/>
          <w:szCs w:val="24"/>
        </w:rPr>
      </w:pPr>
    </w:p>
    <w:p w14:paraId="70AC7E4F"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Legal Format</w:t>
      </w:r>
    </w:p>
    <w:p w14:paraId="24769436" w14:textId="77777777" w:rsidR="00CA0A82" w:rsidRPr="00BC12A2" w:rsidRDefault="00CA0A82" w:rsidP="00BC12A2">
      <w:pPr>
        <w:spacing w:line="360" w:lineRule="auto"/>
        <w:rPr>
          <w:rFonts w:ascii="Arial" w:hAnsi="Arial" w:cs="Arial"/>
          <w:sz w:val="24"/>
          <w:szCs w:val="24"/>
        </w:rPr>
      </w:pPr>
    </w:p>
    <w:p w14:paraId="323356E0" w14:textId="6160A085" w:rsidR="00625F14" w:rsidRPr="00A12C6F" w:rsidRDefault="00625F14" w:rsidP="00A12C6F">
      <w:pPr>
        <w:pStyle w:val="p1"/>
        <w:spacing w:line="360" w:lineRule="auto"/>
        <w:rPr>
          <w:rFonts w:ascii="Arial" w:hAnsi="Arial" w:cs="Arial"/>
        </w:rPr>
      </w:pPr>
      <w:r w:rsidRPr="00A12C6F">
        <w:rPr>
          <w:rStyle w:val="s1"/>
          <w:rFonts w:ascii="Arial" w:hAnsi="Arial" w:cs="Arial"/>
        </w:rPr>
        <w:t xml:space="preserve">Little Bean Café &amp; Bakery will operate as a </w:t>
      </w:r>
      <w:r w:rsidRPr="00A12C6F">
        <w:rPr>
          <w:rStyle w:val="s2"/>
          <w:rFonts w:ascii="Arial" w:hAnsi="Arial" w:cs="Arial"/>
        </w:rPr>
        <w:t>Private Limited Company (Ltd)</w:t>
      </w:r>
      <w:r w:rsidRPr="00A12C6F">
        <w:rPr>
          <w:rStyle w:val="s1"/>
          <w:rFonts w:ascii="Arial" w:hAnsi="Arial" w:cs="Arial"/>
        </w:rPr>
        <w:t>. This legal structure</w:t>
      </w:r>
      <w:r>
        <w:rPr>
          <w:rStyle w:val="s1"/>
          <w:rFonts w:ascii="Arial" w:hAnsi="Arial" w:cs="Arial"/>
        </w:rPr>
        <w:t xml:space="preserve"> </w:t>
      </w:r>
      <w:r w:rsidR="007C506B" w:rsidRPr="00A12C6F">
        <w:rPr>
          <w:rFonts w:ascii="Arial" w:hAnsi="Arial" w:cs="Arial"/>
        </w:rPr>
        <w:t>protec</w:t>
      </w:r>
      <w:r w:rsidR="0011247A">
        <w:rPr>
          <w:rFonts w:ascii="Arial" w:hAnsi="Arial" w:cs="Arial"/>
        </w:rPr>
        <w:t>ts</w:t>
      </w:r>
      <w:r w:rsidR="001952FB">
        <w:rPr>
          <w:rFonts w:ascii="Arial" w:hAnsi="Arial" w:cs="Arial"/>
        </w:rPr>
        <w:t xml:space="preserve"> the shareholders</w:t>
      </w:r>
      <w:r w:rsidR="00D91D59">
        <w:rPr>
          <w:rFonts w:ascii="Arial" w:hAnsi="Arial" w:cs="Arial"/>
        </w:rPr>
        <w:t xml:space="preserve"> and their personal </w:t>
      </w:r>
      <w:r w:rsidR="00D747A8">
        <w:rPr>
          <w:rFonts w:ascii="Arial" w:hAnsi="Arial" w:cs="Arial"/>
        </w:rPr>
        <w:t xml:space="preserve">assets it </w:t>
      </w:r>
      <w:r w:rsidR="005E5BF6">
        <w:rPr>
          <w:rFonts w:ascii="Arial" w:hAnsi="Arial" w:cs="Arial"/>
        </w:rPr>
        <w:t>is</w:t>
      </w:r>
      <w:r w:rsidR="00D747A8" w:rsidRPr="00A12C6F">
        <w:rPr>
          <w:rFonts w:ascii="Arial" w:hAnsi="Arial" w:cs="Arial"/>
        </w:rPr>
        <w:t xml:space="preserve"> also</w:t>
      </w:r>
      <w:r w:rsidR="006139C0">
        <w:rPr>
          <w:rFonts w:ascii="Arial" w:hAnsi="Arial" w:cs="Arial"/>
        </w:rPr>
        <w:t xml:space="preserve"> offers</w:t>
      </w:r>
      <w:r w:rsidR="00A12C6F">
        <w:rPr>
          <w:rFonts w:ascii="Arial" w:hAnsi="Arial" w:cs="Arial"/>
        </w:rPr>
        <w:t xml:space="preserve"> </w:t>
      </w:r>
      <w:r w:rsidRPr="00A12C6F">
        <w:rPr>
          <w:rStyle w:val="s1"/>
          <w:rFonts w:ascii="Arial" w:hAnsi="Arial" w:cs="Arial"/>
        </w:rPr>
        <w:t xml:space="preserve">limited </w:t>
      </w:r>
      <w:r w:rsidRPr="00A12C6F">
        <w:rPr>
          <w:rStyle w:val="s1"/>
          <w:rFonts w:ascii="Arial" w:hAnsi="Arial" w:cs="Arial"/>
        </w:rPr>
        <w:lastRenderedPageBreak/>
        <w:t>liability protection.</w:t>
      </w:r>
      <w:r>
        <w:rPr>
          <w:rStyle w:val="s1"/>
          <w:rFonts w:ascii="Arial" w:hAnsi="Arial" w:cs="Arial"/>
        </w:rPr>
        <w:t xml:space="preserve"> </w:t>
      </w:r>
      <w:r w:rsidR="006139C0">
        <w:rPr>
          <w:rStyle w:val="s1"/>
          <w:rFonts w:ascii="Arial" w:hAnsi="Arial" w:cs="Arial"/>
        </w:rPr>
        <w:t>This means that</w:t>
      </w:r>
      <w:r w:rsidRPr="00A12C6F">
        <w:rPr>
          <w:rStyle w:val="s1"/>
          <w:rFonts w:ascii="Arial" w:hAnsi="Arial" w:cs="Arial"/>
        </w:rPr>
        <w:t xml:space="preserve"> the personal assets of the shareholders are protected, and their financial responsibility is limited to the amount invested in the company. This reduces personal financial risk compared to operating as a sole trader or partnership (UK Government, 2023).</w:t>
      </w:r>
    </w:p>
    <w:p w14:paraId="7698A145" w14:textId="77777777" w:rsidR="00625F14" w:rsidRPr="00A12C6F" w:rsidRDefault="00625F14" w:rsidP="00A12C6F">
      <w:pPr>
        <w:pStyle w:val="p2"/>
        <w:spacing w:line="360" w:lineRule="auto"/>
        <w:rPr>
          <w:rFonts w:ascii="Arial" w:hAnsi="Arial" w:cs="Arial"/>
        </w:rPr>
      </w:pPr>
    </w:p>
    <w:p w14:paraId="586FC25C" w14:textId="729BCA5B" w:rsidR="00625F14" w:rsidRPr="00A12C6F" w:rsidRDefault="00625F14" w:rsidP="00A12C6F">
      <w:pPr>
        <w:pStyle w:val="p1"/>
        <w:spacing w:line="360" w:lineRule="auto"/>
        <w:rPr>
          <w:rFonts w:ascii="Arial" w:hAnsi="Arial" w:cs="Arial"/>
        </w:rPr>
      </w:pPr>
      <w:r w:rsidRPr="00A12C6F">
        <w:rPr>
          <w:rStyle w:val="s1"/>
          <w:rFonts w:ascii="Arial" w:hAnsi="Arial" w:cs="Arial"/>
        </w:rPr>
        <w:t>Operating as</w:t>
      </w:r>
      <w:r>
        <w:rPr>
          <w:rStyle w:val="s1"/>
          <w:rFonts w:ascii="Arial" w:hAnsi="Arial" w:cs="Arial"/>
        </w:rPr>
        <w:t xml:space="preserve"> </w:t>
      </w:r>
      <w:r w:rsidRPr="00A12C6F">
        <w:rPr>
          <w:rStyle w:val="s1"/>
          <w:rFonts w:ascii="Arial" w:hAnsi="Arial" w:cs="Arial"/>
        </w:rPr>
        <w:t>Ltd also enhances the company’s professional image and credibility with investors, suppliers, and financial institutions. Limited companies are required to</w:t>
      </w:r>
      <w:r>
        <w:rPr>
          <w:rStyle w:val="s1"/>
          <w:rFonts w:ascii="Arial" w:hAnsi="Arial" w:cs="Arial"/>
        </w:rPr>
        <w:t xml:space="preserve"> </w:t>
      </w:r>
      <w:r w:rsidRPr="00A12C6F">
        <w:rPr>
          <w:rStyle w:val="s1"/>
          <w:rFonts w:ascii="Arial" w:hAnsi="Arial" w:cs="Arial"/>
        </w:rPr>
        <w:t>submit annual accounts, and comply with statutory regulations, which promotes transparency and accountability. This formal structure can improve access to external funding, business loans, and potential investors.</w:t>
      </w:r>
    </w:p>
    <w:p w14:paraId="52802BA5" w14:textId="77777777" w:rsidR="00625F14" w:rsidRPr="00A12C6F" w:rsidRDefault="00625F14" w:rsidP="00A12C6F">
      <w:pPr>
        <w:pStyle w:val="p2"/>
        <w:spacing w:line="360" w:lineRule="auto"/>
        <w:rPr>
          <w:rFonts w:ascii="Arial" w:hAnsi="Arial" w:cs="Arial"/>
        </w:rPr>
      </w:pPr>
    </w:p>
    <w:p w14:paraId="1A174C2F" w14:textId="50D6FFA2" w:rsidR="00625F14" w:rsidRPr="00A12C6F" w:rsidRDefault="00C44478" w:rsidP="00A12C6F">
      <w:pPr>
        <w:pStyle w:val="p1"/>
        <w:spacing w:line="360" w:lineRule="auto"/>
        <w:rPr>
          <w:rFonts w:ascii="Arial" w:hAnsi="Arial" w:cs="Arial"/>
        </w:rPr>
      </w:pPr>
      <w:r>
        <w:rPr>
          <w:rStyle w:val="s1"/>
          <w:rFonts w:ascii="Arial" w:hAnsi="Arial" w:cs="Arial"/>
        </w:rPr>
        <w:t>Also</w:t>
      </w:r>
      <w:r w:rsidR="00625F14">
        <w:rPr>
          <w:rStyle w:val="s1"/>
          <w:rFonts w:ascii="Arial" w:hAnsi="Arial" w:cs="Arial"/>
        </w:rPr>
        <w:t xml:space="preserve">, </w:t>
      </w:r>
      <w:r w:rsidR="00625F14" w:rsidRPr="00A12C6F">
        <w:rPr>
          <w:rStyle w:val="s1"/>
          <w:rFonts w:ascii="Arial" w:hAnsi="Arial" w:cs="Arial"/>
        </w:rPr>
        <w:t>the Ltd structure supports future growth and expansion. Shares can be issued to raise capital, ownership can be transferred more easily, and the business can continue operating independently of changes in management or ownership. This makes it a suitable legal format for a café and bakery aiming for long-term sustainability and potential expansion within the UK market.</w:t>
      </w:r>
    </w:p>
    <w:p w14:paraId="7420AAAA" w14:textId="6A8298B5" w:rsidR="00CA0A82" w:rsidRPr="00BC12A2" w:rsidRDefault="00CA0A82" w:rsidP="00BC12A2">
      <w:pPr>
        <w:spacing w:line="360" w:lineRule="auto"/>
        <w:rPr>
          <w:rFonts w:ascii="Arial" w:hAnsi="Arial" w:cs="Arial"/>
          <w:sz w:val="24"/>
          <w:szCs w:val="24"/>
        </w:rPr>
      </w:pPr>
    </w:p>
    <w:p w14:paraId="4D29D6A2" w14:textId="77777777" w:rsidR="00CA0A82" w:rsidRPr="00416CAA" w:rsidRDefault="00CA0A82" w:rsidP="00416CAA">
      <w:pPr>
        <w:pStyle w:val="Heading1"/>
        <w:rPr>
          <w:rFonts w:ascii="Arial" w:hAnsi="Arial" w:cs="Arial"/>
          <w:color w:val="auto"/>
          <w:sz w:val="28"/>
          <w:szCs w:val="28"/>
        </w:rPr>
      </w:pPr>
      <w:bookmarkStart w:id="2" w:name="_Toc223296104"/>
      <w:r w:rsidRPr="00416CAA">
        <w:rPr>
          <w:rFonts w:ascii="Arial" w:hAnsi="Arial" w:cs="Arial"/>
          <w:color w:val="auto"/>
          <w:sz w:val="28"/>
          <w:szCs w:val="28"/>
        </w:rPr>
        <w:t>Market Research</w:t>
      </w:r>
      <w:bookmarkEnd w:id="2"/>
    </w:p>
    <w:p w14:paraId="591BD16D" w14:textId="77777777" w:rsidR="00CA0A82" w:rsidRPr="00416CAA" w:rsidRDefault="00CA0A82" w:rsidP="00416CAA">
      <w:pPr>
        <w:pStyle w:val="Heading1"/>
        <w:rPr>
          <w:rFonts w:ascii="Arial" w:hAnsi="Arial" w:cs="Arial"/>
          <w:color w:val="auto"/>
          <w:sz w:val="28"/>
          <w:szCs w:val="28"/>
        </w:rPr>
      </w:pPr>
      <w:r w:rsidRPr="00416CAA">
        <w:rPr>
          <w:rFonts w:ascii="Arial" w:hAnsi="Arial" w:cs="Arial"/>
          <w:color w:val="auto"/>
          <w:sz w:val="28"/>
          <w:szCs w:val="28"/>
        </w:rPr>
        <w:t>Environmental Analysis (PESTEL)</w:t>
      </w:r>
    </w:p>
    <w:p w14:paraId="1B3E34DE" w14:textId="77777777" w:rsidR="00CA0A82" w:rsidRPr="00BC12A2" w:rsidRDefault="00CA0A82" w:rsidP="00BC12A2">
      <w:pPr>
        <w:spacing w:line="360" w:lineRule="auto"/>
        <w:rPr>
          <w:rFonts w:ascii="Arial" w:hAnsi="Arial" w:cs="Arial"/>
          <w:sz w:val="24"/>
          <w:szCs w:val="24"/>
        </w:rPr>
      </w:pPr>
    </w:p>
    <w:p w14:paraId="3C7EDC33"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Political:</w:t>
      </w:r>
    </w:p>
    <w:p w14:paraId="69D2692A"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Local authorities in Leicestershire actively support small businesses through funding advice, enterprise initiatives, and town-centre regeneration schemes. Leicestershire County Council and Oadby and Wigston Borough Council offer business support services aimed at encouraging entrepreneurship and local economic development (Leicestershire County Council, 2023; Oadby and Wigston Borough Council, 2023). In addition, national schemes such as Start Up Loans further reduce barriers to entry for new businesses (UK Government, 2023).</w:t>
      </w:r>
    </w:p>
    <w:p w14:paraId="48196BE4" w14:textId="77777777" w:rsidR="00CA0A82" w:rsidRPr="00BC12A2" w:rsidRDefault="00CA0A82" w:rsidP="00BC12A2">
      <w:pPr>
        <w:spacing w:line="360" w:lineRule="auto"/>
        <w:rPr>
          <w:rFonts w:ascii="Arial" w:hAnsi="Arial" w:cs="Arial"/>
          <w:sz w:val="24"/>
          <w:szCs w:val="24"/>
        </w:rPr>
      </w:pPr>
    </w:p>
    <w:p w14:paraId="124CD86E"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Economic:</w:t>
      </w:r>
    </w:p>
    <w:p w14:paraId="2917BC32"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Although the UK has experienced rising costs of living, the coffee shop sector remains resilient, as cafés are viewed as affordable social spaces. Wigston benefits from lower rental costs compared to Leicester city centre, improving financial sustainability for start-ups (Mintel, 2023).</w:t>
      </w:r>
    </w:p>
    <w:p w14:paraId="0E9B818A" w14:textId="77777777" w:rsidR="00CA0A82" w:rsidRPr="00BC12A2" w:rsidRDefault="00CA0A82" w:rsidP="00BC12A2">
      <w:pPr>
        <w:spacing w:line="360" w:lineRule="auto"/>
        <w:rPr>
          <w:rFonts w:ascii="Arial" w:hAnsi="Arial" w:cs="Arial"/>
          <w:sz w:val="24"/>
          <w:szCs w:val="24"/>
        </w:rPr>
      </w:pPr>
    </w:p>
    <w:p w14:paraId="7EC54786"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Social:</w:t>
      </w:r>
    </w:p>
    <w:p w14:paraId="7692251A" w14:textId="77777777" w:rsidR="0060421A" w:rsidRDefault="00D06929" w:rsidP="00CC783E">
      <w:pPr>
        <w:pStyle w:val="p1"/>
        <w:spacing w:line="360" w:lineRule="auto"/>
        <w:rPr>
          <w:rFonts w:ascii="Arial" w:hAnsi="Arial" w:cs="Arial"/>
        </w:rPr>
      </w:pPr>
      <w:r w:rsidRPr="00CC783E">
        <w:rPr>
          <w:rStyle w:val="s1"/>
          <w:rFonts w:ascii="Arial" w:hAnsi="Arial" w:cs="Arial"/>
        </w:rPr>
        <w:t>Wigston has a strong community-oriented culture and a relatively high proportion of families with young children, creating favourable conditions for family-friendly businesses. In such communities, there is increasing demand for inclusive social spaces that accommodate both adults and children, particularly during weekdays, after-school hours, and school holidays. Parents often seek environments where they can socialise, relax, or work remotely while their children are safely entertained. This shift reflects broader social trends towards experiential consumption and the growing importance of community-based leisure spaces (Kotler and Keller, 2016).</w:t>
      </w:r>
    </w:p>
    <w:p w14:paraId="7D20484E" w14:textId="586A06C2" w:rsidR="00D06929" w:rsidRPr="00CC783E" w:rsidRDefault="00D06929" w:rsidP="00CC783E">
      <w:pPr>
        <w:pStyle w:val="p1"/>
        <w:spacing w:line="360" w:lineRule="auto"/>
        <w:rPr>
          <w:rFonts w:ascii="Arial" w:hAnsi="Arial" w:cs="Arial"/>
        </w:rPr>
      </w:pPr>
      <w:r w:rsidRPr="00CC783E">
        <w:rPr>
          <w:rStyle w:val="s1"/>
          <w:rFonts w:ascii="Arial" w:hAnsi="Arial" w:cs="Arial"/>
        </w:rPr>
        <w:t>Additionally, modern consumers increasingly value businesses that promote social interaction, wellbeing, and a sense of belonging. Cafés are no longer viewed solely as places to purchase food and beverages; they function as informal meeting hubs that foster community engagement and social cohesion. According to the Office for National Statistics (ONS, 2022), family households remain a significant proportion of UK communities, reinforcing the importance of services tailored to family needs. Therefore, incorporating a children’s play corner within Little Bean Café &amp; Bakery directly responds to local demographic trends and evolving consumer expectations, strengthening its social relevance within Wigston.</w:t>
      </w:r>
    </w:p>
    <w:p w14:paraId="5C017CB8"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Technological:</w:t>
      </w:r>
    </w:p>
    <w:p w14:paraId="62223814" w14:textId="77777777" w:rsidR="004F6BA2" w:rsidRPr="004F6BA2" w:rsidRDefault="004F6BA2" w:rsidP="004F6BA2">
      <w:pPr>
        <w:spacing w:line="360" w:lineRule="auto"/>
        <w:rPr>
          <w:rFonts w:ascii="Arial" w:hAnsi="Arial" w:cs="Arial"/>
          <w:sz w:val="24"/>
          <w:szCs w:val="24"/>
        </w:rPr>
      </w:pPr>
      <w:r w:rsidRPr="004F6BA2">
        <w:rPr>
          <w:rFonts w:ascii="Arial" w:hAnsi="Arial" w:cs="Arial"/>
          <w:sz w:val="24"/>
          <w:szCs w:val="24"/>
        </w:rPr>
        <w:t xml:space="preserve">Social media platforms, online review sites, and digital payment systems significantly influence customer choice in the modern hospitality industry. Platforms such as Instagram and Facebook allow small cafés to promote products visually, share daily specials, advertise events, and communicate their brand personality to a local </w:t>
      </w:r>
      <w:r w:rsidRPr="004F6BA2">
        <w:rPr>
          <w:rFonts w:ascii="Arial" w:hAnsi="Arial" w:cs="Arial"/>
          <w:sz w:val="24"/>
          <w:szCs w:val="24"/>
        </w:rPr>
        <w:lastRenderedPageBreak/>
        <w:t>audience at very low cost. Regular posting, targeted local advertising, and user-generated content (e.g. customers tagging the café in photos) can increase brand awareness and encourage repeat visits.</w:t>
      </w:r>
    </w:p>
    <w:p w14:paraId="55CE37FD" w14:textId="77777777" w:rsidR="004F6BA2" w:rsidRPr="004F6BA2" w:rsidRDefault="004F6BA2" w:rsidP="004F6BA2">
      <w:pPr>
        <w:spacing w:line="360" w:lineRule="auto"/>
        <w:rPr>
          <w:rFonts w:ascii="Arial" w:hAnsi="Arial" w:cs="Arial"/>
          <w:sz w:val="24"/>
          <w:szCs w:val="24"/>
        </w:rPr>
      </w:pPr>
    </w:p>
    <w:p w14:paraId="6346C292" w14:textId="6278A870" w:rsidR="004F6BA2" w:rsidRPr="004F6BA2" w:rsidRDefault="004F6BA2" w:rsidP="004F6BA2">
      <w:pPr>
        <w:spacing w:line="360" w:lineRule="auto"/>
        <w:rPr>
          <w:rFonts w:ascii="Arial" w:hAnsi="Arial" w:cs="Arial"/>
          <w:sz w:val="24"/>
          <w:szCs w:val="24"/>
        </w:rPr>
      </w:pPr>
      <w:r w:rsidRPr="004F6BA2">
        <w:rPr>
          <w:rFonts w:ascii="Arial" w:hAnsi="Arial" w:cs="Arial"/>
          <w:sz w:val="24"/>
          <w:szCs w:val="24"/>
        </w:rPr>
        <w:t xml:space="preserve">Online review platforms such as Google Reviews and TripAdvisor also </w:t>
      </w:r>
      <w:r w:rsidR="00391643">
        <w:rPr>
          <w:rFonts w:ascii="Arial" w:hAnsi="Arial" w:cs="Arial"/>
          <w:sz w:val="24"/>
          <w:szCs w:val="24"/>
        </w:rPr>
        <w:t>have important</w:t>
      </w:r>
      <w:r w:rsidRPr="004F6BA2">
        <w:rPr>
          <w:rFonts w:ascii="Arial" w:hAnsi="Arial" w:cs="Arial"/>
          <w:sz w:val="24"/>
          <w:szCs w:val="24"/>
        </w:rPr>
        <w:t xml:space="preserve"> role in shaping consumer perceptions. Positive reviews build trust and social proof, particularly for new businesses without an established reputation. Actively responding to reviews — both positive and negative — demonstrates professionalism, customer care, and commitment to service quality, which can influence purchasing decisions.</w:t>
      </w:r>
    </w:p>
    <w:p w14:paraId="2CA336D4" w14:textId="77777777" w:rsidR="004F6BA2" w:rsidRPr="004F6BA2" w:rsidRDefault="004F6BA2" w:rsidP="004F6BA2">
      <w:pPr>
        <w:spacing w:line="360" w:lineRule="auto"/>
        <w:rPr>
          <w:rFonts w:ascii="Arial" w:hAnsi="Arial" w:cs="Arial"/>
          <w:sz w:val="24"/>
          <w:szCs w:val="24"/>
        </w:rPr>
      </w:pPr>
    </w:p>
    <w:p w14:paraId="0C7B2A0D" w14:textId="4891B1F1" w:rsidR="004F6BA2" w:rsidRPr="004F6BA2" w:rsidRDefault="00391643" w:rsidP="004F6BA2">
      <w:pPr>
        <w:spacing w:line="360" w:lineRule="auto"/>
        <w:rPr>
          <w:rFonts w:ascii="Arial" w:hAnsi="Arial" w:cs="Arial"/>
          <w:sz w:val="24"/>
          <w:szCs w:val="24"/>
        </w:rPr>
      </w:pPr>
      <w:r>
        <w:rPr>
          <w:rFonts w:ascii="Arial" w:hAnsi="Arial" w:cs="Arial"/>
          <w:sz w:val="24"/>
          <w:szCs w:val="24"/>
        </w:rPr>
        <w:t xml:space="preserve">Also, </w:t>
      </w:r>
      <w:r w:rsidR="004F6BA2" w:rsidRPr="004F6BA2">
        <w:rPr>
          <w:rFonts w:ascii="Arial" w:hAnsi="Arial" w:cs="Arial"/>
          <w:sz w:val="24"/>
          <w:szCs w:val="24"/>
        </w:rPr>
        <w:t>digital payment systems such as contactless card payments, Apple Pay, and online ordering apps improve convenience and speed of service. Customers increasingly expect quick transactions, and the availability of multiple payment options can enhance the overall customer experience. Digital systems also allow the business to collect valuable sales data, helping owners analyse buying patterns, peak times, and popular products to inform decision-making.</w:t>
      </w:r>
    </w:p>
    <w:p w14:paraId="6C08EFB0" w14:textId="77777777" w:rsidR="004F6BA2" w:rsidRPr="004F6BA2" w:rsidRDefault="004F6BA2" w:rsidP="004F6BA2">
      <w:pPr>
        <w:spacing w:line="360" w:lineRule="auto"/>
        <w:rPr>
          <w:rFonts w:ascii="Arial" w:hAnsi="Arial" w:cs="Arial"/>
          <w:sz w:val="24"/>
          <w:szCs w:val="24"/>
        </w:rPr>
      </w:pPr>
    </w:p>
    <w:p w14:paraId="57156663" w14:textId="2DE03145" w:rsidR="00CA0A82" w:rsidRPr="00BC12A2" w:rsidRDefault="004F6BA2" w:rsidP="004F6BA2">
      <w:pPr>
        <w:spacing w:line="360" w:lineRule="auto"/>
        <w:rPr>
          <w:rFonts w:ascii="Arial" w:hAnsi="Arial" w:cs="Arial"/>
          <w:sz w:val="24"/>
          <w:szCs w:val="24"/>
        </w:rPr>
      </w:pPr>
      <w:r w:rsidRPr="004F6BA2">
        <w:rPr>
          <w:rFonts w:ascii="Arial" w:hAnsi="Arial" w:cs="Arial"/>
          <w:sz w:val="24"/>
          <w:szCs w:val="24"/>
        </w:rPr>
        <w:t>Overall, these technologies allow small cafés to market effectively at low cost, strengthen customer relationships, improve operational efficiency, and compete more effectively with larger chains (Chaffey and Ellis-Chadwick, 2019).</w:t>
      </w:r>
    </w:p>
    <w:p w14:paraId="6B05D7BA"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Environmental:</w:t>
      </w:r>
    </w:p>
    <w:p w14:paraId="5A31ECC2"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Consumers increasingly expect businesses to operate sustainably. The café will minimise waste, use recyclable packaging, and source ingredients from local Leicestershire suppliers where possible (Brooks, 2011).</w:t>
      </w:r>
    </w:p>
    <w:p w14:paraId="4854C7C9" w14:textId="77777777" w:rsidR="00CA0A82" w:rsidRPr="00BC12A2" w:rsidRDefault="00CA0A82" w:rsidP="00BC12A2">
      <w:pPr>
        <w:spacing w:line="360" w:lineRule="auto"/>
        <w:rPr>
          <w:rFonts w:ascii="Arial" w:hAnsi="Arial" w:cs="Arial"/>
          <w:sz w:val="24"/>
          <w:szCs w:val="24"/>
        </w:rPr>
      </w:pPr>
    </w:p>
    <w:p w14:paraId="778146C7"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Legal:</w:t>
      </w:r>
    </w:p>
    <w:p w14:paraId="35853B8D"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lastRenderedPageBreak/>
        <w:t>The business must comply with UK food safety legislation, health and safety requirements, and insurance regulations. The children’s play area will meet safety standards to minimise risk and liability (UK Government, 2023).</w:t>
      </w:r>
    </w:p>
    <w:p w14:paraId="534A626B" w14:textId="77777777" w:rsidR="00CA0A82" w:rsidRPr="00BC12A2" w:rsidRDefault="00CA0A82" w:rsidP="00BC12A2">
      <w:pPr>
        <w:spacing w:line="360" w:lineRule="auto"/>
        <w:rPr>
          <w:rFonts w:ascii="Arial" w:hAnsi="Arial" w:cs="Arial"/>
          <w:sz w:val="24"/>
          <w:szCs w:val="24"/>
        </w:rPr>
      </w:pPr>
    </w:p>
    <w:p w14:paraId="67AE86AC" w14:textId="77777777" w:rsidR="00CA0A82" w:rsidRPr="0003687F" w:rsidRDefault="00CA0A82" w:rsidP="0083383D">
      <w:pPr>
        <w:pStyle w:val="Heading1"/>
        <w:rPr>
          <w:color w:val="auto"/>
          <w:sz w:val="36"/>
          <w:szCs w:val="36"/>
        </w:rPr>
      </w:pPr>
      <w:bookmarkStart w:id="3" w:name="_Toc223296105"/>
      <w:r w:rsidRPr="0003687F">
        <w:rPr>
          <w:color w:val="auto"/>
          <w:sz w:val="36"/>
          <w:szCs w:val="36"/>
        </w:rPr>
        <w:t>Competition Analysis</w:t>
      </w:r>
      <w:bookmarkEnd w:id="3"/>
    </w:p>
    <w:p w14:paraId="2D717297" w14:textId="77777777" w:rsidR="00CA0A82" w:rsidRPr="00BC12A2" w:rsidRDefault="00CA0A82" w:rsidP="00BC12A2">
      <w:pPr>
        <w:spacing w:line="360" w:lineRule="auto"/>
        <w:rPr>
          <w:rFonts w:ascii="Arial" w:hAnsi="Arial" w:cs="Arial"/>
          <w:sz w:val="24"/>
          <w:szCs w:val="24"/>
        </w:rPr>
      </w:pPr>
    </w:p>
    <w:p w14:paraId="7445D93A" w14:textId="0A553AB9"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Competitors include independent cafés, national coffee chains, and local bakeries. While large chains benefit from brand recognition, they often lack a personalised and family-friendly environment. Independent cafés rarely provide dedicated children’s play facilities</w:t>
      </w:r>
      <w:r w:rsidR="00A85C83">
        <w:rPr>
          <w:rFonts w:ascii="Arial" w:hAnsi="Arial" w:cs="Arial"/>
          <w:sz w:val="24"/>
          <w:szCs w:val="24"/>
        </w:rPr>
        <w:t xml:space="preserve"> that families are looking for</w:t>
      </w:r>
      <w:r w:rsidRPr="00BC12A2">
        <w:rPr>
          <w:rFonts w:ascii="Arial" w:hAnsi="Arial" w:cs="Arial"/>
          <w:sz w:val="24"/>
          <w:szCs w:val="24"/>
        </w:rPr>
        <w:t>. This creates a clear market gap that Little Bean Café &amp; Bakery aims to fill (Mintel, 2023).</w:t>
      </w:r>
    </w:p>
    <w:p w14:paraId="36AB8620" w14:textId="77777777" w:rsidR="00CA0A82" w:rsidRPr="00BC12A2" w:rsidRDefault="00CA0A82" w:rsidP="00BC12A2">
      <w:pPr>
        <w:spacing w:line="360" w:lineRule="auto"/>
        <w:rPr>
          <w:rFonts w:ascii="Arial" w:hAnsi="Arial" w:cs="Arial"/>
          <w:sz w:val="24"/>
          <w:szCs w:val="24"/>
        </w:rPr>
      </w:pPr>
    </w:p>
    <w:p w14:paraId="6D453D6F" w14:textId="77777777" w:rsidR="00CA0A82" w:rsidRPr="00AE19CA" w:rsidRDefault="00CA0A82" w:rsidP="00AE19CA">
      <w:pPr>
        <w:pStyle w:val="Heading1"/>
        <w:rPr>
          <w:rFonts w:ascii="Arial" w:hAnsi="Arial" w:cs="Arial"/>
          <w:color w:val="auto"/>
          <w:sz w:val="28"/>
          <w:szCs w:val="28"/>
        </w:rPr>
      </w:pPr>
      <w:r w:rsidRPr="00AE19CA">
        <w:rPr>
          <w:rFonts w:ascii="Arial" w:hAnsi="Arial" w:cs="Arial"/>
          <w:color w:val="auto"/>
          <w:sz w:val="28"/>
          <w:szCs w:val="28"/>
        </w:rPr>
        <w:t>Marketing Communications</w:t>
      </w:r>
    </w:p>
    <w:p w14:paraId="1452B3ED" w14:textId="77777777" w:rsidR="00CA0A82" w:rsidRPr="00BC12A2" w:rsidRDefault="00CA0A82" w:rsidP="00BC12A2">
      <w:pPr>
        <w:spacing w:line="360" w:lineRule="auto"/>
        <w:rPr>
          <w:rFonts w:ascii="Arial" w:hAnsi="Arial" w:cs="Arial"/>
          <w:sz w:val="24"/>
          <w:szCs w:val="24"/>
        </w:rPr>
      </w:pPr>
    </w:p>
    <w:p w14:paraId="43CD5474"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The business will adopt a locally focused marketing strategy targeting parents and carers aged 25–45 living in Wigston and surrounding areas of Leicestershire. Marketing activities will include social media promotion, loyalty schemes, and partnerships with local nurseries, schools, and community groups.</w:t>
      </w:r>
    </w:p>
    <w:p w14:paraId="372DB950" w14:textId="77777777" w:rsidR="00CA0A82" w:rsidRPr="00BC12A2" w:rsidRDefault="00CA0A82" w:rsidP="00BC12A2">
      <w:pPr>
        <w:spacing w:line="360" w:lineRule="auto"/>
        <w:rPr>
          <w:rFonts w:ascii="Arial" w:hAnsi="Arial" w:cs="Arial"/>
          <w:sz w:val="24"/>
          <w:szCs w:val="24"/>
        </w:rPr>
      </w:pPr>
    </w:p>
    <w:p w14:paraId="702AFD5D"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Location-based social media advertising will be used to reach nearby customers, while community events such as parent-and-toddler mornings will encourage repeat visits. Building strong relationships within the local community is essential for small hospitality businesses and contributes to long-term customer loyalty (Kotler and Keller, 2016).</w:t>
      </w:r>
    </w:p>
    <w:p w14:paraId="3C46C7AE" w14:textId="77777777" w:rsidR="00CA0A82" w:rsidRPr="00BC12A2" w:rsidRDefault="00CA0A82" w:rsidP="00BC12A2">
      <w:pPr>
        <w:spacing w:line="360" w:lineRule="auto"/>
        <w:rPr>
          <w:rFonts w:ascii="Arial" w:hAnsi="Arial" w:cs="Arial"/>
          <w:sz w:val="24"/>
          <w:szCs w:val="24"/>
        </w:rPr>
      </w:pPr>
    </w:p>
    <w:p w14:paraId="02673176" w14:textId="77777777" w:rsidR="00CA0A82" w:rsidRPr="00AE19CA" w:rsidRDefault="00CA0A82" w:rsidP="00AE19CA">
      <w:pPr>
        <w:pStyle w:val="Heading1"/>
        <w:rPr>
          <w:rFonts w:ascii="Arial" w:hAnsi="Arial" w:cs="Arial"/>
          <w:color w:val="auto"/>
          <w:sz w:val="28"/>
          <w:szCs w:val="28"/>
        </w:rPr>
      </w:pPr>
      <w:r w:rsidRPr="00AE19CA">
        <w:rPr>
          <w:rFonts w:ascii="Arial" w:hAnsi="Arial" w:cs="Arial"/>
          <w:color w:val="auto"/>
          <w:sz w:val="28"/>
          <w:szCs w:val="28"/>
        </w:rPr>
        <w:t>Financials</w:t>
      </w:r>
    </w:p>
    <w:p w14:paraId="4BE127C6"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Funding Requirements and Sources</w:t>
      </w:r>
    </w:p>
    <w:p w14:paraId="32770104"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lastRenderedPageBreak/>
        <w:t>The business requires approximately £75,000 in start-up funding. This will be financed through:</w:t>
      </w:r>
    </w:p>
    <w:p w14:paraId="1A6EBC24" w14:textId="77777777" w:rsidR="00CA0A82" w:rsidRPr="00BC12A2" w:rsidRDefault="00CA0A82" w:rsidP="00BC12A2">
      <w:pPr>
        <w:spacing w:line="360" w:lineRule="auto"/>
        <w:rPr>
          <w:rFonts w:ascii="Arial" w:hAnsi="Arial" w:cs="Arial"/>
          <w:sz w:val="24"/>
          <w:szCs w:val="24"/>
        </w:rPr>
      </w:pPr>
    </w:p>
    <w:p w14:paraId="253461B5"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£30,000 personal investment</w:t>
      </w:r>
    </w:p>
    <w:p w14:paraId="27B29E86"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£45,000 small business loan</w:t>
      </w:r>
    </w:p>
    <w:p w14:paraId="0A783AAC" w14:textId="77777777" w:rsidR="00CA0A82" w:rsidRPr="00BC12A2" w:rsidRDefault="00CA0A82" w:rsidP="00BC12A2">
      <w:pPr>
        <w:spacing w:line="360" w:lineRule="auto"/>
        <w:rPr>
          <w:rFonts w:ascii="Arial" w:hAnsi="Arial" w:cs="Arial"/>
          <w:sz w:val="24"/>
          <w:szCs w:val="24"/>
        </w:rPr>
      </w:pPr>
    </w:p>
    <w:p w14:paraId="416F909B"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Combining personal investment with external finance reduces financial risk and demonstrates commitment to potential investors (Brooks, 2011).</w:t>
      </w:r>
    </w:p>
    <w:p w14:paraId="0055B43F"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Main Start-Up Expenses (First Month)</w:t>
      </w:r>
    </w:p>
    <w:p w14:paraId="126C9549"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Start-up costs include coffee and bakery equipment, shop fitting and décor, children’s play equipment, initial stock, rent and deposits, licences, insurance, and marketing. Rental costs in Wigston, Leicestershire are expected to be lower than in city-centre locations, supporting early cash-flow stability (Mintel, 2023).</w:t>
      </w:r>
    </w:p>
    <w:p w14:paraId="6AA7DC39" w14:textId="77777777" w:rsidR="00CA0A82" w:rsidRPr="00BC12A2" w:rsidRDefault="00CA0A82" w:rsidP="00BC12A2">
      <w:pPr>
        <w:spacing w:line="360" w:lineRule="auto"/>
        <w:rPr>
          <w:rFonts w:ascii="Arial" w:hAnsi="Arial" w:cs="Arial"/>
          <w:sz w:val="24"/>
          <w:szCs w:val="24"/>
        </w:rPr>
      </w:pPr>
    </w:p>
    <w:p w14:paraId="44B85438" w14:textId="77777777" w:rsidR="00CA0A82" w:rsidRDefault="00CA0A82" w:rsidP="00BC12A2">
      <w:pPr>
        <w:spacing w:line="360" w:lineRule="auto"/>
        <w:rPr>
          <w:rFonts w:ascii="Arial" w:hAnsi="Arial" w:cs="Arial"/>
          <w:sz w:val="24"/>
          <w:szCs w:val="24"/>
        </w:rPr>
      </w:pPr>
      <w:r w:rsidRPr="00BC12A2">
        <w:rPr>
          <w:rFonts w:ascii="Arial" w:hAnsi="Arial" w:cs="Arial"/>
          <w:sz w:val="24"/>
          <w:szCs w:val="24"/>
        </w:rPr>
        <w:t>Local authority business support and advisory services further reduce operational risk during the early stages of the business (Leicestershire County Council, 2023).</w:t>
      </w:r>
    </w:p>
    <w:p w14:paraId="3E963308" w14:textId="16E3779E" w:rsidR="00AE19CA" w:rsidRDefault="00AE19CA" w:rsidP="00BC12A2">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2F70A385" wp14:editId="00D48829">
            <wp:extent cx="5410200" cy="5897854"/>
            <wp:effectExtent l="0" t="0" r="0" b="8255"/>
            <wp:docPr id="191938395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83951" name="Picture 1" descr="A screenshot of a graph&#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422404" cy="5911158"/>
                    </a:xfrm>
                    <a:prstGeom prst="rect">
                      <a:avLst/>
                    </a:prstGeom>
                  </pic:spPr>
                </pic:pic>
              </a:graphicData>
            </a:graphic>
          </wp:inline>
        </w:drawing>
      </w:r>
    </w:p>
    <w:p w14:paraId="5E427AA2" w14:textId="77777777" w:rsidR="00431257" w:rsidRDefault="00431257" w:rsidP="00BC12A2">
      <w:pPr>
        <w:spacing w:line="360" w:lineRule="auto"/>
        <w:rPr>
          <w:rFonts w:ascii="Arial" w:hAnsi="Arial" w:cs="Arial"/>
          <w:sz w:val="24"/>
          <w:szCs w:val="24"/>
        </w:rPr>
      </w:pPr>
    </w:p>
    <w:p w14:paraId="6D95D729" w14:textId="77777777" w:rsidR="00856814" w:rsidRDefault="00856814" w:rsidP="00BC12A2">
      <w:pPr>
        <w:spacing w:line="360" w:lineRule="auto"/>
        <w:rPr>
          <w:rFonts w:ascii="Arial" w:hAnsi="Arial" w:cs="Arial"/>
          <w:sz w:val="24"/>
          <w:szCs w:val="24"/>
        </w:rPr>
      </w:pPr>
    </w:p>
    <w:p w14:paraId="5868B8EB" w14:textId="77777777" w:rsidR="00856814" w:rsidRDefault="00856814" w:rsidP="00BC12A2">
      <w:pPr>
        <w:spacing w:line="360" w:lineRule="auto"/>
        <w:rPr>
          <w:rFonts w:ascii="Arial" w:hAnsi="Arial" w:cs="Arial"/>
          <w:sz w:val="24"/>
          <w:szCs w:val="24"/>
        </w:rPr>
      </w:pPr>
    </w:p>
    <w:p w14:paraId="22D64F20" w14:textId="77777777" w:rsidR="00856814" w:rsidRDefault="00856814" w:rsidP="00BC12A2">
      <w:pPr>
        <w:spacing w:line="360" w:lineRule="auto"/>
        <w:rPr>
          <w:rFonts w:ascii="Arial" w:hAnsi="Arial" w:cs="Arial"/>
          <w:sz w:val="24"/>
          <w:szCs w:val="24"/>
        </w:rPr>
      </w:pPr>
    </w:p>
    <w:p w14:paraId="0D6F7A86" w14:textId="77777777" w:rsidR="00856814" w:rsidRDefault="00856814" w:rsidP="00BC12A2">
      <w:pPr>
        <w:spacing w:line="360" w:lineRule="auto"/>
        <w:rPr>
          <w:rFonts w:ascii="Arial" w:hAnsi="Arial" w:cs="Arial"/>
          <w:sz w:val="24"/>
          <w:szCs w:val="24"/>
        </w:rPr>
      </w:pPr>
    </w:p>
    <w:p w14:paraId="36328073" w14:textId="77777777" w:rsidR="00856814" w:rsidRDefault="00856814" w:rsidP="00BC12A2">
      <w:pPr>
        <w:spacing w:line="360" w:lineRule="auto"/>
        <w:rPr>
          <w:rFonts w:ascii="Arial" w:hAnsi="Arial" w:cs="Arial"/>
          <w:sz w:val="24"/>
          <w:szCs w:val="24"/>
        </w:rPr>
      </w:pPr>
    </w:p>
    <w:p w14:paraId="206BF79F" w14:textId="77777777" w:rsidR="00856814" w:rsidRDefault="00856814" w:rsidP="00BC12A2">
      <w:pPr>
        <w:spacing w:line="360" w:lineRule="auto"/>
        <w:rPr>
          <w:rFonts w:ascii="Arial" w:hAnsi="Arial" w:cs="Arial"/>
          <w:sz w:val="24"/>
          <w:szCs w:val="24"/>
        </w:rPr>
      </w:pPr>
    </w:p>
    <w:p w14:paraId="10981C42" w14:textId="77777777" w:rsidR="00856814" w:rsidRPr="00BC12A2" w:rsidRDefault="00856814" w:rsidP="00BC12A2">
      <w:pPr>
        <w:spacing w:line="360" w:lineRule="auto"/>
        <w:rPr>
          <w:rFonts w:ascii="Arial" w:hAnsi="Arial" w:cs="Arial"/>
          <w:sz w:val="24"/>
          <w:szCs w:val="24"/>
        </w:rPr>
      </w:pPr>
    </w:p>
    <w:p w14:paraId="6E83B631" w14:textId="77777777" w:rsidR="00CA0A82" w:rsidRPr="00BC12A2" w:rsidRDefault="00CA0A82" w:rsidP="00BC12A2">
      <w:pPr>
        <w:spacing w:line="360" w:lineRule="auto"/>
        <w:rPr>
          <w:rFonts w:ascii="Arial" w:hAnsi="Arial" w:cs="Arial"/>
          <w:sz w:val="24"/>
          <w:szCs w:val="24"/>
        </w:rPr>
      </w:pPr>
    </w:p>
    <w:p w14:paraId="3BAC6034" w14:textId="77777777" w:rsidR="00FF5F92" w:rsidRDefault="00FF5F92" w:rsidP="00BC12A2">
      <w:pPr>
        <w:spacing w:line="360" w:lineRule="auto"/>
        <w:rPr>
          <w:rFonts w:ascii="Arial" w:hAnsi="Arial" w:cs="Arial"/>
          <w:sz w:val="24"/>
          <w:szCs w:val="24"/>
        </w:rPr>
      </w:pPr>
    </w:p>
    <w:p w14:paraId="1D79849E" w14:textId="722F4B08" w:rsidR="00082803" w:rsidRPr="00856814" w:rsidRDefault="00CA0A82" w:rsidP="0083383D">
      <w:pPr>
        <w:pStyle w:val="Heading1"/>
        <w:rPr>
          <w:color w:val="auto"/>
          <w:sz w:val="36"/>
          <w:szCs w:val="36"/>
        </w:rPr>
      </w:pPr>
      <w:bookmarkStart w:id="4" w:name="_Toc223296106"/>
      <w:r w:rsidRPr="00856814">
        <w:rPr>
          <w:color w:val="auto"/>
          <w:sz w:val="36"/>
          <w:szCs w:val="36"/>
        </w:rPr>
        <w:t>Reference List</w:t>
      </w:r>
      <w:bookmarkEnd w:id="4"/>
      <w:r w:rsidRPr="00856814">
        <w:rPr>
          <w:color w:val="auto"/>
          <w:sz w:val="36"/>
          <w:szCs w:val="36"/>
        </w:rPr>
        <w:t xml:space="preserve"> </w:t>
      </w:r>
    </w:p>
    <w:p w14:paraId="41B3886C" w14:textId="77777777" w:rsidR="00CA0A82" w:rsidRPr="00BC12A2" w:rsidRDefault="00CA0A82" w:rsidP="00BC12A2">
      <w:pPr>
        <w:spacing w:line="360" w:lineRule="auto"/>
        <w:rPr>
          <w:rFonts w:ascii="Arial" w:hAnsi="Arial" w:cs="Arial"/>
          <w:sz w:val="24"/>
          <w:szCs w:val="24"/>
        </w:rPr>
      </w:pPr>
    </w:p>
    <w:p w14:paraId="1F855DD2"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 xml:space="preserve">Brooks, I. (2011) The International Business Environment: Challenges and Changes. 2nd </w:t>
      </w:r>
      <w:proofErr w:type="spellStart"/>
      <w:r w:rsidRPr="00BC12A2">
        <w:rPr>
          <w:rFonts w:ascii="Arial" w:hAnsi="Arial" w:cs="Arial"/>
          <w:sz w:val="24"/>
          <w:szCs w:val="24"/>
        </w:rPr>
        <w:t>edn</w:t>
      </w:r>
      <w:proofErr w:type="spellEnd"/>
      <w:r w:rsidRPr="00BC12A2">
        <w:rPr>
          <w:rFonts w:ascii="Arial" w:hAnsi="Arial" w:cs="Arial"/>
          <w:sz w:val="24"/>
          <w:szCs w:val="24"/>
        </w:rPr>
        <w:t>. Harlow: Pearson Education.</w:t>
      </w:r>
    </w:p>
    <w:p w14:paraId="21920DE5"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 xml:space="preserve">Chaffey, D. and Ellis-Chadwick, F. (2019) Digital Marketing. 7th </w:t>
      </w:r>
      <w:proofErr w:type="spellStart"/>
      <w:r w:rsidRPr="00BC12A2">
        <w:rPr>
          <w:rFonts w:ascii="Arial" w:hAnsi="Arial" w:cs="Arial"/>
          <w:sz w:val="24"/>
          <w:szCs w:val="24"/>
        </w:rPr>
        <w:t>edn</w:t>
      </w:r>
      <w:proofErr w:type="spellEnd"/>
      <w:r w:rsidRPr="00BC12A2">
        <w:rPr>
          <w:rFonts w:ascii="Arial" w:hAnsi="Arial" w:cs="Arial"/>
          <w:sz w:val="24"/>
          <w:szCs w:val="24"/>
        </w:rPr>
        <w:t>. Harlow: Pearson Education.</w:t>
      </w:r>
    </w:p>
    <w:p w14:paraId="592C0E60"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 xml:space="preserve">Kotler, P. and Keller, K.L. (2016) Marketing Management. 15th </w:t>
      </w:r>
      <w:proofErr w:type="spellStart"/>
      <w:r w:rsidRPr="00BC12A2">
        <w:rPr>
          <w:rFonts w:ascii="Arial" w:hAnsi="Arial" w:cs="Arial"/>
          <w:sz w:val="24"/>
          <w:szCs w:val="24"/>
        </w:rPr>
        <w:t>edn</w:t>
      </w:r>
      <w:proofErr w:type="spellEnd"/>
      <w:r w:rsidRPr="00BC12A2">
        <w:rPr>
          <w:rFonts w:ascii="Arial" w:hAnsi="Arial" w:cs="Arial"/>
          <w:sz w:val="24"/>
          <w:szCs w:val="24"/>
        </w:rPr>
        <w:t>. Harlow: Pearson Education.</w:t>
      </w:r>
    </w:p>
    <w:p w14:paraId="34178B82" w14:textId="789D28F8"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Leicestershire County Council (2023) Business support and funding opportunities. Available at: https://www.leicestershire.gov.uk</w:t>
      </w:r>
    </w:p>
    <w:p w14:paraId="40171B62"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Mintel (2023) UK Coffee Shops Market Report. London: Mintel Group Ltd.</w:t>
      </w:r>
    </w:p>
    <w:p w14:paraId="0E545213" w14:textId="7820AEB7" w:rsidR="00CA0A82" w:rsidRDefault="00CA0A82" w:rsidP="00BC12A2">
      <w:pPr>
        <w:spacing w:line="360" w:lineRule="auto"/>
        <w:rPr>
          <w:rFonts w:ascii="Arial" w:hAnsi="Arial" w:cs="Arial"/>
          <w:sz w:val="24"/>
          <w:szCs w:val="24"/>
        </w:rPr>
      </w:pPr>
      <w:r w:rsidRPr="00BC12A2">
        <w:rPr>
          <w:rFonts w:ascii="Arial" w:hAnsi="Arial" w:cs="Arial"/>
          <w:sz w:val="24"/>
          <w:szCs w:val="24"/>
        </w:rPr>
        <w:t xml:space="preserve">Oadby and Wigston Borough Council (2023) Support for businesses and local economic development. Available at: </w:t>
      </w:r>
      <w:hyperlink r:id="rId8" w:history="1">
        <w:r w:rsidR="00DE696F" w:rsidRPr="00D06D66">
          <w:rPr>
            <w:rStyle w:val="Hyperlink"/>
            <w:rFonts w:ascii="Arial" w:hAnsi="Arial" w:cs="Arial"/>
            <w:sz w:val="24"/>
            <w:szCs w:val="24"/>
          </w:rPr>
          <w:t>https://www.oadby-wigston.gov.uk</w:t>
        </w:r>
      </w:hyperlink>
    </w:p>
    <w:p w14:paraId="3BEB6D6B" w14:textId="501B928F" w:rsidR="00DE696F" w:rsidRPr="00BC12A2" w:rsidRDefault="00DE696F" w:rsidP="00BC12A2">
      <w:pPr>
        <w:spacing w:line="360" w:lineRule="auto"/>
        <w:rPr>
          <w:rFonts w:ascii="Arial" w:hAnsi="Arial" w:cs="Arial"/>
          <w:sz w:val="24"/>
          <w:szCs w:val="24"/>
        </w:rPr>
      </w:pPr>
      <w:r w:rsidRPr="00DE696F">
        <w:rPr>
          <w:rFonts w:ascii="Arial" w:hAnsi="Arial" w:cs="Arial"/>
          <w:sz w:val="24"/>
          <w:szCs w:val="24"/>
        </w:rPr>
        <w:t>Office for National Statistics (2022) Families and households in the UK: 2022. London: ONS. Available at: https://www.ons.gov.uk/peoplepopulationandcommunity/birthsdeathsandmarriages/families</w:t>
      </w:r>
    </w:p>
    <w:p w14:paraId="68CF15A0" w14:textId="77777777" w:rsidR="00CA0A82" w:rsidRPr="00BC12A2" w:rsidRDefault="00CA0A82" w:rsidP="00BC12A2">
      <w:pPr>
        <w:spacing w:line="360" w:lineRule="auto"/>
        <w:rPr>
          <w:rFonts w:ascii="Arial" w:hAnsi="Arial" w:cs="Arial"/>
          <w:sz w:val="24"/>
          <w:szCs w:val="24"/>
        </w:rPr>
      </w:pPr>
      <w:r w:rsidRPr="00BC12A2">
        <w:rPr>
          <w:rFonts w:ascii="Arial" w:hAnsi="Arial" w:cs="Arial"/>
          <w:sz w:val="24"/>
          <w:szCs w:val="24"/>
        </w:rPr>
        <w:t>UK Government (2023) Start Up Loans: Business guidance. Available at: https://www.gov.uk</w:t>
      </w:r>
    </w:p>
    <w:p w14:paraId="4C3E3CE1" w14:textId="77777777" w:rsidR="00CA0A82" w:rsidRPr="00CA0A82" w:rsidRDefault="00CA0A82" w:rsidP="00CA0A82">
      <w:pPr>
        <w:spacing w:line="360" w:lineRule="auto"/>
        <w:rPr>
          <w:rFonts w:ascii="Arial" w:hAnsi="Arial" w:cs="Arial"/>
        </w:rPr>
      </w:pPr>
    </w:p>
    <w:p w14:paraId="5592C4BD" w14:textId="46968182" w:rsidR="007F3E3B" w:rsidRPr="00CA0A82" w:rsidRDefault="007F3E3B" w:rsidP="00CA0A82">
      <w:pPr>
        <w:spacing w:line="360" w:lineRule="auto"/>
        <w:rPr>
          <w:rFonts w:ascii="Arial" w:hAnsi="Arial" w:cs="Arial"/>
        </w:rPr>
      </w:pPr>
    </w:p>
    <w:sectPr w:rsidR="007F3E3B" w:rsidRPr="00CA0A8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511F8" w14:textId="77777777" w:rsidR="00396108" w:rsidRDefault="00396108" w:rsidP="005D3DEA">
      <w:pPr>
        <w:spacing w:after="0" w:line="240" w:lineRule="auto"/>
      </w:pPr>
      <w:r>
        <w:separator/>
      </w:r>
    </w:p>
  </w:endnote>
  <w:endnote w:type="continuationSeparator" w:id="0">
    <w:p w14:paraId="56AD92E6" w14:textId="77777777" w:rsidR="00396108" w:rsidRDefault="00396108" w:rsidP="005D3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7022011"/>
      <w:docPartObj>
        <w:docPartGallery w:val="Page Numbers (Bottom of Page)"/>
        <w:docPartUnique/>
      </w:docPartObj>
    </w:sdtPr>
    <w:sdtEndPr/>
    <w:sdtContent>
      <w:p w14:paraId="39C29005" w14:textId="5FF9D98F" w:rsidR="005D3DEA" w:rsidRDefault="005D3DEA">
        <w:pPr>
          <w:pStyle w:val="Footer"/>
          <w:jc w:val="right"/>
        </w:pPr>
        <w:r>
          <w:fldChar w:fldCharType="begin"/>
        </w:r>
        <w:r>
          <w:instrText>PAGE   \* MERGEFORMAT</w:instrText>
        </w:r>
        <w:r>
          <w:fldChar w:fldCharType="separate"/>
        </w:r>
        <w:r>
          <w:t>2</w:t>
        </w:r>
        <w:r>
          <w:fldChar w:fldCharType="end"/>
        </w:r>
      </w:p>
    </w:sdtContent>
  </w:sdt>
  <w:p w14:paraId="21C77328" w14:textId="77777777" w:rsidR="005D3DEA" w:rsidRDefault="005D3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B209C" w14:textId="77777777" w:rsidR="00396108" w:rsidRDefault="00396108" w:rsidP="005D3DEA">
      <w:pPr>
        <w:spacing w:after="0" w:line="240" w:lineRule="auto"/>
      </w:pPr>
      <w:r>
        <w:separator/>
      </w:r>
    </w:p>
  </w:footnote>
  <w:footnote w:type="continuationSeparator" w:id="0">
    <w:p w14:paraId="2A9E7EED" w14:textId="77777777" w:rsidR="00396108" w:rsidRDefault="00396108" w:rsidP="005D3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4D141" w14:textId="77777777" w:rsidR="00F830C2" w:rsidRDefault="00F830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A82"/>
    <w:rsid w:val="00025C36"/>
    <w:rsid w:val="00027095"/>
    <w:rsid w:val="0003687F"/>
    <w:rsid w:val="00045621"/>
    <w:rsid w:val="00062F06"/>
    <w:rsid w:val="00082803"/>
    <w:rsid w:val="000A722F"/>
    <w:rsid w:val="0011247A"/>
    <w:rsid w:val="00117C9E"/>
    <w:rsid w:val="00146550"/>
    <w:rsid w:val="0016061E"/>
    <w:rsid w:val="001952FB"/>
    <w:rsid w:val="001A0D6E"/>
    <w:rsid w:val="001B47CF"/>
    <w:rsid w:val="00231226"/>
    <w:rsid w:val="00267D6E"/>
    <w:rsid w:val="00274BC4"/>
    <w:rsid w:val="002865B4"/>
    <w:rsid w:val="002B2CB8"/>
    <w:rsid w:val="00343E52"/>
    <w:rsid w:val="00391643"/>
    <w:rsid w:val="00396108"/>
    <w:rsid w:val="00396599"/>
    <w:rsid w:val="003B5FD3"/>
    <w:rsid w:val="003C06B3"/>
    <w:rsid w:val="003E68B7"/>
    <w:rsid w:val="00416CAA"/>
    <w:rsid w:val="00431257"/>
    <w:rsid w:val="00436134"/>
    <w:rsid w:val="00437AA1"/>
    <w:rsid w:val="004504D1"/>
    <w:rsid w:val="0046607C"/>
    <w:rsid w:val="00484C44"/>
    <w:rsid w:val="00484DD4"/>
    <w:rsid w:val="004F6BA2"/>
    <w:rsid w:val="005005B6"/>
    <w:rsid w:val="00580BD9"/>
    <w:rsid w:val="005A5F1C"/>
    <w:rsid w:val="005D3DEA"/>
    <w:rsid w:val="005E5BF6"/>
    <w:rsid w:val="0060421A"/>
    <w:rsid w:val="006139C0"/>
    <w:rsid w:val="00625F14"/>
    <w:rsid w:val="006A1925"/>
    <w:rsid w:val="00704759"/>
    <w:rsid w:val="007A0FC8"/>
    <w:rsid w:val="007C506B"/>
    <w:rsid w:val="007F271D"/>
    <w:rsid w:val="007F3E3B"/>
    <w:rsid w:val="0081542D"/>
    <w:rsid w:val="00815B9C"/>
    <w:rsid w:val="00815C8F"/>
    <w:rsid w:val="0083383D"/>
    <w:rsid w:val="00856814"/>
    <w:rsid w:val="008602BD"/>
    <w:rsid w:val="00890C0C"/>
    <w:rsid w:val="008F3329"/>
    <w:rsid w:val="00914640"/>
    <w:rsid w:val="00920C23"/>
    <w:rsid w:val="009953F3"/>
    <w:rsid w:val="009D32CC"/>
    <w:rsid w:val="00A12C6F"/>
    <w:rsid w:val="00A85C83"/>
    <w:rsid w:val="00AC700C"/>
    <w:rsid w:val="00AC7DDE"/>
    <w:rsid w:val="00AE151A"/>
    <w:rsid w:val="00AE19CA"/>
    <w:rsid w:val="00AE1D42"/>
    <w:rsid w:val="00B02ADA"/>
    <w:rsid w:val="00B918B9"/>
    <w:rsid w:val="00BB1271"/>
    <w:rsid w:val="00BB431D"/>
    <w:rsid w:val="00BB5A83"/>
    <w:rsid w:val="00BC12A2"/>
    <w:rsid w:val="00BE030B"/>
    <w:rsid w:val="00BF4E98"/>
    <w:rsid w:val="00C06793"/>
    <w:rsid w:val="00C44478"/>
    <w:rsid w:val="00C63FEC"/>
    <w:rsid w:val="00C71532"/>
    <w:rsid w:val="00CA0A82"/>
    <w:rsid w:val="00CC783E"/>
    <w:rsid w:val="00CF5882"/>
    <w:rsid w:val="00D06929"/>
    <w:rsid w:val="00D15142"/>
    <w:rsid w:val="00D34663"/>
    <w:rsid w:val="00D744EF"/>
    <w:rsid w:val="00D747A8"/>
    <w:rsid w:val="00D91D59"/>
    <w:rsid w:val="00DE696F"/>
    <w:rsid w:val="00E23B61"/>
    <w:rsid w:val="00E72095"/>
    <w:rsid w:val="00F74C43"/>
    <w:rsid w:val="00F830C2"/>
    <w:rsid w:val="00FF5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3BD7A"/>
  <w15:chartTrackingRefBased/>
  <w15:docId w15:val="{43454FB4-B566-4E8F-96CC-D28ADE75D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0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0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0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0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0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0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0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0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0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0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0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A82"/>
    <w:rPr>
      <w:rFonts w:eastAsiaTheme="majorEastAsia" w:cstheme="majorBidi"/>
      <w:color w:val="272727" w:themeColor="text1" w:themeTint="D8"/>
    </w:rPr>
  </w:style>
  <w:style w:type="paragraph" w:styleId="Title">
    <w:name w:val="Title"/>
    <w:basedOn w:val="Normal"/>
    <w:next w:val="Normal"/>
    <w:link w:val="TitleChar"/>
    <w:uiPriority w:val="10"/>
    <w:qFormat/>
    <w:rsid w:val="00CA0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0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A82"/>
    <w:pPr>
      <w:spacing w:before="160"/>
      <w:jc w:val="center"/>
    </w:pPr>
    <w:rPr>
      <w:i/>
      <w:iCs/>
      <w:color w:val="404040" w:themeColor="text1" w:themeTint="BF"/>
    </w:rPr>
  </w:style>
  <w:style w:type="character" w:customStyle="1" w:styleId="QuoteChar">
    <w:name w:val="Quote Char"/>
    <w:basedOn w:val="DefaultParagraphFont"/>
    <w:link w:val="Quote"/>
    <w:uiPriority w:val="29"/>
    <w:rsid w:val="00CA0A82"/>
    <w:rPr>
      <w:i/>
      <w:iCs/>
      <w:color w:val="404040" w:themeColor="text1" w:themeTint="BF"/>
    </w:rPr>
  </w:style>
  <w:style w:type="paragraph" w:styleId="ListParagraph">
    <w:name w:val="List Paragraph"/>
    <w:basedOn w:val="Normal"/>
    <w:uiPriority w:val="34"/>
    <w:qFormat/>
    <w:rsid w:val="00CA0A82"/>
    <w:pPr>
      <w:ind w:left="720"/>
      <w:contextualSpacing/>
    </w:pPr>
  </w:style>
  <w:style w:type="character" w:styleId="IntenseEmphasis">
    <w:name w:val="Intense Emphasis"/>
    <w:basedOn w:val="DefaultParagraphFont"/>
    <w:uiPriority w:val="21"/>
    <w:qFormat/>
    <w:rsid w:val="00CA0A82"/>
    <w:rPr>
      <w:i/>
      <w:iCs/>
      <w:color w:val="0F4761" w:themeColor="accent1" w:themeShade="BF"/>
    </w:rPr>
  </w:style>
  <w:style w:type="paragraph" w:styleId="IntenseQuote">
    <w:name w:val="Intense Quote"/>
    <w:basedOn w:val="Normal"/>
    <w:next w:val="Normal"/>
    <w:link w:val="IntenseQuoteChar"/>
    <w:uiPriority w:val="30"/>
    <w:qFormat/>
    <w:rsid w:val="00CA0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0A82"/>
    <w:rPr>
      <w:i/>
      <w:iCs/>
      <w:color w:val="0F4761" w:themeColor="accent1" w:themeShade="BF"/>
    </w:rPr>
  </w:style>
  <w:style w:type="character" w:styleId="IntenseReference">
    <w:name w:val="Intense Reference"/>
    <w:basedOn w:val="DefaultParagraphFont"/>
    <w:uiPriority w:val="32"/>
    <w:qFormat/>
    <w:rsid w:val="00CA0A82"/>
    <w:rPr>
      <w:b/>
      <w:bCs/>
      <w:smallCaps/>
      <w:color w:val="0F4761" w:themeColor="accent1" w:themeShade="BF"/>
      <w:spacing w:val="5"/>
    </w:rPr>
  </w:style>
  <w:style w:type="paragraph" w:styleId="Header">
    <w:name w:val="header"/>
    <w:basedOn w:val="Normal"/>
    <w:link w:val="HeaderChar"/>
    <w:uiPriority w:val="99"/>
    <w:unhideWhenUsed/>
    <w:rsid w:val="005D3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DEA"/>
  </w:style>
  <w:style w:type="paragraph" w:styleId="Footer">
    <w:name w:val="footer"/>
    <w:basedOn w:val="Normal"/>
    <w:link w:val="FooterChar"/>
    <w:uiPriority w:val="99"/>
    <w:unhideWhenUsed/>
    <w:rsid w:val="005D3D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DEA"/>
  </w:style>
  <w:style w:type="paragraph" w:customStyle="1" w:styleId="p1">
    <w:name w:val="p1"/>
    <w:basedOn w:val="Normal"/>
    <w:rsid w:val="00625F14"/>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1">
    <w:name w:val="s1"/>
    <w:basedOn w:val="DefaultParagraphFont"/>
    <w:rsid w:val="00625F14"/>
  </w:style>
  <w:style w:type="character" w:customStyle="1" w:styleId="s2">
    <w:name w:val="s2"/>
    <w:basedOn w:val="DefaultParagraphFont"/>
    <w:rsid w:val="00625F14"/>
  </w:style>
  <w:style w:type="paragraph" w:customStyle="1" w:styleId="p2">
    <w:name w:val="p2"/>
    <w:basedOn w:val="Normal"/>
    <w:rsid w:val="00625F14"/>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5A5F1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3383D"/>
    <w:pPr>
      <w:spacing w:after="100"/>
    </w:pPr>
  </w:style>
  <w:style w:type="character" w:styleId="Hyperlink">
    <w:name w:val="Hyperlink"/>
    <w:basedOn w:val="DefaultParagraphFont"/>
    <w:uiPriority w:val="99"/>
    <w:unhideWhenUsed/>
    <w:rsid w:val="0083383D"/>
    <w:rPr>
      <w:color w:val="467886" w:themeColor="hyperlink"/>
      <w:u w:val="single"/>
    </w:rPr>
  </w:style>
  <w:style w:type="character" w:styleId="UnresolvedMention">
    <w:name w:val="Unresolved Mention"/>
    <w:basedOn w:val="DefaultParagraphFont"/>
    <w:uiPriority w:val="99"/>
    <w:semiHidden/>
    <w:unhideWhenUsed/>
    <w:rsid w:val="00DE69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adby-wigston.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A19A9-3381-4C41-A2E2-F0EEB4310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1782</Words>
  <Characters>10163</Characters>
  <Application>Microsoft Office Word</Application>
  <DocSecurity>0</DocSecurity>
  <Lines>84</Lines>
  <Paragraphs>23</Paragraphs>
  <ScaleCrop>false</ScaleCrop>
  <Company/>
  <LinksUpToDate>false</LinksUpToDate>
  <CharactersWithSpaces>11922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Žalytė</dc:creator>
  <cp:keywords/>
  <dc:description/>
  <cp:lastModifiedBy>Karolina Žalytė</cp:lastModifiedBy>
  <cp:revision>2</cp:revision>
  <dcterms:created xsi:type="dcterms:W3CDTF">2026-03-01T22:45:00Z</dcterms:created>
  <dcterms:modified xsi:type="dcterms:W3CDTF">2026-03-01T22:45:00Z</dcterms:modified>
</cp:coreProperties>
</file>