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8036530"/>
        <w:docPartObj>
          <w:docPartGallery w:val="Cover Pages"/>
          <w:docPartUnique/>
        </w:docPartObj>
      </w:sdtPr>
      <w:sdtEndPr>
        <w:rPr>
          <w:rFonts w:ascii="Arial" w:hAnsi="Arial" w:cs="Arial"/>
          <w:b/>
          <w:bCs/>
          <w:sz w:val="36"/>
          <w:szCs w:val="36"/>
        </w:rPr>
      </w:sdtEndPr>
      <w:sdtContent>
        <w:p w14:paraId="6D90E993" w14:textId="3B2876AE" w:rsidR="00275D54" w:rsidRDefault="00D743BD">
          <w:pPr>
            <w:pStyle w:val="NoSpacing"/>
          </w:pPr>
          <w:r>
            <w:rPr>
              <w:rFonts w:ascii="Arial" w:hAnsi="Arial" w:cs="Arial"/>
              <w:b/>
              <w:bCs/>
              <w:noProof/>
              <w:sz w:val="36"/>
              <w:szCs w:val="36"/>
            </w:rPr>
            <w:drawing>
              <wp:inline distT="0" distB="0" distL="0" distR="0" wp14:anchorId="5AE96696" wp14:editId="307F2BAD">
                <wp:extent cx="1513469" cy="596900"/>
                <wp:effectExtent l="0" t="0" r="0" b="0"/>
                <wp:docPr id="1700067999" name="Picture 7" descr="A logo of a university of trin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57791" name="Picture 7" descr="A logo of a university of trinity&#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14075" cy="597139"/>
                        </a:xfrm>
                        <a:prstGeom prst="rect">
                          <a:avLst/>
                        </a:prstGeom>
                      </pic:spPr>
                    </pic:pic>
                  </a:graphicData>
                </a:graphic>
              </wp:inline>
            </w:drawing>
          </w:r>
          <w:r w:rsidR="00275D54">
            <w:rPr>
              <w:noProof/>
            </w:rPr>
            <mc:AlternateContent>
              <mc:Choice Requires="wpg">
                <w:drawing>
                  <wp:anchor distT="0" distB="0" distL="114300" distR="114300" simplePos="0" relativeHeight="251659264" behindDoc="1" locked="0" layoutInCell="1" allowOverlap="1" wp14:anchorId="6B5D8BA2" wp14:editId="7EC2C0F5">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A2A504F" w14:textId="7CACD573" w:rsidR="00275D54" w:rsidRDefault="00275D54">
                                      <w:pPr>
                                        <w:pStyle w:val="NoSpacing"/>
                                        <w:jc w:val="right"/>
                                        <w:rPr>
                                          <w:color w:val="FFFFFF" w:themeColor="background1"/>
                                          <w:sz w:val="28"/>
                                          <w:szCs w:val="28"/>
                                        </w:rPr>
                                      </w:pPr>
                                      <w:r>
                                        <w:rPr>
                                          <w:color w:val="FFFFFF" w:themeColor="background1"/>
                                          <w:sz w:val="28"/>
                                          <w:szCs w:val="28"/>
                                        </w:rPr>
                                        <w:t xml:space="preserve">2023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B5D8BA2"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A2A504F" w14:textId="7CACD573" w:rsidR="00275D54" w:rsidRDefault="00275D54">
                                <w:pPr>
                                  <w:pStyle w:val="NoSpacing"/>
                                  <w:jc w:val="right"/>
                                  <w:rPr>
                                    <w:color w:val="FFFFFF" w:themeColor="background1"/>
                                    <w:sz w:val="28"/>
                                    <w:szCs w:val="28"/>
                                  </w:rPr>
                                </w:pPr>
                                <w:r>
                                  <w:rPr>
                                    <w:color w:val="FFFFFF" w:themeColor="background1"/>
                                    <w:sz w:val="28"/>
                                    <w:szCs w:val="28"/>
                                  </w:rPr>
                                  <w:t xml:space="preserve">2023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F941622" w14:textId="0178681A" w:rsidR="00D743BD" w:rsidRDefault="00D743BD">
          <w:pPr>
            <w:rPr>
              <w:rFonts w:ascii="Arial" w:hAnsi="Arial" w:cs="Arial"/>
              <w:b/>
              <w:bCs/>
              <w:sz w:val="36"/>
              <w:szCs w:val="36"/>
            </w:rPr>
          </w:pPr>
          <w:r>
            <w:rPr>
              <w:noProof/>
            </w:rPr>
            <mc:AlternateContent>
              <mc:Choice Requires="wps">
                <w:drawing>
                  <wp:anchor distT="0" distB="0" distL="114300" distR="114300" simplePos="0" relativeHeight="251660288" behindDoc="0" locked="0" layoutInCell="1" allowOverlap="1" wp14:anchorId="6E4405D8" wp14:editId="12FFC3CB">
                    <wp:simplePos x="0" y="0"/>
                    <wp:positionH relativeFrom="page">
                      <wp:posOffset>2946400</wp:posOffset>
                    </wp:positionH>
                    <wp:positionV relativeFrom="page">
                      <wp:posOffset>1769655</wp:posOffset>
                    </wp:positionV>
                    <wp:extent cx="4381500" cy="679450"/>
                    <wp:effectExtent l="0" t="0" r="0" b="6350"/>
                    <wp:wrapNone/>
                    <wp:docPr id="1" name="Text Box 16"/>
                    <wp:cNvGraphicFramePr/>
                    <a:graphic xmlns:a="http://schemas.openxmlformats.org/drawingml/2006/main">
                      <a:graphicData uri="http://schemas.microsoft.com/office/word/2010/wordprocessingShape">
                        <wps:wsp>
                          <wps:cNvSpPr txBox="1"/>
                          <wps:spPr>
                            <a:xfrm>
                              <a:off x="0" y="0"/>
                              <a:ext cx="4381500" cy="679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175A56" w14:textId="662CFCCF" w:rsidR="00275D54" w:rsidRDefault="00275D54">
                                <w:pPr>
                                  <w:pStyle w:val="NoSpacing"/>
                                  <w:rPr>
                                    <w:rFonts w:asciiTheme="majorHAnsi" w:eastAsiaTheme="majorEastAsia" w:hAnsiTheme="majorHAnsi" w:cstheme="majorBidi"/>
                                    <w:color w:val="262626" w:themeColor="text1" w:themeTint="D9"/>
                                    <w:sz w:val="72"/>
                                  </w:rPr>
                                </w:pPr>
                                <w:sdt>
                                  <w:sdtPr>
                                    <w:rPr>
                                      <w:rFonts w:ascii="Arial" w:hAnsi="Arial" w:cs="Arial"/>
                                      <w:b/>
                                      <w:bCs/>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75D54">
                                      <w:rPr>
                                        <w:rFonts w:ascii="Arial" w:hAnsi="Arial" w:cs="Arial"/>
                                        <w:b/>
                                        <w:bCs/>
                                        <w:sz w:val="44"/>
                                        <w:szCs w:val="44"/>
                                      </w:rPr>
                                      <w:t>Strategic Management for SMEs</w:t>
                                    </w:r>
                                  </w:sdtContent>
                                </w:sdt>
                              </w:p>
                              <w:p w14:paraId="0CF14473" w14:textId="7DC52132" w:rsidR="00275D54" w:rsidRDefault="00275D5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E4405D8" id="_x0000_t202" coordsize="21600,21600" o:spt="202" path="m,l,21600r21600,l21600,xe">
                    <v:stroke joinstyle="miter"/>
                    <v:path gradientshapeok="t" o:connecttype="rect"/>
                  </v:shapetype>
                  <v:shape id="Text Box 16" o:spid="_x0000_s1055" type="#_x0000_t202" style="position:absolute;margin-left:232pt;margin-top:139.35pt;width:345pt;height:5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" filled="f" stroked="f" strokeweight=".5pt">
                    <v:textbox inset="0,0,0,0">
                      <w:txbxContent>
                        <w:p w14:paraId="1A175A56" w14:textId="662CFCCF" w:rsidR="00275D54" w:rsidRDefault="00275D54">
                          <w:pPr>
                            <w:pStyle w:val="NoSpacing"/>
                            <w:rPr>
                              <w:rFonts w:asciiTheme="majorHAnsi" w:eastAsiaTheme="majorEastAsia" w:hAnsiTheme="majorHAnsi" w:cstheme="majorBidi"/>
                              <w:color w:val="262626" w:themeColor="text1" w:themeTint="D9"/>
                              <w:sz w:val="72"/>
                            </w:rPr>
                          </w:pPr>
                          <w:sdt>
                            <w:sdtPr>
                              <w:rPr>
                                <w:rFonts w:ascii="Arial" w:hAnsi="Arial" w:cs="Arial"/>
                                <w:b/>
                                <w:bCs/>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275D54">
                                <w:rPr>
                                  <w:rFonts w:ascii="Arial" w:hAnsi="Arial" w:cs="Arial"/>
                                  <w:b/>
                                  <w:bCs/>
                                  <w:sz w:val="44"/>
                                  <w:szCs w:val="44"/>
                                </w:rPr>
                                <w:t>Strategic Management for SMEs</w:t>
                              </w:r>
                            </w:sdtContent>
                          </w:sdt>
                        </w:p>
                        <w:p w14:paraId="0CF14473" w14:textId="7DC52132" w:rsidR="00275D54" w:rsidRDefault="00275D5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66ABDB14" w14:textId="7706798D" w:rsidR="00D743BD" w:rsidRDefault="00D743BD">
          <w:pPr>
            <w:rPr>
              <w:rFonts w:ascii="Arial" w:hAnsi="Arial" w:cs="Arial"/>
              <w:b/>
              <w:bCs/>
              <w:sz w:val="36"/>
              <w:szCs w:val="36"/>
            </w:rPr>
          </w:pPr>
        </w:p>
        <w:p w14:paraId="30EDD435" w14:textId="769E246F" w:rsidR="00D743BD" w:rsidRDefault="00D743BD">
          <w:pPr>
            <w:rPr>
              <w:rFonts w:ascii="Arial" w:hAnsi="Arial" w:cs="Arial"/>
              <w:b/>
              <w:bCs/>
              <w:sz w:val="36"/>
              <w:szCs w:val="36"/>
            </w:rPr>
          </w:pPr>
        </w:p>
        <w:p w14:paraId="3458B962" w14:textId="4BC7063C" w:rsidR="00D743BD" w:rsidRDefault="00D743BD">
          <w:pPr>
            <w:rPr>
              <w:rFonts w:ascii="Arial" w:hAnsi="Arial" w:cs="Arial"/>
              <w:b/>
              <w:bCs/>
              <w:sz w:val="36"/>
              <w:szCs w:val="36"/>
            </w:rPr>
          </w:pPr>
        </w:p>
        <w:p w14:paraId="29BBBD5B" w14:textId="2C94FD39" w:rsidR="00D743BD" w:rsidRDefault="00D743BD">
          <w:pPr>
            <w:rPr>
              <w:rFonts w:ascii="Arial" w:hAnsi="Arial" w:cs="Arial"/>
              <w:b/>
              <w:bCs/>
              <w:sz w:val="36"/>
              <w:szCs w:val="36"/>
            </w:rPr>
          </w:pPr>
        </w:p>
        <w:p w14:paraId="42ED6853" w14:textId="412689DB" w:rsidR="00D743BD" w:rsidRDefault="00D743BD">
          <w:pPr>
            <w:rPr>
              <w:rFonts w:ascii="Arial" w:hAnsi="Arial" w:cs="Arial"/>
              <w:b/>
              <w:bCs/>
              <w:sz w:val="36"/>
              <w:szCs w:val="36"/>
            </w:rPr>
          </w:pPr>
        </w:p>
        <w:p w14:paraId="72EC99F3" w14:textId="35490D6E" w:rsidR="00D743BD" w:rsidRDefault="00D743BD" w:rsidP="00D743BD">
          <w:pPr>
            <w:jc w:val="center"/>
            <w:rPr>
              <w:rFonts w:ascii="Arial" w:hAnsi="Arial" w:cs="Arial"/>
              <w:b/>
              <w:bCs/>
              <w:sz w:val="36"/>
              <w:szCs w:val="36"/>
            </w:rPr>
          </w:pPr>
          <w:r>
            <w:rPr>
              <w:rFonts w:ascii="Arial" w:hAnsi="Arial" w:cs="Arial"/>
              <w:b/>
              <w:bCs/>
              <w:sz w:val="36"/>
              <w:szCs w:val="36"/>
            </w:rPr>
            <w:t xml:space="preserve">                  </w:t>
          </w:r>
          <w:r>
            <w:rPr>
              <w:rFonts w:ascii="Arial" w:hAnsi="Arial" w:cs="Arial"/>
              <w:b/>
              <w:bCs/>
              <w:noProof/>
              <w:sz w:val="44"/>
              <w:szCs w:val="44"/>
            </w:rPr>
            <w:drawing>
              <wp:inline distT="0" distB="0" distL="0" distR="0" wp14:anchorId="33C947FB" wp14:editId="7642E8F9">
                <wp:extent cx="4127500" cy="2514600"/>
                <wp:effectExtent l="0" t="0" r="0" b="0"/>
                <wp:docPr id="768990909" name="Picture 4" descr="Publishing management journals – Researchleap.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92610" name="Picture 4" descr="Publishing management journals – Researchleap.com"/>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142238" cy="2523579"/>
                        </a:xfrm>
                        <a:prstGeom prst="rect">
                          <a:avLst/>
                        </a:prstGeom>
                      </pic:spPr>
                    </pic:pic>
                  </a:graphicData>
                </a:graphic>
              </wp:inline>
            </w:drawing>
          </w:r>
        </w:p>
        <w:p w14:paraId="603A726E" w14:textId="0BDAE07C" w:rsidR="00D743BD" w:rsidRDefault="00D743BD" w:rsidP="00D743BD">
          <w:pPr>
            <w:jc w:val="center"/>
            <w:rPr>
              <w:rFonts w:ascii="Arial" w:hAnsi="Arial" w:cs="Arial"/>
              <w:b/>
              <w:bCs/>
              <w:sz w:val="36"/>
              <w:szCs w:val="36"/>
            </w:rPr>
          </w:pPr>
        </w:p>
        <w:p w14:paraId="1522433F" w14:textId="4C4CC283" w:rsidR="00D743BD" w:rsidRDefault="00D743BD" w:rsidP="00D743BD">
          <w:pPr>
            <w:jc w:val="center"/>
            <w:rPr>
              <w:rFonts w:ascii="Arial" w:hAnsi="Arial" w:cs="Arial"/>
              <w:b/>
              <w:bCs/>
              <w:sz w:val="36"/>
              <w:szCs w:val="36"/>
            </w:rPr>
          </w:pPr>
        </w:p>
        <w:p w14:paraId="1CE9A44E" w14:textId="2C684BF4" w:rsidR="00D743BD" w:rsidRDefault="00D743BD" w:rsidP="00D743BD">
          <w:pPr>
            <w:jc w:val="center"/>
            <w:rPr>
              <w:rFonts w:ascii="Arial" w:hAnsi="Arial" w:cs="Arial"/>
              <w:b/>
              <w:bCs/>
              <w:sz w:val="36"/>
              <w:szCs w:val="36"/>
            </w:rPr>
          </w:pPr>
        </w:p>
        <w:p w14:paraId="45C1F307" w14:textId="77777777" w:rsidR="00D743BD" w:rsidRDefault="00D743BD" w:rsidP="00D743BD">
          <w:pPr>
            <w:jc w:val="center"/>
            <w:rPr>
              <w:rFonts w:ascii="Arial" w:hAnsi="Arial" w:cs="Arial"/>
              <w:b/>
              <w:bCs/>
              <w:sz w:val="36"/>
              <w:szCs w:val="36"/>
            </w:rPr>
          </w:pPr>
        </w:p>
        <w:p w14:paraId="45A2818C" w14:textId="4E9503DC" w:rsidR="00D743BD" w:rsidRPr="00275D54" w:rsidRDefault="00D743BD" w:rsidP="00D743BD">
          <w:pPr>
            <w:jc w:val="center"/>
            <w:rPr>
              <w:rFonts w:ascii="Arial" w:hAnsi="Arial" w:cs="Arial"/>
              <w:b/>
              <w:bCs/>
              <w:sz w:val="36"/>
              <w:szCs w:val="36"/>
            </w:rPr>
          </w:pPr>
          <w:r w:rsidRPr="00275D54">
            <w:rPr>
              <w:rFonts w:ascii="Arial" w:hAnsi="Arial" w:cs="Arial"/>
              <w:b/>
              <w:bCs/>
              <w:sz w:val="36"/>
              <w:szCs w:val="36"/>
            </w:rPr>
            <w:t>Student name: Leila Kanfoudi</w:t>
          </w:r>
        </w:p>
        <w:p w14:paraId="0650ADA8" w14:textId="5494D34E" w:rsidR="00D743BD" w:rsidRPr="00275D54" w:rsidRDefault="00D743BD" w:rsidP="00D743BD">
          <w:pPr>
            <w:jc w:val="center"/>
            <w:rPr>
              <w:rFonts w:ascii="Arial" w:hAnsi="Arial" w:cs="Arial"/>
              <w:b/>
              <w:bCs/>
              <w:sz w:val="36"/>
              <w:szCs w:val="36"/>
            </w:rPr>
          </w:pPr>
          <w:r w:rsidRPr="00275D54">
            <w:rPr>
              <w:rFonts w:ascii="Arial" w:hAnsi="Arial" w:cs="Arial"/>
              <w:b/>
              <w:bCs/>
              <w:sz w:val="36"/>
              <w:szCs w:val="36"/>
            </w:rPr>
            <w:t>Student ID:1914911</w:t>
          </w:r>
        </w:p>
        <w:p w14:paraId="084167DC" w14:textId="4F1373B7" w:rsidR="00E74B5E" w:rsidRPr="00D743BD" w:rsidRDefault="00D743BD" w:rsidP="00D743BD">
          <w:pPr>
            <w:jc w:val="center"/>
            <w:rPr>
              <w:rFonts w:ascii="Arial" w:hAnsi="Arial" w:cs="Arial"/>
              <w:b/>
              <w:bCs/>
              <w:sz w:val="36"/>
              <w:szCs w:val="36"/>
            </w:rPr>
          </w:pPr>
          <w:r w:rsidRPr="00275D54">
            <w:rPr>
              <w:rFonts w:ascii="Arial" w:hAnsi="Arial" w:cs="Arial"/>
              <w:b/>
              <w:bCs/>
              <w:sz w:val="36"/>
              <w:szCs w:val="36"/>
            </w:rPr>
            <w:t>Lecturer: MD Kalam BMSW6104</w:t>
          </w:r>
        </w:p>
      </w:sdtContent>
    </w:sdt>
    <w:p w14:paraId="5DEA8AB4" w14:textId="09D7F229" w:rsidR="00E74B5E" w:rsidRDefault="00E74B5E" w:rsidP="00094FEB">
      <w:pPr>
        <w:jc w:val="center"/>
        <w:rPr>
          <w:rFonts w:ascii="Arial" w:hAnsi="Arial" w:cs="Arial"/>
          <w:b/>
          <w:bCs/>
          <w:sz w:val="44"/>
          <w:szCs w:val="44"/>
        </w:rPr>
      </w:pPr>
    </w:p>
    <w:p w14:paraId="1B634571" w14:textId="4A6BC2D0" w:rsidR="00E74B5E" w:rsidRDefault="00E74B5E" w:rsidP="00094FEB">
      <w:pPr>
        <w:jc w:val="center"/>
        <w:rPr>
          <w:rFonts w:ascii="Arial" w:hAnsi="Arial" w:cs="Arial"/>
          <w:b/>
          <w:bCs/>
          <w:sz w:val="44"/>
          <w:szCs w:val="44"/>
        </w:rPr>
      </w:pPr>
    </w:p>
    <w:sdt>
      <w:sdtPr>
        <w:rPr>
          <w:rFonts w:asciiTheme="minorHAnsi" w:eastAsiaTheme="minorEastAsia" w:hAnsiTheme="minorHAnsi" w:cstheme="minorBidi"/>
          <w:color w:val="auto"/>
          <w:kern w:val="2"/>
          <w:sz w:val="22"/>
          <w:szCs w:val="22"/>
          <w:lang w:val="en-GB"/>
          <w14:ligatures w14:val="standardContextual"/>
        </w:rPr>
        <w:id w:val="-1279636526"/>
        <w:docPartObj>
          <w:docPartGallery w:val="Table of Contents"/>
          <w:docPartUnique/>
        </w:docPartObj>
      </w:sdtPr>
      <w:sdtEndPr>
        <w:rPr>
          <w:b/>
          <w:bCs/>
          <w:noProof/>
        </w:rPr>
      </w:sdtEndPr>
      <w:sdtContent>
        <w:p w14:paraId="09FE87F5" w14:textId="21513723" w:rsidR="00E74B5E" w:rsidRPr="00D743BD" w:rsidRDefault="00D743BD" w:rsidP="00D743BD">
          <w:pPr>
            <w:pStyle w:val="TOCHeading"/>
            <w:jc w:val="center"/>
            <w:rPr>
              <w:b/>
              <w:bCs/>
              <w:sz w:val="36"/>
              <w:szCs w:val="36"/>
            </w:rPr>
          </w:pPr>
          <w:r>
            <w:rPr>
              <w:rFonts w:asciiTheme="minorHAnsi" w:eastAsiaTheme="minorEastAsia" w:hAnsiTheme="minorHAnsi" w:cstheme="minorBidi"/>
              <w:color w:val="auto"/>
              <w:kern w:val="2"/>
              <w:sz w:val="22"/>
              <w:szCs w:val="22"/>
              <w:lang w:val="en-GB"/>
              <w14:ligatures w14:val="standardContextual"/>
            </w:rPr>
            <w:t xml:space="preserve"> </w:t>
          </w:r>
          <w:r w:rsidR="00E74B5E" w:rsidRPr="00D743BD">
            <w:rPr>
              <w:b/>
              <w:bCs/>
              <w:sz w:val="36"/>
              <w:szCs w:val="36"/>
            </w:rPr>
            <w:t>Table of Contents</w:t>
          </w:r>
        </w:p>
        <w:p w14:paraId="62467F7C" w14:textId="651C3926" w:rsidR="00E74B5E" w:rsidRDefault="00E74B5E">
          <w:pPr>
            <w:pStyle w:val="TOC1"/>
            <w:tabs>
              <w:tab w:val="right" w:leader="dot" w:pos="9350"/>
            </w:tabs>
            <w:rPr>
              <w:noProof/>
            </w:rPr>
          </w:pPr>
          <w:r>
            <w:fldChar w:fldCharType="begin"/>
          </w:r>
          <w:r>
            <w:instrText xml:space="preserve"> TOC \o "1-3" \h \z \u </w:instrText>
          </w:r>
          <w:r>
            <w:fldChar w:fldCharType="separate"/>
          </w:r>
          <w:hyperlink w:anchor="_Toc154935059" w:history="1">
            <w:r w:rsidRPr="00190113">
              <w:rPr>
                <w:rStyle w:val="Hyperlink"/>
                <w:rFonts w:ascii="Arial" w:hAnsi="Arial" w:cs="Arial"/>
                <w:noProof/>
              </w:rPr>
              <w:t>E</w:t>
            </w:r>
            <w:r w:rsidRPr="00190113">
              <w:rPr>
                <w:rStyle w:val="Hyperlink"/>
                <w:rFonts w:ascii="Arial" w:hAnsi="Arial" w:cs="Arial"/>
                <w:noProof/>
              </w:rPr>
              <w:t>x</w:t>
            </w:r>
            <w:r w:rsidRPr="00190113">
              <w:rPr>
                <w:rStyle w:val="Hyperlink"/>
                <w:rFonts w:ascii="Arial" w:hAnsi="Arial" w:cs="Arial"/>
                <w:noProof/>
              </w:rPr>
              <w:t>ecutive Summary</w:t>
            </w:r>
            <w:r>
              <w:rPr>
                <w:noProof/>
                <w:webHidden/>
              </w:rPr>
              <w:tab/>
            </w:r>
            <w:r>
              <w:rPr>
                <w:noProof/>
                <w:webHidden/>
              </w:rPr>
              <w:fldChar w:fldCharType="begin"/>
            </w:r>
            <w:r>
              <w:rPr>
                <w:noProof/>
                <w:webHidden/>
              </w:rPr>
              <w:instrText xml:space="preserve"> PAGEREF _Toc154935059 \h </w:instrText>
            </w:r>
            <w:r>
              <w:rPr>
                <w:noProof/>
                <w:webHidden/>
              </w:rPr>
            </w:r>
            <w:r>
              <w:rPr>
                <w:noProof/>
                <w:webHidden/>
              </w:rPr>
              <w:fldChar w:fldCharType="separate"/>
            </w:r>
            <w:r>
              <w:rPr>
                <w:noProof/>
                <w:webHidden/>
              </w:rPr>
              <w:t>3</w:t>
            </w:r>
            <w:r>
              <w:rPr>
                <w:noProof/>
                <w:webHidden/>
              </w:rPr>
              <w:fldChar w:fldCharType="end"/>
            </w:r>
          </w:hyperlink>
        </w:p>
        <w:p w14:paraId="4595A5F7" w14:textId="7484EBCC" w:rsidR="00E74B5E" w:rsidRDefault="00C33E01">
          <w:pPr>
            <w:pStyle w:val="TOC1"/>
            <w:tabs>
              <w:tab w:val="right" w:leader="dot" w:pos="9350"/>
            </w:tabs>
            <w:rPr>
              <w:noProof/>
            </w:rPr>
          </w:pPr>
          <w:hyperlink w:anchor="_Toc154935060" w:history="1">
            <w:r w:rsidR="00E74B5E" w:rsidRPr="00190113">
              <w:rPr>
                <w:rStyle w:val="Hyperlink"/>
                <w:rFonts w:ascii="Arial" w:hAnsi="Arial" w:cs="Arial"/>
                <w:noProof/>
              </w:rPr>
              <w:t>Introduction</w:t>
            </w:r>
            <w:r w:rsidR="00E74B5E">
              <w:rPr>
                <w:noProof/>
                <w:webHidden/>
              </w:rPr>
              <w:tab/>
            </w:r>
            <w:r w:rsidR="00E74B5E">
              <w:rPr>
                <w:noProof/>
                <w:webHidden/>
              </w:rPr>
              <w:fldChar w:fldCharType="begin"/>
            </w:r>
            <w:r w:rsidR="00E74B5E">
              <w:rPr>
                <w:noProof/>
                <w:webHidden/>
              </w:rPr>
              <w:instrText xml:space="preserve"> PAGEREF _Toc154935060 \h </w:instrText>
            </w:r>
            <w:r w:rsidR="00E74B5E">
              <w:rPr>
                <w:noProof/>
                <w:webHidden/>
              </w:rPr>
            </w:r>
            <w:r w:rsidR="00E74B5E">
              <w:rPr>
                <w:noProof/>
                <w:webHidden/>
              </w:rPr>
              <w:fldChar w:fldCharType="separate"/>
            </w:r>
            <w:r w:rsidR="00E74B5E">
              <w:rPr>
                <w:noProof/>
                <w:webHidden/>
              </w:rPr>
              <w:t>3</w:t>
            </w:r>
            <w:r w:rsidR="00E74B5E">
              <w:rPr>
                <w:noProof/>
                <w:webHidden/>
              </w:rPr>
              <w:fldChar w:fldCharType="end"/>
            </w:r>
          </w:hyperlink>
        </w:p>
        <w:p w14:paraId="190CE07B" w14:textId="61F078C7" w:rsidR="00E74B5E" w:rsidRDefault="00C33E01" w:rsidP="00D743BD">
          <w:pPr>
            <w:pStyle w:val="TOC2"/>
            <w:tabs>
              <w:tab w:val="right" w:leader="dot" w:pos="9350"/>
            </w:tabs>
            <w:ind w:left="0"/>
            <w:rPr>
              <w:noProof/>
            </w:rPr>
          </w:pPr>
          <w:hyperlink w:anchor="_Toc154935061" w:history="1">
            <w:r w:rsidR="00E74B5E" w:rsidRPr="00190113">
              <w:rPr>
                <w:rStyle w:val="Hyperlink"/>
                <w:rFonts w:ascii="Arial" w:hAnsi="Arial" w:cs="Arial"/>
                <w:noProof/>
              </w:rPr>
              <w:t>Overview</w:t>
            </w:r>
            <w:r w:rsidR="00E74B5E">
              <w:rPr>
                <w:noProof/>
                <w:webHidden/>
              </w:rPr>
              <w:tab/>
            </w:r>
            <w:r w:rsidR="00E74B5E">
              <w:rPr>
                <w:noProof/>
                <w:webHidden/>
              </w:rPr>
              <w:fldChar w:fldCharType="begin"/>
            </w:r>
            <w:r w:rsidR="00E74B5E">
              <w:rPr>
                <w:noProof/>
                <w:webHidden/>
              </w:rPr>
              <w:instrText xml:space="preserve"> PAGEREF _Toc154935061 \h </w:instrText>
            </w:r>
            <w:r w:rsidR="00E74B5E">
              <w:rPr>
                <w:noProof/>
                <w:webHidden/>
              </w:rPr>
            </w:r>
            <w:r w:rsidR="00E74B5E">
              <w:rPr>
                <w:noProof/>
                <w:webHidden/>
              </w:rPr>
              <w:fldChar w:fldCharType="separate"/>
            </w:r>
            <w:r w:rsidR="00E74B5E">
              <w:rPr>
                <w:noProof/>
                <w:webHidden/>
              </w:rPr>
              <w:t>3</w:t>
            </w:r>
            <w:r w:rsidR="00E74B5E">
              <w:rPr>
                <w:noProof/>
                <w:webHidden/>
              </w:rPr>
              <w:fldChar w:fldCharType="end"/>
            </w:r>
          </w:hyperlink>
        </w:p>
        <w:p w14:paraId="1E0C89CE" w14:textId="46D6AEA2" w:rsidR="00E74B5E" w:rsidRDefault="00C33E01" w:rsidP="00D743BD">
          <w:pPr>
            <w:pStyle w:val="TOC2"/>
            <w:tabs>
              <w:tab w:val="right" w:leader="dot" w:pos="9350"/>
            </w:tabs>
            <w:ind w:left="0"/>
            <w:rPr>
              <w:noProof/>
            </w:rPr>
          </w:pPr>
          <w:hyperlink w:anchor="_Toc154935062" w:history="1">
            <w:r w:rsidR="00E74B5E" w:rsidRPr="00190113">
              <w:rPr>
                <w:rStyle w:val="Hyperlink"/>
                <w:rFonts w:ascii="Arial" w:hAnsi="Arial" w:cs="Arial"/>
                <w:noProof/>
              </w:rPr>
              <w:t>Aims and Objectives</w:t>
            </w:r>
            <w:r w:rsidR="00E74B5E">
              <w:rPr>
                <w:noProof/>
                <w:webHidden/>
              </w:rPr>
              <w:tab/>
            </w:r>
            <w:r w:rsidR="00E74B5E">
              <w:rPr>
                <w:noProof/>
                <w:webHidden/>
              </w:rPr>
              <w:fldChar w:fldCharType="begin"/>
            </w:r>
            <w:r w:rsidR="00E74B5E">
              <w:rPr>
                <w:noProof/>
                <w:webHidden/>
              </w:rPr>
              <w:instrText xml:space="preserve"> PAGEREF _Toc154935062 \h </w:instrText>
            </w:r>
            <w:r w:rsidR="00E74B5E">
              <w:rPr>
                <w:noProof/>
                <w:webHidden/>
              </w:rPr>
            </w:r>
            <w:r w:rsidR="00E74B5E">
              <w:rPr>
                <w:noProof/>
                <w:webHidden/>
              </w:rPr>
              <w:fldChar w:fldCharType="separate"/>
            </w:r>
            <w:r w:rsidR="00E74B5E">
              <w:rPr>
                <w:noProof/>
                <w:webHidden/>
              </w:rPr>
              <w:t>4</w:t>
            </w:r>
            <w:r w:rsidR="00E74B5E">
              <w:rPr>
                <w:noProof/>
                <w:webHidden/>
              </w:rPr>
              <w:fldChar w:fldCharType="end"/>
            </w:r>
          </w:hyperlink>
        </w:p>
        <w:p w14:paraId="620F6360" w14:textId="6A966864" w:rsidR="00E74B5E" w:rsidRDefault="00C33E01" w:rsidP="00D743BD">
          <w:pPr>
            <w:pStyle w:val="TOC2"/>
            <w:tabs>
              <w:tab w:val="right" w:leader="dot" w:pos="9350"/>
            </w:tabs>
            <w:ind w:left="0"/>
            <w:rPr>
              <w:noProof/>
            </w:rPr>
          </w:pPr>
          <w:hyperlink w:anchor="_Toc154935063" w:history="1">
            <w:r w:rsidR="00E74B5E" w:rsidRPr="00190113">
              <w:rPr>
                <w:rStyle w:val="Hyperlink"/>
                <w:rFonts w:ascii="Arial" w:hAnsi="Arial" w:cs="Arial"/>
                <w:noProof/>
              </w:rPr>
              <w:t>Critically appraise the organisation's current strategic direction</w:t>
            </w:r>
            <w:r w:rsidR="00E74B5E">
              <w:rPr>
                <w:noProof/>
                <w:webHidden/>
              </w:rPr>
              <w:tab/>
            </w:r>
            <w:r w:rsidR="00E74B5E">
              <w:rPr>
                <w:noProof/>
                <w:webHidden/>
              </w:rPr>
              <w:fldChar w:fldCharType="begin"/>
            </w:r>
            <w:r w:rsidR="00E74B5E">
              <w:rPr>
                <w:noProof/>
                <w:webHidden/>
              </w:rPr>
              <w:instrText xml:space="preserve"> PAGEREF _Toc154935063 \h </w:instrText>
            </w:r>
            <w:r w:rsidR="00E74B5E">
              <w:rPr>
                <w:noProof/>
                <w:webHidden/>
              </w:rPr>
            </w:r>
            <w:r w:rsidR="00E74B5E">
              <w:rPr>
                <w:noProof/>
                <w:webHidden/>
              </w:rPr>
              <w:fldChar w:fldCharType="separate"/>
            </w:r>
            <w:r w:rsidR="00E74B5E">
              <w:rPr>
                <w:noProof/>
                <w:webHidden/>
              </w:rPr>
              <w:t>4</w:t>
            </w:r>
            <w:r w:rsidR="00E74B5E">
              <w:rPr>
                <w:noProof/>
                <w:webHidden/>
              </w:rPr>
              <w:fldChar w:fldCharType="end"/>
            </w:r>
          </w:hyperlink>
        </w:p>
        <w:p w14:paraId="036434EB" w14:textId="6CE71A58" w:rsidR="00E74B5E" w:rsidRDefault="00C33E01" w:rsidP="00D743BD">
          <w:pPr>
            <w:pStyle w:val="TOC2"/>
            <w:tabs>
              <w:tab w:val="right" w:leader="dot" w:pos="9350"/>
            </w:tabs>
            <w:ind w:left="0"/>
            <w:rPr>
              <w:noProof/>
            </w:rPr>
          </w:pPr>
          <w:hyperlink w:anchor="_Toc154935064" w:history="1">
            <w:r w:rsidR="00E74B5E" w:rsidRPr="00190113">
              <w:rPr>
                <w:rStyle w:val="Hyperlink"/>
                <w:rFonts w:ascii="Arial" w:hAnsi="Arial" w:cs="Arial"/>
                <w:noProof/>
              </w:rPr>
              <w:t>Macro Environmental Analysis</w:t>
            </w:r>
            <w:r w:rsidR="00E74B5E">
              <w:rPr>
                <w:noProof/>
                <w:webHidden/>
              </w:rPr>
              <w:tab/>
            </w:r>
            <w:r w:rsidR="00E74B5E">
              <w:rPr>
                <w:noProof/>
                <w:webHidden/>
              </w:rPr>
              <w:fldChar w:fldCharType="begin"/>
            </w:r>
            <w:r w:rsidR="00E74B5E">
              <w:rPr>
                <w:noProof/>
                <w:webHidden/>
              </w:rPr>
              <w:instrText xml:space="preserve"> PAGEREF _Toc154935064 \h </w:instrText>
            </w:r>
            <w:r w:rsidR="00E74B5E">
              <w:rPr>
                <w:noProof/>
                <w:webHidden/>
              </w:rPr>
            </w:r>
            <w:r w:rsidR="00E74B5E">
              <w:rPr>
                <w:noProof/>
                <w:webHidden/>
              </w:rPr>
              <w:fldChar w:fldCharType="separate"/>
            </w:r>
            <w:r w:rsidR="00E74B5E">
              <w:rPr>
                <w:noProof/>
                <w:webHidden/>
              </w:rPr>
              <w:t>5</w:t>
            </w:r>
            <w:r w:rsidR="00E74B5E">
              <w:rPr>
                <w:noProof/>
                <w:webHidden/>
              </w:rPr>
              <w:fldChar w:fldCharType="end"/>
            </w:r>
          </w:hyperlink>
        </w:p>
        <w:p w14:paraId="364EC316" w14:textId="5C53A40B" w:rsidR="00E74B5E" w:rsidRDefault="00C33E01" w:rsidP="00D743BD">
          <w:pPr>
            <w:pStyle w:val="TOC3"/>
            <w:tabs>
              <w:tab w:val="right" w:leader="dot" w:pos="9350"/>
            </w:tabs>
            <w:ind w:left="0"/>
            <w:rPr>
              <w:noProof/>
            </w:rPr>
          </w:pPr>
          <w:hyperlink w:anchor="_Toc154935065" w:history="1">
            <w:r w:rsidR="00E74B5E" w:rsidRPr="00190113">
              <w:rPr>
                <w:rStyle w:val="Hyperlink"/>
                <w:rFonts w:ascii="Arial" w:hAnsi="Arial" w:cs="Arial"/>
                <w:noProof/>
              </w:rPr>
              <w:t>SWOT</w:t>
            </w:r>
            <w:r w:rsidR="00E74B5E">
              <w:rPr>
                <w:noProof/>
                <w:webHidden/>
              </w:rPr>
              <w:tab/>
            </w:r>
            <w:r w:rsidR="00E74B5E">
              <w:rPr>
                <w:noProof/>
                <w:webHidden/>
              </w:rPr>
              <w:fldChar w:fldCharType="begin"/>
            </w:r>
            <w:r w:rsidR="00E74B5E">
              <w:rPr>
                <w:noProof/>
                <w:webHidden/>
              </w:rPr>
              <w:instrText xml:space="preserve"> PAGEREF _Toc154935065 \h </w:instrText>
            </w:r>
            <w:r w:rsidR="00E74B5E">
              <w:rPr>
                <w:noProof/>
                <w:webHidden/>
              </w:rPr>
            </w:r>
            <w:r w:rsidR="00E74B5E">
              <w:rPr>
                <w:noProof/>
                <w:webHidden/>
              </w:rPr>
              <w:fldChar w:fldCharType="separate"/>
            </w:r>
            <w:r w:rsidR="00E74B5E">
              <w:rPr>
                <w:noProof/>
                <w:webHidden/>
              </w:rPr>
              <w:t>5</w:t>
            </w:r>
            <w:r w:rsidR="00E74B5E">
              <w:rPr>
                <w:noProof/>
                <w:webHidden/>
              </w:rPr>
              <w:fldChar w:fldCharType="end"/>
            </w:r>
          </w:hyperlink>
        </w:p>
        <w:p w14:paraId="069EE0D0" w14:textId="31D6B5B9" w:rsidR="00E74B5E" w:rsidRDefault="00C33E01" w:rsidP="00D743BD">
          <w:pPr>
            <w:pStyle w:val="TOC3"/>
            <w:tabs>
              <w:tab w:val="right" w:leader="dot" w:pos="9350"/>
            </w:tabs>
            <w:ind w:left="0"/>
            <w:rPr>
              <w:noProof/>
            </w:rPr>
          </w:pPr>
          <w:hyperlink w:anchor="_Toc154935066" w:history="1">
            <w:r w:rsidR="00E74B5E" w:rsidRPr="00190113">
              <w:rPr>
                <w:rStyle w:val="Hyperlink"/>
                <w:rFonts w:ascii="Arial" w:hAnsi="Arial" w:cs="Arial"/>
                <w:noProof/>
              </w:rPr>
              <w:t>PESTLE</w:t>
            </w:r>
            <w:r w:rsidR="00E74B5E">
              <w:rPr>
                <w:noProof/>
                <w:webHidden/>
              </w:rPr>
              <w:tab/>
            </w:r>
            <w:r w:rsidR="00E74B5E">
              <w:rPr>
                <w:noProof/>
                <w:webHidden/>
              </w:rPr>
              <w:fldChar w:fldCharType="begin"/>
            </w:r>
            <w:r w:rsidR="00E74B5E">
              <w:rPr>
                <w:noProof/>
                <w:webHidden/>
              </w:rPr>
              <w:instrText xml:space="preserve"> PAGEREF _Toc154935066 \h </w:instrText>
            </w:r>
            <w:r w:rsidR="00E74B5E">
              <w:rPr>
                <w:noProof/>
                <w:webHidden/>
              </w:rPr>
            </w:r>
            <w:r w:rsidR="00E74B5E">
              <w:rPr>
                <w:noProof/>
                <w:webHidden/>
              </w:rPr>
              <w:fldChar w:fldCharType="separate"/>
            </w:r>
            <w:r w:rsidR="00E74B5E">
              <w:rPr>
                <w:noProof/>
                <w:webHidden/>
              </w:rPr>
              <w:t>7</w:t>
            </w:r>
            <w:r w:rsidR="00E74B5E">
              <w:rPr>
                <w:noProof/>
                <w:webHidden/>
              </w:rPr>
              <w:fldChar w:fldCharType="end"/>
            </w:r>
          </w:hyperlink>
        </w:p>
        <w:p w14:paraId="1823396C" w14:textId="2DADEF39" w:rsidR="00E74B5E" w:rsidRDefault="00C33E01" w:rsidP="00D743BD">
          <w:pPr>
            <w:pStyle w:val="TOC3"/>
            <w:tabs>
              <w:tab w:val="right" w:leader="dot" w:pos="9350"/>
            </w:tabs>
            <w:ind w:left="0"/>
            <w:rPr>
              <w:noProof/>
            </w:rPr>
          </w:pPr>
          <w:hyperlink w:anchor="_Toc154935067" w:history="1">
            <w:r w:rsidR="00E74B5E" w:rsidRPr="00190113">
              <w:rPr>
                <w:rStyle w:val="Hyperlink"/>
                <w:rFonts w:ascii="Arial" w:hAnsi="Arial" w:cs="Arial"/>
                <w:noProof/>
              </w:rPr>
              <w:t>VRIN Analysis</w:t>
            </w:r>
            <w:r w:rsidR="00E74B5E">
              <w:rPr>
                <w:noProof/>
                <w:webHidden/>
              </w:rPr>
              <w:tab/>
            </w:r>
            <w:r w:rsidR="00E74B5E">
              <w:rPr>
                <w:noProof/>
                <w:webHidden/>
              </w:rPr>
              <w:fldChar w:fldCharType="begin"/>
            </w:r>
            <w:r w:rsidR="00E74B5E">
              <w:rPr>
                <w:noProof/>
                <w:webHidden/>
              </w:rPr>
              <w:instrText xml:space="preserve"> PAGEREF _Toc154935067 \h </w:instrText>
            </w:r>
            <w:r w:rsidR="00E74B5E">
              <w:rPr>
                <w:noProof/>
                <w:webHidden/>
              </w:rPr>
            </w:r>
            <w:r w:rsidR="00E74B5E">
              <w:rPr>
                <w:noProof/>
                <w:webHidden/>
              </w:rPr>
              <w:fldChar w:fldCharType="separate"/>
            </w:r>
            <w:r w:rsidR="00E74B5E">
              <w:rPr>
                <w:noProof/>
                <w:webHidden/>
              </w:rPr>
              <w:t>8</w:t>
            </w:r>
            <w:r w:rsidR="00E74B5E">
              <w:rPr>
                <w:noProof/>
                <w:webHidden/>
              </w:rPr>
              <w:fldChar w:fldCharType="end"/>
            </w:r>
          </w:hyperlink>
        </w:p>
        <w:p w14:paraId="1A5E9E02" w14:textId="36724B27" w:rsidR="00E74B5E" w:rsidRDefault="00C33E01" w:rsidP="00D743BD">
          <w:pPr>
            <w:pStyle w:val="TOC3"/>
            <w:tabs>
              <w:tab w:val="right" w:leader="dot" w:pos="9350"/>
            </w:tabs>
            <w:ind w:left="0"/>
            <w:rPr>
              <w:noProof/>
            </w:rPr>
          </w:pPr>
          <w:hyperlink w:anchor="_Toc154935068" w:history="1">
            <w:r w:rsidR="00E74B5E" w:rsidRPr="00190113">
              <w:rPr>
                <w:rStyle w:val="Hyperlink"/>
                <w:rFonts w:ascii="Arial" w:hAnsi="Arial" w:cs="Arial"/>
                <w:noProof/>
              </w:rPr>
              <w:t>Generic Approaches by Porter</w:t>
            </w:r>
            <w:r w:rsidR="00E74B5E">
              <w:rPr>
                <w:noProof/>
                <w:webHidden/>
              </w:rPr>
              <w:tab/>
            </w:r>
            <w:r w:rsidR="00E74B5E">
              <w:rPr>
                <w:noProof/>
                <w:webHidden/>
              </w:rPr>
              <w:fldChar w:fldCharType="begin"/>
            </w:r>
            <w:r w:rsidR="00E74B5E">
              <w:rPr>
                <w:noProof/>
                <w:webHidden/>
              </w:rPr>
              <w:instrText xml:space="preserve"> PAGEREF _Toc154935068 \h </w:instrText>
            </w:r>
            <w:r w:rsidR="00E74B5E">
              <w:rPr>
                <w:noProof/>
                <w:webHidden/>
              </w:rPr>
            </w:r>
            <w:r w:rsidR="00E74B5E">
              <w:rPr>
                <w:noProof/>
                <w:webHidden/>
              </w:rPr>
              <w:fldChar w:fldCharType="separate"/>
            </w:r>
            <w:r w:rsidR="00E74B5E">
              <w:rPr>
                <w:noProof/>
                <w:webHidden/>
              </w:rPr>
              <w:t>10</w:t>
            </w:r>
            <w:r w:rsidR="00E74B5E">
              <w:rPr>
                <w:noProof/>
                <w:webHidden/>
              </w:rPr>
              <w:fldChar w:fldCharType="end"/>
            </w:r>
          </w:hyperlink>
        </w:p>
        <w:p w14:paraId="3AE067ED" w14:textId="4D59EBA8" w:rsidR="00E74B5E" w:rsidRDefault="00C33E01" w:rsidP="00D743BD">
          <w:pPr>
            <w:pStyle w:val="TOC3"/>
            <w:tabs>
              <w:tab w:val="right" w:leader="dot" w:pos="9350"/>
            </w:tabs>
            <w:ind w:left="0"/>
            <w:rPr>
              <w:noProof/>
            </w:rPr>
          </w:pPr>
          <w:hyperlink w:anchor="_Toc154935069" w:history="1">
            <w:r w:rsidR="00E74B5E" w:rsidRPr="00190113">
              <w:rPr>
                <w:rStyle w:val="Hyperlink"/>
                <w:rFonts w:ascii="Arial" w:hAnsi="Arial" w:cs="Arial"/>
                <w:noProof/>
              </w:rPr>
              <w:t>Ansoff Matrix</w:t>
            </w:r>
            <w:r w:rsidR="00E74B5E">
              <w:rPr>
                <w:noProof/>
                <w:webHidden/>
              </w:rPr>
              <w:tab/>
            </w:r>
            <w:r w:rsidR="00E74B5E">
              <w:rPr>
                <w:noProof/>
                <w:webHidden/>
              </w:rPr>
              <w:fldChar w:fldCharType="begin"/>
            </w:r>
            <w:r w:rsidR="00E74B5E">
              <w:rPr>
                <w:noProof/>
                <w:webHidden/>
              </w:rPr>
              <w:instrText xml:space="preserve"> PAGEREF _Toc154935069 \h </w:instrText>
            </w:r>
            <w:r w:rsidR="00E74B5E">
              <w:rPr>
                <w:noProof/>
                <w:webHidden/>
              </w:rPr>
            </w:r>
            <w:r w:rsidR="00E74B5E">
              <w:rPr>
                <w:noProof/>
                <w:webHidden/>
              </w:rPr>
              <w:fldChar w:fldCharType="separate"/>
            </w:r>
            <w:r w:rsidR="00E74B5E">
              <w:rPr>
                <w:noProof/>
                <w:webHidden/>
              </w:rPr>
              <w:t>11</w:t>
            </w:r>
            <w:r w:rsidR="00E74B5E">
              <w:rPr>
                <w:noProof/>
                <w:webHidden/>
              </w:rPr>
              <w:fldChar w:fldCharType="end"/>
            </w:r>
          </w:hyperlink>
        </w:p>
        <w:p w14:paraId="4DFFC796" w14:textId="1125E03D" w:rsidR="00E74B5E" w:rsidRDefault="00C33E01" w:rsidP="00D743BD">
          <w:pPr>
            <w:pStyle w:val="TOC3"/>
            <w:tabs>
              <w:tab w:val="right" w:leader="dot" w:pos="9350"/>
            </w:tabs>
            <w:ind w:left="0"/>
            <w:rPr>
              <w:noProof/>
            </w:rPr>
          </w:pPr>
          <w:hyperlink w:anchor="_Toc154935070" w:history="1">
            <w:r w:rsidR="00E74B5E" w:rsidRPr="00190113">
              <w:rPr>
                <w:rStyle w:val="Hyperlink"/>
                <w:rFonts w:ascii="Arial" w:hAnsi="Arial" w:cs="Arial"/>
                <w:noProof/>
              </w:rPr>
              <w:t>An Approach to Strategic Clocks by Bowman</w:t>
            </w:r>
            <w:r w:rsidR="00E74B5E">
              <w:rPr>
                <w:noProof/>
                <w:webHidden/>
              </w:rPr>
              <w:tab/>
            </w:r>
            <w:r w:rsidR="00E74B5E">
              <w:rPr>
                <w:noProof/>
                <w:webHidden/>
              </w:rPr>
              <w:fldChar w:fldCharType="begin"/>
            </w:r>
            <w:r w:rsidR="00E74B5E">
              <w:rPr>
                <w:noProof/>
                <w:webHidden/>
              </w:rPr>
              <w:instrText xml:space="preserve"> PAGEREF _Toc154935070 \h </w:instrText>
            </w:r>
            <w:r w:rsidR="00E74B5E">
              <w:rPr>
                <w:noProof/>
                <w:webHidden/>
              </w:rPr>
            </w:r>
            <w:r w:rsidR="00E74B5E">
              <w:rPr>
                <w:noProof/>
                <w:webHidden/>
              </w:rPr>
              <w:fldChar w:fldCharType="separate"/>
            </w:r>
            <w:r w:rsidR="00E74B5E">
              <w:rPr>
                <w:noProof/>
                <w:webHidden/>
              </w:rPr>
              <w:t>12</w:t>
            </w:r>
            <w:r w:rsidR="00E74B5E">
              <w:rPr>
                <w:noProof/>
                <w:webHidden/>
              </w:rPr>
              <w:fldChar w:fldCharType="end"/>
            </w:r>
          </w:hyperlink>
        </w:p>
        <w:p w14:paraId="6898B32F" w14:textId="3C0D060B" w:rsidR="00E74B5E" w:rsidRDefault="00C33E01" w:rsidP="00D743BD">
          <w:pPr>
            <w:pStyle w:val="TOC3"/>
            <w:tabs>
              <w:tab w:val="right" w:leader="dot" w:pos="9350"/>
            </w:tabs>
            <w:ind w:left="0"/>
            <w:rPr>
              <w:noProof/>
            </w:rPr>
          </w:pPr>
          <w:hyperlink w:anchor="_Toc154935071" w:history="1">
            <w:r w:rsidR="00E74B5E" w:rsidRPr="00190113">
              <w:rPr>
                <w:rStyle w:val="Hyperlink"/>
                <w:rFonts w:ascii="Arial" w:hAnsi="Arial" w:cs="Arial"/>
                <w:noProof/>
              </w:rPr>
              <w:t>Analysing Stakeholders</w:t>
            </w:r>
            <w:r w:rsidR="00E74B5E">
              <w:rPr>
                <w:noProof/>
                <w:webHidden/>
              </w:rPr>
              <w:tab/>
            </w:r>
            <w:r w:rsidR="00E74B5E">
              <w:rPr>
                <w:noProof/>
                <w:webHidden/>
              </w:rPr>
              <w:fldChar w:fldCharType="begin"/>
            </w:r>
            <w:r w:rsidR="00E74B5E">
              <w:rPr>
                <w:noProof/>
                <w:webHidden/>
              </w:rPr>
              <w:instrText xml:space="preserve"> PAGEREF _Toc154935071 \h </w:instrText>
            </w:r>
            <w:r w:rsidR="00E74B5E">
              <w:rPr>
                <w:noProof/>
                <w:webHidden/>
              </w:rPr>
            </w:r>
            <w:r w:rsidR="00E74B5E">
              <w:rPr>
                <w:noProof/>
                <w:webHidden/>
              </w:rPr>
              <w:fldChar w:fldCharType="separate"/>
            </w:r>
            <w:r w:rsidR="00E74B5E">
              <w:rPr>
                <w:noProof/>
                <w:webHidden/>
              </w:rPr>
              <w:t>13</w:t>
            </w:r>
            <w:r w:rsidR="00E74B5E">
              <w:rPr>
                <w:noProof/>
                <w:webHidden/>
              </w:rPr>
              <w:fldChar w:fldCharType="end"/>
            </w:r>
          </w:hyperlink>
        </w:p>
        <w:p w14:paraId="451F0F48" w14:textId="547136B9" w:rsidR="00E74B5E" w:rsidRDefault="00C33E01" w:rsidP="00D743BD">
          <w:pPr>
            <w:pStyle w:val="TOC2"/>
            <w:tabs>
              <w:tab w:val="right" w:leader="dot" w:pos="9350"/>
            </w:tabs>
            <w:ind w:left="0"/>
            <w:rPr>
              <w:noProof/>
            </w:rPr>
          </w:pPr>
          <w:hyperlink w:anchor="_Toc154935072" w:history="1">
            <w:r w:rsidR="00E74B5E" w:rsidRPr="00190113">
              <w:rPr>
                <w:rStyle w:val="Hyperlink"/>
                <w:rFonts w:ascii="Arial" w:hAnsi="Arial" w:cs="Arial"/>
                <w:noProof/>
              </w:rPr>
              <w:t>Recommendations</w:t>
            </w:r>
            <w:r w:rsidR="00E74B5E">
              <w:rPr>
                <w:noProof/>
                <w:webHidden/>
              </w:rPr>
              <w:tab/>
            </w:r>
            <w:r w:rsidR="00E74B5E">
              <w:rPr>
                <w:noProof/>
                <w:webHidden/>
              </w:rPr>
              <w:fldChar w:fldCharType="begin"/>
            </w:r>
            <w:r w:rsidR="00E74B5E">
              <w:rPr>
                <w:noProof/>
                <w:webHidden/>
              </w:rPr>
              <w:instrText xml:space="preserve"> PAGEREF _Toc154935072 \h </w:instrText>
            </w:r>
            <w:r w:rsidR="00E74B5E">
              <w:rPr>
                <w:noProof/>
                <w:webHidden/>
              </w:rPr>
            </w:r>
            <w:r w:rsidR="00E74B5E">
              <w:rPr>
                <w:noProof/>
                <w:webHidden/>
              </w:rPr>
              <w:fldChar w:fldCharType="separate"/>
            </w:r>
            <w:r w:rsidR="00E74B5E">
              <w:rPr>
                <w:noProof/>
                <w:webHidden/>
              </w:rPr>
              <w:t>14</w:t>
            </w:r>
            <w:r w:rsidR="00E74B5E">
              <w:rPr>
                <w:noProof/>
                <w:webHidden/>
              </w:rPr>
              <w:fldChar w:fldCharType="end"/>
            </w:r>
          </w:hyperlink>
        </w:p>
        <w:p w14:paraId="539A04A3" w14:textId="2BE099B4" w:rsidR="00E74B5E" w:rsidRDefault="00C33E01">
          <w:pPr>
            <w:pStyle w:val="TOC1"/>
            <w:tabs>
              <w:tab w:val="right" w:leader="dot" w:pos="9350"/>
            </w:tabs>
            <w:rPr>
              <w:noProof/>
            </w:rPr>
          </w:pPr>
          <w:hyperlink w:anchor="_Toc154935073" w:history="1">
            <w:r w:rsidR="00E74B5E" w:rsidRPr="00190113">
              <w:rPr>
                <w:rStyle w:val="Hyperlink"/>
                <w:rFonts w:ascii="Arial" w:hAnsi="Arial" w:cs="Arial"/>
                <w:noProof/>
              </w:rPr>
              <w:t>Conclusion</w:t>
            </w:r>
            <w:r w:rsidR="00E74B5E">
              <w:rPr>
                <w:noProof/>
                <w:webHidden/>
              </w:rPr>
              <w:tab/>
            </w:r>
            <w:r w:rsidR="00E74B5E">
              <w:rPr>
                <w:noProof/>
                <w:webHidden/>
              </w:rPr>
              <w:fldChar w:fldCharType="begin"/>
            </w:r>
            <w:r w:rsidR="00E74B5E">
              <w:rPr>
                <w:noProof/>
                <w:webHidden/>
              </w:rPr>
              <w:instrText xml:space="preserve"> PAGEREF _Toc154935073 \h </w:instrText>
            </w:r>
            <w:r w:rsidR="00E74B5E">
              <w:rPr>
                <w:noProof/>
                <w:webHidden/>
              </w:rPr>
            </w:r>
            <w:r w:rsidR="00E74B5E">
              <w:rPr>
                <w:noProof/>
                <w:webHidden/>
              </w:rPr>
              <w:fldChar w:fldCharType="separate"/>
            </w:r>
            <w:r w:rsidR="00E74B5E">
              <w:rPr>
                <w:noProof/>
                <w:webHidden/>
              </w:rPr>
              <w:t>14</w:t>
            </w:r>
            <w:r w:rsidR="00E74B5E">
              <w:rPr>
                <w:noProof/>
                <w:webHidden/>
              </w:rPr>
              <w:fldChar w:fldCharType="end"/>
            </w:r>
          </w:hyperlink>
        </w:p>
        <w:p w14:paraId="56B0C5FE" w14:textId="4AD68C01" w:rsidR="00E74B5E" w:rsidRDefault="00C33E01">
          <w:pPr>
            <w:pStyle w:val="TOC1"/>
            <w:tabs>
              <w:tab w:val="right" w:leader="dot" w:pos="9350"/>
            </w:tabs>
            <w:rPr>
              <w:noProof/>
            </w:rPr>
          </w:pPr>
          <w:hyperlink w:anchor="_Toc154935074" w:history="1">
            <w:r w:rsidR="00E74B5E" w:rsidRPr="00190113">
              <w:rPr>
                <w:rStyle w:val="Hyperlink"/>
                <w:rFonts w:ascii="Arial" w:hAnsi="Arial" w:cs="Arial"/>
                <w:noProof/>
              </w:rPr>
              <w:t>References</w:t>
            </w:r>
            <w:r w:rsidR="00E74B5E">
              <w:rPr>
                <w:noProof/>
                <w:webHidden/>
              </w:rPr>
              <w:tab/>
            </w:r>
            <w:r w:rsidR="00E74B5E">
              <w:rPr>
                <w:noProof/>
                <w:webHidden/>
              </w:rPr>
              <w:fldChar w:fldCharType="begin"/>
            </w:r>
            <w:r w:rsidR="00E74B5E">
              <w:rPr>
                <w:noProof/>
                <w:webHidden/>
              </w:rPr>
              <w:instrText xml:space="preserve"> PAGEREF _Toc154935074 \h </w:instrText>
            </w:r>
            <w:r w:rsidR="00E74B5E">
              <w:rPr>
                <w:noProof/>
                <w:webHidden/>
              </w:rPr>
            </w:r>
            <w:r w:rsidR="00E74B5E">
              <w:rPr>
                <w:noProof/>
                <w:webHidden/>
              </w:rPr>
              <w:fldChar w:fldCharType="separate"/>
            </w:r>
            <w:r w:rsidR="00E74B5E">
              <w:rPr>
                <w:noProof/>
                <w:webHidden/>
              </w:rPr>
              <w:t>16</w:t>
            </w:r>
            <w:r w:rsidR="00E74B5E">
              <w:rPr>
                <w:noProof/>
                <w:webHidden/>
              </w:rPr>
              <w:fldChar w:fldCharType="end"/>
            </w:r>
          </w:hyperlink>
        </w:p>
        <w:p w14:paraId="04B2764F" w14:textId="6E1E322D" w:rsidR="00E74B5E" w:rsidRDefault="00E74B5E">
          <w:r>
            <w:rPr>
              <w:b/>
              <w:bCs/>
              <w:noProof/>
            </w:rPr>
            <w:fldChar w:fldCharType="end"/>
          </w:r>
        </w:p>
      </w:sdtContent>
    </w:sdt>
    <w:p w14:paraId="231D7956" w14:textId="7F13FAA1" w:rsidR="00E74B5E" w:rsidRDefault="00E74B5E" w:rsidP="00094FEB">
      <w:pPr>
        <w:jc w:val="center"/>
        <w:rPr>
          <w:rFonts w:ascii="Arial" w:hAnsi="Arial" w:cs="Arial"/>
          <w:b/>
          <w:bCs/>
          <w:sz w:val="44"/>
          <w:szCs w:val="44"/>
        </w:rPr>
      </w:pPr>
    </w:p>
    <w:p w14:paraId="3C82E9C6" w14:textId="054F315E" w:rsidR="00E74B5E" w:rsidRDefault="00E74B5E" w:rsidP="00094FEB">
      <w:pPr>
        <w:jc w:val="center"/>
        <w:rPr>
          <w:rFonts w:ascii="Arial" w:hAnsi="Arial" w:cs="Arial"/>
          <w:b/>
          <w:bCs/>
          <w:sz w:val="44"/>
          <w:szCs w:val="44"/>
        </w:rPr>
      </w:pPr>
    </w:p>
    <w:p w14:paraId="68BD8B4A" w14:textId="77777777" w:rsidR="00E74B5E" w:rsidRPr="00094FEB" w:rsidRDefault="00E74B5E" w:rsidP="00094FEB">
      <w:pPr>
        <w:jc w:val="center"/>
        <w:rPr>
          <w:rFonts w:ascii="Arial" w:hAnsi="Arial" w:cs="Arial"/>
          <w:b/>
          <w:bCs/>
          <w:sz w:val="44"/>
          <w:szCs w:val="44"/>
        </w:rPr>
      </w:pPr>
    </w:p>
    <w:p w14:paraId="3E21B87A" w14:textId="77777777" w:rsidR="00077BD4" w:rsidRDefault="00077BD4" w:rsidP="005F2A9E">
      <w:pPr>
        <w:pStyle w:val="Heading1"/>
      </w:pPr>
    </w:p>
    <w:p w14:paraId="11D7ADED" w14:textId="77777777" w:rsidR="00DB47CE" w:rsidRDefault="00DB47CE" w:rsidP="00DB47CE"/>
    <w:p w14:paraId="75EEB168" w14:textId="77777777" w:rsidR="00DB47CE" w:rsidRDefault="00DB47CE" w:rsidP="00DB47CE"/>
    <w:p w14:paraId="0EEEBB95" w14:textId="77777777" w:rsidR="00DB47CE" w:rsidRDefault="00DB47CE" w:rsidP="00DB47CE"/>
    <w:p w14:paraId="277314FA" w14:textId="77777777" w:rsidR="00DB47CE" w:rsidRDefault="00DB47CE" w:rsidP="00DB47CE"/>
    <w:p w14:paraId="4A5E6343" w14:textId="77777777" w:rsidR="00DB47CE" w:rsidRDefault="00DB47CE" w:rsidP="00DB47CE"/>
    <w:p w14:paraId="34C61590" w14:textId="77777777" w:rsidR="00DB47CE" w:rsidRPr="00DB47CE" w:rsidRDefault="00DB47CE" w:rsidP="00DB47CE"/>
    <w:p w14:paraId="06383E5B" w14:textId="544D8CDC" w:rsidR="0056068F" w:rsidRPr="00D743BD" w:rsidRDefault="0056068F" w:rsidP="005F2A9E">
      <w:pPr>
        <w:pStyle w:val="Heading1"/>
        <w:rPr>
          <w:rFonts w:ascii="Arial" w:hAnsi="Arial" w:cs="Arial"/>
          <w:b/>
          <w:bCs/>
        </w:rPr>
      </w:pPr>
      <w:bookmarkStart w:id="0" w:name="_Toc154935059"/>
      <w:r w:rsidRPr="00D743BD">
        <w:rPr>
          <w:rFonts w:ascii="Arial" w:hAnsi="Arial" w:cs="Arial"/>
          <w:b/>
          <w:bCs/>
        </w:rPr>
        <w:t>Executive Summary</w:t>
      </w:r>
      <w:bookmarkEnd w:id="0"/>
      <w:r w:rsidRPr="00D743BD">
        <w:rPr>
          <w:rFonts w:ascii="Arial" w:hAnsi="Arial" w:cs="Arial"/>
          <w:b/>
          <w:bCs/>
        </w:rPr>
        <w:t xml:space="preserve"> </w:t>
      </w:r>
    </w:p>
    <w:p w14:paraId="2B64D8DA" w14:textId="1E4FD8B1" w:rsidR="0056068F" w:rsidRPr="00914EC9" w:rsidRDefault="00BF4958" w:rsidP="0082741E">
      <w:pPr>
        <w:jc w:val="both"/>
        <w:rPr>
          <w:sz w:val="24"/>
          <w:szCs w:val="24"/>
        </w:rPr>
      </w:pPr>
      <w:r w:rsidRPr="00914EC9">
        <w:rPr>
          <w:sz w:val="24"/>
          <w:szCs w:val="24"/>
        </w:rPr>
        <w:t xml:space="preserve">The purpose of this case study is to examine the strategic management procedures followed by a new company that first catered to conditions affecting the eyes. In order to assist </w:t>
      </w:r>
      <w:r w:rsidR="001A0DD6">
        <w:rPr>
          <w:sz w:val="24"/>
          <w:szCs w:val="24"/>
        </w:rPr>
        <w:t>Polyphotonix</w:t>
      </w:r>
      <w:r w:rsidRPr="00914EC9">
        <w:rPr>
          <w:sz w:val="24"/>
          <w:szCs w:val="24"/>
        </w:rPr>
        <w:t xml:space="preserve"> achieve long-term viability development, the study will offer an overview of the global context in which the company operates and shed light on the available strategic choices. In addition, the report will outline out the stakeholders and underline their most important demands.</w:t>
      </w:r>
    </w:p>
    <w:p w14:paraId="6B82F950" w14:textId="3BA18CD4" w:rsidR="0056068F" w:rsidRPr="00D743BD" w:rsidRDefault="0056068F" w:rsidP="005F2A9E">
      <w:pPr>
        <w:pStyle w:val="Heading1"/>
        <w:rPr>
          <w:rFonts w:ascii="Arial" w:hAnsi="Arial" w:cs="Arial"/>
          <w:b/>
          <w:bCs/>
        </w:rPr>
      </w:pPr>
      <w:bookmarkStart w:id="1" w:name="_Toc154935060"/>
      <w:r w:rsidRPr="00D743BD">
        <w:rPr>
          <w:rFonts w:ascii="Arial" w:hAnsi="Arial" w:cs="Arial"/>
          <w:b/>
          <w:bCs/>
        </w:rPr>
        <w:t>Introduction</w:t>
      </w:r>
      <w:bookmarkEnd w:id="1"/>
      <w:r w:rsidRPr="00D743BD">
        <w:rPr>
          <w:rFonts w:ascii="Arial" w:hAnsi="Arial" w:cs="Arial"/>
          <w:b/>
          <w:bCs/>
        </w:rPr>
        <w:t xml:space="preserve"> </w:t>
      </w:r>
    </w:p>
    <w:p w14:paraId="6329B902" w14:textId="5F84A376" w:rsidR="0056068F" w:rsidRPr="00914EC9" w:rsidRDefault="0056068F" w:rsidP="0082741E">
      <w:pPr>
        <w:jc w:val="both"/>
        <w:rPr>
          <w:sz w:val="24"/>
          <w:szCs w:val="24"/>
        </w:rPr>
      </w:pPr>
      <w:r w:rsidRPr="00914EC9">
        <w:rPr>
          <w:sz w:val="24"/>
          <w:szCs w:val="24"/>
        </w:rPr>
        <w:t>Managing the assets of an organisation and assessing the influence of internal as well as external variables on everyday activities are two components of strategic management</w:t>
      </w:r>
      <w:r w:rsidR="00252628" w:rsidRPr="00914EC9">
        <w:rPr>
          <w:rFonts w:ascii="Arial" w:eastAsia="Times New Roman" w:hAnsi="Arial" w:cs="Arial"/>
          <w:color w:val="222222"/>
          <w:sz w:val="24"/>
          <w:szCs w:val="24"/>
          <w:shd w:val="clear" w:color="auto" w:fill="FFFFFF"/>
        </w:rPr>
        <w:t xml:space="preserve"> </w:t>
      </w:r>
      <w:r w:rsidR="00E2374C" w:rsidRPr="00914EC9">
        <w:rPr>
          <w:rFonts w:ascii="Arial" w:eastAsia="Times New Roman" w:hAnsi="Arial" w:cs="Arial"/>
          <w:color w:val="222222"/>
          <w:sz w:val="24"/>
          <w:szCs w:val="24"/>
          <w:shd w:val="clear" w:color="auto" w:fill="FFFFFF"/>
        </w:rPr>
        <w:t>(</w:t>
      </w:r>
      <w:r w:rsidR="00252628" w:rsidRPr="00914EC9">
        <w:rPr>
          <w:rFonts w:ascii="Arial" w:eastAsia="Times New Roman" w:hAnsi="Arial" w:cs="Arial"/>
          <w:color w:val="222222"/>
          <w:sz w:val="24"/>
          <w:szCs w:val="24"/>
          <w:shd w:val="clear" w:color="auto" w:fill="FFFFFF"/>
        </w:rPr>
        <w:t xml:space="preserve">Fuertes et al. </w:t>
      </w:r>
      <w:r w:rsidR="00E2374C" w:rsidRPr="00914EC9">
        <w:rPr>
          <w:rFonts w:ascii="Arial" w:eastAsia="Times New Roman" w:hAnsi="Arial" w:cs="Arial"/>
          <w:color w:val="222222"/>
          <w:sz w:val="24"/>
          <w:szCs w:val="24"/>
          <w:shd w:val="clear" w:color="auto" w:fill="FFFFFF"/>
        </w:rPr>
        <w:t>2020)</w:t>
      </w:r>
      <w:r w:rsidRPr="00914EC9">
        <w:rPr>
          <w:sz w:val="24"/>
          <w:szCs w:val="24"/>
        </w:rPr>
        <w:t>. As part of this process, methods and structures are created to aid the organisation in reaching its purposes. By employing strategic management, organisations are able to rediscover their competitive advantage in the ever-changing market, establish realistic and attainable objectives, and chart a course for future success.</w:t>
      </w:r>
    </w:p>
    <w:p w14:paraId="069FBB46" w14:textId="5CBBAD1C" w:rsidR="00BF4958" w:rsidRPr="00D743BD" w:rsidRDefault="00D76347" w:rsidP="005F2A9E">
      <w:pPr>
        <w:pStyle w:val="Heading2"/>
        <w:rPr>
          <w:rFonts w:ascii="Arial" w:hAnsi="Arial" w:cs="Arial"/>
          <w:b/>
          <w:bCs/>
          <w:sz w:val="28"/>
          <w:szCs w:val="28"/>
        </w:rPr>
      </w:pPr>
      <w:bookmarkStart w:id="2" w:name="_Toc154935061"/>
      <w:r w:rsidRPr="00D743BD">
        <w:rPr>
          <w:rFonts w:ascii="Arial" w:hAnsi="Arial" w:cs="Arial"/>
          <w:b/>
          <w:bCs/>
          <w:sz w:val="28"/>
          <w:szCs w:val="28"/>
        </w:rPr>
        <w:t>Overview</w:t>
      </w:r>
      <w:bookmarkEnd w:id="2"/>
      <w:r w:rsidRPr="00D743BD">
        <w:rPr>
          <w:rFonts w:ascii="Arial" w:hAnsi="Arial" w:cs="Arial"/>
          <w:b/>
          <w:bCs/>
          <w:sz w:val="28"/>
          <w:szCs w:val="28"/>
        </w:rPr>
        <w:t xml:space="preserve"> </w:t>
      </w:r>
    </w:p>
    <w:p w14:paraId="5CEC585A" w14:textId="4ED6586D" w:rsidR="003B59CE" w:rsidRPr="00914EC9" w:rsidRDefault="00111F83" w:rsidP="0082741E">
      <w:pPr>
        <w:jc w:val="both"/>
        <w:rPr>
          <w:sz w:val="24"/>
          <w:szCs w:val="24"/>
        </w:rPr>
      </w:pPr>
      <w:proofErr w:type="gramStart"/>
      <w:r w:rsidRPr="00111F83">
        <w:rPr>
          <w:sz w:val="24"/>
          <w:szCs w:val="24"/>
        </w:rPr>
        <w:t>For the purpose of</w:t>
      </w:r>
      <w:proofErr w:type="gramEnd"/>
      <w:r w:rsidRPr="00111F83">
        <w:rPr>
          <w:sz w:val="24"/>
          <w:szCs w:val="24"/>
        </w:rPr>
        <w:t xml:space="preserve"> preventing and treating retinopathy caused by diabetes, PolyPhotonix has created the Noctura 400 Sleep Mask</w:t>
      </w:r>
      <w:r w:rsidR="002745B1" w:rsidRPr="002745B1">
        <w:rPr>
          <w:rFonts w:ascii="Arial" w:eastAsia="Times New Roman" w:hAnsi="Arial" w:cs="Arial"/>
          <w:color w:val="222222"/>
          <w:sz w:val="24"/>
          <w:szCs w:val="24"/>
          <w:shd w:val="clear" w:color="auto" w:fill="FFFFFF"/>
        </w:rPr>
        <w:t xml:space="preserve"> </w:t>
      </w:r>
      <w:r w:rsidR="0089496F">
        <w:rPr>
          <w:rFonts w:ascii="Arial" w:eastAsia="Times New Roman" w:hAnsi="Arial" w:cs="Arial"/>
          <w:color w:val="222222"/>
          <w:sz w:val="24"/>
          <w:szCs w:val="24"/>
          <w:shd w:val="clear" w:color="auto" w:fill="FFFFFF"/>
        </w:rPr>
        <w:t>(</w:t>
      </w:r>
      <w:r w:rsidR="002745B1" w:rsidRPr="002745B1">
        <w:rPr>
          <w:rFonts w:ascii="Arial" w:eastAsia="Times New Roman" w:hAnsi="Arial" w:cs="Arial"/>
          <w:color w:val="222222"/>
          <w:sz w:val="24"/>
          <w:szCs w:val="24"/>
          <w:shd w:val="clear" w:color="auto" w:fill="FFFFFF"/>
        </w:rPr>
        <w:t>ENGLISH</w:t>
      </w:r>
      <w:r w:rsidR="0089496F">
        <w:rPr>
          <w:rFonts w:ascii="Arial" w:eastAsia="Times New Roman" w:hAnsi="Arial" w:cs="Arial"/>
          <w:color w:val="222222"/>
          <w:sz w:val="24"/>
          <w:szCs w:val="24"/>
          <w:shd w:val="clear" w:color="auto" w:fill="FFFFFF"/>
        </w:rPr>
        <w:t xml:space="preserve"> </w:t>
      </w:r>
      <w:r w:rsidR="002745B1" w:rsidRPr="002745B1">
        <w:rPr>
          <w:rFonts w:ascii="Arial" w:eastAsia="Times New Roman" w:hAnsi="Arial" w:cs="Arial"/>
          <w:color w:val="222222"/>
          <w:sz w:val="24"/>
          <w:szCs w:val="24"/>
          <w:shd w:val="clear" w:color="auto" w:fill="FFFFFF"/>
        </w:rPr>
        <w:t>and ELMANSY, 2022</w:t>
      </w:r>
      <w:r w:rsidR="002745B1">
        <w:rPr>
          <w:rFonts w:ascii="Arial" w:eastAsia="Times New Roman" w:hAnsi="Arial" w:cs="Arial"/>
          <w:color w:val="222222"/>
          <w:sz w:val="24"/>
          <w:szCs w:val="24"/>
          <w:shd w:val="clear" w:color="auto" w:fill="FFFFFF"/>
        </w:rPr>
        <w:t>)</w:t>
      </w:r>
      <w:r w:rsidRPr="00111F83">
        <w:rPr>
          <w:sz w:val="24"/>
          <w:szCs w:val="24"/>
        </w:rPr>
        <w:t>. Presently, therapies like intravenous shots and photocoagulation using lasers are very expensive and need hospitalisation; our home-based, non-intrusive monitored therapy is much more affordable. Our scientifically verified achievements are the product of our collaboration with world-renowned academic institutions and healthcare systems.</w:t>
      </w:r>
      <w:r>
        <w:rPr>
          <w:sz w:val="24"/>
          <w:szCs w:val="24"/>
        </w:rPr>
        <w:t xml:space="preserve"> </w:t>
      </w:r>
      <w:r w:rsidRPr="00111F83">
        <w:rPr>
          <w:sz w:val="24"/>
          <w:szCs w:val="24"/>
        </w:rPr>
        <w:t>Vascular abnormalities in the retina lead to retinopathy due to diabetes. As new, delicate arteries and veins form, they often burst and spill fluid as well as blood.</w:t>
      </w:r>
      <w:r>
        <w:rPr>
          <w:sz w:val="24"/>
          <w:szCs w:val="24"/>
        </w:rPr>
        <w:t xml:space="preserve"> </w:t>
      </w:r>
      <w:r w:rsidRPr="00111F83">
        <w:rPr>
          <w:sz w:val="24"/>
          <w:szCs w:val="24"/>
        </w:rPr>
        <w:t>In the first ten years of living with diabetes diagnosed as type 1, ninety percent of patients will get diabetic retinopathy.</w:t>
      </w:r>
      <w:r>
        <w:rPr>
          <w:sz w:val="24"/>
          <w:szCs w:val="24"/>
        </w:rPr>
        <w:t xml:space="preserve"> </w:t>
      </w:r>
      <w:r w:rsidRPr="00111F83">
        <w:rPr>
          <w:sz w:val="24"/>
          <w:szCs w:val="24"/>
        </w:rPr>
        <w:t>Within a decade after developing type 2 diabetes, diabetic retinal degeneration affects 67% of patients.</w:t>
      </w:r>
      <w:r>
        <w:rPr>
          <w:sz w:val="24"/>
          <w:szCs w:val="24"/>
        </w:rPr>
        <w:t xml:space="preserve"> </w:t>
      </w:r>
      <w:r w:rsidRPr="00111F83">
        <w:rPr>
          <w:sz w:val="24"/>
          <w:szCs w:val="24"/>
        </w:rPr>
        <w:t>There are an approximate 3.9 million people living with diabetes in the United Kingdom, and 463 million people worldwide, with rates of increase that have been compared to an epidemic</w:t>
      </w:r>
      <w:r w:rsidR="00301E04" w:rsidRPr="00301E04">
        <w:rPr>
          <w:rFonts w:ascii="Arial" w:eastAsia="Times New Roman" w:hAnsi="Arial" w:cs="Arial"/>
          <w:color w:val="222222"/>
          <w:sz w:val="24"/>
          <w:szCs w:val="24"/>
          <w:shd w:val="clear" w:color="auto" w:fill="FFFFFF"/>
        </w:rPr>
        <w:t xml:space="preserve"> </w:t>
      </w:r>
      <w:r w:rsidR="0089740C">
        <w:rPr>
          <w:rFonts w:ascii="Arial" w:eastAsia="Times New Roman" w:hAnsi="Arial" w:cs="Arial"/>
          <w:color w:val="222222"/>
          <w:sz w:val="24"/>
          <w:szCs w:val="24"/>
          <w:shd w:val="clear" w:color="auto" w:fill="FFFFFF"/>
        </w:rPr>
        <w:t>(</w:t>
      </w:r>
      <w:r w:rsidR="00301E04" w:rsidRPr="0099063A">
        <w:rPr>
          <w:rFonts w:ascii="Arial" w:eastAsia="Times New Roman" w:hAnsi="Arial" w:cs="Arial"/>
          <w:color w:val="222222"/>
          <w:sz w:val="24"/>
          <w:szCs w:val="24"/>
          <w:shd w:val="clear" w:color="auto" w:fill="FFFFFF"/>
        </w:rPr>
        <w:t>Soares Andrade</w:t>
      </w:r>
      <w:r w:rsidR="00301E04">
        <w:rPr>
          <w:rFonts w:ascii="Arial" w:eastAsia="Times New Roman" w:hAnsi="Arial" w:cs="Arial"/>
          <w:color w:val="222222"/>
          <w:sz w:val="24"/>
          <w:szCs w:val="24"/>
          <w:shd w:val="clear" w:color="auto" w:fill="FFFFFF"/>
        </w:rPr>
        <w:t xml:space="preserve"> et al., 2023)</w:t>
      </w:r>
      <w:r w:rsidRPr="00111F83">
        <w:rPr>
          <w:sz w:val="24"/>
          <w:szCs w:val="24"/>
        </w:rPr>
        <w:t>.</w:t>
      </w:r>
      <w:r w:rsidR="00BB1491">
        <w:rPr>
          <w:sz w:val="24"/>
          <w:szCs w:val="24"/>
        </w:rPr>
        <w:t xml:space="preserve"> </w:t>
      </w:r>
      <w:r w:rsidRPr="00111F83">
        <w:rPr>
          <w:sz w:val="24"/>
          <w:szCs w:val="24"/>
        </w:rPr>
        <w:t>The most common avoidable explanation for vision loss among western-aged adults is diabetic retinopathy.</w:t>
      </w:r>
    </w:p>
    <w:p w14:paraId="22B8D05A" w14:textId="708B1048" w:rsidR="003B59CE" w:rsidRPr="00914EC9" w:rsidRDefault="003B59CE" w:rsidP="0082741E">
      <w:pPr>
        <w:jc w:val="both"/>
        <w:rPr>
          <w:sz w:val="24"/>
          <w:szCs w:val="24"/>
        </w:rPr>
      </w:pPr>
      <w:r w:rsidRPr="00914EC9">
        <w:rPr>
          <w:sz w:val="24"/>
          <w:szCs w:val="24"/>
        </w:rPr>
        <w:t>With an anticipated 154 employees, the brand is expected to generate $54.06 m in yearly sales for 2022, its fiscal year of operation</w:t>
      </w:r>
      <w:r w:rsidR="003C3B9E" w:rsidRPr="00914EC9">
        <w:rPr>
          <w:rFonts w:eastAsia="Times New Roman"/>
          <w:sz w:val="24"/>
          <w:szCs w:val="24"/>
        </w:rPr>
        <w:t xml:space="preserve"> </w:t>
      </w:r>
      <w:r w:rsidR="007F42F3">
        <w:rPr>
          <w:rFonts w:eastAsia="Times New Roman"/>
        </w:rPr>
        <w:t>(Northdata, 2023)</w:t>
      </w:r>
      <w:r w:rsidRPr="00914EC9">
        <w:rPr>
          <w:sz w:val="24"/>
          <w:szCs w:val="24"/>
        </w:rPr>
        <w:t xml:space="preserve">. Ocumension Therapeutics, specialising in the research, advancement, and marketing of ophthalmologic treatments, and </w:t>
      </w:r>
      <w:r w:rsidR="00E54A7C">
        <w:rPr>
          <w:sz w:val="24"/>
          <w:szCs w:val="24"/>
        </w:rPr>
        <w:t>Ployphotpnix</w:t>
      </w:r>
      <w:r w:rsidRPr="00914EC9">
        <w:rPr>
          <w:sz w:val="24"/>
          <w:szCs w:val="24"/>
        </w:rPr>
        <w:t xml:space="preserve"> engaged into a licencing deal in 2021. Under the terms of the licencing agreement, Ocumension is authorised to create and sell </w:t>
      </w:r>
      <w:r w:rsidR="00C824DE">
        <w:rPr>
          <w:sz w:val="24"/>
          <w:szCs w:val="24"/>
        </w:rPr>
        <w:t>sleep mask</w:t>
      </w:r>
      <w:r w:rsidRPr="00914EC9">
        <w:rPr>
          <w:sz w:val="24"/>
          <w:szCs w:val="24"/>
        </w:rPr>
        <w:t xml:space="preserve"> in the Asia-Pacific and the surrounding </w:t>
      </w:r>
      <w:r w:rsidR="00D743BD" w:rsidRPr="00914EC9">
        <w:rPr>
          <w:sz w:val="24"/>
          <w:szCs w:val="24"/>
        </w:rPr>
        <w:t>regions</w:t>
      </w:r>
      <w:r w:rsidR="00D743BD" w:rsidRPr="00914EC9">
        <w:rPr>
          <w:rFonts w:eastAsia="Times New Roman"/>
          <w:sz w:val="24"/>
          <w:szCs w:val="24"/>
        </w:rPr>
        <w:t xml:space="preserve"> (</w:t>
      </w:r>
      <w:r w:rsidR="00496286" w:rsidRPr="00914EC9">
        <w:rPr>
          <w:rFonts w:eastAsia="Times New Roman"/>
          <w:sz w:val="24"/>
          <w:szCs w:val="24"/>
        </w:rPr>
        <w:t>https://fyra.io, 2022)</w:t>
      </w:r>
      <w:r w:rsidRPr="00914EC9">
        <w:rPr>
          <w:sz w:val="24"/>
          <w:szCs w:val="24"/>
        </w:rPr>
        <w:t xml:space="preserve">. In a private offering, Ocumension put $5 million into the company. In addition, the company has revealed that it has filed a "Market approved Application" with the </w:t>
      </w:r>
      <w:r w:rsidRPr="00914EC9">
        <w:rPr>
          <w:sz w:val="24"/>
          <w:szCs w:val="24"/>
        </w:rPr>
        <w:lastRenderedPageBreak/>
        <w:t xml:space="preserve">Swiss government. </w:t>
      </w:r>
      <w:r w:rsidR="00E54A7C">
        <w:rPr>
          <w:sz w:val="24"/>
          <w:szCs w:val="24"/>
        </w:rPr>
        <w:t>Polyphotonix</w:t>
      </w:r>
      <w:r w:rsidRPr="00914EC9">
        <w:rPr>
          <w:sz w:val="24"/>
          <w:szCs w:val="24"/>
        </w:rPr>
        <w:t xml:space="preserve"> has recently used this tactic as part of its efforts to expand into other areas.</w:t>
      </w:r>
    </w:p>
    <w:p w14:paraId="58F341BC" w14:textId="2E9D8244" w:rsidR="003B59CE" w:rsidRPr="00D743BD" w:rsidRDefault="0031006A" w:rsidP="007C1343">
      <w:pPr>
        <w:pStyle w:val="Heading2"/>
        <w:rPr>
          <w:rFonts w:ascii="Arial" w:hAnsi="Arial" w:cs="Arial"/>
          <w:b/>
          <w:bCs/>
          <w:sz w:val="28"/>
          <w:szCs w:val="28"/>
        </w:rPr>
      </w:pPr>
      <w:bookmarkStart w:id="3" w:name="_Toc154935062"/>
      <w:r w:rsidRPr="00D743BD">
        <w:rPr>
          <w:rFonts w:ascii="Arial" w:hAnsi="Arial" w:cs="Arial"/>
          <w:b/>
          <w:bCs/>
          <w:sz w:val="28"/>
          <w:szCs w:val="28"/>
        </w:rPr>
        <w:t>Aims and Objectives</w:t>
      </w:r>
      <w:bookmarkEnd w:id="3"/>
    </w:p>
    <w:p w14:paraId="0EB42F27" w14:textId="3659B624" w:rsidR="00B35184" w:rsidRPr="00914EC9" w:rsidRDefault="00B35184" w:rsidP="0082741E">
      <w:pPr>
        <w:jc w:val="both"/>
        <w:rPr>
          <w:sz w:val="24"/>
          <w:szCs w:val="24"/>
        </w:rPr>
      </w:pPr>
      <w:r w:rsidRPr="00914EC9">
        <w:rPr>
          <w:sz w:val="24"/>
          <w:szCs w:val="24"/>
        </w:rPr>
        <w:t xml:space="preserve">The purpose of this research is to do a thorough examination of the tactical oversight possibilities of the selected business by means of an examination of the case study on a global corporation. A wealth of practical information might be gleaned by combining theoretical understandings obtained from scholarly works with analyses of actual situations. </w:t>
      </w:r>
    </w:p>
    <w:p w14:paraId="570016F9" w14:textId="36BBE363" w:rsidR="00B35184" w:rsidRPr="00914EC9" w:rsidRDefault="00B35184" w:rsidP="0082741E">
      <w:pPr>
        <w:jc w:val="both"/>
        <w:rPr>
          <w:sz w:val="24"/>
          <w:szCs w:val="24"/>
        </w:rPr>
      </w:pPr>
      <w:r w:rsidRPr="00914EC9">
        <w:rPr>
          <w:sz w:val="24"/>
          <w:szCs w:val="24"/>
        </w:rPr>
        <w:t>This case report aims to accomplish the following:</w:t>
      </w:r>
    </w:p>
    <w:p w14:paraId="74B4FD2A" w14:textId="32FD0560" w:rsidR="00B35184" w:rsidRPr="00914EC9" w:rsidRDefault="00B35184" w:rsidP="0082741E">
      <w:pPr>
        <w:pStyle w:val="ListParagraph"/>
        <w:numPr>
          <w:ilvl w:val="0"/>
          <w:numId w:val="1"/>
        </w:numPr>
        <w:jc w:val="both"/>
        <w:rPr>
          <w:sz w:val="24"/>
          <w:szCs w:val="24"/>
        </w:rPr>
      </w:pPr>
      <w:r w:rsidRPr="00914EC9">
        <w:rPr>
          <w:sz w:val="24"/>
          <w:szCs w:val="24"/>
        </w:rPr>
        <w:t>To evaluate the enterprise's strategic course of action.</w:t>
      </w:r>
    </w:p>
    <w:p w14:paraId="55047655" w14:textId="70D6BCAC" w:rsidR="00B35184" w:rsidRPr="00914EC9" w:rsidRDefault="00B35184" w:rsidP="0082741E">
      <w:pPr>
        <w:pStyle w:val="ListParagraph"/>
        <w:numPr>
          <w:ilvl w:val="0"/>
          <w:numId w:val="1"/>
        </w:numPr>
        <w:jc w:val="both"/>
        <w:rPr>
          <w:sz w:val="24"/>
          <w:szCs w:val="24"/>
        </w:rPr>
      </w:pPr>
      <w:r w:rsidRPr="00914EC9">
        <w:rPr>
          <w:sz w:val="24"/>
          <w:szCs w:val="24"/>
        </w:rPr>
        <w:t xml:space="preserve">To apply strategic mechanisms, examine the business's the bigger picture. </w:t>
      </w:r>
    </w:p>
    <w:p w14:paraId="6DC9E3AB" w14:textId="096F2B67" w:rsidR="00B35184" w:rsidRPr="00914EC9" w:rsidRDefault="00B35184" w:rsidP="0082741E">
      <w:pPr>
        <w:pStyle w:val="ListParagraph"/>
        <w:numPr>
          <w:ilvl w:val="0"/>
          <w:numId w:val="1"/>
        </w:numPr>
        <w:jc w:val="both"/>
        <w:rPr>
          <w:sz w:val="24"/>
          <w:szCs w:val="24"/>
        </w:rPr>
      </w:pPr>
      <w:r w:rsidRPr="00914EC9">
        <w:rPr>
          <w:sz w:val="24"/>
          <w:szCs w:val="24"/>
        </w:rPr>
        <w:t xml:space="preserve">To plan </w:t>
      </w:r>
      <w:r w:rsidR="005B5FEC">
        <w:rPr>
          <w:sz w:val="24"/>
          <w:szCs w:val="24"/>
        </w:rPr>
        <w:t>Polyphotonix's</w:t>
      </w:r>
      <w:r w:rsidRPr="00914EC9">
        <w:rPr>
          <w:sz w:val="24"/>
          <w:szCs w:val="24"/>
        </w:rPr>
        <w:t xml:space="preserve"> expansion in a way that ensures the company's success in the future.</w:t>
      </w:r>
    </w:p>
    <w:p w14:paraId="5D1FF5C9" w14:textId="41B505B5" w:rsidR="00B35184" w:rsidRPr="00914EC9" w:rsidRDefault="00B35184" w:rsidP="0082741E">
      <w:pPr>
        <w:pStyle w:val="ListParagraph"/>
        <w:numPr>
          <w:ilvl w:val="0"/>
          <w:numId w:val="1"/>
        </w:numPr>
        <w:jc w:val="both"/>
        <w:rPr>
          <w:sz w:val="24"/>
          <w:szCs w:val="24"/>
        </w:rPr>
      </w:pPr>
      <w:r w:rsidRPr="00914EC9">
        <w:rPr>
          <w:sz w:val="24"/>
          <w:szCs w:val="24"/>
        </w:rPr>
        <w:t>To assess the needs of various constituencies and offer vital long-term strategies for the growth of the company</w:t>
      </w:r>
    </w:p>
    <w:p w14:paraId="1D51CF58" w14:textId="79060495" w:rsidR="00B35184" w:rsidRPr="00D743BD" w:rsidRDefault="00F67CCA" w:rsidP="007D2F21">
      <w:pPr>
        <w:pStyle w:val="Heading2"/>
        <w:rPr>
          <w:rFonts w:ascii="Arial" w:hAnsi="Arial" w:cs="Arial"/>
          <w:b/>
          <w:bCs/>
          <w:sz w:val="28"/>
          <w:szCs w:val="28"/>
        </w:rPr>
      </w:pPr>
      <w:bookmarkStart w:id="4" w:name="_Toc154935063"/>
      <w:r w:rsidRPr="00D743BD">
        <w:rPr>
          <w:rFonts w:ascii="Arial" w:hAnsi="Arial" w:cs="Arial"/>
          <w:b/>
          <w:bCs/>
          <w:sz w:val="28"/>
          <w:szCs w:val="28"/>
        </w:rPr>
        <w:t>Critically appraise the organisation's current strategic direction</w:t>
      </w:r>
      <w:bookmarkEnd w:id="4"/>
    </w:p>
    <w:p w14:paraId="53CD214F" w14:textId="0849F98A" w:rsidR="00E62C21" w:rsidRPr="00914EC9" w:rsidRDefault="00E62C21" w:rsidP="0082741E">
      <w:pPr>
        <w:jc w:val="both"/>
        <w:rPr>
          <w:sz w:val="24"/>
          <w:szCs w:val="24"/>
        </w:rPr>
      </w:pPr>
      <w:r w:rsidRPr="00914EC9">
        <w:rPr>
          <w:sz w:val="24"/>
          <w:szCs w:val="24"/>
        </w:rPr>
        <w:t>At its peak in 2022, the worldwide ophthalmic medication market was worth an estimated $33.81 b. By 2030, experts predict that the market would have grown at a CAGR of 7.08%</w:t>
      </w:r>
      <w:r w:rsidR="00284988" w:rsidRPr="00914EC9">
        <w:rPr>
          <w:rFonts w:ascii="Arial" w:eastAsia="Times New Roman" w:hAnsi="Arial" w:cs="Arial"/>
          <w:color w:val="222222"/>
          <w:sz w:val="24"/>
          <w:szCs w:val="24"/>
          <w:shd w:val="clear" w:color="auto" w:fill="FFFFFF"/>
        </w:rPr>
        <w:t xml:space="preserve"> (Ham et al., 2023)</w:t>
      </w:r>
      <w:r w:rsidRPr="00914EC9">
        <w:rPr>
          <w:sz w:val="24"/>
          <w:szCs w:val="24"/>
        </w:rPr>
        <w:t xml:space="preserve">. With this expansion in mind, </w:t>
      </w:r>
      <w:r w:rsidR="00D05C50">
        <w:rPr>
          <w:sz w:val="24"/>
          <w:szCs w:val="24"/>
        </w:rPr>
        <w:t>Polyphotonix</w:t>
      </w:r>
      <w:r w:rsidRPr="00914EC9">
        <w:rPr>
          <w:sz w:val="24"/>
          <w:szCs w:val="24"/>
        </w:rPr>
        <w:t xml:space="preserve"> has refocused its strategy to become one of the most valuable ophthalmic pharmaceutical names in the world. An important part of the company's mission is to ensure that people may continue to rely on their eyes for vision correction. In order to achieve its goal of reaching a worldwide audience, </w:t>
      </w:r>
      <w:r w:rsidR="00D05C50">
        <w:rPr>
          <w:sz w:val="24"/>
          <w:szCs w:val="24"/>
        </w:rPr>
        <w:t>Polyphotonix</w:t>
      </w:r>
      <w:r w:rsidRPr="00914EC9">
        <w:rPr>
          <w:sz w:val="24"/>
          <w:szCs w:val="24"/>
        </w:rPr>
        <w:t xml:space="preserve"> plans to work hard, increase product commercialization, and collaborate with other partners. In its definition of mission, the corporation states that </w:t>
      </w:r>
      <w:r w:rsidR="00D05C50">
        <w:rPr>
          <w:sz w:val="24"/>
          <w:szCs w:val="24"/>
        </w:rPr>
        <w:t>the company</w:t>
      </w:r>
      <w:r w:rsidRPr="00914EC9">
        <w:rPr>
          <w:sz w:val="24"/>
          <w:szCs w:val="24"/>
        </w:rPr>
        <w:t xml:space="preserve">'s goal is to become a highly useful brand for people all over the world who have issues about retinal health, including patients, doctors, and partners. In order to keep employees inspired and confident in their ability to achieve their goals, the company has instituted a set of core values. Being the most responsible and resourceful brand that focuses on patients is the origin of motivation for </w:t>
      </w:r>
      <w:r w:rsidR="00C47317">
        <w:rPr>
          <w:sz w:val="24"/>
          <w:szCs w:val="24"/>
        </w:rPr>
        <w:t>Polyphotonix</w:t>
      </w:r>
      <w:r w:rsidRPr="00914EC9">
        <w:rPr>
          <w:sz w:val="24"/>
          <w:szCs w:val="24"/>
        </w:rPr>
        <w:t>.</w:t>
      </w:r>
    </w:p>
    <w:p w14:paraId="699E6570" w14:textId="5EDDAF0A" w:rsidR="000230A2" w:rsidRPr="00914EC9" w:rsidRDefault="000230A2" w:rsidP="0082741E">
      <w:pPr>
        <w:jc w:val="both"/>
        <w:rPr>
          <w:sz w:val="24"/>
          <w:szCs w:val="24"/>
        </w:rPr>
      </w:pPr>
      <w:r w:rsidRPr="00914EC9">
        <w:rPr>
          <w:sz w:val="24"/>
          <w:szCs w:val="24"/>
        </w:rPr>
        <w:t>The company's present approach is to concentrate on retinal illnesses.</w:t>
      </w:r>
      <w:r w:rsidR="00273825" w:rsidRPr="00914EC9">
        <w:rPr>
          <w:sz w:val="24"/>
          <w:szCs w:val="24"/>
        </w:rPr>
        <w:t xml:space="preserve"> </w:t>
      </w:r>
      <w:r w:rsidRPr="00914EC9">
        <w:rPr>
          <w:sz w:val="24"/>
          <w:szCs w:val="24"/>
        </w:rPr>
        <w:t xml:space="preserve">This is due to the fact that current medical treatments for retinal illnesses fall short of expectations. Given the strong demand for pharmaceuticals within the newly emerging marketplace, this fact alone creates a massive potential for the maker to enter the sector via a blue market approach. Because it improves eyesight for a longer period with a minimal number of shots over roughly three years, </w:t>
      </w:r>
      <w:r w:rsidR="00E51620" w:rsidRPr="00E51620">
        <w:rPr>
          <w:sz w:val="24"/>
          <w:szCs w:val="24"/>
        </w:rPr>
        <w:t>The utilisation of light-based treatment to treat various eye disorders is central to the technology created by Polyphotonix</w:t>
      </w:r>
      <w:r w:rsidR="00515959">
        <w:rPr>
          <w:sz w:val="24"/>
          <w:szCs w:val="24"/>
        </w:rPr>
        <w:t>,</w:t>
      </w:r>
      <w:r w:rsidRPr="00914EC9">
        <w:rPr>
          <w:sz w:val="24"/>
          <w:szCs w:val="24"/>
        </w:rPr>
        <w:t xml:space="preserve"> </w:t>
      </w:r>
      <w:r w:rsidR="00515959">
        <w:rPr>
          <w:sz w:val="24"/>
          <w:szCs w:val="24"/>
        </w:rPr>
        <w:t>Polyphotonix</w:t>
      </w:r>
      <w:r w:rsidRPr="00914EC9">
        <w:rPr>
          <w:sz w:val="24"/>
          <w:szCs w:val="24"/>
        </w:rPr>
        <w:t xml:space="preserve"> leadership group has extensive expertise as well as exposure to industrial assets</w:t>
      </w:r>
      <w:r w:rsidR="00515959">
        <w:rPr>
          <w:sz w:val="24"/>
          <w:szCs w:val="24"/>
        </w:rPr>
        <w:t xml:space="preserve">. </w:t>
      </w:r>
      <w:r w:rsidR="00273825" w:rsidRPr="00914EC9">
        <w:rPr>
          <w:sz w:val="24"/>
          <w:szCs w:val="24"/>
        </w:rPr>
        <w:t xml:space="preserve"> </w:t>
      </w:r>
      <w:r w:rsidRPr="00914EC9">
        <w:rPr>
          <w:sz w:val="24"/>
          <w:szCs w:val="24"/>
        </w:rPr>
        <w:t>Additionally, the company plans to innovate and develop new eye solutions for the sector, which will be commercialised if they get regulatory clearance.</w:t>
      </w:r>
    </w:p>
    <w:p w14:paraId="4E5868E3" w14:textId="6A959704" w:rsidR="00273825" w:rsidRPr="00914EC9" w:rsidRDefault="00FD1261" w:rsidP="0082741E">
      <w:pPr>
        <w:jc w:val="both"/>
        <w:rPr>
          <w:sz w:val="24"/>
          <w:szCs w:val="24"/>
        </w:rPr>
      </w:pPr>
      <w:r w:rsidRPr="00914EC9">
        <w:rPr>
          <w:sz w:val="24"/>
          <w:szCs w:val="24"/>
        </w:rPr>
        <w:lastRenderedPageBreak/>
        <w:t>An estimated 11.3%, or 37,300,000 individuals in the United States have diabetes as of 2020, according to the Centres for Disease Control and Prevention</w:t>
      </w:r>
      <w:r w:rsidR="001570B9" w:rsidRPr="00914EC9">
        <w:rPr>
          <w:rFonts w:eastAsia="Times New Roman"/>
          <w:sz w:val="24"/>
          <w:szCs w:val="24"/>
        </w:rPr>
        <w:t xml:space="preserve"> (Diabetespromember, 2023)</w:t>
      </w:r>
      <w:r w:rsidRPr="00914EC9">
        <w:rPr>
          <w:sz w:val="24"/>
          <w:szCs w:val="24"/>
        </w:rPr>
        <w:t xml:space="preserve">. The lack of awareness and monitoring for 8.5 million individuals in that group meant that chronic and retinal issues went unchecked. Roughly 61 million people in Europe have diabetes, with an additional 22 million going undetected. A few diabetic ocular problems may arise in any diabetic patient, including aberrant development of veins on the outermost layer of the retina or enlargement of blood veins from within the layer covering the retina. Between 12,000 and 24,000 people in the United States lose their sight each year </w:t>
      </w:r>
      <w:proofErr w:type="gramStart"/>
      <w:r w:rsidRPr="00914EC9">
        <w:rPr>
          <w:sz w:val="24"/>
          <w:szCs w:val="24"/>
        </w:rPr>
        <w:t>as a result of</w:t>
      </w:r>
      <w:proofErr w:type="gramEnd"/>
      <w:r w:rsidRPr="00914EC9">
        <w:rPr>
          <w:sz w:val="24"/>
          <w:szCs w:val="24"/>
        </w:rPr>
        <w:t xml:space="preserve"> diabetes issues, as reported</w:t>
      </w:r>
      <w:r w:rsidR="00FB19D7" w:rsidRPr="00914EC9">
        <w:rPr>
          <w:rFonts w:ascii="Arial" w:eastAsia="Times New Roman" w:hAnsi="Arial" w:cs="Arial"/>
          <w:color w:val="222222"/>
          <w:sz w:val="24"/>
          <w:szCs w:val="24"/>
          <w:shd w:val="clear" w:color="auto" w:fill="FFFFFF"/>
        </w:rPr>
        <w:t xml:space="preserve"> (Wang et al.</w:t>
      </w:r>
      <w:r w:rsidR="00D743BD" w:rsidRPr="00914EC9">
        <w:rPr>
          <w:rFonts w:ascii="Arial" w:eastAsia="Times New Roman" w:hAnsi="Arial" w:cs="Arial"/>
          <w:color w:val="222222"/>
          <w:sz w:val="24"/>
          <w:szCs w:val="24"/>
          <w:shd w:val="clear" w:color="auto" w:fill="FFFFFF"/>
        </w:rPr>
        <w:t>, 2021</w:t>
      </w:r>
      <w:r w:rsidR="00FB19D7" w:rsidRPr="00914EC9">
        <w:rPr>
          <w:rFonts w:ascii="Arial" w:eastAsia="Times New Roman" w:hAnsi="Arial" w:cs="Arial"/>
          <w:color w:val="222222"/>
          <w:sz w:val="24"/>
          <w:szCs w:val="24"/>
          <w:shd w:val="clear" w:color="auto" w:fill="FFFFFF"/>
        </w:rPr>
        <w:t>)</w:t>
      </w:r>
      <w:r w:rsidRPr="00914EC9">
        <w:rPr>
          <w:sz w:val="24"/>
          <w:szCs w:val="24"/>
        </w:rPr>
        <w:t>.</w:t>
      </w:r>
    </w:p>
    <w:p w14:paraId="3A9EF588" w14:textId="5A37AF6A" w:rsidR="008A26A7" w:rsidRPr="00914EC9" w:rsidRDefault="00D9245B" w:rsidP="0082741E">
      <w:pPr>
        <w:jc w:val="both"/>
        <w:rPr>
          <w:sz w:val="24"/>
          <w:szCs w:val="24"/>
        </w:rPr>
      </w:pPr>
      <w:r>
        <w:rPr>
          <w:sz w:val="24"/>
          <w:szCs w:val="24"/>
        </w:rPr>
        <w:t xml:space="preserve">Noctura </w:t>
      </w:r>
      <w:r w:rsidR="00DE096B">
        <w:rPr>
          <w:sz w:val="24"/>
          <w:szCs w:val="24"/>
        </w:rPr>
        <w:t>400 sleep mask</w:t>
      </w:r>
      <w:r w:rsidR="008A26A7" w:rsidRPr="00914EC9">
        <w:rPr>
          <w:sz w:val="24"/>
          <w:szCs w:val="24"/>
        </w:rPr>
        <w:t xml:space="preserve"> has obtained the marketing authorization for the medical management. In addition to the Middle East and several African nations, </w:t>
      </w:r>
      <w:r w:rsidR="00D6755E">
        <w:rPr>
          <w:sz w:val="24"/>
          <w:szCs w:val="24"/>
        </w:rPr>
        <w:t>Polyphotonix</w:t>
      </w:r>
      <w:r w:rsidR="008A26A7" w:rsidRPr="00914EC9">
        <w:rPr>
          <w:sz w:val="24"/>
          <w:szCs w:val="24"/>
        </w:rPr>
        <w:t xml:space="preserve"> became actively pushing its goal to obtain their permission. But the company has been looking at methods to get marketing authorization in the United States, which it currently does not possess. </w:t>
      </w:r>
      <w:r w:rsidR="00D6755E">
        <w:rPr>
          <w:sz w:val="24"/>
          <w:szCs w:val="24"/>
        </w:rPr>
        <w:t>Polyphotonix</w:t>
      </w:r>
      <w:r w:rsidR="008A26A7" w:rsidRPr="00914EC9">
        <w:rPr>
          <w:sz w:val="24"/>
          <w:szCs w:val="24"/>
        </w:rPr>
        <w:t xml:space="preserve"> turned out to be focusing on making </w:t>
      </w:r>
      <w:r w:rsidR="00190E7A">
        <w:rPr>
          <w:sz w:val="24"/>
          <w:szCs w:val="24"/>
        </w:rPr>
        <w:t>sleep mask</w:t>
      </w:r>
      <w:r w:rsidR="008A26A7" w:rsidRPr="00914EC9">
        <w:rPr>
          <w:sz w:val="24"/>
          <w:szCs w:val="24"/>
        </w:rPr>
        <w:t xml:space="preserve"> as successful as possible for treating DME throughout Europe with the United States, where it is permitted by regulators for business usage</w:t>
      </w:r>
      <w:r w:rsidR="00D60848" w:rsidRPr="00914EC9">
        <w:rPr>
          <w:rFonts w:ascii="Arial" w:eastAsia="Times New Roman" w:hAnsi="Arial" w:cs="Arial"/>
          <w:color w:val="222222"/>
          <w:sz w:val="24"/>
          <w:szCs w:val="24"/>
          <w:shd w:val="clear" w:color="auto" w:fill="FFFFFF"/>
        </w:rPr>
        <w:t xml:space="preserve"> </w:t>
      </w:r>
      <w:r w:rsidR="00FB42D5" w:rsidRPr="00914EC9">
        <w:rPr>
          <w:rFonts w:ascii="Arial" w:eastAsia="Times New Roman" w:hAnsi="Arial" w:cs="Arial"/>
          <w:color w:val="222222"/>
          <w:sz w:val="24"/>
          <w:szCs w:val="24"/>
          <w:shd w:val="clear" w:color="auto" w:fill="FFFFFF"/>
        </w:rPr>
        <w:t>(</w:t>
      </w:r>
      <w:r w:rsidR="00D60848" w:rsidRPr="00914EC9">
        <w:rPr>
          <w:rFonts w:ascii="Arial" w:eastAsia="Times New Roman" w:hAnsi="Arial" w:cs="Arial"/>
          <w:color w:val="222222"/>
          <w:sz w:val="24"/>
          <w:szCs w:val="24"/>
          <w:shd w:val="clear" w:color="auto" w:fill="FFFFFF"/>
        </w:rPr>
        <w:t xml:space="preserve">Mushtaq </w:t>
      </w:r>
      <w:r w:rsidR="00D743BD" w:rsidRPr="00914EC9">
        <w:rPr>
          <w:rFonts w:ascii="Arial" w:eastAsia="Times New Roman" w:hAnsi="Arial" w:cs="Arial"/>
          <w:color w:val="222222"/>
          <w:sz w:val="24"/>
          <w:szCs w:val="24"/>
          <w:shd w:val="clear" w:color="auto" w:fill="FFFFFF"/>
        </w:rPr>
        <w:t>et al.,</w:t>
      </w:r>
      <w:r w:rsidR="00D60848" w:rsidRPr="00914EC9">
        <w:rPr>
          <w:rFonts w:ascii="Arial" w:eastAsia="Times New Roman" w:hAnsi="Arial" w:cs="Arial"/>
          <w:color w:val="222222"/>
          <w:sz w:val="24"/>
          <w:szCs w:val="24"/>
          <w:shd w:val="clear" w:color="auto" w:fill="FFFFFF"/>
        </w:rPr>
        <w:t xml:space="preserve"> </w:t>
      </w:r>
      <w:r w:rsidR="00FB42D5" w:rsidRPr="00914EC9">
        <w:rPr>
          <w:rFonts w:ascii="Arial" w:eastAsia="Times New Roman" w:hAnsi="Arial" w:cs="Arial"/>
          <w:color w:val="222222"/>
          <w:sz w:val="24"/>
          <w:szCs w:val="24"/>
          <w:shd w:val="clear" w:color="auto" w:fill="FFFFFF"/>
        </w:rPr>
        <w:t>2023)</w:t>
      </w:r>
      <w:r w:rsidR="008A26A7" w:rsidRPr="00914EC9">
        <w:rPr>
          <w:sz w:val="24"/>
          <w:szCs w:val="24"/>
        </w:rPr>
        <w:t xml:space="preserve">. The company's medication has been helping to alleviate an international health crisis. As a result, </w:t>
      </w:r>
      <w:r w:rsidR="00846644">
        <w:rPr>
          <w:sz w:val="24"/>
          <w:szCs w:val="24"/>
        </w:rPr>
        <w:t>Polyphotonix</w:t>
      </w:r>
      <w:r w:rsidR="008A26A7" w:rsidRPr="00914EC9">
        <w:rPr>
          <w:sz w:val="24"/>
          <w:szCs w:val="24"/>
        </w:rPr>
        <w:t xml:space="preserve"> turned out to be concentrating on expanding its global reach outside the United States and Europe via the use of numerous innovative marketing entry tactics to penetrate markets worldwide. But the company's plan might run into trouble due to a number of producing, financial, legal, and operational issues. </w:t>
      </w:r>
      <w:r w:rsidR="00846644">
        <w:rPr>
          <w:sz w:val="24"/>
          <w:szCs w:val="24"/>
        </w:rPr>
        <w:t>Polyphotonix</w:t>
      </w:r>
      <w:r w:rsidR="008A26A7" w:rsidRPr="00914EC9">
        <w:rPr>
          <w:sz w:val="24"/>
          <w:szCs w:val="24"/>
        </w:rPr>
        <w:t xml:space="preserve"> relies heavily on outside suppliers for the production of </w:t>
      </w:r>
      <w:r w:rsidR="00846644">
        <w:rPr>
          <w:sz w:val="24"/>
          <w:szCs w:val="24"/>
        </w:rPr>
        <w:t>sleep mask</w:t>
      </w:r>
      <w:r w:rsidR="008A26A7" w:rsidRPr="00914EC9">
        <w:rPr>
          <w:sz w:val="24"/>
          <w:szCs w:val="24"/>
        </w:rPr>
        <w:t xml:space="preserve"> and its future offerings. So, it is difficult for the company to meet the market's need for </w:t>
      </w:r>
      <w:proofErr w:type="gramStart"/>
      <w:r w:rsidR="008A26A7" w:rsidRPr="00914EC9">
        <w:rPr>
          <w:sz w:val="24"/>
          <w:szCs w:val="24"/>
        </w:rPr>
        <w:t xml:space="preserve">a large </w:t>
      </w:r>
      <w:r w:rsidR="00D743BD" w:rsidRPr="00914EC9">
        <w:rPr>
          <w:sz w:val="24"/>
          <w:szCs w:val="24"/>
        </w:rPr>
        <w:t>number</w:t>
      </w:r>
      <w:r w:rsidR="008A26A7" w:rsidRPr="00914EC9">
        <w:rPr>
          <w:sz w:val="24"/>
          <w:szCs w:val="24"/>
        </w:rPr>
        <w:t xml:space="preserve"> of</w:t>
      </w:r>
      <w:proofErr w:type="gramEnd"/>
      <w:r w:rsidR="008A26A7" w:rsidRPr="00914EC9">
        <w:rPr>
          <w:sz w:val="24"/>
          <w:szCs w:val="24"/>
        </w:rPr>
        <w:t xml:space="preserve"> high-quality items at a reasonable price in a timely manner. New difficulties have arisen as a result of the COVID-19 pandemic's effects on the company's supply chain and finances. A company runs the danger of becoming too reliant on one particular good, in this case </w:t>
      </w:r>
      <w:r w:rsidR="00533C85">
        <w:rPr>
          <w:sz w:val="24"/>
          <w:szCs w:val="24"/>
        </w:rPr>
        <w:t>sleep mask and other medicine</w:t>
      </w:r>
      <w:r w:rsidR="008A26A7" w:rsidRPr="00914EC9">
        <w:rPr>
          <w:sz w:val="24"/>
          <w:szCs w:val="24"/>
        </w:rPr>
        <w:t>, for its financial success.</w:t>
      </w:r>
    </w:p>
    <w:p w14:paraId="7647B60C" w14:textId="3C0F4163" w:rsidR="008A26A7" w:rsidRPr="00D743BD" w:rsidRDefault="00DC21C9" w:rsidP="007D2F21">
      <w:pPr>
        <w:pStyle w:val="Heading2"/>
        <w:rPr>
          <w:rFonts w:ascii="Arial" w:hAnsi="Arial" w:cs="Arial"/>
          <w:b/>
          <w:bCs/>
          <w:sz w:val="28"/>
          <w:szCs w:val="28"/>
        </w:rPr>
      </w:pPr>
      <w:bookmarkStart w:id="5" w:name="_Toc154935064"/>
      <w:r w:rsidRPr="00D743BD">
        <w:rPr>
          <w:rFonts w:ascii="Arial" w:hAnsi="Arial" w:cs="Arial"/>
          <w:b/>
          <w:bCs/>
          <w:sz w:val="28"/>
          <w:szCs w:val="28"/>
        </w:rPr>
        <w:t>Macro Environmental Analysis</w:t>
      </w:r>
      <w:bookmarkEnd w:id="5"/>
    </w:p>
    <w:p w14:paraId="7C087709" w14:textId="73034EE5" w:rsidR="00DC21C9" w:rsidRPr="007D2F21" w:rsidRDefault="00DC21C9" w:rsidP="007D2F21">
      <w:pPr>
        <w:pStyle w:val="Heading3"/>
        <w:rPr>
          <w:rFonts w:ascii="Arial" w:hAnsi="Arial" w:cs="Arial"/>
        </w:rPr>
      </w:pPr>
      <w:bookmarkStart w:id="6" w:name="_Toc154935065"/>
      <w:r w:rsidRPr="007D2F21">
        <w:rPr>
          <w:rFonts w:ascii="Arial" w:hAnsi="Arial" w:cs="Arial"/>
        </w:rPr>
        <w:t>SWOT</w:t>
      </w:r>
      <w:bookmarkEnd w:id="6"/>
    </w:p>
    <w:p w14:paraId="57BA96E2" w14:textId="3DED3D85" w:rsidR="008A26A7" w:rsidRPr="00914EC9" w:rsidRDefault="00C715FB" w:rsidP="0082741E">
      <w:pPr>
        <w:jc w:val="both"/>
        <w:rPr>
          <w:sz w:val="24"/>
          <w:szCs w:val="24"/>
        </w:rPr>
      </w:pPr>
      <w:r w:rsidRPr="00914EC9">
        <w:rPr>
          <w:sz w:val="24"/>
          <w:szCs w:val="24"/>
        </w:rPr>
        <w:t>All the inner and outer factors that have an impact on a company's operations and development make up what is known as the company's operational environment</w:t>
      </w:r>
      <w:r w:rsidR="00104324" w:rsidRPr="00914EC9">
        <w:rPr>
          <w:rFonts w:ascii="Arial" w:eastAsia="Times New Roman" w:hAnsi="Arial" w:cs="Arial"/>
          <w:color w:val="222222"/>
          <w:sz w:val="24"/>
          <w:szCs w:val="24"/>
          <w:shd w:val="clear" w:color="auto" w:fill="FFFFFF"/>
        </w:rPr>
        <w:t xml:space="preserve"> (Benzaghta et al.</w:t>
      </w:r>
      <w:r w:rsidR="00D743BD" w:rsidRPr="00914EC9">
        <w:rPr>
          <w:rFonts w:ascii="Arial" w:eastAsia="Times New Roman" w:hAnsi="Arial" w:cs="Arial"/>
          <w:color w:val="222222"/>
          <w:sz w:val="24"/>
          <w:szCs w:val="24"/>
          <w:shd w:val="clear" w:color="auto" w:fill="FFFFFF"/>
        </w:rPr>
        <w:t>, 2021</w:t>
      </w:r>
      <w:r w:rsidR="00104324" w:rsidRPr="00914EC9">
        <w:rPr>
          <w:rFonts w:ascii="Arial" w:eastAsia="Times New Roman" w:hAnsi="Arial" w:cs="Arial"/>
          <w:color w:val="222222"/>
          <w:sz w:val="24"/>
          <w:szCs w:val="24"/>
          <w:shd w:val="clear" w:color="auto" w:fill="FFFFFF"/>
        </w:rPr>
        <w:t>)</w:t>
      </w:r>
      <w:r w:rsidRPr="00914EC9">
        <w:rPr>
          <w:sz w:val="24"/>
          <w:szCs w:val="24"/>
        </w:rPr>
        <w:t>. Operating, functioning, and decision-making within an organisation are continually impacted by the many external variables that impact it.</w:t>
      </w:r>
      <w:r w:rsidR="00072E5D" w:rsidRPr="00914EC9">
        <w:rPr>
          <w:sz w:val="24"/>
          <w:szCs w:val="24"/>
        </w:rPr>
        <w:t xml:space="preserve"> Using a SWOT analysis, </w:t>
      </w:r>
      <w:r w:rsidR="0059794B">
        <w:rPr>
          <w:sz w:val="24"/>
          <w:szCs w:val="24"/>
        </w:rPr>
        <w:t>Polyphotonix</w:t>
      </w:r>
      <w:r w:rsidR="00072E5D" w:rsidRPr="00914EC9">
        <w:rPr>
          <w:sz w:val="24"/>
          <w:szCs w:val="24"/>
        </w:rPr>
        <w:t xml:space="preserve"> was able to get insight into its internal setting and determine its advantages and disadvantages.</w:t>
      </w:r>
    </w:p>
    <w:p w14:paraId="4FDE3280" w14:textId="77777777" w:rsidR="007A0D4B" w:rsidRPr="007D2F21" w:rsidRDefault="007A0D4B" w:rsidP="0082741E">
      <w:pPr>
        <w:jc w:val="both"/>
        <w:rPr>
          <w:b/>
          <w:bCs/>
          <w:sz w:val="24"/>
          <w:szCs w:val="24"/>
        </w:rPr>
      </w:pPr>
      <w:r w:rsidRPr="007D2F21">
        <w:rPr>
          <w:b/>
          <w:bCs/>
          <w:sz w:val="24"/>
          <w:szCs w:val="24"/>
        </w:rPr>
        <w:t xml:space="preserve">Strengths </w:t>
      </w:r>
    </w:p>
    <w:p w14:paraId="7A3F172E" w14:textId="464727BB" w:rsidR="007A0D4B" w:rsidRPr="00914EC9" w:rsidRDefault="007A0D4B" w:rsidP="0082741E">
      <w:pPr>
        <w:pStyle w:val="ListParagraph"/>
        <w:numPr>
          <w:ilvl w:val="0"/>
          <w:numId w:val="2"/>
        </w:numPr>
        <w:jc w:val="both"/>
        <w:rPr>
          <w:sz w:val="24"/>
          <w:szCs w:val="24"/>
        </w:rPr>
      </w:pPr>
      <w:r w:rsidRPr="00914EC9">
        <w:rPr>
          <w:sz w:val="24"/>
          <w:szCs w:val="24"/>
        </w:rPr>
        <w:t>Effective avenues for dealerships and networking</w:t>
      </w:r>
      <w:r w:rsidR="00BB6F62" w:rsidRPr="00914EC9">
        <w:rPr>
          <w:sz w:val="24"/>
          <w:szCs w:val="24"/>
        </w:rPr>
        <w:t>.</w:t>
      </w:r>
    </w:p>
    <w:p w14:paraId="56C23836" w14:textId="4ACB1F43" w:rsidR="007A0D4B" w:rsidRPr="00914EC9" w:rsidRDefault="007A0D4B" w:rsidP="0082741E">
      <w:pPr>
        <w:pStyle w:val="ListParagraph"/>
        <w:numPr>
          <w:ilvl w:val="0"/>
          <w:numId w:val="2"/>
        </w:numPr>
        <w:jc w:val="both"/>
        <w:rPr>
          <w:sz w:val="24"/>
          <w:szCs w:val="24"/>
        </w:rPr>
      </w:pPr>
      <w:r w:rsidRPr="00914EC9">
        <w:rPr>
          <w:sz w:val="24"/>
          <w:szCs w:val="24"/>
        </w:rPr>
        <w:t>A highly trained labour force</w:t>
      </w:r>
      <w:r w:rsidR="00BB6F62" w:rsidRPr="00914EC9">
        <w:rPr>
          <w:sz w:val="24"/>
          <w:szCs w:val="24"/>
        </w:rPr>
        <w:t>.</w:t>
      </w:r>
    </w:p>
    <w:p w14:paraId="5A820BC5" w14:textId="57D1CA98" w:rsidR="007A0D4B" w:rsidRPr="00914EC9" w:rsidRDefault="007A0D4B" w:rsidP="0082741E">
      <w:pPr>
        <w:pStyle w:val="ListParagraph"/>
        <w:numPr>
          <w:ilvl w:val="0"/>
          <w:numId w:val="2"/>
        </w:numPr>
        <w:jc w:val="both"/>
        <w:rPr>
          <w:sz w:val="24"/>
          <w:szCs w:val="24"/>
        </w:rPr>
      </w:pPr>
      <w:r w:rsidRPr="00914EC9">
        <w:rPr>
          <w:sz w:val="24"/>
          <w:szCs w:val="24"/>
        </w:rPr>
        <w:t>Effective methods of advertising</w:t>
      </w:r>
      <w:r w:rsidR="00BB6F62" w:rsidRPr="00914EC9">
        <w:rPr>
          <w:sz w:val="24"/>
          <w:szCs w:val="24"/>
        </w:rPr>
        <w:t>.</w:t>
      </w:r>
    </w:p>
    <w:p w14:paraId="4FB48C49" w14:textId="4D6F803B" w:rsidR="007A0D4B" w:rsidRPr="00914EC9" w:rsidRDefault="007A0D4B" w:rsidP="0082741E">
      <w:pPr>
        <w:pStyle w:val="ListParagraph"/>
        <w:numPr>
          <w:ilvl w:val="0"/>
          <w:numId w:val="2"/>
        </w:numPr>
        <w:jc w:val="both"/>
        <w:rPr>
          <w:sz w:val="24"/>
          <w:szCs w:val="24"/>
        </w:rPr>
      </w:pPr>
      <w:r w:rsidRPr="00914EC9">
        <w:rPr>
          <w:sz w:val="24"/>
          <w:szCs w:val="24"/>
        </w:rPr>
        <w:t>A greater degree of contentment among consumers</w:t>
      </w:r>
      <w:r w:rsidR="00BB6F62" w:rsidRPr="00914EC9">
        <w:rPr>
          <w:sz w:val="24"/>
          <w:szCs w:val="24"/>
        </w:rPr>
        <w:t>.</w:t>
      </w:r>
    </w:p>
    <w:p w14:paraId="2C702F5A" w14:textId="1913BE92" w:rsidR="007A0D4B" w:rsidRPr="00914EC9" w:rsidRDefault="007A0D4B" w:rsidP="0082741E">
      <w:pPr>
        <w:pStyle w:val="ListParagraph"/>
        <w:numPr>
          <w:ilvl w:val="0"/>
          <w:numId w:val="2"/>
        </w:numPr>
        <w:jc w:val="both"/>
        <w:rPr>
          <w:sz w:val="24"/>
          <w:szCs w:val="24"/>
        </w:rPr>
      </w:pPr>
      <w:r w:rsidRPr="00914EC9">
        <w:rPr>
          <w:sz w:val="24"/>
          <w:szCs w:val="24"/>
        </w:rPr>
        <w:t>Product creation that is effective</w:t>
      </w:r>
      <w:r w:rsidR="00B61EAB" w:rsidRPr="00914EC9">
        <w:rPr>
          <w:sz w:val="24"/>
          <w:szCs w:val="24"/>
        </w:rPr>
        <w:t xml:space="preserve"> </w:t>
      </w:r>
      <w:r w:rsidR="00E45BFC" w:rsidRPr="00914EC9">
        <w:rPr>
          <w:sz w:val="24"/>
          <w:szCs w:val="24"/>
        </w:rPr>
        <w:t>(</w:t>
      </w:r>
      <w:r w:rsidR="00B61EAB" w:rsidRPr="00914EC9">
        <w:rPr>
          <w:rFonts w:ascii="Arial" w:eastAsia="Times New Roman" w:hAnsi="Arial" w:cs="Arial"/>
          <w:color w:val="222222"/>
          <w:sz w:val="24"/>
          <w:szCs w:val="24"/>
          <w:shd w:val="clear" w:color="auto" w:fill="FFFFFF"/>
        </w:rPr>
        <w:t>Ong et al.</w:t>
      </w:r>
      <w:r w:rsidR="00D743BD" w:rsidRPr="00914EC9">
        <w:rPr>
          <w:rFonts w:ascii="Arial" w:eastAsia="Times New Roman" w:hAnsi="Arial" w:cs="Arial"/>
          <w:color w:val="222222"/>
          <w:sz w:val="24"/>
          <w:szCs w:val="24"/>
          <w:shd w:val="clear" w:color="auto" w:fill="FFFFFF"/>
        </w:rPr>
        <w:t>, 2022</w:t>
      </w:r>
      <w:r w:rsidR="00B61EAB" w:rsidRPr="00914EC9">
        <w:rPr>
          <w:rFonts w:ascii="Arial" w:eastAsia="Times New Roman" w:hAnsi="Arial" w:cs="Arial"/>
          <w:color w:val="222222"/>
          <w:sz w:val="24"/>
          <w:szCs w:val="24"/>
          <w:shd w:val="clear" w:color="auto" w:fill="FFFFFF"/>
        </w:rPr>
        <w:t>)</w:t>
      </w:r>
    </w:p>
    <w:p w14:paraId="28F2B44E" w14:textId="1087AEA8" w:rsidR="00305972" w:rsidRPr="007D2F21" w:rsidRDefault="00305972" w:rsidP="0082741E">
      <w:pPr>
        <w:jc w:val="both"/>
        <w:rPr>
          <w:b/>
          <w:bCs/>
          <w:sz w:val="24"/>
          <w:szCs w:val="24"/>
        </w:rPr>
      </w:pPr>
      <w:r w:rsidRPr="007D2F21">
        <w:rPr>
          <w:b/>
          <w:bCs/>
          <w:sz w:val="24"/>
          <w:szCs w:val="24"/>
        </w:rPr>
        <w:lastRenderedPageBreak/>
        <w:t xml:space="preserve">Weakness </w:t>
      </w:r>
    </w:p>
    <w:p w14:paraId="01FBDB13" w14:textId="02042781" w:rsidR="00305972" w:rsidRPr="00914EC9" w:rsidRDefault="0059794B" w:rsidP="0082741E">
      <w:pPr>
        <w:pStyle w:val="ListParagraph"/>
        <w:numPr>
          <w:ilvl w:val="0"/>
          <w:numId w:val="2"/>
        </w:numPr>
        <w:jc w:val="both"/>
        <w:rPr>
          <w:sz w:val="24"/>
          <w:szCs w:val="24"/>
        </w:rPr>
      </w:pPr>
      <w:r>
        <w:rPr>
          <w:sz w:val="24"/>
          <w:szCs w:val="24"/>
        </w:rPr>
        <w:t>Polyphotonix</w:t>
      </w:r>
      <w:r w:rsidR="00305972" w:rsidRPr="00914EC9">
        <w:rPr>
          <w:sz w:val="24"/>
          <w:szCs w:val="24"/>
        </w:rPr>
        <w:t xml:space="preserve"> possess a greater incidence of employee turnover.</w:t>
      </w:r>
    </w:p>
    <w:p w14:paraId="1FE94D17" w14:textId="26BC3D71" w:rsidR="00305972" w:rsidRPr="00914EC9" w:rsidRDefault="00305972" w:rsidP="0082741E">
      <w:pPr>
        <w:pStyle w:val="ListParagraph"/>
        <w:numPr>
          <w:ilvl w:val="0"/>
          <w:numId w:val="2"/>
        </w:numPr>
        <w:jc w:val="both"/>
        <w:rPr>
          <w:sz w:val="24"/>
          <w:szCs w:val="24"/>
        </w:rPr>
      </w:pPr>
      <w:r w:rsidRPr="00914EC9">
        <w:rPr>
          <w:sz w:val="24"/>
          <w:szCs w:val="24"/>
        </w:rPr>
        <w:t>Inadequate preparation and management of finances</w:t>
      </w:r>
      <w:r w:rsidR="00661895" w:rsidRPr="00914EC9">
        <w:rPr>
          <w:sz w:val="24"/>
          <w:szCs w:val="24"/>
        </w:rPr>
        <w:t>.</w:t>
      </w:r>
    </w:p>
    <w:p w14:paraId="26AAD7F5" w14:textId="2B73A642" w:rsidR="00305972" w:rsidRPr="00914EC9" w:rsidRDefault="00305972" w:rsidP="0082741E">
      <w:pPr>
        <w:pStyle w:val="ListParagraph"/>
        <w:numPr>
          <w:ilvl w:val="0"/>
          <w:numId w:val="2"/>
        </w:numPr>
        <w:jc w:val="both"/>
        <w:rPr>
          <w:sz w:val="24"/>
          <w:szCs w:val="24"/>
        </w:rPr>
      </w:pPr>
      <w:r w:rsidRPr="00914EC9">
        <w:rPr>
          <w:sz w:val="24"/>
          <w:szCs w:val="24"/>
        </w:rPr>
        <w:t>Decreased funding for emerging technology</w:t>
      </w:r>
      <w:r w:rsidR="00661895" w:rsidRPr="00914EC9">
        <w:rPr>
          <w:sz w:val="24"/>
          <w:szCs w:val="24"/>
        </w:rPr>
        <w:t>.</w:t>
      </w:r>
    </w:p>
    <w:p w14:paraId="4DB0D66A" w14:textId="45D61BE1" w:rsidR="007A0D4B" w:rsidRPr="00914EC9" w:rsidRDefault="00305972" w:rsidP="0082741E">
      <w:pPr>
        <w:pStyle w:val="ListParagraph"/>
        <w:numPr>
          <w:ilvl w:val="0"/>
          <w:numId w:val="2"/>
        </w:numPr>
        <w:jc w:val="both"/>
        <w:rPr>
          <w:sz w:val="24"/>
          <w:szCs w:val="24"/>
        </w:rPr>
      </w:pPr>
      <w:r w:rsidRPr="00914EC9">
        <w:rPr>
          <w:sz w:val="24"/>
          <w:szCs w:val="24"/>
        </w:rPr>
        <w:t>Inadequate framework for the organisation.</w:t>
      </w:r>
    </w:p>
    <w:p w14:paraId="4611847E" w14:textId="784B627D" w:rsidR="00942FDA" w:rsidRPr="007D2F21" w:rsidRDefault="00942FDA" w:rsidP="0082741E">
      <w:pPr>
        <w:jc w:val="both"/>
        <w:rPr>
          <w:b/>
          <w:bCs/>
          <w:sz w:val="24"/>
          <w:szCs w:val="24"/>
        </w:rPr>
      </w:pPr>
      <w:r w:rsidRPr="007D2F21">
        <w:rPr>
          <w:b/>
          <w:bCs/>
          <w:sz w:val="24"/>
          <w:szCs w:val="24"/>
        </w:rPr>
        <w:t xml:space="preserve">Opportunities </w:t>
      </w:r>
    </w:p>
    <w:p w14:paraId="1C03504B" w14:textId="35C3895C" w:rsidR="00942FDA" w:rsidRPr="00914EC9" w:rsidRDefault="00942FDA" w:rsidP="0082741E">
      <w:pPr>
        <w:pStyle w:val="ListParagraph"/>
        <w:numPr>
          <w:ilvl w:val="0"/>
          <w:numId w:val="2"/>
        </w:numPr>
        <w:jc w:val="both"/>
        <w:rPr>
          <w:sz w:val="24"/>
          <w:szCs w:val="24"/>
        </w:rPr>
      </w:pPr>
      <w:r w:rsidRPr="00914EC9">
        <w:rPr>
          <w:sz w:val="24"/>
          <w:szCs w:val="24"/>
        </w:rPr>
        <w:t>Rising health awareness and consumer expenditure</w:t>
      </w:r>
      <w:r w:rsidR="00661895" w:rsidRPr="00914EC9">
        <w:rPr>
          <w:sz w:val="24"/>
          <w:szCs w:val="24"/>
        </w:rPr>
        <w:t>.</w:t>
      </w:r>
    </w:p>
    <w:p w14:paraId="2260BCA8" w14:textId="50E390C3" w:rsidR="00942FDA" w:rsidRPr="00914EC9" w:rsidRDefault="00942FDA" w:rsidP="0082741E">
      <w:pPr>
        <w:pStyle w:val="ListParagraph"/>
        <w:numPr>
          <w:ilvl w:val="0"/>
          <w:numId w:val="2"/>
        </w:numPr>
        <w:jc w:val="both"/>
        <w:rPr>
          <w:sz w:val="24"/>
          <w:szCs w:val="24"/>
        </w:rPr>
      </w:pPr>
      <w:r w:rsidRPr="00914EC9">
        <w:rPr>
          <w:sz w:val="24"/>
          <w:szCs w:val="24"/>
        </w:rPr>
        <w:t>Progress on more recent product lines</w:t>
      </w:r>
      <w:r w:rsidR="00661895" w:rsidRPr="00914EC9">
        <w:rPr>
          <w:sz w:val="24"/>
          <w:szCs w:val="24"/>
        </w:rPr>
        <w:t>.</w:t>
      </w:r>
    </w:p>
    <w:p w14:paraId="44DF3D85" w14:textId="31D8418E" w:rsidR="00942FDA" w:rsidRPr="00914EC9" w:rsidRDefault="00942FDA" w:rsidP="0082741E">
      <w:pPr>
        <w:pStyle w:val="ListParagraph"/>
        <w:numPr>
          <w:ilvl w:val="0"/>
          <w:numId w:val="2"/>
        </w:numPr>
        <w:jc w:val="both"/>
        <w:rPr>
          <w:sz w:val="24"/>
          <w:szCs w:val="24"/>
        </w:rPr>
      </w:pPr>
      <w:r w:rsidRPr="00914EC9">
        <w:rPr>
          <w:sz w:val="24"/>
          <w:szCs w:val="24"/>
        </w:rPr>
        <w:t>Launching into untapped markets</w:t>
      </w:r>
      <w:r w:rsidR="00661895" w:rsidRPr="00914EC9">
        <w:rPr>
          <w:sz w:val="24"/>
          <w:szCs w:val="24"/>
        </w:rPr>
        <w:t>.</w:t>
      </w:r>
    </w:p>
    <w:p w14:paraId="70AF1EA9" w14:textId="24F43B28" w:rsidR="00305972" w:rsidRPr="00914EC9" w:rsidRDefault="00D743BD" w:rsidP="0082741E">
      <w:pPr>
        <w:pStyle w:val="ListParagraph"/>
        <w:numPr>
          <w:ilvl w:val="0"/>
          <w:numId w:val="2"/>
        </w:numPr>
        <w:jc w:val="both"/>
        <w:rPr>
          <w:sz w:val="24"/>
          <w:szCs w:val="24"/>
        </w:rPr>
      </w:pPr>
      <w:r>
        <w:rPr>
          <w:sz w:val="24"/>
          <w:szCs w:val="24"/>
        </w:rPr>
        <w:t>Sleep mask’s</w:t>
      </w:r>
      <w:r w:rsidR="00942FDA" w:rsidRPr="00914EC9">
        <w:rPr>
          <w:sz w:val="24"/>
          <w:szCs w:val="24"/>
        </w:rPr>
        <w:t xml:space="preserve"> rise in the market</w:t>
      </w:r>
      <w:r w:rsidR="004828CD" w:rsidRPr="00914EC9">
        <w:rPr>
          <w:rFonts w:ascii="Arial" w:eastAsia="Times New Roman" w:hAnsi="Arial" w:cs="Arial"/>
          <w:color w:val="222222"/>
          <w:sz w:val="24"/>
          <w:szCs w:val="24"/>
          <w:shd w:val="clear" w:color="auto" w:fill="FFFFFF"/>
        </w:rPr>
        <w:t xml:space="preserve"> (Teixeira et al., 2023).</w:t>
      </w:r>
    </w:p>
    <w:p w14:paraId="02447F5D" w14:textId="11934189" w:rsidR="00DA56BB" w:rsidRPr="007D2F21" w:rsidRDefault="00DA56BB" w:rsidP="0082741E">
      <w:pPr>
        <w:jc w:val="both"/>
        <w:rPr>
          <w:b/>
          <w:bCs/>
          <w:sz w:val="24"/>
          <w:szCs w:val="24"/>
        </w:rPr>
      </w:pPr>
      <w:r w:rsidRPr="007D2F21">
        <w:rPr>
          <w:b/>
          <w:bCs/>
          <w:sz w:val="24"/>
          <w:szCs w:val="24"/>
        </w:rPr>
        <w:t xml:space="preserve">Threats </w:t>
      </w:r>
    </w:p>
    <w:p w14:paraId="57E32C36" w14:textId="34813F02" w:rsidR="00DA56BB" w:rsidRPr="00914EC9" w:rsidRDefault="00DA56BB" w:rsidP="0082741E">
      <w:pPr>
        <w:pStyle w:val="ListParagraph"/>
        <w:numPr>
          <w:ilvl w:val="0"/>
          <w:numId w:val="3"/>
        </w:numPr>
        <w:jc w:val="both"/>
        <w:rPr>
          <w:sz w:val="24"/>
          <w:szCs w:val="24"/>
        </w:rPr>
      </w:pPr>
      <w:r w:rsidRPr="00914EC9">
        <w:rPr>
          <w:sz w:val="24"/>
          <w:szCs w:val="24"/>
        </w:rPr>
        <w:t>Relying on only one line of products</w:t>
      </w:r>
      <w:r w:rsidR="00661895" w:rsidRPr="00914EC9">
        <w:rPr>
          <w:sz w:val="24"/>
          <w:szCs w:val="24"/>
        </w:rPr>
        <w:t>.</w:t>
      </w:r>
    </w:p>
    <w:p w14:paraId="68F99552" w14:textId="09B8A3C6" w:rsidR="00DA56BB" w:rsidRPr="00914EC9" w:rsidRDefault="00DA56BB" w:rsidP="0082741E">
      <w:pPr>
        <w:pStyle w:val="ListParagraph"/>
        <w:numPr>
          <w:ilvl w:val="0"/>
          <w:numId w:val="3"/>
        </w:numPr>
        <w:jc w:val="both"/>
        <w:rPr>
          <w:sz w:val="24"/>
          <w:szCs w:val="24"/>
        </w:rPr>
      </w:pPr>
      <w:r w:rsidRPr="00914EC9">
        <w:rPr>
          <w:sz w:val="24"/>
          <w:szCs w:val="24"/>
        </w:rPr>
        <w:t>Increased rivalry</w:t>
      </w:r>
      <w:r w:rsidR="00661895" w:rsidRPr="00914EC9">
        <w:rPr>
          <w:sz w:val="24"/>
          <w:szCs w:val="24"/>
        </w:rPr>
        <w:t>.</w:t>
      </w:r>
    </w:p>
    <w:p w14:paraId="3AC0BA17" w14:textId="68B3636A" w:rsidR="00DA56BB" w:rsidRPr="00914EC9" w:rsidRDefault="00DA56BB" w:rsidP="0082741E">
      <w:pPr>
        <w:pStyle w:val="ListParagraph"/>
        <w:numPr>
          <w:ilvl w:val="0"/>
          <w:numId w:val="3"/>
        </w:numPr>
        <w:jc w:val="both"/>
        <w:rPr>
          <w:sz w:val="24"/>
          <w:szCs w:val="24"/>
        </w:rPr>
      </w:pPr>
      <w:r w:rsidRPr="00914EC9">
        <w:rPr>
          <w:sz w:val="24"/>
          <w:szCs w:val="24"/>
        </w:rPr>
        <w:t>Potential legal action in different emerging markets</w:t>
      </w:r>
      <w:r w:rsidR="00661895" w:rsidRPr="00914EC9">
        <w:rPr>
          <w:sz w:val="24"/>
          <w:szCs w:val="24"/>
        </w:rPr>
        <w:t>.</w:t>
      </w:r>
    </w:p>
    <w:p w14:paraId="77390012" w14:textId="44F9CCF9" w:rsidR="00DA56BB" w:rsidRPr="00914EC9" w:rsidRDefault="00DA56BB" w:rsidP="0082741E">
      <w:pPr>
        <w:pStyle w:val="ListParagraph"/>
        <w:numPr>
          <w:ilvl w:val="0"/>
          <w:numId w:val="3"/>
        </w:numPr>
        <w:jc w:val="both"/>
        <w:rPr>
          <w:sz w:val="24"/>
          <w:szCs w:val="24"/>
        </w:rPr>
      </w:pPr>
      <w:r w:rsidRPr="00914EC9">
        <w:rPr>
          <w:sz w:val="24"/>
          <w:szCs w:val="24"/>
        </w:rPr>
        <w:t>More recent rules regarding the setting and data</w:t>
      </w:r>
      <w:r w:rsidR="00661895" w:rsidRPr="00914EC9">
        <w:rPr>
          <w:sz w:val="24"/>
          <w:szCs w:val="24"/>
        </w:rPr>
        <w:t>.</w:t>
      </w:r>
    </w:p>
    <w:p w14:paraId="715BE66A" w14:textId="5F4B2312" w:rsidR="00002099" w:rsidRPr="007D2F21" w:rsidRDefault="00002099" w:rsidP="0082741E">
      <w:pPr>
        <w:jc w:val="both"/>
        <w:rPr>
          <w:b/>
          <w:bCs/>
          <w:sz w:val="24"/>
          <w:szCs w:val="24"/>
        </w:rPr>
      </w:pPr>
      <w:r w:rsidRPr="007D2F21">
        <w:rPr>
          <w:b/>
          <w:bCs/>
          <w:sz w:val="24"/>
          <w:szCs w:val="24"/>
        </w:rPr>
        <w:t xml:space="preserve">Analysis </w:t>
      </w:r>
    </w:p>
    <w:p w14:paraId="315B8F43" w14:textId="7ACCAA21" w:rsidR="00B4729E" w:rsidRPr="007D2F21" w:rsidRDefault="00B4729E" w:rsidP="0082741E">
      <w:pPr>
        <w:jc w:val="both"/>
        <w:rPr>
          <w:b/>
          <w:bCs/>
          <w:sz w:val="24"/>
          <w:szCs w:val="24"/>
        </w:rPr>
      </w:pPr>
      <w:r w:rsidRPr="007D2F21">
        <w:rPr>
          <w:b/>
          <w:bCs/>
          <w:sz w:val="24"/>
          <w:szCs w:val="24"/>
        </w:rPr>
        <w:t>Strengths</w:t>
      </w:r>
    </w:p>
    <w:p w14:paraId="43520E85" w14:textId="5D0FB95A" w:rsidR="00F249A1" w:rsidRPr="00914EC9" w:rsidRDefault="00002099" w:rsidP="0082741E">
      <w:pPr>
        <w:jc w:val="both"/>
        <w:rPr>
          <w:sz w:val="24"/>
          <w:szCs w:val="24"/>
        </w:rPr>
      </w:pPr>
      <w:r w:rsidRPr="00914EC9">
        <w:rPr>
          <w:sz w:val="24"/>
          <w:szCs w:val="24"/>
        </w:rPr>
        <w:t xml:space="preserve">The large and supportive chain of </w:t>
      </w:r>
      <w:r w:rsidR="005F10D9">
        <w:rPr>
          <w:sz w:val="24"/>
          <w:szCs w:val="24"/>
        </w:rPr>
        <w:t>Polyphotonix</w:t>
      </w:r>
      <w:r w:rsidRPr="00914EC9">
        <w:rPr>
          <w:sz w:val="24"/>
          <w:szCs w:val="24"/>
        </w:rPr>
        <w:t xml:space="preserve"> dealerships that the company has grown in the past few years represents a major asset. Partners from the Americas, Asia, Africa, and Europe are all part of the business's global network. This formidable group of dealerships has been important in the brand's success in increasing retail sales of goods</w:t>
      </w:r>
      <w:r w:rsidR="00F249A1" w:rsidRPr="00914EC9">
        <w:rPr>
          <w:sz w:val="24"/>
          <w:szCs w:val="24"/>
        </w:rPr>
        <w:t xml:space="preserve">. </w:t>
      </w:r>
    </w:p>
    <w:p w14:paraId="310ED940" w14:textId="10CE6D4E" w:rsidR="00002099" w:rsidRPr="00914EC9" w:rsidRDefault="00002099" w:rsidP="0082741E">
      <w:pPr>
        <w:jc w:val="both"/>
        <w:rPr>
          <w:sz w:val="24"/>
          <w:szCs w:val="24"/>
        </w:rPr>
      </w:pPr>
      <w:r w:rsidRPr="00914EC9">
        <w:rPr>
          <w:sz w:val="24"/>
          <w:szCs w:val="24"/>
        </w:rPr>
        <w:t xml:space="preserve">Another important aspect that works in the company's favour is the availability of a highly competent personnel. </w:t>
      </w:r>
      <w:r w:rsidR="005F10D9">
        <w:rPr>
          <w:sz w:val="24"/>
          <w:szCs w:val="24"/>
        </w:rPr>
        <w:t>Polyphotonix</w:t>
      </w:r>
      <w:r w:rsidRPr="00914EC9">
        <w:rPr>
          <w:sz w:val="24"/>
          <w:szCs w:val="24"/>
        </w:rPr>
        <w:t xml:space="preserve"> employs 154 teams of extremely competent individuals, including a group of researchers with ophthalmology expertise and another team engaged in various activities. Almira pays its workers more than rivals like Stryker and Hospira, which allows the company keep its best workers around. The advertising strategy and social networking effort that </w:t>
      </w:r>
      <w:r w:rsidR="00E717F7">
        <w:rPr>
          <w:sz w:val="24"/>
          <w:szCs w:val="24"/>
        </w:rPr>
        <w:t>Polyphotonix</w:t>
      </w:r>
      <w:r w:rsidRPr="00914EC9">
        <w:rPr>
          <w:sz w:val="24"/>
          <w:szCs w:val="24"/>
        </w:rPr>
        <w:t xml:space="preserve"> started running over the last several years have contributed to the brand's meteoric rise in recognition in both the European and American </w:t>
      </w:r>
      <w:r w:rsidR="00D743BD" w:rsidRPr="00914EC9">
        <w:rPr>
          <w:sz w:val="24"/>
          <w:szCs w:val="24"/>
        </w:rPr>
        <w:t>markets.</w:t>
      </w:r>
      <w:r w:rsidRPr="00914EC9">
        <w:rPr>
          <w:sz w:val="24"/>
          <w:szCs w:val="24"/>
        </w:rPr>
        <w:t xml:space="preserve"> Because their medicine, Iluvien, has proven effective in treating DME individuals, </w:t>
      </w:r>
      <w:r w:rsidR="00E717F7">
        <w:rPr>
          <w:sz w:val="24"/>
          <w:szCs w:val="24"/>
        </w:rPr>
        <w:t>the company</w:t>
      </w:r>
      <w:r w:rsidRPr="00914EC9">
        <w:rPr>
          <w:sz w:val="24"/>
          <w:szCs w:val="24"/>
        </w:rPr>
        <w:t xml:space="preserve"> additionally enjoys an exceptional level of client happiness. Furthermore, Soothe and Alaway are two items that </w:t>
      </w:r>
      <w:r w:rsidR="00E717F7">
        <w:rPr>
          <w:sz w:val="24"/>
          <w:szCs w:val="24"/>
        </w:rPr>
        <w:t>Polyphotonix</w:t>
      </w:r>
      <w:r w:rsidRPr="00914EC9">
        <w:rPr>
          <w:sz w:val="24"/>
          <w:szCs w:val="24"/>
        </w:rPr>
        <w:t xml:space="preserve"> has created while effectively launched. Two eye drops, one for lubrication and the other for antihistamine. The supremacy and high quality of both of these items in the ophthalmology area will offer the business a competitive advantage.</w:t>
      </w:r>
    </w:p>
    <w:p w14:paraId="10FBD0F4" w14:textId="2C96FD05" w:rsidR="008B246F" w:rsidRPr="007D2F21" w:rsidRDefault="008B246F" w:rsidP="0082741E">
      <w:pPr>
        <w:jc w:val="both"/>
        <w:rPr>
          <w:b/>
          <w:bCs/>
          <w:sz w:val="24"/>
          <w:szCs w:val="24"/>
        </w:rPr>
      </w:pPr>
      <w:r w:rsidRPr="007D2F21">
        <w:rPr>
          <w:b/>
          <w:bCs/>
          <w:sz w:val="24"/>
          <w:szCs w:val="24"/>
        </w:rPr>
        <w:t>Weakness</w:t>
      </w:r>
      <w:r w:rsidR="00B4729E" w:rsidRPr="007D2F21">
        <w:rPr>
          <w:b/>
          <w:bCs/>
          <w:sz w:val="24"/>
          <w:szCs w:val="24"/>
        </w:rPr>
        <w:t>es</w:t>
      </w:r>
    </w:p>
    <w:p w14:paraId="5DA1C42D" w14:textId="7EE196BD" w:rsidR="008B246F" w:rsidRPr="00914EC9" w:rsidRDefault="008B246F" w:rsidP="0082741E">
      <w:pPr>
        <w:jc w:val="both"/>
        <w:rPr>
          <w:sz w:val="24"/>
          <w:szCs w:val="24"/>
        </w:rPr>
      </w:pPr>
      <w:r w:rsidRPr="00914EC9">
        <w:rPr>
          <w:sz w:val="24"/>
          <w:szCs w:val="24"/>
        </w:rPr>
        <w:lastRenderedPageBreak/>
        <w:t xml:space="preserve">Unfortunately, </w:t>
      </w:r>
      <w:r w:rsidR="001720E5">
        <w:rPr>
          <w:sz w:val="24"/>
          <w:szCs w:val="24"/>
        </w:rPr>
        <w:t>Polyphotonix</w:t>
      </w:r>
      <w:r w:rsidRPr="00914EC9">
        <w:rPr>
          <w:sz w:val="24"/>
          <w:szCs w:val="24"/>
        </w:rPr>
        <w:t xml:space="preserve">s' significant staff turnover rate prevents the business from holding on to its most </w:t>
      </w:r>
      <w:proofErr w:type="gramStart"/>
      <w:r w:rsidRPr="00914EC9">
        <w:rPr>
          <w:sz w:val="24"/>
          <w:szCs w:val="24"/>
        </w:rPr>
        <w:t>valuable asset</w:t>
      </w:r>
      <w:proofErr w:type="gramEnd"/>
      <w:r w:rsidRPr="00914EC9">
        <w:rPr>
          <w:sz w:val="24"/>
          <w:szCs w:val="24"/>
        </w:rPr>
        <w:t>: its highly skilled and experienced workers</w:t>
      </w:r>
      <w:r w:rsidR="00B261A1" w:rsidRPr="00914EC9">
        <w:rPr>
          <w:rFonts w:ascii="Arial" w:eastAsia="Times New Roman" w:hAnsi="Arial" w:cs="Arial"/>
          <w:color w:val="222222"/>
          <w:sz w:val="24"/>
          <w:szCs w:val="24"/>
          <w:shd w:val="clear" w:color="auto" w:fill="FFFFFF"/>
        </w:rPr>
        <w:t xml:space="preserve"> </w:t>
      </w:r>
      <w:r w:rsidR="005417FC" w:rsidRPr="00914EC9">
        <w:rPr>
          <w:rFonts w:ascii="Arial" w:eastAsia="Times New Roman" w:hAnsi="Arial" w:cs="Arial"/>
          <w:color w:val="222222"/>
          <w:sz w:val="24"/>
          <w:szCs w:val="24"/>
          <w:shd w:val="clear" w:color="auto" w:fill="FFFFFF"/>
        </w:rPr>
        <w:t>(</w:t>
      </w:r>
      <w:r w:rsidR="00B261A1" w:rsidRPr="00914EC9">
        <w:rPr>
          <w:rFonts w:ascii="Arial" w:eastAsia="Times New Roman" w:hAnsi="Arial" w:cs="Arial"/>
          <w:color w:val="222222"/>
          <w:sz w:val="24"/>
          <w:szCs w:val="24"/>
          <w:shd w:val="clear" w:color="auto" w:fill="FFFFFF"/>
        </w:rPr>
        <w:t>Ansari et al.</w:t>
      </w:r>
      <w:r w:rsidR="00D743BD" w:rsidRPr="00914EC9">
        <w:rPr>
          <w:rFonts w:ascii="Arial" w:eastAsia="Times New Roman" w:hAnsi="Arial" w:cs="Arial"/>
          <w:color w:val="222222"/>
          <w:sz w:val="24"/>
          <w:szCs w:val="24"/>
          <w:shd w:val="clear" w:color="auto" w:fill="FFFFFF"/>
        </w:rPr>
        <w:t>, 2021</w:t>
      </w:r>
      <w:r w:rsidR="00B261A1" w:rsidRPr="00914EC9">
        <w:rPr>
          <w:rFonts w:ascii="Arial" w:eastAsia="Times New Roman" w:hAnsi="Arial" w:cs="Arial"/>
          <w:color w:val="222222"/>
          <w:sz w:val="24"/>
          <w:szCs w:val="24"/>
          <w:shd w:val="clear" w:color="auto" w:fill="FFFFFF"/>
        </w:rPr>
        <w:t>)</w:t>
      </w:r>
      <w:r w:rsidRPr="00914EC9">
        <w:rPr>
          <w:sz w:val="24"/>
          <w:szCs w:val="24"/>
        </w:rPr>
        <w:t xml:space="preserve">. This is causing a shortage of skilled workers and limiting the brand's skilled labour pool. </w:t>
      </w:r>
      <w:r w:rsidR="00E8485E">
        <w:rPr>
          <w:sz w:val="24"/>
          <w:szCs w:val="24"/>
        </w:rPr>
        <w:t>Polyphotonix</w:t>
      </w:r>
      <w:r w:rsidRPr="00914EC9">
        <w:rPr>
          <w:sz w:val="24"/>
          <w:szCs w:val="24"/>
        </w:rPr>
        <w:t xml:space="preserve">s has an extremely poor work environment, according to most workers. During this stage of development, the company has to be more innovative and creative in order to boost the chances of its goods becoming successful. A toxic company culture might have a devastating effect on the company in this setting. The "Loan &amp; Safety Contract" that </w:t>
      </w:r>
      <w:r w:rsidR="004E1E5C">
        <w:rPr>
          <w:sz w:val="24"/>
          <w:szCs w:val="24"/>
        </w:rPr>
        <w:t>Polyphotonix</w:t>
      </w:r>
      <w:r w:rsidRPr="00914EC9">
        <w:rPr>
          <w:sz w:val="24"/>
          <w:szCs w:val="24"/>
        </w:rPr>
        <w:t xml:space="preserve"> holds with SLR (also known as "Solar Capital Ltd.") has presented the company with a number of different financial concerns. Uncertainty over the commercialization and economic viability of </w:t>
      </w:r>
      <w:r w:rsidR="002D1A98">
        <w:rPr>
          <w:sz w:val="24"/>
          <w:szCs w:val="24"/>
        </w:rPr>
        <w:t>medicine</w:t>
      </w:r>
      <w:r w:rsidRPr="00914EC9">
        <w:rPr>
          <w:sz w:val="24"/>
          <w:szCs w:val="24"/>
        </w:rPr>
        <w:t xml:space="preserve"> in both the United States and also European nations is another significant concern.</w:t>
      </w:r>
    </w:p>
    <w:p w14:paraId="1F81F1F9" w14:textId="4C0C3267" w:rsidR="006A0C09" w:rsidRPr="007D2F21" w:rsidRDefault="006A0C09" w:rsidP="0082741E">
      <w:pPr>
        <w:jc w:val="both"/>
        <w:rPr>
          <w:b/>
          <w:bCs/>
          <w:sz w:val="24"/>
          <w:szCs w:val="24"/>
        </w:rPr>
      </w:pPr>
      <w:r w:rsidRPr="007D2F21">
        <w:rPr>
          <w:b/>
          <w:bCs/>
          <w:sz w:val="24"/>
          <w:szCs w:val="24"/>
        </w:rPr>
        <w:t xml:space="preserve">Opportunities </w:t>
      </w:r>
    </w:p>
    <w:p w14:paraId="64BDE71D" w14:textId="31953EF0" w:rsidR="006A0C09" w:rsidRPr="00914EC9" w:rsidRDefault="006A0C09" w:rsidP="0082741E">
      <w:pPr>
        <w:jc w:val="both"/>
        <w:rPr>
          <w:sz w:val="24"/>
          <w:szCs w:val="24"/>
        </w:rPr>
      </w:pPr>
      <w:r w:rsidRPr="00914EC9">
        <w:rPr>
          <w:sz w:val="24"/>
          <w:szCs w:val="24"/>
        </w:rPr>
        <w:t>There has been an alarming rise in health awareness and expenditure in the years following the pandemic. Sixty percent of people over the globe say they are taking measures to avoid health issues by living healthy living</w:t>
      </w:r>
      <w:r w:rsidR="0010751D" w:rsidRPr="00914EC9">
        <w:rPr>
          <w:rFonts w:ascii="Arial" w:eastAsia="Times New Roman" w:hAnsi="Arial" w:cs="Arial"/>
          <w:color w:val="222222"/>
          <w:sz w:val="24"/>
          <w:szCs w:val="24"/>
          <w:shd w:val="clear" w:color="auto" w:fill="FFFFFF"/>
        </w:rPr>
        <w:t xml:space="preserve"> (World Health Organization, 2021)</w:t>
      </w:r>
      <w:r w:rsidRPr="00914EC9">
        <w:rPr>
          <w:sz w:val="24"/>
          <w:szCs w:val="24"/>
        </w:rPr>
        <w:t xml:space="preserve">. Pharmaceutical firms like </w:t>
      </w:r>
      <w:r w:rsidR="002D1A98">
        <w:rPr>
          <w:sz w:val="24"/>
          <w:szCs w:val="24"/>
        </w:rPr>
        <w:t>Polyphotonix</w:t>
      </w:r>
      <w:r w:rsidRPr="00914EC9">
        <w:rPr>
          <w:sz w:val="24"/>
          <w:szCs w:val="24"/>
        </w:rPr>
        <w:t xml:space="preserve"> benefit from this as it expands their prospects and makes it easier for them to produce new products. As a result of digitization, </w:t>
      </w:r>
      <w:r w:rsidR="00C860A1">
        <w:rPr>
          <w:sz w:val="24"/>
          <w:szCs w:val="24"/>
        </w:rPr>
        <w:t>Polyphotonix</w:t>
      </w:r>
      <w:r w:rsidRPr="00914EC9">
        <w:rPr>
          <w:sz w:val="24"/>
          <w:szCs w:val="24"/>
        </w:rPr>
        <w:t xml:space="preserve"> is able to take advantage of chances to expand its customer base in previously unexplored regions. </w:t>
      </w:r>
    </w:p>
    <w:p w14:paraId="267F5A1D" w14:textId="2E9EBAE5" w:rsidR="006A0C09" w:rsidRPr="007D2F21" w:rsidRDefault="006A0C09" w:rsidP="0082741E">
      <w:pPr>
        <w:jc w:val="both"/>
        <w:rPr>
          <w:b/>
          <w:bCs/>
          <w:sz w:val="24"/>
          <w:szCs w:val="24"/>
        </w:rPr>
      </w:pPr>
      <w:r w:rsidRPr="007D2F21">
        <w:rPr>
          <w:b/>
          <w:bCs/>
          <w:sz w:val="24"/>
          <w:szCs w:val="24"/>
        </w:rPr>
        <w:t xml:space="preserve">Threats </w:t>
      </w:r>
    </w:p>
    <w:p w14:paraId="743C6D2D" w14:textId="2E1478A9" w:rsidR="006A0C09" w:rsidRPr="00914EC9" w:rsidRDefault="006A0C09" w:rsidP="0082741E">
      <w:pPr>
        <w:jc w:val="both"/>
        <w:rPr>
          <w:sz w:val="24"/>
          <w:szCs w:val="24"/>
        </w:rPr>
      </w:pPr>
      <w:r w:rsidRPr="00914EC9">
        <w:rPr>
          <w:sz w:val="24"/>
          <w:szCs w:val="24"/>
        </w:rPr>
        <w:t xml:space="preserve">The financial prosperity of </w:t>
      </w:r>
      <w:r w:rsidR="00C860A1">
        <w:rPr>
          <w:sz w:val="24"/>
          <w:szCs w:val="24"/>
        </w:rPr>
        <w:t>Polyphotonix</w:t>
      </w:r>
      <w:r w:rsidRPr="00914EC9">
        <w:rPr>
          <w:sz w:val="24"/>
          <w:szCs w:val="24"/>
        </w:rPr>
        <w:t>'s only item, makes the company highly reliant on a select set of customers. The pharmaceutical as well as technology industries are tremendously competitive, with many large corporations vying for market share</w:t>
      </w:r>
      <w:r w:rsidR="00A63877" w:rsidRPr="00914EC9">
        <w:rPr>
          <w:rFonts w:ascii="Arial" w:eastAsia="Times New Roman" w:hAnsi="Arial" w:cs="Arial"/>
          <w:color w:val="222222"/>
          <w:sz w:val="24"/>
          <w:szCs w:val="24"/>
          <w:shd w:val="clear" w:color="auto" w:fill="FFFFFF"/>
        </w:rPr>
        <w:t xml:space="preserve"> (Arden et al.</w:t>
      </w:r>
      <w:r w:rsidR="00D743BD" w:rsidRPr="00914EC9">
        <w:rPr>
          <w:rFonts w:ascii="Arial" w:eastAsia="Times New Roman" w:hAnsi="Arial" w:cs="Arial"/>
          <w:color w:val="222222"/>
          <w:sz w:val="24"/>
          <w:szCs w:val="24"/>
          <w:shd w:val="clear" w:color="auto" w:fill="FFFFFF"/>
        </w:rPr>
        <w:t>, 2021</w:t>
      </w:r>
      <w:r w:rsidR="00A63877" w:rsidRPr="00914EC9">
        <w:rPr>
          <w:rFonts w:ascii="Arial" w:eastAsia="Times New Roman" w:hAnsi="Arial" w:cs="Arial"/>
          <w:color w:val="222222"/>
          <w:sz w:val="24"/>
          <w:szCs w:val="24"/>
          <w:shd w:val="clear" w:color="auto" w:fill="FFFFFF"/>
        </w:rPr>
        <w:t>)</w:t>
      </w:r>
      <w:r w:rsidRPr="00914EC9">
        <w:rPr>
          <w:sz w:val="24"/>
          <w:szCs w:val="24"/>
        </w:rPr>
        <w:t xml:space="preserve">. </w:t>
      </w:r>
      <w:r w:rsidR="00C62FD3">
        <w:rPr>
          <w:sz w:val="24"/>
          <w:szCs w:val="24"/>
        </w:rPr>
        <w:t>Polyphotonix</w:t>
      </w:r>
      <w:r w:rsidRPr="00914EC9">
        <w:rPr>
          <w:sz w:val="24"/>
          <w:szCs w:val="24"/>
        </w:rPr>
        <w:t xml:space="preserve"> faces severe rivalry from these firms. A number of problems, including a halt in the decline of sales and interruptions to the distribution system, have had an effect on the company's bottom line as a result of Covid-19. </w:t>
      </w:r>
    </w:p>
    <w:p w14:paraId="4D35433E" w14:textId="77777777" w:rsidR="006A0C09" w:rsidRPr="007D2F21" w:rsidRDefault="006A0C09" w:rsidP="007D2F21">
      <w:pPr>
        <w:pStyle w:val="Heading3"/>
        <w:rPr>
          <w:rFonts w:ascii="Arial" w:hAnsi="Arial" w:cs="Arial"/>
        </w:rPr>
      </w:pPr>
      <w:bookmarkStart w:id="7" w:name="_Toc154935066"/>
      <w:r w:rsidRPr="007D2F21">
        <w:rPr>
          <w:rFonts w:ascii="Arial" w:hAnsi="Arial" w:cs="Arial"/>
        </w:rPr>
        <w:t>PESTLE</w:t>
      </w:r>
      <w:bookmarkEnd w:id="7"/>
    </w:p>
    <w:p w14:paraId="3C890EB5" w14:textId="28332C12" w:rsidR="008B246F" w:rsidRPr="00914EC9" w:rsidRDefault="006A0C09" w:rsidP="0082741E">
      <w:pPr>
        <w:jc w:val="both"/>
        <w:rPr>
          <w:sz w:val="24"/>
          <w:szCs w:val="24"/>
        </w:rPr>
      </w:pPr>
      <w:r w:rsidRPr="00914EC9">
        <w:rPr>
          <w:sz w:val="24"/>
          <w:szCs w:val="24"/>
        </w:rPr>
        <w:t xml:space="preserve">Using PESTLE analysis, we have conducted a macro-environmental study. A PESTLE study may provide insight on the social, ecological, technical, regulatory, and political aspects that have an effect on </w:t>
      </w:r>
      <w:r w:rsidR="00C62FD3">
        <w:rPr>
          <w:sz w:val="24"/>
          <w:szCs w:val="24"/>
        </w:rPr>
        <w:t>Polyphotonix</w:t>
      </w:r>
      <w:r w:rsidRPr="00914EC9">
        <w:rPr>
          <w:sz w:val="24"/>
          <w:szCs w:val="24"/>
        </w:rPr>
        <w:t>.</w:t>
      </w:r>
    </w:p>
    <w:p w14:paraId="07BCC552" w14:textId="3775759E" w:rsidR="003A7906" w:rsidRPr="00B35CB4" w:rsidRDefault="003A7906" w:rsidP="0082741E">
      <w:pPr>
        <w:jc w:val="both"/>
        <w:rPr>
          <w:b/>
          <w:bCs/>
          <w:sz w:val="24"/>
          <w:szCs w:val="24"/>
        </w:rPr>
      </w:pPr>
      <w:r w:rsidRPr="00B35CB4">
        <w:rPr>
          <w:b/>
          <w:bCs/>
          <w:sz w:val="24"/>
          <w:szCs w:val="24"/>
        </w:rPr>
        <w:t>Political</w:t>
      </w:r>
    </w:p>
    <w:p w14:paraId="6FEA9528" w14:textId="1DAD827E" w:rsidR="003A7906" w:rsidRPr="00914EC9" w:rsidRDefault="003A7906" w:rsidP="0082741E">
      <w:pPr>
        <w:jc w:val="both"/>
        <w:rPr>
          <w:sz w:val="24"/>
          <w:szCs w:val="24"/>
        </w:rPr>
      </w:pPr>
      <w:r w:rsidRPr="00914EC9">
        <w:rPr>
          <w:sz w:val="24"/>
          <w:szCs w:val="24"/>
        </w:rPr>
        <w:t xml:space="preserve">Political concerns have a significant influence on </w:t>
      </w:r>
      <w:r w:rsidR="00C62FD3">
        <w:rPr>
          <w:sz w:val="24"/>
          <w:szCs w:val="24"/>
        </w:rPr>
        <w:t>Polyphotonix</w:t>
      </w:r>
      <w:r w:rsidRPr="00914EC9">
        <w:rPr>
          <w:sz w:val="24"/>
          <w:szCs w:val="24"/>
        </w:rPr>
        <w:t>'s prosperity in many nations throughout the globe. Energy costs have risen due to the continuing "Russia-Ukraine" situation, which is affecting the business's activities as well</w:t>
      </w:r>
      <w:r w:rsidR="00386F3B" w:rsidRPr="00914EC9">
        <w:rPr>
          <w:rFonts w:ascii="Arial" w:eastAsia="Times New Roman" w:hAnsi="Arial" w:cs="Arial"/>
          <w:color w:val="222222"/>
          <w:sz w:val="24"/>
          <w:szCs w:val="24"/>
          <w:shd w:val="clear" w:color="auto" w:fill="FFFFFF"/>
        </w:rPr>
        <w:t xml:space="preserve"> (Hosseini, 2022)</w:t>
      </w:r>
      <w:r w:rsidRPr="00914EC9">
        <w:rPr>
          <w:sz w:val="24"/>
          <w:szCs w:val="24"/>
        </w:rPr>
        <w:t xml:space="preserve">. Since distributions are highly susceptible to a great deal of government control, they involve a wide range of retailing as well as advertising efforts. The company's activities are quite vulnerable to shifts in the nation's political climate and volatility. For commercial assessment there are many reviewing committees that assess the payments of newer pharmaceuticals. </w:t>
      </w:r>
      <w:r w:rsidR="00C62FD3">
        <w:rPr>
          <w:sz w:val="24"/>
          <w:szCs w:val="24"/>
        </w:rPr>
        <w:t>Polyphotonix</w:t>
      </w:r>
      <w:r w:rsidRPr="00914EC9">
        <w:rPr>
          <w:sz w:val="24"/>
          <w:szCs w:val="24"/>
        </w:rPr>
        <w:t xml:space="preserve"> must adhere to several price references and laws for market authorization. </w:t>
      </w:r>
    </w:p>
    <w:p w14:paraId="1709F0B4" w14:textId="0E33FADC" w:rsidR="003A7906" w:rsidRPr="00B35CB4" w:rsidRDefault="00531835" w:rsidP="0082741E">
      <w:pPr>
        <w:jc w:val="both"/>
        <w:rPr>
          <w:b/>
          <w:bCs/>
          <w:sz w:val="24"/>
          <w:szCs w:val="24"/>
        </w:rPr>
      </w:pPr>
      <w:r w:rsidRPr="00B35CB4">
        <w:rPr>
          <w:b/>
          <w:bCs/>
          <w:sz w:val="24"/>
          <w:szCs w:val="24"/>
        </w:rPr>
        <w:lastRenderedPageBreak/>
        <w:t>Economical</w:t>
      </w:r>
    </w:p>
    <w:p w14:paraId="591182D6" w14:textId="316480C5" w:rsidR="003A7906" w:rsidRPr="00914EC9" w:rsidRDefault="003A7906" w:rsidP="0082741E">
      <w:pPr>
        <w:jc w:val="both"/>
        <w:rPr>
          <w:sz w:val="24"/>
          <w:szCs w:val="24"/>
        </w:rPr>
      </w:pPr>
      <w:r w:rsidRPr="00914EC9">
        <w:rPr>
          <w:sz w:val="24"/>
          <w:szCs w:val="24"/>
        </w:rPr>
        <w:t>By 2022, experts predict that inflation will have accelerated to 8.8 percent worldwide</w:t>
      </w:r>
      <w:r w:rsidR="002F66EF" w:rsidRPr="00914EC9">
        <w:rPr>
          <w:rFonts w:ascii="Arial" w:eastAsia="Times New Roman" w:hAnsi="Arial" w:cs="Arial"/>
          <w:color w:val="222222"/>
          <w:sz w:val="24"/>
          <w:szCs w:val="24"/>
          <w:shd w:val="clear" w:color="auto" w:fill="FFFFFF"/>
        </w:rPr>
        <w:t xml:space="preserve"> </w:t>
      </w:r>
      <w:r w:rsidR="009D1ABA" w:rsidRPr="00914EC9">
        <w:rPr>
          <w:rFonts w:ascii="Arial" w:eastAsia="Times New Roman" w:hAnsi="Arial" w:cs="Arial"/>
          <w:color w:val="222222"/>
          <w:sz w:val="24"/>
          <w:szCs w:val="24"/>
          <w:shd w:val="clear" w:color="auto" w:fill="FFFFFF"/>
        </w:rPr>
        <w:t>(</w:t>
      </w:r>
      <w:r w:rsidR="002F66EF" w:rsidRPr="00914EC9">
        <w:rPr>
          <w:rFonts w:ascii="Arial" w:eastAsia="Times New Roman" w:hAnsi="Arial" w:cs="Arial"/>
          <w:color w:val="222222"/>
          <w:sz w:val="24"/>
          <w:szCs w:val="24"/>
          <w:shd w:val="clear" w:color="auto" w:fill="FFFFFF"/>
        </w:rPr>
        <w:t>ARSOVSKI and GRAMATIKOV, 2023)</w:t>
      </w:r>
      <w:r w:rsidRPr="00914EC9">
        <w:rPr>
          <w:sz w:val="24"/>
          <w:szCs w:val="24"/>
        </w:rPr>
        <w:t xml:space="preserve">. Rising healthcare and price costs, rising developing products costs, economic uncertainty, and intense market rivalry are just a few of the difficulties </w:t>
      </w:r>
      <w:r w:rsidR="00C62FD3">
        <w:rPr>
          <w:sz w:val="24"/>
          <w:szCs w:val="24"/>
        </w:rPr>
        <w:t>Polyphotonix</w:t>
      </w:r>
      <w:r w:rsidRPr="00914EC9">
        <w:rPr>
          <w:sz w:val="24"/>
          <w:szCs w:val="24"/>
        </w:rPr>
        <w:t xml:space="preserve"> has been encountering in this setting. </w:t>
      </w:r>
      <w:r w:rsidR="00C62FD3">
        <w:rPr>
          <w:sz w:val="24"/>
          <w:szCs w:val="24"/>
        </w:rPr>
        <w:t>Polyphotonix</w:t>
      </w:r>
      <w:r w:rsidRPr="00914EC9">
        <w:rPr>
          <w:sz w:val="24"/>
          <w:szCs w:val="24"/>
        </w:rPr>
        <w:t xml:space="preserve"> may have trouble investing in new items if its financial assets are limited.</w:t>
      </w:r>
    </w:p>
    <w:p w14:paraId="0176BB21" w14:textId="621C7B8E" w:rsidR="003A7906" w:rsidRPr="00B35CB4" w:rsidRDefault="003A7906" w:rsidP="0082741E">
      <w:pPr>
        <w:jc w:val="both"/>
        <w:rPr>
          <w:b/>
          <w:bCs/>
          <w:sz w:val="24"/>
          <w:szCs w:val="24"/>
        </w:rPr>
      </w:pPr>
      <w:r w:rsidRPr="00B35CB4">
        <w:rPr>
          <w:b/>
          <w:bCs/>
          <w:sz w:val="24"/>
          <w:szCs w:val="24"/>
        </w:rPr>
        <w:t xml:space="preserve">Social </w:t>
      </w:r>
    </w:p>
    <w:p w14:paraId="624D6AE7" w14:textId="280BF708" w:rsidR="003A7906" w:rsidRPr="00914EC9" w:rsidRDefault="003A7906" w:rsidP="0082741E">
      <w:pPr>
        <w:jc w:val="both"/>
        <w:rPr>
          <w:sz w:val="24"/>
          <w:szCs w:val="24"/>
        </w:rPr>
      </w:pPr>
      <w:r w:rsidRPr="00914EC9">
        <w:rPr>
          <w:sz w:val="24"/>
          <w:szCs w:val="24"/>
        </w:rPr>
        <w:t xml:space="preserve">The rising health awareness of the general public has opened up new avenues of possibility for the company. </w:t>
      </w:r>
      <w:r w:rsidR="00C62FD3">
        <w:rPr>
          <w:sz w:val="24"/>
          <w:szCs w:val="24"/>
        </w:rPr>
        <w:t>Polyphotonix</w:t>
      </w:r>
      <w:r w:rsidRPr="00914EC9">
        <w:rPr>
          <w:sz w:val="24"/>
          <w:szCs w:val="24"/>
        </w:rPr>
        <w:t xml:space="preserve"> has a better chance of reaching a larger audience in the United States and the European Union since more and more people there are buying pharmaceuticals online. These days, people are increasingly conscious of the fact that diabetes has far-reaching consequences for their health. Because of this, </w:t>
      </w:r>
      <w:r w:rsidR="00E850D4">
        <w:rPr>
          <w:sz w:val="24"/>
          <w:szCs w:val="24"/>
        </w:rPr>
        <w:t>Polyphotonix</w:t>
      </w:r>
      <w:r w:rsidRPr="00914EC9">
        <w:rPr>
          <w:sz w:val="24"/>
          <w:szCs w:val="24"/>
        </w:rPr>
        <w:t xml:space="preserve"> has been able to meet the demands of its customers and boost demand for items. </w:t>
      </w:r>
    </w:p>
    <w:p w14:paraId="74C2E622" w14:textId="7E88C815" w:rsidR="003A7906" w:rsidRPr="00B35CB4" w:rsidRDefault="003A7906" w:rsidP="0082741E">
      <w:pPr>
        <w:jc w:val="both"/>
        <w:rPr>
          <w:b/>
          <w:bCs/>
          <w:sz w:val="24"/>
          <w:szCs w:val="24"/>
        </w:rPr>
      </w:pPr>
      <w:r w:rsidRPr="00B35CB4">
        <w:rPr>
          <w:b/>
          <w:bCs/>
          <w:sz w:val="24"/>
          <w:szCs w:val="24"/>
        </w:rPr>
        <w:t xml:space="preserve">Technological </w:t>
      </w:r>
    </w:p>
    <w:p w14:paraId="7403AE1E" w14:textId="4317F421" w:rsidR="003A7906" w:rsidRPr="00914EC9" w:rsidRDefault="00B35CB4" w:rsidP="0082741E">
      <w:pPr>
        <w:jc w:val="both"/>
        <w:rPr>
          <w:sz w:val="24"/>
          <w:szCs w:val="24"/>
        </w:rPr>
      </w:pPr>
      <w:r>
        <w:rPr>
          <w:sz w:val="24"/>
          <w:szCs w:val="24"/>
        </w:rPr>
        <w:t>In</w:t>
      </w:r>
      <w:r w:rsidR="003A7906" w:rsidRPr="00914EC9">
        <w:rPr>
          <w:sz w:val="24"/>
          <w:szCs w:val="24"/>
        </w:rPr>
        <w:t xml:space="preserve">novation is a major market factor that affects </w:t>
      </w:r>
      <w:r w:rsidR="00E850D4">
        <w:rPr>
          <w:sz w:val="24"/>
          <w:szCs w:val="24"/>
        </w:rPr>
        <w:t>Polyphotonix</w:t>
      </w:r>
      <w:r w:rsidR="003A7906" w:rsidRPr="00914EC9">
        <w:rPr>
          <w:sz w:val="24"/>
          <w:szCs w:val="24"/>
        </w:rPr>
        <w:t xml:space="preserve">'s business. </w:t>
      </w:r>
      <w:r w:rsidR="00B77DBA">
        <w:rPr>
          <w:sz w:val="24"/>
          <w:szCs w:val="24"/>
        </w:rPr>
        <w:t>Polyphotonix</w:t>
      </w:r>
      <w:r w:rsidR="003A7906" w:rsidRPr="00914EC9">
        <w:rPr>
          <w:sz w:val="24"/>
          <w:szCs w:val="24"/>
        </w:rPr>
        <w:t xml:space="preserve">s' scientific staff has been making use of "Patient Registry Systems" and other programmes to boost their web presence, integrate technology into their operations for efficiency gains, and improve the company's overall performance. </w:t>
      </w:r>
    </w:p>
    <w:p w14:paraId="3086F0BA" w14:textId="38A073D7" w:rsidR="003A7906" w:rsidRPr="00B35CB4" w:rsidRDefault="006232A2" w:rsidP="0082741E">
      <w:pPr>
        <w:jc w:val="both"/>
        <w:rPr>
          <w:b/>
          <w:bCs/>
          <w:sz w:val="24"/>
          <w:szCs w:val="24"/>
        </w:rPr>
      </w:pPr>
      <w:r w:rsidRPr="00B35CB4">
        <w:rPr>
          <w:b/>
          <w:bCs/>
          <w:sz w:val="24"/>
          <w:szCs w:val="24"/>
        </w:rPr>
        <w:t>Legal</w:t>
      </w:r>
    </w:p>
    <w:p w14:paraId="4F9316EC" w14:textId="5FBA1F8F" w:rsidR="00531835" w:rsidRPr="00914EC9" w:rsidRDefault="003A7906" w:rsidP="0082741E">
      <w:pPr>
        <w:jc w:val="both"/>
        <w:rPr>
          <w:sz w:val="24"/>
          <w:szCs w:val="24"/>
        </w:rPr>
      </w:pPr>
      <w:r w:rsidRPr="00914EC9">
        <w:rPr>
          <w:sz w:val="24"/>
          <w:szCs w:val="24"/>
        </w:rPr>
        <w:t xml:space="preserve">The business's capacity to fulfil market demands throughout the Exclusive Economic Zone is fraught with substantial ambiguity. </w:t>
      </w:r>
      <w:r w:rsidR="00B77DBA">
        <w:rPr>
          <w:sz w:val="24"/>
          <w:szCs w:val="24"/>
        </w:rPr>
        <w:t>Polyphotonix</w:t>
      </w:r>
      <w:r w:rsidRPr="00914EC9">
        <w:rPr>
          <w:sz w:val="24"/>
          <w:szCs w:val="24"/>
        </w:rPr>
        <w:t xml:space="preserve"> must follow both local and international regulations on drugs.</w:t>
      </w:r>
    </w:p>
    <w:p w14:paraId="5984A8EE" w14:textId="03C3C8EC" w:rsidR="00045ABC" w:rsidRPr="00B35CB4" w:rsidRDefault="00045ABC" w:rsidP="00B35CB4">
      <w:pPr>
        <w:pStyle w:val="Heading3"/>
        <w:rPr>
          <w:rFonts w:ascii="Arial" w:hAnsi="Arial" w:cs="Arial"/>
        </w:rPr>
      </w:pPr>
      <w:bookmarkStart w:id="8" w:name="_Toc154935067"/>
      <w:r w:rsidRPr="00B35CB4">
        <w:rPr>
          <w:rFonts w:ascii="Arial" w:hAnsi="Arial" w:cs="Arial"/>
        </w:rPr>
        <w:t>VRIN Analysis</w:t>
      </w:r>
      <w:bookmarkEnd w:id="8"/>
    </w:p>
    <w:p w14:paraId="2785714B" w14:textId="6639EBAE" w:rsidR="00567723" w:rsidRPr="00914EC9" w:rsidRDefault="00567723" w:rsidP="0082741E">
      <w:pPr>
        <w:jc w:val="both"/>
        <w:rPr>
          <w:sz w:val="24"/>
          <w:szCs w:val="24"/>
        </w:rPr>
      </w:pPr>
      <w:r w:rsidRPr="00914EC9">
        <w:rPr>
          <w:sz w:val="24"/>
          <w:szCs w:val="24"/>
        </w:rPr>
        <w:t>The V</w:t>
      </w:r>
      <w:r w:rsidR="001C1622" w:rsidRPr="00914EC9">
        <w:rPr>
          <w:sz w:val="24"/>
          <w:szCs w:val="24"/>
        </w:rPr>
        <w:t>RIN</w:t>
      </w:r>
      <w:r w:rsidRPr="00914EC9">
        <w:rPr>
          <w:sz w:val="24"/>
          <w:szCs w:val="24"/>
        </w:rPr>
        <w:t xml:space="preserve"> evaluation are a structure that businesses may use for strategic planning purposes; it helps them determine what internal strengths and assets will give them an edge in the market</w:t>
      </w:r>
      <w:r w:rsidR="00286227" w:rsidRPr="00914EC9">
        <w:rPr>
          <w:rFonts w:ascii="Arial" w:eastAsia="Times New Roman" w:hAnsi="Arial" w:cs="Arial"/>
          <w:color w:val="222222"/>
          <w:sz w:val="24"/>
          <w:szCs w:val="24"/>
          <w:shd w:val="clear" w:color="auto" w:fill="FFFFFF"/>
        </w:rPr>
        <w:t xml:space="preserve"> (Mahdi and Nassar, 2021)</w:t>
      </w:r>
      <w:r w:rsidRPr="00914EC9">
        <w:rPr>
          <w:sz w:val="24"/>
          <w:szCs w:val="24"/>
        </w:rPr>
        <w:t>. Analysing the company from the perspective of resources is made easier using the VRIN methodology.</w:t>
      </w:r>
    </w:p>
    <w:tbl>
      <w:tblPr>
        <w:tblStyle w:val="TableGrid"/>
        <w:tblW w:w="0" w:type="auto"/>
        <w:tblLook w:val="04A0" w:firstRow="1" w:lastRow="0" w:firstColumn="1" w:lastColumn="0" w:noHBand="0" w:noVBand="1"/>
      </w:tblPr>
      <w:tblGrid>
        <w:gridCol w:w="1559"/>
        <w:gridCol w:w="1559"/>
        <w:gridCol w:w="1558"/>
        <w:gridCol w:w="1558"/>
        <w:gridCol w:w="1558"/>
        <w:gridCol w:w="1558"/>
      </w:tblGrid>
      <w:tr w:rsidR="008E7CE7" w:rsidRPr="00914EC9" w14:paraId="7A654A2E" w14:textId="45640572" w:rsidTr="008E7CE7">
        <w:tc>
          <w:tcPr>
            <w:tcW w:w="1559" w:type="dxa"/>
          </w:tcPr>
          <w:p w14:paraId="18225A19" w14:textId="60B5FA1F" w:rsidR="008E7CE7" w:rsidRPr="00914EC9" w:rsidRDefault="00CC574B" w:rsidP="0082741E">
            <w:pPr>
              <w:jc w:val="both"/>
              <w:rPr>
                <w:sz w:val="24"/>
                <w:szCs w:val="24"/>
              </w:rPr>
            </w:pPr>
            <w:r w:rsidRPr="00914EC9">
              <w:rPr>
                <w:sz w:val="24"/>
                <w:szCs w:val="24"/>
              </w:rPr>
              <w:t xml:space="preserve">Resources </w:t>
            </w:r>
          </w:p>
        </w:tc>
        <w:tc>
          <w:tcPr>
            <w:tcW w:w="1559" w:type="dxa"/>
          </w:tcPr>
          <w:p w14:paraId="78E728E7" w14:textId="7D60294A" w:rsidR="008E7CE7" w:rsidRPr="00914EC9" w:rsidRDefault="00B33327" w:rsidP="0082741E">
            <w:pPr>
              <w:jc w:val="both"/>
              <w:rPr>
                <w:sz w:val="24"/>
                <w:szCs w:val="24"/>
              </w:rPr>
            </w:pPr>
            <w:r w:rsidRPr="00914EC9">
              <w:rPr>
                <w:sz w:val="24"/>
                <w:szCs w:val="24"/>
              </w:rPr>
              <w:t xml:space="preserve">Valuable </w:t>
            </w:r>
          </w:p>
        </w:tc>
        <w:tc>
          <w:tcPr>
            <w:tcW w:w="1558" w:type="dxa"/>
          </w:tcPr>
          <w:p w14:paraId="5719231F" w14:textId="4CC4ABCA" w:rsidR="008E7CE7" w:rsidRPr="00914EC9" w:rsidRDefault="00B33327" w:rsidP="0082741E">
            <w:pPr>
              <w:jc w:val="both"/>
              <w:rPr>
                <w:sz w:val="24"/>
                <w:szCs w:val="24"/>
              </w:rPr>
            </w:pPr>
            <w:r w:rsidRPr="00914EC9">
              <w:rPr>
                <w:sz w:val="24"/>
                <w:szCs w:val="24"/>
              </w:rPr>
              <w:t>Rare</w:t>
            </w:r>
          </w:p>
        </w:tc>
        <w:tc>
          <w:tcPr>
            <w:tcW w:w="1558" w:type="dxa"/>
          </w:tcPr>
          <w:p w14:paraId="2931B7DD" w14:textId="40A203CD" w:rsidR="008E7CE7" w:rsidRPr="00914EC9" w:rsidRDefault="00B33327" w:rsidP="0082741E">
            <w:pPr>
              <w:jc w:val="both"/>
              <w:rPr>
                <w:sz w:val="24"/>
                <w:szCs w:val="24"/>
              </w:rPr>
            </w:pPr>
            <w:r w:rsidRPr="00914EC9">
              <w:rPr>
                <w:sz w:val="24"/>
                <w:szCs w:val="24"/>
              </w:rPr>
              <w:t>Inimita</w:t>
            </w:r>
            <w:r w:rsidR="00491154" w:rsidRPr="00914EC9">
              <w:rPr>
                <w:sz w:val="24"/>
                <w:szCs w:val="24"/>
              </w:rPr>
              <w:t>ble</w:t>
            </w:r>
          </w:p>
        </w:tc>
        <w:tc>
          <w:tcPr>
            <w:tcW w:w="1558" w:type="dxa"/>
          </w:tcPr>
          <w:p w14:paraId="73675DC4" w14:textId="3C7C144F" w:rsidR="008E7CE7" w:rsidRPr="00914EC9" w:rsidRDefault="00005F87" w:rsidP="0082741E">
            <w:pPr>
              <w:jc w:val="both"/>
              <w:rPr>
                <w:sz w:val="24"/>
                <w:szCs w:val="24"/>
              </w:rPr>
            </w:pPr>
            <w:r w:rsidRPr="00914EC9">
              <w:rPr>
                <w:sz w:val="24"/>
                <w:szCs w:val="24"/>
              </w:rPr>
              <w:t>Non-Substitutable</w:t>
            </w:r>
          </w:p>
        </w:tc>
        <w:tc>
          <w:tcPr>
            <w:tcW w:w="1558" w:type="dxa"/>
          </w:tcPr>
          <w:p w14:paraId="5F852927" w14:textId="68C9E556" w:rsidR="008E7CE7" w:rsidRPr="00914EC9" w:rsidRDefault="00005F87" w:rsidP="0082741E">
            <w:pPr>
              <w:jc w:val="both"/>
              <w:rPr>
                <w:sz w:val="24"/>
                <w:szCs w:val="24"/>
              </w:rPr>
            </w:pPr>
            <w:r w:rsidRPr="00914EC9">
              <w:rPr>
                <w:sz w:val="24"/>
                <w:szCs w:val="24"/>
              </w:rPr>
              <w:t xml:space="preserve">Competitive Advantage </w:t>
            </w:r>
          </w:p>
        </w:tc>
      </w:tr>
      <w:tr w:rsidR="008E7CE7" w:rsidRPr="00914EC9" w14:paraId="42661E6C" w14:textId="1288AE3D" w:rsidTr="008E7CE7">
        <w:tc>
          <w:tcPr>
            <w:tcW w:w="1559" w:type="dxa"/>
          </w:tcPr>
          <w:p w14:paraId="78301177" w14:textId="77777777" w:rsidR="00B12A42" w:rsidRPr="00914EC9" w:rsidRDefault="00B12A42" w:rsidP="0082741E">
            <w:pPr>
              <w:jc w:val="both"/>
              <w:rPr>
                <w:sz w:val="24"/>
                <w:szCs w:val="24"/>
              </w:rPr>
            </w:pPr>
            <w:r w:rsidRPr="00914EC9">
              <w:rPr>
                <w:sz w:val="24"/>
                <w:szCs w:val="24"/>
              </w:rPr>
              <w:t>Professional staff</w:t>
            </w:r>
          </w:p>
          <w:p w14:paraId="0950DDE5" w14:textId="77777777" w:rsidR="008E7CE7" w:rsidRPr="00914EC9" w:rsidRDefault="008E7CE7" w:rsidP="0082741E">
            <w:pPr>
              <w:jc w:val="both"/>
              <w:rPr>
                <w:sz w:val="24"/>
                <w:szCs w:val="24"/>
              </w:rPr>
            </w:pPr>
          </w:p>
        </w:tc>
        <w:tc>
          <w:tcPr>
            <w:tcW w:w="1559" w:type="dxa"/>
          </w:tcPr>
          <w:p w14:paraId="7E5D6005" w14:textId="0D9A7E47" w:rsidR="008E7CE7" w:rsidRPr="00914EC9" w:rsidRDefault="008B60D4" w:rsidP="0082741E">
            <w:pPr>
              <w:jc w:val="both"/>
              <w:rPr>
                <w:sz w:val="24"/>
                <w:szCs w:val="24"/>
              </w:rPr>
            </w:pPr>
            <w:r w:rsidRPr="00914EC9">
              <w:rPr>
                <w:sz w:val="24"/>
                <w:szCs w:val="24"/>
              </w:rPr>
              <w:t>Yes</w:t>
            </w:r>
          </w:p>
        </w:tc>
        <w:tc>
          <w:tcPr>
            <w:tcW w:w="1558" w:type="dxa"/>
          </w:tcPr>
          <w:p w14:paraId="5F39AB1B" w14:textId="777DFCED" w:rsidR="008E7CE7" w:rsidRPr="00914EC9" w:rsidRDefault="00211733" w:rsidP="0082741E">
            <w:pPr>
              <w:jc w:val="both"/>
              <w:rPr>
                <w:sz w:val="24"/>
                <w:szCs w:val="24"/>
              </w:rPr>
            </w:pPr>
            <w:r w:rsidRPr="00914EC9">
              <w:rPr>
                <w:sz w:val="24"/>
                <w:szCs w:val="24"/>
              </w:rPr>
              <w:t>No</w:t>
            </w:r>
          </w:p>
        </w:tc>
        <w:tc>
          <w:tcPr>
            <w:tcW w:w="1558" w:type="dxa"/>
          </w:tcPr>
          <w:p w14:paraId="2091114F" w14:textId="13D6AB31" w:rsidR="008E7CE7" w:rsidRPr="00914EC9" w:rsidRDefault="00B913A2" w:rsidP="0082741E">
            <w:pPr>
              <w:jc w:val="both"/>
              <w:rPr>
                <w:sz w:val="24"/>
                <w:szCs w:val="24"/>
              </w:rPr>
            </w:pPr>
            <w:r w:rsidRPr="00914EC9">
              <w:rPr>
                <w:sz w:val="24"/>
                <w:szCs w:val="24"/>
              </w:rPr>
              <w:t>Yes</w:t>
            </w:r>
          </w:p>
        </w:tc>
        <w:tc>
          <w:tcPr>
            <w:tcW w:w="1558" w:type="dxa"/>
          </w:tcPr>
          <w:p w14:paraId="7851D18C" w14:textId="341C9CCC" w:rsidR="008E7CE7" w:rsidRPr="00914EC9" w:rsidRDefault="004B2E24" w:rsidP="0082741E">
            <w:pPr>
              <w:jc w:val="both"/>
              <w:rPr>
                <w:sz w:val="24"/>
                <w:szCs w:val="24"/>
              </w:rPr>
            </w:pPr>
            <w:r w:rsidRPr="00914EC9">
              <w:rPr>
                <w:sz w:val="24"/>
                <w:szCs w:val="24"/>
              </w:rPr>
              <w:t>No</w:t>
            </w:r>
          </w:p>
        </w:tc>
        <w:tc>
          <w:tcPr>
            <w:tcW w:w="1558" w:type="dxa"/>
          </w:tcPr>
          <w:p w14:paraId="75E0DD7E" w14:textId="021E43C9" w:rsidR="008E7CE7" w:rsidRPr="00914EC9" w:rsidRDefault="004B2BD9" w:rsidP="0082741E">
            <w:pPr>
              <w:jc w:val="both"/>
              <w:rPr>
                <w:sz w:val="24"/>
                <w:szCs w:val="24"/>
              </w:rPr>
            </w:pPr>
            <w:r w:rsidRPr="00914EC9">
              <w:rPr>
                <w:sz w:val="24"/>
                <w:szCs w:val="24"/>
              </w:rPr>
              <w:t>Scarcely noteworthy</w:t>
            </w:r>
          </w:p>
        </w:tc>
      </w:tr>
      <w:tr w:rsidR="008E7CE7" w:rsidRPr="00914EC9" w14:paraId="0DCE2693" w14:textId="4E9E31B8" w:rsidTr="008E7CE7">
        <w:tc>
          <w:tcPr>
            <w:tcW w:w="1559" w:type="dxa"/>
          </w:tcPr>
          <w:p w14:paraId="415E4B28" w14:textId="235FE1B1" w:rsidR="008E7CE7" w:rsidRPr="00914EC9" w:rsidRDefault="00E344FD" w:rsidP="0082741E">
            <w:pPr>
              <w:jc w:val="both"/>
              <w:rPr>
                <w:sz w:val="24"/>
                <w:szCs w:val="24"/>
              </w:rPr>
            </w:pPr>
            <w:r w:rsidRPr="00914EC9">
              <w:rPr>
                <w:sz w:val="24"/>
                <w:szCs w:val="24"/>
              </w:rPr>
              <w:t xml:space="preserve">Robust System of Distribution </w:t>
            </w:r>
          </w:p>
        </w:tc>
        <w:tc>
          <w:tcPr>
            <w:tcW w:w="1559" w:type="dxa"/>
          </w:tcPr>
          <w:p w14:paraId="59761280" w14:textId="5D5885CF" w:rsidR="008E7CE7" w:rsidRPr="00914EC9" w:rsidRDefault="008B60D4" w:rsidP="0082741E">
            <w:pPr>
              <w:jc w:val="both"/>
              <w:rPr>
                <w:sz w:val="24"/>
                <w:szCs w:val="24"/>
              </w:rPr>
            </w:pPr>
            <w:r w:rsidRPr="00914EC9">
              <w:rPr>
                <w:sz w:val="24"/>
                <w:szCs w:val="24"/>
              </w:rPr>
              <w:t>Yes</w:t>
            </w:r>
          </w:p>
        </w:tc>
        <w:tc>
          <w:tcPr>
            <w:tcW w:w="1558" w:type="dxa"/>
          </w:tcPr>
          <w:p w14:paraId="21B09198" w14:textId="3C940114" w:rsidR="008E7CE7" w:rsidRPr="00914EC9" w:rsidRDefault="00211733" w:rsidP="0082741E">
            <w:pPr>
              <w:jc w:val="both"/>
              <w:rPr>
                <w:sz w:val="24"/>
                <w:szCs w:val="24"/>
              </w:rPr>
            </w:pPr>
            <w:r w:rsidRPr="00914EC9">
              <w:rPr>
                <w:sz w:val="24"/>
                <w:szCs w:val="24"/>
              </w:rPr>
              <w:t>No</w:t>
            </w:r>
          </w:p>
        </w:tc>
        <w:tc>
          <w:tcPr>
            <w:tcW w:w="1558" w:type="dxa"/>
          </w:tcPr>
          <w:p w14:paraId="25E63EEE" w14:textId="583410BB" w:rsidR="008E7CE7" w:rsidRPr="00914EC9" w:rsidRDefault="00B913A2" w:rsidP="0082741E">
            <w:pPr>
              <w:jc w:val="both"/>
              <w:rPr>
                <w:sz w:val="24"/>
                <w:szCs w:val="24"/>
              </w:rPr>
            </w:pPr>
            <w:r w:rsidRPr="00914EC9">
              <w:rPr>
                <w:sz w:val="24"/>
                <w:szCs w:val="24"/>
              </w:rPr>
              <w:t>No</w:t>
            </w:r>
          </w:p>
        </w:tc>
        <w:tc>
          <w:tcPr>
            <w:tcW w:w="1558" w:type="dxa"/>
          </w:tcPr>
          <w:p w14:paraId="0D08F732" w14:textId="3E27FE2B" w:rsidR="008E7CE7" w:rsidRPr="00914EC9" w:rsidRDefault="004B2E24" w:rsidP="0082741E">
            <w:pPr>
              <w:jc w:val="both"/>
              <w:rPr>
                <w:sz w:val="24"/>
                <w:szCs w:val="24"/>
              </w:rPr>
            </w:pPr>
            <w:r w:rsidRPr="00914EC9">
              <w:rPr>
                <w:sz w:val="24"/>
                <w:szCs w:val="24"/>
              </w:rPr>
              <w:t>No</w:t>
            </w:r>
          </w:p>
        </w:tc>
        <w:tc>
          <w:tcPr>
            <w:tcW w:w="1558" w:type="dxa"/>
          </w:tcPr>
          <w:p w14:paraId="2BFFFEA0" w14:textId="14CD989D" w:rsidR="008E7CE7" w:rsidRPr="00914EC9" w:rsidRDefault="00113EA4" w:rsidP="0082741E">
            <w:pPr>
              <w:jc w:val="both"/>
              <w:rPr>
                <w:sz w:val="24"/>
                <w:szCs w:val="24"/>
              </w:rPr>
            </w:pPr>
            <w:r w:rsidRPr="00914EC9">
              <w:rPr>
                <w:sz w:val="24"/>
                <w:szCs w:val="24"/>
              </w:rPr>
              <w:t>Continued success in the market</w:t>
            </w:r>
          </w:p>
        </w:tc>
      </w:tr>
      <w:tr w:rsidR="008E7CE7" w:rsidRPr="00914EC9" w14:paraId="3FD5567B" w14:textId="16D80237" w:rsidTr="008E7CE7">
        <w:tc>
          <w:tcPr>
            <w:tcW w:w="1559" w:type="dxa"/>
          </w:tcPr>
          <w:p w14:paraId="736EB67C" w14:textId="10C94763" w:rsidR="008E7CE7" w:rsidRPr="00914EC9" w:rsidRDefault="00F14580" w:rsidP="0082741E">
            <w:pPr>
              <w:jc w:val="both"/>
              <w:rPr>
                <w:sz w:val="24"/>
                <w:szCs w:val="24"/>
              </w:rPr>
            </w:pPr>
            <w:r w:rsidRPr="00914EC9">
              <w:rPr>
                <w:sz w:val="24"/>
                <w:szCs w:val="24"/>
              </w:rPr>
              <w:lastRenderedPageBreak/>
              <w:t xml:space="preserve">International Reach </w:t>
            </w:r>
          </w:p>
        </w:tc>
        <w:tc>
          <w:tcPr>
            <w:tcW w:w="1559" w:type="dxa"/>
          </w:tcPr>
          <w:p w14:paraId="795B9830" w14:textId="78BFAE40" w:rsidR="008E7CE7" w:rsidRPr="00914EC9" w:rsidRDefault="008B60D4" w:rsidP="0082741E">
            <w:pPr>
              <w:jc w:val="both"/>
              <w:rPr>
                <w:sz w:val="24"/>
                <w:szCs w:val="24"/>
              </w:rPr>
            </w:pPr>
            <w:r w:rsidRPr="00914EC9">
              <w:rPr>
                <w:sz w:val="24"/>
                <w:szCs w:val="24"/>
              </w:rPr>
              <w:t>Yes</w:t>
            </w:r>
          </w:p>
        </w:tc>
        <w:tc>
          <w:tcPr>
            <w:tcW w:w="1558" w:type="dxa"/>
          </w:tcPr>
          <w:p w14:paraId="49EA6299" w14:textId="527710B9" w:rsidR="008E7CE7" w:rsidRPr="00914EC9" w:rsidRDefault="00211733" w:rsidP="0082741E">
            <w:pPr>
              <w:jc w:val="both"/>
              <w:rPr>
                <w:sz w:val="24"/>
                <w:szCs w:val="24"/>
              </w:rPr>
            </w:pPr>
            <w:r w:rsidRPr="00914EC9">
              <w:rPr>
                <w:sz w:val="24"/>
                <w:szCs w:val="24"/>
              </w:rPr>
              <w:t>No</w:t>
            </w:r>
          </w:p>
        </w:tc>
        <w:tc>
          <w:tcPr>
            <w:tcW w:w="1558" w:type="dxa"/>
          </w:tcPr>
          <w:p w14:paraId="77D9B365" w14:textId="6225C5CC" w:rsidR="008E7CE7" w:rsidRPr="00914EC9" w:rsidRDefault="00B913A2" w:rsidP="0082741E">
            <w:pPr>
              <w:jc w:val="both"/>
              <w:rPr>
                <w:sz w:val="24"/>
                <w:szCs w:val="24"/>
              </w:rPr>
            </w:pPr>
            <w:r w:rsidRPr="00914EC9">
              <w:rPr>
                <w:sz w:val="24"/>
                <w:szCs w:val="24"/>
              </w:rPr>
              <w:t>Yes</w:t>
            </w:r>
          </w:p>
        </w:tc>
        <w:tc>
          <w:tcPr>
            <w:tcW w:w="1558" w:type="dxa"/>
          </w:tcPr>
          <w:p w14:paraId="75C42B77" w14:textId="6852F1F9" w:rsidR="008E7CE7" w:rsidRPr="00914EC9" w:rsidRDefault="004B2E24" w:rsidP="0082741E">
            <w:pPr>
              <w:jc w:val="both"/>
              <w:rPr>
                <w:sz w:val="24"/>
                <w:szCs w:val="24"/>
              </w:rPr>
            </w:pPr>
            <w:r w:rsidRPr="00914EC9">
              <w:rPr>
                <w:sz w:val="24"/>
                <w:szCs w:val="24"/>
              </w:rPr>
              <w:t>No</w:t>
            </w:r>
          </w:p>
        </w:tc>
        <w:tc>
          <w:tcPr>
            <w:tcW w:w="1558" w:type="dxa"/>
          </w:tcPr>
          <w:p w14:paraId="01C46527" w14:textId="0ED26112" w:rsidR="008E7CE7" w:rsidRPr="00914EC9" w:rsidRDefault="0089087B" w:rsidP="0082741E">
            <w:pPr>
              <w:jc w:val="both"/>
              <w:rPr>
                <w:sz w:val="24"/>
                <w:szCs w:val="24"/>
              </w:rPr>
            </w:pPr>
            <w:r w:rsidRPr="00914EC9">
              <w:rPr>
                <w:sz w:val="24"/>
                <w:szCs w:val="24"/>
              </w:rPr>
              <w:t>Moderate to long-term benefit</w:t>
            </w:r>
          </w:p>
        </w:tc>
      </w:tr>
      <w:tr w:rsidR="009A56D1" w:rsidRPr="00914EC9" w14:paraId="765B66D0" w14:textId="66693274" w:rsidTr="008E7CE7">
        <w:tc>
          <w:tcPr>
            <w:tcW w:w="1559" w:type="dxa"/>
          </w:tcPr>
          <w:p w14:paraId="1ADBB276" w14:textId="02EAC656" w:rsidR="009A56D1" w:rsidRPr="00914EC9" w:rsidRDefault="009A56D1" w:rsidP="0082741E">
            <w:pPr>
              <w:jc w:val="both"/>
              <w:rPr>
                <w:sz w:val="24"/>
                <w:szCs w:val="24"/>
              </w:rPr>
            </w:pPr>
            <w:r w:rsidRPr="00914EC9">
              <w:rPr>
                <w:sz w:val="24"/>
                <w:szCs w:val="24"/>
              </w:rPr>
              <w:t>Distinctive and novel product offerings</w:t>
            </w:r>
          </w:p>
        </w:tc>
        <w:tc>
          <w:tcPr>
            <w:tcW w:w="1559" w:type="dxa"/>
          </w:tcPr>
          <w:p w14:paraId="795A13FC" w14:textId="73C786C3" w:rsidR="009A56D1" w:rsidRPr="00914EC9" w:rsidRDefault="009A56D1" w:rsidP="0082741E">
            <w:pPr>
              <w:jc w:val="both"/>
              <w:rPr>
                <w:sz w:val="24"/>
                <w:szCs w:val="24"/>
              </w:rPr>
            </w:pPr>
            <w:r w:rsidRPr="00914EC9">
              <w:rPr>
                <w:sz w:val="24"/>
                <w:szCs w:val="24"/>
              </w:rPr>
              <w:t>Yes</w:t>
            </w:r>
          </w:p>
        </w:tc>
        <w:tc>
          <w:tcPr>
            <w:tcW w:w="1558" w:type="dxa"/>
          </w:tcPr>
          <w:p w14:paraId="0FBD9074" w14:textId="15771F7C" w:rsidR="009A56D1" w:rsidRPr="00914EC9" w:rsidRDefault="009A56D1" w:rsidP="0082741E">
            <w:pPr>
              <w:jc w:val="both"/>
              <w:rPr>
                <w:sz w:val="24"/>
                <w:szCs w:val="24"/>
              </w:rPr>
            </w:pPr>
            <w:r w:rsidRPr="00914EC9">
              <w:rPr>
                <w:sz w:val="24"/>
                <w:szCs w:val="24"/>
              </w:rPr>
              <w:t>Yes</w:t>
            </w:r>
          </w:p>
        </w:tc>
        <w:tc>
          <w:tcPr>
            <w:tcW w:w="1558" w:type="dxa"/>
          </w:tcPr>
          <w:p w14:paraId="6CC16934" w14:textId="16809C25" w:rsidR="009A56D1" w:rsidRPr="00914EC9" w:rsidRDefault="009A56D1" w:rsidP="0082741E">
            <w:pPr>
              <w:jc w:val="both"/>
              <w:rPr>
                <w:sz w:val="24"/>
                <w:szCs w:val="24"/>
              </w:rPr>
            </w:pPr>
            <w:r w:rsidRPr="00914EC9">
              <w:rPr>
                <w:sz w:val="24"/>
                <w:szCs w:val="24"/>
              </w:rPr>
              <w:t>Yes</w:t>
            </w:r>
          </w:p>
        </w:tc>
        <w:tc>
          <w:tcPr>
            <w:tcW w:w="1558" w:type="dxa"/>
          </w:tcPr>
          <w:p w14:paraId="52EDD14C" w14:textId="5D715F99" w:rsidR="009A56D1" w:rsidRPr="00914EC9" w:rsidRDefault="009A56D1" w:rsidP="0082741E">
            <w:pPr>
              <w:jc w:val="both"/>
              <w:rPr>
                <w:sz w:val="24"/>
                <w:szCs w:val="24"/>
              </w:rPr>
            </w:pPr>
            <w:r w:rsidRPr="00914EC9">
              <w:rPr>
                <w:sz w:val="24"/>
                <w:szCs w:val="24"/>
              </w:rPr>
              <w:t>Yes</w:t>
            </w:r>
          </w:p>
        </w:tc>
        <w:tc>
          <w:tcPr>
            <w:tcW w:w="1558" w:type="dxa"/>
          </w:tcPr>
          <w:p w14:paraId="08832F8C" w14:textId="4BE3EAE6" w:rsidR="009A56D1" w:rsidRPr="00914EC9" w:rsidRDefault="009A56D1" w:rsidP="0082741E">
            <w:pPr>
              <w:jc w:val="both"/>
              <w:rPr>
                <w:sz w:val="24"/>
                <w:szCs w:val="24"/>
              </w:rPr>
            </w:pPr>
            <w:r w:rsidRPr="00914EC9">
              <w:rPr>
                <w:sz w:val="24"/>
                <w:szCs w:val="24"/>
              </w:rPr>
              <w:t>Continued success in the market</w:t>
            </w:r>
          </w:p>
        </w:tc>
      </w:tr>
      <w:tr w:rsidR="009A56D1" w:rsidRPr="00914EC9" w14:paraId="43A24C98" w14:textId="2BC3C6A8" w:rsidTr="008E7CE7">
        <w:tc>
          <w:tcPr>
            <w:tcW w:w="1559" w:type="dxa"/>
          </w:tcPr>
          <w:p w14:paraId="2B842E01" w14:textId="0CE93922" w:rsidR="009A56D1" w:rsidRPr="00914EC9" w:rsidRDefault="009A56D1" w:rsidP="0082741E">
            <w:pPr>
              <w:jc w:val="both"/>
              <w:rPr>
                <w:sz w:val="24"/>
                <w:szCs w:val="24"/>
              </w:rPr>
            </w:pPr>
            <w:r w:rsidRPr="00914EC9">
              <w:rPr>
                <w:sz w:val="24"/>
                <w:szCs w:val="24"/>
              </w:rPr>
              <w:t xml:space="preserve">Financial Resources </w:t>
            </w:r>
          </w:p>
        </w:tc>
        <w:tc>
          <w:tcPr>
            <w:tcW w:w="1559" w:type="dxa"/>
          </w:tcPr>
          <w:p w14:paraId="08E59A2F" w14:textId="630A4CEC" w:rsidR="009A56D1" w:rsidRPr="00914EC9" w:rsidRDefault="009A56D1" w:rsidP="0082741E">
            <w:pPr>
              <w:jc w:val="both"/>
              <w:rPr>
                <w:sz w:val="24"/>
                <w:szCs w:val="24"/>
              </w:rPr>
            </w:pPr>
            <w:r w:rsidRPr="00914EC9">
              <w:rPr>
                <w:sz w:val="24"/>
                <w:szCs w:val="24"/>
              </w:rPr>
              <w:t>Yes</w:t>
            </w:r>
          </w:p>
        </w:tc>
        <w:tc>
          <w:tcPr>
            <w:tcW w:w="1558" w:type="dxa"/>
          </w:tcPr>
          <w:p w14:paraId="6B58AAEE" w14:textId="41555E5A" w:rsidR="009A56D1" w:rsidRPr="00914EC9" w:rsidRDefault="009A56D1" w:rsidP="0082741E">
            <w:pPr>
              <w:jc w:val="both"/>
              <w:rPr>
                <w:sz w:val="24"/>
                <w:szCs w:val="24"/>
              </w:rPr>
            </w:pPr>
            <w:r w:rsidRPr="00914EC9">
              <w:rPr>
                <w:sz w:val="24"/>
                <w:szCs w:val="24"/>
              </w:rPr>
              <w:t>No</w:t>
            </w:r>
          </w:p>
        </w:tc>
        <w:tc>
          <w:tcPr>
            <w:tcW w:w="1558" w:type="dxa"/>
          </w:tcPr>
          <w:p w14:paraId="10A8E8BC" w14:textId="77B237F2" w:rsidR="009A56D1" w:rsidRPr="00914EC9" w:rsidRDefault="009A56D1" w:rsidP="0082741E">
            <w:pPr>
              <w:jc w:val="both"/>
              <w:rPr>
                <w:sz w:val="24"/>
                <w:szCs w:val="24"/>
              </w:rPr>
            </w:pPr>
            <w:r w:rsidRPr="00914EC9">
              <w:rPr>
                <w:sz w:val="24"/>
                <w:szCs w:val="24"/>
              </w:rPr>
              <w:t>Yes</w:t>
            </w:r>
          </w:p>
        </w:tc>
        <w:tc>
          <w:tcPr>
            <w:tcW w:w="1558" w:type="dxa"/>
          </w:tcPr>
          <w:p w14:paraId="3AF535A3" w14:textId="4A1E95C7" w:rsidR="009A56D1" w:rsidRPr="00914EC9" w:rsidRDefault="009A56D1" w:rsidP="0082741E">
            <w:pPr>
              <w:jc w:val="both"/>
              <w:rPr>
                <w:sz w:val="24"/>
                <w:szCs w:val="24"/>
              </w:rPr>
            </w:pPr>
            <w:r w:rsidRPr="00914EC9">
              <w:rPr>
                <w:sz w:val="24"/>
                <w:szCs w:val="24"/>
              </w:rPr>
              <w:t>No</w:t>
            </w:r>
          </w:p>
        </w:tc>
        <w:tc>
          <w:tcPr>
            <w:tcW w:w="1558" w:type="dxa"/>
          </w:tcPr>
          <w:p w14:paraId="6C1770AD" w14:textId="55536FB6" w:rsidR="009A56D1" w:rsidRPr="00914EC9" w:rsidRDefault="009A56D1" w:rsidP="0082741E">
            <w:pPr>
              <w:jc w:val="both"/>
              <w:rPr>
                <w:sz w:val="24"/>
                <w:szCs w:val="24"/>
              </w:rPr>
            </w:pPr>
            <w:r w:rsidRPr="00914EC9">
              <w:rPr>
                <w:sz w:val="24"/>
                <w:szCs w:val="24"/>
              </w:rPr>
              <w:t>Minimal in importance</w:t>
            </w:r>
          </w:p>
        </w:tc>
      </w:tr>
    </w:tbl>
    <w:p w14:paraId="72DF9E82" w14:textId="3F4D0DCA" w:rsidR="00FB19C3" w:rsidRPr="005C43CD" w:rsidRDefault="0021586E" w:rsidP="0082741E">
      <w:pPr>
        <w:jc w:val="both"/>
        <w:rPr>
          <w:b/>
          <w:bCs/>
          <w:sz w:val="24"/>
          <w:szCs w:val="24"/>
        </w:rPr>
      </w:pPr>
      <w:r w:rsidRPr="005C43CD">
        <w:rPr>
          <w:b/>
          <w:bCs/>
          <w:sz w:val="24"/>
          <w:szCs w:val="24"/>
        </w:rPr>
        <w:t xml:space="preserve">Analysis </w:t>
      </w:r>
    </w:p>
    <w:p w14:paraId="395E5022" w14:textId="1815154E" w:rsidR="00636551" w:rsidRPr="005C43CD" w:rsidRDefault="00636551" w:rsidP="0082741E">
      <w:pPr>
        <w:jc w:val="both"/>
        <w:rPr>
          <w:b/>
          <w:bCs/>
          <w:sz w:val="24"/>
          <w:szCs w:val="24"/>
        </w:rPr>
      </w:pPr>
      <w:r w:rsidRPr="005C43CD">
        <w:rPr>
          <w:b/>
          <w:bCs/>
          <w:sz w:val="24"/>
          <w:szCs w:val="24"/>
        </w:rPr>
        <w:t>Analysis Professional staff</w:t>
      </w:r>
    </w:p>
    <w:p w14:paraId="7462FD56" w14:textId="2768D728" w:rsidR="00636551" w:rsidRPr="00914EC9" w:rsidRDefault="00636551" w:rsidP="0082741E">
      <w:pPr>
        <w:jc w:val="both"/>
        <w:rPr>
          <w:sz w:val="24"/>
          <w:szCs w:val="24"/>
        </w:rPr>
      </w:pPr>
      <w:r w:rsidRPr="00914EC9">
        <w:rPr>
          <w:sz w:val="24"/>
          <w:szCs w:val="24"/>
        </w:rPr>
        <w:t xml:space="preserve">Across the several departments that make up </w:t>
      </w:r>
      <w:r w:rsidR="00645FEC">
        <w:rPr>
          <w:sz w:val="24"/>
          <w:szCs w:val="24"/>
        </w:rPr>
        <w:t>Polyphotonix</w:t>
      </w:r>
      <w:r w:rsidRPr="00914EC9">
        <w:rPr>
          <w:sz w:val="24"/>
          <w:szCs w:val="24"/>
        </w:rPr>
        <w:t xml:space="preserve">s, that are available a team of highly trained professionals. Since the pharmaceutical industry requires employees with a high level of expertise, it is not unusual to find a talented staff in this field. Any company that has the means to do so could utilise training programmes to improve the skills of its employees. This means that no one else can replicate it. </w:t>
      </w:r>
      <w:r w:rsidR="00645FEC">
        <w:rPr>
          <w:sz w:val="24"/>
          <w:szCs w:val="24"/>
        </w:rPr>
        <w:t>Polyphotonix</w:t>
      </w:r>
      <w:r w:rsidRPr="00914EC9">
        <w:rPr>
          <w:sz w:val="24"/>
          <w:szCs w:val="24"/>
        </w:rPr>
        <w:t xml:space="preserve"> does not have an enormous edge over as all the others pharmaceutical company has competent workers to do the job. </w:t>
      </w:r>
    </w:p>
    <w:p w14:paraId="01B0E615" w14:textId="682ADD98" w:rsidR="00636551" w:rsidRPr="005C43CD" w:rsidRDefault="00636551" w:rsidP="0082741E">
      <w:pPr>
        <w:jc w:val="both"/>
        <w:rPr>
          <w:b/>
          <w:bCs/>
          <w:sz w:val="24"/>
          <w:szCs w:val="24"/>
        </w:rPr>
      </w:pPr>
      <w:r w:rsidRPr="005C43CD">
        <w:rPr>
          <w:b/>
          <w:bCs/>
          <w:sz w:val="24"/>
          <w:szCs w:val="24"/>
        </w:rPr>
        <w:t xml:space="preserve">Robust System of Distribution </w:t>
      </w:r>
    </w:p>
    <w:p w14:paraId="52BB1CF9" w14:textId="7275212F" w:rsidR="00636551" w:rsidRPr="00914EC9" w:rsidRDefault="00645FEC" w:rsidP="0082741E">
      <w:pPr>
        <w:jc w:val="both"/>
        <w:rPr>
          <w:sz w:val="24"/>
          <w:szCs w:val="24"/>
        </w:rPr>
      </w:pPr>
      <w:r>
        <w:rPr>
          <w:sz w:val="24"/>
          <w:szCs w:val="24"/>
        </w:rPr>
        <w:t>Polyphotonix</w:t>
      </w:r>
      <w:r w:rsidR="00636551" w:rsidRPr="00914EC9">
        <w:rPr>
          <w:sz w:val="24"/>
          <w:szCs w:val="24"/>
        </w:rPr>
        <w:t xml:space="preserve"> is able to get into a wider range of markets because to its robust distribution system that spans the globe. This cannot be an extremely scarce resource, but it is difficult for others to start building distribution systems. Companies need to invest not just financial resources, but also time and energy into cultivating and establishing acquaintances with distributors </w:t>
      </w:r>
      <w:proofErr w:type="gramStart"/>
      <w:r w:rsidR="00636551" w:rsidRPr="00914EC9">
        <w:rPr>
          <w:sz w:val="24"/>
          <w:szCs w:val="24"/>
        </w:rPr>
        <w:t>in order to</w:t>
      </w:r>
      <w:proofErr w:type="gramEnd"/>
      <w:r w:rsidR="00636551" w:rsidRPr="00914EC9">
        <w:rPr>
          <w:sz w:val="24"/>
          <w:szCs w:val="24"/>
        </w:rPr>
        <w:t xml:space="preserve"> build robust networks</w:t>
      </w:r>
      <w:r w:rsidR="00404784" w:rsidRPr="00914EC9">
        <w:rPr>
          <w:rFonts w:ascii="Arial" w:eastAsia="Times New Roman" w:hAnsi="Arial" w:cs="Arial"/>
          <w:color w:val="222222"/>
          <w:sz w:val="24"/>
          <w:szCs w:val="24"/>
          <w:shd w:val="clear" w:color="auto" w:fill="FFFFFF"/>
        </w:rPr>
        <w:t xml:space="preserve"> </w:t>
      </w:r>
      <w:r w:rsidR="000A0D26" w:rsidRPr="00914EC9">
        <w:rPr>
          <w:rFonts w:ascii="Arial" w:eastAsia="Times New Roman" w:hAnsi="Arial" w:cs="Arial"/>
          <w:color w:val="222222"/>
          <w:sz w:val="24"/>
          <w:szCs w:val="24"/>
          <w:shd w:val="clear" w:color="auto" w:fill="FFFFFF"/>
        </w:rPr>
        <w:t>(</w:t>
      </w:r>
      <w:r w:rsidR="00404784" w:rsidRPr="00914EC9">
        <w:rPr>
          <w:rFonts w:ascii="Arial" w:eastAsia="Times New Roman" w:hAnsi="Arial" w:cs="Arial"/>
          <w:color w:val="222222"/>
          <w:sz w:val="24"/>
          <w:szCs w:val="24"/>
          <w:shd w:val="clear" w:color="auto" w:fill="FFFFFF"/>
        </w:rPr>
        <w:t>Furr et al.</w:t>
      </w:r>
      <w:r w:rsidR="00D743BD" w:rsidRPr="00914EC9">
        <w:rPr>
          <w:rFonts w:ascii="Arial" w:eastAsia="Times New Roman" w:hAnsi="Arial" w:cs="Arial"/>
          <w:color w:val="222222"/>
          <w:sz w:val="24"/>
          <w:szCs w:val="24"/>
          <w:shd w:val="clear" w:color="auto" w:fill="FFFFFF"/>
        </w:rPr>
        <w:t>, 2022</w:t>
      </w:r>
      <w:r w:rsidR="00404784" w:rsidRPr="00914EC9">
        <w:rPr>
          <w:rFonts w:ascii="Arial" w:eastAsia="Times New Roman" w:hAnsi="Arial" w:cs="Arial"/>
          <w:color w:val="222222"/>
          <w:sz w:val="24"/>
          <w:szCs w:val="24"/>
          <w:shd w:val="clear" w:color="auto" w:fill="FFFFFF"/>
        </w:rPr>
        <w:t>)</w:t>
      </w:r>
      <w:r w:rsidR="00636551" w:rsidRPr="00914EC9">
        <w:rPr>
          <w:sz w:val="24"/>
          <w:szCs w:val="24"/>
        </w:rPr>
        <w:t>. Therefore, the company benefits from this in the long run.</w:t>
      </w:r>
    </w:p>
    <w:p w14:paraId="6B4AB178" w14:textId="44D5415F" w:rsidR="00636551" w:rsidRPr="005C43CD" w:rsidRDefault="00DA4E35" w:rsidP="0082741E">
      <w:pPr>
        <w:jc w:val="both"/>
        <w:rPr>
          <w:b/>
          <w:bCs/>
          <w:sz w:val="24"/>
          <w:szCs w:val="24"/>
        </w:rPr>
      </w:pPr>
      <w:r w:rsidRPr="005C43CD">
        <w:rPr>
          <w:b/>
          <w:bCs/>
          <w:sz w:val="24"/>
          <w:szCs w:val="24"/>
        </w:rPr>
        <w:t xml:space="preserve">Financial Resources </w:t>
      </w:r>
    </w:p>
    <w:p w14:paraId="7764FDC7" w14:textId="7437C64F" w:rsidR="00636551" w:rsidRPr="00914EC9" w:rsidRDefault="00636551" w:rsidP="0082741E">
      <w:pPr>
        <w:jc w:val="both"/>
        <w:rPr>
          <w:sz w:val="24"/>
          <w:szCs w:val="24"/>
        </w:rPr>
      </w:pPr>
      <w:r w:rsidRPr="00914EC9">
        <w:rPr>
          <w:sz w:val="24"/>
          <w:szCs w:val="24"/>
        </w:rPr>
        <w:t xml:space="preserve">Financial assets are crucial for </w:t>
      </w:r>
      <w:r w:rsidR="00BD2D9C">
        <w:rPr>
          <w:sz w:val="24"/>
          <w:szCs w:val="24"/>
        </w:rPr>
        <w:t>Polyphotonix</w:t>
      </w:r>
      <w:r w:rsidRPr="00914EC9">
        <w:rPr>
          <w:sz w:val="24"/>
          <w:szCs w:val="24"/>
        </w:rPr>
        <w:t xml:space="preserve">, a tiny firm, to make investments and create new products. Since the company's primary rivals have substantial cash on hand, this cannot be an unusual resource. Companies must invest time and effort into amassing their capital savings, making these resources difficult to replace. The financial assets of a business do nothing offer it a lasting edge in the market. </w:t>
      </w:r>
    </w:p>
    <w:p w14:paraId="64FF081B" w14:textId="2D05A398" w:rsidR="00636551" w:rsidRPr="005C43CD" w:rsidRDefault="00636551" w:rsidP="0082741E">
      <w:pPr>
        <w:jc w:val="both"/>
        <w:rPr>
          <w:b/>
          <w:bCs/>
          <w:sz w:val="24"/>
          <w:szCs w:val="24"/>
        </w:rPr>
      </w:pPr>
      <w:r w:rsidRPr="005C43CD">
        <w:rPr>
          <w:b/>
          <w:bCs/>
          <w:sz w:val="24"/>
          <w:szCs w:val="24"/>
        </w:rPr>
        <w:t xml:space="preserve">International Reach </w:t>
      </w:r>
    </w:p>
    <w:p w14:paraId="41FD40B0" w14:textId="2955AF4C" w:rsidR="00636551" w:rsidRPr="00914EC9" w:rsidRDefault="00636551" w:rsidP="0082741E">
      <w:pPr>
        <w:jc w:val="both"/>
        <w:rPr>
          <w:sz w:val="24"/>
          <w:szCs w:val="24"/>
        </w:rPr>
      </w:pPr>
      <w:r w:rsidRPr="00914EC9">
        <w:rPr>
          <w:sz w:val="24"/>
          <w:szCs w:val="24"/>
        </w:rPr>
        <w:t>In today's commercial environment, having a worldwide presence is not particularly remarkable.</w:t>
      </w:r>
      <w:r w:rsidR="00F14580" w:rsidRPr="00914EC9">
        <w:rPr>
          <w:sz w:val="24"/>
          <w:szCs w:val="24"/>
        </w:rPr>
        <w:t xml:space="preserve"> </w:t>
      </w:r>
      <w:r w:rsidRPr="00914EC9">
        <w:rPr>
          <w:sz w:val="24"/>
          <w:szCs w:val="24"/>
        </w:rPr>
        <w:t xml:space="preserve">Brands may now have a stronger worldwide presence because to globalisation and technology advancement. But having a worldwide presence opens up more potential for expansion, therefore </w:t>
      </w:r>
      <w:r w:rsidR="00BD2D9C">
        <w:rPr>
          <w:sz w:val="24"/>
          <w:szCs w:val="24"/>
        </w:rPr>
        <w:t>Polyphotonix</w:t>
      </w:r>
      <w:r w:rsidRPr="00914EC9">
        <w:rPr>
          <w:sz w:val="24"/>
          <w:szCs w:val="24"/>
        </w:rPr>
        <w:t xml:space="preserve"> is able to experience growth in the short to extended term. </w:t>
      </w:r>
    </w:p>
    <w:p w14:paraId="54E339DA" w14:textId="55248419" w:rsidR="00636551" w:rsidRPr="005C43CD" w:rsidRDefault="00636551" w:rsidP="0082741E">
      <w:pPr>
        <w:jc w:val="both"/>
        <w:rPr>
          <w:b/>
          <w:bCs/>
          <w:sz w:val="24"/>
          <w:szCs w:val="24"/>
        </w:rPr>
      </w:pPr>
      <w:r w:rsidRPr="005C43CD">
        <w:rPr>
          <w:b/>
          <w:bCs/>
          <w:sz w:val="24"/>
          <w:szCs w:val="24"/>
        </w:rPr>
        <w:t>Distinctive and novel product offerings</w:t>
      </w:r>
    </w:p>
    <w:p w14:paraId="48C1182E" w14:textId="4050A054" w:rsidR="00FB19C3" w:rsidRPr="00914EC9" w:rsidRDefault="00636551" w:rsidP="0082741E">
      <w:pPr>
        <w:jc w:val="both"/>
        <w:rPr>
          <w:sz w:val="24"/>
          <w:szCs w:val="24"/>
        </w:rPr>
      </w:pPr>
      <w:r w:rsidRPr="00914EC9">
        <w:rPr>
          <w:sz w:val="24"/>
          <w:szCs w:val="24"/>
        </w:rPr>
        <w:lastRenderedPageBreak/>
        <w:t xml:space="preserve">For </w:t>
      </w:r>
      <w:r w:rsidR="000B7F2F">
        <w:rPr>
          <w:sz w:val="24"/>
          <w:szCs w:val="24"/>
        </w:rPr>
        <w:t>Polyphotonix</w:t>
      </w:r>
      <w:r w:rsidRPr="00914EC9">
        <w:rPr>
          <w:sz w:val="24"/>
          <w:szCs w:val="24"/>
        </w:rPr>
        <w:t xml:space="preserve">, the key to success is their one-of-a-kind product offering. </w:t>
      </w:r>
      <w:r w:rsidR="00B02666">
        <w:rPr>
          <w:sz w:val="24"/>
          <w:szCs w:val="24"/>
        </w:rPr>
        <w:t>Noctura 400</w:t>
      </w:r>
      <w:r w:rsidRPr="00914EC9">
        <w:rPr>
          <w:sz w:val="24"/>
          <w:szCs w:val="24"/>
        </w:rPr>
        <w:t xml:space="preserve"> is a very effective medication for retina-related disorders and individuals with diabetic macular </w:t>
      </w:r>
      <w:proofErr w:type="spellStart"/>
      <w:r w:rsidRPr="00914EC9">
        <w:rPr>
          <w:sz w:val="24"/>
          <w:szCs w:val="24"/>
        </w:rPr>
        <w:t>edoema</w:t>
      </w:r>
      <w:proofErr w:type="spellEnd"/>
      <w:r w:rsidR="000620B5" w:rsidRPr="00914EC9">
        <w:rPr>
          <w:sz w:val="24"/>
          <w:szCs w:val="24"/>
        </w:rPr>
        <w:t xml:space="preserve"> </w:t>
      </w:r>
      <w:r w:rsidR="004E68A6" w:rsidRPr="00914EC9">
        <w:rPr>
          <w:sz w:val="24"/>
          <w:szCs w:val="24"/>
        </w:rPr>
        <w:t>(</w:t>
      </w:r>
      <w:r w:rsidR="000620B5" w:rsidRPr="00914EC9">
        <w:rPr>
          <w:rFonts w:ascii="Arial" w:eastAsia="Times New Roman" w:hAnsi="Arial" w:cs="Arial"/>
          <w:color w:val="222222"/>
          <w:sz w:val="24"/>
          <w:szCs w:val="24"/>
          <w:shd w:val="clear" w:color="auto" w:fill="FFFFFF"/>
        </w:rPr>
        <w:t>Byun et al.</w:t>
      </w:r>
      <w:r w:rsidR="00D743BD" w:rsidRPr="00914EC9">
        <w:rPr>
          <w:rFonts w:ascii="Arial" w:eastAsia="Times New Roman" w:hAnsi="Arial" w:cs="Arial"/>
          <w:color w:val="222222"/>
          <w:sz w:val="24"/>
          <w:szCs w:val="24"/>
          <w:shd w:val="clear" w:color="auto" w:fill="FFFFFF"/>
        </w:rPr>
        <w:t>, 2020</w:t>
      </w:r>
      <w:r w:rsidR="004E68A6" w:rsidRPr="00914EC9">
        <w:rPr>
          <w:rFonts w:ascii="Arial" w:eastAsia="Times New Roman" w:hAnsi="Arial" w:cs="Arial"/>
          <w:color w:val="222222"/>
          <w:sz w:val="24"/>
          <w:szCs w:val="24"/>
          <w:shd w:val="clear" w:color="auto" w:fill="FFFFFF"/>
        </w:rPr>
        <w:t>)</w:t>
      </w:r>
      <w:r w:rsidRPr="00914EC9">
        <w:rPr>
          <w:sz w:val="24"/>
          <w:szCs w:val="24"/>
        </w:rPr>
        <w:t>. It will be difficult for rivals to replicate or find a suitable replacement for this product. Because of its rarity and uniqueness, nevertheless, this resource offers a tremendously persistent advantage.</w:t>
      </w:r>
    </w:p>
    <w:p w14:paraId="4FEAE3CF" w14:textId="7B574566" w:rsidR="00C16299" w:rsidRPr="00B05C96" w:rsidRDefault="00C16299" w:rsidP="0082741E">
      <w:pPr>
        <w:jc w:val="both"/>
        <w:rPr>
          <w:b/>
          <w:bCs/>
          <w:sz w:val="24"/>
          <w:szCs w:val="24"/>
        </w:rPr>
      </w:pPr>
      <w:r w:rsidRPr="00B05C96">
        <w:rPr>
          <w:b/>
          <w:bCs/>
          <w:sz w:val="24"/>
          <w:szCs w:val="24"/>
        </w:rPr>
        <w:t xml:space="preserve">Potential Future Directions for </w:t>
      </w:r>
      <w:r w:rsidR="00AB1508">
        <w:rPr>
          <w:b/>
          <w:bCs/>
          <w:sz w:val="24"/>
          <w:szCs w:val="24"/>
        </w:rPr>
        <w:t>Polyphotonix</w:t>
      </w:r>
      <w:r w:rsidRPr="00B05C96">
        <w:rPr>
          <w:b/>
          <w:bCs/>
          <w:sz w:val="24"/>
          <w:szCs w:val="24"/>
        </w:rPr>
        <w:t>'s Growth</w:t>
      </w:r>
    </w:p>
    <w:p w14:paraId="06320BBE" w14:textId="54F61B79" w:rsidR="00C16299" w:rsidRPr="00914EC9" w:rsidRDefault="00C16299" w:rsidP="0082741E">
      <w:pPr>
        <w:jc w:val="both"/>
        <w:rPr>
          <w:sz w:val="24"/>
          <w:szCs w:val="24"/>
        </w:rPr>
      </w:pPr>
      <w:proofErr w:type="gramStart"/>
      <w:r w:rsidRPr="00914EC9">
        <w:rPr>
          <w:sz w:val="24"/>
          <w:szCs w:val="24"/>
        </w:rPr>
        <w:t>A</w:t>
      </w:r>
      <w:proofErr w:type="gramEnd"/>
      <w:r w:rsidRPr="00914EC9">
        <w:rPr>
          <w:sz w:val="24"/>
          <w:szCs w:val="24"/>
        </w:rPr>
        <w:t xml:space="preserve"> expansion plan is a set of goals and objectives designed to boost both goods and service transactions in order to expand a company's foothold in the market. Firms may overcome obstacles, broaden their product offerings, and achieve sustainable development with the help of growth strategies.</w:t>
      </w:r>
    </w:p>
    <w:p w14:paraId="1C98ED0F" w14:textId="14FF8A18" w:rsidR="00C16299" w:rsidRPr="00B05C96" w:rsidRDefault="00C16299" w:rsidP="00B05C96">
      <w:pPr>
        <w:pStyle w:val="Heading3"/>
        <w:rPr>
          <w:rFonts w:ascii="Arial" w:hAnsi="Arial" w:cs="Arial"/>
        </w:rPr>
      </w:pPr>
      <w:bookmarkStart w:id="9" w:name="_Toc154935068"/>
      <w:r w:rsidRPr="00B05C96">
        <w:rPr>
          <w:rFonts w:ascii="Arial" w:hAnsi="Arial" w:cs="Arial"/>
        </w:rPr>
        <w:t>Gener</w:t>
      </w:r>
      <w:r w:rsidR="00AE44FF" w:rsidRPr="00B05C96">
        <w:rPr>
          <w:rFonts w:ascii="Arial" w:hAnsi="Arial" w:cs="Arial"/>
        </w:rPr>
        <w:t>ic</w:t>
      </w:r>
      <w:r w:rsidRPr="00B05C96">
        <w:rPr>
          <w:rFonts w:ascii="Arial" w:hAnsi="Arial" w:cs="Arial"/>
        </w:rPr>
        <w:t xml:space="preserve"> Approaches by Porter</w:t>
      </w:r>
      <w:bookmarkEnd w:id="9"/>
      <w:r w:rsidRPr="00B05C96">
        <w:rPr>
          <w:rFonts w:ascii="Arial" w:hAnsi="Arial" w:cs="Arial"/>
        </w:rPr>
        <w:t xml:space="preserve"> </w:t>
      </w:r>
    </w:p>
    <w:p w14:paraId="038745C6" w14:textId="2E424BB3" w:rsidR="00C16299" w:rsidRPr="00914EC9" w:rsidRDefault="00C16299" w:rsidP="0082741E">
      <w:pPr>
        <w:jc w:val="both"/>
        <w:rPr>
          <w:sz w:val="24"/>
          <w:szCs w:val="24"/>
        </w:rPr>
      </w:pPr>
      <w:r w:rsidRPr="00914EC9">
        <w:rPr>
          <w:sz w:val="24"/>
          <w:szCs w:val="24"/>
        </w:rPr>
        <w:t xml:space="preserve">To assist the </w:t>
      </w:r>
      <w:r w:rsidR="00D743BD" w:rsidRPr="00914EC9">
        <w:rPr>
          <w:sz w:val="24"/>
          <w:szCs w:val="24"/>
        </w:rPr>
        <w:t>company,</w:t>
      </w:r>
      <w:r w:rsidRPr="00914EC9">
        <w:rPr>
          <w:sz w:val="24"/>
          <w:szCs w:val="24"/>
        </w:rPr>
        <w:t xml:space="preserve"> get and keep a competitive advantage in the sector, </w:t>
      </w:r>
      <w:r w:rsidR="00B174EB">
        <w:rPr>
          <w:sz w:val="24"/>
          <w:szCs w:val="24"/>
        </w:rPr>
        <w:t>management</w:t>
      </w:r>
      <w:r w:rsidRPr="00914EC9">
        <w:rPr>
          <w:sz w:val="24"/>
          <w:szCs w:val="24"/>
        </w:rPr>
        <w:t xml:space="preserve"> absolutely suggested a plan that included three broad sorts of tactics. In general, we may divide these three approaches into two categories: strategic breadth and competitive force. Strategic context considers a targeted customer's demographics and size with a greater emphasis on the buyer's side. In the following scenario, a company's strategic strength </w:t>
      </w:r>
      <w:r w:rsidR="00D743BD" w:rsidRPr="00914EC9">
        <w:rPr>
          <w:sz w:val="24"/>
          <w:szCs w:val="24"/>
        </w:rPr>
        <w:t>considers</w:t>
      </w:r>
      <w:r w:rsidR="00D743BD">
        <w:rPr>
          <w:sz w:val="24"/>
          <w:szCs w:val="24"/>
        </w:rPr>
        <w:t xml:space="preserve"> </w:t>
      </w:r>
      <w:r w:rsidRPr="00914EC9">
        <w:rPr>
          <w:sz w:val="24"/>
          <w:szCs w:val="24"/>
        </w:rPr>
        <w:t xml:space="preserve">its core competences and the supply side factor. </w:t>
      </w:r>
    </w:p>
    <w:p w14:paraId="5F31B4F0" w14:textId="18ECE7A2" w:rsidR="00C16299" w:rsidRPr="00B05C96" w:rsidRDefault="00C16299" w:rsidP="0082741E">
      <w:pPr>
        <w:jc w:val="both"/>
        <w:rPr>
          <w:b/>
          <w:bCs/>
          <w:sz w:val="24"/>
          <w:szCs w:val="24"/>
        </w:rPr>
      </w:pPr>
      <w:r w:rsidRPr="00B05C96">
        <w:rPr>
          <w:b/>
          <w:bCs/>
          <w:sz w:val="24"/>
          <w:szCs w:val="24"/>
        </w:rPr>
        <w:t>Achieving Cost Leadership via Strategic Planning</w:t>
      </w:r>
    </w:p>
    <w:p w14:paraId="7FB7AE05" w14:textId="6C80B5A1" w:rsidR="00C16299" w:rsidRPr="00914EC9" w:rsidRDefault="00C16299" w:rsidP="0082741E">
      <w:pPr>
        <w:jc w:val="both"/>
        <w:rPr>
          <w:sz w:val="24"/>
          <w:szCs w:val="24"/>
        </w:rPr>
      </w:pPr>
      <w:r w:rsidRPr="00914EC9">
        <w:rPr>
          <w:sz w:val="24"/>
          <w:szCs w:val="24"/>
        </w:rPr>
        <w:t>As a whole, Porter's approach is centred on mass production of uniform goods so that the company may reap the benefits of economies of scale</w:t>
      </w:r>
      <w:r w:rsidR="001D309A" w:rsidRPr="00914EC9">
        <w:rPr>
          <w:rFonts w:ascii="Arial" w:eastAsia="Times New Roman" w:hAnsi="Arial" w:cs="Arial"/>
          <w:color w:val="222222"/>
          <w:sz w:val="24"/>
          <w:szCs w:val="24"/>
          <w:shd w:val="clear" w:color="auto" w:fill="FFFFFF"/>
        </w:rPr>
        <w:t xml:space="preserve"> </w:t>
      </w:r>
      <w:r w:rsidR="007D5509" w:rsidRPr="00914EC9">
        <w:rPr>
          <w:rFonts w:ascii="Arial" w:eastAsia="Times New Roman" w:hAnsi="Arial" w:cs="Arial"/>
          <w:color w:val="222222"/>
          <w:sz w:val="24"/>
          <w:szCs w:val="24"/>
          <w:shd w:val="clear" w:color="auto" w:fill="FFFFFF"/>
        </w:rPr>
        <w:t>(</w:t>
      </w:r>
      <w:r w:rsidR="001D309A" w:rsidRPr="00914EC9">
        <w:rPr>
          <w:rFonts w:ascii="Arial" w:eastAsia="Times New Roman" w:hAnsi="Arial" w:cs="Arial"/>
          <w:color w:val="222222"/>
          <w:sz w:val="24"/>
          <w:szCs w:val="24"/>
          <w:shd w:val="clear" w:color="auto" w:fill="FFFFFF"/>
        </w:rPr>
        <w:t xml:space="preserve">Forrest et al., </w:t>
      </w:r>
      <w:r w:rsidR="007D5509" w:rsidRPr="00914EC9">
        <w:rPr>
          <w:rFonts w:ascii="Arial" w:eastAsia="Times New Roman" w:hAnsi="Arial" w:cs="Arial"/>
          <w:color w:val="222222"/>
          <w:sz w:val="24"/>
          <w:szCs w:val="24"/>
          <w:shd w:val="clear" w:color="auto" w:fill="FFFFFF"/>
        </w:rPr>
        <w:t>2021)</w:t>
      </w:r>
      <w:r w:rsidRPr="00914EC9">
        <w:rPr>
          <w:sz w:val="24"/>
          <w:szCs w:val="24"/>
        </w:rPr>
        <w:t xml:space="preserve">. Using this tactic, </w:t>
      </w:r>
      <w:r w:rsidR="00741C29">
        <w:rPr>
          <w:sz w:val="24"/>
          <w:szCs w:val="24"/>
        </w:rPr>
        <w:t>Polyphotonix</w:t>
      </w:r>
      <w:r w:rsidRPr="00914EC9">
        <w:rPr>
          <w:sz w:val="24"/>
          <w:szCs w:val="24"/>
        </w:rPr>
        <w:t xml:space="preserve">s may increase the exposure and accessibility of its ophthalmic medications, which are aimed squarely at a specialised market. Firms would have to implement cost-cutting measures across the board if they were to implement this plan. One of </w:t>
      </w:r>
      <w:r w:rsidR="009C4EA8">
        <w:rPr>
          <w:sz w:val="24"/>
          <w:szCs w:val="24"/>
        </w:rPr>
        <w:t>Polyphotonix</w:t>
      </w:r>
      <w:r w:rsidRPr="00914EC9">
        <w:rPr>
          <w:sz w:val="24"/>
          <w:szCs w:val="24"/>
        </w:rPr>
        <w:t xml:space="preserve">'s biggest problems in this area is that it has to rely on an outside organisation to make its products. In order to implement a cost leadership plan, the company must boost production, meet market needs on time, and set up a reliable supply chain. As a cost leader, the marketing strategy should be to get the goods to as many people as possible. This tactic can only work if you have a huge lead in the competition or better control over resources like raw materials, manpower, and other resources. The rivals may likewise readily replicate this tactic. </w:t>
      </w:r>
      <w:r w:rsidR="009C4EA8">
        <w:rPr>
          <w:sz w:val="24"/>
          <w:szCs w:val="24"/>
        </w:rPr>
        <w:t>Polyphotonix</w:t>
      </w:r>
      <w:r w:rsidRPr="00914EC9">
        <w:rPr>
          <w:sz w:val="24"/>
          <w:szCs w:val="24"/>
        </w:rPr>
        <w:t xml:space="preserve">, being a young </w:t>
      </w:r>
      <w:r w:rsidR="00D743BD" w:rsidRPr="00914EC9">
        <w:rPr>
          <w:sz w:val="24"/>
          <w:szCs w:val="24"/>
        </w:rPr>
        <w:t>start-up</w:t>
      </w:r>
      <w:r w:rsidRPr="00914EC9">
        <w:rPr>
          <w:sz w:val="24"/>
          <w:szCs w:val="24"/>
        </w:rPr>
        <w:t xml:space="preserve"> without the necessary resources and competitive advantage, does not have what it takes to implement a cost leadership plan.</w:t>
      </w:r>
    </w:p>
    <w:p w14:paraId="54AACF07" w14:textId="64EF7B99" w:rsidR="00BA63C4" w:rsidRPr="00B05C96" w:rsidRDefault="004D4C9D" w:rsidP="0082741E">
      <w:pPr>
        <w:jc w:val="both"/>
        <w:rPr>
          <w:b/>
          <w:bCs/>
          <w:sz w:val="24"/>
          <w:szCs w:val="24"/>
        </w:rPr>
      </w:pPr>
      <w:r w:rsidRPr="00B05C96">
        <w:rPr>
          <w:b/>
          <w:bCs/>
          <w:sz w:val="24"/>
          <w:szCs w:val="24"/>
        </w:rPr>
        <w:t xml:space="preserve">Differentiation </w:t>
      </w:r>
      <w:r w:rsidR="00BA63C4" w:rsidRPr="00B05C96">
        <w:rPr>
          <w:b/>
          <w:bCs/>
          <w:sz w:val="24"/>
          <w:szCs w:val="24"/>
        </w:rPr>
        <w:t xml:space="preserve">Strategy </w:t>
      </w:r>
    </w:p>
    <w:p w14:paraId="04F3B983" w14:textId="13830DB8" w:rsidR="00BA63C4" w:rsidRPr="00914EC9" w:rsidRDefault="00BA63C4" w:rsidP="0082741E">
      <w:pPr>
        <w:jc w:val="both"/>
        <w:rPr>
          <w:sz w:val="24"/>
          <w:szCs w:val="24"/>
        </w:rPr>
      </w:pPr>
      <w:r w:rsidRPr="00914EC9">
        <w:rPr>
          <w:sz w:val="24"/>
          <w:szCs w:val="24"/>
        </w:rPr>
        <w:t>Among Porter's generic tactics, such is the subsequent one. There is a lot of differentiation in the larger market. Producing items or offerings that stand out from the competition is what this term refers to</w:t>
      </w:r>
      <w:r w:rsidR="00AF3B26" w:rsidRPr="00914EC9">
        <w:rPr>
          <w:rFonts w:ascii="Arial" w:eastAsia="Times New Roman" w:hAnsi="Arial" w:cs="Arial"/>
          <w:color w:val="222222"/>
          <w:sz w:val="24"/>
          <w:szCs w:val="24"/>
          <w:shd w:val="clear" w:color="auto" w:fill="FFFFFF"/>
        </w:rPr>
        <w:t xml:space="preserve"> </w:t>
      </w:r>
      <w:r w:rsidR="00A33B5C" w:rsidRPr="00914EC9">
        <w:rPr>
          <w:rFonts w:ascii="Arial" w:eastAsia="Times New Roman" w:hAnsi="Arial" w:cs="Arial"/>
          <w:color w:val="222222"/>
          <w:sz w:val="24"/>
          <w:szCs w:val="24"/>
          <w:shd w:val="clear" w:color="auto" w:fill="FFFFFF"/>
        </w:rPr>
        <w:t>(</w:t>
      </w:r>
      <w:r w:rsidR="00AF3B26" w:rsidRPr="00914EC9">
        <w:rPr>
          <w:rFonts w:ascii="Arial" w:eastAsia="Times New Roman" w:hAnsi="Arial" w:cs="Arial"/>
          <w:color w:val="222222"/>
          <w:sz w:val="24"/>
          <w:szCs w:val="24"/>
          <w:shd w:val="clear" w:color="auto" w:fill="FFFFFF"/>
        </w:rPr>
        <w:t xml:space="preserve">Ali et al., </w:t>
      </w:r>
      <w:r w:rsidR="00A33B5C" w:rsidRPr="00914EC9">
        <w:rPr>
          <w:rFonts w:ascii="Arial" w:eastAsia="Times New Roman" w:hAnsi="Arial" w:cs="Arial"/>
          <w:color w:val="222222"/>
          <w:sz w:val="24"/>
          <w:szCs w:val="24"/>
          <w:shd w:val="clear" w:color="auto" w:fill="FFFFFF"/>
        </w:rPr>
        <w:t>2021)</w:t>
      </w:r>
      <w:r w:rsidRPr="00914EC9">
        <w:rPr>
          <w:sz w:val="24"/>
          <w:szCs w:val="24"/>
        </w:rPr>
        <w:t xml:space="preserve">. While </w:t>
      </w:r>
      <w:r w:rsidR="00BA13F7">
        <w:rPr>
          <w:sz w:val="24"/>
          <w:szCs w:val="24"/>
        </w:rPr>
        <w:t>Polyphotonix</w:t>
      </w:r>
      <w:r w:rsidRPr="00914EC9">
        <w:rPr>
          <w:sz w:val="24"/>
          <w:szCs w:val="24"/>
        </w:rPr>
        <w:t xml:space="preserve"> has proved releasing new goods, they haven't caught up to Iluvien's level of popularity or efficiency. At the moment, the brand's only objective is to boost </w:t>
      </w:r>
      <w:r w:rsidR="00BA13F7">
        <w:rPr>
          <w:sz w:val="24"/>
          <w:szCs w:val="24"/>
        </w:rPr>
        <w:t>sleep mask</w:t>
      </w:r>
      <w:r w:rsidRPr="00914EC9">
        <w:rPr>
          <w:sz w:val="24"/>
          <w:szCs w:val="24"/>
        </w:rPr>
        <w:t xml:space="preserve"> sales and expand its commercialization into other nations. But this won't </w:t>
      </w:r>
      <w:r w:rsidRPr="00914EC9">
        <w:rPr>
          <w:sz w:val="24"/>
          <w:szCs w:val="24"/>
        </w:rPr>
        <w:lastRenderedPageBreak/>
        <w:t xml:space="preserve">be enough to keep the company ahead of the competition; it must also diversify its product offerings and boost the value of its identities. Two main ways for differentiating oneself are available. </w:t>
      </w:r>
      <w:r w:rsidR="00BA7A1B">
        <w:rPr>
          <w:sz w:val="24"/>
          <w:szCs w:val="24"/>
        </w:rPr>
        <w:t>Polyphotonix</w:t>
      </w:r>
      <w:r w:rsidRPr="00914EC9">
        <w:rPr>
          <w:sz w:val="24"/>
          <w:szCs w:val="24"/>
        </w:rPr>
        <w:t xml:space="preserve"> would have to come up with a product or service that stands out from the crowd if it wanted to implement a wide differentiation approach. The converse is true with a targeted differentiation tactic, which aims to help businesses get an edge over their rivals by making their goods better and adding more value than their competitors'. </w:t>
      </w:r>
      <w:r w:rsidR="00BA7A1B">
        <w:rPr>
          <w:sz w:val="24"/>
          <w:szCs w:val="24"/>
        </w:rPr>
        <w:t>Polyphotonix</w:t>
      </w:r>
      <w:r w:rsidRPr="00914EC9">
        <w:rPr>
          <w:sz w:val="24"/>
          <w:szCs w:val="24"/>
        </w:rPr>
        <w:t xml:space="preserve"> has been steadily pursuing several initiatives with the sole intention of enhancing the chances of its Iluvien product. The business's decision to differentiate </w:t>
      </w:r>
      <w:r w:rsidR="00BA7A1B">
        <w:rPr>
          <w:sz w:val="24"/>
          <w:szCs w:val="24"/>
        </w:rPr>
        <w:t>sleep mask</w:t>
      </w:r>
      <w:r w:rsidRPr="00914EC9">
        <w:rPr>
          <w:sz w:val="24"/>
          <w:szCs w:val="24"/>
        </w:rPr>
        <w:t xml:space="preserve"> from its competitors is reasonable, given that the drug is aimed at a specific subset of the population—ophthalmic patients—who now have few effective alternatives for treating DME. The industry is anticipated to see more rivalry in the future, however, as more and more rivals join the industry and provide fresh solutions for retinal problems. Newer market niches may provide </w:t>
      </w:r>
      <w:r w:rsidR="00404D89">
        <w:rPr>
          <w:sz w:val="24"/>
          <w:szCs w:val="24"/>
        </w:rPr>
        <w:t>Polyphotonix</w:t>
      </w:r>
      <w:r w:rsidRPr="00914EC9">
        <w:rPr>
          <w:sz w:val="24"/>
          <w:szCs w:val="24"/>
        </w:rPr>
        <w:t xml:space="preserve"> with greater opportunities for difference, allowing the business to pursue a wide differentiation approach.</w:t>
      </w:r>
    </w:p>
    <w:p w14:paraId="1A7D7573" w14:textId="27E07FBE" w:rsidR="00BA63C4" w:rsidRPr="00B05C96" w:rsidRDefault="00456AAD" w:rsidP="0082741E">
      <w:pPr>
        <w:jc w:val="both"/>
        <w:rPr>
          <w:b/>
          <w:bCs/>
          <w:sz w:val="24"/>
          <w:szCs w:val="24"/>
        </w:rPr>
      </w:pPr>
      <w:r w:rsidRPr="00B05C96">
        <w:rPr>
          <w:b/>
          <w:bCs/>
          <w:sz w:val="24"/>
          <w:szCs w:val="24"/>
        </w:rPr>
        <w:t xml:space="preserve">Focus Strategy </w:t>
      </w:r>
    </w:p>
    <w:p w14:paraId="3FB89D5E" w14:textId="435987EE" w:rsidR="00BA63C4" w:rsidRPr="00914EC9" w:rsidRDefault="00BA63C4" w:rsidP="0082741E">
      <w:pPr>
        <w:jc w:val="both"/>
        <w:rPr>
          <w:sz w:val="24"/>
          <w:szCs w:val="24"/>
        </w:rPr>
      </w:pPr>
      <w:r w:rsidRPr="00914EC9">
        <w:rPr>
          <w:sz w:val="24"/>
          <w:szCs w:val="24"/>
        </w:rPr>
        <w:t>A focus plan is a way of approaching the market in which a company narrows its attention to serve a small number of niches with high-quality goods and services</w:t>
      </w:r>
      <w:r w:rsidR="005E6C2E" w:rsidRPr="00914EC9">
        <w:rPr>
          <w:rFonts w:ascii="Arial" w:eastAsia="Times New Roman" w:hAnsi="Arial" w:cs="Arial"/>
          <w:color w:val="222222"/>
          <w:sz w:val="24"/>
          <w:szCs w:val="24"/>
          <w:shd w:val="clear" w:color="auto" w:fill="FFFFFF"/>
        </w:rPr>
        <w:t xml:space="preserve"> (El-Sayed, 2022)</w:t>
      </w:r>
      <w:r w:rsidRPr="00914EC9">
        <w:rPr>
          <w:sz w:val="24"/>
          <w:szCs w:val="24"/>
        </w:rPr>
        <w:t xml:space="preserve">. Gaining an edge via efficacy is usually the firm's goal. For a tiny company like </w:t>
      </w:r>
      <w:r w:rsidR="008416E6">
        <w:rPr>
          <w:sz w:val="24"/>
          <w:szCs w:val="24"/>
        </w:rPr>
        <w:t>Polyphotonix</w:t>
      </w:r>
      <w:r w:rsidRPr="00914EC9">
        <w:rPr>
          <w:sz w:val="24"/>
          <w:szCs w:val="24"/>
        </w:rPr>
        <w:t>s, this is a very practical way to get an edge in the market.</w:t>
      </w:r>
      <w:r w:rsidR="006935D7" w:rsidRPr="00914EC9">
        <w:rPr>
          <w:sz w:val="24"/>
          <w:szCs w:val="24"/>
        </w:rPr>
        <w:t xml:space="preserve"> </w:t>
      </w:r>
      <w:r w:rsidRPr="00914EC9">
        <w:rPr>
          <w:sz w:val="24"/>
          <w:szCs w:val="24"/>
        </w:rPr>
        <w:t xml:space="preserve">When compared to the offerings of other global corporations, </w:t>
      </w:r>
      <w:r w:rsidR="008416E6">
        <w:rPr>
          <w:sz w:val="24"/>
          <w:szCs w:val="24"/>
        </w:rPr>
        <w:t>Polyphotonix</w:t>
      </w:r>
      <w:r w:rsidRPr="00914EC9">
        <w:rPr>
          <w:sz w:val="24"/>
          <w:szCs w:val="24"/>
        </w:rPr>
        <w:t xml:space="preserve">'s product </w:t>
      </w:r>
      <w:r w:rsidR="00D743BD" w:rsidRPr="00914EC9">
        <w:rPr>
          <w:sz w:val="24"/>
          <w:szCs w:val="24"/>
        </w:rPr>
        <w:t>line-up</w:t>
      </w:r>
      <w:r w:rsidRPr="00914EC9">
        <w:rPr>
          <w:sz w:val="24"/>
          <w:szCs w:val="24"/>
        </w:rPr>
        <w:t xml:space="preserve"> is severely lacking. Therefore, in order to take advantage of the disparity in the goods' cost behaviours, they need to concentrate their attention on the cost.</w:t>
      </w:r>
      <w:r w:rsidR="006935D7" w:rsidRPr="00914EC9">
        <w:rPr>
          <w:sz w:val="24"/>
          <w:szCs w:val="24"/>
        </w:rPr>
        <w:t xml:space="preserve"> </w:t>
      </w:r>
      <w:r w:rsidRPr="00914EC9">
        <w:rPr>
          <w:sz w:val="24"/>
          <w:szCs w:val="24"/>
        </w:rPr>
        <w:t xml:space="preserve">A number of illnesses, including DME, and NIU-PS, may be treated using the unique medication. </w:t>
      </w:r>
    </w:p>
    <w:p w14:paraId="6A7CF1A4" w14:textId="4A95A830" w:rsidR="00BA63C4" w:rsidRPr="00B05C96" w:rsidRDefault="00BA63C4" w:rsidP="00B05C96">
      <w:pPr>
        <w:pStyle w:val="Heading3"/>
        <w:rPr>
          <w:rFonts w:ascii="Arial" w:hAnsi="Arial" w:cs="Arial"/>
        </w:rPr>
      </w:pPr>
      <w:bookmarkStart w:id="10" w:name="_Toc154935069"/>
      <w:r w:rsidRPr="00B05C96">
        <w:rPr>
          <w:rFonts w:ascii="Arial" w:hAnsi="Arial" w:cs="Arial"/>
        </w:rPr>
        <w:t>Ansoff</w:t>
      </w:r>
      <w:r w:rsidR="00456AAD" w:rsidRPr="00B05C96">
        <w:rPr>
          <w:rFonts w:ascii="Arial" w:hAnsi="Arial" w:cs="Arial"/>
        </w:rPr>
        <w:t xml:space="preserve"> Matrix</w:t>
      </w:r>
      <w:bookmarkEnd w:id="10"/>
      <w:r w:rsidR="00456AAD" w:rsidRPr="00B05C96">
        <w:rPr>
          <w:rFonts w:ascii="Arial" w:hAnsi="Arial" w:cs="Arial"/>
        </w:rPr>
        <w:t xml:space="preserve"> </w:t>
      </w:r>
    </w:p>
    <w:p w14:paraId="31147396" w14:textId="635FBF66" w:rsidR="00BA63C4" w:rsidRPr="00914EC9" w:rsidRDefault="00BA63C4" w:rsidP="0082741E">
      <w:pPr>
        <w:jc w:val="both"/>
        <w:rPr>
          <w:sz w:val="24"/>
          <w:szCs w:val="24"/>
        </w:rPr>
      </w:pPr>
      <w:r w:rsidRPr="00914EC9">
        <w:rPr>
          <w:sz w:val="24"/>
          <w:szCs w:val="24"/>
        </w:rPr>
        <w:t>In order to formulate a long-term plan for the company, the Ansoff Matrix represents another useful strategic instrument. Using the Ansoff Matrix, companies may find ways to increase their income, for as by creating new goods or entering new markets</w:t>
      </w:r>
      <w:r w:rsidR="00440C9F" w:rsidRPr="00914EC9">
        <w:rPr>
          <w:rFonts w:ascii="Arial" w:eastAsia="Times New Roman" w:hAnsi="Arial" w:cs="Arial"/>
          <w:color w:val="222222"/>
          <w:sz w:val="24"/>
          <w:szCs w:val="24"/>
          <w:shd w:val="clear" w:color="auto" w:fill="FFFFFF"/>
        </w:rPr>
        <w:t xml:space="preserve"> </w:t>
      </w:r>
      <w:r w:rsidR="00D54B53" w:rsidRPr="00914EC9">
        <w:rPr>
          <w:rFonts w:ascii="Arial" w:eastAsia="Times New Roman" w:hAnsi="Arial" w:cs="Arial"/>
          <w:color w:val="222222"/>
          <w:sz w:val="24"/>
          <w:szCs w:val="24"/>
          <w:shd w:val="clear" w:color="auto" w:fill="FFFFFF"/>
        </w:rPr>
        <w:t>(</w:t>
      </w:r>
      <w:r w:rsidR="00440C9F" w:rsidRPr="00914EC9">
        <w:rPr>
          <w:rFonts w:ascii="Arial" w:eastAsia="Times New Roman" w:hAnsi="Arial" w:cs="Arial"/>
          <w:color w:val="222222"/>
          <w:sz w:val="24"/>
          <w:szCs w:val="24"/>
          <w:shd w:val="clear" w:color="auto" w:fill="FFFFFF"/>
        </w:rPr>
        <w:t>Sun et al.</w:t>
      </w:r>
      <w:r w:rsidR="00D743BD" w:rsidRPr="00914EC9">
        <w:rPr>
          <w:rFonts w:ascii="Arial" w:eastAsia="Times New Roman" w:hAnsi="Arial" w:cs="Arial"/>
          <w:color w:val="222222"/>
          <w:sz w:val="24"/>
          <w:szCs w:val="24"/>
          <w:shd w:val="clear" w:color="auto" w:fill="FFFFFF"/>
        </w:rPr>
        <w:t>, 2021</w:t>
      </w:r>
      <w:r w:rsidR="00D54B53" w:rsidRPr="00914EC9">
        <w:rPr>
          <w:rFonts w:ascii="Arial" w:eastAsia="Times New Roman" w:hAnsi="Arial" w:cs="Arial"/>
          <w:color w:val="222222"/>
          <w:sz w:val="24"/>
          <w:szCs w:val="24"/>
          <w:shd w:val="clear" w:color="auto" w:fill="FFFFFF"/>
        </w:rPr>
        <w:t>)</w:t>
      </w:r>
      <w:r w:rsidRPr="00914EC9">
        <w:rPr>
          <w:sz w:val="24"/>
          <w:szCs w:val="24"/>
        </w:rPr>
        <w:t xml:space="preserve">. </w:t>
      </w:r>
    </w:p>
    <w:p w14:paraId="20152ED4" w14:textId="450DFC24" w:rsidR="00BA63C4" w:rsidRPr="00B05C96" w:rsidRDefault="00BA63C4" w:rsidP="0082741E">
      <w:pPr>
        <w:jc w:val="both"/>
        <w:rPr>
          <w:b/>
          <w:bCs/>
          <w:sz w:val="24"/>
          <w:szCs w:val="24"/>
        </w:rPr>
      </w:pPr>
      <w:r w:rsidRPr="00B05C96">
        <w:rPr>
          <w:b/>
          <w:bCs/>
          <w:sz w:val="24"/>
          <w:szCs w:val="24"/>
        </w:rPr>
        <w:t>Penetration of the Market</w:t>
      </w:r>
    </w:p>
    <w:p w14:paraId="3935AEE1" w14:textId="575E8FF7" w:rsidR="00BA63C4" w:rsidRPr="00914EC9" w:rsidRDefault="00BA63C4" w:rsidP="0082741E">
      <w:pPr>
        <w:jc w:val="both"/>
        <w:rPr>
          <w:sz w:val="24"/>
          <w:szCs w:val="24"/>
        </w:rPr>
      </w:pPr>
      <w:r w:rsidRPr="00914EC9">
        <w:rPr>
          <w:sz w:val="24"/>
          <w:szCs w:val="24"/>
        </w:rPr>
        <w:t xml:space="preserve">If </w:t>
      </w:r>
      <w:r w:rsidR="00111DA7">
        <w:rPr>
          <w:sz w:val="24"/>
          <w:szCs w:val="24"/>
        </w:rPr>
        <w:t>Polyphotonix</w:t>
      </w:r>
      <w:r w:rsidRPr="00914EC9">
        <w:rPr>
          <w:sz w:val="24"/>
          <w:szCs w:val="24"/>
        </w:rPr>
        <w:t xml:space="preserve"> wants to boost sales in its current markets—the United States, Europe, including the Middle East—this is the approach it should take. Competition for </w:t>
      </w:r>
      <w:r w:rsidR="00D743BD">
        <w:rPr>
          <w:sz w:val="24"/>
          <w:szCs w:val="24"/>
        </w:rPr>
        <w:t>sleep mas</w:t>
      </w:r>
      <w:r w:rsidR="00D743BD" w:rsidRPr="00914EC9">
        <w:rPr>
          <w:sz w:val="24"/>
          <w:szCs w:val="24"/>
        </w:rPr>
        <w:t>k’s</w:t>
      </w:r>
      <w:r w:rsidRPr="00914EC9">
        <w:rPr>
          <w:sz w:val="24"/>
          <w:szCs w:val="24"/>
        </w:rPr>
        <w:t xml:space="preserve"> price point might intensify as more and more businesses create pharmacological treatments and alternative continuous delivery systems for managing DME. In the United States and the nations of the European Economic Area, </w:t>
      </w:r>
      <w:r w:rsidR="008A6C98">
        <w:rPr>
          <w:sz w:val="24"/>
          <w:szCs w:val="24"/>
        </w:rPr>
        <w:t>sleep masks</w:t>
      </w:r>
      <w:r w:rsidRPr="00914EC9">
        <w:rPr>
          <w:sz w:val="24"/>
          <w:szCs w:val="24"/>
        </w:rPr>
        <w:t xml:space="preserve"> trades in a goods sector that includes a wide variety of medications. In order to strive </w:t>
      </w:r>
      <w:r w:rsidR="00531DD5" w:rsidRPr="00914EC9">
        <w:rPr>
          <w:sz w:val="24"/>
          <w:szCs w:val="24"/>
        </w:rPr>
        <w:t>and</w:t>
      </w:r>
      <w:r w:rsidRPr="00914EC9">
        <w:rPr>
          <w:sz w:val="24"/>
          <w:szCs w:val="24"/>
        </w:rPr>
        <w:t xml:space="preserve"> to dominate the niche category, </w:t>
      </w:r>
      <w:r w:rsidR="008A6C98">
        <w:rPr>
          <w:sz w:val="24"/>
          <w:szCs w:val="24"/>
        </w:rPr>
        <w:t>Polyphotonix</w:t>
      </w:r>
      <w:r w:rsidRPr="00914EC9">
        <w:rPr>
          <w:sz w:val="24"/>
          <w:szCs w:val="24"/>
        </w:rPr>
        <w:t xml:space="preserve"> needs to work on growing consumer demand and enhance its grip in the present marketing.</w:t>
      </w:r>
    </w:p>
    <w:p w14:paraId="404F6B8C" w14:textId="73DF311A" w:rsidR="00BA63C4" w:rsidRPr="00B05C96" w:rsidRDefault="00BA63C4" w:rsidP="0082741E">
      <w:pPr>
        <w:jc w:val="both"/>
        <w:rPr>
          <w:b/>
          <w:bCs/>
          <w:sz w:val="24"/>
          <w:szCs w:val="24"/>
        </w:rPr>
      </w:pPr>
      <w:r w:rsidRPr="00B05C96">
        <w:rPr>
          <w:b/>
          <w:bCs/>
          <w:sz w:val="24"/>
          <w:szCs w:val="24"/>
        </w:rPr>
        <w:t>Growth of the Market</w:t>
      </w:r>
    </w:p>
    <w:p w14:paraId="47950927" w14:textId="7FA822A2" w:rsidR="00C16299" w:rsidRPr="00914EC9" w:rsidRDefault="008A6C98" w:rsidP="0082741E">
      <w:pPr>
        <w:jc w:val="both"/>
        <w:rPr>
          <w:sz w:val="24"/>
          <w:szCs w:val="24"/>
        </w:rPr>
      </w:pPr>
      <w:r>
        <w:rPr>
          <w:sz w:val="24"/>
          <w:szCs w:val="24"/>
        </w:rPr>
        <w:t>Polyphotonix</w:t>
      </w:r>
      <w:r w:rsidR="00BA63C4" w:rsidRPr="00914EC9">
        <w:rPr>
          <w:sz w:val="24"/>
          <w:szCs w:val="24"/>
        </w:rPr>
        <w:t xml:space="preserve"> has been actively expanding into new locations throughout the world</w:t>
      </w:r>
      <w:r w:rsidR="00657F29" w:rsidRPr="00657F29">
        <w:rPr>
          <w:rFonts w:ascii="Arial" w:eastAsia="Times New Roman" w:hAnsi="Arial" w:cs="Arial"/>
          <w:color w:val="222222"/>
          <w:sz w:val="24"/>
          <w:szCs w:val="24"/>
          <w:shd w:val="clear" w:color="auto" w:fill="FFFFFF"/>
        </w:rPr>
        <w:t xml:space="preserve"> </w:t>
      </w:r>
      <w:r w:rsidR="00657F29">
        <w:rPr>
          <w:rFonts w:ascii="Arial" w:eastAsia="Times New Roman" w:hAnsi="Arial" w:cs="Arial"/>
          <w:color w:val="222222"/>
          <w:sz w:val="24"/>
          <w:szCs w:val="24"/>
          <w:shd w:val="clear" w:color="auto" w:fill="FFFFFF"/>
        </w:rPr>
        <w:t>(</w:t>
      </w:r>
      <w:r w:rsidR="00657F29" w:rsidRPr="00351199">
        <w:rPr>
          <w:rFonts w:ascii="Arial" w:eastAsia="Times New Roman" w:hAnsi="Arial" w:cs="Arial"/>
          <w:color w:val="222222"/>
          <w:sz w:val="24"/>
          <w:szCs w:val="24"/>
          <w:shd w:val="clear" w:color="auto" w:fill="FFFFFF"/>
        </w:rPr>
        <w:t>Meyer-Bothling</w:t>
      </w:r>
      <w:r w:rsidR="00657F29">
        <w:rPr>
          <w:rFonts w:ascii="Arial" w:eastAsia="Times New Roman" w:hAnsi="Arial" w:cs="Arial"/>
          <w:color w:val="222222"/>
          <w:sz w:val="24"/>
          <w:szCs w:val="24"/>
          <w:shd w:val="clear" w:color="auto" w:fill="FFFFFF"/>
        </w:rPr>
        <w:t xml:space="preserve"> et al.</w:t>
      </w:r>
      <w:r w:rsidR="00D743BD">
        <w:rPr>
          <w:rFonts w:ascii="Arial" w:eastAsia="Times New Roman" w:hAnsi="Arial" w:cs="Arial"/>
          <w:color w:val="222222"/>
          <w:sz w:val="24"/>
          <w:szCs w:val="24"/>
          <w:shd w:val="clear" w:color="auto" w:fill="FFFFFF"/>
        </w:rPr>
        <w:t>, 2021</w:t>
      </w:r>
      <w:r w:rsidR="00657F29">
        <w:rPr>
          <w:rFonts w:ascii="Arial" w:eastAsia="Times New Roman" w:hAnsi="Arial" w:cs="Arial"/>
          <w:color w:val="222222"/>
          <w:sz w:val="24"/>
          <w:szCs w:val="24"/>
          <w:shd w:val="clear" w:color="auto" w:fill="FFFFFF"/>
        </w:rPr>
        <w:t>)</w:t>
      </w:r>
      <w:r w:rsidR="00BA63C4" w:rsidRPr="00914EC9">
        <w:rPr>
          <w:sz w:val="24"/>
          <w:szCs w:val="24"/>
        </w:rPr>
        <w:t xml:space="preserve">. The company's marketing efforts should concentrate on raising the profile </w:t>
      </w:r>
      <w:r w:rsidR="00BA63C4" w:rsidRPr="00914EC9">
        <w:rPr>
          <w:sz w:val="24"/>
          <w:szCs w:val="24"/>
        </w:rPr>
        <w:lastRenderedPageBreak/>
        <w:t xml:space="preserve">of the brand and enhancing its reputation. Attracting new clients, upselling to current ones, and focusing on end users to build connections are all crucial for </w:t>
      </w:r>
      <w:r>
        <w:rPr>
          <w:sz w:val="24"/>
          <w:szCs w:val="24"/>
        </w:rPr>
        <w:t>Polyphotonix</w:t>
      </w:r>
      <w:r w:rsidR="00BA63C4" w:rsidRPr="00914EC9">
        <w:rPr>
          <w:sz w:val="24"/>
          <w:szCs w:val="24"/>
        </w:rPr>
        <w:t>.</w:t>
      </w:r>
    </w:p>
    <w:p w14:paraId="751E3212" w14:textId="614868FC" w:rsidR="00511F21" w:rsidRPr="00B05C96" w:rsidRDefault="00511F21" w:rsidP="0082741E">
      <w:pPr>
        <w:jc w:val="both"/>
        <w:rPr>
          <w:b/>
          <w:bCs/>
          <w:sz w:val="24"/>
          <w:szCs w:val="24"/>
        </w:rPr>
      </w:pPr>
      <w:r w:rsidRPr="00B05C96">
        <w:rPr>
          <w:b/>
          <w:bCs/>
          <w:sz w:val="24"/>
          <w:szCs w:val="24"/>
        </w:rPr>
        <w:t xml:space="preserve">Development of Products </w:t>
      </w:r>
    </w:p>
    <w:p w14:paraId="216342C5" w14:textId="4A6577BA" w:rsidR="00511F21" w:rsidRPr="00914EC9" w:rsidRDefault="008A6C98" w:rsidP="0082741E">
      <w:pPr>
        <w:jc w:val="both"/>
        <w:rPr>
          <w:sz w:val="24"/>
          <w:szCs w:val="24"/>
        </w:rPr>
      </w:pPr>
      <w:r>
        <w:rPr>
          <w:sz w:val="24"/>
          <w:szCs w:val="24"/>
        </w:rPr>
        <w:t>Polyphotonix</w:t>
      </w:r>
      <w:r w:rsidR="00511F21" w:rsidRPr="00914EC9">
        <w:rPr>
          <w:sz w:val="24"/>
          <w:szCs w:val="24"/>
        </w:rPr>
        <w:t xml:space="preserve"> turned out to be steadily transitioning its financial structure from an ophthalmic practice to one that emphasises community service, physician support, and patient care. To lessen the brand's reliance on any one item, Alimera is currently working on introducing other goods pertaining to eye care. Expanding </w:t>
      </w:r>
      <w:r>
        <w:rPr>
          <w:sz w:val="24"/>
          <w:szCs w:val="24"/>
        </w:rPr>
        <w:t>Polyphotonix</w:t>
      </w:r>
      <w:r w:rsidR="00511F21" w:rsidRPr="00914EC9">
        <w:rPr>
          <w:sz w:val="24"/>
          <w:szCs w:val="24"/>
        </w:rPr>
        <w:t>'s product line to meet the varied demands of its consumers is a certain way to boost the company's market share.</w:t>
      </w:r>
    </w:p>
    <w:p w14:paraId="7C72686C" w14:textId="30E29405" w:rsidR="00511F21" w:rsidRPr="00B05C96" w:rsidRDefault="00511F21" w:rsidP="0082741E">
      <w:pPr>
        <w:jc w:val="both"/>
        <w:rPr>
          <w:b/>
          <w:bCs/>
          <w:sz w:val="24"/>
          <w:szCs w:val="24"/>
        </w:rPr>
      </w:pPr>
      <w:r w:rsidRPr="00B05C96">
        <w:rPr>
          <w:b/>
          <w:bCs/>
          <w:sz w:val="24"/>
          <w:szCs w:val="24"/>
        </w:rPr>
        <w:t xml:space="preserve">Embracing diversity </w:t>
      </w:r>
    </w:p>
    <w:p w14:paraId="0B7EB5C5" w14:textId="0A84492E" w:rsidR="00511F21" w:rsidRPr="00914EC9" w:rsidRDefault="00511F21" w:rsidP="0082741E">
      <w:pPr>
        <w:jc w:val="both"/>
        <w:rPr>
          <w:sz w:val="24"/>
          <w:szCs w:val="24"/>
        </w:rPr>
      </w:pPr>
      <w:r w:rsidRPr="00914EC9">
        <w:rPr>
          <w:sz w:val="24"/>
          <w:szCs w:val="24"/>
        </w:rPr>
        <w:t xml:space="preserve">Among the most critical requirements of </w:t>
      </w:r>
      <w:r w:rsidR="00DC46A8">
        <w:rPr>
          <w:sz w:val="24"/>
          <w:szCs w:val="24"/>
        </w:rPr>
        <w:t>Polyphotonix</w:t>
      </w:r>
      <w:r w:rsidRPr="00914EC9">
        <w:rPr>
          <w:sz w:val="24"/>
          <w:szCs w:val="24"/>
        </w:rPr>
        <w:t xml:space="preserve">s in the present time is diversity. </w:t>
      </w:r>
      <w:r w:rsidR="00DC46A8">
        <w:rPr>
          <w:sz w:val="24"/>
          <w:szCs w:val="24"/>
        </w:rPr>
        <w:t>Polyphotonix</w:t>
      </w:r>
      <w:r w:rsidRPr="00914EC9">
        <w:rPr>
          <w:sz w:val="24"/>
          <w:szCs w:val="24"/>
        </w:rPr>
        <w:t xml:space="preserve"> must prioritise the diversification of its assets in order to create different goods if it wants to attain long-term sustainable growth.</w:t>
      </w:r>
    </w:p>
    <w:p w14:paraId="5B1DA7FC" w14:textId="5ED1D6DF" w:rsidR="00511F21" w:rsidRPr="00B05C96" w:rsidRDefault="00511F21" w:rsidP="00B05C96">
      <w:pPr>
        <w:pStyle w:val="Heading3"/>
        <w:rPr>
          <w:rFonts w:ascii="Arial" w:hAnsi="Arial" w:cs="Arial"/>
        </w:rPr>
      </w:pPr>
      <w:bookmarkStart w:id="11" w:name="_Toc154935070"/>
      <w:r w:rsidRPr="00B05C96">
        <w:rPr>
          <w:rFonts w:ascii="Arial" w:hAnsi="Arial" w:cs="Arial"/>
        </w:rPr>
        <w:t>An Approach to Strategic Clocks by Bowman</w:t>
      </w:r>
      <w:bookmarkEnd w:id="11"/>
    </w:p>
    <w:p w14:paraId="0AC6C874" w14:textId="07C9FE58" w:rsidR="00511F21" w:rsidRPr="00914EC9" w:rsidRDefault="00511F21" w:rsidP="0082741E">
      <w:pPr>
        <w:jc w:val="both"/>
        <w:rPr>
          <w:sz w:val="24"/>
          <w:szCs w:val="24"/>
        </w:rPr>
      </w:pPr>
      <w:r w:rsidRPr="00914EC9">
        <w:rPr>
          <w:sz w:val="24"/>
          <w:szCs w:val="24"/>
        </w:rPr>
        <w:t>Positioning in the market according to price and interpreted value are both addressed by this Bowman theory, which serves as a structure for strategic decision-making</w:t>
      </w:r>
      <w:r w:rsidR="00BD4539" w:rsidRPr="00914EC9">
        <w:rPr>
          <w:rFonts w:ascii="Arial" w:eastAsia="Times New Roman" w:hAnsi="Arial" w:cs="Arial"/>
          <w:color w:val="222222"/>
          <w:sz w:val="24"/>
          <w:szCs w:val="24"/>
          <w:shd w:val="clear" w:color="auto" w:fill="FFFFFF"/>
        </w:rPr>
        <w:t xml:space="preserve"> (Villagrasa et al., 2021)</w:t>
      </w:r>
      <w:r w:rsidRPr="00914EC9">
        <w:rPr>
          <w:sz w:val="24"/>
          <w:szCs w:val="24"/>
        </w:rPr>
        <w:t>. When it comes to assessing the state of competition, this approach is invaluable</w:t>
      </w:r>
      <w:r w:rsidR="005F7FD5" w:rsidRPr="00914EC9">
        <w:rPr>
          <w:sz w:val="24"/>
          <w:szCs w:val="24"/>
        </w:rPr>
        <w:t>.</w:t>
      </w:r>
    </w:p>
    <w:p w14:paraId="0704CE7B" w14:textId="11D0D00D" w:rsidR="00511F21" w:rsidRPr="00B05C96" w:rsidRDefault="00F7094A" w:rsidP="0082741E">
      <w:pPr>
        <w:jc w:val="both"/>
        <w:rPr>
          <w:b/>
          <w:bCs/>
          <w:sz w:val="24"/>
          <w:szCs w:val="24"/>
        </w:rPr>
      </w:pPr>
      <w:r w:rsidRPr="00B05C96">
        <w:rPr>
          <w:b/>
          <w:bCs/>
          <w:sz w:val="24"/>
          <w:szCs w:val="24"/>
        </w:rPr>
        <w:t>Low Price &amp; Low Value Added</w:t>
      </w:r>
    </w:p>
    <w:p w14:paraId="53502554" w14:textId="4BADF7C1" w:rsidR="00511F21" w:rsidRPr="00914EC9" w:rsidRDefault="00511F21" w:rsidP="0082741E">
      <w:pPr>
        <w:jc w:val="both"/>
        <w:rPr>
          <w:sz w:val="24"/>
          <w:szCs w:val="24"/>
        </w:rPr>
      </w:pPr>
      <w:r w:rsidRPr="00914EC9">
        <w:rPr>
          <w:sz w:val="24"/>
          <w:szCs w:val="24"/>
        </w:rPr>
        <w:t xml:space="preserve">This tactic is all about selling in bulk, and it's used when a firm wants to offer cheap, low-quality items. </w:t>
      </w:r>
      <w:r w:rsidR="006B330A">
        <w:rPr>
          <w:sz w:val="24"/>
          <w:szCs w:val="24"/>
        </w:rPr>
        <w:t xml:space="preserve">Noctura </w:t>
      </w:r>
      <w:r w:rsidR="00F87B7E">
        <w:rPr>
          <w:sz w:val="24"/>
          <w:szCs w:val="24"/>
        </w:rPr>
        <w:t>400 s</w:t>
      </w:r>
      <w:r w:rsidR="006B330A">
        <w:rPr>
          <w:sz w:val="24"/>
          <w:szCs w:val="24"/>
        </w:rPr>
        <w:t>leep mask</w:t>
      </w:r>
      <w:r w:rsidRPr="00914EC9">
        <w:rPr>
          <w:sz w:val="24"/>
          <w:szCs w:val="24"/>
        </w:rPr>
        <w:t>, among the most effective medications utilised for the medical care of disorders like DME, is not a good candidate for this approach</w:t>
      </w:r>
      <w:r w:rsidR="008B5BD3" w:rsidRPr="008B5BD3">
        <w:rPr>
          <w:rFonts w:ascii="Arial" w:eastAsia="Times New Roman" w:hAnsi="Arial" w:cs="Arial"/>
          <w:color w:val="222222"/>
          <w:sz w:val="24"/>
          <w:szCs w:val="24"/>
          <w:shd w:val="clear" w:color="auto" w:fill="FFFFFF"/>
        </w:rPr>
        <w:t xml:space="preserve"> </w:t>
      </w:r>
      <w:r w:rsidR="008B5BD3">
        <w:rPr>
          <w:rFonts w:ascii="Arial" w:eastAsia="Times New Roman" w:hAnsi="Arial" w:cs="Arial"/>
          <w:color w:val="222222"/>
          <w:sz w:val="24"/>
          <w:szCs w:val="24"/>
          <w:shd w:val="clear" w:color="auto" w:fill="FFFFFF"/>
        </w:rPr>
        <w:t>(</w:t>
      </w:r>
      <w:r w:rsidR="008B5BD3" w:rsidRPr="00373BF4">
        <w:rPr>
          <w:rFonts w:ascii="Arial" w:eastAsia="Times New Roman" w:hAnsi="Arial" w:cs="Arial"/>
          <w:color w:val="222222"/>
          <w:sz w:val="24"/>
          <w:szCs w:val="24"/>
          <w:shd w:val="clear" w:color="auto" w:fill="FFFFFF"/>
        </w:rPr>
        <w:t>Theisler, 2022</w:t>
      </w:r>
      <w:r w:rsidR="008B5BD3">
        <w:rPr>
          <w:rFonts w:ascii="Arial" w:eastAsia="Times New Roman" w:hAnsi="Arial" w:cs="Arial"/>
          <w:color w:val="222222"/>
          <w:sz w:val="24"/>
          <w:szCs w:val="24"/>
          <w:shd w:val="clear" w:color="auto" w:fill="FFFFFF"/>
        </w:rPr>
        <w:t>)</w:t>
      </w:r>
      <w:r w:rsidRPr="00914EC9">
        <w:rPr>
          <w:sz w:val="24"/>
          <w:szCs w:val="24"/>
        </w:rPr>
        <w:t>.</w:t>
      </w:r>
    </w:p>
    <w:p w14:paraId="44B4DD4F" w14:textId="19CC6710" w:rsidR="00511F21" w:rsidRPr="00B05C96" w:rsidRDefault="00511F21" w:rsidP="0082741E">
      <w:pPr>
        <w:jc w:val="both"/>
        <w:rPr>
          <w:b/>
          <w:bCs/>
          <w:sz w:val="24"/>
          <w:szCs w:val="24"/>
        </w:rPr>
      </w:pPr>
      <w:r w:rsidRPr="00B05C96">
        <w:rPr>
          <w:b/>
          <w:bCs/>
          <w:sz w:val="24"/>
          <w:szCs w:val="24"/>
        </w:rPr>
        <w:t>Affordable Price</w:t>
      </w:r>
    </w:p>
    <w:p w14:paraId="4DACCF6D" w14:textId="4230E48C" w:rsidR="00511F21" w:rsidRPr="00914EC9" w:rsidRDefault="00511F21" w:rsidP="0082741E">
      <w:pPr>
        <w:jc w:val="both"/>
        <w:rPr>
          <w:sz w:val="24"/>
          <w:szCs w:val="24"/>
        </w:rPr>
      </w:pPr>
      <w:r w:rsidRPr="00914EC9">
        <w:rPr>
          <w:sz w:val="24"/>
          <w:szCs w:val="24"/>
        </w:rPr>
        <w:t xml:space="preserve">One tactic is to provide things at rock-bottom prices so that customers have no choice but to purchase them. This is an effort that </w:t>
      </w:r>
      <w:r w:rsidR="00F87B7E">
        <w:rPr>
          <w:sz w:val="24"/>
          <w:szCs w:val="24"/>
        </w:rPr>
        <w:t>Polyphotonix</w:t>
      </w:r>
      <w:r w:rsidRPr="00914EC9">
        <w:rPr>
          <w:sz w:val="24"/>
          <w:szCs w:val="24"/>
        </w:rPr>
        <w:t xml:space="preserve"> might attempt to implement by concentrating on price leadership.</w:t>
      </w:r>
    </w:p>
    <w:p w14:paraId="799E7910" w14:textId="102E1AC9" w:rsidR="00511F21" w:rsidRPr="00B05C96" w:rsidRDefault="00511F21" w:rsidP="0082741E">
      <w:pPr>
        <w:jc w:val="both"/>
        <w:rPr>
          <w:b/>
          <w:bCs/>
          <w:sz w:val="24"/>
          <w:szCs w:val="24"/>
        </w:rPr>
      </w:pPr>
      <w:r w:rsidRPr="00B05C96">
        <w:rPr>
          <w:b/>
          <w:bCs/>
          <w:sz w:val="24"/>
          <w:szCs w:val="24"/>
        </w:rPr>
        <w:t>Hybrid</w:t>
      </w:r>
    </w:p>
    <w:p w14:paraId="7BFBCD92" w14:textId="3C4010D0" w:rsidR="00511F21" w:rsidRPr="00914EC9" w:rsidRDefault="00511F21" w:rsidP="0082741E">
      <w:pPr>
        <w:jc w:val="both"/>
        <w:rPr>
          <w:sz w:val="24"/>
          <w:szCs w:val="24"/>
        </w:rPr>
      </w:pPr>
      <w:r w:rsidRPr="00914EC9">
        <w:rPr>
          <w:sz w:val="24"/>
          <w:szCs w:val="24"/>
        </w:rPr>
        <w:t>Branding strategies between cheap pricing and distinction is the focus of this approach</w:t>
      </w:r>
      <w:r w:rsidR="00665793" w:rsidRPr="00914EC9">
        <w:rPr>
          <w:rFonts w:ascii="Arial" w:eastAsia="Times New Roman" w:hAnsi="Arial" w:cs="Arial"/>
          <w:color w:val="222222"/>
          <w:sz w:val="24"/>
          <w:szCs w:val="24"/>
          <w:shd w:val="clear" w:color="auto" w:fill="FFFFFF"/>
        </w:rPr>
        <w:t xml:space="preserve"> (Olson et al.</w:t>
      </w:r>
      <w:r w:rsidR="00D743BD" w:rsidRPr="00914EC9">
        <w:rPr>
          <w:rFonts w:ascii="Arial" w:eastAsia="Times New Roman" w:hAnsi="Arial" w:cs="Arial"/>
          <w:color w:val="222222"/>
          <w:sz w:val="24"/>
          <w:szCs w:val="24"/>
          <w:shd w:val="clear" w:color="auto" w:fill="FFFFFF"/>
        </w:rPr>
        <w:t>, 2021</w:t>
      </w:r>
      <w:r w:rsidR="00665793" w:rsidRPr="00914EC9">
        <w:rPr>
          <w:rFonts w:ascii="Arial" w:eastAsia="Times New Roman" w:hAnsi="Arial" w:cs="Arial"/>
          <w:color w:val="222222"/>
          <w:sz w:val="24"/>
          <w:szCs w:val="24"/>
          <w:shd w:val="clear" w:color="auto" w:fill="FFFFFF"/>
        </w:rPr>
        <w:t>)</w:t>
      </w:r>
      <w:r w:rsidRPr="00914EC9">
        <w:rPr>
          <w:sz w:val="24"/>
          <w:szCs w:val="24"/>
        </w:rPr>
        <w:t xml:space="preserve">. </w:t>
      </w:r>
      <w:r w:rsidR="00F87B7E">
        <w:rPr>
          <w:sz w:val="24"/>
          <w:szCs w:val="24"/>
        </w:rPr>
        <w:t>Polyphotonix</w:t>
      </w:r>
      <w:r w:rsidRPr="00914EC9">
        <w:rPr>
          <w:sz w:val="24"/>
          <w:szCs w:val="24"/>
        </w:rPr>
        <w:t xml:space="preserve"> must adhere to a reasonable pricing plan while balancing cost and distinction if it adopts this method.</w:t>
      </w:r>
    </w:p>
    <w:p w14:paraId="52F053D4" w14:textId="1056932C" w:rsidR="00511F21" w:rsidRPr="00B05C96" w:rsidRDefault="00051125" w:rsidP="0082741E">
      <w:pPr>
        <w:jc w:val="both"/>
        <w:rPr>
          <w:b/>
          <w:bCs/>
          <w:sz w:val="24"/>
          <w:szCs w:val="24"/>
        </w:rPr>
      </w:pPr>
      <w:r w:rsidRPr="00B05C96">
        <w:rPr>
          <w:b/>
          <w:bCs/>
          <w:sz w:val="24"/>
          <w:szCs w:val="24"/>
        </w:rPr>
        <w:t>Differentiation</w:t>
      </w:r>
    </w:p>
    <w:p w14:paraId="143C43CF" w14:textId="4BF7DAD3" w:rsidR="00511F21" w:rsidRPr="00914EC9" w:rsidRDefault="00511F21" w:rsidP="0082741E">
      <w:pPr>
        <w:jc w:val="both"/>
        <w:rPr>
          <w:sz w:val="24"/>
          <w:szCs w:val="24"/>
        </w:rPr>
      </w:pPr>
      <w:r w:rsidRPr="00914EC9">
        <w:rPr>
          <w:sz w:val="24"/>
          <w:szCs w:val="24"/>
        </w:rPr>
        <w:t xml:space="preserve">For </w:t>
      </w:r>
      <w:r w:rsidR="00F87B7E">
        <w:rPr>
          <w:sz w:val="24"/>
          <w:szCs w:val="24"/>
        </w:rPr>
        <w:t>Polyphotonix</w:t>
      </w:r>
      <w:r w:rsidRPr="00914EC9">
        <w:rPr>
          <w:sz w:val="24"/>
          <w:szCs w:val="24"/>
        </w:rPr>
        <w:t xml:space="preserve"> to increase its array of goods via the addition of additional characteristics to its core goods, distinctiveness of goods is a crucial strategy to implement. </w:t>
      </w:r>
    </w:p>
    <w:p w14:paraId="571CFAA1" w14:textId="017D8A6D" w:rsidR="00511F21" w:rsidRPr="00B05C96" w:rsidRDefault="000650EC" w:rsidP="0082741E">
      <w:pPr>
        <w:jc w:val="both"/>
        <w:rPr>
          <w:b/>
          <w:bCs/>
          <w:sz w:val="24"/>
          <w:szCs w:val="24"/>
        </w:rPr>
      </w:pPr>
      <w:r w:rsidRPr="00B05C96">
        <w:rPr>
          <w:b/>
          <w:bCs/>
          <w:sz w:val="24"/>
          <w:szCs w:val="24"/>
        </w:rPr>
        <w:t>Focus</w:t>
      </w:r>
      <w:r w:rsidR="00511F21" w:rsidRPr="00B05C96">
        <w:rPr>
          <w:b/>
          <w:bCs/>
          <w:sz w:val="24"/>
          <w:szCs w:val="24"/>
        </w:rPr>
        <w:t>ed Differentiation</w:t>
      </w:r>
    </w:p>
    <w:p w14:paraId="44D125DE" w14:textId="18CE3D9C" w:rsidR="00511F21" w:rsidRPr="00914EC9" w:rsidRDefault="00511F21" w:rsidP="0082741E">
      <w:pPr>
        <w:jc w:val="both"/>
        <w:rPr>
          <w:sz w:val="24"/>
          <w:szCs w:val="24"/>
        </w:rPr>
      </w:pPr>
      <w:r w:rsidRPr="00914EC9">
        <w:rPr>
          <w:sz w:val="24"/>
          <w:szCs w:val="24"/>
        </w:rPr>
        <w:lastRenderedPageBreak/>
        <w:t xml:space="preserve">This approach is now </w:t>
      </w:r>
      <w:r w:rsidR="00C979AF">
        <w:rPr>
          <w:sz w:val="24"/>
          <w:szCs w:val="24"/>
        </w:rPr>
        <w:t>Polyphotonix</w:t>
      </w:r>
      <w:r w:rsidRPr="00914EC9">
        <w:rPr>
          <w:sz w:val="24"/>
          <w:szCs w:val="24"/>
        </w:rPr>
        <w:t>'s constant emphasis as it seeks to expand its customer base and achieve more success. This approach helps generate a lot of money, but it's tough for the business to keep up because their unique selling proposition has to be so powerful.</w:t>
      </w:r>
    </w:p>
    <w:p w14:paraId="6111C69A" w14:textId="173C402D" w:rsidR="00511F21" w:rsidRPr="00B05C96" w:rsidRDefault="00725EF8" w:rsidP="0082741E">
      <w:pPr>
        <w:jc w:val="both"/>
        <w:rPr>
          <w:b/>
          <w:bCs/>
          <w:sz w:val="24"/>
          <w:szCs w:val="24"/>
        </w:rPr>
      </w:pPr>
      <w:r w:rsidRPr="00B05C96">
        <w:rPr>
          <w:b/>
          <w:bCs/>
          <w:sz w:val="24"/>
          <w:szCs w:val="24"/>
        </w:rPr>
        <w:t xml:space="preserve">Risky </w:t>
      </w:r>
      <w:r w:rsidR="00511F21" w:rsidRPr="00B05C96">
        <w:rPr>
          <w:b/>
          <w:bCs/>
          <w:sz w:val="24"/>
          <w:szCs w:val="24"/>
        </w:rPr>
        <w:t>High Margins</w:t>
      </w:r>
    </w:p>
    <w:p w14:paraId="35B5974E" w14:textId="7FC5AC19" w:rsidR="00511F21" w:rsidRPr="00914EC9" w:rsidRDefault="00511F21" w:rsidP="0082741E">
      <w:pPr>
        <w:jc w:val="both"/>
        <w:rPr>
          <w:sz w:val="24"/>
          <w:szCs w:val="24"/>
        </w:rPr>
      </w:pPr>
      <w:r w:rsidRPr="00914EC9">
        <w:rPr>
          <w:sz w:val="24"/>
          <w:szCs w:val="24"/>
        </w:rPr>
        <w:t xml:space="preserve">To the best of her ability, </w:t>
      </w:r>
      <w:r w:rsidR="00C979AF">
        <w:rPr>
          <w:sz w:val="24"/>
          <w:szCs w:val="24"/>
        </w:rPr>
        <w:t>Polyphotonix</w:t>
      </w:r>
      <w:r w:rsidRPr="00914EC9">
        <w:rPr>
          <w:sz w:val="24"/>
          <w:szCs w:val="24"/>
        </w:rPr>
        <w:t xml:space="preserve"> should stay away from this tactic. Raising high costs without providing any apparent worth might be problematic for the business in the specialised market area where they operate, as it quickly creates hatred towards the items within the priority audience</w:t>
      </w:r>
      <w:r w:rsidR="00F479E7" w:rsidRPr="00F479E7">
        <w:rPr>
          <w:rFonts w:ascii="Arial" w:eastAsia="Times New Roman" w:hAnsi="Arial" w:cs="Arial"/>
          <w:color w:val="222222"/>
          <w:sz w:val="24"/>
          <w:szCs w:val="24"/>
          <w:shd w:val="clear" w:color="auto" w:fill="FFFFFF"/>
        </w:rPr>
        <w:t xml:space="preserve"> </w:t>
      </w:r>
      <w:r w:rsidR="00F479E7">
        <w:rPr>
          <w:rFonts w:ascii="Arial" w:eastAsia="Times New Roman" w:hAnsi="Arial" w:cs="Arial"/>
          <w:color w:val="222222"/>
          <w:sz w:val="24"/>
          <w:szCs w:val="24"/>
          <w:shd w:val="clear" w:color="auto" w:fill="FFFFFF"/>
        </w:rPr>
        <w:t>(</w:t>
      </w:r>
      <w:r w:rsidR="00F479E7" w:rsidRPr="00B8213D">
        <w:rPr>
          <w:rFonts w:ascii="Arial" w:eastAsia="Times New Roman" w:hAnsi="Arial" w:cs="Arial"/>
          <w:color w:val="222222"/>
          <w:sz w:val="24"/>
          <w:szCs w:val="24"/>
          <w:shd w:val="clear" w:color="auto" w:fill="FFFFFF"/>
        </w:rPr>
        <w:t>Sturgeon, 2021</w:t>
      </w:r>
      <w:r w:rsidR="00F479E7">
        <w:rPr>
          <w:rFonts w:ascii="Arial" w:eastAsia="Times New Roman" w:hAnsi="Arial" w:cs="Arial"/>
          <w:color w:val="222222"/>
          <w:sz w:val="24"/>
          <w:szCs w:val="24"/>
          <w:shd w:val="clear" w:color="auto" w:fill="FFFFFF"/>
        </w:rPr>
        <w:t>)</w:t>
      </w:r>
      <w:r w:rsidRPr="00914EC9">
        <w:rPr>
          <w:sz w:val="24"/>
          <w:szCs w:val="24"/>
        </w:rPr>
        <w:t>.</w:t>
      </w:r>
    </w:p>
    <w:p w14:paraId="0767F2E8" w14:textId="68F8448D" w:rsidR="00EC2FE0" w:rsidRPr="00B05C96" w:rsidRDefault="00EC2FE0" w:rsidP="0082741E">
      <w:pPr>
        <w:jc w:val="both"/>
        <w:rPr>
          <w:b/>
          <w:bCs/>
          <w:sz w:val="24"/>
          <w:szCs w:val="24"/>
        </w:rPr>
      </w:pPr>
      <w:r w:rsidRPr="00B05C96">
        <w:rPr>
          <w:b/>
          <w:bCs/>
          <w:sz w:val="24"/>
          <w:szCs w:val="24"/>
        </w:rPr>
        <w:t>Monopoly Pricing</w:t>
      </w:r>
    </w:p>
    <w:p w14:paraId="39DE6475" w14:textId="72C8EF4D" w:rsidR="00EC2FE0" w:rsidRPr="00914EC9" w:rsidRDefault="00EC2FE0" w:rsidP="0082741E">
      <w:pPr>
        <w:jc w:val="both"/>
        <w:rPr>
          <w:sz w:val="24"/>
          <w:szCs w:val="24"/>
        </w:rPr>
      </w:pPr>
      <w:r w:rsidRPr="00914EC9">
        <w:rPr>
          <w:sz w:val="24"/>
          <w:szCs w:val="24"/>
        </w:rPr>
        <w:t xml:space="preserve">The pharmaceutical industry is home to several global corporations with substantial assets, making monopolistic pricing an impractical strategy for </w:t>
      </w:r>
      <w:r w:rsidR="00C979AF">
        <w:rPr>
          <w:sz w:val="24"/>
          <w:szCs w:val="24"/>
        </w:rPr>
        <w:t>Polyphotonix</w:t>
      </w:r>
      <w:r w:rsidRPr="00914EC9">
        <w:rPr>
          <w:sz w:val="24"/>
          <w:szCs w:val="24"/>
        </w:rPr>
        <w:t xml:space="preserve"> to implement</w:t>
      </w:r>
      <w:r w:rsidR="007705BC" w:rsidRPr="00914EC9">
        <w:rPr>
          <w:rFonts w:ascii="Arial" w:eastAsia="Times New Roman" w:hAnsi="Arial" w:cs="Arial"/>
          <w:color w:val="222222"/>
          <w:sz w:val="24"/>
          <w:szCs w:val="24"/>
          <w:shd w:val="clear" w:color="auto" w:fill="FFFFFF"/>
        </w:rPr>
        <w:t xml:space="preserve"> (Mayer, 2021)</w:t>
      </w:r>
      <w:r w:rsidRPr="00914EC9">
        <w:rPr>
          <w:sz w:val="24"/>
          <w:szCs w:val="24"/>
        </w:rPr>
        <w:t>.</w:t>
      </w:r>
    </w:p>
    <w:p w14:paraId="23C09C7F" w14:textId="492DF2EB" w:rsidR="00EC2FE0" w:rsidRPr="00B05C96" w:rsidRDefault="00EC2FE0" w:rsidP="0082741E">
      <w:pPr>
        <w:jc w:val="both"/>
        <w:rPr>
          <w:b/>
          <w:bCs/>
          <w:sz w:val="24"/>
          <w:szCs w:val="24"/>
        </w:rPr>
      </w:pPr>
      <w:r w:rsidRPr="00B05C96">
        <w:rPr>
          <w:b/>
          <w:bCs/>
          <w:sz w:val="24"/>
          <w:szCs w:val="24"/>
        </w:rPr>
        <w:t>Market Reach Decline</w:t>
      </w:r>
    </w:p>
    <w:p w14:paraId="5585FBB0" w14:textId="0D3F5EBB" w:rsidR="00EC2FE0" w:rsidRPr="00914EC9" w:rsidRDefault="00EC2FE0" w:rsidP="0082741E">
      <w:pPr>
        <w:jc w:val="both"/>
        <w:rPr>
          <w:sz w:val="24"/>
          <w:szCs w:val="24"/>
        </w:rPr>
      </w:pPr>
      <w:r w:rsidRPr="00914EC9">
        <w:rPr>
          <w:sz w:val="24"/>
          <w:szCs w:val="24"/>
        </w:rPr>
        <w:t xml:space="preserve">This refers to the company's </w:t>
      </w:r>
      <w:r w:rsidR="00D743BD" w:rsidRPr="00914EC9">
        <w:rPr>
          <w:sz w:val="24"/>
          <w:szCs w:val="24"/>
        </w:rPr>
        <w:t>worst-case</w:t>
      </w:r>
      <w:r w:rsidRPr="00914EC9">
        <w:rPr>
          <w:sz w:val="24"/>
          <w:szCs w:val="24"/>
        </w:rPr>
        <w:t xml:space="preserve"> scenario, showing how far it has fallen in the market. This could be a situation that </w:t>
      </w:r>
      <w:r w:rsidR="0017774A">
        <w:rPr>
          <w:sz w:val="24"/>
          <w:szCs w:val="24"/>
        </w:rPr>
        <w:t>Photonix</w:t>
      </w:r>
      <w:r w:rsidRPr="00914EC9">
        <w:rPr>
          <w:sz w:val="24"/>
          <w:szCs w:val="24"/>
        </w:rPr>
        <w:t xml:space="preserve"> may face sooner or later if they decide to use this method to enter an entirely novel market or if the company are compelled to do so by external forces.</w:t>
      </w:r>
    </w:p>
    <w:p w14:paraId="2244563D" w14:textId="3B7E0185" w:rsidR="00EC2FE0" w:rsidRPr="00B05C96" w:rsidRDefault="00EC2FE0" w:rsidP="00B05C96">
      <w:pPr>
        <w:pStyle w:val="Heading3"/>
        <w:rPr>
          <w:rFonts w:ascii="Arial" w:hAnsi="Arial" w:cs="Arial"/>
        </w:rPr>
      </w:pPr>
      <w:bookmarkStart w:id="12" w:name="_Toc154935071"/>
      <w:r w:rsidRPr="00B05C96">
        <w:rPr>
          <w:rFonts w:ascii="Arial" w:hAnsi="Arial" w:cs="Arial"/>
        </w:rPr>
        <w:t>Analysing Stakeholders</w:t>
      </w:r>
      <w:bookmarkEnd w:id="12"/>
    </w:p>
    <w:p w14:paraId="4BD0A9D0" w14:textId="1784E2C5" w:rsidR="00EC2FE0" w:rsidRPr="00914EC9" w:rsidRDefault="00EC2FE0" w:rsidP="0082741E">
      <w:pPr>
        <w:jc w:val="both"/>
        <w:rPr>
          <w:sz w:val="24"/>
          <w:szCs w:val="24"/>
        </w:rPr>
      </w:pPr>
      <w:r w:rsidRPr="00914EC9">
        <w:rPr>
          <w:sz w:val="24"/>
          <w:szCs w:val="24"/>
        </w:rPr>
        <w:t>Everyone with an interest with a financial or other stake in the outcome of an organization's decision-making processes is considered a stakeholder</w:t>
      </w:r>
      <w:r w:rsidR="00613E5F" w:rsidRPr="00914EC9">
        <w:rPr>
          <w:rFonts w:ascii="Arial" w:eastAsia="Times New Roman" w:hAnsi="Arial" w:cs="Arial"/>
          <w:color w:val="222222"/>
          <w:sz w:val="24"/>
          <w:szCs w:val="24"/>
          <w:shd w:val="clear" w:color="auto" w:fill="FFFFFF"/>
        </w:rPr>
        <w:t xml:space="preserve"> (Pedrini and Ferri, 2019)</w:t>
      </w:r>
      <w:r w:rsidRPr="00914EC9">
        <w:rPr>
          <w:sz w:val="24"/>
          <w:szCs w:val="24"/>
        </w:rPr>
        <w:t>. Two main types of people or groups may be considered interested parties: external and internal. All parties with an invested in the success of the business as a whole—its owners, employees, and customers—are considered internal stakeholders. Any party outside of the company that has an interest in the results of its operations is considered an external stakeholder.</w:t>
      </w:r>
    </w:p>
    <w:p w14:paraId="0F87A575" w14:textId="773A8C5A" w:rsidR="00CF178F" w:rsidRPr="00914EC9" w:rsidRDefault="00CF178F" w:rsidP="0082741E">
      <w:pPr>
        <w:jc w:val="both"/>
        <w:rPr>
          <w:sz w:val="24"/>
          <w:szCs w:val="24"/>
        </w:rPr>
      </w:pPr>
      <w:r w:rsidRPr="00914EC9">
        <w:rPr>
          <w:sz w:val="24"/>
          <w:szCs w:val="24"/>
        </w:rPr>
        <w:t>Stakeholders Expectations</w:t>
      </w:r>
    </w:p>
    <w:tbl>
      <w:tblPr>
        <w:tblStyle w:val="TableGrid"/>
        <w:tblW w:w="0" w:type="auto"/>
        <w:tblLook w:val="04A0" w:firstRow="1" w:lastRow="0" w:firstColumn="1" w:lastColumn="0" w:noHBand="0" w:noVBand="1"/>
      </w:tblPr>
      <w:tblGrid>
        <w:gridCol w:w="2228"/>
        <w:gridCol w:w="2538"/>
        <w:gridCol w:w="2226"/>
        <w:gridCol w:w="2226"/>
      </w:tblGrid>
      <w:tr w:rsidR="00A754D7" w:rsidRPr="00914EC9" w14:paraId="708FA97A" w14:textId="1E259944" w:rsidTr="0009084C">
        <w:trPr>
          <w:trHeight w:val="264"/>
        </w:trPr>
        <w:tc>
          <w:tcPr>
            <w:tcW w:w="2228" w:type="dxa"/>
          </w:tcPr>
          <w:p w14:paraId="3DFD7D91" w14:textId="33663835" w:rsidR="00A754D7" w:rsidRPr="00914EC9" w:rsidRDefault="00A754D7" w:rsidP="0082741E">
            <w:pPr>
              <w:jc w:val="both"/>
              <w:rPr>
                <w:sz w:val="24"/>
                <w:szCs w:val="24"/>
              </w:rPr>
            </w:pPr>
            <w:r w:rsidRPr="00914EC9">
              <w:rPr>
                <w:sz w:val="24"/>
                <w:szCs w:val="24"/>
              </w:rPr>
              <w:t xml:space="preserve">Stakeholder </w:t>
            </w:r>
          </w:p>
        </w:tc>
        <w:tc>
          <w:tcPr>
            <w:tcW w:w="2228" w:type="dxa"/>
          </w:tcPr>
          <w:p w14:paraId="40C6F293" w14:textId="58B7F8E0" w:rsidR="00A754D7" w:rsidRPr="00914EC9" w:rsidRDefault="00A96F9A" w:rsidP="0082741E">
            <w:pPr>
              <w:jc w:val="both"/>
              <w:rPr>
                <w:sz w:val="24"/>
                <w:szCs w:val="24"/>
              </w:rPr>
            </w:pPr>
            <w:r w:rsidRPr="00914EC9">
              <w:rPr>
                <w:sz w:val="24"/>
                <w:szCs w:val="24"/>
              </w:rPr>
              <w:t>Expectations</w:t>
            </w:r>
          </w:p>
        </w:tc>
        <w:tc>
          <w:tcPr>
            <w:tcW w:w="2226" w:type="dxa"/>
          </w:tcPr>
          <w:p w14:paraId="2B54D582" w14:textId="4546E6AF" w:rsidR="00A754D7" w:rsidRPr="00914EC9" w:rsidRDefault="007573E4" w:rsidP="0082741E">
            <w:pPr>
              <w:jc w:val="both"/>
              <w:rPr>
                <w:sz w:val="24"/>
                <w:szCs w:val="24"/>
              </w:rPr>
            </w:pPr>
            <w:r w:rsidRPr="00914EC9">
              <w:rPr>
                <w:sz w:val="24"/>
                <w:szCs w:val="24"/>
              </w:rPr>
              <w:t>Relative power</w:t>
            </w:r>
          </w:p>
        </w:tc>
        <w:tc>
          <w:tcPr>
            <w:tcW w:w="2226" w:type="dxa"/>
          </w:tcPr>
          <w:p w14:paraId="237591D5" w14:textId="084DA030" w:rsidR="00A754D7" w:rsidRPr="00914EC9" w:rsidRDefault="0045217E" w:rsidP="0082741E">
            <w:pPr>
              <w:jc w:val="both"/>
              <w:rPr>
                <w:sz w:val="24"/>
                <w:szCs w:val="24"/>
              </w:rPr>
            </w:pPr>
            <w:r w:rsidRPr="00914EC9">
              <w:rPr>
                <w:sz w:val="24"/>
                <w:szCs w:val="24"/>
              </w:rPr>
              <w:t>Relative Interest</w:t>
            </w:r>
          </w:p>
        </w:tc>
      </w:tr>
      <w:tr w:rsidR="0009084C" w:rsidRPr="00914EC9" w14:paraId="60FB7395" w14:textId="14219C36" w:rsidTr="0009084C">
        <w:trPr>
          <w:trHeight w:val="264"/>
        </w:trPr>
        <w:tc>
          <w:tcPr>
            <w:tcW w:w="2228" w:type="dxa"/>
          </w:tcPr>
          <w:p w14:paraId="52659193" w14:textId="75E80765" w:rsidR="0009084C" w:rsidRPr="00914EC9" w:rsidRDefault="00B848EF" w:rsidP="0082741E">
            <w:pPr>
              <w:jc w:val="both"/>
              <w:rPr>
                <w:sz w:val="24"/>
                <w:szCs w:val="24"/>
              </w:rPr>
            </w:pPr>
            <w:r w:rsidRPr="00914EC9">
              <w:rPr>
                <w:sz w:val="24"/>
                <w:szCs w:val="24"/>
              </w:rPr>
              <w:t xml:space="preserve">Owners </w:t>
            </w:r>
          </w:p>
        </w:tc>
        <w:tc>
          <w:tcPr>
            <w:tcW w:w="2228" w:type="dxa"/>
          </w:tcPr>
          <w:p w14:paraId="700FF56B" w14:textId="5E22B8D5" w:rsidR="009246DA" w:rsidRPr="00914EC9" w:rsidRDefault="009246DA" w:rsidP="0082741E">
            <w:pPr>
              <w:pStyle w:val="ListParagraph"/>
              <w:numPr>
                <w:ilvl w:val="0"/>
                <w:numId w:val="5"/>
              </w:numPr>
              <w:spacing w:after="160" w:line="259" w:lineRule="auto"/>
              <w:jc w:val="both"/>
              <w:rPr>
                <w:sz w:val="24"/>
                <w:szCs w:val="24"/>
              </w:rPr>
            </w:pPr>
            <w:r w:rsidRPr="00914EC9">
              <w:rPr>
                <w:sz w:val="24"/>
                <w:szCs w:val="24"/>
              </w:rPr>
              <w:t xml:space="preserve">Ensure </w:t>
            </w:r>
            <w:r w:rsidR="00351E2A">
              <w:rPr>
                <w:sz w:val="24"/>
                <w:szCs w:val="24"/>
              </w:rPr>
              <w:t>Polyphotonix</w:t>
            </w:r>
            <w:r w:rsidRPr="00914EC9">
              <w:rPr>
                <w:sz w:val="24"/>
                <w:szCs w:val="24"/>
              </w:rPr>
              <w:t xml:space="preserve">'s financial performance by making DME as profitable as possible. </w:t>
            </w:r>
          </w:p>
          <w:p w14:paraId="1D8E8F98" w14:textId="178F5080" w:rsidR="0009084C" w:rsidRPr="00914EC9" w:rsidRDefault="009246DA" w:rsidP="0082741E">
            <w:pPr>
              <w:pStyle w:val="ListParagraph"/>
              <w:numPr>
                <w:ilvl w:val="0"/>
                <w:numId w:val="5"/>
              </w:numPr>
              <w:spacing w:after="160" w:line="259" w:lineRule="auto"/>
              <w:jc w:val="both"/>
              <w:rPr>
                <w:sz w:val="24"/>
                <w:szCs w:val="24"/>
              </w:rPr>
            </w:pPr>
            <w:r w:rsidRPr="00914EC9">
              <w:rPr>
                <w:sz w:val="24"/>
                <w:szCs w:val="24"/>
              </w:rPr>
              <w:t xml:space="preserve">Increase the variety of </w:t>
            </w:r>
            <w:r w:rsidRPr="00914EC9">
              <w:rPr>
                <w:sz w:val="24"/>
                <w:szCs w:val="24"/>
              </w:rPr>
              <w:lastRenderedPageBreak/>
              <w:t>ophthalmic items available.</w:t>
            </w:r>
          </w:p>
        </w:tc>
        <w:tc>
          <w:tcPr>
            <w:tcW w:w="2226" w:type="dxa"/>
          </w:tcPr>
          <w:p w14:paraId="01276FDF" w14:textId="742CD0CA" w:rsidR="0009084C" w:rsidRPr="00914EC9" w:rsidRDefault="007573E4" w:rsidP="0082741E">
            <w:pPr>
              <w:jc w:val="both"/>
              <w:rPr>
                <w:sz w:val="24"/>
                <w:szCs w:val="24"/>
              </w:rPr>
            </w:pPr>
            <w:r w:rsidRPr="00914EC9">
              <w:rPr>
                <w:sz w:val="24"/>
                <w:szCs w:val="24"/>
              </w:rPr>
              <w:lastRenderedPageBreak/>
              <w:t>High</w:t>
            </w:r>
          </w:p>
        </w:tc>
        <w:tc>
          <w:tcPr>
            <w:tcW w:w="2226" w:type="dxa"/>
          </w:tcPr>
          <w:p w14:paraId="687287BA" w14:textId="3DAB225B" w:rsidR="0009084C" w:rsidRPr="00914EC9" w:rsidRDefault="007573E4" w:rsidP="0082741E">
            <w:pPr>
              <w:jc w:val="both"/>
              <w:rPr>
                <w:sz w:val="24"/>
                <w:szCs w:val="24"/>
              </w:rPr>
            </w:pPr>
            <w:r w:rsidRPr="00914EC9">
              <w:rPr>
                <w:sz w:val="24"/>
                <w:szCs w:val="24"/>
              </w:rPr>
              <w:t>High</w:t>
            </w:r>
          </w:p>
        </w:tc>
      </w:tr>
      <w:tr w:rsidR="0009084C" w:rsidRPr="00914EC9" w14:paraId="4012185A" w14:textId="7269DC15" w:rsidTr="0009084C">
        <w:trPr>
          <w:trHeight w:val="264"/>
        </w:trPr>
        <w:tc>
          <w:tcPr>
            <w:tcW w:w="2228" w:type="dxa"/>
          </w:tcPr>
          <w:p w14:paraId="298E1677" w14:textId="562D42E1" w:rsidR="0009084C" w:rsidRPr="00914EC9" w:rsidRDefault="00B848EF" w:rsidP="0082741E">
            <w:pPr>
              <w:jc w:val="both"/>
              <w:rPr>
                <w:sz w:val="24"/>
                <w:szCs w:val="24"/>
              </w:rPr>
            </w:pPr>
            <w:r w:rsidRPr="00914EC9">
              <w:rPr>
                <w:sz w:val="24"/>
                <w:szCs w:val="24"/>
              </w:rPr>
              <w:t xml:space="preserve">Employees </w:t>
            </w:r>
          </w:p>
        </w:tc>
        <w:tc>
          <w:tcPr>
            <w:tcW w:w="2228" w:type="dxa"/>
          </w:tcPr>
          <w:p w14:paraId="1C649834" w14:textId="4F493410" w:rsidR="00B70AA2" w:rsidRPr="00914EC9" w:rsidRDefault="00B70AA2" w:rsidP="0082741E">
            <w:pPr>
              <w:pStyle w:val="ListParagraph"/>
              <w:numPr>
                <w:ilvl w:val="0"/>
                <w:numId w:val="6"/>
              </w:numPr>
              <w:jc w:val="both"/>
              <w:rPr>
                <w:sz w:val="24"/>
                <w:szCs w:val="24"/>
              </w:rPr>
            </w:pPr>
            <w:r w:rsidRPr="00914EC9">
              <w:rPr>
                <w:sz w:val="24"/>
                <w:szCs w:val="24"/>
              </w:rPr>
              <w:t xml:space="preserve">Optimal work environment </w:t>
            </w:r>
          </w:p>
          <w:p w14:paraId="4B00916C" w14:textId="219CF676" w:rsidR="0009084C" w:rsidRPr="00914EC9" w:rsidRDefault="00B70AA2" w:rsidP="0082741E">
            <w:pPr>
              <w:pStyle w:val="ListParagraph"/>
              <w:numPr>
                <w:ilvl w:val="0"/>
                <w:numId w:val="6"/>
              </w:numPr>
              <w:jc w:val="both"/>
              <w:rPr>
                <w:sz w:val="24"/>
                <w:szCs w:val="24"/>
              </w:rPr>
            </w:pPr>
            <w:r w:rsidRPr="00914EC9">
              <w:rPr>
                <w:sz w:val="24"/>
                <w:szCs w:val="24"/>
              </w:rPr>
              <w:t>Increased salary</w:t>
            </w:r>
          </w:p>
        </w:tc>
        <w:tc>
          <w:tcPr>
            <w:tcW w:w="2226" w:type="dxa"/>
          </w:tcPr>
          <w:p w14:paraId="6FD7ACEE" w14:textId="623CDDE6" w:rsidR="0009084C" w:rsidRPr="00914EC9" w:rsidRDefault="00D217CA" w:rsidP="0082741E">
            <w:pPr>
              <w:jc w:val="both"/>
              <w:rPr>
                <w:sz w:val="24"/>
                <w:szCs w:val="24"/>
              </w:rPr>
            </w:pPr>
            <w:r w:rsidRPr="00914EC9">
              <w:rPr>
                <w:sz w:val="24"/>
                <w:szCs w:val="24"/>
              </w:rPr>
              <w:t>Low</w:t>
            </w:r>
          </w:p>
        </w:tc>
        <w:tc>
          <w:tcPr>
            <w:tcW w:w="2226" w:type="dxa"/>
          </w:tcPr>
          <w:p w14:paraId="622CF535" w14:textId="7AD66B69" w:rsidR="0009084C" w:rsidRPr="00914EC9" w:rsidRDefault="00D217CA" w:rsidP="0082741E">
            <w:pPr>
              <w:jc w:val="both"/>
              <w:rPr>
                <w:sz w:val="24"/>
                <w:szCs w:val="24"/>
              </w:rPr>
            </w:pPr>
            <w:r w:rsidRPr="00914EC9">
              <w:rPr>
                <w:sz w:val="24"/>
                <w:szCs w:val="24"/>
              </w:rPr>
              <w:t>High</w:t>
            </w:r>
          </w:p>
        </w:tc>
      </w:tr>
      <w:tr w:rsidR="009246DA" w:rsidRPr="00914EC9" w14:paraId="2320B3B9" w14:textId="77777777" w:rsidTr="0009084C">
        <w:trPr>
          <w:trHeight w:val="264"/>
        </w:trPr>
        <w:tc>
          <w:tcPr>
            <w:tcW w:w="2228" w:type="dxa"/>
          </w:tcPr>
          <w:p w14:paraId="5BA83D97" w14:textId="0D0F0AA6" w:rsidR="009246DA" w:rsidRPr="00914EC9" w:rsidRDefault="00E63DF2" w:rsidP="0082741E">
            <w:pPr>
              <w:jc w:val="both"/>
              <w:rPr>
                <w:sz w:val="24"/>
                <w:szCs w:val="24"/>
              </w:rPr>
            </w:pPr>
            <w:r w:rsidRPr="00914EC9">
              <w:rPr>
                <w:sz w:val="24"/>
                <w:szCs w:val="24"/>
              </w:rPr>
              <w:t xml:space="preserve">Investors </w:t>
            </w:r>
          </w:p>
        </w:tc>
        <w:tc>
          <w:tcPr>
            <w:tcW w:w="2228" w:type="dxa"/>
          </w:tcPr>
          <w:p w14:paraId="604FC350" w14:textId="0571EC4E" w:rsidR="009246DA" w:rsidRPr="00914EC9" w:rsidRDefault="00937D9D" w:rsidP="0082741E">
            <w:pPr>
              <w:pStyle w:val="ListParagraph"/>
              <w:numPr>
                <w:ilvl w:val="0"/>
                <w:numId w:val="7"/>
              </w:numPr>
              <w:jc w:val="both"/>
              <w:rPr>
                <w:sz w:val="24"/>
                <w:szCs w:val="24"/>
              </w:rPr>
            </w:pPr>
            <w:r w:rsidRPr="00914EC9">
              <w:rPr>
                <w:sz w:val="24"/>
                <w:szCs w:val="24"/>
              </w:rPr>
              <w:t>Maximise the income generated by the investments.</w:t>
            </w:r>
          </w:p>
        </w:tc>
        <w:tc>
          <w:tcPr>
            <w:tcW w:w="2226" w:type="dxa"/>
          </w:tcPr>
          <w:p w14:paraId="6F04BEC2" w14:textId="2E9D345E" w:rsidR="009246DA" w:rsidRPr="00914EC9" w:rsidRDefault="00B05829" w:rsidP="0082741E">
            <w:pPr>
              <w:jc w:val="both"/>
              <w:rPr>
                <w:sz w:val="24"/>
                <w:szCs w:val="24"/>
              </w:rPr>
            </w:pPr>
            <w:r w:rsidRPr="00914EC9">
              <w:rPr>
                <w:sz w:val="24"/>
                <w:szCs w:val="24"/>
              </w:rPr>
              <w:t xml:space="preserve">Moderate </w:t>
            </w:r>
          </w:p>
        </w:tc>
        <w:tc>
          <w:tcPr>
            <w:tcW w:w="2226" w:type="dxa"/>
          </w:tcPr>
          <w:p w14:paraId="24170B7E" w14:textId="41356ED1" w:rsidR="009246DA" w:rsidRPr="00914EC9" w:rsidRDefault="00B05829" w:rsidP="0082741E">
            <w:pPr>
              <w:jc w:val="both"/>
              <w:rPr>
                <w:sz w:val="24"/>
                <w:szCs w:val="24"/>
              </w:rPr>
            </w:pPr>
            <w:r w:rsidRPr="00914EC9">
              <w:rPr>
                <w:sz w:val="24"/>
                <w:szCs w:val="24"/>
              </w:rPr>
              <w:t>Low</w:t>
            </w:r>
          </w:p>
        </w:tc>
      </w:tr>
      <w:tr w:rsidR="009246DA" w:rsidRPr="00914EC9" w14:paraId="50682F99" w14:textId="77777777" w:rsidTr="0009084C">
        <w:trPr>
          <w:trHeight w:val="264"/>
        </w:trPr>
        <w:tc>
          <w:tcPr>
            <w:tcW w:w="2228" w:type="dxa"/>
          </w:tcPr>
          <w:p w14:paraId="1AA9F8F6" w14:textId="5D75D5E4" w:rsidR="009246DA" w:rsidRPr="00914EC9" w:rsidRDefault="00E12622" w:rsidP="0082741E">
            <w:pPr>
              <w:jc w:val="both"/>
              <w:rPr>
                <w:sz w:val="24"/>
                <w:szCs w:val="24"/>
              </w:rPr>
            </w:pPr>
            <w:r w:rsidRPr="00914EC9">
              <w:rPr>
                <w:sz w:val="24"/>
                <w:szCs w:val="24"/>
              </w:rPr>
              <w:t>Suppliers</w:t>
            </w:r>
          </w:p>
        </w:tc>
        <w:tc>
          <w:tcPr>
            <w:tcW w:w="2228" w:type="dxa"/>
          </w:tcPr>
          <w:p w14:paraId="05C0C35F" w14:textId="1121BB8F" w:rsidR="009246DA" w:rsidRPr="00914EC9" w:rsidRDefault="0048750D" w:rsidP="0082741E">
            <w:pPr>
              <w:pStyle w:val="ListParagraph"/>
              <w:numPr>
                <w:ilvl w:val="0"/>
                <w:numId w:val="7"/>
              </w:numPr>
              <w:jc w:val="both"/>
              <w:rPr>
                <w:sz w:val="24"/>
                <w:szCs w:val="24"/>
              </w:rPr>
            </w:pPr>
            <w:r w:rsidRPr="00914EC9">
              <w:rPr>
                <w:sz w:val="24"/>
                <w:szCs w:val="24"/>
              </w:rPr>
              <w:t>Building Strong Bonds</w:t>
            </w:r>
            <w:r w:rsidR="00D95BB2" w:rsidRPr="00914EC9">
              <w:rPr>
                <w:sz w:val="24"/>
                <w:szCs w:val="24"/>
              </w:rPr>
              <w:t>.</w:t>
            </w:r>
          </w:p>
        </w:tc>
        <w:tc>
          <w:tcPr>
            <w:tcW w:w="2226" w:type="dxa"/>
          </w:tcPr>
          <w:p w14:paraId="4F13CA5C" w14:textId="7B73ACA8" w:rsidR="009246DA" w:rsidRPr="00914EC9" w:rsidRDefault="00523073" w:rsidP="0082741E">
            <w:pPr>
              <w:jc w:val="both"/>
              <w:rPr>
                <w:sz w:val="24"/>
                <w:szCs w:val="24"/>
              </w:rPr>
            </w:pPr>
            <w:r w:rsidRPr="00914EC9">
              <w:rPr>
                <w:sz w:val="24"/>
                <w:szCs w:val="24"/>
              </w:rPr>
              <w:t>Low</w:t>
            </w:r>
          </w:p>
        </w:tc>
        <w:tc>
          <w:tcPr>
            <w:tcW w:w="2226" w:type="dxa"/>
          </w:tcPr>
          <w:p w14:paraId="454703C3" w14:textId="29898890" w:rsidR="009246DA" w:rsidRPr="00914EC9" w:rsidRDefault="00523073" w:rsidP="0082741E">
            <w:pPr>
              <w:jc w:val="both"/>
              <w:rPr>
                <w:sz w:val="24"/>
                <w:szCs w:val="24"/>
              </w:rPr>
            </w:pPr>
            <w:r w:rsidRPr="00914EC9">
              <w:rPr>
                <w:sz w:val="24"/>
                <w:szCs w:val="24"/>
              </w:rPr>
              <w:t xml:space="preserve">Moderate </w:t>
            </w:r>
          </w:p>
        </w:tc>
      </w:tr>
      <w:tr w:rsidR="00937D9D" w:rsidRPr="00914EC9" w14:paraId="0991D6C3" w14:textId="77777777" w:rsidTr="0009084C">
        <w:trPr>
          <w:trHeight w:val="264"/>
        </w:trPr>
        <w:tc>
          <w:tcPr>
            <w:tcW w:w="2228" w:type="dxa"/>
          </w:tcPr>
          <w:p w14:paraId="56640EF3" w14:textId="2AE8F7AC" w:rsidR="00937D9D" w:rsidRPr="00914EC9" w:rsidRDefault="00B57F46" w:rsidP="0082741E">
            <w:pPr>
              <w:jc w:val="both"/>
              <w:rPr>
                <w:sz w:val="24"/>
                <w:szCs w:val="24"/>
              </w:rPr>
            </w:pPr>
            <w:r w:rsidRPr="00914EC9">
              <w:rPr>
                <w:sz w:val="24"/>
                <w:szCs w:val="24"/>
              </w:rPr>
              <w:t>Members of the community and clients</w:t>
            </w:r>
          </w:p>
        </w:tc>
        <w:tc>
          <w:tcPr>
            <w:tcW w:w="2228" w:type="dxa"/>
          </w:tcPr>
          <w:p w14:paraId="579E6F05" w14:textId="56251080" w:rsidR="00937D9D" w:rsidRPr="00914EC9" w:rsidRDefault="000355D2" w:rsidP="0082741E">
            <w:pPr>
              <w:pStyle w:val="ListParagraph"/>
              <w:numPr>
                <w:ilvl w:val="0"/>
                <w:numId w:val="7"/>
              </w:numPr>
              <w:jc w:val="both"/>
              <w:rPr>
                <w:sz w:val="24"/>
                <w:szCs w:val="24"/>
              </w:rPr>
            </w:pPr>
            <w:r w:rsidRPr="00914EC9">
              <w:rPr>
                <w:sz w:val="24"/>
                <w:szCs w:val="24"/>
              </w:rPr>
              <w:t>Lessen the likelihood of diabetic eye disease</w:t>
            </w:r>
            <w:r w:rsidR="00D95BB2" w:rsidRPr="00914EC9">
              <w:rPr>
                <w:sz w:val="24"/>
                <w:szCs w:val="24"/>
              </w:rPr>
              <w:t>.</w:t>
            </w:r>
          </w:p>
        </w:tc>
        <w:tc>
          <w:tcPr>
            <w:tcW w:w="2226" w:type="dxa"/>
          </w:tcPr>
          <w:p w14:paraId="7415FE7C" w14:textId="02B6C9F8" w:rsidR="00937D9D" w:rsidRPr="00914EC9" w:rsidRDefault="000355D2" w:rsidP="0082741E">
            <w:pPr>
              <w:jc w:val="both"/>
              <w:rPr>
                <w:sz w:val="24"/>
                <w:szCs w:val="24"/>
              </w:rPr>
            </w:pPr>
            <w:r w:rsidRPr="00914EC9">
              <w:rPr>
                <w:sz w:val="24"/>
                <w:szCs w:val="24"/>
              </w:rPr>
              <w:t>Low</w:t>
            </w:r>
          </w:p>
        </w:tc>
        <w:tc>
          <w:tcPr>
            <w:tcW w:w="2226" w:type="dxa"/>
          </w:tcPr>
          <w:p w14:paraId="0AD0DBED" w14:textId="7382B2BD" w:rsidR="00937D9D" w:rsidRPr="00914EC9" w:rsidRDefault="000355D2" w:rsidP="0082741E">
            <w:pPr>
              <w:jc w:val="both"/>
              <w:rPr>
                <w:sz w:val="24"/>
                <w:szCs w:val="24"/>
              </w:rPr>
            </w:pPr>
            <w:r w:rsidRPr="00914EC9">
              <w:rPr>
                <w:sz w:val="24"/>
                <w:szCs w:val="24"/>
              </w:rPr>
              <w:t>Low</w:t>
            </w:r>
          </w:p>
        </w:tc>
      </w:tr>
      <w:tr w:rsidR="00937D9D" w:rsidRPr="00914EC9" w14:paraId="5B391924" w14:textId="77777777" w:rsidTr="0009084C">
        <w:trPr>
          <w:trHeight w:val="264"/>
        </w:trPr>
        <w:tc>
          <w:tcPr>
            <w:tcW w:w="2228" w:type="dxa"/>
          </w:tcPr>
          <w:p w14:paraId="285732E3" w14:textId="094B47BB" w:rsidR="00937D9D" w:rsidRPr="00914EC9" w:rsidRDefault="00523073" w:rsidP="0082741E">
            <w:pPr>
              <w:jc w:val="both"/>
              <w:rPr>
                <w:sz w:val="24"/>
                <w:szCs w:val="24"/>
              </w:rPr>
            </w:pPr>
            <w:r w:rsidRPr="00914EC9">
              <w:rPr>
                <w:sz w:val="24"/>
                <w:szCs w:val="24"/>
              </w:rPr>
              <w:t>Public Sector Organisations</w:t>
            </w:r>
          </w:p>
        </w:tc>
        <w:tc>
          <w:tcPr>
            <w:tcW w:w="2228" w:type="dxa"/>
          </w:tcPr>
          <w:p w14:paraId="3447FDF7" w14:textId="3F9ADCB7" w:rsidR="00937D9D" w:rsidRPr="00914EC9" w:rsidRDefault="00730054" w:rsidP="0082741E">
            <w:pPr>
              <w:pStyle w:val="ListParagraph"/>
              <w:numPr>
                <w:ilvl w:val="0"/>
                <w:numId w:val="7"/>
              </w:numPr>
              <w:jc w:val="both"/>
              <w:rPr>
                <w:sz w:val="24"/>
                <w:szCs w:val="24"/>
              </w:rPr>
            </w:pPr>
            <w:r w:rsidRPr="00914EC9">
              <w:rPr>
                <w:sz w:val="24"/>
                <w:szCs w:val="24"/>
              </w:rPr>
              <w:t>Supply pharmaceuticals in a secure and protected manner</w:t>
            </w:r>
          </w:p>
        </w:tc>
        <w:tc>
          <w:tcPr>
            <w:tcW w:w="2226" w:type="dxa"/>
          </w:tcPr>
          <w:p w14:paraId="48E6BBDB" w14:textId="384D4C73" w:rsidR="00937D9D" w:rsidRPr="00914EC9" w:rsidRDefault="007176F1" w:rsidP="0082741E">
            <w:pPr>
              <w:jc w:val="both"/>
              <w:rPr>
                <w:sz w:val="24"/>
                <w:szCs w:val="24"/>
              </w:rPr>
            </w:pPr>
            <w:r w:rsidRPr="00914EC9">
              <w:rPr>
                <w:sz w:val="24"/>
                <w:szCs w:val="24"/>
              </w:rPr>
              <w:t xml:space="preserve">Moderate </w:t>
            </w:r>
          </w:p>
        </w:tc>
        <w:tc>
          <w:tcPr>
            <w:tcW w:w="2226" w:type="dxa"/>
          </w:tcPr>
          <w:p w14:paraId="56C19334" w14:textId="009B7F5E" w:rsidR="00937D9D" w:rsidRPr="00914EC9" w:rsidRDefault="007176F1" w:rsidP="0082741E">
            <w:pPr>
              <w:jc w:val="both"/>
              <w:rPr>
                <w:sz w:val="24"/>
                <w:szCs w:val="24"/>
              </w:rPr>
            </w:pPr>
            <w:r w:rsidRPr="00914EC9">
              <w:rPr>
                <w:sz w:val="24"/>
                <w:szCs w:val="24"/>
              </w:rPr>
              <w:t>Low</w:t>
            </w:r>
          </w:p>
        </w:tc>
      </w:tr>
    </w:tbl>
    <w:p w14:paraId="7BB71A29" w14:textId="7CBDEB2D" w:rsidR="00DC7D3A" w:rsidRPr="00B05C96" w:rsidRDefault="00DC7D3A" w:rsidP="0082741E">
      <w:pPr>
        <w:jc w:val="both"/>
        <w:rPr>
          <w:b/>
          <w:bCs/>
          <w:sz w:val="24"/>
          <w:szCs w:val="24"/>
        </w:rPr>
      </w:pPr>
      <w:r w:rsidRPr="00B05C96">
        <w:rPr>
          <w:b/>
          <w:bCs/>
          <w:sz w:val="24"/>
          <w:szCs w:val="24"/>
        </w:rPr>
        <w:t xml:space="preserve">Analysis </w:t>
      </w:r>
    </w:p>
    <w:p w14:paraId="47A8AD77" w14:textId="3A7384E4" w:rsidR="00DC7D3A" w:rsidRPr="00914EC9" w:rsidRDefault="00DC7D3A" w:rsidP="0082741E">
      <w:pPr>
        <w:jc w:val="both"/>
        <w:rPr>
          <w:sz w:val="24"/>
          <w:szCs w:val="24"/>
        </w:rPr>
      </w:pPr>
      <w:r w:rsidRPr="00914EC9">
        <w:rPr>
          <w:sz w:val="24"/>
          <w:szCs w:val="24"/>
        </w:rPr>
        <w:t>Everyone from the organization's founders and financiers to its staff and suppliers—even customers—are considered important stakeholders. When it comes to the business's strategic stance, its shareholders have an ownership stake and a lot of say. Despite they care deeply, the workers are devoid of significant authority. Everyone from suppliers to populations to consumers doesn't really care or have much clout.</w:t>
      </w:r>
    </w:p>
    <w:p w14:paraId="228B7C09" w14:textId="7B29F081" w:rsidR="006B416D" w:rsidRPr="00B05C96" w:rsidRDefault="00725EF8" w:rsidP="00B05C96">
      <w:pPr>
        <w:pStyle w:val="Heading2"/>
        <w:rPr>
          <w:rFonts w:ascii="Arial" w:hAnsi="Arial" w:cs="Arial"/>
          <w:sz w:val="28"/>
          <w:szCs w:val="28"/>
        </w:rPr>
      </w:pPr>
      <w:bookmarkStart w:id="13" w:name="_Toc154935072"/>
      <w:r w:rsidRPr="00B05C96">
        <w:rPr>
          <w:rFonts w:ascii="Arial" w:hAnsi="Arial" w:cs="Arial"/>
          <w:sz w:val="28"/>
          <w:szCs w:val="28"/>
        </w:rPr>
        <w:t>Recommendations</w:t>
      </w:r>
      <w:bookmarkEnd w:id="13"/>
      <w:r w:rsidRPr="00B05C96">
        <w:rPr>
          <w:rFonts w:ascii="Arial" w:hAnsi="Arial" w:cs="Arial"/>
          <w:sz w:val="28"/>
          <w:szCs w:val="28"/>
        </w:rPr>
        <w:t xml:space="preserve"> </w:t>
      </w:r>
    </w:p>
    <w:p w14:paraId="6AAA7994" w14:textId="7D6D82EA" w:rsidR="006B416D" w:rsidRPr="00914EC9" w:rsidRDefault="00351E2A" w:rsidP="0082741E">
      <w:pPr>
        <w:pStyle w:val="ListParagraph"/>
        <w:numPr>
          <w:ilvl w:val="0"/>
          <w:numId w:val="4"/>
        </w:numPr>
        <w:jc w:val="both"/>
        <w:rPr>
          <w:sz w:val="24"/>
          <w:szCs w:val="24"/>
        </w:rPr>
      </w:pPr>
      <w:r>
        <w:rPr>
          <w:sz w:val="24"/>
          <w:szCs w:val="24"/>
        </w:rPr>
        <w:t>Polyphotonix</w:t>
      </w:r>
      <w:r w:rsidR="006B416D" w:rsidRPr="00914EC9">
        <w:rPr>
          <w:sz w:val="24"/>
          <w:szCs w:val="24"/>
        </w:rPr>
        <w:t xml:space="preserve">s ought to prioritise expanding their product offers as a means of creating novel products. The items' vulnerability can grow if the company is too reliant on only one line of products. </w:t>
      </w:r>
    </w:p>
    <w:p w14:paraId="7F68A88F" w14:textId="65A135EC" w:rsidR="006B416D" w:rsidRPr="00914EC9" w:rsidRDefault="000A5F29" w:rsidP="0082741E">
      <w:pPr>
        <w:pStyle w:val="ListParagraph"/>
        <w:numPr>
          <w:ilvl w:val="0"/>
          <w:numId w:val="4"/>
        </w:numPr>
        <w:jc w:val="both"/>
        <w:rPr>
          <w:sz w:val="24"/>
          <w:szCs w:val="24"/>
        </w:rPr>
      </w:pPr>
      <w:r>
        <w:rPr>
          <w:sz w:val="24"/>
          <w:szCs w:val="24"/>
        </w:rPr>
        <w:t>Polyphotonix</w:t>
      </w:r>
      <w:r w:rsidR="006B416D" w:rsidRPr="00914EC9">
        <w:rPr>
          <w:sz w:val="24"/>
          <w:szCs w:val="24"/>
        </w:rPr>
        <w:t xml:space="preserve"> must prioritise the establishment of its own production plant in order to meet the heightened demand. Relying on external vendors compromises product supply accuracy, effectiveness, and dependability.</w:t>
      </w:r>
    </w:p>
    <w:p w14:paraId="62B00395" w14:textId="1D5DA26F" w:rsidR="006B416D" w:rsidRPr="00914EC9" w:rsidRDefault="006B416D" w:rsidP="0082741E">
      <w:pPr>
        <w:pStyle w:val="ListParagraph"/>
        <w:numPr>
          <w:ilvl w:val="0"/>
          <w:numId w:val="4"/>
        </w:numPr>
        <w:jc w:val="both"/>
        <w:rPr>
          <w:sz w:val="24"/>
          <w:szCs w:val="24"/>
        </w:rPr>
      </w:pPr>
      <w:r w:rsidRPr="00914EC9">
        <w:rPr>
          <w:sz w:val="24"/>
          <w:szCs w:val="24"/>
        </w:rPr>
        <w:t xml:space="preserve">While expanding into other markets, the business must guarantee that adequate safeguards are established to preserve its proprietary rights. </w:t>
      </w:r>
      <w:r w:rsidR="000A5F29">
        <w:rPr>
          <w:sz w:val="24"/>
          <w:szCs w:val="24"/>
        </w:rPr>
        <w:t>Polyphotonix</w:t>
      </w:r>
      <w:r w:rsidRPr="00914EC9">
        <w:rPr>
          <w:sz w:val="24"/>
          <w:szCs w:val="24"/>
        </w:rPr>
        <w:t xml:space="preserve"> must strengthen IP protection by using royalties, patents, and registered trademarks.</w:t>
      </w:r>
    </w:p>
    <w:p w14:paraId="21249F49" w14:textId="46C841EB" w:rsidR="007340A6" w:rsidRPr="00914EC9" w:rsidRDefault="000A5F29" w:rsidP="0082741E">
      <w:pPr>
        <w:pStyle w:val="ListParagraph"/>
        <w:numPr>
          <w:ilvl w:val="0"/>
          <w:numId w:val="4"/>
        </w:numPr>
        <w:jc w:val="both"/>
        <w:rPr>
          <w:sz w:val="24"/>
          <w:szCs w:val="24"/>
        </w:rPr>
      </w:pPr>
      <w:r>
        <w:rPr>
          <w:sz w:val="24"/>
          <w:szCs w:val="24"/>
        </w:rPr>
        <w:t>Polyphotonix</w:t>
      </w:r>
      <w:r w:rsidR="006B416D" w:rsidRPr="00914EC9">
        <w:rPr>
          <w:sz w:val="24"/>
          <w:szCs w:val="24"/>
        </w:rPr>
        <w:t xml:space="preserve"> has always prioritised the utilisation of targeted diversification as part of its comprehensive diversification approach. Nevertheless, the company must diversify into emerging markets for ophthalmic drugs in the future.</w:t>
      </w:r>
    </w:p>
    <w:p w14:paraId="134B97C1" w14:textId="22A4000F" w:rsidR="007340A6" w:rsidRPr="00D743BD" w:rsidRDefault="007340A6" w:rsidP="00077BD4">
      <w:pPr>
        <w:pStyle w:val="Heading1"/>
        <w:rPr>
          <w:rFonts w:ascii="Arial" w:hAnsi="Arial" w:cs="Arial"/>
          <w:b/>
          <w:bCs/>
        </w:rPr>
      </w:pPr>
      <w:bookmarkStart w:id="14" w:name="_Toc154935073"/>
      <w:r w:rsidRPr="00D743BD">
        <w:rPr>
          <w:rFonts w:ascii="Arial" w:hAnsi="Arial" w:cs="Arial"/>
          <w:b/>
          <w:bCs/>
        </w:rPr>
        <w:lastRenderedPageBreak/>
        <w:t>Conclusion</w:t>
      </w:r>
      <w:bookmarkEnd w:id="14"/>
    </w:p>
    <w:p w14:paraId="79D4DBAA" w14:textId="4A27BC41" w:rsidR="007340A6" w:rsidRDefault="007340A6" w:rsidP="0082741E">
      <w:pPr>
        <w:jc w:val="both"/>
        <w:rPr>
          <w:sz w:val="24"/>
          <w:szCs w:val="24"/>
        </w:rPr>
      </w:pPr>
      <w:r w:rsidRPr="00914EC9">
        <w:rPr>
          <w:sz w:val="24"/>
          <w:szCs w:val="24"/>
        </w:rPr>
        <w:t xml:space="preserve">There was a lot of information in the study about how </w:t>
      </w:r>
      <w:r w:rsidR="00B57C95">
        <w:rPr>
          <w:sz w:val="24"/>
          <w:szCs w:val="24"/>
        </w:rPr>
        <w:t>Polyphotonix, a</w:t>
      </w:r>
      <w:r w:rsidRPr="00914EC9">
        <w:rPr>
          <w:sz w:val="24"/>
          <w:szCs w:val="24"/>
        </w:rPr>
        <w:t xml:space="preserve"> new pharmaceutical company, can improve its strategy management. There took place an examination of the organization's long-term plans in relation to its purpose, principles, and objectives. A number of strategic paradigms have been used in order to examine the company's macroenvironmental assessment. For future expansion that is viable and long-lasting, it is necessary to address the strategic decisions that SMEs make while expanding their operations. We have emphasised the wants and needs of the stakeholders and their respective strength via the application of strategic assessment.</w:t>
      </w:r>
    </w:p>
    <w:p w14:paraId="6E0B9C8F" w14:textId="77777777" w:rsidR="00077BD4" w:rsidRDefault="00077BD4" w:rsidP="0082741E">
      <w:pPr>
        <w:jc w:val="both"/>
        <w:rPr>
          <w:sz w:val="24"/>
          <w:szCs w:val="24"/>
        </w:rPr>
      </w:pPr>
    </w:p>
    <w:p w14:paraId="6C6687A0" w14:textId="77777777" w:rsidR="00077BD4" w:rsidRDefault="00077BD4" w:rsidP="0082741E">
      <w:pPr>
        <w:jc w:val="both"/>
        <w:rPr>
          <w:sz w:val="24"/>
          <w:szCs w:val="24"/>
        </w:rPr>
      </w:pPr>
    </w:p>
    <w:p w14:paraId="78CFBBB7" w14:textId="77777777" w:rsidR="00077BD4" w:rsidRDefault="00077BD4" w:rsidP="0082741E">
      <w:pPr>
        <w:jc w:val="both"/>
        <w:rPr>
          <w:sz w:val="24"/>
          <w:szCs w:val="24"/>
        </w:rPr>
      </w:pPr>
    </w:p>
    <w:p w14:paraId="3421501A" w14:textId="77777777" w:rsidR="00077BD4" w:rsidRDefault="00077BD4" w:rsidP="0082741E">
      <w:pPr>
        <w:jc w:val="both"/>
        <w:rPr>
          <w:sz w:val="24"/>
          <w:szCs w:val="24"/>
        </w:rPr>
      </w:pPr>
    </w:p>
    <w:p w14:paraId="2390CBC1" w14:textId="77777777" w:rsidR="00077BD4" w:rsidRDefault="00077BD4" w:rsidP="0082741E">
      <w:pPr>
        <w:jc w:val="both"/>
        <w:rPr>
          <w:sz w:val="24"/>
          <w:szCs w:val="24"/>
        </w:rPr>
      </w:pPr>
    </w:p>
    <w:p w14:paraId="6F450EB2" w14:textId="77777777" w:rsidR="00077BD4" w:rsidRDefault="00077BD4" w:rsidP="0082741E">
      <w:pPr>
        <w:jc w:val="both"/>
        <w:rPr>
          <w:sz w:val="24"/>
          <w:szCs w:val="24"/>
        </w:rPr>
      </w:pPr>
    </w:p>
    <w:p w14:paraId="25AADC09" w14:textId="77777777" w:rsidR="00077BD4" w:rsidRDefault="00077BD4" w:rsidP="0082741E">
      <w:pPr>
        <w:jc w:val="both"/>
        <w:rPr>
          <w:sz w:val="24"/>
          <w:szCs w:val="24"/>
        </w:rPr>
      </w:pPr>
    </w:p>
    <w:p w14:paraId="656FB193" w14:textId="77777777" w:rsidR="00077BD4" w:rsidRDefault="00077BD4" w:rsidP="0082741E">
      <w:pPr>
        <w:jc w:val="both"/>
        <w:rPr>
          <w:sz w:val="24"/>
          <w:szCs w:val="24"/>
        </w:rPr>
      </w:pPr>
    </w:p>
    <w:p w14:paraId="52B9B651" w14:textId="77777777" w:rsidR="00077BD4" w:rsidRDefault="00077BD4" w:rsidP="0082741E">
      <w:pPr>
        <w:jc w:val="both"/>
        <w:rPr>
          <w:sz w:val="24"/>
          <w:szCs w:val="24"/>
        </w:rPr>
      </w:pPr>
    </w:p>
    <w:p w14:paraId="0359A0B2" w14:textId="77777777" w:rsidR="00077BD4" w:rsidRDefault="00077BD4" w:rsidP="0082741E">
      <w:pPr>
        <w:jc w:val="both"/>
        <w:rPr>
          <w:sz w:val="24"/>
          <w:szCs w:val="24"/>
        </w:rPr>
      </w:pPr>
    </w:p>
    <w:p w14:paraId="6C268EDF" w14:textId="77777777" w:rsidR="00DB47CE" w:rsidRDefault="00DB47CE" w:rsidP="0082741E">
      <w:pPr>
        <w:jc w:val="both"/>
        <w:rPr>
          <w:sz w:val="24"/>
          <w:szCs w:val="24"/>
        </w:rPr>
      </w:pPr>
    </w:p>
    <w:p w14:paraId="2E68D556" w14:textId="77777777" w:rsidR="00DB47CE" w:rsidRDefault="00DB47CE" w:rsidP="0082741E">
      <w:pPr>
        <w:jc w:val="both"/>
        <w:rPr>
          <w:sz w:val="24"/>
          <w:szCs w:val="24"/>
        </w:rPr>
      </w:pPr>
    </w:p>
    <w:p w14:paraId="057543E6" w14:textId="77777777" w:rsidR="00DB47CE" w:rsidRDefault="00DB47CE" w:rsidP="0082741E">
      <w:pPr>
        <w:jc w:val="both"/>
        <w:rPr>
          <w:sz w:val="24"/>
          <w:szCs w:val="24"/>
        </w:rPr>
      </w:pPr>
    </w:p>
    <w:p w14:paraId="56CA3FAB" w14:textId="77777777" w:rsidR="00DB47CE" w:rsidRDefault="00DB47CE" w:rsidP="0082741E">
      <w:pPr>
        <w:jc w:val="both"/>
        <w:rPr>
          <w:sz w:val="24"/>
          <w:szCs w:val="24"/>
        </w:rPr>
      </w:pPr>
    </w:p>
    <w:p w14:paraId="2641C617" w14:textId="77777777" w:rsidR="00DB47CE" w:rsidRDefault="00DB47CE" w:rsidP="0082741E">
      <w:pPr>
        <w:jc w:val="both"/>
        <w:rPr>
          <w:sz w:val="24"/>
          <w:szCs w:val="24"/>
        </w:rPr>
      </w:pPr>
    </w:p>
    <w:p w14:paraId="2BB8FD41" w14:textId="77777777" w:rsidR="00DB47CE" w:rsidRDefault="00DB47CE" w:rsidP="0082741E">
      <w:pPr>
        <w:jc w:val="both"/>
        <w:rPr>
          <w:sz w:val="24"/>
          <w:szCs w:val="24"/>
        </w:rPr>
      </w:pPr>
    </w:p>
    <w:p w14:paraId="75660396" w14:textId="77777777" w:rsidR="00DB47CE" w:rsidRDefault="00DB47CE" w:rsidP="0082741E">
      <w:pPr>
        <w:jc w:val="both"/>
        <w:rPr>
          <w:sz w:val="24"/>
          <w:szCs w:val="24"/>
        </w:rPr>
      </w:pPr>
    </w:p>
    <w:p w14:paraId="76002533" w14:textId="77777777" w:rsidR="00DB47CE" w:rsidRDefault="00DB47CE" w:rsidP="0082741E">
      <w:pPr>
        <w:jc w:val="both"/>
        <w:rPr>
          <w:sz w:val="24"/>
          <w:szCs w:val="24"/>
        </w:rPr>
      </w:pPr>
    </w:p>
    <w:p w14:paraId="5E8297B3" w14:textId="77777777" w:rsidR="00DB47CE" w:rsidRDefault="00DB47CE" w:rsidP="0082741E">
      <w:pPr>
        <w:jc w:val="both"/>
        <w:rPr>
          <w:sz w:val="24"/>
          <w:szCs w:val="24"/>
        </w:rPr>
      </w:pPr>
    </w:p>
    <w:p w14:paraId="2481D18B" w14:textId="77777777" w:rsidR="00DB47CE" w:rsidRDefault="00DB47CE" w:rsidP="0082741E">
      <w:pPr>
        <w:jc w:val="both"/>
        <w:rPr>
          <w:sz w:val="24"/>
          <w:szCs w:val="24"/>
        </w:rPr>
      </w:pPr>
    </w:p>
    <w:p w14:paraId="7968643C" w14:textId="09C62436" w:rsidR="00637229" w:rsidRPr="00D743BD" w:rsidRDefault="00637229" w:rsidP="00077BD4">
      <w:pPr>
        <w:pStyle w:val="Heading1"/>
        <w:rPr>
          <w:rFonts w:ascii="Arial" w:hAnsi="Arial" w:cs="Arial"/>
          <w:b/>
          <w:bCs/>
        </w:rPr>
      </w:pPr>
      <w:bookmarkStart w:id="15" w:name="_Toc154935074"/>
      <w:r w:rsidRPr="00D743BD">
        <w:rPr>
          <w:rFonts w:ascii="Arial" w:hAnsi="Arial" w:cs="Arial"/>
          <w:b/>
          <w:bCs/>
        </w:rPr>
        <w:lastRenderedPageBreak/>
        <w:t>References</w:t>
      </w:r>
      <w:bookmarkEnd w:id="15"/>
    </w:p>
    <w:p w14:paraId="4F4D59FE"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Ali, B.J. and Anwar, G., (2021). Porter’s Generic Competitive Strategies and its influence on the Competitive Advantage. </w:t>
      </w:r>
      <w:r w:rsidRPr="00914EC9">
        <w:rPr>
          <w:rFonts w:ascii="Arial" w:eastAsia="Times New Roman" w:hAnsi="Arial" w:cs="Arial"/>
          <w:i/>
          <w:iCs/>
          <w:color w:val="222222"/>
          <w:sz w:val="24"/>
          <w:szCs w:val="24"/>
          <w:shd w:val="clear" w:color="auto" w:fill="FFFFFF"/>
        </w:rPr>
        <w:t xml:space="preserve">Ali, BJ, &amp; Anwar, </w:t>
      </w:r>
      <w:proofErr w:type="gramStart"/>
      <w:r w:rsidRPr="00914EC9">
        <w:rPr>
          <w:rFonts w:ascii="Arial" w:eastAsia="Times New Roman" w:hAnsi="Arial" w:cs="Arial"/>
          <w:i/>
          <w:iCs/>
          <w:color w:val="222222"/>
          <w:sz w:val="24"/>
          <w:szCs w:val="24"/>
          <w:shd w:val="clear" w:color="auto" w:fill="FFFFFF"/>
        </w:rPr>
        <w:t>G.(</w:t>
      </w:r>
      <w:proofErr w:type="gramEnd"/>
      <w:r w:rsidRPr="00914EC9">
        <w:rPr>
          <w:rFonts w:ascii="Arial" w:eastAsia="Times New Roman" w:hAnsi="Arial" w:cs="Arial"/>
          <w:i/>
          <w:iCs/>
          <w:color w:val="222222"/>
          <w:sz w:val="24"/>
          <w:szCs w:val="24"/>
          <w:shd w:val="clear" w:color="auto" w:fill="FFFFFF"/>
        </w:rPr>
        <w:t>2021). Porter’s Generic Competitive Strategies and its influence on the Competitive Advantage. International Journal of Advanced Engineering, Management and Science</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7</w:t>
      </w:r>
      <w:r w:rsidRPr="00914EC9">
        <w:rPr>
          <w:rFonts w:ascii="Arial" w:eastAsia="Times New Roman" w:hAnsi="Arial" w:cs="Arial"/>
          <w:color w:val="222222"/>
          <w:sz w:val="24"/>
          <w:szCs w:val="24"/>
          <w:shd w:val="clear" w:color="auto" w:fill="FFFFFF"/>
        </w:rPr>
        <w:t>(6), pp.42-51.</w:t>
      </w:r>
    </w:p>
    <w:p w14:paraId="65824D46"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Ansari, A.S., Amir, Z. and Williams, G.S., (2021). Bilateral 0.19 mg fluocinolone acetonide intravitreal implant in the successful treatment of juvenile idiopathic arthritis-associated uveitis and secondary macular oedema: a case report and review of intravitreal therapies. </w:t>
      </w:r>
      <w:r w:rsidRPr="00914EC9">
        <w:rPr>
          <w:rFonts w:ascii="Arial" w:eastAsia="Times New Roman" w:hAnsi="Arial" w:cs="Arial"/>
          <w:i/>
          <w:iCs/>
          <w:color w:val="222222"/>
          <w:sz w:val="24"/>
          <w:szCs w:val="24"/>
          <w:shd w:val="clear" w:color="auto" w:fill="FFFFFF"/>
        </w:rPr>
        <w:t>Ophthalmology and Therapy</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10</w:t>
      </w:r>
      <w:r w:rsidRPr="00914EC9">
        <w:rPr>
          <w:rFonts w:ascii="Arial" w:eastAsia="Times New Roman" w:hAnsi="Arial" w:cs="Arial"/>
          <w:color w:val="222222"/>
          <w:sz w:val="24"/>
          <w:szCs w:val="24"/>
          <w:shd w:val="clear" w:color="auto" w:fill="FFFFFF"/>
        </w:rPr>
        <w:t>, pp.193-200.</w:t>
      </w:r>
    </w:p>
    <w:p w14:paraId="52DB54C3"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Arden, N.S., Fisher, A.C., Tyner, K., Lawrence, X.Y., Lee, S.L. and </w:t>
      </w:r>
      <w:proofErr w:type="spellStart"/>
      <w:r w:rsidRPr="00914EC9">
        <w:rPr>
          <w:rFonts w:ascii="Arial" w:eastAsia="Times New Roman" w:hAnsi="Arial" w:cs="Arial"/>
          <w:color w:val="222222"/>
          <w:sz w:val="24"/>
          <w:szCs w:val="24"/>
          <w:shd w:val="clear" w:color="auto" w:fill="FFFFFF"/>
        </w:rPr>
        <w:t>Kopcha</w:t>
      </w:r>
      <w:proofErr w:type="spellEnd"/>
      <w:r w:rsidRPr="00914EC9">
        <w:rPr>
          <w:rFonts w:ascii="Arial" w:eastAsia="Times New Roman" w:hAnsi="Arial" w:cs="Arial"/>
          <w:color w:val="222222"/>
          <w:sz w:val="24"/>
          <w:szCs w:val="24"/>
          <w:shd w:val="clear" w:color="auto" w:fill="FFFFFF"/>
        </w:rPr>
        <w:t>, M., (2021). Industry 4.0 for pharmaceutical manufacturing: Preparing for the smart factories of the future. </w:t>
      </w:r>
      <w:r w:rsidRPr="00914EC9">
        <w:rPr>
          <w:rFonts w:ascii="Arial" w:eastAsia="Times New Roman" w:hAnsi="Arial" w:cs="Arial"/>
          <w:i/>
          <w:iCs/>
          <w:color w:val="222222"/>
          <w:sz w:val="24"/>
          <w:szCs w:val="24"/>
          <w:shd w:val="clear" w:color="auto" w:fill="FFFFFF"/>
        </w:rPr>
        <w:t>International Journal of Pharmaceutics</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602</w:t>
      </w:r>
      <w:r w:rsidRPr="00914EC9">
        <w:rPr>
          <w:rFonts w:ascii="Arial" w:eastAsia="Times New Roman" w:hAnsi="Arial" w:cs="Arial"/>
          <w:color w:val="222222"/>
          <w:sz w:val="24"/>
          <w:szCs w:val="24"/>
          <w:shd w:val="clear" w:color="auto" w:fill="FFFFFF"/>
        </w:rPr>
        <w:t>, p.120554.</w:t>
      </w:r>
    </w:p>
    <w:p w14:paraId="434FB0FB"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ARSOVSKI, L. and GRAMATIKOV, R.D., (2023). INFLATION PREDICTIONS IN 2024: AN ECONOMIC ANALYSIS: THE INFLATION PROCESS AND EXPECTATIONS IN REPUBLIC OF NORTH MACEDONIA: AN ECONOMIC ANALYSIS. </w:t>
      </w:r>
      <w:proofErr w:type="spellStart"/>
      <w:r w:rsidRPr="00914EC9">
        <w:rPr>
          <w:rFonts w:ascii="Arial" w:eastAsia="Times New Roman" w:hAnsi="Arial" w:cs="Arial"/>
          <w:i/>
          <w:iCs/>
          <w:color w:val="222222"/>
          <w:sz w:val="24"/>
          <w:szCs w:val="24"/>
          <w:shd w:val="clear" w:color="auto" w:fill="FFFFFF"/>
        </w:rPr>
        <w:t>Vizione</w:t>
      </w:r>
      <w:proofErr w:type="spellEnd"/>
      <w:r w:rsidRPr="00914EC9">
        <w:rPr>
          <w:rFonts w:ascii="Arial" w:eastAsia="Times New Roman" w:hAnsi="Arial" w:cs="Arial"/>
          <w:color w:val="222222"/>
          <w:sz w:val="24"/>
          <w:szCs w:val="24"/>
          <w:shd w:val="clear" w:color="auto" w:fill="FFFFFF"/>
        </w:rPr>
        <w:t>, (41).</w:t>
      </w:r>
    </w:p>
    <w:p w14:paraId="6345557D"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Benzaghta, M.A., </w:t>
      </w:r>
      <w:proofErr w:type="spellStart"/>
      <w:r w:rsidRPr="00914EC9">
        <w:rPr>
          <w:rFonts w:ascii="Arial" w:eastAsia="Times New Roman" w:hAnsi="Arial" w:cs="Arial"/>
          <w:color w:val="222222"/>
          <w:sz w:val="24"/>
          <w:szCs w:val="24"/>
          <w:shd w:val="clear" w:color="auto" w:fill="FFFFFF"/>
        </w:rPr>
        <w:t>Elwalda</w:t>
      </w:r>
      <w:proofErr w:type="spellEnd"/>
      <w:r w:rsidRPr="00914EC9">
        <w:rPr>
          <w:rFonts w:ascii="Arial" w:eastAsia="Times New Roman" w:hAnsi="Arial" w:cs="Arial"/>
          <w:color w:val="222222"/>
          <w:sz w:val="24"/>
          <w:szCs w:val="24"/>
          <w:shd w:val="clear" w:color="auto" w:fill="FFFFFF"/>
        </w:rPr>
        <w:t>, A., Mousa, M.M., Erkan, I. and Rahman, M., (2021). SWOT analysis applications: An integrative literature review. </w:t>
      </w:r>
      <w:r w:rsidRPr="00914EC9">
        <w:rPr>
          <w:rFonts w:ascii="Arial" w:eastAsia="Times New Roman" w:hAnsi="Arial" w:cs="Arial"/>
          <w:i/>
          <w:iCs/>
          <w:color w:val="222222"/>
          <w:sz w:val="24"/>
          <w:szCs w:val="24"/>
          <w:shd w:val="clear" w:color="auto" w:fill="FFFFFF"/>
        </w:rPr>
        <w:t>Journal of Global Business Insights</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6</w:t>
      </w:r>
      <w:r w:rsidRPr="00914EC9">
        <w:rPr>
          <w:rFonts w:ascii="Arial" w:eastAsia="Times New Roman" w:hAnsi="Arial" w:cs="Arial"/>
          <w:color w:val="222222"/>
          <w:sz w:val="24"/>
          <w:szCs w:val="24"/>
          <w:shd w:val="clear" w:color="auto" w:fill="FFFFFF"/>
        </w:rPr>
        <w:t>(1), pp.55-73.</w:t>
      </w:r>
    </w:p>
    <w:p w14:paraId="75ED811C"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Byun, M., </w:t>
      </w:r>
      <w:proofErr w:type="spellStart"/>
      <w:r w:rsidRPr="00914EC9">
        <w:rPr>
          <w:rFonts w:ascii="Arial" w:eastAsia="Times New Roman" w:hAnsi="Arial" w:cs="Arial"/>
          <w:color w:val="222222"/>
          <w:sz w:val="24"/>
          <w:szCs w:val="24"/>
          <w:shd w:val="clear" w:color="auto" w:fill="FFFFFF"/>
        </w:rPr>
        <w:t>Osher</w:t>
      </w:r>
      <w:proofErr w:type="spellEnd"/>
      <w:r w:rsidRPr="00914EC9">
        <w:rPr>
          <w:rFonts w:ascii="Arial" w:eastAsia="Times New Roman" w:hAnsi="Arial" w:cs="Arial"/>
          <w:color w:val="222222"/>
          <w:sz w:val="24"/>
          <w:szCs w:val="24"/>
          <w:shd w:val="clear" w:color="auto" w:fill="FFFFFF"/>
        </w:rPr>
        <w:t>, J. and Riemann, C.D., (2020). Fluocinolone acetonide (0.19 mg) intravitreal implant reduces treatment burden and improves practice resource utilisation for patients with diabetic macular oedema. </w:t>
      </w:r>
      <w:r w:rsidRPr="00914EC9">
        <w:rPr>
          <w:rFonts w:ascii="Arial" w:eastAsia="Times New Roman" w:hAnsi="Arial" w:cs="Arial"/>
          <w:i/>
          <w:iCs/>
          <w:color w:val="222222"/>
          <w:sz w:val="24"/>
          <w:szCs w:val="24"/>
          <w:shd w:val="clear" w:color="auto" w:fill="FFFFFF"/>
        </w:rPr>
        <w:t>BMJ Open Ophthalmology</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5</w:t>
      </w:r>
      <w:r w:rsidRPr="00914EC9">
        <w:rPr>
          <w:rFonts w:ascii="Arial" w:eastAsia="Times New Roman" w:hAnsi="Arial" w:cs="Arial"/>
          <w:color w:val="222222"/>
          <w:sz w:val="24"/>
          <w:szCs w:val="24"/>
          <w:shd w:val="clear" w:color="auto" w:fill="FFFFFF"/>
        </w:rPr>
        <w:t>(1), p.e000416.</w:t>
      </w:r>
    </w:p>
    <w:p w14:paraId="337F142C" w14:textId="77777777" w:rsidR="00E74B5E" w:rsidRPr="00914EC9" w:rsidRDefault="00E74B5E" w:rsidP="0082741E">
      <w:pPr>
        <w:jc w:val="both"/>
        <w:divId w:val="1891991544"/>
        <w:rPr>
          <w:rFonts w:ascii="Arial" w:hAnsi="Arial" w:cs="Arial"/>
          <w:sz w:val="24"/>
          <w:szCs w:val="24"/>
        </w:rPr>
      </w:pPr>
      <w:r w:rsidRPr="00914EC9">
        <w:rPr>
          <w:rFonts w:ascii="Arial" w:hAnsi="Arial" w:cs="Arial"/>
          <w:sz w:val="24"/>
          <w:szCs w:val="24"/>
        </w:rPr>
        <w:t xml:space="preserve">Diabetespromember (2023). </w:t>
      </w:r>
      <w:r w:rsidRPr="00914EC9">
        <w:rPr>
          <w:rFonts w:ascii="Arial" w:hAnsi="Arial" w:cs="Arial"/>
          <w:i/>
          <w:iCs/>
          <w:sz w:val="24"/>
          <w:szCs w:val="24"/>
        </w:rPr>
        <w:t>ADA | American Diabetes Association</w:t>
      </w:r>
      <w:r w:rsidRPr="00914EC9">
        <w:rPr>
          <w:rFonts w:ascii="Arial" w:hAnsi="Arial" w:cs="Arial"/>
          <w:sz w:val="24"/>
          <w:szCs w:val="24"/>
        </w:rPr>
        <w:t>. [online] diabetespromember.org. Available at: https://diabetespromember.org/STANDARDSSEARCH?gad_source=1&amp;gclid=Cj0KCQiAsvWrBhC0ARIsAO4E6f-XFJs85zI8lCQ3oBfY_4SUXKZ9boKgXURxdWdmh6UTrPc2XRJuEWUaAq1PEALw_wcB&amp;AspxAutoDetectCookieSupport=1 [Accessed 16 Dec. 2023].</w:t>
      </w:r>
    </w:p>
    <w:p w14:paraId="2D359F59"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El-Sayed, A.M., (2022). The interrelationship between niche marketing and Competitiveness. </w:t>
      </w:r>
      <w:r w:rsidRPr="00914EC9">
        <w:rPr>
          <w:rFonts w:ascii="Arial" w:eastAsia="Times New Roman" w:hAnsi="Arial" w:cs="Arial"/>
          <w:i/>
          <w:iCs/>
          <w:color w:val="222222"/>
          <w:sz w:val="24"/>
          <w:szCs w:val="24"/>
          <w:shd w:val="clear" w:color="auto" w:fill="FFFFFF"/>
        </w:rPr>
        <w:t>International Design Journal</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12</w:t>
      </w:r>
      <w:r w:rsidRPr="00914EC9">
        <w:rPr>
          <w:rFonts w:ascii="Arial" w:eastAsia="Times New Roman" w:hAnsi="Arial" w:cs="Arial"/>
          <w:color w:val="222222"/>
          <w:sz w:val="24"/>
          <w:szCs w:val="24"/>
          <w:shd w:val="clear" w:color="auto" w:fill="FFFFFF"/>
        </w:rPr>
        <w:t>(3), pp.65-78.</w:t>
      </w:r>
    </w:p>
    <w:p w14:paraId="7D2ED81E" w14:textId="77777777" w:rsidR="00E74B5E" w:rsidRDefault="00E74B5E" w:rsidP="0082741E">
      <w:pPr>
        <w:jc w:val="both"/>
        <w:rPr>
          <w:rFonts w:ascii="Arial" w:eastAsia="Times New Roman" w:hAnsi="Arial" w:cs="Arial"/>
          <w:color w:val="222222"/>
          <w:sz w:val="24"/>
          <w:szCs w:val="24"/>
          <w:shd w:val="clear" w:color="auto" w:fill="FFFFFF"/>
        </w:rPr>
      </w:pPr>
      <w:r w:rsidRPr="002745B1">
        <w:rPr>
          <w:rFonts w:ascii="Arial" w:eastAsia="Times New Roman" w:hAnsi="Arial" w:cs="Arial"/>
          <w:color w:val="222222"/>
          <w:sz w:val="24"/>
          <w:szCs w:val="24"/>
          <w:shd w:val="clear" w:color="auto" w:fill="FFFFFF"/>
        </w:rPr>
        <w:t xml:space="preserve">ENGLISH, S. and ELMANSY, R., </w:t>
      </w:r>
      <w:r>
        <w:rPr>
          <w:rFonts w:ascii="Arial" w:eastAsia="Times New Roman" w:hAnsi="Arial" w:cs="Arial"/>
          <w:color w:val="222222"/>
          <w:sz w:val="24"/>
          <w:szCs w:val="24"/>
          <w:shd w:val="clear" w:color="auto" w:fill="FFFFFF"/>
        </w:rPr>
        <w:t>(</w:t>
      </w:r>
      <w:r w:rsidRPr="002745B1">
        <w:rPr>
          <w:rFonts w:ascii="Arial" w:eastAsia="Times New Roman" w:hAnsi="Arial" w:cs="Arial"/>
          <w:color w:val="222222"/>
          <w:sz w:val="24"/>
          <w:szCs w:val="24"/>
          <w:shd w:val="clear" w:color="auto" w:fill="FFFFFF"/>
        </w:rPr>
        <w:t>2022</w:t>
      </w:r>
      <w:r>
        <w:rPr>
          <w:rFonts w:ascii="Arial" w:eastAsia="Times New Roman" w:hAnsi="Arial" w:cs="Arial"/>
          <w:color w:val="222222"/>
          <w:sz w:val="24"/>
          <w:szCs w:val="24"/>
          <w:shd w:val="clear" w:color="auto" w:fill="FFFFFF"/>
        </w:rPr>
        <w:t>)</w:t>
      </w:r>
      <w:r w:rsidRPr="002745B1">
        <w:rPr>
          <w:rFonts w:ascii="Arial" w:eastAsia="Times New Roman" w:hAnsi="Arial" w:cs="Arial"/>
          <w:color w:val="222222"/>
          <w:sz w:val="24"/>
          <w:szCs w:val="24"/>
          <w:shd w:val="clear" w:color="auto" w:fill="FFFFFF"/>
        </w:rPr>
        <w:t>. Designing for patient empowerment: The application of multiple perspective problem framing in the development of Noctura 400 sleep mask.</w:t>
      </w:r>
    </w:p>
    <w:p w14:paraId="0925FF59"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Forrest, J.Y.L., Shao, L.P., Jr, R.E.M. and Shao, D., (2021). Firm performance and market expansion from the point of view of resources. </w:t>
      </w:r>
      <w:r w:rsidRPr="00914EC9">
        <w:rPr>
          <w:rFonts w:ascii="Arial" w:eastAsia="Times New Roman" w:hAnsi="Arial" w:cs="Arial"/>
          <w:i/>
          <w:iCs/>
          <w:color w:val="222222"/>
          <w:sz w:val="24"/>
          <w:szCs w:val="24"/>
          <w:shd w:val="clear" w:color="auto" w:fill="FFFFFF"/>
        </w:rPr>
        <w:t>International Journal of Business and Systems Research</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15</w:t>
      </w:r>
      <w:r w:rsidRPr="00914EC9">
        <w:rPr>
          <w:rFonts w:ascii="Arial" w:eastAsia="Times New Roman" w:hAnsi="Arial" w:cs="Arial"/>
          <w:color w:val="222222"/>
          <w:sz w:val="24"/>
          <w:szCs w:val="24"/>
          <w:shd w:val="clear" w:color="auto" w:fill="FFFFFF"/>
        </w:rPr>
        <w:t>(4), pp.468-490.</w:t>
      </w:r>
    </w:p>
    <w:p w14:paraId="11C1A3F8"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lastRenderedPageBreak/>
        <w:t xml:space="preserve">Fuertes, G., Alfaro, M., Vargas, M., Gutierrez, S., </w:t>
      </w:r>
      <w:proofErr w:type="spellStart"/>
      <w:r w:rsidRPr="00914EC9">
        <w:rPr>
          <w:rFonts w:ascii="Arial" w:eastAsia="Times New Roman" w:hAnsi="Arial" w:cs="Arial"/>
          <w:color w:val="222222"/>
          <w:sz w:val="24"/>
          <w:szCs w:val="24"/>
          <w:shd w:val="clear" w:color="auto" w:fill="FFFFFF"/>
        </w:rPr>
        <w:t>Ternero</w:t>
      </w:r>
      <w:proofErr w:type="spellEnd"/>
      <w:r w:rsidRPr="00914EC9">
        <w:rPr>
          <w:rFonts w:ascii="Arial" w:eastAsia="Times New Roman" w:hAnsi="Arial" w:cs="Arial"/>
          <w:color w:val="222222"/>
          <w:sz w:val="24"/>
          <w:szCs w:val="24"/>
          <w:shd w:val="clear" w:color="auto" w:fill="FFFFFF"/>
        </w:rPr>
        <w:t xml:space="preserve">, R. and </w:t>
      </w:r>
      <w:proofErr w:type="spellStart"/>
      <w:r w:rsidRPr="00914EC9">
        <w:rPr>
          <w:rFonts w:ascii="Arial" w:eastAsia="Times New Roman" w:hAnsi="Arial" w:cs="Arial"/>
          <w:color w:val="222222"/>
          <w:sz w:val="24"/>
          <w:szCs w:val="24"/>
          <w:shd w:val="clear" w:color="auto" w:fill="FFFFFF"/>
        </w:rPr>
        <w:t>Sabattin</w:t>
      </w:r>
      <w:proofErr w:type="spellEnd"/>
      <w:r w:rsidRPr="00914EC9">
        <w:rPr>
          <w:rFonts w:ascii="Arial" w:eastAsia="Times New Roman" w:hAnsi="Arial" w:cs="Arial"/>
          <w:color w:val="222222"/>
          <w:sz w:val="24"/>
          <w:szCs w:val="24"/>
          <w:shd w:val="clear" w:color="auto" w:fill="FFFFFF"/>
        </w:rPr>
        <w:t>, J., (2020). Conceptual framework for the strategic management: a literature review—descriptive. </w:t>
      </w:r>
      <w:r w:rsidRPr="00914EC9">
        <w:rPr>
          <w:rFonts w:ascii="Arial" w:eastAsia="Times New Roman" w:hAnsi="Arial" w:cs="Arial"/>
          <w:i/>
          <w:iCs/>
          <w:color w:val="222222"/>
          <w:sz w:val="24"/>
          <w:szCs w:val="24"/>
          <w:shd w:val="clear" w:color="auto" w:fill="FFFFFF"/>
        </w:rPr>
        <w:t>Journal of Engineering</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2020</w:t>
      </w:r>
      <w:r w:rsidRPr="00914EC9">
        <w:rPr>
          <w:rFonts w:ascii="Arial" w:eastAsia="Times New Roman" w:hAnsi="Arial" w:cs="Arial"/>
          <w:color w:val="222222"/>
          <w:sz w:val="24"/>
          <w:szCs w:val="24"/>
          <w:shd w:val="clear" w:color="auto" w:fill="FFFFFF"/>
        </w:rPr>
        <w:t>, pp.1-21.</w:t>
      </w:r>
    </w:p>
    <w:p w14:paraId="4CBC2222"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Furr, N., </w:t>
      </w:r>
      <w:proofErr w:type="spellStart"/>
      <w:r w:rsidRPr="00914EC9">
        <w:rPr>
          <w:rFonts w:ascii="Arial" w:eastAsia="Times New Roman" w:hAnsi="Arial" w:cs="Arial"/>
          <w:color w:val="222222"/>
          <w:sz w:val="24"/>
          <w:szCs w:val="24"/>
          <w:shd w:val="clear" w:color="auto" w:fill="FFFFFF"/>
        </w:rPr>
        <w:t>Ozcan</w:t>
      </w:r>
      <w:proofErr w:type="spellEnd"/>
      <w:r w:rsidRPr="00914EC9">
        <w:rPr>
          <w:rFonts w:ascii="Arial" w:eastAsia="Times New Roman" w:hAnsi="Arial" w:cs="Arial"/>
          <w:color w:val="222222"/>
          <w:sz w:val="24"/>
          <w:szCs w:val="24"/>
          <w:shd w:val="clear" w:color="auto" w:fill="FFFFFF"/>
        </w:rPr>
        <w:t>, P. and Eisenhardt, K.M., (2022). What is digital transformation? Core tensions facing established companies on the global stage. </w:t>
      </w:r>
      <w:r w:rsidRPr="00914EC9">
        <w:rPr>
          <w:rFonts w:ascii="Arial" w:eastAsia="Times New Roman" w:hAnsi="Arial" w:cs="Arial"/>
          <w:i/>
          <w:iCs/>
          <w:color w:val="222222"/>
          <w:sz w:val="24"/>
          <w:szCs w:val="24"/>
          <w:shd w:val="clear" w:color="auto" w:fill="FFFFFF"/>
        </w:rPr>
        <w:t>Global Strategy Journal</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12</w:t>
      </w:r>
      <w:r w:rsidRPr="00914EC9">
        <w:rPr>
          <w:rFonts w:ascii="Arial" w:eastAsia="Times New Roman" w:hAnsi="Arial" w:cs="Arial"/>
          <w:color w:val="222222"/>
          <w:sz w:val="24"/>
          <w:szCs w:val="24"/>
          <w:shd w:val="clear" w:color="auto" w:fill="FFFFFF"/>
        </w:rPr>
        <w:t>(4), pp.595-618.</w:t>
      </w:r>
    </w:p>
    <w:p w14:paraId="68763F4D"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Ham, Y., Mehta, H., Kang-</w:t>
      </w:r>
      <w:proofErr w:type="spellStart"/>
      <w:r w:rsidRPr="00914EC9">
        <w:rPr>
          <w:rFonts w:ascii="Arial" w:eastAsia="Times New Roman" w:hAnsi="Arial" w:cs="Arial"/>
          <w:color w:val="222222"/>
          <w:sz w:val="24"/>
          <w:szCs w:val="24"/>
          <w:shd w:val="clear" w:color="auto" w:fill="FFFFFF"/>
        </w:rPr>
        <w:t>Mieler</w:t>
      </w:r>
      <w:proofErr w:type="spellEnd"/>
      <w:r w:rsidRPr="00914EC9">
        <w:rPr>
          <w:rFonts w:ascii="Arial" w:eastAsia="Times New Roman" w:hAnsi="Arial" w:cs="Arial"/>
          <w:color w:val="222222"/>
          <w:sz w:val="24"/>
          <w:szCs w:val="24"/>
          <w:shd w:val="clear" w:color="auto" w:fill="FFFFFF"/>
        </w:rPr>
        <w:t xml:space="preserve">, J., </w:t>
      </w:r>
      <w:proofErr w:type="spellStart"/>
      <w:r w:rsidRPr="00914EC9">
        <w:rPr>
          <w:rFonts w:ascii="Arial" w:eastAsia="Times New Roman" w:hAnsi="Arial" w:cs="Arial"/>
          <w:color w:val="222222"/>
          <w:sz w:val="24"/>
          <w:szCs w:val="24"/>
          <w:shd w:val="clear" w:color="auto" w:fill="FFFFFF"/>
        </w:rPr>
        <w:t>Mieler</w:t>
      </w:r>
      <w:proofErr w:type="spellEnd"/>
      <w:r w:rsidRPr="00914EC9">
        <w:rPr>
          <w:rFonts w:ascii="Arial" w:eastAsia="Times New Roman" w:hAnsi="Arial" w:cs="Arial"/>
          <w:color w:val="222222"/>
          <w:sz w:val="24"/>
          <w:szCs w:val="24"/>
          <w:shd w:val="clear" w:color="auto" w:fill="FFFFFF"/>
        </w:rPr>
        <w:t>, W.F. and Chang, A., (2023). Novel Drug Delivery Methods and Approaches for the Treatment of Retinal Diseases. </w:t>
      </w:r>
      <w:r w:rsidRPr="00914EC9">
        <w:rPr>
          <w:rFonts w:ascii="Arial" w:eastAsia="Times New Roman" w:hAnsi="Arial" w:cs="Arial"/>
          <w:i/>
          <w:iCs/>
          <w:color w:val="222222"/>
          <w:sz w:val="24"/>
          <w:szCs w:val="24"/>
          <w:shd w:val="clear" w:color="auto" w:fill="FFFFFF"/>
        </w:rPr>
        <w:t>The Asia-Pacific Journal of Ophthalmology</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12</w:t>
      </w:r>
      <w:r w:rsidRPr="00914EC9">
        <w:rPr>
          <w:rFonts w:ascii="Arial" w:eastAsia="Times New Roman" w:hAnsi="Arial" w:cs="Arial"/>
          <w:color w:val="222222"/>
          <w:sz w:val="24"/>
          <w:szCs w:val="24"/>
          <w:shd w:val="clear" w:color="auto" w:fill="FFFFFF"/>
        </w:rPr>
        <w:t>(4), pp.402-413.</w:t>
      </w:r>
    </w:p>
    <w:p w14:paraId="1B675BB8"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Hosseini, S.E., (2022). Transition away from fossil fuels toward renewables: lessons from Russia-Ukraine crisis. </w:t>
      </w:r>
      <w:r w:rsidRPr="00914EC9">
        <w:rPr>
          <w:rFonts w:ascii="Arial" w:eastAsia="Times New Roman" w:hAnsi="Arial" w:cs="Arial"/>
          <w:i/>
          <w:iCs/>
          <w:color w:val="222222"/>
          <w:sz w:val="24"/>
          <w:szCs w:val="24"/>
          <w:shd w:val="clear" w:color="auto" w:fill="FFFFFF"/>
        </w:rPr>
        <w:t>Future Energy</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w:t>
      </w:r>
      <w:r w:rsidRPr="00914EC9">
        <w:rPr>
          <w:rFonts w:ascii="Arial" w:eastAsia="Times New Roman" w:hAnsi="Arial" w:cs="Arial"/>
          <w:color w:val="222222"/>
          <w:sz w:val="24"/>
          <w:szCs w:val="24"/>
          <w:shd w:val="clear" w:color="auto" w:fill="FFFFFF"/>
        </w:rPr>
        <w:t>(1), pp.2-5.</w:t>
      </w:r>
    </w:p>
    <w:p w14:paraId="67366726" w14:textId="77777777" w:rsidR="00E74B5E" w:rsidRPr="0003408C" w:rsidRDefault="00E74B5E" w:rsidP="0003408C">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Mahdi, O.R. and Nassar, I.A., (2021). The business model of sustainable competitive advantage through strategic leadership capabilities and knowledge management processes to overcome covid-19 pandemic. </w:t>
      </w:r>
      <w:r w:rsidRPr="00914EC9">
        <w:rPr>
          <w:rFonts w:ascii="Arial" w:eastAsia="Times New Roman" w:hAnsi="Arial" w:cs="Arial"/>
          <w:i/>
          <w:iCs/>
          <w:color w:val="222222"/>
          <w:sz w:val="24"/>
          <w:szCs w:val="24"/>
          <w:shd w:val="clear" w:color="auto" w:fill="FFFFFF"/>
        </w:rPr>
        <w:t>Sustainability</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13</w:t>
      </w:r>
      <w:r w:rsidRPr="00914EC9">
        <w:rPr>
          <w:rFonts w:ascii="Arial" w:eastAsia="Times New Roman" w:hAnsi="Arial" w:cs="Arial"/>
          <w:color w:val="222222"/>
          <w:sz w:val="24"/>
          <w:szCs w:val="24"/>
          <w:shd w:val="clear" w:color="auto" w:fill="FFFFFF"/>
        </w:rPr>
        <w:t>(17), p.9891.</w:t>
      </w:r>
    </w:p>
    <w:p w14:paraId="2D201DAF"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Mayer, C., (2021). The future of the corporation and the economics of purpose. </w:t>
      </w:r>
      <w:r w:rsidRPr="00914EC9">
        <w:rPr>
          <w:rFonts w:ascii="Arial" w:eastAsia="Times New Roman" w:hAnsi="Arial" w:cs="Arial"/>
          <w:i/>
          <w:iCs/>
          <w:color w:val="222222"/>
          <w:sz w:val="24"/>
          <w:szCs w:val="24"/>
          <w:shd w:val="clear" w:color="auto" w:fill="FFFFFF"/>
        </w:rPr>
        <w:t>Journal of Management Studies</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58</w:t>
      </w:r>
      <w:r w:rsidRPr="00914EC9">
        <w:rPr>
          <w:rFonts w:ascii="Arial" w:eastAsia="Times New Roman" w:hAnsi="Arial" w:cs="Arial"/>
          <w:color w:val="222222"/>
          <w:sz w:val="24"/>
          <w:szCs w:val="24"/>
          <w:shd w:val="clear" w:color="auto" w:fill="FFFFFF"/>
        </w:rPr>
        <w:t>(3), pp.887-901.</w:t>
      </w:r>
    </w:p>
    <w:p w14:paraId="441F863C" w14:textId="77777777" w:rsidR="00E74B5E" w:rsidRPr="00351199" w:rsidRDefault="00E74B5E" w:rsidP="0082741E">
      <w:pPr>
        <w:jc w:val="both"/>
        <w:rPr>
          <w:rFonts w:ascii="Arial" w:eastAsia="Times New Roman" w:hAnsi="Arial" w:cs="Arial"/>
          <w:color w:val="222222"/>
          <w:sz w:val="24"/>
          <w:szCs w:val="24"/>
          <w:shd w:val="clear" w:color="auto" w:fill="FFFFFF"/>
        </w:rPr>
      </w:pPr>
      <w:r w:rsidRPr="00351199">
        <w:rPr>
          <w:rFonts w:ascii="Arial" w:eastAsia="Times New Roman" w:hAnsi="Arial" w:cs="Arial"/>
          <w:color w:val="222222"/>
          <w:sz w:val="24"/>
          <w:szCs w:val="24"/>
          <w:shd w:val="clear" w:color="auto" w:fill="FFFFFF"/>
        </w:rPr>
        <w:t xml:space="preserve">Meyer-Bothling, U., Meyer-Bothling, O. and </w:t>
      </w:r>
      <w:proofErr w:type="spellStart"/>
      <w:r w:rsidRPr="00351199">
        <w:rPr>
          <w:rFonts w:ascii="Arial" w:eastAsia="Times New Roman" w:hAnsi="Arial" w:cs="Arial"/>
          <w:color w:val="222222"/>
          <w:sz w:val="24"/>
          <w:szCs w:val="24"/>
          <w:shd w:val="clear" w:color="auto" w:fill="FFFFFF"/>
        </w:rPr>
        <w:t>Pinney</w:t>
      </w:r>
      <w:proofErr w:type="spellEnd"/>
      <w:r w:rsidRPr="00351199">
        <w:rPr>
          <w:rFonts w:ascii="Arial" w:eastAsia="Times New Roman" w:hAnsi="Arial" w:cs="Arial"/>
          <w:color w:val="222222"/>
          <w:sz w:val="24"/>
          <w:szCs w:val="24"/>
          <w:shd w:val="clear" w:color="auto" w:fill="FFFFFF"/>
        </w:rPr>
        <w:t xml:space="preserve">, M., </w:t>
      </w:r>
      <w:r>
        <w:rPr>
          <w:rFonts w:ascii="Arial" w:eastAsia="Times New Roman" w:hAnsi="Arial" w:cs="Arial"/>
          <w:color w:val="222222"/>
          <w:sz w:val="24"/>
          <w:szCs w:val="24"/>
          <w:shd w:val="clear" w:color="auto" w:fill="FFFFFF"/>
        </w:rPr>
        <w:t>(</w:t>
      </w:r>
      <w:r w:rsidRPr="00351199">
        <w:rPr>
          <w:rFonts w:ascii="Arial" w:eastAsia="Times New Roman" w:hAnsi="Arial" w:cs="Arial"/>
          <w:color w:val="222222"/>
          <w:sz w:val="24"/>
          <w:szCs w:val="24"/>
          <w:shd w:val="clear" w:color="auto" w:fill="FFFFFF"/>
        </w:rPr>
        <w:t>2021</w:t>
      </w:r>
      <w:r>
        <w:rPr>
          <w:rFonts w:ascii="Arial" w:eastAsia="Times New Roman" w:hAnsi="Arial" w:cs="Arial"/>
          <w:color w:val="222222"/>
          <w:sz w:val="24"/>
          <w:szCs w:val="24"/>
          <w:shd w:val="clear" w:color="auto" w:fill="FFFFFF"/>
        </w:rPr>
        <w:t>)</w:t>
      </w:r>
      <w:r w:rsidRPr="00351199">
        <w:rPr>
          <w:rFonts w:ascii="Arial" w:eastAsia="Times New Roman" w:hAnsi="Arial" w:cs="Arial"/>
          <w:color w:val="222222"/>
          <w:sz w:val="24"/>
          <w:szCs w:val="24"/>
          <w:shd w:val="clear" w:color="auto" w:fill="FFFFFF"/>
        </w:rPr>
        <w:t>. A real-world single-centre study of patients with diabetic Macular Oedema who wore a home-use sleep mask (Noctura 400) for one year. </w:t>
      </w:r>
      <w:r w:rsidRPr="00351199">
        <w:rPr>
          <w:rFonts w:ascii="Arial" w:eastAsia="Times New Roman" w:hAnsi="Arial" w:cs="Arial"/>
          <w:i/>
          <w:iCs/>
          <w:color w:val="222222"/>
          <w:sz w:val="24"/>
          <w:szCs w:val="24"/>
          <w:shd w:val="clear" w:color="auto" w:fill="FFFFFF"/>
        </w:rPr>
        <w:t>Journal of Ophthalmology</w:t>
      </w:r>
      <w:r w:rsidRPr="00351199">
        <w:rPr>
          <w:rFonts w:ascii="Arial" w:eastAsia="Times New Roman" w:hAnsi="Arial" w:cs="Arial"/>
          <w:color w:val="222222"/>
          <w:sz w:val="24"/>
          <w:szCs w:val="24"/>
          <w:shd w:val="clear" w:color="auto" w:fill="FFFFFF"/>
        </w:rPr>
        <w:t>, </w:t>
      </w:r>
      <w:r w:rsidRPr="00351199">
        <w:rPr>
          <w:rFonts w:ascii="Arial" w:eastAsia="Times New Roman" w:hAnsi="Arial" w:cs="Arial"/>
          <w:i/>
          <w:iCs/>
          <w:color w:val="222222"/>
          <w:sz w:val="24"/>
          <w:szCs w:val="24"/>
          <w:shd w:val="clear" w:color="auto" w:fill="FFFFFF"/>
        </w:rPr>
        <w:t>2021</w:t>
      </w:r>
      <w:r w:rsidRPr="00351199">
        <w:rPr>
          <w:rFonts w:ascii="Arial" w:eastAsia="Times New Roman" w:hAnsi="Arial" w:cs="Arial"/>
          <w:color w:val="222222"/>
          <w:sz w:val="24"/>
          <w:szCs w:val="24"/>
          <w:shd w:val="clear" w:color="auto" w:fill="FFFFFF"/>
        </w:rPr>
        <w:t>.</w:t>
      </w:r>
    </w:p>
    <w:p w14:paraId="086D8677"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Mushtaq, Y., Mushtaq, M.M., </w:t>
      </w:r>
      <w:proofErr w:type="spellStart"/>
      <w:r w:rsidRPr="00914EC9">
        <w:rPr>
          <w:rFonts w:ascii="Arial" w:eastAsia="Times New Roman" w:hAnsi="Arial" w:cs="Arial"/>
          <w:color w:val="222222"/>
          <w:sz w:val="24"/>
          <w:szCs w:val="24"/>
          <w:shd w:val="clear" w:color="auto" w:fill="FFFFFF"/>
        </w:rPr>
        <w:t>Gatzioufas</w:t>
      </w:r>
      <w:proofErr w:type="spellEnd"/>
      <w:r w:rsidRPr="00914EC9">
        <w:rPr>
          <w:rFonts w:ascii="Arial" w:eastAsia="Times New Roman" w:hAnsi="Arial" w:cs="Arial"/>
          <w:color w:val="222222"/>
          <w:sz w:val="24"/>
          <w:szCs w:val="24"/>
          <w:shd w:val="clear" w:color="auto" w:fill="FFFFFF"/>
        </w:rPr>
        <w:t xml:space="preserve">, Z., </w:t>
      </w:r>
      <w:proofErr w:type="spellStart"/>
      <w:r w:rsidRPr="00914EC9">
        <w:rPr>
          <w:rFonts w:ascii="Arial" w:eastAsia="Times New Roman" w:hAnsi="Arial" w:cs="Arial"/>
          <w:color w:val="222222"/>
          <w:sz w:val="24"/>
          <w:szCs w:val="24"/>
          <w:shd w:val="clear" w:color="auto" w:fill="FFFFFF"/>
        </w:rPr>
        <w:t>Ripa</w:t>
      </w:r>
      <w:proofErr w:type="spellEnd"/>
      <w:r w:rsidRPr="00914EC9">
        <w:rPr>
          <w:rFonts w:ascii="Arial" w:eastAsia="Times New Roman" w:hAnsi="Arial" w:cs="Arial"/>
          <w:color w:val="222222"/>
          <w:sz w:val="24"/>
          <w:szCs w:val="24"/>
          <w:shd w:val="clear" w:color="auto" w:fill="FFFFFF"/>
        </w:rPr>
        <w:t xml:space="preserve">, M., Motta, L. and </w:t>
      </w:r>
      <w:proofErr w:type="spellStart"/>
      <w:r w:rsidRPr="00914EC9">
        <w:rPr>
          <w:rFonts w:ascii="Arial" w:eastAsia="Times New Roman" w:hAnsi="Arial" w:cs="Arial"/>
          <w:color w:val="222222"/>
          <w:sz w:val="24"/>
          <w:szCs w:val="24"/>
          <w:shd w:val="clear" w:color="auto" w:fill="FFFFFF"/>
        </w:rPr>
        <w:t>Panos</w:t>
      </w:r>
      <w:proofErr w:type="spellEnd"/>
      <w:r w:rsidRPr="00914EC9">
        <w:rPr>
          <w:rFonts w:ascii="Arial" w:eastAsia="Times New Roman" w:hAnsi="Arial" w:cs="Arial"/>
          <w:color w:val="222222"/>
          <w:sz w:val="24"/>
          <w:szCs w:val="24"/>
          <w:shd w:val="clear" w:color="auto" w:fill="FFFFFF"/>
        </w:rPr>
        <w:t>, G.D., (2023). Intravitreal Fluocinolone Acetonide Implant (ILUVIEN®) for the Treatment of Retinal Conditions. A Review of Clinical Studies. </w:t>
      </w:r>
      <w:r w:rsidRPr="00914EC9">
        <w:rPr>
          <w:rFonts w:ascii="Arial" w:eastAsia="Times New Roman" w:hAnsi="Arial" w:cs="Arial"/>
          <w:i/>
          <w:iCs/>
          <w:color w:val="222222"/>
          <w:sz w:val="24"/>
          <w:szCs w:val="24"/>
          <w:shd w:val="clear" w:color="auto" w:fill="FFFFFF"/>
        </w:rPr>
        <w:t>Drug Design, Development and Therapy</w:t>
      </w:r>
      <w:r w:rsidRPr="00914EC9">
        <w:rPr>
          <w:rFonts w:ascii="Arial" w:eastAsia="Times New Roman" w:hAnsi="Arial" w:cs="Arial"/>
          <w:color w:val="222222"/>
          <w:sz w:val="24"/>
          <w:szCs w:val="24"/>
          <w:shd w:val="clear" w:color="auto" w:fill="FFFFFF"/>
        </w:rPr>
        <w:t>, pp.961-975.</w:t>
      </w:r>
    </w:p>
    <w:p w14:paraId="6CCC2E76"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Olson, E.M., Olson, K.M., </w:t>
      </w:r>
      <w:proofErr w:type="spellStart"/>
      <w:r w:rsidRPr="00914EC9">
        <w:rPr>
          <w:rFonts w:ascii="Arial" w:eastAsia="Times New Roman" w:hAnsi="Arial" w:cs="Arial"/>
          <w:color w:val="222222"/>
          <w:sz w:val="24"/>
          <w:szCs w:val="24"/>
          <w:shd w:val="clear" w:color="auto" w:fill="FFFFFF"/>
        </w:rPr>
        <w:t>Czaplewski</w:t>
      </w:r>
      <w:proofErr w:type="spellEnd"/>
      <w:r w:rsidRPr="00914EC9">
        <w:rPr>
          <w:rFonts w:ascii="Arial" w:eastAsia="Times New Roman" w:hAnsi="Arial" w:cs="Arial"/>
          <w:color w:val="222222"/>
          <w:sz w:val="24"/>
          <w:szCs w:val="24"/>
          <w:shd w:val="clear" w:color="auto" w:fill="FFFFFF"/>
        </w:rPr>
        <w:t>, A.J. and Key, T.M., (2021). Business strategy and the management of digital marketing. </w:t>
      </w:r>
      <w:r w:rsidRPr="00914EC9">
        <w:rPr>
          <w:rFonts w:ascii="Arial" w:eastAsia="Times New Roman" w:hAnsi="Arial" w:cs="Arial"/>
          <w:i/>
          <w:iCs/>
          <w:color w:val="222222"/>
          <w:sz w:val="24"/>
          <w:szCs w:val="24"/>
          <w:shd w:val="clear" w:color="auto" w:fill="FFFFFF"/>
        </w:rPr>
        <w:t>Business horizons</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64</w:t>
      </w:r>
      <w:r w:rsidRPr="00914EC9">
        <w:rPr>
          <w:rFonts w:ascii="Arial" w:eastAsia="Times New Roman" w:hAnsi="Arial" w:cs="Arial"/>
          <w:color w:val="222222"/>
          <w:sz w:val="24"/>
          <w:szCs w:val="24"/>
          <w:shd w:val="clear" w:color="auto" w:fill="FFFFFF"/>
        </w:rPr>
        <w:t>(2), pp.285-293.</w:t>
      </w:r>
    </w:p>
    <w:p w14:paraId="701F5DA6"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Ong, J., </w:t>
      </w:r>
      <w:proofErr w:type="spellStart"/>
      <w:r w:rsidRPr="00914EC9">
        <w:rPr>
          <w:rFonts w:ascii="Arial" w:eastAsia="Times New Roman" w:hAnsi="Arial" w:cs="Arial"/>
          <w:color w:val="222222"/>
          <w:sz w:val="24"/>
          <w:szCs w:val="24"/>
          <w:shd w:val="clear" w:color="auto" w:fill="FFFFFF"/>
        </w:rPr>
        <w:t>Hariprasad</w:t>
      </w:r>
      <w:proofErr w:type="spellEnd"/>
      <w:r w:rsidRPr="00914EC9">
        <w:rPr>
          <w:rFonts w:ascii="Arial" w:eastAsia="Times New Roman" w:hAnsi="Arial" w:cs="Arial"/>
          <w:color w:val="222222"/>
          <w:sz w:val="24"/>
          <w:szCs w:val="24"/>
          <w:shd w:val="clear" w:color="auto" w:fill="FFFFFF"/>
        </w:rPr>
        <w:t xml:space="preserve">, S.M. and </w:t>
      </w:r>
      <w:proofErr w:type="spellStart"/>
      <w:r w:rsidRPr="00914EC9">
        <w:rPr>
          <w:rFonts w:ascii="Arial" w:eastAsia="Times New Roman" w:hAnsi="Arial" w:cs="Arial"/>
          <w:color w:val="222222"/>
          <w:sz w:val="24"/>
          <w:szCs w:val="24"/>
          <w:shd w:val="clear" w:color="auto" w:fill="FFFFFF"/>
        </w:rPr>
        <w:t>Chhablani</w:t>
      </w:r>
      <w:proofErr w:type="spellEnd"/>
      <w:r w:rsidRPr="00914EC9">
        <w:rPr>
          <w:rFonts w:ascii="Arial" w:eastAsia="Times New Roman" w:hAnsi="Arial" w:cs="Arial"/>
          <w:color w:val="222222"/>
          <w:sz w:val="24"/>
          <w:szCs w:val="24"/>
          <w:shd w:val="clear" w:color="auto" w:fill="FFFFFF"/>
        </w:rPr>
        <w:t xml:space="preserve">, J., (2022). Into the </w:t>
      </w:r>
      <w:proofErr w:type="spellStart"/>
      <w:r w:rsidRPr="00914EC9">
        <w:rPr>
          <w:rFonts w:ascii="Arial" w:eastAsia="Times New Roman" w:hAnsi="Arial" w:cs="Arial"/>
          <w:color w:val="222222"/>
          <w:sz w:val="24"/>
          <w:szCs w:val="24"/>
          <w:shd w:val="clear" w:color="auto" w:fill="FFFFFF"/>
        </w:rPr>
        <w:t>retinaverse</w:t>
      </w:r>
      <w:proofErr w:type="spellEnd"/>
      <w:r w:rsidRPr="00914EC9">
        <w:rPr>
          <w:rFonts w:ascii="Arial" w:eastAsia="Times New Roman" w:hAnsi="Arial" w:cs="Arial"/>
          <w:color w:val="222222"/>
          <w:sz w:val="24"/>
          <w:szCs w:val="24"/>
          <w:shd w:val="clear" w:color="auto" w:fill="FFFFFF"/>
        </w:rPr>
        <w:t>: a new frontier of retina in the metaverse. </w:t>
      </w:r>
      <w:r w:rsidRPr="00914EC9">
        <w:rPr>
          <w:rFonts w:ascii="Arial" w:eastAsia="Times New Roman" w:hAnsi="Arial" w:cs="Arial"/>
          <w:i/>
          <w:iCs/>
          <w:color w:val="222222"/>
          <w:sz w:val="24"/>
          <w:szCs w:val="24"/>
          <w:shd w:val="clear" w:color="auto" w:fill="FFFFFF"/>
        </w:rPr>
        <w:t>Ophthalmic Surgery, Lasers and Imaging Retina</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53</w:t>
      </w:r>
      <w:r w:rsidRPr="00914EC9">
        <w:rPr>
          <w:rFonts w:ascii="Arial" w:eastAsia="Times New Roman" w:hAnsi="Arial" w:cs="Arial"/>
          <w:color w:val="222222"/>
          <w:sz w:val="24"/>
          <w:szCs w:val="24"/>
          <w:shd w:val="clear" w:color="auto" w:fill="FFFFFF"/>
        </w:rPr>
        <w:t>(11), pp.595-600.</w:t>
      </w:r>
    </w:p>
    <w:p w14:paraId="7E58A203"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Pedrini, M. and Ferri, L.M., (2019). Stakeholder management: a systematic literature review. </w:t>
      </w:r>
      <w:r w:rsidRPr="00914EC9">
        <w:rPr>
          <w:rFonts w:ascii="Arial" w:eastAsia="Times New Roman" w:hAnsi="Arial" w:cs="Arial"/>
          <w:i/>
          <w:iCs/>
          <w:color w:val="222222"/>
          <w:sz w:val="24"/>
          <w:szCs w:val="24"/>
          <w:shd w:val="clear" w:color="auto" w:fill="FFFFFF"/>
        </w:rPr>
        <w:t>Corporate Governance: The International Journal of Business in Society</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19</w:t>
      </w:r>
      <w:r w:rsidRPr="00914EC9">
        <w:rPr>
          <w:rFonts w:ascii="Arial" w:eastAsia="Times New Roman" w:hAnsi="Arial" w:cs="Arial"/>
          <w:color w:val="222222"/>
          <w:sz w:val="24"/>
          <w:szCs w:val="24"/>
          <w:shd w:val="clear" w:color="auto" w:fill="FFFFFF"/>
        </w:rPr>
        <w:t>(1), pp.44-59.</w:t>
      </w:r>
    </w:p>
    <w:p w14:paraId="294C3EE8" w14:textId="77777777" w:rsidR="00E74B5E" w:rsidRPr="0099063A" w:rsidRDefault="00E74B5E" w:rsidP="0082741E">
      <w:pPr>
        <w:jc w:val="both"/>
        <w:rPr>
          <w:sz w:val="24"/>
          <w:szCs w:val="24"/>
        </w:rPr>
      </w:pPr>
      <w:r w:rsidRPr="0099063A">
        <w:rPr>
          <w:rFonts w:ascii="Arial" w:eastAsia="Times New Roman" w:hAnsi="Arial" w:cs="Arial"/>
          <w:color w:val="222222"/>
          <w:sz w:val="24"/>
          <w:szCs w:val="24"/>
          <w:shd w:val="clear" w:color="auto" w:fill="FFFFFF"/>
        </w:rPr>
        <w:t xml:space="preserve">Soares Andrade, C.A., Shahin, B., Dede, O., </w:t>
      </w:r>
      <w:proofErr w:type="spellStart"/>
      <w:r w:rsidRPr="0099063A">
        <w:rPr>
          <w:rFonts w:ascii="Arial" w:eastAsia="Times New Roman" w:hAnsi="Arial" w:cs="Arial"/>
          <w:color w:val="222222"/>
          <w:sz w:val="24"/>
          <w:szCs w:val="24"/>
          <w:shd w:val="clear" w:color="auto" w:fill="FFFFFF"/>
        </w:rPr>
        <w:t>Akpeji</w:t>
      </w:r>
      <w:proofErr w:type="spellEnd"/>
      <w:r w:rsidRPr="0099063A">
        <w:rPr>
          <w:rFonts w:ascii="Arial" w:eastAsia="Times New Roman" w:hAnsi="Arial" w:cs="Arial"/>
          <w:color w:val="222222"/>
          <w:sz w:val="24"/>
          <w:szCs w:val="24"/>
          <w:shd w:val="clear" w:color="auto" w:fill="FFFFFF"/>
        </w:rPr>
        <w:t xml:space="preserve">, A.O., </w:t>
      </w:r>
      <w:proofErr w:type="spellStart"/>
      <w:r w:rsidRPr="0099063A">
        <w:rPr>
          <w:rFonts w:ascii="Arial" w:eastAsia="Times New Roman" w:hAnsi="Arial" w:cs="Arial"/>
          <w:color w:val="222222"/>
          <w:sz w:val="24"/>
          <w:szCs w:val="24"/>
          <w:shd w:val="clear" w:color="auto" w:fill="FFFFFF"/>
        </w:rPr>
        <w:t>Ajene</w:t>
      </w:r>
      <w:proofErr w:type="spellEnd"/>
      <w:r w:rsidRPr="0099063A">
        <w:rPr>
          <w:rFonts w:ascii="Arial" w:eastAsia="Times New Roman" w:hAnsi="Arial" w:cs="Arial"/>
          <w:color w:val="222222"/>
          <w:sz w:val="24"/>
          <w:szCs w:val="24"/>
          <w:shd w:val="clear" w:color="auto" w:fill="FFFFFF"/>
        </w:rPr>
        <w:t xml:space="preserve">, C.L., Albano Israel, F.E. and </w:t>
      </w:r>
      <w:proofErr w:type="spellStart"/>
      <w:r w:rsidRPr="0099063A">
        <w:rPr>
          <w:rFonts w:ascii="Arial" w:eastAsia="Times New Roman" w:hAnsi="Arial" w:cs="Arial"/>
          <w:color w:val="222222"/>
          <w:sz w:val="24"/>
          <w:szCs w:val="24"/>
          <w:shd w:val="clear" w:color="auto" w:fill="FFFFFF"/>
        </w:rPr>
        <w:t>Varga</w:t>
      </w:r>
      <w:proofErr w:type="spellEnd"/>
      <w:r w:rsidRPr="0099063A">
        <w:rPr>
          <w:rFonts w:ascii="Arial" w:eastAsia="Times New Roman" w:hAnsi="Arial" w:cs="Arial"/>
          <w:color w:val="222222"/>
          <w:sz w:val="24"/>
          <w:szCs w:val="24"/>
          <w:shd w:val="clear" w:color="auto" w:fill="FFFFFF"/>
        </w:rPr>
        <w:t xml:space="preserve">, O., </w:t>
      </w:r>
      <w:r>
        <w:rPr>
          <w:rFonts w:ascii="Arial" w:eastAsia="Times New Roman" w:hAnsi="Arial" w:cs="Arial"/>
          <w:color w:val="222222"/>
          <w:sz w:val="24"/>
          <w:szCs w:val="24"/>
          <w:shd w:val="clear" w:color="auto" w:fill="FFFFFF"/>
        </w:rPr>
        <w:t>(</w:t>
      </w:r>
      <w:r w:rsidRPr="0099063A">
        <w:rPr>
          <w:rFonts w:ascii="Arial" w:eastAsia="Times New Roman" w:hAnsi="Arial" w:cs="Arial"/>
          <w:color w:val="222222"/>
          <w:sz w:val="24"/>
          <w:szCs w:val="24"/>
          <w:shd w:val="clear" w:color="auto" w:fill="FFFFFF"/>
        </w:rPr>
        <w:t>2023</w:t>
      </w:r>
      <w:r>
        <w:rPr>
          <w:rFonts w:ascii="Arial" w:eastAsia="Times New Roman" w:hAnsi="Arial" w:cs="Arial"/>
          <w:color w:val="222222"/>
          <w:sz w:val="24"/>
          <w:szCs w:val="24"/>
          <w:shd w:val="clear" w:color="auto" w:fill="FFFFFF"/>
        </w:rPr>
        <w:t>)</w:t>
      </w:r>
      <w:r w:rsidRPr="0099063A">
        <w:rPr>
          <w:rFonts w:ascii="Arial" w:eastAsia="Times New Roman" w:hAnsi="Arial" w:cs="Arial"/>
          <w:color w:val="222222"/>
          <w:sz w:val="24"/>
          <w:szCs w:val="24"/>
          <w:shd w:val="clear" w:color="auto" w:fill="FFFFFF"/>
        </w:rPr>
        <w:t>. The burden of type 2 diabetes mellitus in states of the European Union and United Kingdom at the national and subnational levels: A systematic review. </w:t>
      </w:r>
      <w:r w:rsidRPr="0099063A">
        <w:rPr>
          <w:rFonts w:ascii="Arial" w:eastAsia="Times New Roman" w:hAnsi="Arial" w:cs="Arial"/>
          <w:i/>
          <w:iCs/>
          <w:color w:val="222222"/>
          <w:sz w:val="24"/>
          <w:szCs w:val="24"/>
          <w:shd w:val="clear" w:color="auto" w:fill="FFFFFF"/>
        </w:rPr>
        <w:t>Obesity Reviews</w:t>
      </w:r>
      <w:r w:rsidRPr="0099063A">
        <w:rPr>
          <w:rFonts w:ascii="Arial" w:eastAsia="Times New Roman" w:hAnsi="Arial" w:cs="Arial"/>
          <w:color w:val="222222"/>
          <w:sz w:val="24"/>
          <w:szCs w:val="24"/>
          <w:shd w:val="clear" w:color="auto" w:fill="FFFFFF"/>
        </w:rPr>
        <w:t>, </w:t>
      </w:r>
      <w:r w:rsidRPr="0099063A">
        <w:rPr>
          <w:rFonts w:ascii="Arial" w:eastAsia="Times New Roman" w:hAnsi="Arial" w:cs="Arial"/>
          <w:i/>
          <w:iCs/>
          <w:color w:val="222222"/>
          <w:sz w:val="24"/>
          <w:szCs w:val="24"/>
          <w:shd w:val="clear" w:color="auto" w:fill="FFFFFF"/>
        </w:rPr>
        <w:t>24</w:t>
      </w:r>
      <w:r w:rsidRPr="0099063A">
        <w:rPr>
          <w:rFonts w:ascii="Arial" w:eastAsia="Times New Roman" w:hAnsi="Arial" w:cs="Arial"/>
          <w:color w:val="222222"/>
          <w:sz w:val="24"/>
          <w:szCs w:val="24"/>
          <w:shd w:val="clear" w:color="auto" w:fill="FFFFFF"/>
        </w:rPr>
        <w:t>(9), p.e13593.</w:t>
      </w:r>
    </w:p>
    <w:p w14:paraId="6D1620D2" w14:textId="77777777" w:rsidR="00E74B5E" w:rsidRPr="00B8213D" w:rsidRDefault="00E74B5E" w:rsidP="0082741E">
      <w:pPr>
        <w:jc w:val="both"/>
        <w:rPr>
          <w:rFonts w:ascii="Arial" w:eastAsia="Times New Roman" w:hAnsi="Arial" w:cs="Arial"/>
          <w:color w:val="222222"/>
          <w:sz w:val="24"/>
          <w:szCs w:val="24"/>
          <w:shd w:val="clear" w:color="auto" w:fill="FFFFFF"/>
        </w:rPr>
      </w:pPr>
      <w:r w:rsidRPr="00B8213D">
        <w:rPr>
          <w:rFonts w:ascii="Arial" w:eastAsia="Times New Roman" w:hAnsi="Arial" w:cs="Arial"/>
          <w:color w:val="222222"/>
          <w:sz w:val="24"/>
          <w:szCs w:val="24"/>
          <w:shd w:val="clear" w:color="auto" w:fill="FFFFFF"/>
        </w:rPr>
        <w:t xml:space="preserve">Sturgeon, T.J., </w:t>
      </w:r>
      <w:r>
        <w:rPr>
          <w:rFonts w:ascii="Arial" w:eastAsia="Times New Roman" w:hAnsi="Arial" w:cs="Arial"/>
          <w:color w:val="222222"/>
          <w:sz w:val="24"/>
          <w:szCs w:val="24"/>
          <w:shd w:val="clear" w:color="auto" w:fill="FFFFFF"/>
        </w:rPr>
        <w:t>(</w:t>
      </w:r>
      <w:r w:rsidRPr="00B8213D">
        <w:rPr>
          <w:rFonts w:ascii="Arial" w:eastAsia="Times New Roman" w:hAnsi="Arial" w:cs="Arial"/>
          <w:color w:val="222222"/>
          <w:sz w:val="24"/>
          <w:szCs w:val="24"/>
          <w:shd w:val="clear" w:color="auto" w:fill="FFFFFF"/>
        </w:rPr>
        <w:t>2021</w:t>
      </w:r>
      <w:r>
        <w:rPr>
          <w:rFonts w:ascii="Arial" w:eastAsia="Times New Roman" w:hAnsi="Arial" w:cs="Arial"/>
          <w:color w:val="222222"/>
          <w:sz w:val="24"/>
          <w:szCs w:val="24"/>
          <w:shd w:val="clear" w:color="auto" w:fill="FFFFFF"/>
        </w:rPr>
        <w:t>)</w:t>
      </w:r>
      <w:r w:rsidRPr="00B8213D">
        <w:rPr>
          <w:rFonts w:ascii="Arial" w:eastAsia="Times New Roman" w:hAnsi="Arial" w:cs="Arial"/>
          <w:color w:val="222222"/>
          <w:sz w:val="24"/>
          <w:szCs w:val="24"/>
          <w:shd w:val="clear" w:color="auto" w:fill="FFFFFF"/>
        </w:rPr>
        <w:t>. Upgrading strategies for the digital economy. </w:t>
      </w:r>
      <w:r w:rsidRPr="00B8213D">
        <w:rPr>
          <w:rFonts w:ascii="Arial" w:eastAsia="Times New Roman" w:hAnsi="Arial" w:cs="Arial"/>
          <w:i/>
          <w:iCs/>
          <w:color w:val="222222"/>
          <w:sz w:val="24"/>
          <w:szCs w:val="24"/>
          <w:shd w:val="clear" w:color="auto" w:fill="FFFFFF"/>
        </w:rPr>
        <w:t>Global strategy journal</w:t>
      </w:r>
      <w:r w:rsidRPr="00B8213D">
        <w:rPr>
          <w:rFonts w:ascii="Arial" w:eastAsia="Times New Roman" w:hAnsi="Arial" w:cs="Arial"/>
          <w:color w:val="222222"/>
          <w:sz w:val="24"/>
          <w:szCs w:val="24"/>
          <w:shd w:val="clear" w:color="auto" w:fill="FFFFFF"/>
        </w:rPr>
        <w:t>, </w:t>
      </w:r>
      <w:r w:rsidRPr="00B8213D">
        <w:rPr>
          <w:rFonts w:ascii="Arial" w:eastAsia="Times New Roman" w:hAnsi="Arial" w:cs="Arial"/>
          <w:i/>
          <w:iCs/>
          <w:color w:val="222222"/>
          <w:sz w:val="24"/>
          <w:szCs w:val="24"/>
          <w:shd w:val="clear" w:color="auto" w:fill="FFFFFF"/>
        </w:rPr>
        <w:t>11</w:t>
      </w:r>
      <w:r w:rsidRPr="00B8213D">
        <w:rPr>
          <w:rFonts w:ascii="Arial" w:eastAsia="Times New Roman" w:hAnsi="Arial" w:cs="Arial"/>
          <w:color w:val="222222"/>
          <w:sz w:val="24"/>
          <w:szCs w:val="24"/>
          <w:shd w:val="clear" w:color="auto" w:fill="FFFFFF"/>
        </w:rPr>
        <w:t>(1), pp.34-57.</w:t>
      </w:r>
    </w:p>
    <w:p w14:paraId="04F610A1"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lastRenderedPageBreak/>
        <w:t xml:space="preserve">Sun, J., </w:t>
      </w:r>
      <w:proofErr w:type="spellStart"/>
      <w:r w:rsidRPr="00914EC9">
        <w:rPr>
          <w:rFonts w:ascii="Arial" w:eastAsia="Times New Roman" w:hAnsi="Arial" w:cs="Arial"/>
          <w:color w:val="222222"/>
          <w:sz w:val="24"/>
          <w:szCs w:val="24"/>
          <w:shd w:val="clear" w:color="auto" w:fill="FFFFFF"/>
        </w:rPr>
        <w:t>Maksimov</w:t>
      </w:r>
      <w:proofErr w:type="spellEnd"/>
      <w:r w:rsidRPr="00914EC9">
        <w:rPr>
          <w:rFonts w:ascii="Arial" w:eastAsia="Times New Roman" w:hAnsi="Arial" w:cs="Arial"/>
          <w:color w:val="222222"/>
          <w:sz w:val="24"/>
          <w:szCs w:val="24"/>
          <w:shd w:val="clear" w:color="auto" w:fill="FFFFFF"/>
        </w:rPr>
        <w:t>, V., Wang, S.L. and Luo, Y., (2021). Developing compositional capability in emerging-market SMEs. </w:t>
      </w:r>
      <w:r w:rsidRPr="00914EC9">
        <w:rPr>
          <w:rFonts w:ascii="Arial" w:eastAsia="Times New Roman" w:hAnsi="Arial" w:cs="Arial"/>
          <w:i/>
          <w:iCs/>
          <w:color w:val="222222"/>
          <w:sz w:val="24"/>
          <w:szCs w:val="24"/>
          <w:shd w:val="clear" w:color="auto" w:fill="FFFFFF"/>
        </w:rPr>
        <w:t>Journal of World Business</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56</w:t>
      </w:r>
      <w:r w:rsidRPr="00914EC9">
        <w:rPr>
          <w:rFonts w:ascii="Arial" w:eastAsia="Times New Roman" w:hAnsi="Arial" w:cs="Arial"/>
          <w:color w:val="222222"/>
          <w:sz w:val="24"/>
          <w:szCs w:val="24"/>
          <w:shd w:val="clear" w:color="auto" w:fill="FFFFFF"/>
        </w:rPr>
        <w:t>(3), p.101148.</w:t>
      </w:r>
    </w:p>
    <w:p w14:paraId="6EE8992C" w14:textId="77777777" w:rsidR="00E74B5E" w:rsidRPr="00373BF4" w:rsidRDefault="00E74B5E" w:rsidP="0082741E">
      <w:pPr>
        <w:jc w:val="both"/>
        <w:rPr>
          <w:rFonts w:ascii="Arial" w:eastAsia="Times New Roman" w:hAnsi="Arial" w:cs="Arial"/>
          <w:color w:val="222222"/>
          <w:sz w:val="24"/>
          <w:szCs w:val="24"/>
          <w:shd w:val="clear" w:color="auto" w:fill="FFFFFF"/>
        </w:rPr>
      </w:pPr>
      <w:r w:rsidRPr="00373BF4">
        <w:rPr>
          <w:rFonts w:ascii="Arial" w:eastAsia="Times New Roman" w:hAnsi="Arial" w:cs="Arial"/>
          <w:color w:val="222222"/>
          <w:sz w:val="24"/>
          <w:szCs w:val="24"/>
          <w:shd w:val="clear" w:color="auto" w:fill="FFFFFF"/>
        </w:rPr>
        <w:t xml:space="preserve">Theisler, C., </w:t>
      </w:r>
      <w:r>
        <w:rPr>
          <w:rFonts w:ascii="Arial" w:eastAsia="Times New Roman" w:hAnsi="Arial" w:cs="Arial"/>
          <w:color w:val="222222"/>
          <w:sz w:val="24"/>
          <w:szCs w:val="24"/>
          <w:shd w:val="clear" w:color="auto" w:fill="FFFFFF"/>
        </w:rPr>
        <w:t>(</w:t>
      </w:r>
      <w:r w:rsidRPr="00373BF4">
        <w:rPr>
          <w:rFonts w:ascii="Arial" w:eastAsia="Times New Roman" w:hAnsi="Arial" w:cs="Arial"/>
          <w:color w:val="222222"/>
          <w:sz w:val="24"/>
          <w:szCs w:val="24"/>
          <w:shd w:val="clear" w:color="auto" w:fill="FFFFFF"/>
        </w:rPr>
        <w:t>2022</w:t>
      </w:r>
      <w:r>
        <w:rPr>
          <w:rFonts w:ascii="Arial" w:eastAsia="Times New Roman" w:hAnsi="Arial" w:cs="Arial"/>
          <w:color w:val="222222"/>
          <w:sz w:val="24"/>
          <w:szCs w:val="24"/>
          <w:shd w:val="clear" w:color="auto" w:fill="FFFFFF"/>
        </w:rPr>
        <w:t>)</w:t>
      </w:r>
      <w:r w:rsidRPr="00373BF4">
        <w:rPr>
          <w:rFonts w:ascii="Arial" w:eastAsia="Times New Roman" w:hAnsi="Arial" w:cs="Arial"/>
          <w:color w:val="222222"/>
          <w:sz w:val="24"/>
          <w:szCs w:val="24"/>
          <w:shd w:val="clear" w:color="auto" w:fill="FFFFFF"/>
        </w:rPr>
        <w:t>. </w:t>
      </w:r>
      <w:r w:rsidRPr="00373BF4">
        <w:rPr>
          <w:rFonts w:ascii="Arial" w:eastAsia="Times New Roman" w:hAnsi="Arial" w:cs="Arial"/>
          <w:i/>
          <w:iCs/>
          <w:color w:val="222222"/>
          <w:sz w:val="24"/>
          <w:szCs w:val="24"/>
          <w:shd w:val="clear" w:color="auto" w:fill="FFFFFF"/>
        </w:rPr>
        <w:t>Adjuvant Medical Care</w:t>
      </w:r>
      <w:r w:rsidRPr="00373BF4">
        <w:rPr>
          <w:rFonts w:ascii="Arial" w:eastAsia="Times New Roman" w:hAnsi="Arial" w:cs="Arial"/>
          <w:color w:val="222222"/>
          <w:sz w:val="24"/>
          <w:szCs w:val="24"/>
          <w:shd w:val="clear" w:color="auto" w:fill="FFFFFF"/>
        </w:rPr>
        <w:t>. CRC Press.</w:t>
      </w:r>
    </w:p>
    <w:p w14:paraId="6C491F06" w14:textId="77777777" w:rsidR="00E74B5E" w:rsidRPr="00914EC9" w:rsidRDefault="00E74B5E" w:rsidP="0082741E">
      <w:pPr>
        <w:jc w:val="both"/>
        <w:divId w:val="1891991544"/>
        <w:rPr>
          <w:rFonts w:ascii="Arial" w:hAnsi="Arial" w:cs="Arial"/>
          <w:sz w:val="24"/>
          <w:szCs w:val="24"/>
        </w:rPr>
      </w:pPr>
      <w:proofErr w:type="spellStart"/>
      <w:r w:rsidRPr="00914EC9">
        <w:rPr>
          <w:rFonts w:ascii="Arial" w:hAnsi="Arial" w:cs="Arial"/>
          <w:sz w:val="24"/>
          <w:szCs w:val="24"/>
        </w:rPr>
        <w:t>Tumgik</w:t>
      </w:r>
      <w:proofErr w:type="spellEnd"/>
      <w:r w:rsidRPr="00914EC9">
        <w:rPr>
          <w:rFonts w:ascii="Arial" w:hAnsi="Arial" w:cs="Arial"/>
          <w:sz w:val="24"/>
          <w:szCs w:val="24"/>
        </w:rPr>
        <w:t xml:space="preserve"> (2022). </w:t>
      </w:r>
      <w:r w:rsidRPr="00914EC9">
        <w:rPr>
          <w:rFonts w:ascii="Arial" w:hAnsi="Arial" w:cs="Arial"/>
          <w:i/>
          <w:iCs/>
          <w:sz w:val="24"/>
          <w:szCs w:val="24"/>
        </w:rPr>
        <w:t xml:space="preserve">#Macular%20Edema%20Treatment%20Market%20Macular%20Edema%20Treatment%20Trends%20Macular%20Edema%20Treatment%20Share%20Macular%20Edema%20Treatment%20Trends | Explore Tumblr Posts and Blogs | </w:t>
      </w:r>
      <w:proofErr w:type="spellStart"/>
      <w:r w:rsidRPr="00914EC9">
        <w:rPr>
          <w:rFonts w:ascii="Arial" w:hAnsi="Arial" w:cs="Arial"/>
          <w:i/>
          <w:iCs/>
          <w:sz w:val="24"/>
          <w:szCs w:val="24"/>
        </w:rPr>
        <w:t>Tumgik</w:t>
      </w:r>
      <w:proofErr w:type="spellEnd"/>
      <w:r w:rsidRPr="00914EC9">
        <w:rPr>
          <w:rFonts w:ascii="Arial" w:hAnsi="Arial" w:cs="Arial"/>
          <w:sz w:val="24"/>
          <w:szCs w:val="24"/>
        </w:rPr>
        <w:t>. [online] www.tumgik.com. Available at: https://www.tumgik.com/tag/Macular%20Edema%20Treatment%20Market%20Macular%20Edema%20Treatment%20Trends%20Macular%20Edema%20Treatment%20Share%20Macular%20Edema%20Treatment%20Trends [Accessed 16 Dec. 2023].</w:t>
      </w:r>
    </w:p>
    <w:p w14:paraId="4C3814B4"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Villagrasa, J., Sánchez, F. and Donaldson, C., (2021). Deciphering the strategic clock hands: from theory to reality. In </w:t>
      </w:r>
      <w:r w:rsidRPr="00914EC9">
        <w:rPr>
          <w:rFonts w:ascii="Arial" w:eastAsia="Times New Roman" w:hAnsi="Arial" w:cs="Arial"/>
          <w:i/>
          <w:iCs/>
          <w:color w:val="222222"/>
          <w:sz w:val="24"/>
          <w:szCs w:val="24"/>
          <w:shd w:val="clear" w:color="auto" w:fill="FFFFFF"/>
        </w:rPr>
        <w:t>INTED2021 Proceedings</w:t>
      </w:r>
      <w:r w:rsidRPr="00914EC9">
        <w:rPr>
          <w:rFonts w:ascii="Arial" w:eastAsia="Times New Roman" w:hAnsi="Arial" w:cs="Arial"/>
          <w:color w:val="222222"/>
          <w:sz w:val="24"/>
          <w:szCs w:val="24"/>
          <w:shd w:val="clear" w:color="auto" w:fill="FFFFFF"/>
        </w:rPr>
        <w:t> (pp. 9571-9584). IATED.</w:t>
      </w:r>
    </w:p>
    <w:p w14:paraId="1E7F0A0B" w14:textId="77777777" w:rsidR="00E74B5E"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 xml:space="preserve">Wang, L., Chen, Z. and Wang, X., (2021). Clinical efficacy and acceptability of </w:t>
      </w:r>
      <w:proofErr w:type="spellStart"/>
      <w:r w:rsidRPr="00914EC9">
        <w:rPr>
          <w:rFonts w:ascii="Arial" w:eastAsia="Times New Roman" w:hAnsi="Arial" w:cs="Arial"/>
          <w:color w:val="222222"/>
          <w:sz w:val="24"/>
          <w:szCs w:val="24"/>
          <w:shd w:val="clear" w:color="auto" w:fill="FFFFFF"/>
        </w:rPr>
        <w:t>panretinal</w:t>
      </w:r>
      <w:proofErr w:type="spellEnd"/>
      <w:r w:rsidRPr="00914EC9">
        <w:rPr>
          <w:rFonts w:ascii="Arial" w:eastAsia="Times New Roman" w:hAnsi="Arial" w:cs="Arial"/>
          <w:color w:val="222222"/>
          <w:sz w:val="24"/>
          <w:szCs w:val="24"/>
          <w:shd w:val="clear" w:color="auto" w:fill="FFFFFF"/>
        </w:rPr>
        <w:t xml:space="preserve"> photocoagulation combined with </w:t>
      </w:r>
      <w:proofErr w:type="spellStart"/>
      <w:r w:rsidRPr="00914EC9">
        <w:rPr>
          <w:rFonts w:ascii="Arial" w:eastAsia="Times New Roman" w:hAnsi="Arial" w:cs="Arial"/>
          <w:color w:val="222222"/>
          <w:sz w:val="24"/>
          <w:szCs w:val="24"/>
          <w:shd w:val="clear" w:color="auto" w:fill="FFFFFF"/>
        </w:rPr>
        <w:t>conbercept</w:t>
      </w:r>
      <w:proofErr w:type="spellEnd"/>
      <w:r w:rsidRPr="00914EC9">
        <w:rPr>
          <w:rFonts w:ascii="Arial" w:eastAsia="Times New Roman" w:hAnsi="Arial" w:cs="Arial"/>
          <w:color w:val="222222"/>
          <w:sz w:val="24"/>
          <w:szCs w:val="24"/>
          <w:shd w:val="clear" w:color="auto" w:fill="FFFFFF"/>
        </w:rPr>
        <w:t xml:space="preserve"> for patients with proliferative diabetic retinopathy: A protocol for systematic review and meta-analysis. </w:t>
      </w:r>
      <w:r w:rsidRPr="00914EC9">
        <w:rPr>
          <w:rFonts w:ascii="Arial" w:eastAsia="Times New Roman" w:hAnsi="Arial" w:cs="Arial"/>
          <w:i/>
          <w:iCs/>
          <w:color w:val="222222"/>
          <w:sz w:val="24"/>
          <w:szCs w:val="24"/>
          <w:shd w:val="clear" w:color="auto" w:fill="FFFFFF"/>
        </w:rPr>
        <w:t>Medicine</w:t>
      </w:r>
      <w:r w:rsidRPr="00914EC9">
        <w:rPr>
          <w:rFonts w:ascii="Arial" w:eastAsia="Times New Roman" w:hAnsi="Arial" w:cs="Arial"/>
          <w:color w:val="222222"/>
          <w:sz w:val="24"/>
          <w:szCs w:val="24"/>
          <w:shd w:val="clear" w:color="auto" w:fill="FFFFFF"/>
        </w:rPr>
        <w:t>, </w:t>
      </w:r>
      <w:r w:rsidRPr="00914EC9">
        <w:rPr>
          <w:rFonts w:ascii="Arial" w:eastAsia="Times New Roman" w:hAnsi="Arial" w:cs="Arial"/>
          <w:i/>
          <w:iCs/>
          <w:color w:val="222222"/>
          <w:sz w:val="24"/>
          <w:szCs w:val="24"/>
          <w:shd w:val="clear" w:color="auto" w:fill="FFFFFF"/>
        </w:rPr>
        <w:t>100</w:t>
      </w:r>
      <w:r w:rsidRPr="00914EC9">
        <w:rPr>
          <w:rFonts w:ascii="Arial" w:eastAsia="Times New Roman" w:hAnsi="Arial" w:cs="Arial"/>
          <w:color w:val="222222"/>
          <w:sz w:val="24"/>
          <w:szCs w:val="24"/>
          <w:shd w:val="clear" w:color="auto" w:fill="FFFFFF"/>
        </w:rPr>
        <w:t>(17).</w:t>
      </w:r>
    </w:p>
    <w:p w14:paraId="0AB11ADF" w14:textId="77777777" w:rsidR="00E74B5E" w:rsidRPr="00914EC9" w:rsidRDefault="00E74B5E" w:rsidP="0082741E">
      <w:pPr>
        <w:jc w:val="both"/>
        <w:rPr>
          <w:rFonts w:ascii="Arial" w:eastAsia="Times New Roman" w:hAnsi="Arial" w:cs="Arial"/>
          <w:color w:val="222222"/>
          <w:sz w:val="24"/>
          <w:szCs w:val="24"/>
          <w:shd w:val="clear" w:color="auto" w:fill="FFFFFF"/>
        </w:rPr>
      </w:pPr>
      <w:r w:rsidRPr="00914EC9">
        <w:rPr>
          <w:rFonts w:ascii="Arial" w:eastAsia="Times New Roman" w:hAnsi="Arial" w:cs="Arial"/>
          <w:color w:val="222222"/>
          <w:sz w:val="24"/>
          <w:szCs w:val="24"/>
          <w:shd w:val="clear" w:color="auto" w:fill="FFFFFF"/>
        </w:rPr>
        <w:t>World Health Organization, (2021). </w:t>
      </w:r>
      <w:r w:rsidRPr="00914EC9">
        <w:rPr>
          <w:rFonts w:ascii="Arial" w:eastAsia="Times New Roman" w:hAnsi="Arial" w:cs="Arial"/>
          <w:i/>
          <w:iCs/>
          <w:color w:val="222222"/>
          <w:sz w:val="24"/>
          <w:szCs w:val="24"/>
          <w:shd w:val="clear" w:color="auto" w:fill="FFFFFF"/>
        </w:rPr>
        <w:t>Decade of healthy ageing: baseline report</w:t>
      </w:r>
      <w:r w:rsidRPr="00914EC9">
        <w:rPr>
          <w:rFonts w:ascii="Arial" w:eastAsia="Times New Roman" w:hAnsi="Arial" w:cs="Arial"/>
          <w:color w:val="222222"/>
          <w:sz w:val="24"/>
          <w:szCs w:val="24"/>
          <w:shd w:val="clear" w:color="auto" w:fill="FFFFFF"/>
        </w:rPr>
        <w:t>. World Health Organization.</w:t>
      </w:r>
    </w:p>
    <w:p w14:paraId="4D05D555" w14:textId="77777777" w:rsidR="005A0024" w:rsidRPr="00914EC9" w:rsidRDefault="005A0024" w:rsidP="0082741E">
      <w:pPr>
        <w:jc w:val="both"/>
        <w:rPr>
          <w:sz w:val="24"/>
          <w:szCs w:val="24"/>
        </w:rPr>
      </w:pPr>
    </w:p>
    <w:sectPr w:rsidR="005A0024" w:rsidRPr="00914EC9" w:rsidSect="00275D54">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453B0"/>
    <w:multiLevelType w:val="hybridMultilevel"/>
    <w:tmpl w:val="C1F69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727B4C"/>
    <w:multiLevelType w:val="hybridMultilevel"/>
    <w:tmpl w:val="6D98C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F2E11B7"/>
    <w:multiLevelType w:val="hybridMultilevel"/>
    <w:tmpl w:val="92F8C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E37A72"/>
    <w:multiLevelType w:val="hybridMultilevel"/>
    <w:tmpl w:val="5C7ED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2B6359E"/>
    <w:multiLevelType w:val="hybridMultilevel"/>
    <w:tmpl w:val="491E8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5F62FB9"/>
    <w:multiLevelType w:val="hybridMultilevel"/>
    <w:tmpl w:val="F8047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5E1E16"/>
    <w:multiLevelType w:val="hybridMultilevel"/>
    <w:tmpl w:val="DCA42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8720474">
    <w:abstractNumId w:val="6"/>
  </w:num>
  <w:num w:numId="2" w16cid:durableId="1291595597">
    <w:abstractNumId w:val="4"/>
  </w:num>
  <w:num w:numId="3" w16cid:durableId="950548088">
    <w:abstractNumId w:val="3"/>
  </w:num>
  <w:num w:numId="4" w16cid:durableId="1289507839">
    <w:abstractNumId w:val="5"/>
  </w:num>
  <w:num w:numId="5" w16cid:durableId="1018195754">
    <w:abstractNumId w:val="0"/>
  </w:num>
  <w:num w:numId="6" w16cid:durableId="1615282585">
    <w:abstractNumId w:val="2"/>
  </w:num>
  <w:num w:numId="7" w16cid:durableId="222644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958"/>
    <w:rsid w:val="00002099"/>
    <w:rsid w:val="00005F87"/>
    <w:rsid w:val="000230A2"/>
    <w:rsid w:val="0003408C"/>
    <w:rsid w:val="000355D2"/>
    <w:rsid w:val="00043EED"/>
    <w:rsid w:val="00045ABC"/>
    <w:rsid w:val="00051125"/>
    <w:rsid w:val="00057DF4"/>
    <w:rsid w:val="000620B5"/>
    <w:rsid w:val="000650EC"/>
    <w:rsid w:val="00072E5D"/>
    <w:rsid w:val="00077BD4"/>
    <w:rsid w:val="0008465B"/>
    <w:rsid w:val="0009084C"/>
    <w:rsid w:val="00094FEB"/>
    <w:rsid w:val="000A0D26"/>
    <w:rsid w:val="000A575F"/>
    <w:rsid w:val="000A5F29"/>
    <w:rsid w:val="000B7F2F"/>
    <w:rsid w:val="000E3721"/>
    <w:rsid w:val="000F53C5"/>
    <w:rsid w:val="0010044A"/>
    <w:rsid w:val="00104324"/>
    <w:rsid w:val="0010751D"/>
    <w:rsid w:val="00111DA7"/>
    <w:rsid w:val="00111F83"/>
    <w:rsid w:val="00113EA4"/>
    <w:rsid w:val="00152F29"/>
    <w:rsid w:val="001570B9"/>
    <w:rsid w:val="001720E5"/>
    <w:rsid w:val="0017774A"/>
    <w:rsid w:val="00190E7A"/>
    <w:rsid w:val="00191857"/>
    <w:rsid w:val="001A0DD6"/>
    <w:rsid w:val="001C1622"/>
    <w:rsid w:val="001D309A"/>
    <w:rsid w:val="00211733"/>
    <w:rsid w:val="0021586E"/>
    <w:rsid w:val="00252628"/>
    <w:rsid w:val="00273825"/>
    <w:rsid w:val="002745B1"/>
    <w:rsid w:val="00275D54"/>
    <w:rsid w:val="00284988"/>
    <w:rsid w:val="00286227"/>
    <w:rsid w:val="002D1A98"/>
    <w:rsid w:val="002F66EF"/>
    <w:rsid w:val="00301E04"/>
    <w:rsid w:val="00305972"/>
    <w:rsid w:val="0031006A"/>
    <w:rsid w:val="003168AE"/>
    <w:rsid w:val="00351199"/>
    <w:rsid w:val="00351E2A"/>
    <w:rsid w:val="0037339C"/>
    <w:rsid w:val="00373BF4"/>
    <w:rsid w:val="00386F3B"/>
    <w:rsid w:val="003A7906"/>
    <w:rsid w:val="003B59CE"/>
    <w:rsid w:val="003C3B9E"/>
    <w:rsid w:val="00404784"/>
    <w:rsid w:val="00404D89"/>
    <w:rsid w:val="00440959"/>
    <w:rsid w:val="00440C9F"/>
    <w:rsid w:val="0045217E"/>
    <w:rsid w:val="00456AAD"/>
    <w:rsid w:val="004828CD"/>
    <w:rsid w:val="0048750D"/>
    <w:rsid w:val="00491154"/>
    <w:rsid w:val="00496286"/>
    <w:rsid w:val="004B2BD9"/>
    <w:rsid w:val="004B2E24"/>
    <w:rsid w:val="004D4C9D"/>
    <w:rsid w:val="004E1E5C"/>
    <w:rsid w:val="004E68A6"/>
    <w:rsid w:val="00511F21"/>
    <w:rsid w:val="00515959"/>
    <w:rsid w:val="00523073"/>
    <w:rsid w:val="00531835"/>
    <w:rsid w:val="00531DD5"/>
    <w:rsid w:val="00533C85"/>
    <w:rsid w:val="005417FC"/>
    <w:rsid w:val="0056068F"/>
    <w:rsid w:val="00567723"/>
    <w:rsid w:val="0059794B"/>
    <w:rsid w:val="005A0024"/>
    <w:rsid w:val="005B4303"/>
    <w:rsid w:val="005B5FEC"/>
    <w:rsid w:val="005C43CD"/>
    <w:rsid w:val="005C7A76"/>
    <w:rsid w:val="005D12FA"/>
    <w:rsid w:val="005E6C2E"/>
    <w:rsid w:val="005F10D9"/>
    <w:rsid w:val="005F2A9E"/>
    <w:rsid w:val="005F7FD5"/>
    <w:rsid w:val="00613E5F"/>
    <w:rsid w:val="006232A2"/>
    <w:rsid w:val="00636551"/>
    <w:rsid w:val="00637229"/>
    <w:rsid w:val="00645FEC"/>
    <w:rsid w:val="00657F29"/>
    <w:rsid w:val="00661895"/>
    <w:rsid w:val="00665793"/>
    <w:rsid w:val="00680772"/>
    <w:rsid w:val="006935D7"/>
    <w:rsid w:val="006946CD"/>
    <w:rsid w:val="006A0C09"/>
    <w:rsid w:val="006B330A"/>
    <w:rsid w:val="006B416D"/>
    <w:rsid w:val="00705C9F"/>
    <w:rsid w:val="007176F1"/>
    <w:rsid w:val="00725EF8"/>
    <w:rsid w:val="00730054"/>
    <w:rsid w:val="007340A6"/>
    <w:rsid w:val="00741C29"/>
    <w:rsid w:val="00743736"/>
    <w:rsid w:val="007573E4"/>
    <w:rsid w:val="007705BC"/>
    <w:rsid w:val="0078097B"/>
    <w:rsid w:val="007A0D4B"/>
    <w:rsid w:val="007C1343"/>
    <w:rsid w:val="007D2F21"/>
    <w:rsid w:val="007D5509"/>
    <w:rsid w:val="007F42F3"/>
    <w:rsid w:val="00804547"/>
    <w:rsid w:val="00814C48"/>
    <w:rsid w:val="0082741E"/>
    <w:rsid w:val="008309C8"/>
    <w:rsid w:val="00832A62"/>
    <w:rsid w:val="008416E6"/>
    <w:rsid w:val="00846644"/>
    <w:rsid w:val="0089087B"/>
    <w:rsid w:val="0089496F"/>
    <w:rsid w:val="0089740C"/>
    <w:rsid w:val="008A26A7"/>
    <w:rsid w:val="008A6C98"/>
    <w:rsid w:val="008B246F"/>
    <w:rsid w:val="008B5BD3"/>
    <w:rsid w:val="008B60D4"/>
    <w:rsid w:val="008C7BFE"/>
    <w:rsid w:val="008E7CE7"/>
    <w:rsid w:val="009102F7"/>
    <w:rsid w:val="00914EC9"/>
    <w:rsid w:val="00917269"/>
    <w:rsid w:val="00921ED2"/>
    <w:rsid w:val="009246DA"/>
    <w:rsid w:val="00931DB7"/>
    <w:rsid w:val="00934CA3"/>
    <w:rsid w:val="00937D9D"/>
    <w:rsid w:val="00942FDA"/>
    <w:rsid w:val="00945493"/>
    <w:rsid w:val="0099063A"/>
    <w:rsid w:val="00991F24"/>
    <w:rsid w:val="009A56D1"/>
    <w:rsid w:val="009B6F5A"/>
    <w:rsid w:val="009C4EA8"/>
    <w:rsid w:val="009D1ABA"/>
    <w:rsid w:val="009D25A1"/>
    <w:rsid w:val="00A16A07"/>
    <w:rsid w:val="00A33B5C"/>
    <w:rsid w:val="00A5366E"/>
    <w:rsid w:val="00A61149"/>
    <w:rsid w:val="00A63877"/>
    <w:rsid w:val="00A754D7"/>
    <w:rsid w:val="00A94ADB"/>
    <w:rsid w:val="00A96F9A"/>
    <w:rsid w:val="00AB1508"/>
    <w:rsid w:val="00AD5B10"/>
    <w:rsid w:val="00AE44FF"/>
    <w:rsid w:val="00AF3B26"/>
    <w:rsid w:val="00B02666"/>
    <w:rsid w:val="00B05829"/>
    <w:rsid w:val="00B05C96"/>
    <w:rsid w:val="00B127AA"/>
    <w:rsid w:val="00B12A42"/>
    <w:rsid w:val="00B174EB"/>
    <w:rsid w:val="00B261A1"/>
    <w:rsid w:val="00B33327"/>
    <w:rsid w:val="00B35184"/>
    <w:rsid w:val="00B35CB4"/>
    <w:rsid w:val="00B4729E"/>
    <w:rsid w:val="00B57C95"/>
    <w:rsid w:val="00B57F46"/>
    <w:rsid w:val="00B61EAB"/>
    <w:rsid w:val="00B70AA2"/>
    <w:rsid w:val="00B77DBA"/>
    <w:rsid w:val="00B8213D"/>
    <w:rsid w:val="00B848EF"/>
    <w:rsid w:val="00B913A2"/>
    <w:rsid w:val="00BA13F7"/>
    <w:rsid w:val="00BA63C4"/>
    <w:rsid w:val="00BA7A1B"/>
    <w:rsid w:val="00BB1491"/>
    <w:rsid w:val="00BB6F62"/>
    <w:rsid w:val="00BD2D9C"/>
    <w:rsid w:val="00BD4539"/>
    <w:rsid w:val="00BF4958"/>
    <w:rsid w:val="00C12A50"/>
    <w:rsid w:val="00C16299"/>
    <w:rsid w:val="00C47317"/>
    <w:rsid w:val="00C62FD3"/>
    <w:rsid w:val="00C715FB"/>
    <w:rsid w:val="00C824DE"/>
    <w:rsid w:val="00C860A1"/>
    <w:rsid w:val="00C96661"/>
    <w:rsid w:val="00C979AF"/>
    <w:rsid w:val="00CA090C"/>
    <w:rsid w:val="00CA45F3"/>
    <w:rsid w:val="00CC574B"/>
    <w:rsid w:val="00CF178F"/>
    <w:rsid w:val="00D05C50"/>
    <w:rsid w:val="00D121DD"/>
    <w:rsid w:val="00D217CA"/>
    <w:rsid w:val="00D42848"/>
    <w:rsid w:val="00D54B53"/>
    <w:rsid w:val="00D60848"/>
    <w:rsid w:val="00D66385"/>
    <w:rsid w:val="00D6755E"/>
    <w:rsid w:val="00D743BD"/>
    <w:rsid w:val="00D76347"/>
    <w:rsid w:val="00D9245B"/>
    <w:rsid w:val="00D95BB2"/>
    <w:rsid w:val="00DA4E35"/>
    <w:rsid w:val="00DA56BB"/>
    <w:rsid w:val="00DB47CE"/>
    <w:rsid w:val="00DC1EF1"/>
    <w:rsid w:val="00DC21C9"/>
    <w:rsid w:val="00DC46A8"/>
    <w:rsid w:val="00DC7D3A"/>
    <w:rsid w:val="00DE096B"/>
    <w:rsid w:val="00E12622"/>
    <w:rsid w:val="00E2374C"/>
    <w:rsid w:val="00E344FD"/>
    <w:rsid w:val="00E45BFC"/>
    <w:rsid w:val="00E51620"/>
    <w:rsid w:val="00E54A7C"/>
    <w:rsid w:val="00E62C21"/>
    <w:rsid w:val="00E63DF2"/>
    <w:rsid w:val="00E717F7"/>
    <w:rsid w:val="00E74B5E"/>
    <w:rsid w:val="00E8485E"/>
    <w:rsid w:val="00E850D4"/>
    <w:rsid w:val="00EC2FE0"/>
    <w:rsid w:val="00EC37CC"/>
    <w:rsid w:val="00EC6A2D"/>
    <w:rsid w:val="00F044B7"/>
    <w:rsid w:val="00F06661"/>
    <w:rsid w:val="00F14580"/>
    <w:rsid w:val="00F249A1"/>
    <w:rsid w:val="00F479E7"/>
    <w:rsid w:val="00F67CCA"/>
    <w:rsid w:val="00F7094A"/>
    <w:rsid w:val="00F862E0"/>
    <w:rsid w:val="00F87B7E"/>
    <w:rsid w:val="00FB19C3"/>
    <w:rsid w:val="00FB19D7"/>
    <w:rsid w:val="00FB42D5"/>
    <w:rsid w:val="00FD12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DFC6CD"/>
  <w15:chartTrackingRefBased/>
  <w15:docId w15:val="{50EFC598-F9F5-6D44-AD77-1C320F484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A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2A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2F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5184"/>
    <w:pPr>
      <w:ind w:left="720"/>
      <w:contextualSpacing/>
    </w:pPr>
  </w:style>
  <w:style w:type="table" w:styleId="TableGrid">
    <w:name w:val="Table Grid"/>
    <w:basedOn w:val="TableNormal"/>
    <w:uiPriority w:val="39"/>
    <w:rsid w:val="00F044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F2A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F2A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D2F21"/>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B05C96"/>
    <w:pPr>
      <w:spacing w:after="0" w:line="240" w:lineRule="auto"/>
    </w:pPr>
  </w:style>
  <w:style w:type="paragraph" w:styleId="TOCHeading">
    <w:name w:val="TOC Heading"/>
    <w:basedOn w:val="Heading1"/>
    <w:next w:val="Normal"/>
    <w:uiPriority w:val="39"/>
    <w:unhideWhenUsed/>
    <w:qFormat/>
    <w:rsid w:val="00E74B5E"/>
    <w:pPr>
      <w:outlineLvl w:val="9"/>
    </w:pPr>
    <w:rPr>
      <w:kern w:val="0"/>
      <w:lang w:val="en-US"/>
      <w14:ligatures w14:val="none"/>
    </w:rPr>
  </w:style>
  <w:style w:type="paragraph" w:styleId="TOC1">
    <w:name w:val="toc 1"/>
    <w:basedOn w:val="Normal"/>
    <w:next w:val="Normal"/>
    <w:autoRedefine/>
    <w:uiPriority w:val="39"/>
    <w:unhideWhenUsed/>
    <w:rsid w:val="00E74B5E"/>
    <w:pPr>
      <w:spacing w:after="100"/>
    </w:pPr>
  </w:style>
  <w:style w:type="paragraph" w:styleId="TOC2">
    <w:name w:val="toc 2"/>
    <w:basedOn w:val="Normal"/>
    <w:next w:val="Normal"/>
    <w:autoRedefine/>
    <w:uiPriority w:val="39"/>
    <w:unhideWhenUsed/>
    <w:rsid w:val="00E74B5E"/>
    <w:pPr>
      <w:spacing w:after="100"/>
      <w:ind w:left="220"/>
    </w:pPr>
  </w:style>
  <w:style w:type="paragraph" w:styleId="TOC3">
    <w:name w:val="toc 3"/>
    <w:basedOn w:val="Normal"/>
    <w:next w:val="Normal"/>
    <w:autoRedefine/>
    <w:uiPriority w:val="39"/>
    <w:unhideWhenUsed/>
    <w:rsid w:val="00E74B5E"/>
    <w:pPr>
      <w:spacing w:after="100"/>
      <w:ind w:left="440"/>
    </w:pPr>
  </w:style>
  <w:style w:type="character" w:styleId="Hyperlink">
    <w:name w:val="Hyperlink"/>
    <w:basedOn w:val="DefaultParagraphFont"/>
    <w:uiPriority w:val="99"/>
    <w:unhideWhenUsed/>
    <w:rsid w:val="00E74B5E"/>
    <w:rPr>
      <w:color w:val="0563C1" w:themeColor="hyperlink"/>
      <w:u w:val="single"/>
    </w:rPr>
  </w:style>
  <w:style w:type="character" w:styleId="UnresolvedMention">
    <w:name w:val="Unresolved Mention"/>
    <w:basedOn w:val="DefaultParagraphFont"/>
    <w:uiPriority w:val="99"/>
    <w:semiHidden/>
    <w:unhideWhenUsed/>
    <w:rsid w:val="00275D54"/>
    <w:rPr>
      <w:color w:val="605E5C"/>
      <w:shd w:val="clear" w:color="auto" w:fill="E1DFDD"/>
    </w:rPr>
  </w:style>
  <w:style w:type="character" w:customStyle="1" w:styleId="NoSpacingChar">
    <w:name w:val="No Spacing Char"/>
    <w:basedOn w:val="DefaultParagraphFont"/>
    <w:link w:val="NoSpacing"/>
    <w:uiPriority w:val="1"/>
    <w:rsid w:val="00275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58590">
      <w:bodyDiv w:val="1"/>
      <w:marLeft w:val="0"/>
      <w:marRight w:val="0"/>
      <w:marTop w:val="0"/>
      <w:marBottom w:val="0"/>
      <w:divBdr>
        <w:top w:val="none" w:sz="0" w:space="0" w:color="auto"/>
        <w:left w:val="none" w:sz="0" w:space="0" w:color="auto"/>
        <w:bottom w:val="none" w:sz="0" w:space="0" w:color="auto"/>
        <w:right w:val="none" w:sz="0" w:space="0" w:color="auto"/>
      </w:divBdr>
      <w:divsChild>
        <w:div w:id="18919915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researchleap.com/page/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84E964-89D2-4C97-9948-FCEB81E7A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5479</Words>
  <Characters>32900</Characters>
  <Application>Microsoft Office Word</Application>
  <DocSecurity>0</DocSecurity>
  <Lines>274</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
  <dc:creator>8801309656096</dc:creator>
  <cp:keywords/>
  <dc:description/>
  <cp:lastModifiedBy>Leila Kanfoudi (1914911)</cp:lastModifiedBy>
  <cp:revision>2</cp:revision>
  <dcterms:created xsi:type="dcterms:W3CDTF">2024-01-02T13:27:00Z</dcterms:created>
  <dcterms:modified xsi:type="dcterms:W3CDTF">2024-01-02T13:27:00Z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a6eb54c2c5ae6ec5066bd687d79f0f003e6076d934d1424348139cd9b14a8a78</vt:lpwstr>
  </property>
</Properties>
</file>