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87B" w:rsidRPr="00974B46" w:rsidRDefault="003E2217" w:rsidP="003E2217">
      <w:pPr>
        <w:jc w:val="center"/>
        <w:rPr>
          <w:rFonts w:asciiTheme="majorHAnsi" w:hAnsiTheme="majorHAnsi" w:cstheme="majorHAnsi"/>
          <w:sz w:val="24"/>
          <w:lang w:val="en-US"/>
        </w:rPr>
      </w:pPr>
      <w:r w:rsidRPr="00974B46">
        <w:rPr>
          <w:rFonts w:asciiTheme="majorHAnsi" w:hAnsiTheme="majorHAnsi" w:cstheme="majorHAnsi"/>
          <w:sz w:val="24"/>
          <w:lang w:val="en-US"/>
        </w:rPr>
        <w:t>“</w:t>
      </w:r>
      <w:r w:rsidRPr="002613E4">
        <w:rPr>
          <w:rFonts w:asciiTheme="majorHAnsi" w:hAnsiTheme="majorHAnsi" w:cstheme="majorHAnsi"/>
          <w:sz w:val="28"/>
          <w:lang w:val="en-US"/>
        </w:rPr>
        <w:t>An analysis and Critical Evaluation of the Strategies, Tactics and Attack Methods adopted by</w:t>
      </w:r>
      <w:r w:rsidR="001E328F">
        <w:rPr>
          <w:rFonts w:asciiTheme="majorHAnsi" w:hAnsiTheme="majorHAnsi" w:cstheme="majorHAnsi"/>
          <w:sz w:val="28"/>
          <w:lang w:val="en-US"/>
        </w:rPr>
        <w:t xml:space="preserve"> the terrorist group known as</w:t>
      </w:r>
      <w:r w:rsidRPr="002613E4">
        <w:rPr>
          <w:rFonts w:asciiTheme="majorHAnsi" w:hAnsiTheme="majorHAnsi" w:cstheme="majorHAnsi"/>
          <w:sz w:val="28"/>
          <w:lang w:val="en-US"/>
        </w:rPr>
        <w:t xml:space="preserve"> Hamas”</w:t>
      </w:r>
    </w:p>
    <w:p w:rsidR="00974B46" w:rsidRDefault="00974B46" w:rsidP="003E2217">
      <w:pPr>
        <w:rPr>
          <w:rFonts w:asciiTheme="majorHAnsi" w:hAnsiTheme="majorHAnsi" w:cstheme="majorHAnsi"/>
          <w:b/>
          <w:sz w:val="24"/>
          <w:u w:val="single"/>
          <w:lang w:val="en-US"/>
        </w:rPr>
      </w:pPr>
    </w:p>
    <w:p w:rsidR="003E2217" w:rsidRPr="003B7DDD" w:rsidRDefault="003E2217" w:rsidP="001E328F">
      <w:pPr>
        <w:ind w:firstLine="720"/>
        <w:rPr>
          <w:rFonts w:cstheme="minorHAnsi"/>
          <w:lang w:val="en-US"/>
        </w:rPr>
      </w:pPr>
      <w:r w:rsidRPr="003B7DDD">
        <w:rPr>
          <w:rFonts w:cstheme="minorHAnsi"/>
          <w:lang w:val="en-US"/>
        </w:rPr>
        <w:t>The Terrorist group widely known internationally as ‘Hamas’ (</w:t>
      </w:r>
      <w:proofErr w:type="spellStart"/>
      <w:r w:rsidRPr="003B7DDD">
        <w:rPr>
          <w:rFonts w:cstheme="minorHAnsi"/>
          <w:lang w:val="en-US"/>
        </w:rPr>
        <w:t>Harakat</w:t>
      </w:r>
      <w:proofErr w:type="spellEnd"/>
      <w:r w:rsidRPr="003B7DDD">
        <w:rPr>
          <w:rFonts w:cstheme="minorHAnsi"/>
          <w:lang w:val="en-US"/>
        </w:rPr>
        <w:t xml:space="preserve"> al-</w:t>
      </w:r>
      <w:proofErr w:type="spellStart"/>
      <w:r w:rsidRPr="003B7DDD">
        <w:rPr>
          <w:rFonts w:cstheme="minorHAnsi"/>
          <w:lang w:val="en-US"/>
        </w:rPr>
        <w:t>Muqawama</w:t>
      </w:r>
      <w:proofErr w:type="spellEnd"/>
      <w:r w:rsidRPr="003B7DDD">
        <w:rPr>
          <w:rFonts w:cstheme="minorHAnsi"/>
          <w:lang w:val="en-US"/>
        </w:rPr>
        <w:t xml:space="preserve"> al-</w:t>
      </w:r>
      <w:proofErr w:type="spellStart"/>
      <w:r w:rsidRPr="003B7DDD">
        <w:rPr>
          <w:rFonts w:cstheme="minorHAnsi"/>
          <w:lang w:val="en-US"/>
        </w:rPr>
        <w:t>Islamiya</w:t>
      </w:r>
      <w:proofErr w:type="spellEnd"/>
      <w:r w:rsidRPr="003B7DDD">
        <w:rPr>
          <w:rFonts w:cstheme="minorHAnsi"/>
          <w:lang w:val="en-US"/>
        </w:rPr>
        <w:t>) is an Islamic organization which is situated in the</w:t>
      </w:r>
      <w:r w:rsidR="00FE27BE" w:rsidRPr="003B7DDD">
        <w:rPr>
          <w:rFonts w:cstheme="minorHAnsi"/>
          <w:lang w:val="en-US"/>
        </w:rPr>
        <w:t xml:space="preserve"> Gaza Strip and the West Bank</w:t>
      </w:r>
      <w:r w:rsidRPr="003B7DDD">
        <w:rPr>
          <w:rFonts w:cstheme="minorHAnsi"/>
          <w:lang w:val="en-US"/>
        </w:rPr>
        <w:t xml:space="preserve"> region of Palestine. </w:t>
      </w:r>
      <w:r w:rsidR="004B27E0" w:rsidRPr="003B7DDD">
        <w:rPr>
          <w:rFonts w:cstheme="minorHAnsi"/>
          <w:lang w:val="en-US"/>
        </w:rPr>
        <w:t>T</w:t>
      </w:r>
      <w:r w:rsidR="00FE27BE" w:rsidRPr="003B7DDD">
        <w:rPr>
          <w:rFonts w:cstheme="minorHAnsi"/>
          <w:lang w:val="en-US"/>
        </w:rPr>
        <w:t xml:space="preserve">he group have </w:t>
      </w:r>
      <w:r w:rsidR="00496CD6" w:rsidRPr="003B7DDD">
        <w:rPr>
          <w:rFonts w:cstheme="minorHAnsi"/>
          <w:lang w:val="en-US"/>
        </w:rPr>
        <w:t>been one of the</w:t>
      </w:r>
      <w:r w:rsidR="00FE27BE" w:rsidRPr="003B7DDD">
        <w:rPr>
          <w:rFonts w:cstheme="minorHAnsi"/>
          <w:lang w:val="en-US"/>
        </w:rPr>
        <w:t xml:space="preserve"> leading and most prominent political </w:t>
      </w:r>
      <w:r w:rsidR="00496CD6" w:rsidRPr="003B7DDD">
        <w:rPr>
          <w:rFonts w:cstheme="minorHAnsi"/>
          <w:lang w:val="en-US"/>
        </w:rPr>
        <w:t>parties</w:t>
      </w:r>
      <w:r w:rsidR="00FE27BE" w:rsidRPr="003B7DDD">
        <w:rPr>
          <w:rFonts w:cstheme="minorHAnsi"/>
          <w:lang w:val="en-US"/>
        </w:rPr>
        <w:t xml:space="preserve"> in the Gaza Strip as of 2007</w:t>
      </w:r>
      <w:r w:rsidR="00AE6220">
        <w:rPr>
          <w:rFonts w:cstheme="minorHAnsi"/>
          <w:lang w:val="en-US"/>
        </w:rPr>
        <w:t xml:space="preserve"> (Frisch </w:t>
      </w:r>
      <w:r w:rsidR="00844A3F">
        <w:rPr>
          <w:rFonts w:cstheme="minorHAnsi"/>
          <w:lang w:val="en-US"/>
        </w:rPr>
        <w:t>2015, p.9)</w:t>
      </w:r>
      <w:r w:rsidR="00496CD6" w:rsidRPr="003B7DDD">
        <w:rPr>
          <w:rFonts w:cstheme="minorHAnsi"/>
          <w:lang w:val="en-US"/>
        </w:rPr>
        <w:t xml:space="preserve"> after they had defeated their political rivals Fatah (A group belonging to the Palestinian Liberation Organization</w:t>
      </w:r>
      <w:r w:rsidR="00844A3F">
        <w:rPr>
          <w:rFonts w:cstheme="minorHAnsi"/>
          <w:lang w:val="en-US"/>
        </w:rPr>
        <w:t>)</w:t>
      </w:r>
      <w:r w:rsidR="004B27E0" w:rsidRPr="003B7DDD">
        <w:rPr>
          <w:rFonts w:cstheme="minorHAnsi"/>
          <w:lang w:val="en-US"/>
        </w:rPr>
        <w:t>. Although they are one of the biggest political forces in the region Hamas is still</w:t>
      </w:r>
      <w:r w:rsidR="00C17AF1">
        <w:rPr>
          <w:rFonts w:cstheme="minorHAnsi"/>
          <w:lang w:val="en-US"/>
        </w:rPr>
        <w:t xml:space="preserve"> labelled as a terrorist </w:t>
      </w:r>
      <w:proofErr w:type="spellStart"/>
      <w:r w:rsidR="00C17AF1">
        <w:rPr>
          <w:rFonts w:cstheme="minorHAnsi"/>
          <w:lang w:val="en-US"/>
        </w:rPr>
        <w:t>organis</w:t>
      </w:r>
      <w:r w:rsidR="004B27E0" w:rsidRPr="003B7DDD">
        <w:rPr>
          <w:rFonts w:cstheme="minorHAnsi"/>
          <w:lang w:val="en-US"/>
        </w:rPr>
        <w:t>ation</w:t>
      </w:r>
      <w:proofErr w:type="spellEnd"/>
      <w:r w:rsidR="004B27E0" w:rsidRPr="003B7DDD">
        <w:rPr>
          <w:rFonts w:cstheme="minorHAnsi"/>
          <w:lang w:val="en-US"/>
        </w:rPr>
        <w:t xml:space="preserve"> by many of the leading powers in Western societies, these would include the European Union</w:t>
      </w:r>
      <w:r w:rsidR="00542E5C">
        <w:rPr>
          <w:rFonts w:cstheme="minorHAnsi"/>
          <w:lang w:val="en-US"/>
        </w:rPr>
        <w:t xml:space="preserve"> </w:t>
      </w:r>
      <w:r w:rsidR="001A4174">
        <w:rPr>
          <w:rFonts w:cstheme="minorHAnsi"/>
          <w:lang w:val="en-US"/>
        </w:rPr>
        <w:t>(EUR-Lex, 2019)</w:t>
      </w:r>
      <w:r w:rsidR="004B27E0" w:rsidRPr="003B7DDD">
        <w:rPr>
          <w:rFonts w:cstheme="minorHAnsi"/>
          <w:lang w:val="en-US"/>
        </w:rPr>
        <w:t xml:space="preserve"> and the United States</w:t>
      </w:r>
      <w:r w:rsidR="00542E5C">
        <w:rPr>
          <w:rFonts w:cstheme="minorHAnsi"/>
          <w:lang w:val="en-US"/>
        </w:rPr>
        <w:t xml:space="preserve"> </w:t>
      </w:r>
      <w:r w:rsidR="001A4174">
        <w:rPr>
          <w:rFonts w:cstheme="minorHAnsi"/>
          <w:lang w:val="en-US"/>
        </w:rPr>
        <w:t>(U.S. Department of State, 2020)</w:t>
      </w:r>
      <w:r w:rsidR="004B27E0" w:rsidRPr="003B7DDD">
        <w:rPr>
          <w:rFonts w:cstheme="minorHAnsi"/>
          <w:lang w:val="en-US"/>
        </w:rPr>
        <w:t xml:space="preserve">. </w:t>
      </w:r>
    </w:p>
    <w:p w:rsidR="009A27D8" w:rsidRDefault="006155C7" w:rsidP="001E328F">
      <w:pPr>
        <w:ind w:firstLine="720"/>
        <w:rPr>
          <w:rFonts w:cstheme="minorHAnsi"/>
        </w:rPr>
      </w:pPr>
      <w:r w:rsidRPr="003B7DDD">
        <w:rPr>
          <w:rFonts w:cstheme="minorHAnsi"/>
        </w:rPr>
        <w:t>Hamas</w:t>
      </w:r>
      <w:r w:rsidR="00036D42" w:rsidRPr="003B7DDD">
        <w:rPr>
          <w:rFonts w:cstheme="minorHAnsi"/>
        </w:rPr>
        <w:t xml:space="preserve"> was founded by </w:t>
      </w:r>
      <w:r w:rsidR="003E587A" w:rsidRPr="003B7DDD">
        <w:rPr>
          <w:rFonts w:cstheme="minorHAnsi"/>
        </w:rPr>
        <w:t xml:space="preserve">Sheikh Ahmed Yassin (1936 – 2004 CE) in 1987 </w:t>
      </w:r>
      <w:r w:rsidR="00C17AF1">
        <w:rPr>
          <w:rFonts w:cstheme="minorHAnsi"/>
        </w:rPr>
        <w:t xml:space="preserve">as the </w:t>
      </w:r>
      <w:r w:rsidRPr="003B7DDD">
        <w:rPr>
          <w:rFonts w:cstheme="minorHAnsi"/>
        </w:rPr>
        <w:t>Palestini</w:t>
      </w:r>
      <w:r w:rsidR="00C17AF1">
        <w:rPr>
          <w:rFonts w:cstheme="minorHAnsi"/>
        </w:rPr>
        <w:t xml:space="preserve">an </w:t>
      </w:r>
      <w:proofErr w:type="gramStart"/>
      <w:r w:rsidR="00C17AF1">
        <w:rPr>
          <w:rFonts w:cstheme="minorHAnsi"/>
        </w:rPr>
        <w:t>branch</w:t>
      </w:r>
      <w:proofErr w:type="gramEnd"/>
      <w:r w:rsidR="00C17AF1">
        <w:rPr>
          <w:rFonts w:cstheme="minorHAnsi"/>
        </w:rPr>
        <w:t xml:space="preserve"> of the Islamic organis</w:t>
      </w:r>
      <w:r w:rsidRPr="003B7DDD">
        <w:rPr>
          <w:rFonts w:cstheme="minorHAnsi"/>
        </w:rPr>
        <w:t xml:space="preserve">ation </w:t>
      </w:r>
      <w:r w:rsidR="00764F11">
        <w:rPr>
          <w:rFonts w:cstheme="minorHAnsi"/>
        </w:rPr>
        <w:t>‘The Muslim Brotherhood’</w:t>
      </w:r>
      <w:r w:rsidR="00542E5C">
        <w:rPr>
          <w:rFonts w:cstheme="minorHAnsi"/>
        </w:rPr>
        <w:t xml:space="preserve"> </w:t>
      </w:r>
      <w:r w:rsidR="006A7F9C">
        <w:rPr>
          <w:rFonts w:cstheme="minorHAnsi"/>
        </w:rPr>
        <w:t>(</w:t>
      </w:r>
      <w:proofErr w:type="spellStart"/>
      <w:r w:rsidR="006A7F9C">
        <w:rPr>
          <w:rFonts w:cstheme="minorHAnsi"/>
        </w:rPr>
        <w:t>Ulrichsen</w:t>
      </w:r>
      <w:proofErr w:type="spellEnd"/>
      <w:r w:rsidR="006A7F9C">
        <w:rPr>
          <w:rFonts w:cstheme="minorHAnsi"/>
        </w:rPr>
        <w:t xml:space="preserve"> 2018)</w:t>
      </w:r>
      <w:r w:rsidR="00764F11">
        <w:rPr>
          <w:rFonts w:cstheme="minorHAnsi"/>
        </w:rPr>
        <w:t>.</w:t>
      </w:r>
      <w:r w:rsidR="000D17BB">
        <w:rPr>
          <w:rFonts w:cstheme="minorHAnsi"/>
        </w:rPr>
        <w:t xml:space="preserve"> The Brotherhood is a Sunni Islamic movement which since its creation in 1928 by</w:t>
      </w:r>
      <w:r w:rsidR="001E328F">
        <w:rPr>
          <w:rFonts w:cstheme="minorHAnsi"/>
        </w:rPr>
        <w:t xml:space="preserve"> the</w:t>
      </w:r>
      <w:r w:rsidR="000D17BB">
        <w:rPr>
          <w:rFonts w:cstheme="minorHAnsi"/>
        </w:rPr>
        <w:t xml:space="preserve"> Egy</w:t>
      </w:r>
      <w:r w:rsidR="00C17AF1">
        <w:rPr>
          <w:rFonts w:cstheme="minorHAnsi"/>
        </w:rPr>
        <w:t>ptian Imam Hassan al-</w:t>
      </w:r>
      <w:proofErr w:type="spellStart"/>
      <w:r w:rsidR="00C17AF1">
        <w:rPr>
          <w:rFonts w:cstheme="minorHAnsi"/>
        </w:rPr>
        <w:t>Banna</w:t>
      </w:r>
      <w:proofErr w:type="spellEnd"/>
      <w:r w:rsidR="00C17AF1">
        <w:rPr>
          <w:rFonts w:cstheme="minorHAnsi"/>
        </w:rPr>
        <w:t xml:space="preserve"> has</w:t>
      </w:r>
      <w:r w:rsidR="00DE439A">
        <w:rPr>
          <w:rFonts w:cstheme="minorHAnsi"/>
        </w:rPr>
        <w:t xml:space="preserve"> promoted a society which would strictly follow the teachings of the Qur’an</w:t>
      </w:r>
      <w:r w:rsidR="001E328F">
        <w:rPr>
          <w:rFonts w:cstheme="minorHAnsi"/>
        </w:rPr>
        <w:t xml:space="preserve"> and</w:t>
      </w:r>
      <w:r w:rsidR="00DE439A">
        <w:rPr>
          <w:rFonts w:cstheme="minorHAnsi"/>
        </w:rPr>
        <w:t xml:space="preserve"> has become one of the most powerful and prominent political movements in the Middle East</w:t>
      </w:r>
      <w:r w:rsidR="00542E5C">
        <w:rPr>
          <w:rFonts w:cstheme="minorHAnsi"/>
        </w:rPr>
        <w:t xml:space="preserve"> </w:t>
      </w:r>
      <w:r w:rsidR="006A7F9C">
        <w:rPr>
          <w:rFonts w:cstheme="minorHAnsi"/>
        </w:rPr>
        <w:t>(Wickham 2015)</w:t>
      </w:r>
      <w:r w:rsidR="00DE439A">
        <w:rPr>
          <w:rFonts w:cstheme="minorHAnsi"/>
        </w:rPr>
        <w:t>.</w:t>
      </w:r>
      <w:r w:rsidR="0099774C">
        <w:rPr>
          <w:rFonts w:cstheme="minorHAnsi"/>
        </w:rPr>
        <w:t xml:space="preserve"> </w:t>
      </w:r>
    </w:p>
    <w:p w:rsidR="00AD227F" w:rsidRDefault="00862367" w:rsidP="00D22B85">
      <w:pPr>
        <w:ind w:firstLine="720"/>
        <w:rPr>
          <w:rFonts w:cstheme="minorHAnsi"/>
        </w:rPr>
      </w:pPr>
      <w:r>
        <w:rPr>
          <w:rFonts w:cstheme="minorHAnsi"/>
        </w:rPr>
        <w:t>A main</w:t>
      </w:r>
      <w:r w:rsidR="0058731D">
        <w:rPr>
          <w:rFonts w:cstheme="minorHAnsi"/>
        </w:rPr>
        <w:t xml:space="preserve"> historical figure</w:t>
      </w:r>
      <w:r w:rsidR="0099774C">
        <w:rPr>
          <w:rFonts w:cstheme="minorHAnsi"/>
        </w:rPr>
        <w:t xml:space="preserve"> fr</w:t>
      </w:r>
      <w:r w:rsidR="0058731D">
        <w:rPr>
          <w:rFonts w:cstheme="minorHAnsi"/>
        </w:rPr>
        <w:t xml:space="preserve">om the Muslim Brotherhood’s early years which has become symbolic for Hamas when it was established is </w:t>
      </w:r>
      <w:proofErr w:type="spellStart"/>
      <w:r w:rsidR="0058731D" w:rsidRPr="0058731D">
        <w:rPr>
          <w:rFonts w:cstheme="minorHAnsi"/>
        </w:rPr>
        <w:t>Izz</w:t>
      </w:r>
      <w:proofErr w:type="spellEnd"/>
      <w:r w:rsidR="0058731D" w:rsidRPr="0058731D">
        <w:rPr>
          <w:rFonts w:cstheme="minorHAnsi"/>
        </w:rPr>
        <w:t xml:space="preserve"> al-Din al-</w:t>
      </w:r>
      <w:proofErr w:type="spellStart"/>
      <w:r w:rsidR="0058731D" w:rsidRPr="0058731D">
        <w:rPr>
          <w:rFonts w:cstheme="minorHAnsi"/>
        </w:rPr>
        <w:t>Qassam</w:t>
      </w:r>
      <w:proofErr w:type="spellEnd"/>
      <w:r w:rsidR="0058731D">
        <w:rPr>
          <w:rFonts w:cstheme="minorHAnsi"/>
        </w:rPr>
        <w:t xml:space="preserve"> (</w:t>
      </w:r>
      <w:r w:rsidR="0058731D" w:rsidRPr="0058731D">
        <w:rPr>
          <w:rFonts w:cstheme="minorHAnsi"/>
        </w:rPr>
        <w:t>1882 –1935</w:t>
      </w:r>
      <w:r w:rsidR="00C06152">
        <w:rPr>
          <w:rFonts w:cstheme="minorHAnsi"/>
        </w:rPr>
        <w:t xml:space="preserve"> CE</w:t>
      </w:r>
      <w:r w:rsidR="0058731D">
        <w:rPr>
          <w:rFonts w:cstheme="minorHAnsi"/>
        </w:rPr>
        <w:t>)</w:t>
      </w:r>
      <w:r w:rsidR="009A27D8">
        <w:rPr>
          <w:rFonts w:cstheme="minorHAnsi"/>
        </w:rPr>
        <w:t>.</w:t>
      </w:r>
      <w:r w:rsidR="00C06152">
        <w:rPr>
          <w:rFonts w:cstheme="minorHAnsi"/>
        </w:rPr>
        <w:t xml:space="preserve"> The Syrian activist Al-</w:t>
      </w:r>
      <w:proofErr w:type="spellStart"/>
      <w:r w:rsidR="00C06152">
        <w:rPr>
          <w:rFonts w:cstheme="minorHAnsi"/>
        </w:rPr>
        <w:t>Qassam</w:t>
      </w:r>
      <w:proofErr w:type="spellEnd"/>
      <w:r w:rsidR="00C06152">
        <w:rPr>
          <w:rFonts w:cstheme="minorHAnsi"/>
        </w:rPr>
        <w:t xml:space="preserve"> </w:t>
      </w:r>
      <w:r w:rsidR="00990E56">
        <w:rPr>
          <w:rFonts w:cstheme="minorHAnsi"/>
        </w:rPr>
        <w:t xml:space="preserve">rebelled </w:t>
      </w:r>
      <w:r w:rsidR="008041C3">
        <w:rPr>
          <w:rFonts w:cstheme="minorHAnsi"/>
        </w:rPr>
        <w:t>and fought against the British controlled Palestinian government during a period in which the Brotherhood was primarily a peaceful faction. Unlike</w:t>
      </w:r>
      <w:r w:rsidR="00F936BF">
        <w:rPr>
          <w:rFonts w:cstheme="minorHAnsi"/>
        </w:rPr>
        <w:t xml:space="preserve"> the approach al-</w:t>
      </w:r>
      <w:proofErr w:type="spellStart"/>
      <w:r w:rsidR="00F936BF">
        <w:rPr>
          <w:rFonts w:cstheme="minorHAnsi"/>
        </w:rPr>
        <w:t>Banna</w:t>
      </w:r>
      <w:proofErr w:type="spellEnd"/>
      <w:r w:rsidR="00542E5C">
        <w:rPr>
          <w:rFonts w:cstheme="minorHAnsi"/>
        </w:rPr>
        <w:t xml:space="preserve"> and the rest of the brotherhood took, al-</w:t>
      </w:r>
      <w:proofErr w:type="spellStart"/>
      <w:r w:rsidR="00542E5C">
        <w:rPr>
          <w:rFonts w:cstheme="minorHAnsi"/>
        </w:rPr>
        <w:t>Qassam</w:t>
      </w:r>
      <w:proofErr w:type="spellEnd"/>
      <w:r w:rsidR="005C7629">
        <w:rPr>
          <w:rFonts w:cstheme="minorHAnsi"/>
        </w:rPr>
        <w:t xml:space="preserve"> decided that the only means of combatting the British occupation is to perform a </w:t>
      </w:r>
      <w:r w:rsidR="005C7629" w:rsidRPr="00261E25">
        <w:rPr>
          <w:rFonts w:cstheme="minorHAnsi"/>
          <w:i/>
        </w:rPr>
        <w:t>Jihad</w:t>
      </w:r>
      <w:r w:rsidR="005C7629">
        <w:rPr>
          <w:rFonts w:cstheme="minorHAnsi"/>
        </w:rPr>
        <w:t xml:space="preserve"> (</w:t>
      </w:r>
      <w:r w:rsidR="00261E25">
        <w:rPr>
          <w:rFonts w:cstheme="minorHAnsi"/>
        </w:rPr>
        <w:t>In the Qur’an Jihad refers to o</w:t>
      </w:r>
      <w:r w:rsidR="00542E5C">
        <w:rPr>
          <w:rFonts w:cstheme="minorHAnsi"/>
        </w:rPr>
        <w:t>vercoming a struggle of some form, this could be an internal personal struggle or a greater threat against the Islamic faith</w:t>
      </w:r>
      <w:r w:rsidR="00261E25">
        <w:rPr>
          <w:rFonts w:cstheme="minorHAnsi"/>
        </w:rPr>
        <w:t xml:space="preserve">). </w:t>
      </w:r>
      <w:r w:rsidR="00CB6EF1">
        <w:rPr>
          <w:rFonts w:cstheme="minorHAnsi"/>
        </w:rPr>
        <w:t>I</w:t>
      </w:r>
      <w:r w:rsidR="00261E25">
        <w:rPr>
          <w:rFonts w:cstheme="minorHAnsi"/>
        </w:rPr>
        <w:t>n this scenario al-</w:t>
      </w:r>
      <w:proofErr w:type="spellStart"/>
      <w:r w:rsidR="00261E25">
        <w:rPr>
          <w:rFonts w:cstheme="minorHAnsi"/>
        </w:rPr>
        <w:t>Qassam</w:t>
      </w:r>
      <w:proofErr w:type="spellEnd"/>
      <w:r w:rsidR="00CB6EF1">
        <w:rPr>
          <w:rFonts w:cstheme="minorHAnsi"/>
        </w:rPr>
        <w:t xml:space="preserve"> believed that taking up arms and forming a small militia of a few hundred men was the only solution of dealing with the British threat to the Islamic faith in </w:t>
      </w:r>
      <w:r w:rsidR="00542E5C">
        <w:rPr>
          <w:rFonts w:cstheme="minorHAnsi"/>
        </w:rPr>
        <w:t xml:space="preserve">Palestine </w:t>
      </w:r>
      <w:r w:rsidR="00553057">
        <w:rPr>
          <w:rFonts w:cstheme="minorHAnsi"/>
        </w:rPr>
        <w:t>(Milton-Edwards 1999, p.18)</w:t>
      </w:r>
      <w:r w:rsidR="00CB6EF1">
        <w:rPr>
          <w:rFonts w:cstheme="minorHAnsi"/>
        </w:rPr>
        <w:t xml:space="preserve">. </w:t>
      </w:r>
      <w:r w:rsidR="00261E25">
        <w:rPr>
          <w:rFonts w:cstheme="minorHAnsi"/>
        </w:rPr>
        <w:t xml:space="preserve"> </w:t>
      </w:r>
    </w:p>
    <w:p w:rsidR="009A27D8" w:rsidRDefault="00CB6EF1" w:rsidP="00D22B85">
      <w:pPr>
        <w:ind w:firstLine="720"/>
        <w:rPr>
          <w:rFonts w:cstheme="minorHAnsi"/>
        </w:rPr>
      </w:pPr>
      <w:r>
        <w:rPr>
          <w:rFonts w:cstheme="minorHAnsi"/>
        </w:rPr>
        <w:t>Unfortunately for al-</w:t>
      </w:r>
      <w:proofErr w:type="spellStart"/>
      <w:r>
        <w:rPr>
          <w:rFonts w:cstheme="minorHAnsi"/>
        </w:rPr>
        <w:t>Qassam</w:t>
      </w:r>
      <w:proofErr w:type="spellEnd"/>
      <w:r>
        <w:rPr>
          <w:rFonts w:cstheme="minorHAnsi"/>
        </w:rPr>
        <w:t xml:space="preserve"> and his followers the body of a Jewish Policeman was found dead on the 8th of November 1935. Due to the fact that the group had become infamous for supposedly attacking British and Jewish settlements throughout the area they became the prime suspect of the murder of Sergeant Moshe Rosenfeld. Once the authorities tracked the group to th</w:t>
      </w:r>
      <w:r w:rsidR="00542E5C">
        <w:rPr>
          <w:rFonts w:cstheme="minorHAnsi"/>
        </w:rPr>
        <w:t xml:space="preserve">eir hideout in Sheikh </w:t>
      </w:r>
      <w:proofErr w:type="spellStart"/>
      <w:r w:rsidR="00542E5C">
        <w:rPr>
          <w:rFonts w:cstheme="minorHAnsi"/>
        </w:rPr>
        <w:t>Zeid</w:t>
      </w:r>
      <w:proofErr w:type="spellEnd"/>
      <w:r w:rsidR="00542E5C">
        <w:rPr>
          <w:rFonts w:cstheme="minorHAnsi"/>
        </w:rPr>
        <w:t>, a majority of the group</w:t>
      </w:r>
      <w:r>
        <w:rPr>
          <w:rFonts w:cstheme="minorHAnsi"/>
        </w:rPr>
        <w:t xml:space="preserve"> were killed in a gunfight</w:t>
      </w:r>
      <w:r w:rsidR="001E328F">
        <w:rPr>
          <w:rFonts w:cstheme="minorHAnsi"/>
        </w:rPr>
        <w:t xml:space="preserve"> including al-</w:t>
      </w:r>
      <w:proofErr w:type="spellStart"/>
      <w:r w:rsidR="001E328F">
        <w:rPr>
          <w:rFonts w:cstheme="minorHAnsi"/>
        </w:rPr>
        <w:t>Qassam</w:t>
      </w:r>
      <w:proofErr w:type="spellEnd"/>
      <w:r>
        <w:rPr>
          <w:rFonts w:cstheme="minorHAnsi"/>
        </w:rPr>
        <w:t xml:space="preserve"> and multiple members were captured</w:t>
      </w:r>
      <w:r w:rsidR="00542E5C">
        <w:rPr>
          <w:rFonts w:cstheme="minorHAnsi"/>
        </w:rPr>
        <w:t xml:space="preserve"> </w:t>
      </w:r>
      <w:r w:rsidR="00553057">
        <w:rPr>
          <w:rFonts w:cstheme="minorHAnsi"/>
        </w:rPr>
        <w:t>(Milton-Edwards 1999, p.19)</w:t>
      </w:r>
      <w:r>
        <w:rPr>
          <w:rFonts w:cstheme="minorHAnsi"/>
        </w:rPr>
        <w:t>.</w:t>
      </w:r>
      <w:r w:rsidR="00DF01D2">
        <w:rPr>
          <w:rFonts w:cstheme="minorHAnsi"/>
        </w:rPr>
        <w:t xml:space="preserve"> Although al-</w:t>
      </w:r>
      <w:proofErr w:type="spellStart"/>
      <w:r w:rsidR="00DF01D2">
        <w:rPr>
          <w:rFonts w:cstheme="minorHAnsi"/>
        </w:rPr>
        <w:t>Qassam</w:t>
      </w:r>
      <w:proofErr w:type="spellEnd"/>
      <w:r w:rsidR="00DF01D2">
        <w:rPr>
          <w:rFonts w:cstheme="minorHAnsi"/>
        </w:rPr>
        <w:t xml:space="preserve"> was killed his legacy continued in the years which followed with the events of the Great Palestinian Revolt (1936 -1939). For his Jihad against the British authorities in Palestine, Hamas named their military branch ‘</w:t>
      </w:r>
      <w:proofErr w:type="spellStart"/>
      <w:r w:rsidR="00DF01D2" w:rsidRPr="00DF01D2">
        <w:rPr>
          <w:rFonts w:cstheme="minorHAnsi"/>
        </w:rPr>
        <w:t>Izz</w:t>
      </w:r>
      <w:proofErr w:type="spellEnd"/>
      <w:r w:rsidR="00DF01D2" w:rsidRPr="00DF01D2">
        <w:rPr>
          <w:rFonts w:cstheme="minorHAnsi"/>
        </w:rPr>
        <w:t xml:space="preserve"> ad-Din al-</w:t>
      </w:r>
      <w:proofErr w:type="spellStart"/>
      <w:r w:rsidR="00DF01D2" w:rsidRPr="00DF01D2">
        <w:rPr>
          <w:rFonts w:cstheme="minorHAnsi"/>
        </w:rPr>
        <w:t>Qassam</w:t>
      </w:r>
      <w:proofErr w:type="spellEnd"/>
      <w:r w:rsidR="00DF01D2" w:rsidRPr="00DF01D2">
        <w:rPr>
          <w:rFonts w:cstheme="minorHAnsi"/>
        </w:rPr>
        <w:t xml:space="preserve"> Brigades</w:t>
      </w:r>
      <w:r w:rsidR="00DF01D2">
        <w:rPr>
          <w:rFonts w:cstheme="minorHAnsi"/>
        </w:rPr>
        <w:t>’ in his honour</w:t>
      </w:r>
      <w:r w:rsidR="00C17AF1">
        <w:rPr>
          <w:rFonts w:cstheme="minorHAnsi"/>
        </w:rPr>
        <w:t xml:space="preserve"> </w:t>
      </w:r>
      <w:r w:rsidR="00792F32">
        <w:rPr>
          <w:rFonts w:cstheme="minorHAnsi"/>
        </w:rPr>
        <w:t>(Abu-Amr 1993, p.6)</w:t>
      </w:r>
      <w:r w:rsidR="00DF01D2">
        <w:rPr>
          <w:rFonts w:cstheme="minorHAnsi"/>
        </w:rPr>
        <w:t xml:space="preserve">. </w:t>
      </w:r>
    </w:p>
    <w:p w:rsidR="00F51A17" w:rsidRDefault="00F34217" w:rsidP="00D22B85">
      <w:pPr>
        <w:ind w:firstLine="720"/>
        <w:rPr>
          <w:rFonts w:cstheme="minorHAnsi"/>
        </w:rPr>
      </w:pPr>
      <w:r>
        <w:rPr>
          <w:rFonts w:cstheme="minorHAnsi"/>
        </w:rPr>
        <w:t>The</w:t>
      </w:r>
      <w:r w:rsidR="00BD679A">
        <w:rPr>
          <w:rFonts w:cstheme="minorHAnsi"/>
        </w:rPr>
        <w:t xml:space="preserve"> formation of Hamas </w:t>
      </w:r>
      <w:r>
        <w:rPr>
          <w:rFonts w:cstheme="minorHAnsi"/>
        </w:rPr>
        <w:t xml:space="preserve">can be pinpointed to the events of the </w:t>
      </w:r>
      <w:r>
        <w:rPr>
          <w:rFonts w:cstheme="minorHAnsi"/>
          <w:i/>
        </w:rPr>
        <w:t>Intifada</w:t>
      </w:r>
      <w:r>
        <w:rPr>
          <w:rFonts w:cstheme="minorHAnsi"/>
        </w:rPr>
        <w:t>’s which took place in the Gaza Strip and the West Bank region. The Intifada’s were a set of protests and uprisings by the Palestinian people in retaliation to the continued expansion and rule of the Israeli</w:t>
      </w:r>
      <w:r w:rsidR="00F51A17">
        <w:rPr>
          <w:rFonts w:cstheme="minorHAnsi"/>
        </w:rPr>
        <w:t xml:space="preserve"> government. One of the factors which can be linked to being the catalyst which set of the first Intifada was the Israeli government’s drastic changes in policies in dealing with the Palestinian people. The Li</w:t>
      </w:r>
      <w:r w:rsidR="0093126F">
        <w:rPr>
          <w:rFonts w:cstheme="minorHAnsi"/>
        </w:rPr>
        <w:t>kud party (a right-wing Israeli political party) was the administration which decided to enact an ‘Iron Fist’ Policy in 1985 as a means to try and reduce the influence of the Pale</w:t>
      </w:r>
      <w:r w:rsidR="00C27F75">
        <w:rPr>
          <w:rFonts w:cstheme="minorHAnsi"/>
        </w:rPr>
        <w:t>stinian Liberation Organisation</w:t>
      </w:r>
      <w:r w:rsidR="0093126F">
        <w:rPr>
          <w:rFonts w:cstheme="minorHAnsi"/>
        </w:rPr>
        <w:t xml:space="preserve"> throughout the region. This Iron Fist policy included </w:t>
      </w:r>
      <w:r w:rsidR="00BD679A">
        <w:rPr>
          <w:rFonts w:cstheme="minorHAnsi"/>
        </w:rPr>
        <w:t xml:space="preserve">taking individuals who deemed a threat to Israel and putting them under administrative </w:t>
      </w:r>
      <w:r w:rsidR="002369AC">
        <w:rPr>
          <w:rFonts w:cstheme="minorHAnsi"/>
        </w:rPr>
        <w:t xml:space="preserve">detention </w:t>
      </w:r>
      <w:r w:rsidR="004B432D">
        <w:rPr>
          <w:rFonts w:cstheme="minorHAnsi"/>
        </w:rPr>
        <w:t>(</w:t>
      </w:r>
      <w:proofErr w:type="spellStart"/>
      <w:r w:rsidR="004B432D">
        <w:rPr>
          <w:rFonts w:cstheme="minorHAnsi"/>
        </w:rPr>
        <w:t>Alimi</w:t>
      </w:r>
      <w:proofErr w:type="spellEnd"/>
      <w:r w:rsidR="004B432D">
        <w:rPr>
          <w:rFonts w:cstheme="minorHAnsi"/>
        </w:rPr>
        <w:t xml:space="preserve"> 2007</w:t>
      </w:r>
      <w:r w:rsidR="00F00D50">
        <w:rPr>
          <w:rFonts w:cstheme="minorHAnsi"/>
        </w:rPr>
        <w:t>, p.438)</w:t>
      </w:r>
      <w:r w:rsidR="00BD679A">
        <w:rPr>
          <w:rFonts w:cstheme="minorHAnsi"/>
        </w:rPr>
        <w:t xml:space="preserve">. </w:t>
      </w:r>
    </w:p>
    <w:p w:rsidR="00B11C9F" w:rsidRPr="004B3323" w:rsidRDefault="00F63CA1" w:rsidP="00D22B85">
      <w:pPr>
        <w:ind w:firstLine="720"/>
        <w:rPr>
          <w:rFonts w:cstheme="minorHAnsi"/>
        </w:rPr>
      </w:pPr>
      <w:r>
        <w:rPr>
          <w:rFonts w:cstheme="minorHAnsi"/>
        </w:rPr>
        <w:lastRenderedPageBreak/>
        <w:t>The catalytic event which set of the First Intifada was neither a terrorist attack by the Palestinians on the Israeli government nor an attack by the Israeli Military, instead it was a traf</w:t>
      </w:r>
      <w:r w:rsidR="00BA663B">
        <w:rPr>
          <w:rFonts w:cstheme="minorHAnsi"/>
        </w:rPr>
        <w:t>fic collision between a</w:t>
      </w:r>
      <w:r>
        <w:rPr>
          <w:rFonts w:cstheme="minorHAnsi"/>
        </w:rPr>
        <w:t xml:space="preserve"> truck</w:t>
      </w:r>
      <w:r w:rsidR="00BA663B">
        <w:rPr>
          <w:rFonts w:cstheme="minorHAnsi"/>
        </w:rPr>
        <w:t xml:space="preserve"> from Israel</w:t>
      </w:r>
      <w:r>
        <w:rPr>
          <w:rFonts w:cstheme="minorHAnsi"/>
        </w:rPr>
        <w:t xml:space="preserve"> and</w:t>
      </w:r>
      <w:r w:rsidR="00BA663B">
        <w:rPr>
          <w:rFonts w:cstheme="minorHAnsi"/>
        </w:rPr>
        <w:t xml:space="preserve"> a few</w:t>
      </w:r>
      <w:r>
        <w:rPr>
          <w:rFonts w:cstheme="minorHAnsi"/>
        </w:rPr>
        <w:t xml:space="preserve"> other vehicles containing Palestinian workers from Gaza. Many </w:t>
      </w:r>
      <w:r w:rsidR="00E22592">
        <w:rPr>
          <w:rFonts w:cstheme="minorHAnsi"/>
        </w:rPr>
        <w:t>of these Gazan labourers died in the accident and this caused an uproar throughout the West Bank which led to an uprising to try and get rid of the Israeli occupiers once and for all</w:t>
      </w:r>
      <w:r w:rsidR="00C27F75">
        <w:rPr>
          <w:rFonts w:cstheme="minorHAnsi"/>
        </w:rPr>
        <w:t xml:space="preserve"> </w:t>
      </w:r>
      <w:r w:rsidR="004B432D">
        <w:rPr>
          <w:rFonts w:cstheme="minorHAnsi"/>
        </w:rPr>
        <w:t>(Abu-Amr 1993, p.10)</w:t>
      </w:r>
      <w:r w:rsidR="00E22592">
        <w:rPr>
          <w:rFonts w:cstheme="minorHAnsi"/>
        </w:rPr>
        <w:t xml:space="preserve">. </w:t>
      </w:r>
    </w:p>
    <w:p w:rsidR="00E22592" w:rsidRDefault="00E22592" w:rsidP="00D22B85">
      <w:pPr>
        <w:ind w:firstLine="720"/>
        <w:rPr>
          <w:rFonts w:cstheme="minorHAnsi"/>
        </w:rPr>
      </w:pPr>
      <w:r>
        <w:rPr>
          <w:rFonts w:cstheme="minorHAnsi"/>
        </w:rPr>
        <w:t xml:space="preserve">Sheikh Yassin and the other members of Hamas </w:t>
      </w:r>
      <w:r w:rsidR="00B11C9F">
        <w:rPr>
          <w:rFonts w:cstheme="minorHAnsi"/>
        </w:rPr>
        <w:t xml:space="preserve">set out their agenda </w:t>
      </w:r>
      <w:r w:rsidR="004D360C">
        <w:rPr>
          <w:rFonts w:cstheme="minorHAnsi"/>
        </w:rPr>
        <w:t>of the group on the 18</w:t>
      </w:r>
      <w:r w:rsidR="004D360C" w:rsidRPr="004D360C">
        <w:rPr>
          <w:rFonts w:cstheme="minorHAnsi"/>
          <w:vertAlign w:val="superscript"/>
        </w:rPr>
        <w:t>th</w:t>
      </w:r>
      <w:r w:rsidR="004D360C">
        <w:rPr>
          <w:rFonts w:cstheme="minorHAnsi"/>
        </w:rPr>
        <w:t xml:space="preserve"> of</w:t>
      </w:r>
      <w:r w:rsidR="00B11C9F">
        <w:rPr>
          <w:rFonts w:cstheme="minorHAnsi"/>
        </w:rPr>
        <w:t xml:space="preserve"> August of 1988. </w:t>
      </w:r>
      <w:r w:rsidR="004D360C">
        <w:rPr>
          <w:rFonts w:cstheme="minorHAnsi"/>
        </w:rPr>
        <w:t>They published a document called ‘The Covenant of the Islamic Resistance Movement’</w:t>
      </w:r>
      <w:r w:rsidR="007C3D24">
        <w:rPr>
          <w:rFonts w:cstheme="minorHAnsi"/>
        </w:rPr>
        <w:t xml:space="preserve"> which </w:t>
      </w:r>
      <w:r w:rsidR="009F226A">
        <w:rPr>
          <w:rFonts w:cstheme="minorHAnsi"/>
        </w:rPr>
        <w:t>outlines the definition, objectives, strategies and methods of the group. The document contains thirty-six articles in which it discusses the viewpoints of the o</w:t>
      </w:r>
      <w:r w:rsidR="000D2004">
        <w:rPr>
          <w:rFonts w:cstheme="minorHAnsi"/>
        </w:rPr>
        <w:t>rganisation with a number of references to the Qur’an as well as members of Muslim Brotherhood from the past. The second article of t</w:t>
      </w:r>
      <w:r w:rsidR="00436170">
        <w:rPr>
          <w:rFonts w:cstheme="minorHAnsi"/>
        </w:rPr>
        <w:t xml:space="preserve">he document shows that Hamas </w:t>
      </w:r>
      <w:r w:rsidR="000D2004">
        <w:rPr>
          <w:rFonts w:cstheme="minorHAnsi"/>
        </w:rPr>
        <w:t>shares the same ideology as the Brotherhood on many subjects as well as claiming that they are</w:t>
      </w:r>
      <w:r w:rsidR="002F0915">
        <w:rPr>
          <w:rFonts w:cstheme="minorHAnsi"/>
        </w:rPr>
        <w:t xml:space="preserve"> also one of the branches belonging to the Muslim</w:t>
      </w:r>
      <w:bookmarkStart w:id="0" w:name="_GoBack"/>
      <w:bookmarkEnd w:id="0"/>
      <w:r w:rsidR="000D2004">
        <w:rPr>
          <w:rFonts w:cstheme="minorHAnsi"/>
        </w:rPr>
        <w:t xml:space="preserve"> Brotherhood in the land of Palestine.</w:t>
      </w:r>
    </w:p>
    <w:p w:rsidR="002D64B5" w:rsidRPr="004B432D" w:rsidRDefault="002D64B5" w:rsidP="00D22B85">
      <w:pPr>
        <w:ind w:firstLine="720"/>
        <w:rPr>
          <w:rFonts w:cstheme="minorHAnsi"/>
        </w:rPr>
      </w:pPr>
      <w:r>
        <w:rPr>
          <w:rFonts w:cstheme="minorHAnsi"/>
        </w:rPr>
        <w:t xml:space="preserve">Prior to the document even beginning outlining its viewpoints in the thirty-six articles, it begins with a few important quotations from both the Qur’an as important figures from the Brotherhood. The quotation belonging to the </w:t>
      </w:r>
      <w:r w:rsidRPr="002D64B5">
        <w:rPr>
          <w:rFonts w:cstheme="minorHAnsi"/>
        </w:rPr>
        <w:t>Imam Hassan al-</w:t>
      </w:r>
      <w:proofErr w:type="spellStart"/>
      <w:r w:rsidRPr="002D64B5">
        <w:rPr>
          <w:rFonts w:cstheme="minorHAnsi"/>
        </w:rPr>
        <w:t>Banna</w:t>
      </w:r>
      <w:proofErr w:type="spellEnd"/>
      <w:r>
        <w:rPr>
          <w:rFonts w:cstheme="minorHAnsi"/>
        </w:rPr>
        <w:t xml:space="preserve"> stands out the most as it clearly shows the intentions and one of the key goals of the group: </w:t>
      </w:r>
      <w:r>
        <w:t>“Israel will exist and will continue to exist until Islam will obliterate it, just as it obliterated others before it" –</w:t>
      </w:r>
      <w:r w:rsidR="004B432D">
        <w:t>(</w:t>
      </w:r>
      <w:r>
        <w:t>al-</w:t>
      </w:r>
      <w:proofErr w:type="spellStart"/>
      <w:r>
        <w:t>Banna</w:t>
      </w:r>
      <w:proofErr w:type="spellEnd"/>
      <w:r w:rsidR="004B432D">
        <w:t xml:space="preserve"> 1988, p.1.)</w:t>
      </w:r>
    </w:p>
    <w:p w:rsidR="002D64B5" w:rsidRDefault="002D64B5" w:rsidP="00D22B85">
      <w:pPr>
        <w:ind w:firstLine="720"/>
      </w:pPr>
      <w:r>
        <w:t xml:space="preserve">From this it implies that </w:t>
      </w:r>
      <w:r w:rsidR="00B4364A">
        <w:t>the group believe that the only means of achieving their goals is to take up a violence filled approach as opposed to a peaceful one. This also implies that they believe that followers belonging to the Islamic faith should rise up and perform a form of Jihad like their ancestors did in the past against the historical enemies of Islam. We can see further evidence of the group’s opposition to a more democratic conclusion to the Palestinian-Israeli conflict in article th</w:t>
      </w:r>
      <w:r w:rsidR="002D32D0">
        <w:t xml:space="preserve">irteen of the document, it states: </w:t>
      </w:r>
    </w:p>
    <w:p w:rsidR="002D32D0" w:rsidRPr="00A308DE" w:rsidRDefault="002D32D0" w:rsidP="002D32D0">
      <w:pPr>
        <w:pStyle w:val="Quote"/>
        <w:rPr>
          <w:i w:val="0"/>
        </w:rPr>
      </w:pPr>
      <w:r>
        <w:t xml:space="preserve">“There is no solution for the Palestinian question except through Jihad. Initiatives, proposals and international conferences are all a waste of time and vain </w:t>
      </w:r>
      <w:r w:rsidR="00C27F75">
        <w:t>endeavours</w:t>
      </w:r>
      <w:r>
        <w:t>. The Palestinian people know better than to consent to having their future, rights and fate toyed with”</w:t>
      </w:r>
      <w:r w:rsidR="004B432D">
        <w:t>- (</w:t>
      </w:r>
      <w:r w:rsidR="00FD2DFC">
        <w:t>Hamas</w:t>
      </w:r>
      <w:r w:rsidR="00A308DE">
        <w:t xml:space="preserve"> 188, p.7)</w:t>
      </w:r>
    </w:p>
    <w:p w:rsidR="00B4364A" w:rsidRDefault="001373D3" w:rsidP="00576E9B">
      <w:pPr>
        <w:ind w:firstLine="720"/>
      </w:pPr>
      <w:r>
        <w:t>The group has evidently shown its disagreements with any form of peaceful solutions which have been made to</w:t>
      </w:r>
      <w:r w:rsidR="004F277E">
        <w:t xml:space="preserve"> end</w:t>
      </w:r>
      <w:r>
        <w:t xml:space="preserve"> the conflict over the past</w:t>
      </w:r>
      <w:r w:rsidR="004F277E">
        <w:t xml:space="preserve"> three decades. These disagreements primarily started</w:t>
      </w:r>
      <w:r w:rsidR="00392155">
        <w:t xml:space="preserve"> during the Arab-Israeli</w:t>
      </w:r>
      <w:r>
        <w:t xml:space="preserve"> peace conference in Madrid, October 1991. </w:t>
      </w:r>
      <w:r w:rsidR="00392155">
        <w:t>The Conference was organised by former President George H.W. Bush as he believed that the conflict in the region needed to finally end. Alongside the former Soviet President Mikhail Gorbachev they both co-chaired the negations and allowed the historic event in which all leading parties of the Arab-Israeli conflict to come together and negotiate</w:t>
      </w:r>
      <w:r w:rsidR="00C27F75">
        <w:t xml:space="preserve"> </w:t>
      </w:r>
      <w:r w:rsidR="001C6FF9">
        <w:t>(Office of the Historian 2020)</w:t>
      </w:r>
      <w:r w:rsidR="00392155">
        <w:t xml:space="preserve">. </w:t>
      </w:r>
      <w:r w:rsidR="005E074E">
        <w:t xml:space="preserve">These negotiations became the stepping stone which allowed for the Oslo Accords to be signed two years later and conclude the first Intifada with a peaceful solution. </w:t>
      </w:r>
    </w:p>
    <w:p w:rsidR="00C833F9" w:rsidRDefault="00677361" w:rsidP="00576E9B">
      <w:pPr>
        <w:ind w:firstLine="720"/>
      </w:pPr>
      <w:r>
        <w:t>In reaction to the peace talks Hamas got its military wing the al-</w:t>
      </w:r>
      <w:proofErr w:type="spellStart"/>
      <w:r>
        <w:t>Qassam</w:t>
      </w:r>
      <w:proofErr w:type="spellEnd"/>
      <w:r>
        <w:t xml:space="preserve"> Brigades to </w:t>
      </w:r>
      <w:r w:rsidR="00A90E4A">
        <w:t>conduct acts of violence</w:t>
      </w:r>
      <w:r>
        <w:t xml:space="preserve"> against many Israeli military targets throughout the Palestinian/Israeli region. </w:t>
      </w:r>
      <w:r w:rsidR="00C833F9">
        <w:t>On the 13</w:t>
      </w:r>
      <w:r w:rsidR="00C833F9" w:rsidRPr="00C833F9">
        <w:rPr>
          <w:vertAlign w:val="superscript"/>
        </w:rPr>
        <w:t>th</w:t>
      </w:r>
      <w:r w:rsidR="00C833F9">
        <w:t xml:space="preserve"> of December 1992 the group kidnapped and murdered an Israeli Border Policeman by the name of </w:t>
      </w:r>
      <w:proofErr w:type="spellStart"/>
      <w:r w:rsidR="00C833F9">
        <w:t>Nissim</w:t>
      </w:r>
      <w:proofErr w:type="spellEnd"/>
      <w:r w:rsidR="00C833F9">
        <w:t xml:space="preserve"> </w:t>
      </w:r>
      <w:proofErr w:type="spellStart"/>
      <w:r w:rsidR="00C833F9">
        <w:t>Toledano</w:t>
      </w:r>
      <w:proofErr w:type="spellEnd"/>
      <w:r w:rsidR="00C833F9">
        <w:t>, as well as supposedly killing another Six Israeli members belonging to the Security forces within the same week</w:t>
      </w:r>
      <w:r w:rsidR="00C27F75">
        <w:t xml:space="preserve"> </w:t>
      </w:r>
      <w:r w:rsidR="001C6FF9">
        <w:t>(</w:t>
      </w:r>
      <w:proofErr w:type="spellStart"/>
      <w:r w:rsidR="001C6FF9">
        <w:t>B’Tselem</w:t>
      </w:r>
      <w:proofErr w:type="spellEnd"/>
      <w:r w:rsidR="001C6FF9">
        <w:t xml:space="preserve"> 2011)</w:t>
      </w:r>
      <w:r w:rsidR="00C833F9">
        <w:t xml:space="preserve">. The Israeli government led under former </w:t>
      </w:r>
      <w:r w:rsidR="00C833F9">
        <w:lastRenderedPageBreak/>
        <w:t>Prime Minister Yitzhak Rabin (of the Israeli Labour Party) reacted to these killings by Hamas by immediately announcing that the group will be punished and that they will be taking severe action.</w:t>
      </w:r>
    </w:p>
    <w:p w:rsidR="004F277E" w:rsidRDefault="00A90E4A" w:rsidP="00576E9B">
      <w:pPr>
        <w:ind w:firstLine="720"/>
      </w:pPr>
      <w:r>
        <w:t>These actions which took place in December 1992</w:t>
      </w:r>
      <w:r w:rsidR="0010498E">
        <w:t xml:space="preserve"> would be categorised as </w:t>
      </w:r>
      <w:r w:rsidR="00B13D36">
        <w:t>Guerrilla</w:t>
      </w:r>
      <w:r w:rsidR="0010498E">
        <w:t xml:space="preserve"> warfare for their primary targets not being innocent civilians but rather military personnel and potential combatants like the Israeli Border Policeman. As there is not one universally agreed definition for what terrorism is, it could be argued as to if these violent actions performed by the al-</w:t>
      </w:r>
      <w:proofErr w:type="spellStart"/>
      <w:r w:rsidR="0010498E">
        <w:t>Qassam</w:t>
      </w:r>
      <w:proofErr w:type="spellEnd"/>
      <w:r w:rsidR="0010498E">
        <w:t xml:space="preserve"> Brigade were simply acts of political violence rather than terrorist acts. </w:t>
      </w:r>
    </w:p>
    <w:p w:rsidR="00705CA4" w:rsidRDefault="00FE5D96" w:rsidP="00576E9B">
      <w:pPr>
        <w:ind w:firstLine="720"/>
      </w:pPr>
      <w:r>
        <w:t>The scholar David J.</w:t>
      </w:r>
      <w:r w:rsidR="00FD2DFC">
        <w:t xml:space="preserve"> </w:t>
      </w:r>
      <w:r>
        <w:t xml:space="preserve">Whittaker in his book </w:t>
      </w:r>
      <w:r w:rsidRPr="00FE5D96">
        <w:rPr>
          <w:i/>
        </w:rPr>
        <w:t>Terrorists and Terrorism in the Contemporary World</w:t>
      </w:r>
      <w:r>
        <w:rPr>
          <w:i/>
        </w:rPr>
        <w:t xml:space="preserve"> </w:t>
      </w:r>
      <w:r>
        <w:t xml:space="preserve">tries to draw issue to the fact that there is no universally agreed definition for terrorism, however he does draw some distinctions between terrorist actions and the actions of a guerrilla group. He defines any individual who aims to cause violence against a civilian (or a non-combatant) as a terrorist, for those who aim for any military facilities or personnel they would be categorised as a </w:t>
      </w:r>
      <w:r w:rsidR="00B13D36">
        <w:t xml:space="preserve">guerrilla </w:t>
      </w:r>
      <w:r w:rsidR="00974B46">
        <w:t>(Whittaker 2004, p.4)</w:t>
      </w:r>
      <w:r>
        <w:t xml:space="preserve">. Members belonging to the group could draw upon definitions like this to try and defend their continued violent actions </w:t>
      </w:r>
      <w:r w:rsidR="004373D4">
        <w:t xml:space="preserve">against the Israeli military and government. </w:t>
      </w:r>
    </w:p>
    <w:p w:rsidR="0010240A" w:rsidRDefault="00576E9B" w:rsidP="00576E9B">
      <w:pPr>
        <w:ind w:firstLine="720"/>
      </w:pPr>
      <w:r>
        <w:t xml:space="preserve">Despite </w:t>
      </w:r>
      <w:r w:rsidR="004373D4">
        <w:t xml:space="preserve">the </w:t>
      </w:r>
      <w:r w:rsidR="004305B1">
        <w:t>group’s</w:t>
      </w:r>
      <w:r w:rsidR="004373D4">
        <w:t xml:space="preserve"> actions, the Brigade would still be categorised as a ter</w:t>
      </w:r>
      <w:r>
        <w:t>rorist organisation by</w:t>
      </w:r>
      <w:r w:rsidR="004373D4">
        <w:t xml:space="preserve"> government authorities throu</w:t>
      </w:r>
      <w:r>
        <w:t>ghout the world. T</w:t>
      </w:r>
      <w:r w:rsidR="004373D4">
        <w:t xml:space="preserve">his can </w:t>
      </w:r>
      <w:r>
        <w:t>be seen from the United Kingdom</w:t>
      </w:r>
      <w:r w:rsidR="004373D4">
        <w:t xml:space="preserve"> in the UK Terrorism act of 2000</w:t>
      </w:r>
      <w:r>
        <w:t xml:space="preserve"> where</w:t>
      </w:r>
      <w:r w:rsidR="004373D4">
        <w:t xml:space="preserve"> it states in Act 1 (1B) that: </w:t>
      </w:r>
      <w:r w:rsidR="00F56203">
        <w:t>“Terrorism means the use or threat of action where – the use or threat is made for the purpose of advancing a political, religious, racial or ideological cause”</w:t>
      </w:r>
      <w:r w:rsidR="00B13D36">
        <w:t xml:space="preserve"> </w:t>
      </w:r>
      <w:r w:rsidR="00974B46">
        <w:t>(Legislation.gov.uk 2020)</w:t>
      </w:r>
      <w:r w:rsidR="00F56203">
        <w:t xml:space="preserve">. As Hamas’ main aims are of both furthering their political aims of removing the state of Israel as well as its religious aim of having Islam be the ruling faith of the region, they would be categorised as a terrorist organisation by the United Kingdom. </w:t>
      </w:r>
      <w:r w:rsidR="004305B1">
        <w:t>Although the al-</w:t>
      </w:r>
      <w:proofErr w:type="spellStart"/>
      <w:r w:rsidR="004305B1">
        <w:t>Qassam</w:t>
      </w:r>
      <w:proofErr w:type="spellEnd"/>
      <w:r w:rsidR="004305B1">
        <w:t xml:space="preserve"> Brigades are a wing of Hamas and belong to the organisation, only they are named on the UK’s terror watch list as opposed to Hamas as a whole. </w:t>
      </w:r>
    </w:p>
    <w:p w:rsidR="00B4364A" w:rsidRDefault="0003288E" w:rsidP="00576E9B">
      <w:pPr>
        <w:ind w:firstLine="720"/>
      </w:pPr>
      <w:r>
        <w:t>The al-</w:t>
      </w:r>
      <w:proofErr w:type="spellStart"/>
      <w:r>
        <w:t>Qassam</w:t>
      </w:r>
      <w:proofErr w:type="spellEnd"/>
      <w:r>
        <w:t xml:space="preserve"> Brigade</w:t>
      </w:r>
      <w:r w:rsidR="00D75C16">
        <w:t>’</w:t>
      </w:r>
      <w:r>
        <w:t>s strategies and attack methods have developed and ev</w:t>
      </w:r>
      <w:r w:rsidR="00D75C16">
        <w:t xml:space="preserve">olved over the past few decades. </w:t>
      </w:r>
      <w:r w:rsidR="00ED647F">
        <w:t>Since the early 2000’s they have started to incorporate t</w:t>
      </w:r>
      <w:r w:rsidR="00571C1F">
        <w:t>he use of rockets and othe</w:t>
      </w:r>
      <w:r w:rsidR="00ED647F">
        <w:t>r forms of mortar fire as</w:t>
      </w:r>
      <w:r w:rsidR="00571C1F">
        <w:t xml:space="preserve"> one </w:t>
      </w:r>
      <w:r w:rsidR="00ED647F">
        <w:t>of the</w:t>
      </w:r>
      <w:r w:rsidR="00576E9B">
        <w:t>ir</w:t>
      </w:r>
      <w:r w:rsidR="00ED647F">
        <w:t xml:space="preserve"> primary method</w:t>
      </w:r>
      <w:r w:rsidR="00576E9B">
        <w:t>s</w:t>
      </w:r>
      <w:r w:rsidR="00ED647F">
        <w:t>, the first instance of this method of attack can be traced back to October 2001. As the group had not been elected as the main governing party of the Gaza Strip by this point they did not have access to greater funding for more advanced weaponry, instead the</w:t>
      </w:r>
      <w:r w:rsidR="003F6395">
        <w:t xml:space="preserve"> Brigade designed a cheaper homemade rocket which could be propelled at Israeli targets from afar. </w:t>
      </w:r>
      <w:r w:rsidR="00ED647F">
        <w:t xml:space="preserve">  </w:t>
      </w:r>
      <w:r w:rsidR="00571C1F">
        <w:t xml:space="preserve"> </w:t>
      </w:r>
    </w:p>
    <w:p w:rsidR="000C307E" w:rsidRDefault="002C25E3" w:rsidP="00576E9B">
      <w:pPr>
        <w:ind w:firstLine="720"/>
      </w:pPr>
      <w:r>
        <w:t>The first rocket design that the group implemented into the field was calle</w:t>
      </w:r>
      <w:r w:rsidR="005C1F7A">
        <w:t>d the Qassam-1 (named after</w:t>
      </w:r>
      <w:r w:rsidR="00CE0DBF">
        <w:t xml:space="preserve"> </w:t>
      </w:r>
      <w:proofErr w:type="spellStart"/>
      <w:r w:rsidR="00CE0DBF" w:rsidRPr="0058731D">
        <w:rPr>
          <w:rFonts w:cstheme="minorHAnsi"/>
        </w:rPr>
        <w:t>Izz</w:t>
      </w:r>
      <w:proofErr w:type="spellEnd"/>
      <w:r w:rsidR="00CE0DBF" w:rsidRPr="0058731D">
        <w:rPr>
          <w:rFonts w:cstheme="minorHAnsi"/>
        </w:rPr>
        <w:t xml:space="preserve"> al-Din</w:t>
      </w:r>
      <w:r w:rsidR="005C1F7A">
        <w:t xml:space="preserve"> al-</w:t>
      </w:r>
      <w:proofErr w:type="spellStart"/>
      <w:r w:rsidR="005C1F7A">
        <w:t>Qassam</w:t>
      </w:r>
      <w:proofErr w:type="spellEnd"/>
      <w:r w:rsidR="005C1F7A">
        <w:t>)</w:t>
      </w:r>
      <w:r w:rsidR="00CE0DBF">
        <w:t>. This early model rocket only had a firing range of up to 3 kilometres compared to the third iteration of the rocket which could fire up to the range of 10 kilometres</w:t>
      </w:r>
      <w:r w:rsidR="00B13D36">
        <w:t xml:space="preserve"> </w:t>
      </w:r>
      <w:r w:rsidR="00292527">
        <w:t>(Rubin 2011, p.15)</w:t>
      </w:r>
      <w:r w:rsidR="00CE0DBF">
        <w:t>.</w:t>
      </w:r>
      <w:r w:rsidR="005D60A7">
        <w:t xml:space="preserve"> The Qassam-1 only weighed a total of 0.5 kilograms which allowed it to be easily transported to its firing locations and it allowed </w:t>
      </w:r>
      <w:r w:rsidR="00E97F7C">
        <w:t xml:space="preserve">members of Hamas to discreetly transport it without the Israeli Security </w:t>
      </w:r>
      <w:r w:rsidR="000C307E">
        <w:t>force catch</w:t>
      </w:r>
      <w:r w:rsidR="00750923">
        <w:t>ing</w:t>
      </w:r>
      <w:r w:rsidR="000C307E">
        <w:t xml:space="preserve"> on them. One of the major issues with the use of these</w:t>
      </w:r>
      <w:r w:rsidR="00750923">
        <w:t xml:space="preserve"> earlier</w:t>
      </w:r>
      <w:r w:rsidR="000C307E">
        <w:t xml:space="preserve"> rockets used by Hamas is their lack of guidance systems</w:t>
      </w:r>
      <w:r w:rsidR="00B13D36">
        <w:t xml:space="preserve"> </w:t>
      </w:r>
      <w:r w:rsidR="00292527">
        <w:t>(</w:t>
      </w:r>
      <w:proofErr w:type="spellStart"/>
      <w:r w:rsidR="00292527">
        <w:t>GlobalSecurity</w:t>
      </w:r>
      <w:proofErr w:type="spellEnd"/>
      <w:r w:rsidR="00292527">
        <w:t xml:space="preserve"> 2020)</w:t>
      </w:r>
      <w:r w:rsidR="000C307E">
        <w:t xml:space="preserve">. </w:t>
      </w:r>
      <w:r w:rsidR="00750923">
        <w:t xml:space="preserve">When fired they would usually not hit the targets that they were originally aiming for, this would usually result in the rockets exploding near the Israeli civilian population. </w:t>
      </w:r>
      <w:r w:rsidR="00B936D8">
        <w:t xml:space="preserve"> </w:t>
      </w:r>
    </w:p>
    <w:p w:rsidR="00BE11A8" w:rsidRDefault="003C53C3" w:rsidP="00862367">
      <w:pPr>
        <w:ind w:firstLine="720"/>
      </w:pPr>
      <w:r>
        <w:t>Although Hamas’ primary targets for attack were Israeli military personnel and bases of operation prior to the 2000’s, evidence shows that after the incorporation of rockets and other artillery fire from the Gaza strip, it seems that their focus of targets have moved on to areas where there are Israeli citizens</w:t>
      </w:r>
      <w:r w:rsidR="003A735B">
        <w:t xml:space="preserve"> </w:t>
      </w:r>
      <w:r w:rsidR="00292527">
        <w:t>(Rubin 2011, p.16)</w:t>
      </w:r>
      <w:r>
        <w:t xml:space="preserve">. </w:t>
      </w:r>
      <w:r w:rsidR="00F56321">
        <w:t xml:space="preserve">According to Uzi Rubin in his report “The Rocket Offensive </w:t>
      </w:r>
      <w:proofErr w:type="gramStart"/>
      <w:r w:rsidR="00F56321">
        <w:t>Against</w:t>
      </w:r>
      <w:proofErr w:type="gramEnd"/>
      <w:r w:rsidR="00F56321">
        <w:t xml:space="preserve"> Southern Israel” Hamas had fired over 4,320 rockets into areas of Israel populated </w:t>
      </w:r>
      <w:r w:rsidR="00F56321">
        <w:lastRenderedPageBreak/>
        <w:t>with civilians and other non-combatants</w:t>
      </w:r>
      <w:r w:rsidR="007755D6">
        <w:t xml:space="preserve"> </w:t>
      </w:r>
      <w:r w:rsidR="00292527">
        <w:t>(Rubin 2011, p.18)</w:t>
      </w:r>
      <w:r w:rsidR="00F56321">
        <w:t xml:space="preserve">. This shows how the organisation has progressed into what </w:t>
      </w:r>
      <w:r w:rsidR="00281263">
        <w:t xml:space="preserve">some would </w:t>
      </w:r>
      <w:r w:rsidR="00F56321">
        <w:t xml:space="preserve">consider a guerrilla organisation aiming to free Palestinians from Israeli rules, to an organisation which is happy to aim for and kill innocent Israeli citizens for their cause. </w:t>
      </w:r>
    </w:p>
    <w:p w:rsidR="00531B6D" w:rsidRPr="004B3323" w:rsidRDefault="00BE11A8" w:rsidP="00862367">
      <w:pPr>
        <w:ind w:firstLine="720"/>
      </w:pPr>
      <w:r>
        <w:t xml:space="preserve">To try respond to the continued bombardment from Hamas’ rocket attacks in the Gaza Strip, the Israeli government and the IDF have launched a number of different operations to try and combat this threat. </w:t>
      </w:r>
      <w:r w:rsidR="00AF2FBF">
        <w:t xml:space="preserve">One of the most effective counter-measures that the country has implemented is the missile defence system called ‘The Iron Dome’, developed by Israeli technological company Rafael Advanced </w:t>
      </w:r>
      <w:proofErr w:type="spellStart"/>
      <w:r w:rsidR="00AF2FBF">
        <w:t>Defense</w:t>
      </w:r>
      <w:proofErr w:type="spellEnd"/>
      <w:r w:rsidR="00AF2FBF">
        <w:t xml:space="preserve"> Systems. Iron Dome consists of multiple rocket batteries stationed throughout Israel which scan and intercept incoming enemy rocket fire by launching a </w:t>
      </w:r>
      <w:proofErr w:type="spellStart"/>
      <w:r w:rsidR="00AF2FBF">
        <w:t>Tamir</w:t>
      </w:r>
      <w:proofErr w:type="spellEnd"/>
      <w:r w:rsidR="00AF2FBF">
        <w:t xml:space="preserve"> Interceptor missile</w:t>
      </w:r>
      <w:r w:rsidR="007755D6">
        <w:t xml:space="preserve"> </w:t>
      </w:r>
      <w:r w:rsidR="00761B1E">
        <w:t>(</w:t>
      </w:r>
      <w:proofErr w:type="spellStart"/>
      <w:r w:rsidR="00761B1E">
        <w:t>VanNess</w:t>
      </w:r>
      <w:proofErr w:type="spellEnd"/>
      <w:r w:rsidR="00761B1E">
        <w:t xml:space="preserve"> 2013, p.26)</w:t>
      </w:r>
      <w:r w:rsidR="00AF2FBF">
        <w:t xml:space="preserve">.  </w:t>
      </w:r>
      <w:r w:rsidR="00281263">
        <w:t xml:space="preserve">This shows that </w:t>
      </w:r>
      <w:r w:rsidR="00CB0661">
        <w:t xml:space="preserve">in response to terrorist actions countries like Israel have now had to invest and spend millions of dollars to try and reduce the impact of terrorism instead of trying to opt for a more peaceful resolution to the conflict. </w:t>
      </w:r>
    </w:p>
    <w:p w:rsidR="00B66EAC" w:rsidRDefault="00862367" w:rsidP="00862367">
      <w:pPr>
        <w:ind w:firstLine="720"/>
      </w:pPr>
      <w:r>
        <w:t>In more recent years</w:t>
      </w:r>
      <w:r w:rsidR="00ED3275">
        <w:t xml:space="preserve"> Hamas has conducted is its use of</w:t>
      </w:r>
      <w:r>
        <w:t xml:space="preserve"> </w:t>
      </w:r>
      <w:proofErr w:type="spellStart"/>
      <w:r>
        <w:t>progagnda</w:t>
      </w:r>
      <w:proofErr w:type="spellEnd"/>
      <w:r w:rsidR="00ED3275">
        <w:t xml:space="preserve"> the media. Like many Islamic fundamentalist groups that have emerged over the past few decades (like Al-Qaeda and ISIS), the group have used different media forms suc</w:t>
      </w:r>
      <w:r w:rsidR="007755D6">
        <w:t xml:space="preserve">h as the television and a variety of different </w:t>
      </w:r>
      <w:r w:rsidR="00ED3275">
        <w:t xml:space="preserve">social media platforms. </w:t>
      </w:r>
      <w:r w:rsidR="00B66EAC">
        <w:t xml:space="preserve">With these different media forms Hamas has the ability to spread specific messages of Propaganda to specified target groups. </w:t>
      </w:r>
    </w:p>
    <w:p w:rsidR="00CB0661" w:rsidRPr="00CB0661" w:rsidRDefault="00B66EAC" w:rsidP="00862367">
      <w:pPr>
        <w:ind w:firstLine="720"/>
      </w:pPr>
      <w:r>
        <w:t xml:space="preserve">The two primary sources of </w:t>
      </w:r>
      <w:r w:rsidR="006A07E7">
        <w:t xml:space="preserve">television in the Gaza Strip are the al-Aqsa and </w:t>
      </w:r>
      <w:proofErr w:type="spellStart"/>
      <w:r w:rsidR="006A07E7">
        <w:t>al-Jazeera</w:t>
      </w:r>
      <w:proofErr w:type="spellEnd"/>
      <w:r w:rsidR="006A07E7">
        <w:t xml:space="preserve"> television networks. Both of these networks are controlled by Hamas and primarily release biased news pieces to paint the organisation as a formidable force trying to protect the Palestinian people from the Israeli government who threaten their ways of life</w:t>
      </w:r>
      <w:r w:rsidR="007755D6">
        <w:t xml:space="preserve"> </w:t>
      </w:r>
      <w:r w:rsidR="00761B1E">
        <w:t>(INSS Insight 2014, p.1)</w:t>
      </w:r>
      <w:r w:rsidR="006A07E7">
        <w:t xml:space="preserve">. </w:t>
      </w:r>
    </w:p>
    <w:p w:rsidR="007D332F" w:rsidRDefault="00987799" w:rsidP="00862367">
      <w:pPr>
        <w:ind w:firstLine="720"/>
      </w:pPr>
      <w:r>
        <w:t xml:space="preserve">One of the most disconcerting methods of spreading propaganda and </w:t>
      </w:r>
      <w:r w:rsidR="00391C49">
        <w:t>converting young Palestinians to join Hamas’ cause of fighting against Israel is the use of children’s television shows. After their rise to Power in the Gaza Strip in 2007 the group got al-Aqsa television to produce a children’s television show by the name of “</w:t>
      </w:r>
      <w:r w:rsidR="007976F6">
        <w:t>Tomorrow</w:t>
      </w:r>
      <w:r w:rsidR="00C43CD1">
        <w:t>’s Pioneers</w:t>
      </w:r>
      <w:r w:rsidR="007976F6">
        <w:t>”</w:t>
      </w:r>
      <w:r w:rsidR="00C43CD1">
        <w:t xml:space="preserve">. The show portrayed a number of different characters such as </w:t>
      </w:r>
      <w:proofErr w:type="spellStart"/>
      <w:r w:rsidR="00C43CD1">
        <w:t>Nahoul</w:t>
      </w:r>
      <w:proofErr w:type="spellEnd"/>
      <w:r w:rsidR="00C43CD1">
        <w:t xml:space="preserve"> the Bee and a character by the name of </w:t>
      </w:r>
      <w:proofErr w:type="spellStart"/>
      <w:r w:rsidR="00C43CD1">
        <w:t>Farfour</w:t>
      </w:r>
      <w:proofErr w:type="spellEnd"/>
      <w:r w:rsidR="00C43CD1">
        <w:t xml:space="preserve"> who is </w:t>
      </w:r>
      <w:r w:rsidR="000968A4">
        <w:t>meant to imitate the famous Disney character Mickey Mouse</w:t>
      </w:r>
      <w:r w:rsidR="007B055A">
        <w:t xml:space="preserve"> </w:t>
      </w:r>
      <w:r w:rsidR="00761B1E">
        <w:t>(ADL 2013)</w:t>
      </w:r>
      <w:r w:rsidR="000968A4">
        <w:t>. A short clip taken from the show was uploaded to the video sharing platform YouTube on the 16</w:t>
      </w:r>
      <w:r w:rsidR="000968A4" w:rsidRPr="000968A4">
        <w:rPr>
          <w:vertAlign w:val="superscript"/>
        </w:rPr>
        <w:t>th</w:t>
      </w:r>
      <w:r w:rsidR="000968A4">
        <w:t xml:space="preserve"> of August 2007, it shows the character of </w:t>
      </w:r>
      <w:proofErr w:type="spellStart"/>
      <w:r w:rsidR="000968A4">
        <w:t>Nahoul</w:t>
      </w:r>
      <w:proofErr w:type="spellEnd"/>
      <w:r w:rsidR="000968A4">
        <w:t xml:space="preserve"> </w:t>
      </w:r>
      <w:r w:rsidR="009E27CA">
        <w:t>telling the younger audience (who he refers to as his friends) to rise up and take revenge upon the ‘’crimin</w:t>
      </w:r>
      <w:r w:rsidR="00761B1E">
        <w:t>al Jews, the occupying Zionists”</w:t>
      </w:r>
      <w:r w:rsidR="007B055A">
        <w:t xml:space="preserve"> </w:t>
      </w:r>
      <w:r w:rsidR="00761B1E">
        <w:t>(Pioneers of Tomorrow Hamas TV 2007)</w:t>
      </w:r>
      <w:r w:rsidR="009E27CA">
        <w:t xml:space="preserve">. </w:t>
      </w:r>
    </w:p>
    <w:p w:rsidR="009E27CA" w:rsidRDefault="00DE6B73" w:rsidP="00862367">
      <w:pPr>
        <w:ind w:firstLine="720"/>
      </w:pPr>
      <w:r>
        <w:t xml:space="preserve">Indoctrinating children and the younger generations using propaganda pieces like ‘Tomorrows Pioneers’ has been one of the most effective tools in the arsenal of terror organisations like Hamas. One of the most well-known and effective examples of propaganda performed on children was how the Nazi party indoctrinated the youth of Germany to believe in the ideology of the Nazi party and to view the anybody belonging to the Jewish faith as the enemy and sub human. This draws similar parallels as to what Hamas has been trying to accomplish with the youth of Palestine, like the Nazi party during the 1930/40’s </w:t>
      </w:r>
      <w:r w:rsidR="008903EA">
        <w:t xml:space="preserve">they are also pushing an anti-Semitic agenda and portraying the Jewish people as the enemy. </w:t>
      </w:r>
    </w:p>
    <w:p w:rsidR="00D32940" w:rsidRDefault="00D32940" w:rsidP="00DE459A"/>
    <w:p w:rsidR="00D32940" w:rsidRDefault="00D32940" w:rsidP="00DE459A"/>
    <w:p w:rsidR="00D32940" w:rsidRDefault="00D32940" w:rsidP="00DE459A"/>
    <w:p w:rsidR="00D32940" w:rsidRDefault="00D32940" w:rsidP="00DE459A"/>
    <w:p w:rsidR="007620CD" w:rsidRDefault="007620CD" w:rsidP="00862367">
      <w:pPr>
        <w:ind w:firstLine="720"/>
      </w:pPr>
      <w:r>
        <w:lastRenderedPageBreak/>
        <w:t>Hamas have</w:t>
      </w:r>
      <w:r w:rsidR="00862367">
        <w:t xml:space="preserve"> also implemented against Israel</w:t>
      </w:r>
      <w:r>
        <w:t xml:space="preserve"> the use of Suicide bombings</w:t>
      </w:r>
      <w:r w:rsidR="00862367">
        <w:t xml:space="preserve"> in more recent years</w:t>
      </w:r>
      <w:r>
        <w:t xml:space="preserve">. Ever since the event </w:t>
      </w:r>
      <w:r w:rsidR="00862367">
        <w:t>of the attack on the World Trade Centre in New York City</w:t>
      </w:r>
      <w:r>
        <w:t xml:space="preserve"> on the 11</w:t>
      </w:r>
      <w:r w:rsidRPr="007620CD">
        <w:rPr>
          <w:vertAlign w:val="superscript"/>
        </w:rPr>
        <w:t>th</w:t>
      </w:r>
      <w:r>
        <w:t xml:space="preserve"> of September 2001, the use of suicide bombings has been one of the staple methods of attack used by Islamic fundamentalist groups such as Al-Qaeda</w:t>
      </w:r>
      <w:r w:rsidR="00FD3AED">
        <w:t xml:space="preserve"> (AQ)</w:t>
      </w:r>
      <w:r>
        <w:t xml:space="preserve"> and Hamas. Compared to AQ and other Islamic terror groups, Hamas have not used suicide bombings as one of their primary methods of attack like their use of artillery fire, however there have been reported incidents of it being used since 2001.</w:t>
      </w:r>
      <w:r w:rsidR="00DE459A">
        <w:t xml:space="preserve"> According to Professor Robert </w:t>
      </w:r>
      <w:proofErr w:type="spellStart"/>
      <w:r w:rsidR="00DE459A">
        <w:t>Brym</w:t>
      </w:r>
      <w:proofErr w:type="spellEnd"/>
      <w:r w:rsidR="00DE459A">
        <w:t xml:space="preserve"> and Bader </w:t>
      </w:r>
      <w:proofErr w:type="spellStart"/>
      <w:r w:rsidR="00DE459A">
        <w:t>Araj</w:t>
      </w:r>
      <w:proofErr w:type="spellEnd"/>
      <w:r w:rsidR="00DE459A">
        <w:t xml:space="preserve"> in their report ‘Palestinian Suicide Bombing Revisited’, between October 2000 and Ju</w:t>
      </w:r>
      <w:r w:rsidR="00862367">
        <w:t>ly 2005 there were</w:t>
      </w:r>
      <w:r w:rsidR="00DE459A">
        <w:t xml:space="preserve"> over 219 incidents of Suicide bombings in which Hamas had some involvement</w:t>
      </w:r>
      <w:r w:rsidR="00862367">
        <w:t xml:space="preserve"> in</w:t>
      </w:r>
      <w:r w:rsidR="00D32940">
        <w:t xml:space="preserve"> </w:t>
      </w:r>
      <w:r w:rsidR="00761B1E">
        <w:t>(</w:t>
      </w:r>
      <w:proofErr w:type="spellStart"/>
      <w:r w:rsidR="00761B1E">
        <w:t>Araj</w:t>
      </w:r>
      <w:proofErr w:type="spellEnd"/>
      <w:r w:rsidR="00761B1E">
        <w:t xml:space="preserve"> and </w:t>
      </w:r>
      <w:proofErr w:type="spellStart"/>
      <w:r w:rsidR="00761B1E">
        <w:t>Brym</w:t>
      </w:r>
      <w:proofErr w:type="spellEnd"/>
      <w:r w:rsidR="00761B1E">
        <w:t xml:space="preserve"> 2008</w:t>
      </w:r>
      <w:r w:rsidR="00977F34">
        <w:t>, p.487</w:t>
      </w:r>
      <w:r w:rsidR="00761B1E">
        <w:t>)</w:t>
      </w:r>
      <w:r w:rsidR="00DE459A">
        <w:t xml:space="preserve">. </w:t>
      </w:r>
      <w:r w:rsidR="00862367">
        <w:t>The</w:t>
      </w:r>
      <w:r w:rsidR="004D64EA">
        <w:t xml:space="preserve"> most infamous </w:t>
      </w:r>
      <w:r w:rsidR="00862367">
        <w:t xml:space="preserve">of these </w:t>
      </w:r>
      <w:r w:rsidR="004D64EA">
        <w:t xml:space="preserve">suicide bombings which involved Hamas took place in the </w:t>
      </w:r>
      <w:proofErr w:type="spellStart"/>
      <w:r w:rsidR="004D64EA">
        <w:t>Schmuel</w:t>
      </w:r>
      <w:proofErr w:type="spellEnd"/>
      <w:r w:rsidR="004D64EA">
        <w:t xml:space="preserve"> </w:t>
      </w:r>
      <w:proofErr w:type="spellStart"/>
      <w:r w:rsidR="004D64EA">
        <w:t>HaNavi</w:t>
      </w:r>
      <w:proofErr w:type="spellEnd"/>
      <w:r w:rsidR="004D64EA">
        <w:t xml:space="preserve"> quarter of Jerusalem, Israel. On the 19</w:t>
      </w:r>
      <w:r w:rsidR="004D64EA" w:rsidRPr="004D64EA">
        <w:rPr>
          <w:vertAlign w:val="superscript"/>
        </w:rPr>
        <w:t>th</w:t>
      </w:r>
      <w:r w:rsidR="004D64EA">
        <w:t xml:space="preserve"> of August</w:t>
      </w:r>
      <w:r w:rsidR="00862367">
        <w:t xml:space="preserve"> 2003</w:t>
      </w:r>
      <w:r w:rsidR="004D64EA">
        <w:t xml:space="preserve"> a </w:t>
      </w:r>
      <w:r w:rsidR="00203CEA">
        <w:t xml:space="preserve">member belonging to the </w:t>
      </w:r>
      <w:r w:rsidR="004B5123">
        <w:t xml:space="preserve">organization detonated a 5kg explosive device on a crowded bus containing many Jewish children and adults which were returning from prayer at </w:t>
      </w:r>
      <w:r w:rsidR="00921C4D">
        <w:t xml:space="preserve">the Western Wall </w:t>
      </w:r>
      <w:r w:rsidR="004B5123">
        <w:t xml:space="preserve">of the second Temple of </w:t>
      </w:r>
      <w:r w:rsidR="00436170">
        <w:t>Jerusalem’s</w:t>
      </w:r>
      <w:r w:rsidR="00921C4D">
        <w:t xml:space="preserve"> remains</w:t>
      </w:r>
      <w:r w:rsidR="004B5123">
        <w:t>. Acc</w:t>
      </w:r>
      <w:r w:rsidR="002B219E">
        <w:t xml:space="preserve">ording to the Israeli ministry of Foreign Affairs around 23 people </w:t>
      </w:r>
      <w:r w:rsidR="00531B6D">
        <w:t xml:space="preserve">died from the explosion and over 130 people were injured from the </w:t>
      </w:r>
      <w:r w:rsidR="002613E4">
        <w:t xml:space="preserve">incident </w:t>
      </w:r>
      <w:r w:rsidR="00977F34">
        <w:t>(Israel Ministry of Foreign Affairs 2013)</w:t>
      </w:r>
      <w:r w:rsidR="00531B6D">
        <w:t xml:space="preserve">. </w:t>
      </w:r>
      <w:r w:rsidR="004B5123">
        <w:t xml:space="preserve"> </w:t>
      </w:r>
    </w:p>
    <w:p w:rsidR="00DE459A" w:rsidRDefault="009977DF" w:rsidP="00921C4D">
      <w:pPr>
        <w:ind w:firstLine="720"/>
      </w:pPr>
      <w:r>
        <w:t>According to Hamas and other Islamic Fundamentalist groups operating in Palestine, the use of Suicide bombings as a method of attack against Israel is used as a last resort compared to the other tactics that they have implemented</w:t>
      </w:r>
      <w:r w:rsidR="00D32940">
        <w:t xml:space="preserve"> </w:t>
      </w:r>
      <w:r w:rsidR="00977F34">
        <w:t>(Hassan 2010, p.466)</w:t>
      </w:r>
      <w:r>
        <w:t xml:space="preserve">. By looking back at the charter that Hamas published back in 1988 </w:t>
      </w:r>
      <w:r w:rsidR="00882469">
        <w:t xml:space="preserve">they made it clear that the only way that they believe that the Israeli-Palestinian conflict will be resolved on their part is through the use of Jihad. The perpetrators of these suicide attacks </w:t>
      </w:r>
      <w:r w:rsidR="008B202C">
        <w:t>believe that by committing these suicide attacks on innocent Israeli civi</w:t>
      </w:r>
      <w:r w:rsidR="00915FF1">
        <w:t>lians and other Israeli targets</w:t>
      </w:r>
      <w:r w:rsidR="008B202C">
        <w:t xml:space="preserve"> they </w:t>
      </w:r>
      <w:r w:rsidR="00D726C9">
        <w:t xml:space="preserve">are successfully </w:t>
      </w:r>
      <w:r w:rsidR="002E704B">
        <w:t xml:space="preserve">performing their duty and performing Jihad correctly. </w:t>
      </w:r>
    </w:p>
    <w:p w:rsidR="002E704B" w:rsidRDefault="00EB4B74" w:rsidP="00921C4D">
      <w:pPr>
        <w:ind w:firstLine="720"/>
      </w:pPr>
      <w:r>
        <w:t>Since</w:t>
      </w:r>
      <w:r w:rsidR="00921C4D">
        <w:t xml:space="preserve"> </w:t>
      </w:r>
      <w:r w:rsidR="00436170">
        <w:t>being founded in 1987 Hamas has</w:t>
      </w:r>
      <w:r>
        <w:t xml:space="preserve"> become one of the most dangerous and influential Islamic fundamentalist groups in the Middle East</w:t>
      </w:r>
      <w:r w:rsidR="00921C4D">
        <w:t>. The</w:t>
      </w:r>
      <w:r>
        <w:t xml:space="preserve"> strategies</w:t>
      </w:r>
      <w:r w:rsidR="00436170">
        <w:t>, tactics</w:t>
      </w:r>
      <w:r>
        <w:t xml:space="preserve"> and attack methods </w:t>
      </w:r>
      <w:r w:rsidR="00436170">
        <w:t xml:space="preserve">they deploy </w:t>
      </w:r>
      <w:r>
        <w:t xml:space="preserve">against Israel have evolved </w:t>
      </w:r>
      <w:r w:rsidR="008B383C">
        <w:t>over the decades with t</w:t>
      </w:r>
      <w:r w:rsidR="00921C4D">
        <w:t xml:space="preserve">heir </w:t>
      </w:r>
      <w:r w:rsidR="00DB6505">
        <w:t>access to</w:t>
      </w:r>
      <w:r w:rsidR="00921C4D">
        <w:t xml:space="preserve"> more advanced</w:t>
      </w:r>
      <w:r w:rsidR="00436170">
        <w:t xml:space="preserve"> weaponry. From their beginnings of </w:t>
      </w:r>
      <w:r w:rsidR="00DB6505">
        <w:t xml:space="preserve">performing guerrilla attacks </w:t>
      </w:r>
      <w:r w:rsidR="00436170">
        <w:t>on Israeli military personnel they have evolved their approach to</w:t>
      </w:r>
      <w:r w:rsidR="00DB6505">
        <w:t xml:space="preserve"> bombarding Israeli civilian areas with artillery and rocket fire.</w:t>
      </w:r>
      <w:r w:rsidR="006F20D6">
        <w:t xml:space="preserve"> They have also implemented the strategy of indoctrinating </w:t>
      </w:r>
      <w:r w:rsidR="00CC5173">
        <w:t>the</w:t>
      </w:r>
      <w:r w:rsidR="006F20D6">
        <w:t xml:space="preserve"> Palestinian </w:t>
      </w:r>
      <w:r w:rsidR="00CC5173">
        <w:t xml:space="preserve">population with anti-Israeli propaganda using state </w:t>
      </w:r>
      <w:r w:rsidR="006F20D6">
        <w:t>controlled</w:t>
      </w:r>
      <w:r w:rsidR="00436170">
        <w:t xml:space="preserve"> TV stations, these examples would</w:t>
      </w:r>
      <w:r w:rsidR="00CC5173">
        <w:t xml:space="preserve"> include news programmes and children’s programmes like ‘Tomorrows Pioneers’.</w:t>
      </w:r>
      <w:r w:rsidR="00977F34">
        <w:t xml:space="preserve"> </w:t>
      </w:r>
      <w:r w:rsidR="00275ED2">
        <w:t xml:space="preserve">Since its inception Hamas </w:t>
      </w:r>
      <w:r w:rsidR="00C3511C">
        <w:t>has transitioned from being the small Palestinian branch of the Muslim Brotherhood to becoming one of the most influential powers</w:t>
      </w:r>
      <w:r w:rsidR="007B306C">
        <w:t xml:space="preserve"> in the Middle East</w:t>
      </w:r>
      <w:r w:rsidR="00C3511C">
        <w:t xml:space="preserve"> with its rise to power in the Gaza Strip in 2007. </w:t>
      </w:r>
    </w:p>
    <w:p w:rsidR="00FB3265" w:rsidRDefault="00FB3265" w:rsidP="002D64B5"/>
    <w:p w:rsidR="00FB3265" w:rsidRDefault="00FB3265" w:rsidP="002D64B5"/>
    <w:p w:rsidR="00FB3265" w:rsidRDefault="00FB3265" w:rsidP="002D64B5"/>
    <w:p w:rsidR="00FB3265" w:rsidRDefault="00FB3265" w:rsidP="002D64B5"/>
    <w:p w:rsidR="00FB3265" w:rsidRDefault="00FB3265" w:rsidP="002D64B5"/>
    <w:p w:rsidR="00FB3265" w:rsidRDefault="00FB3265" w:rsidP="002D64B5"/>
    <w:p w:rsidR="00FB3265" w:rsidRDefault="00FB3265" w:rsidP="002D64B5"/>
    <w:p w:rsidR="00921C4D" w:rsidRDefault="00921C4D" w:rsidP="002D64B5"/>
    <w:p w:rsidR="002613E4" w:rsidRDefault="002613E4" w:rsidP="009B3097">
      <w:pPr>
        <w:rPr>
          <w:rFonts w:asciiTheme="majorHAnsi" w:hAnsiTheme="majorHAnsi" w:cstheme="majorHAnsi"/>
          <w:b/>
          <w:sz w:val="28"/>
          <w:u w:val="single"/>
        </w:rPr>
      </w:pPr>
    </w:p>
    <w:p w:rsidR="00FB3265" w:rsidRDefault="00FB3265" w:rsidP="00FB3265">
      <w:pPr>
        <w:jc w:val="center"/>
        <w:rPr>
          <w:rFonts w:asciiTheme="majorHAnsi" w:hAnsiTheme="majorHAnsi" w:cstheme="majorHAnsi"/>
          <w:b/>
          <w:sz w:val="28"/>
          <w:u w:val="single"/>
        </w:rPr>
      </w:pPr>
      <w:r>
        <w:rPr>
          <w:rFonts w:asciiTheme="majorHAnsi" w:hAnsiTheme="majorHAnsi" w:cstheme="majorHAnsi"/>
          <w:b/>
          <w:sz w:val="28"/>
          <w:u w:val="single"/>
        </w:rPr>
        <w:lastRenderedPageBreak/>
        <w:t>Bi</w:t>
      </w:r>
      <w:r w:rsidR="00921C4D">
        <w:rPr>
          <w:rFonts w:asciiTheme="majorHAnsi" w:hAnsiTheme="majorHAnsi" w:cstheme="majorHAnsi"/>
          <w:b/>
          <w:sz w:val="28"/>
          <w:u w:val="single"/>
        </w:rPr>
        <w:t>bli</w:t>
      </w:r>
      <w:r>
        <w:rPr>
          <w:rFonts w:asciiTheme="majorHAnsi" w:hAnsiTheme="majorHAnsi" w:cstheme="majorHAnsi"/>
          <w:b/>
          <w:sz w:val="28"/>
          <w:u w:val="single"/>
        </w:rPr>
        <w:t xml:space="preserve">ography </w:t>
      </w:r>
    </w:p>
    <w:p w:rsidR="00FB3265" w:rsidRPr="00FB3265" w:rsidRDefault="00FB3265" w:rsidP="00FB3265">
      <w:pPr>
        <w:rPr>
          <w:rFonts w:cstheme="minorHAnsi"/>
          <w:sz w:val="24"/>
        </w:rPr>
      </w:pPr>
    </w:p>
    <w:p w:rsidR="002613E4" w:rsidRPr="00A910FA" w:rsidRDefault="002613E4" w:rsidP="00DE3712">
      <w:pPr>
        <w:rPr>
          <w:rFonts w:cstheme="minorHAnsi"/>
          <w:sz w:val="24"/>
        </w:rPr>
      </w:pPr>
      <w:r>
        <w:rPr>
          <w:rFonts w:cstheme="minorHAnsi"/>
          <w:sz w:val="24"/>
        </w:rPr>
        <w:t xml:space="preserve">Abu-Amr, Z, 1993, </w:t>
      </w:r>
      <w:r>
        <w:rPr>
          <w:rFonts w:cstheme="minorHAnsi"/>
          <w:i/>
          <w:sz w:val="24"/>
        </w:rPr>
        <w:t>Hamas: A Historical and Political Background</w:t>
      </w:r>
      <w:r>
        <w:rPr>
          <w:rFonts w:cstheme="minorHAnsi"/>
          <w:sz w:val="24"/>
        </w:rPr>
        <w:t xml:space="preserve">, </w:t>
      </w:r>
      <w:r w:rsidRPr="00A910FA">
        <w:rPr>
          <w:rFonts w:cstheme="minorHAnsi"/>
          <w:sz w:val="24"/>
          <w:u w:val="single"/>
        </w:rPr>
        <w:t>Journal of Palestine Studies</w:t>
      </w:r>
      <w:r>
        <w:rPr>
          <w:rFonts w:cstheme="minorHAnsi"/>
          <w:sz w:val="24"/>
          <w:u w:val="single"/>
        </w:rPr>
        <w:t xml:space="preserve">, </w:t>
      </w:r>
      <w:r>
        <w:rPr>
          <w:rFonts w:cstheme="minorHAnsi"/>
          <w:sz w:val="24"/>
        </w:rPr>
        <w:t>Vol.22, Pages 6</w:t>
      </w:r>
      <w:r w:rsidR="001E328F">
        <w:rPr>
          <w:rFonts w:cstheme="minorHAnsi"/>
          <w:sz w:val="24"/>
        </w:rPr>
        <w:t>, 10</w:t>
      </w:r>
      <w:r>
        <w:rPr>
          <w:rFonts w:cstheme="minorHAnsi"/>
          <w:sz w:val="24"/>
        </w:rPr>
        <w:t>.</w:t>
      </w:r>
    </w:p>
    <w:p w:rsidR="002613E4" w:rsidRDefault="002613E4" w:rsidP="00DE3712">
      <w:pPr>
        <w:rPr>
          <w:rFonts w:cstheme="minorHAnsi"/>
          <w:sz w:val="24"/>
        </w:rPr>
      </w:pPr>
      <w:r>
        <w:rPr>
          <w:rFonts w:cstheme="minorHAnsi"/>
          <w:sz w:val="24"/>
        </w:rPr>
        <w:t xml:space="preserve">ADL, (2013). </w:t>
      </w:r>
      <w:r>
        <w:rPr>
          <w:rFonts w:cstheme="minorHAnsi"/>
          <w:i/>
          <w:sz w:val="24"/>
        </w:rPr>
        <w:t>Al Aqsa TV</w:t>
      </w:r>
      <w:r>
        <w:rPr>
          <w:rFonts w:cstheme="minorHAnsi"/>
          <w:sz w:val="24"/>
        </w:rPr>
        <w:t xml:space="preserve"> (Online). Available at: </w:t>
      </w:r>
      <w:hyperlink r:id="rId7" w:history="1">
        <w:r w:rsidRPr="00573E4B">
          <w:rPr>
            <w:rStyle w:val="Hyperlink"/>
            <w:rFonts w:cstheme="minorHAnsi"/>
            <w:sz w:val="24"/>
          </w:rPr>
          <w:t>https://www.adl.org/news/article/al-aqsa-tv</w:t>
        </w:r>
      </w:hyperlink>
      <w:r>
        <w:rPr>
          <w:rFonts w:cstheme="minorHAnsi"/>
          <w:sz w:val="24"/>
        </w:rPr>
        <w:t>. Accessed on 26</w:t>
      </w:r>
      <w:r w:rsidRPr="002613E4">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proofErr w:type="spellStart"/>
      <w:r>
        <w:rPr>
          <w:rFonts w:cstheme="minorHAnsi"/>
          <w:sz w:val="24"/>
        </w:rPr>
        <w:t>Alimi</w:t>
      </w:r>
      <w:proofErr w:type="spellEnd"/>
      <w:r>
        <w:rPr>
          <w:rFonts w:cstheme="minorHAnsi"/>
          <w:sz w:val="24"/>
        </w:rPr>
        <w:t xml:space="preserve">, E. 2007, </w:t>
      </w:r>
      <w:r>
        <w:rPr>
          <w:rFonts w:cstheme="minorHAnsi"/>
          <w:i/>
          <w:sz w:val="24"/>
        </w:rPr>
        <w:t>The Israeli Political Arena and Palestinian Contention: The Case of the ‘First’ Intifada</w:t>
      </w:r>
      <w:r>
        <w:rPr>
          <w:rFonts w:cstheme="minorHAnsi"/>
          <w:sz w:val="24"/>
        </w:rPr>
        <w:t xml:space="preserve">, </w:t>
      </w:r>
      <w:r>
        <w:rPr>
          <w:rFonts w:cstheme="minorHAnsi"/>
          <w:sz w:val="24"/>
          <w:u w:val="single"/>
        </w:rPr>
        <w:t xml:space="preserve">British Journal of Political Science, </w:t>
      </w:r>
      <w:r>
        <w:rPr>
          <w:rFonts w:cstheme="minorHAnsi"/>
          <w:sz w:val="24"/>
        </w:rPr>
        <w:t>Vol.37, pages 438.</w:t>
      </w:r>
    </w:p>
    <w:p w:rsidR="002613E4" w:rsidRDefault="002613E4" w:rsidP="00DE3712">
      <w:pPr>
        <w:rPr>
          <w:rFonts w:cstheme="minorHAnsi"/>
          <w:sz w:val="24"/>
        </w:rPr>
      </w:pPr>
      <w:proofErr w:type="spellStart"/>
      <w:r>
        <w:rPr>
          <w:rFonts w:cstheme="minorHAnsi"/>
          <w:sz w:val="24"/>
        </w:rPr>
        <w:t>B’Tselem</w:t>
      </w:r>
      <w:proofErr w:type="spellEnd"/>
      <w:r>
        <w:rPr>
          <w:rFonts w:cstheme="minorHAnsi"/>
          <w:sz w:val="24"/>
        </w:rPr>
        <w:t xml:space="preserve">. (2011). </w:t>
      </w:r>
      <w:proofErr w:type="gramStart"/>
      <w:r>
        <w:rPr>
          <w:rFonts w:cstheme="minorHAnsi"/>
          <w:i/>
          <w:sz w:val="24"/>
        </w:rPr>
        <w:t>The</w:t>
      </w:r>
      <w:proofErr w:type="gramEnd"/>
      <w:r>
        <w:rPr>
          <w:rFonts w:cstheme="minorHAnsi"/>
          <w:i/>
          <w:sz w:val="24"/>
        </w:rPr>
        <w:t xml:space="preserve"> Mass Deportation of 1992</w:t>
      </w:r>
      <w:r>
        <w:rPr>
          <w:rFonts w:cstheme="minorHAnsi"/>
          <w:sz w:val="24"/>
        </w:rPr>
        <w:t xml:space="preserve"> (Online). Available at: </w:t>
      </w:r>
      <w:hyperlink r:id="rId8" w:history="1">
        <w:r w:rsidRPr="00573E4B">
          <w:rPr>
            <w:rStyle w:val="Hyperlink"/>
            <w:rFonts w:cstheme="minorHAnsi"/>
            <w:sz w:val="24"/>
          </w:rPr>
          <w:t>https://www.btselem.org/deportation/1992_mass_deportation</w:t>
        </w:r>
      </w:hyperlink>
      <w:r>
        <w:rPr>
          <w:rFonts w:cstheme="minorHAnsi"/>
          <w:sz w:val="24"/>
        </w:rPr>
        <w:t>. Accessed 25</w:t>
      </w:r>
      <w:r w:rsidRPr="0084098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proofErr w:type="spellStart"/>
      <w:r>
        <w:rPr>
          <w:rFonts w:cstheme="minorHAnsi"/>
          <w:sz w:val="24"/>
        </w:rPr>
        <w:t>Brym</w:t>
      </w:r>
      <w:proofErr w:type="spellEnd"/>
      <w:r>
        <w:rPr>
          <w:rFonts w:cstheme="minorHAnsi"/>
          <w:sz w:val="24"/>
        </w:rPr>
        <w:t xml:space="preserve">, R. and </w:t>
      </w:r>
      <w:proofErr w:type="spellStart"/>
      <w:r>
        <w:rPr>
          <w:rFonts w:cstheme="minorHAnsi"/>
          <w:sz w:val="24"/>
        </w:rPr>
        <w:t>Araj</w:t>
      </w:r>
      <w:proofErr w:type="spellEnd"/>
      <w:r>
        <w:rPr>
          <w:rFonts w:cstheme="minorHAnsi"/>
          <w:sz w:val="24"/>
        </w:rPr>
        <w:t xml:space="preserve">, B. 2008. </w:t>
      </w:r>
      <w:r>
        <w:rPr>
          <w:rFonts w:cstheme="minorHAnsi"/>
          <w:i/>
          <w:sz w:val="24"/>
        </w:rPr>
        <w:t>Palestinian Suicide Bombing Revisited: A Critique of the Outbidding Thesis</w:t>
      </w:r>
      <w:r>
        <w:rPr>
          <w:rFonts w:cstheme="minorHAnsi"/>
          <w:sz w:val="24"/>
        </w:rPr>
        <w:t xml:space="preserve">. </w:t>
      </w:r>
      <w:r>
        <w:rPr>
          <w:rFonts w:cstheme="minorHAnsi"/>
          <w:sz w:val="24"/>
          <w:u w:val="single"/>
        </w:rPr>
        <w:t>Political Science Quarterly</w:t>
      </w:r>
      <w:r>
        <w:rPr>
          <w:rFonts w:cstheme="minorHAnsi"/>
          <w:sz w:val="24"/>
        </w:rPr>
        <w:t>, Vol 123. Page 487.</w:t>
      </w:r>
    </w:p>
    <w:p w:rsidR="002613E4" w:rsidRDefault="002613E4" w:rsidP="00DE3712">
      <w:pPr>
        <w:rPr>
          <w:rFonts w:cstheme="minorHAnsi"/>
          <w:sz w:val="24"/>
        </w:rPr>
      </w:pPr>
      <w:r w:rsidRPr="00DE3712">
        <w:rPr>
          <w:rFonts w:cstheme="minorHAnsi"/>
          <w:sz w:val="24"/>
        </w:rPr>
        <w:t xml:space="preserve">Frisch, H., 2015. </w:t>
      </w:r>
      <w:r w:rsidRPr="00DE3712">
        <w:rPr>
          <w:rFonts w:cstheme="minorHAnsi"/>
          <w:i/>
          <w:sz w:val="24"/>
        </w:rPr>
        <w:t>Hamas: A Social Welfare Government Or War Machine</w:t>
      </w:r>
      <w:proofErr w:type="gramStart"/>
      <w:r w:rsidRPr="00DE3712">
        <w:rPr>
          <w:rFonts w:cstheme="minorHAnsi"/>
          <w:i/>
          <w:sz w:val="24"/>
        </w:rPr>
        <w:t>?.</w:t>
      </w:r>
      <w:proofErr w:type="gramEnd"/>
      <w:r w:rsidRPr="00DE3712">
        <w:rPr>
          <w:rFonts w:cstheme="minorHAnsi"/>
          <w:sz w:val="24"/>
        </w:rPr>
        <w:t xml:space="preserve"> Ramat </w:t>
      </w:r>
      <w:proofErr w:type="spellStart"/>
      <w:r w:rsidRPr="00DE3712">
        <w:rPr>
          <w:rFonts w:cstheme="minorHAnsi"/>
          <w:sz w:val="24"/>
        </w:rPr>
        <w:t>Gan</w:t>
      </w:r>
      <w:proofErr w:type="spellEnd"/>
      <w:r w:rsidRPr="00DE3712">
        <w:rPr>
          <w:rFonts w:cstheme="minorHAnsi"/>
          <w:sz w:val="24"/>
        </w:rPr>
        <w:t xml:space="preserve">: The Begin-Sadat </w:t>
      </w:r>
      <w:proofErr w:type="spellStart"/>
      <w:r w:rsidRPr="00DE3712">
        <w:rPr>
          <w:rFonts w:cstheme="minorHAnsi"/>
          <w:sz w:val="24"/>
        </w:rPr>
        <w:t>Center</w:t>
      </w:r>
      <w:proofErr w:type="spellEnd"/>
      <w:r w:rsidRPr="00DE3712">
        <w:rPr>
          <w:rFonts w:cstheme="minorHAnsi"/>
          <w:sz w:val="24"/>
        </w:rPr>
        <w:t xml:space="preserve"> for strategic studies, Bar-</w:t>
      </w:r>
      <w:proofErr w:type="spellStart"/>
      <w:r w:rsidRPr="00DE3712">
        <w:rPr>
          <w:rFonts w:cstheme="minorHAnsi"/>
          <w:sz w:val="24"/>
        </w:rPr>
        <w:t>Ilan</w:t>
      </w:r>
      <w:proofErr w:type="spellEnd"/>
      <w:r w:rsidRPr="00DE3712">
        <w:rPr>
          <w:rFonts w:cstheme="minorHAnsi"/>
          <w:sz w:val="24"/>
        </w:rPr>
        <w:t xml:space="preserve"> University,</w:t>
      </w:r>
      <w:r>
        <w:rPr>
          <w:rFonts w:cstheme="minorHAnsi"/>
          <w:sz w:val="24"/>
        </w:rPr>
        <w:t xml:space="preserve"> Page 9.</w:t>
      </w:r>
    </w:p>
    <w:p w:rsidR="002613E4" w:rsidRDefault="002613E4" w:rsidP="00DE3712">
      <w:pPr>
        <w:rPr>
          <w:rFonts w:cstheme="minorHAnsi"/>
          <w:sz w:val="24"/>
        </w:rPr>
      </w:pPr>
      <w:r>
        <w:rPr>
          <w:rFonts w:cstheme="minorHAnsi"/>
          <w:sz w:val="24"/>
        </w:rPr>
        <w:t xml:space="preserve">Global Security, (2020). </w:t>
      </w:r>
      <w:r>
        <w:rPr>
          <w:rFonts w:cstheme="minorHAnsi"/>
          <w:i/>
          <w:sz w:val="24"/>
        </w:rPr>
        <w:t>Hamas Rockets</w:t>
      </w:r>
      <w:r>
        <w:rPr>
          <w:rFonts w:cstheme="minorHAnsi"/>
          <w:sz w:val="24"/>
        </w:rPr>
        <w:t xml:space="preserve"> (Online). Available at: </w:t>
      </w:r>
      <w:hyperlink r:id="rId9" w:history="1">
        <w:r w:rsidRPr="00573E4B">
          <w:rPr>
            <w:rStyle w:val="Hyperlink"/>
            <w:rFonts w:cstheme="minorHAnsi"/>
            <w:sz w:val="24"/>
          </w:rPr>
          <w:t>https://www.globalsecurity.org/military/world/para/hamas-qassam.htm</w:t>
        </w:r>
      </w:hyperlink>
      <w:r>
        <w:rPr>
          <w:rFonts w:cstheme="minorHAnsi"/>
          <w:sz w:val="24"/>
        </w:rPr>
        <w:t>. Accessed 26</w:t>
      </w:r>
      <w:r w:rsidRPr="0084098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r>
        <w:rPr>
          <w:rFonts w:cstheme="minorHAnsi"/>
          <w:sz w:val="24"/>
        </w:rPr>
        <w:t xml:space="preserve">Hamas, 1998. </w:t>
      </w:r>
      <w:r>
        <w:rPr>
          <w:rFonts w:cstheme="minorHAnsi"/>
          <w:i/>
          <w:sz w:val="24"/>
        </w:rPr>
        <w:t>The Covenant of the Islamic Resistance Movement</w:t>
      </w:r>
      <w:r>
        <w:rPr>
          <w:rFonts w:cstheme="minorHAnsi"/>
          <w:sz w:val="24"/>
        </w:rPr>
        <w:t xml:space="preserve"> (Online). Available at: </w:t>
      </w:r>
      <w:hyperlink r:id="rId10" w:history="1">
        <w:r w:rsidRPr="00573E4B">
          <w:rPr>
            <w:rStyle w:val="Hyperlink"/>
            <w:rFonts w:cstheme="minorHAnsi"/>
            <w:sz w:val="24"/>
          </w:rPr>
          <w:t>http://www.hamascharter.com/assets/hamas-covenant-1988-source.pdf</w:t>
        </w:r>
      </w:hyperlink>
      <w:r>
        <w:rPr>
          <w:rFonts w:cstheme="minorHAnsi"/>
          <w:sz w:val="24"/>
        </w:rPr>
        <w:t xml:space="preserve">. </w:t>
      </w:r>
      <w:r w:rsidRPr="00FD2DFC">
        <w:rPr>
          <w:rFonts w:cstheme="minorHAnsi"/>
          <w:sz w:val="24"/>
        </w:rPr>
        <w:t>Pages 1</w:t>
      </w:r>
      <w:proofErr w:type="gramStart"/>
      <w:r w:rsidRPr="00FD2DFC">
        <w:rPr>
          <w:rFonts w:cstheme="minorHAnsi"/>
          <w:sz w:val="24"/>
        </w:rPr>
        <w:t>,7</w:t>
      </w:r>
      <w:proofErr w:type="gramEnd"/>
      <w:r w:rsidRPr="00FD2DFC">
        <w:rPr>
          <w:rFonts w:cstheme="minorHAnsi"/>
          <w:sz w:val="24"/>
        </w:rPr>
        <w:t>.</w:t>
      </w:r>
      <w:r>
        <w:rPr>
          <w:rFonts w:cstheme="minorHAnsi"/>
          <w:sz w:val="24"/>
        </w:rPr>
        <w:t xml:space="preserve"> Accessed 25</w:t>
      </w:r>
      <w:r>
        <w:rPr>
          <w:rFonts w:cstheme="minorHAnsi"/>
          <w:sz w:val="24"/>
          <w:vertAlign w:val="superscript"/>
        </w:rPr>
        <w:t>th</w:t>
      </w:r>
      <w:r>
        <w:rPr>
          <w:rFonts w:cstheme="minorHAnsi"/>
          <w:sz w:val="24"/>
        </w:rPr>
        <w:t xml:space="preserve"> October 2020 </w:t>
      </w:r>
    </w:p>
    <w:p w:rsidR="002613E4" w:rsidRPr="002613E4" w:rsidRDefault="002613E4" w:rsidP="00DE3712">
      <w:pPr>
        <w:rPr>
          <w:rFonts w:cstheme="minorHAnsi"/>
          <w:sz w:val="24"/>
        </w:rPr>
      </w:pPr>
      <w:r>
        <w:rPr>
          <w:rFonts w:cstheme="minorHAnsi"/>
          <w:sz w:val="24"/>
        </w:rPr>
        <w:t xml:space="preserve">Hassan, R. 2010. </w:t>
      </w:r>
      <w:r>
        <w:rPr>
          <w:rFonts w:cstheme="minorHAnsi"/>
          <w:i/>
          <w:sz w:val="24"/>
        </w:rPr>
        <w:t>Suicide Bombings: Homicidal Killing or a Weapon of War</w:t>
      </w:r>
      <w:proofErr w:type="gramStart"/>
      <w:r>
        <w:rPr>
          <w:rFonts w:cstheme="minorHAnsi"/>
          <w:i/>
          <w:sz w:val="24"/>
        </w:rPr>
        <w:t>?</w:t>
      </w:r>
      <w:r>
        <w:rPr>
          <w:rFonts w:cstheme="minorHAnsi"/>
          <w:sz w:val="24"/>
        </w:rPr>
        <w:t>.</w:t>
      </w:r>
      <w:proofErr w:type="gramEnd"/>
      <w:r>
        <w:rPr>
          <w:rFonts w:cstheme="minorHAnsi"/>
          <w:sz w:val="24"/>
        </w:rPr>
        <w:t xml:space="preserve"> </w:t>
      </w:r>
      <w:r>
        <w:rPr>
          <w:rFonts w:cstheme="minorHAnsi"/>
          <w:sz w:val="24"/>
          <w:u w:val="single"/>
        </w:rPr>
        <w:t>Asian Journal of Social Science</w:t>
      </w:r>
      <w:r>
        <w:rPr>
          <w:rFonts w:cstheme="minorHAnsi"/>
          <w:sz w:val="24"/>
        </w:rPr>
        <w:t xml:space="preserve">, Vol 38. Page 466. </w:t>
      </w:r>
    </w:p>
    <w:p w:rsidR="002613E4" w:rsidRDefault="002613E4" w:rsidP="00DE3712">
      <w:pPr>
        <w:rPr>
          <w:rFonts w:cstheme="minorHAnsi"/>
          <w:sz w:val="24"/>
        </w:rPr>
      </w:pPr>
      <w:r>
        <w:rPr>
          <w:rFonts w:cstheme="minorHAnsi"/>
          <w:sz w:val="24"/>
        </w:rPr>
        <w:t xml:space="preserve">Israel Ministry of Foreign Affairs, (2013). </w:t>
      </w:r>
      <w:r>
        <w:rPr>
          <w:rFonts w:cstheme="minorHAnsi"/>
          <w:i/>
          <w:sz w:val="24"/>
        </w:rPr>
        <w:t>Suicide Bombing of No 2 Egged Bus in Jerusalem-19-Aug-2003</w:t>
      </w:r>
      <w:r>
        <w:rPr>
          <w:rFonts w:cstheme="minorHAnsi"/>
          <w:sz w:val="24"/>
        </w:rPr>
        <w:t xml:space="preserve"> (Online). Available at: </w:t>
      </w:r>
      <w:hyperlink r:id="rId11" w:history="1">
        <w:r w:rsidRPr="00573E4B">
          <w:rPr>
            <w:rStyle w:val="Hyperlink"/>
            <w:rFonts w:cstheme="minorHAnsi"/>
            <w:sz w:val="24"/>
          </w:rPr>
          <w:t>https://mfa.gov.il/MFA/MFA-Archive/2003/Pages/Suicide%20bombing%20of%20No%202%20Egged%20bus%20in%20Jerusalem%20-%201.aspx</w:t>
        </w:r>
      </w:hyperlink>
      <w:r>
        <w:rPr>
          <w:rFonts w:cstheme="minorHAnsi"/>
          <w:sz w:val="24"/>
        </w:rPr>
        <w:t>. Accessed on the 28</w:t>
      </w:r>
      <w:r w:rsidRPr="002613E4">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r>
        <w:rPr>
          <w:rFonts w:cstheme="minorHAnsi"/>
          <w:sz w:val="24"/>
        </w:rPr>
        <w:t xml:space="preserve">Legislation.gov.uk, (2020). </w:t>
      </w:r>
      <w:r>
        <w:rPr>
          <w:rFonts w:cstheme="minorHAnsi"/>
          <w:i/>
          <w:sz w:val="24"/>
        </w:rPr>
        <w:t xml:space="preserve">Terrorism Act 2020 </w:t>
      </w:r>
      <w:r>
        <w:rPr>
          <w:rFonts w:cstheme="minorHAnsi"/>
          <w:sz w:val="24"/>
        </w:rPr>
        <w:t xml:space="preserve">(Online). Available at: </w:t>
      </w:r>
      <w:hyperlink r:id="rId12" w:history="1">
        <w:r w:rsidRPr="00573E4B">
          <w:rPr>
            <w:rStyle w:val="Hyperlink"/>
            <w:rFonts w:cstheme="minorHAnsi"/>
            <w:sz w:val="24"/>
          </w:rPr>
          <w:t>https://www.legislation.gov.uk/ukpga/2000/11/part/I</w:t>
        </w:r>
      </w:hyperlink>
      <w:r>
        <w:rPr>
          <w:rFonts w:cstheme="minorHAnsi"/>
          <w:sz w:val="24"/>
        </w:rPr>
        <w:t>. Accessed 26</w:t>
      </w:r>
      <w:r w:rsidRPr="0084098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r>
        <w:rPr>
          <w:rFonts w:cstheme="minorHAnsi"/>
          <w:sz w:val="24"/>
        </w:rPr>
        <w:t xml:space="preserve">Milton Edwards, B. 1999. </w:t>
      </w:r>
      <w:r>
        <w:rPr>
          <w:rFonts w:cstheme="minorHAnsi"/>
          <w:i/>
          <w:sz w:val="24"/>
        </w:rPr>
        <w:t>Islamic Politics in Palestine</w:t>
      </w:r>
      <w:r>
        <w:rPr>
          <w:rFonts w:cstheme="minorHAnsi"/>
          <w:sz w:val="24"/>
        </w:rPr>
        <w:t>. London; New York: I.B. Tauris, Pages 18</w:t>
      </w:r>
      <w:proofErr w:type="gramStart"/>
      <w:r>
        <w:rPr>
          <w:rFonts w:cstheme="minorHAnsi"/>
          <w:sz w:val="24"/>
        </w:rPr>
        <w:t>,19</w:t>
      </w:r>
      <w:proofErr w:type="gramEnd"/>
      <w:r>
        <w:rPr>
          <w:rFonts w:cstheme="minorHAnsi"/>
          <w:sz w:val="24"/>
        </w:rPr>
        <w:t>.</w:t>
      </w:r>
    </w:p>
    <w:p w:rsidR="002613E4" w:rsidRDefault="002613E4" w:rsidP="00DE3712">
      <w:pPr>
        <w:rPr>
          <w:rFonts w:cstheme="minorHAnsi"/>
          <w:sz w:val="24"/>
        </w:rPr>
      </w:pPr>
      <w:r>
        <w:rPr>
          <w:rFonts w:cstheme="minorHAnsi"/>
          <w:sz w:val="24"/>
        </w:rPr>
        <w:t xml:space="preserve">Office of the Historian. (2020). </w:t>
      </w:r>
      <w:proofErr w:type="gramStart"/>
      <w:r>
        <w:rPr>
          <w:rFonts w:cstheme="minorHAnsi"/>
          <w:i/>
          <w:sz w:val="24"/>
        </w:rPr>
        <w:t>The</w:t>
      </w:r>
      <w:proofErr w:type="gramEnd"/>
      <w:r>
        <w:rPr>
          <w:rFonts w:cstheme="minorHAnsi"/>
          <w:i/>
          <w:sz w:val="24"/>
        </w:rPr>
        <w:t xml:space="preserve"> Madrid Conference, 1991</w:t>
      </w:r>
      <w:r>
        <w:rPr>
          <w:rFonts w:cstheme="minorHAnsi"/>
          <w:sz w:val="24"/>
        </w:rPr>
        <w:t xml:space="preserve"> (Online). Available at: </w:t>
      </w:r>
      <w:hyperlink r:id="rId13" w:history="1">
        <w:r w:rsidRPr="00573E4B">
          <w:rPr>
            <w:rStyle w:val="Hyperlink"/>
            <w:rFonts w:cstheme="minorHAnsi"/>
            <w:sz w:val="24"/>
          </w:rPr>
          <w:t>https://history.state.gov/milestones/1989-1992/madrid-conference</w:t>
        </w:r>
      </w:hyperlink>
      <w:r>
        <w:rPr>
          <w:rFonts w:cstheme="minorHAnsi"/>
          <w:sz w:val="24"/>
        </w:rPr>
        <w:t>. Accessed 25</w:t>
      </w:r>
      <w:r w:rsidRPr="0084098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r>
        <w:rPr>
          <w:rFonts w:cstheme="minorHAnsi"/>
          <w:sz w:val="24"/>
        </w:rPr>
        <w:t xml:space="preserve">Rubin, U. 2011. </w:t>
      </w:r>
      <w:r>
        <w:rPr>
          <w:rFonts w:cstheme="minorHAnsi"/>
          <w:i/>
          <w:sz w:val="24"/>
        </w:rPr>
        <w:t>The Rocket Offensive against Southern Israel</w:t>
      </w:r>
      <w:r>
        <w:rPr>
          <w:rFonts w:cstheme="minorHAnsi"/>
          <w:sz w:val="24"/>
        </w:rPr>
        <w:t xml:space="preserve">, </w:t>
      </w:r>
      <w:proofErr w:type="gramStart"/>
      <w:r>
        <w:rPr>
          <w:rFonts w:cstheme="minorHAnsi"/>
          <w:sz w:val="24"/>
          <w:u w:val="single"/>
        </w:rPr>
        <w:t>The</w:t>
      </w:r>
      <w:proofErr w:type="gramEnd"/>
      <w:r>
        <w:rPr>
          <w:rFonts w:cstheme="minorHAnsi"/>
          <w:sz w:val="24"/>
          <w:u w:val="single"/>
        </w:rPr>
        <w:t xml:space="preserve"> Missile Threat from Gaza: From Nuisance to Strategic Threat. </w:t>
      </w:r>
      <w:r>
        <w:rPr>
          <w:rFonts w:cstheme="minorHAnsi"/>
          <w:sz w:val="24"/>
        </w:rPr>
        <w:t>Pages 15</w:t>
      </w:r>
      <w:proofErr w:type="gramStart"/>
      <w:r>
        <w:rPr>
          <w:rFonts w:cstheme="minorHAnsi"/>
          <w:sz w:val="24"/>
        </w:rPr>
        <w:t>,16,18</w:t>
      </w:r>
      <w:proofErr w:type="gramEnd"/>
      <w:r>
        <w:rPr>
          <w:rFonts w:cstheme="minorHAnsi"/>
          <w:sz w:val="24"/>
        </w:rPr>
        <w:t xml:space="preserve">. </w:t>
      </w:r>
    </w:p>
    <w:p w:rsidR="002613E4" w:rsidRDefault="002613E4" w:rsidP="00DE3712">
      <w:pPr>
        <w:rPr>
          <w:rFonts w:cstheme="minorHAnsi"/>
          <w:sz w:val="24"/>
        </w:rPr>
      </w:pPr>
      <w:r>
        <w:rPr>
          <w:rFonts w:cstheme="minorHAnsi"/>
          <w:sz w:val="24"/>
        </w:rPr>
        <w:lastRenderedPageBreak/>
        <w:t xml:space="preserve">The Council of the European Union. (2019) </w:t>
      </w:r>
      <w:r>
        <w:rPr>
          <w:rFonts w:cstheme="minorHAnsi"/>
          <w:i/>
          <w:sz w:val="24"/>
        </w:rPr>
        <w:t xml:space="preserve">EUR-Lex 32019D0025 </w:t>
      </w:r>
      <w:r>
        <w:rPr>
          <w:rFonts w:cstheme="minorHAnsi"/>
          <w:sz w:val="24"/>
        </w:rPr>
        <w:t xml:space="preserve">(Online). Available at:  </w:t>
      </w:r>
      <w:r w:rsidRPr="00DE3712">
        <w:rPr>
          <w:rFonts w:cstheme="minorHAnsi"/>
          <w:sz w:val="24"/>
        </w:rPr>
        <w:t xml:space="preserve">  </w:t>
      </w:r>
      <w:hyperlink r:id="rId14" w:history="1">
        <w:r w:rsidRPr="00573E4B">
          <w:rPr>
            <w:rStyle w:val="Hyperlink"/>
            <w:rFonts w:cstheme="minorHAnsi"/>
            <w:sz w:val="24"/>
          </w:rPr>
          <w:t>https://eur-lex.europa.eu/legal-content/EN/TXT/?uri=CELEX:32019D0025</w:t>
        </w:r>
      </w:hyperlink>
      <w:r>
        <w:rPr>
          <w:rFonts w:cstheme="minorHAnsi"/>
          <w:sz w:val="24"/>
        </w:rPr>
        <w:t>. Accessed 20</w:t>
      </w:r>
      <w:r w:rsidRPr="002369A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r>
        <w:rPr>
          <w:rFonts w:cstheme="minorHAnsi"/>
          <w:sz w:val="24"/>
        </w:rPr>
        <w:t xml:space="preserve">U.S. Department of State. (2020). </w:t>
      </w:r>
      <w:r>
        <w:rPr>
          <w:rFonts w:cstheme="minorHAnsi"/>
          <w:i/>
          <w:sz w:val="24"/>
        </w:rPr>
        <w:t xml:space="preserve">Terrorist Designations </w:t>
      </w:r>
      <w:proofErr w:type="gramStart"/>
      <w:r>
        <w:rPr>
          <w:rFonts w:cstheme="minorHAnsi"/>
          <w:i/>
          <w:sz w:val="24"/>
        </w:rPr>
        <w:t>an</w:t>
      </w:r>
      <w:proofErr w:type="gramEnd"/>
      <w:r>
        <w:rPr>
          <w:rFonts w:cstheme="minorHAnsi"/>
          <w:i/>
          <w:sz w:val="24"/>
        </w:rPr>
        <w:t xml:space="preserve"> State Sponsors of Terrorism</w:t>
      </w:r>
      <w:r>
        <w:rPr>
          <w:rFonts w:cstheme="minorHAnsi"/>
          <w:sz w:val="24"/>
        </w:rPr>
        <w:t xml:space="preserve"> (Online). Available at: </w:t>
      </w:r>
      <w:hyperlink r:id="rId15" w:history="1">
        <w:r w:rsidRPr="00573E4B">
          <w:rPr>
            <w:rStyle w:val="Hyperlink"/>
            <w:rFonts w:cstheme="minorHAnsi"/>
            <w:sz w:val="24"/>
          </w:rPr>
          <w:t>https://www.state.gov/terrorist-designations-and-state-sponsors-of-terrorism/</w:t>
        </w:r>
      </w:hyperlink>
      <w:r>
        <w:rPr>
          <w:rFonts w:cstheme="minorHAnsi"/>
          <w:sz w:val="24"/>
        </w:rPr>
        <w:t>. Accessed 20</w:t>
      </w:r>
      <w:r w:rsidRPr="002369A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proofErr w:type="spellStart"/>
      <w:r>
        <w:rPr>
          <w:rFonts w:cstheme="minorHAnsi"/>
          <w:sz w:val="24"/>
        </w:rPr>
        <w:t>Ulrichsen</w:t>
      </w:r>
      <w:proofErr w:type="spellEnd"/>
      <w:r>
        <w:rPr>
          <w:rFonts w:cstheme="minorHAnsi"/>
          <w:sz w:val="24"/>
        </w:rPr>
        <w:t xml:space="preserve">, K. 2018. </w:t>
      </w:r>
      <w:r>
        <w:rPr>
          <w:rFonts w:cstheme="minorHAnsi"/>
          <w:i/>
          <w:sz w:val="24"/>
        </w:rPr>
        <w:t>A Dictionary of Politics in the Middle East</w:t>
      </w:r>
      <w:r>
        <w:rPr>
          <w:rFonts w:cstheme="minorHAnsi"/>
          <w:sz w:val="24"/>
        </w:rPr>
        <w:t xml:space="preserve"> (Online). Available at: </w:t>
      </w:r>
      <w:hyperlink r:id="rId16" w:history="1">
        <w:r w:rsidRPr="00573E4B">
          <w:rPr>
            <w:rStyle w:val="Hyperlink"/>
            <w:rFonts w:cstheme="minorHAnsi"/>
            <w:sz w:val="24"/>
          </w:rPr>
          <w:t>https://www-oxfordreference-com.ezproxy.uwtsd.ac.uk/view/10.1093/acref/9780191835278.001.0001/acref-9780191835278-e-129?rskey=hfABSd&amp;result=121</w:t>
        </w:r>
      </w:hyperlink>
      <w:r>
        <w:rPr>
          <w:rFonts w:cstheme="minorHAnsi"/>
          <w:sz w:val="24"/>
        </w:rPr>
        <w:t>. Accessed 20</w:t>
      </w:r>
      <w:r w:rsidRPr="002369AC">
        <w:rPr>
          <w:rFonts w:cstheme="minorHAnsi"/>
          <w:sz w:val="24"/>
          <w:vertAlign w:val="superscript"/>
        </w:rPr>
        <w:t>th</w:t>
      </w:r>
      <w:r>
        <w:rPr>
          <w:rFonts w:cstheme="minorHAnsi"/>
          <w:sz w:val="24"/>
        </w:rPr>
        <w:t xml:space="preserve"> October 2020</w:t>
      </w:r>
    </w:p>
    <w:p w:rsidR="002613E4" w:rsidRDefault="002613E4" w:rsidP="00DE3712">
      <w:pPr>
        <w:rPr>
          <w:rFonts w:cstheme="minorHAnsi"/>
          <w:sz w:val="24"/>
        </w:rPr>
      </w:pPr>
      <w:proofErr w:type="spellStart"/>
      <w:r>
        <w:rPr>
          <w:rFonts w:cstheme="minorHAnsi"/>
          <w:sz w:val="24"/>
        </w:rPr>
        <w:t>VanNess</w:t>
      </w:r>
      <w:proofErr w:type="spellEnd"/>
      <w:r>
        <w:rPr>
          <w:rFonts w:cstheme="minorHAnsi"/>
          <w:sz w:val="24"/>
        </w:rPr>
        <w:t xml:space="preserve">, A. 2013. </w:t>
      </w:r>
      <w:r>
        <w:rPr>
          <w:rFonts w:cstheme="minorHAnsi"/>
          <w:i/>
          <w:sz w:val="24"/>
        </w:rPr>
        <w:t>Iron Dome</w:t>
      </w:r>
      <w:r>
        <w:rPr>
          <w:rFonts w:cstheme="minorHAnsi"/>
          <w:sz w:val="24"/>
        </w:rPr>
        <w:t xml:space="preserve">, </w:t>
      </w:r>
      <w:r>
        <w:rPr>
          <w:rFonts w:cstheme="minorHAnsi"/>
          <w:sz w:val="24"/>
          <w:u w:val="single"/>
        </w:rPr>
        <w:t>Israeli Innovators in National Security Technology: Case Studies for US and International Technology Transfer</w:t>
      </w:r>
      <w:r>
        <w:rPr>
          <w:rFonts w:cstheme="minorHAnsi"/>
          <w:sz w:val="24"/>
        </w:rPr>
        <w:t>. Page 26</w:t>
      </w:r>
    </w:p>
    <w:p w:rsidR="002613E4" w:rsidRDefault="002613E4" w:rsidP="00DE3712">
      <w:pPr>
        <w:rPr>
          <w:rFonts w:cstheme="minorHAnsi"/>
          <w:sz w:val="24"/>
        </w:rPr>
      </w:pPr>
      <w:r>
        <w:rPr>
          <w:rFonts w:cstheme="minorHAnsi"/>
          <w:sz w:val="24"/>
        </w:rPr>
        <w:t xml:space="preserve">Whittaker, D. 2004. </w:t>
      </w:r>
      <w:r>
        <w:rPr>
          <w:rFonts w:cstheme="minorHAnsi"/>
          <w:i/>
          <w:sz w:val="24"/>
        </w:rPr>
        <w:t>Terrorists and Terrorism: In the Contemporary World</w:t>
      </w:r>
      <w:r>
        <w:rPr>
          <w:rFonts w:cstheme="minorHAnsi"/>
          <w:sz w:val="24"/>
        </w:rPr>
        <w:t>. Routledge. Page 4.</w:t>
      </w:r>
    </w:p>
    <w:p w:rsidR="002613E4" w:rsidRDefault="002613E4" w:rsidP="00DE3712">
      <w:pPr>
        <w:rPr>
          <w:rFonts w:cstheme="minorHAnsi"/>
          <w:sz w:val="24"/>
        </w:rPr>
      </w:pPr>
      <w:r>
        <w:rPr>
          <w:rFonts w:cstheme="minorHAnsi"/>
          <w:sz w:val="24"/>
        </w:rPr>
        <w:t>Wickham, C</w:t>
      </w:r>
      <w:r w:rsidRPr="002369AC">
        <w:rPr>
          <w:rFonts w:cstheme="minorHAnsi"/>
          <w:sz w:val="24"/>
        </w:rPr>
        <w:t xml:space="preserve">. </w:t>
      </w:r>
      <w:r w:rsidRPr="002369AC">
        <w:rPr>
          <w:rFonts w:cstheme="minorHAnsi"/>
          <w:i/>
          <w:sz w:val="24"/>
        </w:rPr>
        <w:t>The Muslim Brotherhood: Evolution of an Islamist Movement</w:t>
      </w:r>
      <w:r w:rsidRPr="002369AC">
        <w:rPr>
          <w:rFonts w:cstheme="minorHAnsi"/>
          <w:sz w:val="24"/>
        </w:rPr>
        <w:t xml:space="preserve">. E-book, Princeton, New Jersey: Princeton University Press, 2015, </w:t>
      </w:r>
      <w:hyperlink r:id="rId17" w:history="1">
        <w:r w:rsidRPr="00573E4B">
          <w:rPr>
            <w:rStyle w:val="Hyperlink"/>
            <w:rFonts w:cstheme="minorHAnsi"/>
            <w:sz w:val="24"/>
          </w:rPr>
          <w:t>https://hdl-handle-net.ezproxy.uwtsd.ac.uk/2027/heb.34120</w:t>
        </w:r>
      </w:hyperlink>
      <w:r w:rsidRPr="002369AC">
        <w:rPr>
          <w:rFonts w:cstheme="minorHAnsi"/>
          <w:sz w:val="24"/>
        </w:rPr>
        <w:t>.</w:t>
      </w:r>
      <w:r>
        <w:rPr>
          <w:rFonts w:cstheme="minorHAnsi"/>
          <w:sz w:val="24"/>
        </w:rPr>
        <w:t xml:space="preserve"> </w:t>
      </w:r>
      <w:r w:rsidRPr="002369AC">
        <w:rPr>
          <w:rFonts w:cstheme="minorHAnsi"/>
          <w:sz w:val="24"/>
        </w:rPr>
        <w:t xml:space="preserve"> Accessed 25</w:t>
      </w:r>
      <w:r>
        <w:rPr>
          <w:rFonts w:cstheme="minorHAnsi"/>
          <w:sz w:val="24"/>
        </w:rPr>
        <w:t>th</w:t>
      </w:r>
      <w:r w:rsidRPr="002369AC">
        <w:rPr>
          <w:rFonts w:cstheme="minorHAnsi"/>
          <w:sz w:val="24"/>
        </w:rPr>
        <w:t xml:space="preserve"> Oct 2020.</w:t>
      </w:r>
    </w:p>
    <w:p w:rsidR="002613E4" w:rsidRDefault="002613E4" w:rsidP="00DE3712">
      <w:pPr>
        <w:rPr>
          <w:rFonts w:cstheme="minorHAnsi"/>
          <w:sz w:val="24"/>
        </w:rPr>
      </w:pPr>
      <w:r>
        <w:rPr>
          <w:rFonts w:cstheme="minorHAnsi"/>
          <w:sz w:val="24"/>
        </w:rPr>
        <w:t xml:space="preserve">Winter, O. 2014. </w:t>
      </w:r>
      <w:r>
        <w:rPr>
          <w:rFonts w:cstheme="minorHAnsi"/>
          <w:i/>
          <w:sz w:val="24"/>
        </w:rPr>
        <w:t>Operation Protective Edge: Hamas’ Propaganda War</w:t>
      </w:r>
      <w:r>
        <w:rPr>
          <w:rFonts w:cstheme="minorHAnsi"/>
          <w:sz w:val="24"/>
        </w:rPr>
        <w:t>. INSS Insight. Page 1.</w:t>
      </w:r>
    </w:p>
    <w:p w:rsidR="002613E4" w:rsidRDefault="002613E4" w:rsidP="00DE3712">
      <w:pPr>
        <w:rPr>
          <w:rFonts w:cstheme="minorHAnsi"/>
          <w:sz w:val="24"/>
        </w:rPr>
      </w:pPr>
      <w:r>
        <w:rPr>
          <w:rFonts w:cstheme="minorHAnsi"/>
          <w:sz w:val="24"/>
        </w:rPr>
        <w:t xml:space="preserve">YouTube, (2007). </w:t>
      </w:r>
      <w:r>
        <w:rPr>
          <w:rFonts w:cstheme="minorHAnsi"/>
          <w:i/>
          <w:sz w:val="24"/>
        </w:rPr>
        <w:t>“Pioneers of Tomorrow” Hamas TV</w:t>
      </w:r>
      <w:r>
        <w:rPr>
          <w:rFonts w:cstheme="minorHAnsi"/>
          <w:sz w:val="24"/>
        </w:rPr>
        <w:t xml:space="preserve">. (Online). Available at: </w:t>
      </w:r>
      <w:hyperlink r:id="rId18" w:history="1">
        <w:r w:rsidRPr="00573E4B">
          <w:rPr>
            <w:rStyle w:val="Hyperlink"/>
            <w:rFonts w:cstheme="minorHAnsi"/>
            <w:sz w:val="24"/>
          </w:rPr>
          <w:t>https://www.youtube.com/watch?v=h4lmShFajMQ</w:t>
        </w:r>
      </w:hyperlink>
      <w:r>
        <w:rPr>
          <w:rFonts w:cstheme="minorHAnsi"/>
          <w:sz w:val="24"/>
        </w:rPr>
        <w:t>. Accessed on the 27</w:t>
      </w:r>
      <w:r w:rsidRPr="002613E4">
        <w:rPr>
          <w:rFonts w:cstheme="minorHAnsi"/>
          <w:sz w:val="24"/>
          <w:vertAlign w:val="superscript"/>
        </w:rPr>
        <w:t>th</w:t>
      </w:r>
      <w:r>
        <w:rPr>
          <w:rFonts w:cstheme="minorHAnsi"/>
          <w:sz w:val="24"/>
        </w:rPr>
        <w:t xml:space="preserve"> October 2020</w:t>
      </w:r>
    </w:p>
    <w:p w:rsidR="00FD2DFC" w:rsidRPr="00FD2DFC" w:rsidRDefault="00FD2DFC" w:rsidP="00DE3712">
      <w:pPr>
        <w:rPr>
          <w:rFonts w:cstheme="minorHAnsi"/>
          <w:sz w:val="24"/>
        </w:rPr>
      </w:pPr>
    </w:p>
    <w:sectPr w:rsidR="00FD2DFC" w:rsidRPr="00FD2DFC">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82C" w:rsidRDefault="0030582C" w:rsidP="003E2217">
      <w:pPr>
        <w:spacing w:after="0" w:line="240" w:lineRule="auto"/>
      </w:pPr>
      <w:r>
        <w:separator/>
      </w:r>
    </w:p>
  </w:endnote>
  <w:endnote w:type="continuationSeparator" w:id="0">
    <w:p w:rsidR="0030582C" w:rsidRDefault="0030582C" w:rsidP="003E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82C" w:rsidRDefault="0030582C" w:rsidP="003E2217">
      <w:pPr>
        <w:spacing w:after="0" w:line="240" w:lineRule="auto"/>
      </w:pPr>
      <w:r>
        <w:separator/>
      </w:r>
    </w:p>
  </w:footnote>
  <w:footnote w:type="continuationSeparator" w:id="0">
    <w:p w:rsidR="0030582C" w:rsidRDefault="0030582C" w:rsidP="003E22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87B" w:rsidRPr="003E2217" w:rsidRDefault="00E1687B" w:rsidP="003E2217">
    <w:pPr>
      <w:pStyle w:val="Header"/>
      <w:tabs>
        <w:tab w:val="clear" w:pos="4513"/>
      </w:tabs>
      <w:rPr>
        <w:sz w:val="18"/>
        <w:lang w:val="en-US"/>
      </w:rPr>
    </w:pPr>
    <w:r w:rsidRPr="003E2217">
      <w:rPr>
        <w:sz w:val="18"/>
        <w:lang w:val="en-US"/>
      </w:rPr>
      <w:t xml:space="preserve">Morgan </w:t>
    </w:r>
    <w:proofErr w:type="spellStart"/>
    <w:r w:rsidRPr="003E2217">
      <w:rPr>
        <w:sz w:val="18"/>
        <w:lang w:val="en-US"/>
      </w:rPr>
      <w:t>Llyr</w:t>
    </w:r>
    <w:proofErr w:type="spellEnd"/>
    <w:r w:rsidRPr="003E2217">
      <w:rPr>
        <w:sz w:val="18"/>
        <w:lang w:val="en-US"/>
      </w:rPr>
      <w:t xml:space="preserve"> Phillips </w:t>
    </w:r>
    <w:r>
      <w:rPr>
        <w:sz w:val="18"/>
        <w:lang w:val="en-US"/>
      </w:rPr>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217"/>
    <w:rsid w:val="00015095"/>
    <w:rsid w:val="0003288E"/>
    <w:rsid w:val="00036D42"/>
    <w:rsid w:val="000467C4"/>
    <w:rsid w:val="00076FE9"/>
    <w:rsid w:val="000968A4"/>
    <w:rsid w:val="000B5DF9"/>
    <w:rsid w:val="000C307E"/>
    <w:rsid w:val="000D17BB"/>
    <w:rsid w:val="000D2004"/>
    <w:rsid w:val="0010240A"/>
    <w:rsid w:val="0010498E"/>
    <w:rsid w:val="001373D3"/>
    <w:rsid w:val="001A4174"/>
    <w:rsid w:val="001C6FF9"/>
    <w:rsid w:val="001E328F"/>
    <w:rsid w:val="00203CEA"/>
    <w:rsid w:val="002369AC"/>
    <w:rsid w:val="002613E4"/>
    <w:rsid w:val="00261E25"/>
    <w:rsid w:val="00275ED2"/>
    <w:rsid w:val="00281263"/>
    <w:rsid w:val="002815EA"/>
    <w:rsid w:val="00292527"/>
    <w:rsid w:val="002B219E"/>
    <w:rsid w:val="002B65D2"/>
    <w:rsid w:val="002C25E3"/>
    <w:rsid w:val="002D32D0"/>
    <w:rsid w:val="002D64B5"/>
    <w:rsid w:val="002E704B"/>
    <w:rsid w:val="002F0915"/>
    <w:rsid w:val="0030582C"/>
    <w:rsid w:val="00310FA0"/>
    <w:rsid w:val="00340D19"/>
    <w:rsid w:val="00391C49"/>
    <w:rsid w:val="00392155"/>
    <w:rsid w:val="003A735B"/>
    <w:rsid w:val="003B7DDD"/>
    <w:rsid w:val="003C53C3"/>
    <w:rsid w:val="003C6A9F"/>
    <w:rsid w:val="003D02B2"/>
    <w:rsid w:val="003E2217"/>
    <w:rsid w:val="003E587A"/>
    <w:rsid w:val="003F6395"/>
    <w:rsid w:val="004305B1"/>
    <w:rsid w:val="00436170"/>
    <w:rsid w:val="004373D4"/>
    <w:rsid w:val="00496CD6"/>
    <w:rsid w:val="004B27E0"/>
    <w:rsid w:val="004B3323"/>
    <w:rsid w:val="004B432D"/>
    <w:rsid w:val="004B5123"/>
    <w:rsid w:val="004D360C"/>
    <w:rsid w:val="004D64EA"/>
    <w:rsid w:val="004F277E"/>
    <w:rsid w:val="00531B6D"/>
    <w:rsid w:val="00537CD8"/>
    <w:rsid w:val="005428E9"/>
    <w:rsid w:val="00542E5C"/>
    <w:rsid w:val="00553057"/>
    <w:rsid w:val="00571C1F"/>
    <w:rsid w:val="00576E9B"/>
    <w:rsid w:val="0058731D"/>
    <w:rsid w:val="005B3613"/>
    <w:rsid w:val="005C1F7A"/>
    <w:rsid w:val="005C7629"/>
    <w:rsid w:val="005D60A7"/>
    <w:rsid w:val="005E074E"/>
    <w:rsid w:val="006155C7"/>
    <w:rsid w:val="00677361"/>
    <w:rsid w:val="006A07E7"/>
    <w:rsid w:val="006A7F9C"/>
    <w:rsid w:val="006F20D6"/>
    <w:rsid w:val="00705CA4"/>
    <w:rsid w:val="0074308D"/>
    <w:rsid w:val="00750923"/>
    <w:rsid w:val="00761B1E"/>
    <w:rsid w:val="007620CD"/>
    <w:rsid w:val="00764F11"/>
    <w:rsid w:val="007755D6"/>
    <w:rsid w:val="00792F32"/>
    <w:rsid w:val="007976F6"/>
    <w:rsid w:val="007B055A"/>
    <w:rsid w:val="007B306C"/>
    <w:rsid w:val="007C3D24"/>
    <w:rsid w:val="007D332F"/>
    <w:rsid w:val="008041C3"/>
    <w:rsid w:val="008172D8"/>
    <w:rsid w:val="00836F8A"/>
    <w:rsid w:val="0084098C"/>
    <w:rsid w:val="00842FBC"/>
    <w:rsid w:val="00844A3F"/>
    <w:rsid w:val="00860773"/>
    <w:rsid w:val="00862367"/>
    <w:rsid w:val="00882469"/>
    <w:rsid w:val="008903EA"/>
    <w:rsid w:val="008B202C"/>
    <w:rsid w:val="008B383C"/>
    <w:rsid w:val="008F30AB"/>
    <w:rsid w:val="00915FF1"/>
    <w:rsid w:val="00921C4D"/>
    <w:rsid w:val="0093126F"/>
    <w:rsid w:val="009601EA"/>
    <w:rsid w:val="00974B46"/>
    <w:rsid w:val="00977F34"/>
    <w:rsid w:val="00987799"/>
    <w:rsid w:val="00990E56"/>
    <w:rsid w:val="0099774C"/>
    <w:rsid w:val="009977DF"/>
    <w:rsid w:val="009A27D8"/>
    <w:rsid w:val="009B3097"/>
    <w:rsid w:val="009E27CA"/>
    <w:rsid w:val="009F226A"/>
    <w:rsid w:val="00A308DE"/>
    <w:rsid w:val="00A45F24"/>
    <w:rsid w:val="00A601E4"/>
    <w:rsid w:val="00A82B2C"/>
    <w:rsid w:val="00A90E4A"/>
    <w:rsid w:val="00A910FA"/>
    <w:rsid w:val="00A96EA4"/>
    <w:rsid w:val="00AD227F"/>
    <w:rsid w:val="00AE5510"/>
    <w:rsid w:val="00AE6220"/>
    <w:rsid w:val="00AF2FBF"/>
    <w:rsid w:val="00B11C9F"/>
    <w:rsid w:val="00B13D36"/>
    <w:rsid w:val="00B4364A"/>
    <w:rsid w:val="00B66EAC"/>
    <w:rsid w:val="00B936D8"/>
    <w:rsid w:val="00BA663B"/>
    <w:rsid w:val="00BD679A"/>
    <w:rsid w:val="00BE11A8"/>
    <w:rsid w:val="00C06152"/>
    <w:rsid w:val="00C17AF1"/>
    <w:rsid w:val="00C27F75"/>
    <w:rsid w:val="00C3511C"/>
    <w:rsid w:val="00C43CD1"/>
    <w:rsid w:val="00C833F9"/>
    <w:rsid w:val="00CB0661"/>
    <w:rsid w:val="00CB6EF1"/>
    <w:rsid w:val="00CB7A7A"/>
    <w:rsid w:val="00CC5173"/>
    <w:rsid w:val="00CE0DBF"/>
    <w:rsid w:val="00D22B85"/>
    <w:rsid w:val="00D2520A"/>
    <w:rsid w:val="00D32940"/>
    <w:rsid w:val="00D726C9"/>
    <w:rsid w:val="00D75C16"/>
    <w:rsid w:val="00DB6505"/>
    <w:rsid w:val="00DE3712"/>
    <w:rsid w:val="00DE439A"/>
    <w:rsid w:val="00DE459A"/>
    <w:rsid w:val="00DE6B73"/>
    <w:rsid w:val="00DF01D2"/>
    <w:rsid w:val="00DF6687"/>
    <w:rsid w:val="00E1687B"/>
    <w:rsid w:val="00E22592"/>
    <w:rsid w:val="00E97F7C"/>
    <w:rsid w:val="00EB4B74"/>
    <w:rsid w:val="00ED3275"/>
    <w:rsid w:val="00ED647F"/>
    <w:rsid w:val="00F00D50"/>
    <w:rsid w:val="00F34217"/>
    <w:rsid w:val="00F51A17"/>
    <w:rsid w:val="00F56203"/>
    <w:rsid w:val="00F56321"/>
    <w:rsid w:val="00F63CA1"/>
    <w:rsid w:val="00F8434A"/>
    <w:rsid w:val="00F90E0B"/>
    <w:rsid w:val="00F936BF"/>
    <w:rsid w:val="00FB3265"/>
    <w:rsid w:val="00FD2DFC"/>
    <w:rsid w:val="00FD3AED"/>
    <w:rsid w:val="00FE27BE"/>
    <w:rsid w:val="00FE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0A7C0-C1A2-46B2-9686-3E865CA8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217"/>
  </w:style>
  <w:style w:type="paragraph" w:styleId="Footer">
    <w:name w:val="footer"/>
    <w:basedOn w:val="Normal"/>
    <w:link w:val="FooterChar"/>
    <w:uiPriority w:val="99"/>
    <w:unhideWhenUsed/>
    <w:rsid w:val="003E2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217"/>
  </w:style>
  <w:style w:type="paragraph" w:styleId="FootnoteText">
    <w:name w:val="footnote text"/>
    <w:basedOn w:val="Normal"/>
    <w:link w:val="FootnoteTextChar"/>
    <w:uiPriority w:val="99"/>
    <w:semiHidden/>
    <w:unhideWhenUsed/>
    <w:rsid w:val="00FE27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7BE"/>
    <w:rPr>
      <w:sz w:val="20"/>
      <w:szCs w:val="20"/>
    </w:rPr>
  </w:style>
  <w:style w:type="character" w:styleId="FootnoteReference">
    <w:name w:val="footnote reference"/>
    <w:basedOn w:val="DefaultParagraphFont"/>
    <w:uiPriority w:val="99"/>
    <w:semiHidden/>
    <w:unhideWhenUsed/>
    <w:rsid w:val="00FE27BE"/>
    <w:rPr>
      <w:vertAlign w:val="superscript"/>
    </w:rPr>
  </w:style>
  <w:style w:type="paragraph" w:styleId="Quote">
    <w:name w:val="Quote"/>
    <w:basedOn w:val="Normal"/>
    <w:next w:val="Normal"/>
    <w:link w:val="QuoteChar"/>
    <w:uiPriority w:val="29"/>
    <w:qFormat/>
    <w:rsid w:val="002D64B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D64B5"/>
    <w:rPr>
      <w:i/>
      <w:iCs/>
      <w:color w:val="404040" w:themeColor="text1" w:themeTint="BF"/>
    </w:rPr>
  </w:style>
  <w:style w:type="character" w:styleId="Hyperlink">
    <w:name w:val="Hyperlink"/>
    <w:basedOn w:val="DefaultParagraphFont"/>
    <w:uiPriority w:val="99"/>
    <w:unhideWhenUsed/>
    <w:rsid w:val="002369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tselem.org/deportation/1992_mass_deportation" TargetMode="External"/><Relationship Id="rId13" Type="http://schemas.openxmlformats.org/officeDocument/2006/relationships/hyperlink" Target="https://history.state.gov/milestones/1989-1992/madrid-conference" TargetMode="External"/><Relationship Id="rId18" Type="http://schemas.openxmlformats.org/officeDocument/2006/relationships/hyperlink" Target="https://www.youtube.com/watch?v=h4lmShFajMQ"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dl.org/news/article/al-aqsa-tv" TargetMode="External"/><Relationship Id="rId12" Type="http://schemas.openxmlformats.org/officeDocument/2006/relationships/hyperlink" Target="https://www.legislation.gov.uk/ukpga/2000/11/part/I" TargetMode="External"/><Relationship Id="rId17" Type="http://schemas.openxmlformats.org/officeDocument/2006/relationships/hyperlink" Target="https://hdl-handle-net.ezproxy.uwtsd.ac.uk/2027/heb.34120" TargetMode="External"/><Relationship Id="rId2" Type="http://schemas.openxmlformats.org/officeDocument/2006/relationships/styles" Target="styles.xml"/><Relationship Id="rId16" Type="http://schemas.openxmlformats.org/officeDocument/2006/relationships/hyperlink" Target="https://www-oxfordreference-com.ezproxy.uwtsd.ac.uk/view/10.1093/acref/9780191835278.001.0001/acref-9780191835278-e-129?rskey=hfABSd&amp;result=1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fa.gov.il/MFA/MFA-Archive/2003/Pages/Suicide%20bombing%20of%20No%202%20Egged%20bus%20in%20Jerusalem%20-%201.aspx" TargetMode="External"/><Relationship Id="rId5" Type="http://schemas.openxmlformats.org/officeDocument/2006/relationships/footnotes" Target="footnotes.xml"/><Relationship Id="rId15" Type="http://schemas.openxmlformats.org/officeDocument/2006/relationships/hyperlink" Target="https://www.state.gov/terrorist-designations-and-state-sponsors-of-terrorism/" TargetMode="External"/><Relationship Id="rId10" Type="http://schemas.openxmlformats.org/officeDocument/2006/relationships/hyperlink" Target="http://www.hamascharter.com/assets/hamas-covenant-1988-source.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lobalsecurity.org/military/world/para/hamas-qassam.htm" TargetMode="External"/><Relationship Id="rId14" Type="http://schemas.openxmlformats.org/officeDocument/2006/relationships/hyperlink" Target="https://eur-lex.europa.eu/legal-content/EN/TXT/?uri=CELEX:32019D0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8640-4240-4D4D-92CB-2C864A2A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7</Pages>
  <Words>3447</Words>
  <Characters>19649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Llyr Phillips</cp:lastModifiedBy>
  <cp:revision>37</cp:revision>
  <dcterms:created xsi:type="dcterms:W3CDTF">2020-11-01T20:52:00Z</dcterms:created>
  <dcterms:modified xsi:type="dcterms:W3CDTF">2020-11-05T18:55:00Z</dcterms:modified>
</cp:coreProperties>
</file>