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58AB" w:rsidRPr="00644DE2" w:rsidRDefault="00E15BCE" w:rsidP="00D31D50">
      <w:pPr>
        <w:spacing w:line="220" w:lineRule="atLeast"/>
        <w:rPr>
          <w:b/>
        </w:rPr>
      </w:pPr>
      <w:r w:rsidRPr="00644DE2">
        <w:rPr>
          <w:rFonts w:hint="eastAsia"/>
          <w:b/>
        </w:rPr>
        <w:t xml:space="preserve">Executive summary </w:t>
      </w:r>
    </w:p>
    <w:p w:rsidR="00E15BCE" w:rsidRDefault="00A032F1" w:rsidP="00D31D50">
      <w:pPr>
        <w:spacing w:line="220" w:lineRule="atLeast"/>
      </w:pPr>
      <w:r>
        <w:t>Corporate Social Responsibility (CSR) is an increasingly important topic to be discussed in academia and business professionals. Some argue that CSR can bring befits to private business organizations. Some may indicated that CSR will be company’s intangible asset to be calculated in financial statements.</w:t>
      </w:r>
      <w:r w:rsidR="00E57068">
        <w:t xml:space="preserve"> However, in this report, the definition of CSR will be explained via a research on public sector. </w:t>
      </w:r>
      <w:r w:rsidR="00994D86">
        <w:t xml:space="preserve">UN, as one of the biggest international organization in public sector, has purposed 17 goals to help vulnerable people under extreme poverty, fatal plague, and mortality across nations. </w:t>
      </w:r>
      <w:r w:rsidR="002822D1">
        <w:t>This research report aims to tackle the goal of “No Poverty” purposed by UN in d</w:t>
      </w:r>
      <w:r w:rsidR="00176791">
        <w:t>ifferent dimensions.</w:t>
      </w:r>
      <w:r w:rsidR="00994D86">
        <w:t xml:space="preserve"> </w:t>
      </w:r>
      <w:r w:rsidR="00853B96">
        <w:t xml:space="preserve">Basically, the aims of this research report are two: evaluate UN’s transferability in different sectors, demonstrate ethical framework and values behind UN’s project. </w:t>
      </w:r>
      <w:r w:rsidR="005F4A03">
        <w:t xml:space="preserve">Additionally, some related </w:t>
      </w:r>
      <w:r w:rsidR="007E2E8F">
        <w:t xml:space="preserve">problems will also be mentioned. </w:t>
      </w:r>
    </w:p>
    <w:p w:rsidR="00833568" w:rsidRPr="00994D86" w:rsidRDefault="00833568" w:rsidP="00D31D50">
      <w:pPr>
        <w:spacing w:line="220" w:lineRule="atLeast"/>
      </w:pPr>
    </w:p>
    <w:p w:rsidR="00833568" w:rsidRDefault="00833568" w:rsidP="00D31D50">
      <w:pPr>
        <w:spacing w:line="220" w:lineRule="atLeast"/>
      </w:pPr>
    </w:p>
    <w:p w:rsidR="00833568" w:rsidRDefault="00833568" w:rsidP="00D31D50">
      <w:pPr>
        <w:spacing w:line="220" w:lineRule="atLeast"/>
      </w:pPr>
    </w:p>
    <w:p w:rsidR="00833568" w:rsidRDefault="00833568" w:rsidP="00D31D50">
      <w:pPr>
        <w:spacing w:line="220" w:lineRule="atLeast"/>
      </w:pPr>
    </w:p>
    <w:p w:rsidR="00833568" w:rsidRDefault="00833568" w:rsidP="00D31D50">
      <w:pPr>
        <w:spacing w:line="220" w:lineRule="atLeast"/>
      </w:pPr>
    </w:p>
    <w:p w:rsidR="00833568" w:rsidRDefault="00833568" w:rsidP="00D31D50">
      <w:pPr>
        <w:spacing w:line="220" w:lineRule="atLeast"/>
      </w:pPr>
    </w:p>
    <w:p w:rsidR="00833568" w:rsidRDefault="00833568" w:rsidP="00D31D50">
      <w:pPr>
        <w:spacing w:line="220" w:lineRule="atLeast"/>
      </w:pPr>
    </w:p>
    <w:p w:rsidR="00833568" w:rsidRDefault="00833568" w:rsidP="00D31D50">
      <w:pPr>
        <w:spacing w:line="220" w:lineRule="atLeast"/>
      </w:pPr>
    </w:p>
    <w:p w:rsidR="00833568" w:rsidRDefault="00833568" w:rsidP="00D31D50">
      <w:pPr>
        <w:spacing w:line="220" w:lineRule="atLeast"/>
      </w:pPr>
    </w:p>
    <w:p w:rsidR="00833568" w:rsidRDefault="00833568" w:rsidP="00D31D50">
      <w:pPr>
        <w:spacing w:line="220" w:lineRule="atLeast"/>
      </w:pPr>
    </w:p>
    <w:p w:rsidR="00833568" w:rsidRDefault="00833568" w:rsidP="00D31D50">
      <w:pPr>
        <w:spacing w:line="220" w:lineRule="atLeast"/>
      </w:pPr>
    </w:p>
    <w:p w:rsidR="00833568" w:rsidRDefault="00833568" w:rsidP="00D31D50">
      <w:pPr>
        <w:spacing w:line="220" w:lineRule="atLeast"/>
      </w:pPr>
    </w:p>
    <w:p w:rsidR="00833568" w:rsidRDefault="00833568" w:rsidP="00D31D50">
      <w:pPr>
        <w:spacing w:line="220" w:lineRule="atLeast"/>
      </w:pPr>
    </w:p>
    <w:p w:rsidR="00833568" w:rsidRDefault="00833568" w:rsidP="00D31D50">
      <w:pPr>
        <w:spacing w:line="220" w:lineRule="atLeast"/>
      </w:pPr>
    </w:p>
    <w:p w:rsidR="00833568" w:rsidRDefault="00833568" w:rsidP="00D31D50">
      <w:pPr>
        <w:spacing w:line="220" w:lineRule="atLeast"/>
      </w:pPr>
    </w:p>
    <w:p w:rsidR="00833568" w:rsidRDefault="00833568" w:rsidP="00D31D50">
      <w:pPr>
        <w:spacing w:line="220" w:lineRule="atLeast"/>
      </w:pPr>
    </w:p>
    <w:p w:rsidR="00833568" w:rsidRDefault="00833568" w:rsidP="00D31D50">
      <w:pPr>
        <w:spacing w:line="220" w:lineRule="atLeast"/>
      </w:pPr>
    </w:p>
    <w:p w:rsidR="00833568" w:rsidRDefault="00833568" w:rsidP="00D31D50">
      <w:pPr>
        <w:spacing w:line="220" w:lineRule="atLeast"/>
      </w:pPr>
    </w:p>
    <w:p w:rsidR="00833568" w:rsidRDefault="00833568" w:rsidP="00D31D50">
      <w:pPr>
        <w:spacing w:line="220" w:lineRule="atLeast"/>
      </w:pPr>
    </w:p>
    <w:p w:rsidR="00833568" w:rsidRDefault="00833568" w:rsidP="00D31D50">
      <w:pPr>
        <w:spacing w:line="220" w:lineRule="atLeast"/>
      </w:pPr>
    </w:p>
    <w:p w:rsidR="00833568" w:rsidRDefault="00833568" w:rsidP="00D31D50">
      <w:pPr>
        <w:spacing w:line="220" w:lineRule="atLeast"/>
      </w:pPr>
    </w:p>
    <w:p w:rsidR="00833568" w:rsidRDefault="00833568" w:rsidP="00D31D50">
      <w:pPr>
        <w:spacing w:line="220" w:lineRule="atLeast"/>
      </w:pPr>
    </w:p>
    <w:p w:rsidR="00833568" w:rsidRDefault="00833568" w:rsidP="00D31D50">
      <w:pPr>
        <w:spacing w:line="220" w:lineRule="atLeast"/>
      </w:pPr>
    </w:p>
    <w:p w:rsidR="00833568" w:rsidRDefault="00833568" w:rsidP="00D31D50">
      <w:pPr>
        <w:spacing w:line="220" w:lineRule="atLeast"/>
      </w:pPr>
    </w:p>
    <w:p w:rsidR="00833568" w:rsidRDefault="00833568" w:rsidP="00D31D50">
      <w:pPr>
        <w:spacing w:line="220" w:lineRule="atLeast"/>
      </w:pPr>
    </w:p>
    <w:p w:rsidR="00833568" w:rsidRDefault="00833568" w:rsidP="00D31D50">
      <w:pPr>
        <w:spacing w:line="220" w:lineRule="atLeast"/>
      </w:pPr>
    </w:p>
    <w:p w:rsidR="00833568" w:rsidRDefault="00833568" w:rsidP="00D31D50">
      <w:pPr>
        <w:spacing w:line="220" w:lineRule="atLeast"/>
      </w:pPr>
    </w:p>
    <w:p w:rsidR="00833568" w:rsidRDefault="00833568" w:rsidP="00D31D50">
      <w:pPr>
        <w:spacing w:line="220" w:lineRule="atLeast"/>
      </w:pPr>
    </w:p>
    <w:p w:rsidR="00833568" w:rsidRDefault="00833568" w:rsidP="00D31D50">
      <w:pPr>
        <w:spacing w:line="220" w:lineRule="atLeast"/>
      </w:pPr>
    </w:p>
    <w:p w:rsidR="00833568" w:rsidRDefault="00833568" w:rsidP="00D31D50">
      <w:pPr>
        <w:spacing w:line="220" w:lineRule="atLeast"/>
      </w:pPr>
    </w:p>
    <w:p w:rsidR="00833568" w:rsidRDefault="00833568" w:rsidP="00D31D50">
      <w:pPr>
        <w:spacing w:line="220" w:lineRule="atLeast"/>
      </w:pPr>
    </w:p>
    <w:p w:rsidR="00833568" w:rsidRDefault="00833568" w:rsidP="00D31D50">
      <w:pPr>
        <w:spacing w:line="220" w:lineRule="atLeast"/>
      </w:pPr>
    </w:p>
    <w:p w:rsidR="00833568" w:rsidRDefault="00833568" w:rsidP="00D31D50">
      <w:pPr>
        <w:spacing w:line="220" w:lineRule="atLeast"/>
      </w:pPr>
    </w:p>
    <w:p w:rsidR="00833568" w:rsidRDefault="00833568" w:rsidP="00D31D50">
      <w:pPr>
        <w:spacing w:line="220" w:lineRule="atLeast"/>
      </w:pPr>
    </w:p>
    <w:p w:rsidR="00833568" w:rsidRDefault="00833568" w:rsidP="00D31D50">
      <w:pPr>
        <w:spacing w:line="220" w:lineRule="atLeast"/>
      </w:pPr>
    </w:p>
    <w:p w:rsidR="00833568" w:rsidRDefault="00833568" w:rsidP="00D31D50">
      <w:pPr>
        <w:spacing w:line="220" w:lineRule="atLeast"/>
      </w:pPr>
    </w:p>
    <w:p w:rsidR="00833568" w:rsidRDefault="00833568" w:rsidP="00D31D50">
      <w:pPr>
        <w:spacing w:line="220" w:lineRule="atLeast"/>
      </w:pPr>
    </w:p>
    <w:p w:rsidR="00833568" w:rsidRDefault="00833568" w:rsidP="00D31D50">
      <w:pPr>
        <w:spacing w:line="220" w:lineRule="atLeast"/>
      </w:pPr>
    </w:p>
    <w:p w:rsidR="00833568" w:rsidRDefault="00833568" w:rsidP="00D31D50">
      <w:pPr>
        <w:spacing w:line="220" w:lineRule="atLeast"/>
      </w:pPr>
    </w:p>
    <w:p w:rsidR="00E15BCE" w:rsidRPr="006D483E" w:rsidRDefault="00E15BCE" w:rsidP="00D31D50">
      <w:pPr>
        <w:spacing w:line="220" w:lineRule="atLeast"/>
        <w:rPr>
          <w:b/>
          <w:sz w:val="48"/>
        </w:rPr>
      </w:pPr>
      <w:r w:rsidRPr="006D483E">
        <w:rPr>
          <w:rFonts w:hint="eastAsia"/>
          <w:b/>
          <w:sz w:val="48"/>
        </w:rPr>
        <w:t>Content</w:t>
      </w:r>
    </w:p>
    <w:sdt>
      <w:sdtPr>
        <w:rPr>
          <w:rFonts w:ascii="Times New Roman" w:eastAsia="微软雅黑" w:hAnsi="Times New Roman" w:cstheme="minorBidi"/>
          <w:color w:val="auto"/>
          <w:sz w:val="24"/>
          <w:szCs w:val="22"/>
          <w:lang w:val="zh-CN"/>
        </w:rPr>
        <w:id w:val="1636673268"/>
        <w:docPartObj>
          <w:docPartGallery w:val="Table of Contents"/>
          <w:docPartUnique/>
        </w:docPartObj>
      </w:sdtPr>
      <w:sdtEndPr>
        <w:rPr>
          <w:b/>
          <w:bCs/>
        </w:rPr>
      </w:sdtEndPr>
      <w:sdtContent>
        <w:p w:rsidR="006D483E" w:rsidRDefault="006D483E">
          <w:pPr>
            <w:pStyle w:val="TOC"/>
          </w:pPr>
        </w:p>
        <w:p w:rsidR="006D483E" w:rsidRDefault="006D483E">
          <w:pPr>
            <w:pStyle w:val="10"/>
            <w:tabs>
              <w:tab w:val="right" w:leader="dot" w:pos="8296"/>
            </w:tabs>
            <w:rPr>
              <w:rFonts w:cstheme="minorBidi"/>
              <w:noProof/>
              <w:kern w:val="2"/>
              <w:sz w:val="21"/>
            </w:rPr>
          </w:pPr>
          <w:r>
            <w:fldChar w:fldCharType="begin"/>
          </w:r>
          <w:r>
            <w:instrText xml:space="preserve"> TOC \o "1-3" \h \z \u </w:instrText>
          </w:r>
          <w:r>
            <w:fldChar w:fldCharType="separate"/>
          </w:r>
          <w:hyperlink w:anchor="_Toc39637670" w:history="1">
            <w:r w:rsidRPr="003D6921">
              <w:rPr>
                <w:rStyle w:val="a6"/>
                <w:noProof/>
              </w:rPr>
              <w:t>Introduction</w:t>
            </w:r>
            <w:r>
              <w:rPr>
                <w:noProof/>
                <w:webHidden/>
              </w:rPr>
              <w:tab/>
            </w:r>
            <w:r>
              <w:rPr>
                <w:noProof/>
                <w:webHidden/>
              </w:rPr>
              <w:fldChar w:fldCharType="begin"/>
            </w:r>
            <w:r>
              <w:rPr>
                <w:noProof/>
                <w:webHidden/>
              </w:rPr>
              <w:instrText xml:space="preserve"> PAGEREF _Toc39637670 \h </w:instrText>
            </w:r>
            <w:r>
              <w:rPr>
                <w:noProof/>
                <w:webHidden/>
              </w:rPr>
            </w:r>
            <w:r>
              <w:rPr>
                <w:noProof/>
                <w:webHidden/>
              </w:rPr>
              <w:fldChar w:fldCharType="separate"/>
            </w:r>
            <w:r>
              <w:rPr>
                <w:noProof/>
                <w:webHidden/>
              </w:rPr>
              <w:t>3</w:t>
            </w:r>
            <w:r>
              <w:rPr>
                <w:noProof/>
                <w:webHidden/>
              </w:rPr>
              <w:fldChar w:fldCharType="end"/>
            </w:r>
          </w:hyperlink>
        </w:p>
        <w:p w:rsidR="006D483E" w:rsidRDefault="00895B06">
          <w:pPr>
            <w:pStyle w:val="10"/>
            <w:tabs>
              <w:tab w:val="right" w:leader="dot" w:pos="8296"/>
            </w:tabs>
            <w:rPr>
              <w:rFonts w:cstheme="minorBidi"/>
              <w:noProof/>
              <w:kern w:val="2"/>
              <w:sz w:val="21"/>
            </w:rPr>
          </w:pPr>
          <w:hyperlink w:anchor="_Toc39637671" w:history="1">
            <w:r w:rsidR="006D483E" w:rsidRPr="003D6921">
              <w:rPr>
                <w:rStyle w:val="a6"/>
                <w:noProof/>
              </w:rPr>
              <w:t>Method</w:t>
            </w:r>
            <w:r w:rsidR="006D483E">
              <w:rPr>
                <w:noProof/>
                <w:webHidden/>
              </w:rPr>
              <w:tab/>
            </w:r>
            <w:r w:rsidR="006D483E">
              <w:rPr>
                <w:noProof/>
                <w:webHidden/>
              </w:rPr>
              <w:fldChar w:fldCharType="begin"/>
            </w:r>
            <w:r w:rsidR="006D483E">
              <w:rPr>
                <w:noProof/>
                <w:webHidden/>
              </w:rPr>
              <w:instrText xml:space="preserve"> PAGEREF _Toc39637671 \h </w:instrText>
            </w:r>
            <w:r w:rsidR="006D483E">
              <w:rPr>
                <w:noProof/>
                <w:webHidden/>
              </w:rPr>
            </w:r>
            <w:r w:rsidR="006D483E">
              <w:rPr>
                <w:noProof/>
                <w:webHidden/>
              </w:rPr>
              <w:fldChar w:fldCharType="separate"/>
            </w:r>
            <w:r w:rsidR="006D483E">
              <w:rPr>
                <w:noProof/>
                <w:webHidden/>
              </w:rPr>
              <w:t>4</w:t>
            </w:r>
            <w:r w:rsidR="006D483E">
              <w:rPr>
                <w:noProof/>
                <w:webHidden/>
              </w:rPr>
              <w:fldChar w:fldCharType="end"/>
            </w:r>
          </w:hyperlink>
        </w:p>
        <w:p w:rsidR="006D483E" w:rsidRDefault="00895B06">
          <w:pPr>
            <w:pStyle w:val="10"/>
            <w:tabs>
              <w:tab w:val="right" w:leader="dot" w:pos="8296"/>
            </w:tabs>
            <w:rPr>
              <w:rFonts w:cstheme="minorBidi"/>
              <w:noProof/>
              <w:kern w:val="2"/>
              <w:sz w:val="21"/>
            </w:rPr>
          </w:pPr>
          <w:hyperlink w:anchor="_Toc39637672" w:history="1">
            <w:r w:rsidR="006D483E" w:rsidRPr="003D6921">
              <w:rPr>
                <w:rStyle w:val="a6"/>
                <w:noProof/>
              </w:rPr>
              <w:t>Results</w:t>
            </w:r>
            <w:r w:rsidR="006D483E">
              <w:rPr>
                <w:noProof/>
                <w:webHidden/>
              </w:rPr>
              <w:tab/>
            </w:r>
            <w:r w:rsidR="006D483E">
              <w:rPr>
                <w:noProof/>
                <w:webHidden/>
              </w:rPr>
              <w:fldChar w:fldCharType="begin"/>
            </w:r>
            <w:r w:rsidR="006D483E">
              <w:rPr>
                <w:noProof/>
                <w:webHidden/>
              </w:rPr>
              <w:instrText xml:space="preserve"> PAGEREF _Toc39637672 \h </w:instrText>
            </w:r>
            <w:r w:rsidR="006D483E">
              <w:rPr>
                <w:noProof/>
                <w:webHidden/>
              </w:rPr>
            </w:r>
            <w:r w:rsidR="006D483E">
              <w:rPr>
                <w:noProof/>
                <w:webHidden/>
              </w:rPr>
              <w:fldChar w:fldCharType="separate"/>
            </w:r>
            <w:r w:rsidR="006D483E">
              <w:rPr>
                <w:noProof/>
                <w:webHidden/>
              </w:rPr>
              <w:t>4</w:t>
            </w:r>
            <w:r w:rsidR="006D483E">
              <w:rPr>
                <w:noProof/>
                <w:webHidden/>
              </w:rPr>
              <w:fldChar w:fldCharType="end"/>
            </w:r>
          </w:hyperlink>
        </w:p>
        <w:p w:rsidR="006D483E" w:rsidRDefault="00895B06">
          <w:pPr>
            <w:pStyle w:val="10"/>
            <w:tabs>
              <w:tab w:val="right" w:leader="dot" w:pos="8296"/>
            </w:tabs>
            <w:rPr>
              <w:rFonts w:cstheme="minorBidi"/>
              <w:noProof/>
              <w:kern w:val="2"/>
              <w:sz w:val="21"/>
            </w:rPr>
          </w:pPr>
          <w:hyperlink w:anchor="_Toc39637673" w:history="1">
            <w:r w:rsidR="006D483E" w:rsidRPr="003D6921">
              <w:rPr>
                <w:rStyle w:val="a6"/>
                <w:noProof/>
              </w:rPr>
              <w:t>UN Initiatives</w:t>
            </w:r>
            <w:r w:rsidR="006D483E">
              <w:rPr>
                <w:noProof/>
                <w:webHidden/>
              </w:rPr>
              <w:tab/>
            </w:r>
            <w:r w:rsidR="006D483E">
              <w:rPr>
                <w:noProof/>
                <w:webHidden/>
              </w:rPr>
              <w:fldChar w:fldCharType="begin"/>
            </w:r>
            <w:r w:rsidR="006D483E">
              <w:rPr>
                <w:noProof/>
                <w:webHidden/>
              </w:rPr>
              <w:instrText xml:space="preserve"> PAGEREF _Toc39637673 \h </w:instrText>
            </w:r>
            <w:r w:rsidR="006D483E">
              <w:rPr>
                <w:noProof/>
                <w:webHidden/>
              </w:rPr>
            </w:r>
            <w:r w:rsidR="006D483E">
              <w:rPr>
                <w:noProof/>
                <w:webHidden/>
              </w:rPr>
              <w:fldChar w:fldCharType="separate"/>
            </w:r>
            <w:r w:rsidR="006D483E">
              <w:rPr>
                <w:noProof/>
                <w:webHidden/>
              </w:rPr>
              <w:t>4</w:t>
            </w:r>
            <w:r w:rsidR="006D483E">
              <w:rPr>
                <w:noProof/>
                <w:webHidden/>
              </w:rPr>
              <w:fldChar w:fldCharType="end"/>
            </w:r>
          </w:hyperlink>
        </w:p>
        <w:p w:rsidR="006D483E" w:rsidRDefault="00895B06">
          <w:pPr>
            <w:pStyle w:val="10"/>
            <w:tabs>
              <w:tab w:val="right" w:leader="dot" w:pos="8296"/>
            </w:tabs>
            <w:rPr>
              <w:rFonts w:cstheme="minorBidi"/>
              <w:noProof/>
              <w:kern w:val="2"/>
              <w:sz w:val="21"/>
            </w:rPr>
          </w:pPr>
          <w:hyperlink w:anchor="_Toc39637674" w:history="1">
            <w:r w:rsidR="006D483E" w:rsidRPr="003D6921">
              <w:rPr>
                <w:rStyle w:val="a6"/>
                <w:noProof/>
              </w:rPr>
              <w:t>Involved parties</w:t>
            </w:r>
            <w:r w:rsidR="006D483E">
              <w:rPr>
                <w:noProof/>
                <w:webHidden/>
              </w:rPr>
              <w:tab/>
            </w:r>
            <w:r w:rsidR="006D483E">
              <w:rPr>
                <w:noProof/>
                <w:webHidden/>
              </w:rPr>
              <w:fldChar w:fldCharType="begin"/>
            </w:r>
            <w:r w:rsidR="006D483E">
              <w:rPr>
                <w:noProof/>
                <w:webHidden/>
              </w:rPr>
              <w:instrText xml:space="preserve"> PAGEREF _Toc39637674 \h </w:instrText>
            </w:r>
            <w:r w:rsidR="006D483E">
              <w:rPr>
                <w:noProof/>
                <w:webHidden/>
              </w:rPr>
            </w:r>
            <w:r w:rsidR="006D483E">
              <w:rPr>
                <w:noProof/>
                <w:webHidden/>
              </w:rPr>
              <w:fldChar w:fldCharType="separate"/>
            </w:r>
            <w:r w:rsidR="006D483E">
              <w:rPr>
                <w:noProof/>
                <w:webHidden/>
              </w:rPr>
              <w:t>4</w:t>
            </w:r>
            <w:r w:rsidR="006D483E">
              <w:rPr>
                <w:noProof/>
                <w:webHidden/>
              </w:rPr>
              <w:fldChar w:fldCharType="end"/>
            </w:r>
          </w:hyperlink>
        </w:p>
        <w:p w:rsidR="006D483E" w:rsidRDefault="00895B06">
          <w:pPr>
            <w:pStyle w:val="10"/>
            <w:tabs>
              <w:tab w:val="right" w:leader="dot" w:pos="8296"/>
            </w:tabs>
            <w:rPr>
              <w:rFonts w:cstheme="minorBidi"/>
              <w:noProof/>
              <w:kern w:val="2"/>
              <w:sz w:val="21"/>
            </w:rPr>
          </w:pPr>
          <w:hyperlink w:anchor="_Toc39637675" w:history="1">
            <w:r w:rsidR="006D483E" w:rsidRPr="003D6921">
              <w:rPr>
                <w:rStyle w:val="a6"/>
                <w:noProof/>
              </w:rPr>
              <w:t>Role of public sector</w:t>
            </w:r>
            <w:r w:rsidR="006D483E">
              <w:rPr>
                <w:noProof/>
                <w:webHidden/>
              </w:rPr>
              <w:tab/>
            </w:r>
            <w:r w:rsidR="006D483E">
              <w:rPr>
                <w:noProof/>
                <w:webHidden/>
              </w:rPr>
              <w:fldChar w:fldCharType="begin"/>
            </w:r>
            <w:r w:rsidR="006D483E">
              <w:rPr>
                <w:noProof/>
                <w:webHidden/>
              </w:rPr>
              <w:instrText xml:space="preserve"> PAGEREF _Toc39637675 \h </w:instrText>
            </w:r>
            <w:r w:rsidR="006D483E">
              <w:rPr>
                <w:noProof/>
                <w:webHidden/>
              </w:rPr>
            </w:r>
            <w:r w:rsidR="006D483E">
              <w:rPr>
                <w:noProof/>
                <w:webHidden/>
              </w:rPr>
              <w:fldChar w:fldCharType="separate"/>
            </w:r>
            <w:r w:rsidR="006D483E">
              <w:rPr>
                <w:noProof/>
                <w:webHidden/>
              </w:rPr>
              <w:t>5</w:t>
            </w:r>
            <w:r w:rsidR="006D483E">
              <w:rPr>
                <w:noProof/>
                <w:webHidden/>
              </w:rPr>
              <w:fldChar w:fldCharType="end"/>
            </w:r>
          </w:hyperlink>
        </w:p>
        <w:p w:rsidR="006D483E" w:rsidRDefault="00895B06">
          <w:pPr>
            <w:pStyle w:val="10"/>
            <w:tabs>
              <w:tab w:val="right" w:leader="dot" w:pos="8296"/>
            </w:tabs>
            <w:rPr>
              <w:rFonts w:cstheme="minorBidi"/>
              <w:noProof/>
              <w:kern w:val="2"/>
              <w:sz w:val="21"/>
            </w:rPr>
          </w:pPr>
          <w:hyperlink w:anchor="_Toc39637676" w:history="1">
            <w:r w:rsidR="006D483E" w:rsidRPr="003D6921">
              <w:rPr>
                <w:rStyle w:val="a6"/>
                <w:noProof/>
              </w:rPr>
              <w:t>Purpose of initiative</w:t>
            </w:r>
            <w:r w:rsidR="006D483E">
              <w:rPr>
                <w:noProof/>
                <w:webHidden/>
              </w:rPr>
              <w:tab/>
            </w:r>
            <w:r w:rsidR="006D483E">
              <w:rPr>
                <w:noProof/>
                <w:webHidden/>
              </w:rPr>
              <w:fldChar w:fldCharType="begin"/>
            </w:r>
            <w:r w:rsidR="006D483E">
              <w:rPr>
                <w:noProof/>
                <w:webHidden/>
              </w:rPr>
              <w:instrText xml:space="preserve"> PAGEREF _Toc39637676 \h </w:instrText>
            </w:r>
            <w:r w:rsidR="006D483E">
              <w:rPr>
                <w:noProof/>
                <w:webHidden/>
              </w:rPr>
            </w:r>
            <w:r w:rsidR="006D483E">
              <w:rPr>
                <w:noProof/>
                <w:webHidden/>
              </w:rPr>
              <w:fldChar w:fldCharType="separate"/>
            </w:r>
            <w:r w:rsidR="006D483E">
              <w:rPr>
                <w:noProof/>
                <w:webHidden/>
              </w:rPr>
              <w:t>5</w:t>
            </w:r>
            <w:r w:rsidR="006D483E">
              <w:rPr>
                <w:noProof/>
                <w:webHidden/>
              </w:rPr>
              <w:fldChar w:fldCharType="end"/>
            </w:r>
          </w:hyperlink>
        </w:p>
        <w:p w:rsidR="006D483E" w:rsidRDefault="00895B06">
          <w:pPr>
            <w:pStyle w:val="10"/>
            <w:tabs>
              <w:tab w:val="right" w:leader="dot" w:pos="8296"/>
            </w:tabs>
            <w:rPr>
              <w:rFonts w:cstheme="minorBidi"/>
              <w:noProof/>
              <w:kern w:val="2"/>
              <w:sz w:val="21"/>
            </w:rPr>
          </w:pPr>
          <w:hyperlink w:anchor="_Toc39637677" w:history="1">
            <w:r w:rsidR="006D483E" w:rsidRPr="003D6921">
              <w:rPr>
                <w:rStyle w:val="a6"/>
                <w:noProof/>
              </w:rPr>
              <w:t>Success and failure</w:t>
            </w:r>
            <w:r w:rsidR="006D483E">
              <w:rPr>
                <w:noProof/>
                <w:webHidden/>
              </w:rPr>
              <w:tab/>
            </w:r>
            <w:r w:rsidR="006D483E">
              <w:rPr>
                <w:noProof/>
                <w:webHidden/>
              </w:rPr>
              <w:fldChar w:fldCharType="begin"/>
            </w:r>
            <w:r w:rsidR="006D483E">
              <w:rPr>
                <w:noProof/>
                <w:webHidden/>
              </w:rPr>
              <w:instrText xml:space="preserve"> PAGEREF _Toc39637677 \h </w:instrText>
            </w:r>
            <w:r w:rsidR="006D483E">
              <w:rPr>
                <w:noProof/>
                <w:webHidden/>
              </w:rPr>
            </w:r>
            <w:r w:rsidR="006D483E">
              <w:rPr>
                <w:noProof/>
                <w:webHidden/>
              </w:rPr>
              <w:fldChar w:fldCharType="separate"/>
            </w:r>
            <w:r w:rsidR="006D483E">
              <w:rPr>
                <w:noProof/>
                <w:webHidden/>
              </w:rPr>
              <w:t>6</w:t>
            </w:r>
            <w:r w:rsidR="006D483E">
              <w:rPr>
                <w:noProof/>
                <w:webHidden/>
              </w:rPr>
              <w:fldChar w:fldCharType="end"/>
            </w:r>
          </w:hyperlink>
        </w:p>
        <w:p w:rsidR="006D483E" w:rsidRDefault="00895B06">
          <w:pPr>
            <w:pStyle w:val="10"/>
            <w:tabs>
              <w:tab w:val="right" w:leader="dot" w:pos="8296"/>
            </w:tabs>
            <w:rPr>
              <w:rFonts w:cstheme="minorBidi"/>
              <w:noProof/>
              <w:kern w:val="2"/>
              <w:sz w:val="21"/>
            </w:rPr>
          </w:pPr>
          <w:hyperlink w:anchor="_Toc39637678" w:history="1">
            <w:r w:rsidR="006D483E" w:rsidRPr="003D6921">
              <w:rPr>
                <w:rStyle w:val="a6"/>
                <w:noProof/>
              </w:rPr>
              <w:t>UNDP’s transparency</w:t>
            </w:r>
            <w:r w:rsidR="006D483E">
              <w:rPr>
                <w:noProof/>
                <w:webHidden/>
              </w:rPr>
              <w:tab/>
            </w:r>
            <w:r w:rsidR="006D483E">
              <w:rPr>
                <w:noProof/>
                <w:webHidden/>
              </w:rPr>
              <w:fldChar w:fldCharType="begin"/>
            </w:r>
            <w:r w:rsidR="006D483E">
              <w:rPr>
                <w:noProof/>
                <w:webHidden/>
              </w:rPr>
              <w:instrText xml:space="preserve"> PAGEREF _Toc39637678 \h </w:instrText>
            </w:r>
            <w:r w:rsidR="006D483E">
              <w:rPr>
                <w:noProof/>
                <w:webHidden/>
              </w:rPr>
            </w:r>
            <w:r w:rsidR="006D483E">
              <w:rPr>
                <w:noProof/>
                <w:webHidden/>
              </w:rPr>
              <w:fldChar w:fldCharType="separate"/>
            </w:r>
            <w:r w:rsidR="006D483E">
              <w:rPr>
                <w:noProof/>
                <w:webHidden/>
              </w:rPr>
              <w:t>7</w:t>
            </w:r>
            <w:r w:rsidR="006D483E">
              <w:rPr>
                <w:noProof/>
                <w:webHidden/>
              </w:rPr>
              <w:fldChar w:fldCharType="end"/>
            </w:r>
          </w:hyperlink>
        </w:p>
        <w:p w:rsidR="006D483E" w:rsidRDefault="00895B06">
          <w:pPr>
            <w:pStyle w:val="10"/>
            <w:tabs>
              <w:tab w:val="right" w:leader="dot" w:pos="8296"/>
            </w:tabs>
            <w:rPr>
              <w:rFonts w:cstheme="minorBidi"/>
              <w:noProof/>
              <w:kern w:val="2"/>
              <w:sz w:val="21"/>
            </w:rPr>
          </w:pPr>
          <w:hyperlink w:anchor="_Toc39637679" w:history="1">
            <w:r w:rsidR="006D483E" w:rsidRPr="003D6921">
              <w:rPr>
                <w:rStyle w:val="a6"/>
                <w:noProof/>
              </w:rPr>
              <w:t>Discussion</w:t>
            </w:r>
            <w:r w:rsidR="006D483E">
              <w:rPr>
                <w:noProof/>
                <w:webHidden/>
              </w:rPr>
              <w:tab/>
            </w:r>
            <w:r w:rsidR="006D483E">
              <w:rPr>
                <w:noProof/>
                <w:webHidden/>
              </w:rPr>
              <w:fldChar w:fldCharType="begin"/>
            </w:r>
            <w:r w:rsidR="006D483E">
              <w:rPr>
                <w:noProof/>
                <w:webHidden/>
              </w:rPr>
              <w:instrText xml:space="preserve"> PAGEREF _Toc39637679 \h </w:instrText>
            </w:r>
            <w:r w:rsidR="006D483E">
              <w:rPr>
                <w:noProof/>
                <w:webHidden/>
              </w:rPr>
            </w:r>
            <w:r w:rsidR="006D483E">
              <w:rPr>
                <w:noProof/>
                <w:webHidden/>
              </w:rPr>
              <w:fldChar w:fldCharType="separate"/>
            </w:r>
            <w:r w:rsidR="006D483E">
              <w:rPr>
                <w:noProof/>
                <w:webHidden/>
              </w:rPr>
              <w:t>7</w:t>
            </w:r>
            <w:r w:rsidR="006D483E">
              <w:rPr>
                <w:noProof/>
                <w:webHidden/>
              </w:rPr>
              <w:fldChar w:fldCharType="end"/>
            </w:r>
          </w:hyperlink>
        </w:p>
        <w:p w:rsidR="006D483E" w:rsidRDefault="00895B06">
          <w:pPr>
            <w:pStyle w:val="10"/>
            <w:tabs>
              <w:tab w:val="right" w:leader="dot" w:pos="8296"/>
            </w:tabs>
            <w:rPr>
              <w:rFonts w:cstheme="minorBidi"/>
              <w:noProof/>
              <w:kern w:val="2"/>
              <w:sz w:val="21"/>
            </w:rPr>
          </w:pPr>
          <w:hyperlink w:anchor="_Toc39637680" w:history="1">
            <w:r w:rsidR="006D483E" w:rsidRPr="003D6921">
              <w:rPr>
                <w:rStyle w:val="a6"/>
                <w:noProof/>
              </w:rPr>
              <w:t>Conclusion</w:t>
            </w:r>
            <w:r w:rsidR="006D483E">
              <w:rPr>
                <w:noProof/>
                <w:webHidden/>
              </w:rPr>
              <w:tab/>
            </w:r>
            <w:r w:rsidR="006D483E">
              <w:rPr>
                <w:noProof/>
                <w:webHidden/>
              </w:rPr>
              <w:fldChar w:fldCharType="begin"/>
            </w:r>
            <w:r w:rsidR="006D483E">
              <w:rPr>
                <w:noProof/>
                <w:webHidden/>
              </w:rPr>
              <w:instrText xml:space="preserve"> PAGEREF _Toc39637680 \h </w:instrText>
            </w:r>
            <w:r w:rsidR="006D483E">
              <w:rPr>
                <w:noProof/>
                <w:webHidden/>
              </w:rPr>
            </w:r>
            <w:r w:rsidR="006D483E">
              <w:rPr>
                <w:noProof/>
                <w:webHidden/>
              </w:rPr>
              <w:fldChar w:fldCharType="separate"/>
            </w:r>
            <w:r w:rsidR="006D483E">
              <w:rPr>
                <w:noProof/>
                <w:webHidden/>
              </w:rPr>
              <w:t>8</w:t>
            </w:r>
            <w:r w:rsidR="006D483E">
              <w:rPr>
                <w:noProof/>
                <w:webHidden/>
              </w:rPr>
              <w:fldChar w:fldCharType="end"/>
            </w:r>
          </w:hyperlink>
        </w:p>
        <w:p w:rsidR="006D483E" w:rsidRDefault="00895B06">
          <w:pPr>
            <w:pStyle w:val="10"/>
            <w:tabs>
              <w:tab w:val="right" w:leader="dot" w:pos="8296"/>
            </w:tabs>
            <w:rPr>
              <w:rFonts w:cstheme="minorBidi"/>
              <w:noProof/>
              <w:kern w:val="2"/>
              <w:sz w:val="21"/>
            </w:rPr>
          </w:pPr>
          <w:hyperlink w:anchor="_Toc39637681" w:history="1">
            <w:r w:rsidR="006D483E" w:rsidRPr="003D6921">
              <w:rPr>
                <w:rStyle w:val="a6"/>
                <w:noProof/>
              </w:rPr>
              <w:t>Recommendations</w:t>
            </w:r>
            <w:r w:rsidR="006D483E">
              <w:rPr>
                <w:noProof/>
                <w:webHidden/>
              </w:rPr>
              <w:tab/>
            </w:r>
            <w:r w:rsidR="006D483E">
              <w:rPr>
                <w:noProof/>
                <w:webHidden/>
              </w:rPr>
              <w:fldChar w:fldCharType="begin"/>
            </w:r>
            <w:r w:rsidR="006D483E">
              <w:rPr>
                <w:noProof/>
                <w:webHidden/>
              </w:rPr>
              <w:instrText xml:space="preserve"> PAGEREF _Toc39637681 \h </w:instrText>
            </w:r>
            <w:r w:rsidR="006D483E">
              <w:rPr>
                <w:noProof/>
                <w:webHidden/>
              </w:rPr>
            </w:r>
            <w:r w:rsidR="006D483E">
              <w:rPr>
                <w:noProof/>
                <w:webHidden/>
              </w:rPr>
              <w:fldChar w:fldCharType="separate"/>
            </w:r>
            <w:r w:rsidR="006D483E">
              <w:rPr>
                <w:noProof/>
                <w:webHidden/>
              </w:rPr>
              <w:t>9</w:t>
            </w:r>
            <w:r w:rsidR="006D483E">
              <w:rPr>
                <w:noProof/>
                <w:webHidden/>
              </w:rPr>
              <w:fldChar w:fldCharType="end"/>
            </w:r>
          </w:hyperlink>
        </w:p>
        <w:p w:rsidR="006D483E" w:rsidRDefault="006D483E">
          <w:r>
            <w:rPr>
              <w:b/>
              <w:bCs/>
              <w:lang w:val="zh-CN"/>
            </w:rPr>
            <w:fldChar w:fldCharType="end"/>
          </w:r>
        </w:p>
      </w:sdtContent>
    </w:sdt>
    <w:p w:rsidR="00E15BCE" w:rsidRDefault="00E15BCE" w:rsidP="00D31D50">
      <w:pPr>
        <w:spacing w:line="220" w:lineRule="atLeast"/>
      </w:pPr>
    </w:p>
    <w:p w:rsidR="00E15BCE" w:rsidRDefault="00E15BCE" w:rsidP="00D31D50">
      <w:pPr>
        <w:spacing w:line="220" w:lineRule="atLeast"/>
      </w:pPr>
    </w:p>
    <w:p w:rsidR="00E15BCE" w:rsidRDefault="00E15BCE" w:rsidP="00D31D50">
      <w:pPr>
        <w:spacing w:line="220" w:lineRule="atLeast"/>
      </w:pPr>
    </w:p>
    <w:p w:rsidR="00E15BCE" w:rsidRDefault="00E15BCE" w:rsidP="00D31D50">
      <w:pPr>
        <w:spacing w:line="220" w:lineRule="atLeast"/>
      </w:pPr>
    </w:p>
    <w:p w:rsidR="00E15BCE" w:rsidRDefault="00E15BCE" w:rsidP="00D31D50">
      <w:pPr>
        <w:spacing w:line="220" w:lineRule="atLeast"/>
      </w:pPr>
    </w:p>
    <w:p w:rsidR="00E15BCE" w:rsidRDefault="00E15BCE" w:rsidP="00D31D50">
      <w:pPr>
        <w:spacing w:line="220" w:lineRule="atLeast"/>
      </w:pPr>
    </w:p>
    <w:p w:rsidR="00E15BCE" w:rsidRDefault="00E15BCE" w:rsidP="00D31D50">
      <w:pPr>
        <w:spacing w:line="220" w:lineRule="atLeast"/>
      </w:pPr>
    </w:p>
    <w:p w:rsidR="00E15BCE" w:rsidRDefault="00E15BCE" w:rsidP="00D31D50">
      <w:pPr>
        <w:spacing w:line="220" w:lineRule="atLeast"/>
      </w:pPr>
    </w:p>
    <w:p w:rsidR="00E15BCE" w:rsidRDefault="00E15BCE" w:rsidP="00D31D50">
      <w:pPr>
        <w:spacing w:line="220" w:lineRule="atLeast"/>
      </w:pPr>
    </w:p>
    <w:p w:rsidR="00E15BCE" w:rsidRDefault="00E15BCE" w:rsidP="00D31D50">
      <w:pPr>
        <w:spacing w:line="220" w:lineRule="atLeast"/>
      </w:pPr>
    </w:p>
    <w:p w:rsidR="00E15BCE" w:rsidRDefault="00E15BCE" w:rsidP="00D31D50">
      <w:pPr>
        <w:spacing w:line="220" w:lineRule="atLeast"/>
      </w:pPr>
    </w:p>
    <w:p w:rsidR="00E15BCE" w:rsidRDefault="00E15BCE" w:rsidP="00D31D50">
      <w:pPr>
        <w:spacing w:line="220" w:lineRule="atLeast"/>
      </w:pPr>
    </w:p>
    <w:p w:rsidR="00E15BCE" w:rsidRDefault="00E15BCE" w:rsidP="00D31D50">
      <w:pPr>
        <w:spacing w:line="220" w:lineRule="atLeast"/>
      </w:pPr>
    </w:p>
    <w:p w:rsidR="00E15BCE" w:rsidRDefault="00E15BCE" w:rsidP="00D31D50">
      <w:pPr>
        <w:spacing w:line="220" w:lineRule="atLeast"/>
      </w:pPr>
    </w:p>
    <w:p w:rsidR="00E15BCE" w:rsidRDefault="00E15BCE" w:rsidP="00D31D50">
      <w:pPr>
        <w:spacing w:line="220" w:lineRule="atLeast"/>
      </w:pPr>
    </w:p>
    <w:p w:rsidR="00E15BCE" w:rsidRDefault="00E15BCE" w:rsidP="00D31D50">
      <w:pPr>
        <w:spacing w:line="220" w:lineRule="atLeast"/>
      </w:pPr>
    </w:p>
    <w:p w:rsidR="00E15BCE" w:rsidRDefault="00E15BCE" w:rsidP="00D31D50">
      <w:pPr>
        <w:spacing w:line="220" w:lineRule="atLeast"/>
      </w:pPr>
    </w:p>
    <w:p w:rsidR="00E15BCE" w:rsidRDefault="00E15BCE" w:rsidP="00D31D50">
      <w:pPr>
        <w:spacing w:line="220" w:lineRule="atLeast"/>
      </w:pPr>
    </w:p>
    <w:p w:rsidR="004D5CBD" w:rsidRDefault="004D5CBD" w:rsidP="00D31D50">
      <w:pPr>
        <w:spacing w:line="220" w:lineRule="atLeast"/>
      </w:pPr>
    </w:p>
    <w:p w:rsidR="004D5CBD" w:rsidRDefault="004D5CBD" w:rsidP="00D31D50">
      <w:pPr>
        <w:spacing w:line="220" w:lineRule="atLeast"/>
      </w:pPr>
    </w:p>
    <w:p w:rsidR="004D5CBD" w:rsidRDefault="004D5CBD" w:rsidP="00D31D50">
      <w:pPr>
        <w:spacing w:line="220" w:lineRule="atLeast"/>
      </w:pPr>
    </w:p>
    <w:p w:rsidR="004D5CBD" w:rsidRDefault="004D5CBD" w:rsidP="00D31D50">
      <w:pPr>
        <w:spacing w:line="220" w:lineRule="atLeast"/>
      </w:pPr>
    </w:p>
    <w:p w:rsidR="004D5CBD" w:rsidRDefault="004D5CBD" w:rsidP="00D31D50">
      <w:pPr>
        <w:spacing w:line="220" w:lineRule="atLeast"/>
      </w:pPr>
    </w:p>
    <w:p w:rsidR="004D5CBD" w:rsidRDefault="004D5CBD" w:rsidP="00D31D50">
      <w:pPr>
        <w:spacing w:line="220" w:lineRule="atLeast"/>
      </w:pPr>
    </w:p>
    <w:p w:rsidR="004D5CBD" w:rsidRDefault="004D5CBD" w:rsidP="00D31D50">
      <w:pPr>
        <w:spacing w:line="220" w:lineRule="atLeast"/>
      </w:pPr>
    </w:p>
    <w:p w:rsidR="004D5CBD" w:rsidRDefault="004D5CBD" w:rsidP="00D31D50">
      <w:pPr>
        <w:spacing w:line="220" w:lineRule="atLeast"/>
      </w:pPr>
    </w:p>
    <w:p w:rsidR="00E15BCE" w:rsidRDefault="00E15BCE" w:rsidP="00D31D50">
      <w:pPr>
        <w:spacing w:line="220" w:lineRule="atLeast"/>
        <w:rPr>
          <w:rFonts w:hint="eastAsia"/>
        </w:rPr>
      </w:pPr>
    </w:p>
    <w:p w:rsidR="00E15BCE" w:rsidRDefault="00E15BCE" w:rsidP="006D483E">
      <w:pPr>
        <w:pStyle w:val="1"/>
      </w:pPr>
      <w:bookmarkStart w:id="0" w:name="_Toc39637670"/>
      <w:r w:rsidRPr="00E15BCE">
        <w:rPr>
          <w:rFonts w:hint="eastAsia"/>
        </w:rPr>
        <w:lastRenderedPageBreak/>
        <w:t>Introduction</w:t>
      </w:r>
      <w:bookmarkEnd w:id="0"/>
      <w:r w:rsidRPr="00E15BCE">
        <w:rPr>
          <w:rFonts w:hint="eastAsia"/>
        </w:rPr>
        <w:t xml:space="preserve"> </w:t>
      </w:r>
    </w:p>
    <w:p w:rsidR="00E15BCE" w:rsidRPr="00DF0532" w:rsidRDefault="00B517FF" w:rsidP="00D31D50">
      <w:pPr>
        <w:spacing w:line="220" w:lineRule="atLeast"/>
      </w:pPr>
      <w:r>
        <w:rPr>
          <w:rFonts w:hint="eastAsia"/>
        </w:rPr>
        <w:t xml:space="preserve">Due to the advanced process of </w:t>
      </w:r>
      <w:r>
        <w:t>globalization</w:t>
      </w:r>
      <w:r>
        <w:rPr>
          <w:rFonts w:hint="eastAsia"/>
        </w:rPr>
        <w:t xml:space="preserve"> and the developed telecommunication technology, the information </w:t>
      </w:r>
      <w:r w:rsidRPr="00B517FF">
        <w:t>transmission</w:t>
      </w:r>
      <w:r>
        <w:rPr>
          <w:rFonts w:hint="eastAsia"/>
        </w:rPr>
        <w:t xml:space="preserve"> and information </w:t>
      </w:r>
      <w:r>
        <w:t>transparency</w:t>
      </w:r>
      <w:r>
        <w:rPr>
          <w:rFonts w:hint="eastAsia"/>
        </w:rPr>
        <w:t xml:space="preserve"> are </w:t>
      </w:r>
      <w:r>
        <w:t>significantly</w:t>
      </w:r>
      <w:r>
        <w:rPr>
          <w:rFonts w:hint="eastAsia"/>
        </w:rPr>
        <w:t xml:space="preserve"> enhanced. </w:t>
      </w:r>
      <w:r w:rsidR="00A033D6">
        <w:rPr>
          <w:rFonts w:hint="eastAsia"/>
        </w:rPr>
        <w:t>Based on the research conduct</w:t>
      </w:r>
      <w:r w:rsidR="00A033D6" w:rsidRPr="000244F5">
        <w:rPr>
          <w:rFonts w:hint="eastAsia"/>
        </w:rPr>
        <w:t xml:space="preserve">ed by </w:t>
      </w:r>
      <w:r w:rsidR="000244F5">
        <w:t>Wiegel (</w:t>
      </w:r>
      <w:r w:rsidR="000244F5" w:rsidRPr="000244F5">
        <w:t>1975)</w:t>
      </w:r>
      <w:r w:rsidR="00A033D6" w:rsidRPr="000244F5">
        <w:rPr>
          <w:rFonts w:hint="eastAsia"/>
        </w:rPr>
        <w:t>, t</w:t>
      </w:r>
      <w:r w:rsidR="00A033D6">
        <w:rPr>
          <w:rFonts w:hint="eastAsia"/>
        </w:rPr>
        <w:t>he cos</w:t>
      </w:r>
      <w:r w:rsidR="00A033D6" w:rsidRPr="006973E7">
        <w:rPr>
          <w:rFonts w:hint="eastAsia"/>
        </w:rPr>
        <w:t xml:space="preserve">t for a media to </w:t>
      </w:r>
      <w:r w:rsidR="00A033D6" w:rsidRPr="006973E7">
        <w:t>reveal</w:t>
      </w:r>
      <w:r w:rsidR="00A033D6" w:rsidRPr="006973E7">
        <w:rPr>
          <w:rFonts w:hint="eastAsia"/>
        </w:rPr>
        <w:t xml:space="preserve"> business </w:t>
      </w:r>
      <w:r w:rsidR="00A033D6" w:rsidRPr="006973E7">
        <w:t>organization’</w:t>
      </w:r>
      <w:r w:rsidR="00A033D6" w:rsidRPr="006973E7">
        <w:rPr>
          <w:rFonts w:hint="eastAsia"/>
        </w:rPr>
        <w:t xml:space="preserve">s misconducts is lower than before. </w:t>
      </w:r>
      <w:r w:rsidR="006973E7">
        <w:rPr>
          <w:rFonts w:hint="eastAsia"/>
        </w:rPr>
        <w:t>Additionally, Jung, Lee and Chang</w:t>
      </w:r>
      <w:r w:rsidR="006973E7">
        <w:t>’</w:t>
      </w:r>
      <w:r w:rsidR="000244F5">
        <w:rPr>
          <w:rFonts w:hint="eastAsia"/>
        </w:rPr>
        <w:t>s research</w:t>
      </w:r>
      <w:r w:rsidR="000244F5">
        <w:t xml:space="preserve"> </w:t>
      </w:r>
      <w:r w:rsidR="006973E7">
        <w:rPr>
          <w:rFonts w:hint="eastAsia"/>
        </w:rPr>
        <w:t>(2019) show that company</w:t>
      </w:r>
      <w:r w:rsidR="006973E7">
        <w:t>’</w:t>
      </w:r>
      <w:r w:rsidR="006973E7">
        <w:rPr>
          <w:rFonts w:hint="eastAsia"/>
        </w:rPr>
        <w:t xml:space="preserve">s goodwill and good reputation contribute a significant portion of business </w:t>
      </w:r>
      <w:r w:rsidR="006973E7">
        <w:t>organization’</w:t>
      </w:r>
      <w:r w:rsidR="006973E7">
        <w:rPr>
          <w:rFonts w:hint="eastAsia"/>
        </w:rPr>
        <w:t xml:space="preserve">s intangible assets. </w:t>
      </w:r>
      <w:r w:rsidR="00144AFB">
        <w:rPr>
          <w:rFonts w:hint="eastAsia"/>
        </w:rPr>
        <w:t xml:space="preserve">It is also a part of brand equity and brand image which are very </w:t>
      </w:r>
      <w:r w:rsidR="00144AFB">
        <w:t>influential</w:t>
      </w:r>
      <w:r w:rsidR="00144AFB">
        <w:rPr>
          <w:rFonts w:hint="eastAsia"/>
        </w:rPr>
        <w:t xml:space="preserve"> during the process of customer</w:t>
      </w:r>
      <w:r w:rsidR="00144AFB">
        <w:t>’</w:t>
      </w:r>
      <w:r w:rsidR="00144AFB">
        <w:rPr>
          <w:rFonts w:hint="eastAsia"/>
        </w:rPr>
        <w:t>s decision</w:t>
      </w:r>
      <w:r w:rsidR="007F5A21" w:rsidRPr="00DF0532">
        <w:rPr>
          <w:rFonts w:hint="eastAsia"/>
        </w:rPr>
        <w:t xml:space="preserve">-making </w:t>
      </w:r>
      <w:r w:rsidR="00DF0532" w:rsidRPr="00DF0532">
        <w:t>(AlHarbi, Heavin and Carton, 2016)</w:t>
      </w:r>
      <w:r w:rsidR="007F5A21" w:rsidRPr="00DF0532">
        <w:rPr>
          <w:rFonts w:hint="eastAsia"/>
        </w:rPr>
        <w:t>.</w:t>
      </w:r>
      <w:r w:rsidR="00144AFB" w:rsidRPr="00DF0532">
        <w:rPr>
          <w:rFonts w:hint="eastAsia"/>
        </w:rPr>
        <w:t xml:space="preserve">  </w:t>
      </w:r>
      <w:r w:rsidR="006973E7" w:rsidRPr="00DF0532">
        <w:t>T</w:t>
      </w:r>
      <w:r w:rsidR="006973E7" w:rsidRPr="00DF0532">
        <w:rPr>
          <w:rFonts w:hint="eastAsia"/>
        </w:rPr>
        <w:t xml:space="preserve">o be more specific, Corporate Social Responsibility (CSR) is the most </w:t>
      </w:r>
      <w:r w:rsidR="006973E7">
        <w:rPr>
          <w:rFonts w:hint="eastAsia"/>
        </w:rPr>
        <w:t xml:space="preserve">important part of </w:t>
      </w:r>
      <w:r w:rsidR="00C917BD">
        <w:rPr>
          <w:rFonts w:hint="eastAsia"/>
        </w:rPr>
        <w:t xml:space="preserve">building a good brand image and </w:t>
      </w:r>
      <w:r w:rsidR="006973E7">
        <w:rPr>
          <w:rFonts w:hint="eastAsia"/>
        </w:rPr>
        <w:t>business reputati</w:t>
      </w:r>
      <w:r w:rsidR="006973E7" w:rsidRPr="00DF0532">
        <w:rPr>
          <w:rFonts w:hint="eastAsia"/>
        </w:rPr>
        <w:t>on</w:t>
      </w:r>
      <w:r w:rsidR="00595488" w:rsidRPr="00DF0532">
        <w:rPr>
          <w:rFonts w:hint="eastAsia"/>
        </w:rPr>
        <w:t xml:space="preserve"> </w:t>
      </w:r>
      <w:r w:rsidR="00DF0532" w:rsidRPr="00DF0532">
        <w:t>(Fombrun and Foss, 2004)</w:t>
      </w:r>
      <w:r w:rsidR="006973E7" w:rsidRPr="00DF0532">
        <w:rPr>
          <w:rFonts w:hint="eastAsia"/>
        </w:rPr>
        <w:t>.</w:t>
      </w:r>
      <w:r w:rsidR="00144AFB" w:rsidRPr="00DF0532">
        <w:rPr>
          <w:rFonts w:hint="eastAsia"/>
        </w:rPr>
        <w:t xml:space="preserve"> </w:t>
      </w:r>
      <w:r w:rsidR="006973E7" w:rsidRPr="00DF0532">
        <w:rPr>
          <w:rFonts w:hint="eastAsia"/>
        </w:rPr>
        <w:t xml:space="preserve"> </w:t>
      </w:r>
    </w:p>
    <w:p w:rsidR="007F5A21" w:rsidRDefault="007F5A21" w:rsidP="00D31D50">
      <w:pPr>
        <w:spacing w:line="220" w:lineRule="atLeast"/>
      </w:pPr>
    </w:p>
    <w:p w:rsidR="007F5A21" w:rsidRPr="006973E7" w:rsidRDefault="007F5A21" w:rsidP="00D31D50">
      <w:pPr>
        <w:spacing w:line="220" w:lineRule="atLeast"/>
      </w:pPr>
      <w:r>
        <w:rPr>
          <w:rFonts w:hint="eastAsia"/>
        </w:rPr>
        <w:t xml:space="preserve">The United Nation (UN), one of the largest NGOs in the world, has purposed 17 CSR initiatives </w:t>
      </w:r>
      <w:r w:rsidR="002648AF">
        <w:rPr>
          <w:rFonts w:hint="eastAsia"/>
        </w:rPr>
        <w:t>to</w:t>
      </w:r>
      <w:r w:rsidR="002648AF">
        <w:t xml:space="preserve"> reduce poverty</w:t>
      </w:r>
      <w:r w:rsidR="008B1EC4">
        <w:t>, modern slavery, starvation, plague, gender equality and et</w:t>
      </w:r>
      <w:r w:rsidR="008B1EC4" w:rsidRPr="00170D7D">
        <w:t xml:space="preserve">c. </w:t>
      </w:r>
      <w:r w:rsidR="00170D7D" w:rsidRPr="00170D7D">
        <w:t>(ILO, 2020)</w:t>
      </w:r>
      <w:r w:rsidR="009D7E68" w:rsidRPr="00170D7D">
        <w:t>. In</w:t>
      </w:r>
      <w:r w:rsidR="009D7E68">
        <w:t xml:space="preserve"> this report, poverty, as one of the most important goals will be analyzed. Therefore</w:t>
      </w:r>
      <w:r w:rsidR="00504398">
        <w:t>, the general question would be tackling how public sectors collaborated together to mitigate global development and implement CSR initiatives globally.</w:t>
      </w:r>
      <w:r w:rsidR="002C0A06">
        <w:t xml:space="preserve"> Poverty is the most serious element to be eliminated by UN. Including modern slavery, starvation, plague and other problems are all caused by poverty to some exte</w:t>
      </w:r>
      <w:r w:rsidR="002C0A06" w:rsidRPr="008C1A70">
        <w:t xml:space="preserve">nt </w:t>
      </w:r>
      <w:r w:rsidR="008C1A70" w:rsidRPr="008C1A70">
        <w:t>(Paz-Fuchs, 2016)</w:t>
      </w:r>
      <w:r w:rsidR="002C0A06" w:rsidRPr="008C1A70">
        <w:t xml:space="preserve">. </w:t>
      </w:r>
      <w:r w:rsidR="00727070" w:rsidRPr="008C1A70">
        <w:t>P</w:t>
      </w:r>
      <w:r w:rsidR="00727070">
        <w:t xml:space="preserve">rincipally, UN has placed “No Poverty” as its first initiative.  </w:t>
      </w:r>
      <w:r w:rsidR="00D51764">
        <w:t>UN attempts to achieve several targets by 2030 in terms of eradication of poverty in developing countries and less developing countr</w:t>
      </w:r>
      <w:r w:rsidR="00D51764" w:rsidRPr="001F7E30">
        <w:t xml:space="preserve">ies </w:t>
      </w:r>
      <w:r w:rsidR="001F7E30" w:rsidRPr="001F7E30">
        <w:t>(United Nations, 2020)</w:t>
      </w:r>
      <w:r w:rsidR="00D51764" w:rsidRPr="001F7E30">
        <w:t xml:space="preserve">. </w:t>
      </w:r>
      <w:r w:rsidR="00504398" w:rsidRPr="001F7E30">
        <w:t xml:space="preserve"> </w:t>
      </w:r>
      <w:r w:rsidR="00D51764">
        <w:t>For example, UN reveals that eradicating and mitigating extreme poverty and modern slavery for all peop</w:t>
      </w:r>
      <w:r w:rsidR="00D51764" w:rsidRPr="001F7E30">
        <w:t>le everywhere</w:t>
      </w:r>
      <w:r w:rsidR="001F7E30" w:rsidRPr="001F7E30">
        <w:t xml:space="preserve"> (United Nations, 2020). </w:t>
      </w:r>
    </w:p>
    <w:p w:rsidR="00E15BCE" w:rsidRDefault="00E15BCE" w:rsidP="00D31D50">
      <w:pPr>
        <w:spacing w:line="220" w:lineRule="atLeast"/>
        <w:rPr>
          <w:b/>
        </w:rPr>
      </w:pPr>
    </w:p>
    <w:p w:rsidR="00C95F1E" w:rsidRDefault="00C95F1E" w:rsidP="00D31D50">
      <w:pPr>
        <w:spacing w:line="220" w:lineRule="atLeast"/>
        <w:rPr>
          <w:b/>
        </w:rPr>
      </w:pPr>
    </w:p>
    <w:p w:rsidR="00C95F1E" w:rsidRDefault="00C95F1E" w:rsidP="00D31D50">
      <w:pPr>
        <w:spacing w:line="220" w:lineRule="atLeast"/>
        <w:rPr>
          <w:b/>
        </w:rPr>
      </w:pPr>
    </w:p>
    <w:p w:rsidR="00C95F1E" w:rsidRDefault="00C95F1E" w:rsidP="00D31D50">
      <w:pPr>
        <w:spacing w:line="220" w:lineRule="atLeast"/>
        <w:rPr>
          <w:b/>
        </w:rPr>
      </w:pPr>
    </w:p>
    <w:p w:rsidR="00C95F1E" w:rsidRDefault="00C95F1E" w:rsidP="00D31D50">
      <w:pPr>
        <w:spacing w:line="220" w:lineRule="atLeast"/>
        <w:rPr>
          <w:b/>
        </w:rPr>
      </w:pPr>
    </w:p>
    <w:p w:rsidR="00C95F1E" w:rsidRDefault="00C95F1E" w:rsidP="00D31D50">
      <w:pPr>
        <w:spacing w:line="220" w:lineRule="atLeast"/>
        <w:rPr>
          <w:b/>
        </w:rPr>
      </w:pPr>
    </w:p>
    <w:p w:rsidR="00C95F1E" w:rsidRDefault="00C95F1E" w:rsidP="00D31D50">
      <w:pPr>
        <w:spacing w:line="220" w:lineRule="atLeast"/>
        <w:rPr>
          <w:b/>
        </w:rPr>
      </w:pPr>
    </w:p>
    <w:p w:rsidR="00C95F1E" w:rsidRDefault="00C95F1E" w:rsidP="00D31D50">
      <w:pPr>
        <w:spacing w:line="220" w:lineRule="atLeast"/>
        <w:rPr>
          <w:b/>
        </w:rPr>
      </w:pPr>
    </w:p>
    <w:p w:rsidR="00C95F1E" w:rsidRDefault="00C95F1E" w:rsidP="00D31D50">
      <w:pPr>
        <w:spacing w:line="220" w:lineRule="atLeast"/>
        <w:rPr>
          <w:b/>
        </w:rPr>
      </w:pPr>
    </w:p>
    <w:p w:rsidR="00C95F1E" w:rsidRDefault="00C95F1E" w:rsidP="00D31D50">
      <w:pPr>
        <w:spacing w:line="220" w:lineRule="atLeast"/>
        <w:rPr>
          <w:b/>
        </w:rPr>
      </w:pPr>
    </w:p>
    <w:p w:rsidR="00C95F1E" w:rsidRDefault="00C95F1E" w:rsidP="00D31D50">
      <w:pPr>
        <w:spacing w:line="220" w:lineRule="atLeast"/>
        <w:rPr>
          <w:b/>
        </w:rPr>
      </w:pPr>
    </w:p>
    <w:p w:rsidR="00C95F1E" w:rsidRDefault="00C95F1E" w:rsidP="00D31D50">
      <w:pPr>
        <w:spacing w:line="220" w:lineRule="atLeast"/>
        <w:rPr>
          <w:b/>
        </w:rPr>
      </w:pPr>
    </w:p>
    <w:p w:rsidR="00C95F1E" w:rsidRDefault="00C95F1E" w:rsidP="00D31D50">
      <w:pPr>
        <w:spacing w:line="220" w:lineRule="atLeast"/>
        <w:rPr>
          <w:b/>
        </w:rPr>
      </w:pPr>
    </w:p>
    <w:p w:rsidR="00C95F1E" w:rsidRDefault="00C95F1E" w:rsidP="00D31D50">
      <w:pPr>
        <w:spacing w:line="220" w:lineRule="atLeast"/>
        <w:rPr>
          <w:b/>
        </w:rPr>
      </w:pPr>
    </w:p>
    <w:p w:rsidR="00C95F1E" w:rsidRDefault="00C95F1E" w:rsidP="00D31D50">
      <w:pPr>
        <w:spacing w:line="220" w:lineRule="atLeast"/>
        <w:rPr>
          <w:b/>
        </w:rPr>
      </w:pPr>
    </w:p>
    <w:p w:rsidR="00C95F1E" w:rsidRDefault="00C95F1E" w:rsidP="00D31D50">
      <w:pPr>
        <w:spacing w:line="220" w:lineRule="atLeast"/>
        <w:rPr>
          <w:b/>
        </w:rPr>
      </w:pPr>
    </w:p>
    <w:p w:rsidR="00C95F1E" w:rsidRDefault="00C95F1E" w:rsidP="00D31D50">
      <w:pPr>
        <w:spacing w:line="220" w:lineRule="atLeast"/>
        <w:rPr>
          <w:b/>
        </w:rPr>
      </w:pPr>
    </w:p>
    <w:p w:rsidR="00C95F1E" w:rsidRDefault="00C95F1E" w:rsidP="00D31D50">
      <w:pPr>
        <w:spacing w:line="220" w:lineRule="atLeast"/>
        <w:rPr>
          <w:b/>
        </w:rPr>
      </w:pPr>
    </w:p>
    <w:p w:rsidR="00C95F1E" w:rsidRDefault="00C95F1E" w:rsidP="00D31D50">
      <w:pPr>
        <w:spacing w:line="220" w:lineRule="atLeast"/>
        <w:rPr>
          <w:b/>
        </w:rPr>
      </w:pPr>
    </w:p>
    <w:p w:rsidR="00C95F1E" w:rsidRDefault="00C95F1E" w:rsidP="00D31D50">
      <w:pPr>
        <w:spacing w:line="220" w:lineRule="atLeast"/>
        <w:rPr>
          <w:b/>
        </w:rPr>
      </w:pPr>
    </w:p>
    <w:p w:rsidR="00C95F1E" w:rsidRDefault="00C95F1E" w:rsidP="00D31D50">
      <w:pPr>
        <w:spacing w:line="220" w:lineRule="atLeast"/>
        <w:rPr>
          <w:b/>
        </w:rPr>
      </w:pPr>
    </w:p>
    <w:p w:rsidR="00C95F1E" w:rsidRDefault="00C95F1E" w:rsidP="00D31D50">
      <w:pPr>
        <w:spacing w:line="220" w:lineRule="atLeast"/>
        <w:rPr>
          <w:b/>
        </w:rPr>
      </w:pPr>
    </w:p>
    <w:p w:rsidR="00C95F1E" w:rsidRDefault="00C95F1E" w:rsidP="00D31D50">
      <w:pPr>
        <w:spacing w:line="220" w:lineRule="atLeast"/>
        <w:rPr>
          <w:b/>
        </w:rPr>
      </w:pPr>
    </w:p>
    <w:p w:rsidR="00C95F1E" w:rsidRDefault="00C95F1E" w:rsidP="00D31D50">
      <w:pPr>
        <w:spacing w:line="220" w:lineRule="atLeast"/>
        <w:rPr>
          <w:b/>
        </w:rPr>
      </w:pPr>
    </w:p>
    <w:p w:rsidR="00C95F1E" w:rsidRDefault="00C95F1E" w:rsidP="00D31D50">
      <w:pPr>
        <w:spacing w:line="220" w:lineRule="atLeast"/>
        <w:rPr>
          <w:b/>
        </w:rPr>
      </w:pPr>
    </w:p>
    <w:p w:rsidR="00E15BCE" w:rsidRDefault="00E15BCE" w:rsidP="006D483E">
      <w:pPr>
        <w:pStyle w:val="1"/>
      </w:pPr>
      <w:bookmarkStart w:id="1" w:name="_Toc39637671"/>
      <w:r>
        <w:rPr>
          <w:rFonts w:hint="eastAsia"/>
        </w:rPr>
        <w:t>Method</w:t>
      </w:r>
      <w:bookmarkEnd w:id="1"/>
    </w:p>
    <w:p w:rsidR="002B5FAB" w:rsidRDefault="004B3461" w:rsidP="00D31D50">
      <w:pPr>
        <w:spacing w:line="220" w:lineRule="atLeast"/>
      </w:pPr>
      <w:r>
        <w:t xml:space="preserve">Basically, </w:t>
      </w:r>
      <w:r w:rsidR="00346B34">
        <w:t xml:space="preserve">due to the physical limitations and the outbreak of Convid-19, </w:t>
      </w:r>
      <w:r>
        <w:t xml:space="preserve">this analytical report is highly based on secondary information and literatures. </w:t>
      </w:r>
      <w:r w:rsidR="005B6E30">
        <w:t xml:space="preserve">Compared with primary sources, secondary source presents a better choice for this comprehensive analytical report. As a secondary source of information, </w:t>
      </w:r>
      <w:r w:rsidR="001A24A9">
        <w:t>journal articles would be</w:t>
      </w:r>
      <w:r w:rsidR="002413FD">
        <w:t xml:space="preserve"> the most creditable one. Including publications of textbooks, reviews, commentaries, online publications and encyclopedias, </w:t>
      </w:r>
      <w:r w:rsidR="007175B0">
        <w:t>secondary sources will help us to conduct this research repo</w:t>
      </w:r>
      <w:r w:rsidR="007175B0" w:rsidRPr="00AB5A6F">
        <w:t>rt</w:t>
      </w:r>
      <w:r w:rsidR="00B26D71" w:rsidRPr="00AB5A6F">
        <w:t xml:space="preserve"> </w:t>
      </w:r>
      <w:r w:rsidR="00AB5A6F" w:rsidRPr="00AB5A6F">
        <w:t>(Cameron, 1988)</w:t>
      </w:r>
      <w:r w:rsidR="007175B0" w:rsidRPr="00AB5A6F">
        <w:t xml:space="preserve">. </w:t>
      </w:r>
    </w:p>
    <w:p w:rsidR="007175B0" w:rsidRDefault="007175B0" w:rsidP="00D31D50">
      <w:pPr>
        <w:spacing w:line="220" w:lineRule="atLeast"/>
      </w:pPr>
    </w:p>
    <w:p w:rsidR="007175B0" w:rsidRPr="00A83A65" w:rsidRDefault="00B26D71" w:rsidP="00D31D50">
      <w:pPr>
        <w:spacing w:line="220" w:lineRule="atLeast"/>
      </w:pPr>
      <w:r>
        <w:t>Additionally</w:t>
      </w:r>
      <w:r w:rsidR="00A83A65">
        <w:t xml:space="preserve">, the general question has been divided into six objectives which can be achieved by research based on secondary information: </w:t>
      </w:r>
      <w:r w:rsidR="00A83A65" w:rsidRPr="00DB2A01">
        <w:rPr>
          <w:i/>
        </w:rPr>
        <w:t>a) what exactly the initiatives are b) all involved parties c) the role of public sector d) the purpose of initiative e) the success and failures of initiatives f) the transparency of UN’s process of initiatives</w:t>
      </w:r>
      <w:r w:rsidR="00DB2A01">
        <w:t xml:space="preserve">. </w:t>
      </w:r>
      <w:r w:rsidR="006E3D40">
        <w:t xml:space="preserve">As a highly transparent international institution, UN has shared its annual report and other related documents publicly for this research report. </w:t>
      </w:r>
      <w:r w:rsidR="00CD4599">
        <w:t xml:space="preserve">However, some information may cannot directly be founded via secondary sources. Hence, rational and logical derivation will be based on the existed information provided by UN and information provided by other creditable </w:t>
      </w:r>
      <w:r w:rsidR="00F00A5F">
        <w:t>sources</w:t>
      </w:r>
      <w:r w:rsidR="00CD4599">
        <w:t xml:space="preserve">. </w:t>
      </w:r>
    </w:p>
    <w:p w:rsidR="00E15BCE" w:rsidRPr="00E15BCE" w:rsidRDefault="00E15BCE" w:rsidP="00D31D50">
      <w:pPr>
        <w:spacing w:line="220" w:lineRule="atLeast"/>
      </w:pPr>
    </w:p>
    <w:p w:rsidR="00E15BCE" w:rsidRDefault="00E15BCE" w:rsidP="006D483E">
      <w:pPr>
        <w:pStyle w:val="1"/>
      </w:pPr>
      <w:bookmarkStart w:id="2" w:name="_Toc39637672"/>
      <w:r>
        <w:rPr>
          <w:rFonts w:hint="eastAsia"/>
        </w:rPr>
        <w:t>Results</w:t>
      </w:r>
      <w:bookmarkEnd w:id="2"/>
      <w:r>
        <w:rPr>
          <w:rFonts w:hint="eastAsia"/>
        </w:rPr>
        <w:t xml:space="preserve"> </w:t>
      </w:r>
    </w:p>
    <w:p w:rsidR="00497503" w:rsidRDefault="00497503" w:rsidP="00D31D50">
      <w:pPr>
        <w:spacing w:line="220" w:lineRule="atLeast"/>
        <w:rPr>
          <w:b/>
        </w:rPr>
      </w:pPr>
    </w:p>
    <w:p w:rsidR="00497503" w:rsidRDefault="00497503" w:rsidP="006D483E">
      <w:pPr>
        <w:pStyle w:val="1"/>
      </w:pPr>
      <w:bookmarkStart w:id="3" w:name="_Toc39637673"/>
      <w:r>
        <w:t>UN Initiatives</w:t>
      </w:r>
      <w:bookmarkEnd w:id="3"/>
      <w:r>
        <w:t xml:space="preserve"> </w:t>
      </w:r>
    </w:p>
    <w:p w:rsidR="00DB2A01" w:rsidRPr="0073724A" w:rsidRDefault="00302AD6" w:rsidP="00D31D50">
      <w:pPr>
        <w:spacing w:line="220" w:lineRule="atLeast"/>
      </w:pPr>
      <w:r>
        <w:t xml:space="preserve">There are 17 initiatives purposed by the UN: </w:t>
      </w:r>
      <w:r w:rsidRPr="0073724A">
        <w:rPr>
          <w:i/>
        </w:rPr>
        <w:t xml:space="preserve">“No Poverty”, “Zero Hunger”, “Good Health and Well-being”, “Quality Education”, “Clean Water and Sanitation”, “Affordable and Clean Energy”, “Decent Work and Economic Growth”, “Industry, Innovation and Infrastructure”, “Reduced Inequality”, “Sustainable Cities and Communities”, “Responsible Consumption and Production”, “Climate Action”, </w:t>
      </w:r>
      <w:r w:rsidR="007E66C2" w:rsidRPr="0073724A">
        <w:rPr>
          <w:i/>
        </w:rPr>
        <w:t xml:space="preserve">“Life Below  Water”, “Life on Land”, “Peace and Justice Strong Institutions” and “Partnership to achieve the Goal” </w:t>
      </w:r>
      <w:r w:rsidR="0073724A" w:rsidRPr="0073724A">
        <w:t>(UNDP, 2018)</w:t>
      </w:r>
      <w:r w:rsidR="007E66C2" w:rsidRPr="0073724A">
        <w:t xml:space="preserve">. </w:t>
      </w:r>
      <w:r w:rsidR="00005466">
        <w:t xml:space="preserve"> “No Poverty” would be the most critical initiative to be achieved in less developing countries, therefore, this report will principally research on this one as a representative among all 17 goals. </w:t>
      </w:r>
      <w:r w:rsidRPr="0073724A">
        <w:t xml:space="preserve"> </w:t>
      </w:r>
    </w:p>
    <w:p w:rsidR="00DB2A01" w:rsidRDefault="00DB2A01" w:rsidP="00D31D50">
      <w:pPr>
        <w:spacing w:line="220" w:lineRule="atLeast"/>
      </w:pPr>
    </w:p>
    <w:p w:rsidR="00DB2A01" w:rsidRDefault="00DB2A01" w:rsidP="00D31D50">
      <w:pPr>
        <w:spacing w:line="220" w:lineRule="atLeast"/>
      </w:pPr>
    </w:p>
    <w:p w:rsidR="00DB2A01" w:rsidRPr="00497503" w:rsidRDefault="00497503" w:rsidP="006D483E">
      <w:pPr>
        <w:pStyle w:val="1"/>
      </w:pPr>
      <w:bookmarkStart w:id="4" w:name="_Toc39637674"/>
      <w:r w:rsidRPr="00497503">
        <w:rPr>
          <w:rFonts w:hint="eastAsia"/>
        </w:rPr>
        <w:t>I</w:t>
      </w:r>
      <w:r w:rsidRPr="00497503">
        <w:t>nvolved parties</w:t>
      </w:r>
      <w:bookmarkEnd w:id="4"/>
    </w:p>
    <w:p w:rsidR="006E696A" w:rsidRDefault="00497503" w:rsidP="00D31D50">
      <w:pPr>
        <w:spacing w:line="220" w:lineRule="atLeast"/>
      </w:pPr>
      <w:r>
        <w:rPr>
          <w:rFonts w:hint="eastAsia"/>
        </w:rPr>
        <w:t>G</w:t>
      </w:r>
      <w:r>
        <w:t xml:space="preserve">enerally, the goal of </w:t>
      </w:r>
      <w:r w:rsidRPr="00497503">
        <w:rPr>
          <w:i/>
        </w:rPr>
        <w:t xml:space="preserve">“No Poverty” </w:t>
      </w:r>
      <w:r>
        <w:t>indicates that extreme poverty is a one of the greatest challenges presenting to humanity. There are number of people living under the circumstances without basic human needs</w:t>
      </w:r>
      <w:r w:rsidRPr="0034735F">
        <w:t xml:space="preserve"> </w:t>
      </w:r>
      <w:r w:rsidR="0034735F" w:rsidRPr="0034735F">
        <w:t>(Sepulveda Carmona, 2013)</w:t>
      </w:r>
      <w:r w:rsidRPr="0034735F">
        <w:t>. C</w:t>
      </w:r>
      <w:r>
        <w:t>urrently, based on the statistics collected in 2015, there are 736 million people got less than $ 1.9 payment per day with the situation of food shortage, clean water and sanitation</w:t>
      </w:r>
      <w:r w:rsidR="00E004F0">
        <w:t xml:space="preserve"> </w:t>
      </w:r>
      <w:r w:rsidR="0034735F" w:rsidRPr="0073724A">
        <w:t>(UNDP, 2018)</w:t>
      </w:r>
      <w:r>
        <w:t>.</w:t>
      </w:r>
    </w:p>
    <w:p w:rsidR="00BA234A" w:rsidRDefault="00FC49E4" w:rsidP="00D31D50">
      <w:pPr>
        <w:spacing w:line="220" w:lineRule="atLeast"/>
      </w:pPr>
      <w:r>
        <w:lastRenderedPageBreak/>
        <w:t xml:space="preserve">Therefore, by applying the stakeholder theory, there are many involved parties including private sectors and public sectors. </w:t>
      </w:r>
    </w:p>
    <w:p w:rsidR="00BA234A" w:rsidRDefault="00BA234A" w:rsidP="00D31D50">
      <w:pPr>
        <w:spacing w:line="220" w:lineRule="atLeast"/>
      </w:pPr>
    </w:p>
    <w:p w:rsidR="00497503" w:rsidRDefault="00BA234A" w:rsidP="00D31D50">
      <w:pPr>
        <w:spacing w:line="220" w:lineRule="atLeast"/>
      </w:pPr>
      <w:r>
        <w:rPr>
          <w:rFonts w:hint="eastAsia"/>
        </w:rPr>
        <w:t>Generally</w:t>
      </w:r>
      <w:r>
        <w:t xml:space="preserve">, there are many project within the great goal of the </w:t>
      </w:r>
      <w:r w:rsidRPr="00497503">
        <w:rPr>
          <w:i/>
        </w:rPr>
        <w:t>“No Poverty”</w:t>
      </w:r>
      <w:r>
        <w:rPr>
          <w:i/>
        </w:rPr>
        <w:t xml:space="preserve">. </w:t>
      </w:r>
      <w:r>
        <w:t xml:space="preserve">One of the major project engaged by UNDP (United Nations Development Progarmme” for </w:t>
      </w:r>
      <w:r w:rsidRPr="00497503">
        <w:rPr>
          <w:i/>
        </w:rPr>
        <w:t>“No Poverty”</w:t>
      </w:r>
      <w:r>
        <w:rPr>
          <w:i/>
        </w:rPr>
        <w:t xml:space="preserve"> </w:t>
      </w:r>
      <w:r>
        <w:t>is “</w:t>
      </w:r>
      <w:r w:rsidR="0094661E" w:rsidRPr="0094661E">
        <w:rPr>
          <w:i/>
        </w:rPr>
        <w:t>How blockchain has transformed the lives of Ecuadorean cocoa farmers</w:t>
      </w:r>
      <w:r w:rsidR="0094661E" w:rsidRPr="0094661E">
        <w:t>” (UN Development Programme, 2020)</w:t>
      </w:r>
      <w:r w:rsidR="004A0843" w:rsidRPr="0094661E">
        <w:t xml:space="preserve">. </w:t>
      </w:r>
      <w:r w:rsidR="00723304">
        <w:t xml:space="preserve"> To be more specific, this project lunched by UN is trying to eliminate </w:t>
      </w:r>
      <w:r w:rsidR="00723304" w:rsidRPr="00BA234A">
        <w:rPr>
          <w:b/>
        </w:rPr>
        <w:t>extreme poverty</w:t>
      </w:r>
      <w:r w:rsidR="00723304">
        <w:t xml:space="preserve"> in the region of Ecuadorean Amazon</w:t>
      </w:r>
      <w:r w:rsidR="004A0843" w:rsidRPr="0094661E">
        <w:t xml:space="preserve"> </w:t>
      </w:r>
      <w:r w:rsidR="00723304">
        <w:t xml:space="preserve">for the local farmers. This project aims to </w:t>
      </w:r>
      <w:r w:rsidR="002378DD">
        <w:t>boost soil fertility and overall cocoa production to avoid the overcutting and over-farming of the Amazon forest area. First</w:t>
      </w:r>
      <w:r w:rsidR="002378DD" w:rsidRPr="002378DD">
        <w:t xml:space="preserve">ly, </w:t>
      </w:r>
      <w:r w:rsidR="002378DD">
        <w:t xml:space="preserve">within the private sector, Turkish research and development organization in agricultural sector in </w:t>
      </w:r>
      <w:r w:rsidR="002378DD" w:rsidRPr="002378DD">
        <w:t>AltFin Lab</w:t>
      </w:r>
      <w:r w:rsidR="002378DD">
        <w:t xml:space="preserve"> which has p</w:t>
      </w:r>
      <w:r w:rsidR="00B77931">
        <w:t>rovided some emerging technologies</w:t>
      </w:r>
      <w:r w:rsidR="002378DD">
        <w:t xml:space="preserve"> of blockchain and </w:t>
      </w:r>
      <w:r w:rsidR="00B77931">
        <w:t>increased production of cocoa</w:t>
      </w:r>
      <w:r w:rsidR="00843A79">
        <w:t xml:space="preserve">. </w:t>
      </w:r>
      <w:r w:rsidR="00B77931">
        <w:t xml:space="preserve"> </w:t>
      </w:r>
      <w:r w:rsidR="002378DD" w:rsidRPr="002378DD">
        <w:t xml:space="preserve"> </w:t>
      </w:r>
      <w:r w:rsidR="002E4E0B">
        <w:t>On the other hand, the investment</w:t>
      </w:r>
      <w:r w:rsidR="00C51241">
        <w:t xml:space="preserve"> of research and development for</w:t>
      </w:r>
      <w:r w:rsidR="002E4E0B">
        <w:t xml:space="preserve"> </w:t>
      </w:r>
      <w:r w:rsidR="002E4E0B" w:rsidRPr="002378DD">
        <w:t>AltFin Lab</w:t>
      </w:r>
      <w:r w:rsidR="002E4E0B">
        <w:t xml:space="preserve"> has been provided by </w:t>
      </w:r>
      <w:r w:rsidR="002378DD">
        <w:t>FairChain Foundation organization</w:t>
      </w:r>
      <w:r w:rsidR="006C23DA">
        <w:t xml:space="preserve"> </w:t>
      </w:r>
      <w:r w:rsidR="00EA4A54" w:rsidRPr="0094661E">
        <w:t>(UN Development Programme, 2020)</w:t>
      </w:r>
      <w:r w:rsidR="006C23DA">
        <w:t>.</w:t>
      </w:r>
      <w:r w:rsidR="001B5176">
        <w:t xml:space="preserve"> </w:t>
      </w:r>
      <w:r w:rsidR="001B5176" w:rsidRPr="002378DD">
        <w:t>AltFin Lab</w:t>
      </w:r>
      <w:r w:rsidR="001B5176">
        <w:t xml:space="preserve">’s interest is to receive funding from FairChain Foundation while this foundation’s interest point is to build good relationship with local communities and governments. </w:t>
      </w:r>
      <w:r w:rsidR="006C23DA">
        <w:t xml:space="preserve"> In addition, local farmer communities and Ecuadorean governments are two involved organisations of public sectors. </w:t>
      </w:r>
      <w:r w:rsidR="00EA4A54">
        <w:t>Local farmers are the direct group to receive economic benefits while local government will receive more tax from farmers and protect Amazon’s environment from third parties’ support.</w:t>
      </w:r>
    </w:p>
    <w:p w:rsidR="00DB2A01" w:rsidRPr="002378DD" w:rsidRDefault="00DB2A01" w:rsidP="00D31D50">
      <w:pPr>
        <w:spacing w:line="220" w:lineRule="atLeast"/>
      </w:pPr>
    </w:p>
    <w:p w:rsidR="00DB2A01" w:rsidRPr="00252BED" w:rsidRDefault="00252BED" w:rsidP="006D483E">
      <w:pPr>
        <w:pStyle w:val="1"/>
      </w:pPr>
      <w:bookmarkStart w:id="5" w:name="_Toc39637675"/>
      <w:r w:rsidRPr="00252BED">
        <w:t>Role of public sector</w:t>
      </w:r>
      <w:bookmarkEnd w:id="5"/>
      <w:r w:rsidRPr="00252BED">
        <w:t xml:space="preserve"> </w:t>
      </w:r>
    </w:p>
    <w:p w:rsidR="007A74DC" w:rsidRPr="002777B3" w:rsidRDefault="00BA234A" w:rsidP="00D31D50">
      <w:pPr>
        <w:spacing w:line="220" w:lineRule="atLeast"/>
        <w:rPr>
          <w:rFonts w:cs="Times New Roman"/>
          <w:szCs w:val="24"/>
        </w:rPr>
      </w:pPr>
      <w:r>
        <w:t xml:space="preserve">Within the project of </w:t>
      </w:r>
      <w:r>
        <w:rPr>
          <w:i/>
        </w:rPr>
        <w:t xml:space="preserve">“No Poverty”, </w:t>
      </w:r>
      <w:r w:rsidR="003B1530">
        <w:t>the definition of public sector refers that a public e</w:t>
      </w:r>
      <w:r w:rsidR="003B1530" w:rsidRPr="002777B3">
        <w:rPr>
          <w:rFonts w:cs="Times New Roman"/>
        </w:rPr>
        <w:t xml:space="preserve">nterprise provides </w:t>
      </w:r>
      <w:r w:rsidR="003B1530" w:rsidRPr="002777B3">
        <w:rPr>
          <w:rFonts w:cs="Times New Roman"/>
          <w:szCs w:val="24"/>
        </w:rPr>
        <w:t xml:space="preserve">public goods and services in economic activities, also called as state sector </w:t>
      </w:r>
      <w:r w:rsidR="002777B3" w:rsidRPr="002777B3">
        <w:rPr>
          <w:rFonts w:cs="Times New Roman"/>
          <w:color w:val="000000"/>
          <w:szCs w:val="24"/>
          <w:shd w:val="clear" w:color="auto" w:fill="FFFFFF"/>
        </w:rPr>
        <w:t>(Ishibashi and Matsushima, 2012)</w:t>
      </w:r>
      <w:r w:rsidR="003B1530" w:rsidRPr="002777B3">
        <w:rPr>
          <w:rFonts w:cs="Times New Roman"/>
          <w:szCs w:val="24"/>
        </w:rPr>
        <w:t xml:space="preserve">. </w:t>
      </w:r>
      <w:r w:rsidR="00A03F46" w:rsidRPr="002777B3">
        <w:rPr>
          <w:rFonts w:cs="Times New Roman"/>
          <w:szCs w:val="24"/>
        </w:rPr>
        <w:t xml:space="preserve">Compared with </w:t>
      </w:r>
      <w:r w:rsidR="00A258AB" w:rsidRPr="002777B3">
        <w:rPr>
          <w:rFonts w:cs="Times New Roman"/>
          <w:szCs w:val="24"/>
        </w:rPr>
        <w:t xml:space="preserve">the </w:t>
      </w:r>
      <w:r w:rsidR="00A03F46" w:rsidRPr="002777B3">
        <w:rPr>
          <w:rFonts w:cs="Times New Roman"/>
          <w:szCs w:val="24"/>
        </w:rPr>
        <w:t xml:space="preserve">private sectors which are individually owned in economic society, </w:t>
      </w:r>
      <w:r w:rsidR="00A258AB" w:rsidRPr="002777B3">
        <w:rPr>
          <w:rFonts w:cs="Times New Roman"/>
          <w:szCs w:val="24"/>
        </w:rPr>
        <w:t xml:space="preserve">public sector includes all sorts of governmental administration and governmental organizations. The most distinguished feature of public sector is no industrial competition compared with private business organizations </w:t>
      </w:r>
      <w:r w:rsidR="002777B3" w:rsidRPr="002777B3">
        <w:rPr>
          <w:rFonts w:cs="Times New Roman"/>
          <w:szCs w:val="24"/>
        </w:rPr>
        <w:t>(Bozeman, 1988)</w:t>
      </w:r>
      <w:r w:rsidR="00A258AB" w:rsidRPr="002777B3">
        <w:rPr>
          <w:rFonts w:cs="Times New Roman"/>
          <w:szCs w:val="24"/>
        </w:rPr>
        <w:t xml:space="preserve">. Therefore, role of public sector in general is to provide basic infrastructures, public services, public goods: schools, state owned hospitals, national securities and roads for transportations and etc. </w:t>
      </w:r>
      <w:r w:rsidR="002777B3" w:rsidRPr="002777B3">
        <w:rPr>
          <w:rFonts w:cs="Times New Roman"/>
          <w:color w:val="000000"/>
          <w:szCs w:val="24"/>
          <w:shd w:val="clear" w:color="auto" w:fill="FFFFFF"/>
        </w:rPr>
        <w:t>(Gold, 1982)</w:t>
      </w:r>
      <w:r w:rsidR="00A258AB" w:rsidRPr="002777B3">
        <w:rPr>
          <w:rFonts w:cs="Times New Roman"/>
          <w:szCs w:val="24"/>
        </w:rPr>
        <w:t xml:space="preserve">. </w:t>
      </w:r>
    </w:p>
    <w:p w:rsidR="007A74DC" w:rsidRPr="002777B3" w:rsidRDefault="007A74DC" w:rsidP="00D31D50">
      <w:pPr>
        <w:spacing w:line="220" w:lineRule="atLeast"/>
        <w:rPr>
          <w:rFonts w:cs="Times New Roman"/>
          <w:szCs w:val="24"/>
        </w:rPr>
      </w:pPr>
    </w:p>
    <w:p w:rsidR="00B417C5" w:rsidRPr="002B285F" w:rsidRDefault="00D23651" w:rsidP="00D31D50">
      <w:pPr>
        <w:spacing w:line="220" w:lineRule="atLeast"/>
      </w:pPr>
      <w:r>
        <w:rPr>
          <w:rFonts w:cs="Times New Roman"/>
          <w:szCs w:val="24"/>
        </w:rPr>
        <w:t xml:space="preserve">Considering the project of </w:t>
      </w:r>
      <w:r w:rsidRPr="00497503">
        <w:rPr>
          <w:i/>
        </w:rPr>
        <w:t>“No Poverty”</w:t>
      </w:r>
      <w:r>
        <w:rPr>
          <w:i/>
        </w:rPr>
        <w:t xml:space="preserve">, </w:t>
      </w:r>
      <w:r>
        <w:rPr>
          <w:rFonts w:cs="Times New Roman"/>
          <w:szCs w:val="24"/>
        </w:rPr>
        <w:t>t</w:t>
      </w:r>
      <w:r w:rsidR="00B417C5" w:rsidRPr="002777B3">
        <w:rPr>
          <w:rFonts w:cs="Times New Roman"/>
          <w:szCs w:val="24"/>
        </w:rPr>
        <w:t>he UN is one of the biggest public sector across different nations. The role of UN has majorly five: a) militarily maintain international security b) protecting all human rights c) providing humanitarian aids d) achieving sustainable development e) international obligations and ju</w:t>
      </w:r>
      <w:r w:rsidR="00B417C5" w:rsidRPr="002B285F">
        <w:t>stice</w:t>
      </w:r>
      <w:r w:rsidR="002B285F" w:rsidRPr="002B285F">
        <w:t xml:space="preserve"> (United Nations, 2020)</w:t>
      </w:r>
      <w:r w:rsidR="00B417C5" w:rsidRPr="002B285F">
        <w:t>.</w:t>
      </w:r>
    </w:p>
    <w:p w:rsidR="003705B4" w:rsidRDefault="003705B4" w:rsidP="00D31D50">
      <w:pPr>
        <w:spacing w:line="220" w:lineRule="atLeast"/>
      </w:pPr>
    </w:p>
    <w:p w:rsidR="00252BED" w:rsidRPr="00252BED" w:rsidRDefault="00252BED" w:rsidP="006D483E">
      <w:pPr>
        <w:pStyle w:val="1"/>
      </w:pPr>
      <w:bookmarkStart w:id="6" w:name="_Toc39637676"/>
      <w:r w:rsidRPr="00252BED">
        <w:t>Purpose of initiative</w:t>
      </w:r>
      <w:bookmarkEnd w:id="6"/>
      <w:r w:rsidRPr="00252BED">
        <w:t xml:space="preserve"> </w:t>
      </w:r>
    </w:p>
    <w:p w:rsidR="00DB2A01" w:rsidRPr="00D23651" w:rsidRDefault="007A74DC" w:rsidP="00D23651">
      <w:r>
        <w:t>By considering the Triple Bottom Line</w:t>
      </w:r>
      <w:r w:rsidR="00051E1D">
        <w:t>s (3BLs)</w:t>
      </w:r>
      <w:r>
        <w:t xml:space="preserve"> theory, </w:t>
      </w:r>
      <w:r w:rsidR="003C2591">
        <w:t>CSR and sustainable development can be achieve via reconciling “people”, “profit”, and “planet” factor</w:t>
      </w:r>
      <w:r w:rsidR="003C2591" w:rsidRPr="003C2591">
        <w:t>s (Edgeman, Eskildsen and Neely, 2015)</w:t>
      </w:r>
      <w:r w:rsidR="003C2591">
        <w:t xml:space="preserve">. </w:t>
      </w:r>
      <w:r w:rsidR="00D23651">
        <w:t xml:space="preserve">In the project of </w:t>
      </w:r>
      <w:r w:rsidR="00D23651" w:rsidRPr="00497503">
        <w:rPr>
          <w:i/>
        </w:rPr>
        <w:t>“No Poverty”</w:t>
      </w:r>
      <w:r w:rsidR="00D23651">
        <w:rPr>
          <w:i/>
        </w:rPr>
        <w:t xml:space="preserve">, </w:t>
      </w:r>
      <w:r w:rsidR="00D23651">
        <w:t xml:space="preserve">it is not possible to only consider the economic performance. This is because the undesired results in the perspectives of environmental and social factors can be triggered. Therefore, in the all projects of </w:t>
      </w:r>
      <w:r w:rsidR="00D23651" w:rsidRPr="00497503">
        <w:rPr>
          <w:i/>
        </w:rPr>
        <w:t>“No Poverty”</w:t>
      </w:r>
      <w:r w:rsidR="00D23651">
        <w:rPr>
          <w:i/>
        </w:rPr>
        <w:t>,</w:t>
      </w:r>
      <w:r w:rsidR="003C1C9B">
        <w:t xml:space="preserve"> 3BLs theory has been widely applied. </w:t>
      </w:r>
    </w:p>
    <w:p w:rsidR="00983EFA" w:rsidRDefault="00983EFA" w:rsidP="00D31D50">
      <w:pPr>
        <w:spacing w:line="220" w:lineRule="atLeast"/>
      </w:pPr>
    </w:p>
    <w:p w:rsidR="007A74DC" w:rsidRDefault="007A74DC" w:rsidP="00D31D50">
      <w:pPr>
        <w:spacing w:line="220" w:lineRule="atLeast"/>
      </w:pPr>
    </w:p>
    <w:p w:rsidR="007A74DC" w:rsidRDefault="003705B4" w:rsidP="00D31D50">
      <w:pPr>
        <w:spacing w:line="220" w:lineRule="atLeast"/>
      </w:pPr>
      <w:r w:rsidRPr="003705B4">
        <w:rPr>
          <w:noProof/>
        </w:rPr>
        <w:drawing>
          <wp:inline distT="0" distB="0" distL="0" distR="0">
            <wp:extent cx="1727850" cy="1653235"/>
            <wp:effectExtent l="0" t="0" r="0" b="0"/>
            <wp:docPr id="1" name="图片 1" descr="C:\Users\ADMINI~1\AppData\Local\Temp\158867737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1\AppData\Local\Temp\1588677378(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43754" cy="1668452"/>
                    </a:xfrm>
                    <a:prstGeom prst="rect">
                      <a:avLst/>
                    </a:prstGeom>
                    <a:noFill/>
                    <a:ln>
                      <a:noFill/>
                    </a:ln>
                  </pic:spPr>
                </pic:pic>
              </a:graphicData>
            </a:graphic>
          </wp:inline>
        </w:drawing>
      </w:r>
    </w:p>
    <w:p w:rsidR="003705B4" w:rsidRDefault="003705B4" w:rsidP="00D31D50">
      <w:pPr>
        <w:spacing w:line="220" w:lineRule="atLeast"/>
      </w:pPr>
      <w:r>
        <w:rPr>
          <w:rFonts w:hint="eastAsia"/>
        </w:rPr>
        <w:t>E</w:t>
      </w:r>
      <w:r>
        <w:t>xhibit 1.0 Triple Bottom L</w:t>
      </w:r>
      <w:r w:rsidRPr="003705B4">
        <w:t>ine theory (Bohmholdt, 2014)</w:t>
      </w:r>
    </w:p>
    <w:p w:rsidR="00983EFA" w:rsidRDefault="00983EFA" w:rsidP="00D31D50">
      <w:pPr>
        <w:spacing w:line="220" w:lineRule="atLeast"/>
      </w:pPr>
    </w:p>
    <w:p w:rsidR="00983EFA" w:rsidRPr="00BA7CD2" w:rsidRDefault="00051E1D" w:rsidP="00D31D50">
      <w:pPr>
        <w:spacing w:line="220" w:lineRule="atLeast"/>
      </w:pPr>
      <w:r>
        <w:t xml:space="preserve">Based on the 3BLs theory, sustainable development complied with those three dimensions can assure people’s needs, economic performance and </w:t>
      </w:r>
      <w:r w:rsidR="00C43B70">
        <w:t>environmental performan</w:t>
      </w:r>
      <w:r w:rsidR="00C43B70" w:rsidRPr="00C43B70">
        <w:t xml:space="preserve">ce (Bohmholdt, 2014). </w:t>
      </w:r>
      <w:r w:rsidR="00FA7094">
        <w:t>In terms of profit and economic growth, as the g</w:t>
      </w:r>
      <w:r w:rsidR="00FA7094" w:rsidRPr="00FA7094">
        <w:t xml:space="preserve">reatest international public sector, UN does not need to achieve profit for itself. However, </w:t>
      </w:r>
      <w:r w:rsidR="00FA7094">
        <w:t xml:space="preserve">3BLs’s development strategy in different countries will help local government to plan a comprehensive strategy scientifically </w:t>
      </w:r>
      <w:r w:rsidR="00FA7094" w:rsidRPr="00FA7094">
        <w:t>(Edgeman, Eskildsen and Neely, 2015)</w:t>
      </w:r>
      <w:r w:rsidR="00FA7094">
        <w:t xml:space="preserve">. </w:t>
      </w:r>
      <w:r w:rsidR="00593114">
        <w:t xml:space="preserve">Those goals setup by UN are primarily supportive towards local governments and local communities. </w:t>
      </w:r>
      <w:r w:rsidR="009F5F67">
        <w:t>Additio</w:t>
      </w:r>
      <w:r w:rsidR="009F5F67" w:rsidRPr="009F5F67">
        <w:t xml:space="preserve">nally, </w:t>
      </w:r>
      <w:r w:rsidR="009F5F67">
        <w:t>Elenbaas (</w:t>
      </w:r>
      <w:r w:rsidR="009F5F67" w:rsidRPr="009F5F67">
        <w:t>2015)</w:t>
      </w:r>
      <w:r w:rsidR="009F5F67">
        <w:t xml:space="preserve"> reveals that without complying with 3BLs theory, there are some hazards existing in current economic growth and social performance. This is </w:t>
      </w:r>
      <w:r w:rsidR="009F5F67" w:rsidRPr="009F5F67">
        <w:t>because</w:t>
      </w:r>
      <w:r w:rsidR="009F5F67">
        <w:t xml:space="preserve"> the industrial development contaminating environment will sacrifice local environment which may cause more financial loss</w:t>
      </w:r>
      <w:r w:rsidR="009F5F67" w:rsidRPr="009F5F67">
        <w:t xml:space="preserve"> (Law, 2015)</w:t>
      </w:r>
      <w:r w:rsidR="009F5F67">
        <w:t>.</w:t>
      </w:r>
      <w:r w:rsidR="00BA7CD2">
        <w:t xml:space="preserve"> Finally, purely protecting environment will definitely impose limitations on economic develo</w:t>
      </w:r>
      <w:r w:rsidR="00BA7CD2" w:rsidRPr="00BA7CD2">
        <w:t>pment (Rambaud and Richard, 2015)</w:t>
      </w:r>
      <w:r w:rsidR="00AE6FB5">
        <w:t xml:space="preserve">. Without sufficient economic development, public sector may cannot cover the expense to protect environment. Therefore, it is very important for UN to apply all 17 initiatives to fulfill the social, economic and environment requirements. </w:t>
      </w:r>
    </w:p>
    <w:p w:rsidR="00717D62" w:rsidRDefault="00717D62" w:rsidP="00D31D50">
      <w:pPr>
        <w:spacing w:line="220" w:lineRule="atLeast"/>
      </w:pPr>
    </w:p>
    <w:p w:rsidR="00D0133C" w:rsidRDefault="00D0133C" w:rsidP="006D483E">
      <w:pPr>
        <w:pStyle w:val="1"/>
      </w:pPr>
      <w:bookmarkStart w:id="7" w:name="_Toc39637677"/>
      <w:r w:rsidRPr="00D0133C">
        <w:t xml:space="preserve">Success </w:t>
      </w:r>
      <w:r w:rsidR="002B285F">
        <w:t>and failure</w:t>
      </w:r>
      <w:bookmarkEnd w:id="7"/>
    </w:p>
    <w:p w:rsidR="002B285F" w:rsidRDefault="00A00D17" w:rsidP="00D31D50">
      <w:pPr>
        <w:spacing w:line="220" w:lineRule="atLeast"/>
      </w:pPr>
      <w:r>
        <w:t>In terms of “No Poverty” project, t</w:t>
      </w:r>
      <w:r w:rsidR="002B285F">
        <w:t xml:space="preserve">his project of achieving 17 goals will be finished by 2030. It is still 10 years plan which is not achieved yet. However, by check the previous finished objectives, it is a successful project. There are also some flaws correspondingly. </w:t>
      </w:r>
    </w:p>
    <w:p w:rsidR="000B5162" w:rsidRDefault="000B5162" w:rsidP="00D31D50">
      <w:pPr>
        <w:spacing w:line="220" w:lineRule="atLeast"/>
      </w:pPr>
    </w:p>
    <w:p w:rsidR="000B5162" w:rsidRPr="001D207A" w:rsidRDefault="000B5162" w:rsidP="00D31D50">
      <w:pPr>
        <w:spacing w:line="220" w:lineRule="atLeast"/>
      </w:pPr>
      <w:r>
        <w:t>UN has settled it</w:t>
      </w:r>
      <w:r w:rsidRPr="000B5162">
        <w:t>s targets which will be achieved by 2030 including the problems of poor payments on labor, removing half proportion extreme poor population, social protection system, and etc. (UN Development Programme, 2020)</w:t>
      </w:r>
      <w:r w:rsidR="008B3092">
        <w:t xml:space="preserve">. </w:t>
      </w:r>
      <w:r w:rsidR="0064648F">
        <w:t xml:space="preserve">In terms of generating extra economic values by reasonably using resources, UN has several successful project in less developing countries. </w:t>
      </w:r>
      <w:r w:rsidR="001D207A">
        <w:t xml:space="preserve">The most representative project is </w:t>
      </w:r>
      <w:r w:rsidR="001D207A" w:rsidRPr="001D207A">
        <w:rPr>
          <w:i/>
        </w:rPr>
        <w:t>“Mission 1.5 a game-changer”</w:t>
      </w:r>
      <w:r w:rsidR="001D207A">
        <w:t xml:space="preserve"> which is collaborating with the University of </w:t>
      </w:r>
      <w:r w:rsidR="00C75923">
        <w:t>Oxford,</w:t>
      </w:r>
      <w:r w:rsidR="001D207A">
        <w:t xml:space="preserve"> policymakers and governmental leaders to prevent </w:t>
      </w:r>
      <w:r w:rsidR="00C75923">
        <w:t xml:space="preserve">climate changes ( ). </w:t>
      </w:r>
      <w:r w:rsidR="00E1294A">
        <w:t>By covering more than 20 million individuals across 76 countries, t</w:t>
      </w:r>
      <w:r w:rsidR="003A7ECD">
        <w:t>his project aims to get revenue from mobile gaming industry which is even larger than film-making industry via posting ads of climate changes and environmental protection.</w:t>
      </w:r>
      <w:r w:rsidR="00F877E0">
        <w:t xml:space="preserve"> The obtained revenue will be partially to develop the less developing countries and extreme poverties ( ).</w:t>
      </w:r>
    </w:p>
    <w:p w:rsidR="00A00D17" w:rsidRPr="002B285F" w:rsidRDefault="00A00D17" w:rsidP="00D31D50">
      <w:pPr>
        <w:spacing w:line="220" w:lineRule="atLeast"/>
      </w:pPr>
    </w:p>
    <w:p w:rsidR="00B75810" w:rsidRPr="00DA3867" w:rsidRDefault="006847DC" w:rsidP="00573878">
      <w:r w:rsidRPr="00573878">
        <w:t xml:space="preserve">However, there are also some flaws existing in those projects. </w:t>
      </w:r>
      <w:r w:rsidR="00573878" w:rsidRPr="00573878">
        <w:t xml:space="preserve">For example, UN’s project of </w:t>
      </w:r>
      <w:r w:rsidR="00573878" w:rsidRPr="00573878">
        <w:rPr>
          <w:i/>
        </w:rPr>
        <w:t xml:space="preserve">“The women who want to be free" </w:t>
      </w:r>
      <w:r w:rsidR="00573878">
        <w:t xml:space="preserve">in </w:t>
      </w:r>
      <w:r w:rsidR="00573878" w:rsidRPr="00573878">
        <w:t>Afghanistan</w:t>
      </w:r>
      <w:r w:rsidR="00DA3867">
        <w:t xml:space="preserve"> has generated extra financial burden </w:t>
      </w:r>
      <w:r w:rsidR="00DA3867" w:rsidRPr="00DA3867">
        <w:t xml:space="preserve">in those areas (UNDP, 2020). </w:t>
      </w:r>
      <w:r w:rsidR="00DA3867">
        <w:t xml:space="preserve">UN attempts to allow women in </w:t>
      </w:r>
      <w:r w:rsidR="00DA3867" w:rsidRPr="00DA3867">
        <w:t>Islamic world</w:t>
      </w:r>
      <w:r w:rsidR="00DA3867">
        <w:t xml:space="preserve">, </w:t>
      </w:r>
      <w:r w:rsidR="00DA3867" w:rsidRPr="00573878">
        <w:t>Afghanistan</w:t>
      </w:r>
      <w:r w:rsidR="00DA3867">
        <w:t xml:space="preserve"> for example, to get proper education for enhancing their employability and competitiveness </w:t>
      </w:r>
      <w:r w:rsidR="00DA3867" w:rsidRPr="00DA3867">
        <w:t>in labor market (UNDP, 2</w:t>
      </w:r>
      <w:r w:rsidR="00DA3867" w:rsidRPr="00C74D41">
        <w:t>018).</w:t>
      </w:r>
      <w:r w:rsidR="00C74D41" w:rsidRPr="00C74D41">
        <w:t xml:space="preserve"> </w:t>
      </w:r>
      <w:r w:rsidR="007C60DA">
        <w:t xml:space="preserve">However, based on the Islamic laws, women has little human rights in terms of receiving proper education </w:t>
      </w:r>
      <w:r w:rsidR="00C74D41" w:rsidRPr="00C74D41">
        <w:t>(USIP, 2014)</w:t>
      </w:r>
      <w:r w:rsidR="007C60DA">
        <w:t xml:space="preserve">. </w:t>
      </w:r>
      <w:r w:rsidR="0036332D">
        <w:t xml:space="preserve">In Islamic world, men would be the priority for better education. </w:t>
      </w:r>
      <w:r w:rsidR="00281433">
        <w:t xml:space="preserve">UN has reversed this situation in </w:t>
      </w:r>
      <w:r w:rsidR="00281433" w:rsidRPr="00573878">
        <w:t>Afghanistan</w:t>
      </w:r>
      <w:r w:rsidR="00281433">
        <w:t xml:space="preserve"> and its neighbors. This may place some potential hazards on women in those areas. Greater discriminations and violence may cause women in those countries </w:t>
      </w:r>
      <w:r w:rsidR="0090576C">
        <w:t>in extreme poor living condition by applying I</w:t>
      </w:r>
      <w:r w:rsidR="0090576C" w:rsidRPr="00925E08">
        <w:t>slamic law</w:t>
      </w:r>
      <w:r w:rsidR="00925E08" w:rsidRPr="00925E08">
        <w:t xml:space="preserve"> (ODI, 2018)</w:t>
      </w:r>
      <w:r w:rsidR="0090576C" w:rsidRPr="00925E08">
        <w:t>.</w:t>
      </w:r>
      <w:r w:rsidR="00281433" w:rsidRPr="00925E08">
        <w:t xml:space="preserve"> </w:t>
      </w:r>
    </w:p>
    <w:p w:rsidR="00B75810" w:rsidRDefault="00B75810" w:rsidP="00D31D50">
      <w:pPr>
        <w:spacing w:line="220" w:lineRule="atLeast"/>
      </w:pPr>
    </w:p>
    <w:p w:rsidR="009728B5" w:rsidRDefault="009728B5" w:rsidP="00D31D50">
      <w:pPr>
        <w:spacing w:line="220" w:lineRule="atLeast"/>
      </w:pPr>
    </w:p>
    <w:p w:rsidR="00D0133C" w:rsidRPr="00D0133C" w:rsidRDefault="00D0133C" w:rsidP="006D483E">
      <w:pPr>
        <w:pStyle w:val="1"/>
      </w:pPr>
      <w:bookmarkStart w:id="8" w:name="_Toc39637678"/>
      <w:r w:rsidRPr="00D0133C">
        <w:t>UNDP’s</w:t>
      </w:r>
      <w:r w:rsidR="00E22F13">
        <w:t xml:space="preserve"> </w:t>
      </w:r>
      <w:r w:rsidR="00E22F13" w:rsidRPr="00E22F13">
        <w:t>“No Poverty”</w:t>
      </w:r>
      <w:r w:rsidR="00E22F13" w:rsidRPr="00E22F13">
        <w:t xml:space="preserve"> project’s</w:t>
      </w:r>
      <w:r w:rsidRPr="00D0133C">
        <w:t xml:space="preserve"> transparency</w:t>
      </w:r>
      <w:bookmarkEnd w:id="8"/>
      <w:r w:rsidRPr="00D0133C">
        <w:t xml:space="preserve"> </w:t>
      </w:r>
    </w:p>
    <w:p w:rsidR="00DB2A01" w:rsidRPr="00DC1498" w:rsidRDefault="00E22F13" w:rsidP="00D31D50">
      <w:pPr>
        <w:spacing w:line="220" w:lineRule="atLeast"/>
      </w:pPr>
      <w:r>
        <w:t xml:space="preserve">Within the project of </w:t>
      </w:r>
      <w:r w:rsidRPr="00497503">
        <w:rPr>
          <w:i/>
        </w:rPr>
        <w:t>“No Poverty”</w:t>
      </w:r>
      <w:r>
        <w:rPr>
          <w:i/>
        </w:rPr>
        <w:t xml:space="preserve">, </w:t>
      </w:r>
      <w:r>
        <w:t>o</w:t>
      </w:r>
      <w:bookmarkStart w:id="9" w:name="_GoBack"/>
      <w:bookmarkEnd w:id="9"/>
      <w:r w:rsidR="006F7E72">
        <w:t>n the one hand, UNDP and UN officials have long-standing commitment to the issues of transparency. UNDP’s online portal is an opened data base which is able to be access by all individuals to track the data related to UNDP’s p</w:t>
      </w:r>
      <w:r w:rsidR="006F7E72" w:rsidRPr="00DC1498">
        <w:t xml:space="preserve">rojects </w:t>
      </w:r>
      <w:r w:rsidR="00DC1498" w:rsidRPr="00DC1498">
        <w:t>(UN, 2020)</w:t>
      </w:r>
      <w:r w:rsidR="006F7E72" w:rsidRPr="00DC1498">
        <w:t xml:space="preserve">. </w:t>
      </w:r>
      <w:r w:rsidR="006F7E72">
        <w:t>There are more than 10,000 projects and $5.8 funding can be tracked via open.undp.or</w:t>
      </w:r>
      <w:r w:rsidR="006F7E72" w:rsidRPr="00A15A19">
        <w:t xml:space="preserve">g </w:t>
      </w:r>
      <w:r w:rsidR="00A15A19" w:rsidRPr="00A15A19">
        <w:t>(UNDP, 2020)</w:t>
      </w:r>
      <w:r w:rsidR="006F7E72" w:rsidRPr="00A15A19">
        <w:t xml:space="preserve">. </w:t>
      </w:r>
      <w:r w:rsidR="00DD4A2B" w:rsidRPr="00A15A19">
        <w:t>It s</w:t>
      </w:r>
      <w:r w:rsidR="00DD4A2B">
        <w:t>eems that UN has very strict code of conducts including its “code of ethics”, “finance”, “travel costs” and “staff profile” on its official web</w:t>
      </w:r>
      <w:r w:rsidR="00DD4A2B" w:rsidRPr="00DC1498">
        <w:t xml:space="preserve">sites </w:t>
      </w:r>
      <w:r w:rsidR="00DC1498" w:rsidRPr="00DC1498">
        <w:t>(UNDP, 2020)</w:t>
      </w:r>
      <w:r w:rsidR="00DD4A2B" w:rsidRPr="00DC1498">
        <w:t>.</w:t>
      </w:r>
    </w:p>
    <w:p w:rsidR="00DD4A2B" w:rsidRDefault="00DD4A2B" w:rsidP="00D31D50">
      <w:pPr>
        <w:spacing w:line="220" w:lineRule="atLeast"/>
      </w:pPr>
    </w:p>
    <w:p w:rsidR="00DD4A2B" w:rsidRDefault="00DD4A2B" w:rsidP="00D31D50">
      <w:pPr>
        <w:spacing w:line="220" w:lineRule="atLeast"/>
      </w:pPr>
      <w:r>
        <w:t xml:space="preserve">However, UN’s transparency is a skeptical problem to be investigated. </w:t>
      </w:r>
      <w:r w:rsidR="00AB6BE0">
        <w:t>Based on an UN insider’s statement, there is no transpare</w:t>
      </w:r>
      <w:r w:rsidR="00AB6BE0" w:rsidRPr="00AB6BE0">
        <w:t xml:space="preserve">ncy in the UN (Schaefer, 2010). </w:t>
      </w:r>
      <w:r w:rsidR="00911908">
        <w:t xml:space="preserve">There are many existing scandals against UN’s official statement of transparency. In early 2010, three UN officials were charged by American court due to their misconducts including huge corruption during the procurement of peacekeeping </w:t>
      </w:r>
      <w:r w:rsidR="002B69CD" w:rsidRPr="00AB6BE0">
        <w:t>(Schaefer, 2010)</w:t>
      </w:r>
      <w:r w:rsidR="00911908">
        <w:t xml:space="preserve">. </w:t>
      </w:r>
      <w:r w:rsidR="006C302E">
        <w:t xml:space="preserve">There were also some sexual exploitation and abuses engaged by UN officials in less developing countries in Africa: </w:t>
      </w:r>
      <w:r w:rsidR="006C302E" w:rsidRPr="006C302E">
        <w:t>Bosnia, Burundi, Cambodia, Congo, Guinea, Haiti, Ivory Coast, Kosovo, Liberia, Sierra Leone, and Suda</w:t>
      </w:r>
      <w:r w:rsidR="006C302E" w:rsidRPr="009F0CB4">
        <w:t xml:space="preserve">n </w:t>
      </w:r>
      <w:r w:rsidR="009F0CB4" w:rsidRPr="009F0CB4">
        <w:t>(UN, 2020)</w:t>
      </w:r>
      <w:r w:rsidR="006C302E" w:rsidRPr="009F0CB4">
        <w:t>. The</w:t>
      </w:r>
      <w:r w:rsidR="006C302E">
        <w:t xml:space="preserve"> biggest problem of UN’s transparency is usually happened in less developing areas with lower level of technology and undeveloped so</w:t>
      </w:r>
      <w:r w:rsidR="006C302E" w:rsidRPr="00B76EF6">
        <w:t>cial awareness</w:t>
      </w:r>
      <w:r w:rsidR="00B76EF6">
        <w:t xml:space="preserve"> </w:t>
      </w:r>
      <w:r w:rsidR="00B76EF6" w:rsidRPr="00B76EF6">
        <w:t>(Schaefer, 2010)</w:t>
      </w:r>
      <w:r w:rsidR="006C302E" w:rsidRPr="00B76EF6">
        <w:t xml:space="preserve">. </w:t>
      </w:r>
    </w:p>
    <w:p w:rsidR="00DB2A01" w:rsidRDefault="00DB2A01" w:rsidP="00D31D50">
      <w:pPr>
        <w:spacing w:line="220" w:lineRule="atLeast"/>
      </w:pPr>
    </w:p>
    <w:p w:rsidR="00E15BCE" w:rsidRDefault="00E15BCE" w:rsidP="006D483E">
      <w:pPr>
        <w:pStyle w:val="1"/>
      </w:pPr>
      <w:bookmarkStart w:id="10" w:name="_Toc39637679"/>
      <w:r>
        <w:rPr>
          <w:rFonts w:hint="eastAsia"/>
        </w:rPr>
        <w:t>Discussion</w:t>
      </w:r>
      <w:bookmarkEnd w:id="10"/>
      <w:r>
        <w:rPr>
          <w:rFonts w:hint="eastAsia"/>
        </w:rPr>
        <w:t xml:space="preserve"> </w:t>
      </w:r>
    </w:p>
    <w:p w:rsidR="003523FE" w:rsidRDefault="00676E34" w:rsidP="00D31D50">
      <w:pPr>
        <w:spacing w:line="220" w:lineRule="atLeast"/>
      </w:pPr>
      <w:r>
        <w:t xml:space="preserve">There are many problems and flaws within those purposed UN initiatives. In terms of the initiative of “No Poverty”, UN’s strategic plan is to apply the theory of 3BLs to reconcile social factors, environmental factors and economic performance for local governments to reduce poverty problems. </w:t>
      </w:r>
      <w:r w:rsidR="00D071E4">
        <w:t xml:space="preserve">It is progressing well in many regions and nations to mitigate extreme poverty. </w:t>
      </w:r>
      <w:r w:rsidR="009870E6">
        <w:t xml:space="preserve">However, due to the insufficient pre-research on local culture, UN may fail in some projects related to </w:t>
      </w:r>
      <w:r w:rsidR="004F64F5">
        <w:t xml:space="preserve">grant social factors. </w:t>
      </w:r>
    </w:p>
    <w:p w:rsidR="003523FE" w:rsidRDefault="003523FE" w:rsidP="00D31D50">
      <w:pPr>
        <w:spacing w:line="220" w:lineRule="atLeast"/>
      </w:pPr>
    </w:p>
    <w:p w:rsidR="003523FE" w:rsidRDefault="00FF037D" w:rsidP="00D31D50">
      <w:pPr>
        <w:spacing w:line="220" w:lineRule="atLeast"/>
      </w:pPr>
      <w:r>
        <w:rPr>
          <w:rFonts w:hint="eastAsia"/>
        </w:rPr>
        <w:t>H</w:t>
      </w:r>
      <w:r>
        <w:t xml:space="preserve">owever, the most serious problem faced by UN is the crisis of confidence in international society. </w:t>
      </w:r>
      <w:r w:rsidR="00596F84">
        <w:t xml:space="preserve">Due to the problems of corruptions, scandals in sexual abuse and fraud, UN’s organizational image has been seriously damaged in international society </w:t>
      </w:r>
      <w:r w:rsidR="008948B0" w:rsidRPr="008948B0">
        <w:t>(Jay, 2019)</w:t>
      </w:r>
      <w:r w:rsidR="00512323" w:rsidRPr="008948B0">
        <w:t>. Possibly, this crisis will eventually lead to the failure of UN’s 17</w:t>
      </w:r>
      <w:r w:rsidR="00512323">
        <w:t xml:space="preserve"> </w:t>
      </w:r>
      <w:r w:rsidR="00512323">
        <w:lastRenderedPageBreak/>
        <w:t>initiatives. Part of UN’s funding is via social donations from individuals and business organization</w:t>
      </w:r>
      <w:r w:rsidR="00376451">
        <w:t xml:space="preserve">s. The crisis of confidences will directly reduce UN’s income in this perspective. </w:t>
      </w:r>
      <w:r w:rsidR="005415B6">
        <w:t>Additionally,</w:t>
      </w:r>
      <w:r w:rsidR="003F26E4">
        <w:t xml:space="preserve"> in the level of administrative and political, UN is facing a greater problem with national governments. For example, </w:t>
      </w:r>
      <w:r w:rsidR="005415B6">
        <w:t>some governments of less developing countries will seek doing conspirac</w:t>
      </w:r>
      <w:r w:rsidR="00BD7DD7">
        <w:t>ies including corruption and briberies</w:t>
      </w:r>
      <w:r w:rsidR="005415B6">
        <w:t xml:space="preserve"> with UN local officials while some other governments may reject UN’s involvements in local policy-making pro</w:t>
      </w:r>
      <w:r w:rsidR="005415B6" w:rsidRPr="008948B0">
        <w:t>cess</w:t>
      </w:r>
      <w:r w:rsidR="008948B0" w:rsidRPr="008948B0">
        <w:t xml:space="preserve"> (Crossette, 2019)</w:t>
      </w:r>
      <w:r w:rsidR="005415B6" w:rsidRPr="008948B0">
        <w:t>.</w:t>
      </w:r>
      <w:r w:rsidR="00172502" w:rsidRPr="008948B0">
        <w:t xml:space="preserve"> </w:t>
      </w:r>
      <w:r w:rsidR="00172502">
        <w:t xml:space="preserve">Crisis of confidence in those two dimensions will cause potential hazards on UN’s currently involved projects. </w:t>
      </w:r>
    </w:p>
    <w:p w:rsidR="003523FE" w:rsidRDefault="003523FE" w:rsidP="00D31D50">
      <w:pPr>
        <w:spacing w:line="220" w:lineRule="atLeast"/>
      </w:pPr>
    </w:p>
    <w:p w:rsidR="003523FE" w:rsidRDefault="003523FE" w:rsidP="00D31D50">
      <w:pPr>
        <w:spacing w:line="220" w:lineRule="atLeast"/>
      </w:pPr>
    </w:p>
    <w:p w:rsidR="003523FE" w:rsidRDefault="003523FE" w:rsidP="00D31D50">
      <w:pPr>
        <w:spacing w:line="220" w:lineRule="atLeast"/>
      </w:pPr>
    </w:p>
    <w:p w:rsidR="003523FE" w:rsidRDefault="003523FE" w:rsidP="00D31D50">
      <w:pPr>
        <w:spacing w:line="220" w:lineRule="atLeast"/>
      </w:pPr>
    </w:p>
    <w:p w:rsidR="003523FE" w:rsidRDefault="003523FE" w:rsidP="00D31D50">
      <w:pPr>
        <w:spacing w:line="220" w:lineRule="atLeast"/>
      </w:pPr>
    </w:p>
    <w:p w:rsidR="003523FE" w:rsidRDefault="003523FE" w:rsidP="00D31D50">
      <w:pPr>
        <w:spacing w:line="220" w:lineRule="atLeast"/>
      </w:pPr>
    </w:p>
    <w:p w:rsidR="003523FE" w:rsidRDefault="003523FE" w:rsidP="00D31D50">
      <w:pPr>
        <w:spacing w:line="220" w:lineRule="atLeast"/>
      </w:pPr>
    </w:p>
    <w:p w:rsidR="003523FE" w:rsidRDefault="003523FE" w:rsidP="00D31D50">
      <w:pPr>
        <w:spacing w:line="220" w:lineRule="atLeast"/>
      </w:pPr>
    </w:p>
    <w:p w:rsidR="003523FE" w:rsidRDefault="003523FE" w:rsidP="00D31D50">
      <w:pPr>
        <w:spacing w:line="220" w:lineRule="atLeast"/>
      </w:pPr>
    </w:p>
    <w:p w:rsidR="003523FE" w:rsidRDefault="003523FE" w:rsidP="00D31D50">
      <w:pPr>
        <w:spacing w:line="220" w:lineRule="atLeast"/>
      </w:pPr>
    </w:p>
    <w:p w:rsidR="003523FE" w:rsidRDefault="003523FE" w:rsidP="00D31D50">
      <w:pPr>
        <w:spacing w:line="220" w:lineRule="atLeast"/>
      </w:pPr>
    </w:p>
    <w:p w:rsidR="003523FE" w:rsidRDefault="003523FE" w:rsidP="00D31D50">
      <w:pPr>
        <w:spacing w:line="220" w:lineRule="atLeast"/>
      </w:pPr>
    </w:p>
    <w:p w:rsidR="003523FE" w:rsidRDefault="003523FE" w:rsidP="00D31D50">
      <w:pPr>
        <w:spacing w:line="220" w:lineRule="atLeast"/>
      </w:pPr>
    </w:p>
    <w:p w:rsidR="003523FE" w:rsidRDefault="003523FE" w:rsidP="00D31D50">
      <w:pPr>
        <w:spacing w:line="220" w:lineRule="atLeast"/>
      </w:pPr>
    </w:p>
    <w:p w:rsidR="003523FE" w:rsidRDefault="003523FE" w:rsidP="00D31D50">
      <w:pPr>
        <w:spacing w:line="220" w:lineRule="atLeast"/>
      </w:pPr>
    </w:p>
    <w:p w:rsidR="003523FE" w:rsidRDefault="003523FE" w:rsidP="00D31D50">
      <w:pPr>
        <w:spacing w:line="220" w:lineRule="atLeast"/>
      </w:pPr>
    </w:p>
    <w:p w:rsidR="003523FE" w:rsidRDefault="003523FE" w:rsidP="00D31D50">
      <w:pPr>
        <w:spacing w:line="220" w:lineRule="atLeast"/>
      </w:pPr>
    </w:p>
    <w:p w:rsidR="00E74379" w:rsidRDefault="00E74379" w:rsidP="00D31D50">
      <w:pPr>
        <w:spacing w:line="220" w:lineRule="atLeast"/>
      </w:pPr>
    </w:p>
    <w:p w:rsidR="00E74379" w:rsidRDefault="00E74379" w:rsidP="00D31D50">
      <w:pPr>
        <w:spacing w:line="220" w:lineRule="atLeast"/>
      </w:pPr>
    </w:p>
    <w:p w:rsidR="00E74379" w:rsidRDefault="00E74379" w:rsidP="00D31D50">
      <w:pPr>
        <w:spacing w:line="220" w:lineRule="atLeast"/>
      </w:pPr>
    </w:p>
    <w:p w:rsidR="00E74379" w:rsidRDefault="00E74379" w:rsidP="00D31D50">
      <w:pPr>
        <w:spacing w:line="220" w:lineRule="atLeast"/>
      </w:pPr>
    </w:p>
    <w:p w:rsidR="00E74379" w:rsidRDefault="00E74379" w:rsidP="00D31D50">
      <w:pPr>
        <w:spacing w:line="220" w:lineRule="atLeast"/>
      </w:pPr>
    </w:p>
    <w:p w:rsidR="00E74379" w:rsidRDefault="00E74379" w:rsidP="00D31D50">
      <w:pPr>
        <w:spacing w:line="220" w:lineRule="atLeast"/>
      </w:pPr>
    </w:p>
    <w:p w:rsidR="00E74379" w:rsidRDefault="00E74379" w:rsidP="00D31D50">
      <w:pPr>
        <w:spacing w:line="220" w:lineRule="atLeast"/>
      </w:pPr>
    </w:p>
    <w:p w:rsidR="00E74379" w:rsidRDefault="00E74379" w:rsidP="00D31D50">
      <w:pPr>
        <w:spacing w:line="220" w:lineRule="atLeast"/>
      </w:pPr>
    </w:p>
    <w:p w:rsidR="00E74379" w:rsidRDefault="00E74379" w:rsidP="00D31D50">
      <w:pPr>
        <w:spacing w:line="220" w:lineRule="atLeast"/>
      </w:pPr>
    </w:p>
    <w:p w:rsidR="00E74379" w:rsidRDefault="00E74379" w:rsidP="00D31D50">
      <w:pPr>
        <w:spacing w:line="220" w:lineRule="atLeast"/>
      </w:pPr>
    </w:p>
    <w:p w:rsidR="00E74379" w:rsidRDefault="00E74379" w:rsidP="00D31D50">
      <w:pPr>
        <w:spacing w:line="220" w:lineRule="atLeast"/>
      </w:pPr>
    </w:p>
    <w:p w:rsidR="00E74379" w:rsidRDefault="00E74379" w:rsidP="00D31D50">
      <w:pPr>
        <w:spacing w:line="220" w:lineRule="atLeast"/>
      </w:pPr>
    </w:p>
    <w:p w:rsidR="00E74379" w:rsidRDefault="00E74379" w:rsidP="00D31D50">
      <w:pPr>
        <w:spacing w:line="220" w:lineRule="atLeast"/>
      </w:pPr>
    </w:p>
    <w:p w:rsidR="00E74379" w:rsidRDefault="00E74379" w:rsidP="00D31D50">
      <w:pPr>
        <w:spacing w:line="220" w:lineRule="atLeast"/>
      </w:pPr>
    </w:p>
    <w:p w:rsidR="00E74379" w:rsidRDefault="00E74379" w:rsidP="00D31D50">
      <w:pPr>
        <w:spacing w:line="220" w:lineRule="atLeast"/>
      </w:pPr>
    </w:p>
    <w:p w:rsidR="00E74379" w:rsidRDefault="00E74379" w:rsidP="00D31D50">
      <w:pPr>
        <w:spacing w:line="220" w:lineRule="atLeast"/>
      </w:pPr>
    </w:p>
    <w:p w:rsidR="00E74379" w:rsidRDefault="00E74379" w:rsidP="00D31D50">
      <w:pPr>
        <w:spacing w:line="220" w:lineRule="atLeast"/>
      </w:pPr>
    </w:p>
    <w:p w:rsidR="00E74379" w:rsidRDefault="00E74379" w:rsidP="00D31D50">
      <w:pPr>
        <w:spacing w:line="220" w:lineRule="atLeast"/>
      </w:pPr>
    </w:p>
    <w:p w:rsidR="00E74379" w:rsidRDefault="00E74379" w:rsidP="00D31D50">
      <w:pPr>
        <w:spacing w:line="220" w:lineRule="atLeast"/>
      </w:pPr>
    </w:p>
    <w:p w:rsidR="00E74379" w:rsidRDefault="00E74379" w:rsidP="00D31D50">
      <w:pPr>
        <w:spacing w:line="220" w:lineRule="atLeast"/>
      </w:pPr>
    </w:p>
    <w:p w:rsidR="00E74379" w:rsidRDefault="00E74379" w:rsidP="00D31D50">
      <w:pPr>
        <w:spacing w:line="220" w:lineRule="atLeast"/>
      </w:pPr>
    </w:p>
    <w:p w:rsidR="00E74379" w:rsidRDefault="00E74379" w:rsidP="00D31D50">
      <w:pPr>
        <w:spacing w:line="220" w:lineRule="atLeast"/>
      </w:pPr>
    </w:p>
    <w:p w:rsidR="00E74379" w:rsidRDefault="00E74379" w:rsidP="00D31D50">
      <w:pPr>
        <w:spacing w:line="220" w:lineRule="atLeast"/>
      </w:pPr>
    </w:p>
    <w:p w:rsidR="00E74379" w:rsidRDefault="00E74379" w:rsidP="00D31D50">
      <w:pPr>
        <w:spacing w:line="220" w:lineRule="atLeast"/>
      </w:pPr>
    </w:p>
    <w:p w:rsidR="003523FE" w:rsidRDefault="003523FE" w:rsidP="00D31D50">
      <w:pPr>
        <w:spacing w:line="220" w:lineRule="atLeast"/>
      </w:pPr>
    </w:p>
    <w:p w:rsidR="00E15BCE" w:rsidRDefault="00E15BCE" w:rsidP="006D483E">
      <w:pPr>
        <w:pStyle w:val="1"/>
      </w:pPr>
      <w:bookmarkStart w:id="11" w:name="_Toc39637680"/>
      <w:r>
        <w:rPr>
          <w:rFonts w:hint="eastAsia"/>
        </w:rPr>
        <w:lastRenderedPageBreak/>
        <w:t>Conclusion</w:t>
      </w:r>
      <w:bookmarkEnd w:id="11"/>
      <w:r>
        <w:rPr>
          <w:rFonts w:hint="eastAsia"/>
        </w:rPr>
        <w:t xml:space="preserve"> </w:t>
      </w:r>
    </w:p>
    <w:p w:rsidR="003523FE" w:rsidRDefault="00643E0A" w:rsidP="00D31D50">
      <w:pPr>
        <w:spacing w:line="220" w:lineRule="atLeast"/>
      </w:pPr>
      <w:r>
        <w:t xml:space="preserve">This analytical report has engaged a research on one of the most important initiative among UN’s 17 initiatives. </w:t>
      </w:r>
      <w:r w:rsidR="00912A3A" w:rsidRPr="00912A3A">
        <w:rPr>
          <w:i/>
        </w:rPr>
        <w:t>“No Poverty”</w:t>
      </w:r>
      <w:r w:rsidR="00912A3A">
        <w:t xml:space="preserve"> purposed by UN tries to benefit the half-proportion of </w:t>
      </w:r>
      <w:r w:rsidR="00912A3A" w:rsidRPr="00912A3A">
        <w:t xml:space="preserve">population </w:t>
      </w:r>
      <w:r w:rsidR="00912A3A">
        <w:t xml:space="preserve">under the situation of extreme poverty. </w:t>
      </w:r>
      <w:r w:rsidR="00CD1104">
        <w:t xml:space="preserve">There are numbers of projects operated by UN to </w:t>
      </w:r>
      <w:r w:rsidR="00A210B3">
        <w:t xml:space="preserve">boost local development economically. </w:t>
      </w:r>
      <w:r w:rsidR="00AC10D4">
        <w:t xml:space="preserve">Principally, UN is not sacrificing local environment for generating economic outputs. </w:t>
      </w:r>
      <w:r w:rsidR="00BF7A82">
        <w:t xml:space="preserve">By considering 3BLs strategy, UN has placed economic performance, social factors and environmental protection into same level of importance. </w:t>
      </w:r>
      <w:r w:rsidR="006E35D0">
        <w:t>By reconciling those three dimensions</w:t>
      </w:r>
      <w:r w:rsidR="009644AD">
        <w:t>, UN has successfully developed cocoa’s outputs and econo</w:t>
      </w:r>
      <w:r w:rsidR="00777319">
        <w:t xml:space="preserve">mic performance for Ecuador’s Amazon regions </w:t>
      </w:r>
      <w:r w:rsidR="009644AD">
        <w:t xml:space="preserve">via the </w:t>
      </w:r>
      <w:r w:rsidR="009F4AFB">
        <w:t xml:space="preserve">advanced </w:t>
      </w:r>
      <w:r w:rsidR="009644AD">
        <w:t>technology of fertility</w:t>
      </w:r>
      <w:r w:rsidR="009F4AFB">
        <w:t xml:space="preserve">. </w:t>
      </w:r>
    </w:p>
    <w:p w:rsidR="00B35C33" w:rsidRDefault="00B35C33" w:rsidP="00D31D50">
      <w:pPr>
        <w:spacing w:line="220" w:lineRule="atLeast"/>
      </w:pPr>
    </w:p>
    <w:p w:rsidR="00B35C33" w:rsidRDefault="00B35C33" w:rsidP="00D31D50">
      <w:pPr>
        <w:spacing w:line="220" w:lineRule="atLeast"/>
      </w:pPr>
      <w:r>
        <w:t xml:space="preserve">However, there are also some failures and flaws during UN’s projects to mitigate extreme poverty. To improve women’s condition in Islamic world, UN had neglected Islamic culture by providing better education to women group. </w:t>
      </w:r>
      <w:r w:rsidR="000D4E3B">
        <w:t xml:space="preserve">However, by complying with Islamic law and cultural issues, women cannot directly receive proper education to compete men’s place in society. </w:t>
      </w:r>
      <w:r w:rsidR="00AB32F6">
        <w:t xml:space="preserve">This engaged actions will potentially place women in Islamic world into a dangerous place </w:t>
      </w:r>
      <w:r w:rsidR="00D93130">
        <w:t>with</w:t>
      </w:r>
      <w:r w:rsidR="00AB32F6">
        <w:t xml:space="preserve"> ab</w:t>
      </w:r>
      <w:r w:rsidR="00D93130">
        <w:t>uses</w:t>
      </w:r>
      <w:r w:rsidR="00AB32F6">
        <w:t xml:space="preserve"> and violence offensives.  </w:t>
      </w:r>
    </w:p>
    <w:p w:rsidR="00865A11" w:rsidRDefault="00865A11" w:rsidP="00D31D50">
      <w:pPr>
        <w:spacing w:line="220" w:lineRule="atLeast"/>
      </w:pPr>
    </w:p>
    <w:p w:rsidR="00865A11" w:rsidRPr="00912A3A" w:rsidRDefault="00865A11" w:rsidP="00D31D50">
      <w:pPr>
        <w:spacing w:line="220" w:lineRule="atLeast"/>
      </w:pPr>
      <w:r>
        <w:t xml:space="preserve">Finally, UN’s officials are suffering the crisis of confidence due to scandals. </w:t>
      </w:r>
      <w:r w:rsidR="005D0B8E">
        <w:t xml:space="preserve">If UN do nothing to against those internal misconducts, UN’s 17 goals would be less likely to be achieved by 2030. </w:t>
      </w:r>
      <w:r w:rsidR="00F9634A">
        <w:t>Including corruptions and sexual scandals, UN’s higher officials in less devel</w:t>
      </w:r>
      <w:r w:rsidR="00120047">
        <w:t xml:space="preserve">oping nations are less likely to be trusted by local governments. </w:t>
      </w:r>
    </w:p>
    <w:p w:rsidR="003523FE" w:rsidRDefault="003523FE" w:rsidP="00D31D50">
      <w:pPr>
        <w:spacing w:line="220" w:lineRule="atLeast"/>
      </w:pPr>
    </w:p>
    <w:p w:rsidR="003523FE" w:rsidRPr="006D483E" w:rsidRDefault="003523FE" w:rsidP="006D483E"/>
    <w:p w:rsidR="00E15BCE" w:rsidRDefault="00E15BCE" w:rsidP="006D483E">
      <w:pPr>
        <w:pStyle w:val="1"/>
      </w:pPr>
      <w:bookmarkStart w:id="12" w:name="_Toc39637681"/>
      <w:r>
        <w:t>Recommendation</w:t>
      </w:r>
      <w:r>
        <w:rPr>
          <w:rFonts w:hint="eastAsia"/>
        </w:rPr>
        <w:t>s</w:t>
      </w:r>
      <w:bookmarkEnd w:id="12"/>
    </w:p>
    <w:p w:rsidR="009A76AD" w:rsidRDefault="005D0A16" w:rsidP="00D31D50">
      <w:pPr>
        <w:spacing w:line="220" w:lineRule="atLeast"/>
      </w:pPr>
      <w:r>
        <w:t>The establishment of UN’s Internal Oversight office is the most effective method to investigate internal oversight problems to save UN’s public reputation.</w:t>
      </w:r>
      <w:r w:rsidR="009A76AD">
        <w:t xml:space="preserve"> Two elements have to be contained in this Internal Oversight office: a) accountability b) quick problem-solving ability. </w:t>
      </w:r>
    </w:p>
    <w:p w:rsidR="009A76AD" w:rsidRDefault="009A76AD" w:rsidP="00D31D50">
      <w:pPr>
        <w:spacing w:line="220" w:lineRule="atLeast"/>
      </w:pPr>
    </w:p>
    <w:p w:rsidR="00E15BCE" w:rsidRDefault="009A76AD" w:rsidP="00D31D50">
      <w:pPr>
        <w:spacing w:line="220" w:lineRule="atLeast"/>
      </w:pPr>
      <w:r>
        <w:t xml:space="preserve">Firstly, this office has to be under third parties’ supervision including social individuals and other organizations of public sector. </w:t>
      </w:r>
      <w:r w:rsidR="00AD2C58">
        <w:t xml:space="preserve">The accountability has to be assured to share correct information to UN’s managerial team. </w:t>
      </w:r>
      <w:r w:rsidR="006F4D8F">
        <w:t>The quick problem-solving ability indicates that UN has allowing its Internal Oversight office to have its special rights, authorities and administrative power to suspend UN’s official’s duty if a particular official was suspicious.</w:t>
      </w:r>
      <w:r w:rsidR="00AD2C58">
        <w:t xml:space="preserve"> </w:t>
      </w:r>
      <w:r>
        <w:t xml:space="preserve"> </w:t>
      </w:r>
      <w:r w:rsidR="005D0A16">
        <w:t xml:space="preserve"> </w:t>
      </w:r>
    </w:p>
    <w:p w:rsidR="003523FE" w:rsidRDefault="003523FE" w:rsidP="00D31D50">
      <w:pPr>
        <w:spacing w:line="220" w:lineRule="atLeast"/>
      </w:pPr>
    </w:p>
    <w:p w:rsidR="00E74379" w:rsidRDefault="00E74379" w:rsidP="00D31D50">
      <w:pPr>
        <w:spacing w:line="220" w:lineRule="atLeast"/>
      </w:pPr>
    </w:p>
    <w:p w:rsidR="00E74379" w:rsidRDefault="00E74379" w:rsidP="00D31D50">
      <w:pPr>
        <w:spacing w:line="220" w:lineRule="atLeast"/>
      </w:pPr>
    </w:p>
    <w:p w:rsidR="00E74379" w:rsidRDefault="00E74379" w:rsidP="00D31D50">
      <w:pPr>
        <w:spacing w:line="220" w:lineRule="atLeast"/>
      </w:pPr>
    </w:p>
    <w:p w:rsidR="00E74379" w:rsidRDefault="00E74379" w:rsidP="00D31D50">
      <w:pPr>
        <w:spacing w:line="220" w:lineRule="atLeast"/>
      </w:pPr>
    </w:p>
    <w:p w:rsidR="00E74379" w:rsidRDefault="00E74379" w:rsidP="00D31D50">
      <w:pPr>
        <w:spacing w:line="220" w:lineRule="atLeast"/>
      </w:pPr>
    </w:p>
    <w:p w:rsidR="00E74379" w:rsidRDefault="00E74379" w:rsidP="00D31D50">
      <w:pPr>
        <w:spacing w:line="220" w:lineRule="atLeast"/>
      </w:pPr>
    </w:p>
    <w:p w:rsidR="00E74379" w:rsidRDefault="00E74379" w:rsidP="00D31D50">
      <w:pPr>
        <w:spacing w:line="220" w:lineRule="atLeast"/>
      </w:pPr>
    </w:p>
    <w:p w:rsidR="00E74379" w:rsidRDefault="00E74379" w:rsidP="00D31D50">
      <w:pPr>
        <w:spacing w:line="220" w:lineRule="atLeast"/>
      </w:pPr>
    </w:p>
    <w:p w:rsidR="00E74379" w:rsidRDefault="00E74379" w:rsidP="00D31D50">
      <w:pPr>
        <w:spacing w:line="220" w:lineRule="atLeast"/>
      </w:pPr>
    </w:p>
    <w:p w:rsidR="00E74379" w:rsidRDefault="00E74379" w:rsidP="00E74379">
      <w:pPr>
        <w:pStyle w:val="1"/>
      </w:pPr>
      <w:r w:rsidRPr="00E74379">
        <w:rPr>
          <w:rFonts w:hint="eastAsia"/>
        </w:rPr>
        <w:lastRenderedPageBreak/>
        <w:t>R</w:t>
      </w:r>
      <w:r w:rsidRPr="00E74379">
        <w:t xml:space="preserve">eference </w:t>
      </w:r>
    </w:p>
    <w:p w:rsidR="00527D6C" w:rsidRDefault="00527D6C" w:rsidP="00527D6C">
      <w:pPr>
        <w:spacing w:line="220" w:lineRule="atLeast"/>
        <w:rPr>
          <w:rFonts w:ascii="Arial" w:hAnsi="Arial" w:cs="Arial"/>
          <w:color w:val="000000"/>
          <w:sz w:val="20"/>
          <w:szCs w:val="20"/>
          <w:shd w:val="clear" w:color="auto" w:fill="FFFFFF"/>
        </w:rPr>
      </w:pPr>
      <w:r>
        <w:rPr>
          <w:rFonts w:ascii="Arial" w:hAnsi="Arial" w:cs="Arial"/>
          <w:color w:val="000000"/>
          <w:sz w:val="20"/>
          <w:szCs w:val="20"/>
          <w:shd w:val="clear" w:color="auto" w:fill="FFFFFF"/>
        </w:rPr>
        <w:t>AlHarbi, A., Heavin, C. and Carton, F., (2016). Improving customer oriented decision making through the customer interaction approach. </w:t>
      </w:r>
      <w:r>
        <w:rPr>
          <w:rFonts w:ascii="Arial" w:hAnsi="Arial" w:cs="Arial"/>
          <w:i/>
          <w:iCs/>
          <w:color w:val="000000"/>
          <w:sz w:val="20"/>
          <w:szCs w:val="20"/>
          <w:shd w:val="clear" w:color="auto" w:fill="FFFFFF"/>
        </w:rPr>
        <w:t>Journal of Decision Systems</w:t>
      </w:r>
      <w:r>
        <w:rPr>
          <w:rFonts w:ascii="Arial" w:hAnsi="Arial" w:cs="Arial"/>
          <w:color w:val="000000"/>
          <w:sz w:val="20"/>
          <w:szCs w:val="20"/>
          <w:shd w:val="clear" w:color="auto" w:fill="FFFFFF"/>
        </w:rPr>
        <w:t>, 25(sup1), pp.50-63.</w:t>
      </w:r>
    </w:p>
    <w:p w:rsidR="00527D6C" w:rsidRDefault="00527D6C" w:rsidP="00527D6C">
      <w:pPr>
        <w:spacing w:line="220" w:lineRule="atLeast"/>
        <w:rPr>
          <w:rFonts w:ascii="Arial" w:hAnsi="Arial" w:cs="Arial"/>
          <w:color w:val="000000"/>
          <w:sz w:val="20"/>
          <w:szCs w:val="20"/>
          <w:shd w:val="clear" w:color="auto" w:fill="FFFFFF"/>
        </w:rPr>
      </w:pPr>
    </w:p>
    <w:p w:rsidR="00527D6C" w:rsidRDefault="00527D6C" w:rsidP="00527D6C">
      <w:pPr>
        <w:spacing w:line="220" w:lineRule="atLeast"/>
        <w:rPr>
          <w:rFonts w:ascii="Arial" w:hAnsi="Arial" w:cs="Arial"/>
          <w:color w:val="000000"/>
          <w:sz w:val="20"/>
          <w:szCs w:val="20"/>
          <w:shd w:val="clear" w:color="auto" w:fill="FFFFFF"/>
        </w:rPr>
      </w:pPr>
      <w:r>
        <w:rPr>
          <w:rFonts w:ascii="Arial" w:hAnsi="Arial" w:cs="Arial"/>
          <w:color w:val="000000"/>
          <w:sz w:val="20"/>
          <w:szCs w:val="20"/>
          <w:shd w:val="clear" w:color="auto" w:fill="FFFFFF"/>
        </w:rPr>
        <w:t>Bohmholdt, A., (2014). Evaluating the Triple Bottom Line Using Sustainable Return on Investment. </w:t>
      </w:r>
      <w:r>
        <w:rPr>
          <w:rFonts w:ascii="Arial" w:hAnsi="Arial" w:cs="Arial"/>
          <w:i/>
          <w:iCs/>
          <w:color w:val="000000"/>
          <w:sz w:val="20"/>
          <w:szCs w:val="20"/>
          <w:shd w:val="clear" w:color="auto" w:fill="FFFFFF"/>
        </w:rPr>
        <w:t>Remediation Journal</w:t>
      </w:r>
      <w:r>
        <w:rPr>
          <w:rFonts w:ascii="Arial" w:hAnsi="Arial" w:cs="Arial"/>
          <w:color w:val="000000"/>
          <w:sz w:val="20"/>
          <w:szCs w:val="20"/>
          <w:shd w:val="clear" w:color="auto" w:fill="FFFFFF"/>
        </w:rPr>
        <w:t>, 24(4), pp.53-64.</w:t>
      </w:r>
    </w:p>
    <w:p w:rsidR="00527D6C" w:rsidRDefault="00527D6C" w:rsidP="00527D6C">
      <w:pPr>
        <w:spacing w:line="220" w:lineRule="atLeast"/>
        <w:rPr>
          <w:rFonts w:ascii="Arial" w:hAnsi="Arial" w:cs="Arial"/>
          <w:color w:val="000000"/>
          <w:sz w:val="20"/>
          <w:szCs w:val="20"/>
          <w:shd w:val="clear" w:color="auto" w:fill="FFFFFF"/>
        </w:rPr>
      </w:pPr>
    </w:p>
    <w:p w:rsidR="00527D6C" w:rsidRDefault="00527D6C" w:rsidP="00527D6C">
      <w:pPr>
        <w:spacing w:line="220" w:lineRule="atLeast"/>
        <w:rPr>
          <w:rFonts w:ascii="Arial" w:hAnsi="Arial" w:cs="Arial"/>
          <w:color w:val="000000"/>
          <w:sz w:val="20"/>
          <w:szCs w:val="20"/>
          <w:shd w:val="clear" w:color="auto" w:fill="FFFFFF"/>
        </w:rPr>
      </w:pPr>
      <w:r>
        <w:rPr>
          <w:rFonts w:ascii="Arial" w:hAnsi="Arial" w:cs="Arial"/>
          <w:color w:val="000000"/>
          <w:sz w:val="20"/>
          <w:szCs w:val="20"/>
          <w:shd w:val="clear" w:color="auto" w:fill="FFFFFF"/>
        </w:rPr>
        <w:t>Bozeman, B., (1988). Exploring the Limits of Public and Private Sectors: Sector Boundaries as Maginot Line. </w:t>
      </w:r>
      <w:r>
        <w:rPr>
          <w:rFonts w:ascii="Arial" w:hAnsi="Arial" w:cs="Arial"/>
          <w:i/>
          <w:iCs/>
          <w:color w:val="000000"/>
          <w:sz w:val="20"/>
          <w:szCs w:val="20"/>
          <w:shd w:val="clear" w:color="auto" w:fill="FFFFFF"/>
        </w:rPr>
        <w:t>Public Administration Review</w:t>
      </w:r>
      <w:r>
        <w:rPr>
          <w:rFonts w:ascii="Arial" w:hAnsi="Arial" w:cs="Arial"/>
          <w:color w:val="000000"/>
          <w:sz w:val="20"/>
          <w:szCs w:val="20"/>
          <w:shd w:val="clear" w:color="auto" w:fill="FFFFFF"/>
        </w:rPr>
        <w:t>, 48(2), p.672.</w:t>
      </w:r>
    </w:p>
    <w:p w:rsidR="00527D6C" w:rsidRDefault="00527D6C" w:rsidP="00527D6C">
      <w:pPr>
        <w:spacing w:line="220" w:lineRule="atLeast"/>
        <w:rPr>
          <w:rFonts w:ascii="Arial" w:hAnsi="Arial" w:cs="Arial"/>
          <w:color w:val="000000"/>
          <w:sz w:val="20"/>
          <w:szCs w:val="20"/>
          <w:shd w:val="clear" w:color="auto" w:fill="FFFFFF"/>
        </w:rPr>
      </w:pPr>
    </w:p>
    <w:p w:rsidR="00527D6C" w:rsidRDefault="00527D6C" w:rsidP="00527D6C">
      <w:pPr>
        <w:spacing w:line="220" w:lineRule="atLeast"/>
        <w:rPr>
          <w:rFonts w:ascii="Arial" w:hAnsi="Arial" w:cs="Arial"/>
          <w:color w:val="000000"/>
          <w:sz w:val="20"/>
          <w:szCs w:val="20"/>
          <w:shd w:val="clear" w:color="auto" w:fill="FFFFFF"/>
        </w:rPr>
      </w:pPr>
      <w:r>
        <w:rPr>
          <w:rFonts w:ascii="Arial" w:hAnsi="Arial" w:cs="Arial"/>
          <w:color w:val="000000"/>
          <w:sz w:val="20"/>
          <w:szCs w:val="20"/>
          <w:shd w:val="clear" w:color="auto" w:fill="FFFFFF"/>
        </w:rPr>
        <w:t>Cameron, R., (1988). Source encoding using syntactic information source models. </w:t>
      </w:r>
      <w:r>
        <w:rPr>
          <w:rFonts w:ascii="Arial" w:hAnsi="Arial" w:cs="Arial"/>
          <w:i/>
          <w:iCs/>
          <w:color w:val="000000"/>
          <w:sz w:val="20"/>
          <w:szCs w:val="20"/>
          <w:shd w:val="clear" w:color="auto" w:fill="FFFFFF"/>
        </w:rPr>
        <w:t>IEEE Transactions on Information Theory</w:t>
      </w:r>
      <w:r>
        <w:rPr>
          <w:rFonts w:ascii="Arial" w:hAnsi="Arial" w:cs="Arial"/>
          <w:color w:val="000000"/>
          <w:sz w:val="20"/>
          <w:szCs w:val="20"/>
          <w:shd w:val="clear" w:color="auto" w:fill="FFFFFF"/>
        </w:rPr>
        <w:t>, 34(4), pp.843-850.</w:t>
      </w:r>
    </w:p>
    <w:p w:rsidR="00527D6C" w:rsidRDefault="00527D6C" w:rsidP="00527D6C">
      <w:pPr>
        <w:spacing w:line="220" w:lineRule="atLeast"/>
        <w:rPr>
          <w:rFonts w:ascii="Arial" w:hAnsi="Arial" w:cs="Arial"/>
          <w:color w:val="000000"/>
          <w:sz w:val="20"/>
          <w:szCs w:val="20"/>
          <w:shd w:val="clear" w:color="auto" w:fill="FFFFFF"/>
        </w:rPr>
      </w:pPr>
    </w:p>
    <w:p w:rsidR="00527D6C" w:rsidRDefault="00527D6C" w:rsidP="00527D6C">
      <w:pPr>
        <w:spacing w:line="220" w:lineRule="atLeast"/>
        <w:rPr>
          <w:rFonts w:ascii="Arial" w:hAnsi="Arial" w:cs="Arial"/>
          <w:color w:val="000000"/>
          <w:sz w:val="20"/>
          <w:szCs w:val="20"/>
          <w:shd w:val="clear" w:color="auto" w:fill="FFFFFF"/>
        </w:rPr>
      </w:pPr>
      <w:r>
        <w:rPr>
          <w:rFonts w:ascii="Arial" w:hAnsi="Arial" w:cs="Arial"/>
          <w:color w:val="000000"/>
          <w:sz w:val="20"/>
          <w:szCs w:val="20"/>
          <w:shd w:val="clear" w:color="auto" w:fill="FFFFFF"/>
        </w:rPr>
        <w:t>Crossette, B., (2019). </w:t>
      </w:r>
      <w:r>
        <w:rPr>
          <w:rFonts w:ascii="Arial" w:hAnsi="Arial" w:cs="Arial"/>
          <w:i/>
          <w:iCs/>
          <w:color w:val="000000"/>
          <w:sz w:val="20"/>
          <w:szCs w:val="20"/>
          <w:shd w:val="clear" w:color="auto" w:fill="FFFFFF"/>
        </w:rPr>
        <w:t>With Scandals Rife Across The UN, Are Managers At Fault? - Passblue</w:t>
      </w:r>
      <w:r>
        <w:rPr>
          <w:rFonts w:ascii="Arial" w:hAnsi="Arial" w:cs="Arial"/>
          <w:color w:val="000000"/>
          <w:sz w:val="20"/>
          <w:szCs w:val="20"/>
          <w:shd w:val="clear" w:color="auto" w:fill="FFFFFF"/>
        </w:rPr>
        <w:t>. [online] PassBlue. Available at: &lt;https://www.passblue.com/2019/04/24/with-scandals-rife-across-the-un-are-managers-at-fault/&gt; [Accessed 5 May 2020].</w:t>
      </w:r>
    </w:p>
    <w:p w:rsidR="00527D6C" w:rsidRDefault="00527D6C" w:rsidP="00527D6C">
      <w:pPr>
        <w:spacing w:line="220" w:lineRule="atLeast"/>
        <w:rPr>
          <w:rFonts w:ascii="Arial" w:hAnsi="Arial" w:cs="Arial"/>
          <w:color w:val="000000"/>
          <w:sz w:val="20"/>
          <w:szCs w:val="20"/>
          <w:shd w:val="clear" w:color="auto" w:fill="FFFFFF"/>
        </w:rPr>
      </w:pPr>
    </w:p>
    <w:p w:rsidR="00527D6C" w:rsidRDefault="00527D6C" w:rsidP="00527D6C">
      <w:pPr>
        <w:spacing w:line="220" w:lineRule="atLeast"/>
        <w:rPr>
          <w:rFonts w:ascii="Arial" w:hAnsi="Arial" w:cs="Arial"/>
          <w:color w:val="000000"/>
          <w:sz w:val="20"/>
          <w:szCs w:val="20"/>
          <w:shd w:val="clear" w:color="auto" w:fill="FFFFFF"/>
        </w:rPr>
      </w:pPr>
      <w:r>
        <w:rPr>
          <w:rFonts w:ascii="Arial" w:hAnsi="Arial" w:cs="Arial"/>
          <w:color w:val="000000"/>
          <w:sz w:val="20"/>
          <w:szCs w:val="20"/>
          <w:shd w:val="clear" w:color="auto" w:fill="FFFFFF"/>
        </w:rPr>
        <w:t>Edgeman, R., Eskildsen, J. and Neely, A., (2015). Translating triple top line strategy into triple bottom line performance. </w:t>
      </w:r>
      <w:r>
        <w:rPr>
          <w:rFonts w:ascii="Arial" w:hAnsi="Arial" w:cs="Arial"/>
          <w:i/>
          <w:iCs/>
          <w:color w:val="000000"/>
          <w:sz w:val="20"/>
          <w:szCs w:val="20"/>
          <w:shd w:val="clear" w:color="auto" w:fill="FFFFFF"/>
        </w:rPr>
        <w:t>Measuring Business Excellence</w:t>
      </w:r>
      <w:r>
        <w:rPr>
          <w:rFonts w:ascii="Arial" w:hAnsi="Arial" w:cs="Arial"/>
          <w:color w:val="000000"/>
          <w:sz w:val="20"/>
          <w:szCs w:val="20"/>
          <w:shd w:val="clear" w:color="auto" w:fill="FFFFFF"/>
        </w:rPr>
        <w:t>, 19(1).</w:t>
      </w:r>
    </w:p>
    <w:p w:rsidR="00527D6C" w:rsidRDefault="00527D6C" w:rsidP="00527D6C">
      <w:pPr>
        <w:spacing w:line="220" w:lineRule="atLeast"/>
        <w:rPr>
          <w:rFonts w:ascii="Arial" w:hAnsi="Arial" w:cs="Arial"/>
          <w:color w:val="000000"/>
          <w:sz w:val="20"/>
          <w:szCs w:val="20"/>
          <w:shd w:val="clear" w:color="auto" w:fill="FFFFFF"/>
        </w:rPr>
      </w:pPr>
    </w:p>
    <w:p w:rsidR="00527D6C" w:rsidRDefault="00527D6C" w:rsidP="00527D6C">
      <w:pPr>
        <w:spacing w:line="220" w:lineRule="atLeast"/>
        <w:rPr>
          <w:rFonts w:ascii="Arial" w:hAnsi="Arial" w:cs="Arial"/>
          <w:color w:val="000000"/>
          <w:sz w:val="20"/>
          <w:szCs w:val="20"/>
          <w:shd w:val="clear" w:color="auto" w:fill="FFFFFF"/>
        </w:rPr>
      </w:pPr>
      <w:r>
        <w:rPr>
          <w:rFonts w:ascii="Arial" w:hAnsi="Arial" w:cs="Arial"/>
          <w:color w:val="000000"/>
          <w:sz w:val="20"/>
          <w:szCs w:val="20"/>
          <w:shd w:val="clear" w:color="auto" w:fill="FFFFFF"/>
        </w:rPr>
        <w:t>Elenbaas, M., (2015). Triple Bottom Line Evaluation of Biosolids Management Options. </w:t>
      </w:r>
      <w:r>
        <w:rPr>
          <w:rFonts w:ascii="Arial" w:hAnsi="Arial" w:cs="Arial"/>
          <w:i/>
          <w:iCs/>
          <w:color w:val="000000"/>
          <w:sz w:val="20"/>
          <w:szCs w:val="20"/>
          <w:shd w:val="clear" w:color="auto" w:fill="FFFFFF"/>
        </w:rPr>
        <w:t>Water Intelligence Online</w:t>
      </w:r>
      <w:r>
        <w:rPr>
          <w:rFonts w:ascii="Arial" w:hAnsi="Arial" w:cs="Arial"/>
          <w:color w:val="000000"/>
          <w:sz w:val="20"/>
          <w:szCs w:val="20"/>
          <w:shd w:val="clear" w:color="auto" w:fill="FFFFFF"/>
        </w:rPr>
        <w:t>, 14.</w:t>
      </w:r>
    </w:p>
    <w:p w:rsidR="00527D6C" w:rsidRDefault="00527D6C" w:rsidP="00527D6C">
      <w:pPr>
        <w:spacing w:line="220" w:lineRule="atLeast"/>
        <w:rPr>
          <w:rFonts w:ascii="Arial" w:hAnsi="Arial" w:cs="Arial"/>
          <w:color w:val="000000"/>
          <w:sz w:val="20"/>
          <w:szCs w:val="20"/>
          <w:shd w:val="clear" w:color="auto" w:fill="FFFFFF"/>
        </w:rPr>
      </w:pPr>
    </w:p>
    <w:p w:rsidR="00527D6C" w:rsidRDefault="00527D6C" w:rsidP="00527D6C">
      <w:pPr>
        <w:spacing w:line="220" w:lineRule="atLeast"/>
        <w:rPr>
          <w:rFonts w:ascii="Arial" w:hAnsi="Arial" w:cs="Arial"/>
          <w:color w:val="000000"/>
          <w:sz w:val="20"/>
          <w:szCs w:val="20"/>
          <w:shd w:val="clear" w:color="auto" w:fill="FFFFFF"/>
        </w:rPr>
      </w:pPr>
      <w:r>
        <w:rPr>
          <w:rFonts w:ascii="Arial" w:hAnsi="Arial" w:cs="Arial"/>
          <w:color w:val="000000"/>
          <w:sz w:val="20"/>
          <w:szCs w:val="20"/>
          <w:shd w:val="clear" w:color="auto" w:fill="FFFFFF"/>
        </w:rPr>
        <w:t>Fombrun, C. and Foss, C., (2004). Business Ethics: Corporate Responses to Scandal. </w:t>
      </w:r>
      <w:r>
        <w:rPr>
          <w:rFonts w:ascii="Arial" w:hAnsi="Arial" w:cs="Arial"/>
          <w:i/>
          <w:iCs/>
          <w:color w:val="000000"/>
          <w:sz w:val="20"/>
          <w:szCs w:val="20"/>
          <w:shd w:val="clear" w:color="auto" w:fill="FFFFFF"/>
        </w:rPr>
        <w:t>Corporate Reputation Review</w:t>
      </w:r>
      <w:r>
        <w:rPr>
          <w:rFonts w:ascii="Arial" w:hAnsi="Arial" w:cs="Arial"/>
          <w:color w:val="000000"/>
          <w:sz w:val="20"/>
          <w:szCs w:val="20"/>
          <w:shd w:val="clear" w:color="auto" w:fill="FFFFFF"/>
        </w:rPr>
        <w:t>, 7(3), pp.284-288.</w:t>
      </w:r>
    </w:p>
    <w:p w:rsidR="00527D6C" w:rsidRDefault="00527D6C" w:rsidP="00527D6C">
      <w:pPr>
        <w:spacing w:line="220" w:lineRule="atLeast"/>
        <w:rPr>
          <w:rFonts w:ascii="Arial" w:hAnsi="Arial" w:cs="Arial"/>
          <w:color w:val="000000"/>
          <w:sz w:val="20"/>
          <w:szCs w:val="20"/>
          <w:shd w:val="clear" w:color="auto" w:fill="FFFFFF"/>
        </w:rPr>
      </w:pPr>
    </w:p>
    <w:p w:rsidR="00527D6C" w:rsidRDefault="00527D6C" w:rsidP="00527D6C">
      <w:pPr>
        <w:spacing w:line="220" w:lineRule="atLeast"/>
        <w:rPr>
          <w:rFonts w:ascii="Arial" w:hAnsi="Arial" w:cs="Arial"/>
          <w:color w:val="000000"/>
          <w:sz w:val="20"/>
          <w:szCs w:val="20"/>
          <w:shd w:val="clear" w:color="auto" w:fill="FFFFFF"/>
        </w:rPr>
      </w:pPr>
      <w:r>
        <w:rPr>
          <w:rFonts w:ascii="Arial" w:hAnsi="Arial" w:cs="Arial"/>
          <w:color w:val="000000"/>
          <w:sz w:val="20"/>
          <w:szCs w:val="20"/>
          <w:shd w:val="clear" w:color="auto" w:fill="FFFFFF"/>
        </w:rPr>
        <w:t>Gold, K., (1982). Managing for Success: A Comparison of the Private and Public Sectors. </w:t>
      </w:r>
      <w:r>
        <w:rPr>
          <w:rFonts w:ascii="Arial" w:hAnsi="Arial" w:cs="Arial"/>
          <w:i/>
          <w:iCs/>
          <w:color w:val="000000"/>
          <w:sz w:val="20"/>
          <w:szCs w:val="20"/>
          <w:shd w:val="clear" w:color="auto" w:fill="FFFFFF"/>
        </w:rPr>
        <w:t>Public Administration Review</w:t>
      </w:r>
      <w:r>
        <w:rPr>
          <w:rFonts w:ascii="Arial" w:hAnsi="Arial" w:cs="Arial"/>
          <w:color w:val="000000"/>
          <w:sz w:val="20"/>
          <w:szCs w:val="20"/>
          <w:shd w:val="clear" w:color="auto" w:fill="FFFFFF"/>
        </w:rPr>
        <w:t>, 42(6), p.568.</w:t>
      </w:r>
    </w:p>
    <w:p w:rsidR="00527D6C" w:rsidRDefault="00527D6C" w:rsidP="00527D6C">
      <w:pPr>
        <w:spacing w:line="220" w:lineRule="atLeast"/>
        <w:rPr>
          <w:rFonts w:ascii="Arial" w:hAnsi="Arial" w:cs="Arial"/>
          <w:color w:val="000000"/>
          <w:sz w:val="20"/>
          <w:szCs w:val="20"/>
          <w:shd w:val="clear" w:color="auto" w:fill="FFFFFF"/>
        </w:rPr>
      </w:pPr>
    </w:p>
    <w:p w:rsidR="00527D6C" w:rsidRDefault="00527D6C" w:rsidP="00527D6C">
      <w:pPr>
        <w:spacing w:line="220" w:lineRule="atLeast"/>
        <w:rPr>
          <w:rFonts w:ascii="Arial" w:hAnsi="Arial" w:cs="Arial"/>
          <w:color w:val="000000"/>
          <w:sz w:val="20"/>
          <w:szCs w:val="20"/>
          <w:shd w:val="clear" w:color="auto" w:fill="FFFFFF"/>
        </w:rPr>
      </w:pPr>
      <w:r>
        <w:rPr>
          <w:rFonts w:ascii="Arial" w:hAnsi="Arial" w:cs="Arial"/>
          <w:color w:val="000000"/>
          <w:sz w:val="20"/>
          <w:szCs w:val="20"/>
          <w:shd w:val="clear" w:color="auto" w:fill="FFFFFF"/>
        </w:rPr>
        <w:t>Hill, A., Pallitto, C., McCleary-Sills, J. and Garcia-Moreno, C., (2016). A systematic review and meta-analysis of intimate partner violence during pregnancy and selected birth outcomes. </w:t>
      </w:r>
      <w:r>
        <w:rPr>
          <w:rFonts w:ascii="Arial" w:hAnsi="Arial" w:cs="Arial"/>
          <w:i/>
          <w:iCs/>
          <w:color w:val="000000"/>
          <w:sz w:val="20"/>
          <w:szCs w:val="20"/>
          <w:shd w:val="clear" w:color="auto" w:fill="FFFFFF"/>
        </w:rPr>
        <w:t>International Journal of Gynecology &amp; Obstetrics</w:t>
      </w:r>
      <w:r>
        <w:rPr>
          <w:rFonts w:ascii="Arial" w:hAnsi="Arial" w:cs="Arial"/>
          <w:color w:val="000000"/>
          <w:sz w:val="20"/>
          <w:szCs w:val="20"/>
          <w:shd w:val="clear" w:color="auto" w:fill="FFFFFF"/>
        </w:rPr>
        <w:t>, 133(3), pp.269-276.</w:t>
      </w:r>
    </w:p>
    <w:p w:rsidR="00527D6C" w:rsidRDefault="00527D6C" w:rsidP="00527D6C">
      <w:pPr>
        <w:spacing w:line="220" w:lineRule="atLeast"/>
        <w:rPr>
          <w:rFonts w:ascii="Arial" w:hAnsi="Arial" w:cs="Arial"/>
          <w:color w:val="000000"/>
          <w:sz w:val="20"/>
          <w:szCs w:val="20"/>
          <w:shd w:val="clear" w:color="auto" w:fill="FFFFFF"/>
        </w:rPr>
      </w:pPr>
    </w:p>
    <w:p w:rsidR="00527D6C" w:rsidRDefault="00527D6C" w:rsidP="00527D6C">
      <w:pPr>
        <w:spacing w:line="220" w:lineRule="atLeast"/>
        <w:rPr>
          <w:rFonts w:ascii="Arial" w:hAnsi="Arial" w:cs="Arial"/>
          <w:color w:val="000000"/>
          <w:sz w:val="20"/>
          <w:szCs w:val="20"/>
          <w:shd w:val="clear" w:color="auto" w:fill="FFFFFF"/>
        </w:rPr>
      </w:pPr>
      <w:r>
        <w:rPr>
          <w:rFonts w:ascii="Arial" w:hAnsi="Arial" w:cs="Arial"/>
          <w:color w:val="000000"/>
          <w:sz w:val="20"/>
          <w:szCs w:val="20"/>
          <w:shd w:val="clear" w:color="auto" w:fill="FFFFFF"/>
        </w:rPr>
        <w:t>ILO, (2020). </w:t>
      </w:r>
      <w:r>
        <w:rPr>
          <w:rFonts w:ascii="Arial" w:hAnsi="Arial" w:cs="Arial"/>
          <w:i/>
          <w:iCs/>
          <w:color w:val="000000"/>
          <w:sz w:val="20"/>
          <w:szCs w:val="20"/>
          <w:shd w:val="clear" w:color="auto" w:fill="FFFFFF"/>
        </w:rPr>
        <w:t>Disability And Poverty Reduction Strategies : How To Ensure That Access Of Persons With Disabilities To Decent And Productive Work Is Part Of The PRSP Process</w:t>
      </w:r>
      <w:r>
        <w:rPr>
          <w:rFonts w:ascii="Arial" w:hAnsi="Arial" w:cs="Arial"/>
          <w:color w:val="000000"/>
          <w:sz w:val="20"/>
          <w:szCs w:val="20"/>
          <w:shd w:val="clear" w:color="auto" w:fill="FFFFFF"/>
        </w:rPr>
        <w:t>. [online] Ilo.org. Available at: &lt;http://www.ilo.org/skills/pubs/WCMS_107921/lang--en/index.htm&gt; [Accessed 4 May 2020].</w:t>
      </w:r>
    </w:p>
    <w:p w:rsidR="00527D6C" w:rsidRDefault="00527D6C" w:rsidP="00527D6C">
      <w:pPr>
        <w:spacing w:line="220" w:lineRule="atLeast"/>
        <w:rPr>
          <w:rFonts w:ascii="Arial" w:hAnsi="Arial" w:cs="Arial"/>
          <w:color w:val="000000"/>
          <w:sz w:val="20"/>
          <w:szCs w:val="20"/>
          <w:shd w:val="clear" w:color="auto" w:fill="FFFFFF"/>
        </w:rPr>
      </w:pPr>
    </w:p>
    <w:p w:rsidR="00527D6C" w:rsidRDefault="00527D6C" w:rsidP="00527D6C">
      <w:pPr>
        <w:spacing w:line="220" w:lineRule="atLeast"/>
        <w:rPr>
          <w:rFonts w:ascii="Arial" w:hAnsi="Arial" w:cs="Arial"/>
          <w:color w:val="000000"/>
          <w:sz w:val="20"/>
          <w:szCs w:val="20"/>
          <w:shd w:val="clear" w:color="auto" w:fill="FFFFFF"/>
        </w:rPr>
      </w:pPr>
      <w:r>
        <w:rPr>
          <w:rFonts w:ascii="Arial" w:hAnsi="Arial" w:cs="Arial"/>
          <w:color w:val="000000"/>
          <w:sz w:val="20"/>
          <w:szCs w:val="20"/>
          <w:shd w:val="clear" w:color="auto" w:fill="FFFFFF"/>
        </w:rPr>
        <w:t>Ishibashi, I. and Matsushima, N., (2012). Should Public Sectors Be Complements of Private Sectors?. </w:t>
      </w:r>
      <w:r>
        <w:rPr>
          <w:rFonts w:ascii="Arial" w:hAnsi="Arial" w:cs="Arial"/>
          <w:i/>
          <w:iCs/>
          <w:color w:val="000000"/>
          <w:sz w:val="20"/>
          <w:szCs w:val="20"/>
          <w:shd w:val="clear" w:color="auto" w:fill="FFFFFF"/>
        </w:rPr>
        <w:t>Journal of Institutional and Theoretical Economics</w:t>
      </w:r>
      <w:r>
        <w:rPr>
          <w:rFonts w:ascii="Arial" w:hAnsi="Arial" w:cs="Arial"/>
          <w:color w:val="000000"/>
          <w:sz w:val="20"/>
          <w:szCs w:val="20"/>
          <w:shd w:val="clear" w:color="auto" w:fill="FFFFFF"/>
        </w:rPr>
        <w:t>, 168(4), p.712.</w:t>
      </w:r>
    </w:p>
    <w:p w:rsidR="00527D6C" w:rsidRDefault="00527D6C" w:rsidP="00527D6C">
      <w:pPr>
        <w:spacing w:line="220" w:lineRule="atLeast"/>
        <w:rPr>
          <w:rFonts w:ascii="Arial" w:hAnsi="Arial" w:cs="Arial"/>
          <w:color w:val="000000"/>
          <w:sz w:val="20"/>
          <w:szCs w:val="20"/>
          <w:shd w:val="clear" w:color="auto" w:fill="FFFFFF"/>
        </w:rPr>
      </w:pPr>
    </w:p>
    <w:p w:rsidR="00527D6C" w:rsidRDefault="00527D6C" w:rsidP="00527D6C">
      <w:pPr>
        <w:spacing w:line="220" w:lineRule="atLeast"/>
        <w:rPr>
          <w:rFonts w:ascii="Arial" w:hAnsi="Arial" w:cs="Arial"/>
          <w:color w:val="000000"/>
          <w:sz w:val="20"/>
          <w:szCs w:val="20"/>
          <w:shd w:val="clear" w:color="auto" w:fill="FFFFFF"/>
        </w:rPr>
      </w:pPr>
      <w:r>
        <w:rPr>
          <w:rFonts w:ascii="Arial" w:hAnsi="Arial" w:cs="Arial"/>
          <w:color w:val="000000"/>
          <w:sz w:val="20"/>
          <w:szCs w:val="20"/>
          <w:shd w:val="clear" w:color="auto" w:fill="FFFFFF"/>
        </w:rPr>
        <w:t>Jay, M., (2019). </w:t>
      </w:r>
      <w:r>
        <w:rPr>
          <w:rFonts w:ascii="Arial" w:hAnsi="Arial" w:cs="Arial"/>
          <w:i/>
          <w:iCs/>
          <w:color w:val="000000"/>
          <w:sz w:val="20"/>
          <w:szCs w:val="20"/>
          <w:shd w:val="clear" w:color="auto" w:fill="FFFFFF"/>
        </w:rPr>
        <w:t>The UN, Corruption And Scandals: How Did We Get Here?</w:t>
      </w:r>
      <w:r>
        <w:rPr>
          <w:rFonts w:ascii="Arial" w:hAnsi="Arial" w:cs="Arial"/>
          <w:color w:val="000000"/>
          <w:sz w:val="20"/>
          <w:szCs w:val="20"/>
          <w:shd w:val="clear" w:color="auto" w:fill="FFFFFF"/>
        </w:rPr>
        <w:t>. [online] Available at: &lt;https://www.washingtonpost.com/sf/world/2016/02/27/peacekeepers/&gt; [Accessed 5 May 2020].</w:t>
      </w:r>
    </w:p>
    <w:p w:rsidR="00527D6C" w:rsidRDefault="00527D6C" w:rsidP="00527D6C">
      <w:pPr>
        <w:spacing w:line="220" w:lineRule="atLeast"/>
      </w:pPr>
    </w:p>
    <w:p w:rsidR="00527D6C" w:rsidRDefault="00527D6C" w:rsidP="00527D6C">
      <w:pPr>
        <w:spacing w:line="220" w:lineRule="atLeast"/>
        <w:rPr>
          <w:rFonts w:ascii="Arial" w:hAnsi="Arial" w:cs="Arial"/>
          <w:color w:val="000000"/>
          <w:sz w:val="20"/>
          <w:szCs w:val="20"/>
          <w:shd w:val="clear" w:color="auto" w:fill="FFFFFF"/>
        </w:rPr>
      </w:pPr>
      <w:r>
        <w:rPr>
          <w:rFonts w:ascii="Arial" w:hAnsi="Arial" w:cs="Arial"/>
          <w:color w:val="000000"/>
          <w:sz w:val="20"/>
          <w:szCs w:val="20"/>
          <w:shd w:val="clear" w:color="auto" w:fill="FFFFFF"/>
        </w:rPr>
        <w:t>Jung, R., Lee, K. and Chang, Y., (2019). The Effect of the CSR Type (local CSR vs. global CSR) of Multinational Enterprises on Corporate Image. </w:t>
      </w:r>
      <w:r>
        <w:rPr>
          <w:rFonts w:ascii="Arial" w:hAnsi="Arial" w:cs="Arial"/>
          <w:i/>
          <w:iCs/>
          <w:color w:val="000000"/>
          <w:sz w:val="20"/>
          <w:szCs w:val="20"/>
          <w:shd w:val="clear" w:color="auto" w:fill="FFFFFF"/>
        </w:rPr>
        <w:t>INTERNATIONAL BUSINESS REVIEW</w:t>
      </w:r>
      <w:r>
        <w:rPr>
          <w:rFonts w:ascii="Arial" w:hAnsi="Arial" w:cs="Arial"/>
          <w:color w:val="000000"/>
          <w:sz w:val="20"/>
          <w:szCs w:val="20"/>
          <w:shd w:val="clear" w:color="auto" w:fill="FFFFFF"/>
        </w:rPr>
        <w:t>, 23(4), pp.69-82.</w:t>
      </w:r>
    </w:p>
    <w:p w:rsidR="00527D6C" w:rsidRDefault="00527D6C" w:rsidP="00527D6C">
      <w:pPr>
        <w:spacing w:line="220" w:lineRule="atLeast"/>
        <w:rPr>
          <w:rFonts w:ascii="Arial" w:hAnsi="Arial" w:cs="Arial"/>
          <w:color w:val="000000"/>
          <w:sz w:val="20"/>
          <w:szCs w:val="20"/>
          <w:shd w:val="clear" w:color="auto" w:fill="FFFFFF"/>
        </w:rPr>
      </w:pPr>
    </w:p>
    <w:p w:rsidR="00527D6C" w:rsidRDefault="00527D6C" w:rsidP="00527D6C">
      <w:pPr>
        <w:spacing w:line="220" w:lineRule="atLeast"/>
        <w:rPr>
          <w:rFonts w:ascii="Arial" w:hAnsi="Arial" w:cs="Arial"/>
          <w:color w:val="000000"/>
          <w:sz w:val="20"/>
          <w:szCs w:val="20"/>
          <w:shd w:val="clear" w:color="auto" w:fill="FFFFFF"/>
        </w:rPr>
      </w:pPr>
      <w:r>
        <w:rPr>
          <w:rFonts w:ascii="Arial" w:hAnsi="Arial" w:cs="Arial"/>
          <w:color w:val="000000"/>
          <w:sz w:val="20"/>
          <w:szCs w:val="20"/>
          <w:shd w:val="clear" w:color="auto" w:fill="FFFFFF"/>
        </w:rPr>
        <w:t>Law, D., (2015). From Plimsoll Line to triple bottom line: adding value through partnership. </w:t>
      </w:r>
      <w:r>
        <w:rPr>
          <w:rFonts w:ascii="Arial" w:hAnsi="Arial" w:cs="Arial"/>
          <w:i/>
          <w:iCs/>
          <w:color w:val="000000"/>
          <w:sz w:val="20"/>
          <w:szCs w:val="20"/>
          <w:shd w:val="clear" w:color="auto" w:fill="FFFFFF"/>
        </w:rPr>
        <w:t>The Bottom Line</w:t>
      </w:r>
      <w:r>
        <w:rPr>
          <w:rFonts w:ascii="Arial" w:hAnsi="Arial" w:cs="Arial"/>
          <w:color w:val="000000"/>
          <w:sz w:val="20"/>
          <w:szCs w:val="20"/>
          <w:shd w:val="clear" w:color="auto" w:fill="FFFFFF"/>
        </w:rPr>
        <w:t>, 28(1/2), pp.44-51.</w:t>
      </w:r>
    </w:p>
    <w:p w:rsidR="00527D6C" w:rsidRDefault="00527D6C" w:rsidP="00527D6C">
      <w:pPr>
        <w:spacing w:line="220" w:lineRule="atLeast"/>
        <w:rPr>
          <w:rFonts w:ascii="Arial" w:hAnsi="Arial" w:cs="Arial"/>
          <w:color w:val="000000"/>
          <w:sz w:val="20"/>
          <w:szCs w:val="20"/>
          <w:shd w:val="clear" w:color="auto" w:fill="FFFFFF"/>
        </w:rPr>
      </w:pPr>
    </w:p>
    <w:p w:rsidR="00527D6C" w:rsidRDefault="00527D6C" w:rsidP="00527D6C">
      <w:pPr>
        <w:spacing w:line="220" w:lineRule="atLeast"/>
        <w:rPr>
          <w:rFonts w:ascii="Arial" w:hAnsi="Arial" w:cs="Arial"/>
          <w:color w:val="000000"/>
          <w:sz w:val="20"/>
          <w:szCs w:val="20"/>
          <w:shd w:val="clear" w:color="auto" w:fill="FFFFFF"/>
        </w:rPr>
      </w:pPr>
      <w:r>
        <w:rPr>
          <w:rFonts w:ascii="Arial" w:hAnsi="Arial" w:cs="Arial"/>
          <w:color w:val="000000"/>
          <w:sz w:val="20"/>
          <w:szCs w:val="20"/>
          <w:shd w:val="clear" w:color="auto" w:fill="FFFFFF"/>
        </w:rPr>
        <w:t>ODI, (2018). </w:t>
      </w:r>
      <w:r>
        <w:rPr>
          <w:rFonts w:ascii="Arial" w:hAnsi="Arial" w:cs="Arial"/>
          <w:i/>
          <w:iCs/>
          <w:color w:val="000000"/>
          <w:sz w:val="20"/>
          <w:szCs w:val="20"/>
          <w:shd w:val="clear" w:color="auto" w:fill="FFFFFF"/>
        </w:rPr>
        <w:t>Women’S Rights In Islamic Shari’A: Between Interpretation, Culture And Politics</w:t>
      </w:r>
      <w:r>
        <w:rPr>
          <w:rFonts w:ascii="Arial" w:hAnsi="Arial" w:cs="Arial"/>
          <w:color w:val="000000"/>
          <w:sz w:val="20"/>
          <w:szCs w:val="20"/>
          <w:shd w:val="clear" w:color="auto" w:fill="FFFFFF"/>
        </w:rPr>
        <w:t>. [online] ODI. Available at: &lt;https://www.odi.org/publications/10586-women-s-rights-islamic-shari-between-interpretation-culture-and-politics&gt; [Accessed 5 May 2020].</w:t>
      </w:r>
    </w:p>
    <w:p w:rsidR="00527D6C" w:rsidRDefault="00527D6C" w:rsidP="00527D6C">
      <w:pPr>
        <w:spacing w:line="220" w:lineRule="atLeast"/>
        <w:rPr>
          <w:rFonts w:ascii="Arial" w:hAnsi="Arial" w:cs="Arial"/>
          <w:color w:val="000000"/>
          <w:sz w:val="20"/>
          <w:szCs w:val="20"/>
          <w:shd w:val="clear" w:color="auto" w:fill="FFFFFF"/>
        </w:rPr>
      </w:pPr>
    </w:p>
    <w:p w:rsidR="00527D6C" w:rsidRDefault="00527D6C" w:rsidP="00527D6C">
      <w:pPr>
        <w:spacing w:line="220" w:lineRule="atLeast"/>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Rambaud, A. and Richard, J.,</w:t>
      </w:r>
      <w:r w:rsidRPr="00527D6C">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(2015). The “Triple Depreciation Line” instead of the “Triple Bottom Line”: Towards a genuine integrated reporting. </w:t>
      </w:r>
      <w:r>
        <w:rPr>
          <w:rFonts w:ascii="Arial" w:hAnsi="Arial" w:cs="Arial"/>
          <w:i/>
          <w:iCs/>
          <w:color w:val="000000"/>
          <w:sz w:val="20"/>
          <w:szCs w:val="20"/>
          <w:shd w:val="clear" w:color="auto" w:fill="FFFFFF"/>
        </w:rPr>
        <w:t>Critical Perspectives on Accounting</w:t>
      </w:r>
      <w:r>
        <w:rPr>
          <w:rFonts w:ascii="Arial" w:hAnsi="Arial" w:cs="Arial"/>
          <w:color w:val="000000"/>
          <w:sz w:val="20"/>
          <w:szCs w:val="20"/>
          <w:shd w:val="clear" w:color="auto" w:fill="FFFFFF"/>
        </w:rPr>
        <w:t>, 33, pp.92-116.</w:t>
      </w:r>
    </w:p>
    <w:p w:rsidR="00527D6C" w:rsidRDefault="00527D6C" w:rsidP="00527D6C">
      <w:pPr>
        <w:spacing w:line="220" w:lineRule="atLeast"/>
        <w:rPr>
          <w:rFonts w:ascii="Arial" w:hAnsi="Arial" w:cs="Arial"/>
          <w:color w:val="000000"/>
          <w:sz w:val="20"/>
          <w:szCs w:val="20"/>
          <w:shd w:val="clear" w:color="auto" w:fill="FFFFFF"/>
        </w:rPr>
      </w:pPr>
    </w:p>
    <w:p w:rsidR="00527D6C" w:rsidRDefault="00527D6C" w:rsidP="00527D6C">
      <w:pPr>
        <w:spacing w:line="220" w:lineRule="atLeast"/>
        <w:rPr>
          <w:rFonts w:ascii="Arial" w:hAnsi="Arial" w:cs="Arial"/>
          <w:color w:val="000000"/>
          <w:sz w:val="20"/>
          <w:szCs w:val="20"/>
          <w:shd w:val="clear" w:color="auto" w:fill="FFFFFF"/>
        </w:rPr>
      </w:pPr>
      <w:r>
        <w:rPr>
          <w:rFonts w:ascii="Arial" w:hAnsi="Arial" w:cs="Arial"/>
          <w:color w:val="000000"/>
          <w:sz w:val="20"/>
          <w:szCs w:val="20"/>
          <w:shd w:val="clear" w:color="auto" w:fill="FFFFFF"/>
        </w:rPr>
        <w:t>Schaefer, B., (2010). </w:t>
      </w:r>
      <w:r>
        <w:rPr>
          <w:rFonts w:ascii="Arial" w:hAnsi="Arial" w:cs="Arial"/>
          <w:i/>
          <w:iCs/>
          <w:color w:val="000000"/>
          <w:sz w:val="20"/>
          <w:szCs w:val="20"/>
          <w:shd w:val="clear" w:color="auto" w:fill="FFFFFF"/>
        </w:rPr>
        <w:t>U.N. Insider: ‘There Is No Transparency’</w:t>
      </w:r>
      <w:r>
        <w:rPr>
          <w:rFonts w:ascii="Arial" w:hAnsi="Arial" w:cs="Arial"/>
          <w:color w:val="000000"/>
          <w:sz w:val="20"/>
          <w:szCs w:val="20"/>
          <w:shd w:val="clear" w:color="auto" w:fill="FFFFFF"/>
        </w:rPr>
        <w:t>. [online] The Heritage Foundation. Available at: &lt;https://www.heritage.org/commentary/un-insider-there-no-transparency&gt; [Accessed 5 May 2020]. UNDP, 2018. </w:t>
      </w:r>
      <w:r>
        <w:rPr>
          <w:rFonts w:ascii="Arial" w:hAnsi="Arial" w:cs="Arial"/>
          <w:i/>
          <w:iCs/>
          <w:color w:val="000000"/>
          <w:sz w:val="20"/>
          <w:szCs w:val="20"/>
          <w:shd w:val="clear" w:color="auto" w:fill="FFFFFF"/>
        </w:rPr>
        <w:t>| Human Development Reports</w:t>
      </w:r>
      <w:r>
        <w:rPr>
          <w:rFonts w:ascii="Arial" w:hAnsi="Arial" w:cs="Arial"/>
          <w:color w:val="000000"/>
          <w:sz w:val="20"/>
          <w:szCs w:val="20"/>
          <w:shd w:val="clear" w:color="auto" w:fill="FFFFFF"/>
        </w:rPr>
        <w:t>. [online] Hdr.undp.org. Available at: &lt;http://hdr.undp.org/en/2018-update&gt; [Accessed 5 May 2020].</w:t>
      </w:r>
    </w:p>
    <w:p w:rsidR="00527D6C" w:rsidRDefault="00527D6C" w:rsidP="00527D6C">
      <w:pPr>
        <w:spacing w:line="220" w:lineRule="atLeast"/>
        <w:rPr>
          <w:rFonts w:ascii="Arial" w:hAnsi="Arial" w:cs="Arial"/>
          <w:color w:val="000000"/>
          <w:sz w:val="20"/>
          <w:szCs w:val="20"/>
          <w:shd w:val="clear" w:color="auto" w:fill="FFFFFF"/>
        </w:rPr>
      </w:pPr>
    </w:p>
    <w:p w:rsidR="00527D6C" w:rsidRDefault="00527D6C" w:rsidP="00527D6C">
      <w:pPr>
        <w:spacing w:line="220" w:lineRule="atLeast"/>
        <w:rPr>
          <w:rFonts w:ascii="Arial" w:hAnsi="Arial" w:cs="Arial"/>
          <w:color w:val="000000"/>
          <w:sz w:val="20"/>
          <w:szCs w:val="20"/>
          <w:shd w:val="clear" w:color="auto" w:fill="FFFFFF"/>
        </w:rPr>
      </w:pPr>
      <w:r>
        <w:rPr>
          <w:rFonts w:ascii="Arial" w:hAnsi="Arial" w:cs="Arial"/>
          <w:color w:val="000000"/>
          <w:sz w:val="20"/>
          <w:szCs w:val="20"/>
          <w:shd w:val="clear" w:color="auto" w:fill="FFFFFF"/>
        </w:rPr>
        <w:t>Sepulveda Carmona, M., (2013). Report of the United Nations Special Rapporteur on Extreme Poverty and Human Rights. </w:t>
      </w:r>
      <w:r>
        <w:rPr>
          <w:rFonts w:ascii="Arial" w:hAnsi="Arial" w:cs="Arial"/>
          <w:i/>
          <w:iCs/>
          <w:color w:val="000000"/>
          <w:sz w:val="20"/>
          <w:szCs w:val="20"/>
          <w:shd w:val="clear" w:color="auto" w:fill="FFFFFF"/>
        </w:rPr>
        <w:t>SSRN Electronic Journal</w:t>
      </w:r>
      <w:r>
        <w:rPr>
          <w:rFonts w:ascii="Arial" w:hAnsi="Arial" w:cs="Arial"/>
          <w:color w:val="000000"/>
          <w:sz w:val="20"/>
          <w:szCs w:val="20"/>
          <w:shd w:val="clear" w:color="auto" w:fill="FFFFFF"/>
        </w:rPr>
        <w:t>,.</w:t>
      </w:r>
    </w:p>
    <w:p w:rsidR="00527D6C" w:rsidRDefault="00527D6C" w:rsidP="00527D6C">
      <w:pPr>
        <w:spacing w:line="220" w:lineRule="atLeast"/>
        <w:rPr>
          <w:rFonts w:ascii="Arial" w:hAnsi="Arial" w:cs="Arial"/>
          <w:color w:val="000000"/>
          <w:sz w:val="20"/>
          <w:szCs w:val="20"/>
          <w:shd w:val="clear" w:color="auto" w:fill="FFFFFF"/>
        </w:rPr>
      </w:pPr>
    </w:p>
    <w:p w:rsidR="00527D6C" w:rsidRDefault="00527D6C" w:rsidP="00527D6C">
      <w:pPr>
        <w:spacing w:line="220" w:lineRule="atLeast"/>
        <w:rPr>
          <w:rFonts w:ascii="Arial" w:hAnsi="Arial" w:cs="Arial"/>
          <w:color w:val="000000"/>
          <w:sz w:val="20"/>
          <w:szCs w:val="20"/>
          <w:shd w:val="clear" w:color="auto" w:fill="FFFFFF"/>
        </w:rPr>
      </w:pPr>
      <w:r>
        <w:rPr>
          <w:rFonts w:ascii="Arial" w:hAnsi="Arial" w:cs="Arial"/>
          <w:color w:val="000000"/>
          <w:sz w:val="20"/>
          <w:szCs w:val="20"/>
          <w:shd w:val="clear" w:color="auto" w:fill="FFFFFF"/>
        </w:rPr>
        <w:t>UN Development Programme, (2020). </w:t>
      </w:r>
      <w:r>
        <w:rPr>
          <w:rFonts w:ascii="Arial" w:hAnsi="Arial" w:cs="Arial"/>
          <w:i/>
          <w:iCs/>
          <w:color w:val="000000"/>
          <w:sz w:val="20"/>
          <w:szCs w:val="20"/>
          <w:shd w:val="clear" w:color="auto" w:fill="FFFFFF"/>
        </w:rPr>
        <w:t>How Blockchain Has Transformed The Lives Of Ecuadorean Cocoa Farmers</w:t>
      </w:r>
      <w:r>
        <w:rPr>
          <w:rFonts w:ascii="Arial" w:hAnsi="Arial" w:cs="Arial"/>
          <w:color w:val="000000"/>
          <w:sz w:val="20"/>
          <w:szCs w:val="20"/>
          <w:shd w:val="clear" w:color="auto" w:fill="FFFFFF"/>
        </w:rPr>
        <w:t>. [online] Medium. Available at: &lt;https://medium.com/@UNDP/how-blockchain-has-transformed-the-lives-of-ecuadorean-cocoa-farmers-1c89941f549c&gt; [Accessed 5 May 2020].</w:t>
      </w:r>
    </w:p>
    <w:p w:rsidR="00527D6C" w:rsidRDefault="00527D6C" w:rsidP="00527D6C">
      <w:pPr>
        <w:spacing w:line="220" w:lineRule="atLeast"/>
        <w:rPr>
          <w:rFonts w:ascii="Arial" w:hAnsi="Arial" w:cs="Arial"/>
          <w:color w:val="000000"/>
          <w:sz w:val="20"/>
          <w:szCs w:val="20"/>
          <w:shd w:val="clear" w:color="auto" w:fill="FFFFFF"/>
        </w:rPr>
      </w:pPr>
    </w:p>
    <w:p w:rsidR="00527D6C" w:rsidRDefault="00527D6C" w:rsidP="00527D6C">
      <w:pPr>
        <w:spacing w:line="220" w:lineRule="atLeast"/>
        <w:rPr>
          <w:rFonts w:ascii="Arial" w:hAnsi="Arial" w:cs="Arial"/>
          <w:color w:val="000000"/>
          <w:sz w:val="20"/>
          <w:szCs w:val="20"/>
          <w:shd w:val="clear" w:color="auto" w:fill="FFFFFF"/>
        </w:rPr>
      </w:pPr>
      <w:r>
        <w:rPr>
          <w:rFonts w:ascii="Arial" w:hAnsi="Arial" w:cs="Arial"/>
          <w:color w:val="000000"/>
          <w:sz w:val="20"/>
          <w:szCs w:val="20"/>
          <w:shd w:val="clear" w:color="auto" w:fill="FFFFFF"/>
        </w:rPr>
        <w:t>UN, (2020). </w:t>
      </w:r>
      <w:r>
        <w:rPr>
          <w:rFonts w:ascii="Arial" w:hAnsi="Arial" w:cs="Arial"/>
          <w:i/>
          <w:iCs/>
          <w:color w:val="000000"/>
          <w:sz w:val="20"/>
          <w:szCs w:val="20"/>
          <w:shd w:val="clear" w:color="auto" w:fill="FFFFFF"/>
        </w:rPr>
        <w:t>ETHICS AND TRANSPARENCY</w:t>
      </w:r>
      <w:r>
        <w:rPr>
          <w:rFonts w:ascii="Arial" w:hAnsi="Arial" w:cs="Arial"/>
          <w:color w:val="000000"/>
          <w:sz w:val="20"/>
          <w:szCs w:val="20"/>
          <w:shd w:val="clear" w:color="auto" w:fill="FFFFFF"/>
        </w:rPr>
        <w:t>. [online] ETHICS AND TRANSPARENCY. Available at: &lt;https://www.un.org/pga/72/ethics-and-transparency/&gt; [Accessed 5 May 2020].</w:t>
      </w:r>
    </w:p>
    <w:p w:rsidR="00527D6C" w:rsidRDefault="00527D6C" w:rsidP="00527D6C">
      <w:pPr>
        <w:spacing w:line="220" w:lineRule="atLeast"/>
        <w:rPr>
          <w:rFonts w:ascii="Arial" w:hAnsi="Arial" w:cs="Arial"/>
          <w:color w:val="000000"/>
          <w:sz w:val="20"/>
          <w:szCs w:val="20"/>
          <w:shd w:val="clear" w:color="auto" w:fill="FFFFFF"/>
        </w:rPr>
      </w:pPr>
      <w:r>
        <w:rPr>
          <w:rFonts w:ascii="Arial" w:hAnsi="Arial" w:cs="Arial"/>
          <w:color w:val="000000"/>
          <w:sz w:val="20"/>
          <w:szCs w:val="20"/>
          <w:shd w:val="clear" w:color="auto" w:fill="FFFFFF"/>
        </w:rPr>
        <w:t>UN, 2020. </w:t>
      </w:r>
      <w:r>
        <w:rPr>
          <w:rFonts w:ascii="Arial" w:hAnsi="Arial" w:cs="Arial"/>
          <w:i/>
          <w:iCs/>
          <w:color w:val="000000"/>
          <w:sz w:val="20"/>
          <w:szCs w:val="20"/>
          <w:shd w:val="clear" w:color="auto" w:fill="FFFFFF"/>
        </w:rPr>
        <w:t>Sexual Exploitation And Abuse: Latest UN Quarterly Update</w:t>
      </w:r>
      <w:r>
        <w:rPr>
          <w:rFonts w:ascii="Arial" w:hAnsi="Arial" w:cs="Arial"/>
          <w:color w:val="000000"/>
          <w:sz w:val="20"/>
          <w:szCs w:val="20"/>
          <w:shd w:val="clear" w:color="auto" w:fill="FFFFFF"/>
        </w:rPr>
        <w:t>. [online] UN News. Available at: &lt;https://news.un.org/en/story/2019/09/1045722&gt; [Accessed 5 May 2020].</w:t>
      </w:r>
    </w:p>
    <w:p w:rsidR="00527D6C" w:rsidRDefault="00527D6C" w:rsidP="00527D6C">
      <w:pPr>
        <w:spacing w:line="220" w:lineRule="atLeast"/>
      </w:pPr>
    </w:p>
    <w:p w:rsidR="00527D6C" w:rsidRDefault="00527D6C" w:rsidP="00527D6C">
      <w:pPr>
        <w:spacing w:line="220" w:lineRule="atLeast"/>
        <w:rPr>
          <w:rFonts w:ascii="Arial" w:hAnsi="Arial" w:cs="Arial"/>
          <w:color w:val="000000"/>
          <w:sz w:val="20"/>
          <w:szCs w:val="20"/>
          <w:shd w:val="clear" w:color="auto" w:fill="FFFFFF"/>
        </w:rPr>
      </w:pPr>
      <w:r>
        <w:rPr>
          <w:rFonts w:ascii="Arial" w:hAnsi="Arial" w:cs="Arial"/>
          <w:color w:val="000000"/>
          <w:sz w:val="20"/>
          <w:szCs w:val="20"/>
          <w:shd w:val="clear" w:color="auto" w:fill="FFFFFF"/>
        </w:rPr>
        <w:t>UNDP, (2018). </w:t>
      </w:r>
      <w:r>
        <w:rPr>
          <w:rFonts w:ascii="Arial" w:hAnsi="Arial" w:cs="Arial"/>
          <w:i/>
          <w:iCs/>
          <w:color w:val="000000"/>
          <w:sz w:val="20"/>
          <w:szCs w:val="20"/>
          <w:shd w:val="clear" w:color="auto" w:fill="FFFFFF"/>
        </w:rPr>
        <w:t>Sustainable Development Goals | UNDP</w:t>
      </w:r>
      <w:r>
        <w:rPr>
          <w:rFonts w:ascii="Arial" w:hAnsi="Arial" w:cs="Arial"/>
          <w:color w:val="000000"/>
          <w:sz w:val="20"/>
          <w:szCs w:val="20"/>
          <w:shd w:val="clear" w:color="auto" w:fill="FFFFFF"/>
        </w:rPr>
        <w:t>. [online] UNDP. Available at: &lt;https://www.undp.org/content/undp/en/home/sustainable-development-goals.html&gt; [Accessed 5 May 2020].</w:t>
      </w:r>
    </w:p>
    <w:p w:rsidR="00527D6C" w:rsidRDefault="00527D6C" w:rsidP="00527D6C">
      <w:pPr>
        <w:spacing w:line="220" w:lineRule="atLeast"/>
        <w:rPr>
          <w:rFonts w:ascii="Arial" w:hAnsi="Arial" w:cs="Arial"/>
          <w:color w:val="000000"/>
          <w:sz w:val="20"/>
          <w:szCs w:val="20"/>
          <w:shd w:val="clear" w:color="auto" w:fill="FFFFFF"/>
        </w:rPr>
      </w:pPr>
    </w:p>
    <w:p w:rsidR="00527D6C" w:rsidRDefault="00527D6C" w:rsidP="00527D6C">
      <w:pPr>
        <w:spacing w:line="220" w:lineRule="atLeast"/>
        <w:rPr>
          <w:rFonts w:ascii="Arial" w:hAnsi="Arial" w:cs="Arial"/>
          <w:color w:val="000000"/>
          <w:sz w:val="20"/>
          <w:szCs w:val="20"/>
          <w:shd w:val="clear" w:color="auto" w:fill="FFFFFF"/>
        </w:rPr>
      </w:pPr>
      <w:r>
        <w:rPr>
          <w:rFonts w:ascii="Arial" w:hAnsi="Arial" w:cs="Arial"/>
          <w:color w:val="000000"/>
          <w:sz w:val="20"/>
          <w:szCs w:val="20"/>
          <w:shd w:val="clear" w:color="auto" w:fill="FFFFFF"/>
        </w:rPr>
        <w:t>UNDP,(2020). </w:t>
      </w:r>
      <w:r>
        <w:rPr>
          <w:rFonts w:ascii="Arial" w:hAnsi="Arial" w:cs="Arial"/>
          <w:i/>
          <w:iCs/>
          <w:color w:val="000000"/>
          <w:sz w:val="20"/>
          <w:szCs w:val="20"/>
          <w:shd w:val="clear" w:color="auto" w:fill="FFFFFF"/>
        </w:rPr>
        <w:t>The Women Who Want To Be Free</w:t>
      </w:r>
      <w:r>
        <w:rPr>
          <w:rFonts w:ascii="Arial" w:hAnsi="Arial" w:cs="Arial"/>
          <w:color w:val="000000"/>
          <w:sz w:val="20"/>
          <w:szCs w:val="20"/>
          <w:shd w:val="clear" w:color="auto" w:fill="FFFFFF"/>
        </w:rPr>
        <w:t>. [online] Medium. Available at: &lt;https://medium.com/@UNDP/the-women-who-want-to-be-free-c7f9954f4b09&gt; [Accessed 5 May 2020].</w:t>
      </w:r>
    </w:p>
    <w:p w:rsidR="00527D6C" w:rsidRDefault="00527D6C" w:rsidP="00527D6C">
      <w:pPr>
        <w:spacing w:line="220" w:lineRule="atLeast"/>
        <w:rPr>
          <w:rFonts w:ascii="Arial" w:hAnsi="Arial" w:cs="Arial"/>
          <w:color w:val="000000"/>
          <w:sz w:val="20"/>
          <w:szCs w:val="20"/>
          <w:shd w:val="clear" w:color="auto" w:fill="FFFFFF"/>
        </w:rPr>
      </w:pPr>
    </w:p>
    <w:p w:rsidR="00527D6C" w:rsidRDefault="00527D6C" w:rsidP="00527D6C">
      <w:pPr>
        <w:spacing w:line="220" w:lineRule="atLeast"/>
        <w:rPr>
          <w:rFonts w:ascii="Arial" w:hAnsi="Arial" w:cs="Arial"/>
          <w:color w:val="000000"/>
          <w:sz w:val="20"/>
          <w:szCs w:val="20"/>
          <w:shd w:val="clear" w:color="auto" w:fill="FFFFFF"/>
        </w:rPr>
      </w:pPr>
      <w:r>
        <w:rPr>
          <w:rFonts w:ascii="Arial" w:hAnsi="Arial" w:cs="Arial"/>
          <w:color w:val="000000"/>
          <w:sz w:val="20"/>
          <w:szCs w:val="20"/>
          <w:shd w:val="clear" w:color="auto" w:fill="FFFFFF"/>
        </w:rPr>
        <w:t>UNDP,(2020). </w:t>
      </w:r>
      <w:r>
        <w:rPr>
          <w:rFonts w:ascii="Arial" w:hAnsi="Arial" w:cs="Arial"/>
          <w:i/>
          <w:iCs/>
          <w:color w:val="000000"/>
          <w:sz w:val="20"/>
          <w:szCs w:val="20"/>
          <w:shd w:val="clear" w:color="auto" w:fill="FFFFFF"/>
        </w:rPr>
        <w:t>Transparency | UNDP</w:t>
      </w:r>
      <w:r>
        <w:rPr>
          <w:rFonts w:ascii="Arial" w:hAnsi="Arial" w:cs="Arial"/>
          <w:color w:val="000000"/>
          <w:sz w:val="20"/>
          <w:szCs w:val="20"/>
          <w:shd w:val="clear" w:color="auto" w:fill="FFFFFF"/>
        </w:rPr>
        <w:t>. [online] UNDP. Available at: &lt;https://www.undp.org/content/undp/en/home/accountability/transparency.html&gt; [Accessed 5 May 2020].</w:t>
      </w:r>
    </w:p>
    <w:p w:rsidR="00527D6C" w:rsidRDefault="00527D6C" w:rsidP="00527D6C">
      <w:pPr>
        <w:spacing w:line="220" w:lineRule="atLeast"/>
        <w:rPr>
          <w:rFonts w:ascii="Arial" w:hAnsi="Arial" w:cs="Arial"/>
          <w:color w:val="000000"/>
          <w:sz w:val="20"/>
          <w:szCs w:val="20"/>
          <w:shd w:val="clear" w:color="auto" w:fill="FFFFFF"/>
        </w:rPr>
      </w:pPr>
    </w:p>
    <w:p w:rsidR="00527D6C" w:rsidRDefault="00527D6C" w:rsidP="00527D6C">
      <w:pPr>
        <w:spacing w:line="220" w:lineRule="atLeast"/>
        <w:rPr>
          <w:rFonts w:ascii="Arial" w:hAnsi="Arial" w:cs="Arial"/>
          <w:color w:val="000000"/>
          <w:sz w:val="20"/>
          <w:szCs w:val="20"/>
          <w:shd w:val="clear" w:color="auto" w:fill="FFFFFF"/>
        </w:rPr>
      </w:pPr>
      <w:r>
        <w:rPr>
          <w:rFonts w:ascii="Arial" w:hAnsi="Arial" w:cs="Arial"/>
          <w:color w:val="000000"/>
          <w:sz w:val="20"/>
          <w:szCs w:val="20"/>
          <w:shd w:val="clear" w:color="auto" w:fill="FFFFFF"/>
        </w:rPr>
        <w:t>United Nations, (2020). </w:t>
      </w:r>
      <w:r>
        <w:rPr>
          <w:rFonts w:ascii="Arial" w:hAnsi="Arial" w:cs="Arial"/>
          <w:i/>
          <w:iCs/>
          <w:color w:val="000000"/>
          <w:sz w:val="20"/>
          <w:szCs w:val="20"/>
          <w:shd w:val="clear" w:color="auto" w:fill="FFFFFF"/>
        </w:rPr>
        <w:t>#Envision2030: 17 Goals To Transform The World For Persons With Disabilities | United Nations Enable</w:t>
      </w:r>
      <w:r>
        <w:rPr>
          <w:rFonts w:ascii="Arial" w:hAnsi="Arial" w:cs="Arial"/>
          <w:color w:val="000000"/>
          <w:sz w:val="20"/>
          <w:szCs w:val="20"/>
          <w:shd w:val="clear" w:color="auto" w:fill="FFFFFF"/>
        </w:rPr>
        <w:t>. [online] Un.org. Available at: &lt;https://www.un.org/development/desa/disabilities/envision2030.html&gt; [Accessed 4 May 2020].</w:t>
      </w:r>
    </w:p>
    <w:p w:rsidR="00527D6C" w:rsidRDefault="00527D6C" w:rsidP="00527D6C">
      <w:pPr>
        <w:spacing w:line="220" w:lineRule="atLeast"/>
        <w:rPr>
          <w:rFonts w:ascii="Arial" w:hAnsi="Arial" w:cs="Arial"/>
          <w:color w:val="000000"/>
          <w:sz w:val="20"/>
          <w:szCs w:val="20"/>
          <w:shd w:val="clear" w:color="auto" w:fill="FFFFFF"/>
        </w:rPr>
      </w:pPr>
    </w:p>
    <w:p w:rsidR="00527D6C" w:rsidRDefault="00527D6C" w:rsidP="00527D6C">
      <w:pPr>
        <w:spacing w:line="220" w:lineRule="atLeast"/>
        <w:rPr>
          <w:rFonts w:ascii="Arial" w:hAnsi="Arial" w:cs="Arial"/>
          <w:color w:val="000000"/>
          <w:sz w:val="20"/>
          <w:szCs w:val="20"/>
          <w:shd w:val="clear" w:color="auto" w:fill="FFFFFF"/>
        </w:rPr>
      </w:pPr>
      <w:r>
        <w:rPr>
          <w:rFonts w:ascii="Arial" w:hAnsi="Arial" w:cs="Arial"/>
          <w:color w:val="000000"/>
          <w:sz w:val="20"/>
          <w:szCs w:val="20"/>
          <w:shd w:val="clear" w:color="auto" w:fill="FFFFFF"/>
        </w:rPr>
        <w:t>United Nations, (2020). </w:t>
      </w:r>
      <w:r>
        <w:rPr>
          <w:rFonts w:ascii="Arial" w:hAnsi="Arial" w:cs="Arial"/>
          <w:i/>
          <w:iCs/>
          <w:color w:val="000000"/>
          <w:sz w:val="20"/>
          <w:szCs w:val="20"/>
          <w:shd w:val="clear" w:color="auto" w:fill="FFFFFF"/>
        </w:rPr>
        <w:t>What We Do</w:t>
      </w:r>
      <w:r>
        <w:rPr>
          <w:rFonts w:ascii="Arial" w:hAnsi="Arial" w:cs="Arial"/>
          <w:color w:val="000000"/>
          <w:sz w:val="20"/>
          <w:szCs w:val="20"/>
          <w:shd w:val="clear" w:color="auto" w:fill="FFFFFF"/>
        </w:rPr>
        <w:t>. [online] Un.org. Available at: &lt;https://www.un.org/en/sections/what-we-do/&gt; [Accessed 5 May 2020].</w:t>
      </w:r>
    </w:p>
    <w:p w:rsidR="00527D6C" w:rsidRDefault="00527D6C" w:rsidP="00527D6C">
      <w:pPr>
        <w:spacing w:line="220" w:lineRule="atLeast"/>
        <w:rPr>
          <w:rFonts w:ascii="Arial" w:hAnsi="Arial" w:cs="Arial"/>
          <w:color w:val="000000"/>
          <w:sz w:val="20"/>
          <w:szCs w:val="20"/>
          <w:shd w:val="clear" w:color="auto" w:fill="FFFFFF"/>
        </w:rPr>
      </w:pPr>
    </w:p>
    <w:p w:rsidR="00527D6C" w:rsidRDefault="00527D6C" w:rsidP="00527D6C">
      <w:pPr>
        <w:spacing w:line="220" w:lineRule="atLeast"/>
        <w:rPr>
          <w:rFonts w:ascii="Arial" w:hAnsi="Arial" w:cs="Arial"/>
          <w:color w:val="000000"/>
          <w:sz w:val="20"/>
          <w:szCs w:val="20"/>
          <w:shd w:val="clear" w:color="auto" w:fill="FFFFFF"/>
        </w:rPr>
      </w:pPr>
      <w:r>
        <w:rPr>
          <w:rFonts w:ascii="Arial" w:hAnsi="Arial" w:cs="Arial"/>
          <w:color w:val="000000"/>
          <w:sz w:val="20"/>
          <w:szCs w:val="20"/>
          <w:shd w:val="clear" w:color="auto" w:fill="FFFFFF"/>
        </w:rPr>
        <w:t>USIP, (2014). </w:t>
      </w:r>
      <w:r>
        <w:rPr>
          <w:rFonts w:ascii="Arial" w:hAnsi="Arial" w:cs="Arial"/>
          <w:i/>
          <w:iCs/>
          <w:color w:val="000000"/>
          <w:sz w:val="20"/>
          <w:szCs w:val="20"/>
          <w:shd w:val="clear" w:color="auto" w:fill="FFFFFF"/>
        </w:rPr>
        <w:t>Sharia And Women’S Rights In Afghanistan</w:t>
      </w:r>
      <w:r>
        <w:rPr>
          <w:rFonts w:ascii="Arial" w:hAnsi="Arial" w:cs="Arial"/>
          <w:color w:val="000000"/>
          <w:sz w:val="20"/>
          <w:szCs w:val="20"/>
          <w:shd w:val="clear" w:color="auto" w:fill="FFFFFF"/>
        </w:rPr>
        <w:t>. 1st ed. [ebook] Washington D.C: Anastasiya Hozyainova, pp.1-10. Available at: &lt;https://www.usip.org/sites/default/files/SR347-Sharia_and_Women%E2%80%99s_Rights_in_Afghanistan.pdf&gt; [Accessed 5 May 2020].</w:t>
      </w:r>
    </w:p>
    <w:p w:rsidR="00527D6C" w:rsidRDefault="00527D6C" w:rsidP="00527D6C">
      <w:pPr>
        <w:spacing w:line="220" w:lineRule="atLeast"/>
        <w:rPr>
          <w:rFonts w:ascii="Arial" w:hAnsi="Arial" w:cs="Arial"/>
          <w:color w:val="000000"/>
          <w:sz w:val="20"/>
          <w:szCs w:val="20"/>
          <w:shd w:val="clear" w:color="auto" w:fill="FFFFFF"/>
        </w:rPr>
      </w:pPr>
    </w:p>
    <w:p w:rsidR="00527D6C" w:rsidRDefault="00527D6C" w:rsidP="00527D6C">
      <w:pPr>
        <w:spacing w:line="220" w:lineRule="atLeast"/>
        <w:rPr>
          <w:rFonts w:ascii="Arial" w:hAnsi="Arial" w:cs="Arial"/>
          <w:color w:val="000000"/>
          <w:sz w:val="20"/>
          <w:szCs w:val="20"/>
          <w:shd w:val="clear" w:color="auto" w:fill="FFFFFF"/>
        </w:rPr>
      </w:pPr>
      <w:r>
        <w:rPr>
          <w:rFonts w:ascii="Arial" w:hAnsi="Arial" w:cs="Arial"/>
          <w:color w:val="000000"/>
          <w:sz w:val="20"/>
          <w:szCs w:val="20"/>
          <w:shd w:val="clear" w:color="auto" w:fill="FFFFFF"/>
        </w:rPr>
        <w:t>Wiegel, W., (1975). Cost-effectiveness in Resource-based Learning. </w:t>
      </w:r>
      <w:r>
        <w:rPr>
          <w:rFonts w:ascii="Arial" w:hAnsi="Arial" w:cs="Arial"/>
          <w:i/>
          <w:iCs/>
          <w:color w:val="000000"/>
          <w:sz w:val="20"/>
          <w:szCs w:val="20"/>
          <w:shd w:val="clear" w:color="auto" w:fill="FFFFFF"/>
        </w:rPr>
        <w:t>Educational Media International</w:t>
      </w:r>
      <w:r>
        <w:rPr>
          <w:rFonts w:ascii="Arial" w:hAnsi="Arial" w:cs="Arial"/>
          <w:color w:val="000000"/>
          <w:sz w:val="20"/>
          <w:szCs w:val="20"/>
          <w:shd w:val="clear" w:color="auto" w:fill="FFFFFF"/>
        </w:rPr>
        <w:t>, 12(4), pp.14-16.</w:t>
      </w:r>
    </w:p>
    <w:p w:rsidR="00E74379" w:rsidRPr="00E74379" w:rsidRDefault="00E74379" w:rsidP="00E74379">
      <w:pPr>
        <w:pStyle w:val="1"/>
      </w:pPr>
    </w:p>
    <w:sectPr w:rsidR="00E74379" w:rsidRPr="00E74379" w:rsidSect="004358AB">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5B06" w:rsidRDefault="00895B06" w:rsidP="00E15BCE">
      <w:r>
        <w:separator/>
      </w:r>
    </w:p>
  </w:endnote>
  <w:endnote w:type="continuationSeparator" w:id="0">
    <w:p w:rsidR="00895B06" w:rsidRDefault="00895B06" w:rsidP="00E15B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5B06" w:rsidRDefault="00895B06" w:rsidP="00E15BCE">
      <w:r>
        <w:separator/>
      </w:r>
    </w:p>
  </w:footnote>
  <w:footnote w:type="continuationSeparator" w:id="0">
    <w:p w:rsidR="00895B06" w:rsidRDefault="00895B06" w:rsidP="00E15BC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20"/>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D31D50"/>
    <w:rsid w:val="00005466"/>
    <w:rsid w:val="0001684D"/>
    <w:rsid w:val="000244F5"/>
    <w:rsid w:val="00051E1D"/>
    <w:rsid w:val="000A480B"/>
    <w:rsid w:val="000A4931"/>
    <w:rsid w:val="000B5162"/>
    <w:rsid w:val="000D4E3B"/>
    <w:rsid w:val="00120047"/>
    <w:rsid w:val="00132392"/>
    <w:rsid w:val="00144AFB"/>
    <w:rsid w:val="00170D7D"/>
    <w:rsid w:val="00172502"/>
    <w:rsid w:val="00176791"/>
    <w:rsid w:val="001A24A9"/>
    <w:rsid w:val="001B5176"/>
    <w:rsid w:val="001C2AB3"/>
    <w:rsid w:val="001D207A"/>
    <w:rsid w:val="001F7E30"/>
    <w:rsid w:val="002378DD"/>
    <w:rsid w:val="002413FD"/>
    <w:rsid w:val="00252BED"/>
    <w:rsid w:val="002648AF"/>
    <w:rsid w:val="002777B3"/>
    <w:rsid w:val="00281433"/>
    <w:rsid w:val="002822D1"/>
    <w:rsid w:val="002B285F"/>
    <w:rsid w:val="002B5FAB"/>
    <w:rsid w:val="002B69CD"/>
    <w:rsid w:val="002C0A06"/>
    <w:rsid w:val="002E4E0B"/>
    <w:rsid w:val="00302AD6"/>
    <w:rsid w:val="00323B43"/>
    <w:rsid w:val="00346B34"/>
    <w:rsid w:val="0034735F"/>
    <w:rsid w:val="003523FE"/>
    <w:rsid w:val="0036332D"/>
    <w:rsid w:val="003705B4"/>
    <w:rsid w:val="00376451"/>
    <w:rsid w:val="003A7ECD"/>
    <w:rsid w:val="003B1530"/>
    <w:rsid w:val="003C1C9B"/>
    <w:rsid w:val="003C2591"/>
    <w:rsid w:val="003D37D8"/>
    <w:rsid w:val="003F26E4"/>
    <w:rsid w:val="003F29FA"/>
    <w:rsid w:val="00426133"/>
    <w:rsid w:val="004358AB"/>
    <w:rsid w:val="00480ADD"/>
    <w:rsid w:val="00497503"/>
    <w:rsid w:val="004A0843"/>
    <w:rsid w:val="004B3461"/>
    <w:rsid w:val="004C2B34"/>
    <w:rsid w:val="004D4353"/>
    <w:rsid w:val="004D5CBD"/>
    <w:rsid w:val="004F64F5"/>
    <w:rsid w:val="00504398"/>
    <w:rsid w:val="00512323"/>
    <w:rsid w:val="00527D6C"/>
    <w:rsid w:val="005415B6"/>
    <w:rsid w:val="00573878"/>
    <w:rsid w:val="00593114"/>
    <w:rsid w:val="00595488"/>
    <w:rsid w:val="00596F84"/>
    <w:rsid w:val="005B6E30"/>
    <w:rsid w:val="005D0A16"/>
    <w:rsid w:val="005D0B8E"/>
    <w:rsid w:val="005F4A03"/>
    <w:rsid w:val="0061416F"/>
    <w:rsid w:val="00643E0A"/>
    <w:rsid w:val="00644DE2"/>
    <w:rsid w:val="0064648F"/>
    <w:rsid w:val="00676E34"/>
    <w:rsid w:val="006847DC"/>
    <w:rsid w:val="006973E7"/>
    <w:rsid w:val="006C23DA"/>
    <w:rsid w:val="006C302E"/>
    <w:rsid w:val="006D483E"/>
    <w:rsid w:val="006E35D0"/>
    <w:rsid w:val="006E3D40"/>
    <w:rsid w:val="006E696A"/>
    <w:rsid w:val="006F4D8F"/>
    <w:rsid w:val="006F7E72"/>
    <w:rsid w:val="007175B0"/>
    <w:rsid w:val="00717D62"/>
    <w:rsid w:val="00723304"/>
    <w:rsid w:val="00727070"/>
    <w:rsid w:val="0073724A"/>
    <w:rsid w:val="00777319"/>
    <w:rsid w:val="00784F02"/>
    <w:rsid w:val="007A74DC"/>
    <w:rsid w:val="007C60DA"/>
    <w:rsid w:val="007E2E8F"/>
    <w:rsid w:val="007E66C2"/>
    <w:rsid w:val="007F5A21"/>
    <w:rsid w:val="00833568"/>
    <w:rsid w:val="00843A79"/>
    <w:rsid w:val="00853B96"/>
    <w:rsid w:val="00865A11"/>
    <w:rsid w:val="00881DC0"/>
    <w:rsid w:val="008876BB"/>
    <w:rsid w:val="008948B0"/>
    <w:rsid w:val="00895B06"/>
    <w:rsid w:val="008B1EC4"/>
    <w:rsid w:val="008B3092"/>
    <w:rsid w:val="008B7726"/>
    <w:rsid w:val="008C1A70"/>
    <w:rsid w:val="0090576C"/>
    <w:rsid w:val="00906C06"/>
    <w:rsid w:val="00911908"/>
    <w:rsid w:val="00912A3A"/>
    <w:rsid w:val="00923008"/>
    <w:rsid w:val="00925E08"/>
    <w:rsid w:val="0094661E"/>
    <w:rsid w:val="009644AD"/>
    <w:rsid w:val="009728B5"/>
    <w:rsid w:val="00983EFA"/>
    <w:rsid w:val="009870E6"/>
    <w:rsid w:val="00994D86"/>
    <w:rsid w:val="009A76AD"/>
    <w:rsid w:val="009D7E68"/>
    <w:rsid w:val="009F0CB4"/>
    <w:rsid w:val="009F4AFB"/>
    <w:rsid w:val="009F5F67"/>
    <w:rsid w:val="00A00D17"/>
    <w:rsid w:val="00A032F1"/>
    <w:rsid w:val="00A033D6"/>
    <w:rsid w:val="00A03F46"/>
    <w:rsid w:val="00A15A19"/>
    <w:rsid w:val="00A210B3"/>
    <w:rsid w:val="00A258AB"/>
    <w:rsid w:val="00A57E6E"/>
    <w:rsid w:val="00A622E7"/>
    <w:rsid w:val="00A83A65"/>
    <w:rsid w:val="00AB32F6"/>
    <w:rsid w:val="00AB5A6F"/>
    <w:rsid w:val="00AB6BE0"/>
    <w:rsid w:val="00AC10D4"/>
    <w:rsid w:val="00AD2C58"/>
    <w:rsid w:val="00AE6FB5"/>
    <w:rsid w:val="00B26D71"/>
    <w:rsid w:val="00B35C33"/>
    <w:rsid w:val="00B417C5"/>
    <w:rsid w:val="00B517FF"/>
    <w:rsid w:val="00B75810"/>
    <w:rsid w:val="00B76EF6"/>
    <w:rsid w:val="00B77931"/>
    <w:rsid w:val="00BA234A"/>
    <w:rsid w:val="00BA7CD2"/>
    <w:rsid w:val="00BD7DD7"/>
    <w:rsid w:val="00BF7A82"/>
    <w:rsid w:val="00C43B70"/>
    <w:rsid w:val="00C46574"/>
    <w:rsid w:val="00C51241"/>
    <w:rsid w:val="00C74D41"/>
    <w:rsid w:val="00C75923"/>
    <w:rsid w:val="00C836C3"/>
    <w:rsid w:val="00C917BD"/>
    <w:rsid w:val="00C94D0D"/>
    <w:rsid w:val="00C95F1E"/>
    <w:rsid w:val="00CD1104"/>
    <w:rsid w:val="00CD4599"/>
    <w:rsid w:val="00D0133C"/>
    <w:rsid w:val="00D071E4"/>
    <w:rsid w:val="00D23651"/>
    <w:rsid w:val="00D31D50"/>
    <w:rsid w:val="00D51764"/>
    <w:rsid w:val="00D93130"/>
    <w:rsid w:val="00DA3867"/>
    <w:rsid w:val="00DB2A01"/>
    <w:rsid w:val="00DB302B"/>
    <w:rsid w:val="00DC1498"/>
    <w:rsid w:val="00DD4A2B"/>
    <w:rsid w:val="00DD741F"/>
    <w:rsid w:val="00DE2EF9"/>
    <w:rsid w:val="00DF0532"/>
    <w:rsid w:val="00E004F0"/>
    <w:rsid w:val="00E1294A"/>
    <w:rsid w:val="00E15BCE"/>
    <w:rsid w:val="00E22F13"/>
    <w:rsid w:val="00E57068"/>
    <w:rsid w:val="00E74379"/>
    <w:rsid w:val="00EA4A54"/>
    <w:rsid w:val="00F00A5F"/>
    <w:rsid w:val="00F57603"/>
    <w:rsid w:val="00F726D7"/>
    <w:rsid w:val="00F74FFD"/>
    <w:rsid w:val="00F877E0"/>
    <w:rsid w:val="00F9634A"/>
    <w:rsid w:val="00FA7094"/>
    <w:rsid w:val="00FC49E4"/>
    <w:rsid w:val="00FF037D"/>
    <w:rsid w:val="00FF26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093AC6F-5906-47C1-B8B2-24926F3B7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微软雅黑" w:hAnsiTheme="minorHAnsi" w:cstheme="minorBidi"/>
        <w:sz w:val="22"/>
        <w:szCs w:val="22"/>
        <w:lang w:val="en-US" w:eastAsia="zh-CN" w:bidi="ar-SA"/>
      </w:rPr>
    </w:rPrDefault>
    <w:pPrDefault>
      <w:pPr>
        <w:spacing w:after="200" w:line="220" w:lineRule="atLeas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D5CBD"/>
    <w:pPr>
      <w:adjustRightInd w:val="0"/>
      <w:snapToGrid w:val="0"/>
      <w:spacing w:after="0" w:line="240" w:lineRule="auto"/>
      <w:jc w:val="both"/>
    </w:pPr>
    <w:rPr>
      <w:rFonts w:ascii="Times New Roman" w:hAnsi="Times New Roman"/>
      <w:sz w:val="24"/>
    </w:rPr>
  </w:style>
  <w:style w:type="paragraph" w:styleId="1">
    <w:name w:val="heading 1"/>
    <w:basedOn w:val="a"/>
    <w:link w:val="1Char"/>
    <w:uiPriority w:val="9"/>
    <w:qFormat/>
    <w:rsid w:val="006D483E"/>
    <w:pPr>
      <w:adjustRightInd/>
      <w:snapToGrid/>
      <w:spacing w:before="100" w:beforeAutospacing="1" w:after="100" w:afterAutospacing="1"/>
      <w:jc w:val="left"/>
      <w:outlineLvl w:val="0"/>
    </w:pPr>
    <w:rPr>
      <w:rFonts w:eastAsia="宋体" w:cs="宋体"/>
      <w:b/>
      <w:bCs/>
      <w:kern w:val="36"/>
      <w:sz w:val="2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15BCE"/>
    <w:pPr>
      <w:pBdr>
        <w:bottom w:val="single" w:sz="6" w:space="1" w:color="auto"/>
      </w:pBdr>
      <w:tabs>
        <w:tab w:val="center" w:pos="4153"/>
        <w:tab w:val="right" w:pos="8306"/>
      </w:tabs>
      <w:jc w:val="center"/>
    </w:pPr>
    <w:rPr>
      <w:sz w:val="18"/>
      <w:szCs w:val="18"/>
    </w:rPr>
  </w:style>
  <w:style w:type="character" w:customStyle="1" w:styleId="Char">
    <w:name w:val="页眉 Char"/>
    <w:basedOn w:val="a0"/>
    <w:link w:val="a3"/>
    <w:uiPriority w:val="99"/>
    <w:rsid w:val="00E15BCE"/>
    <w:rPr>
      <w:rFonts w:ascii="Tahoma" w:hAnsi="Tahoma"/>
      <w:sz w:val="18"/>
      <w:szCs w:val="18"/>
    </w:rPr>
  </w:style>
  <w:style w:type="paragraph" w:styleId="a4">
    <w:name w:val="footer"/>
    <w:basedOn w:val="a"/>
    <w:link w:val="Char0"/>
    <w:uiPriority w:val="99"/>
    <w:unhideWhenUsed/>
    <w:rsid w:val="00E15BCE"/>
    <w:pPr>
      <w:tabs>
        <w:tab w:val="center" w:pos="4153"/>
        <w:tab w:val="right" w:pos="8306"/>
      </w:tabs>
    </w:pPr>
    <w:rPr>
      <w:sz w:val="18"/>
      <w:szCs w:val="18"/>
    </w:rPr>
  </w:style>
  <w:style w:type="character" w:customStyle="1" w:styleId="Char0">
    <w:name w:val="页脚 Char"/>
    <w:basedOn w:val="a0"/>
    <w:link w:val="a4"/>
    <w:uiPriority w:val="99"/>
    <w:rsid w:val="00E15BCE"/>
    <w:rPr>
      <w:rFonts w:ascii="Tahoma" w:hAnsi="Tahoma"/>
      <w:sz w:val="18"/>
      <w:szCs w:val="18"/>
    </w:rPr>
  </w:style>
  <w:style w:type="character" w:customStyle="1" w:styleId="1Char">
    <w:name w:val="标题 1 Char"/>
    <w:basedOn w:val="a0"/>
    <w:link w:val="1"/>
    <w:uiPriority w:val="9"/>
    <w:rsid w:val="006D483E"/>
    <w:rPr>
      <w:rFonts w:ascii="Times New Roman" w:eastAsia="宋体" w:hAnsi="Times New Roman" w:cs="宋体"/>
      <w:b/>
      <w:bCs/>
      <w:kern w:val="36"/>
      <w:sz w:val="28"/>
      <w:szCs w:val="48"/>
    </w:rPr>
  </w:style>
  <w:style w:type="character" w:styleId="a5">
    <w:name w:val="Strong"/>
    <w:basedOn w:val="a0"/>
    <w:uiPriority w:val="22"/>
    <w:qFormat/>
    <w:rsid w:val="00573878"/>
    <w:rPr>
      <w:b/>
      <w:bCs/>
    </w:rPr>
  </w:style>
  <w:style w:type="paragraph" w:styleId="TOC">
    <w:name w:val="TOC Heading"/>
    <w:basedOn w:val="1"/>
    <w:next w:val="a"/>
    <w:uiPriority w:val="39"/>
    <w:unhideWhenUsed/>
    <w:qFormat/>
    <w:rsid w:val="006D483E"/>
    <w:pPr>
      <w:keepNext/>
      <w:keepLines/>
      <w:spacing w:before="240" w:beforeAutospacing="0" w:after="0" w:afterAutospacing="0" w:line="259" w:lineRule="auto"/>
      <w:outlineLvl w:val="9"/>
    </w:pPr>
    <w:rPr>
      <w:rFonts w:asciiTheme="majorHAnsi" w:eastAsiaTheme="majorEastAsia" w:hAnsiTheme="majorHAnsi" w:cstheme="majorBidi"/>
      <w:b w:val="0"/>
      <w:bCs w:val="0"/>
      <w:color w:val="365F91" w:themeColor="accent1" w:themeShade="BF"/>
      <w:kern w:val="0"/>
      <w:sz w:val="32"/>
      <w:szCs w:val="32"/>
    </w:rPr>
  </w:style>
  <w:style w:type="paragraph" w:styleId="2">
    <w:name w:val="toc 2"/>
    <w:basedOn w:val="a"/>
    <w:next w:val="a"/>
    <w:autoRedefine/>
    <w:uiPriority w:val="39"/>
    <w:unhideWhenUsed/>
    <w:rsid w:val="006D483E"/>
    <w:pPr>
      <w:adjustRightInd/>
      <w:snapToGrid/>
      <w:spacing w:after="100" w:line="259" w:lineRule="auto"/>
      <w:ind w:left="220"/>
      <w:jc w:val="left"/>
    </w:pPr>
    <w:rPr>
      <w:rFonts w:asciiTheme="minorHAnsi" w:eastAsiaTheme="minorEastAsia" w:hAnsiTheme="minorHAnsi" w:cs="Times New Roman"/>
      <w:sz w:val="22"/>
    </w:rPr>
  </w:style>
  <w:style w:type="paragraph" w:styleId="10">
    <w:name w:val="toc 1"/>
    <w:basedOn w:val="a"/>
    <w:next w:val="a"/>
    <w:autoRedefine/>
    <w:uiPriority w:val="39"/>
    <w:unhideWhenUsed/>
    <w:rsid w:val="006D483E"/>
    <w:pPr>
      <w:adjustRightInd/>
      <w:snapToGrid/>
      <w:spacing w:after="100" w:line="259" w:lineRule="auto"/>
      <w:jc w:val="left"/>
    </w:pPr>
    <w:rPr>
      <w:rFonts w:asciiTheme="minorHAnsi" w:eastAsiaTheme="minorEastAsia" w:hAnsiTheme="minorHAnsi" w:cs="Times New Roman"/>
      <w:sz w:val="22"/>
    </w:rPr>
  </w:style>
  <w:style w:type="paragraph" w:styleId="3">
    <w:name w:val="toc 3"/>
    <w:basedOn w:val="a"/>
    <w:next w:val="a"/>
    <w:autoRedefine/>
    <w:uiPriority w:val="39"/>
    <w:unhideWhenUsed/>
    <w:rsid w:val="006D483E"/>
    <w:pPr>
      <w:adjustRightInd/>
      <w:snapToGrid/>
      <w:spacing w:after="100" w:line="259" w:lineRule="auto"/>
      <w:ind w:left="440"/>
      <w:jc w:val="left"/>
    </w:pPr>
    <w:rPr>
      <w:rFonts w:asciiTheme="minorHAnsi" w:eastAsiaTheme="minorEastAsia" w:hAnsiTheme="minorHAnsi" w:cs="Times New Roman"/>
      <w:sz w:val="22"/>
    </w:rPr>
  </w:style>
  <w:style w:type="character" w:styleId="a6">
    <w:name w:val="Hyperlink"/>
    <w:basedOn w:val="a0"/>
    <w:uiPriority w:val="99"/>
    <w:unhideWhenUsed/>
    <w:rsid w:val="006D483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3056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A3E1B6-C7B6-48C9-BBBB-F524C13242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613</TotalTime>
  <Pages>11</Pages>
  <Words>3528</Words>
  <Characters>20116</Characters>
  <Application>Microsoft Office Word</Application>
  <DocSecurity>0</DocSecurity>
  <Lines>167</Lines>
  <Paragraphs>47</Paragraphs>
  <ScaleCrop>false</ScaleCrop>
  <Company/>
  <LinksUpToDate>false</LinksUpToDate>
  <CharactersWithSpaces>23597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155</cp:revision>
  <dcterms:created xsi:type="dcterms:W3CDTF">2008-09-11T17:20:00Z</dcterms:created>
  <dcterms:modified xsi:type="dcterms:W3CDTF">2020-05-07T04:43:00Z</dcterms:modified>
</cp:coreProperties>
</file>