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335B1" w14:textId="77777777" w:rsidR="00FB7556" w:rsidRDefault="00FB7556" w:rsidP="00FB7556">
      <w:pPr>
        <w:jc w:val="center"/>
        <w:rPr>
          <w:sz w:val="44"/>
        </w:rPr>
      </w:pPr>
      <w:r>
        <w:rPr>
          <w:sz w:val="44"/>
        </w:rPr>
        <w:t>ECIE4003</w:t>
      </w:r>
    </w:p>
    <w:p w14:paraId="487F9261" w14:textId="77777777" w:rsidR="00FB7556" w:rsidRDefault="00FB7556" w:rsidP="00FB7556">
      <w:pPr>
        <w:jc w:val="center"/>
        <w:rPr>
          <w:sz w:val="44"/>
        </w:rPr>
      </w:pPr>
    </w:p>
    <w:p w14:paraId="611F6D3A" w14:textId="77777777" w:rsidR="00FB7556" w:rsidRDefault="00FB7556" w:rsidP="00FB7556">
      <w:pPr>
        <w:jc w:val="center"/>
        <w:rPr>
          <w:iCs/>
          <w:sz w:val="44"/>
        </w:rPr>
      </w:pPr>
      <w:r>
        <w:rPr>
          <w:iCs/>
          <w:sz w:val="44"/>
        </w:rPr>
        <w:t>Additional Needs in Context</w:t>
      </w:r>
    </w:p>
    <w:p w14:paraId="0DAE29AF" w14:textId="77777777" w:rsidR="00FB7556" w:rsidRDefault="00FB7556" w:rsidP="00FB7556">
      <w:pPr>
        <w:jc w:val="center"/>
        <w:rPr>
          <w:iCs/>
          <w:sz w:val="44"/>
        </w:rPr>
      </w:pPr>
    </w:p>
    <w:p w14:paraId="6D81C95B" w14:textId="77777777" w:rsidR="00FB7556" w:rsidRDefault="00FB7556" w:rsidP="00FB7556">
      <w:pPr>
        <w:jc w:val="center"/>
        <w:rPr>
          <w:iCs/>
          <w:sz w:val="44"/>
        </w:rPr>
      </w:pPr>
      <w:r>
        <w:rPr>
          <w:iCs/>
          <w:sz w:val="44"/>
        </w:rPr>
        <w:t>Portfolio</w:t>
      </w:r>
    </w:p>
    <w:p w14:paraId="27169D66" w14:textId="77777777" w:rsidR="00FB7556" w:rsidRDefault="00FB7556" w:rsidP="00FB7556">
      <w:pPr>
        <w:jc w:val="center"/>
        <w:rPr>
          <w:iCs/>
          <w:sz w:val="44"/>
        </w:rPr>
      </w:pPr>
    </w:p>
    <w:p w14:paraId="29A116EA" w14:textId="6826B303" w:rsidR="00FB7556" w:rsidRDefault="00FB7556" w:rsidP="00FB7556">
      <w:pPr>
        <w:jc w:val="center"/>
        <w:rPr>
          <w:iCs/>
          <w:sz w:val="44"/>
        </w:rPr>
      </w:pPr>
      <w:r>
        <w:rPr>
          <w:iCs/>
          <w:sz w:val="44"/>
        </w:rPr>
        <w:t>Student Number: 2412672</w:t>
      </w:r>
    </w:p>
    <w:p w14:paraId="0BDF61D2" w14:textId="77777777" w:rsidR="00AA15D3" w:rsidRDefault="00AA15D3"/>
    <w:p w14:paraId="53208638" w14:textId="77777777" w:rsidR="00FB7556" w:rsidRDefault="00FB7556"/>
    <w:p w14:paraId="5CB85EC0" w14:textId="77777777" w:rsidR="00FB7556" w:rsidRDefault="00FB7556"/>
    <w:p w14:paraId="354B8946" w14:textId="77777777" w:rsidR="00FB7556" w:rsidRDefault="00FB7556"/>
    <w:p w14:paraId="3DFAA8B6" w14:textId="77777777" w:rsidR="00FB7556" w:rsidRDefault="00FB7556"/>
    <w:p w14:paraId="7D31D3CD" w14:textId="77777777" w:rsidR="00FB7556" w:rsidRDefault="00FB7556"/>
    <w:p w14:paraId="79CB1B2E" w14:textId="77777777" w:rsidR="00FB7556" w:rsidRDefault="00FB7556"/>
    <w:p w14:paraId="4C9E791B" w14:textId="77777777" w:rsidR="00FB7556" w:rsidRDefault="00FB7556" w:rsidP="00FB7556">
      <w:pPr>
        <w:jc w:val="center"/>
        <w:rPr>
          <w:b/>
          <w:iCs/>
          <w:sz w:val="44"/>
        </w:rPr>
      </w:pPr>
      <w:r>
        <w:rPr>
          <w:b/>
          <w:iCs/>
          <w:sz w:val="44"/>
        </w:rPr>
        <w:t>Element 1</w:t>
      </w:r>
    </w:p>
    <w:p w14:paraId="1C167BDD" w14:textId="77777777" w:rsidR="00FB7556" w:rsidRDefault="00FB7556"/>
    <w:p w14:paraId="56522976" w14:textId="77777777" w:rsidR="00FB7556" w:rsidRDefault="00FB7556"/>
    <w:p w14:paraId="6B925375" w14:textId="63A1BB98" w:rsidR="00FB7556" w:rsidRDefault="00FB7556" w:rsidP="00FB7556">
      <w:pPr>
        <w:jc w:val="center"/>
      </w:pPr>
      <w:hyperlink r:id="rId5" w:history="1">
        <w:r>
          <w:rPr>
            <w:rStyle w:val="Hyperlink"/>
          </w:rPr>
          <w:t>LW 09102025 Poster 1.docx</w:t>
        </w:r>
      </w:hyperlink>
    </w:p>
    <w:p w14:paraId="3E118578" w14:textId="77777777" w:rsidR="00FB7556" w:rsidRDefault="00FB7556" w:rsidP="00FB7556">
      <w:pPr>
        <w:jc w:val="center"/>
      </w:pPr>
    </w:p>
    <w:p w14:paraId="42D6F15A" w14:textId="77777777" w:rsidR="00FB7556" w:rsidRDefault="00FB7556" w:rsidP="00FB7556">
      <w:pPr>
        <w:jc w:val="center"/>
      </w:pPr>
    </w:p>
    <w:p w14:paraId="54C82038" w14:textId="77777777" w:rsidR="00FB7556" w:rsidRDefault="00FB7556" w:rsidP="00FB7556">
      <w:pPr>
        <w:jc w:val="center"/>
      </w:pPr>
    </w:p>
    <w:p w14:paraId="4A4A7C8A" w14:textId="77777777" w:rsidR="00FB7556" w:rsidRDefault="00FB7556" w:rsidP="00FB7556">
      <w:pPr>
        <w:jc w:val="center"/>
      </w:pPr>
    </w:p>
    <w:p w14:paraId="457A5440" w14:textId="77777777" w:rsidR="00FB7556" w:rsidRDefault="00FB7556" w:rsidP="00FB7556">
      <w:pPr>
        <w:jc w:val="center"/>
      </w:pPr>
    </w:p>
    <w:p w14:paraId="515AB606" w14:textId="77777777" w:rsidR="00FB7556" w:rsidRDefault="00FB7556" w:rsidP="00FB7556">
      <w:pPr>
        <w:jc w:val="center"/>
      </w:pPr>
    </w:p>
    <w:p w14:paraId="1F2B6009" w14:textId="77777777" w:rsidR="00FB7556" w:rsidRDefault="00FB7556" w:rsidP="00FB7556">
      <w:pPr>
        <w:jc w:val="center"/>
      </w:pPr>
    </w:p>
    <w:p w14:paraId="286F59B8" w14:textId="77777777" w:rsidR="00FB7556" w:rsidRDefault="00FB7556" w:rsidP="00FB7556">
      <w:pPr>
        <w:jc w:val="center"/>
      </w:pPr>
    </w:p>
    <w:p w14:paraId="503773D4" w14:textId="77777777" w:rsidR="00FB7556" w:rsidRDefault="00FB7556" w:rsidP="00FB7556">
      <w:pPr>
        <w:jc w:val="center"/>
      </w:pPr>
    </w:p>
    <w:p w14:paraId="535E27AF" w14:textId="77777777" w:rsidR="00FB7556" w:rsidRDefault="00FB7556" w:rsidP="00FB7556">
      <w:pPr>
        <w:jc w:val="center"/>
      </w:pPr>
    </w:p>
    <w:p w14:paraId="4FFCDF3C" w14:textId="77777777" w:rsidR="00FB7556" w:rsidRDefault="00FB7556" w:rsidP="00FB7556">
      <w:pPr>
        <w:jc w:val="center"/>
        <w:rPr>
          <w:b/>
          <w:iCs/>
          <w:sz w:val="44"/>
        </w:rPr>
      </w:pPr>
      <w:r>
        <w:rPr>
          <w:b/>
          <w:iCs/>
          <w:sz w:val="44"/>
        </w:rPr>
        <w:t>Element 2</w:t>
      </w:r>
    </w:p>
    <w:p w14:paraId="70BB8CA8" w14:textId="77777777" w:rsidR="00FB7556" w:rsidRDefault="00FB7556" w:rsidP="00FB7556">
      <w:pPr>
        <w:jc w:val="center"/>
      </w:pPr>
    </w:p>
    <w:p w14:paraId="0C036561" w14:textId="77777777" w:rsidR="00FB7556" w:rsidRDefault="00FB7556" w:rsidP="00FB7556">
      <w:pPr>
        <w:jc w:val="center"/>
      </w:pPr>
    </w:p>
    <w:p w14:paraId="7FFF980A" w14:textId="77777777" w:rsidR="003B7278" w:rsidRPr="003434A4" w:rsidRDefault="003B7278" w:rsidP="003B7278">
      <w:pPr>
        <w:tabs>
          <w:tab w:val="left" w:pos="180"/>
          <w:tab w:val="center" w:pos="4513"/>
        </w:tabs>
        <w:rPr>
          <w:sz w:val="28"/>
          <w:szCs w:val="28"/>
          <w:u w:val="single"/>
        </w:rPr>
      </w:pPr>
      <w:r w:rsidRPr="003434A4">
        <w:rPr>
          <w:sz w:val="28"/>
          <w:szCs w:val="28"/>
          <w:u w:val="single"/>
        </w:rPr>
        <w:t>Exploring the wide and complex spectrum of additional learning needs</w:t>
      </w:r>
    </w:p>
    <w:p w14:paraId="0B78B55E" w14:textId="77777777" w:rsidR="003B7278" w:rsidRDefault="003B7278" w:rsidP="003B7278"/>
    <w:p w14:paraId="30D282D5" w14:textId="1E68F346" w:rsidR="003B7278" w:rsidRDefault="003B7278" w:rsidP="003B7278">
      <w:r>
        <w:t>This essay will look at exploring the wide and complex spectrum of additional learning needs</w:t>
      </w:r>
      <w:r w:rsidR="130CD6B3">
        <w:t xml:space="preserve"> </w:t>
      </w:r>
      <w:r w:rsidR="45003655">
        <w:t>(ALN</w:t>
      </w:r>
      <w:r w:rsidR="20206F16">
        <w:t>).</w:t>
      </w:r>
      <w:r>
        <w:t xml:space="preserve"> This essay will look at different areas of additional learning needs</w:t>
      </w:r>
      <w:r w:rsidR="53F1A3BC">
        <w:t xml:space="preserve"> </w:t>
      </w:r>
      <w:r w:rsidR="6852458F">
        <w:t xml:space="preserve">within the </w:t>
      </w:r>
      <w:r w:rsidR="6A1E54ED">
        <w:t xml:space="preserve">area </w:t>
      </w:r>
      <w:r w:rsidR="09905227">
        <w:t xml:space="preserve">of </w:t>
      </w:r>
      <w:r w:rsidR="4B9884D7">
        <w:t>education.</w:t>
      </w:r>
      <w:r>
        <w:t xml:space="preserve"> It will look at why perceptions have changed and what practices are used today. </w:t>
      </w:r>
    </w:p>
    <w:p w14:paraId="16F1FB40" w14:textId="4BE7C34C" w:rsidR="003B7278" w:rsidRDefault="003B7278" w:rsidP="003B7278">
      <w:r w:rsidRPr="6CD0DCAC">
        <w:t xml:space="preserve"> The terms SEN</w:t>
      </w:r>
      <w:r w:rsidR="4919E993">
        <w:t xml:space="preserve"> </w:t>
      </w:r>
      <w:r w:rsidR="11CE5ADC">
        <w:t>(</w:t>
      </w:r>
      <w:r w:rsidR="6CA2FF3F">
        <w:t xml:space="preserve">Special </w:t>
      </w:r>
      <w:r w:rsidR="6EA140AB">
        <w:t xml:space="preserve">Educational </w:t>
      </w:r>
      <w:r w:rsidR="6F3D1682">
        <w:t>Needs)</w:t>
      </w:r>
      <w:r w:rsidRPr="6CD0DCAC">
        <w:t xml:space="preserve"> and ALN are connected to two </w:t>
      </w:r>
      <w:r w:rsidR="125B3D1D">
        <w:t xml:space="preserve">ways of </w:t>
      </w:r>
      <w:r w:rsidR="12E8BAD9">
        <w:t>thinking</w:t>
      </w:r>
      <w:r w:rsidR="18C5A9FC">
        <w:t>, the</w:t>
      </w:r>
      <w:r w:rsidR="57721C82">
        <w:t xml:space="preserve"> </w:t>
      </w:r>
      <w:r w:rsidR="67186B1F">
        <w:t xml:space="preserve">medical model and </w:t>
      </w:r>
      <w:r w:rsidR="5742CFAD">
        <w:t xml:space="preserve">the social </w:t>
      </w:r>
      <w:r w:rsidR="6D4864E5">
        <w:t xml:space="preserve">model. </w:t>
      </w:r>
      <w:r w:rsidR="2353CF3D">
        <w:t xml:space="preserve"> </w:t>
      </w:r>
      <w:r>
        <w:t xml:space="preserve">The medical model focuses on the disability and illness. The medical model focuses on </w:t>
      </w:r>
      <w:r w:rsidR="0D92234C">
        <w:t>the</w:t>
      </w:r>
      <w:r>
        <w:t xml:space="preserve"> impairment and how it excludes </w:t>
      </w:r>
      <w:r w:rsidR="68BBA742">
        <w:t>the</w:t>
      </w:r>
      <w:r w:rsidR="519E27F8">
        <w:t xml:space="preserve"> person.</w:t>
      </w:r>
      <w:r>
        <w:t xml:space="preserve"> According to Mencap</w:t>
      </w:r>
      <w:r w:rsidR="039E942C">
        <w:t xml:space="preserve"> </w:t>
      </w:r>
      <w:r w:rsidR="0CD3B47D">
        <w:t>(</w:t>
      </w:r>
      <w:r w:rsidR="38793642">
        <w:t>2023</w:t>
      </w:r>
      <w:r w:rsidR="2CB6264F">
        <w:t>),</w:t>
      </w:r>
      <w:r>
        <w:t xml:space="preserve"> the medical model sees the disability as something that needs to be fixed or cured and </w:t>
      </w:r>
      <w:r w:rsidR="601B79DE">
        <w:t>sees</w:t>
      </w:r>
      <w:r>
        <w:t xml:space="preserve"> the person who has a disability as a problem</w:t>
      </w:r>
      <w:r w:rsidR="1EDC5A0D">
        <w:t>.</w:t>
      </w:r>
      <w:r>
        <w:t xml:space="preserve"> The medical model focuses on the professionals who are specialized in the field of disability as the experts and the disabled person should follow the advice of the professionals (American Psychological Association,</w:t>
      </w:r>
      <w:r w:rsidR="2CA01A87">
        <w:t xml:space="preserve"> </w:t>
      </w:r>
      <w:r>
        <w:t>2022).</w:t>
      </w:r>
    </w:p>
    <w:p w14:paraId="31765BA3" w14:textId="1DAE01C8" w:rsidR="003B7278" w:rsidRDefault="0C28609C" w:rsidP="003B7278">
      <w:r>
        <w:t>In contrast the</w:t>
      </w:r>
      <w:r w:rsidR="003B7278">
        <w:t xml:space="preserve"> social model looks at the world in which barriers in society are the issue</w:t>
      </w:r>
      <w:r w:rsidR="4221CFD2">
        <w:t xml:space="preserve"> </w:t>
      </w:r>
      <w:r w:rsidR="62C5632A">
        <w:t xml:space="preserve">and not the </w:t>
      </w:r>
      <w:r w:rsidR="25DCC5AA">
        <w:t>disability.</w:t>
      </w:r>
      <w:r w:rsidR="003B7278">
        <w:t xml:space="preserve"> According to Scope</w:t>
      </w:r>
      <w:r w:rsidR="6B55F9BF">
        <w:t xml:space="preserve"> </w:t>
      </w:r>
      <w:r w:rsidR="4F10769E">
        <w:t>(2024</w:t>
      </w:r>
      <w:r w:rsidR="5F17C40A">
        <w:t>)</w:t>
      </w:r>
      <w:r w:rsidR="003B7278">
        <w:t xml:space="preserve"> people are disabled by barriers in society not their impairment or disability</w:t>
      </w:r>
      <w:r w:rsidR="413C5445">
        <w:t>.</w:t>
      </w:r>
      <w:r w:rsidR="003B7278">
        <w:t xml:space="preserve"> The social model looks at how society can remove the barriers such as physical ones and </w:t>
      </w:r>
      <w:r w:rsidR="7AD190FD">
        <w:t>people’s</w:t>
      </w:r>
      <w:r w:rsidR="003B7278">
        <w:t xml:space="preserve"> attitudes to people with a disability which can also </w:t>
      </w:r>
      <w:r w:rsidR="1D5E4D03">
        <w:t xml:space="preserve">be </w:t>
      </w:r>
      <w:r w:rsidR="003B7278">
        <w:t>referred to as disablism. The social model rejects negative terminology and replaces it with more positive terms that see the person rather than the disability (Disability Rights UK,2025</w:t>
      </w:r>
      <w:r w:rsidR="3D6C49F8">
        <w:t>).</w:t>
      </w:r>
      <w:r w:rsidR="775952E2">
        <w:t xml:space="preserve"> </w:t>
      </w:r>
      <w:r w:rsidR="4F271251">
        <w:t>The term</w:t>
      </w:r>
      <w:r w:rsidR="3C414FDB">
        <w:t xml:space="preserve"> SEN</w:t>
      </w:r>
      <w:r w:rsidR="56D070D3">
        <w:t xml:space="preserve"> is often</w:t>
      </w:r>
      <w:r w:rsidR="427DF266">
        <w:t xml:space="preserve"> </w:t>
      </w:r>
      <w:r w:rsidR="0B94C13C">
        <w:t xml:space="preserve">connected to </w:t>
      </w:r>
      <w:r w:rsidR="1ADEFB68">
        <w:t xml:space="preserve">the </w:t>
      </w:r>
      <w:r w:rsidR="28F22F94">
        <w:t xml:space="preserve">medical </w:t>
      </w:r>
      <w:r w:rsidR="367C6BCB">
        <w:t xml:space="preserve">model, </w:t>
      </w:r>
      <w:r w:rsidR="38F4E5FB">
        <w:t>however,</w:t>
      </w:r>
      <w:r w:rsidR="5EA442D2">
        <w:t xml:space="preserve"> the </w:t>
      </w:r>
      <w:r w:rsidR="42395B85">
        <w:t xml:space="preserve">term ALN </w:t>
      </w:r>
      <w:r w:rsidR="449D1F7D">
        <w:t xml:space="preserve">still has </w:t>
      </w:r>
      <w:r w:rsidR="6FBDD821">
        <w:t xml:space="preserve">roots </w:t>
      </w:r>
      <w:r w:rsidR="2FC0DF5F">
        <w:t xml:space="preserve">in the medical </w:t>
      </w:r>
      <w:r w:rsidR="03E38F78">
        <w:t xml:space="preserve">model as both </w:t>
      </w:r>
      <w:r w:rsidR="6A8976FE">
        <w:t xml:space="preserve">rely on </w:t>
      </w:r>
      <w:r w:rsidR="493BD02B">
        <w:t xml:space="preserve">labelling the </w:t>
      </w:r>
      <w:r w:rsidR="3E253D28">
        <w:t>disabled person.</w:t>
      </w:r>
      <w:r w:rsidR="6E3D4D11">
        <w:t xml:space="preserve">  </w:t>
      </w:r>
      <w:r w:rsidR="3617DC64">
        <w:t xml:space="preserve">The </w:t>
      </w:r>
      <w:r w:rsidR="44C1BD6C">
        <w:t xml:space="preserve">social </w:t>
      </w:r>
      <w:r w:rsidR="559CCAD1">
        <w:t>model tries</w:t>
      </w:r>
      <w:r w:rsidR="27CF1527">
        <w:t xml:space="preserve"> to use </w:t>
      </w:r>
      <w:r w:rsidR="5336B7C2">
        <w:t xml:space="preserve">more </w:t>
      </w:r>
      <w:r w:rsidR="54DBBF2C">
        <w:t>positive language</w:t>
      </w:r>
      <w:r w:rsidR="05B84767">
        <w:t xml:space="preserve"> and </w:t>
      </w:r>
      <w:r w:rsidR="1D8068ED">
        <w:t xml:space="preserve">concepts </w:t>
      </w:r>
      <w:r w:rsidR="547EE233">
        <w:t xml:space="preserve">and </w:t>
      </w:r>
      <w:r w:rsidR="0D69EE56">
        <w:t>hence</w:t>
      </w:r>
      <w:r w:rsidR="2AF6A2AE">
        <w:t xml:space="preserve"> </w:t>
      </w:r>
      <w:r w:rsidR="05915C1F">
        <w:t>the</w:t>
      </w:r>
      <w:r w:rsidR="6F07F5B7">
        <w:t xml:space="preserve"> term </w:t>
      </w:r>
      <w:r w:rsidR="10DF4E39">
        <w:t>ALN</w:t>
      </w:r>
      <w:r w:rsidR="3131B67D">
        <w:t xml:space="preserve"> is an</w:t>
      </w:r>
      <w:r w:rsidR="4113EB40">
        <w:t xml:space="preserve"> attempt </w:t>
      </w:r>
      <w:r w:rsidR="07D2B57A">
        <w:t>to move away</w:t>
      </w:r>
      <w:r w:rsidR="19AD1BCD">
        <w:t xml:space="preserve"> from </w:t>
      </w:r>
      <w:r w:rsidR="68B7EAFB">
        <w:t xml:space="preserve">this </w:t>
      </w:r>
      <w:r w:rsidR="138A8578">
        <w:t>stigma</w:t>
      </w:r>
      <w:r w:rsidR="6A37D4E4">
        <w:t xml:space="preserve"> </w:t>
      </w:r>
      <w:r w:rsidR="76C6F785">
        <w:t>(</w:t>
      </w:r>
      <w:r w:rsidR="687399A5">
        <w:t>Hogan</w:t>
      </w:r>
      <w:r w:rsidR="46759220">
        <w:t xml:space="preserve">, </w:t>
      </w:r>
      <w:r w:rsidR="2893CD28">
        <w:t>2019</w:t>
      </w:r>
      <w:r w:rsidR="76C6F785">
        <w:t>).</w:t>
      </w:r>
    </w:p>
    <w:p w14:paraId="05B681D0" w14:textId="6E91DFAF" w:rsidR="003B7278" w:rsidRDefault="003B7278" w:rsidP="003B7278">
      <w:pPr>
        <w:rPr>
          <w:color w:val="FF0000"/>
        </w:rPr>
      </w:pPr>
      <w:r>
        <w:t xml:space="preserve">The social model is used in schools </w:t>
      </w:r>
      <w:r w:rsidR="68AEC732">
        <w:t xml:space="preserve">now along </w:t>
      </w:r>
      <w:r w:rsidR="1A15DA9F">
        <w:t xml:space="preserve">with the </w:t>
      </w:r>
      <w:r w:rsidR="38E05B0E">
        <w:t xml:space="preserve">term </w:t>
      </w:r>
      <w:r w:rsidR="2542F59D">
        <w:t>ALN because</w:t>
      </w:r>
      <w:r>
        <w:t xml:space="preserve"> it enables a young person to be seen and to have their voices heard and it allows them to have the right support put in place. In schools they use individual development plan (IDP</w:t>
      </w:r>
      <w:r w:rsidR="621AAF87">
        <w:t xml:space="preserve">), which </w:t>
      </w:r>
      <w:r w:rsidR="22470FCC">
        <w:t>give</w:t>
      </w:r>
      <w:r>
        <w:t xml:space="preserve"> the specific information relevant to the young person. The IDP includes information and ways in which best practice </w:t>
      </w:r>
      <w:r w:rsidR="491A0DE3">
        <w:t xml:space="preserve">can be </w:t>
      </w:r>
      <w:r w:rsidR="47C645C9">
        <w:t xml:space="preserve">used </w:t>
      </w:r>
      <w:r w:rsidR="31FAE8BB">
        <w:t>to</w:t>
      </w:r>
      <w:r>
        <w:t xml:space="preserve"> support them as it drawn up with the child at the centre</w:t>
      </w:r>
      <w:r w:rsidR="1A94BBC0">
        <w:t xml:space="preserve"> (</w:t>
      </w:r>
      <w:r>
        <w:t>Swansea Council,</w:t>
      </w:r>
      <w:r w:rsidR="0EFD098C">
        <w:t xml:space="preserve"> </w:t>
      </w:r>
      <w:r>
        <w:t>2023).</w:t>
      </w:r>
      <w:r w:rsidR="05FC378C">
        <w:t xml:space="preserve"> </w:t>
      </w:r>
      <w:r w:rsidR="7AF6E8E6">
        <w:t xml:space="preserve"> </w:t>
      </w:r>
      <w:r>
        <w:t xml:space="preserve">The benefits of using the social model for a young person is </w:t>
      </w:r>
      <w:r w:rsidR="4B71C810">
        <w:t>that</w:t>
      </w:r>
      <w:r>
        <w:t xml:space="preserve"> it</w:t>
      </w:r>
      <w:r w:rsidRPr="334F2F2D">
        <w:rPr>
          <w:color w:val="FF0000"/>
        </w:rPr>
        <w:t xml:space="preserve"> </w:t>
      </w:r>
      <w:r>
        <w:t>includes them in the decision</w:t>
      </w:r>
      <w:r w:rsidR="116AB104">
        <w:t>-</w:t>
      </w:r>
      <w:r>
        <w:t xml:space="preserve">making </w:t>
      </w:r>
      <w:r w:rsidR="6E5E0F22">
        <w:t>process.</w:t>
      </w:r>
      <w:r w:rsidR="7F4BEC3C">
        <w:t xml:space="preserve">  </w:t>
      </w:r>
      <w:r w:rsidR="642FFE59">
        <w:t>The</w:t>
      </w:r>
      <w:r>
        <w:t xml:space="preserve"> outcomes that the learner is wanting</w:t>
      </w:r>
      <w:r w:rsidR="7F764C82">
        <w:t xml:space="preserve"> </w:t>
      </w:r>
      <w:r w:rsidR="3748915D">
        <w:t xml:space="preserve">to </w:t>
      </w:r>
      <w:r w:rsidR="731023C8">
        <w:t>achieve</w:t>
      </w:r>
      <w:r w:rsidR="642FFE59">
        <w:t xml:space="preserve"> </w:t>
      </w:r>
      <w:r w:rsidR="30CF0A2E">
        <w:t xml:space="preserve">can </w:t>
      </w:r>
      <w:r w:rsidR="11E0FD5C">
        <w:t>be listed</w:t>
      </w:r>
      <w:r>
        <w:t xml:space="preserve"> and the IDP can be reviewed and </w:t>
      </w:r>
      <w:r w:rsidR="693D3266">
        <w:t>altered</w:t>
      </w:r>
      <w:r>
        <w:t xml:space="preserve"> due to the child's progress and needs (Snap Cymru,</w:t>
      </w:r>
      <w:r w:rsidR="4F71F35D">
        <w:t xml:space="preserve"> </w:t>
      </w:r>
      <w:r>
        <w:t xml:space="preserve">2024). </w:t>
      </w:r>
      <w:r w:rsidR="22B7A0FF">
        <w:t xml:space="preserve">The </w:t>
      </w:r>
      <w:r w:rsidR="26F2CC06">
        <w:t>IDP does</w:t>
      </w:r>
      <w:r>
        <w:t xml:space="preserve"> not discriminate </w:t>
      </w:r>
      <w:r w:rsidR="36193FBB">
        <w:t>or exclude</w:t>
      </w:r>
      <w:r>
        <w:t xml:space="preserve"> </w:t>
      </w:r>
      <w:r w:rsidR="2FF5446E">
        <w:t>learners</w:t>
      </w:r>
      <w:r>
        <w:t xml:space="preserve"> from any activities and allows them to be included in all aspects of the school environment. This is linked to the Equality Act</w:t>
      </w:r>
      <w:r w:rsidR="3E4E74D6">
        <w:t xml:space="preserve"> </w:t>
      </w:r>
      <w:r w:rsidR="75BE40B9">
        <w:t>(</w:t>
      </w:r>
      <w:r w:rsidR="7CE401AD">
        <w:t>2010</w:t>
      </w:r>
      <w:r w:rsidR="3D0DCA3C">
        <w:t>)</w:t>
      </w:r>
      <w:r>
        <w:t xml:space="preserve"> </w:t>
      </w:r>
      <w:r w:rsidR="298CF3F2">
        <w:t xml:space="preserve">which </w:t>
      </w:r>
      <w:r>
        <w:t>states that reasonable adjustments are to be made so a disabled person is not discriminated against</w:t>
      </w:r>
      <w:r w:rsidR="7DC65B49">
        <w:t>.</w:t>
      </w:r>
      <w:r>
        <w:t xml:space="preserve"> The </w:t>
      </w:r>
      <w:r w:rsidR="1BAF15F7">
        <w:t>benefit</w:t>
      </w:r>
      <w:r>
        <w:t xml:space="preserve"> of using the social model is that </w:t>
      </w:r>
      <w:r w:rsidR="77527359">
        <w:t xml:space="preserve">the </w:t>
      </w:r>
      <w:r w:rsidR="7CA0A7DC">
        <w:t>IDP</w:t>
      </w:r>
      <w:r>
        <w:t xml:space="preserve"> is written </w:t>
      </w:r>
      <w:r w:rsidR="13C6CD2E">
        <w:t>using</w:t>
      </w:r>
      <w:r w:rsidR="41377557">
        <w:t xml:space="preserve"> a</w:t>
      </w:r>
      <w:r>
        <w:t xml:space="preserve"> </w:t>
      </w:r>
      <w:r>
        <w:lastRenderedPageBreak/>
        <w:t xml:space="preserve">multi-agency approach </w:t>
      </w:r>
      <w:r w:rsidR="0BBF2B9D">
        <w:t xml:space="preserve">of </w:t>
      </w:r>
      <w:r w:rsidR="0B04ED95">
        <w:t xml:space="preserve">collaboration </w:t>
      </w:r>
      <w:r>
        <w:t xml:space="preserve">to provide support to the young person and for the reviews to be done in </w:t>
      </w:r>
      <w:r w:rsidR="3373EFDB">
        <w:t>a</w:t>
      </w:r>
      <w:r>
        <w:t xml:space="preserve"> timely manner (University of York,2005</w:t>
      </w:r>
      <w:r w:rsidR="704F473F">
        <w:t>).</w:t>
      </w:r>
    </w:p>
    <w:p w14:paraId="1FC8E8BA" w14:textId="73494116" w:rsidR="2E14FD09" w:rsidRDefault="003B7278" w:rsidP="2E14FD09">
      <w:pPr>
        <w:rPr>
          <w:color w:val="000000" w:themeColor="text1"/>
        </w:rPr>
      </w:pPr>
      <w:r>
        <w:t xml:space="preserve">The benefit of working together with the young person is they get their voices heard and listened </w:t>
      </w:r>
      <w:r w:rsidR="2E6B72F9">
        <w:t>to</w:t>
      </w:r>
      <w:r>
        <w:t xml:space="preserve"> and feel like they have been involved in the decision making. It gives them a sense of belonging and makes them feel more confident and by knowing their likes and dislikes are being met it will boost their self-confidence (NSPCC,</w:t>
      </w:r>
      <w:r w:rsidR="1DA6FE8B">
        <w:t xml:space="preserve"> </w:t>
      </w:r>
      <w:r>
        <w:t xml:space="preserve">2022). </w:t>
      </w:r>
      <w:r w:rsidR="2460FFE9">
        <w:t xml:space="preserve">By </w:t>
      </w:r>
      <w:r w:rsidR="03CBDD59">
        <w:t xml:space="preserve">looking </w:t>
      </w:r>
      <w:r w:rsidR="7E4BA50A">
        <w:t>at what</w:t>
      </w:r>
      <w:r w:rsidR="4603BC4D">
        <w:t xml:space="preserve"> the </w:t>
      </w:r>
      <w:r w:rsidR="3CE1304A">
        <w:t xml:space="preserve">young </w:t>
      </w:r>
      <w:r w:rsidR="3E8C030E">
        <w:t xml:space="preserve">person </w:t>
      </w:r>
      <w:r w:rsidR="0E88EE56">
        <w:t xml:space="preserve">needs </w:t>
      </w:r>
      <w:r w:rsidR="43621A0D">
        <w:t xml:space="preserve">are </w:t>
      </w:r>
      <w:r w:rsidR="3E212FB9">
        <w:t xml:space="preserve">it can </w:t>
      </w:r>
      <w:r w:rsidR="778299F3">
        <w:t>be</w:t>
      </w:r>
      <w:r w:rsidR="2D868499">
        <w:t xml:space="preserve"> </w:t>
      </w:r>
      <w:r w:rsidR="02680CB9">
        <w:t xml:space="preserve">broken </w:t>
      </w:r>
      <w:r w:rsidR="713A3772">
        <w:t>down</w:t>
      </w:r>
      <w:r w:rsidR="2912DB07">
        <w:t xml:space="preserve"> in</w:t>
      </w:r>
      <w:r w:rsidR="474F5DDC">
        <w:t xml:space="preserve"> </w:t>
      </w:r>
      <w:r w:rsidR="732187E8">
        <w:t>different</w:t>
      </w:r>
      <w:r w:rsidR="1AEC50F8">
        <w:t xml:space="preserve"> </w:t>
      </w:r>
      <w:r w:rsidR="2A316673">
        <w:t>smaller</w:t>
      </w:r>
      <w:r w:rsidR="2CC42F57">
        <w:t xml:space="preserve"> </w:t>
      </w:r>
      <w:r w:rsidR="02364406">
        <w:t>sections</w:t>
      </w:r>
      <w:r w:rsidR="0E9F7945">
        <w:t xml:space="preserve">. </w:t>
      </w:r>
      <w:r w:rsidR="0B27D7A7">
        <w:t xml:space="preserve">According </w:t>
      </w:r>
      <w:r w:rsidR="6D857031">
        <w:t>to</w:t>
      </w:r>
      <w:r w:rsidR="19C6CBC8">
        <w:t xml:space="preserve"> V</w:t>
      </w:r>
      <w:r w:rsidR="19C6CBC8" w:rsidRPr="22FEA105">
        <w:rPr>
          <w:color w:val="000000" w:themeColor="text1"/>
        </w:rPr>
        <w:t>ygotsky’s Theory of Cognitive Development</w:t>
      </w:r>
      <w:r w:rsidR="19C6CBC8" w:rsidRPr="19C6CBC8">
        <w:rPr>
          <w:color w:val="000000" w:themeColor="text1"/>
        </w:rPr>
        <w:t xml:space="preserve"> </w:t>
      </w:r>
      <w:r w:rsidR="626E6EDE" w:rsidRPr="626E6EDE">
        <w:rPr>
          <w:color w:val="000000" w:themeColor="text1"/>
        </w:rPr>
        <w:t>(</w:t>
      </w:r>
      <w:r w:rsidR="7507FF23" w:rsidRPr="7507FF23">
        <w:rPr>
          <w:color w:val="000000" w:themeColor="text1"/>
        </w:rPr>
        <w:t>1978)</w:t>
      </w:r>
      <w:r w:rsidR="44D860B5" w:rsidRPr="44D860B5">
        <w:rPr>
          <w:color w:val="000000" w:themeColor="text1"/>
        </w:rPr>
        <w:t xml:space="preserve"> </w:t>
      </w:r>
      <w:r w:rsidR="7507FF23" w:rsidRPr="7507FF23">
        <w:rPr>
          <w:color w:val="000000" w:themeColor="text1"/>
        </w:rPr>
        <w:t>he</w:t>
      </w:r>
      <w:r w:rsidR="19C6CBC8" w:rsidRPr="19C6CBC8">
        <w:rPr>
          <w:color w:val="000000" w:themeColor="text1"/>
        </w:rPr>
        <w:t xml:space="preserve"> believed that children learned through guided participation </w:t>
      </w:r>
      <w:r w:rsidR="1A36C876" w:rsidRPr="1A36C876">
        <w:rPr>
          <w:color w:val="000000" w:themeColor="text1"/>
        </w:rPr>
        <w:t>to enable</w:t>
      </w:r>
      <w:r w:rsidR="0CB9E112" w:rsidRPr="0CB9E112">
        <w:rPr>
          <w:color w:val="000000" w:themeColor="text1"/>
        </w:rPr>
        <w:t xml:space="preserve"> </w:t>
      </w:r>
      <w:r w:rsidR="42D5AD49" w:rsidRPr="42D5AD49">
        <w:rPr>
          <w:color w:val="000000" w:themeColor="text1"/>
        </w:rPr>
        <w:t>a child</w:t>
      </w:r>
      <w:r w:rsidR="2972CDC6" w:rsidRPr="2972CDC6">
        <w:rPr>
          <w:color w:val="000000" w:themeColor="text1"/>
        </w:rPr>
        <w:t xml:space="preserve"> </w:t>
      </w:r>
      <w:r w:rsidR="071F20F1" w:rsidRPr="071F20F1">
        <w:rPr>
          <w:color w:val="000000" w:themeColor="text1"/>
        </w:rPr>
        <w:t xml:space="preserve">to </w:t>
      </w:r>
      <w:r w:rsidR="6A704F67" w:rsidRPr="6A704F67">
        <w:rPr>
          <w:color w:val="000000" w:themeColor="text1"/>
        </w:rPr>
        <w:t>develop</w:t>
      </w:r>
      <w:r w:rsidR="765022B5" w:rsidRPr="765022B5">
        <w:rPr>
          <w:color w:val="000000" w:themeColor="text1"/>
        </w:rPr>
        <w:t xml:space="preserve"> </w:t>
      </w:r>
      <w:r w:rsidR="2C1859FA" w:rsidRPr="2C1859FA">
        <w:rPr>
          <w:color w:val="000000" w:themeColor="text1"/>
        </w:rPr>
        <w:t xml:space="preserve">their </w:t>
      </w:r>
      <w:r w:rsidR="0C0965A3" w:rsidRPr="0C0965A3">
        <w:rPr>
          <w:color w:val="000000" w:themeColor="text1"/>
        </w:rPr>
        <w:t>skills</w:t>
      </w:r>
      <w:r w:rsidR="0FFC7BC7" w:rsidRPr="0FFC7BC7">
        <w:rPr>
          <w:color w:val="000000" w:themeColor="text1"/>
        </w:rPr>
        <w:t xml:space="preserve"> </w:t>
      </w:r>
      <w:r w:rsidR="1987A730" w:rsidRPr="1987A730">
        <w:rPr>
          <w:color w:val="000000" w:themeColor="text1"/>
        </w:rPr>
        <w:t xml:space="preserve">and </w:t>
      </w:r>
      <w:r w:rsidR="1EAD1C53" w:rsidRPr="1EAD1C53">
        <w:rPr>
          <w:color w:val="000000" w:themeColor="text1"/>
        </w:rPr>
        <w:t>acquire</w:t>
      </w:r>
      <w:r w:rsidR="2468E9B7" w:rsidRPr="2468E9B7">
        <w:rPr>
          <w:color w:val="000000" w:themeColor="text1"/>
        </w:rPr>
        <w:t xml:space="preserve"> </w:t>
      </w:r>
      <w:r w:rsidR="525F8F57" w:rsidRPr="525F8F57">
        <w:rPr>
          <w:color w:val="000000" w:themeColor="text1"/>
        </w:rPr>
        <w:t xml:space="preserve">new </w:t>
      </w:r>
      <w:r w:rsidR="2B62E799" w:rsidRPr="2B62E799">
        <w:rPr>
          <w:color w:val="000000" w:themeColor="text1"/>
        </w:rPr>
        <w:t>knowledge</w:t>
      </w:r>
      <w:r w:rsidR="1D54E343" w:rsidRPr="1D54E343">
        <w:rPr>
          <w:color w:val="000000" w:themeColor="text1"/>
        </w:rPr>
        <w:t xml:space="preserve"> </w:t>
      </w:r>
      <w:r w:rsidR="30DA280C" w:rsidRPr="30DA280C">
        <w:rPr>
          <w:color w:val="000000" w:themeColor="text1"/>
        </w:rPr>
        <w:t>(</w:t>
      </w:r>
      <w:r w:rsidR="2FCE01BE" w:rsidRPr="2FCE01BE">
        <w:rPr>
          <w:color w:val="000000" w:themeColor="text1"/>
        </w:rPr>
        <w:t>McLeod</w:t>
      </w:r>
      <w:r w:rsidR="78207075" w:rsidRPr="78207075">
        <w:rPr>
          <w:color w:val="000000" w:themeColor="text1"/>
        </w:rPr>
        <w:t>,</w:t>
      </w:r>
      <w:r w:rsidR="1DC43026" w:rsidRPr="1DC43026">
        <w:rPr>
          <w:color w:val="000000" w:themeColor="text1"/>
        </w:rPr>
        <w:t xml:space="preserve"> </w:t>
      </w:r>
      <w:r w:rsidR="50BA3A91" w:rsidRPr="50BA3A91">
        <w:rPr>
          <w:color w:val="000000" w:themeColor="text1"/>
        </w:rPr>
        <w:t>2025</w:t>
      </w:r>
      <w:r w:rsidR="0DD16FE6" w:rsidRPr="0DD16FE6">
        <w:rPr>
          <w:color w:val="000000" w:themeColor="text1"/>
        </w:rPr>
        <w:t>)</w:t>
      </w:r>
    </w:p>
    <w:p w14:paraId="2FB590AE" w14:textId="129D7426" w:rsidR="645CD391" w:rsidRDefault="645CD391" w:rsidP="645CD391"/>
    <w:p w14:paraId="409EC3C5" w14:textId="21F7D832" w:rsidR="679E1F25" w:rsidRDefault="003B7278">
      <w:r>
        <w:t xml:space="preserve">By meeting the children needs at a basic level, it allows them to feel safe, and it allows them to build confidence and to progress. </w:t>
      </w:r>
      <w:r w:rsidR="652E368C">
        <w:t xml:space="preserve">This </w:t>
      </w:r>
      <w:r w:rsidR="40E67CB7">
        <w:t>connects to</w:t>
      </w:r>
      <w:r>
        <w:t xml:space="preserve"> </w:t>
      </w:r>
      <w:r w:rsidR="12634F5E">
        <w:t>Maslow’s</w:t>
      </w:r>
      <w:r>
        <w:t xml:space="preserve"> Hierarchy of Needs</w:t>
      </w:r>
      <w:r w:rsidRPr="334F2F2D">
        <w:t xml:space="preserve"> (1943)</w:t>
      </w:r>
      <w:r>
        <w:t xml:space="preserve"> </w:t>
      </w:r>
      <w:r w:rsidR="289FB99E">
        <w:t>which</w:t>
      </w:r>
      <w:r w:rsidR="6A0AB7C1">
        <w:t xml:space="preserve"> </w:t>
      </w:r>
      <w:r>
        <w:t xml:space="preserve">is a motivational theory in psychology comprising </w:t>
      </w:r>
      <w:r w:rsidR="6580816B">
        <w:t xml:space="preserve">of </w:t>
      </w:r>
      <w:r w:rsidR="1D7BF439">
        <w:t>a five</w:t>
      </w:r>
      <w:r w:rsidR="7AFDBED9">
        <w:t>-</w:t>
      </w:r>
      <w:r>
        <w:t xml:space="preserve">tier model of human needs. </w:t>
      </w:r>
      <w:r w:rsidR="51A18345">
        <w:t>At</w:t>
      </w:r>
      <w:r>
        <w:t xml:space="preserve"> the bottom of the pyramid </w:t>
      </w:r>
      <w:r w:rsidR="2D1DD49A">
        <w:t>are</w:t>
      </w:r>
      <w:r>
        <w:t xml:space="preserve"> physiological needs,</w:t>
      </w:r>
      <w:r w:rsidR="7CF58316">
        <w:t xml:space="preserve"> </w:t>
      </w:r>
      <w:r w:rsidR="1F07F718">
        <w:t xml:space="preserve">that </w:t>
      </w:r>
      <w:r w:rsidR="4B2E22BD">
        <w:t>progress</w:t>
      </w:r>
      <w:r>
        <w:t xml:space="preserve"> on to safety needs, love and belonging</w:t>
      </w:r>
      <w:r w:rsidR="5A5CFB3D">
        <w:t xml:space="preserve"> </w:t>
      </w:r>
      <w:r w:rsidR="36E6CF67">
        <w:t>(</w:t>
      </w:r>
      <w:r w:rsidR="0ABC2043">
        <w:t>McLeod</w:t>
      </w:r>
      <w:r w:rsidR="36E6CF67">
        <w:t>, 2025</w:t>
      </w:r>
      <w:r w:rsidR="2B7946FA">
        <w:t>).</w:t>
      </w:r>
      <w:r>
        <w:t xml:space="preserve"> </w:t>
      </w:r>
      <w:r w:rsidR="356B0A1A">
        <w:t xml:space="preserve"> </w:t>
      </w:r>
      <w:r w:rsidR="16DB9722">
        <w:t xml:space="preserve">This connects to the development of an IDP which is </w:t>
      </w:r>
      <w:r w:rsidR="26686FE7">
        <w:t>designed to ensure</w:t>
      </w:r>
      <w:r w:rsidR="4CBFBA12">
        <w:t xml:space="preserve"> that these needs are met for a child. </w:t>
      </w:r>
      <w:r w:rsidR="356B0A1A">
        <w:t xml:space="preserve"> </w:t>
      </w:r>
      <w:r w:rsidR="0DA279A8">
        <w:t>By not meeting the children needs they will not trust and may show unwanted behaviours as they are unable to trust that their needs and wants will be met.</w:t>
      </w:r>
    </w:p>
    <w:p w14:paraId="03899F9D" w14:textId="4D28E62A" w:rsidR="18743780" w:rsidRDefault="18743780" w:rsidP="18743780"/>
    <w:p w14:paraId="734D9813" w14:textId="4DA51070" w:rsidR="003B7278" w:rsidRPr="00D70245" w:rsidRDefault="003B7278" w:rsidP="003B7278">
      <w:pPr>
        <w:rPr>
          <w:highlight w:val="magenta"/>
        </w:rPr>
      </w:pPr>
      <w:r>
        <w:t>It is best practice to support the learner with the additional need by providing the learner with effective resources (</w:t>
      </w:r>
      <w:r w:rsidR="44CC6823">
        <w:t>Barnardo's</w:t>
      </w:r>
      <w:r>
        <w:t>,</w:t>
      </w:r>
      <w:r w:rsidR="08C640CE">
        <w:t xml:space="preserve"> </w:t>
      </w:r>
      <w:r w:rsidR="3A9562DD">
        <w:t>2025</w:t>
      </w:r>
      <w:r>
        <w:t xml:space="preserve">). </w:t>
      </w:r>
      <w:r w:rsidR="5E7D890B">
        <w:t xml:space="preserve">This can be </w:t>
      </w:r>
      <w:r w:rsidR="7BD98CD1">
        <w:t xml:space="preserve">done </w:t>
      </w:r>
      <w:r w:rsidR="4F71F9E6">
        <w:t>by</w:t>
      </w:r>
      <w:r>
        <w:t xml:space="preserve"> putting in reasonable adjustments to support </w:t>
      </w:r>
      <w:r w:rsidR="78CFC6B0">
        <w:t>children</w:t>
      </w:r>
      <w:r>
        <w:t xml:space="preserve"> in the classroom such as visual timetables, </w:t>
      </w:r>
      <w:r w:rsidR="66A01B17">
        <w:t>and picture</w:t>
      </w:r>
      <w:r>
        <w:t xml:space="preserve"> communication systems. </w:t>
      </w:r>
      <w:r w:rsidR="28E2EF44">
        <w:t xml:space="preserve">According to the Equality and Human Rights Commission </w:t>
      </w:r>
      <w:r w:rsidR="5F91FE50">
        <w:t>(</w:t>
      </w:r>
      <w:r w:rsidR="28E2EF44">
        <w:t>2025</w:t>
      </w:r>
      <w:r w:rsidR="65EA8DE7">
        <w:t>)</w:t>
      </w:r>
      <w:r w:rsidR="3C58E014">
        <w:t xml:space="preserve"> </w:t>
      </w:r>
      <w:r>
        <w:t xml:space="preserve">it is the </w:t>
      </w:r>
      <w:r w:rsidR="369F4483">
        <w:t>school’s</w:t>
      </w:r>
      <w:r>
        <w:t xml:space="preserve"> duty to make these reasonable adjustments to allow the child to reach their full potential</w:t>
      </w:r>
      <w:r w:rsidR="1D2430CA">
        <w:t>.</w:t>
      </w:r>
      <w:r w:rsidRPr="00BD7ED7">
        <w:t xml:space="preserve"> It is also important to liaise with other education </w:t>
      </w:r>
      <w:r>
        <w:t>organizations to develop and implement ALN procedures in educational settings (Welsh Government,</w:t>
      </w:r>
      <w:r w:rsidR="23DF44F2">
        <w:t xml:space="preserve"> </w:t>
      </w:r>
      <w:r>
        <w:t>2021</w:t>
      </w:r>
      <w:r w:rsidR="10FD4FD8">
        <w:t>).</w:t>
      </w:r>
      <w:r>
        <w:t xml:space="preserve"> </w:t>
      </w:r>
      <w:r w:rsidR="66416E82">
        <w:t>According to The UN Convention on The Rights of The Child</w:t>
      </w:r>
      <w:r w:rsidR="6CD36880">
        <w:t>,</w:t>
      </w:r>
      <w:r w:rsidR="66416E82">
        <w:t xml:space="preserve"> Article 28 </w:t>
      </w:r>
      <w:r w:rsidR="7F2DBD71">
        <w:t xml:space="preserve">states </w:t>
      </w:r>
      <w:r w:rsidR="1315693C">
        <w:t>that every</w:t>
      </w:r>
      <w:r w:rsidR="66416E82">
        <w:t xml:space="preserve"> child has the right to free primary education, and the schools should respect the child’s dignity and their rights. (UNCRC, 2022). </w:t>
      </w:r>
    </w:p>
    <w:p w14:paraId="39DAA92E" w14:textId="5FFC11CB" w:rsidR="0A466066" w:rsidRDefault="0A466066" w:rsidP="0A466066"/>
    <w:p w14:paraId="2A4A79F5" w14:textId="209AA093" w:rsidR="4948B9AC" w:rsidRDefault="4948B9AC" w:rsidP="4948B9AC">
      <w:pPr>
        <w:spacing w:after="0"/>
      </w:pPr>
      <w:r w:rsidRPr="4948B9AC">
        <w:rPr>
          <w:rFonts w:ascii="Aptos" w:eastAsia="Aptos" w:hAnsi="Aptos" w:cs="Aptos"/>
        </w:rPr>
        <w:t xml:space="preserve">In conclusion this essay has explored the wide and complex spectrum of </w:t>
      </w:r>
      <w:r w:rsidRPr="4948B9AC">
        <w:rPr>
          <w:rFonts w:ascii="Times New Roman" w:eastAsia="Times New Roman" w:hAnsi="Times New Roman" w:cs="Times New Roman"/>
          <w:sz w:val="24"/>
          <w:szCs w:val="24"/>
        </w:rPr>
        <w:t xml:space="preserve">additional needs by looking at why it is important for children with additional needs to have </w:t>
      </w:r>
      <w:r w:rsidRPr="4948B9AC">
        <w:rPr>
          <w:rFonts w:ascii="Aptos" w:eastAsia="Aptos" w:hAnsi="Aptos" w:cs="Aptos"/>
        </w:rPr>
        <w:t xml:space="preserve">an education.  It has also looked at the medical and social model and how they are used in society to show how </w:t>
      </w:r>
      <w:r w:rsidRPr="4948B9AC">
        <w:rPr>
          <w:rFonts w:ascii="Times New Roman" w:eastAsia="Times New Roman" w:hAnsi="Times New Roman" w:cs="Times New Roman"/>
          <w:sz w:val="24"/>
          <w:szCs w:val="24"/>
        </w:rPr>
        <w:t xml:space="preserve">perceptions are changing in the way ALN are looked at. Also, it has looked at best practices to support children in </w:t>
      </w:r>
      <w:r w:rsidRPr="4948B9AC">
        <w:rPr>
          <w:rFonts w:ascii="Aptos" w:eastAsia="Aptos" w:hAnsi="Aptos" w:cs="Aptos"/>
        </w:rPr>
        <w:t xml:space="preserve">an educational setting and how it is best to work with other agencies to support the child to help them reach their full potential. It is clear to see by having the support in place for a young person </w:t>
      </w:r>
      <w:r w:rsidRPr="4948B9AC">
        <w:rPr>
          <w:rFonts w:ascii="Times New Roman" w:eastAsia="Times New Roman" w:hAnsi="Times New Roman" w:cs="Times New Roman"/>
          <w:sz w:val="24"/>
          <w:szCs w:val="24"/>
        </w:rPr>
        <w:t xml:space="preserve">in the educational setting </w:t>
      </w:r>
      <w:r w:rsidRPr="4948B9AC">
        <w:rPr>
          <w:rFonts w:ascii="Aptos" w:eastAsia="Aptos" w:hAnsi="Aptos" w:cs="Aptos"/>
          <w:color w:val="000000" w:themeColor="text1"/>
        </w:rPr>
        <w:t xml:space="preserve">that they are fully able to be involved in the classroom. There are clear links by having the child at the centre while working with their family in the decision making and collaboratively working with outside agencies is best practice to support the child holistically as everyone can work on the same targets this allows the child to meet their desired outcomes. The child having the right resources put into the educational setting it allows the young person to achieve their potential and allows them to feel a sense of belonging in the classroom setting as they are involved in every aspect. </w:t>
      </w:r>
    </w:p>
    <w:p w14:paraId="6BC3C417" w14:textId="4BD8062F" w:rsidR="4948B9AC" w:rsidRDefault="4948B9AC" w:rsidP="4948B9AC">
      <w:pPr>
        <w:spacing w:after="0"/>
        <w:rPr>
          <w:rFonts w:ascii="Times New Roman" w:eastAsia="Times New Roman" w:hAnsi="Times New Roman" w:cs="Times New Roman"/>
          <w:sz w:val="24"/>
          <w:szCs w:val="24"/>
        </w:rPr>
      </w:pPr>
    </w:p>
    <w:p w14:paraId="66AC61E5" w14:textId="324ECC19" w:rsidR="093D8209" w:rsidRDefault="093D8209"/>
    <w:p w14:paraId="6ECB7339" w14:textId="77777777" w:rsidR="003B7278" w:rsidRDefault="003B7278" w:rsidP="003B7278"/>
    <w:p w14:paraId="0E10337E" w14:textId="77777777" w:rsidR="003B7278" w:rsidRDefault="003B7278" w:rsidP="003B7278"/>
    <w:p w14:paraId="1E941DE6" w14:textId="77777777" w:rsidR="003B7278" w:rsidRDefault="003B7278" w:rsidP="003B7278"/>
    <w:p w14:paraId="334BD214" w14:textId="77777777" w:rsidR="003B7278" w:rsidRPr="0010559B" w:rsidRDefault="003B7278" w:rsidP="003B7278">
      <w:pPr>
        <w:spacing w:after="240" w:line="360" w:lineRule="auto"/>
        <w:outlineLvl w:val="0"/>
        <w:rPr>
          <w:rFonts w:eastAsia="Times New Roman" w:cs="Times New Roman"/>
          <w:b/>
          <w:bCs/>
          <w:kern w:val="36"/>
          <w:sz w:val="36"/>
          <w:szCs w:val="36"/>
          <w:u w:val="single"/>
          <w:lang w:eastAsia="en-GB"/>
        </w:rPr>
      </w:pPr>
      <w:r w:rsidRPr="0010559B">
        <w:rPr>
          <w:rFonts w:eastAsia="Times New Roman" w:cs="Times New Roman"/>
          <w:b/>
          <w:bCs/>
          <w:kern w:val="36"/>
          <w:sz w:val="36"/>
          <w:szCs w:val="36"/>
          <w:u w:val="single"/>
          <w:lang w:eastAsia="en-GB"/>
        </w:rPr>
        <w:t>Reference list</w:t>
      </w:r>
    </w:p>
    <w:p w14:paraId="7EC714B7"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Barnardo’s. (2023). </w:t>
      </w:r>
      <w:r w:rsidRPr="0010559B">
        <w:rPr>
          <w:rFonts w:ascii="Aptos" w:eastAsia="Times New Roman" w:hAnsi="Aptos" w:cs="Times New Roman"/>
          <w:i/>
          <w:iCs/>
          <w:lang w:eastAsia="en-GB"/>
        </w:rPr>
        <w:t>Supporting special needs children settle into school</w:t>
      </w:r>
      <w:r w:rsidRPr="0010559B">
        <w:rPr>
          <w:rFonts w:ascii="Aptos" w:eastAsia="Times New Roman" w:hAnsi="Aptos" w:cs="Times New Roman"/>
          <w:lang w:eastAsia="en-GB"/>
        </w:rPr>
        <w:t>. [online] Available at: https://www.barnardos.org.uk/get-support/support-for-parents-and-carers/support-for-send-children/supporting-your-child-special-educational-needs-settle-school.</w:t>
      </w:r>
    </w:p>
    <w:p w14:paraId="3672AD50"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Cazaly, R. (2015). </w:t>
      </w:r>
      <w:r w:rsidRPr="0010559B">
        <w:rPr>
          <w:rFonts w:ascii="Aptos" w:eastAsia="Times New Roman" w:hAnsi="Aptos" w:cs="Times New Roman"/>
          <w:i/>
          <w:iCs/>
          <w:lang w:eastAsia="en-GB"/>
        </w:rPr>
        <w:t>Reasonable Adjustments for Disabled Pupils Guidance for Schools in England Equality and Human Rights Commission</w:t>
      </w:r>
      <w:r w:rsidRPr="0010559B">
        <w:rPr>
          <w:rFonts w:ascii="Aptos" w:eastAsia="Times New Roman" w:hAnsi="Aptos" w:cs="Times New Roman"/>
          <w:lang w:eastAsia="en-GB"/>
        </w:rPr>
        <w:t>. [online] Available at: https://www.equalityhumanrights.com/sites/default/files/reasonable_adjustments_for_disabled_pupils_1.pdf.</w:t>
      </w:r>
    </w:p>
    <w:p w14:paraId="686FA137"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Disabilityrightsuk.org. (2018). </w:t>
      </w:r>
      <w:r w:rsidRPr="0010559B">
        <w:rPr>
          <w:rFonts w:ascii="Aptos" w:eastAsia="Times New Roman" w:hAnsi="Aptos" w:cs="Times New Roman"/>
          <w:i/>
          <w:iCs/>
          <w:lang w:eastAsia="en-GB"/>
        </w:rPr>
        <w:t>Social Model of Disability: Language | Disability Rights UK</w:t>
      </w:r>
      <w:r w:rsidRPr="0010559B">
        <w:rPr>
          <w:rFonts w:ascii="Aptos" w:eastAsia="Times New Roman" w:hAnsi="Aptos" w:cs="Times New Roman"/>
          <w:lang w:eastAsia="en-GB"/>
        </w:rPr>
        <w:t>. [online] Available at: https://www.disabilityrightsuk.org/social-model-disability-language?srsltid=AfmBOoo2MNnt4rPBPVhQklZ6L77hCPMtLdECbWATRSJ6QbIr48QQeqrK [Accessed 22 Oct. 2025].</w:t>
      </w:r>
    </w:p>
    <w:p w14:paraId="1D889BF1"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Greco, V., Sloper, P., Webb, R. and Beecham, J. (2005). </w:t>
      </w:r>
      <w:r w:rsidRPr="0010559B">
        <w:rPr>
          <w:rFonts w:ascii="Aptos" w:eastAsia="Times New Roman" w:hAnsi="Aptos" w:cs="Times New Roman"/>
          <w:i/>
          <w:iCs/>
          <w:lang w:eastAsia="en-GB"/>
        </w:rPr>
        <w:t>An Exploration of Different Models of Multi-Agency Partnerships in Key Worker Services for Disabled Children: Effectiveness and Costs RESEARCH</w:t>
      </w:r>
      <w:r w:rsidRPr="0010559B">
        <w:rPr>
          <w:rFonts w:ascii="Aptos" w:eastAsia="Times New Roman" w:hAnsi="Aptos" w:cs="Times New Roman"/>
          <w:lang w:eastAsia="en-GB"/>
        </w:rPr>
        <w:t xml:space="preserve">. </w:t>
      </w:r>
      <w:r w:rsidR="79DDFCC5" w:rsidRPr="79DDFCC5">
        <w:rPr>
          <w:rFonts w:ascii="Aptos" w:eastAsia="Times New Roman" w:hAnsi="Aptos" w:cs="Times New Roman"/>
          <w:lang w:eastAsia="en-GB"/>
        </w:rPr>
        <w:t xml:space="preserve">[online] Available at: </w:t>
      </w:r>
      <w:hyperlink r:id="rId6">
        <w:r w:rsidR="79DDFCC5" w:rsidRPr="79DDFCC5">
          <w:rPr>
            <w:rStyle w:val="Hyperlink"/>
            <w:rFonts w:ascii="Aptos" w:eastAsia="Times New Roman" w:hAnsi="Aptos" w:cs="Times New Roman"/>
            <w:lang w:eastAsia="en-GB"/>
          </w:rPr>
          <w:t>https://www.york.ac.uk/inst/spru/pubs/pdf/keyworker.pdf</w:t>
        </w:r>
      </w:hyperlink>
      <w:r w:rsidR="79DDFCC5" w:rsidRPr="79DDFCC5">
        <w:rPr>
          <w:rFonts w:ascii="Aptos" w:eastAsia="Times New Roman" w:hAnsi="Aptos" w:cs="Times New Roman"/>
          <w:lang w:eastAsia="en-GB"/>
        </w:rPr>
        <w:t>.</w:t>
      </w:r>
    </w:p>
    <w:p w14:paraId="70DF9B34" w14:textId="0E5F47D1" w:rsidR="0510AC48" w:rsidRDefault="0510AC48" w:rsidP="0510AC48">
      <w:pPr>
        <w:spacing w:after="240" w:line="360" w:lineRule="auto"/>
      </w:pPr>
      <w:r w:rsidRPr="0510AC48">
        <w:rPr>
          <w:rFonts w:ascii="Times New Roman" w:eastAsia="Times New Roman" w:hAnsi="Times New Roman" w:cs="Times New Roman"/>
          <w:sz w:val="24"/>
          <w:szCs w:val="24"/>
        </w:rPr>
        <w:t xml:space="preserve">Hogan, A.J. (2019). Social and Medical Models of Disability and Mental health: Evolution and Renewal. </w:t>
      </w:r>
      <w:r w:rsidRPr="0510AC48">
        <w:rPr>
          <w:rFonts w:ascii="Times New Roman" w:eastAsia="Times New Roman" w:hAnsi="Times New Roman" w:cs="Times New Roman"/>
          <w:i/>
          <w:iCs/>
          <w:sz w:val="24"/>
          <w:szCs w:val="24"/>
        </w:rPr>
        <w:t>Canadian Medical Association Journal</w:t>
      </w:r>
      <w:r w:rsidRPr="0510AC48">
        <w:rPr>
          <w:rFonts w:ascii="Times New Roman" w:eastAsia="Times New Roman" w:hAnsi="Times New Roman" w:cs="Times New Roman"/>
          <w:sz w:val="24"/>
          <w:szCs w:val="24"/>
        </w:rPr>
        <w:t xml:space="preserve">, [online] 191(1), pp.16–18. </w:t>
      </w:r>
      <w:proofErr w:type="spellStart"/>
      <w:proofErr w:type="gramStart"/>
      <w:r w:rsidRPr="0510AC48">
        <w:rPr>
          <w:rFonts w:ascii="Times New Roman" w:eastAsia="Times New Roman" w:hAnsi="Times New Roman" w:cs="Times New Roman"/>
          <w:sz w:val="24"/>
          <w:szCs w:val="24"/>
        </w:rPr>
        <w:t>doi:https</w:t>
      </w:r>
      <w:proofErr w:type="spellEnd"/>
      <w:r w:rsidRPr="0510AC48">
        <w:rPr>
          <w:rFonts w:ascii="Times New Roman" w:eastAsia="Times New Roman" w:hAnsi="Times New Roman" w:cs="Times New Roman"/>
          <w:sz w:val="24"/>
          <w:szCs w:val="24"/>
        </w:rPr>
        <w:t>://doi.org/10.1503/cmaj.181008</w:t>
      </w:r>
      <w:proofErr w:type="gramEnd"/>
      <w:r w:rsidRPr="0510AC48">
        <w:rPr>
          <w:rFonts w:ascii="Times New Roman" w:eastAsia="Times New Roman" w:hAnsi="Times New Roman" w:cs="Times New Roman"/>
          <w:sz w:val="24"/>
          <w:szCs w:val="24"/>
        </w:rPr>
        <w:t>.</w:t>
      </w:r>
    </w:p>
    <w:p w14:paraId="12BC865A" w14:textId="607EBE37" w:rsidR="79DDFCC5" w:rsidRDefault="79DDFCC5" w:rsidP="79DDFCC5">
      <w:pPr>
        <w:spacing w:after="240" w:line="360" w:lineRule="auto"/>
        <w:rPr>
          <w:rFonts w:ascii="Aptos" w:eastAsia="Times New Roman" w:hAnsi="Aptos" w:cs="Times New Roman"/>
          <w:lang w:eastAsia="en-GB"/>
        </w:rPr>
      </w:pPr>
    </w:p>
    <w:p w14:paraId="1CD321AD"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McLeod, S. (2025a). </w:t>
      </w:r>
      <w:r w:rsidRPr="0010559B">
        <w:rPr>
          <w:rFonts w:ascii="Aptos" w:eastAsia="Times New Roman" w:hAnsi="Aptos" w:cs="Times New Roman"/>
          <w:i/>
          <w:iCs/>
          <w:lang w:eastAsia="en-GB"/>
        </w:rPr>
        <w:t>Maslow’s hierarchy of needs</w:t>
      </w:r>
      <w:r w:rsidRPr="0010559B">
        <w:rPr>
          <w:rFonts w:ascii="Aptos" w:eastAsia="Times New Roman" w:hAnsi="Aptos" w:cs="Times New Roman"/>
          <w:lang w:eastAsia="en-GB"/>
        </w:rPr>
        <w:t>. [online] Simply Psychology. Available at: https://www.simplypsychology.org/maslow.html.</w:t>
      </w:r>
    </w:p>
    <w:p w14:paraId="6ABFBB5E"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McLeod, S. (2025b). </w:t>
      </w:r>
      <w:r w:rsidRPr="0010559B">
        <w:rPr>
          <w:rFonts w:ascii="Aptos" w:eastAsia="Times New Roman" w:hAnsi="Aptos" w:cs="Times New Roman"/>
          <w:i/>
          <w:iCs/>
          <w:lang w:eastAsia="en-GB"/>
        </w:rPr>
        <w:t>Vygotsky’s sociocultural theory of cognitive development</w:t>
      </w:r>
      <w:r w:rsidRPr="0010559B">
        <w:rPr>
          <w:rFonts w:ascii="Aptos" w:eastAsia="Times New Roman" w:hAnsi="Aptos" w:cs="Times New Roman"/>
          <w:lang w:eastAsia="en-GB"/>
        </w:rPr>
        <w:t>. [online] Simply Psychology. Available at: https://www.simplypsychology.org/vygotsky.html.</w:t>
      </w:r>
    </w:p>
    <w:p w14:paraId="5883F6F7"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lastRenderedPageBreak/>
        <w:t xml:space="preserve">Mencap (2023). </w:t>
      </w:r>
      <w:r w:rsidRPr="0010559B">
        <w:rPr>
          <w:rFonts w:ascii="Aptos" w:eastAsia="Times New Roman" w:hAnsi="Aptos" w:cs="Times New Roman"/>
          <w:i/>
          <w:iCs/>
          <w:lang w:eastAsia="en-GB"/>
        </w:rPr>
        <w:t>The Models of Disability</w:t>
      </w:r>
      <w:r w:rsidRPr="0010559B">
        <w:rPr>
          <w:rFonts w:ascii="Aptos" w:eastAsia="Times New Roman" w:hAnsi="Aptos" w:cs="Times New Roman"/>
          <w:lang w:eastAsia="en-GB"/>
        </w:rPr>
        <w:t>. [online] Mencap. Available at: https://www.mencap.org.uk/easyread/models-disability.</w:t>
      </w:r>
    </w:p>
    <w:p w14:paraId="59A63832"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NSPCC (2022). </w:t>
      </w:r>
      <w:r w:rsidRPr="0010559B">
        <w:rPr>
          <w:rFonts w:ascii="Aptos" w:eastAsia="Times New Roman" w:hAnsi="Aptos" w:cs="Times New Roman"/>
          <w:i/>
          <w:iCs/>
          <w:lang w:eastAsia="en-GB"/>
        </w:rPr>
        <w:t>Children with special educational needs and disabilities (SEND)</w:t>
      </w:r>
      <w:r w:rsidRPr="0010559B">
        <w:rPr>
          <w:rFonts w:ascii="Aptos" w:eastAsia="Times New Roman" w:hAnsi="Aptos" w:cs="Times New Roman"/>
          <w:lang w:eastAsia="en-GB"/>
        </w:rPr>
        <w:t>. [online] NSPCC Learning. Available at: https://learning.nspcc.org.uk/safeguarding-child-protection-schools/safeguarding-children-with-special-educational-needs-and-disabilities-send.</w:t>
      </w:r>
    </w:p>
    <w:p w14:paraId="58C6C788"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Olkin, R. (2022). </w:t>
      </w:r>
      <w:r w:rsidRPr="0010559B">
        <w:rPr>
          <w:rFonts w:ascii="Aptos" w:eastAsia="Times New Roman" w:hAnsi="Aptos" w:cs="Times New Roman"/>
          <w:i/>
          <w:iCs/>
          <w:lang w:eastAsia="en-GB"/>
        </w:rPr>
        <w:t>Conceptualizing disability: Three Models of Disability</w:t>
      </w:r>
      <w:r w:rsidRPr="0010559B">
        <w:rPr>
          <w:rFonts w:ascii="Aptos" w:eastAsia="Times New Roman" w:hAnsi="Aptos" w:cs="Times New Roman"/>
          <w:lang w:eastAsia="en-GB"/>
        </w:rPr>
        <w:t>. [online] American Psychological Association. Available at: https://www.apa.org/ed/precollege/psychology-teacher-network/introductory-psychology/disability-models.</w:t>
      </w:r>
    </w:p>
    <w:p w14:paraId="5CE17F6D"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SCOPE (2024). </w:t>
      </w:r>
      <w:r w:rsidRPr="0010559B">
        <w:rPr>
          <w:rFonts w:ascii="Aptos" w:eastAsia="Times New Roman" w:hAnsi="Aptos" w:cs="Times New Roman"/>
          <w:i/>
          <w:iCs/>
          <w:lang w:eastAsia="en-GB"/>
        </w:rPr>
        <w:t>Social Model of Disability | Disability Charity Scope UK</w:t>
      </w:r>
      <w:r w:rsidRPr="0010559B">
        <w:rPr>
          <w:rFonts w:ascii="Aptos" w:eastAsia="Times New Roman" w:hAnsi="Aptos" w:cs="Times New Roman"/>
          <w:lang w:eastAsia="en-GB"/>
        </w:rPr>
        <w:t>. [online] Scope. Available at: https://www.scope.org.uk/social-model-of-disability.</w:t>
      </w:r>
    </w:p>
    <w:p w14:paraId="51E25C54"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Snap Cymru (2024). </w:t>
      </w:r>
      <w:r w:rsidRPr="0010559B">
        <w:rPr>
          <w:rFonts w:ascii="Aptos" w:eastAsia="Times New Roman" w:hAnsi="Aptos" w:cs="Times New Roman"/>
          <w:i/>
          <w:iCs/>
          <w:lang w:eastAsia="en-GB"/>
        </w:rPr>
        <w:t>Individual Development Plans</w:t>
      </w:r>
      <w:r w:rsidRPr="0010559B">
        <w:rPr>
          <w:rFonts w:ascii="Aptos" w:eastAsia="Times New Roman" w:hAnsi="Aptos" w:cs="Times New Roman"/>
          <w:lang w:eastAsia="en-GB"/>
        </w:rPr>
        <w:t>. [online] Snap Cymru. Available at: https://www.snapcymru.org/get-support/idps/.</w:t>
      </w:r>
    </w:p>
    <w:p w14:paraId="73FCD349"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Swansea. (n.d.). </w:t>
      </w:r>
      <w:r w:rsidRPr="0010559B">
        <w:rPr>
          <w:rFonts w:ascii="Aptos" w:eastAsia="Times New Roman" w:hAnsi="Aptos" w:cs="Times New Roman"/>
          <w:i/>
          <w:iCs/>
          <w:lang w:eastAsia="en-GB"/>
        </w:rPr>
        <w:t>ALN - Individual Development Plan (IDP)</w:t>
      </w:r>
      <w:r w:rsidRPr="0010559B">
        <w:rPr>
          <w:rFonts w:ascii="Aptos" w:eastAsia="Times New Roman" w:hAnsi="Aptos" w:cs="Times New Roman"/>
          <w:lang w:eastAsia="en-GB"/>
        </w:rPr>
        <w:t>. [online] Available at: https://swansea.gov.uk/alnIDP?lang=en.</w:t>
      </w:r>
    </w:p>
    <w:p w14:paraId="45429061"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UNICEF (n.d.). </w:t>
      </w:r>
      <w:r w:rsidRPr="0010559B">
        <w:rPr>
          <w:rFonts w:ascii="Aptos" w:eastAsia="Times New Roman" w:hAnsi="Aptos" w:cs="Times New Roman"/>
          <w:i/>
          <w:iCs/>
          <w:lang w:eastAsia="en-GB"/>
        </w:rPr>
        <w:t>UN convention on the rights of the child (UNCRC)</w:t>
      </w:r>
      <w:r w:rsidRPr="0010559B">
        <w:rPr>
          <w:rFonts w:ascii="Aptos" w:eastAsia="Times New Roman" w:hAnsi="Aptos" w:cs="Times New Roman"/>
          <w:lang w:eastAsia="en-GB"/>
        </w:rPr>
        <w:t xml:space="preserve">. [online] </w:t>
      </w:r>
      <w:proofErr w:type="spellStart"/>
      <w:r w:rsidRPr="0010559B">
        <w:rPr>
          <w:rFonts w:ascii="Aptos" w:eastAsia="Times New Roman" w:hAnsi="Aptos" w:cs="Times New Roman"/>
          <w:lang w:eastAsia="en-GB"/>
        </w:rPr>
        <w:t>unicef</w:t>
      </w:r>
      <w:proofErr w:type="spellEnd"/>
      <w:r w:rsidRPr="0010559B">
        <w:rPr>
          <w:rFonts w:ascii="Aptos" w:eastAsia="Times New Roman" w:hAnsi="Aptos" w:cs="Times New Roman"/>
          <w:lang w:eastAsia="en-GB"/>
        </w:rPr>
        <w:t>. Available at: https://www.unicef.org.uk/what-we-do/un-convention-child-rights/.</w:t>
      </w:r>
    </w:p>
    <w:p w14:paraId="25A9B2A1" w14:textId="77777777" w:rsidR="003B7278" w:rsidRPr="0010559B" w:rsidRDefault="003B7278" w:rsidP="003B7278">
      <w:pPr>
        <w:spacing w:after="240" w:line="360" w:lineRule="auto"/>
        <w:rPr>
          <w:rFonts w:ascii="Aptos" w:eastAsia="Times New Roman" w:hAnsi="Aptos" w:cs="Times New Roman"/>
          <w:lang w:eastAsia="en-GB"/>
        </w:rPr>
      </w:pPr>
      <w:r w:rsidRPr="0010559B">
        <w:rPr>
          <w:rFonts w:ascii="Aptos" w:eastAsia="Times New Roman" w:hAnsi="Aptos" w:cs="Times New Roman"/>
          <w:lang w:eastAsia="en-GB"/>
        </w:rPr>
        <w:t xml:space="preserve">Welsh Government (2021). </w:t>
      </w:r>
      <w:r w:rsidRPr="0010559B">
        <w:rPr>
          <w:rFonts w:ascii="Aptos" w:eastAsia="Times New Roman" w:hAnsi="Aptos" w:cs="Times New Roman"/>
          <w:i/>
          <w:iCs/>
          <w:lang w:eastAsia="en-GB"/>
        </w:rPr>
        <w:t>The Additional Learning Needs Code for Wales 2021 WG21-23</w:t>
      </w:r>
      <w:r w:rsidRPr="0010559B">
        <w:rPr>
          <w:rFonts w:ascii="Aptos" w:eastAsia="Times New Roman" w:hAnsi="Aptos" w:cs="Times New Roman"/>
          <w:lang w:eastAsia="en-GB"/>
        </w:rPr>
        <w:t>. [online] Available at: https://www.gov.wales/sites/default/files/publications/2024-04/220622-the-additional-learning-needs-code-for-wales-2021%20%282%29.pdf.</w:t>
      </w:r>
    </w:p>
    <w:p w14:paraId="7A3698B6" w14:textId="77777777" w:rsidR="003B7278" w:rsidRPr="00F325B7" w:rsidRDefault="003B7278" w:rsidP="003B7278">
      <w:pPr>
        <w:rPr>
          <w:rFonts w:ascii="Aptos" w:hAnsi="Aptos"/>
          <w:u w:val="single"/>
        </w:rPr>
      </w:pPr>
    </w:p>
    <w:p w14:paraId="4953011C" w14:textId="77777777" w:rsidR="00FB7556" w:rsidRDefault="00FB7556" w:rsidP="00FB7556">
      <w:pPr>
        <w:jc w:val="center"/>
        <w:rPr>
          <w:b/>
          <w:iCs/>
          <w:sz w:val="44"/>
        </w:rPr>
      </w:pPr>
    </w:p>
    <w:p w14:paraId="3480FC8C" w14:textId="77777777" w:rsidR="00FB7556" w:rsidRDefault="00FB7556"/>
    <w:p w14:paraId="6FB4ED4E" w14:textId="77777777" w:rsidR="00FB7556" w:rsidRDefault="00FB7556"/>
    <w:p w14:paraId="36A29781" w14:textId="77777777" w:rsidR="00FB7556" w:rsidRDefault="00FB7556"/>
    <w:p w14:paraId="52BC47FD" w14:textId="77777777" w:rsidR="00FB7556" w:rsidRDefault="00FB7556"/>
    <w:p w14:paraId="73FF169A" w14:textId="77777777" w:rsidR="00FB7556" w:rsidRDefault="00FB7556"/>
    <w:p w14:paraId="2075C71B" w14:textId="77777777" w:rsidR="00FB7556" w:rsidRDefault="00FB7556"/>
    <w:p w14:paraId="591F946A" w14:textId="77777777" w:rsidR="00FB7556" w:rsidRDefault="00FB7556"/>
    <w:p w14:paraId="7213BEE0" w14:textId="77777777" w:rsidR="00FB7556" w:rsidRDefault="00FB7556"/>
    <w:p w14:paraId="4A5CE5E5" w14:textId="77777777" w:rsidR="00FB7556" w:rsidRDefault="00FB7556"/>
    <w:p w14:paraId="4C6B8969" w14:textId="77777777" w:rsidR="00FB7556" w:rsidRDefault="00FB7556"/>
    <w:p w14:paraId="4C0D20D3" w14:textId="77777777" w:rsidR="00FB7556" w:rsidRDefault="00FB7556"/>
    <w:p w14:paraId="5C80DA5F" w14:textId="77777777" w:rsidR="00FB7556" w:rsidRDefault="00FB7556"/>
    <w:p w14:paraId="65F880D3" w14:textId="77777777" w:rsidR="00FB7556" w:rsidRDefault="00FB7556"/>
    <w:p w14:paraId="1DAAA94E" w14:textId="77777777" w:rsidR="00FB7556" w:rsidRDefault="00FB7556"/>
    <w:p w14:paraId="761B3B97" w14:textId="77777777" w:rsidR="00FB7556" w:rsidRDefault="00FB7556"/>
    <w:p w14:paraId="18618908" w14:textId="77777777" w:rsidR="00FB7556" w:rsidRDefault="00FB7556"/>
    <w:p w14:paraId="5E7E2F55" w14:textId="77777777" w:rsidR="00FB7556" w:rsidRDefault="00FB7556"/>
    <w:p w14:paraId="2A050EF3" w14:textId="77777777" w:rsidR="00FB7556" w:rsidRDefault="00FB7556"/>
    <w:p w14:paraId="747D23AD" w14:textId="77777777" w:rsidR="00FB7556" w:rsidRDefault="00FB7556"/>
    <w:p w14:paraId="32873A5B" w14:textId="77777777" w:rsidR="00FB7556" w:rsidRDefault="00FB7556"/>
    <w:p w14:paraId="2646CC7E" w14:textId="77777777" w:rsidR="00FB7556" w:rsidRDefault="00FB7556"/>
    <w:p w14:paraId="2F3E0F20" w14:textId="77777777" w:rsidR="00FB7556" w:rsidRDefault="00FB7556"/>
    <w:p w14:paraId="2773AEAF" w14:textId="77777777" w:rsidR="00FB7556" w:rsidRDefault="00FB7556"/>
    <w:p w14:paraId="7334752F" w14:textId="77777777" w:rsidR="00FB7556" w:rsidRDefault="00FB7556"/>
    <w:p w14:paraId="639B1CA9" w14:textId="77777777" w:rsidR="00FB7556" w:rsidRDefault="00FB7556"/>
    <w:p w14:paraId="6D79B5E1" w14:textId="77777777" w:rsidR="00FB7556" w:rsidRPr="00A412AE" w:rsidRDefault="00FB7556" w:rsidP="00FB7556">
      <w:pPr>
        <w:jc w:val="center"/>
        <w:rPr>
          <w:b/>
          <w:iCs/>
          <w:sz w:val="44"/>
          <w:u w:val="single"/>
        </w:rPr>
      </w:pPr>
      <w:r w:rsidRPr="00A412AE">
        <w:rPr>
          <w:b/>
          <w:iCs/>
          <w:sz w:val="44"/>
          <w:u w:val="single"/>
        </w:rPr>
        <w:t xml:space="preserve">Element 3 </w:t>
      </w:r>
    </w:p>
    <w:p w14:paraId="7143695A" w14:textId="7B96BFF1" w:rsidR="00FB7556" w:rsidRDefault="00FB7556" w:rsidP="00FB7556">
      <w:pPr>
        <w:jc w:val="center"/>
        <w:rPr>
          <w:i/>
          <w:iCs/>
          <w:sz w:val="44"/>
        </w:rPr>
      </w:pPr>
      <w:r>
        <w:rPr>
          <w:i/>
          <w:iCs/>
          <w:sz w:val="44"/>
        </w:rPr>
        <w:t xml:space="preserve">Explore and summarise the additional learning needs of a pupil using a person-centred planning approach. </w:t>
      </w:r>
    </w:p>
    <w:p w14:paraId="199D55A9" w14:textId="77777777" w:rsidR="00FB7556" w:rsidRDefault="00FB7556" w:rsidP="00FB7556">
      <w:pPr>
        <w:jc w:val="center"/>
        <w:rPr>
          <w:i/>
          <w:iCs/>
          <w:sz w:val="44"/>
        </w:rPr>
      </w:pPr>
    </w:p>
    <w:tbl>
      <w:tblPr>
        <w:tblW w:w="9782"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2"/>
      </w:tblGrid>
      <w:tr w:rsidR="004F7A85" w:rsidRPr="004F7A85" w14:paraId="4786088C" w14:textId="77777777" w:rsidTr="008464C3">
        <w:trPr>
          <w:trHeight w:val="300"/>
        </w:trPr>
        <w:tc>
          <w:tcPr>
            <w:tcW w:w="9782" w:type="dxa"/>
            <w:tcBorders>
              <w:top w:val="single" w:sz="6" w:space="0" w:color="auto"/>
              <w:left w:val="single" w:sz="6" w:space="0" w:color="auto"/>
              <w:bottom w:val="single" w:sz="6" w:space="0" w:color="auto"/>
              <w:right w:val="single" w:sz="6" w:space="0" w:color="auto"/>
            </w:tcBorders>
            <w:hideMark/>
          </w:tcPr>
          <w:p w14:paraId="6EE44DB5" w14:textId="77777777" w:rsidR="004F7A85" w:rsidRPr="004F7A85" w:rsidRDefault="004F7A85" w:rsidP="004F7A85">
            <w:pPr>
              <w:spacing w:after="0" w:line="240" w:lineRule="auto"/>
              <w:jc w:val="center"/>
              <w:textAlignment w:val="baseline"/>
              <w:rPr>
                <w:rFonts w:ascii="Segoe UI" w:eastAsia="Times New Roman" w:hAnsi="Segoe UI" w:cs="Segoe UI"/>
                <w:sz w:val="18"/>
                <w:szCs w:val="18"/>
                <w:lang w:eastAsia="en-GB"/>
              </w:rPr>
            </w:pPr>
            <w:r w:rsidRPr="004F7A85">
              <w:rPr>
                <w:rFonts w:ascii="Arial" w:eastAsia="Times New Roman" w:hAnsi="Arial" w:cs="Arial"/>
                <w:b/>
                <w:bCs/>
                <w:color w:val="C7037E"/>
                <w:sz w:val="28"/>
                <w:szCs w:val="28"/>
                <w:lang w:eastAsia="en-GB"/>
              </w:rPr>
              <w:t>Section 1C: Profile (About me)</w:t>
            </w:r>
            <w:r w:rsidRPr="004F7A85">
              <w:rPr>
                <w:rFonts w:ascii="Arial" w:eastAsia="Times New Roman" w:hAnsi="Arial" w:cs="Arial"/>
                <w:color w:val="C7037E"/>
                <w:sz w:val="28"/>
                <w:szCs w:val="28"/>
                <w:lang w:eastAsia="en-GB"/>
              </w:rPr>
              <w:t> </w:t>
            </w:r>
          </w:p>
        </w:tc>
      </w:tr>
      <w:tr w:rsidR="004F7A85" w:rsidRPr="004F7A85" w14:paraId="54AA3ED1" w14:textId="77777777" w:rsidTr="008464C3">
        <w:trPr>
          <w:trHeight w:val="300"/>
        </w:trPr>
        <w:tc>
          <w:tcPr>
            <w:tcW w:w="9782" w:type="dxa"/>
            <w:tcBorders>
              <w:top w:val="single" w:sz="6" w:space="0" w:color="auto"/>
              <w:left w:val="single" w:sz="6" w:space="0" w:color="auto"/>
              <w:bottom w:val="single" w:sz="6" w:space="0" w:color="auto"/>
              <w:right w:val="single" w:sz="6" w:space="0" w:color="auto"/>
            </w:tcBorders>
            <w:hideMark/>
          </w:tcPr>
          <w:p w14:paraId="7C02BCFF"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1019702F"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3AF18421"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r w:rsidRPr="004F7A85">
              <w:rPr>
                <w:rFonts w:ascii="Arial" w:eastAsia="Times New Roman" w:hAnsi="Arial" w:cs="Arial"/>
                <w:b/>
                <w:bCs/>
                <w:sz w:val="24"/>
                <w:szCs w:val="24"/>
                <w:lang w:eastAsia="en-GB"/>
              </w:rPr>
              <w:t>What is important to the learner</w:t>
            </w:r>
            <w:r w:rsidRPr="004F7A85">
              <w:rPr>
                <w:rFonts w:ascii="Arial" w:eastAsia="Times New Roman" w:hAnsi="Arial" w:cs="Arial"/>
                <w:sz w:val="24"/>
                <w:szCs w:val="24"/>
                <w:lang w:eastAsia="en-GB"/>
              </w:rPr>
              <w:t> </w:t>
            </w:r>
          </w:p>
          <w:p w14:paraId="5E66C3A6"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xml:space="preserve"> I like to have time to play with my friends. </w:t>
            </w:r>
          </w:p>
          <w:p w14:paraId="276C9318"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xml:space="preserve"> I like to be given time to calm down to regulate my emotions.</w:t>
            </w:r>
          </w:p>
          <w:p w14:paraId="0B53C6C1"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xml:space="preserve"> I like to play with playdough.</w:t>
            </w:r>
          </w:p>
          <w:p w14:paraId="27FC9515"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xml:space="preserve"> I like to run around outside.</w:t>
            </w:r>
          </w:p>
          <w:p w14:paraId="1FF01E99" w14:textId="77777777" w:rsidR="004F7A85" w:rsidRPr="004F7A85" w:rsidRDefault="004F7A85" w:rsidP="004F7A85">
            <w:pPr>
              <w:spacing w:after="0" w:line="240" w:lineRule="auto"/>
              <w:textAlignment w:val="baseline"/>
              <w:rPr>
                <w:rFonts w:eastAsia="Times New Roman" w:cs="Segoe UI"/>
                <w:sz w:val="24"/>
                <w:szCs w:val="24"/>
                <w:lang w:eastAsia="en-GB"/>
              </w:rPr>
            </w:pPr>
          </w:p>
          <w:p w14:paraId="59D2907F"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7DFE4BD3"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b/>
                <w:bCs/>
                <w:sz w:val="24"/>
                <w:szCs w:val="24"/>
                <w:lang w:eastAsia="en-GB"/>
              </w:rPr>
              <w:t>• What is important for the learner</w:t>
            </w:r>
            <w:r w:rsidRPr="004F7A85">
              <w:rPr>
                <w:rFonts w:ascii="Arial" w:eastAsia="Times New Roman" w:hAnsi="Arial" w:cs="Arial"/>
                <w:sz w:val="24"/>
                <w:szCs w:val="24"/>
                <w:lang w:eastAsia="en-GB"/>
              </w:rPr>
              <w:t> </w:t>
            </w:r>
          </w:p>
          <w:p w14:paraId="1FAFC8E1" w14:textId="77777777" w:rsidR="004F7A85" w:rsidRPr="004F7A85" w:rsidRDefault="004F7A85" w:rsidP="004F7A85">
            <w:pPr>
              <w:spacing w:after="0" w:line="240" w:lineRule="auto"/>
              <w:ind w:left="720"/>
              <w:contextualSpacing/>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It is important for child O to have support to be able to play with his friends so play can be an enjoyable experience. It is important to have structured play activities. To have a smaller group of friends whom he gets on with an adult present to keep organisation to stop him getting overwhelmed by explaining the activity step by step.</w:t>
            </w:r>
          </w:p>
          <w:p w14:paraId="35BA1084" w14:textId="77777777" w:rsidR="004F7A85" w:rsidRPr="004F7A85" w:rsidRDefault="004F7A85" w:rsidP="004F7A85">
            <w:pPr>
              <w:spacing w:after="0" w:line="240" w:lineRule="auto"/>
              <w:ind w:left="720"/>
              <w:contextualSpacing/>
              <w:textAlignment w:val="baseline"/>
              <w:rPr>
                <w:rFonts w:ascii="Arial" w:eastAsia="Times New Roman" w:hAnsi="Arial" w:cs="Arial"/>
                <w:color w:val="FF0000"/>
                <w:kern w:val="2"/>
                <w:sz w:val="24"/>
                <w:szCs w:val="24"/>
                <w:lang w:eastAsia="en-GB"/>
                <w14:ligatures w14:val="standardContextual"/>
              </w:rPr>
            </w:pPr>
            <w:r w:rsidRPr="004F7A85">
              <w:rPr>
                <w:rFonts w:ascii="Arial" w:eastAsia="Times New Roman" w:hAnsi="Arial" w:cs="Arial"/>
                <w:sz w:val="24"/>
                <w:szCs w:val="24"/>
                <w:lang w:eastAsia="en-GB"/>
              </w:rPr>
              <w:t xml:space="preserve">  </w:t>
            </w:r>
          </w:p>
          <w:p w14:paraId="3E187B4F" w14:textId="77777777" w:rsidR="004F7A85" w:rsidRPr="004F7A85" w:rsidRDefault="004F7A85" w:rsidP="004F7A85">
            <w:pPr>
              <w:numPr>
                <w:ilvl w:val="0"/>
                <w:numId w:val="2"/>
              </w:numPr>
              <w:spacing w:after="0" w:line="240" w:lineRule="auto"/>
              <w:contextualSpacing/>
              <w:textAlignment w:val="baseline"/>
              <w:rPr>
                <w:rFonts w:ascii="Segoe UI" w:eastAsia="Times New Roman" w:hAnsi="Segoe UI" w:cs="Segoe UI"/>
                <w:sz w:val="24"/>
                <w:szCs w:val="24"/>
                <w:lang w:eastAsia="en-GB"/>
              </w:rPr>
            </w:pPr>
            <w:r w:rsidRPr="004F7A85">
              <w:rPr>
                <w:rFonts w:ascii="Arial" w:eastAsia="Times New Roman" w:hAnsi="Arial" w:cs="Arial"/>
                <w:color w:val="FF0000"/>
                <w:sz w:val="24"/>
                <w:szCs w:val="24"/>
                <w:lang w:eastAsia="en-GB"/>
              </w:rPr>
              <w:t xml:space="preserve"> </w:t>
            </w:r>
            <w:r w:rsidRPr="004F7A85">
              <w:rPr>
                <w:rFonts w:ascii="Arial" w:eastAsia="Times New Roman" w:hAnsi="Arial" w:cs="Arial"/>
                <w:sz w:val="24"/>
                <w:szCs w:val="24"/>
                <w:lang w:eastAsia="en-GB"/>
              </w:rPr>
              <w:t>It is also important for child O to have a quiet area he can go to when things are overwhelming and have sensory toys to help him reregulate.</w:t>
            </w:r>
          </w:p>
          <w:p w14:paraId="4C3F59FE" w14:textId="77777777" w:rsidR="004F7A85" w:rsidRPr="004F7A85" w:rsidRDefault="004F7A85" w:rsidP="004F7A85">
            <w:pPr>
              <w:numPr>
                <w:ilvl w:val="0"/>
                <w:numId w:val="2"/>
              </w:numPr>
              <w:spacing w:after="0" w:line="240" w:lineRule="auto"/>
              <w:contextualSpacing/>
              <w:textAlignment w:val="baseline"/>
              <w:rPr>
                <w:rFonts w:ascii="Segoe UI" w:eastAsia="Times New Roman" w:hAnsi="Segoe UI" w:cs="Segoe UI"/>
                <w:sz w:val="24"/>
                <w:szCs w:val="24"/>
                <w:lang w:eastAsia="en-GB"/>
              </w:rPr>
            </w:pPr>
            <w:r w:rsidRPr="004F7A85">
              <w:rPr>
                <w:rFonts w:ascii="Segoe UI" w:eastAsia="Times New Roman" w:hAnsi="Segoe UI" w:cs="Segoe UI"/>
                <w:sz w:val="24"/>
                <w:szCs w:val="24"/>
                <w:lang w:eastAsia="en-GB"/>
              </w:rPr>
              <w:t>To remind him to use gentle hands when playing with his friends.</w:t>
            </w:r>
          </w:p>
          <w:p w14:paraId="356C4C60"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16BAD652"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18BCBA4B"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b/>
                <w:bCs/>
                <w:sz w:val="24"/>
                <w:szCs w:val="24"/>
                <w:lang w:eastAsia="en-GB"/>
              </w:rPr>
              <w:t>• What is working and should be built on</w:t>
            </w:r>
            <w:r w:rsidRPr="004F7A85">
              <w:rPr>
                <w:rFonts w:ascii="Arial" w:eastAsia="Times New Roman" w:hAnsi="Arial" w:cs="Arial"/>
                <w:sz w:val="24"/>
                <w:szCs w:val="24"/>
                <w:lang w:eastAsia="en-GB"/>
              </w:rPr>
              <w:t> </w:t>
            </w:r>
          </w:p>
          <w:p w14:paraId="1B43930F" w14:textId="77777777" w:rsidR="004F7A85" w:rsidRPr="004F7A85" w:rsidRDefault="004F7A85" w:rsidP="004F7A85">
            <w:pPr>
              <w:numPr>
                <w:ilvl w:val="0"/>
                <w:numId w:val="1"/>
              </w:numPr>
              <w:spacing w:after="0" w:line="240" w:lineRule="auto"/>
              <w:contextualSpacing/>
              <w:textAlignment w:val="baseline"/>
              <w:rPr>
                <w:rFonts w:ascii="Arial" w:eastAsia="Times New Roman" w:hAnsi="Arial" w:cs="Arial"/>
                <w:kern w:val="2"/>
                <w:sz w:val="24"/>
                <w:szCs w:val="24"/>
                <w:lang w:eastAsia="en-GB"/>
                <w14:ligatures w14:val="standardContextual"/>
              </w:rPr>
            </w:pPr>
            <w:r w:rsidRPr="004F7A85">
              <w:rPr>
                <w:rFonts w:ascii="Arial" w:eastAsia="Times New Roman" w:hAnsi="Arial" w:cs="Arial"/>
                <w:sz w:val="24"/>
                <w:szCs w:val="24"/>
                <w:lang w:eastAsia="en-GB"/>
              </w:rPr>
              <w:t xml:space="preserve"> It does work that child O has a quiet area that he can go and sit and calm down. By allowing him to play with fidget toys and playdough it helps him calm his emotions. An area that we need to build on is to allow child O to have more one to one support on his bad days. </w:t>
            </w:r>
          </w:p>
          <w:p w14:paraId="0A6D68B0"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2255F14B"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56169D6A" w14:textId="77777777" w:rsidR="004F7A85" w:rsidRPr="004F7A85" w:rsidRDefault="004F7A85" w:rsidP="004F7A85">
            <w:pPr>
              <w:spacing w:after="0" w:line="240" w:lineRule="auto"/>
              <w:textAlignment w:val="baseline"/>
              <w:rPr>
                <w:rFonts w:ascii="Arial" w:eastAsia="Times New Roman" w:hAnsi="Arial" w:cs="Arial"/>
                <w:b/>
                <w:bCs/>
                <w:sz w:val="24"/>
                <w:szCs w:val="24"/>
                <w:lang w:eastAsia="en-GB"/>
              </w:rPr>
            </w:pPr>
            <w:r w:rsidRPr="004F7A85">
              <w:rPr>
                <w:rFonts w:ascii="Arial" w:eastAsia="Times New Roman" w:hAnsi="Arial" w:cs="Arial"/>
                <w:b/>
                <w:bCs/>
                <w:sz w:val="24"/>
                <w:szCs w:val="24"/>
                <w:lang w:eastAsia="en-GB"/>
              </w:rPr>
              <w:t>• What is not working and needs to change.</w:t>
            </w:r>
          </w:p>
          <w:p w14:paraId="3CA1DD2D"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 xml:space="preserve"> Child O has long nails and uses these to hurt his friends. These needs to be addressed at home for them to be cut and for parents to be given support to seek help with this by signposting them to agencies that may be helpful.</w:t>
            </w:r>
          </w:p>
          <w:p w14:paraId="28AECFE1"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Segoe UI" w:eastAsia="Times New Roman" w:hAnsi="Segoe UI" w:cs="Segoe UI"/>
                <w:sz w:val="18"/>
                <w:szCs w:val="18"/>
                <w:lang w:eastAsia="en-GB"/>
              </w:rPr>
              <w:t xml:space="preserve"> </w:t>
            </w:r>
          </w:p>
          <w:p w14:paraId="5569BDFC"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8"/>
                <w:szCs w:val="28"/>
                <w:lang w:eastAsia="en-GB"/>
              </w:rPr>
              <w:t> </w:t>
            </w:r>
          </w:p>
        </w:tc>
      </w:tr>
      <w:tr w:rsidR="004F7A85" w:rsidRPr="004F7A85" w14:paraId="769220A5" w14:textId="77777777" w:rsidTr="008464C3">
        <w:trPr>
          <w:trHeight w:val="300"/>
        </w:trPr>
        <w:tc>
          <w:tcPr>
            <w:tcW w:w="9782" w:type="dxa"/>
            <w:tcBorders>
              <w:top w:val="single" w:sz="6" w:space="0" w:color="auto"/>
              <w:left w:val="single" w:sz="6" w:space="0" w:color="auto"/>
              <w:bottom w:val="single" w:sz="6" w:space="0" w:color="auto"/>
              <w:right w:val="single" w:sz="6" w:space="0" w:color="auto"/>
            </w:tcBorders>
            <w:hideMark/>
          </w:tcPr>
          <w:p w14:paraId="2238C2B3" w14:textId="77777777" w:rsidR="004F7A85" w:rsidRPr="004F7A85" w:rsidRDefault="004F7A85" w:rsidP="004F7A85">
            <w:pPr>
              <w:spacing w:after="0" w:line="240" w:lineRule="auto"/>
              <w:jc w:val="center"/>
              <w:textAlignment w:val="baseline"/>
              <w:rPr>
                <w:rFonts w:ascii="Segoe UI" w:eastAsia="Times New Roman" w:hAnsi="Segoe UI" w:cs="Segoe UI"/>
                <w:sz w:val="18"/>
                <w:szCs w:val="18"/>
                <w:lang w:eastAsia="en-GB"/>
              </w:rPr>
            </w:pPr>
            <w:r w:rsidRPr="004F7A85">
              <w:rPr>
                <w:rFonts w:ascii="Arial" w:eastAsia="Times New Roman" w:hAnsi="Arial" w:cs="Arial"/>
                <w:b/>
                <w:bCs/>
                <w:color w:val="C7037E"/>
                <w:sz w:val="28"/>
                <w:szCs w:val="28"/>
                <w:lang w:eastAsia="en-GB"/>
              </w:rPr>
              <w:lastRenderedPageBreak/>
              <w:t>Section 2A: Description of the child or young person’s additional learning needs (ALN)</w:t>
            </w:r>
            <w:r w:rsidRPr="004F7A85">
              <w:rPr>
                <w:rFonts w:ascii="Arial" w:eastAsia="Times New Roman" w:hAnsi="Arial" w:cs="Arial"/>
                <w:color w:val="C7037E"/>
                <w:sz w:val="28"/>
                <w:szCs w:val="28"/>
                <w:lang w:eastAsia="en-GB"/>
              </w:rPr>
              <w:t> </w:t>
            </w:r>
          </w:p>
        </w:tc>
      </w:tr>
      <w:tr w:rsidR="004F7A85" w:rsidRPr="004F7A85" w14:paraId="2458EF5F" w14:textId="77777777" w:rsidTr="008464C3">
        <w:trPr>
          <w:trHeight w:val="300"/>
        </w:trPr>
        <w:tc>
          <w:tcPr>
            <w:tcW w:w="9782" w:type="dxa"/>
            <w:tcBorders>
              <w:top w:val="single" w:sz="6" w:space="0" w:color="auto"/>
              <w:left w:val="single" w:sz="6" w:space="0" w:color="auto"/>
              <w:bottom w:val="single" w:sz="6" w:space="0" w:color="auto"/>
              <w:right w:val="single" w:sz="6" w:space="0" w:color="auto"/>
            </w:tcBorders>
            <w:hideMark/>
          </w:tcPr>
          <w:p w14:paraId="5EFB4F0E" w14:textId="77777777" w:rsidR="004F7A85" w:rsidRPr="004F7A85" w:rsidRDefault="004F7A85" w:rsidP="004F7A85">
            <w:pPr>
              <w:spacing w:after="0" w:line="240" w:lineRule="auto"/>
              <w:jc w:val="both"/>
              <w:textAlignment w:val="baseline"/>
              <w:rPr>
                <w:rFonts w:ascii="Segoe UI" w:eastAsia="Times New Roman" w:hAnsi="Segoe UI" w:cs="Segoe UI"/>
                <w:sz w:val="18"/>
                <w:szCs w:val="18"/>
                <w:lang w:eastAsia="en-GB"/>
              </w:rPr>
            </w:pPr>
            <w:r w:rsidRPr="004F7A85">
              <w:rPr>
                <w:rFonts w:ascii="Calibri" w:eastAsia="Times New Roman" w:hAnsi="Calibri" w:cs="Calibri"/>
                <w:color w:val="000000"/>
                <w:sz w:val="28"/>
                <w:szCs w:val="28"/>
                <w:lang w:eastAsia="en-GB"/>
              </w:rPr>
              <w:t> </w:t>
            </w:r>
          </w:p>
          <w:p w14:paraId="6A14A253"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b/>
                <w:bCs/>
                <w:sz w:val="24"/>
                <w:szCs w:val="24"/>
                <w:u w:val="single"/>
                <w:lang w:eastAsia="en-GB"/>
              </w:rPr>
              <w:t>Cognition and Learning</w:t>
            </w:r>
            <w:r w:rsidRPr="004F7A85">
              <w:rPr>
                <w:rFonts w:ascii="Arial" w:eastAsia="Times New Roman" w:hAnsi="Arial" w:cs="Arial"/>
                <w:sz w:val="24"/>
                <w:szCs w:val="24"/>
                <w:lang w:eastAsia="en-GB"/>
              </w:rPr>
              <w:t> </w:t>
            </w:r>
          </w:p>
          <w:p w14:paraId="34A44CFA"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xml:space="preserve">  He is showing traits of autism and oppositional defiance disorder. He has a short attention span and struggles with his understanding. Child O also struggles with co-ordination on holding a pencil.  Child O is at a lower stage than his peers in learning to sound out his letter </w:t>
            </w:r>
            <w:proofErr w:type="gramStart"/>
            <w:r w:rsidRPr="004F7A85">
              <w:rPr>
                <w:rFonts w:ascii="Arial" w:eastAsia="Times New Roman" w:hAnsi="Arial" w:cs="Arial"/>
                <w:sz w:val="24"/>
                <w:szCs w:val="24"/>
                <w:lang w:eastAsia="en-GB"/>
              </w:rPr>
              <w:t>and also</w:t>
            </w:r>
            <w:proofErr w:type="gramEnd"/>
            <w:r w:rsidRPr="004F7A85">
              <w:rPr>
                <w:rFonts w:ascii="Arial" w:eastAsia="Times New Roman" w:hAnsi="Arial" w:cs="Arial"/>
                <w:sz w:val="24"/>
                <w:szCs w:val="24"/>
                <w:lang w:eastAsia="en-GB"/>
              </w:rPr>
              <w:t xml:space="preserve"> has difficulty in being able to form his letters correctly.</w:t>
            </w:r>
          </w:p>
          <w:p w14:paraId="1E29F235"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4A3D977F"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b/>
                <w:bCs/>
                <w:sz w:val="24"/>
                <w:szCs w:val="24"/>
                <w:u w:val="single"/>
                <w:lang w:eastAsia="en-GB"/>
              </w:rPr>
              <w:t>Communication and Interaction</w:t>
            </w:r>
            <w:r w:rsidRPr="004F7A85">
              <w:rPr>
                <w:rFonts w:ascii="Arial" w:eastAsia="Times New Roman" w:hAnsi="Arial" w:cs="Arial"/>
                <w:sz w:val="24"/>
                <w:szCs w:val="24"/>
                <w:lang w:eastAsia="en-GB"/>
              </w:rPr>
              <w:t> </w:t>
            </w:r>
          </w:p>
          <w:p w14:paraId="37E9BE7A"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Child O shows sign of being impulsive and likes to do the opposite of what he is being asked to do and likes to shout out and be louder than his peers for attention.</w:t>
            </w:r>
          </w:p>
          <w:p w14:paraId="1D3D11E8"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p>
          <w:p w14:paraId="4AE4C4FA"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4565808A"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6201002D"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b/>
                <w:bCs/>
                <w:sz w:val="24"/>
                <w:szCs w:val="24"/>
                <w:u w:val="single"/>
                <w:lang w:eastAsia="en-GB"/>
              </w:rPr>
              <w:t>Sensory and/or Physical</w:t>
            </w:r>
            <w:r w:rsidRPr="004F7A85">
              <w:rPr>
                <w:rFonts w:ascii="Arial" w:eastAsia="Times New Roman" w:hAnsi="Arial" w:cs="Arial"/>
                <w:sz w:val="24"/>
                <w:szCs w:val="24"/>
                <w:lang w:eastAsia="en-GB"/>
              </w:rPr>
              <w:t> </w:t>
            </w:r>
          </w:p>
          <w:p w14:paraId="5B70BA94"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sz w:val="24"/>
                <w:szCs w:val="24"/>
                <w:lang w:eastAsia="en-GB"/>
              </w:rPr>
              <w:t>Child O shows signs of not being to regulate and gets very overwhelmed with too many stimuli. Needs reminding to use the toilet frequently.</w:t>
            </w:r>
          </w:p>
          <w:p w14:paraId="0EB29FC1"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75A7565F"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 </w:t>
            </w:r>
          </w:p>
          <w:p w14:paraId="2FA9819C" w14:textId="77777777" w:rsidR="004F7A85" w:rsidRPr="004F7A85" w:rsidRDefault="004F7A85" w:rsidP="004F7A85">
            <w:pPr>
              <w:spacing w:after="0" w:line="240" w:lineRule="auto"/>
              <w:textAlignment w:val="baseline"/>
              <w:rPr>
                <w:rFonts w:ascii="Arial" w:eastAsia="Times New Roman" w:hAnsi="Arial" w:cs="Arial"/>
                <w:sz w:val="24"/>
                <w:szCs w:val="24"/>
                <w:lang w:eastAsia="en-GB"/>
              </w:rPr>
            </w:pPr>
            <w:r w:rsidRPr="004F7A85">
              <w:rPr>
                <w:rFonts w:ascii="Arial" w:eastAsia="Times New Roman" w:hAnsi="Arial" w:cs="Arial"/>
                <w:b/>
                <w:bCs/>
                <w:sz w:val="24"/>
                <w:szCs w:val="24"/>
                <w:u w:val="single"/>
                <w:lang w:eastAsia="en-GB"/>
              </w:rPr>
              <w:t>Behaviour, Emotional and social development</w:t>
            </w:r>
            <w:r w:rsidRPr="004F7A85">
              <w:rPr>
                <w:rFonts w:ascii="Arial" w:eastAsia="Times New Roman" w:hAnsi="Arial" w:cs="Arial"/>
                <w:sz w:val="24"/>
                <w:szCs w:val="24"/>
                <w:lang w:eastAsia="en-GB"/>
              </w:rPr>
              <w:t> </w:t>
            </w:r>
          </w:p>
          <w:p w14:paraId="14DE0455" w14:textId="77777777" w:rsidR="004F7A85" w:rsidRPr="004F7A85" w:rsidRDefault="004F7A85" w:rsidP="004F7A85">
            <w:pPr>
              <w:spacing w:after="0" w:line="240" w:lineRule="auto"/>
              <w:textAlignment w:val="baseline"/>
              <w:rPr>
                <w:rFonts w:ascii="Segoe UI" w:eastAsia="Times New Roman" w:hAnsi="Segoe UI" w:cs="Segoe UI"/>
                <w:sz w:val="18"/>
                <w:szCs w:val="18"/>
                <w:lang w:eastAsia="en-GB"/>
              </w:rPr>
            </w:pPr>
            <w:r w:rsidRPr="004F7A85">
              <w:rPr>
                <w:rFonts w:ascii="Arial" w:eastAsia="Times New Roman" w:hAnsi="Arial" w:cs="Arial"/>
                <w:sz w:val="24"/>
                <w:szCs w:val="24"/>
                <w:lang w:eastAsia="en-GB"/>
              </w:rPr>
              <w:t>Child O shows signs of rough</w:t>
            </w:r>
            <w:r w:rsidRPr="004F7A85">
              <w:rPr>
                <w:rFonts w:ascii="Arial" w:eastAsia="Times New Roman" w:hAnsi="Arial" w:cs="Arial"/>
                <w:color w:val="FF0000"/>
                <w:sz w:val="24"/>
                <w:szCs w:val="24"/>
                <w:lang w:eastAsia="en-GB"/>
              </w:rPr>
              <w:t xml:space="preserve"> </w:t>
            </w:r>
            <w:r w:rsidRPr="004F7A85">
              <w:rPr>
                <w:rFonts w:ascii="Arial" w:eastAsia="Times New Roman" w:hAnsi="Arial" w:cs="Arial"/>
                <w:sz w:val="24"/>
                <w:szCs w:val="24"/>
                <w:lang w:eastAsia="en-GB"/>
              </w:rPr>
              <w:t xml:space="preserve">play and lashes out at his peers. He likes to do the opposite of what he is asked to and shows no signs of stranger danger. He is not as advanced as his </w:t>
            </w:r>
            <w:r w:rsidRPr="004F7A85">
              <w:rPr>
                <w:rFonts w:ascii="Arial" w:eastAsia="Times New Roman" w:hAnsi="Arial" w:cs="Arial"/>
                <w:sz w:val="24"/>
                <w:szCs w:val="24"/>
                <w:lang w:eastAsia="en-GB"/>
              </w:rPr>
              <w:lastRenderedPageBreak/>
              <w:t>peers in his social development due to showing autistic traits he does not understand social etiquette and his peers body language.</w:t>
            </w:r>
            <w:r w:rsidRPr="004F7A85">
              <w:rPr>
                <w:rFonts w:ascii="Calibri" w:eastAsia="Times New Roman" w:hAnsi="Calibri" w:cs="Calibri"/>
                <w:color w:val="000000"/>
                <w:sz w:val="32"/>
                <w:szCs w:val="32"/>
                <w:lang w:eastAsia="en-GB"/>
              </w:rPr>
              <w:t> </w:t>
            </w:r>
          </w:p>
        </w:tc>
      </w:tr>
    </w:tbl>
    <w:p w14:paraId="416FE971" w14:textId="77777777" w:rsidR="00FB7556" w:rsidRDefault="00FB7556"/>
    <w:p w14:paraId="46A7E8AB" w14:textId="77777777" w:rsidR="004F7A85" w:rsidRDefault="004F7A85"/>
    <w:p w14:paraId="37EB18C5" w14:textId="77777777" w:rsidR="004F7A85" w:rsidRDefault="004F7A85"/>
    <w:p w14:paraId="17E77B60" w14:textId="77777777" w:rsidR="00117930" w:rsidRDefault="00117930" w:rsidP="004F7A85">
      <w:pPr>
        <w:jc w:val="center"/>
        <w:rPr>
          <w:b/>
          <w:iCs/>
          <w:sz w:val="44"/>
        </w:rPr>
      </w:pPr>
    </w:p>
    <w:p w14:paraId="6BAC5DDF" w14:textId="77777777" w:rsidR="00117930" w:rsidRDefault="00117930" w:rsidP="004F7A85">
      <w:pPr>
        <w:jc w:val="center"/>
        <w:rPr>
          <w:b/>
          <w:iCs/>
          <w:sz w:val="44"/>
        </w:rPr>
      </w:pPr>
    </w:p>
    <w:p w14:paraId="08068AE1" w14:textId="77777777" w:rsidR="00117930" w:rsidRDefault="00117930" w:rsidP="004F7A85">
      <w:pPr>
        <w:jc w:val="center"/>
        <w:rPr>
          <w:b/>
          <w:iCs/>
          <w:sz w:val="44"/>
        </w:rPr>
      </w:pPr>
    </w:p>
    <w:p w14:paraId="75067217" w14:textId="77777777" w:rsidR="00117930" w:rsidRDefault="00117930" w:rsidP="004F7A85">
      <w:pPr>
        <w:jc w:val="center"/>
        <w:rPr>
          <w:b/>
          <w:iCs/>
          <w:sz w:val="44"/>
        </w:rPr>
      </w:pPr>
    </w:p>
    <w:p w14:paraId="1249F6D2" w14:textId="77777777" w:rsidR="00117930" w:rsidRDefault="00117930" w:rsidP="004F7A85">
      <w:pPr>
        <w:jc w:val="center"/>
        <w:rPr>
          <w:b/>
          <w:iCs/>
          <w:sz w:val="44"/>
        </w:rPr>
      </w:pPr>
    </w:p>
    <w:p w14:paraId="0BA0BAD9" w14:textId="77777777" w:rsidR="00117930" w:rsidRDefault="00117930" w:rsidP="004F7A85">
      <w:pPr>
        <w:jc w:val="center"/>
        <w:rPr>
          <w:b/>
          <w:iCs/>
          <w:sz w:val="44"/>
        </w:rPr>
      </w:pPr>
    </w:p>
    <w:p w14:paraId="3A83B260" w14:textId="77777777" w:rsidR="00E00EF6" w:rsidRDefault="00E00EF6" w:rsidP="00A412AE">
      <w:pPr>
        <w:jc w:val="center"/>
        <w:rPr>
          <w:b/>
          <w:iCs/>
          <w:sz w:val="44"/>
          <w:u w:val="single"/>
        </w:rPr>
      </w:pPr>
    </w:p>
    <w:p w14:paraId="79A60210" w14:textId="77777777" w:rsidR="00E00EF6" w:rsidRDefault="00E00EF6" w:rsidP="00A412AE">
      <w:pPr>
        <w:jc w:val="center"/>
        <w:rPr>
          <w:b/>
          <w:iCs/>
          <w:sz w:val="44"/>
          <w:u w:val="single"/>
        </w:rPr>
      </w:pPr>
    </w:p>
    <w:p w14:paraId="475C2511" w14:textId="77777777" w:rsidR="00E00EF6" w:rsidRDefault="00E00EF6" w:rsidP="00A412AE">
      <w:pPr>
        <w:jc w:val="center"/>
        <w:rPr>
          <w:b/>
          <w:iCs/>
          <w:sz w:val="44"/>
          <w:u w:val="single"/>
        </w:rPr>
      </w:pPr>
    </w:p>
    <w:p w14:paraId="60799CE2" w14:textId="77777777" w:rsidR="00E00EF6" w:rsidRDefault="00E00EF6" w:rsidP="00A412AE">
      <w:pPr>
        <w:jc w:val="center"/>
        <w:rPr>
          <w:b/>
          <w:iCs/>
          <w:sz w:val="44"/>
          <w:u w:val="single"/>
        </w:rPr>
      </w:pPr>
    </w:p>
    <w:p w14:paraId="5B1F6AFD" w14:textId="77777777" w:rsidR="00E00EF6" w:rsidRDefault="00E00EF6" w:rsidP="00A412AE">
      <w:pPr>
        <w:jc w:val="center"/>
        <w:rPr>
          <w:b/>
          <w:iCs/>
          <w:sz w:val="44"/>
          <w:u w:val="single"/>
        </w:rPr>
      </w:pPr>
    </w:p>
    <w:p w14:paraId="5D01F42C" w14:textId="77777777" w:rsidR="00E00EF6" w:rsidRDefault="00E00EF6" w:rsidP="00A412AE">
      <w:pPr>
        <w:jc w:val="center"/>
        <w:rPr>
          <w:b/>
          <w:iCs/>
          <w:sz w:val="44"/>
          <w:u w:val="single"/>
        </w:rPr>
      </w:pPr>
    </w:p>
    <w:p w14:paraId="5B132A44" w14:textId="77777777" w:rsidR="00E00EF6" w:rsidRDefault="00E00EF6" w:rsidP="00A412AE">
      <w:pPr>
        <w:jc w:val="center"/>
        <w:rPr>
          <w:b/>
          <w:iCs/>
          <w:sz w:val="44"/>
          <w:u w:val="single"/>
        </w:rPr>
      </w:pPr>
    </w:p>
    <w:p w14:paraId="5F2F1DF5" w14:textId="77777777" w:rsidR="00E00EF6" w:rsidRDefault="00E00EF6" w:rsidP="00A412AE">
      <w:pPr>
        <w:jc w:val="center"/>
        <w:rPr>
          <w:b/>
          <w:iCs/>
          <w:sz w:val="44"/>
          <w:u w:val="single"/>
        </w:rPr>
      </w:pPr>
    </w:p>
    <w:p w14:paraId="7E710B16" w14:textId="77777777" w:rsidR="00E00EF6" w:rsidRDefault="00E00EF6" w:rsidP="00A412AE">
      <w:pPr>
        <w:jc w:val="center"/>
        <w:rPr>
          <w:b/>
          <w:iCs/>
          <w:sz w:val="44"/>
          <w:u w:val="single"/>
        </w:rPr>
      </w:pPr>
    </w:p>
    <w:p w14:paraId="4BC11391" w14:textId="77777777" w:rsidR="00E00EF6" w:rsidRDefault="00E00EF6" w:rsidP="00A412AE">
      <w:pPr>
        <w:jc w:val="center"/>
        <w:rPr>
          <w:b/>
          <w:iCs/>
          <w:sz w:val="44"/>
          <w:u w:val="single"/>
        </w:rPr>
      </w:pPr>
    </w:p>
    <w:p w14:paraId="4B7DE62B" w14:textId="77777777" w:rsidR="00E00EF6" w:rsidRDefault="00E00EF6" w:rsidP="00A412AE">
      <w:pPr>
        <w:jc w:val="center"/>
        <w:rPr>
          <w:b/>
          <w:iCs/>
          <w:sz w:val="44"/>
          <w:u w:val="single"/>
        </w:rPr>
      </w:pPr>
    </w:p>
    <w:p w14:paraId="209CB908" w14:textId="77777777" w:rsidR="00E00EF6" w:rsidRDefault="00E00EF6" w:rsidP="00A412AE">
      <w:pPr>
        <w:jc w:val="center"/>
        <w:rPr>
          <w:b/>
          <w:iCs/>
          <w:sz w:val="44"/>
          <w:u w:val="single"/>
        </w:rPr>
      </w:pPr>
    </w:p>
    <w:p w14:paraId="5B0A356E" w14:textId="77777777" w:rsidR="00E00EF6" w:rsidRDefault="00E00EF6" w:rsidP="00A412AE">
      <w:pPr>
        <w:jc w:val="center"/>
        <w:rPr>
          <w:b/>
          <w:iCs/>
          <w:sz w:val="44"/>
          <w:u w:val="single"/>
        </w:rPr>
      </w:pPr>
    </w:p>
    <w:p w14:paraId="5F39E0C5" w14:textId="77777777" w:rsidR="00E00EF6" w:rsidRDefault="00E00EF6" w:rsidP="00A412AE">
      <w:pPr>
        <w:jc w:val="center"/>
        <w:rPr>
          <w:b/>
          <w:iCs/>
          <w:sz w:val="44"/>
          <w:u w:val="single"/>
        </w:rPr>
      </w:pPr>
    </w:p>
    <w:p w14:paraId="67653129" w14:textId="77777777" w:rsidR="00E00EF6" w:rsidRDefault="00E00EF6" w:rsidP="00A412AE">
      <w:pPr>
        <w:jc w:val="center"/>
        <w:rPr>
          <w:b/>
          <w:iCs/>
          <w:sz w:val="44"/>
          <w:u w:val="single"/>
        </w:rPr>
      </w:pPr>
    </w:p>
    <w:p w14:paraId="37B10275" w14:textId="77777777" w:rsidR="00E00EF6" w:rsidRDefault="00E00EF6" w:rsidP="00A412AE">
      <w:pPr>
        <w:jc w:val="center"/>
        <w:rPr>
          <w:b/>
          <w:iCs/>
          <w:sz w:val="44"/>
          <w:u w:val="single"/>
        </w:rPr>
      </w:pPr>
    </w:p>
    <w:p w14:paraId="5DF34FD6" w14:textId="77777777" w:rsidR="00E00EF6" w:rsidRDefault="00E00EF6" w:rsidP="00A412AE">
      <w:pPr>
        <w:jc w:val="center"/>
        <w:rPr>
          <w:b/>
          <w:iCs/>
          <w:sz w:val="44"/>
          <w:u w:val="single"/>
        </w:rPr>
      </w:pPr>
    </w:p>
    <w:p w14:paraId="767E91A2" w14:textId="3E2C989A" w:rsidR="004F7A85" w:rsidRPr="00A412AE" w:rsidRDefault="004F7A85" w:rsidP="00A412AE">
      <w:pPr>
        <w:jc w:val="center"/>
        <w:rPr>
          <w:b/>
          <w:iCs/>
          <w:sz w:val="44"/>
          <w:u w:val="single"/>
        </w:rPr>
      </w:pPr>
      <w:r w:rsidRPr="00A412AE">
        <w:rPr>
          <w:b/>
          <w:iCs/>
          <w:sz w:val="44"/>
          <w:u w:val="single"/>
        </w:rPr>
        <w:t>Element 4</w:t>
      </w:r>
    </w:p>
    <w:tbl>
      <w:tblPr>
        <w:tblpPr w:leftFromText="180" w:rightFromText="180" w:horzAnchor="margin" w:tblpXSpec="center" w:tblpY="-350"/>
        <w:tblW w:w="99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4"/>
        <w:gridCol w:w="1214"/>
        <w:gridCol w:w="1293"/>
        <w:gridCol w:w="2185"/>
        <w:gridCol w:w="1636"/>
        <w:gridCol w:w="2398"/>
      </w:tblGrid>
      <w:tr w:rsidR="00A412AE" w:rsidRPr="00A412AE" w14:paraId="004C4457" w14:textId="77777777" w:rsidTr="008464C3">
        <w:trPr>
          <w:trHeight w:val="285"/>
        </w:trPr>
        <w:tc>
          <w:tcPr>
            <w:tcW w:w="9920" w:type="dxa"/>
            <w:gridSpan w:val="6"/>
            <w:tcBorders>
              <w:top w:val="single" w:sz="6" w:space="0" w:color="auto"/>
              <w:left w:val="single" w:sz="6" w:space="0" w:color="auto"/>
              <w:bottom w:val="single" w:sz="6" w:space="0" w:color="auto"/>
              <w:right w:val="single" w:sz="6" w:space="0" w:color="auto"/>
            </w:tcBorders>
            <w:vAlign w:val="center"/>
            <w:hideMark/>
          </w:tcPr>
          <w:p w14:paraId="17004463"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C7037E"/>
                <w:sz w:val="20"/>
                <w:szCs w:val="20"/>
                <w:lang w:eastAsia="en-GB"/>
              </w:rPr>
              <w:lastRenderedPageBreak/>
              <w:t>Section 2B1: Description and delivery of the child or young person’s additional learning provision (ALP)</w:t>
            </w:r>
            <w:r w:rsidRPr="00A412AE">
              <w:rPr>
                <w:rFonts w:ascii="Arial" w:eastAsia="Times New Roman" w:hAnsi="Arial" w:cs="Arial"/>
                <w:color w:val="C7037E"/>
                <w:sz w:val="20"/>
                <w:szCs w:val="20"/>
                <w:lang w:eastAsia="en-GB"/>
              </w:rPr>
              <w:t> </w:t>
            </w:r>
          </w:p>
        </w:tc>
      </w:tr>
      <w:tr w:rsidR="00A412AE" w:rsidRPr="00A412AE" w14:paraId="012D8373" w14:textId="77777777" w:rsidTr="008464C3">
        <w:trPr>
          <w:trHeight w:val="285"/>
        </w:trPr>
        <w:tc>
          <w:tcPr>
            <w:tcW w:w="986" w:type="dxa"/>
            <w:tcBorders>
              <w:top w:val="single" w:sz="6" w:space="0" w:color="auto"/>
              <w:left w:val="single" w:sz="6" w:space="0" w:color="auto"/>
              <w:bottom w:val="single" w:sz="6" w:space="0" w:color="auto"/>
              <w:right w:val="single" w:sz="6" w:space="0" w:color="auto"/>
            </w:tcBorders>
            <w:vAlign w:val="center"/>
            <w:hideMark/>
          </w:tcPr>
          <w:p w14:paraId="08E65DD4"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sz w:val="20"/>
                <w:szCs w:val="20"/>
                <w:lang w:eastAsia="en-GB"/>
              </w:rPr>
              <w:t>2B1.1) Intended outcome:</w:t>
            </w:r>
            <w:r w:rsidRPr="00A412AE">
              <w:rPr>
                <w:rFonts w:ascii="Arial" w:eastAsia="Times New Roman" w:hAnsi="Arial" w:cs="Arial"/>
                <w:sz w:val="20"/>
                <w:szCs w:val="20"/>
                <w:lang w:eastAsia="en-GB"/>
              </w:rPr>
              <w:t> </w:t>
            </w:r>
          </w:p>
          <w:p w14:paraId="08AA458B"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sz w:val="20"/>
                <w:szCs w:val="20"/>
                <w:lang w:eastAsia="en-GB"/>
              </w:rPr>
              <w:t> </w:t>
            </w:r>
          </w:p>
          <w:p w14:paraId="073A97D8"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sz w:val="20"/>
                <w:szCs w:val="20"/>
                <w:lang w:eastAsia="en-GB"/>
              </w:rPr>
              <w:t>These outcomes should be SMART (Specific, Measurable, Achievable, Realistic, </w:t>
            </w:r>
          </w:p>
          <w:p w14:paraId="6DDFE015"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sz w:val="20"/>
                <w:szCs w:val="20"/>
                <w:lang w:eastAsia="en-GB"/>
              </w:rPr>
              <w:t>Timebound). </w:t>
            </w:r>
          </w:p>
        </w:tc>
        <w:tc>
          <w:tcPr>
            <w:tcW w:w="8933" w:type="dxa"/>
            <w:gridSpan w:val="5"/>
            <w:tcBorders>
              <w:top w:val="single" w:sz="6" w:space="0" w:color="auto"/>
              <w:left w:val="single" w:sz="6" w:space="0" w:color="auto"/>
              <w:bottom w:val="single" w:sz="6" w:space="0" w:color="auto"/>
              <w:right w:val="single" w:sz="6" w:space="0" w:color="auto"/>
            </w:tcBorders>
            <w:vAlign w:val="center"/>
            <w:hideMark/>
          </w:tcPr>
          <w:p w14:paraId="40A47BC8" w14:textId="77777777" w:rsidR="00A412AE" w:rsidRPr="00A412AE" w:rsidRDefault="00A412AE" w:rsidP="008464C3">
            <w:pPr>
              <w:spacing w:after="0" w:line="240" w:lineRule="auto"/>
              <w:jc w:val="center"/>
              <w:textAlignment w:val="baseline"/>
              <w:rPr>
                <w:rFonts w:ascii="Segoe UI" w:eastAsia="Times New Roman" w:hAnsi="Segoe UI" w:cs="Segoe UI"/>
                <w:color w:val="FF0000"/>
                <w:sz w:val="18"/>
                <w:szCs w:val="18"/>
                <w:lang w:eastAsia="en-GB"/>
              </w:rPr>
            </w:pPr>
            <w:r w:rsidRPr="00A412AE">
              <w:rPr>
                <w:rFonts w:ascii="Arial" w:eastAsia="Times New Roman" w:hAnsi="Arial" w:cs="Arial"/>
                <w:color w:val="000000"/>
                <w:sz w:val="20"/>
                <w:szCs w:val="20"/>
                <w:lang w:eastAsia="en-GB"/>
              </w:rPr>
              <w:t>To develop his social play skills to focus on his turn taking and his ability to share. For him to play collaboratively with his friends to be able to engage safely</w:t>
            </w:r>
            <w:r w:rsidRPr="00A412AE">
              <w:rPr>
                <w:rFonts w:ascii="Arial" w:eastAsia="Times New Roman" w:hAnsi="Arial" w:cs="Arial"/>
                <w:color w:val="FF0000"/>
                <w:sz w:val="20"/>
                <w:szCs w:val="20"/>
                <w:lang w:eastAsia="en-GB"/>
              </w:rPr>
              <w:t xml:space="preserve"> </w:t>
            </w:r>
            <w:r w:rsidRPr="00A412AE">
              <w:rPr>
                <w:rFonts w:ascii="Arial" w:eastAsia="Times New Roman" w:hAnsi="Arial" w:cs="Arial"/>
                <w:color w:val="000000"/>
                <w:sz w:val="20"/>
                <w:szCs w:val="20"/>
                <w:lang w:eastAsia="en-GB"/>
              </w:rPr>
              <w:t>in play with his peers at least twice a week. </w:t>
            </w:r>
          </w:p>
        </w:tc>
      </w:tr>
      <w:tr w:rsidR="00A412AE" w:rsidRPr="00A412AE" w14:paraId="2A7FBB06"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4A187372"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2B1.2) ALP to be provided:</w:t>
            </w:r>
            <w:r w:rsidRPr="00A412AE">
              <w:rPr>
                <w:rFonts w:ascii="Arial" w:eastAsia="Times New Roman" w:hAnsi="Arial" w:cs="Arial"/>
                <w:color w:val="000000"/>
                <w:sz w:val="20"/>
                <w:szCs w:val="20"/>
                <w:lang w:eastAsia="en-GB"/>
              </w:rPr>
              <w:t> </w:t>
            </w:r>
          </w:p>
          <w:p w14:paraId="2711BDC0"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i/>
                <w:iCs/>
                <w:sz w:val="20"/>
                <w:szCs w:val="20"/>
                <w:lang w:eastAsia="en-GB"/>
              </w:rPr>
              <w:t>This should include how often (daily, weekly); the type of support; who provides the support. The description of the Additional Learning Provision (ALP) should be very clear and precise; the above could then be split into smaller goals and targets</w:t>
            </w:r>
            <w:r w:rsidRPr="00A412AE">
              <w:rPr>
                <w:rFonts w:ascii="Arial" w:eastAsia="Times New Roman" w:hAnsi="Arial" w:cs="Arial"/>
                <w:sz w:val="20"/>
                <w:szCs w:val="20"/>
                <w:lang w:eastAsia="en-GB"/>
              </w:rPr>
              <w:t>. </w:t>
            </w:r>
          </w:p>
        </w:tc>
        <w:tc>
          <w:tcPr>
            <w:tcW w:w="1320" w:type="dxa"/>
            <w:tcBorders>
              <w:top w:val="single" w:sz="6" w:space="0" w:color="auto"/>
              <w:left w:val="single" w:sz="6" w:space="0" w:color="auto"/>
              <w:bottom w:val="single" w:sz="6" w:space="0" w:color="auto"/>
              <w:right w:val="single" w:sz="6" w:space="0" w:color="auto"/>
            </w:tcBorders>
            <w:vAlign w:val="center"/>
            <w:hideMark/>
          </w:tcPr>
          <w:p w14:paraId="6EA92BD0"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2B1.3) Should the ALP be provided in Welsh?</w:t>
            </w:r>
            <w:r w:rsidRPr="00A412AE">
              <w:rPr>
                <w:rFonts w:ascii="Arial" w:eastAsia="Times New Roman" w:hAnsi="Arial" w:cs="Arial"/>
                <w:color w:val="000000"/>
                <w:sz w:val="20"/>
                <w:szCs w:val="20"/>
                <w:lang w:eastAsia="en-GB"/>
              </w:rPr>
              <w:t>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6B02CC30" w14:textId="77777777" w:rsidR="00A412AE" w:rsidRPr="00A412AE" w:rsidRDefault="00A412AE" w:rsidP="008464C3">
            <w:pPr>
              <w:spacing w:after="0" w:line="240" w:lineRule="auto"/>
              <w:ind w:left="90"/>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2B1.4) Organisation/</w:t>
            </w:r>
            <w:r w:rsidRPr="00A412AE">
              <w:rPr>
                <w:rFonts w:ascii="Arial" w:eastAsia="Times New Roman" w:hAnsi="Arial" w:cs="Arial"/>
                <w:color w:val="000000"/>
                <w:sz w:val="20"/>
                <w:szCs w:val="20"/>
                <w:lang w:eastAsia="en-GB"/>
              </w:rPr>
              <w:t> </w:t>
            </w:r>
          </w:p>
          <w:p w14:paraId="65603091" w14:textId="77777777" w:rsidR="00A412AE" w:rsidRPr="00A412AE" w:rsidRDefault="00A412AE" w:rsidP="008464C3">
            <w:pPr>
              <w:spacing w:after="0" w:line="240" w:lineRule="auto"/>
              <w:ind w:left="90" w:hanging="225"/>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Service to provide the ALP, (e.g. NHS, Inclusion Service, Specialist Teacher, etc.):</w:t>
            </w:r>
            <w:r w:rsidRPr="00A412AE">
              <w:rPr>
                <w:rFonts w:ascii="Arial" w:eastAsia="Times New Roman" w:hAnsi="Arial" w:cs="Arial"/>
                <w:color w:val="000000"/>
                <w:sz w:val="20"/>
                <w:szCs w:val="20"/>
                <w:lang w:eastAsia="en-GB"/>
              </w:rPr>
              <w: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36341081"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2B1.5) Start date:</w:t>
            </w:r>
            <w:r w:rsidRPr="00A412AE">
              <w:rPr>
                <w:rFonts w:ascii="Arial" w:eastAsia="Times New Roman" w:hAnsi="Arial" w:cs="Arial"/>
                <w:color w:val="000000"/>
                <w:sz w:val="20"/>
                <w:szCs w:val="20"/>
                <w:lang w:eastAsia="en-GB"/>
              </w:rPr>
              <w:t> </w:t>
            </w:r>
          </w:p>
        </w:tc>
        <w:tc>
          <w:tcPr>
            <w:tcW w:w="2471" w:type="dxa"/>
            <w:tcBorders>
              <w:top w:val="single" w:sz="6" w:space="0" w:color="auto"/>
              <w:left w:val="single" w:sz="6" w:space="0" w:color="auto"/>
              <w:bottom w:val="single" w:sz="6" w:space="0" w:color="auto"/>
              <w:right w:val="single" w:sz="6" w:space="0" w:color="auto"/>
            </w:tcBorders>
            <w:vAlign w:val="center"/>
            <w:hideMark/>
          </w:tcPr>
          <w:p w14:paraId="0669F8F0"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b/>
                <w:bCs/>
                <w:color w:val="000000"/>
                <w:sz w:val="20"/>
                <w:szCs w:val="20"/>
                <w:lang w:eastAsia="en-GB"/>
              </w:rPr>
              <w:t>2B1.6) End / Review date:</w:t>
            </w:r>
            <w:r w:rsidRPr="00A412AE">
              <w:rPr>
                <w:rFonts w:ascii="Arial" w:eastAsia="Times New Roman" w:hAnsi="Arial" w:cs="Arial"/>
                <w:color w:val="000000"/>
                <w:sz w:val="20"/>
                <w:szCs w:val="20"/>
                <w:lang w:eastAsia="en-GB"/>
              </w:rPr>
              <w:t> </w:t>
            </w:r>
          </w:p>
        </w:tc>
      </w:tr>
      <w:tr w:rsidR="00A412AE" w:rsidRPr="00A412AE" w14:paraId="06971090"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013692A0"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r w:rsidRPr="00A412AE">
              <w:rPr>
                <w:rFonts w:ascii="Arial" w:eastAsia="Times New Roman" w:hAnsi="Arial" w:cs="Arial"/>
                <w:color w:val="000000"/>
                <w:sz w:val="20"/>
                <w:szCs w:val="20"/>
                <w:lang w:eastAsia="en-GB"/>
              </w:rPr>
              <w:t>Opportunities to develop his turn taking by providing structured play twice a week.</w:t>
            </w:r>
          </w:p>
          <w:p w14:paraId="25A3B581" w14:textId="77777777" w:rsidR="00A412AE" w:rsidRPr="00A412AE" w:rsidRDefault="00A412AE" w:rsidP="008464C3">
            <w:pPr>
              <w:spacing w:after="0" w:line="240" w:lineRule="auto"/>
              <w:jc w:val="center"/>
              <w:textAlignment w:val="baseline"/>
              <w:rPr>
                <w:rFonts w:ascii="Segoe UI" w:eastAsia="Times New Roman" w:hAnsi="Segoe UI" w:cs="Segoe UI"/>
                <w:kern w:val="2"/>
                <w:sz w:val="18"/>
                <w:szCs w:val="18"/>
                <w:lang w:eastAsia="en-GB"/>
                <w14:ligatures w14:val="standardContextual"/>
              </w:rPr>
            </w:pPr>
            <w:r w:rsidRPr="00A412AE">
              <w:rPr>
                <w:rFonts w:ascii="Arial" w:eastAsia="Times New Roman" w:hAnsi="Arial" w:cs="Arial"/>
                <w:color w:val="000000"/>
                <w:sz w:val="20"/>
                <w:szCs w:val="20"/>
                <w:lang w:eastAsia="en-GB"/>
              </w:rPr>
              <w:t>To have smaller groups that Child O gets along with. </w:t>
            </w:r>
          </w:p>
          <w:p w14:paraId="1476E43E"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r w:rsidRPr="00A412AE">
              <w:rPr>
                <w:rFonts w:ascii="Arial" w:eastAsia="Times New Roman" w:hAnsi="Arial" w:cs="Arial"/>
                <w:color w:val="000000" w:themeColor="text1"/>
                <w:kern w:val="2"/>
                <w:sz w:val="20"/>
                <w:szCs w:val="20"/>
                <w:lang w:eastAsia="en-GB"/>
                <w14:ligatures w14:val="standardContextual"/>
              </w:rPr>
              <w:t>To provide gentle reminders about being kind to our friends by using gentle hands.</w:t>
            </w:r>
          </w:p>
          <w:p w14:paraId="301EDD5A"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p>
          <w:p w14:paraId="2B1E9815"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r w:rsidRPr="00A412AE">
              <w:rPr>
                <w:rFonts w:ascii="Arial" w:eastAsia="Times New Roman" w:hAnsi="Arial" w:cs="Arial"/>
                <w:color w:val="000000" w:themeColor="text1"/>
                <w:kern w:val="2"/>
                <w:sz w:val="20"/>
                <w:szCs w:val="20"/>
                <w:lang w:eastAsia="en-GB"/>
                <w14:ligatures w14:val="standardContextual"/>
              </w:rPr>
              <w:t>To teach him how to share using a particular game.</w:t>
            </w:r>
          </w:p>
          <w:p w14:paraId="4FBD194F"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p>
          <w:p w14:paraId="2480CC52"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r w:rsidRPr="00A412AE">
              <w:rPr>
                <w:rFonts w:ascii="Arial" w:eastAsia="Times New Roman" w:hAnsi="Arial" w:cs="Arial"/>
                <w:color w:val="000000" w:themeColor="text1"/>
                <w:kern w:val="2"/>
                <w:sz w:val="20"/>
                <w:szCs w:val="20"/>
                <w:lang w:eastAsia="en-GB"/>
                <w14:ligatures w14:val="standardContextual"/>
              </w:rPr>
              <w:t>To show him how to engage with his peers in a positive way by having the right strategies in place by having intervention on hand if needed.</w:t>
            </w:r>
          </w:p>
          <w:p w14:paraId="7C2B350F" w14:textId="77777777" w:rsidR="00A412AE" w:rsidRPr="00A412AE" w:rsidRDefault="00A412AE" w:rsidP="008464C3">
            <w:pPr>
              <w:spacing w:after="0" w:line="240" w:lineRule="auto"/>
              <w:jc w:val="center"/>
              <w:textAlignment w:val="baseline"/>
              <w:rPr>
                <w:rFonts w:ascii="Arial" w:eastAsia="Times New Roman" w:hAnsi="Arial" w:cs="Arial"/>
                <w:color w:val="000000" w:themeColor="text1"/>
                <w:kern w:val="2"/>
                <w:sz w:val="20"/>
                <w:szCs w:val="20"/>
                <w:lang w:eastAsia="en-GB"/>
                <w14:ligatures w14:val="standardContextual"/>
              </w:rPr>
            </w:pPr>
          </w:p>
          <w:p w14:paraId="209F8766" w14:textId="77777777" w:rsidR="00A412AE" w:rsidRPr="00A412AE" w:rsidRDefault="00A412AE" w:rsidP="008464C3">
            <w:pPr>
              <w:spacing w:after="0" w:line="240" w:lineRule="auto"/>
              <w:textAlignment w:val="baseline"/>
              <w:rPr>
                <w:rFonts w:ascii="Arial" w:eastAsia="Times New Roman" w:hAnsi="Arial" w:cs="Arial"/>
                <w:color w:val="000000" w:themeColor="text1"/>
                <w:sz w:val="20"/>
                <w:szCs w:val="20"/>
                <w:lang w:eastAsia="en-GB"/>
              </w:rPr>
            </w:pPr>
          </w:p>
        </w:tc>
        <w:tc>
          <w:tcPr>
            <w:tcW w:w="1320" w:type="dxa"/>
            <w:tcBorders>
              <w:top w:val="single" w:sz="6" w:space="0" w:color="auto"/>
              <w:left w:val="single" w:sz="6" w:space="0" w:color="auto"/>
              <w:bottom w:val="single" w:sz="6" w:space="0" w:color="auto"/>
              <w:right w:val="single" w:sz="6" w:space="0" w:color="auto"/>
            </w:tcBorders>
            <w:vAlign w:val="center"/>
            <w:hideMark/>
          </w:tcPr>
          <w:p w14:paraId="231A0CC7" w14:textId="77777777" w:rsidR="00A412AE" w:rsidRPr="00A412AE" w:rsidRDefault="00A412AE" w:rsidP="008464C3">
            <w:pPr>
              <w:spacing w:after="0" w:line="240" w:lineRule="auto"/>
              <w:textAlignment w:val="baseline"/>
              <w:rPr>
                <w:rFonts w:ascii="Segoe UI" w:eastAsia="Times New Roman" w:hAnsi="Segoe UI" w:cs="Segoe UI"/>
                <w:sz w:val="18"/>
                <w:szCs w:val="18"/>
                <w:lang w:eastAsia="en-GB"/>
              </w:rPr>
            </w:pPr>
            <w:r w:rsidRPr="00A412AE">
              <w:rPr>
                <w:rFonts w:ascii="Arial" w:eastAsia="Times New Roman" w:hAnsi="Arial" w:cs="Arial"/>
                <w:sz w:val="20"/>
                <w:szCs w:val="20"/>
                <w:lang w:eastAsia="en-GB"/>
              </w:rPr>
              <w:t xml:space="preserve">   No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3968F507"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color w:val="000000"/>
                <w:sz w:val="20"/>
                <w:szCs w:val="20"/>
                <w:lang w:eastAsia="en-GB"/>
              </w:rPr>
              <w:t>Teacher and Classroom Assistant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0A8CD301" w14:textId="77777777" w:rsidR="00A412AE" w:rsidRPr="00A412AE" w:rsidRDefault="00A412AE" w:rsidP="008464C3">
            <w:pPr>
              <w:spacing w:after="0" w:line="240" w:lineRule="auto"/>
              <w:ind w:left="105" w:right="105"/>
              <w:jc w:val="center"/>
              <w:textAlignment w:val="baseline"/>
              <w:rPr>
                <w:rFonts w:ascii="Segoe UI" w:eastAsia="Times New Roman" w:hAnsi="Segoe UI" w:cs="Segoe UI"/>
                <w:color w:val="FF0000"/>
                <w:sz w:val="18"/>
                <w:szCs w:val="18"/>
                <w:lang w:eastAsia="en-GB"/>
              </w:rPr>
            </w:pPr>
            <w:r w:rsidRPr="00A412AE">
              <w:rPr>
                <w:rFonts w:ascii="Arial" w:eastAsia="Times New Roman" w:hAnsi="Arial" w:cs="Arial"/>
                <w:color w:val="000000"/>
                <w:sz w:val="20"/>
                <w:szCs w:val="20"/>
                <w:lang w:eastAsia="en-GB"/>
              </w:rPr>
              <w:t>September 2026</w:t>
            </w:r>
          </w:p>
        </w:tc>
        <w:tc>
          <w:tcPr>
            <w:tcW w:w="2471" w:type="dxa"/>
            <w:tcBorders>
              <w:top w:val="single" w:sz="6" w:space="0" w:color="auto"/>
              <w:left w:val="single" w:sz="6" w:space="0" w:color="auto"/>
              <w:bottom w:val="single" w:sz="6" w:space="0" w:color="auto"/>
              <w:right w:val="single" w:sz="6" w:space="0" w:color="auto"/>
            </w:tcBorders>
            <w:vAlign w:val="center"/>
            <w:hideMark/>
          </w:tcPr>
          <w:p w14:paraId="57878F73" w14:textId="77777777" w:rsidR="00A412AE" w:rsidRPr="00A412AE" w:rsidRDefault="00A412AE" w:rsidP="008464C3">
            <w:pPr>
              <w:spacing w:after="0" w:line="240" w:lineRule="auto"/>
              <w:ind w:left="105" w:right="105"/>
              <w:jc w:val="center"/>
              <w:textAlignment w:val="baseline"/>
              <w:rPr>
                <w:rFonts w:ascii="Segoe UI" w:eastAsia="Times New Roman" w:hAnsi="Segoe UI" w:cs="Segoe UI"/>
                <w:sz w:val="18"/>
                <w:szCs w:val="18"/>
                <w:highlight w:val="yellow"/>
                <w:lang w:eastAsia="en-GB"/>
              </w:rPr>
            </w:pPr>
            <w:r w:rsidRPr="00A412AE">
              <w:rPr>
                <w:rFonts w:ascii="Arial" w:eastAsia="Times New Roman" w:hAnsi="Arial" w:cs="Arial"/>
                <w:color w:val="000000"/>
                <w:sz w:val="20"/>
                <w:szCs w:val="20"/>
                <w:lang w:eastAsia="en-GB"/>
              </w:rPr>
              <w:t> November 2026</w:t>
            </w:r>
          </w:p>
        </w:tc>
      </w:tr>
      <w:tr w:rsidR="00A412AE" w:rsidRPr="00A412AE" w14:paraId="43851540"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hideMark/>
          </w:tcPr>
          <w:p w14:paraId="6C63195C" w14:textId="77777777" w:rsidR="00A412AE" w:rsidRPr="00A412AE" w:rsidRDefault="00A412AE" w:rsidP="008464C3">
            <w:pPr>
              <w:spacing w:after="0" w:line="240" w:lineRule="auto"/>
              <w:textAlignment w:val="baseline"/>
              <w:rPr>
                <w:rFonts w:ascii="Segoe UI" w:eastAsia="Times New Roman" w:hAnsi="Segoe UI" w:cs="Segoe UI"/>
                <w:sz w:val="18"/>
                <w:szCs w:val="18"/>
                <w:lang w:eastAsia="en-GB"/>
              </w:rPr>
            </w:pPr>
            <w:r w:rsidRPr="00A412AE">
              <w:rPr>
                <w:rFonts w:ascii="Arial" w:eastAsia="Times New Roman" w:hAnsi="Arial" w:cs="Arial"/>
                <w:b/>
                <w:bCs/>
                <w:sz w:val="20"/>
                <w:szCs w:val="20"/>
                <w:lang w:eastAsia="en-GB"/>
              </w:rPr>
              <w:t>2B1.7) Rationale for the ALP listed above:</w:t>
            </w:r>
            <w:r w:rsidRPr="00A412AE">
              <w:rPr>
                <w:rFonts w:ascii="Arial" w:eastAsia="Times New Roman" w:hAnsi="Arial" w:cs="Arial"/>
                <w:sz w:val="20"/>
                <w:szCs w:val="20"/>
                <w:lang w:eastAsia="en-GB"/>
              </w:rPr>
              <w:t> </w:t>
            </w:r>
          </w:p>
          <w:p w14:paraId="30D0CF57"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i/>
                <w:iCs/>
                <w:sz w:val="20"/>
                <w:szCs w:val="20"/>
                <w:lang w:eastAsia="en-GB"/>
              </w:rPr>
              <w:t>If there is a difference of opinion it should be recorded here e.g. a difference of opinion between the child, child’s parent or young</w:t>
            </w:r>
            <w:r w:rsidRPr="00A412AE">
              <w:rPr>
                <w:rFonts w:ascii="Arial" w:eastAsia="Times New Roman" w:hAnsi="Arial" w:cs="Arial"/>
                <w:sz w:val="20"/>
                <w:szCs w:val="20"/>
                <w:lang w:eastAsia="en-GB"/>
              </w:rPr>
              <w:t> </w:t>
            </w:r>
          </w:p>
          <w:p w14:paraId="55AF0C41"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i/>
                <w:iCs/>
                <w:sz w:val="20"/>
                <w:szCs w:val="20"/>
                <w:lang w:eastAsia="en-GB"/>
              </w:rPr>
              <w:lastRenderedPageBreak/>
              <w:t>person and professionals. The section could explain how different opinions have been taken into consideration before a particular decision was reached.</w:t>
            </w:r>
            <w:r w:rsidRPr="00A412AE">
              <w:rPr>
                <w:rFonts w:ascii="Arial" w:eastAsia="Times New Roman" w:hAnsi="Arial" w:cs="Arial"/>
                <w:sz w:val="20"/>
                <w:szCs w:val="20"/>
                <w:lang w:eastAsia="en-GB"/>
              </w:rPr>
              <w:t> </w:t>
            </w:r>
          </w:p>
        </w:tc>
        <w:tc>
          <w:tcPr>
            <w:tcW w:w="7688" w:type="dxa"/>
            <w:gridSpan w:val="4"/>
            <w:tcBorders>
              <w:top w:val="single" w:sz="6" w:space="0" w:color="auto"/>
              <w:left w:val="single" w:sz="6" w:space="0" w:color="auto"/>
              <w:bottom w:val="single" w:sz="6" w:space="0" w:color="auto"/>
              <w:right w:val="single" w:sz="6" w:space="0" w:color="auto"/>
            </w:tcBorders>
            <w:vAlign w:val="center"/>
            <w:hideMark/>
          </w:tcPr>
          <w:p w14:paraId="3775F6AD" w14:textId="77777777" w:rsidR="00A412AE" w:rsidRPr="00A412AE" w:rsidRDefault="00A412AE" w:rsidP="008464C3">
            <w:pPr>
              <w:spacing w:after="0" w:line="240" w:lineRule="auto"/>
              <w:jc w:val="center"/>
              <w:textAlignment w:val="baseline"/>
              <w:rPr>
                <w:rFonts w:ascii="Segoe UI" w:eastAsia="Times New Roman" w:hAnsi="Segoe UI" w:cs="Segoe UI"/>
                <w:sz w:val="18"/>
                <w:szCs w:val="18"/>
                <w:lang w:eastAsia="en-GB"/>
              </w:rPr>
            </w:pPr>
            <w:r w:rsidRPr="00A412AE">
              <w:rPr>
                <w:rFonts w:ascii="Arial" w:eastAsia="Times New Roman" w:hAnsi="Arial" w:cs="Arial"/>
                <w:sz w:val="20"/>
                <w:szCs w:val="20"/>
                <w:lang w:eastAsia="en-GB"/>
              </w:rPr>
              <w:lastRenderedPageBreak/>
              <w:t> </w:t>
            </w:r>
          </w:p>
        </w:tc>
      </w:tr>
    </w:tbl>
    <w:p w14:paraId="23CEE39E" w14:textId="77777777" w:rsidR="004F7A85" w:rsidRDefault="004F7A85"/>
    <w:p w14:paraId="441D92E0" w14:textId="77777777" w:rsidR="00B5241F" w:rsidRDefault="00B5241F"/>
    <w:tbl>
      <w:tblPr>
        <w:tblpPr w:leftFromText="180" w:rightFromText="180" w:horzAnchor="margin" w:tblpXSpec="center" w:tblpY="-350"/>
        <w:tblW w:w="99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4"/>
        <w:gridCol w:w="1216"/>
        <w:gridCol w:w="1294"/>
        <w:gridCol w:w="2188"/>
        <w:gridCol w:w="1637"/>
        <w:gridCol w:w="2391"/>
      </w:tblGrid>
      <w:tr w:rsidR="0036717D" w:rsidRPr="0036717D" w14:paraId="06570A60" w14:textId="77777777" w:rsidTr="008464C3">
        <w:trPr>
          <w:trHeight w:val="285"/>
        </w:trPr>
        <w:tc>
          <w:tcPr>
            <w:tcW w:w="9920" w:type="dxa"/>
            <w:gridSpan w:val="6"/>
            <w:tcBorders>
              <w:top w:val="single" w:sz="6" w:space="0" w:color="auto"/>
              <w:left w:val="single" w:sz="6" w:space="0" w:color="auto"/>
              <w:bottom w:val="single" w:sz="6" w:space="0" w:color="auto"/>
              <w:right w:val="single" w:sz="6" w:space="0" w:color="auto"/>
            </w:tcBorders>
            <w:vAlign w:val="center"/>
            <w:hideMark/>
          </w:tcPr>
          <w:p w14:paraId="7F875865"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C7037E"/>
                <w:sz w:val="20"/>
                <w:szCs w:val="20"/>
                <w:lang w:eastAsia="en-GB"/>
              </w:rPr>
              <w:lastRenderedPageBreak/>
              <w:t>Section 2B2: Description and delivery of the child or young person’s additional learning provision (ALP)</w:t>
            </w:r>
            <w:r w:rsidRPr="0036717D">
              <w:rPr>
                <w:rFonts w:ascii="Arial" w:eastAsia="Times New Roman" w:hAnsi="Arial" w:cs="Arial"/>
                <w:color w:val="C7037E"/>
                <w:sz w:val="20"/>
                <w:szCs w:val="20"/>
                <w:lang w:eastAsia="en-GB"/>
              </w:rPr>
              <w:t> </w:t>
            </w:r>
          </w:p>
        </w:tc>
      </w:tr>
      <w:tr w:rsidR="0036717D" w:rsidRPr="0036717D" w14:paraId="0E0D8FAA" w14:textId="77777777" w:rsidTr="008464C3">
        <w:trPr>
          <w:trHeight w:val="285"/>
        </w:trPr>
        <w:tc>
          <w:tcPr>
            <w:tcW w:w="986" w:type="dxa"/>
            <w:tcBorders>
              <w:top w:val="single" w:sz="6" w:space="0" w:color="auto"/>
              <w:left w:val="single" w:sz="6" w:space="0" w:color="auto"/>
              <w:bottom w:val="single" w:sz="6" w:space="0" w:color="auto"/>
              <w:right w:val="single" w:sz="6" w:space="0" w:color="auto"/>
            </w:tcBorders>
            <w:vAlign w:val="center"/>
            <w:hideMark/>
          </w:tcPr>
          <w:p w14:paraId="5435C17E"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sz w:val="20"/>
                <w:szCs w:val="20"/>
                <w:lang w:eastAsia="en-GB"/>
              </w:rPr>
              <w:t>2B2.1) Intended outcome:</w:t>
            </w:r>
            <w:r w:rsidRPr="0036717D">
              <w:rPr>
                <w:rFonts w:ascii="Arial" w:eastAsia="Times New Roman" w:hAnsi="Arial" w:cs="Arial"/>
                <w:sz w:val="20"/>
                <w:szCs w:val="20"/>
                <w:lang w:eastAsia="en-GB"/>
              </w:rPr>
              <w:t> </w:t>
            </w:r>
          </w:p>
          <w:p w14:paraId="2D4CD697"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sz w:val="20"/>
                <w:szCs w:val="20"/>
                <w:lang w:eastAsia="en-GB"/>
              </w:rPr>
              <w:t> </w:t>
            </w:r>
          </w:p>
          <w:p w14:paraId="77D13432"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sz w:val="20"/>
                <w:szCs w:val="20"/>
                <w:lang w:eastAsia="en-GB"/>
              </w:rPr>
              <w:t>These outcomes should be SMART (Specific, Measurable, Achievable, Realistic, </w:t>
            </w:r>
          </w:p>
          <w:p w14:paraId="2FCC5E19"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sz w:val="20"/>
                <w:szCs w:val="20"/>
                <w:lang w:eastAsia="en-GB"/>
              </w:rPr>
              <w:t>Timebound). </w:t>
            </w:r>
          </w:p>
        </w:tc>
        <w:tc>
          <w:tcPr>
            <w:tcW w:w="8933" w:type="dxa"/>
            <w:gridSpan w:val="5"/>
            <w:tcBorders>
              <w:top w:val="single" w:sz="6" w:space="0" w:color="auto"/>
              <w:left w:val="single" w:sz="6" w:space="0" w:color="auto"/>
              <w:bottom w:val="single" w:sz="6" w:space="0" w:color="auto"/>
              <w:right w:val="single" w:sz="6" w:space="0" w:color="auto"/>
            </w:tcBorders>
            <w:vAlign w:val="center"/>
            <w:hideMark/>
          </w:tcPr>
          <w:p w14:paraId="4E42A957" w14:textId="77777777" w:rsidR="0036717D" w:rsidRPr="0036717D" w:rsidRDefault="0036717D" w:rsidP="0036717D">
            <w:pPr>
              <w:spacing w:after="0" w:line="240" w:lineRule="auto"/>
              <w:jc w:val="center"/>
              <w:textAlignment w:val="baseline"/>
              <w:rPr>
                <w:rFonts w:eastAsia="Times New Roman" w:cs="Segoe UI"/>
                <w:kern w:val="2"/>
                <w:sz w:val="24"/>
                <w:szCs w:val="24"/>
                <w:lang w:eastAsia="en-GB"/>
                <w14:ligatures w14:val="standardContextual"/>
              </w:rPr>
            </w:pPr>
            <w:r w:rsidRPr="0036717D">
              <w:rPr>
                <w:rFonts w:eastAsia="Times New Roman" w:cs="Segoe UI"/>
                <w:sz w:val="24"/>
                <w:szCs w:val="24"/>
                <w:lang w:eastAsia="en-GB"/>
              </w:rPr>
              <w:t xml:space="preserve">To develop his writing skills and pencil skills at least twice a week. To help him learn to write SATPIN letter using pencil and paper. To show his parents how to form the letters for a collaborative learning environment. </w:t>
            </w:r>
          </w:p>
          <w:p w14:paraId="6E675AA6" w14:textId="77777777" w:rsidR="0036717D" w:rsidRPr="0036717D" w:rsidRDefault="0036717D" w:rsidP="0036717D">
            <w:pPr>
              <w:spacing w:after="0" w:line="240" w:lineRule="auto"/>
              <w:jc w:val="center"/>
              <w:textAlignment w:val="baseline"/>
              <w:rPr>
                <w:rFonts w:eastAsia="Times New Roman" w:cs="Segoe UI"/>
                <w:b/>
                <w:bCs/>
                <w:color w:val="FF0000"/>
                <w:sz w:val="24"/>
                <w:szCs w:val="24"/>
                <w:lang w:eastAsia="en-GB"/>
              </w:rPr>
            </w:pPr>
          </w:p>
        </w:tc>
      </w:tr>
      <w:tr w:rsidR="0036717D" w:rsidRPr="0036717D" w14:paraId="7ABE720E"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394D1BE3"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2B2.2) ALP to be provided:</w:t>
            </w:r>
            <w:r w:rsidRPr="0036717D">
              <w:rPr>
                <w:rFonts w:ascii="Arial" w:eastAsia="Times New Roman" w:hAnsi="Arial" w:cs="Arial"/>
                <w:color w:val="000000"/>
                <w:sz w:val="20"/>
                <w:szCs w:val="20"/>
                <w:lang w:eastAsia="en-GB"/>
              </w:rPr>
              <w:t> </w:t>
            </w:r>
          </w:p>
          <w:p w14:paraId="5E33B6F8"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i/>
                <w:iCs/>
                <w:sz w:val="20"/>
                <w:szCs w:val="20"/>
                <w:lang w:eastAsia="en-GB"/>
              </w:rPr>
              <w:t>This should include how often (daily, weekly); the type of support; who provides the support. The description of the Additional Learning Provision (ALP) should be very clear and precise, the above could then be split into smaller goals and targets</w:t>
            </w:r>
            <w:r w:rsidRPr="0036717D">
              <w:rPr>
                <w:rFonts w:ascii="Arial" w:eastAsia="Times New Roman" w:hAnsi="Arial" w:cs="Arial"/>
                <w:sz w:val="20"/>
                <w:szCs w:val="20"/>
                <w:lang w:eastAsia="en-GB"/>
              </w:rPr>
              <w:t>. </w:t>
            </w:r>
          </w:p>
        </w:tc>
        <w:tc>
          <w:tcPr>
            <w:tcW w:w="1320" w:type="dxa"/>
            <w:tcBorders>
              <w:top w:val="single" w:sz="6" w:space="0" w:color="auto"/>
              <w:left w:val="single" w:sz="6" w:space="0" w:color="auto"/>
              <w:bottom w:val="single" w:sz="6" w:space="0" w:color="auto"/>
              <w:right w:val="single" w:sz="6" w:space="0" w:color="auto"/>
            </w:tcBorders>
            <w:vAlign w:val="center"/>
            <w:hideMark/>
          </w:tcPr>
          <w:p w14:paraId="00FF2A54"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2B2.3) Should the ALP be provided in Welsh?</w:t>
            </w:r>
            <w:r w:rsidRPr="0036717D">
              <w:rPr>
                <w:rFonts w:ascii="Arial" w:eastAsia="Times New Roman" w:hAnsi="Arial" w:cs="Arial"/>
                <w:color w:val="000000"/>
                <w:sz w:val="20"/>
                <w:szCs w:val="20"/>
                <w:lang w:eastAsia="en-GB"/>
              </w:rPr>
              <w:t>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58079103" w14:textId="77777777" w:rsidR="0036717D" w:rsidRPr="0036717D" w:rsidRDefault="0036717D" w:rsidP="0036717D">
            <w:pPr>
              <w:spacing w:after="0" w:line="240" w:lineRule="auto"/>
              <w:ind w:left="90"/>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2B2.4) Organisation/</w:t>
            </w:r>
            <w:r w:rsidRPr="0036717D">
              <w:rPr>
                <w:rFonts w:ascii="Arial" w:eastAsia="Times New Roman" w:hAnsi="Arial" w:cs="Arial"/>
                <w:color w:val="000000"/>
                <w:sz w:val="20"/>
                <w:szCs w:val="20"/>
                <w:lang w:eastAsia="en-GB"/>
              </w:rPr>
              <w:t> </w:t>
            </w:r>
          </w:p>
          <w:p w14:paraId="3552F848" w14:textId="77777777" w:rsidR="0036717D" w:rsidRPr="0036717D" w:rsidRDefault="0036717D" w:rsidP="0036717D">
            <w:pPr>
              <w:spacing w:after="0" w:line="240" w:lineRule="auto"/>
              <w:ind w:left="90" w:hanging="225"/>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Service to provide the ALP, (e.g. NHS, Inclusion Service, Specialist Teacher, etc.):</w:t>
            </w:r>
            <w:r w:rsidRPr="0036717D">
              <w:rPr>
                <w:rFonts w:ascii="Arial" w:eastAsia="Times New Roman" w:hAnsi="Arial" w:cs="Arial"/>
                <w:color w:val="000000"/>
                <w:sz w:val="20"/>
                <w:szCs w:val="20"/>
                <w:lang w:eastAsia="en-GB"/>
              </w:rPr>
              <w: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4B0BBF71"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2B2.5) Start date:</w:t>
            </w:r>
            <w:r w:rsidRPr="0036717D">
              <w:rPr>
                <w:rFonts w:ascii="Arial" w:eastAsia="Times New Roman" w:hAnsi="Arial" w:cs="Arial"/>
                <w:color w:val="000000"/>
                <w:sz w:val="20"/>
                <w:szCs w:val="20"/>
                <w:lang w:eastAsia="en-GB"/>
              </w:rPr>
              <w:t> </w:t>
            </w:r>
          </w:p>
        </w:tc>
        <w:tc>
          <w:tcPr>
            <w:tcW w:w="2471" w:type="dxa"/>
            <w:tcBorders>
              <w:top w:val="single" w:sz="6" w:space="0" w:color="auto"/>
              <w:left w:val="single" w:sz="6" w:space="0" w:color="auto"/>
              <w:bottom w:val="single" w:sz="6" w:space="0" w:color="auto"/>
              <w:right w:val="single" w:sz="6" w:space="0" w:color="auto"/>
            </w:tcBorders>
            <w:vAlign w:val="center"/>
            <w:hideMark/>
          </w:tcPr>
          <w:p w14:paraId="1CBC315D"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b/>
                <w:bCs/>
                <w:color w:val="000000"/>
                <w:sz w:val="20"/>
                <w:szCs w:val="20"/>
                <w:lang w:eastAsia="en-GB"/>
              </w:rPr>
              <w:t>2B2.6) End / Review date:</w:t>
            </w:r>
            <w:r w:rsidRPr="0036717D">
              <w:rPr>
                <w:rFonts w:ascii="Arial" w:eastAsia="Times New Roman" w:hAnsi="Arial" w:cs="Arial"/>
                <w:color w:val="000000"/>
                <w:sz w:val="20"/>
                <w:szCs w:val="20"/>
                <w:lang w:eastAsia="en-GB"/>
              </w:rPr>
              <w:t> </w:t>
            </w:r>
          </w:p>
        </w:tc>
      </w:tr>
      <w:tr w:rsidR="0036717D" w:rsidRPr="0036717D" w14:paraId="3F7D45CC"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772A88E8" w14:textId="77777777" w:rsidR="0036717D" w:rsidRPr="0036717D" w:rsidRDefault="0036717D" w:rsidP="0036717D">
            <w:pPr>
              <w:spacing w:after="0" w:line="240" w:lineRule="auto"/>
              <w:jc w:val="center"/>
              <w:textAlignment w:val="baseline"/>
              <w:rPr>
                <w:rFonts w:eastAsia="Times New Roman" w:cs="Segoe UI"/>
                <w:sz w:val="24"/>
                <w:szCs w:val="24"/>
                <w:lang w:eastAsia="en-GB"/>
              </w:rPr>
            </w:pPr>
            <w:r w:rsidRPr="0036717D">
              <w:rPr>
                <w:rFonts w:eastAsia="Times New Roman" w:cs="Segoe UI"/>
                <w:sz w:val="24"/>
                <w:szCs w:val="24"/>
                <w:lang w:eastAsia="en-GB"/>
              </w:rPr>
              <w:t>To provide correct resources which will able Child O to develop his fine manipulative skills.</w:t>
            </w:r>
          </w:p>
          <w:p w14:paraId="35D31602" w14:textId="77777777" w:rsidR="0036717D" w:rsidRPr="0036717D" w:rsidRDefault="0036717D" w:rsidP="0036717D">
            <w:pPr>
              <w:spacing w:after="0" w:line="240" w:lineRule="auto"/>
              <w:jc w:val="center"/>
              <w:textAlignment w:val="baseline"/>
              <w:rPr>
                <w:rFonts w:eastAsia="Times New Roman" w:cs="Segoe UI"/>
                <w:kern w:val="2"/>
                <w:sz w:val="24"/>
                <w:szCs w:val="24"/>
                <w:lang w:eastAsia="en-GB"/>
                <w14:ligatures w14:val="standardContextual"/>
              </w:rPr>
            </w:pPr>
          </w:p>
          <w:p w14:paraId="7E000997" w14:textId="77777777" w:rsidR="0036717D" w:rsidRPr="0036717D" w:rsidRDefault="0036717D" w:rsidP="0036717D">
            <w:pPr>
              <w:spacing w:after="0" w:line="240" w:lineRule="auto"/>
              <w:jc w:val="center"/>
              <w:textAlignment w:val="baseline"/>
              <w:rPr>
                <w:rFonts w:eastAsia="Times New Roman" w:cs="Segoe UI"/>
                <w:color w:val="000000" w:themeColor="text1"/>
                <w:sz w:val="24"/>
                <w:szCs w:val="24"/>
                <w:lang w:eastAsia="en-GB"/>
              </w:rPr>
            </w:pPr>
            <w:r w:rsidRPr="0036717D">
              <w:rPr>
                <w:rFonts w:eastAsia="Times New Roman" w:cs="Segoe UI"/>
                <w:color w:val="000000" w:themeColor="text1"/>
                <w:kern w:val="2"/>
                <w:sz w:val="24"/>
                <w:szCs w:val="24"/>
                <w:lang w:eastAsia="en-GB"/>
                <w14:ligatures w14:val="standardContextual"/>
              </w:rPr>
              <w:t>Use of a pencil with a triangular pencil grip</w:t>
            </w:r>
          </w:p>
          <w:p w14:paraId="627CCEE7" w14:textId="77777777" w:rsidR="0036717D" w:rsidRPr="0036717D" w:rsidRDefault="0036717D" w:rsidP="0036717D">
            <w:pPr>
              <w:spacing w:after="0" w:line="240" w:lineRule="auto"/>
              <w:jc w:val="center"/>
              <w:rPr>
                <w:rFonts w:eastAsia="Times New Roman" w:cs="Segoe UI"/>
                <w:b/>
                <w:bCs/>
                <w:color w:val="FF0000"/>
                <w:kern w:val="2"/>
                <w:sz w:val="24"/>
                <w:szCs w:val="24"/>
                <w:lang w:eastAsia="en-GB"/>
                <w14:ligatures w14:val="standardContextual"/>
              </w:rPr>
            </w:pPr>
          </w:p>
          <w:p w14:paraId="691A673B" w14:textId="77777777" w:rsidR="0036717D" w:rsidRPr="0036717D" w:rsidRDefault="0036717D" w:rsidP="0036717D">
            <w:pPr>
              <w:spacing w:after="0" w:line="240" w:lineRule="auto"/>
              <w:jc w:val="center"/>
              <w:textAlignment w:val="baseline"/>
              <w:rPr>
                <w:rFonts w:eastAsia="Times New Roman" w:cs="Segoe UI"/>
                <w:sz w:val="24"/>
                <w:szCs w:val="24"/>
                <w:lang w:eastAsia="en-GB"/>
              </w:rPr>
            </w:pPr>
            <w:r w:rsidRPr="0036717D">
              <w:rPr>
                <w:rFonts w:eastAsia="Times New Roman" w:cs="Segoe UI"/>
                <w:sz w:val="24"/>
                <w:szCs w:val="24"/>
                <w:lang w:eastAsia="en-GB"/>
              </w:rPr>
              <w:t>Also provide letter formation templates so child O will have the resources that he needs.</w:t>
            </w:r>
          </w:p>
        </w:tc>
        <w:tc>
          <w:tcPr>
            <w:tcW w:w="1320" w:type="dxa"/>
            <w:tcBorders>
              <w:top w:val="single" w:sz="6" w:space="0" w:color="auto"/>
              <w:left w:val="single" w:sz="6" w:space="0" w:color="auto"/>
              <w:bottom w:val="single" w:sz="6" w:space="0" w:color="auto"/>
              <w:right w:val="single" w:sz="6" w:space="0" w:color="auto"/>
            </w:tcBorders>
            <w:vAlign w:val="center"/>
            <w:hideMark/>
          </w:tcPr>
          <w:p w14:paraId="34F7312E" w14:textId="77777777" w:rsidR="0036717D" w:rsidRPr="0036717D" w:rsidRDefault="0036717D" w:rsidP="0036717D">
            <w:pPr>
              <w:spacing w:after="0" w:line="240" w:lineRule="auto"/>
              <w:textAlignment w:val="baseline"/>
              <w:rPr>
                <w:rFonts w:ascii="Segoe UI" w:eastAsia="Times New Roman" w:hAnsi="Segoe UI" w:cs="Segoe UI"/>
                <w:sz w:val="18"/>
                <w:szCs w:val="18"/>
                <w:lang w:eastAsia="en-GB"/>
              </w:rPr>
            </w:pPr>
            <w:r w:rsidRPr="0036717D">
              <w:rPr>
                <w:rFonts w:ascii="Arial" w:eastAsia="Times New Roman" w:hAnsi="Arial" w:cs="Arial"/>
                <w:sz w:val="20"/>
                <w:szCs w:val="20"/>
                <w:lang w:eastAsia="en-GB"/>
              </w:rPr>
              <w:t xml:space="preserve">   No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0A267706"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color w:val="000000"/>
                <w:sz w:val="20"/>
                <w:szCs w:val="20"/>
                <w:lang w:eastAsia="en-GB"/>
              </w:rPr>
              <w:t>Teacher and Classroom Assistant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00B0D555" w14:textId="77777777" w:rsidR="0036717D" w:rsidRPr="0036717D" w:rsidRDefault="0036717D" w:rsidP="0036717D">
            <w:pPr>
              <w:spacing w:after="0" w:line="240" w:lineRule="auto"/>
              <w:ind w:left="105" w:right="105"/>
              <w:jc w:val="center"/>
              <w:textAlignment w:val="baseline"/>
              <w:rPr>
                <w:rFonts w:ascii="Segoe UI" w:eastAsia="Times New Roman" w:hAnsi="Segoe UI" w:cs="Segoe UI"/>
                <w:sz w:val="18"/>
                <w:szCs w:val="18"/>
                <w:lang w:eastAsia="en-GB"/>
              </w:rPr>
            </w:pPr>
            <w:r w:rsidRPr="0036717D">
              <w:rPr>
                <w:rFonts w:ascii="Arial" w:eastAsia="Times New Roman" w:hAnsi="Arial" w:cs="Arial"/>
                <w:color w:val="000000"/>
                <w:sz w:val="20"/>
                <w:szCs w:val="20"/>
                <w:lang w:eastAsia="en-GB"/>
              </w:rPr>
              <w:t>September 2026 </w:t>
            </w:r>
          </w:p>
        </w:tc>
        <w:tc>
          <w:tcPr>
            <w:tcW w:w="2471" w:type="dxa"/>
            <w:tcBorders>
              <w:top w:val="single" w:sz="6" w:space="0" w:color="auto"/>
              <w:left w:val="single" w:sz="6" w:space="0" w:color="auto"/>
              <w:bottom w:val="single" w:sz="6" w:space="0" w:color="auto"/>
              <w:right w:val="single" w:sz="6" w:space="0" w:color="auto"/>
            </w:tcBorders>
            <w:vAlign w:val="center"/>
            <w:hideMark/>
          </w:tcPr>
          <w:p w14:paraId="1AF4E18B" w14:textId="77777777" w:rsidR="0036717D" w:rsidRPr="0036717D" w:rsidRDefault="0036717D" w:rsidP="0036717D">
            <w:pPr>
              <w:spacing w:after="0" w:line="240" w:lineRule="auto"/>
              <w:ind w:left="105" w:right="105"/>
              <w:jc w:val="center"/>
              <w:textAlignment w:val="baseline"/>
              <w:rPr>
                <w:rFonts w:ascii="Segoe UI" w:eastAsia="Times New Roman" w:hAnsi="Segoe UI" w:cs="Segoe UI"/>
                <w:sz w:val="18"/>
                <w:szCs w:val="18"/>
                <w:lang w:eastAsia="en-GB"/>
              </w:rPr>
            </w:pPr>
            <w:r w:rsidRPr="0036717D">
              <w:rPr>
                <w:rFonts w:ascii="Arial" w:eastAsia="Times New Roman" w:hAnsi="Arial" w:cs="Arial"/>
                <w:color w:val="000000"/>
                <w:sz w:val="20"/>
                <w:szCs w:val="20"/>
                <w:lang w:eastAsia="en-GB"/>
              </w:rPr>
              <w:t> October 2026</w:t>
            </w:r>
          </w:p>
        </w:tc>
      </w:tr>
      <w:tr w:rsidR="0036717D" w:rsidRPr="0036717D" w14:paraId="14B5D6BD"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hideMark/>
          </w:tcPr>
          <w:p w14:paraId="43EB8035" w14:textId="77777777" w:rsidR="0036717D" w:rsidRPr="0036717D" w:rsidRDefault="0036717D" w:rsidP="0036717D">
            <w:pPr>
              <w:spacing w:after="0" w:line="240" w:lineRule="auto"/>
              <w:textAlignment w:val="baseline"/>
              <w:rPr>
                <w:rFonts w:ascii="Segoe UI" w:eastAsia="Times New Roman" w:hAnsi="Segoe UI" w:cs="Segoe UI"/>
                <w:sz w:val="18"/>
                <w:szCs w:val="18"/>
                <w:lang w:eastAsia="en-GB"/>
              </w:rPr>
            </w:pPr>
            <w:r w:rsidRPr="0036717D">
              <w:rPr>
                <w:rFonts w:ascii="Arial" w:eastAsia="Times New Roman" w:hAnsi="Arial" w:cs="Arial"/>
                <w:b/>
                <w:bCs/>
                <w:sz w:val="20"/>
                <w:szCs w:val="20"/>
                <w:lang w:eastAsia="en-GB"/>
              </w:rPr>
              <w:t>2B2.7) Rationale for the ALP listed above:</w:t>
            </w:r>
            <w:r w:rsidRPr="0036717D">
              <w:rPr>
                <w:rFonts w:ascii="Arial" w:eastAsia="Times New Roman" w:hAnsi="Arial" w:cs="Arial"/>
                <w:sz w:val="20"/>
                <w:szCs w:val="20"/>
                <w:lang w:eastAsia="en-GB"/>
              </w:rPr>
              <w:t> </w:t>
            </w:r>
          </w:p>
          <w:p w14:paraId="3CA2525D"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i/>
                <w:iCs/>
                <w:sz w:val="20"/>
                <w:szCs w:val="20"/>
                <w:lang w:eastAsia="en-GB"/>
              </w:rPr>
              <w:t>If there is a difference of opinion it should be recorded here e.g. a difference of opinion between the child, child’s parent or young</w:t>
            </w:r>
            <w:r w:rsidRPr="0036717D">
              <w:rPr>
                <w:rFonts w:ascii="Arial" w:eastAsia="Times New Roman" w:hAnsi="Arial" w:cs="Arial"/>
                <w:sz w:val="20"/>
                <w:szCs w:val="20"/>
                <w:lang w:eastAsia="en-GB"/>
              </w:rPr>
              <w:t> </w:t>
            </w:r>
          </w:p>
          <w:p w14:paraId="3A3E7CD9"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i/>
                <w:iCs/>
                <w:sz w:val="20"/>
                <w:szCs w:val="20"/>
                <w:lang w:eastAsia="en-GB"/>
              </w:rPr>
              <w:t xml:space="preserve">person and professionals. The section could explain how different opinions have been taken into consideration before a </w:t>
            </w:r>
            <w:r w:rsidRPr="0036717D">
              <w:rPr>
                <w:rFonts w:ascii="Arial" w:eastAsia="Times New Roman" w:hAnsi="Arial" w:cs="Arial"/>
                <w:i/>
                <w:iCs/>
                <w:sz w:val="20"/>
                <w:szCs w:val="20"/>
                <w:lang w:eastAsia="en-GB"/>
              </w:rPr>
              <w:lastRenderedPageBreak/>
              <w:t>particular decision was reached.</w:t>
            </w:r>
            <w:r w:rsidRPr="0036717D">
              <w:rPr>
                <w:rFonts w:ascii="Arial" w:eastAsia="Times New Roman" w:hAnsi="Arial" w:cs="Arial"/>
                <w:sz w:val="20"/>
                <w:szCs w:val="20"/>
                <w:lang w:eastAsia="en-GB"/>
              </w:rPr>
              <w:t> </w:t>
            </w:r>
          </w:p>
        </w:tc>
        <w:tc>
          <w:tcPr>
            <w:tcW w:w="7688" w:type="dxa"/>
            <w:gridSpan w:val="4"/>
            <w:tcBorders>
              <w:top w:val="single" w:sz="6" w:space="0" w:color="auto"/>
              <w:left w:val="single" w:sz="6" w:space="0" w:color="auto"/>
              <w:bottom w:val="single" w:sz="6" w:space="0" w:color="auto"/>
              <w:right w:val="single" w:sz="6" w:space="0" w:color="auto"/>
            </w:tcBorders>
            <w:vAlign w:val="center"/>
            <w:hideMark/>
          </w:tcPr>
          <w:p w14:paraId="0A485A1E" w14:textId="77777777" w:rsidR="0036717D" w:rsidRPr="0036717D" w:rsidRDefault="0036717D" w:rsidP="0036717D">
            <w:pPr>
              <w:spacing w:after="0" w:line="240" w:lineRule="auto"/>
              <w:jc w:val="center"/>
              <w:textAlignment w:val="baseline"/>
              <w:rPr>
                <w:rFonts w:ascii="Segoe UI" w:eastAsia="Times New Roman" w:hAnsi="Segoe UI" w:cs="Segoe UI"/>
                <w:sz w:val="18"/>
                <w:szCs w:val="18"/>
                <w:lang w:eastAsia="en-GB"/>
              </w:rPr>
            </w:pPr>
            <w:r w:rsidRPr="0036717D">
              <w:rPr>
                <w:rFonts w:ascii="Arial" w:eastAsia="Times New Roman" w:hAnsi="Arial" w:cs="Arial"/>
                <w:sz w:val="20"/>
                <w:szCs w:val="20"/>
                <w:lang w:eastAsia="en-GB"/>
              </w:rPr>
              <w:lastRenderedPageBreak/>
              <w:t> </w:t>
            </w:r>
          </w:p>
        </w:tc>
      </w:tr>
    </w:tbl>
    <w:p w14:paraId="1B83CFD0" w14:textId="77777777" w:rsidR="00B5241F" w:rsidRDefault="00B5241F"/>
    <w:p w14:paraId="287EF1DF" w14:textId="77777777" w:rsidR="0029312B" w:rsidRDefault="0029312B"/>
    <w:p w14:paraId="2A78D7B5" w14:textId="77777777" w:rsidR="0029312B" w:rsidRDefault="0029312B"/>
    <w:tbl>
      <w:tblPr>
        <w:tblpPr w:leftFromText="180" w:rightFromText="180" w:horzAnchor="margin" w:tblpXSpec="center" w:tblpY="-350"/>
        <w:tblW w:w="99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94"/>
        <w:gridCol w:w="1218"/>
        <w:gridCol w:w="1296"/>
        <w:gridCol w:w="2191"/>
        <w:gridCol w:w="1639"/>
        <w:gridCol w:w="2382"/>
      </w:tblGrid>
      <w:tr w:rsidR="0029312B" w:rsidRPr="0029312B" w14:paraId="5A54DF64" w14:textId="77777777" w:rsidTr="008464C3">
        <w:trPr>
          <w:trHeight w:val="285"/>
        </w:trPr>
        <w:tc>
          <w:tcPr>
            <w:tcW w:w="9920" w:type="dxa"/>
            <w:gridSpan w:val="6"/>
            <w:tcBorders>
              <w:top w:val="single" w:sz="6" w:space="0" w:color="auto"/>
              <w:left w:val="single" w:sz="6" w:space="0" w:color="auto"/>
              <w:bottom w:val="single" w:sz="6" w:space="0" w:color="auto"/>
              <w:right w:val="single" w:sz="6" w:space="0" w:color="auto"/>
            </w:tcBorders>
            <w:vAlign w:val="center"/>
            <w:hideMark/>
          </w:tcPr>
          <w:p w14:paraId="7A84F917"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C7037E"/>
                <w:sz w:val="20"/>
                <w:szCs w:val="20"/>
                <w:lang w:eastAsia="en-GB"/>
              </w:rPr>
              <w:lastRenderedPageBreak/>
              <w:t>Section 2B3: Description and delivery of the child or young person’s additional learning provision (ALP)</w:t>
            </w:r>
            <w:r w:rsidRPr="0029312B">
              <w:rPr>
                <w:rFonts w:ascii="Arial" w:eastAsia="Times New Roman" w:hAnsi="Arial" w:cs="Arial"/>
                <w:color w:val="C7037E"/>
                <w:sz w:val="20"/>
                <w:szCs w:val="20"/>
                <w:lang w:eastAsia="en-GB"/>
              </w:rPr>
              <w:t> </w:t>
            </w:r>
          </w:p>
        </w:tc>
      </w:tr>
      <w:tr w:rsidR="0029312B" w:rsidRPr="0029312B" w14:paraId="69198F3D" w14:textId="77777777" w:rsidTr="008464C3">
        <w:trPr>
          <w:trHeight w:val="285"/>
        </w:trPr>
        <w:tc>
          <w:tcPr>
            <w:tcW w:w="986" w:type="dxa"/>
            <w:tcBorders>
              <w:top w:val="single" w:sz="6" w:space="0" w:color="auto"/>
              <w:left w:val="single" w:sz="6" w:space="0" w:color="auto"/>
              <w:bottom w:val="single" w:sz="6" w:space="0" w:color="auto"/>
              <w:right w:val="single" w:sz="6" w:space="0" w:color="auto"/>
            </w:tcBorders>
            <w:vAlign w:val="center"/>
            <w:hideMark/>
          </w:tcPr>
          <w:p w14:paraId="050AD8DF"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sz w:val="20"/>
                <w:szCs w:val="20"/>
                <w:lang w:eastAsia="en-GB"/>
              </w:rPr>
              <w:t>2B3.1) Intended outcome:</w:t>
            </w:r>
            <w:r w:rsidRPr="0029312B">
              <w:rPr>
                <w:rFonts w:ascii="Arial" w:eastAsia="Times New Roman" w:hAnsi="Arial" w:cs="Arial"/>
                <w:sz w:val="20"/>
                <w:szCs w:val="20"/>
                <w:lang w:eastAsia="en-GB"/>
              </w:rPr>
              <w:t> </w:t>
            </w:r>
          </w:p>
          <w:p w14:paraId="0C2E98D0"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sz w:val="20"/>
                <w:szCs w:val="20"/>
                <w:lang w:eastAsia="en-GB"/>
              </w:rPr>
              <w:t> </w:t>
            </w:r>
          </w:p>
          <w:p w14:paraId="72A92712"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sz w:val="20"/>
                <w:szCs w:val="20"/>
                <w:lang w:eastAsia="en-GB"/>
              </w:rPr>
              <w:t>These outcomes should be SMART (Specific, Measurable, Achievable, Realistic, </w:t>
            </w:r>
          </w:p>
          <w:p w14:paraId="5E4CD0A1"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sz w:val="20"/>
                <w:szCs w:val="20"/>
                <w:lang w:eastAsia="en-GB"/>
              </w:rPr>
              <w:t>Timebound). </w:t>
            </w:r>
          </w:p>
        </w:tc>
        <w:tc>
          <w:tcPr>
            <w:tcW w:w="8933" w:type="dxa"/>
            <w:gridSpan w:val="5"/>
            <w:tcBorders>
              <w:top w:val="single" w:sz="6" w:space="0" w:color="auto"/>
              <w:left w:val="single" w:sz="6" w:space="0" w:color="auto"/>
              <w:bottom w:val="single" w:sz="6" w:space="0" w:color="auto"/>
              <w:right w:val="single" w:sz="6" w:space="0" w:color="auto"/>
            </w:tcBorders>
            <w:vAlign w:val="center"/>
            <w:hideMark/>
          </w:tcPr>
          <w:p w14:paraId="43EC8A54" w14:textId="77777777" w:rsidR="0029312B" w:rsidRPr="0029312B" w:rsidRDefault="0029312B" w:rsidP="0029312B">
            <w:pPr>
              <w:spacing w:after="0" w:line="240" w:lineRule="auto"/>
              <w:jc w:val="center"/>
              <w:textAlignment w:val="baseline"/>
              <w:rPr>
                <w:rFonts w:eastAsia="Times New Roman" w:cs="Segoe UI"/>
                <w:kern w:val="2"/>
                <w:sz w:val="24"/>
                <w:szCs w:val="24"/>
                <w:lang w:eastAsia="en-GB"/>
                <w14:ligatures w14:val="standardContextual"/>
              </w:rPr>
            </w:pPr>
            <w:r w:rsidRPr="0029312B">
              <w:rPr>
                <w:rFonts w:eastAsia="Times New Roman" w:cs="Segoe UI"/>
                <w:sz w:val="24"/>
                <w:szCs w:val="24"/>
                <w:lang w:eastAsia="en-GB"/>
              </w:rPr>
              <w:t xml:space="preserve">To provide help and support with his letter and sounds every day. By starting with the first six sounds </w:t>
            </w:r>
            <w:proofErr w:type="gramStart"/>
            <w:r w:rsidRPr="0029312B">
              <w:rPr>
                <w:rFonts w:eastAsia="Times New Roman" w:cs="Segoe UI"/>
                <w:sz w:val="24"/>
                <w:szCs w:val="24"/>
                <w:lang w:eastAsia="en-GB"/>
              </w:rPr>
              <w:t>S,A</w:t>
            </w:r>
            <w:proofErr w:type="gramEnd"/>
            <w:r w:rsidRPr="0029312B">
              <w:rPr>
                <w:rFonts w:eastAsia="Times New Roman" w:cs="Segoe UI"/>
                <w:sz w:val="24"/>
                <w:szCs w:val="24"/>
                <w:lang w:eastAsia="en-GB"/>
              </w:rPr>
              <w:t xml:space="preserve">, </w:t>
            </w:r>
            <w:proofErr w:type="gramStart"/>
            <w:r w:rsidRPr="0029312B">
              <w:rPr>
                <w:rFonts w:eastAsia="Times New Roman" w:cs="Segoe UI"/>
                <w:sz w:val="24"/>
                <w:szCs w:val="24"/>
                <w:lang w:eastAsia="en-GB"/>
              </w:rPr>
              <w:t>T,P</w:t>
            </w:r>
            <w:proofErr w:type="gramEnd"/>
            <w:r w:rsidRPr="0029312B">
              <w:rPr>
                <w:rFonts w:eastAsia="Times New Roman" w:cs="Segoe UI"/>
                <w:sz w:val="24"/>
                <w:szCs w:val="24"/>
                <w:lang w:eastAsia="en-GB"/>
              </w:rPr>
              <w:t>,</w:t>
            </w:r>
            <w:proofErr w:type="gramStart"/>
            <w:r w:rsidRPr="0029312B">
              <w:rPr>
                <w:rFonts w:eastAsia="Times New Roman" w:cs="Segoe UI"/>
                <w:sz w:val="24"/>
                <w:szCs w:val="24"/>
                <w:lang w:eastAsia="en-GB"/>
              </w:rPr>
              <w:t>I,N</w:t>
            </w:r>
            <w:proofErr w:type="gramEnd"/>
            <w:r w:rsidRPr="0029312B">
              <w:rPr>
                <w:rFonts w:eastAsia="Times New Roman" w:cs="Segoe UI"/>
                <w:sz w:val="24"/>
                <w:szCs w:val="24"/>
                <w:lang w:eastAsia="en-GB"/>
              </w:rPr>
              <w:t xml:space="preserve">, </w:t>
            </w:r>
            <w:proofErr w:type="gramStart"/>
            <w:r w:rsidRPr="0029312B">
              <w:rPr>
                <w:rFonts w:eastAsia="Times New Roman" w:cs="Segoe UI"/>
                <w:sz w:val="24"/>
                <w:szCs w:val="24"/>
                <w:lang w:eastAsia="en-GB"/>
              </w:rPr>
              <w:t>Before</w:t>
            </w:r>
            <w:proofErr w:type="gramEnd"/>
            <w:r w:rsidRPr="0029312B">
              <w:rPr>
                <w:rFonts w:eastAsia="Times New Roman" w:cs="Segoe UI"/>
                <w:sz w:val="24"/>
                <w:szCs w:val="24"/>
                <w:lang w:eastAsia="en-GB"/>
              </w:rPr>
              <w:t xml:space="preserve"> moving onto next sounds after review.</w:t>
            </w:r>
          </w:p>
          <w:p w14:paraId="64838A30" w14:textId="77777777" w:rsidR="0029312B" w:rsidRPr="0029312B" w:rsidRDefault="0029312B" w:rsidP="0029312B">
            <w:pPr>
              <w:spacing w:after="0" w:line="240" w:lineRule="auto"/>
              <w:jc w:val="center"/>
              <w:textAlignment w:val="baseline"/>
              <w:rPr>
                <w:rFonts w:eastAsia="Times New Roman" w:cs="Segoe UI"/>
                <w:color w:val="FF0000"/>
                <w:kern w:val="2"/>
                <w:sz w:val="24"/>
                <w:szCs w:val="24"/>
                <w:lang w:eastAsia="en-GB"/>
                <w14:ligatures w14:val="standardContextual"/>
              </w:rPr>
            </w:pPr>
          </w:p>
          <w:p w14:paraId="25592CD4" w14:textId="77777777" w:rsidR="0029312B" w:rsidRPr="0029312B" w:rsidRDefault="0029312B" w:rsidP="0029312B">
            <w:pPr>
              <w:spacing w:after="0" w:line="240" w:lineRule="auto"/>
              <w:jc w:val="center"/>
              <w:textAlignment w:val="baseline"/>
              <w:rPr>
                <w:rFonts w:eastAsia="Times New Roman" w:cs="Segoe UI"/>
                <w:color w:val="FF0000"/>
                <w:sz w:val="24"/>
                <w:szCs w:val="24"/>
                <w:highlight w:val="yellow"/>
                <w:lang w:eastAsia="en-GB"/>
              </w:rPr>
            </w:pPr>
          </w:p>
        </w:tc>
      </w:tr>
      <w:tr w:rsidR="0029312B" w:rsidRPr="0029312B" w14:paraId="3CB78D3C"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14990947"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2B3.2) ALP to be provided:</w:t>
            </w:r>
            <w:r w:rsidRPr="0029312B">
              <w:rPr>
                <w:rFonts w:ascii="Arial" w:eastAsia="Times New Roman" w:hAnsi="Arial" w:cs="Arial"/>
                <w:color w:val="000000"/>
                <w:sz w:val="20"/>
                <w:szCs w:val="20"/>
                <w:lang w:eastAsia="en-GB"/>
              </w:rPr>
              <w:t> </w:t>
            </w:r>
          </w:p>
          <w:p w14:paraId="4E05B4C5"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i/>
                <w:iCs/>
                <w:sz w:val="20"/>
                <w:szCs w:val="20"/>
                <w:lang w:eastAsia="en-GB"/>
              </w:rPr>
              <w:t>This should include how often (daily, weekly); the type of support; who provides the support. The description of the Additional Learning Provision (ALP) should be very clear and precise, the above could then be split into smaller goals and targets</w:t>
            </w:r>
            <w:r w:rsidRPr="0029312B">
              <w:rPr>
                <w:rFonts w:ascii="Arial" w:eastAsia="Times New Roman" w:hAnsi="Arial" w:cs="Arial"/>
                <w:sz w:val="20"/>
                <w:szCs w:val="20"/>
                <w:lang w:eastAsia="en-GB"/>
              </w:rPr>
              <w:t>. </w:t>
            </w:r>
          </w:p>
        </w:tc>
        <w:tc>
          <w:tcPr>
            <w:tcW w:w="1320" w:type="dxa"/>
            <w:tcBorders>
              <w:top w:val="single" w:sz="6" w:space="0" w:color="auto"/>
              <w:left w:val="single" w:sz="6" w:space="0" w:color="auto"/>
              <w:bottom w:val="single" w:sz="6" w:space="0" w:color="auto"/>
              <w:right w:val="single" w:sz="6" w:space="0" w:color="auto"/>
            </w:tcBorders>
            <w:vAlign w:val="center"/>
            <w:hideMark/>
          </w:tcPr>
          <w:p w14:paraId="4BF4CA73"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2B3.3) Should the ALP be provided in Welsh?</w:t>
            </w:r>
            <w:r w:rsidRPr="0029312B">
              <w:rPr>
                <w:rFonts w:ascii="Arial" w:eastAsia="Times New Roman" w:hAnsi="Arial" w:cs="Arial"/>
                <w:color w:val="000000"/>
                <w:sz w:val="20"/>
                <w:szCs w:val="20"/>
                <w:lang w:eastAsia="en-GB"/>
              </w:rPr>
              <w:t>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0907724D" w14:textId="77777777" w:rsidR="0029312B" w:rsidRPr="0029312B" w:rsidRDefault="0029312B" w:rsidP="0029312B">
            <w:pPr>
              <w:spacing w:after="0" w:line="240" w:lineRule="auto"/>
              <w:ind w:left="90"/>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2B3.4) Organisation/</w:t>
            </w:r>
            <w:r w:rsidRPr="0029312B">
              <w:rPr>
                <w:rFonts w:ascii="Arial" w:eastAsia="Times New Roman" w:hAnsi="Arial" w:cs="Arial"/>
                <w:color w:val="000000"/>
                <w:sz w:val="20"/>
                <w:szCs w:val="20"/>
                <w:lang w:eastAsia="en-GB"/>
              </w:rPr>
              <w:t> </w:t>
            </w:r>
          </w:p>
          <w:p w14:paraId="7DB8A340" w14:textId="77777777" w:rsidR="0029312B" w:rsidRPr="0029312B" w:rsidRDefault="0029312B" w:rsidP="0029312B">
            <w:pPr>
              <w:spacing w:after="0" w:line="240" w:lineRule="auto"/>
              <w:ind w:left="90" w:hanging="225"/>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Service to provide the ALP, (e.g. NHS, Inclusion Service, Specialist Teacher, etc.):</w:t>
            </w:r>
            <w:r w:rsidRPr="0029312B">
              <w:rPr>
                <w:rFonts w:ascii="Arial" w:eastAsia="Times New Roman" w:hAnsi="Arial" w:cs="Arial"/>
                <w:color w:val="000000"/>
                <w:sz w:val="20"/>
                <w:szCs w:val="20"/>
                <w:lang w:eastAsia="en-GB"/>
              </w:rPr>
              <w: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2F5BBFB1"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2B3.5) Start date:</w:t>
            </w:r>
            <w:r w:rsidRPr="0029312B">
              <w:rPr>
                <w:rFonts w:ascii="Arial" w:eastAsia="Times New Roman" w:hAnsi="Arial" w:cs="Arial"/>
                <w:color w:val="000000"/>
                <w:sz w:val="20"/>
                <w:szCs w:val="20"/>
                <w:lang w:eastAsia="en-GB"/>
              </w:rPr>
              <w:t> </w:t>
            </w:r>
          </w:p>
        </w:tc>
        <w:tc>
          <w:tcPr>
            <w:tcW w:w="2471" w:type="dxa"/>
            <w:tcBorders>
              <w:top w:val="single" w:sz="6" w:space="0" w:color="auto"/>
              <w:left w:val="single" w:sz="6" w:space="0" w:color="auto"/>
              <w:bottom w:val="single" w:sz="6" w:space="0" w:color="auto"/>
              <w:right w:val="single" w:sz="6" w:space="0" w:color="auto"/>
            </w:tcBorders>
            <w:vAlign w:val="center"/>
            <w:hideMark/>
          </w:tcPr>
          <w:p w14:paraId="6DD5C370"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b/>
                <w:bCs/>
                <w:color w:val="000000"/>
                <w:sz w:val="20"/>
                <w:szCs w:val="20"/>
                <w:lang w:eastAsia="en-GB"/>
              </w:rPr>
              <w:t>2B3.6) End / Review date:</w:t>
            </w:r>
            <w:r w:rsidRPr="0029312B">
              <w:rPr>
                <w:rFonts w:ascii="Arial" w:eastAsia="Times New Roman" w:hAnsi="Arial" w:cs="Arial"/>
                <w:color w:val="000000"/>
                <w:sz w:val="20"/>
                <w:szCs w:val="20"/>
                <w:lang w:eastAsia="en-GB"/>
              </w:rPr>
              <w:t> </w:t>
            </w:r>
          </w:p>
        </w:tc>
      </w:tr>
      <w:tr w:rsidR="0029312B" w:rsidRPr="0029312B" w14:paraId="0E4A6E25"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vAlign w:val="center"/>
            <w:hideMark/>
          </w:tcPr>
          <w:p w14:paraId="68B1FFDA"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r w:rsidRPr="0029312B">
              <w:rPr>
                <w:rFonts w:eastAsia="Times New Roman" w:cs="Segoe UI"/>
                <w:sz w:val="24"/>
                <w:szCs w:val="24"/>
                <w:lang w:eastAsia="en-GB"/>
              </w:rPr>
              <w:t>To provide sounds flashcards of the first six sounds.</w:t>
            </w:r>
          </w:p>
          <w:p w14:paraId="0FB12BDC"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p>
          <w:p w14:paraId="1AEC4C59"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r w:rsidRPr="0029312B">
              <w:rPr>
                <w:rFonts w:eastAsia="Times New Roman" w:cs="Segoe UI"/>
                <w:sz w:val="24"/>
                <w:szCs w:val="24"/>
                <w:lang w:eastAsia="en-GB"/>
              </w:rPr>
              <w:t>To take Child O somewhere quiet without distractions.</w:t>
            </w:r>
          </w:p>
          <w:p w14:paraId="7639B95C"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p>
          <w:p w14:paraId="1F89061F"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r w:rsidRPr="0029312B">
              <w:rPr>
                <w:rFonts w:eastAsia="Times New Roman" w:cs="Segoe UI"/>
                <w:sz w:val="24"/>
                <w:szCs w:val="24"/>
                <w:lang w:eastAsia="en-GB"/>
              </w:rPr>
              <w:t>By bringing child O into the classroom to work twice a week for 5 minutes.</w:t>
            </w:r>
          </w:p>
          <w:p w14:paraId="66BC84F0"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p>
          <w:p w14:paraId="6944D56F"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r w:rsidRPr="0029312B">
              <w:rPr>
                <w:rFonts w:eastAsia="Times New Roman" w:cs="Segoe UI"/>
                <w:sz w:val="24"/>
                <w:szCs w:val="24"/>
                <w:lang w:eastAsia="en-GB"/>
              </w:rPr>
              <w:t>To give him a quiet area to have the support when more confident reintegrate into the classroom.</w:t>
            </w:r>
          </w:p>
          <w:p w14:paraId="10BCF2E5"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p>
          <w:p w14:paraId="3BBF006D" w14:textId="77777777" w:rsidR="0029312B" w:rsidRPr="0029312B" w:rsidRDefault="0029312B" w:rsidP="0029312B">
            <w:pPr>
              <w:spacing w:after="0" w:line="240" w:lineRule="auto"/>
              <w:jc w:val="center"/>
              <w:textAlignment w:val="baseline"/>
              <w:rPr>
                <w:rFonts w:eastAsia="Times New Roman" w:cs="Segoe UI"/>
                <w:sz w:val="24"/>
                <w:szCs w:val="24"/>
                <w:lang w:eastAsia="en-GB"/>
              </w:rPr>
            </w:pPr>
          </w:p>
        </w:tc>
        <w:tc>
          <w:tcPr>
            <w:tcW w:w="1320" w:type="dxa"/>
            <w:tcBorders>
              <w:top w:val="single" w:sz="6" w:space="0" w:color="auto"/>
              <w:left w:val="single" w:sz="6" w:space="0" w:color="auto"/>
              <w:bottom w:val="single" w:sz="6" w:space="0" w:color="auto"/>
              <w:right w:val="single" w:sz="6" w:space="0" w:color="auto"/>
            </w:tcBorders>
            <w:vAlign w:val="center"/>
            <w:hideMark/>
          </w:tcPr>
          <w:p w14:paraId="29802925" w14:textId="77777777" w:rsidR="0029312B" w:rsidRPr="0029312B" w:rsidRDefault="0029312B" w:rsidP="0029312B">
            <w:pPr>
              <w:spacing w:after="0" w:line="240" w:lineRule="auto"/>
              <w:textAlignment w:val="baseline"/>
              <w:rPr>
                <w:rFonts w:ascii="Segoe UI" w:eastAsia="Times New Roman" w:hAnsi="Segoe UI" w:cs="Segoe UI"/>
                <w:sz w:val="18"/>
                <w:szCs w:val="18"/>
                <w:lang w:eastAsia="en-GB"/>
              </w:rPr>
            </w:pPr>
            <w:r w:rsidRPr="0029312B">
              <w:rPr>
                <w:rFonts w:ascii="Arial" w:eastAsia="Times New Roman" w:hAnsi="Arial" w:cs="Arial"/>
                <w:sz w:val="20"/>
                <w:szCs w:val="20"/>
                <w:lang w:eastAsia="en-GB"/>
              </w:rPr>
              <w:t xml:space="preserve">   No </w:t>
            </w:r>
          </w:p>
        </w:tc>
        <w:tc>
          <w:tcPr>
            <w:tcW w:w="2232" w:type="dxa"/>
            <w:tcBorders>
              <w:top w:val="single" w:sz="6" w:space="0" w:color="auto"/>
              <w:left w:val="single" w:sz="6" w:space="0" w:color="auto"/>
              <w:bottom w:val="single" w:sz="6" w:space="0" w:color="auto"/>
              <w:right w:val="single" w:sz="6" w:space="0" w:color="auto"/>
            </w:tcBorders>
            <w:vAlign w:val="center"/>
            <w:hideMark/>
          </w:tcPr>
          <w:p w14:paraId="34B73839"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color w:val="000000"/>
                <w:sz w:val="20"/>
                <w:szCs w:val="20"/>
                <w:lang w:eastAsia="en-GB"/>
              </w:rPr>
              <w:t xml:space="preserve"> Classroom Assistant </w:t>
            </w:r>
          </w:p>
        </w:tc>
        <w:tc>
          <w:tcPr>
            <w:tcW w:w="1663" w:type="dxa"/>
            <w:tcBorders>
              <w:top w:val="single" w:sz="6" w:space="0" w:color="auto"/>
              <w:left w:val="single" w:sz="6" w:space="0" w:color="auto"/>
              <w:bottom w:val="single" w:sz="6" w:space="0" w:color="auto"/>
              <w:right w:val="single" w:sz="6" w:space="0" w:color="auto"/>
            </w:tcBorders>
            <w:vAlign w:val="center"/>
            <w:hideMark/>
          </w:tcPr>
          <w:p w14:paraId="73F4BCFE" w14:textId="77777777" w:rsidR="0029312B" w:rsidRPr="0029312B" w:rsidRDefault="0029312B" w:rsidP="0029312B">
            <w:pPr>
              <w:spacing w:after="0" w:line="240" w:lineRule="auto"/>
              <w:ind w:left="105" w:right="105"/>
              <w:jc w:val="center"/>
              <w:textAlignment w:val="baseline"/>
              <w:rPr>
                <w:rFonts w:ascii="Segoe UI" w:eastAsia="Times New Roman" w:hAnsi="Segoe UI" w:cs="Segoe UI"/>
                <w:sz w:val="18"/>
                <w:szCs w:val="18"/>
                <w:lang w:eastAsia="en-GB"/>
              </w:rPr>
            </w:pPr>
            <w:r w:rsidRPr="0029312B">
              <w:rPr>
                <w:rFonts w:ascii="Arial" w:eastAsia="Times New Roman" w:hAnsi="Arial" w:cs="Arial"/>
                <w:color w:val="000000"/>
                <w:sz w:val="20"/>
                <w:szCs w:val="20"/>
                <w:lang w:eastAsia="en-GB"/>
              </w:rPr>
              <w:t xml:space="preserve"> Beginning of September 2026 </w:t>
            </w:r>
          </w:p>
        </w:tc>
        <w:tc>
          <w:tcPr>
            <w:tcW w:w="2471" w:type="dxa"/>
            <w:tcBorders>
              <w:top w:val="single" w:sz="6" w:space="0" w:color="auto"/>
              <w:left w:val="single" w:sz="6" w:space="0" w:color="auto"/>
              <w:bottom w:val="single" w:sz="6" w:space="0" w:color="auto"/>
              <w:right w:val="single" w:sz="6" w:space="0" w:color="auto"/>
            </w:tcBorders>
            <w:vAlign w:val="center"/>
            <w:hideMark/>
          </w:tcPr>
          <w:p w14:paraId="0F0357C2" w14:textId="77777777" w:rsidR="0029312B" w:rsidRPr="0029312B" w:rsidRDefault="0029312B" w:rsidP="0029312B">
            <w:pPr>
              <w:spacing w:after="0" w:line="240" w:lineRule="auto"/>
              <w:ind w:right="105"/>
              <w:textAlignment w:val="baseline"/>
              <w:rPr>
                <w:rFonts w:ascii="Segoe UI" w:eastAsia="Times New Roman" w:hAnsi="Segoe UI" w:cs="Segoe UI"/>
                <w:sz w:val="18"/>
                <w:szCs w:val="18"/>
                <w:lang w:eastAsia="en-GB"/>
              </w:rPr>
            </w:pPr>
            <w:r w:rsidRPr="0029312B">
              <w:rPr>
                <w:rFonts w:ascii="Arial" w:eastAsia="Times New Roman" w:hAnsi="Arial" w:cs="Arial"/>
                <w:color w:val="000000"/>
                <w:sz w:val="20"/>
                <w:szCs w:val="20"/>
                <w:lang w:eastAsia="en-GB"/>
              </w:rPr>
              <w:t>  To review two weeks     later.</w:t>
            </w:r>
          </w:p>
        </w:tc>
      </w:tr>
      <w:tr w:rsidR="0029312B" w:rsidRPr="0029312B" w14:paraId="5790E66D" w14:textId="77777777" w:rsidTr="008464C3">
        <w:trPr>
          <w:trHeight w:val="285"/>
        </w:trPr>
        <w:tc>
          <w:tcPr>
            <w:tcW w:w="2231" w:type="dxa"/>
            <w:gridSpan w:val="2"/>
            <w:tcBorders>
              <w:top w:val="single" w:sz="6" w:space="0" w:color="auto"/>
              <w:left w:val="single" w:sz="6" w:space="0" w:color="auto"/>
              <w:bottom w:val="single" w:sz="6" w:space="0" w:color="auto"/>
              <w:right w:val="single" w:sz="6" w:space="0" w:color="auto"/>
            </w:tcBorders>
            <w:hideMark/>
          </w:tcPr>
          <w:p w14:paraId="58702B8D" w14:textId="77777777" w:rsidR="0029312B" w:rsidRPr="0029312B" w:rsidRDefault="0029312B" w:rsidP="0029312B">
            <w:pPr>
              <w:spacing w:after="0" w:line="240" w:lineRule="auto"/>
              <w:textAlignment w:val="baseline"/>
              <w:rPr>
                <w:rFonts w:ascii="Segoe UI" w:eastAsia="Times New Roman" w:hAnsi="Segoe UI" w:cs="Segoe UI"/>
                <w:sz w:val="18"/>
                <w:szCs w:val="18"/>
                <w:lang w:eastAsia="en-GB"/>
              </w:rPr>
            </w:pPr>
            <w:r w:rsidRPr="0029312B">
              <w:rPr>
                <w:rFonts w:ascii="Arial" w:eastAsia="Times New Roman" w:hAnsi="Arial" w:cs="Arial"/>
                <w:b/>
                <w:bCs/>
                <w:sz w:val="20"/>
                <w:szCs w:val="20"/>
                <w:lang w:eastAsia="en-GB"/>
              </w:rPr>
              <w:t>2B3.7) Rationale for the ALP listed above:</w:t>
            </w:r>
            <w:r w:rsidRPr="0029312B">
              <w:rPr>
                <w:rFonts w:ascii="Arial" w:eastAsia="Times New Roman" w:hAnsi="Arial" w:cs="Arial"/>
                <w:sz w:val="20"/>
                <w:szCs w:val="20"/>
                <w:lang w:eastAsia="en-GB"/>
              </w:rPr>
              <w:t> </w:t>
            </w:r>
          </w:p>
          <w:p w14:paraId="62439D35"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i/>
                <w:iCs/>
                <w:sz w:val="20"/>
                <w:szCs w:val="20"/>
                <w:lang w:eastAsia="en-GB"/>
              </w:rPr>
              <w:t xml:space="preserve">If there is a difference of opinion it should be recorded here e.g. a difference of </w:t>
            </w:r>
            <w:r w:rsidRPr="0029312B">
              <w:rPr>
                <w:rFonts w:ascii="Arial" w:eastAsia="Times New Roman" w:hAnsi="Arial" w:cs="Arial"/>
                <w:i/>
                <w:iCs/>
                <w:sz w:val="20"/>
                <w:szCs w:val="20"/>
                <w:lang w:eastAsia="en-GB"/>
              </w:rPr>
              <w:lastRenderedPageBreak/>
              <w:t>opinion between the child, child’s parent or young</w:t>
            </w:r>
            <w:r w:rsidRPr="0029312B">
              <w:rPr>
                <w:rFonts w:ascii="Arial" w:eastAsia="Times New Roman" w:hAnsi="Arial" w:cs="Arial"/>
                <w:sz w:val="20"/>
                <w:szCs w:val="20"/>
                <w:lang w:eastAsia="en-GB"/>
              </w:rPr>
              <w:t> </w:t>
            </w:r>
          </w:p>
          <w:p w14:paraId="56F2E40D"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i/>
                <w:iCs/>
                <w:sz w:val="20"/>
                <w:szCs w:val="20"/>
                <w:lang w:eastAsia="en-GB"/>
              </w:rPr>
              <w:t>person and professionals. The section could explain how different opinions have been taken into consideration before a particular decision was reached.</w:t>
            </w:r>
            <w:r w:rsidRPr="0029312B">
              <w:rPr>
                <w:rFonts w:ascii="Arial" w:eastAsia="Times New Roman" w:hAnsi="Arial" w:cs="Arial"/>
                <w:sz w:val="20"/>
                <w:szCs w:val="20"/>
                <w:lang w:eastAsia="en-GB"/>
              </w:rPr>
              <w:t> </w:t>
            </w:r>
          </w:p>
        </w:tc>
        <w:tc>
          <w:tcPr>
            <w:tcW w:w="7688" w:type="dxa"/>
            <w:gridSpan w:val="4"/>
            <w:tcBorders>
              <w:top w:val="single" w:sz="6" w:space="0" w:color="auto"/>
              <w:left w:val="single" w:sz="6" w:space="0" w:color="auto"/>
              <w:bottom w:val="single" w:sz="6" w:space="0" w:color="auto"/>
              <w:right w:val="single" w:sz="6" w:space="0" w:color="auto"/>
            </w:tcBorders>
            <w:vAlign w:val="center"/>
            <w:hideMark/>
          </w:tcPr>
          <w:p w14:paraId="3F23B2D8" w14:textId="77777777" w:rsidR="0029312B" w:rsidRPr="0029312B" w:rsidRDefault="0029312B" w:rsidP="0029312B">
            <w:pPr>
              <w:spacing w:after="0" w:line="240" w:lineRule="auto"/>
              <w:jc w:val="center"/>
              <w:textAlignment w:val="baseline"/>
              <w:rPr>
                <w:rFonts w:ascii="Segoe UI" w:eastAsia="Times New Roman" w:hAnsi="Segoe UI" w:cs="Segoe UI"/>
                <w:sz w:val="18"/>
                <w:szCs w:val="18"/>
                <w:lang w:eastAsia="en-GB"/>
              </w:rPr>
            </w:pPr>
            <w:r w:rsidRPr="0029312B">
              <w:rPr>
                <w:rFonts w:ascii="Arial" w:eastAsia="Times New Roman" w:hAnsi="Arial" w:cs="Arial"/>
                <w:sz w:val="20"/>
                <w:szCs w:val="20"/>
                <w:lang w:eastAsia="en-GB"/>
              </w:rPr>
              <w:lastRenderedPageBreak/>
              <w:t> </w:t>
            </w:r>
          </w:p>
        </w:tc>
      </w:tr>
    </w:tbl>
    <w:p w14:paraId="5D411F29" w14:textId="77777777" w:rsidR="0029312B" w:rsidRDefault="0029312B"/>
    <w:p w14:paraId="32683CB5" w14:textId="77777777" w:rsidR="0029312B" w:rsidRDefault="0029312B"/>
    <w:sectPr w:rsidR="002931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1F189"/>
    <w:multiLevelType w:val="hybridMultilevel"/>
    <w:tmpl w:val="FFFFFFFF"/>
    <w:lvl w:ilvl="0" w:tplc="8F30A23A">
      <w:start w:val="1"/>
      <w:numFmt w:val="bullet"/>
      <w:lvlText w:val=""/>
      <w:lvlJc w:val="left"/>
      <w:pPr>
        <w:ind w:left="720" w:hanging="360"/>
      </w:pPr>
      <w:rPr>
        <w:rFonts w:ascii="Symbol" w:hAnsi="Symbol" w:hint="default"/>
      </w:rPr>
    </w:lvl>
    <w:lvl w:ilvl="1" w:tplc="009CA02C">
      <w:start w:val="1"/>
      <w:numFmt w:val="bullet"/>
      <w:lvlText w:val="o"/>
      <w:lvlJc w:val="left"/>
      <w:pPr>
        <w:ind w:left="1440" w:hanging="360"/>
      </w:pPr>
      <w:rPr>
        <w:rFonts w:ascii="Courier New" w:hAnsi="Courier New" w:hint="default"/>
      </w:rPr>
    </w:lvl>
    <w:lvl w:ilvl="2" w:tplc="368A9DE4">
      <w:start w:val="1"/>
      <w:numFmt w:val="bullet"/>
      <w:lvlText w:val=""/>
      <w:lvlJc w:val="left"/>
      <w:pPr>
        <w:ind w:left="2160" w:hanging="360"/>
      </w:pPr>
      <w:rPr>
        <w:rFonts w:ascii="Wingdings" w:hAnsi="Wingdings" w:hint="default"/>
      </w:rPr>
    </w:lvl>
    <w:lvl w:ilvl="3" w:tplc="E02A4F08">
      <w:start w:val="1"/>
      <w:numFmt w:val="bullet"/>
      <w:lvlText w:val=""/>
      <w:lvlJc w:val="left"/>
      <w:pPr>
        <w:ind w:left="2880" w:hanging="360"/>
      </w:pPr>
      <w:rPr>
        <w:rFonts w:ascii="Symbol" w:hAnsi="Symbol" w:hint="default"/>
      </w:rPr>
    </w:lvl>
    <w:lvl w:ilvl="4" w:tplc="6D245BBE">
      <w:start w:val="1"/>
      <w:numFmt w:val="bullet"/>
      <w:lvlText w:val="o"/>
      <w:lvlJc w:val="left"/>
      <w:pPr>
        <w:ind w:left="3600" w:hanging="360"/>
      </w:pPr>
      <w:rPr>
        <w:rFonts w:ascii="Courier New" w:hAnsi="Courier New" w:hint="default"/>
      </w:rPr>
    </w:lvl>
    <w:lvl w:ilvl="5" w:tplc="0BB8057A">
      <w:start w:val="1"/>
      <w:numFmt w:val="bullet"/>
      <w:lvlText w:val=""/>
      <w:lvlJc w:val="left"/>
      <w:pPr>
        <w:ind w:left="4320" w:hanging="360"/>
      </w:pPr>
      <w:rPr>
        <w:rFonts w:ascii="Wingdings" w:hAnsi="Wingdings" w:hint="default"/>
      </w:rPr>
    </w:lvl>
    <w:lvl w:ilvl="6" w:tplc="5A68A832">
      <w:start w:val="1"/>
      <w:numFmt w:val="bullet"/>
      <w:lvlText w:val=""/>
      <w:lvlJc w:val="left"/>
      <w:pPr>
        <w:ind w:left="5040" w:hanging="360"/>
      </w:pPr>
      <w:rPr>
        <w:rFonts w:ascii="Symbol" w:hAnsi="Symbol" w:hint="default"/>
      </w:rPr>
    </w:lvl>
    <w:lvl w:ilvl="7" w:tplc="156066AA">
      <w:start w:val="1"/>
      <w:numFmt w:val="bullet"/>
      <w:lvlText w:val="o"/>
      <w:lvlJc w:val="left"/>
      <w:pPr>
        <w:ind w:left="5760" w:hanging="360"/>
      </w:pPr>
      <w:rPr>
        <w:rFonts w:ascii="Courier New" w:hAnsi="Courier New" w:hint="default"/>
      </w:rPr>
    </w:lvl>
    <w:lvl w:ilvl="8" w:tplc="E682C5F8">
      <w:start w:val="1"/>
      <w:numFmt w:val="bullet"/>
      <w:lvlText w:val=""/>
      <w:lvlJc w:val="left"/>
      <w:pPr>
        <w:ind w:left="6480" w:hanging="360"/>
      </w:pPr>
      <w:rPr>
        <w:rFonts w:ascii="Wingdings" w:hAnsi="Wingdings" w:hint="default"/>
      </w:rPr>
    </w:lvl>
  </w:abstractNum>
  <w:abstractNum w:abstractNumId="1" w15:restartNumberingAfterBreak="0">
    <w:nsid w:val="299E53BA"/>
    <w:multiLevelType w:val="hybridMultilevel"/>
    <w:tmpl w:val="FFFFFFFF"/>
    <w:lvl w:ilvl="0" w:tplc="D9D8DB4A">
      <w:start w:val="1"/>
      <w:numFmt w:val="bullet"/>
      <w:lvlText w:val=""/>
      <w:lvlJc w:val="left"/>
      <w:pPr>
        <w:ind w:left="720" w:hanging="360"/>
      </w:pPr>
      <w:rPr>
        <w:rFonts w:ascii="Symbol" w:hAnsi="Symbol" w:hint="default"/>
      </w:rPr>
    </w:lvl>
    <w:lvl w:ilvl="1" w:tplc="48100E3A">
      <w:start w:val="1"/>
      <w:numFmt w:val="bullet"/>
      <w:lvlText w:val="o"/>
      <w:lvlJc w:val="left"/>
      <w:pPr>
        <w:ind w:left="1440" w:hanging="360"/>
      </w:pPr>
      <w:rPr>
        <w:rFonts w:ascii="Courier New" w:hAnsi="Courier New" w:hint="default"/>
      </w:rPr>
    </w:lvl>
    <w:lvl w:ilvl="2" w:tplc="4B964A3A">
      <w:start w:val="1"/>
      <w:numFmt w:val="bullet"/>
      <w:lvlText w:val=""/>
      <w:lvlJc w:val="left"/>
      <w:pPr>
        <w:ind w:left="2160" w:hanging="360"/>
      </w:pPr>
      <w:rPr>
        <w:rFonts w:ascii="Wingdings" w:hAnsi="Wingdings" w:hint="default"/>
      </w:rPr>
    </w:lvl>
    <w:lvl w:ilvl="3" w:tplc="E6A02BD2">
      <w:start w:val="1"/>
      <w:numFmt w:val="bullet"/>
      <w:lvlText w:val=""/>
      <w:lvlJc w:val="left"/>
      <w:pPr>
        <w:ind w:left="2880" w:hanging="360"/>
      </w:pPr>
      <w:rPr>
        <w:rFonts w:ascii="Symbol" w:hAnsi="Symbol" w:hint="default"/>
      </w:rPr>
    </w:lvl>
    <w:lvl w:ilvl="4" w:tplc="754A171E">
      <w:start w:val="1"/>
      <w:numFmt w:val="bullet"/>
      <w:lvlText w:val="o"/>
      <w:lvlJc w:val="left"/>
      <w:pPr>
        <w:ind w:left="3600" w:hanging="360"/>
      </w:pPr>
      <w:rPr>
        <w:rFonts w:ascii="Courier New" w:hAnsi="Courier New" w:hint="default"/>
      </w:rPr>
    </w:lvl>
    <w:lvl w:ilvl="5" w:tplc="27C05996">
      <w:start w:val="1"/>
      <w:numFmt w:val="bullet"/>
      <w:lvlText w:val=""/>
      <w:lvlJc w:val="left"/>
      <w:pPr>
        <w:ind w:left="4320" w:hanging="360"/>
      </w:pPr>
      <w:rPr>
        <w:rFonts w:ascii="Wingdings" w:hAnsi="Wingdings" w:hint="default"/>
      </w:rPr>
    </w:lvl>
    <w:lvl w:ilvl="6" w:tplc="61522172">
      <w:start w:val="1"/>
      <w:numFmt w:val="bullet"/>
      <w:lvlText w:val=""/>
      <w:lvlJc w:val="left"/>
      <w:pPr>
        <w:ind w:left="5040" w:hanging="360"/>
      </w:pPr>
      <w:rPr>
        <w:rFonts w:ascii="Symbol" w:hAnsi="Symbol" w:hint="default"/>
      </w:rPr>
    </w:lvl>
    <w:lvl w:ilvl="7" w:tplc="909C2678">
      <w:start w:val="1"/>
      <w:numFmt w:val="bullet"/>
      <w:lvlText w:val="o"/>
      <w:lvlJc w:val="left"/>
      <w:pPr>
        <w:ind w:left="5760" w:hanging="360"/>
      </w:pPr>
      <w:rPr>
        <w:rFonts w:ascii="Courier New" w:hAnsi="Courier New" w:hint="default"/>
      </w:rPr>
    </w:lvl>
    <w:lvl w:ilvl="8" w:tplc="483467A8">
      <w:start w:val="1"/>
      <w:numFmt w:val="bullet"/>
      <w:lvlText w:val=""/>
      <w:lvlJc w:val="left"/>
      <w:pPr>
        <w:ind w:left="6480" w:hanging="360"/>
      </w:pPr>
      <w:rPr>
        <w:rFonts w:ascii="Wingdings" w:hAnsi="Wingdings" w:hint="default"/>
      </w:rPr>
    </w:lvl>
  </w:abstractNum>
  <w:num w:numId="1" w16cid:durableId="1661806712">
    <w:abstractNumId w:val="0"/>
  </w:num>
  <w:num w:numId="2" w16cid:durableId="1925259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556"/>
    <w:rsid w:val="00005C49"/>
    <w:rsid w:val="00006B0E"/>
    <w:rsid w:val="000128A1"/>
    <w:rsid w:val="00015B76"/>
    <w:rsid w:val="00016222"/>
    <w:rsid w:val="00024A34"/>
    <w:rsid w:val="0003004F"/>
    <w:rsid w:val="000312E1"/>
    <w:rsid w:val="000320DE"/>
    <w:rsid w:val="00037DC3"/>
    <w:rsid w:val="0004663C"/>
    <w:rsid w:val="00046FD7"/>
    <w:rsid w:val="00053BD0"/>
    <w:rsid w:val="00054C7A"/>
    <w:rsid w:val="00057EF0"/>
    <w:rsid w:val="0006136D"/>
    <w:rsid w:val="000617A2"/>
    <w:rsid w:val="00065372"/>
    <w:rsid w:val="00066BDD"/>
    <w:rsid w:val="000671D5"/>
    <w:rsid w:val="000717AD"/>
    <w:rsid w:val="00073414"/>
    <w:rsid w:val="00081851"/>
    <w:rsid w:val="00084F1F"/>
    <w:rsid w:val="00095733"/>
    <w:rsid w:val="00096556"/>
    <w:rsid w:val="000965EB"/>
    <w:rsid w:val="000967E0"/>
    <w:rsid w:val="00097559"/>
    <w:rsid w:val="000A08CF"/>
    <w:rsid w:val="000A111E"/>
    <w:rsid w:val="000A257A"/>
    <w:rsid w:val="000A3B80"/>
    <w:rsid w:val="000A5671"/>
    <w:rsid w:val="000B321E"/>
    <w:rsid w:val="000B33A3"/>
    <w:rsid w:val="000B3BE5"/>
    <w:rsid w:val="000C4358"/>
    <w:rsid w:val="000C4B71"/>
    <w:rsid w:val="000D03B8"/>
    <w:rsid w:val="000D32AE"/>
    <w:rsid w:val="000D3C08"/>
    <w:rsid w:val="000D44A1"/>
    <w:rsid w:val="000D49F5"/>
    <w:rsid w:val="000D737D"/>
    <w:rsid w:val="000D7C1B"/>
    <w:rsid w:val="000E17D5"/>
    <w:rsid w:val="000E46D4"/>
    <w:rsid w:val="000E7543"/>
    <w:rsid w:val="000F4A70"/>
    <w:rsid w:val="000F4D94"/>
    <w:rsid w:val="000F6FF2"/>
    <w:rsid w:val="001040CE"/>
    <w:rsid w:val="00104D74"/>
    <w:rsid w:val="00105112"/>
    <w:rsid w:val="001078EA"/>
    <w:rsid w:val="0011279C"/>
    <w:rsid w:val="001144A0"/>
    <w:rsid w:val="00114624"/>
    <w:rsid w:val="00117930"/>
    <w:rsid w:val="001240E6"/>
    <w:rsid w:val="00125639"/>
    <w:rsid w:val="00126026"/>
    <w:rsid w:val="001319ED"/>
    <w:rsid w:val="00136CE6"/>
    <w:rsid w:val="001376A4"/>
    <w:rsid w:val="00141D79"/>
    <w:rsid w:val="0014403C"/>
    <w:rsid w:val="00146BEC"/>
    <w:rsid w:val="00147875"/>
    <w:rsid w:val="001532B1"/>
    <w:rsid w:val="00154FA2"/>
    <w:rsid w:val="00155A95"/>
    <w:rsid w:val="00155D5B"/>
    <w:rsid w:val="00156FA9"/>
    <w:rsid w:val="00171223"/>
    <w:rsid w:val="0017664A"/>
    <w:rsid w:val="00176E0A"/>
    <w:rsid w:val="00183C6E"/>
    <w:rsid w:val="001860CE"/>
    <w:rsid w:val="001955D3"/>
    <w:rsid w:val="0019687A"/>
    <w:rsid w:val="001A08D8"/>
    <w:rsid w:val="001A5B76"/>
    <w:rsid w:val="001A7D96"/>
    <w:rsid w:val="001B35A2"/>
    <w:rsid w:val="001B3A1B"/>
    <w:rsid w:val="001B5C05"/>
    <w:rsid w:val="001C2520"/>
    <w:rsid w:val="001C2DB3"/>
    <w:rsid w:val="001D05DA"/>
    <w:rsid w:val="001E3B8B"/>
    <w:rsid w:val="001E4664"/>
    <w:rsid w:val="001E5EA7"/>
    <w:rsid w:val="001E64F7"/>
    <w:rsid w:val="001F2C61"/>
    <w:rsid w:val="002002B0"/>
    <w:rsid w:val="00200960"/>
    <w:rsid w:val="00212544"/>
    <w:rsid w:val="00213F92"/>
    <w:rsid w:val="00221369"/>
    <w:rsid w:val="00223B86"/>
    <w:rsid w:val="00225E99"/>
    <w:rsid w:val="002269DE"/>
    <w:rsid w:val="00232DDB"/>
    <w:rsid w:val="00237518"/>
    <w:rsid w:val="002408CD"/>
    <w:rsid w:val="00240D90"/>
    <w:rsid w:val="0024269B"/>
    <w:rsid w:val="002436E5"/>
    <w:rsid w:val="0024557B"/>
    <w:rsid w:val="0025132D"/>
    <w:rsid w:val="0025591F"/>
    <w:rsid w:val="00257417"/>
    <w:rsid w:val="00264EA7"/>
    <w:rsid w:val="00270251"/>
    <w:rsid w:val="00274BDA"/>
    <w:rsid w:val="00274F8F"/>
    <w:rsid w:val="00277FC4"/>
    <w:rsid w:val="00280348"/>
    <w:rsid w:val="00285108"/>
    <w:rsid w:val="00285E9F"/>
    <w:rsid w:val="00286078"/>
    <w:rsid w:val="002866F5"/>
    <w:rsid w:val="002873B8"/>
    <w:rsid w:val="0029312B"/>
    <w:rsid w:val="00295260"/>
    <w:rsid w:val="00296729"/>
    <w:rsid w:val="002A015A"/>
    <w:rsid w:val="002A0E90"/>
    <w:rsid w:val="002A13E4"/>
    <w:rsid w:val="002A20A8"/>
    <w:rsid w:val="002A43A0"/>
    <w:rsid w:val="002A4571"/>
    <w:rsid w:val="002A490B"/>
    <w:rsid w:val="002B0931"/>
    <w:rsid w:val="002B58E8"/>
    <w:rsid w:val="002C181E"/>
    <w:rsid w:val="002C2FA2"/>
    <w:rsid w:val="002D1B1A"/>
    <w:rsid w:val="002D39B5"/>
    <w:rsid w:val="002E0401"/>
    <w:rsid w:val="002E0907"/>
    <w:rsid w:val="002E1121"/>
    <w:rsid w:val="002E2316"/>
    <w:rsid w:val="002E7E0B"/>
    <w:rsid w:val="002F4379"/>
    <w:rsid w:val="002F68B8"/>
    <w:rsid w:val="0030002B"/>
    <w:rsid w:val="0030012E"/>
    <w:rsid w:val="003053E8"/>
    <w:rsid w:val="003054DB"/>
    <w:rsid w:val="0031053A"/>
    <w:rsid w:val="003108D7"/>
    <w:rsid w:val="003158A6"/>
    <w:rsid w:val="00316D33"/>
    <w:rsid w:val="00320941"/>
    <w:rsid w:val="00323BAD"/>
    <w:rsid w:val="0033191E"/>
    <w:rsid w:val="00335042"/>
    <w:rsid w:val="00343BA3"/>
    <w:rsid w:val="00343C96"/>
    <w:rsid w:val="00347530"/>
    <w:rsid w:val="00350C78"/>
    <w:rsid w:val="003531DD"/>
    <w:rsid w:val="0035488F"/>
    <w:rsid w:val="00355A7C"/>
    <w:rsid w:val="0036420E"/>
    <w:rsid w:val="0036717D"/>
    <w:rsid w:val="00370D03"/>
    <w:rsid w:val="00373780"/>
    <w:rsid w:val="003743BC"/>
    <w:rsid w:val="00376D3B"/>
    <w:rsid w:val="003774CA"/>
    <w:rsid w:val="00380983"/>
    <w:rsid w:val="003812A2"/>
    <w:rsid w:val="00386DF6"/>
    <w:rsid w:val="003878AC"/>
    <w:rsid w:val="00391660"/>
    <w:rsid w:val="003A0288"/>
    <w:rsid w:val="003A151A"/>
    <w:rsid w:val="003A1C50"/>
    <w:rsid w:val="003A59B8"/>
    <w:rsid w:val="003A7213"/>
    <w:rsid w:val="003B14EA"/>
    <w:rsid w:val="003B2356"/>
    <w:rsid w:val="003B4C40"/>
    <w:rsid w:val="003B6739"/>
    <w:rsid w:val="003B7278"/>
    <w:rsid w:val="003C7539"/>
    <w:rsid w:val="003D46EC"/>
    <w:rsid w:val="003D4868"/>
    <w:rsid w:val="003D5FE4"/>
    <w:rsid w:val="003D7E69"/>
    <w:rsid w:val="003E0252"/>
    <w:rsid w:val="003E2922"/>
    <w:rsid w:val="003E47AB"/>
    <w:rsid w:val="003E511B"/>
    <w:rsid w:val="003F15D1"/>
    <w:rsid w:val="003F4A46"/>
    <w:rsid w:val="003F4EA8"/>
    <w:rsid w:val="00400F58"/>
    <w:rsid w:val="00401D0A"/>
    <w:rsid w:val="004029C3"/>
    <w:rsid w:val="004048FE"/>
    <w:rsid w:val="004055B6"/>
    <w:rsid w:val="00420264"/>
    <w:rsid w:val="00424150"/>
    <w:rsid w:val="00426C43"/>
    <w:rsid w:val="00437378"/>
    <w:rsid w:val="00444159"/>
    <w:rsid w:val="0044685B"/>
    <w:rsid w:val="00450B17"/>
    <w:rsid w:val="0045273A"/>
    <w:rsid w:val="004563C0"/>
    <w:rsid w:val="0045AA69"/>
    <w:rsid w:val="0046128B"/>
    <w:rsid w:val="0046471F"/>
    <w:rsid w:val="00467D90"/>
    <w:rsid w:val="00474F41"/>
    <w:rsid w:val="00477053"/>
    <w:rsid w:val="00482689"/>
    <w:rsid w:val="00485D75"/>
    <w:rsid w:val="004860D4"/>
    <w:rsid w:val="00495B51"/>
    <w:rsid w:val="00497B24"/>
    <w:rsid w:val="004A1735"/>
    <w:rsid w:val="004A3F6B"/>
    <w:rsid w:val="004B0B11"/>
    <w:rsid w:val="004D26A4"/>
    <w:rsid w:val="004F1A15"/>
    <w:rsid w:val="004F2C58"/>
    <w:rsid w:val="004F7A85"/>
    <w:rsid w:val="00501972"/>
    <w:rsid w:val="00506002"/>
    <w:rsid w:val="0050687A"/>
    <w:rsid w:val="005102E4"/>
    <w:rsid w:val="0052026A"/>
    <w:rsid w:val="005218D8"/>
    <w:rsid w:val="005346B9"/>
    <w:rsid w:val="005402FD"/>
    <w:rsid w:val="00541018"/>
    <w:rsid w:val="00542494"/>
    <w:rsid w:val="00545104"/>
    <w:rsid w:val="00545834"/>
    <w:rsid w:val="00545A4A"/>
    <w:rsid w:val="00553D83"/>
    <w:rsid w:val="00566A21"/>
    <w:rsid w:val="00571E1A"/>
    <w:rsid w:val="0057289E"/>
    <w:rsid w:val="00573E58"/>
    <w:rsid w:val="00574DA1"/>
    <w:rsid w:val="00574F2C"/>
    <w:rsid w:val="00581AE2"/>
    <w:rsid w:val="00581EC4"/>
    <w:rsid w:val="00582882"/>
    <w:rsid w:val="005828E6"/>
    <w:rsid w:val="00585083"/>
    <w:rsid w:val="00595ADD"/>
    <w:rsid w:val="005A11AD"/>
    <w:rsid w:val="005A28FF"/>
    <w:rsid w:val="005A34C4"/>
    <w:rsid w:val="005B2AA6"/>
    <w:rsid w:val="005B3469"/>
    <w:rsid w:val="005C1BEB"/>
    <w:rsid w:val="005C2CF2"/>
    <w:rsid w:val="005C5F75"/>
    <w:rsid w:val="005D07FC"/>
    <w:rsid w:val="005D0A71"/>
    <w:rsid w:val="005D3B57"/>
    <w:rsid w:val="005D6923"/>
    <w:rsid w:val="005E1F18"/>
    <w:rsid w:val="005E32B3"/>
    <w:rsid w:val="005F2D77"/>
    <w:rsid w:val="005F4DB5"/>
    <w:rsid w:val="005F52D4"/>
    <w:rsid w:val="005F6F15"/>
    <w:rsid w:val="005F72DB"/>
    <w:rsid w:val="006010D1"/>
    <w:rsid w:val="00601C2A"/>
    <w:rsid w:val="00602C18"/>
    <w:rsid w:val="006038B5"/>
    <w:rsid w:val="00607136"/>
    <w:rsid w:val="006071FC"/>
    <w:rsid w:val="00607F9F"/>
    <w:rsid w:val="006124AE"/>
    <w:rsid w:val="00617E53"/>
    <w:rsid w:val="00622DD5"/>
    <w:rsid w:val="00622EF0"/>
    <w:rsid w:val="0062421D"/>
    <w:rsid w:val="006249B3"/>
    <w:rsid w:val="00627867"/>
    <w:rsid w:val="00630B7F"/>
    <w:rsid w:val="00632658"/>
    <w:rsid w:val="00633BED"/>
    <w:rsid w:val="0063403E"/>
    <w:rsid w:val="00635C71"/>
    <w:rsid w:val="00643265"/>
    <w:rsid w:val="00643296"/>
    <w:rsid w:val="00644D62"/>
    <w:rsid w:val="006461A1"/>
    <w:rsid w:val="00651AF2"/>
    <w:rsid w:val="00651BEF"/>
    <w:rsid w:val="0065218C"/>
    <w:rsid w:val="00653CF2"/>
    <w:rsid w:val="00654E79"/>
    <w:rsid w:val="006571A9"/>
    <w:rsid w:val="00660308"/>
    <w:rsid w:val="00660A82"/>
    <w:rsid w:val="0066140E"/>
    <w:rsid w:val="006635D7"/>
    <w:rsid w:val="00663839"/>
    <w:rsid w:val="006646B6"/>
    <w:rsid w:val="006653A8"/>
    <w:rsid w:val="00672CBD"/>
    <w:rsid w:val="00677B16"/>
    <w:rsid w:val="00690122"/>
    <w:rsid w:val="006947AC"/>
    <w:rsid w:val="00695D1B"/>
    <w:rsid w:val="006A2A05"/>
    <w:rsid w:val="006B1E9F"/>
    <w:rsid w:val="006B2C35"/>
    <w:rsid w:val="006B2D47"/>
    <w:rsid w:val="006C04BF"/>
    <w:rsid w:val="006C5D5A"/>
    <w:rsid w:val="006D054E"/>
    <w:rsid w:val="006D137D"/>
    <w:rsid w:val="006D5542"/>
    <w:rsid w:val="006D7610"/>
    <w:rsid w:val="006E2C51"/>
    <w:rsid w:val="006F1B56"/>
    <w:rsid w:val="006F6455"/>
    <w:rsid w:val="007000FA"/>
    <w:rsid w:val="00702FA6"/>
    <w:rsid w:val="00704700"/>
    <w:rsid w:val="00710799"/>
    <w:rsid w:val="00710C08"/>
    <w:rsid w:val="007127DE"/>
    <w:rsid w:val="0071706A"/>
    <w:rsid w:val="007177A6"/>
    <w:rsid w:val="00720E3B"/>
    <w:rsid w:val="00731B79"/>
    <w:rsid w:val="007340A2"/>
    <w:rsid w:val="007368A5"/>
    <w:rsid w:val="00736E2C"/>
    <w:rsid w:val="00737D16"/>
    <w:rsid w:val="007415C6"/>
    <w:rsid w:val="007448F1"/>
    <w:rsid w:val="007507AF"/>
    <w:rsid w:val="00751339"/>
    <w:rsid w:val="0075712D"/>
    <w:rsid w:val="00761D96"/>
    <w:rsid w:val="00764C7C"/>
    <w:rsid w:val="00771205"/>
    <w:rsid w:val="0077124B"/>
    <w:rsid w:val="00771CA9"/>
    <w:rsid w:val="00773A55"/>
    <w:rsid w:val="00774EA3"/>
    <w:rsid w:val="0077520B"/>
    <w:rsid w:val="007754B0"/>
    <w:rsid w:val="00780FE1"/>
    <w:rsid w:val="007818EF"/>
    <w:rsid w:val="00782624"/>
    <w:rsid w:val="00785595"/>
    <w:rsid w:val="0079126A"/>
    <w:rsid w:val="007A1FA3"/>
    <w:rsid w:val="007A3A32"/>
    <w:rsid w:val="007A3B6D"/>
    <w:rsid w:val="007A4FFA"/>
    <w:rsid w:val="007A7C52"/>
    <w:rsid w:val="007B304C"/>
    <w:rsid w:val="007B36AF"/>
    <w:rsid w:val="007B4FF9"/>
    <w:rsid w:val="007C0308"/>
    <w:rsid w:val="007C3BF5"/>
    <w:rsid w:val="007C425C"/>
    <w:rsid w:val="007C4D8C"/>
    <w:rsid w:val="007D2A53"/>
    <w:rsid w:val="007D44EC"/>
    <w:rsid w:val="007D4A24"/>
    <w:rsid w:val="007D68E2"/>
    <w:rsid w:val="007D7401"/>
    <w:rsid w:val="007D7E43"/>
    <w:rsid w:val="007E1991"/>
    <w:rsid w:val="007E3739"/>
    <w:rsid w:val="007E6F86"/>
    <w:rsid w:val="007F00D6"/>
    <w:rsid w:val="007F0FB1"/>
    <w:rsid w:val="007F41F8"/>
    <w:rsid w:val="007F4A91"/>
    <w:rsid w:val="00800118"/>
    <w:rsid w:val="00800993"/>
    <w:rsid w:val="00801268"/>
    <w:rsid w:val="0080259F"/>
    <w:rsid w:val="00805DCC"/>
    <w:rsid w:val="008102E8"/>
    <w:rsid w:val="00810C85"/>
    <w:rsid w:val="00813670"/>
    <w:rsid w:val="008169BA"/>
    <w:rsid w:val="00816AD2"/>
    <w:rsid w:val="00820D70"/>
    <w:rsid w:val="00825549"/>
    <w:rsid w:val="00835955"/>
    <w:rsid w:val="00842E71"/>
    <w:rsid w:val="0084352A"/>
    <w:rsid w:val="00845C00"/>
    <w:rsid w:val="0084626F"/>
    <w:rsid w:val="008464C3"/>
    <w:rsid w:val="008524CA"/>
    <w:rsid w:val="00852C33"/>
    <w:rsid w:val="008536A9"/>
    <w:rsid w:val="008560D0"/>
    <w:rsid w:val="00866494"/>
    <w:rsid w:val="00867CCF"/>
    <w:rsid w:val="00870DE2"/>
    <w:rsid w:val="00872728"/>
    <w:rsid w:val="00873FE9"/>
    <w:rsid w:val="00880105"/>
    <w:rsid w:val="008810D6"/>
    <w:rsid w:val="00884795"/>
    <w:rsid w:val="00895971"/>
    <w:rsid w:val="008965EA"/>
    <w:rsid w:val="0089700C"/>
    <w:rsid w:val="008A4538"/>
    <w:rsid w:val="008A4A4E"/>
    <w:rsid w:val="008A7455"/>
    <w:rsid w:val="008B19A8"/>
    <w:rsid w:val="008B1AB6"/>
    <w:rsid w:val="008B3BF9"/>
    <w:rsid w:val="008B3FC3"/>
    <w:rsid w:val="008B7610"/>
    <w:rsid w:val="008C6B13"/>
    <w:rsid w:val="008D2D98"/>
    <w:rsid w:val="008D4C8B"/>
    <w:rsid w:val="008D63E3"/>
    <w:rsid w:val="008E0890"/>
    <w:rsid w:val="008E4003"/>
    <w:rsid w:val="008F13CF"/>
    <w:rsid w:val="009023FA"/>
    <w:rsid w:val="00902872"/>
    <w:rsid w:val="00902F34"/>
    <w:rsid w:val="00903AAC"/>
    <w:rsid w:val="00904C6D"/>
    <w:rsid w:val="00904DA2"/>
    <w:rsid w:val="00905668"/>
    <w:rsid w:val="00905995"/>
    <w:rsid w:val="00907CA2"/>
    <w:rsid w:val="009118A0"/>
    <w:rsid w:val="00913585"/>
    <w:rsid w:val="009207DE"/>
    <w:rsid w:val="00927FE8"/>
    <w:rsid w:val="009325E1"/>
    <w:rsid w:val="009369EB"/>
    <w:rsid w:val="00936E45"/>
    <w:rsid w:val="00936F3E"/>
    <w:rsid w:val="00940427"/>
    <w:rsid w:val="0094163A"/>
    <w:rsid w:val="009445DC"/>
    <w:rsid w:val="00945353"/>
    <w:rsid w:val="009510E1"/>
    <w:rsid w:val="009529FD"/>
    <w:rsid w:val="00953673"/>
    <w:rsid w:val="009617AE"/>
    <w:rsid w:val="00975DC9"/>
    <w:rsid w:val="009845C9"/>
    <w:rsid w:val="00987C31"/>
    <w:rsid w:val="00996BFB"/>
    <w:rsid w:val="009A21AD"/>
    <w:rsid w:val="009A3A5B"/>
    <w:rsid w:val="009A70D2"/>
    <w:rsid w:val="009B30D9"/>
    <w:rsid w:val="009B313D"/>
    <w:rsid w:val="009B5ED7"/>
    <w:rsid w:val="009C1947"/>
    <w:rsid w:val="009C3471"/>
    <w:rsid w:val="009D72DB"/>
    <w:rsid w:val="009E3ECF"/>
    <w:rsid w:val="009E46CC"/>
    <w:rsid w:val="009F02CC"/>
    <w:rsid w:val="009F2EF2"/>
    <w:rsid w:val="009F5AF0"/>
    <w:rsid w:val="00A10599"/>
    <w:rsid w:val="00A112F6"/>
    <w:rsid w:val="00A136A6"/>
    <w:rsid w:val="00A23AE6"/>
    <w:rsid w:val="00A23E34"/>
    <w:rsid w:val="00A24578"/>
    <w:rsid w:val="00A2532A"/>
    <w:rsid w:val="00A275F1"/>
    <w:rsid w:val="00A31A27"/>
    <w:rsid w:val="00A34BC3"/>
    <w:rsid w:val="00A40210"/>
    <w:rsid w:val="00A412AE"/>
    <w:rsid w:val="00A42960"/>
    <w:rsid w:val="00A508F0"/>
    <w:rsid w:val="00A601BE"/>
    <w:rsid w:val="00A648EE"/>
    <w:rsid w:val="00A650A2"/>
    <w:rsid w:val="00A659C3"/>
    <w:rsid w:val="00A659EF"/>
    <w:rsid w:val="00A75DF6"/>
    <w:rsid w:val="00A8041A"/>
    <w:rsid w:val="00A8224C"/>
    <w:rsid w:val="00A82D85"/>
    <w:rsid w:val="00A84167"/>
    <w:rsid w:val="00A86FFE"/>
    <w:rsid w:val="00A92BCB"/>
    <w:rsid w:val="00A969B5"/>
    <w:rsid w:val="00AA15D3"/>
    <w:rsid w:val="00AA1AE0"/>
    <w:rsid w:val="00AA3D7F"/>
    <w:rsid w:val="00AA49E6"/>
    <w:rsid w:val="00AA5563"/>
    <w:rsid w:val="00AB1FDC"/>
    <w:rsid w:val="00AC0A31"/>
    <w:rsid w:val="00AC1F59"/>
    <w:rsid w:val="00AC3125"/>
    <w:rsid w:val="00AD04B5"/>
    <w:rsid w:val="00AD27A7"/>
    <w:rsid w:val="00AD4D93"/>
    <w:rsid w:val="00AD7D69"/>
    <w:rsid w:val="00AE2905"/>
    <w:rsid w:val="00AE2B53"/>
    <w:rsid w:val="00AF1156"/>
    <w:rsid w:val="00AF2882"/>
    <w:rsid w:val="00B02517"/>
    <w:rsid w:val="00B150C7"/>
    <w:rsid w:val="00B214CE"/>
    <w:rsid w:val="00B21EA8"/>
    <w:rsid w:val="00B23C4E"/>
    <w:rsid w:val="00B23C95"/>
    <w:rsid w:val="00B24C02"/>
    <w:rsid w:val="00B31CAE"/>
    <w:rsid w:val="00B364E7"/>
    <w:rsid w:val="00B45893"/>
    <w:rsid w:val="00B47EBE"/>
    <w:rsid w:val="00B5241F"/>
    <w:rsid w:val="00B53D54"/>
    <w:rsid w:val="00B54738"/>
    <w:rsid w:val="00B57039"/>
    <w:rsid w:val="00B60C61"/>
    <w:rsid w:val="00B635AF"/>
    <w:rsid w:val="00B64B6B"/>
    <w:rsid w:val="00B6563F"/>
    <w:rsid w:val="00B706E1"/>
    <w:rsid w:val="00B76E3E"/>
    <w:rsid w:val="00B87102"/>
    <w:rsid w:val="00B92B2C"/>
    <w:rsid w:val="00BA49B3"/>
    <w:rsid w:val="00BB3769"/>
    <w:rsid w:val="00BB4B94"/>
    <w:rsid w:val="00BB4DD4"/>
    <w:rsid w:val="00BB5690"/>
    <w:rsid w:val="00BC0CFA"/>
    <w:rsid w:val="00BC6793"/>
    <w:rsid w:val="00BD0736"/>
    <w:rsid w:val="00BD6CC0"/>
    <w:rsid w:val="00BE0F39"/>
    <w:rsid w:val="00BE44A2"/>
    <w:rsid w:val="00BE4C5C"/>
    <w:rsid w:val="00BF11B8"/>
    <w:rsid w:val="00BF260E"/>
    <w:rsid w:val="00BF5E0C"/>
    <w:rsid w:val="00C00905"/>
    <w:rsid w:val="00C07B9A"/>
    <w:rsid w:val="00C114EB"/>
    <w:rsid w:val="00C1168D"/>
    <w:rsid w:val="00C1448B"/>
    <w:rsid w:val="00C1683A"/>
    <w:rsid w:val="00C243A8"/>
    <w:rsid w:val="00C270F1"/>
    <w:rsid w:val="00C34934"/>
    <w:rsid w:val="00C36A64"/>
    <w:rsid w:val="00C4239C"/>
    <w:rsid w:val="00C456EF"/>
    <w:rsid w:val="00C4684C"/>
    <w:rsid w:val="00C47817"/>
    <w:rsid w:val="00C47D82"/>
    <w:rsid w:val="00C55ADF"/>
    <w:rsid w:val="00C56A6E"/>
    <w:rsid w:val="00C613EE"/>
    <w:rsid w:val="00C61BB0"/>
    <w:rsid w:val="00C72F89"/>
    <w:rsid w:val="00C74950"/>
    <w:rsid w:val="00C76214"/>
    <w:rsid w:val="00C8378C"/>
    <w:rsid w:val="00C906F6"/>
    <w:rsid w:val="00C93407"/>
    <w:rsid w:val="00C941A8"/>
    <w:rsid w:val="00C956E6"/>
    <w:rsid w:val="00C97003"/>
    <w:rsid w:val="00CA0A4D"/>
    <w:rsid w:val="00CA30CB"/>
    <w:rsid w:val="00CA3BEF"/>
    <w:rsid w:val="00CA4EEA"/>
    <w:rsid w:val="00CA6CC4"/>
    <w:rsid w:val="00CA6F15"/>
    <w:rsid w:val="00CB0179"/>
    <w:rsid w:val="00CB0403"/>
    <w:rsid w:val="00CB2E93"/>
    <w:rsid w:val="00CB59A3"/>
    <w:rsid w:val="00CB6D0E"/>
    <w:rsid w:val="00CC1524"/>
    <w:rsid w:val="00CC3195"/>
    <w:rsid w:val="00CE123E"/>
    <w:rsid w:val="00CE5213"/>
    <w:rsid w:val="00CF3055"/>
    <w:rsid w:val="00CF4C25"/>
    <w:rsid w:val="00CF5954"/>
    <w:rsid w:val="00D02368"/>
    <w:rsid w:val="00D0636B"/>
    <w:rsid w:val="00D1100E"/>
    <w:rsid w:val="00D17D80"/>
    <w:rsid w:val="00D213F5"/>
    <w:rsid w:val="00D24D7F"/>
    <w:rsid w:val="00D314BC"/>
    <w:rsid w:val="00D3218F"/>
    <w:rsid w:val="00D43F0C"/>
    <w:rsid w:val="00D441B3"/>
    <w:rsid w:val="00D523B1"/>
    <w:rsid w:val="00D53F15"/>
    <w:rsid w:val="00D547BB"/>
    <w:rsid w:val="00D57DFB"/>
    <w:rsid w:val="00D652A3"/>
    <w:rsid w:val="00D654F1"/>
    <w:rsid w:val="00D678EF"/>
    <w:rsid w:val="00D726ED"/>
    <w:rsid w:val="00D760A6"/>
    <w:rsid w:val="00D92E3C"/>
    <w:rsid w:val="00D95226"/>
    <w:rsid w:val="00DA255E"/>
    <w:rsid w:val="00DA3859"/>
    <w:rsid w:val="00DA443E"/>
    <w:rsid w:val="00DA55DB"/>
    <w:rsid w:val="00DB3188"/>
    <w:rsid w:val="00DB336D"/>
    <w:rsid w:val="00DB6D8D"/>
    <w:rsid w:val="00DB7277"/>
    <w:rsid w:val="00DC17C0"/>
    <w:rsid w:val="00DC39DE"/>
    <w:rsid w:val="00DC66CA"/>
    <w:rsid w:val="00DD18A1"/>
    <w:rsid w:val="00DD3630"/>
    <w:rsid w:val="00DD62D9"/>
    <w:rsid w:val="00DE07EE"/>
    <w:rsid w:val="00DE4267"/>
    <w:rsid w:val="00DE6388"/>
    <w:rsid w:val="00DE7CEB"/>
    <w:rsid w:val="00DF2F0B"/>
    <w:rsid w:val="00DF3D87"/>
    <w:rsid w:val="00DF48FE"/>
    <w:rsid w:val="00E008D2"/>
    <w:rsid w:val="00E00EF6"/>
    <w:rsid w:val="00E02E08"/>
    <w:rsid w:val="00E04E5C"/>
    <w:rsid w:val="00E07A6D"/>
    <w:rsid w:val="00E14237"/>
    <w:rsid w:val="00E17A4F"/>
    <w:rsid w:val="00E32539"/>
    <w:rsid w:val="00E3299F"/>
    <w:rsid w:val="00E36227"/>
    <w:rsid w:val="00E368E6"/>
    <w:rsid w:val="00E37C5E"/>
    <w:rsid w:val="00E431B3"/>
    <w:rsid w:val="00E4499E"/>
    <w:rsid w:val="00E479E5"/>
    <w:rsid w:val="00E56421"/>
    <w:rsid w:val="00E56C7B"/>
    <w:rsid w:val="00E61392"/>
    <w:rsid w:val="00E61E14"/>
    <w:rsid w:val="00E61F0B"/>
    <w:rsid w:val="00E62A1D"/>
    <w:rsid w:val="00E63D91"/>
    <w:rsid w:val="00E70683"/>
    <w:rsid w:val="00E72BE2"/>
    <w:rsid w:val="00E759F2"/>
    <w:rsid w:val="00E853C9"/>
    <w:rsid w:val="00E8678C"/>
    <w:rsid w:val="00E97041"/>
    <w:rsid w:val="00EA0EE7"/>
    <w:rsid w:val="00EA35A0"/>
    <w:rsid w:val="00EA6997"/>
    <w:rsid w:val="00EB015A"/>
    <w:rsid w:val="00EB05DC"/>
    <w:rsid w:val="00EB51E6"/>
    <w:rsid w:val="00EB6E23"/>
    <w:rsid w:val="00EC0027"/>
    <w:rsid w:val="00EC1570"/>
    <w:rsid w:val="00EC31BF"/>
    <w:rsid w:val="00EC4C82"/>
    <w:rsid w:val="00ED16E7"/>
    <w:rsid w:val="00ED19E7"/>
    <w:rsid w:val="00ED3650"/>
    <w:rsid w:val="00ED3732"/>
    <w:rsid w:val="00ED3FC5"/>
    <w:rsid w:val="00ED5105"/>
    <w:rsid w:val="00EE228F"/>
    <w:rsid w:val="00EF2EAC"/>
    <w:rsid w:val="00EF45AF"/>
    <w:rsid w:val="00EF7FB3"/>
    <w:rsid w:val="00F00C92"/>
    <w:rsid w:val="00F062D4"/>
    <w:rsid w:val="00F06646"/>
    <w:rsid w:val="00F11A1A"/>
    <w:rsid w:val="00F126A2"/>
    <w:rsid w:val="00F15AC1"/>
    <w:rsid w:val="00F17ACF"/>
    <w:rsid w:val="00F17C9E"/>
    <w:rsid w:val="00F219AF"/>
    <w:rsid w:val="00F223DA"/>
    <w:rsid w:val="00F23E26"/>
    <w:rsid w:val="00F2653C"/>
    <w:rsid w:val="00F305D2"/>
    <w:rsid w:val="00F33E47"/>
    <w:rsid w:val="00F432A6"/>
    <w:rsid w:val="00F45251"/>
    <w:rsid w:val="00F47A44"/>
    <w:rsid w:val="00F47EDE"/>
    <w:rsid w:val="00F547C6"/>
    <w:rsid w:val="00F63C9B"/>
    <w:rsid w:val="00F63D39"/>
    <w:rsid w:val="00F65E94"/>
    <w:rsid w:val="00F73AA8"/>
    <w:rsid w:val="00F753E5"/>
    <w:rsid w:val="00F754B5"/>
    <w:rsid w:val="00F755FB"/>
    <w:rsid w:val="00F75862"/>
    <w:rsid w:val="00F776DB"/>
    <w:rsid w:val="00F77C12"/>
    <w:rsid w:val="00F81824"/>
    <w:rsid w:val="00F8421C"/>
    <w:rsid w:val="00F844D1"/>
    <w:rsid w:val="00F84D98"/>
    <w:rsid w:val="00F8797B"/>
    <w:rsid w:val="00F932A0"/>
    <w:rsid w:val="00F97C15"/>
    <w:rsid w:val="00FA05FA"/>
    <w:rsid w:val="00FA0796"/>
    <w:rsid w:val="00FA20CE"/>
    <w:rsid w:val="00FA6BCD"/>
    <w:rsid w:val="00FB10DA"/>
    <w:rsid w:val="00FB10E6"/>
    <w:rsid w:val="00FB1F27"/>
    <w:rsid w:val="00FB479B"/>
    <w:rsid w:val="00FB514A"/>
    <w:rsid w:val="00FB6C34"/>
    <w:rsid w:val="00FB7556"/>
    <w:rsid w:val="00FC5F4A"/>
    <w:rsid w:val="00FC6EC9"/>
    <w:rsid w:val="00FD63BB"/>
    <w:rsid w:val="00FE152A"/>
    <w:rsid w:val="00FE42AB"/>
    <w:rsid w:val="00FE67D2"/>
    <w:rsid w:val="00FE6ABE"/>
    <w:rsid w:val="00FE6B32"/>
    <w:rsid w:val="00FF0A28"/>
    <w:rsid w:val="00FF578B"/>
    <w:rsid w:val="00FF62B1"/>
    <w:rsid w:val="00FF6592"/>
    <w:rsid w:val="00FF6DCE"/>
    <w:rsid w:val="00FF7C31"/>
    <w:rsid w:val="0138F984"/>
    <w:rsid w:val="0153C9A8"/>
    <w:rsid w:val="019F5D0E"/>
    <w:rsid w:val="02364406"/>
    <w:rsid w:val="025E7E5F"/>
    <w:rsid w:val="02680CB9"/>
    <w:rsid w:val="0275CEEF"/>
    <w:rsid w:val="02CE22E2"/>
    <w:rsid w:val="031EEFE9"/>
    <w:rsid w:val="039E942C"/>
    <w:rsid w:val="03CBDD59"/>
    <w:rsid w:val="03E38F78"/>
    <w:rsid w:val="0450FF00"/>
    <w:rsid w:val="0464017D"/>
    <w:rsid w:val="046F21D4"/>
    <w:rsid w:val="0510AC48"/>
    <w:rsid w:val="055219DC"/>
    <w:rsid w:val="05915C1F"/>
    <w:rsid w:val="05B84767"/>
    <w:rsid w:val="05E46797"/>
    <w:rsid w:val="05FC378C"/>
    <w:rsid w:val="060D13CD"/>
    <w:rsid w:val="067C0B53"/>
    <w:rsid w:val="07139245"/>
    <w:rsid w:val="071F20F1"/>
    <w:rsid w:val="072C0F94"/>
    <w:rsid w:val="07301B4F"/>
    <w:rsid w:val="07D2B57A"/>
    <w:rsid w:val="07E4DC07"/>
    <w:rsid w:val="08C640CE"/>
    <w:rsid w:val="08D0EEEE"/>
    <w:rsid w:val="093D8209"/>
    <w:rsid w:val="095F2A92"/>
    <w:rsid w:val="098FF121"/>
    <w:rsid w:val="09905227"/>
    <w:rsid w:val="0A0DEE2D"/>
    <w:rsid w:val="0A466066"/>
    <w:rsid w:val="0A640189"/>
    <w:rsid w:val="0ABC2043"/>
    <w:rsid w:val="0B04ED95"/>
    <w:rsid w:val="0B27D7A7"/>
    <w:rsid w:val="0B94C13C"/>
    <w:rsid w:val="0BBF2B9D"/>
    <w:rsid w:val="0C078797"/>
    <w:rsid w:val="0C0965A3"/>
    <w:rsid w:val="0C28609C"/>
    <w:rsid w:val="0C4F93CB"/>
    <w:rsid w:val="0C89D6C8"/>
    <w:rsid w:val="0CB9E112"/>
    <w:rsid w:val="0CD3B47D"/>
    <w:rsid w:val="0D4FE2FE"/>
    <w:rsid w:val="0D69EE56"/>
    <w:rsid w:val="0D92234C"/>
    <w:rsid w:val="0DA279A8"/>
    <w:rsid w:val="0DD16FE6"/>
    <w:rsid w:val="0DF6B31C"/>
    <w:rsid w:val="0DF97155"/>
    <w:rsid w:val="0E6A4543"/>
    <w:rsid w:val="0E88EE56"/>
    <w:rsid w:val="0E8E2B6A"/>
    <w:rsid w:val="0E9F7945"/>
    <w:rsid w:val="0EC19CFA"/>
    <w:rsid w:val="0EFD098C"/>
    <w:rsid w:val="0FFC7BC7"/>
    <w:rsid w:val="10050F09"/>
    <w:rsid w:val="10120321"/>
    <w:rsid w:val="103B415C"/>
    <w:rsid w:val="10516F3D"/>
    <w:rsid w:val="10576241"/>
    <w:rsid w:val="10812320"/>
    <w:rsid w:val="10B48AA5"/>
    <w:rsid w:val="10DF4E39"/>
    <w:rsid w:val="10FD4FD8"/>
    <w:rsid w:val="1108ABCE"/>
    <w:rsid w:val="1131802F"/>
    <w:rsid w:val="116AB104"/>
    <w:rsid w:val="11891A93"/>
    <w:rsid w:val="11CE5ADC"/>
    <w:rsid w:val="11E0FD5C"/>
    <w:rsid w:val="123CA509"/>
    <w:rsid w:val="125B3D1D"/>
    <w:rsid w:val="12634F5E"/>
    <w:rsid w:val="12A584C8"/>
    <w:rsid w:val="12B64FEF"/>
    <w:rsid w:val="12D9D790"/>
    <w:rsid w:val="12E8BAD9"/>
    <w:rsid w:val="130CD6B3"/>
    <w:rsid w:val="1315693C"/>
    <w:rsid w:val="1387B94B"/>
    <w:rsid w:val="138A8578"/>
    <w:rsid w:val="13C6CD2E"/>
    <w:rsid w:val="13E8BD61"/>
    <w:rsid w:val="14554F8E"/>
    <w:rsid w:val="147E84FC"/>
    <w:rsid w:val="14AA9D34"/>
    <w:rsid w:val="1501B52A"/>
    <w:rsid w:val="1520B6CF"/>
    <w:rsid w:val="15675A8F"/>
    <w:rsid w:val="15AAF298"/>
    <w:rsid w:val="15C95483"/>
    <w:rsid w:val="169103D1"/>
    <w:rsid w:val="16DB9722"/>
    <w:rsid w:val="1800E0DE"/>
    <w:rsid w:val="1823487A"/>
    <w:rsid w:val="18743780"/>
    <w:rsid w:val="18C5A9FC"/>
    <w:rsid w:val="18F684F1"/>
    <w:rsid w:val="1950AFAA"/>
    <w:rsid w:val="19648B77"/>
    <w:rsid w:val="1987A730"/>
    <w:rsid w:val="19AD1BCD"/>
    <w:rsid w:val="19C6CBC8"/>
    <w:rsid w:val="1A03AD1B"/>
    <w:rsid w:val="1A15DA9F"/>
    <w:rsid w:val="1A36C876"/>
    <w:rsid w:val="1A64403D"/>
    <w:rsid w:val="1A93F0B8"/>
    <w:rsid w:val="1A94BBC0"/>
    <w:rsid w:val="1ADEFB68"/>
    <w:rsid w:val="1AE03B60"/>
    <w:rsid w:val="1AEC50F8"/>
    <w:rsid w:val="1BA770CE"/>
    <w:rsid w:val="1BAF15F7"/>
    <w:rsid w:val="1BE91AC7"/>
    <w:rsid w:val="1C8C6CCB"/>
    <w:rsid w:val="1D221F86"/>
    <w:rsid w:val="1D2430CA"/>
    <w:rsid w:val="1D2CA6FC"/>
    <w:rsid w:val="1D39742E"/>
    <w:rsid w:val="1D54E343"/>
    <w:rsid w:val="1D5E4D03"/>
    <w:rsid w:val="1D6142A7"/>
    <w:rsid w:val="1D7BF439"/>
    <w:rsid w:val="1D8068ED"/>
    <w:rsid w:val="1D9D70CA"/>
    <w:rsid w:val="1DA6FE8B"/>
    <w:rsid w:val="1DC43026"/>
    <w:rsid w:val="1E02B430"/>
    <w:rsid w:val="1E70020B"/>
    <w:rsid w:val="1E9C27E3"/>
    <w:rsid w:val="1EAD1C53"/>
    <w:rsid w:val="1EAECC07"/>
    <w:rsid w:val="1EDC5A0D"/>
    <w:rsid w:val="1F07F718"/>
    <w:rsid w:val="200010B3"/>
    <w:rsid w:val="201F9D37"/>
    <w:rsid w:val="20206F16"/>
    <w:rsid w:val="2040E782"/>
    <w:rsid w:val="207CA06D"/>
    <w:rsid w:val="20DD5121"/>
    <w:rsid w:val="20E5D9B3"/>
    <w:rsid w:val="213F9D14"/>
    <w:rsid w:val="215F2A3E"/>
    <w:rsid w:val="2214E239"/>
    <w:rsid w:val="22470FCC"/>
    <w:rsid w:val="22B7A0FF"/>
    <w:rsid w:val="22FEA105"/>
    <w:rsid w:val="2308E416"/>
    <w:rsid w:val="2315C909"/>
    <w:rsid w:val="232D356B"/>
    <w:rsid w:val="2353CF3D"/>
    <w:rsid w:val="238589C9"/>
    <w:rsid w:val="239E3396"/>
    <w:rsid w:val="23DF44F2"/>
    <w:rsid w:val="2460FFE9"/>
    <w:rsid w:val="2468E9B7"/>
    <w:rsid w:val="2527D61A"/>
    <w:rsid w:val="2542F59D"/>
    <w:rsid w:val="25AFB125"/>
    <w:rsid w:val="25DCC5AA"/>
    <w:rsid w:val="25DEDFCE"/>
    <w:rsid w:val="26077025"/>
    <w:rsid w:val="2657DF95"/>
    <w:rsid w:val="26686FE7"/>
    <w:rsid w:val="267A37BC"/>
    <w:rsid w:val="268719B3"/>
    <w:rsid w:val="26D818FC"/>
    <w:rsid w:val="26F0C80F"/>
    <w:rsid w:val="26F2CC06"/>
    <w:rsid w:val="27CF1527"/>
    <w:rsid w:val="28082425"/>
    <w:rsid w:val="2809003F"/>
    <w:rsid w:val="287806D9"/>
    <w:rsid w:val="287FB7D7"/>
    <w:rsid w:val="2893CD28"/>
    <w:rsid w:val="289FB99E"/>
    <w:rsid w:val="28E2EF44"/>
    <w:rsid w:val="28F22F94"/>
    <w:rsid w:val="2912DB07"/>
    <w:rsid w:val="29729ED1"/>
    <w:rsid w:val="2972CDC6"/>
    <w:rsid w:val="298C49D6"/>
    <w:rsid w:val="298CF3F2"/>
    <w:rsid w:val="29F89E46"/>
    <w:rsid w:val="2A045DA1"/>
    <w:rsid w:val="2A316673"/>
    <w:rsid w:val="2A6A9F39"/>
    <w:rsid w:val="2AF6A2AE"/>
    <w:rsid w:val="2B503F06"/>
    <w:rsid w:val="2B62E799"/>
    <w:rsid w:val="2B7946FA"/>
    <w:rsid w:val="2B816ACA"/>
    <w:rsid w:val="2C1859FA"/>
    <w:rsid w:val="2C6E64CB"/>
    <w:rsid w:val="2C8F302E"/>
    <w:rsid w:val="2CA01A87"/>
    <w:rsid w:val="2CB6264F"/>
    <w:rsid w:val="2CBBDE66"/>
    <w:rsid w:val="2CC42F57"/>
    <w:rsid w:val="2CFCBEE3"/>
    <w:rsid w:val="2D1DD49A"/>
    <w:rsid w:val="2D868499"/>
    <w:rsid w:val="2D9C9D1A"/>
    <w:rsid w:val="2E14FD09"/>
    <w:rsid w:val="2E3DD926"/>
    <w:rsid w:val="2E6B72F9"/>
    <w:rsid w:val="2ED85187"/>
    <w:rsid w:val="2F7EFF94"/>
    <w:rsid w:val="2FC0DF5F"/>
    <w:rsid w:val="2FCE01BE"/>
    <w:rsid w:val="2FEEF481"/>
    <w:rsid w:val="2FF5446E"/>
    <w:rsid w:val="2FFA40DF"/>
    <w:rsid w:val="30CF0A2E"/>
    <w:rsid w:val="30DA280C"/>
    <w:rsid w:val="3131B67D"/>
    <w:rsid w:val="313E006B"/>
    <w:rsid w:val="3144F89C"/>
    <w:rsid w:val="31982B1A"/>
    <w:rsid w:val="31B4D963"/>
    <w:rsid w:val="31B55398"/>
    <w:rsid w:val="31FAE8BB"/>
    <w:rsid w:val="31FBEA05"/>
    <w:rsid w:val="3209C6F1"/>
    <w:rsid w:val="323EC6CF"/>
    <w:rsid w:val="3274B65F"/>
    <w:rsid w:val="328325CA"/>
    <w:rsid w:val="32CD2B72"/>
    <w:rsid w:val="33044DD8"/>
    <w:rsid w:val="331FF225"/>
    <w:rsid w:val="3373EFDB"/>
    <w:rsid w:val="33EE1B16"/>
    <w:rsid w:val="347805AD"/>
    <w:rsid w:val="3479A415"/>
    <w:rsid w:val="34B363DB"/>
    <w:rsid w:val="356B0A1A"/>
    <w:rsid w:val="3581A476"/>
    <w:rsid w:val="35EBE82A"/>
    <w:rsid w:val="3617DC64"/>
    <w:rsid w:val="36193FBB"/>
    <w:rsid w:val="367C6BCB"/>
    <w:rsid w:val="369F4483"/>
    <w:rsid w:val="36B51914"/>
    <w:rsid w:val="36E6CF67"/>
    <w:rsid w:val="37345446"/>
    <w:rsid w:val="3748915D"/>
    <w:rsid w:val="38220A2A"/>
    <w:rsid w:val="3858F983"/>
    <w:rsid w:val="38793642"/>
    <w:rsid w:val="38AA08A0"/>
    <w:rsid w:val="38E05B0E"/>
    <w:rsid w:val="38F4E5FB"/>
    <w:rsid w:val="395EF52A"/>
    <w:rsid w:val="3A00AC2E"/>
    <w:rsid w:val="3A17E59F"/>
    <w:rsid w:val="3A26967C"/>
    <w:rsid w:val="3A63FE69"/>
    <w:rsid w:val="3A9562DD"/>
    <w:rsid w:val="3A9B9FD5"/>
    <w:rsid w:val="3AE8402A"/>
    <w:rsid w:val="3B2A3F58"/>
    <w:rsid w:val="3C0FC22F"/>
    <w:rsid w:val="3C3D61E0"/>
    <w:rsid w:val="3C414FDB"/>
    <w:rsid w:val="3C58E014"/>
    <w:rsid w:val="3CE1304A"/>
    <w:rsid w:val="3D0DCA3C"/>
    <w:rsid w:val="3D48DF20"/>
    <w:rsid w:val="3D6C49F8"/>
    <w:rsid w:val="3DCB3261"/>
    <w:rsid w:val="3DD751DE"/>
    <w:rsid w:val="3E212FB9"/>
    <w:rsid w:val="3E253D28"/>
    <w:rsid w:val="3E4E74D6"/>
    <w:rsid w:val="3E7B7DF6"/>
    <w:rsid w:val="3E8C030E"/>
    <w:rsid w:val="3E9799F8"/>
    <w:rsid w:val="3ED94A73"/>
    <w:rsid w:val="3F1950E5"/>
    <w:rsid w:val="3F71238C"/>
    <w:rsid w:val="3FA3DC47"/>
    <w:rsid w:val="4019BD60"/>
    <w:rsid w:val="4021291A"/>
    <w:rsid w:val="4055FDC0"/>
    <w:rsid w:val="4061DA97"/>
    <w:rsid w:val="40E67CB7"/>
    <w:rsid w:val="40FAE3E0"/>
    <w:rsid w:val="4113EB40"/>
    <w:rsid w:val="4122624F"/>
    <w:rsid w:val="41377557"/>
    <w:rsid w:val="413C5445"/>
    <w:rsid w:val="41545B71"/>
    <w:rsid w:val="4167FFF5"/>
    <w:rsid w:val="4221CFD2"/>
    <w:rsid w:val="42248B3E"/>
    <w:rsid w:val="42395B85"/>
    <w:rsid w:val="4271CCD8"/>
    <w:rsid w:val="427DF266"/>
    <w:rsid w:val="42CFE2F1"/>
    <w:rsid w:val="42D5AD49"/>
    <w:rsid w:val="43010573"/>
    <w:rsid w:val="43473E67"/>
    <w:rsid w:val="43621A0D"/>
    <w:rsid w:val="449D1F7D"/>
    <w:rsid w:val="44C1BD6C"/>
    <w:rsid w:val="44CC6823"/>
    <w:rsid w:val="44D860B5"/>
    <w:rsid w:val="45003655"/>
    <w:rsid w:val="453DEAF6"/>
    <w:rsid w:val="45DAAEF2"/>
    <w:rsid w:val="4603BC4D"/>
    <w:rsid w:val="460DFD79"/>
    <w:rsid w:val="46759220"/>
    <w:rsid w:val="467F30A4"/>
    <w:rsid w:val="4694EA9D"/>
    <w:rsid w:val="46F3A9CA"/>
    <w:rsid w:val="47133482"/>
    <w:rsid w:val="474F5DDC"/>
    <w:rsid w:val="47C645C9"/>
    <w:rsid w:val="47F75777"/>
    <w:rsid w:val="48906234"/>
    <w:rsid w:val="48F9FA22"/>
    <w:rsid w:val="4919E993"/>
    <w:rsid w:val="491A0DE3"/>
    <w:rsid w:val="493BD02B"/>
    <w:rsid w:val="4948B9AC"/>
    <w:rsid w:val="4A346E8F"/>
    <w:rsid w:val="4ADDA298"/>
    <w:rsid w:val="4ADE3CB2"/>
    <w:rsid w:val="4B2E22BD"/>
    <w:rsid w:val="4B71C810"/>
    <w:rsid w:val="4B92F936"/>
    <w:rsid w:val="4B9884D7"/>
    <w:rsid w:val="4C79F0E7"/>
    <w:rsid w:val="4C9F0AD7"/>
    <w:rsid w:val="4CBFBA12"/>
    <w:rsid w:val="4D656935"/>
    <w:rsid w:val="4D890E75"/>
    <w:rsid w:val="4DCE8A5F"/>
    <w:rsid w:val="4DE6B8AD"/>
    <w:rsid w:val="4E5FFB29"/>
    <w:rsid w:val="4E7CD822"/>
    <w:rsid w:val="4E882174"/>
    <w:rsid w:val="4F10769E"/>
    <w:rsid w:val="4F271251"/>
    <w:rsid w:val="4F2F6721"/>
    <w:rsid w:val="4F71F35D"/>
    <w:rsid w:val="4F71F9E6"/>
    <w:rsid w:val="4F9A3F01"/>
    <w:rsid w:val="50BA3A91"/>
    <w:rsid w:val="519E27F8"/>
    <w:rsid w:val="51A18345"/>
    <w:rsid w:val="51C12CDB"/>
    <w:rsid w:val="52239BB5"/>
    <w:rsid w:val="525F8F57"/>
    <w:rsid w:val="531A6BCB"/>
    <w:rsid w:val="5336B7C2"/>
    <w:rsid w:val="53F1A3BC"/>
    <w:rsid w:val="547EE233"/>
    <w:rsid w:val="54DBBF2C"/>
    <w:rsid w:val="5549C21C"/>
    <w:rsid w:val="556B2953"/>
    <w:rsid w:val="559CCAD1"/>
    <w:rsid w:val="55CF650F"/>
    <w:rsid w:val="563E5AA8"/>
    <w:rsid w:val="563FC9A9"/>
    <w:rsid w:val="5681AAE5"/>
    <w:rsid w:val="568B83DD"/>
    <w:rsid w:val="56D070D3"/>
    <w:rsid w:val="572E67DC"/>
    <w:rsid w:val="5742CFAD"/>
    <w:rsid w:val="57721C82"/>
    <w:rsid w:val="57E369C7"/>
    <w:rsid w:val="587AFDD6"/>
    <w:rsid w:val="58C0CACD"/>
    <w:rsid w:val="591B3E9C"/>
    <w:rsid w:val="5938B833"/>
    <w:rsid w:val="5945FA60"/>
    <w:rsid w:val="59A2DB66"/>
    <w:rsid w:val="5A5CFB3D"/>
    <w:rsid w:val="5A6321C7"/>
    <w:rsid w:val="5A7285A4"/>
    <w:rsid w:val="5A93D64B"/>
    <w:rsid w:val="5AC3F4FE"/>
    <w:rsid w:val="5B3B01C0"/>
    <w:rsid w:val="5B61CD5B"/>
    <w:rsid w:val="5B721D12"/>
    <w:rsid w:val="5BA66BDE"/>
    <w:rsid w:val="5BAAFEB8"/>
    <w:rsid w:val="5C1E1AB7"/>
    <w:rsid w:val="5D3967CE"/>
    <w:rsid w:val="5D44C359"/>
    <w:rsid w:val="5D5EFC26"/>
    <w:rsid w:val="5E444A0B"/>
    <w:rsid w:val="5E52CF1A"/>
    <w:rsid w:val="5E7D890B"/>
    <w:rsid w:val="5EA442D2"/>
    <w:rsid w:val="5EB36D0A"/>
    <w:rsid w:val="5EFFC3ED"/>
    <w:rsid w:val="5F17C40A"/>
    <w:rsid w:val="5F4FBEFB"/>
    <w:rsid w:val="5F91FE50"/>
    <w:rsid w:val="601B79DE"/>
    <w:rsid w:val="608F2B1A"/>
    <w:rsid w:val="609ED7AC"/>
    <w:rsid w:val="60A1E368"/>
    <w:rsid w:val="60AB457D"/>
    <w:rsid w:val="60D547D4"/>
    <w:rsid w:val="614CB82F"/>
    <w:rsid w:val="615ED8D6"/>
    <w:rsid w:val="621AAF87"/>
    <w:rsid w:val="626E6EDE"/>
    <w:rsid w:val="629DDF7C"/>
    <w:rsid w:val="62A32C7F"/>
    <w:rsid w:val="62C5632A"/>
    <w:rsid w:val="62CBCD79"/>
    <w:rsid w:val="62E6D47E"/>
    <w:rsid w:val="632D5738"/>
    <w:rsid w:val="63B96D3F"/>
    <w:rsid w:val="642FFE59"/>
    <w:rsid w:val="645CD391"/>
    <w:rsid w:val="64AC922E"/>
    <w:rsid w:val="64B29219"/>
    <w:rsid w:val="652E368C"/>
    <w:rsid w:val="6580816B"/>
    <w:rsid w:val="65883E9E"/>
    <w:rsid w:val="65EA8DE7"/>
    <w:rsid w:val="662A1389"/>
    <w:rsid w:val="66416E82"/>
    <w:rsid w:val="66A01B17"/>
    <w:rsid w:val="67186B1F"/>
    <w:rsid w:val="6766FAC4"/>
    <w:rsid w:val="679E1F25"/>
    <w:rsid w:val="67DB5DA5"/>
    <w:rsid w:val="6852458F"/>
    <w:rsid w:val="6872090D"/>
    <w:rsid w:val="687399A5"/>
    <w:rsid w:val="68897CE8"/>
    <w:rsid w:val="68AEC732"/>
    <w:rsid w:val="68B7EAFB"/>
    <w:rsid w:val="68BBA742"/>
    <w:rsid w:val="68C8D907"/>
    <w:rsid w:val="693D3266"/>
    <w:rsid w:val="698428A7"/>
    <w:rsid w:val="698A5D0E"/>
    <w:rsid w:val="69CAFE5D"/>
    <w:rsid w:val="6A0AB7C1"/>
    <w:rsid w:val="6A1E54ED"/>
    <w:rsid w:val="6A2F69C7"/>
    <w:rsid w:val="6A37D4E4"/>
    <w:rsid w:val="6A704F67"/>
    <w:rsid w:val="6A8976FE"/>
    <w:rsid w:val="6B55F9BF"/>
    <w:rsid w:val="6B8462D3"/>
    <w:rsid w:val="6B9FA023"/>
    <w:rsid w:val="6BC88D9D"/>
    <w:rsid w:val="6C2A8068"/>
    <w:rsid w:val="6CA2FF3F"/>
    <w:rsid w:val="6CD36880"/>
    <w:rsid w:val="6CE62B91"/>
    <w:rsid w:val="6D4864E5"/>
    <w:rsid w:val="6D857031"/>
    <w:rsid w:val="6DFD274B"/>
    <w:rsid w:val="6E3D4D11"/>
    <w:rsid w:val="6E5E0F22"/>
    <w:rsid w:val="6E79286C"/>
    <w:rsid w:val="6E93975F"/>
    <w:rsid w:val="6EA140AB"/>
    <w:rsid w:val="6F07F5B7"/>
    <w:rsid w:val="6F3D1682"/>
    <w:rsid w:val="6F4328FE"/>
    <w:rsid w:val="6F59D52D"/>
    <w:rsid w:val="6FBDD821"/>
    <w:rsid w:val="6FEA2A79"/>
    <w:rsid w:val="702DE394"/>
    <w:rsid w:val="704F473F"/>
    <w:rsid w:val="70CFAF41"/>
    <w:rsid w:val="70F60F67"/>
    <w:rsid w:val="713A3772"/>
    <w:rsid w:val="7183325C"/>
    <w:rsid w:val="71EA3957"/>
    <w:rsid w:val="721B68A6"/>
    <w:rsid w:val="72271425"/>
    <w:rsid w:val="7255785E"/>
    <w:rsid w:val="727014BA"/>
    <w:rsid w:val="72E8D8B1"/>
    <w:rsid w:val="731023C8"/>
    <w:rsid w:val="731DA27C"/>
    <w:rsid w:val="732187E8"/>
    <w:rsid w:val="732B4CC0"/>
    <w:rsid w:val="7358B07C"/>
    <w:rsid w:val="73778DDE"/>
    <w:rsid w:val="737D010D"/>
    <w:rsid w:val="73D20440"/>
    <w:rsid w:val="742DD514"/>
    <w:rsid w:val="7432D790"/>
    <w:rsid w:val="7468577F"/>
    <w:rsid w:val="74A47096"/>
    <w:rsid w:val="7507FF23"/>
    <w:rsid w:val="753E3AB6"/>
    <w:rsid w:val="756644AC"/>
    <w:rsid w:val="75BC7CF7"/>
    <w:rsid w:val="75BE40B9"/>
    <w:rsid w:val="76022DAF"/>
    <w:rsid w:val="765022B5"/>
    <w:rsid w:val="76C15329"/>
    <w:rsid w:val="76C6F785"/>
    <w:rsid w:val="77527359"/>
    <w:rsid w:val="775952E2"/>
    <w:rsid w:val="778299F3"/>
    <w:rsid w:val="78207075"/>
    <w:rsid w:val="78CFC6B0"/>
    <w:rsid w:val="78FE83ED"/>
    <w:rsid w:val="7992C8EF"/>
    <w:rsid w:val="79DDFCC5"/>
    <w:rsid w:val="7A0C0F3F"/>
    <w:rsid w:val="7A33D50A"/>
    <w:rsid w:val="7AD190FD"/>
    <w:rsid w:val="7AEDA9C0"/>
    <w:rsid w:val="7AF6E8E6"/>
    <w:rsid w:val="7AFDBED9"/>
    <w:rsid w:val="7B2C30F9"/>
    <w:rsid w:val="7B2E3AEE"/>
    <w:rsid w:val="7B690DB7"/>
    <w:rsid w:val="7B768152"/>
    <w:rsid w:val="7B8B6FF0"/>
    <w:rsid w:val="7B9B4A8B"/>
    <w:rsid w:val="7BD98CD1"/>
    <w:rsid w:val="7C0E9817"/>
    <w:rsid w:val="7CA0A7DC"/>
    <w:rsid w:val="7CE401AD"/>
    <w:rsid w:val="7CF58316"/>
    <w:rsid w:val="7D4DEF88"/>
    <w:rsid w:val="7DC65B49"/>
    <w:rsid w:val="7DF728DD"/>
    <w:rsid w:val="7E1C97E6"/>
    <w:rsid w:val="7E34CBCB"/>
    <w:rsid w:val="7E45D5A6"/>
    <w:rsid w:val="7E4BA50A"/>
    <w:rsid w:val="7EC5BC67"/>
    <w:rsid w:val="7F1FC385"/>
    <w:rsid w:val="7F2DBD71"/>
    <w:rsid w:val="7F4BEC3C"/>
    <w:rsid w:val="7F764C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36AA"/>
  <w15:chartTrackingRefBased/>
  <w15:docId w15:val="{82119116-9B17-4405-931F-F7FFE3D2E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556"/>
    <w:pPr>
      <w:spacing w:line="256" w:lineRule="auto"/>
    </w:pPr>
    <w:rPr>
      <w:kern w:val="0"/>
      <w:sz w:val="22"/>
      <w:szCs w:val="22"/>
      <w14:ligatures w14:val="none"/>
    </w:rPr>
  </w:style>
  <w:style w:type="paragraph" w:styleId="Heading1">
    <w:name w:val="heading 1"/>
    <w:basedOn w:val="Normal"/>
    <w:next w:val="Normal"/>
    <w:link w:val="Heading1Char"/>
    <w:uiPriority w:val="9"/>
    <w:qFormat/>
    <w:rsid w:val="00FB75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75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7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7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7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5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5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75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5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5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5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556"/>
    <w:rPr>
      <w:rFonts w:eastAsiaTheme="majorEastAsia" w:cstheme="majorBidi"/>
      <w:color w:val="272727" w:themeColor="text1" w:themeTint="D8"/>
    </w:rPr>
  </w:style>
  <w:style w:type="paragraph" w:styleId="Title">
    <w:name w:val="Title"/>
    <w:basedOn w:val="Normal"/>
    <w:next w:val="Normal"/>
    <w:link w:val="TitleChar"/>
    <w:uiPriority w:val="10"/>
    <w:qFormat/>
    <w:rsid w:val="00FB7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5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556"/>
    <w:pPr>
      <w:spacing w:before="160"/>
      <w:jc w:val="center"/>
    </w:pPr>
    <w:rPr>
      <w:i/>
      <w:iCs/>
      <w:color w:val="404040" w:themeColor="text1" w:themeTint="BF"/>
    </w:rPr>
  </w:style>
  <w:style w:type="character" w:customStyle="1" w:styleId="QuoteChar">
    <w:name w:val="Quote Char"/>
    <w:basedOn w:val="DefaultParagraphFont"/>
    <w:link w:val="Quote"/>
    <w:uiPriority w:val="29"/>
    <w:rsid w:val="00FB7556"/>
    <w:rPr>
      <w:i/>
      <w:iCs/>
      <w:color w:val="404040" w:themeColor="text1" w:themeTint="BF"/>
    </w:rPr>
  </w:style>
  <w:style w:type="paragraph" w:styleId="ListParagraph">
    <w:name w:val="List Paragraph"/>
    <w:basedOn w:val="Normal"/>
    <w:uiPriority w:val="34"/>
    <w:qFormat/>
    <w:rsid w:val="00FB7556"/>
    <w:pPr>
      <w:ind w:left="720"/>
      <w:contextualSpacing/>
    </w:pPr>
  </w:style>
  <w:style w:type="character" w:styleId="IntenseEmphasis">
    <w:name w:val="Intense Emphasis"/>
    <w:basedOn w:val="DefaultParagraphFont"/>
    <w:uiPriority w:val="21"/>
    <w:qFormat/>
    <w:rsid w:val="00FB7556"/>
    <w:rPr>
      <w:i/>
      <w:iCs/>
      <w:color w:val="0F4761" w:themeColor="accent1" w:themeShade="BF"/>
    </w:rPr>
  </w:style>
  <w:style w:type="paragraph" w:styleId="IntenseQuote">
    <w:name w:val="Intense Quote"/>
    <w:basedOn w:val="Normal"/>
    <w:next w:val="Normal"/>
    <w:link w:val="IntenseQuoteChar"/>
    <w:uiPriority w:val="30"/>
    <w:qFormat/>
    <w:rsid w:val="00FB75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556"/>
    <w:rPr>
      <w:i/>
      <w:iCs/>
      <w:color w:val="0F4761" w:themeColor="accent1" w:themeShade="BF"/>
    </w:rPr>
  </w:style>
  <w:style w:type="character" w:styleId="IntenseReference">
    <w:name w:val="Intense Reference"/>
    <w:basedOn w:val="DefaultParagraphFont"/>
    <w:uiPriority w:val="32"/>
    <w:qFormat/>
    <w:rsid w:val="00FB7556"/>
    <w:rPr>
      <w:b/>
      <w:bCs/>
      <w:smallCaps/>
      <w:color w:val="0F4761" w:themeColor="accent1" w:themeShade="BF"/>
      <w:spacing w:val="5"/>
    </w:rPr>
  </w:style>
  <w:style w:type="character" w:styleId="Hyperlink">
    <w:name w:val="Hyperlink"/>
    <w:basedOn w:val="DefaultParagraphFont"/>
    <w:uiPriority w:val="99"/>
    <w:semiHidden/>
    <w:unhideWhenUsed/>
    <w:rsid w:val="00FB7556"/>
    <w:rPr>
      <w:color w:val="0000FF"/>
      <w:u w:val="single"/>
    </w:rPr>
  </w:style>
  <w:style w:type="character" w:styleId="FollowedHyperlink">
    <w:name w:val="FollowedHyperlink"/>
    <w:basedOn w:val="DefaultParagraphFont"/>
    <w:uiPriority w:val="99"/>
    <w:semiHidden/>
    <w:unhideWhenUsed/>
    <w:rsid w:val="00FB75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rk.ac.uk/inst/spru/pubs/pdf/keyworker.pdf" TargetMode="External"/><Relationship Id="rId5" Type="http://schemas.openxmlformats.org/officeDocument/2006/relationships/hyperlink" Target="https://1drv.ms/w/c/4d277005b1b691e7/EdEJzYMLv5VDqSVa3IEZOf0BVjzP-JlQ8b1egfvUtTYlLg?e=LamRJ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2627</Words>
  <Characters>14979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Watkins</dc:creator>
  <cp:keywords/>
  <dc:description/>
  <cp:lastModifiedBy>elizabeth Watkins</cp:lastModifiedBy>
  <cp:revision>2</cp:revision>
  <dcterms:created xsi:type="dcterms:W3CDTF">2025-10-23T14:06:00Z</dcterms:created>
  <dcterms:modified xsi:type="dcterms:W3CDTF">2025-10-23T14:06:00Z</dcterms:modified>
</cp:coreProperties>
</file>