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Arial-BoldMT" w:hAnsi="Arial-BoldMT" w:cs="Arial-BoldMT"/>
          <w:b/>
          <w:b/>
          <w:bCs/>
          <w:szCs w:val="24"/>
        </w:rPr>
      </w:pPr>
      <w:r>
        <w:rPr/>
        <w:drawing>
          <wp:inline distT="0" distB="0" distL="0" distR="1905">
            <wp:extent cx="2780030" cy="97853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780030" cy="978535"/>
                    </a:xfrm>
                    <a:prstGeom prst="rect">
                      <a:avLst/>
                    </a:prstGeom>
                  </pic:spPr>
                </pic:pic>
              </a:graphicData>
            </a:graphic>
          </wp:inline>
        </w:drawing>
      </w:r>
    </w:p>
    <w:p>
      <w:pPr>
        <w:pStyle w:val="Normal"/>
        <w:spacing w:lineRule="auto" w:line="240" w:before="0" w:after="0"/>
        <w:jc w:val="center"/>
        <w:rPr>
          <w:rFonts w:ascii="Arial-BoldMT" w:hAnsi="Arial-BoldMT" w:cs="Arial-BoldMT"/>
          <w:b/>
          <w:b/>
          <w:bCs/>
          <w:szCs w:val="24"/>
        </w:rPr>
      </w:pPr>
      <w:r>
        <w:rPr>
          <w:rFonts w:cs="Arial-BoldMT" w:ascii="Arial-BoldMT" w:hAnsi="Arial-BoldMT"/>
          <w:b/>
          <w:bCs/>
          <w:szCs w:val="24"/>
        </w:rPr>
        <w:t>MODULE CODE: LCBB5002</w:t>
      </w:r>
    </w:p>
    <w:p>
      <w:pPr>
        <w:pStyle w:val="Normal"/>
        <w:spacing w:lineRule="auto" w:line="240" w:before="0" w:after="0"/>
        <w:jc w:val="center"/>
        <w:rPr>
          <w:rFonts w:ascii="Arial-BoldMT" w:hAnsi="Arial-BoldMT" w:cs="Arial-BoldMT"/>
          <w:b/>
          <w:b/>
          <w:bCs/>
          <w:szCs w:val="24"/>
        </w:rPr>
      </w:pPr>
      <w:r>
        <w:rPr>
          <w:rFonts w:cs="Arial-BoldMT" w:ascii="Arial-BoldMT" w:hAnsi="Arial-BoldMT"/>
          <w:b/>
          <w:bCs/>
          <w:szCs w:val="24"/>
        </w:rPr>
        <w:t>MANAGEMENT ACCOUNTING</w:t>
      </w:r>
    </w:p>
    <w:p>
      <w:pPr>
        <w:pStyle w:val="Normal"/>
        <w:spacing w:lineRule="auto" w:line="240" w:before="0" w:after="0"/>
        <w:jc w:val="center"/>
        <w:rPr>
          <w:rFonts w:ascii="Arial-BoldMT" w:hAnsi="Arial-BoldMT" w:cs="Arial-BoldMT"/>
          <w:b/>
          <w:b/>
          <w:bCs/>
          <w:szCs w:val="24"/>
        </w:rPr>
      </w:pPr>
      <w:r>
        <w:rPr>
          <w:rFonts w:cs="Arial-BoldMT" w:ascii="Arial-BoldMT" w:hAnsi="Arial-BoldMT"/>
          <w:b/>
          <w:bCs/>
          <w:szCs w:val="24"/>
        </w:rPr>
        <w:t>ASSESSMENT TYPE: ESSAY</w:t>
      </w:r>
    </w:p>
    <w:p>
      <w:pPr>
        <w:pStyle w:val="Normal"/>
        <w:spacing w:lineRule="auto" w:line="259"/>
        <w:jc w:val="center"/>
        <w:rPr>
          <w:rFonts w:ascii="Arial-BoldMT" w:hAnsi="Arial-BoldMT" w:cs="Arial-BoldMT"/>
          <w:b/>
          <w:b/>
          <w:bCs/>
          <w:szCs w:val="24"/>
        </w:rPr>
      </w:pPr>
      <w:r>
        <w:rPr>
          <w:rFonts w:cs="Arial-BoldMT" w:ascii="Arial-BoldMT" w:hAnsi="Arial-BoldMT"/>
          <w:b/>
          <w:bCs/>
          <w:szCs w:val="24"/>
        </w:rPr>
        <w:t>ASSESSMENT: 1</w:t>
      </w:r>
    </w:p>
    <w:p>
      <w:pPr>
        <w:pStyle w:val="Normal"/>
        <w:spacing w:lineRule="auto" w:line="259"/>
        <w:jc w:val="center"/>
        <w:rPr/>
      </w:pPr>
      <w:r>
        <w:rPr>
          <w:rFonts w:cs="Arial-BoldMT" w:ascii="Arial-BoldMT" w:hAnsi="Arial-BoldMT"/>
          <w:b/>
          <w:bCs/>
          <w:szCs w:val="24"/>
        </w:rPr>
        <w:t xml:space="preserve">Name: </w:t>
      </w:r>
      <w:r>
        <w:rPr>
          <w:rFonts w:cs="Arial-BoldMT" w:ascii="Arial-BoldMT" w:hAnsi="Arial-BoldMT"/>
          <w:b/>
          <w:bCs/>
          <w:szCs w:val="24"/>
        </w:rPr>
        <w:t xml:space="preserve">Daniela Elena Petrescu </w:t>
      </w:r>
    </w:p>
    <w:p>
      <w:pPr>
        <w:pStyle w:val="Normal"/>
        <w:spacing w:lineRule="auto" w:line="259"/>
        <w:jc w:val="center"/>
        <w:rPr/>
      </w:pPr>
      <w:r>
        <w:rPr>
          <w:rFonts w:cs="Arial-BoldMT" w:ascii="Arial-BoldMT" w:hAnsi="Arial-BoldMT"/>
          <w:b/>
          <w:bCs/>
          <w:szCs w:val="24"/>
        </w:rPr>
        <w:t xml:space="preserve">ID: </w:t>
      </w:r>
      <w:bookmarkStart w:id="0" w:name="_Hlk49048766"/>
      <w:bookmarkEnd w:id="0"/>
      <w:r>
        <w:rPr>
          <w:b/>
          <w:sz w:val="52"/>
          <w:szCs w:val="52"/>
        </w:rPr>
        <w:t xml:space="preserve"> </w:t>
      </w:r>
      <w:r>
        <w:rPr>
          <w:b/>
          <w:sz w:val="40"/>
          <w:szCs w:val="40"/>
        </w:rPr>
        <w:t>1814733</w:t>
      </w:r>
    </w:p>
    <w:p>
      <w:pPr>
        <w:pStyle w:val="Normal"/>
        <w:spacing w:lineRule="auto" w:line="259"/>
        <w:jc w:val="center"/>
        <w:rPr>
          <w:b/>
          <w:b/>
          <w:sz w:val="52"/>
          <w:szCs w:val="52"/>
        </w:rPr>
      </w:pPr>
      <w:r>
        <w:rPr>
          <w:b/>
          <w:sz w:val="52"/>
          <w:szCs w:val="52"/>
        </w:rPr>
      </w:r>
    </w:p>
    <w:p>
      <w:pPr>
        <w:pStyle w:val="Normal"/>
        <w:spacing w:lineRule="auto" w:line="259"/>
        <w:jc w:val="center"/>
        <w:rPr>
          <w:b/>
          <w:b/>
          <w:sz w:val="52"/>
          <w:szCs w:val="52"/>
        </w:rPr>
      </w:pPr>
      <w:r>
        <w:rPr>
          <w:b/>
          <w:sz w:val="52"/>
          <w:szCs w:val="52"/>
        </w:rPr>
      </w:r>
    </w:p>
    <w:p>
      <w:pPr>
        <w:pStyle w:val="Normal"/>
        <w:spacing w:lineRule="auto" w:line="259"/>
        <w:jc w:val="left"/>
        <w:rPr/>
      </w:pPr>
      <w:r>
        <w:rPr/>
      </w:r>
      <w:bookmarkStart w:id="1" w:name="_Toc48862631"/>
      <w:bookmarkStart w:id="2" w:name="_Toc48862631"/>
      <w:r>
        <w:br w:type="page"/>
      </w:r>
    </w:p>
    <w:p>
      <w:pPr>
        <w:pStyle w:val="Normal"/>
        <w:jc w:val="center"/>
        <w:rPr>
          <w:b/>
          <w:b/>
          <w:bCs/>
          <w:sz w:val="30"/>
          <w:szCs w:val="28"/>
        </w:rPr>
      </w:pPr>
      <w:r>
        <w:rPr>
          <w:b/>
          <w:bCs/>
          <w:sz w:val="30"/>
          <w:szCs w:val="28"/>
        </w:rPr>
        <w:t>Critically assess the role of budgeting in helping managers make optimal</w:t>
      </w:r>
    </w:p>
    <w:p>
      <w:pPr>
        <w:pStyle w:val="Normal"/>
        <w:jc w:val="center"/>
        <w:rPr>
          <w:b/>
          <w:b/>
          <w:bCs/>
          <w:sz w:val="30"/>
          <w:szCs w:val="28"/>
        </w:rPr>
      </w:pPr>
      <w:r>
        <w:rPr>
          <w:b/>
          <w:bCs/>
          <w:sz w:val="30"/>
          <w:szCs w:val="28"/>
        </w:rPr>
        <w:t>decisions within a constantly changing environment</w:t>
      </w:r>
    </w:p>
    <w:p>
      <w:pPr>
        <w:pStyle w:val="Heading1"/>
        <w:rPr/>
      </w:pPr>
      <w:bookmarkStart w:id="3" w:name="_Toc48862631"/>
      <w:r>
        <w:rPr/>
        <w:t>Introduction</w:t>
      </w:r>
      <w:bookmarkEnd w:id="3"/>
      <w:r>
        <w:rPr/>
        <w:t xml:space="preserve"> </w:t>
      </w:r>
    </w:p>
    <w:p>
      <w:pPr>
        <w:pStyle w:val="Normal"/>
        <w:rPr/>
      </w:pPr>
      <w:r>
        <w:rPr/>
        <w:t>A business organization needs solid planning and its implementation with taking the right decision considering the overall situation to perfectly sustain and survive in the competitiveness. In the planning and decision-making process in a consistently changing situation, budgeting can be a very significant tool that helps to perfectly analyze the market situation, and related competitors for business enterprise the understanding and application of proper budgeting styles considering changing environment is a key task for the management. This essay will critically assess budgeting roles in managers’ decision-making processes within the different changed environment. It is also demonstrated the interconnection between budgeting and short-term decision making. The actual impacts of static and flexible budgets on the basis of changing scenarios will also be analyzed in this essay.</w:t>
      </w:r>
    </w:p>
    <w:p>
      <w:pPr>
        <w:pStyle w:val="Heading1"/>
        <w:rPr/>
      </w:pPr>
      <w:bookmarkStart w:id="4" w:name="_Toc48862632"/>
      <w:r>
        <w:rPr/>
        <w:t>The concepts of budgeting and its role in business</w:t>
      </w:r>
      <w:bookmarkEnd w:id="4"/>
    </w:p>
    <w:p>
      <w:pPr>
        <w:pStyle w:val="Normal"/>
        <w:rPr>
          <w:b/>
          <w:b/>
          <w:u w:val="single"/>
        </w:rPr>
      </w:pPr>
      <w:r>
        <w:rPr>
          <w:b/>
          <w:u w:val="single"/>
        </w:rPr>
        <w:t>Concepts of budgeting</w:t>
      </w:r>
    </w:p>
    <w:p>
      <w:pPr>
        <w:pStyle w:val="Normal"/>
        <w:rPr>
          <w:b/>
          <w:b/>
          <w:u w:val="single"/>
        </w:rPr>
      </w:pPr>
      <w:r>
        <w:rPr/>
        <w:t xml:space="preserve"> </w:t>
      </w:r>
      <w:r>
        <w:rPr/>
        <w:t xml:space="preserve">According to </w:t>
      </w:r>
      <w:r>
        <w:rPr>
          <w:shd w:fill="FFFFFF" w:val="clear"/>
        </w:rPr>
        <w:t>Shim et al. (2011)</w:t>
      </w:r>
      <w:r>
        <w:rPr/>
        <w:t xml:space="preserve">, the Budget is considered as a quantified financial plan of business for a forthcoming accounting period. It is planning for an expected outcome and controlling to accomplish that outcome. The budget is also regarded as an action plan of business that it wants to follow for a particular business period. In a budget, every ins and outs of business needed to include. Basically, it is prepared for comparing the expected business result with the actual functional outcome through which the efficiency of business can be easily measured. </w:t>
      </w:r>
      <w:r>
        <w:rPr>
          <w:shd w:fill="FFFFFF" w:val="clear"/>
        </w:rPr>
        <w:t>Libby and Lindsay (2010)</w:t>
      </w:r>
      <w:r>
        <w:rPr/>
        <w:t xml:space="preserve"> state that Budgets should reflect the goals and objectives of the business and it should cover all functional areas of business-like managerial function, production function, HR function, distribution function, etc. </w:t>
      </w:r>
    </w:p>
    <w:p>
      <w:pPr>
        <w:pStyle w:val="Normal"/>
        <w:spacing w:lineRule="auto" w:line="259"/>
        <w:jc w:val="left"/>
        <w:rPr>
          <w:b/>
          <w:b/>
          <w:u w:val="single"/>
        </w:rPr>
      </w:pPr>
      <w:r>
        <w:rPr>
          <w:b/>
          <w:u w:val="single"/>
        </w:rPr>
      </w:r>
      <w:r>
        <w:br w:type="page"/>
      </w:r>
    </w:p>
    <w:p>
      <w:pPr>
        <w:pStyle w:val="Normal"/>
        <w:rPr/>
      </w:pPr>
      <w:r>
        <w:rPr>
          <w:b/>
          <w:u w:val="single"/>
        </w:rPr>
        <w:t xml:space="preserve">The role of budgeting in business </w:t>
      </w:r>
    </w:p>
    <w:p>
      <w:pPr>
        <w:pStyle w:val="Normal"/>
        <w:rPr/>
      </w:pPr>
      <w:r>
        <w:rPr/>
        <w:t>The contribution of budgeting is unconditional in both effectively and efficiently operating business. It is considered as a guideline for accomplishing the functional task of business (</w:t>
      </w:r>
      <w:r>
        <w:rPr>
          <w:shd w:fill="FFFFFF" w:val="clear"/>
        </w:rPr>
        <w:t>Siyanbola and Remo, 2013)</w:t>
      </w:r>
      <w:r>
        <w:rPr/>
        <w:t xml:space="preserve">. The process of budgeting accumulated all the functional tasks in one frame where the chance of proper planning and taking the right decision is higher. Budgets planning the most significant role in business by helping management for evaluating performance. </w:t>
      </w:r>
      <w:r>
        <w:rPr>
          <w:shd w:fill="FFFFFF" w:val="clear"/>
        </w:rPr>
        <w:t>Paton and McCalman (2008)</w:t>
      </w:r>
      <w:r>
        <w:rPr/>
        <w:t xml:space="preserve"> opined that it works like a standard basis for assessing the actual performance of the business. In the budgeting approach, all the required information is needed to gathered which helps the organization to perform swiftly through using this various information and data. Budgets always push the management to not act any work which will cause financial loss. </w:t>
      </w:r>
    </w:p>
    <w:p>
      <w:pPr>
        <w:pStyle w:val="Heading1"/>
        <w:rPr/>
      </w:pPr>
      <w:bookmarkStart w:id="5" w:name="_Toc48862633"/>
      <w:r>
        <w:rPr/>
        <w:t>The role of budgeting in helping managers making an optimal decision within constantly changing environment</w:t>
      </w:r>
      <w:bookmarkEnd w:id="5"/>
      <w:r>
        <w:rPr/>
        <w:t xml:space="preserve"> </w:t>
      </w:r>
    </w:p>
    <w:p>
      <w:pPr>
        <w:pStyle w:val="Normal"/>
        <w:rPr/>
      </w:pPr>
      <w:r>
        <w:rPr/>
        <w:t>Every organization has an individual strategic plan and budgetary plan as well. The implementation of a strategic plan is not so easy. During the executing process, numerous situations can occur and a familiar business environment can be completely changed. Proper decision making is quite tenacious for managers in that changing circumstances (</w:t>
      </w:r>
      <w:r>
        <w:rPr>
          <w:shd w:fill="FFFFFF" w:val="clear"/>
        </w:rPr>
        <w:t>King et al. 2010)</w:t>
      </w:r>
      <w:r>
        <w:rPr/>
        <w:t xml:space="preserve">. Moreover, there is much possibility of taking the wrong steps due to an unexpected situation. In that case, budgeting is one of the crucial tools for managers which can help him/her in making an optimal decision within a constantly changing environment. </w:t>
      </w:r>
    </w:p>
    <w:p>
      <w:pPr>
        <w:pStyle w:val="Normal"/>
        <w:rPr/>
      </w:pPr>
      <w:r>
        <w:rPr/>
        <w:t xml:space="preserve">According to </w:t>
      </w:r>
      <w:r>
        <w:rPr>
          <w:shd w:fill="FFFFFF" w:val="clear"/>
        </w:rPr>
        <w:t>Koller (2005),</w:t>
      </w:r>
      <w:r>
        <w:rPr/>
        <w:t xml:space="preserve"> the budget predicts some future complexities where managers get enough time to make the right decision before occurring in these situations. For instance, the management of Apple Company at the time of making budgets assume that within six months market conditions can be changed because of new innovation by competitors. At this stage, managers of Apple get enough time to make an optimal decision before actually changing the competitive environment. Managers can take the decision of bringing unique featured products before an occurred situation which can enable them to handle these situations. Besides, budgeting plays another significant role by formulating individual projects with a defined cost structure for particular change circumstances which will allow managers to make the optimal decisions.</w:t>
      </w:r>
    </w:p>
    <w:p>
      <w:pPr>
        <w:pStyle w:val="Normal"/>
        <w:rPr/>
      </w:pPr>
      <w:r>
        <w:rPr/>
        <w:t xml:space="preserve">Considering the constantly changing environment, managers need to be more careful about the use of budget or which budgets are actually formulated to make an optimal decision and cope up with the situation. As per </w:t>
      </w:r>
      <w:r>
        <w:rPr>
          <w:shd w:fill="FFFFFF" w:val="clear"/>
        </w:rPr>
        <w:t>Snowden and Boone (2007)</w:t>
      </w:r>
      <w:r>
        <w:rPr/>
        <w:t>, by gathering information and analyzing the ultimate opportunity and weakness of changing the environment, budgeting can help managers to make a favorable decision. For example, the concurrent Covid-19 situation just completely changed the overall environment. Budgeting can play a crucial role in making an optimal decision by managers through providing information and analyzing change environment opportunities, threats, and weaknesses (</w:t>
      </w:r>
      <w:r>
        <w:rPr>
          <w:shd w:fill="FFFFFF" w:val="clear"/>
        </w:rPr>
        <w:t>Heinle et al. 2014)</w:t>
      </w:r>
      <w:r>
        <w:rPr/>
        <w:t>.</w:t>
      </w:r>
    </w:p>
    <w:p>
      <w:pPr>
        <w:pStyle w:val="Heading1"/>
        <w:rPr/>
      </w:pPr>
      <w:bookmarkStart w:id="6" w:name="_Toc48862634"/>
      <w:r>
        <w:rPr/>
        <w:t>The evaluation of static and flexible budgeting styles</w:t>
      </w:r>
      <w:bookmarkEnd w:id="6"/>
      <w:r>
        <w:rPr/>
        <w:t xml:space="preserve"> </w:t>
      </w:r>
    </w:p>
    <w:p>
      <w:pPr>
        <w:pStyle w:val="Normal"/>
        <w:rPr/>
      </w:pPr>
      <w:r>
        <w:rPr/>
        <w:t>Concepts of static and flexible budget: The budget which incorporates anticipated values about inputs and outputs that are conceived before the period in question begins. That's means, a budget which don’t change over the period regardless of situations that may affect outcomes is regarded as a static budget. Usually, static or fixed budget is not influenced by an external change of assumptions (</w:t>
      </w:r>
      <w:r>
        <w:rPr>
          <w:shd w:fill="FFFFFF" w:val="clear"/>
        </w:rPr>
        <w:t>Shim et al. 2011)</w:t>
      </w:r>
      <w:r>
        <w:rPr/>
        <w:t>. A business, where fewer chances of fluctuations in the prevailing conditions or the business which is not impacted by change is external factors, is best suitable for the static budget. It is mostly used as the highest cost line to control cost. Assumptions based estimation is taken place in static budgeting style.</w:t>
      </w:r>
    </w:p>
    <w:p>
      <w:pPr>
        <w:pStyle w:val="Normal"/>
        <w:rPr/>
      </w:pPr>
      <w:r>
        <w:rPr/>
        <w:t xml:space="preserve">On the other hand, the budget which is allowed to adjust or change when any change occurred in the assumptions is regarded as a flexible budget according to </w:t>
      </w:r>
      <w:r>
        <w:rPr>
          <w:shd w:fill="FFFFFF" w:val="clear"/>
        </w:rPr>
        <w:t>Koller (2005).</w:t>
      </w:r>
      <w:r>
        <w:rPr/>
        <w:t xml:space="preserve"> The business which is mostly influenced by the external environment, a flexible budget is best suited for them. The adaptability of a flexible budget makes is more useful to the business organization because change is a continuous process in any kind of business. Realistic and practical based activities are completed in flexible budgeting Style. </w:t>
      </w:r>
    </w:p>
    <w:p>
      <w:pPr>
        <w:pStyle w:val="Normal"/>
        <w:rPr/>
      </w:pPr>
      <w:r>
        <w:rPr/>
        <w:t>Based on the essay brief scenario where a change of the business environment was mentioned, the use of a flexible budget is best suited for the given scenario. In the modern age, technological change is one of the notable external factors which continuously influence business and its numerous decision (</w:t>
      </w:r>
      <w:r>
        <w:rPr>
          <w:shd w:fill="FFFFFF" w:val="clear"/>
        </w:rPr>
        <w:t>Frow et al. 2010)</w:t>
      </w:r>
      <w:r>
        <w:rPr/>
        <w:t xml:space="preserve">. For supporting the decision of management through capitalizing short-term opportunities, flexible budgeting style is a more effective one for the above scenario. In the volatile and changing environment, an organization like Apple needs to adjust with several situations and their assumptions regarding expected outcomes can be changed with the situation that's why static budgeting style is illogical for them. </w:t>
      </w:r>
      <w:r>
        <w:rPr>
          <w:shd w:fill="FFFFFF" w:val="clear"/>
        </w:rPr>
        <w:t>Snowden and Boone (2007)</w:t>
      </w:r>
      <w:r>
        <w:rPr/>
        <w:t xml:space="preserve"> state that Management requires making short term and flexible plans to efficiently operating business functions as business environment is constantly changing and its impact can also change over time. After considering all these factors, it can be concluded that flexible budgeting style is more suitable for this given scenario because of its adaptability and decision-making efficiency within a constantly changing environment. </w:t>
      </w:r>
      <w:bookmarkStart w:id="7" w:name="_Toc48862635"/>
    </w:p>
    <w:p>
      <w:pPr>
        <w:pStyle w:val="Heading1"/>
        <w:rPr/>
      </w:pPr>
      <w:r>
        <w:rPr/>
        <w:t>Assessing the merits and demerits of participative budgeting</w:t>
      </w:r>
      <w:bookmarkEnd w:id="7"/>
      <w:r>
        <w:rPr/>
        <w:t xml:space="preserve"> </w:t>
      </w:r>
    </w:p>
    <w:p>
      <w:pPr>
        <w:pStyle w:val="Normal"/>
        <w:rPr/>
      </w:pPr>
      <w:r>
        <w:rPr/>
        <w:t>The implications of participative budgeting demonstrate a firm believer in workforce ability and responsibility. Participation issue in formulating participative budgeting gives employees the feel of something worth which motivated them to deliver their best efforts (</w:t>
      </w:r>
      <w:r>
        <w:rPr>
          <w:shd w:fill="FFFFFF" w:val="clear"/>
        </w:rPr>
        <w:t>Shim et al. 2011)</w:t>
      </w:r>
      <w:r>
        <w:rPr/>
        <w:t>. But it also has some disadvantages in the implementation and formulating process. The merits and demerits of participative budgeting are demonstrated below:</w:t>
      </w:r>
    </w:p>
    <w:p>
      <w:pPr>
        <w:pStyle w:val="Normal"/>
        <w:rPr>
          <w:b/>
          <w:b/>
          <w:szCs w:val="24"/>
          <w:u w:val="single"/>
        </w:rPr>
      </w:pPr>
      <w:r>
        <w:rPr>
          <w:b/>
          <w:szCs w:val="24"/>
          <w:u w:val="single"/>
        </w:rPr>
        <w:t>Advantages</w:t>
      </w:r>
    </w:p>
    <w:p>
      <w:pPr>
        <w:pStyle w:val="Normal"/>
        <w:rPr>
          <w:b/>
          <w:b/>
        </w:rPr>
      </w:pPr>
      <w:r>
        <w:rPr>
          <w:b/>
        </w:rPr>
        <w:t xml:space="preserve">Employee motivation </w:t>
      </w:r>
      <w:r>
        <w:rPr>
          <w:bCs/>
        </w:rPr>
        <w:t xml:space="preserve">is one of the biggest advantages. </w:t>
      </w:r>
      <w:r>
        <w:rPr/>
        <w:t>The issue of employee participation makes them morale high towards organizations. When workforce gets the chance of sharing their opinions and view in formulating budgets and got an appreciation for that from top levels management, it works like a key motivational factor which pushes them to work harder towards the attainment of the goals (</w:t>
      </w:r>
      <w:r>
        <w:rPr>
          <w:shd w:fill="FFFFFF" w:val="clear"/>
        </w:rPr>
        <w:t>Siyanbola and Remo, 2013)</w:t>
      </w:r>
      <w:r>
        <w:rPr/>
        <w:t>.</w:t>
      </w:r>
    </w:p>
    <w:p>
      <w:pPr>
        <w:pStyle w:val="Normal"/>
        <w:rPr>
          <w:b/>
          <w:b/>
        </w:rPr>
      </w:pPr>
      <w:r>
        <w:rPr>
          <w:b/>
        </w:rPr>
        <w:t xml:space="preserve">Transfer of information </w:t>
      </w:r>
      <w:r>
        <w:rPr>
          <w:bCs/>
        </w:rPr>
        <w:t xml:space="preserve">is another advantageous point. </w:t>
      </w:r>
      <w:r>
        <w:rPr/>
        <w:t>One of the best merits of participative budgeting is the sharing of information and the overall communication process (</w:t>
      </w:r>
      <w:r>
        <w:rPr>
          <w:shd w:fill="FFFFFF" w:val="clear"/>
        </w:rPr>
        <w:t>Wickramasinghe and Alawattage, 2007)</w:t>
      </w:r>
      <w:r>
        <w:rPr/>
        <w:t xml:space="preserve">. Low levels management can share information regarding the complexities that they will encounter in the budget implementation process. On the other hand, top levels can discuss several issues of interest and solving ways with subordinates which means buoyant communication and sharing of information. </w:t>
      </w:r>
    </w:p>
    <w:p>
      <w:pPr>
        <w:pStyle w:val="Normal"/>
        <w:rPr>
          <w:b/>
          <w:b/>
        </w:rPr>
      </w:pPr>
      <w:r>
        <w:rPr>
          <w:b/>
        </w:rPr>
        <w:t xml:space="preserve">Goal congruence </w:t>
      </w:r>
      <w:r>
        <w:rPr>
          <w:bCs/>
        </w:rPr>
        <w:t xml:space="preserve">also helps the management. </w:t>
      </w:r>
      <w:r>
        <w:rPr/>
        <w:t xml:space="preserve">As per </w:t>
      </w:r>
      <w:r>
        <w:rPr>
          <w:shd w:fill="FFFFFF" w:val="clear"/>
        </w:rPr>
        <w:t>Libby and Lindsay (2010)</w:t>
      </w:r>
      <w:r>
        <w:rPr/>
        <w:t>, a budget should be agreed upon by both management and employees to effectively achieve it. It is not possible to successful goal attainment when there is a lack of support or agreement from any of the parties. Since both employee and management participated in the preparation of participative budgeting, there is the assurance of goal congruence.</w:t>
      </w:r>
    </w:p>
    <w:p>
      <w:pPr>
        <w:pStyle w:val="Normal"/>
        <w:rPr>
          <w:b/>
          <w:b/>
          <w:szCs w:val="24"/>
          <w:u w:val="single"/>
        </w:rPr>
      </w:pPr>
      <w:r>
        <w:rPr>
          <w:b/>
          <w:szCs w:val="24"/>
          <w:u w:val="single"/>
        </w:rPr>
        <w:t>Disadvantages</w:t>
      </w:r>
    </w:p>
    <w:p>
      <w:pPr>
        <w:pStyle w:val="Normal"/>
        <w:rPr>
          <w:b/>
          <w:b/>
        </w:rPr>
      </w:pPr>
      <w:r>
        <w:rPr>
          <w:b/>
        </w:rPr>
        <w:t xml:space="preserve">Time-consuming </w:t>
      </w:r>
      <w:r>
        <w:rPr>
          <w:bCs/>
        </w:rPr>
        <w:t xml:space="preserve">is one of the most impactful negative issue. </w:t>
      </w:r>
      <w:r>
        <w:rPr/>
        <w:t>The very first limitation of the participative budgeting approach is excessive time consumption. Since the budget preparing process starts from low levels to the top, inordinate participation can cause more time consumption (</w:t>
      </w:r>
      <w:r>
        <w:rPr>
          <w:shd w:fill="FFFFFF" w:val="clear"/>
        </w:rPr>
        <w:t>King et al. 2010)</w:t>
      </w:r>
      <w:r>
        <w:rPr/>
        <w:t xml:space="preserve">.  </w:t>
      </w:r>
    </w:p>
    <w:p>
      <w:pPr>
        <w:pStyle w:val="Normal"/>
        <w:rPr/>
      </w:pPr>
      <w:r>
        <w:rPr>
          <w:b/>
        </w:rPr>
        <w:t>Budgetary slack</w:t>
      </w:r>
      <w:r>
        <w:rPr>
          <w:bCs/>
        </w:rPr>
        <w:t xml:space="preserve"> also makes this method disadvantageous. Another</w:t>
      </w:r>
      <w:r>
        <w:rPr/>
        <w:t xml:space="preserve"> considerable limitation of participative budgeting is budgetary slack. For getting an advantage, employees can overestimate the costs and underestimate the revenue target or growth target which means manipulating the budget. </w:t>
      </w:r>
      <w:r>
        <w:rPr>
          <w:shd w:fill="FFFFFF" w:val="clear"/>
        </w:rPr>
        <w:t>Kewo (2014) states that</w:t>
      </w:r>
      <w:r>
        <w:rPr/>
        <w:t xml:space="preserve"> the determination of low production targets instead of having high-performance capability can also be happened by the participation of employees. </w:t>
      </w:r>
    </w:p>
    <w:p>
      <w:pPr>
        <w:pStyle w:val="Heading1"/>
        <w:rPr/>
      </w:pPr>
      <w:bookmarkStart w:id="8" w:name="_Toc48862636"/>
      <w:r>
        <w:rPr/>
        <w:t>Conclusion</w:t>
      </w:r>
      <w:bookmarkEnd w:id="8"/>
      <w:r>
        <w:rPr/>
        <w:t xml:space="preserve"> </w:t>
      </w:r>
    </w:p>
    <w:p>
      <w:pPr>
        <w:pStyle w:val="Normal"/>
        <w:rPr/>
      </w:pPr>
      <w:r>
        <w:rPr/>
        <w:t xml:space="preserve">For operating business functions in a smooth manner, Businesses may require to use different tools and techniques which will give it more efficiency and capability to overcome challenges. The competitiveness of business is gradually changing because of using different technology in the operational process with solid planning. Budgeting contribution is really appreciating, the way it helps managers to take a proper decision within constantly changing environment. Among some of the major key tools in decision making and planning, budgeting is one of the finest tools ever which helps management more critically through supporting their decision. The use of different budgeting approaches makes business functions easier. </w:t>
      </w:r>
    </w:p>
    <w:p>
      <w:pPr>
        <w:pStyle w:val="Normal"/>
        <w:spacing w:lineRule="auto" w:line="259"/>
        <w:jc w:val="left"/>
        <w:rPr/>
      </w:pPr>
      <w:r>
        <w:rPr/>
      </w:r>
      <w:bookmarkStart w:id="9" w:name="_Toc48862637"/>
      <w:bookmarkStart w:id="10" w:name="_Toc48862637"/>
      <w:r>
        <w:br w:type="page"/>
      </w:r>
    </w:p>
    <w:p>
      <w:pPr>
        <w:pStyle w:val="Heading1"/>
        <w:rPr/>
      </w:pPr>
      <w:bookmarkStart w:id="11" w:name="_Toc48862637"/>
      <w:r>
        <w:rPr/>
        <w:t>References</w:t>
      </w:r>
      <w:bookmarkEnd w:id="11"/>
    </w:p>
    <w:p>
      <w:pPr>
        <w:pStyle w:val="ListParagraph"/>
        <w:numPr>
          <w:ilvl w:val="0"/>
          <w:numId w:val="1"/>
        </w:numPr>
        <w:rPr>
          <w:highlight w:val="white"/>
        </w:rPr>
      </w:pPr>
      <w:r>
        <w:rPr>
          <w:shd w:fill="FFFFFF" w:val="clear"/>
        </w:rPr>
        <w:t>Ekholm, B.G. and Wallin, J., 2011. The impact of uncertainty and strategy on the perceived usefulness of fixed and flexible budgets. </w:t>
      </w:r>
      <w:r>
        <w:rPr>
          <w:i/>
          <w:iCs/>
          <w:shd w:fill="FFFFFF" w:val="clear"/>
        </w:rPr>
        <w:t>Journal of Business Finance &amp; Accounting</w:t>
      </w:r>
      <w:r>
        <w:rPr>
          <w:shd w:fill="FFFFFF" w:val="clear"/>
        </w:rPr>
        <w:t>, </w:t>
      </w:r>
      <w:r>
        <w:rPr>
          <w:i/>
          <w:iCs/>
          <w:shd w:fill="FFFFFF" w:val="clear"/>
        </w:rPr>
        <w:t>38</w:t>
      </w:r>
      <w:r>
        <w:rPr>
          <w:shd w:fill="FFFFFF" w:val="clear"/>
        </w:rPr>
        <w:t>(1</w:t>
      </w:r>
      <w:r>
        <w:rPr>
          <w:rFonts w:cs="Cambria Math" w:ascii="Cambria Math" w:hAnsi="Cambria Math"/>
          <w:shd w:fill="FFFFFF" w:val="clear"/>
        </w:rPr>
        <w:t>‐</w:t>
      </w:r>
      <w:r>
        <w:rPr>
          <w:shd w:fill="FFFFFF" w:val="clear"/>
        </w:rPr>
        <w:t>2), pp.145-164.</w:t>
      </w:r>
    </w:p>
    <w:p>
      <w:pPr>
        <w:pStyle w:val="ListParagraph"/>
        <w:numPr>
          <w:ilvl w:val="0"/>
          <w:numId w:val="1"/>
        </w:numPr>
        <w:rPr>
          <w:highlight w:val="white"/>
        </w:rPr>
      </w:pPr>
      <w:r>
        <w:rPr>
          <w:shd w:fill="FFFFFF" w:val="clear"/>
        </w:rPr>
        <w:t>Frow, N., Marginson, D. and Ogden, S., 2010. “Continuous” budgeting: Reconciling budget flexibility with budgetary control. </w:t>
      </w:r>
      <w:r>
        <w:rPr>
          <w:i/>
          <w:iCs/>
          <w:shd w:fill="FFFFFF" w:val="clear"/>
        </w:rPr>
        <w:t>Accounting, Organizations and Society</w:t>
      </w:r>
      <w:r>
        <w:rPr>
          <w:shd w:fill="FFFFFF" w:val="clear"/>
        </w:rPr>
        <w:t>, </w:t>
      </w:r>
      <w:r>
        <w:rPr>
          <w:i/>
          <w:iCs/>
          <w:shd w:fill="FFFFFF" w:val="clear"/>
        </w:rPr>
        <w:t>35</w:t>
      </w:r>
      <w:r>
        <w:rPr>
          <w:shd w:fill="FFFFFF" w:val="clear"/>
        </w:rPr>
        <w:t>(4), pp.444-461.</w:t>
      </w:r>
    </w:p>
    <w:p>
      <w:pPr>
        <w:pStyle w:val="ListParagraph"/>
        <w:numPr>
          <w:ilvl w:val="0"/>
          <w:numId w:val="1"/>
        </w:numPr>
        <w:rPr>
          <w:highlight w:val="white"/>
        </w:rPr>
      </w:pPr>
      <w:r>
        <w:rPr>
          <w:shd w:fill="FFFFFF" w:val="clear"/>
        </w:rPr>
        <w:t>Heinle, M.S., Ross, N. and Saouma, R.E., 2014. A theory of participative budgeting. </w:t>
      </w:r>
      <w:r>
        <w:rPr>
          <w:i/>
          <w:iCs/>
          <w:shd w:fill="FFFFFF" w:val="clear"/>
        </w:rPr>
        <w:t>The Accounting Review</w:t>
      </w:r>
      <w:r>
        <w:rPr>
          <w:shd w:fill="FFFFFF" w:val="clear"/>
        </w:rPr>
        <w:t>, </w:t>
      </w:r>
      <w:r>
        <w:rPr>
          <w:i/>
          <w:iCs/>
          <w:shd w:fill="FFFFFF" w:val="clear"/>
        </w:rPr>
        <w:t>89</w:t>
      </w:r>
      <w:r>
        <w:rPr>
          <w:shd w:fill="FFFFFF" w:val="clear"/>
        </w:rPr>
        <w:t>(3), pp.1025-1050.</w:t>
      </w:r>
    </w:p>
    <w:p>
      <w:pPr>
        <w:pStyle w:val="ListParagraph"/>
        <w:numPr>
          <w:ilvl w:val="0"/>
          <w:numId w:val="1"/>
        </w:numPr>
        <w:rPr/>
      </w:pPr>
      <w:r>
        <w:rPr>
          <w:shd w:fill="FFFFFF" w:val="clear"/>
        </w:rPr>
        <w:t>Kewo, C.L., 2014. The Effect of Participative Budgeting, Budget Goal Clarity and Internal Control Implementation on Managerial Performance. </w:t>
      </w:r>
      <w:r>
        <w:rPr>
          <w:i/>
          <w:iCs/>
          <w:shd w:fill="FFFFFF" w:val="clear"/>
        </w:rPr>
        <w:t>Research Journal of Finance and Accounting</w:t>
      </w:r>
      <w:r>
        <w:rPr>
          <w:shd w:fill="FFFFFF" w:val="clear"/>
        </w:rPr>
        <w:t>, </w:t>
      </w:r>
      <w:r>
        <w:rPr>
          <w:i/>
          <w:iCs/>
          <w:shd w:fill="FFFFFF" w:val="clear"/>
        </w:rPr>
        <w:t>5</w:t>
      </w:r>
      <w:r>
        <w:rPr>
          <w:shd w:fill="FFFFFF" w:val="clear"/>
        </w:rPr>
        <w:t>(12), pp.81-87.</w:t>
      </w:r>
    </w:p>
    <w:p>
      <w:pPr>
        <w:pStyle w:val="ListParagraph"/>
        <w:numPr>
          <w:ilvl w:val="0"/>
          <w:numId w:val="1"/>
        </w:numPr>
        <w:rPr>
          <w:highlight w:val="white"/>
        </w:rPr>
      </w:pPr>
      <w:r>
        <w:rPr>
          <w:shd w:fill="FFFFFF" w:val="clear"/>
        </w:rPr>
        <w:t>King, R., Clarkson, P.M. and Wallace, S., 2010. Budgeting practices and performance in small healthcare businesses. </w:t>
      </w:r>
      <w:r>
        <w:rPr>
          <w:i/>
          <w:iCs/>
          <w:shd w:fill="FFFFFF" w:val="clear"/>
        </w:rPr>
        <w:t>Management Accounting Research</w:t>
      </w:r>
      <w:r>
        <w:rPr>
          <w:shd w:fill="FFFFFF" w:val="clear"/>
        </w:rPr>
        <w:t>, </w:t>
      </w:r>
      <w:r>
        <w:rPr>
          <w:i/>
          <w:iCs/>
          <w:shd w:fill="FFFFFF" w:val="clear"/>
        </w:rPr>
        <w:t>21</w:t>
      </w:r>
      <w:r>
        <w:rPr>
          <w:shd w:fill="FFFFFF" w:val="clear"/>
        </w:rPr>
        <w:t>(1), pp.40-55.</w:t>
      </w:r>
    </w:p>
    <w:p>
      <w:pPr>
        <w:pStyle w:val="ListParagraph"/>
        <w:numPr>
          <w:ilvl w:val="0"/>
          <w:numId w:val="1"/>
        </w:numPr>
        <w:rPr>
          <w:highlight w:val="white"/>
        </w:rPr>
      </w:pPr>
      <w:r>
        <w:rPr>
          <w:shd w:fill="FFFFFF" w:val="clear"/>
        </w:rPr>
        <w:t>Koller, G., 2005. </w:t>
      </w:r>
      <w:r>
        <w:rPr>
          <w:i/>
          <w:iCs/>
          <w:shd w:fill="FFFFFF" w:val="clear"/>
        </w:rPr>
        <w:t>Risk assessment and decision making in business and industry: A practical guide</w:t>
      </w:r>
      <w:r>
        <w:rPr>
          <w:shd w:fill="FFFFFF" w:val="clear"/>
        </w:rPr>
        <w:t>. CRC Press.</w:t>
      </w:r>
    </w:p>
    <w:p>
      <w:pPr>
        <w:pStyle w:val="ListParagraph"/>
        <w:numPr>
          <w:ilvl w:val="0"/>
          <w:numId w:val="1"/>
        </w:numPr>
        <w:rPr>
          <w:highlight w:val="white"/>
        </w:rPr>
      </w:pPr>
      <w:r>
        <w:rPr>
          <w:shd w:fill="FFFFFF" w:val="clear"/>
        </w:rPr>
        <w:t>Libby, T. and Lindsay, R.M., 2010. Beyond budgeting or budgeting reconsidered? A survey of North-American budgeting practice. </w:t>
      </w:r>
      <w:r>
        <w:rPr>
          <w:i/>
          <w:iCs/>
          <w:shd w:fill="FFFFFF" w:val="clear"/>
        </w:rPr>
        <w:t>Management accounting research</w:t>
      </w:r>
      <w:r>
        <w:rPr>
          <w:shd w:fill="FFFFFF" w:val="clear"/>
        </w:rPr>
        <w:t>, </w:t>
      </w:r>
      <w:r>
        <w:rPr>
          <w:i/>
          <w:iCs/>
          <w:shd w:fill="FFFFFF" w:val="clear"/>
        </w:rPr>
        <w:t>21</w:t>
      </w:r>
      <w:r>
        <w:rPr>
          <w:shd w:fill="FFFFFF" w:val="clear"/>
        </w:rPr>
        <w:t>(1), pp.56-75.</w:t>
      </w:r>
    </w:p>
    <w:p>
      <w:pPr>
        <w:pStyle w:val="ListParagraph"/>
        <w:numPr>
          <w:ilvl w:val="0"/>
          <w:numId w:val="1"/>
        </w:numPr>
        <w:rPr>
          <w:highlight w:val="white"/>
        </w:rPr>
      </w:pPr>
      <w:r>
        <w:rPr>
          <w:shd w:fill="FFFFFF" w:val="clear"/>
        </w:rPr>
        <w:t>Paton, R.A. and McCalman, J., 2008. </w:t>
      </w:r>
      <w:r>
        <w:rPr>
          <w:i/>
          <w:iCs/>
          <w:shd w:fill="FFFFFF" w:val="clear"/>
        </w:rPr>
        <w:t>Change management: A guide to effective implementation</w:t>
      </w:r>
      <w:r>
        <w:rPr>
          <w:shd w:fill="FFFFFF" w:val="clear"/>
        </w:rPr>
        <w:t>. Sage.</w:t>
      </w:r>
    </w:p>
    <w:p>
      <w:pPr>
        <w:pStyle w:val="ListParagraph"/>
        <w:numPr>
          <w:ilvl w:val="0"/>
          <w:numId w:val="1"/>
        </w:numPr>
        <w:rPr/>
      </w:pPr>
      <w:r>
        <w:rPr>
          <w:shd w:fill="FFFFFF" w:val="clear"/>
        </w:rPr>
        <w:t>Shim, J.K., Siegel, J.G. and Shim, A.I., 2011. </w:t>
      </w:r>
      <w:r>
        <w:rPr>
          <w:i/>
          <w:iCs/>
          <w:shd w:fill="FFFFFF" w:val="clear"/>
        </w:rPr>
        <w:t>Budgeting basics and beyond</w:t>
      </w:r>
      <w:r>
        <w:rPr>
          <w:shd w:fill="FFFFFF" w:val="clear"/>
        </w:rPr>
        <w:t> (Vol. 574). John Wiley &amp; Sons.</w:t>
      </w:r>
    </w:p>
    <w:p>
      <w:pPr>
        <w:pStyle w:val="ListParagraph"/>
        <w:numPr>
          <w:ilvl w:val="0"/>
          <w:numId w:val="1"/>
        </w:numPr>
        <w:rPr/>
      </w:pPr>
      <w:r>
        <w:rPr>
          <w:shd w:fill="FFFFFF" w:val="clear"/>
        </w:rPr>
        <w:t>Siyanbola, T.T. and Remo, I., 2013. The impact of budgeting and budgetary control on the performance of manufacturing company in Nigeria. </w:t>
      </w:r>
      <w:r>
        <w:rPr>
          <w:i/>
          <w:iCs/>
          <w:shd w:fill="FFFFFF" w:val="clear"/>
        </w:rPr>
        <w:t>Journal of Business Management &amp; Social Sciences Research</w:t>
      </w:r>
      <w:r>
        <w:rPr>
          <w:shd w:fill="FFFFFF" w:val="clear"/>
        </w:rPr>
        <w:t>, </w:t>
      </w:r>
      <w:r>
        <w:rPr>
          <w:i/>
          <w:iCs/>
          <w:shd w:fill="FFFFFF" w:val="clear"/>
        </w:rPr>
        <w:t>2</w:t>
      </w:r>
      <w:r>
        <w:rPr>
          <w:shd w:fill="FFFFFF" w:val="clear"/>
        </w:rPr>
        <w:t>(12), pp.8-16. Siyanbola, T.T. and Remo, I., 2013. The impact of budgeting and budgetary control on the performance of manufacturing company in Nigeria. </w:t>
      </w:r>
      <w:r>
        <w:rPr>
          <w:i/>
          <w:iCs/>
          <w:shd w:fill="FFFFFF" w:val="clear"/>
        </w:rPr>
        <w:t>Journal of Business Management &amp; Social Sciences Research</w:t>
      </w:r>
      <w:r>
        <w:rPr>
          <w:shd w:fill="FFFFFF" w:val="clear"/>
        </w:rPr>
        <w:t>, </w:t>
      </w:r>
      <w:r>
        <w:rPr>
          <w:i/>
          <w:iCs/>
          <w:shd w:fill="FFFFFF" w:val="clear"/>
        </w:rPr>
        <w:t>2</w:t>
      </w:r>
      <w:r>
        <w:rPr>
          <w:shd w:fill="FFFFFF" w:val="clear"/>
        </w:rPr>
        <w:t>(12), pp.8-16.</w:t>
      </w:r>
    </w:p>
    <w:p>
      <w:pPr>
        <w:pStyle w:val="ListParagraph"/>
        <w:numPr>
          <w:ilvl w:val="0"/>
          <w:numId w:val="1"/>
        </w:numPr>
        <w:rPr>
          <w:highlight w:val="white"/>
        </w:rPr>
      </w:pPr>
      <w:r>
        <w:rPr>
          <w:shd w:fill="FFFFFF" w:val="clear"/>
        </w:rPr>
        <w:t>Snowden, D.J. and Boone, M.E., 2007. A leader's framework for decision making. </w:t>
      </w:r>
      <w:r>
        <w:rPr>
          <w:i/>
          <w:iCs/>
          <w:shd w:fill="FFFFFF" w:val="clear"/>
        </w:rPr>
        <w:t>Harvard business review</w:t>
      </w:r>
      <w:r>
        <w:rPr>
          <w:shd w:fill="FFFFFF" w:val="clear"/>
        </w:rPr>
        <w:t>, </w:t>
      </w:r>
      <w:r>
        <w:rPr>
          <w:i/>
          <w:iCs/>
          <w:shd w:fill="FFFFFF" w:val="clear"/>
        </w:rPr>
        <w:t>85</w:t>
      </w:r>
      <w:r>
        <w:rPr>
          <w:shd w:fill="FFFFFF" w:val="clear"/>
        </w:rPr>
        <w:t>(11), p.68.</w:t>
      </w:r>
    </w:p>
    <w:p>
      <w:pPr>
        <w:pStyle w:val="ListParagraph"/>
        <w:numPr>
          <w:ilvl w:val="0"/>
          <w:numId w:val="1"/>
        </w:numPr>
        <w:rPr>
          <w:highlight w:val="white"/>
        </w:rPr>
      </w:pPr>
      <w:r>
        <w:rPr>
          <w:shd w:fill="FFFFFF" w:val="clear"/>
        </w:rPr>
        <w:t>Weygandt, J.J., Kimmel, P.D. and Kieso, D.E., 2009. </w:t>
      </w:r>
      <w:r>
        <w:rPr>
          <w:i/>
          <w:iCs/>
          <w:shd w:fill="FFFFFF" w:val="clear"/>
        </w:rPr>
        <w:t>Managerial accounting: tools for business decision making</w:t>
      </w:r>
      <w:r>
        <w:rPr>
          <w:shd w:fill="FFFFFF" w:val="clear"/>
        </w:rPr>
        <w:t>. John Wiley &amp; Sons.</w:t>
      </w:r>
    </w:p>
    <w:p>
      <w:pPr>
        <w:pStyle w:val="ListParagraph"/>
        <w:numPr>
          <w:ilvl w:val="0"/>
          <w:numId w:val="1"/>
        </w:numPr>
        <w:spacing w:before="0" w:after="160"/>
        <w:contextualSpacing/>
        <w:rPr/>
      </w:pPr>
      <w:r>
        <w:rPr>
          <w:shd w:fill="FFFFFF" w:val="clear"/>
        </w:rPr>
        <w:t>Wickramasinghe, D. and Alawattage, C., 2007. </w:t>
      </w:r>
      <w:r>
        <w:rPr>
          <w:i/>
          <w:iCs/>
          <w:shd w:fill="FFFFFF" w:val="clear"/>
        </w:rPr>
        <w:t>Management accounting change: approaches and perspectives</w:t>
      </w:r>
      <w:r>
        <w:rPr>
          <w:shd w:fill="FFFFFF" w:val="clear"/>
        </w:rPr>
        <w:t>. Routledge.</w:t>
      </w:r>
    </w:p>
    <w:sectPr>
      <w:footerReference w:type="default" r:id="rId3"/>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Light">
    <w:charset w:val="00"/>
    <w:family w:val="roman"/>
    <w:pitch w:val="variable"/>
  </w:font>
  <w:font w:name="Arial-BoldMT">
    <w:charset w:val="00"/>
    <w:family w:val="roman"/>
    <w:pitch w:val="variable"/>
  </w:font>
  <w:font w:name="Cambria Math">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79594959"/>
    </w:sdtPr>
    <w:sdtContent>
      <w:p>
        <w:pPr>
          <w:pStyle w:val="Footer"/>
          <w:pBdr>
            <w:top w:val="single" w:sz="4" w:space="1" w:color="D9D9D9"/>
          </w:pBdr>
          <w:jc w:val="right"/>
          <w:rPr/>
        </w:pPr>
        <w:r>
          <w:rPr/>
          <w:fldChar w:fldCharType="begin"/>
        </w:r>
        <w:r>
          <w:rPr/>
          <w:instrText> PAGE </w:instrText>
        </w:r>
        <w:r>
          <w:rPr/>
          <w:fldChar w:fldCharType="separate"/>
        </w:r>
        <w:r>
          <w:rPr/>
          <w:t>8</w:t>
        </w:r>
        <w:r>
          <w:rPr/>
          <w:fldChar w:fldCharType="end"/>
        </w:r>
        <w:r>
          <w:rPr/>
          <w:t xml:space="preserve"> </w:t>
        </w:r>
        <w:r>
          <w:rPr/>
          <w:t xml:space="preserve">| </w:t>
        </w:r>
        <w:r>
          <w:rPr>
            <w:color w:val="7F7F7F" w:themeColor="background1" w:themeShade="7f"/>
            <w:spacing w:val="60"/>
          </w:rPr>
          <w:t>Page</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8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6fc4"/>
    <w:pPr>
      <w:widowControl/>
      <w:bidi w:val="0"/>
      <w:spacing w:lineRule="auto" w:line="360" w:before="0" w:after="160"/>
      <w:jc w:val="both"/>
    </w:pPr>
    <w:rPr>
      <w:rFonts w:ascii="Times New Roman" w:hAnsi="Times New Roman" w:eastAsia="" w:cs="" w:cstheme="minorBidi" w:eastAsiaTheme="minorEastAsia"/>
      <w:color w:val="auto"/>
      <w:kern w:val="0"/>
      <w:sz w:val="24"/>
      <w:szCs w:val="22"/>
      <w:lang w:val="en-US" w:eastAsia="en-US" w:bidi="ar-SA"/>
    </w:rPr>
  </w:style>
  <w:style w:type="paragraph" w:styleId="Heading1">
    <w:name w:val="Heading 1"/>
    <w:basedOn w:val="Normal"/>
    <w:next w:val="Normal"/>
    <w:link w:val="Heading1Char"/>
    <w:uiPriority w:val="9"/>
    <w:qFormat/>
    <w:rsid w:val="00bb7586"/>
    <w:pPr>
      <w:keepNext w:val="true"/>
      <w:keepLines/>
      <w:spacing w:before="240" w:after="0"/>
      <w:outlineLvl w:val="0"/>
    </w:pPr>
    <w:rPr>
      <w:rFonts w:eastAsia="" w:cs="" w:cstheme="majorBidi" w:eastAsiaTheme="majorEastAsia"/>
      <w:b/>
      <w:sz w:val="28"/>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b7586"/>
    <w:rPr>
      <w:rFonts w:ascii="Times New Roman" w:hAnsi="Times New Roman" w:eastAsia="" w:cs="" w:cstheme="majorBidi" w:eastAsiaTheme="majorEastAsia"/>
      <w:b/>
      <w:sz w:val="28"/>
      <w:szCs w:val="32"/>
    </w:rPr>
  </w:style>
  <w:style w:type="character" w:styleId="HeaderChar" w:customStyle="1">
    <w:name w:val="Header Char"/>
    <w:basedOn w:val="DefaultParagraphFont"/>
    <w:link w:val="Header"/>
    <w:uiPriority w:val="99"/>
    <w:qFormat/>
    <w:rsid w:val="002c637d"/>
    <w:rPr>
      <w:rFonts w:ascii="Times New Roman" w:hAnsi="Times New Roman"/>
      <w:sz w:val="24"/>
    </w:rPr>
  </w:style>
  <w:style w:type="character" w:styleId="FooterChar" w:customStyle="1">
    <w:name w:val="Footer Char"/>
    <w:basedOn w:val="DefaultParagraphFont"/>
    <w:link w:val="Footer"/>
    <w:uiPriority w:val="99"/>
    <w:qFormat/>
    <w:rsid w:val="002c637d"/>
    <w:rPr>
      <w:rFonts w:ascii="Times New Roman" w:hAnsi="Times New Roman"/>
      <w:sz w:val="24"/>
    </w:rPr>
  </w:style>
  <w:style w:type="character" w:styleId="InternetLink">
    <w:name w:val="Internet Link"/>
    <w:basedOn w:val="DefaultParagraphFont"/>
    <w:uiPriority w:val="99"/>
    <w:unhideWhenUsed/>
    <w:rsid w:val="006a3205"/>
    <w:rPr>
      <w:color w:val="0563C1"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2c637d"/>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2c637d"/>
    <w:pPr>
      <w:tabs>
        <w:tab w:val="clear" w:pos="720"/>
        <w:tab w:val="center" w:pos="4513" w:leader="none"/>
        <w:tab w:val="right" w:pos="9026" w:leader="none"/>
      </w:tabs>
      <w:spacing w:lineRule="auto" w:line="240" w:before="0" w:after="0"/>
    </w:pPr>
    <w:rPr/>
  </w:style>
  <w:style w:type="paragraph" w:styleId="TOCHeading">
    <w:name w:val="TOC Heading"/>
    <w:basedOn w:val="Heading1"/>
    <w:next w:val="Normal"/>
    <w:uiPriority w:val="39"/>
    <w:unhideWhenUsed/>
    <w:qFormat/>
    <w:rsid w:val="006a3205"/>
    <w:pPr>
      <w:spacing w:lineRule="auto" w:line="259"/>
      <w:jc w:val="left"/>
    </w:pPr>
    <w:rPr>
      <w:rFonts w:ascii="Calibri Light" w:hAnsi="Calibri Light" w:asciiTheme="majorHAnsi" w:hAnsiTheme="majorHAnsi"/>
      <w:b w:val="false"/>
      <w:color w:val="2F5496" w:themeColor="accent1" w:themeShade="bf"/>
    </w:rPr>
  </w:style>
  <w:style w:type="paragraph" w:styleId="Contents1">
    <w:name w:val="TOC 1"/>
    <w:basedOn w:val="Normal"/>
    <w:next w:val="Normal"/>
    <w:autoRedefine/>
    <w:uiPriority w:val="39"/>
    <w:unhideWhenUsed/>
    <w:rsid w:val="006a3205"/>
    <w:pPr>
      <w:spacing w:before="0" w:after="100"/>
    </w:pPr>
    <w:rPr/>
  </w:style>
  <w:style w:type="paragraph" w:styleId="ListParagraph">
    <w:name w:val="List Paragraph"/>
    <w:basedOn w:val="Normal"/>
    <w:uiPriority w:val="34"/>
    <w:qFormat/>
    <w:rsid w:val="004317d4"/>
    <w:pPr>
      <w:spacing w:before="0" w:after="16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B588B-94C1-49FD-BC56-9850B250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Application>LibreOffice/6.2.2.2$Windows_X86_64 LibreOffice_project/2b840030fec2aae0fd2658d8d4f9548af4e3518d</Application>
  <Pages>8</Pages>
  <Words>1963</Words>
  <Characters>11305</Characters>
  <CharactersWithSpaces>13225</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2020-08-20T18:37:00Z</dcterms:created>
  <dc:creator>home</dc:creator>
  <dc:description/>
  <dc:language>en-GB</dc:language>
  <cp:lastModifiedBy/>
  <dcterms:modified xsi:type="dcterms:W3CDTF">2020-08-24T22:09:52Z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