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1722"/>
        <w:gridCol w:w="3647"/>
        <w:gridCol w:w="3647"/>
      </w:tblGrid>
      <w:tr w:rsidR="00B32248" w:rsidRPr="00B32248" w:rsidTr="000A18DE">
        <w:tc>
          <w:tcPr>
            <w:tcW w:w="1722" w:type="dxa"/>
          </w:tcPr>
          <w:p w:rsidR="00B32248" w:rsidRPr="00B32248" w:rsidRDefault="00B32248" w:rsidP="00A96AA2"/>
        </w:tc>
        <w:tc>
          <w:tcPr>
            <w:tcW w:w="3647" w:type="dxa"/>
          </w:tcPr>
          <w:p w:rsidR="00B32248" w:rsidRPr="00B32248" w:rsidRDefault="005752CA" w:rsidP="00A96AA2">
            <w:r>
              <w:t>T</w:t>
            </w:r>
            <w:r w:rsidR="00B32248" w:rsidRPr="00B32248">
              <w:t>arget</w:t>
            </w:r>
          </w:p>
        </w:tc>
        <w:tc>
          <w:tcPr>
            <w:tcW w:w="3647" w:type="dxa"/>
          </w:tcPr>
          <w:p w:rsidR="00B32248" w:rsidRPr="005752CA" w:rsidRDefault="00B32248" w:rsidP="00A96AA2">
            <w:pPr>
              <w:rPr>
                <w:lang w:val="en-US"/>
              </w:rPr>
            </w:pPr>
            <w:r w:rsidRPr="00B32248">
              <w:rPr>
                <w:lang w:val="en-US"/>
              </w:rPr>
              <w:t>What I have done in this assignment...</w:t>
            </w:r>
          </w:p>
        </w:tc>
        <w:bookmarkStart w:id="0" w:name="_GoBack"/>
        <w:bookmarkEnd w:id="0"/>
      </w:tr>
      <w:tr w:rsidR="00B32248" w:rsidRPr="00B32248" w:rsidTr="000A18DE">
        <w:tc>
          <w:tcPr>
            <w:tcW w:w="1722" w:type="dxa"/>
          </w:tcPr>
          <w:p w:rsidR="00B32248" w:rsidRPr="00B32248" w:rsidRDefault="00B32248" w:rsidP="00A96AA2">
            <w:bookmarkStart w:id="1" w:name="cysill"/>
            <w:bookmarkEnd w:id="1"/>
            <w:r w:rsidRPr="00B32248">
              <w:t>Target 1</w:t>
            </w:r>
          </w:p>
        </w:tc>
        <w:tc>
          <w:tcPr>
            <w:tcW w:w="3647" w:type="dxa"/>
          </w:tcPr>
          <w:p w:rsidR="00B32248" w:rsidRPr="00B32248" w:rsidRDefault="00A96AA2" w:rsidP="00A96AA2">
            <w:r>
              <w:t>Reference accurately</w:t>
            </w:r>
            <w:r w:rsidR="00071186">
              <w:t>.</w:t>
            </w:r>
          </w:p>
        </w:tc>
        <w:tc>
          <w:tcPr>
            <w:tcW w:w="3647" w:type="dxa"/>
          </w:tcPr>
          <w:p w:rsidR="00B32248" w:rsidRPr="00B32248" w:rsidRDefault="00A96AA2" w:rsidP="00A96AA2">
            <w:r>
              <w:t xml:space="preserve">I have used Endnote to ensure my references are accurate, according to the Harvard style. </w:t>
            </w:r>
          </w:p>
        </w:tc>
      </w:tr>
      <w:tr w:rsidR="00B32248" w:rsidRPr="00B32248" w:rsidTr="000A18DE">
        <w:tc>
          <w:tcPr>
            <w:tcW w:w="1722" w:type="dxa"/>
          </w:tcPr>
          <w:p w:rsidR="00B32248" w:rsidRPr="00B32248" w:rsidRDefault="00B32248" w:rsidP="00A96AA2">
            <w:r w:rsidRPr="00B32248">
              <w:t>Target 2</w:t>
            </w:r>
          </w:p>
        </w:tc>
        <w:tc>
          <w:tcPr>
            <w:tcW w:w="3647" w:type="dxa"/>
          </w:tcPr>
          <w:p w:rsidR="00B32248" w:rsidRPr="00B32248" w:rsidRDefault="00A96AA2" w:rsidP="00A96AA2">
            <w:r w:rsidRPr="00A96AA2">
              <w:t>Make more tangible li</w:t>
            </w:r>
            <w:r>
              <w:t>nks between theory and practice</w:t>
            </w:r>
            <w:r w:rsidR="00071186">
              <w:t>.</w:t>
            </w:r>
          </w:p>
        </w:tc>
        <w:tc>
          <w:tcPr>
            <w:tcW w:w="3647" w:type="dxa"/>
          </w:tcPr>
          <w:p w:rsidR="00B32248" w:rsidRPr="00B32248" w:rsidRDefault="00A96AA2" w:rsidP="00071186">
            <w:r>
              <w:t xml:space="preserve">I have </w:t>
            </w:r>
            <w:r w:rsidR="00071186">
              <w:t>considered</w:t>
            </w:r>
            <w:r>
              <w:t xml:space="preserve"> the links between research and practice, </w:t>
            </w:r>
            <w:r w:rsidR="00071186">
              <w:t>especially</w:t>
            </w:r>
            <w:r>
              <w:t xml:space="preserve"> the implications and implementation of what I have read. </w:t>
            </w:r>
          </w:p>
        </w:tc>
      </w:tr>
      <w:tr w:rsidR="00B32248" w:rsidRPr="00B32248" w:rsidTr="000A18DE">
        <w:tc>
          <w:tcPr>
            <w:tcW w:w="1722" w:type="dxa"/>
          </w:tcPr>
          <w:p w:rsidR="00B32248" w:rsidRPr="00B32248" w:rsidRDefault="00B32248" w:rsidP="00A96AA2">
            <w:r w:rsidRPr="00B32248">
              <w:t>Target 3</w:t>
            </w:r>
          </w:p>
        </w:tc>
        <w:tc>
          <w:tcPr>
            <w:tcW w:w="3647" w:type="dxa"/>
          </w:tcPr>
          <w:p w:rsidR="00B32248" w:rsidRPr="00B32248" w:rsidRDefault="00071186" w:rsidP="00A96AA2">
            <w:r>
              <w:t>Read widely from a credible range of sources.</w:t>
            </w:r>
          </w:p>
        </w:tc>
        <w:tc>
          <w:tcPr>
            <w:tcW w:w="3647" w:type="dxa"/>
          </w:tcPr>
          <w:p w:rsidR="00B32248" w:rsidRPr="00B32248" w:rsidRDefault="00071186" w:rsidP="00A96AA2">
            <w:r>
              <w:t xml:space="preserve">I have referred to credible research articles such as published papers and conference proceedings. </w:t>
            </w:r>
          </w:p>
        </w:tc>
      </w:tr>
    </w:tbl>
    <w:p w:rsidR="00B32248" w:rsidRPr="00B32248" w:rsidRDefault="00B32248" w:rsidP="0095635D">
      <w:pPr>
        <w:jc w:val="both"/>
        <w:rPr>
          <w:bCs/>
        </w:rPr>
      </w:pPr>
    </w:p>
    <w:p w:rsidR="0095635D" w:rsidRPr="00B32248" w:rsidRDefault="0095635D" w:rsidP="0095635D">
      <w:pPr>
        <w:jc w:val="both"/>
        <w:rPr>
          <w:bCs/>
          <w:u w:val="single"/>
        </w:rPr>
      </w:pPr>
      <w:r w:rsidRPr="00B32248">
        <w:rPr>
          <w:bCs/>
          <w:u w:val="single"/>
        </w:rPr>
        <w:t>How a school develops one aspect of its SDP: a report that critically reflects on the actions, impact and evidence base (2,500 words).</w:t>
      </w:r>
    </w:p>
    <w:p w:rsidR="0095635D" w:rsidRPr="00DF4FCE" w:rsidRDefault="0095635D" w:rsidP="0095635D">
      <w:pPr>
        <w:jc w:val="both"/>
        <w:rPr>
          <w:u w:val="single"/>
        </w:rPr>
      </w:pPr>
      <w:r w:rsidRPr="00DF4FCE">
        <w:rPr>
          <w:u w:val="single"/>
        </w:rPr>
        <w:t>Introduction (200 words):</w:t>
      </w:r>
    </w:p>
    <w:p w:rsidR="0095635D" w:rsidRDefault="0095635D" w:rsidP="0095635D">
      <w:pPr>
        <w:jc w:val="both"/>
      </w:pPr>
      <w:r>
        <w:t xml:space="preserve">School development plans are required by law and have found use in ensuring the demands of the new Curriculum for Wales are met </w:t>
      </w:r>
      <w:r>
        <w:fldChar w:fldCharType="begin"/>
      </w:r>
      <w:r>
        <w:instrText xml:space="preserve"> ADDIN EN.CITE &lt;EndNote&gt;&lt;Cite&gt;&lt;Author&gt;Welsh Government&lt;/Author&gt;&lt;Year&gt;2014&lt;/Year&gt;&lt;RecNum&gt;209&lt;/RecNum&gt;&lt;DisplayText&gt;(Welsh Government, 2014b, Welsh Government, 2014a)&lt;/DisplayText&gt;&lt;record&gt;&lt;rec-number&gt;209&lt;/rec-number&gt;&lt;foreign-keys&gt;&lt;key app="EN" db-id="drva9fe5c2fsr4erw9avxxex2d90wvawetr2" timestamp="1680536597"&gt;209&lt;/key&gt;&lt;/foreign-keys&gt;&lt;ref-type name="Government Document"&gt;46&lt;/ref-type&gt;&lt;contributors&gt;&lt;authors&gt;&lt;author&gt;Welsh Government,&lt;/author&gt;&lt;/authors&gt;&lt;/contributors&gt;&lt;titles&gt;&lt;title&gt;School development plans&lt;/title&gt;&lt;/titles&gt;&lt;dates&gt;&lt;year&gt;2014&lt;/year&gt;&lt;/dates&gt;&lt;pub-location&gt;Cardiff&lt;/pub-location&gt;&lt;publisher&gt;Welsh Govermnment&lt;/publisher&gt;&lt;urls&gt;&lt;/urls&gt;&lt;/record&gt;&lt;/Cite&gt;&lt;Cite&gt;&lt;Author&gt;Welsh Government&lt;/Author&gt;&lt;Year&gt;2014&lt;/Year&gt;&lt;RecNum&gt;210&lt;/RecNum&gt;&lt;record&gt;&lt;rec-number&gt;210&lt;/rec-number&gt;&lt;foreign-keys&gt;&lt;key app="EN" db-id="drva9fe5c2fsr4erw9avxxex2d90wvawetr2" timestamp="1680536823"&gt;210&lt;/key&gt;&lt;/foreign-keys&gt;&lt;ref-type name="Legal Rule or Regulation"&gt;50&lt;/ref-type&gt;&lt;contributors&gt;&lt;authors&gt;&lt;author&gt;Welsh Government,&lt;/author&gt;&lt;/authors&gt;&lt;secondary-authors&gt;&lt;author&gt;Wales Statutory Instruments,&lt;/author&gt;&lt;/secondary-authors&gt;&lt;/contributors&gt;&lt;titles&gt;&lt;title&gt;The Education (School Development Plans) (Wales) Regulations 2014&lt;/title&gt;&lt;/titles&gt;&lt;volume&gt;2677&lt;/volume&gt;&lt;num-vols&gt;265&lt;/num-vols&gt;&lt;dates&gt;&lt;year&gt;2014&lt;/year&gt;&lt;/dates&gt;&lt;urls&gt;&lt;related-urls&gt;&lt;url&gt;https://www.legislation.gov.uk/wsi/2014/2677/contents/made&lt;/url&gt;&lt;/related-urls&gt;&lt;/urls&gt;&lt;access-date&gt;27 March 2023&lt;/access-date&gt;&lt;/record&gt;&lt;/Cite&gt;&lt;/EndNote&gt;</w:instrText>
      </w:r>
      <w:r>
        <w:fldChar w:fldCharType="separate"/>
      </w:r>
      <w:r>
        <w:rPr>
          <w:noProof/>
        </w:rPr>
        <w:t>(Welsh Government, 2014b, Welsh Government, 2014a)</w:t>
      </w:r>
      <w:r>
        <w:fldChar w:fldCharType="end"/>
      </w:r>
      <w:r>
        <w:t xml:space="preserve">. Their updating, continual relevance and </w:t>
      </w:r>
      <w:r w:rsidR="0006680C">
        <w:t>manifestation in school policies</w:t>
      </w:r>
      <w:r>
        <w:t xml:space="preserve"> is ensured through stringent processes of self-evaluation </w:t>
      </w:r>
      <w:r>
        <w:fldChar w:fldCharType="begin"/>
      </w:r>
      <w:r>
        <w:instrText xml:space="preserve"> ADDIN EN.CITE &lt;EndNote&gt;&lt;Cite&gt;&lt;Author&gt;Brighouse&lt;/Author&gt;&lt;Year&gt;2013&lt;/Year&gt;&lt;RecNum&gt;214&lt;/RecNum&gt;&lt;DisplayText&gt;(Brighouse and Woods, 2013)&lt;/DisplayText&gt;&lt;record&gt;&lt;rec-number&gt;214&lt;/rec-number&gt;&lt;foreign-keys&gt;&lt;key app="EN" db-id="drva9fe5c2fsr4erw9avxxex2d90wvawetr2" timestamp="1680537079"&gt;214&lt;/key&gt;&lt;/foreign-keys&gt;&lt;ref-type name="Book"&gt;6&lt;/ref-type&gt;&lt;contributors&gt;&lt;authors&gt;&lt;author&gt;Brighouse, Tim&lt;/author&gt;&lt;author&gt;Woods, David&lt;/author&gt;&lt;/authors&gt;&lt;/contributors&gt;&lt;titles&gt;&lt;title&gt;The AZ of school improvement: Principles and practice&lt;/title&gt;&lt;/titles&gt;&lt;dates&gt;&lt;year&gt;2013&lt;/year&gt;&lt;/dates&gt;&lt;publisher&gt;Bloomsbury Education&lt;/publisher&gt;&lt;isbn&gt;1441151370&lt;/isbn&gt;&lt;urls&gt;&lt;/urls&gt;&lt;/record&gt;&lt;/Cite&gt;&lt;/EndNote&gt;</w:instrText>
      </w:r>
      <w:r>
        <w:fldChar w:fldCharType="separate"/>
      </w:r>
      <w:r>
        <w:rPr>
          <w:noProof/>
        </w:rPr>
        <w:t>(Brighouse and Woods, 2013)</w:t>
      </w:r>
      <w:r>
        <w:fldChar w:fldCharType="end"/>
      </w:r>
      <w:r>
        <w:t xml:space="preserve">. Critical reflection is required by the QTS Professional Standards </w:t>
      </w:r>
      <w:r>
        <w:fldChar w:fldCharType="begin"/>
      </w:r>
      <w:r>
        <w:instrText xml:space="preserve"> ADDIN EN.CITE &lt;EndNote&gt;&lt;Cite&gt;&lt;Author&gt;Welsh Government&lt;/Author&gt;&lt;Year&gt;2017&lt;/Year&gt;&lt;RecNum&gt;39&lt;/RecNum&gt;&lt;DisplayText&gt;(Welsh Government, 2017)&lt;/DisplayText&gt;&lt;record&gt;&lt;rec-number&gt;39&lt;/rec-number&gt;&lt;foreign-keys&gt;&lt;key app="EN" db-id="drva9fe5c2fsr4erw9avxxex2d90wvawetr2" timestamp="1665514907"&gt;39&lt;/key&gt;&lt;/foreign-keys&gt;&lt;ref-type name="Generic"&gt;13&lt;/ref-type&gt;&lt;contributors&gt;&lt;authors&gt;&lt;author&gt;Welsh Government,&lt;/author&gt;&lt;/authors&gt;&lt;/contributors&gt;&lt;titles&gt;&lt;title&gt;Professional standards for teaching and leadership&lt;/title&gt;&lt;/titles&gt;&lt;dates&gt;&lt;year&gt;2017&lt;/year&gt;&lt;/dates&gt;&lt;publisher&gt;Welsh Government Cardiff&lt;/publisher&gt;&lt;urls&gt;&lt;/urls&gt;&lt;/record&gt;&lt;/Cite&gt;&lt;/EndNote&gt;</w:instrText>
      </w:r>
      <w:r>
        <w:fldChar w:fldCharType="separate"/>
      </w:r>
      <w:r>
        <w:rPr>
          <w:noProof/>
        </w:rPr>
        <w:t>(Welsh Government, 2017)</w:t>
      </w:r>
      <w:r>
        <w:fldChar w:fldCharType="end"/>
      </w:r>
      <w:r>
        <w:t xml:space="preserve"> for professional development of teaching staff, and schools critically reflecting on their targets allows them to develop as organisations. </w:t>
      </w:r>
    </w:p>
    <w:p w:rsidR="0095635D" w:rsidRDefault="0095635D" w:rsidP="0095635D">
      <w:pPr>
        <w:jc w:val="both"/>
      </w:pPr>
      <w:r>
        <w:fldChar w:fldCharType="begin"/>
      </w:r>
      <w:r>
        <w:instrText xml:space="preserve"> ADDIN EN.CITE &lt;EndNote&gt;&lt;Cite AuthorYear="1"&gt;&lt;Author&gt;Rosenshine&lt;/Author&gt;&lt;Year&gt;2012&lt;/Year&gt;&lt;RecNum&gt;56&lt;/RecNum&gt;&lt;DisplayText&gt;Rosenshine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Pr>
          <w:noProof/>
        </w:rPr>
        <w:t>Rosenshine (2012)</w:t>
      </w:r>
      <w:r>
        <w:fldChar w:fldCharType="end"/>
      </w:r>
      <w:r>
        <w:t xml:space="preserve"> is a seminal text that has had a great influence on education in Wales, in which are ten principles that touch upon important concepts such as covering previous material and chunking, which improve learning through retrieval practice </w:t>
      </w:r>
      <w:r>
        <w:fldChar w:fldCharType="begin"/>
      </w:r>
      <w:r>
        <w:instrText xml:space="preserve"> ADDIN EN.CITE &lt;EndNote&gt;&lt;Cite&gt;&lt;Author&gt;Agarwal&lt;/Author&gt;&lt;Year&gt;2019&lt;/Year&gt;&lt;RecNum&gt;236&lt;/RecNum&gt;&lt;DisplayText&gt;(Agarwal, 2019)&lt;/DisplayText&gt;&lt;record&gt;&lt;rec-number&gt;236&lt;/rec-number&gt;&lt;foreign-keys&gt;&lt;key app="EN" db-id="drva9fe5c2fsr4erw9avxxex2d90wvawetr2" timestamp="1680539681"&gt;236&lt;/key&gt;&lt;/foreign-keys&gt;&lt;ref-type name="Journal Article"&gt;17&lt;/ref-type&gt;&lt;contributors&gt;&lt;authors&gt;&lt;author&gt;Agarwal, Pooja K&lt;/author&gt;&lt;/authors&gt;&lt;/contributors&gt;&lt;titles&gt;&lt;title&gt;Retrieval practice &amp;amp; Bloom’s taxonomy: Do students need fact knowledge before higher order learning?&lt;/title&gt;&lt;secondary-title&gt;Journal of Educational Psychology&lt;/secondary-title&gt;&lt;/titles&gt;&lt;periodical&gt;&lt;full-title&gt;Journal of educational psychology&lt;/full-title&gt;&lt;/periodical&gt;&lt;pages&gt;189&lt;/pages&gt;&lt;volume&gt;111&lt;/volume&gt;&lt;number&gt;2&lt;/number&gt;&lt;dates&gt;&lt;year&gt;2019&lt;/year&gt;&lt;/dates&gt;&lt;isbn&gt;1939-2176&lt;/isbn&gt;&lt;urls&gt;&lt;/urls&gt;&lt;/record&gt;&lt;/Cite&gt;&lt;/EndNote&gt;</w:instrText>
      </w:r>
      <w:r>
        <w:fldChar w:fldCharType="separate"/>
      </w:r>
      <w:r>
        <w:rPr>
          <w:noProof/>
        </w:rPr>
        <w:t>(Agarwal, 2019)</w:t>
      </w:r>
      <w:r>
        <w:fldChar w:fldCharType="end"/>
      </w:r>
      <w:r>
        <w:t xml:space="preserve"> and avoiding cognitive load </w:t>
      </w:r>
      <w:r>
        <w:fldChar w:fldCharType="begin"/>
      </w:r>
      <w:r>
        <w:instrText xml:space="preserve"> ADDIN EN.CITE &lt;EndNote&gt;&lt;Cite&gt;&lt;Author&gt;Iskander&lt;/Author&gt;&lt;Year&gt;2019&lt;/Year&gt;&lt;RecNum&gt;221&lt;/RecNum&gt;&lt;DisplayText&gt;(Iskander, 2019)&lt;/DisplayText&gt;&lt;record&gt;&lt;rec-number&gt;221&lt;/rec-number&gt;&lt;foreign-keys&gt;&lt;key app="EN" db-id="drva9fe5c2fsr4erw9avxxex2d90wvawetr2" timestamp="1680537401"&gt;221&lt;/key&gt;&lt;/foreign-keys&gt;&lt;ref-type name="Journal Article"&gt;17&lt;/ref-type&gt;&lt;contributors&gt;&lt;authors&gt;&lt;author&gt;Iskander, Morkos&lt;/author&gt;&lt;/authors&gt;&lt;/contributors&gt;&lt;titles&gt;&lt;title&gt;Burnout, cognitive overload, and metacognition in medicine&lt;/title&gt;&lt;secondary-title&gt;Medical Science Educator&lt;/secondary-title&gt;&lt;/titles&gt;&lt;periodical&gt;&lt;full-title&gt;Medical Science Educator&lt;/full-title&gt;&lt;/periodical&gt;&lt;pages&gt;325-328&lt;/pages&gt;&lt;volume&gt;29&lt;/volume&gt;&lt;number&gt;1&lt;/number&gt;&lt;dates&gt;&lt;year&gt;2019&lt;/year&gt;&lt;/dates&gt;&lt;isbn&gt;2156-8650&lt;/isbn&gt;&lt;urls&gt;&lt;/urls&gt;&lt;/record&gt;&lt;/Cite&gt;&lt;/EndNote&gt;</w:instrText>
      </w:r>
      <w:r>
        <w:fldChar w:fldCharType="separate"/>
      </w:r>
      <w:r>
        <w:rPr>
          <w:noProof/>
        </w:rPr>
        <w:t>(Iskander, 2019)</w:t>
      </w:r>
      <w:r>
        <w:fldChar w:fldCharType="end"/>
      </w:r>
      <w:r>
        <w:t xml:space="preserve">, respectively. This essay concerns the introduction of the first two principles of </w:t>
      </w:r>
      <w:r>
        <w:fldChar w:fldCharType="begin"/>
      </w:r>
      <w:r>
        <w:instrText xml:space="preserve"> ADDIN EN.CITE &lt;EndNote&gt;&lt;Cite AuthorYear="1"&gt;&lt;Author&gt;Rosenshine&lt;/Author&gt;&lt;Year&gt;2012&lt;/Year&gt;&lt;RecNum&gt;56&lt;/RecNum&gt;&lt;DisplayText&gt;Rosenshine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Pr>
          <w:noProof/>
        </w:rPr>
        <w:t>Rosenshine (2012)</w:t>
      </w:r>
      <w:r>
        <w:fldChar w:fldCharType="end"/>
      </w:r>
      <w:r>
        <w:t xml:space="preserve"> into a school to improve learning and assessment </w:t>
      </w:r>
      <w:r>
        <w:fldChar w:fldCharType="begin"/>
      </w:r>
      <w:r>
        <w:instrText xml:space="preserve"> ADDIN EN.CITE &lt;EndNote&gt;&lt;Cite&gt;&lt;Author&gt;[Redacted]&lt;/Author&gt;&lt;Year&gt;2022&lt;/Year&gt;&lt;RecNum&gt;237&lt;/RecNum&gt;&lt;DisplayText&gt;([Redacted], 2022)&lt;/DisplayText&gt;&lt;record&gt;&lt;rec-number&gt;237&lt;/rec-number&gt;&lt;foreign-keys&gt;&lt;key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School&lt;/publisher&gt;&lt;urls&gt;&lt;/urls&gt;&lt;/record&gt;&lt;/Cite&gt;&lt;/EndNote&gt;</w:instrText>
      </w:r>
      <w:r>
        <w:fldChar w:fldCharType="separate"/>
      </w:r>
      <w:r>
        <w:rPr>
          <w:noProof/>
        </w:rPr>
        <w:t>([Redacted], 2022)</w:t>
      </w:r>
      <w:r>
        <w:fldChar w:fldCharType="end"/>
      </w:r>
      <w:r>
        <w:t xml:space="preserve">. The school is a unisex comprehensive secondary school, located in the city and local authority of Swansea </w:t>
      </w:r>
      <w:r>
        <w:fldChar w:fldCharType="begin"/>
      </w:r>
      <w:r>
        <w:instrText xml:space="preserve"> ADDIN EN.CITE &lt;EndNote&gt;&lt;Cite&gt;&lt;Author&gt;Estyn&lt;/Author&gt;&lt;Year&gt;2020&lt;/Year&gt;&lt;RecNum&gt;208&lt;/RecNum&gt;&lt;DisplayText&gt;(Estyn, 2020)&lt;/DisplayText&gt;&lt;record&gt;&lt;rec-number&gt;208&lt;/rec-number&gt;&lt;foreign-keys&gt;&lt;key app="EN" db-id="drva9fe5c2fsr4erw9avxxex2d90wvawetr2" timestamp="1680536386"&gt;208&lt;/key&gt;&lt;/foreign-keys&gt;&lt;ref-type name="Report"&gt;27&lt;/ref-type&gt;&lt;contributors&gt;&lt;authors&gt;&lt;author&gt;Estyn&lt;/author&gt;&lt;/authors&gt;&lt;/contributors&gt;&lt;titles&gt;&lt;title&gt;Inspection report [redacted] School&lt;/title&gt;&lt;/titles&gt;&lt;dates&gt;&lt;year&gt;2020&lt;/year&gt;&lt;/dates&gt;&lt;urls&gt;&lt;related-urls&gt;&lt;url&gt;https://www.estyn.gov.wales/provider/6704033&lt;/url&gt;&lt;/related-urls&gt;&lt;/urls&gt;&lt;access-date&gt;27 March 2023&lt;/access-date&gt;&lt;/record&gt;&lt;/Cite&gt;&lt;/EndNote&gt;</w:instrText>
      </w:r>
      <w:r>
        <w:fldChar w:fldCharType="separate"/>
      </w:r>
      <w:r>
        <w:rPr>
          <w:noProof/>
        </w:rPr>
        <w:t>(Estyn, 2020)</w:t>
      </w:r>
      <w:r>
        <w:fldChar w:fldCharType="end"/>
      </w:r>
      <w:r>
        <w:t xml:space="preserve">. </w:t>
      </w:r>
    </w:p>
    <w:p w:rsidR="0095635D" w:rsidRDefault="0095635D" w:rsidP="0095635D">
      <w:pPr>
        <w:jc w:val="both"/>
      </w:pPr>
    </w:p>
    <w:p w:rsidR="0095635D" w:rsidRPr="00DF4FCE" w:rsidRDefault="0095635D" w:rsidP="0095635D">
      <w:pPr>
        <w:jc w:val="both"/>
        <w:rPr>
          <w:u w:val="single"/>
        </w:rPr>
      </w:pPr>
      <w:r w:rsidRPr="00DF4FCE">
        <w:rPr>
          <w:u w:val="single"/>
        </w:rPr>
        <w:t>Literature review (800 words)</w:t>
      </w:r>
      <w:r>
        <w:rPr>
          <w:u w:val="single"/>
        </w:rPr>
        <w:t>:</w:t>
      </w:r>
    </w:p>
    <w:p w:rsidR="0095635D" w:rsidRDefault="0095635D" w:rsidP="0095635D">
      <w:pPr>
        <w:jc w:val="both"/>
      </w:pPr>
      <w:r w:rsidRPr="004F2019">
        <w:t>The introduction of the new Curriculum for Wales has led to a great increase in the efforts schools make to introduce plans for their improvement and development, with a focus on improving the outcomes of pupils and raising standards across the board</w:t>
      </w:r>
      <w:r>
        <w:t xml:space="preserve"> </w:t>
      </w:r>
      <w:bookmarkStart w:id="2" w:name="_Hlk131097450"/>
      <w:r>
        <w:fldChar w:fldCharType="begin"/>
      </w:r>
      <w:r>
        <w:instrText xml:space="preserve"> ADDIN EN.CITE &lt;EndNote&gt;&lt;Cite&gt;&lt;Author&gt;Welsh Government&lt;/Author&gt;&lt;Year&gt;2014&lt;/Year&gt;&lt;RecNum&gt;209&lt;/RecNum&gt;&lt;DisplayText&gt;(Welsh Government, 2014b)&lt;/DisplayText&gt;&lt;record&gt;&lt;rec-number&gt;209&lt;/rec-number&gt;&lt;foreign-keys&gt;&lt;key app="EN" db-id="drva9fe5c2fsr4erw9avxxex2d90wvawetr2" timestamp="1680536597"&gt;209&lt;/key&gt;&lt;/foreign-keys&gt;&lt;ref-type name="Government Document"&gt;46&lt;/ref-type&gt;&lt;contributors&gt;&lt;authors&gt;&lt;author&gt;Welsh Government,&lt;/author&gt;&lt;/authors&gt;&lt;/contributors&gt;&lt;titles&gt;&lt;title&gt;School development plans&lt;/title&gt;&lt;/titles&gt;&lt;dates&gt;&lt;year&gt;2014&lt;/year&gt;&lt;/dates&gt;&lt;pub-location&gt;Cardiff&lt;/pub-location&gt;&lt;publisher&gt;Welsh Govermnment&lt;/publisher&gt;&lt;urls&gt;&lt;/urls&gt;&lt;/record&gt;&lt;/Cite&gt;&lt;/EndNote&gt;</w:instrText>
      </w:r>
      <w:r>
        <w:fldChar w:fldCharType="separate"/>
      </w:r>
      <w:r>
        <w:rPr>
          <w:noProof/>
        </w:rPr>
        <w:t>(Welsh Government, 2014b)</w:t>
      </w:r>
      <w:r>
        <w:fldChar w:fldCharType="end"/>
      </w:r>
      <w:bookmarkEnd w:id="2"/>
      <w:r w:rsidRPr="004F2019">
        <w:t>. Another reason for this increase is the intr</w:t>
      </w:r>
      <w:r>
        <w:t xml:space="preserve">oduction of the ‘Education (School Development Plans) Regulations 2014’ </w:t>
      </w:r>
      <w:r>
        <w:fldChar w:fldCharType="begin"/>
      </w:r>
      <w:r>
        <w:instrText xml:space="preserve"> ADDIN EN.CITE &lt;EndNote&gt;&lt;Cite&gt;&lt;Author&gt;Welsh Government&lt;/Author&gt;&lt;Year&gt;2014&lt;/Year&gt;&lt;RecNum&gt;210&lt;/RecNum&gt;&lt;DisplayText&gt;(Welsh Government, 2014a)&lt;/DisplayText&gt;&lt;record&gt;&lt;rec-number&gt;210&lt;/rec-number&gt;&lt;foreign-keys&gt;&lt;key app="EN" db-id="drva9fe5c2fsr4erw9avxxex2d90wvawetr2" timestamp="1680536823"&gt;210&lt;/key&gt;&lt;/foreign-keys&gt;&lt;ref-type name="Legal Rule or Regulation"&gt;50&lt;/ref-type&gt;&lt;contributors&gt;&lt;authors&gt;&lt;author&gt;Welsh Government,&lt;/author&gt;&lt;/authors&gt;&lt;secondary-authors&gt;&lt;author&gt;Wales Statutory Instruments,&lt;/author&gt;&lt;/secondary-authors&gt;&lt;/contributors&gt;&lt;titles&gt;&lt;title&gt;The Education (School Development Plans) (Wales) Regulations 2014&lt;/title&gt;&lt;/titles&gt;&lt;volume&gt;2677&lt;/volume&gt;&lt;num-vols&gt;265&lt;/num-vols&gt;&lt;dates&gt;&lt;year&gt;2014&lt;/year&gt;&lt;/dates&gt;&lt;urls&gt;&lt;related-urls&gt;&lt;url&gt;https://www.legislation.gov.uk/wsi/2014/2677/contents/made&lt;/url&gt;&lt;/related-urls&gt;&lt;/urls&gt;&lt;access-date&gt;27 March 2023&lt;/access-date&gt;&lt;/record&gt;&lt;/Cite&gt;&lt;/EndNote&gt;</w:instrText>
      </w:r>
      <w:r>
        <w:fldChar w:fldCharType="separate"/>
      </w:r>
      <w:r>
        <w:rPr>
          <w:noProof/>
        </w:rPr>
        <w:t>(Welsh Government, 2014a)</w:t>
      </w:r>
      <w:r>
        <w:fldChar w:fldCharType="end"/>
      </w:r>
      <w:r>
        <w:t xml:space="preserve">, which requires schools to formally produce and work within school development plans (SDPs). SDPs must allow self-evaluation (which will be discussed further below), must be reviewed every year and must be prepared by the governing body </w:t>
      </w:r>
      <w:r>
        <w:fldChar w:fldCharType="begin"/>
      </w:r>
      <w:r>
        <w:instrText xml:space="preserve"> ADDIN EN.CITE &lt;EndNote&gt;&lt;Cite&gt;&lt;Author&gt;Welsh Government&lt;/Author&gt;&lt;Year&gt;2014&lt;/Year&gt;&lt;RecNum&gt;210&lt;/RecNum&gt;&lt;DisplayText&gt;(Welsh Government, 2014a)&lt;/DisplayText&gt;&lt;record&gt;&lt;rec-number&gt;210&lt;/rec-number&gt;&lt;foreign-keys&gt;&lt;key app="EN" db-id="drva9fe5c2fsr4erw9avxxex2d90wvawetr2" timestamp="1680536823"&gt;210&lt;/key&gt;&lt;/foreign-keys&gt;&lt;ref-type name="Legal Rule or Regulation"&gt;50&lt;/ref-type&gt;&lt;contributors&gt;&lt;authors&gt;&lt;author&gt;Welsh Government,&lt;/author&gt;&lt;/authors&gt;&lt;secondary-authors&gt;&lt;author&gt;Wales Statutory Instruments,&lt;/author&gt;&lt;/secondary-authors&gt;&lt;/contributors&gt;&lt;titles&gt;&lt;title&gt;The Education (School Development Plans) (Wales) Regulations 2014&lt;/title&gt;&lt;/titles&gt;&lt;volume&gt;2677&lt;/volume&gt;&lt;num-vols&gt;265&lt;/num-vols&gt;&lt;dates&gt;&lt;year&gt;2014&lt;/year&gt;&lt;/dates&gt;&lt;urls&gt;&lt;related-urls&gt;&lt;url&gt;https://www.legislation.gov.uk/wsi/2014/2677/contents/made&lt;/url&gt;&lt;/related-urls&gt;&lt;/urls&gt;&lt;access-date&gt;27 March 2023&lt;/access-date&gt;&lt;/record&gt;&lt;/Cite&gt;&lt;/EndNote&gt;</w:instrText>
      </w:r>
      <w:r>
        <w:fldChar w:fldCharType="separate"/>
      </w:r>
      <w:r>
        <w:rPr>
          <w:noProof/>
        </w:rPr>
        <w:t>(Welsh Government, 2014a)</w:t>
      </w:r>
      <w:r>
        <w:fldChar w:fldCharType="end"/>
      </w:r>
      <w:r>
        <w:t xml:space="preserve">. SDPs may cover several issues, such as inclusion </w:t>
      </w:r>
      <w:r>
        <w:fldChar w:fldCharType="begin"/>
      </w:r>
      <w:r>
        <w:instrText xml:space="preserve"> ADDIN EN.CITE &lt;EndNote&gt;&lt;Cite&gt;&lt;Author&gt;Azorín&lt;/Author&gt;&lt;Year&gt;2020&lt;/Year&gt;&lt;RecNum&gt;216&lt;/RecNum&gt;&lt;DisplayText&gt;(Azorín and Ainscow, 2020)&lt;/DisplayText&gt;&lt;record&gt;&lt;rec-number&gt;216&lt;/rec-number&gt;&lt;foreign-keys&gt;&lt;key app="EN" db-id="drva9fe5c2fsr4erw9avxxex2d90wvawetr2" timestamp="1680537149"&gt;216&lt;/key&gt;&lt;/foreign-keys&gt;&lt;ref-type name="Journal Article"&gt;17&lt;/ref-type&gt;&lt;contributors&gt;&lt;authors&gt;&lt;author&gt;Azorín, Cecilia&lt;/author&gt;&lt;author&gt;Ainscow, Mel&lt;/author&gt;&lt;/authors&gt;&lt;/contributors&gt;&lt;titles&gt;&lt;title&gt;Guiding schools on their journey towards inclusion&lt;/title&gt;&lt;secondary-title&gt;International Journal of Inclusive Education&lt;/secondary-title&gt;&lt;/titles&gt;&lt;periodical&gt;&lt;full-title&gt;International Journal of Inclusive Education&lt;/full-title&gt;&lt;/periodical&gt;&lt;pages&gt;58-76&lt;/pages&gt;&lt;volume&gt;24&lt;/volume&gt;&lt;number&gt;1&lt;/number&gt;&lt;dates&gt;&lt;year&gt;2020&lt;/year&gt;&lt;/dates&gt;&lt;isbn&gt;1360-3116&lt;/isbn&gt;&lt;urls&gt;&lt;/urls&gt;&lt;/record&gt;&lt;/Cite&gt;&lt;/EndNote&gt;</w:instrText>
      </w:r>
      <w:r>
        <w:fldChar w:fldCharType="separate"/>
      </w:r>
      <w:r>
        <w:rPr>
          <w:noProof/>
        </w:rPr>
        <w:t>(Azorín and Ainscow, 2020)</w:t>
      </w:r>
      <w:r>
        <w:fldChar w:fldCharType="end"/>
      </w:r>
      <w:r>
        <w:t xml:space="preserve">, parental involvement </w:t>
      </w:r>
      <w:r>
        <w:fldChar w:fldCharType="begin"/>
      </w:r>
      <w:r>
        <w:instrText xml:space="preserve"> ADDIN EN.CITE &lt;EndNote&gt;&lt;Cite&gt;&lt;Author&gt;Hornby&lt;/Author&gt;&lt;Year&gt;2018&lt;/Year&gt;&lt;RecNum&gt;217&lt;/RecNum&gt;&lt;DisplayText&gt;(Hornby and Blackwell, 2018)&lt;/DisplayText&gt;&lt;record&gt;&lt;rec-number&gt;217&lt;/rec-number&gt;&lt;foreign-keys&gt;&lt;key app="EN" db-id="drva9fe5c2fsr4erw9avxxex2d90wvawetr2" timestamp="1680537175"&gt;217&lt;/key&gt;&lt;/foreign-keys&gt;&lt;ref-type name="Journal Article"&gt;17&lt;/ref-type&gt;&lt;contributors&gt;&lt;authors&gt;&lt;author&gt;Hornby, Garry&lt;/author&gt;&lt;author&gt;Blackwell, Ian&lt;/author&gt;&lt;/authors&gt;&lt;/contributors&gt;&lt;titles&gt;&lt;title&gt;Barriers to parental involvement in education: An update&lt;/title&gt;&lt;secondary-title&gt;Educational review&lt;/secondary-title&gt;&lt;/titles&gt;&lt;periodical&gt;&lt;full-title&gt;Educational Review&lt;/full-title&gt;&lt;/periodical&gt;&lt;pages&gt;109-119&lt;/pages&gt;&lt;volume&gt;70&lt;/volume&gt;&lt;number&gt;1&lt;/number&gt;&lt;dates&gt;&lt;year&gt;2018&lt;/year&gt;&lt;/dates&gt;&lt;isbn&gt;0013-1911&lt;/isbn&gt;&lt;urls&gt;&lt;/urls&gt;&lt;/record&gt;&lt;/Cite&gt;&lt;/EndNote&gt;</w:instrText>
      </w:r>
      <w:r>
        <w:fldChar w:fldCharType="separate"/>
      </w:r>
      <w:r>
        <w:rPr>
          <w:noProof/>
        </w:rPr>
        <w:t>(Hornby and Blackwell, 2018)</w:t>
      </w:r>
      <w:r>
        <w:fldChar w:fldCharType="end"/>
      </w:r>
      <w:r>
        <w:t xml:space="preserve"> or Welsh language skills </w:t>
      </w:r>
      <w:r>
        <w:fldChar w:fldCharType="begin"/>
      </w:r>
      <w:r>
        <w:instrText xml:space="preserve"> ADDIN EN.CITE &lt;EndNote&gt;&lt;Cite&gt;&lt;Author&gt;Ceredigion County Council&lt;/Author&gt;&lt;Year&gt;2017&lt;/Year&gt;&lt;RecNum&gt;218&lt;/RecNum&gt;&lt;DisplayText&gt;(Ceredigion County Council, 2017)&lt;/DisplayText&gt;&lt;record&gt;&lt;rec-number&gt;218&lt;/rec-number&gt;&lt;foreign-keys&gt;&lt;key app="EN" db-id="drva9fe5c2fsr4erw9avxxex2d90wvawetr2" timestamp="1680537201"&gt;218&lt;/key&gt;&lt;/foreign-keys&gt;&lt;ref-type name="Generic"&gt;13&lt;/ref-type&gt;&lt;contributors&gt;&lt;authors&gt;&lt;author&gt;Ceredigion County Council,&lt;/author&gt;&lt;/authors&gt;&lt;/contributors&gt;&lt;titles&gt;&lt;title&gt;Welsh in Education Strategic Plan 2017-2020&lt;/title&gt;&lt;/titles&gt;&lt;dates&gt;&lt;year&gt;2017&lt;/year&gt;&lt;/dates&gt;&lt;publisher&gt;Conwy Educational Services, Conwy&lt;/publisher&gt;&lt;urls&gt;&lt;/urls&gt;&lt;/record&gt;&lt;/Cite&gt;&lt;/EndNote&gt;</w:instrText>
      </w:r>
      <w:r>
        <w:fldChar w:fldCharType="separate"/>
      </w:r>
      <w:r>
        <w:rPr>
          <w:noProof/>
        </w:rPr>
        <w:t>(Ceredigion County Council, 2017)</w:t>
      </w:r>
      <w:r>
        <w:fldChar w:fldCharType="end"/>
      </w:r>
      <w:r>
        <w:t xml:space="preserve">. </w:t>
      </w:r>
    </w:p>
    <w:p w:rsidR="0095635D" w:rsidRDefault="0095635D" w:rsidP="0095635D">
      <w:pPr>
        <w:jc w:val="both"/>
      </w:pPr>
      <w:r>
        <w:t>SDPs</w:t>
      </w:r>
      <w:r w:rsidRPr="0010058D">
        <w:t xml:space="preserve">, while useful in enabling improvement, frequently fail to do so due to inadequate monitoring of progress, poor implementation of strategies compared to their design, and a lack of what is needed, such as resources, to implement plans </w:t>
      </w:r>
      <w:r>
        <w:fldChar w:fldCharType="begin"/>
      </w:r>
      <w:r>
        <w:instrText xml:space="preserve"> ADDIN EN.CITE &lt;EndNote&gt;&lt;Cite&gt;&lt;Author&gt;Kools&lt;/Author&gt;&lt;Year&gt;2020&lt;/Year&gt;&lt;RecNum&gt;211&lt;/RecNum&gt;&lt;DisplayText&gt;(Kools and George, 2020)&lt;/DisplayText&gt;&lt;record&gt;&lt;rec-number&gt;211&lt;/rec-number&gt;&lt;foreign-keys&gt;&lt;key app="EN" db-id="drva9fe5c2fsr4erw9avxxex2d90wvawetr2" timestamp="1680536945"&gt;211&lt;/key&gt;&lt;/foreign-keys&gt;&lt;ref-type name="Journal Article"&gt;17&lt;/ref-type&gt;&lt;contributors&gt;&lt;authors&gt;&lt;author&gt;Kools, Marco&lt;/author&gt;&lt;author&gt;George, Bert&lt;/author&gt;&lt;/authors&gt;&lt;/contributors&gt;&lt;titles&gt;&lt;title&gt;Debate: The learning organization—a key construct linking strategic planning and strategic management&lt;/title&gt;&lt;secondary-title&gt;Public Money &amp;amp; Management&lt;/secondary-title&gt;&lt;/titles&gt;&lt;periodical&gt;&lt;full-title&gt;Public Money &amp;amp; Management&lt;/full-title&gt;&lt;/periodical&gt;&lt;pages&gt;262-264&lt;/pages&gt;&lt;volume&gt;40&lt;/volume&gt;&lt;number&gt;4&lt;/number&gt;&lt;dates&gt;&lt;year&gt;2020&lt;/year&gt;&lt;/dates&gt;&lt;isbn&gt;0954-0962&lt;/isbn&gt;&lt;urls&gt;&lt;/urls&gt;&lt;/record&gt;&lt;/Cite&gt;&lt;/EndNote&gt;</w:instrText>
      </w:r>
      <w:r>
        <w:fldChar w:fldCharType="separate"/>
      </w:r>
      <w:r>
        <w:rPr>
          <w:noProof/>
        </w:rPr>
        <w:t>(Kools and George, 2020)</w:t>
      </w:r>
      <w:r>
        <w:fldChar w:fldCharType="end"/>
      </w:r>
      <w:r w:rsidRPr="0010058D">
        <w:t xml:space="preserve">. </w:t>
      </w:r>
      <w:r>
        <w:t xml:space="preserve">School improvement can be enhanced using data collection and analysis, whether formally (for example, exam results) or informally (such as classroom observations) </w:t>
      </w:r>
      <w:bookmarkStart w:id="3" w:name="_Hlk131096570"/>
      <w:r>
        <w:fldChar w:fldCharType="begin"/>
      </w:r>
      <w:r>
        <w:instrText xml:space="preserve"> ADDIN EN.CITE &lt;EndNote&gt;&lt;Cite&gt;&lt;Author&gt;Schildkamp&lt;/Author&gt;&lt;Year&gt;2019&lt;/Year&gt;&lt;RecNum&gt;212&lt;/RecNum&gt;&lt;DisplayText&gt;(Schildkamp, 2019)&lt;/DisplayText&gt;&lt;record&gt;&lt;rec-number&gt;212&lt;/rec-number&gt;&lt;foreign-keys&gt;&lt;key app="EN" db-id="drva9fe5c2fsr4erw9avxxex2d90wvawetr2" timestamp="1680536978"&gt;212&lt;/key&gt;&lt;/foreign-keys&gt;&lt;ref-type name="Journal Article"&gt;17&lt;/ref-type&gt;&lt;contributors&gt;&lt;authors&gt;&lt;author&gt;Schildkamp, Kim&lt;/author&gt;&lt;/authors&gt;&lt;/contributors&gt;&lt;titles&gt;&lt;title&gt;Data-based decision-making for school improvement: Research insights and gaps&lt;/title&gt;&lt;secondary-title&gt;Educational research&lt;/secondary-title&gt;&lt;/titles&gt;&lt;periodical&gt;&lt;full-title&gt;Educational research&lt;/full-title&gt;&lt;/periodical&gt;&lt;pages&gt;257-273&lt;/pages&gt;&lt;volume&gt;61&lt;/volume&gt;&lt;number&gt;3&lt;/number&gt;&lt;dates&gt;&lt;year&gt;2019&lt;/year&gt;&lt;/dates&gt;&lt;isbn&gt;0013-1881&lt;/isbn&gt;&lt;urls&gt;&lt;/urls&gt;&lt;/record&gt;&lt;/Cite&gt;&lt;/EndNote&gt;</w:instrText>
      </w:r>
      <w:r>
        <w:fldChar w:fldCharType="separate"/>
      </w:r>
      <w:r>
        <w:rPr>
          <w:noProof/>
        </w:rPr>
        <w:t>(Schildkamp, 2019)</w:t>
      </w:r>
      <w:r>
        <w:fldChar w:fldCharType="end"/>
      </w:r>
      <w:bookmarkEnd w:id="3"/>
      <w:r>
        <w:t xml:space="preserve">. However, data is infrequently used </w:t>
      </w:r>
      <w:r>
        <w:lastRenderedPageBreak/>
        <w:t xml:space="preserve">effectively in school improvement, in part due to a lack of knowledge as to how it can best be used, and an inability to determine what data to collect </w:t>
      </w:r>
      <w:r>
        <w:fldChar w:fldCharType="begin"/>
      </w:r>
      <w:r>
        <w:instrText xml:space="preserve"> ADDIN EN.CITE &lt;EndNote&gt;&lt;Cite&gt;&lt;Author&gt;Schildkamp&lt;/Author&gt;&lt;Year&gt;2017&lt;/Year&gt;&lt;RecNum&gt;215&lt;/RecNum&gt;&lt;DisplayText&gt;(Schildkamp et al., 2017)&lt;/DisplayText&gt;&lt;record&gt;&lt;rec-number&gt;215&lt;/rec-number&gt;&lt;foreign-keys&gt;&lt;key app="EN" db-id="drva9fe5c2fsr4erw9avxxex2d90wvawetr2" timestamp="1680537117"&gt;215&lt;/key&gt;&lt;/foreign-keys&gt;&lt;ref-type name="Journal Article"&gt;17&lt;/ref-type&gt;&lt;contributors&gt;&lt;authors&gt;&lt;author&gt;Schildkamp, Kim&lt;/author&gt;&lt;author&gt;Poortman, Cindy&lt;/author&gt;&lt;author&gt;Luyten, Hans&lt;/author&gt;&lt;author&gt;Ebbeler, Johanna&lt;/author&gt;&lt;/authors&gt;&lt;/contributors&gt;&lt;titles&gt;&lt;title&gt;Factors promoting and hindering data-based decision making in schools&lt;/title&gt;&lt;secondary-title&gt;School effectiveness and school improvement&lt;/secondary-title&gt;&lt;/titles&gt;&lt;periodical&gt;&lt;full-title&gt;School effectiveness and school improvement&lt;/full-title&gt;&lt;/periodical&gt;&lt;pages&gt;242-258&lt;/pages&gt;&lt;volume&gt;28&lt;/volume&gt;&lt;number&gt;2&lt;/number&gt;&lt;dates&gt;&lt;year&gt;2017&lt;/year&gt;&lt;/dates&gt;&lt;isbn&gt;0924-3453&lt;/isbn&gt;&lt;urls&gt;&lt;/urls&gt;&lt;/record&gt;&lt;/Cite&gt;&lt;/EndNote&gt;</w:instrText>
      </w:r>
      <w:r>
        <w:fldChar w:fldCharType="separate"/>
      </w:r>
      <w:r>
        <w:rPr>
          <w:noProof/>
        </w:rPr>
        <w:t>(Schildkamp et al., 2017)</w:t>
      </w:r>
      <w:r>
        <w:fldChar w:fldCharType="end"/>
      </w:r>
    </w:p>
    <w:p w:rsidR="0095635D" w:rsidRDefault="0095635D" w:rsidP="0095635D">
      <w:pPr>
        <w:jc w:val="both"/>
      </w:pPr>
      <w:r>
        <w:t xml:space="preserve">Whether or not the school is developing according to the plan, and any possible alterations to the devised methods, is decided through a school’s self-evaluation </w:t>
      </w:r>
      <w:r>
        <w:fldChar w:fldCharType="begin"/>
      </w:r>
      <w:r>
        <w:instrText xml:space="preserve"> ADDIN EN.CITE &lt;EndNote&gt;&lt;Cite&gt;&lt;Author&gt;Brighouse&lt;/Author&gt;&lt;Year&gt;2013&lt;/Year&gt;&lt;RecNum&gt;214&lt;/RecNum&gt;&lt;DisplayText&gt;(Brighouse and Woods, 2013)&lt;/DisplayText&gt;&lt;record&gt;&lt;rec-number&gt;214&lt;/rec-number&gt;&lt;foreign-keys&gt;&lt;key app="EN" db-id="drva9fe5c2fsr4erw9avxxex2d90wvawetr2" timestamp="1680537079"&gt;214&lt;/key&gt;&lt;/foreign-keys&gt;&lt;ref-type name="Book"&gt;6&lt;/ref-type&gt;&lt;contributors&gt;&lt;authors&gt;&lt;author&gt;Brighouse, Tim&lt;/author&gt;&lt;author&gt;Woods, David&lt;/author&gt;&lt;/authors&gt;&lt;/contributors&gt;&lt;titles&gt;&lt;title&gt;The AZ of school improvement: Principles and practice&lt;/title&gt;&lt;/titles&gt;&lt;dates&gt;&lt;year&gt;2013&lt;/year&gt;&lt;/dates&gt;&lt;publisher&gt;Bloomsbury Education&lt;/publisher&gt;&lt;isbn&gt;1441151370&lt;/isbn&gt;&lt;urls&gt;&lt;/urls&gt;&lt;/record&gt;&lt;/Cite&gt;&lt;/EndNote&gt;</w:instrText>
      </w:r>
      <w:r>
        <w:fldChar w:fldCharType="separate"/>
      </w:r>
      <w:r>
        <w:rPr>
          <w:noProof/>
        </w:rPr>
        <w:t>(Brighouse and Woods, 2013)</w:t>
      </w:r>
      <w:r>
        <w:fldChar w:fldCharType="end"/>
      </w:r>
      <w:r>
        <w:t xml:space="preserve">, and inspectors, such as those employed by Estyn, have been predicted to become a means by which these self-evaluation methods can be assessed and improved, rather than merely enabling accountability via an external authority </w:t>
      </w:r>
      <w:r>
        <w:fldChar w:fldCharType="begin"/>
      </w:r>
      <w:r>
        <w:instrText xml:space="preserve"> ADDIN EN.CITE &lt;EndNote&gt;&lt;Cite&gt;&lt;Author&gt;Keane&lt;/Author&gt;&lt;Year&gt;2022&lt;/Year&gt;&lt;RecNum&gt;213&lt;/RecNum&gt;&lt;DisplayText&gt;(Keane, 2022)&lt;/DisplayText&gt;&lt;record&gt;&lt;rec-number&gt;213&lt;/rec-number&gt;&lt;foreign-keys&gt;&lt;key app="EN" db-id="drva9fe5c2fsr4erw9avxxex2d90wvawetr2" timestamp="1680537016"&gt;213&lt;/key&gt;&lt;/foreign-keys&gt;&lt;ref-type name="Journal Article"&gt;17&lt;/ref-type&gt;&lt;contributors&gt;&lt;authors&gt;&lt;author&gt;Keane, Ann&lt;/author&gt;&lt;/authors&gt;&lt;/contributors&gt;&lt;titles&gt;&lt;title&gt;The Future&lt;/title&gt;&lt;secondary-title&gt;Watchdogs Or Visionaries?&lt;/secondary-title&gt;&lt;/titles&gt;&lt;periodical&gt;&lt;full-title&gt;Watchdogs Or Visionaries?&lt;/full-title&gt;&lt;/periodical&gt;&lt;pages&gt;225&lt;/pages&gt;&lt;dates&gt;&lt;year&gt;2022&lt;/year&gt;&lt;/dates&gt;&lt;isbn&gt;1786839415&lt;/isbn&gt;&lt;urls&gt;&lt;/urls&gt;&lt;/record&gt;&lt;/Cite&gt;&lt;/EndNote&gt;</w:instrText>
      </w:r>
      <w:r>
        <w:fldChar w:fldCharType="separate"/>
      </w:r>
      <w:r>
        <w:rPr>
          <w:noProof/>
        </w:rPr>
        <w:t>(Keane, 2022)</w:t>
      </w:r>
      <w:r>
        <w:fldChar w:fldCharType="end"/>
      </w:r>
      <w:r>
        <w:t xml:space="preserve">. One possible system of self-evaluation involves a school identifying concerns, planning what it may do to address them, an implementation stage and a period in which the effects of the interventions are assessed </w:t>
      </w:r>
      <w:r>
        <w:fldChar w:fldCharType="begin"/>
      </w:r>
      <w:r>
        <w:instrText xml:space="preserve"> ADDIN EN.CITE &lt;EndNote&gt;&lt;Cite&gt;&lt;Author&gt;Welsh Government&lt;/Author&gt;&lt;Year&gt;2014&lt;/Year&gt;&lt;RecNum&gt;209&lt;/RecNum&gt;&lt;DisplayText&gt;(Welsh Government, 2014b)&lt;/DisplayText&gt;&lt;record&gt;&lt;rec-number&gt;209&lt;/rec-number&gt;&lt;foreign-keys&gt;&lt;key app="EN" db-id="drva9fe5c2fsr4erw9avxxex2d90wvawetr2" timestamp="1680536597"&gt;209&lt;/key&gt;&lt;/foreign-keys&gt;&lt;ref-type name="Government Document"&gt;46&lt;/ref-type&gt;&lt;contributors&gt;&lt;authors&gt;&lt;author&gt;Welsh Government,&lt;/author&gt;&lt;/authors&gt;&lt;/contributors&gt;&lt;titles&gt;&lt;title&gt;School development plans&lt;/title&gt;&lt;/titles&gt;&lt;dates&gt;&lt;year&gt;2014&lt;/year&gt;&lt;/dates&gt;&lt;pub-location&gt;Cardiff&lt;/pub-location&gt;&lt;publisher&gt;Welsh Govermnment&lt;/publisher&gt;&lt;urls&gt;&lt;/urls&gt;&lt;/record&gt;&lt;/Cite&gt;&lt;/EndNote&gt;</w:instrText>
      </w:r>
      <w:r>
        <w:fldChar w:fldCharType="separate"/>
      </w:r>
      <w:r>
        <w:rPr>
          <w:noProof/>
        </w:rPr>
        <w:t>(Welsh Government, 2014b)</w:t>
      </w:r>
      <w:r>
        <w:fldChar w:fldCharType="end"/>
      </w:r>
      <w:r>
        <w:t xml:space="preserve">. This system is cyclical, so there is a constant cycle of improvement and evaluation. The QTS Professional Standards require critical reflection on the level of individuals </w:t>
      </w:r>
      <w:r>
        <w:fldChar w:fldCharType="begin"/>
      </w:r>
      <w:r>
        <w:instrText xml:space="preserve"> ADDIN EN.CITE &lt;EndNote&gt;&lt;Cite&gt;&lt;Author&gt;Welsh Government&lt;/Author&gt;&lt;Year&gt;2017&lt;/Year&gt;&lt;RecNum&gt;39&lt;/RecNum&gt;&lt;DisplayText&gt;(Welsh Government, 2017)&lt;/DisplayText&gt;&lt;record&gt;&lt;rec-number&gt;39&lt;/rec-number&gt;&lt;foreign-keys&gt;&lt;key app="EN" db-id="drva9fe5c2fsr4erw9avxxex2d90wvawetr2" timestamp="1665514907"&gt;39&lt;/key&gt;&lt;/foreign-keys&gt;&lt;ref-type name="Generic"&gt;13&lt;/ref-type&gt;&lt;contributors&gt;&lt;authors&gt;&lt;author&gt;Welsh Government,&lt;/author&gt;&lt;/authors&gt;&lt;/contributors&gt;&lt;titles&gt;&lt;title&gt;Professional standards for teaching and leadership&lt;/title&gt;&lt;/titles&gt;&lt;dates&gt;&lt;year&gt;2017&lt;/year&gt;&lt;/dates&gt;&lt;publisher&gt;Welsh Government Cardiff&lt;/publisher&gt;&lt;urls&gt;&lt;/urls&gt;&lt;/record&gt;&lt;/Cite&gt;&lt;/EndNote&gt;</w:instrText>
      </w:r>
      <w:r>
        <w:fldChar w:fldCharType="separate"/>
      </w:r>
      <w:r>
        <w:rPr>
          <w:noProof/>
        </w:rPr>
        <w:t>(Welsh Government, 2017)</w:t>
      </w:r>
      <w:r>
        <w:fldChar w:fldCharType="end"/>
      </w:r>
      <w:r>
        <w:t xml:space="preserve">, with the potential to greatly improve practice </w:t>
      </w:r>
      <w:r>
        <w:fldChar w:fldCharType="begin"/>
      </w:r>
      <w:r>
        <w:instrText xml:space="preserve"> ADDIN EN.CITE &lt;EndNote&gt;&lt;Cite&gt;&lt;Author&gt;Thompson&lt;/Author&gt;&lt;Year&gt;2021&lt;/Year&gt;&lt;RecNum&gt;3&lt;/RecNum&gt;&lt;DisplayText&gt;(Thompson and Wolstencroft, 2021)&lt;/DisplayText&gt;&lt;record&gt;&lt;rec-number&gt;3&lt;/rec-number&gt;&lt;foreign-keys&gt;&lt;key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training&lt;/title&gt;&lt;/titles&gt;&lt;dates&gt;&lt;year&gt;2021&lt;/year&gt;&lt;/dates&gt;&lt;publisher&gt;SAGE&lt;/publisher&gt;&lt;isbn&gt;1529756715&lt;/isbn&gt;&lt;urls&gt;&lt;/urls&gt;&lt;/record&gt;&lt;/Cite&gt;&lt;/EndNote&gt;</w:instrText>
      </w:r>
      <w:r>
        <w:fldChar w:fldCharType="separate"/>
      </w:r>
      <w:r>
        <w:rPr>
          <w:noProof/>
        </w:rPr>
        <w:t>(Thompson and Wolstencroft, 2021)</w:t>
      </w:r>
      <w:r>
        <w:fldChar w:fldCharType="end"/>
      </w:r>
      <w:r>
        <w:t xml:space="preserve">, so the importance of evaluation in these plans has a strong precedent. </w:t>
      </w:r>
    </w:p>
    <w:p w:rsidR="0095635D" w:rsidRDefault="0095635D" w:rsidP="0095635D">
      <w:pPr>
        <w:jc w:val="both"/>
      </w:pPr>
      <w:r>
        <w:fldChar w:fldCharType="begin"/>
      </w:r>
      <w:r>
        <w:instrText xml:space="preserve"> ADDIN EN.CITE &lt;EndNote&gt;&lt;Cite AuthorYear="1"&gt;&lt;Author&gt;Rosenshine&lt;/Author&gt;&lt;Year&gt;2012&lt;/Year&gt;&lt;RecNum&gt;56&lt;/RecNum&gt;&lt;DisplayText&gt;Rosenshine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Pr>
          <w:noProof/>
        </w:rPr>
        <w:t>Rosenshine (2012)</w:t>
      </w:r>
      <w:r>
        <w:fldChar w:fldCharType="end"/>
      </w:r>
      <w:r>
        <w:t xml:space="preserve"> is a seminal text in which ten principles for education are described, which has had a large effect on education in Wales. The first and second principles will be considered, as they will become relevant in later sections of this essay. The first principle is to review the material in the previous lesson at the start of every lesson </w:t>
      </w:r>
      <w:r>
        <w:fldChar w:fldCharType="begin"/>
      </w:r>
      <w:r>
        <w:instrText xml:space="preserve"> ADDIN EN.CITE &lt;EndNote&gt;&lt;Cite&gt;&lt;Author&gt;Rosenshine&lt;/Author&gt;&lt;Year&gt;2012&lt;/Year&gt;&lt;RecNum&gt;56&lt;/RecNum&gt;&lt;DisplayText&gt;(Rosenshine,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Pr>
          <w:noProof/>
        </w:rPr>
        <w:t>(Rosenshine, 2012)</w:t>
      </w:r>
      <w:r>
        <w:fldChar w:fldCharType="end"/>
      </w:r>
      <w:r>
        <w:t xml:space="preserve">, which is based on the retrieval effect (also called the test effect) </w:t>
      </w:r>
      <w:bookmarkStart w:id="4" w:name="_Hlk131094535"/>
      <w:r>
        <w:fldChar w:fldCharType="begin"/>
      </w:r>
      <w:r>
        <w:instrText xml:space="preserve"> ADDIN EN.CITE &lt;EndNote&gt;&lt;Cite&gt;&lt;Author&gt;Agarwal&lt;/Author&gt;&lt;Year&gt;2019&lt;/Year&gt;&lt;RecNum&gt;236&lt;/RecNum&gt;&lt;DisplayText&gt;(Agarwal, 2019)&lt;/DisplayText&gt;&lt;record&gt;&lt;rec-number&gt;236&lt;/rec-number&gt;&lt;foreign-keys&gt;&lt;key app="EN" db-id="drva9fe5c2fsr4erw9avxxex2d90wvawetr2" timestamp="1680539681"&gt;236&lt;/key&gt;&lt;/foreign-keys&gt;&lt;ref-type name="Journal Article"&gt;17&lt;/ref-type&gt;&lt;contributors&gt;&lt;authors&gt;&lt;author&gt;Agarwal, Pooja K&lt;/author&gt;&lt;/authors&gt;&lt;/contributors&gt;&lt;titles&gt;&lt;title&gt;Retrieval practice &amp;amp; Bloom’s taxonomy: Do students need fact knowledge before higher order learning?&lt;/title&gt;&lt;secondary-title&gt;Journal of Educational Psychology&lt;/secondary-title&gt;&lt;/titles&gt;&lt;periodical&gt;&lt;full-title&gt;Journal of educational psychology&lt;/full-title&gt;&lt;/periodical&gt;&lt;pages&gt;189&lt;/pages&gt;&lt;volume&gt;111&lt;/volume&gt;&lt;number&gt;2&lt;/number&gt;&lt;dates&gt;&lt;year&gt;2019&lt;/year&gt;&lt;/dates&gt;&lt;isbn&gt;1939-2176&lt;/isbn&gt;&lt;urls&gt;&lt;/urls&gt;&lt;/record&gt;&lt;/Cite&gt;&lt;/EndNote&gt;</w:instrText>
      </w:r>
      <w:r>
        <w:fldChar w:fldCharType="separate"/>
      </w:r>
      <w:r>
        <w:rPr>
          <w:noProof/>
        </w:rPr>
        <w:t>(Agarwal, 2019)</w:t>
      </w:r>
      <w:r>
        <w:fldChar w:fldCharType="end"/>
      </w:r>
      <w:bookmarkEnd w:id="4"/>
      <w:r>
        <w:t xml:space="preserve">. By overcoming limitations in the working memories of pupils, and by allowing recollection to be enhanced through memory tasks, these reviews of previous material have been found to considerably improve learning </w:t>
      </w:r>
      <w:r>
        <w:fldChar w:fldCharType="begin"/>
      </w:r>
      <w:r>
        <w:instrText xml:space="preserve"> ADDIN EN.CITE &lt;EndNote&gt;&lt;Cite&gt;&lt;Author&gt;Bertilsson&lt;/Author&gt;&lt;Year&gt;2021&lt;/Year&gt;&lt;RecNum&gt;219&lt;/RecNum&gt;&lt;DisplayText&gt;(Bertilsson et al., 2021)&lt;/DisplayText&gt;&lt;record&gt;&lt;rec-number&gt;219&lt;/rec-number&gt;&lt;foreign-keys&gt;&lt;key app="EN" db-id="drva9fe5c2fsr4erw9avxxex2d90wvawetr2" timestamp="1680537313"&gt;219&lt;/key&gt;&lt;/foreign-keys&gt;&lt;ref-type name="Journal Article"&gt;17&lt;/ref-type&gt;&lt;contributors&gt;&lt;authors&gt;&lt;author&gt;Bertilsson, Frida&lt;/author&gt;&lt;author&gt;Stenlund, Tova&lt;/author&gt;&lt;author&gt;Wiklund-Hörnqvist, Carola&lt;/author&gt;&lt;author&gt;Jonsson, Bert&lt;/author&gt;&lt;/authors&gt;&lt;/contributors&gt;&lt;titles&gt;&lt;title&gt;Retrieval practice: Beneficial for all students or moderated by individual differences?&lt;/title&gt;&lt;secondary-title&gt;Psychology Learning &amp;amp; Teaching&lt;/secondary-title&gt;&lt;/titles&gt;&lt;periodical&gt;&lt;full-title&gt;Psychology Learning &amp;amp; Teaching&lt;/full-title&gt;&lt;/periodical&gt;&lt;pages&gt;21-39&lt;/pages&gt;&lt;volume&gt;20&lt;/volume&gt;&lt;number&gt;1&lt;/number&gt;&lt;dates&gt;&lt;year&gt;2021&lt;/year&gt;&lt;/dates&gt;&lt;isbn&gt;1475-7257&lt;/isbn&gt;&lt;urls&gt;&lt;/urls&gt;&lt;/record&gt;&lt;/Cite&gt;&lt;/EndNote&gt;</w:instrText>
      </w:r>
      <w:r>
        <w:fldChar w:fldCharType="separate"/>
      </w:r>
      <w:r>
        <w:rPr>
          <w:noProof/>
        </w:rPr>
        <w:t>(Bertilsson et al., 2021)</w:t>
      </w:r>
      <w:r>
        <w:fldChar w:fldCharType="end"/>
      </w:r>
      <w:r>
        <w:t xml:space="preserve">. If these reviews take the form of formative assessments, additional benefits can be obtained, for example through the provision of feedback </w:t>
      </w:r>
      <w:bookmarkStart w:id="5" w:name="_Hlk131094625"/>
      <w:r>
        <w:fldChar w:fldCharType="begin"/>
      </w:r>
      <w:r>
        <w:instrText xml:space="preserve"> ADDIN EN.CITE &lt;EndNote&gt;&lt;Cite&gt;&lt;Author&gt;Thompson&lt;/Author&gt;&lt;Year&gt;2021&lt;/Year&gt;&lt;RecNum&gt;3&lt;/RecNum&gt;&lt;DisplayText&gt;(Thompson and Wolstencroft, 2021, Black and Wiliam, 1998)&lt;/DisplayText&gt;&lt;record&gt;&lt;rec-number&gt;3&lt;/rec-number&gt;&lt;foreign-keys&gt;&lt;key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Cite&gt;&lt;Author&gt;Black&lt;/Author&gt;&lt;Year&gt;1998&lt;/Year&gt;&lt;RecNum&gt;64&lt;/RecNum&gt;&lt;record&gt;&lt;rec-number&gt;64&lt;/rec-number&gt;&lt;foreign-keys&gt;&lt;key app="EN" db-id="drva9fe5c2fsr4erw9avxxex2d90wvawetr2" timestamp="1671729211"&gt;64&lt;/key&gt;&lt;/foreign-keys&gt;&lt;ref-type name="Journal Article"&gt;17&lt;/ref-type&gt;&lt;contributors&gt;&lt;authors&gt;&lt;author&gt;Black, Paul&lt;/author&gt;&lt;author&gt;Wiliam, Dylan&lt;/author&gt;&lt;/authors&gt;&lt;/contributors&gt;&lt;titles&gt;&lt;title&gt;Assessment and classroom learning&lt;/title&gt;&lt;secondary-title&gt;Assessment in Education: principles, policy &amp;amp; practice&lt;/secondary-title&gt;&lt;/titles&gt;&lt;periodical&gt;&lt;full-title&gt;Assessment in Education: principles, policy &amp;amp; practice&lt;/full-title&gt;&lt;/periodical&gt;&lt;pages&gt;7-74&lt;/pages&gt;&lt;volume&gt;5&lt;/volume&gt;&lt;number&gt;1&lt;/number&gt;&lt;dates&gt;&lt;year&gt;1998&lt;/year&gt;&lt;/dates&gt;&lt;isbn&gt;0969-594X&lt;/isbn&gt;&lt;urls&gt;&lt;/urls&gt;&lt;/record&gt;&lt;/Cite&gt;&lt;/EndNote&gt;</w:instrText>
      </w:r>
      <w:r>
        <w:fldChar w:fldCharType="separate"/>
      </w:r>
      <w:r>
        <w:rPr>
          <w:noProof/>
        </w:rPr>
        <w:t>(Thompson and Wolstencroft, 2021, Black and Wiliam, 1998)</w:t>
      </w:r>
      <w:r>
        <w:fldChar w:fldCharType="end"/>
      </w:r>
      <w:bookmarkEnd w:id="5"/>
      <w:r>
        <w:t xml:space="preserve"> and the modification of teaching to suit the learning rates and styles of pupils </w:t>
      </w:r>
      <w:r>
        <w:fldChar w:fldCharType="begin"/>
      </w:r>
      <w:r>
        <w:instrText xml:space="preserve"> ADDIN EN.CITE &lt;EndNote&gt;&lt;Cite&gt;&lt;Author&gt;Charles&lt;/Author&gt;&lt;Year&gt;2013&lt;/Year&gt;&lt;RecNum&gt;65&lt;/RecNum&gt;&lt;DisplayText&gt;(Charles and Boyle, 2013)&lt;/DisplayText&gt;&lt;record&gt;&lt;rec-number&gt;65&lt;/rec-number&gt;&lt;foreign-keys&gt;&lt;key app="EN" db-id="drva9fe5c2fsr4erw9avxxex2d90wvawetr2" timestamp="1671729288"&gt;65&lt;/key&gt;&lt;/foreign-keys&gt;&lt;ref-type name="Journal Article"&gt;17&lt;/ref-type&gt;&lt;contributors&gt;&lt;authors&gt;&lt;author&gt;Charles, Marie&lt;/author&gt;&lt;author&gt;Boyle, Bill&lt;/author&gt;&lt;/authors&gt;&lt;/contributors&gt;&lt;titles&gt;&lt;title&gt;Formative assessment for teaching and learning&lt;/title&gt;&lt;secondary-title&gt;Formative Assessment for Teaching and Learning&lt;/secondary-title&gt;&lt;/titles&gt;&lt;periodical&gt;&lt;full-title&gt;Formative Assessment for Teaching and Learning&lt;/full-title&gt;&lt;/periodical&gt;&lt;pages&gt;1-240&lt;/pages&gt;&lt;dates&gt;&lt;year&gt;2013&lt;/year&gt;&lt;/dates&gt;&lt;urls&gt;&lt;/urls&gt;&lt;/record&gt;&lt;/Cite&gt;&lt;/EndNote&gt;</w:instrText>
      </w:r>
      <w:r>
        <w:fldChar w:fldCharType="separate"/>
      </w:r>
      <w:r>
        <w:rPr>
          <w:noProof/>
        </w:rPr>
        <w:t>(Charles and Boyle, 2013)</w:t>
      </w:r>
      <w:r>
        <w:fldChar w:fldCharType="end"/>
      </w:r>
      <w:r>
        <w:t xml:space="preserve">. However, these benefits are debated, for example by </w:t>
      </w:r>
      <w:r>
        <w:fldChar w:fldCharType="begin"/>
      </w:r>
      <w:r>
        <w:instrText xml:space="preserve"> ADDIN EN.CITE &lt;EndNote&gt;&lt;Cite AuthorYear="1"&gt;&lt;Author&gt;Dunn&lt;/Author&gt;&lt;Year&gt;2009&lt;/Year&gt;&lt;RecNum&gt;68&lt;/RecNum&gt;&lt;DisplayText&gt;Dunn and Mulvenon (2009)&lt;/DisplayText&gt;&lt;record&gt;&lt;rec-number&gt;68&lt;/rec-number&gt;&lt;foreign-keys&gt;&lt;key app="EN" db-id="drva9fe5c2fsr4erw9avxxex2d90wvawetr2" timestamp="1671729605"&gt;68&lt;/key&gt;&lt;/foreign-keys&gt;&lt;ref-type name="Journal Article"&gt;17&lt;/ref-type&gt;&lt;contributors&gt;&lt;authors&gt;&lt;author&gt;Dunn, Karee E&lt;/author&gt;&lt;author&gt;Mulvenon, Sean W&lt;/author&gt;&lt;/authors&gt;&lt;/contributors&gt;&lt;titles&gt;&lt;title&gt;A critical review of research on formative assessments: The limited scientific evidence of the impact of formative assessments in education&lt;/title&gt;&lt;secondary-title&gt;Practical Assessment, Research, and Evaluation&lt;/secondary-title&gt;&lt;/titles&gt;&lt;periodical&gt;&lt;full-title&gt;Practical Assessment, Research, and Evaluation&lt;/full-title&gt;&lt;/periodical&gt;&lt;pages&gt;7&lt;/pages&gt;&lt;volume&gt;14&lt;/volume&gt;&lt;number&gt;1&lt;/number&gt;&lt;dates&gt;&lt;year&gt;2009&lt;/year&gt;&lt;/dates&gt;&lt;isbn&gt;1531-7714&lt;/isbn&gt;&lt;urls&gt;&lt;/urls&gt;&lt;/record&gt;&lt;/Cite&gt;&lt;/EndNote&gt;</w:instrText>
      </w:r>
      <w:r>
        <w:fldChar w:fldCharType="separate"/>
      </w:r>
      <w:r>
        <w:rPr>
          <w:noProof/>
        </w:rPr>
        <w:t>Dunn and Mulvenon (2009)</w:t>
      </w:r>
      <w:r>
        <w:fldChar w:fldCharType="end"/>
      </w:r>
      <w:r>
        <w:t xml:space="preserve">, who criticised the experimental evidence and considered the support for these practices as largely ideological. </w:t>
      </w:r>
    </w:p>
    <w:p w:rsidR="0095635D" w:rsidRDefault="0095635D" w:rsidP="0095635D">
      <w:pPr>
        <w:jc w:val="both"/>
      </w:pPr>
      <w:r>
        <w:t xml:space="preserve">The second principle is to avoid cognitive overload by presenting information in small chunks, ideally at a slow pace, and to provide opportunities for the pupils to practice using it </w:t>
      </w:r>
      <w:r>
        <w:fldChar w:fldCharType="begin"/>
      </w:r>
      <w:r>
        <w:instrText xml:space="preserve"> ADDIN EN.CITE &lt;EndNote&gt;&lt;Cite&gt;&lt;Author&gt;Rosenshine&lt;/Author&gt;&lt;Year&gt;2012&lt;/Year&gt;&lt;RecNum&gt;56&lt;/RecNum&gt;&lt;DisplayText&gt;(Rosenshine,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Pr>
          <w:noProof/>
        </w:rPr>
        <w:t>(Rosenshine, 2012)</w:t>
      </w:r>
      <w:r>
        <w:fldChar w:fldCharType="end"/>
      </w:r>
      <w:r>
        <w:t xml:space="preserve">. Cognitive load is the demand placed on our minds and working memories at any one time </w:t>
      </w:r>
      <w:r>
        <w:fldChar w:fldCharType="begin"/>
      </w:r>
      <w:r>
        <w:instrText xml:space="preserve"> ADDIN EN.CITE &lt;EndNote&gt;&lt;Cite&gt;&lt;Author&gt;Byyny&lt;/Author&gt;&lt;Year&gt;2016&lt;/Year&gt;&lt;RecNum&gt;220&lt;/RecNum&gt;&lt;DisplayText&gt;(Byyny, 2016)&lt;/DisplayText&gt;&lt;record&gt;&lt;rec-number&gt;220&lt;/rec-number&gt;&lt;foreign-keys&gt;&lt;key app="EN" db-id="drva9fe5c2fsr4erw9avxxex2d90wvawetr2" timestamp="1680537372"&gt;220&lt;/key&gt;&lt;/foreign-keys&gt;&lt;ref-type name="Journal Article"&gt;17&lt;/ref-type&gt;&lt;contributors&gt;&lt;authors&gt;&lt;author&gt;Byyny, Richard L&lt;/author&gt;&lt;/authors&gt;&lt;/contributors&gt;&lt;titles&gt;&lt;title&gt;Information and cognitive overload&lt;/title&gt;&lt;secondary-title&gt;Pharos&lt;/secondary-title&gt;&lt;/titles&gt;&lt;periodical&gt;&lt;full-title&gt;Pharos&lt;/full-title&gt;&lt;/periodical&gt;&lt;dates&gt;&lt;year&gt;2016&lt;/year&gt;&lt;/dates&gt;&lt;urls&gt;&lt;/urls&gt;&lt;/record&gt;&lt;/Cite&gt;&lt;/EndNote&gt;</w:instrText>
      </w:r>
      <w:r>
        <w:fldChar w:fldCharType="separate"/>
      </w:r>
      <w:r>
        <w:rPr>
          <w:noProof/>
        </w:rPr>
        <w:t>(Byyny, 2016)</w:t>
      </w:r>
      <w:r>
        <w:fldChar w:fldCharType="end"/>
      </w:r>
      <w:r>
        <w:t xml:space="preserve">, although if the capacities of our minds and working memories are exceeded, cognitive overload and burnout can occur </w:t>
      </w:r>
      <w:bookmarkStart w:id="6" w:name="_Hlk131067646"/>
      <w:r>
        <w:fldChar w:fldCharType="begin"/>
      </w:r>
      <w:r>
        <w:instrText xml:space="preserve"> ADDIN EN.CITE &lt;EndNote&gt;&lt;Cite&gt;&lt;Author&gt;Iskander&lt;/Author&gt;&lt;Year&gt;2019&lt;/Year&gt;&lt;RecNum&gt;221&lt;/RecNum&gt;&lt;DisplayText&gt;(Iskander, 2019)&lt;/DisplayText&gt;&lt;record&gt;&lt;rec-number&gt;221&lt;/rec-number&gt;&lt;foreign-keys&gt;&lt;key app="EN" db-id="drva9fe5c2fsr4erw9avxxex2d90wvawetr2" timestamp="1680537401"&gt;221&lt;/key&gt;&lt;/foreign-keys&gt;&lt;ref-type name="Journal Article"&gt;17&lt;/ref-type&gt;&lt;contributors&gt;&lt;authors&gt;&lt;author&gt;Iskander, Morkos&lt;/author&gt;&lt;/authors&gt;&lt;/contributors&gt;&lt;titles&gt;&lt;title&gt;Burnout, cognitive overload, and metacognition in medicine&lt;/title&gt;&lt;secondary-title&gt;Medical Science Educator&lt;/secondary-title&gt;&lt;/titles&gt;&lt;periodical&gt;&lt;full-title&gt;Medical Science Educator&lt;/full-title&gt;&lt;/periodical&gt;&lt;pages&gt;325-328&lt;/pages&gt;&lt;volume&gt;29&lt;/volume&gt;&lt;number&gt;1&lt;/number&gt;&lt;dates&gt;&lt;year&gt;2019&lt;/year&gt;&lt;/dates&gt;&lt;isbn&gt;2156-8650&lt;/isbn&gt;&lt;urls&gt;&lt;/urls&gt;&lt;/record&gt;&lt;/Cite&gt;&lt;/EndNote&gt;</w:instrText>
      </w:r>
      <w:r>
        <w:fldChar w:fldCharType="separate"/>
      </w:r>
      <w:r>
        <w:rPr>
          <w:noProof/>
        </w:rPr>
        <w:t>(Iskander, 2019)</w:t>
      </w:r>
      <w:r>
        <w:fldChar w:fldCharType="end"/>
      </w:r>
      <w:bookmarkEnd w:id="6"/>
      <w:r>
        <w:t xml:space="preserve">. Schools have been called the perfect storm for cognitive overload due to the constant stream of information given to pupils throughout the school day </w:t>
      </w:r>
      <w:r>
        <w:fldChar w:fldCharType="begin"/>
      </w:r>
      <w:r>
        <w:instrText xml:space="preserve"> ADDIN EN.CITE &lt;EndNote&gt;&lt;Cite&gt;&lt;Author&gt;Chen-Levi&lt;/Author&gt;&lt;Year&gt;2020&lt;/Year&gt;&lt;RecNum&gt;222&lt;/RecNum&gt;&lt;DisplayText&gt;(Chen-Levi, 2020)&lt;/DisplayText&gt;&lt;record&gt;&lt;rec-number&gt;222&lt;/rec-number&gt;&lt;foreign-keys&gt;&lt;key app="EN" db-id="drva9fe5c2fsr4erw9avxxex2d90wvawetr2" timestamp="1680537457"&gt;222&lt;/key&gt;&lt;/foreign-keys&gt;&lt;ref-type name="Journal Article"&gt;17&lt;/ref-type&gt;&lt;contributors&gt;&lt;authors&gt;&lt;author&gt;Chen-Levi, Tamar&lt;/author&gt;&lt;/authors&gt;&lt;/contributors&gt;&lt;titles&gt;&lt;title&gt;Information overload, time pressure and organizational patterns as perceived by Israeli school staffs&lt;/title&gt;&lt;secondary-title&gt;International Journal of Leadership in Education&lt;/secondary-title&gt;&lt;/titles&gt;&lt;periodical&gt;&lt;full-title&gt;International Journal of Leadership in Education&lt;/full-title&gt;&lt;/periodical&gt;&lt;pages&gt;514-537&lt;/pages&gt;&lt;volume&gt;23&lt;/volume&gt;&lt;number&gt;5&lt;/number&gt;&lt;dates&gt;&lt;year&gt;2020&lt;/year&gt;&lt;/dates&gt;&lt;isbn&gt;1360-3124&lt;/isbn&gt;&lt;urls&gt;&lt;/urls&gt;&lt;/record&gt;&lt;/Cite&gt;&lt;/EndNote&gt;</w:instrText>
      </w:r>
      <w:r>
        <w:fldChar w:fldCharType="separate"/>
      </w:r>
      <w:r>
        <w:rPr>
          <w:noProof/>
        </w:rPr>
        <w:t>(Chen-Levi, 2020)</w:t>
      </w:r>
      <w:r>
        <w:fldChar w:fldCharType="end"/>
      </w:r>
      <w:r>
        <w:t xml:space="preserve">. Consequences of cognitive overload include a reduction in the amount or quality of completed work, fatigue, decreases in memory performance and even symptoms of depression when it is chronic </w:t>
      </w:r>
      <w:r>
        <w:fldChar w:fldCharType="begin"/>
      </w:r>
      <w:r>
        <w:instrText xml:space="preserve"> ADDIN EN.CITE &lt;EndNote&gt;&lt;Cite&gt;&lt;Author&gt;Iskander&lt;/Author&gt;&lt;Year&gt;2019&lt;/Year&gt;&lt;RecNum&gt;221&lt;/RecNum&gt;&lt;DisplayText&gt;(Iskander, 2019)&lt;/DisplayText&gt;&lt;record&gt;&lt;rec-number&gt;221&lt;/rec-number&gt;&lt;foreign-keys&gt;&lt;key app="EN" db-id="drva9fe5c2fsr4erw9avxxex2d90wvawetr2" timestamp="1680537401"&gt;221&lt;/key&gt;&lt;/foreign-keys&gt;&lt;ref-type name="Journal Article"&gt;17&lt;/ref-type&gt;&lt;contributors&gt;&lt;authors&gt;&lt;author&gt;Iskander, Morkos&lt;/author&gt;&lt;/authors&gt;&lt;/contributors&gt;&lt;titles&gt;&lt;title&gt;Burnout, cognitive overload, and metacognition in medicine&lt;/title&gt;&lt;secondary-title&gt;Medical Science Educator&lt;/secondary-title&gt;&lt;/titles&gt;&lt;periodical&gt;&lt;full-title&gt;Medical Science Educator&lt;/full-title&gt;&lt;/periodical&gt;&lt;pages&gt;325-328&lt;/pages&gt;&lt;volume&gt;29&lt;/volume&gt;&lt;number&gt;1&lt;/number&gt;&lt;dates&gt;&lt;year&gt;2019&lt;/year&gt;&lt;/dates&gt;&lt;isbn&gt;2156-8650&lt;/isbn&gt;&lt;urls&gt;&lt;/urls&gt;&lt;/record&gt;&lt;/Cite&gt;&lt;/EndNote&gt;</w:instrText>
      </w:r>
      <w:r>
        <w:fldChar w:fldCharType="separate"/>
      </w:r>
      <w:r>
        <w:rPr>
          <w:noProof/>
        </w:rPr>
        <w:t>(Iskander, 2019)</w:t>
      </w:r>
      <w:r>
        <w:fldChar w:fldCharType="end"/>
      </w:r>
      <w:r>
        <w:t xml:space="preserve">. Chunking, defined as breaking material down into much smaller sections prior to teaching each section in a meaningful order </w:t>
      </w:r>
      <w:r>
        <w:fldChar w:fldCharType="begin"/>
      </w:r>
      <w:r>
        <w:instrText xml:space="preserve"> ADDIN EN.CITE &lt;EndNote&gt;&lt;Cite&gt;&lt;Author&gt;Xu&lt;/Author&gt;&lt;Year&gt;2013&lt;/Year&gt;&lt;RecNum&gt;226&lt;/RecNum&gt;&lt;DisplayText&gt;(Xu and Padilla, 2013)&lt;/DisplayText&gt;&lt;record&gt;&lt;rec-number&gt;226&lt;/rec-number&gt;&lt;foreign-keys&gt;&lt;key app="EN" db-id="drva9fe5c2fsr4erw9avxxex2d90wvawetr2" timestamp="1680537677"&gt;226&lt;/key&gt;&lt;/foreign-keys&gt;&lt;ref-type name="Journal Article"&gt;17&lt;/ref-type&gt;&lt;contributors&gt;&lt;authors&gt;&lt;author&gt;Xu, Xiaoqiu&lt;/author&gt;&lt;author&gt;Padilla, Amado M&lt;/author&gt;&lt;/authors&gt;&lt;/contributors&gt;&lt;titles&gt;&lt;title&gt;Using meaningful interpretation and chunking to enhance memory: The case of Chinese character learning&lt;/title&gt;&lt;secondary-title&gt;Foreign Language Annals&lt;/secondary-title&gt;&lt;/titles&gt;&lt;periodical&gt;&lt;full-title&gt;Foreign Language Annals&lt;/full-title&gt;&lt;/periodical&gt;&lt;pages&gt;402-422&lt;/pages&gt;&lt;volume&gt;46&lt;/volume&gt;&lt;number&gt;3&lt;/number&gt;&lt;dates&gt;&lt;year&gt;2013&lt;/year&gt;&lt;/dates&gt;&lt;isbn&gt;0015-718X&lt;/isbn&gt;&lt;urls&gt;&lt;/urls&gt;&lt;/record&gt;&lt;/Cite&gt;&lt;/EndNote&gt;</w:instrText>
      </w:r>
      <w:r>
        <w:fldChar w:fldCharType="separate"/>
      </w:r>
      <w:r>
        <w:rPr>
          <w:noProof/>
        </w:rPr>
        <w:t>(Xu and Padilla, 2013)</w:t>
      </w:r>
      <w:r>
        <w:fldChar w:fldCharType="end"/>
      </w:r>
      <w:r>
        <w:t xml:space="preserve">, and scaffolding, which is a teacher assisting a learner, the amount of help altered in response to the learner’s performance, in doing so activating the learner’s cognitive skills </w:t>
      </w:r>
      <w:r>
        <w:fldChar w:fldCharType="begin"/>
      </w:r>
      <w:r>
        <w:instrText xml:space="preserve"> ADDIN EN.CITE &lt;EndNote&gt;&lt;Cite&gt;&lt;Author&gt;Mermelshtine&lt;/Author&gt;&lt;Year&gt;2017&lt;/Year&gt;&lt;RecNum&gt;225&lt;/RecNum&gt;&lt;DisplayText&gt;(Mermelshtine, 2017)&lt;/DisplayText&gt;&lt;record&gt;&lt;rec-number&gt;225&lt;/rec-number&gt;&lt;foreign-keys&gt;&lt;key app="EN" db-id="drva9fe5c2fsr4erw9avxxex2d90wvawetr2" timestamp="1680537652"&gt;225&lt;/key&gt;&lt;/foreign-keys&gt;&lt;ref-type name="Journal Article"&gt;17&lt;/ref-type&gt;&lt;contributors&gt;&lt;authors&gt;&lt;author&gt;Mermelshtine, Roni&lt;/author&gt;&lt;/authors&gt;&lt;/contributors&gt;&lt;titles&gt;&lt;title&gt;Parent–child learning interactions: A review of the literature on scaffolding&lt;/title&gt;&lt;secondary-title&gt;British Journal of Educational Psychology&lt;/secondary-title&gt;&lt;/titles&gt;&lt;periodical&gt;&lt;full-title&gt;British Journal of Educational Psychology&lt;/full-title&gt;&lt;/periodical&gt;&lt;pages&gt;241-254&lt;/pages&gt;&lt;volume&gt;87&lt;/volume&gt;&lt;number&gt;2&lt;/number&gt;&lt;dates&gt;&lt;year&gt;2017&lt;/year&gt;&lt;/dates&gt;&lt;isbn&gt;0007-0998&lt;/isbn&gt;&lt;urls&gt;&lt;/urls&gt;&lt;/record&gt;&lt;/Cite&gt;&lt;/EndNote&gt;</w:instrText>
      </w:r>
      <w:r>
        <w:fldChar w:fldCharType="separate"/>
      </w:r>
      <w:r>
        <w:rPr>
          <w:noProof/>
        </w:rPr>
        <w:t>(Mermelshtine, 2017)</w:t>
      </w:r>
      <w:r>
        <w:fldChar w:fldCharType="end"/>
      </w:r>
      <w:r>
        <w:t xml:space="preserve">, have been found to reduce cognitive overload </w:t>
      </w:r>
      <w:r>
        <w:fldChar w:fldCharType="begin"/>
      </w:r>
      <w:r>
        <w:instrText xml:space="preserve"> ADDIN EN.CITE &lt;EndNote&gt;&lt;Cite&gt;&lt;Author&gt;Lah&lt;/Author&gt;&lt;Year&gt;2018&lt;/Year&gt;&lt;RecNum&gt;223&lt;/RecNum&gt;&lt;DisplayText&gt;(Lah et al., 2018, Zhou and Lamberton, 2021)&lt;/DisplayText&gt;&lt;record&gt;&lt;rec-number&gt;223&lt;/rec-number&gt;&lt;foreign-keys&gt;&lt;key app="EN" db-id="drva9fe5c2fsr4erw9avxxex2d90wvawetr2" timestamp="1680537542"&gt;223&lt;/key&gt;&lt;/foreign-keys&gt;&lt;ref-type name="Journal Article"&gt;17&lt;/ref-type&gt;&lt;contributors&gt;&lt;authors&gt;&lt;author&gt;Lah, NormaÂ CheÂ&lt;/author&gt;&lt;author&gt;Saat, Â RohaidaÂ MohdÂ&lt;/author&gt;&lt;author&gt;Hassan, Â RuhayaÂ&lt;/author&gt;&lt;/authors&gt;&lt;/contributors&gt;&lt;titles&gt;&lt;title&gt;Cognitive strategy in learning chemistry: How chunking and learning get together&lt;/title&gt;&lt;secondary-title&gt;MOJES: Malaysian Online Journal of Educational Sciences&lt;/secondary-title&gt;&lt;/titles&gt;&lt;periodical&gt;&lt;full-title&gt;MOJES: Malaysian Online Journal of Educational Sciences&lt;/full-title&gt;&lt;/periodical&gt;&lt;pages&gt;9-15&lt;/pages&gt;&lt;volume&gt;2&lt;/volume&gt;&lt;number&gt;1&lt;/number&gt;&lt;dates&gt;&lt;year&gt;2018&lt;/year&gt;&lt;/dates&gt;&lt;isbn&gt;2289-3024&lt;/isbn&gt;&lt;urls&gt;&lt;/urls&gt;&lt;/record&gt;&lt;/Cite&gt;&lt;Cite&gt;&lt;Author&gt;Zhou&lt;/Author&gt;&lt;Year&gt;2021&lt;/Year&gt;&lt;RecNum&gt;224&lt;/RecNum&gt;&lt;record&gt;&lt;rec-number&gt;224&lt;/rec-number&gt;&lt;foreign-keys&gt;&lt;key app="EN" db-id="drva9fe5c2fsr4erw9avxxex2d90wvawetr2" timestamp="1680537622"&gt;224&lt;/key&gt;&lt;/foreign-keys&gt;&lt;ref-type name="Journal Article"&gt;17&lt;/ref-type&gt;&lt;contributors&gt;&lt;authors&gt;&lt;author&gt;Zhou, Yining&lt;/author&gt;&lt;author&gt;Lamberton, Geoffrey&lt;/author&gt;&lt;/authors&gt;&lt;/contributors&gt;&lt;titles&gt;&lt;title&gt;Teaching double-entry accounting: A simplified scaffolded technique based on cognitive load theory&lt;/title&gt;&lt;secondary-title&gt;Journal of education for business&lt;/secondary-title&gt;&lt;/titles&gt;&lt;periodical&gt;&lt;full-title&gt;Journal of education for business&lt;/full-title&gt;&lt;/periodical&gt;&lt;pages&gt;445-453&lt;/pages&gt;&lt;volume&gt;96&lt;/volume&gt;&lt;number&gt;7&lt;/number&gt;&lt;dates&gt;&lt;year&gt;2021&lt;/year&gt;&lt;/dates&gt;&lt;isbn&gt;0883-2323&lt;/isbn&gt;&lt;urls&gt;&lt;/urls&gt;&lt;/record&gt;&lt;/Cite&gt;&lt;/EndNote&gt;</w:instrText>
      </w:r>
      <w:r>
        <w:fldChar w:fldCharType="separate"/>
      </w:r>
      <w:r>
        <w:rPr>
          <w:noProof/>
        </w:rPr>
        <w:t>(Lah et al., 2018, Zhou and Lamberton, 2021)</w:t>
      </w:r>
      <w:r>
        <w:fldChar w:fldCharType="end"/>
      </w:r>
      <w:r>
        <w:t xml:space="preserve">. Indeed, a form of chunking called ‘micro learning’ is being considered for curriculum design to allow greater success for online learners because of its beneficial effects on cognitive overload </w:t>
      </w:r>
      <w:r>
        <w:fldChar w:fldCharType="begin"/>
      </w:r>
      <w:r>
        <w:instrText xml:space="preserve"> ADDIN EN.CITE &lt;EndNote&gt;&lt;Cite&gt;&lt;Author&gt;Major&lt;/Author&gt;&lt;Year&gt;2018&lt;/Year&gt;&lt;RecNum&gt;227&lt;/RecNum&gt;&lt;DisplayText&gt;(Major and Calandrino, 2018)&lt;/DisplayText&gt;&lt;record&gt;&lt;rec-number&gt;227&lt;/rec-number&gt;&lt;foreign-keys&gt;&lt;key app="EN" db-id="drva9fe5c2fsr4erw9avxxex2d90wvawetr2" timestamp="1680537760"&gt;227&lt;/key&gt;&lt;/foreign-keys&gt;&lt;ref-type name="Journal Article"&gt;17&lt;/ref-type&gt;&lt;contributors&gt;&lt;authors&gt;&lt;author&gt;Major, Amanda&lt;/author&gt;&lt;author&gt;Calandrino, Tina&lt;/author&gt;&lt;/authors&gt;&lt;/contributors&gt;&lt;titles&gt;&lt;title&gt;Beyond chunking: Micro-learning secrets for effective online design&lt;/title&gt;&lt;secondary-title&gt;FDLA journal&lt;/secondary-title&gt;&lt;/titles&gt;&lt;periodical&gt;&lt;full-title&gt;FDLA journal&lt;/full-title&gt;&lt;/periodical&gt;&lt;pages&gt;13&lt;/pages&gt;&lt;volume&gt;3&lt;/volume&gt;&lt;number&gt;1&lt;/number&gt;&lt;dates&gt;&lt;year&gt;2018&lt;/year&gt;&lt;/dates&gt;&lt;isbn&gt;2474-5669&lt;/isbn&gt;&lt;urls&gt;&lt;/urls&gt;&lt;/record&gt;&lt;/Cite&gt;&lt;/EndNote&gt;</w:instrText>
      </w:r>
      <w:r>
        <w:fldChar w:fldCharType="separate"/>
      </w:r>
      <w:r>
        <w:rPr>
          <w:noProof/>
        </w:rPr>
        <w:t>(Major and Calandrino, 2018)</w:t>
      </w:r>
      <w:r>
        <w:fldChar w:fldCharType="end"/>
      </w:r>
      <w:r>
        <w:t xml:space="preserve">. </w:t>
      </w:r>
    </w:p>
    <w:p w:rsidR="0095635D" w:rsidRDefault="0095635D" w:rsidP="0095635D">
      <w:pPr>
        <w:jc w:val="both"/>
      </w:pPr>
    </w:p>
    <w:p w:rsidR="0095635D" w:rsidRPr="00DF4FCE" w:rsidRDefault="0095635D" w:rsidP="0095635D">
      <w:pPr>
        <w:jc w:val="both"/>
        <w:rPr>
          <w:u w:val="single"/>
        </w:rPr>
      </w:pPr>
      <w:r w:rsidRPr="00DF4FCE">
        <w:rPr>
          <w:u w:val="single"/>
        </w:rPr>
        <w:t>Developing an action point (800 words):</w:t>
      </w:r>
    </w:p>
    <w:p w:rsidR="0095635D" w:rsidRDefault="0095635D" w:rsidP="0095635D">
      <w:pPr>
        <w:jc w:val="both"/>
      </w:pPr>
      <w:r>
        <w:t xml:space="preserve">The SDP </w:t>
      </w:r>
      <w:r>
        <w:fldChar w:fldCharType="begin"/>
      </w:r>
      <w:r>
        <w:instrText xml:space="preserve"> ADDIN EN.CITE &lt;EndNote&gt;&lt;Cite&gt;&lt;Author&gt;[Redacted]&lt;/Author&gt;&lt;Year&gt;2022&lt;/Year&gt;&lt;RecNum&gt;237&lt;/RecNum&gt;&lt;DisplayText&gt;([Redacted], 2022)&lt;/DisplayText&gt;&lt;record&gt;&lt;rec-number&gt;237&lt;/rec-number&gt;&lt;foreign-keys&gt;&lt;key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School&lt;/publisher&gt;&lt;urls&gt;&lt;/urls&gt;&lt;/record&gt;&lt;/Cite&gt;&lt;/EndNote&gt;</w:instrText>
      </w:r>
      <w:r>
        <w:fldChar w:fldCharType="separate"/>
      </w:r>
      <w:r>
        <w:rPr>
          <w:noProof/>
        </w:rPr>
        <w:t>([Redacted], 2022)</w:t>
      </w:r>
      <w:r>
        <w:fldChar w:fldCharType="end"/>
      </w:r>
      <w:r>
        <w:t xml:space="preserve"> was produced by the school in question to assist in addressing the five recommendations made by Estyn during their last inspection </w:t>
      </w:r>
      <w:r>
        <w:fldChar w:fldCharType="begin"/>
      </w:r>
      <w:r>
        <w:instrText xml:space="preserve"> ADDIN EN.CITE &lt;EndNote&gt;&lt;Cite&gt;&lt;Author&gt;Estyn&lt;/Author&gt;&lt;Year&gt;2020&lt;/Year&gt;&lt;RecNum&gt;208&lt;/RecNum&gt;&lt;DisplayText&gt;(Estyn, 2020)&lt;/DisplayText&gt;&lt;record&gt;&lt;rec-number&gt;208&lt;/rec-number&gt;&lt;foreign-keys&gt;&lt;key app="EN" db-id="drva9fe5c2fsr4erw9avxxex2d90wvawetr2" timestamp="1680536386"&gt;208&lt;/key&gt;&lt;/foreign-keys&gt;&lt;ref-type name="Report"&gt;27&lt;/ref-type&gt;&lt;contributors&gt;&lt;authors&gt;&lt;author&gt;Estyn&lt;/author&gt;&lt;/authors&gt;&lt;/contributors&gt;&lt;titles&gt;&lt;title&gt;Inspection report [redacted] School&lt;/title&gt;&lt;/titles&gt;&lt;dates&gt;&lt;year&gt;2020&lt;/year&gt;&lt;/dates&gt;&lt;urls&gt;&lt;related-urls&gt;&lt;url&gt;https://www.estyn.gov.wales/provider/6704033&lt;/url&gt;&lt;/related-urls&gt;&lt;/urls&gt;&lt;access-date&gt;27 March 2023&lt;/access-date&gt;&lt;/record&gt;&lt;/Cite&gt;&lt;/EndNote&gt;</w:instrText>
      </w:r>
      <w:r>
        <w:fldChar w:fldCharType="separate"/>
      </w:r>
      <w:r>
        <w:rPr>
          <w:noProof/>
        </w:rPr>
        <w:t>(Estyn, 2020)</w:t>
      </w:r>
      <w:r>
        <w:fldChar w:fldCharType="end"/>
      </w:r>
      <w:r>
        <w:t xml:space="preserve">. These recommendations </w:t>
      </w:r>
      <w:r>
        <w:lastRenderedPageBreak/>
        <w:t xml:space="preserve">were to improve teaching and assessment, which is the focus of this essay, to improve opportunities for the pupils to learn and develop skills, to improve the attitudes to learning and behaviour of pupils, and to improve the progress and standards of pupils in lessons </w:t>
      </w:r>
      <w:r>
        <w:fldChar w:fldCharType="begin"/>
      </w:r>
      <w:r>
        <w:instrText xml:space="preserve"> ADDIN EN.CITE &lt;EndNote&gt;&lt;Cite&gt;&lt;Author&gt;[Redacted]&lt;/Author&gt;&lt;Year&gt;2022&lt;/Year&gt;&lt;RecNum&gt;237&lt;/RecNum&gt;&lt;DisplayText&gt;([Redacted], 2022, Estyn, 2020)&lt;/DisplayText&gt;&lt;record&gt;&lt;rec-number&gt;237&lt;/rec-number&gt;&lt;foreign-keys&gt;&lt;key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School&lt;/publisher&gt;&lt;urls&gt;&lt;/urls&gt;&lt;/record&gt;&lt;/Cite&gt;&lt;Cite&gt;&lt;Author&gt;Estyn&lt;/Author&gt;&lt;Year&gt;2020&lt;/Year&gt;&lt;RecNum&gt;208&lt;/RecNum&gt;&lt;record&gt;&lt;rec-number&gt;208&lt;/rec-number&gt;&lt;foreign-keys&gt;&lt;key app="EN" db-id="drva9fe5c2fsr4erw9avxxex2d90wvawetr2" timestamp="1680536386"&gt;208&lt;/key&gt;&lt;/foreign-keys&gt;&lt;ref-type name="Report"&gt;27&lt;/ref-type&gt;&lt;contributors&gt;&lt;authors&gt;&lt;author&gt;Estyn&lt;/author&gt;&lt;/authors&gt;&lt;/contributors&gt;&lt;titles&gt;&lt;title&gt;Inspection report [redacted] School&lt;/title&gt;&lt;/titles&gt;&lt;dates&gt;&lt;year&gt;2020&lt;/year&gt;&lt;/dates&gt;&lt;urls&gt;&lt;related-urls&gt;&lt;url&gt;https://www.estyn.gov.wales/provider/6704033&lt;/url&gt;&lt;/related-urls&gt;&lt;/urls&gt;&lt;access-date&gt;27 March 2023&lt;/access-date&gt;&lt;/record&gt;&lt;/Cite&gt;&lt;/EndNote&gt;</w:instrText>
      </w:r>
      <w:r>
        <w:fldChar w:fldCharType="separate"/>
      </w:r>
      <w:r>
        <w:rPr>
          <w:noProof/>
        </w:rPr>
        <w:t>([Redacted], 2022, Estyn, 2020)</w:t>
      </w:r>
      <w:r>
        <w:fldChar w:fldCharType="end"/>
      </w:r>
      <w:r>
        <w:t xml:space="preserve">. </w:t>
      </w:r>
      <w:bookmarkStart w:id="7" w:name="_Hlk131151127"/>
      <w:r>
        <w:t xml:space="preserve">It was noted during the inspection that modelling and scaffolding were frequently absent or of low quality, questioning was sometimes ineffective, explanations of content generally were unsatisfactory in many lessons, feedback was largely absent, and lessons frequently started abruptly, with no recap of previous material at the start of the lesson </w:t>
      </w:r>
      <w:r>
        <w:fldChar w:fldCharType="begin"/>
      </w:r>
      <w:r>
        <w:instrText xml:space="preserve"> ADDIN EN.CITE &lt;EndNote&gt;&lt;Cite&gt;&lt;Author&gt;Estyn&lt;/Author&gt;&lt;Year&gt;2020&lt;/Year&gt;&lt;RecNum&gt;208&lt;/RecNum&gt;&lt;DisplayText&gt;(Estyn, 2020)&lt;/DisplayText&gt;&lt;record&gt;&lt;rec-number&gt;208&lt;/rec-number&gt;&lt;foreign-keys&gt;&lt;key app="EN" db-id="drva9fe5c2fsr4erw9avxxex2d90wvawetr2" timestamp="1680536386"&gt;208&lt;/key&gt;&lt;/foreign-keys&gt;&lt;ref-type name="Report"&gt;27&lt;/ref-type&gt;&lt;contributors&gt;&lt;authors&gt;&lt;author&gt;Estyn&lt;/author&gt;&lt;/authors&gt;&lt;/contributors&gt;&lt;titles&gt;&lt;title&gt;Inspection report [redacted] School&lt;/title&gt;&lt;/titles&gt;&lt;dates&gt;&lt;year&gt;2020&lt;/year&gt;&lt;/dates&gt;&lt;urls&gt;&lt;related-urls&gt;&lt;url&gt;https://www.estyn.gov.wales/provider/6704033&lt;/url&gt;&lt;/related-urls&gt;&lt;/urls&gt;&lt;access-date&gt;27 March 2023&lt;/access-date&gt;&lt;/record&gt;&lt;/Cite&gt;&lt;/EndNote&gt;</w:instrText>
      </w:r>
      <w:r>
        <w:fldChar w:fldCharType="separate"/>
      </w:r>
      <w:r>
        <w:rPr>
          <w:noProof/>
        </w:rPr>
        <w:t>(Estyn, 2020)</w:t>
      </w:r>
      <w:r>
        <w:fldChar w:fldCharType="end"/>
      </w:r>
      <w:r>
        <w:t xml:space="preserve">. </w:t>
      </w:r>
    </w:p>
    <w:bookmarkEnd w:id="7"/>
    <w:p w:rsidR="0095635D" w:rsidRDefault="0095635D" w:rsidP="0095635D">
      <w:pPr>
        <w:jc w:val="both"/>
      </w:pPr>
      <w:r>
        <w:t xml:space="preserve">The SDP was updated to address these points shortly after the Estyn report was completed </w:t>
      </w:r>
      <w:r>
        <w:fldChar w:fldCharType="begin"/>
      </w:r>
      <w:r>
        <w:instrText xml:space="preserve"> ADDIN EN.CITE &lt;EndNote&gt;&lt;Cite&gt;&lt;Author&gt;[Redacted]&lt;/Author&gt;&lt;Year&gt;2022&lt;/Year&gt;&lt;RecNum&gt;237&lt;/RecNum&gt;&lt;DisplayText&gt;([Redacted], 2022)&lt;/DisplayText&gt;&lt;record&gt;&lt;rec-number&gt;237&lt;/rec-number&gt;&lt;foreign-keys&gt;&lt;key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School&lt;/publisher&gt;&lt;urls&gt;&lt;/urls&gt;&lt;/record&gt;&lt;/Cite&gt;&lt;/EndNote&gt;</w:instrText>
      </w:r>
      <w:r>
        <w:fldChar w:fldCharType="separate"/>
      </w:r>
      <w:r>
        <w:rPr>
          <w:noProof/>
        </w:rPr>
        <w:t>([Redacted], 2022)</w:t>
      </w:r>
      <w:r>
        <w:fldChar w:fldCharType="end"/>
      </w:r>
      <w:r>
        <w:t xml:space="preserve">. It was decided by the management of the school that staff would be instructed in the principles of </w:t>
      </w:r>
      <w:r>
        <w:fldChar w:fldCharType="begin"/>
      </w:r>
      <w:r>
        <w:instrText xml:space="preserve"> ADDIN EN.CITE &lt;EndNote&gt;&lt;Cite AuthorYear="1"&gt;&lt;Author&gt;Rosenshine&lt;/Author&gt;&lt;Year&gt;2012&lt;/Year&gt;&lt;RecNum&gt;56&lt;/RecNum&gt;&lt;DisplayText&gt;Rosenshine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Pr>
          <w:noProof/>
        </w:rPr>
        <w:t>Rosenshine (2012)</w:t>
      </w:r>
      <w:r>
        <w:fldChar w:fldCharType="end"/>
      </w:r>
      <w:r>
        <w:t xml:space="preserve">, especially the first and second principles, which were discussed in the literature review. Principle one, that previous material should be reviewed at the start of each lesson </w:t>
      </w:r>
      <w:r>
        <w:fldChar w:fldCharType="begin"/>
      </w:r>
      <w:r>
        <w:instrText xml:space="preserve"> ADDIN EN.CITE &lt;EndNote&gt;&lt;Cite&gt;&lt;Author&gt;Rosenshine&lt;/Author&gt;&lt;Year&gt;2012&lt;/Year&gt;&lt;RecNum&gt;56&lt;/RecNum&gt;&lt;DisplayText&gt;(Rosenshine,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Pr>
          <w:noProof/>
        </w:rPr>
        <w:t>(Rosenshine, 2012)</w:t>
      </w:r>
      <w:r>
        <w:fldChar w:fldCharType="end"/>
      </w:r>
      <w:r>
        <w:t xml:space="preserve">, would help with the above observation that lessons started abruptly, and would also benefit pupils through retrieval practice </w:t>
      </w:r>
      <w:r>
        <w:fldChar w:fldCharType="begin"/>
      </w:r>
      <w:r>
        <w:instrText xml:space="preserve"> ADDIN EN.CITE &lt;EndNote&gt;&lt;Cite&gt;&lt;Author&gt;Agarwal&lt;/Author&gt;&lt;Year&gt;2019&lt;/Year&gt;&lt;RecNum&gt;236&lt;/RecNum&gt;&lt;DisplayText&gt;(Agarwal, 2019)&lt;/DisplayText&gt;&lt;record&gt;&lt;rec-number&gt;236&lt;/rec-number&gt;&lt;foreign-keys&gt;&lt;key app="EN" db-id="drva9fe5c2fsr4erw9avxxex2d90wvawetr2" timestamp="1680539681"&gt;236&lt;/key&gt;&lt;/foreign-keys&gt;&lt;ref-type name="Journal Article"&gt;17&lt;/ref-type&gt;&lt;contributors&gt;&lt;authors&gt;&lt;author&gt;Agarwal, Pooja K&lt;/author&gt;&lt;/authors&gt;&lt;/contributors&gt;&lt;titles&gt;&lt;title&gt;Retrieval practice &amp;amp; Bloom’s taxonomy: Do students need fact knowledge before higher order learning?&lt;/title&gt;&lt;secondary-title&gt;Journal of Educational Psychology&lt;/secondary-title&gt;&lt;/titles&gt;&lt;periodical&gt;&lt;full-title&gt;Journal of educational psychology&lt;/full-title&gt;&lt;/periodical&gt;&lt;pages&gt;189&lt;/pages&gt;&lt;volume&gt;111&lt;/volume&gt;&lt;number&gt;2&lt;/number&gt;&lt;dates&gt;&lt;year&gt;2019&lt;/year&gt;&lt;/dates&gt;&lt;isbn&gt;1939-2176&lt;/isbn&gt;&lt;urls&gt;&lt;/urls&gt;&lt;/record&gt;&lt;/Cite&gt;&lt;/EndNote&gt;</w:instrText>
      </w:r>
      <w:r>
        <w:fldChar w:fldCharType="separate"/>
      </w:r>
      <w:r>
        <w:rPr>
          <w:noProof/>
        </w:rPr>
        <w:t>(Agarwal, 2019)</w:t>
      </w:r>
      <w:r>
        <w:fldChar w:fldCharType="end"/>
      </w:r>
      <w:r>
        <w:t xml:space="preserve">. As these starter tasks also provide an opportunity for the teachers to give feedback </w:t>
      </w:r>
      <w:r>
        <w:fldChar w:fldCharType="begin"/>
      </w:r>
      <w:r>
        <w:instrText xml:space="preserve"> ADDIN EN.CITE &lt;EndNote&gt;&lt;Cite&gt;&lt;Author&gt;Thompson&lt;/Author&gt;&lt;Year&gt;2021&lt;/Year&gt;&lt;RecNum&gt;3&lt;/RecNum&gt;&lt;DisplayText&gt;(Thompson and Wolstencroft, 2021)&lt;/DisplayText&gt;&lt;record&gt;&lt;rec-number&gt;3&lt;/rec-number&gt;&lt;foreign-keys&gt;&lt;key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training&lt;/title&gt;&lt;/titles&gt;&lt;dates&gt;&lt;year&gt;2021&lt;/year&gt;&lt;/dates&gt;&lt;publisher&gt;SAGE&lt;/publisher&gt;&lt;isbn&gt;1529756715&lt;/isbn&gt;&lt;urls&gt;&lt;/urls&gt;&lt;/record&gt;&lt;/Cite&gt;&lt;/EndNote&gt;</w:instrText>
      </w:r>
      <w:r>
        <w:fldChar w:fldCharType="separate"/>
      </w:r>
      <w:r>
        <w:rPr>
          <w:noProof/>
        </w:rPr>
        <w:t>(Thompson and Wolstencroft, 2021)</w:t>
      </w:r>
      <w:r>
        <w:fldChar w:fldCharType="end"/>
      </w:r>
      <w:r>
        <w:t xml:space="preserve">, which has a large impact on learning </w:t>
      </w:r>
      <w:r>
        <w:fldChar w:fldCharType="begin"/>
      </w:r>
      <w:r>
        <w:instrText xml:space="preserve"> ADDIN EN.CITE &lt;EndNote&gt;&lt;Cite&gt;&lt;Author&gt;Black&lt;/Author&gt;&lt;Year&gt;1998&lt;/Year&gt;&lt;RecNum&gt;64&lt;/RecNum&gt;&lt;DisplayText&gt;(Black and Wiliam, 1998)&lt;/DisplayText&gt;&lt;record&gt;&lt;rec-number&gt;64&lt;/rec-number&gt;&lt;foreign-keys&gt;&lt;key app="EN" db-id="drva9fe5c2fsr4erw9avxxex2d90wvawetr2" timestamp="1671729211"&gt;64&lt;/key&gt;&lt;/foreign-keys&gt;&lt;ref-type name="Journal Article"&gt;17&lt;/ref-type&gt;&lt;contributors&gt;&lt;authors&gt;&lt;author&gt;Black, Paul&lt;/author&gt;&lt;author&gt;Wiliam, Dylan&lt;/author&gt;&lt;/authors&gt;&lt;/contributors&gt;&lt;titles&gt;&lt;title&gt;Assessment and classroom learning&lt;/title&gt;&lt;secondary-title&gt;Assessment in Education: principles, policy &amp;amp; practice&lt;/secondary-title&gt;&lt;/titles&gt;&lt;periodical&gt;&lt;full-title&gt;Assessment in Education: principles, policy &amp;amp; practice&lt;/full-title&gt;&lt;/periodical&gt;&lt;pages&gt;7-74&lt;/pages&gt;&lt;volume&gt;5&lt;/volume&gt;&lt;number&gt;1&lt;/number&gt;&lt;dates&gt;&lt;year&gt;1998&lt;/year&gt;&lt;/dates&gt;&lt;isbn&gt;0969-594X&lt;/isbn&gt;&lt;urls&gt;&lt;/urls&gt;&lt;/record&gt;&lt;/Cite&gt;&lt;/EndNote&gt;</w:instrText>
      </w:r>
      <w:r>
        <w:fldChar w:fldCharType="separate"/>
      </w:r>
      <w:r>
        <w:rPr>
          <w:noProof/>
        </w:rPr>
        <w:t>(Black and Wiliam, 1998)</w:t>
      </w:r>
      <w:r>
        <w:fldChar w:fldCharType="end"/>
      </w:r>
      <w:r>
        <w:t xml:space="preserve">, this enables the school to address the concern surrounding the lack of feedback. Principle two, that material should be presented in small chunks </w:t>
      </w:r>
      <w:r>
        <w:fldChar w:fldCharType="begin"/>
      </w:r>
      <w:r>
        <w:instrText xml:space="preserve"> ADDIN EN.CITE &lt;EndNote&gt;&lt;Cite&gt;&lt;Author&gt;Rosenshine&lt;/Author&gt;&lt;Year&gt;2012&lt;/Year&gt;&lt;RecNum&gt;56&lt;/RecNum&gt;&lt;DisplayText&gt;(Rosenshine,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Pr>
          <w:noProof/>
        </w:rPr>
        <w:t>(Rosenshine, 2012)</w:t>
      </w:r>
      <w:r>
        <w:fldChar w:fldCharType="end"/>
      </w:r>
      <w:r>
        <w:t xml:space="preserve">, addresses the observations that content is unsatisfactorily explained and that modelling and scaffolding are often absent. However, these principles do not address the concern that questioning is sometimes ineffective </w:t>
      </w:r>
      <w:r>
        <w:fldChar w:fldCharType="begin"/>
      </w:r>
      <w:r>
        <w:instrText xml:space="preserve"> ADDIN EN.CITE &lt;EndNote&gt;&lt;Cite&gt;&lt;Author&gt;Estyn&lt;/Author&gt;&lt;Year&gt;2020&lt;/Year&gt;&lt;RecNum&gt;208&lt;/RecNum&gt;&lt;DisplayText&gt;(Estyn, 2020)&lt;/DisplayText&gt;&lt;record&gt;&lt;rec-number&gt;208&lt;/rec-number&gt;&lt;foreign-keys&gt;&lt;key app="EN" db-id="drva9fe5c2fsr4erw9avxxex2d90wvawetr2" timestamp="1680536386"&gt;208&lt;/key&gt;&lt;/foreign-keys&gt;&lt;ref-type name="Report"&gt;27&lt;/ref-type&gt;&lt;contributors&gt;&lt;authors&gt;&lt;author&gt;Estyn&lt;/author&gt;&lt;/authors&gt;&lt;/contributors&gt;&lt;titles&gt;&lt;title&gt;Inspection report [redacted] School&lt;/title&gt;&lt;/titles&gt;&lt;dates&gt;&lt;year&gt;2020&lt;/year&gt;&lt;/dates&gt;&lt;urls&gt;&lt;related-urls&gt;&lt;url&gt;https://www.estyn.gov.wales/provider/6704033&lt;/url&gt;&lt;/related-urls&gt;&lt;/urls&gt;&lt;access-date&gt;27 March 2023&lt;/access-date&gt;&lt;/record&gt;&lt;/Cite&gt;&lt;/EndNote&gt;</w:instrText>
      </w:r>
      <w:r>
        <w:fldChar w:fldCharType="separate"/>
      </w:r>
      <w:r>
        <w:rPr>
          <w:noProof/>
        </w:rPr>
        <w:t>(Estyn, 2020)</w:t>
      </w:r>
      <w:r>
        <w:fldChar w:fldCharType="end"/>
      </w:r>
      <w:r>
        <w:t xml:space="preserve">. </w:t>
      </w:r>
    </w:p>
    <w:p w:rsidR="0095635D" w:rsidRDefault="0095635D" w:rsidP="0095635D">
      <w:pPr>
        <w:jc w:val="both"/>
      </w:pPr>
      <w:r>
        <w:t xml:space="preserve">Parental surveys were used to obtain information to help determine if the interventions were successful </w:t>
      </w:r>
      <w:r>
        <w:fldChar w:fldCharType="begin"/>
      </w:r>
      <w:r>
        <w:instrText xml:space="preserve"> ADDIN EN.CITE &lt;EndNote&gt;&lt;Cite&gt;&lt;Author&gt;[Redacted]&lt;/Author&gt;&lt;Year&gt;2022&lt;/Year&gt;&lt;RecNum&gt;237&lt;/RecNum&gt;&lt;DisplayText&gt;([Redacted], 2022)&lt;/DisplayText&gt;&lt;record&gt;&lt;rec-number&gt;237&lt;/rec-number&gt;&lt;foreign-keys&gt;&lt;key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School&lt;/publisher&gt;&lt;urls&gt;&lt;/urls&gt;&lt;/record&gt;&lt;/Cite&gt;&lt;/EndNote&gt;</w:instrText>
      </w:r>
      <w:r>
        <w:fldChar w:fldCharType="separate"/>
      </w:r>
      <w:r>
        <w:rPr>
          <w:noProof/>
        </w:rPr>
        <w:t>([Redacted], 2022)</w:t>
      </w:r>
      <w:r>
        <w:fldChar w:fldCharType="end"/>
      </w:r>
      <w:r>
        <w:t xml:space="preserve">. The survey distributed in November 2020 found 62% of parents believed their children were provided with sufficient explanations to complete their work </w:t>
      </w:r>
      <w:r>
        <w:fldChar w:fldCharType="begin"/>
      </w:r>
      <w:r>
        <w:instrText xml:space="preserve"> ADDIN EN.CITE &lt;EndNote&gt;&lt;Cite&gt;&lt;Author&gt;Teacher A&lt;/Author&gt;&lt;Year&gt;2023&lt;/Year&gt;&lt;RecNum&gt;238&lt;/RecNum&gt;&lt;DisplayText&gt;(Teacher A, 2023a)&lt;/DisplayText&gt;&lt;record&gt;&lt;rec-number&gt;238&lt;/rec-number&gt;&lt;foreign-keys&gt;&lt;key app="EN" db-id="drva9fe5c2fsr4erw9avxxex2d90wvawetr2" timestamp="1680546155"&gt;238&lt;/key&gt;&lt;/foreign-keys&gt;&lt;ref-type name="Journal Article"&gt;17&lt;/ref-type&gt;&lt;contributors&gt;&lt;authors&gt;&lt;author&gt;Teacher A,&lt;/author&gt;&lt;/authors&gt;&lt;/contributors&gt;&lt;titles&gt;&lt;title&gt;Email to James Richards, 28 March.&lt;/title&gt;&lt;/titles&gt;&lt;dates&gt;&lt;year&gt;2023&lt;/year&gt;&lt;/dates&gt;&lt;urls&gt;&lt;/urls&gt;&lt;/record&gt;&lt;/Cite&gt;&lt;/EndNote&gt;</w:instrText>
      </w:r>
      <w:r>
        <w:fldChar w:fldCharType="separate"/>
      </w:r>
      <w:r>
        <w:rPr>
          <w:noProof/>
        </w:rPr>
        <w:t>(Teacher A, 2023a)</w:t>
      </w:r>
      <w:r>
        <w:fldChar w:fldCharType="end"/>
      </w:r>
      <w:r>
        <w:t xml:space="preserve">, and in June 2021, when a second survey was given, which included some of the same parents, 79% said their children were provided with sufficient explanations </w:t>
      </w:r>
      <w:r>
        <w:fldChar w:fldCharType="begin"/>
      </w:r>
      <w:r>
        <w:instrText xml:space="preserve"> ADDIN EN.CITE &lt;EndNote&gt;&lt;Cite&gt;&lt;Author&gt;Teacher A&lt;/Author&gt;&lt;Year&gt;2023&lt;/Year&gt;&lt;RecNum&gt;238&lt;/RecNum&gt;&lt;DisplayText&gt;(Teacher A, 2023a, Teacher A, 2023b)&lt;/DisplayText&gt;&lt;record&gt;&lt;rec-number&gt;238&lt;/rec-number&gt;&lt;foreign-keys&gt;&lt;key app="EN" db-id="drva9fe5c2fsr4erw9avxxex2d90wvawetr2" timestamp="1680546155"&gt;238&lt;/key&gt;&lt;/foreign-keys&gt;&lt;ref-type name="Journal Article"&gt;17&lt;/ref-type&gt;&lt;contributors&gt;&lt;authors&gt;&lt;author&gt;Teacher A,&lt;/author&gt;&lt;/authors&gt;&lt;/contributors&gt;&lt;titles&gt;&lt;title&gt;Email to James Richards, 28 March.&lt;/title&gt;&lt;/titles&gt;&lt;dates&gt;&lt;year&gt;2023&lt;/year&gt;&lt;/dates&gt;&lt;urls&gt;&lt;/urls&gt;&lt;/record&gt;&lt;/Cite&gt;&lt;Cite&gt;&lt;Author&gt;Teacher A&lt;/Author&gt;&lt;Year&gt;2023&lt;/Year&gt;&lt;RecNum&gt;239&lt;/RecNum&gt;&lt;record&gt;&lt;rec-number&gt;239&lt;/rec-number&gt;&lt;foreign-keys&gt;&lt;key app="EN" db-id="drva9fe5c2fsr4erw9avxxex2d90wvawetr2" timestamp="1680546187"&gt;239&lt;/key&gt;&lt;/foreign-keys&gt;&lt;ref-type name="Journal Article"&gt;17&lt;/ref-type&gt;&lt;contributors&gt;&lt;authors&gt;&lt;author&gt;Teacher A,&lt;/author&gt;&lt;/authors&gt;&lt;/contributors&gt;&lt;titles&gt;&lt;title&gt;Email to James Richards, 29 March.&lt;/title&gt;&lt;/titles&gt;&lt;dates&gt;&lt;year&gt;2023&lt;/year&gt;&lt;/dates&gt;&lt;urls&gt;&lt;/urls&gt;&lt;/record&gt;&lt;/Cite&gt;&lt;/EndNote&gt;</w:instrText>
      </w:r>
      <w:r>
        <w:fldChar w:fldCharType="separate"/>
      </w:r>
      <w:r>
        <w:rPr>
          <w:noProof/>
        </w:rPr>
        <w:t>(Teacher A, 2023a, Teacher A, 2023b)</w:t>
      </w:r>
      <w:r>
        <w:fldChar w:fldCharType="end"/>
      </w:r>
      <w:r>
        <w:t xml:space="preserve">. This was considered by the senior management to be an improvement, but not high enough to be acceptable </w:t>
      </w:r>
      <w:r>
        <w:fldChar w:fldCharType="begin"/>
      </w:r>
      <w:r>
        <w:instrText xml:space="preserve"> ADDIN EN.CITE &lt;EndNote&gt;&lt;Cite&gt;&lt;Author&gt;[Redacted]&lt;/Author&gt;&lt;Year&gt;2022&lt;/Year&gt;&lt;RecNum&gt;237&lt;/RecNum&gt;&lt;DisplayText&gt;([Redacted], 2022, Teacher A, 2023a)&lt;/DisplayText&gt;&lt;record&gt;&lt;rec-number&gt;237&lt;/rec-number&gt;&lt;foreign-keys&gt;&lt;key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School&lt;/publisher&gt;&lt;urls&gt;&lt;/urls&gt;&lt;/record&gt;&lt;/Cite&gt;&lt;Cite&gt;&lt;Author&gt;Teacher A&lt;/Author&gt;&lt;Year&gt;2023&lt;/Year&gt;&lt;RecNum&gt;238&lt;/RecNum&gt;&lt;record&gt;&lt;rec-number&gt;238&lt;/rec-number&gt;&lt;foreign-keys&gt;&lt;key app="EN" db-id="drva9fe5c2fsr4erw9avxxex2d90wvawetr2" timestamp="1680546155"&gt;238&lt;/key&gt;&lt;/foreign-keys&gt;&lt;ref-type name="Journal Article"&gt;17&lt;/ref-type&gt;&lt;contributors&gt;&lt;authors&gt;&lt;author&gt;Teacher A,&lt;/author&gt;&lt;/authors&gt;&lt;/contributors&gt;&lt;titles&gt;&lt;title&gt;Email to James Richards, 28 March.&lt;/title&gt;&lt;/titles&gt;&lt;dates&gt;&lt;year&gt;2023&lt;/year&gt;&lt;/dates&gt;&lt;urls&gt;&lt;/urls&gt;&lt;/record&gt;&lt;/Cite&gt;&lt;/EndNote&gt;</w:instrText>
      </w:r>
      <w:r>
        <w:fldChar w:fldCharType="separate"/>
      </w:r>
      <w:r>
        <w:rPr>
          <w:noProof/>
        </w:rPr>
        <w:t>([Redacted], 2022, Teacher A, 2023a)</w:t>
      </w:r>
      <w:r>
        <w:fldChar w:fldCharType="end"/>
      </w:r>
      <w:r>
        <w:t xml:space="preserve">. It is hoped these interventions, and the end of distance learning because of the pandemic, will allow this number to rise further in the near future </w:t>
      </w:r>
      <w:r>
        <w:fldChar w:fldCharType="begin"/>
      </w:r>
      <w:r>
        <w:instrText xml:space="preserve"> ADDIN EN.CITE &lt;EndNote&gt;&lt;Cite&gt;&lt;Author&gt;Teacher A&lt;/Author&gt;&lt;Year&gt;2023&lt;/Year&gt;&lt;RecNum&gt;240&lt;/RecNum&gt;&lt;DisplayText&gt;(Teacher A, 2023c)&lt;/DisplayText&gt;&lt;record&gt;&lt;rec-number&gt;240&lt;/rec-number&gt;&lt;foreign-keys&gt;&lt;key app="EN" db-id="drva9fe5c2fsr4erw9avxxex2d90wvawetr2" timestamp="1680546201"&gt;240&lt;/key&gt;&lt;/foreign-keys&gt;&lt;ref-type name="Journal Article"&gt;17&lt;/ref-type&gt;&lt;contributors&gt;&lt;authors&gt;&lt;author&gt;Teacher A,&lt;/author&gt;&lt;/authors&gt;&lt;/contributors&gt;&lt;titles&gt;&lt;title&gt;Email to James Richards, 31 March.&lt;/title&gt;&lt;/titles&gt;&lt;dates&gt;&lt;year&gt;2023&lt;/year&gt;&lt;/dates&gt;&lt;urls&gt;&lt;/urls&gt;&lt;/record&gt;&lt;/Cite&gt;&lt;/EndNote&gt;</w:instrText>
      </w:r>
      <w:r>
        <w:fldChar w:fldCharType="separate"/>
      </w:r>
      <w:r>
        <w:rPr>
          <w:noProof/>
        </w:rPr>
        <w:t>(Teacher A, 2023c)</w:t>
      </w:r>
      <w:r>
        <w:fldChar w:fldCharType="end"/>
      </w:r>
      <w:r>
        <w:t xml:space="preserve">. </w:t>
      </w:r>
    </w:p>
    <w:p w:rsidR="0095635D" w:rsidRDefault="0095635D" w:rsidP="0095635D">
      <w:pPr>
        <w:jc w:val="both"/>
      </w:pPr>
      <w:r>
        <w:t xml:space="preserve">This use of such data to inform practice is important, and it is recommended in the published literature (for example, </w:t>
      </w:r>
      <w:r>
        <w:fldChar w:fldCharType="begin"/>
      </w:r>
      <w:r>
        <w:instrText xml:space="preserve"> ADDIN EN.CITE &lt;EndNote&gt;&lt;Cite AuthorYear="1"&gt;&lt;Author&gt;Schildkamp&lt;/Author&gt;&lt;Year&gt;2019&lt;/Year&gt;&lt;RecNum&gt;212&lt;/RecNum&gt;&lt;DisplayText&gt;Schildkamp (2019)&lt;/DisplayText&gt;&lt;record&gt;&lt;rec-number&gt;212&lt;/rec-number&gt;&lt;foreign-keys&gt;&lt;key app="EN" db-id="drva9fe5c2fsr4erw9avxxex2d90wvawetr2" timestamp="1680536978"&gt;212&lt;/key&gt;&lt;/foreign-keys&gt;&lt;ref-type name="Journal Article"&gt;17&lt;/ref-type&gt;&lt;contributors&gt;&lt;authors&gt;&lt;author&gt;Schildkamp, Kim&lt;/author&gt;&lt;/authors&gt;&lt;/contributors&gt;&lt;titles&gt;&lt;title&gt;Data-based decision-making for school improvement: Research insights and gaps&lt;/title&gt;&lt;secondary-title&gt;Educational research&lt;/secondary-title&gt;&lt;/titles&gt;&lt;periodical&gt;&lt;full-title&gt;Educational research&lt;/full-title&gt;&lt;/periodical&gt;&lt;pages&gt;257-273&lt;/pages&gt;&lt;volume&gt;61&lt;/volume&gt;&lt;number&gt;3&lt;/number&gt;&lt;dates&gt;&lt;year&gt;2019&lt;/year&gt;&lt;/dates&gt;&lt;isbn&gt;0013-1881&lt;/isbn&gt;&lt;urls&gt;&lt;/urls&gt;&lt;/record&gt;&lt;/Cite&gt;&lt;/EndNote&gt;</w:instrText>
      </w:r>
      <w:r>
        <w:fldChar w:fldCharType="separate"/>
      </w:r>
      <w:r>
        <w:rPr>
          <w:noProof/>
        </w:rPr>
        <w:t>Schildkamp (2019)</w:t>
      </w:r>
      <w:r>
        <w:fldChar w:fldCharType="end"/>
      </w:r>
      <w:r>
        <w:t xml:space="preserve">), although surveys are noted for their flaws </w:t>
      </w:r>
      <w:r>
        <w:fldChar w:fldCharType="begin"/>
      </w:r>
      <w:r>
        <w:instrText xml:space="preserve"> ADDIN EN.CITE &lt;EndNote&gt;&lt;Cite&gt;&lt;Author&gt;Lambert&lt;/Author&gt;&lt;Year&gt;2019&lt;/Year&gt;&lt;RecNum&gt;142&lt;/RecNum&gt;&lt;DisplayText&gt;(Lambert, 2019)&lt;/DisplayText&gt;&lt;record&gt;&lt;rec-number&gt;142&lt;/rec-number&gt;&lt;foreign-keys&gt;&lt;key app="EN" db-id="drva9fe5c2fsr4erw9avxxex2d90wvawetr2" timestamp="1676985889"&gt;142&lt;/key&gt;&lt;/foreign-keys&gt;&lt;ref-type name="Book"&gt;6&lt;/ref-type&gt;&lt;contributors&gt;&lt;authors&gt;&lt;author&gt;Lambert, Mike&lt;/author&gt;&lt;/authors&gt;&lt;/contributors&gt;&lt;titles&gt;&lt;title&gt;Practical research methods in education&lt;/title&gt;&lt;/titles&gt;&lt;dates&gt;&lt;year&gt;2019&lt;/year&gt;&lt;/dates&gt;&lt;publisher&gt;New York: Routledge&lt;/publisher&gt;&lt;urls&gt;&lt;/urls&gt;&lt;/record&gt;&lt;/Cite&gt;&lt;/EndNote&gt;</w:instrText>
      </w:r>
      <w:r>
        <w:fldChar w:fldCharType="separate"/>
      </w:r>
      <w:r>
        <w:rPr>
          <w:noProof/>
        </w:rPr>
        <w:t>(Lambert, 2019)</w:t>
      </w:r>
      <w:r>
        <w:fldChar w:fldCharType="end"/>
      </w:r>
      <w:r>
        <w:t xml:space="preserve">, as they need to be easily completed, and possible answers need to be chosen with care to avoid introducing bias </w:t>
      </w:r>
      <w:r>
        <w:fldChar w:fldCharType="begin"/>
      </w:r>
      <w:r>
        <w:instrText xml:space="preserve"> ADDIN EN.CITE &lt;EndNote&gt;&lt;Cite&gt;&lt;Author&gt;Lambert&lt;/Author&gt;&lt;Year&gt;2019&lt;/Year&gt;&lt;RecNum&gt;142&lt;/RecNum&gt;&lt;DisplayText&gt;(Lambert, 2019, Tang, 2020)&lt;/DisplayText&gt;&lt;record&gt;&lt;rec-number&gt;142&lt;/rec-number&gt;&lt;foreign-keys&gt;&lt;key app="EN" db-id="drva9fe5c2fsr4erw9avxxex2d90wvawetr2" timestamp="1676985889"&gt;142&lt;/key&gt;&lt;/foreign-keys&gt;&lt;ref-type name="Book"&gt;6&lt;/ref-type&gt;&lt;contributors&gt;&lt;authors&gt;&lt;author&gt;Lambert, Mike&lt;/author&gt;&lt;/authors&gt;&lt;/contributors&gt;&lt;titles&gt;&lt;title&gt;Practical research methods in education&lt;/title&gt;&lt;/titles&gt;&lt;dates&gt;&lt;year&gt;2019&lt;/year&gt;&lt;/dates&gt;&lt;publisher&gt;New York: Routledge&lt;/publisher&gt;&lt;urls&gt;&lt;/urls&gt;&lt;/record&gt;&lt;/Cite&gt;&lt;Cite&gt;&lt;Author&gt;Tang&lt;/Author&gt;&lt;Year&gt;2020&lt;/Year&gt;&lt;RecNum&gt;147&lt;/RecNum&gt;&lt;record&gt;&lt;rec-number&gt;147&lt;/rec-number&gt;&lt;foreign-keys&gt;&lt;key app="EN" db-id="drva9fe5c2fsr4erw9avxxex2d90wvawetr2" timestamp="1676986027"&gt;147&lt;/key&gt;&lt;/foreign-keys&gt;&lt;ref-type name="Book"&gt;6&lt;/ref-type&gt;&lt;contributors&gt;&lt;authors&gt;&lt;author&gt;Tang, Herman&lt;/author&gt;&lt;/authors&gt;&lt;/contributors&gt;&lt;titles&gt;&lt;title&gt;Engineering research: Design, methods, and publication&lt;/title&gt;&lt;/titles&gt;&lt;dates&gt;&lt;year&gt;2020&lt;/year&gt;&lt;/dates&gt;&lt;publisher&gt;John Wiley &amp;amp; Sons&lt;/publisher&gt;&lt;isbn&gt;1119624525&lt;/isbn&gt;&lt;urls&gt;&lt;/urls&gt;&lt;/record&gt;&lt;/Cite&gt;&lt;/EndNote&gt;</w:instrText>
      </w:r>
      <w:r>
        <w:fldChar w:fldCharType="separate"/>
      </w:r>
      <w:r>
        <w:rPr>
          <w:noProof/>
        </w:rPr>
        <w:t>(Lambert, 2019, Tang, 2020)</w:t>
      </w:r>
      <w:r>
        <w:fldChar w:fldCharType="end"/>
      </w:r>
      <w:r>
        <w:t xml:space="preserve">. The limitations of this form of data may be mitigated using other types, such as the observations of the senior leadership team during their learning walks </w:t>
      </w:r>
      <w:r>
        <w:fldChar w:fldCharType="begin"/>
      </w:r>
      <w:r>
        <w:instrText xml:space="preserve"> ADDIN EN.CITE &lt;EndNote&gt;&lt;Cite&gt;&lt;Author&gt;[Redacted]&lt;/Author&gt;&lt;Year&gt;2022&lt;/Year&gt;&lt;RecNum&gt;237&lt;/RecNum&gt;&lt;DisplayText&gt;([Redacted], 2022)&lt;/DisplayText&gt;&lt;record&gt;&lt;rec-number&gt;237&lt;/rec-number&gt;&lt;foreign-keys&gt;&lt;key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School&lt;/publisher&gt;&lt;urls&gt;&lt;/urls&gt;&lt;/record&gt;&lt;/Cite&gt;&lt;/EndNote&gt;</w:instrText>
      </w:r>
      <w:r>
        <w:fldChar w:fldCharType="separate"/>
      </w:r>
      <w:r>
        <w:rPr>
          <w:noProof/>
        </w:rPr>
        <w:t>([Redacted], 2022)</w:t>
      </w:r>
      <w:r>
        <w:fldChar w:fldCharType="end"/>
      </w:r>
      <w:r>
        <w:t xml:space="preserve">. Learning walks involve a member of staff, likely part of the senior leadership team, selecting classrooms to enter while walking around the school: they may observe silently for a period, or they may ask the pupils or teacher questions about the lesson </w:t>
      </w:r>
      <w:r>
        <w:fldChar w:fldCharType="begin"/>
      </w:r>
      <w:r>
        <w:instrText xml:space="preserve"> ADDIN EN.CITE &lt;EndNote&gt;&lt;Cite&gt;&lt;Author&gt;Page&lt;/Author&gt;&lt;Year&gt;2017&lt;/Year&gt;&lt;RecNum&gt;229&lt;/RecNum&gt;&lt;DisplayText&gt;(Page, 2017)&lt;/DisplayText&gt;&lt;record&gt;&lt;rec-number&gt;229&lt;/rec-number&gt;&lt;foreign-keys&gt;&lt;key app="EN" db-id="drva9fe5c2fsr4erw9avxxex2d90wvawetr2" timestamp="1680537858"&gt;229&lt;/key&gt;&lt;/foreign-keys&gt;&lt;ref-type name="Journal Article"&gt;17&lt;/ref-type&gt;&lt;contributors&gt;&lt;authors&gt;&lt;author&gt;Page, Damien&lt;/author&gt;&lt;/authors&gt;&lt;/contributors&gt;&lt;titles&gt;&lt;title&gt;Conceptualising the surveillance of teachers&lt;/title&gt;&lt;secondary-title&gt;British Journal of Sociology of Education&lt;/secondary-title&gt;&lt;/titles&gt;&lt;periodical&gt;&lt;full-title&gt;British Journal of Sociology of Education&lt;/full-title&gt;&lt;/periodical&gt;&lt;pages&gt;991-1006&lt;/pages&gt;&lt;volume&gt;38&lt;/volume&gt;&lt;number&gt;7&lt;/number&gt;&lt;dates&gt;&lt;year&gt;2017&lt;/year&gt;&lt;/dates&gt;&lt;isbn&gt;0142-5692&lt;/isbn&gt;&lt;urls&gt;&lt;/urls&gt;&lt;/record&gt;&lt;/Cite&gt;&lt;/EndNote&gt;</w:instrText>
      </w:r>
      <w:r>
        <w:fldChar w:fldCharType="separate"/>
      </w:r>
      <w:r>
        <w:rPr>
          <w:noProof/>
        </w:rPr>
        <w:t>(Page, 2017)</w:t>
      </w:r>
      <w:r>
        <w:fldChar w:fldCharType="end"/>
      </w:r>
      <w:r>
        <w:t xml:space="preserve">. These learning walks have resulted in observations of staff engaging with the two principles of </w:t>
      </w:r>
      <w:r>
        <w:fldChar w:fldCharType="begin"/>
      </w:r>
      <w:r>
        <w:instrText xml:space="preserve"> ADDIN EN.CITE &lt;EndNote&gt;&lt;Cite AuthorYear="1"&gt;&lt;Author&gt;Rosenshine&lt;/Author&gt;&lt;Year&gt;2012&lt;/Year&gt;&lt;RecNum&gt;56&lt;/RecNum&gt;&lt;DisplayText&gt;Rosenshine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Pr>
          <w:noProof/>
        </w:rPr>
        <w:t>Rosenshine (2012)</w:t>
      </w:r>
      <w:r>
        <w:fldChar w:fldCharType="end"/>
      </w:r>
      <w:r>
        <w:t xml:space="preserve">, although have found not all teachers do so </w:t>
      </w:r>
      <w:r>
        <w:fldChar w:fldCharType="begin"/>
      </w:r>
      <w:r>
        <w:instrText xml:space="preserve"> ADDIN EN.CITE &lt;EndNote&gt;&lt;Cite&gt;&lt;Author&gt;[Redacted]&lt;/Author&gt;&lt;Year&gt;2022&lt;/Year&gt;&lt;RecNum&gt;237&lt;/RecNum&gt;&lt;DisplayText&gt;([Redacted], 2022)&lt;/DisplayText&gt;&lt;record&gt;&lt;rec-number&gt;237&lt;/rec-number&gt;&lt;foreign-keys&gt;&lt;key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School&lt;/publisher&gt;&lt;urls&gt;&lt;/urls&gt;&lt;/record&gt;&lt;/Cite&gt;&lt;/EndNote&gt;</w:instrText>
      </w:r>
      <w:r>
        <w:fldChar w:fldCharType="separate"/>
      </w:r>
      <w:r>
        <w:rPr>
          <w:noProof/>
        </w:rPr>
        <w:t>([Redacted], 2022)</w:t>
      </w:r>
      <w:r>
        <w:fldChar w:fldCharType="end"/>
      </w:r>
      <w:r>
        <w:t xml:space="preserve">. </w:t>
      </w:r>
    </w:p>
    <w:p w:rsidR="0095635D" w:rsidRDefault="0095635D" w:rsidP="0095635D">
      <w:pPr>
        <w:jc w:val="both"/>
      </w:pPr>
      <w:r>
        <w:t xml:space="preserve">One important factor surrounding SDPs is the concept of stakeholders, defined by </w:t>
      </w:r>
      <w:r>
        <w:fldChar w:fldCharType="begin"/>
      </w:r>
      <w:r>
        <w:instrText xml:space="preserve"> ADDIN EN.CITE &lt;EndNote&gt;&lt;Cite AuthorYear="1"&gt;&lt;Author&gt;Ylimaki&lt;/Author&gt;&lt;Year&gt;2022&lt;/Year&gt;&lt;RecNum&gt;228&lt;/RecNum&gt;&lt;DisplayText&gt;Ylimaki and Brunderman (2022)&lt;/DisplayText&gt;&lt;record&gt;&lt;rec-number&gt;228&lt;/rec-number&gt;&lt;foreign-keys&gt;&lt;key app="EN" db-id="drva9fe5c2fsr4erw9avxxex2d90wvawetr2" timestamp="1680537800"&gt;228&lt;/key&gt;&lt;/foreign-keys&gt;&lt;ref-type name="Book"&gt;6&lt;/ref-type&gt;&lt;contributors&gt;&lt;authors&gt;&lt;author&gt;Ylimaki, Rose M&lt;/author&gt;&lt;author&gt;Brunderman, Lynnette A&lt;/author&gt;&lt;/authors&gt;&lt;/contributors&gt;&lt;titles&gt;&lt;title&gt;Evidence-based school development in changing demographic contexts&lt;/title&gt;&lt;/titles&gt;&lt;dates&gt;&lt;year&gt;2022&lt;/year&gt;&lt;/dates&gt;&lt;publisher&gt;Springer Nature&lt;/publisher&gt;&lt;urls&gt;&lt;/urls&gt;&lt;/record&gt;&lt;/Cite&gt;&lt;/EndNote&gt;</w:instrText>
      </w:r>
      <w:r>
        <w:fldChar w:fldCharType="separate"/>
      </w:r>
      <w:r>
        <w:rPr>
          <w:noProof/>
        </w:rPr>
        <w:t>Ylimaki and Brunderman (2022)</w:t>
      </w:r>
      <w:r>
        <w:fldChar w:fldCharType="end"/>
      </w:r>
      <w:r>
        <w:t xml:space="preserve"> as those experiencing, using or otherwise influenced by education or what happens in a school, who should be involved in every stage of preparing SDPs </w:t>
      </w:r>
      <w:r>
        <w:fldChar w:fldCharType="begin"/>
      </w:r>
      <w:r>
        <w:instrText xml:space="preserve"> ADDIN EN.CITE &lt;EndNote&gt;&lt;Cite&gt;&lt;Author&gt;Welsh Government&lt;/Author&gt;&lt;Year&gt;2014&lt;/Year&gt;&lt;RecNum&gt;209&lt;/RecNum&gt;&lt;DisplayText&gt;(Welsh Government, 2014b)&lt;/DisplayText&gt;&lt;record&gt;&lt;rec-number&gt;209&lt;/rec-number&gt;&lt;foreign-keys&gt;&lt;key app="EN" db-id="drva9fe5c2fsr4erw9avxxex2d90wvawetr2" timestamp="1680536597"&gt;209&lt;/key&gt;&lt;/foreign-keys&gt;&lt;ref-type name="Government Document"&gt;46&lt;/ref-type&gt;&lt;contributors&gt;&lt;authors&gt;&lt;author&gt;Welsh Government,&lt;/author&gt;&lt;/authors&gt;&lt;/contributors&gt;&lt;titles&gt;&lt;title&gt;School development plans&lt;/title&gt;&lt;/titles&gt;&lt;dates&gt;&lt;year&gt;2014&lt;/year&gt;&lt;/dates&gt;&lt;pub-location&gt;Cardiff&lt;/pub-location&gt;&lt;publisher&gt;Welsh Govermnment&lt;/publisher&gt;&lt;urls&gt;&lt;/urls&gt;&lt;/record&gt;&lt;/Cite&gt;&lt;/EndNote&gt;</w:instrText>
      </w:r>
      <w:r>
        <w:fldChar w:fldCharType="separate"/>
      </w:r>
      <w:r>
        <w:rPr>
          <w:noProof/>
        </w:rPr>
        <w:t>(Welsh Government, 2014b)</w:t>
      </w:r>
      <w:r>
        <w:fldChar w:fldCharType="end"/>
      </w:r>
      <w:r>
        <w:t xml:space="preserve">. As the main stakeholders under this definition are the pupils, who logically have the most to lose if teaching is substandard, the fact the school has worked so extensively to improve means they have fulfilled their primary obligation </w:t>
      </w:r>
      <w:r>
        <w:fldChar w:fldCharType="begin"/>
      </w:r>
      <w:r>
        <w:instrText xml:space="preserve"> ADDIN EN.CITE &lt;EndNote&gt;&lt;Cite&gt;&lt;Author&gt;Teacher B&lt;/Author&gt;&lt;Year&gt;2023&lt;/Year&gt;&lt;RecNum&gt;241&lt;/RecNum&gt;&lt;DisplayText&gt;(Teacher B, 2023b)&lt;/DisplayText&gt;&lt;record&gt;&lt;rec-number&gt;241&lt;/rec-number&gt;&lt;foreign-keys&gt;&lt;key app="EN" db-id="drva9fe5c2fsr4erw9avxxex2d90wvawetr2" timestamp="1680546415"&gt;241&lt;/key&gt;&lt;/foreign-keys&gt;&lt;ref-type name="Journal Article"&gt;17&lt;/ref-type&gt;&lt;contributors&gt;&lt;authors&gt;&lt;author&gt;Teacher B,&lt;/author&gt;&lt;/authors&gt;&lt;/contributors&gt;&lt;titles&gt;&lt;title&gt;Email to James Richards, 31 March.&lt;/title&gt;&lt;/titles&gt;&lt;dates&gt;&lt;year&gt;2023&lt;/year&gt;&lt;/dates&gt;&lt;urls&gt;&lt;/urls&gt;&lt;/record&gt;&lt;/Cite&gt;&lt;/EndNote&gt;</w:instrText>
      </w:r>
      <w:r>
        <w:fldChar w:fldCharType="separate"/>
      </w:r>
      <w:r>
        <w:rPr>
          <w:noProof/>
        </w:rPr>
        <w:t>(Teacher B, 2023b)</w:t>
      </w:r>
      <w:r>
        <w:fldChar w:fldCharType="end"/>
      </w:r>
      <w:r>
        <w:t xml:space="preserve">. They have also fulfilled their obligations to the teachers as stakeholders by providing training on the principles of </w:t>
      </w:r>
      <w:r>
        <w:fldChar w:fldCharType="begin"/>
      </w:r>
      <w:r>
        <w:instrText xml:space="preserve"> ADDIN EN.CITE &lt;EndNote&gt;&lt;Cite AuthorYear="1"&gt;&lt;Author&gt;Rosenshine&lt;/Author&gt;&lt;Year&gt;2012&lt;/Year&gt;&lt;RecNum&gt;56&lt;/RecNum&gt;&lt;DisplayText&gt;Rosenshine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Pr>
          <w:noProof/>
        </w:rPr>
        <w:t>Rosenshine (2012)</w:t>
      </w:r>
      <w:r>
        <w:fldChar w:fldCharType="end"/>
      </w:r>
      <w:r>
        <w:t xml:space="preserve">, and to </w:t>
      </w:r>
      <w:r>
        <w:lastRenderedPageBreak/>
        <w:t xml:space="preserve">parents by keeping them informed of the interventions put in place and by asking them via surveys for feedback </w:t>
      </w:r>
      <w:r>
        <w:fldChar w:fldCharType="begin"/>
      </w:r>
      <w:r>
        <w:instrText xml:space="preserve"> ADDIN EN.CITE &lt;EndNote&gt;&lt;Cite&gt;&lt;Author&gt;Teacher B&lt;/Author&gt;&lt;Year&gt;2023&lt;/Year&gt;&lt;RecNum&gt;242&lt;/RecNum&gt;&lt;DisplayText&gt;(Teacher B, 2023a)&lt;/DisplayText&gt;&lt;record&gt;&lt;rec-number&gt;242&lt;/rec-number&gt;&lt;foreign-keys&gt;&lt;key app="EN" db-id="drva9fe5c2fsr4erw9avxxex2d90wvawetr2" timestamp="1680546439"&gt;242&lt;/key&gt;&lt;/foreign-keys&gt;&lt;ref-type name="Journal Article"&gt;17&lt;/ref-type&gt;&lt;contributors&gt;&lt;authors&gt;&lt;author&gt;Teacher B,&lt;/author&gt;&lt;/authors&gt;&lt;/contributors&gt;&lt;titles&gt;&lt;title&gt;Email to James Richards, 4 April.&lt;/title&gt;&lt;/titles&gt;&lt;dates&gt;&lt;year&gt;2023&lt;/year&gt;&lt;/dates&gt;&lt;urls&gt;&lt;/urls&gt;&lt;/record&gt;&lt;/Cite&gt;&lt;/EndNote&gt;</w:instrText>
      </w:r>
      <w:r>
        <w:fldChar w:fldCharType="separate"/>
      </w:r>
      <w:r>
        <w:rPr>
          <w:noProof/>
        </w:rPr>
        <w:t>(Teacher B, 2023a)</w:t>
      </w:r>
      <w:r>
        <w:fldChar w:fldCharType="end"/>
      </w:r>
      <w:r>
        <w:t xml:space="preserve">.  </w:t>
      </w:r>
    </w:p>
    <w:p w:rsidR="0095635D" w:rsidRDefault="0095635D" w:rsidP="0095635D">
      <w:pPr>
        <w:jc w:val="both"/>
      </w:pPr>
      <w:r>
        <w:t xml:space="preserve">A problem that emerged during the implementation of these interventions was a lack of knowledge among teachers as to how they could most effectively be translated into teaching strategies </w:t>
      </w:r>
      <w:r>
        <w:fldChar w:fldCharType="begin"/>
      </w:r>
      <w:r>
        <w:instrText xml:space="preserve"> ADDIN EN.CITE &lt;EndNote&gt;&lt;Cite&gt;&lt;Author&gt;[Redacted]&lt;/Author&gt;&lt;Year&gt;2022&lt;/Year&gt;&lt;RecNum&gt;237&lt;/RecNum&gt;&lt;DisplayText&gt;([Redacted], 2022)&lt;/DisplayText&gt;&lt;record&gt;&lt;rec-number&gt;237&lt;/rec-number&gt;&lt;foreign-keys&gt;&lt;key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School&lt;/publisher&gt;&lt;urls&gt;&lt;/urls&gt;&lt;/record&gt;&lt;/Cite&gt;&lt;/EndNote&gt;</w:instrText>
      </w:r>
      <w:r>
        <w:fldChar w:fldCharType="separate"/>
      </w:r>
      <w:r>
        <w:rPr>
          <w:noProof/>
        </w:rPr>
        <w:t>([Redacted], 2022)</w:t>
      </w:r>
      <w:r>
        <w:fldChar w:fldCharType="end"/>
      </w:r>
      <w:r>
        <w:t xml:space="preserve">, with one teacher initially considering them confusing and unnecessary </w:t>
      </w:r>
      <w:r>
        <w:fldChar w:fldCharType="begin"/>
      </w:r>
      <w:r>
        <w:instrText xml:space="preserve"> ADDIN EN.CITE &lt;EndNote&gt;&lt;Cite&gt;&lt;Author&gt;Teacher C&lt;/Author&gt;&lt;Year&gt;2023&lt;/Year&gt;&lt;RecNum&gt;243&lt;/RecNum&gt;&lt;DisplayText&gt;(Teacher C, 2023)&lt;/DisplayText&gt;&lt;record&gt;&lt;rec-number&gt;243&lt;/rec-number&gt;&lt;foreign-keys&gt;&lt;key app="EN" db-id="drva9fe5c2fsr4erw9avxxex2d90wvawetr2" timestamp="1680546549"&gt;243&lt;/key&gt;&lt;/foreign-keys&gt;&lt;ref-type name="Journal Article"&gt;17&lt;/ref-type&gt;&lt;contributors&gt;&lt;authors&gt;&lt;author&gt;Teacher C,&lt;/author&gt;&lt;/authors&gt;&lt;/contributors&gt;&lt;titles&gt;&lt;title&gt;Email to James Richards, 29 March.&lt;/title&gt;&lt;/titles&gt;&lt;dates&gt;&lt;year&gt;2023&lt;/year&gt;&lt;/dates&gt;&lt;urls&gt;&lt;/urls&gt;&lt;/record&gt;&lt;/Cite&gt;&lt;/EndNote&gt;</w:instrText>
      </w:r>
      <w:r>
        <w:fldChar w:fldCharType="separate"/>
      </w:r>
      <w:r>
        <w:rPr>
          <w:noProof/>
        </w:rPr>
        <w:t>(Teacher C, 2023)</w:t>
      </w:r>
      <w:r>
        <w:fldChar w:fldCharType="end"/>
      </w:r>
      <w:r>
        <w:t xml:space="preserve">. It was identified through asking staff that some departments and individuals were more effective than others at introducing these principles, so a plan was put in place to facilitate communication within and between departments </w:t>
      </w:r>
      <w:r>
        <w:fldChar w:fldCharType="begin"/>
      </w:r>
      <w:r>
        <w:instrText xml:space="preserve"> ADDIN EN.CITE &lt;EndNote&gt;&lt;Cite&gt;&lt;Author&gt;[Redacted]&lt;/Author&gt;&lt;Year&gt;2022&lt;/Year&gt;&lt;RecNum&gt;237&lt;/RecNum&gt;&lt;DisplayText&gt;([Redacted], 2022)&lt;/DisplayText&gt;&lt;record&gt;&lt;rec-number&gt;237&lt;/rec-number&gt;&lt;foreign-keys&gt;&lt;key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School&lt;/publisher&gt;&lt;urls&gt;&lt;/urls&gt;&lt;/record&gt;&lt;/Cite&gt;&lt;/EndNote&gt;</w:instrText>
      </w:r>
      <w:r>
        <w:fldChar w:fldCharType="separate"/>
      </w:r>
      <w:r>
        <w:rPr>
          <w:noProof/>
        </w:rPr>
        <w:t>([Redacted], 2022)</w:t>
      </w:r>
      <w:r>
        <w:fldChar w:fldCharType="end"/>
      </w:r>
      <w:r>
        <w:t xml:space="preserve">. This took the form of arranging meetings between the heads of departments, advice in extended staff briefings, and requiring departmental meetings to allocate time in which they could be discussed </w:t>
      </w:r>
      <w:r>
        <w:fldChar w:fldCharType="begin"/>
      </w:r>
      <w:r>
        <w:instrText xml:space="preserve"> ADDIN EN.CITE &lt;EndNote&gt;&lt;Cite&gt;&lt;Author&gt;[Redacted]&lt;/Author&gt;&lt;Year&gt;2022&lt;/Year&gt;&lt;RecNum&gt;237&lt;/RecNum&gt;&lt;DisplayText&gt;([Redacted], 2022, Teacher A, 2023c)&lt;/DisplayText&gt;&lt;record&gt;&lt;rec-number&gt;237&lt;/rec-number&gt;&lt;foreign-keys&gt;&lt;key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School&lt;/publisher&gt;&lt;urls&gt;&lt;/urls&gt;&lt;/record&gt;&lt;/Cite&gt;&lt;Cite&gt;&lt;Author&gt;Teacher A&lt;/Author&gt;&lt;Year&gt;2023&lt;/Year&gt;&lt;RecNum&gt;240&lt;/RecNum&gt;&lt;record&gt;&lt;rec-number&gt;240&lt;/rec-number&gt;&lt;foreign-keys&gt;&lt;key app="EN" db-id="drva9fe5c2fsr4erw9avxxex2d90wvawetr2" timestamp="1680546201"&gt;240&lt;/key&gt;&lt;/foreign-keys&gt;&lt;ref-type name="Journal Article"&gt;17&lt;/ref-type&gt;&lt;contributors&gt;&lt;authors&gt;&lt;author&gt;Teacher A,&lt;/author&gt;&lt;/authors&gt;&lt;/contributors&gt;&lt;titles&gt;&lt;title&gt;Email to James Richards, 31 March.&lt;/title&gt;&lt;/titles&gt;&lt;dates&gt;&lt;year&gt;2023&lt;/year&gt;&lt;/dates&gt;&lt;urls&gt;&lt;/urls&gt;&lt;/record&gt;&lt;/Cite&gt;&lt;/EndNote&gt;</w:instrText>
      </w:r>
      <w:r>
        <w:fldChar w:fldCharType="separate"/>
      </w:r>
      <w:r>
        <w:rPr>
          <w:noProof/>
        </w:rPr>
        <w:t>([Redacted], 2022, Teacher A, 2023c)</w:t>
      </w:r>
      <w:r>
        <w:fldChar w:fldCharType="end"/>
      </w:r>
      <w:r>
        <w:t xml:space="preserve">. This has been described as effective </w:t>
      </w:r>
      <w:r>
        <w:fldChar w:fldCharType="begin"/>
      </w:r>
      <w:r>
        <w:instrText xml:space="preserve"> ADDIN EN.CITE &lt;EndNote&gt;&lt;Cite&gt;&lt;Author&gt;Teacher A&lt;/Author&gt;&lt;Year&gt;2023&lt;/Year&gt;&lt;RecNum&gt;240&lt;/RecNum&gt;&lt;DisplayText&gt;(Teacher A, 2023c)&lt;/DisplayText&gt;&lt;record&gt;&lt;rec-number&gt;240&lt;/rec-number&gt;&lt;foreign-keys&gt;&lt;key app="EN" db-id="drva9fe5c2fsr4erw9avxxex2d90wvawetr2" timestamp="1680546201"&gt;240&lt;/key&gt;&lt;/foreign-keys&gt;&lt;ref-type name="Journal Article"&gt;17&lt;/ref-type&gt;&lt;contributors&gt;&lt;authors&gt;&lt;author&gt;Teacher A,&lt;/author&gt;&lt;/authors&gt;&lt;/contributors&gt;&lt;titles&gt;&lt;title&gt;Email to James Richards, 31 March.&lt;/title&gt;&lt;/titles&gt;&lt;dates&gt;&lt;year&gt;2023&lt;/year&gt;&lt;/dates&gt;&lt;urls&gt;&lt;/urls&gt;&lt;/record&gt;&lt;/Cite&gt;&lt;/EndNote&gt;</w:instrText>
      </w:r>
      <w:r>
        <w:fldChar w:fldCharType="separate"/>
      </w:r>
      <w:r>
        <w:rPr>
          <w:noProof/>
        </w:rPr>
        <w:t>(Teacher A, 2023c)</w:t>
      </w:r>
      <w:r>
        <w:fldChar w:fldCharType="end"/>
      </w:r>
      <w:r>
        <w:t xml:space="preserve">, with some staff indicating it was very helpful </w:t>
      </w:r>
      <w:r>
        <w:fldChar w:fldCharType="begin"/>
      </w:r>
      <w:r>
        <w:instrText xml:space="preserve"> ADDIN EN.CITE &lt;EndNote&gt;&lt;Cite&gt;&lt;Author&gt;Teacher C&lt;/Author&gt;&lt;Year&gt;2023&lt;/Year&gt;&lt;RecNum&gt;243&lt;/RecNum&gt;&lt;DisplayText&gt;(Teacher C, 2023)&lt;/DisplayText&gt;&lt;record&gt;&lt;rec-number&gt;243&lt;/rec-number&gt;&lt;foreign-keys&gt;&lt;key app="EN" db-id="drva9fe5c2fsr4erw9avxxex2d90wvawetr2" timestamp="1680546549"&gt;243&lt;/key&gt;&lt;/foreign-keys&gt;&lt;ref-type name="Journal Article"&gt;17&lt;/ref-type&gt;&lt;contributors&gt;&lt;authors&gt;&lt;author&gt;Teacher C,&lt;/author&gt;&lt;/authors&gt;&lt;/contributors&gt;&lt;titles&gt;&lt;title&gt;Email to James Richards, 29 March.&lt;/title&gt;&lt;/titles&gt;&lt;dates&gt;&lt;year&gt;2023&lt;/year&gt;&lt;/dates&gt;&lt;urls&gt;&lt;/urls&gt;&lt;/record&gt;&lt;/Cite&gt;&lt;/EndNote&gt;</w:instrText>
      </w:r>
      <w:r>
        <w:fldChar w:fldCharType="separate"/>
      </w:r>
      <w:r>
        <w:rPr>
          <w:noProof/>
        </w:rPr>
        <w:t>(Teacher C, 2023)</w:t>
      </w:r>
      <w:r>
        <w:fldChar w:fldCharType="end"/>
      </w:r>
      <w:r>
        <w:t xml:space="preserve">. This may be evidence that effective interventions do not need to be costly or require a great deal of effort. </w:t>
      </w:r>
    </w:p>
    <w:p w:rsidR="0095635D" w:rsidRDefault="0095635D" w:rsidP="0095635D">
      <w:pPr>
        <w:jc w:val="both"/>
      </w:pPr>
    </w:p>
    <w:p w:rsidR="0095635D" w:rsidRPr="00DF4FCE" w:rsidRDefault="0095635D" w:rsidP="0095635D">
      <w:pPr>
        <w:jc w:val="both"/>
        <w:rPr>
          <w:u w:val="single"/>
        </w:rPr>
      </w:pPr>
      <w:r w:rsidRPr="00DF4FCE">
        <w:rPr>
          <w:u w:val="single"/>
        </w:rPr>
        <w:t>Reflection and evaluation (500 words)</w:t>
      </w:r>
      <w:r>
        <w:rPr>
          <w:u w:val="single"/>
        </w:rPr>
        <w:t>:</w:t>
      </w:r>
    </w:p>
    <w:p w:rsidR="0095635D" w:rsidRDefault="0095635D" w:rsidP="0095635D">
      <w:pPr>
        <w:jc w:val="both"/>
      </w:pPr>
      <w:r>
        <w:t xml:space="preserve">The data obtained from parental surveys suggests the interventions put in place are working </w:t>
      </w:r>
      <w:r>
        <w:fldChar w:fldCharType="begin"/>
      </w:r>
      <w:r>
        <w:instrText xml:space="preserve"> ADDIN EN.CITE &lt;EndNote&gt;&lt;Cite&gt;&lt;Author&gt;[Redacted]&lt;/Author&gt;&lt;Year&gt;2022&lt;/Year&gt;&lt;RecNum&gt;237&lt;/RecNum&gt;&lt;DisplayText&gt;([Redacted], 2022, Teacher A, 2023b)&lt;/DisplayText&gt;&lt;record&gt;&lt;rec-number&gt;237&lt;/rec-number&gt;&lt;foreign-keys&gt;&lt;key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School&lt;/publisher&gt;&lt;urls&gt;&lt;/urls&gt;&lt;/record&gt;&lt;/Cite&gt;&lt;Cite&gt;&lt;Author&gt;Teacher A&lt;/Author&gt;&lt;Year&gt;2023&lt;/Year&gt;&lt;RecNum&gt;239&lt;/RecNum&gt;&lt;record&gt;&lt;rec-number&gt;239&lt;/rec-number&gt;&lt;foreign-keys&gt;&lt;key app="EN" db-id="drva9fe5c2fsr4erw9avxxex2d90wvawetr2" timestamp="1680546187"&gt;239&lt;/key&gt;&lt;/foreign-keys&gt;&lt;ref-type name="Journal Article"&gt;17&lt;/ref-type&gt;&lt;contributors&gt;&lt;authors&gt;&lt;author&gt;Teacher A,&lt;/author&gt;&lt;/authors&gt;&lt;/contributors&gt;&lt;titles&gt;&lt;title&gt;Email to James Richards, 29 March.&lt;/title&gt;&lt;/titles&gt;&lt;dates&gt;&lt;year&gt;2023&lt;/year&gt;&lt;/dates&gt;&lt;urls&gt;&lt;/urls&gt;&lt;/record&gt;&lt;/Cite&gt;&lt;/EndNote&gt;</w:instrText>
      </w:r>
      <w:r>
        <w:fldChar w:fldCharType="separate"/>
      </w:r>
      <w:r>
        <w:rPr>
          <w:noProof/>
        </w:rPr>
        <w:t>([Redacted], 2022, Teacher A, 2023b)</w:t>
      </w:r>
      <w:r>
        <w:fldChar w:fldCharType="end"/>
      </w:r>
      <w:r>
        <w:t xml:space="preserve">, as a higher number of parents believe their children’s work is accompanied by sufficient explanations. The learning walks have led to observations of many teachers following the first and second principles of </w:t>
      </w:r>
      <w:r>
        <w:fldChar w:fldCharType="begin"/>
      </w:r>
      <w:r>
        <w:instrText xml:space="preserve"> ADDIN EN.CITE &lt;EndNote&gt;&lt;Cite AuthorYear="1"&gt;&lt;Author&gt;Rosenshine&lt;/Author&gt;&lt;Year&gt;2012&lt;/Year&gt;&lt;RecNum&gt;56&lt;/RecNum&gt;&lt;DisplayText&gt;Rosenshine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Pr>
          <w:noProof/>
        </w:rPr>
        <w:t>Rosenshine (2012)</w:t>
      </w:r>
      <w:r>
        <w:fldChar w:fldCharType="end"/>
      </w:r>
      <w:r>
        <w:t xml:space="preserve">, and have allowed the identification of staff who are not doing so </w:t>
      </w:r>
      <w:r>
        <w:fldChar w:fldCharType="begin"/>
      </w:r>
      <w:r>
        <w:instrText xml:space="preserve"> ADDIN EN.CITE &lt;EndNote&gt;&lt;Cite&gt;&lt;Author&gt;[Redacted]&lt;/Author&gt;&lt;Year&gt;2022&lt;/Year&gt;&lt;RecNum&gt;237&lt;/RecNum&gt;&lt;DisplayText&gt;([Redacted], 2022)&lt;/DisplayText&gt;&lt;record&gt;&lt;rec-number&gt;237&lt;/rec-number&gt;&lt;foreign-keys&gt;&lt;key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School&lt;/publisher&gt;&lt;urls&gt;&lt;/urls&gt;&lt;/record&gt;&lt;/Cite&gt;&lt;/EndNote&gt;</w:instrText>
      </w:r>
      <w:r>
        <w:fldChar w:fldCharType="separate"/>
      </w:r>
      <w:r>
        <w:rPr>
          <w:noProof/>
        </w:rPr>
        <w:t>([Redacted], 2022)</w:t>
      </w:r>
      <w:r>
        <w:fldChar w:fldCharType="end"/>
      </w:r>
      <w:r>
        <w:t xml:space="preserve">. As the Estyn report found a lack of modelling, scaffolding, feedback, high quality explanations, questioning and recap of previous material </w:t>
      </w:r>
      <w:r>
        <w:fldChar w:fldCharType="begin"/>
      </w:r>
      <w:r>
        <w:instrText xml:space="preserve"> ADDIN EN.CITE &lt;EndNote&gt;&lt;Cite&gt;&lt;Author&gt;Estyn&lt;/Author&gt;&lt;Year&gt;2020&lt;/Year&gt;&lt;RecNum&gt;208&lt;/RecNum&gt;&lt;DisplayText&gt;(Estyn, 2020)&lt;/DisplayText&gt;&lt;record&gt;&lt;rec-number&gt;208&lt;/rec-number&gt;&lt;foreign-keys&gt;&lt;key app="EN" db-id="drva9fe5c2fsr4erw9avxxex2d90wvawetr2" timestamp="1680536386"&gt;208&lt;/key&gt;&lt;/foreign-keys&gt;&lt;ref-type name="Report"&gt;27&lt;/ref-type&gt;&lt;contributors&gt;&lt;authors&gt;&lt;author&gt;Estyn&lt;/author&gt;&lt;/authors&gt;&lt;/contributors&gt;&lt;titles&gt;&lt;title&gt;Inspection report [redacted] School&lt;/title&gt;&lt;/titles&gt;&lt;dates&gt;&lt;year&gt;2020&lt;/year&gt;&lt;/dates&gt;&lt;urls&gt;&lt;related-urls&gt;&lt;url&gt;https://www.estyn.gov.wales/provider/6704033&lt;/url&gt;&lt;/related-urls&gt;&lt;/urls&gt;&lt;access-date&gt;27 March 2023&lt;/access-date&gt;&lt;/record&gt;&lt;/Cite&gt;&lt;/EndNote&gt;</w:instrText>
      </w:r>
      <w:r>
        <w:fldChar w:fldCharType="separate"/>
      </w:r>
      <w:r>
        <w:rPr>
          <w:noProof/>
        </w:rPr>
        <w:t>(Estyn, 2020)</w:t>
      </w:r>
      <w:r>
        <w:fldChar w:fldCharType="end"/>
      </w:r>
      <w:r>
        <w:t xml:space="preserve">, these interventions have addressed most of these concerns. However, the poor-quality questioning has not been addressed, and has not been considered in the SDP </w:t>
      </w:r>
      <w:r>
        <w:fldChar w:fldCharType="begin"/>
      </w:r>
      <w:r>
        <w:instrText xml:space="preserve"> ADDIN EN.CITE &lt;EndNote&gt;&lt;Cite&gt;&lt;Author&gt;[Redacted]&lt;/Author&gt;&lt;Year&gt;2022&lt;/Year&gt;&lt;RecNum&gt;237&lt;/RecNum&gt;&lt;DisplayText&gt;([Redacted], 2022)&lt;/DisplayText&gt;&lt;record&gt;&lt;rec-number&gt;237&lt;/rec-number&gt;&lt;foreign-keys&gt;&lt;key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School&lt;/publisher&gt;&lt;urls&gt;&lt;/urls&gt;&lt;/record&gt;&lt;/Cite&gt;&lt;/EndNote&gt;</w:instrText>
      </w:r>
      <w:r>
        <w:fldChar w:fldCharType="separate"/>
      </w:r>
      <w:r>
        <w:rPr>
          <w:noProof/>
        </w:rPr>
        <w:t>([Redacted], 2022)</w:t>
      </w:r>
      <w:r>
        <w:fldChar w:fldCharType="end"/>
      </w:r>
      <w:r>
        <w:t xml:space="preserve">, while the issue of feedback has only tangentially been addressed through the use of starter tasks, and there is no plan in progress currently to address this </w:t>
      </w:r>
      <w:r>
        <w:fldChar w:fldCharType="begin"/>
      </w:r>
      <w:r>
        <w:instrText xml:space="preserve"> ADDIN EN.CITE &lt;EndNote&gt;&lt;Cite&gt;&lt;Author&gt;Teacher A&lt;/Author&gt;&lt;Year&gt;2023&lt;/Year&gt;&lt;RecNum&gt;238&lt;/RecNum&gt;&lt;DisplayText&gt;(Teacher A, 2023a, Teacher E, 2023)&lt;/DisplayText&gt;&lt;record&gt;&lt;rec-number&gt;238&lt;/rec-number&gt;&lt;foreign-keys&gt;&lt;key app="EN" db-id="drva9fe5c2fsr4erw9avxxex2d90wvawetr2" timestamp="1680546155"&gt;238&lt;/key&gt;&lt;/foreign-keys&gt;&lt;ref-type name="Journal Article"&gt;17&lt;/ref-type&gt;&lt;contributors&gt;&lt;authors&gt;&lt;author&gt;Teacher A,&lt;/author&gt;&lt;/authors&gt;&lt;/contributors&gt;&lt;titles&gt;&lt;title&gt;Email to James Richards, 28 March.&lt;/title&gt;&lt;/titles&gt;&lt;dates&gt;&lt;year&gt;2023&lt;/year&gt;&lt;/dates&gt;&lt;urls&gt;&lt;/urls&gt;&lt;/record&gt;&lt;/Cite&gt;&lt;Cite&gt;&lt;Author&gt;Teacher E&lt;/Author&gt;&lt;Year&gt;2023&lt;/Year&gt;&lt;RecNum&gt;244&lt;/RecNum&gt;&lt;record&gt;&lt;rec-number&gt;244&lt;/rec-number&gt;&lt;foreign-keys&gt;&lt;key app="EN" db-id="drva9fe5c2fsr4erw9avxxex2d90wvawetr2" timestamp="1680547830"&gt;244&lt;/key&gt;&lt;/foreign-keys&gt;&lt;ref-type name="Journal Article"&gt;17&lt;/ref-type&gt;&lt;contributors&gt;&lt;authors&gt;&lt;author&gt;Teacher E,&lt;/author&gt;&lt;/authors&gt;&lt;/contributors&gt;&lt;titles&gt;&lt;title&gt;Email to James Richards, 5 April.&lt;/title&gt;&lt;/titles&gt;&lt;dates&gt;&lt;year&gt;2023&lt;/year&gt;&lt;/dates&gt;&lt;urls&gt;&lt;/urls&gt;&lt;/record&gt;&lt;/Cite&gt;&lt;/EndNote&gt;</w:instrText>
      </w:r>
      <w:r>
        <w:fldChar w:fldCharType="separate"/>
      </w:r>
      <w:r>
        <w:rPr>
          <w:noProof/>
        </w:rPr>
        <w:t>(Teacher A, 2023a, Teacher E, 2023)</w:t>
      </w:r>
      <w:r>
        <w:fldChar w:fldCharType="end"/>
      </w:r>
      <w:r>
        <w:t xml:space="preserve">. The school needs to develop plans by which feedback can be given, and to address the problem of questioning. </w:t>
      </w:r>
    </w:p>
    <w:p w:rsidR="0095635D" w:rsidRDefault="0095635D" w:rsidP="0095635D">
      <w:pPr>
        <w:jc w:val="both"/>
      </w:pPr>
      <w:r>
        <w:t xml:space="preserve">The learning walks, which are used to gain an insight into the practices of teaching staff </w:t>
      </w:r>
      <w:r>
        <w:fldChar w:fldCharType="begin"/>
      </w:r>
      <w:r>
        <w:instrText xml:space="preserve"> ADDIN EN.CITE &lt;EndNote&gt;&lt;Cite&gt;&lt;Author&gt;[Redacted]&lt;/Author&gt;&lt;Year&gt;2022&lt;/Year&gt;&lt;RecNum&gt;237&lt;/RecNum&gt;&lt;DisplayText&gt;([Redacted], 2022)&lt;/DisplayText&gt;&lt;record&gt;&lt;rec-number&gt;237&lt;/rec-number&gt;&lt;foreign-keys&gt;&lt;key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School&lt;/publisher&gt;&lt;urls&gt;&lt;/urls&gt;&lt;/record&gt;&lt;/Cite&gt;&lt;/EndNote&gt;</w:instrText>
      </w:r>
      <w:r>
        <w:fldChar w:fldCharType="separate"/>
      </w:r>
      <w:r>
        <w:rPr>
          <w:noProof/>
        </w:rPr>
        <w:t>([Redacted], 2022)</w:t>
      </w:r>
      <w:r>
        <w:fldChar w:fldCharType="end"/>
      </w:r>
      <w:r>
        <w:t xml:space="preserve">, have been described as intrusive by some teachers </w:t>
      </w:r>
      <w:r>
        <w:fldChar w:fldCharType="begin"/>
      </w:r>
      <w:r>
        <w:instrText xml:space="preserve"> ADDIN EN.CITE &lt;EndNote&gt;&lt;Cite&gt;&lt;Author&gt;Teacher E&lt;/Author&gt;&lt;Year&gt;2023&lt;/Year&gt;&lt;RecNum&gt;244&lt;/RecNum&gt;&lt;DisplayText&gt;(Teacher E, 2023)&lt;/DisplayText&gt;&lt;record&gt;&lt;rec-number&gt;244&lt;/rec-number&gt;&lt;foreign-keys&gt;&lt;key app="EN" db-id="drva9fe5c2fsr4erw9avxxex2d90wvawetr2" timestamp="1680547830"&gt;244&lt;/key&gt;&lt;/foreign-keys&gt;&lt;ref-type name="Journal Article"&gt;17&lt;/ref-type&gt;&lt;contributors&gt;&lt;authors&gt;&lt;author&gt;Teacher E,&lt;/author&gt;&lt;/authors&gt;&lt;/contributors&gt;&lt;titles&gt;&lt;title&gt;Email to James Richards, 5 April.&lt;/title&gt;&lt;/titles&gt;&lt;dates&gt;&lt;year&gt;2023&lt;/year&gt;&lt;/dates&gt;&lt;urls&gt;&lt;/urls&gt;&lt;/record&gt;&lt;/Cite&gt;&lt;/EndNote&gt;</w:instrText>
      </w:r>
      <w:r>
        <w:fldChar w:fldCharType="separate"/>
      </w:r>
      <w:r>
        <w:rPr>
          <w:noProof/>
        </w:rPr>
        <w:t>(Teacher E, 2023)</w:t>
      </w:r>
      <w:r>
        <w:fldChar w:fldCharType="end"/>
      </w:r>
      <w:r>
        <w:t xml:space="preserve">. These learning walks have been described in the published literature as a form of unwanted surveillance </w:t>
      </w:r>
      <w:r>
        <w:fldChar w:fldCharType="begin"/>
      </w:r>
      <w:r>
        <w:instrText xml:space="preserve"> ADDIN EN.CITE &lt;EndNote&gt;&lt;Cite&gt;&lt;Author&gt;Page&lt;/Author&gt;&lt;Year&gt;2017&lt;/Year&gt;&lt;RecNum&gt;229&lt;/RecNum&gt;&lt;DisplayText&gt;(Page, 2017)&lt;/DisplayText&gt;&lt;record&gt;&lt;rec-number&gt;229&lt;/rec-number&gt;&lt;foreign-keys&gt;&lt;key app="EN" db-id="drva9fe5c2fsr4erw9avxxex2d90wvawetr2" timestamp="1680537858"&gt;229&lt;/key&gt;&lt;/foreign-keys&gt;&lt;ref-type name="Journal Article"&gt;17&lt;/ref-type&gt;&lt;contributors&gt;&lt;authors&gt;&lt;author&gt;Page, Damien&lt;/author&gt;&lt;/authors&gt;&lt;/contributors&gt;&lt;titles&gt;&lt;title&gt;Conceptualising the surveillance of teachers&lt;/title&gt;&lt;secondary-title&gt;British Journal of Sociology of Education&lt;/secondary-title&gt;&lt;/titles&gt;&lt;periodical&gt;&lt;full-title&gt;British Journal of Sociology of Education&lt;/full-title&gt;&lt;/periodical&gt;&lt;pages&gt;991-1006&lt;/pages&gt;&lt;volume&gt;38&lt;/volume&gt;&lt;number&gt;7&lt;/number&gt;&lt;dates&gt;&lt;year&gt;2017&lt;/year&gt;&lt;/dates&gt;&lt;isbn&gt;0142-5692&lt;/isbn&gt;&lt;urls&gt;&lt;/urls&gt;&lt;/record&gt;&lt;/Cite&gt;&lt;/EndNote&gt;</w:instrText>
      </w:r>
      <w:r>
        <w:fldChar w:fldCharType="separate"/>
      </w:r>
      <w:r>
        <w:rPr>
          <w:noProof/>
        </w:rPr>
        <w:t>(Page, 2017)</w:t>
      </w:r>
      <w:r>
        <w:fldChar w:fldCharType="end"/>
      </w:r>
      <w:r>
        <w:t xml:space="preserve">, and while it has resulted in useful observations </w:t>
      </w:r>
      <w:r>
        <w:fldChar w:fldCharType="begin"/>
      </w:r>
      <w:r>
        <w:instrText xml:space="preserve"> ADDIN EN.CITE &lt;EndNote&gt;&lt;Cite&gt;&lt;Author&gt;[Redacted]&lt;/Author&gt;&lt;Year&gt;2022&lt;/Year&gt;&lt;RecNum&gt;237&lt;/RecNum&gt;&lt;DisplayText&gt;([Redacted], 2022)&lt;/DisplayText&gt;&lt;record&gt;&lt;rec-number&gt;237&lt;/rec-number&gt;&lt;foreign-keys&gt;&lt;key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School&lt;/publisher&gt;&lt;urls&gt;&lt;/urls&gt;&lt;/record&gt;&lt;/Cite&gt;&lt;/EndNote&gt;</w:instrText>
      </w:r>
      <w:r>
        <w:fldChar w:fldCharType="separate"/>
      </w:r>
      <w:r>
        <w:rPr>
          <w:noProof/>
        </w:rPr>
        <w:t>([Redacted], 2022)</w:t>
      </w:r>
      <w:r>
        <w:fldChar w:fldCharType="end"/>
      </w:r>
      <w:r>
        <w:t xml:space="preserve">, logically the results may be biased if an observation falls during a period of unusually high or low use of the principles introduced in </w:t>
      </w:r>
      <w:r>
        <w:fldChar w:fldCharType="begin"/>
      </w:r>
      <w:r w:rsidR="00AB2A47">
        <w:instrText xml:space="preserve"> ADDIN EN.CITE &lt;EndNote&gt;&lt;Cite AuthorYear="1"&gt;&lt;Author&gt;Rosenshine&lt;/Author&gt;&lt;Year&gt;2012&lt;/Year&gt;&lt;RecNum&gt;56&lt;/RecNum&gt;&lt;DisplayText&gt;Rosenshine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sidR="00AB2A47">
        <w:rPr>
          <w:noProof/>
        </w:rPr>
        <w:t>Rosenshine (2012)</w:t>
      </w:r>
      <w:r>
        <w:fldChar w:fldCharType="end"/>
      </w:r>
      <w:r>
        <w:t xml:space="preserve">. There is also the problem of staff refusing to engage with these principles, of which twenty-seven teachers were highlighted, which was to be addressed during performance management meetings </w:t>
      </w:r>
      <w:r>
        <w:fldChar w:fldCharType="begin"/>
      </w:r>
      <w:r>
        <w:instrText xml:space="preserve"> ADDIN EN.CITE &lt;EndNote&gt;&lt;Cite&gt;&lt;Author&gt;[Redacted]&lt;/Author&gt;&lt;Year&gt;2022&lt;/Year&gt;&lt;RecNum&gt;237&lt;/RecNum&gt;&lt;DisplayText&gt;([Redacted], 2022)&lt;/DisplayText&gt;&lt;record&gt;&lt;rec-number&gt;237&lt;/rec-number&gt;&lt;foreign-keys&gt;&lt;key app="EN" db-id="drva9fe5c2fsr4erw9avxxex2d90wvawetr2" timestamp="1680542210"&gt;237&lt;/key&gt;&lt;/foreign-keys&gt;&lt;ref-type name="Report"&gt;27&lt;/ref-type&gt;&lt;contributors&gt;&lt;authors&gt;&lt;author&gt;[Redacted]&lt;/author&gt;&lt;/authors&gt;&lt;/contributors&gt;&lt;titles&gt;&lt;title&gt;School improvement action plan, 2022-2023&lt;/title&gt;&lt;/titles&gt;&lt;dates&gt;&lt;year&gt;2022&lt;/year&gt;&lt;/dates&gt;&lt;publisher&gt;[Redacted] School&lt;/publisher&gt;&lt;urls&gt;&lt;/urls&gt;&lt;/record&gt;&lt;/Cite&gt;&lt;/EndNote&gt;</w:instrText>
      </w:r>
      <w:r>
        <w:fldChar w:fldCharType="separate"/>
      </w:r>
      <w:r>
        <w:rPr>
          <w:noProof/>
        </w:rPr>
        <w:t>([Redacted], 2022)</w:t>
      </w:r>
      <w:r>
        <w:fldChar w:fldCharType="end"/>
      </w:r>
      <w:r>
        <w:t xml:space="preserve">. The SDP did not contain any additional information regarding how teachers refusing to follow these principles would be dealt with, and when asked information was not given </w:t>
      </w:r>
      <w:r>
        <w:fldChar w:fldCharType="begin"/>
      </w:r>
      <w:r>
        <w:instrText xml:space="preserve"> ADDIN EN.CITE &lt;EndNote&gt;&lt;Cite&gt;&lt;Author&gt;Teacher A&lt;/Author&gt;&lt;Year&gt;2023&lt;/Year&gt;&lt;RecNum&gt;240&lt;/RecNum&gt;&lt;DisplayText&gt;(Teacher A, 2023c)&lt;/DisplayText&gt;&lt;record&gt;&lt;rec-number&gt;240&lt;/rec-number&gt;&lt;foreign-keys&gt;&lt;key app="EN" db-id="drva9fe5c2fsr4erw9avxxex2d90wvawetr2" timestamp="1680546201"&gt;240&lt;/key&gt;&lt;/foreign-keys&gt;&lt;ref-type name="Journal Article"&gt;17&lt;/ref-type&gt;&lt;contributors&gt;&lt;authors&gt;&lt;author&gt;Teacher A,&lt;/author&gt;&lt;/authors&gt;&lt;/contributors&gt;&lt;titles&gt;&lt;title&gt;Email to James Richards, 31 March.&lt;/title&gt;&lt;/titles&gt;&lt;dates&gt;&lt;year&gt;2023&lt;/year&gt;&lt;/dates&gt;&lt;urls&gt;&lt;/urls&gt;&lt;/record&gt;&lt;/Cite&gt;&lt;/EndNote&gt;</w:instrText>
      </w:r>
      <w:r>
        <w:fldChar w:fldCharType="separate"/>
      </w:r>
      <w:r>
        <w:rPr>
          <w:noProof/>
        </w:rPr>
        <w:t>(Teacher A, 2023c)</w:t>
      </w:r>
      <w:r>
        <w:fldChar w:fldCharType="end"/>
      </w:r>
      <w:r>
        <w:t xml:space="preserve">. </w:t>
      </w:r>
    </w:p>
    <w:p w:rsidR="0095635D" w:rsidRDefault="0095635D" w:rsidP="0095635D">
      <w:pPr>
        <w:jc w:val="both"/>
      </w:pPr>
      <w:r>
        <w:t xml:space="preserve">Questioning as a form of teaching dates back to Socrates </w:t>
      </w:r>
      <w:r>
        <w:fldChar w:fldCharType="begin"/>
      </w:r>
      <w:r>
        <w:instrText xml:space="preserve"> ADDIN EN.CITE &lt;EndNote&gt;&lt;Cite&gt;&lt;Author&gt;Buchanan Hill&lt;/Author&gt;&lt;Year&gt;2016&lt;/Year&gt;&lt;RecNum&gt;232&lt;/RecNum&gt;&lt;DisplayText&gt;(Buchanan Hill, 2016)&lt;/DisplayText&gt;&lt;record&gt;&lt;rec-number&gt;232&lt;/rec-number&gt;&lt;foreign-keys&gt;&lt;key app="EN" db-id="drva9fe5c2fsr4erw9avxxex2d90wvawetr2" timestamp="1680538247"&gt;232&lt;/key&gt;&lt;/foreign-keys&gt;&lt;ref-type name="Journal Article"&gt;17&lt;/ref-type&gt;&lt;contributors&gt;&lt;authors&gt;&lt;author&gt;Buchanan Hill, Joan&lt;/author&gt;&lt;/authors&gt;&lt;/contributors&gt;&lt;titles&gt;&lt;title&gt;Questioning techniques: A study of instructional practice&lt;/title&gt;&lt;secondary-title&gt;Peabody Journal of Education&lt;/secondary-title&gt;&lt;/titles&gt;&lt;periodical&gt;&lt;full-title&gt;Peabody Journal of Education&lt;/full-title&gt;&lt;/periodical&gt;&lt;pages&gt;660-671&lt;/pages&gt;&lt;volume&gt;91&lt;/volume&gt;&lt;number&gt;5&lt;/number&gt;&lt;dates&gt;&lt;year&gt;2016&lt;/year&gt;&lt;/dates&gt;&lt;isbn&gt;0161-956X&lt;/isbn&gt;&lt;urls&gt;&lt;/urls&gt;&lt;/record&gt;&lt;/Cite&gt;&lt;/EndNote&gt;</w:instrText>
      </w:r>
      <w:r>
        <w:fldChar w:fldCharType="separate"/>
      </w:r>
      <w:r>
        <w:rPr>
          <w:noProof/>
        </w:rPr>
        <w:t>(Buchanan Hill, 2016)</w:t>
      </w:r>
      <w:r>
        <w:fldChar w:fldCharType="end"/>
      </w:r>
      <w:r>
        <w:t xml:space="preserve">. It allows the enhancement of learning through stimulating the recall of knowledge or allowing new knowledge to be introduced </w:t>
      </w:r>
      <w:r>
        <w:fldChar w:fldCharType="begin"/>
      </w:r>
      <w:r>
        <w:instrText xml:space="preserve"> ADDIN EN.CITE &lt;EndNote&gt;&lt;Cite&gt;&lt;Author&gt;Hayes&lt;/Author&gt;&lt;Year&gt;2009&lt;/Year&gt;&lt;RecNum&gt;230&lt;/RecNum&gt;&lt;DisplayText&gt;(Hayes, 2009)&lt;/DisplayText&gt;&lt;record&gt;&lt;rec-number&gt;230&lt;/rec-number&gt;&lt;foreign-keys&gt;&lt;key app="EN" db-id="drva9fe5c2fsr4erw9avxxex2d90wvawetr2" timestamp="1680538144"&gt;230&lt;/key&gt;&lt;/foreign-keys&gt;&lt;ref-type name="Journal Article"&gt;17&lt;/ref-type&gt;&lt;contributors&gt;&lt;authors&gt;&lt;author&gt;Hayes, Denis&lt;/author&gt;&lt;/authors&gt;&lt;/contributors&gt;&lt;titles&gt;&lt;title&gt;Learning and Teaching in Primary Schools: A Guide for Teachers&lt;/title&gt;&lt;secondary-title&gt;Learning and Teaching in Primary Schools&lt;/secondary-title&gt;&lt;/titles&gt;&lt;periodical&gt;&lt;full-title&gt;Learning and Teaching in Primary Schools&lt;/full-title&gt;&lt;/periodical&gt;&lt;pages&gt;1-168&lt;/pages&gt;&lt;dates&gt;&lt;year&gt;2009&lt;/year&gt;&lt;/dates&gt;&lt;urls&gt;&lt;/urls&gt;&lt;/record&gt;&lt;/Cite&gt;&lt;/EndNote&gt;</w:instrText>
      </w:r>
      <w:r>
        <w:fldChar w:fldCharType="separate"/>
      </w:r>
      <w:r>
        <w:rPr>
          <w:noProof/>
        </w:rPr>
        <w:t>(Hayes, 2009)</w:t>
      </w:r>
      <w:r>
        <w:fldChar w:fldCharType="end"/>
      </w:r>
      <w:r>
        <w:t xml:space="preserve">. For example, questioning can be effectively used to ensure a class is confident with a new topic before moving on to a task </w:t>
      </w:r>
      <w:r>
        <w:fldChar w:fldCharType="begin"/>
      </w:r>
      <w:r>
        <w:instrText xml:space="preserve"> ADDIN EN.CITE &lt;EndNote&gt;&lt;Cite&gt;&lt;Author&gt;Allison&lt;/Author&gt;&lt;Year&gt;2015&lt;/Year&gt;&lt;RecNum&gt;231&lt;/RecNum&gt;&lt;DisplayText&gt;(Allison and Tharby, 2015)&lt;/DisplayText&gt;&lt;record&gt;&lt;rec-number&gt;231&lt;/rec-number&gt;&lt;foreign-keys&gt;&lt;key app="EN" db-id="drva9fe5c2fsr4erw9avxxex2d90wvawetr2" timestamp="1680538224"&gt;231&lt;/key&gt;&lt;/foreign-keys&gt;&lt;ref-type name="Book"&gt;6&lt;/ref-type&gt;&lt;contributors&gt;&lt;authors&gt;&lt;author&gt;Allison, Shaun&lt;/author&gt;&lt;author&gt;Tharby, Andy&lt;/author&gt;&lt;/authors&gt;&lt;/contributors&gt;&lt;titles&gt;&lt;title&gt;Making every lesson count: Six principles to support great teaching and learning (Making every lesson count series)&lt;/title&gt;&lt;/titles&gt;&lt;dates&gt;&lt;year&gt;2015&lt;/year&gt;&lt;/dates&gt;&lt;publisher&gt;Crown House Publishing&lt;/publisher&gt;&lt;isbn&gt;1845909771&lt;/isbn&gt;&lt;urls&gt;&lt;/urls&gt;&lt;/record&gt;&lt;/Cite&gt;&lt;/EndNote&gt;</w:instrText>
      </w:r>
      <w:r>
        <w:fldChar w:fldCharType="separate"/>
      </w:r>
      <w:r>
        <w:rPr>
          <w:noProof/>
        </w:rPr>
        <w:t>(Allison and Tharby, 2015)</w:t>
      </w:r>
      <w:r>
        <w:fldChar w:fldCharType="end"/>
      </w:r>
      <w:r>
        <w:t xml:space="preserve">. Indeed, the third principle of </w:t>
      </w:r>
      <w:r>
        <w:fldChar w:fldCharType="begin"/>
      </w:r>
      <w:r>
        <w:instrText xml:space="preserve"> ADDIN EN.CITE &lt;EndNote&gt;&lt;Cite AuthorYear="1"&gt;&lt;Author&gt;Rosenshine&lt;/Author&gt;&lt;Year&gt;2012&lt;/Year&gt;&lt;RecNum&gt;56&lt;/RecNum&gt;&lt;DisplayText&gt;Rosenshine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Pr>
          <w:noProof/>
        </w:rPr>
        <w:t>Rosenshine (2012)</w:t>
      </w:r>
      <w:r>
        <w:fldChar w:fldCharType="end"/>
      </w:r>
      <w:r>
        <w:t xml:space="preserve"> calls for questioning on this basis, thus the school may decide simply to extend their focus on these principles to include the first three. It must be done carefully, however, as research shows most questioning is of poor quality or simply focuses on stimulating recall rather than thought (for example, </w:t>
      </w:r>
      <w:r>
        <w:fldChar w:fldCharType="begin"/>
      </w:r>
      <w:r>
        <w:instrText xml:space="preserve"> ADDIN EN.CITE &lt;EndNote&gt;&lt;Cite AuthorYear="1"&gt;&lt;Author&gt;Almeida&lt;/Author&gt;&lt;Year&gt;2012&lt;/Year&gt;&lt;RecNum&gt;234&lt;/RecNum&gt;&lt;DisplayText&gt;Almeida (2012)&lt;/DisplayText&gt;&lt;record&gt;&lt;rec-number&gt;234&lt;/rec-number&gt;&lt;foreign-keys&gt;&lt;key app="EN" db-id="drva9fe5c2fsr4erw9avxxex2d90wvawetr2" timestamp="1680538304"&gt;234&lt;/key&gt;&lt;/foreign-keys&gt;&lt;ref-type name="Journal Article"&gt;17&lt;/ref-type&gt;&lt;contributors&gt;&lt;authors&gt;&lt;author&gt;Almeida, Patrícia Albergaria&lt;/author&gt;&lt;/authors&gt;&lt;/contributors&gt;&lt;titles&gt;&lt;title&gt;Can I ask a question? The importance of classroom questioning&lt;/title&gt;&lt;secondary-title&gt;Procedia-Social and Behavioral Sciences&lt;/secondary-title&gt;&lt;/titles&gt;&lt;periodical&gt;&lt;full-title&gt;Procedia-Social and Behavioral Sciences&lt;/full-title&gt;&lt;/periodical&gt;&lt;pages&gt;634-638&lt;/pages&gt;&lt;volume&gt;31&lt;/volume&gt;&lt;dates&gt;&lt;year&gt;2012&lt;/year&gt;&lt;/dates&gt;&lt;isbn&gt;1877-0428&lt;/isbn&gt;&lt;urls&gt;&lt;/urls&gt;&lt;/record&gt;&lt;/Cite&gt;&lt;/EndNote&gt;</w:instrText>
      </w:r>
      <w:r>
        <w:fldChar w:fldCharType="separate"/>
      </w:r>
      <w:r>
        <w:rPr>
          <w:noProof/>
        </w:rPr>
        <w:t>Almeida (2012)</w:t>
      </w:r>
      <w:r>
        <w:fldChar w:fldCharType="end"/>
      </w:r>
      <w:r>
        <w:t xml:space="preserve">), whereas higher questioning stimulates more complex cognitive </w:t>
      </w:r>
      <w:r>
        <w:lastRenderedPageBreak/>
        <w:t xml:space="preserve">skills, and tend to begin with words such as ‘why’ and ‘how’ </w:t>
      </w:r>
      <w:r>
        <w:fldChar w:fldCharType="begin"/>
      </w:r>
      <w:r>
        <w:instrText xml:space="preserve"> ADDIN EN.CITE &lt;EndNote&gt;&lt;Cite&gt;&lt;Author&gt;Pagliaro&lt;/Author&gt;&lt;Year&gt;2017&lt;/Year&gt;&lt;RecNum&gt;233&lt;/RecNum&gt;&lt;DisplayText&gt;(Pagliaro, 2017)&lt;/DisplayText&gt;&lt;record&gt;&lt;rec-number&gt;233&lt;/rec-number&gt;&lt;foreign-keys&gt;&lt;key app="EN" db-id="drva9fe5c2fsr4erw9avxxex2d90wvawetr2" timestamp="1680538275"&gt;233&lt;/key&gt;&lt;/foreign-keys&gt;&lt;ref-type name="Book"&gt;6&lt;/ref-type&gt;&lt;contributors&gt;&lt;authors&gt;&lt;author&gt;Pagliaro, Marie Menna&lt;/author&gt;&lt;/authors&gt;&lt;/contributors&gt;&lt;titles&gt;&lt;title&gt;Questioning, instructional strategies, and classroom management: A Compendium of criteria for best teaching practices&lt;/title&gt;&lt;/titles&gt;&lt;dates&gt;&lt;year&gt;2017&lt;/year&gt;&lt;/dates&gt;&lt;publisher&gt;Rowman &amp;amp; Littlefield&lt;/publisher&gt;&lt;isbn&gt;1475838638&lt;/isbn&gt;&lt;urls&gt;&lt;/urls&gt;&lt;/record&gt;&lt;/Cite&gt;&lt;/EndNote&gt;</w:instrText>
      </w:r>
      <w:r>
        <w:fldChar w:fldCharType="separate"/>
      </w:r>
      <w:r>
        <w:rPr>
          <w:noProof/>
        </w:rPr>
        <w:t>(Pagliaro, 2017)</w:t>
      </w:r>
      <w:r>
        <w:fldChar w:fldCharType="end"/>
      </w:r>
      <w:r>
        <w:t xml:space="preserve">. Teachers could be trained to ask these sorts of questions, and to give sufficient thinking time and feedback, and ask pupils to comment on the answers received, to ensure the learning opportunities are maximised </w:t>
      </w:r>
      <w:r>
        <w:fldChar w:fldCharType="begin"/>
      </w:r>
      <w:r>
        <w:instrText xml:space="preserve"> ADDIN EN.CITE &lt;EndNote&gt;&lt;Cite&gt;&lt;Author&gt;Alexander&lt;/Author&gt;&lt;Year&gt;2018&lt;/Year&gt;&lt;RecNum&gt;235&lt;/RecNum&gt;&lt;DisplayText&gt;(Alexander, 2018)&lt;/DisplayText&gt;&lt;record&gt;&lt;rec-number&gt;235&lt;/rec-number&gt;&lt;foreign-keys&gt;&lt;key app="EN" db-id="drva9fe5c2fsr4erw9avxxex2d90wvawetr2" timestamp="1680538333"&gt;235&lt;/key&gt;&lt;/foreign-keys&gt;&lt;ref-type name="Journal Article"&gt;17&lt;/ref-type&gt;&lt;contributors&gt;&lt;authors&gt;&lt;author&gt;Alexander, Robin&lt;/author&gt;&lt;/authors&gt;&lt;/contributors&gt;&lt;titles&gt;&lt;title&gt;Developing dialogic teaching: Genesis, process, trial&lt;/title&gt;&lt;secondary-title&gt;Research Papers in Education&lt;/secondary-title&gt;&lt;/titles&gt;&lt;periodical&gt;&lt;full-title&gt;Research Papers in Education&lt;/full-title&gt;&lt;/periodical&gt;&lt;pages&gt;561-598&lt;/pages&gt;&lt;volume&gt;33&lt;/volume&gt;&lt;number&gt;5&lt;/number&gt;&lt;dates&gt;&lt;year&gt;2018&lt;/year&gt;&lt;/dates&gt;&lt;isbn&gt;0267-1522&lt;/isbn&gt;&lt;urls&gt;&lt;/urls&gt;&lt;/record&gt;&lt;/Cite&gt;&lt;/EndNote&gt;</w:instrText>
      </w:r>
      <w:r>
        <w:fldChar w:fldCharType="separate"/>
      </w:r>
      <w:r>
        <w:rPr>
          <w:noProof/>
        </w:rPr>
        <w:t>(Alexander, 2018)</w:t>
      </w:r>
      <w:r>
        <w:fldChar w:fldCharType="end"/>
      </w:r>
      <w:r>
        <w:t xml:space="preserve">. This may be sufficient to allow the concerns regarding questioning to be addressed </w:t>
      </w:r>
      <w:r>
        <w:fldChar w:fldCharType="begin"/>
      </w:r>
      <w:r>
        <w:instrText xml:space="preserve"> ADDIN EN.CITE &lt;EndNote&gt;&lt;Cite&gt;&lt;Author&gt;Estyn&lt;/Author&gt;&lt;Year&gt;2020&lt;/Year&gt;&lt;RecNum&gt;208&lt;/RecNum&gt;&lt;DisplayText&gt;(Estyn, 2020)&lt;/DisplayText&gt;&lt;record&gt;&lt;rec-number&gt;208&lt;/rec-number&gt;&lt;foreign-keys&gt;&lt;key app="EN" db-id="drva9fe5c2fsr4erw9avxxex2d90wvawetr2" timestamp="1680536386"&gt;208&lt;/key&gt;&lt;/foreign-keys&gt;&lt;ref-type name="Report"&gt;27&lt;/ref-type&gt;&lt;contributors&gt;&lt;authors&gt;&lt;author&gt;Estyn&lt;/author&gt;&lt;/authors&gt;&lt;/contributors&gt;&lt;titles&gt;&lt;title&gt;Inspection report [redacted] School&lt;/title&gt;&lt;/titles&gt;&lt;dates&gt;&lt;year&gt;2020&lt;/year&gt;&lt;/dates&gt;&lt;urls&gt;&lt;related-urls&gt;&lt;url&gt;https://www.estyn.gov.wales/provider/6704033&lt;/url&gt;&lt;/related-urls&gt;&lt;/urls&gt;&lt;access-date&gt;27 March 2023&lt;/access-date&gt;&lt;/record&gt;&lt;/Cite&gt;&lt;/EndNote&gt;</w:instrText>
      </w:r>
      <w:r>
        <w:fldChar w:fldCharType="separate"/>
      </w:r>
      <w:r>
        <w:rPr>
          <w:noProof/>
        </w:rPr>
        <w:t>(Estyn, 2020)</w:t>
      </w:r>
      <w:r>
        <w:fldChar w:fldCharType="end"/>
      </w:r>
      <w:r>
        <w:t xml:space="preserve">. </w:t>
      </w:r>
    </w:p>
    <w:p w:rsidR="0060591C" w:rsidRDefault="0060591C" w:rsidP="0095635D">
      <w:pPr>
        <w:jc w:val="both"/>
      </w:pPr>
    </w:p>
    <w:p w:rsidR="0095635D" w:rsidRPr="00DF4FCE" w:rsidRDefault="0095635D" w:rsidP="0095635D">
      <w:pPr>
        <w:jc w:val="both"/>
        <w:rPr>
          <w:u w:val="single"/>
        </w:rPr>
      </w:pPr>
      <w:r w:rsidRPr="00DF4FCE">
        <w:rPr>
          <w:u w:val="single"/>
        </w:rPr>
        <w:t>Conclusion (200 words):</w:t>
      </w:r>
    </w:p>
    <w:p w:rsidR="0095635D" w:rsidRDefault="0095635D" w:rsidP="0095635D">
      <w:pPr>
        <w:jc w:val="both"/>
      </w:pPr>
      <w:r w:rsidRPr="005702DB">
        <w:t>S</w:t>
      </w:r>
      <w:r>
        <w:t xml:space="preserve">DPs are required by law, have been seen as a good opportunity to help implement the new Curriculum for Wales, and are updated and monitored by a process of constant self-evaluation. This essay focused on one part of an SDP in a comprehensive secondary school in Swansea, created in response to an Estyn inspection report that highlighted teaching and assessment as being in need of improvement. </w:t>
      </w:r>
    </w:p>
    <w:p w:rsidR="0095635D" w:rsidRDefault="0095635D" w:rsidP="0095635D">
      <w:pPr>
        <w:jc w:val="both"/>
      </w:pPr>
      <w:r>
        <w:t xml:space="preserve">The first and second principles of </w:t>
      </w:r>
      <w:r>
        <w:fldChar w:fldCharType="begin"/>
      </w:r>
      <w:r>
        <w:instrText xml:space="preserve"> ADDIN EN.CITE &lt;EndNote&gt;&lt;Cite AuthorYear="1"&gt;&lt;Author&gt;Rosenshine&lt;/Author&gt;&lt;Year&gt;2012&lt;/Year&gt;&lt;RecNum&gt;56&lt;/RecNum&gt;&lt;DisplayText&gt;Rosenshine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Pr>
          <w:noProof/>
        </w:rPr>
        <w:t>Rosenshine (2012)</w:t>
      </w:r>
      <w:r>
        <w:fldChar w:fldCharType="end"/>
      </w:r>
      <w:r>
        <w:t xml:space="preserve">, described previously, were introduced to correct this, with some promising results from parent surveys and learning walks, although there has been some resistance from the staff. The SDP does not currently contain a plan to deal with the comments in the Estyn report regarding weak questioning, which can be addressed by training staff to ask open ended questions that stimulate higher cognitive functions, giving enough time to formulate an answer, providing feedback and asking questions based on an answer given. </w:t>
      </w:r>
    </w:p>
    <w:p w:rsidR="008B0FEB" w:rsidRDefault="0095635D" w:rsidP="0060591C">
      <w:pPr>
        <w:jc w:val="both"/>
      </w:pPr>
      <w:r>
        <w:t xml:space="preserve">I have learnt that what appear to be large issues can have simple solutions, which can frequently be found in the published literature. In light of this I will always consult the published literature as well as colleagues and others when attempting to develop particular aspects of my practice. I will also seek to implement all ten principles of </w:t>
      </w:r>
      <w:r>
        <w:fldChar w:fldCharType="begin"/>
      </w:r>
      <w:r>
        <w:instrText xml:space="preserve"> ADDIN EN.CITE &lt;EndNote&gt;&lt;Cite AuthorYear="1"&gt;&lt;Author&gt;Rosenshine&lt;/Author&gt;&lt;Year&gt;2012&lt;/Year&gt;&lt;RecNum&gt;56&lt;/RecNum&gt;&lt;DisplayText&gt;Rosenshine (2012)&lt;/DisplayText&gt;&lt;record&gt;&lt;rec-number&gt;56&lt;/rec-number&gt;&lt;foreign-keys&gt;&lt;key app="EN" db-id="drva9fe5c2fsr4erw9avxxex2d90wvawetr2" timestamp="1671727159"&gt;56&lt;/key&gt;&lt;/foreign-keys&gt;&lt;ref-type name="Journal Article"&gt;17&lt;/ref-type&gt;&lt;contributors&gt;&lt;authors&gt;&lt;author&gt;Rosenshine, Barak&lt;/author&gt;&lt;/authors&gt;&lt;/contributors&gt;&lt;titles&gt;&lt;title&gt;Principles of instruction: Research-based strategies that all teachers should know&lt;/title&gt;&lt;secondary-title&gt;American educator&lt;/secondary-title&gt;&lt;/titles&gt;&lt;periodical&gt;&lt;full-title&gt;American educator&lt;/full-title&gt;&lt;/periodical&gt;&lt;pages&gt;12&lt;/pages&gt;&lt;volume&gt;36&lt;/volume&gt;&lt;number&gt;1&lt;/number&gt;&lt;dates&gt;&lt;year&gt;2012&lt;/year&gt;&lt;/dates&gt;&lt;isbn&gt;0148-432X&lt;/isbn&gt;&lt;urls&gt;&lt;/urls&gt;&lt;/record&gt;&lt;/Cite&gt;&lt;/EndNote&gt;</w:instrText>
      </w:r>
      <w:r>
        <w:fldChar w:fldCharType="separate"/>
      </w:r>
      <w:r>
        <w:rPr>
          <w:noProof/>
        </w:rPr>
        <w:t>Rosenshine (2012)</w:t>
      </w:r>
      <w:r>
        <w:fldChar w:fldCharType="end"/>
      </w:r>
      <w:r>
        <w:t xml:space="preserve"> from now on, which offer important opportunities to improve learning and outcome</w:t>
      </w:r>
      <w:r w:rsidR="00E95906">
        <w:t xml:space="preserve">s for the pupils in my classes. </w:t>
      </w:r>
    </w:p>
    <w:p w:rsidR="00E95906" w:rsidRDefault="00E95906" w:rsidP="0060591C">
      <w:pPr>
        <w:jc w:val="both"/>
      </w:pPr>
    </w:p>
    <w:p w:rsidR="00AB2A47" w:rsidRPr="006C5C7F" w:rsidRDefault="00E95906" w:rsidP="0060591C">
      <w:pPr>
        <w:jc w:val="both"/>
        <w:rPr>
          <w:u w:val="single"/>
        </w:rPr>
      </w:pPr>
      <w:r>
        <w:rPr>
          <w:u w:val="single"/>
        </w:rPr>
        <w:t>References</w:t>
      </w:r>
    </w:p>
    <w:p w:rsidR="00AB2A47" w:rsidRPr="00AB2A47" w:rsidRDefault="00AB2A47" w:rsidP="00AB2A47">
      <w:pPr>
        <w:pStyle w:val="EndNoteBibliography"/>
        <w:spacing w:after="0"/>
        <w:ind w:left="720" w:hanging="720"/>
      </w:pPr>
      <w:r>
        <w:fldChar w:fldCharType="begin"/>
      </w:r>
      <w:r>
        <w:instrText xml:space="preserve"> ADDIN EN.REFLIST </w:instrText>
      </w:r>
      <w:r>
        <w:fldChar w:fldCharType="separate"/>
      </w:r>
      <w:r w:rsidRPr="00AB2A47">
        <w:t>[REDACTED] 2022. School improvement action plan, 2022-2023. [Redacted] School.</w:t>
      </w:r>
    </w:p>
    <w:p w:rsidR="00AB2A47" w:rsidRPr="00AB2A47" w:rsidRDefault="00AB2A47" w:rsidP="00AB2A47">
      <w:pPr>
        <w:pStyle w:val="EndNoteBibliography"/>
        <w:spacing w:after="0"/>
        <w:ind w:left="720" w:hanging="720"/>
      </w:pPr>
      <w:r w:rsidRPr="00AB2A47">
        <w:t xml:space="preserve">AGARWAL, P. K. 2019. Retrieval practice &amp; Bloom’s taxonomy: Do students need fact knowledge before higher order learning? </w:t>
      </w:r>
      <w:r w:rsidRPr="00AB2A47">
        <w:rPr>
          <w:i/>
        </w:rPr>
        <w:t>Journal of Educational Psychology,</w:t>
      </w:r>
      <w:r w:rsidRPr="00AB2A47">
        <w:t xml:space="preserve"> 111</w:t>
      </w:r>
      <w:r w:rsidRPr="00AB2A47">
        <w:rPr>
          <w:b/>
        </w:rPr>
        <w:t>,</w:t>
      </w:r>
      <w:r w:rsidRPr="00AB2A47">
        <w:t xml:space="preserve"> 189.</w:t>
      </w:r>
    </w:p>
    <w:p w:rsidR="00AB2A47" w:rsidRPr="00AB2A47" w:rsidRDefault="00AB2A47" w:rsidP="00AB2A47">
      <w:pPr>
        <w:pStyle w:val="EndNoteBibliography"/>
        <w:spacing w:after="0"/>
        <w:ind w:left="720" w:hanging="720"/>
      </w:pPr>
      <w:r w:rsidRPr="00AB2A47">
        <w:t xml:space="preserve">ALEXANDER, R. 2018. Developing dialogic teaching: Genesis, process, trial. </w:t>
      </w:r>
      <w:r w:rsidRPr="00AB2A47">
        <w:rPr>
          <w:i/>
        </w:rPr>
        <w:t>Research Papers in Education,</w:t>
      </w:r>
      <w:r w:rsidRPr="00AB2A47">
        <w:t xml:space="preserve"> 33</w:t>
      </w:r>
      <w:r w:rsidRPr="00AB2A47">
        <w:rPr>
          <w:b/>
        </w:rPr>
        <w:t>,</w:t>
      </w:r>
      <w:r w:rsidRPr="00AB2A47">
        <w:t xml:space="preserve"> 561-598.</w:t>
      </w:r>
    </w:p>
    <w:p w:rsidR="00AB2A47" w:rsidRPr="00AB2A47" w:rsidRDefault="00AB2A47" w:rsidP="00AB2A47">
      <w:pPr>
        <w:pStyle w:val="EndNoteBibliography"/>
        <w:spacing w:after="0"/>
        <w:ind w:left="720" w:hanging="720"/>
      </w:pPr>
      <w:r w:rsidRPr="00AB2A47">
        <w:t xml:space="preserve">ALLISON, S. &amp; THARBY, A. 2015. </w:t>
      </w:r>
      <w:r w:rsidRPr="00AB2A47">
        <w:rPr>
          <w:i/>
        </w:rPr>
        <w:t>Making every lesson count: Six principles to support great teaching and learning (Making every lesson count series)</w:t>
      </w:r>
      <w:r w:rsidRPr="00AB2A47">
        <w:t>, Crown House Publishing.</w:t>
      </w:r>
    </w:p>
    <w:p w:rsidR="00AB2A47" w:rsidRPr="00AB2A47" w:rsidRDefault="00AB2A47" w:rsidP="00AB2A47">
      <w:pPr>
        <w:pStyle w:val="EndNoteBibliography"/>
        <w:spacing w:after="0"/>
        <w:ind w:left="720" w:hanging="720"/>
      </w:pPr>
      <w:r w:rsidRPr="00AB2A47">
        <w:t xml:space="preserve">ALMEIDA, P. A. 2012. Can I ask a question? The importance of classroom questioning. </w:t>
      </w:r>
      <w:r w:rsidRPr="00AB2A47">
        <w:rPr>
          <w:i/>
        </w:rPr>
        <w:t>Procedia-Social and Behavioral Sciences,</w:t>
      </w:r>
      <w:r w:rsidRPr="00AB2A47">
        <w:t xml:space="preserve"> 31</w:t>
      </w:r>
      <w:r w:rsidRPr="00AB2A47">
        <w:rPr>
          <w:b/>
        </w:rPr>
        <w:t>,</w:t>
      </w:r>
      <w:r w:rsidRPr="00AB2A47">
        <w:t xml:space="preserve"> 634-638.</w:t>
      </w:r>
    </w:p>
    <w:p w:rsidR="00AB2A47" w:rsidRPr="00AB2A47" w:rsidRDefault="00AB2A47" w:rsidP="00AB2A47">
      <w:pPr>
        <w:pStyle w:val="EndNoteBibliography"/>
        <w:spacing w:after="0"/>
        <w:ind w:left="720" w:hanging="720"/>
      </w:pPr>
      <w:r w:rsidRPr="00AB2A47">
        <w:t xml:space="preserve">AZORÍN, C. &amp; AINSCOW, M. 2020. Guiding schools on their journey towards inclusion. </w:t>
      </w:r>
      <w:r w:rsidRPr="00AB2A47">
        <w:rPr>
          <w:i/>
        </w:rPr>
        <w:t>International Journal of Inclusive Education,</w:t>
      </w:r>
      <w:r w:rsidRPr="00AB2A47">
        <w:t xml:space="preserve"> 24</w:t>
      </w:r>
      <w:r w:rsidRPr="00AB2A47">
        <w:rPr>
          <w:b/>
        </w:rPr>
        <w:t>,</w:t>
      </w:r>
      <w:r w:rsidRPr="00AB2A47">
        <w:t xml:space="preserve"> 58-76.</w:t>
      </w:r>
    </w:p>
    <w:p w:rsidR="00AB2A47" w:rsidRPr="00AB2A47" w:rsidRDefault="00AB2A47" w:rsidP="00AB2A47">
      <w:pPr>
        <w:pStyle w:val="EndNoteBibliography"/>
        <w:spacing w:after="0"/>
        <w:ind w:left="720" w:hanging="720"/>
      </w:pPr>
      <w:r w:rsidRPr="00AB2A47">
        <w:t xml:space="preserve">BERTILSSON, F., STENLUND, T., WIKLUND-HÖRNQVIST, C. &amp; JONSSON, B. 2021. Retrieval practice: Beneficial for all students or moderated by individual differences? </w:t>
      </w:r>
      <w:r w:rsidRPr="00AB2A47">
        <w:rPr>
          <w:i/>
        </w:rPr>
        <w:t>Psychology Learning &amp; Teaching,</w:t>
      </w:r>
      <w:r w:rsidRPr="00AB2A47">
        <w:t xml:space="preserve"> 20</w:t>
      </w:r>
      <w:r w:rsidRPr="00AB2A47">
        <w:rPr>
          <w:b/>
        </w:rPr>
        <w:t>,</w:t>
      </w:r>
      <w:r w:rsidRPr="00AB2A47">
        <w:t xml:space="preserve"> 21-39.</w:t>
      </w:r>
    </w:p>
    <w:p w:rsidR="00AB2A47" w:rsidRPr="00AB2A47" w:rsidRDefault="00AB2A47" w:rsidP="00AB2A47">
      <w:pPr>
        <w:pStyle w:val="EndNoteBibliography"/>
        <w:spacing w:after="0"/>
        <w:ind w:left="720" w:hanging="720"/>
      </w:pPr>
      <w:r w:rsidRPr="00AB2A47">
        <w:t xml:space="preserve">BLACK, P. &amp; WILIAM, D. 1998. Assessment and classroom learning. </w:t>
      </w:r>
      <w:r w:rsidRPr="00AB2A47">
        <w:rPr>
          <w:i/>
        </w:rPr>
        <w:t>Assessment in Education: principles, policy &amp; practice,</w:t>
      </w:r>
      <w:r w:rsidRPr="00AB2A47">
        <w:t xml:space="preserve"> 5</w:t>
      </w:r>
      <w:r w:rsidRPr="00AB2A47">
        <w:rPr>
          <w:b/>
        </w:rPr>
        <w:t>,</w:t>
      </w:r>
      <w:r w:rsidRPr="00AB2A47">
        <w:t xml:space="preserve"> 7-74.</w:t>
      </w:r>
    </w:p>
    <w:p w:rsidR="00AB2A47" w:rsidRPr="00AB2A47" w:rsidRDefault="00AB2A47" w:rsidP="00AB2A47">
      <w:pPr>
        <w:pStyle w:val="EndNoteBibliography"/>
        <w:spacing w:after="0"/>
        <w:ind w:left="720" w:hanging="720"/>
      </w:pPr>
      <w:r w:rsidRPr="00AB2A47">
        <w:t xml:space="preserve">BRIGHOUSE, T. &amp; WOODS, D. 2013. </w:t>
      </w:r>
      <w:r w:rsidRPr="00AB2A47">
        <w:rPr>
          <w:i/>
        </w:rPr>
        <w:t>The AZ of school improvement: Principles and practice</w:t>
      </w:r>
      <w:r w:rsidRPr="00AB2A47">
        <w:t>, Bloomsbury Education.</w:t>
      </w:r>
    </w:p>
    <w:p w:rsidR="00AB2A47" w:rsidRPr="00AB2A47" w:rsidRDefault="00AB2A47" w:rsidP="00AB2A47">
      <w:pPr>
        <w:pStyle w:val="EndNoteBibliography"/>
        <w:spacing w:after="0"/>
        <w:ind w:left="720" w:hanging="720"/>
      </w:pPr>
      <w:r w:rsidRPr="00AB2A47">
        <w:t xml:space="preserve">BUCHANAN HILL, J. 2016. Questioning techniques: A study of instructional practice. </w:t>
      </w:r>
      <w:r w:rsidRPr="00AB2A47">
        <w:rPr>
          <w:i/>
        </w:rPr>
        <w:t>Peabody Journal of Education,</w:t>
      </w:r>
      <w:r w:rsidRPr="00AB2A47">
        <w:t xml:space="preserve"> 91</w:t>
      </w:r>
      <w:r w:rsidRPr="00AB2A47">
        <w:rPr>
          <w:b/>
        </w:rPr>
        <w:t>,</w:t>
      </w:r>
      <w:r w:rsidRPr="00AB2A47">
        <w:t xml:space="preserve"> 660-671.</w:t>
      </w:r>
    </w:p>
    <w:p w:rsidR="00AB2A47" w:rsidRPr="00AB2A47" w:rsidRDefault="00AB2A47" w:rsidP="00AB2A47">
      <w:pPr>
        <w:pStyle w:val="EndNoteBibliography"/>
        <w:spacing w:after="0"/>
        <w:ind w:left="720" w:hanging="720"/>
      </w:pPr>
      <w:r w:rsidRPr="00AB2A47">
        <w:t xml:space="preserve">BYYNY, R. L. 2016. Information and cognitive overload. </w:t>
      </w:r>
      <w:r w:rsidRPr="00AB2A47">
        <w:rPr>
          <w:i/>
        </w:rPr>
        <w:t>Pharos</w:t>
      </w:r>
      <w:r w:rsidRPr="00AB2A47">
        <w:t>.</w:t>
      </w:r>
    </w:p>
    <w:p w:rsidR="00AB2A47" w:rsidRPr="00AB2A47" w:rsidRDefault="00AB2A47" w:rsidP="00AB2A47">
      <w:pPr>
        <w:pStyle w:val="EndNoteBibliography"/>
        <w:spacing w:after="0"/>
        <w:ind w:left="720" w:hanging="720"/>
      </w:pPr>
      <w:r w:rsidRPr="00AB2A47">
        <w:lastRenderedPageBreak/>
        <w:t>CEREDIGION COUNTY COUNCIL 2017. Welsh in Education Strategic Plan 2017-2020. Conwy Educational Services, Conwy.</w:t>
      </w:r>
    </w:p>
    <w:p w:rsidR="00AB2A47" w:rsidRPr="00AB2A47" w:rsidRDefault="00AB2A47" w:rsidP="00AB2A47">
      <w:pPr>
        <w:pStyle w:val="EndNoteBibliography"/>
        <w:spacing w:after="0"/>
        <w:ind w:left="720" w:hanging="720"/>
      </w:pPr>
      <w:r w:rsidRPr="00AB2A47">
        <w:t xml:space="preserve">CHARLES, M. &amp; BOYLE, B. 2013. Formative assessment for teaching and learning. </w:t>
      </w:r>
      <w:r w:rsidRPr="00AB2A47">
        <w:rPr>
          <w:i/>
        </w:rPr>
        <w:t>Formative Assessment for Teaching and Learning</w:t>
      </w:r>
      <w:r w:rsidRPr="00AB2A47">
        <w:rPr>
          <w:b/>
        </w:rPr>
        <w:t>,</w:t>
      </w:r>
      <w:r w:rsidRPr="00AB2A47">
        <w:t xml:space="preserve"> 1-240.</w:t>
      </w:r>
    </w:p>
    <w:p w:rsidR="00AB2A47" w:rsidRPr="00AB2A47" w:rsidRDefault="00AB2A47" w:rsidP="00AB2A47">
      <w:pPr>
        <w:pStyle w:val="EndNoteBibliography"/>
        <w:spacing w:after="0"/>
        <w:ind w:left="720" w:hanging="720"/>
      </w:pPr>
      <w:r w:rsidRPr="00AB2A47">
        <w:t xml:space="preserve">CHEN-LEVI, T. 2020. Information overload, time pressure and organizational patterns as perceived by Israeli school staffs. </w:t>
      </w:r>
      <w:r w:rsidRPr="00AB2A47">
        <w:rPr>
          <w:i/>
        </w:rPr>
        <w:t>International Journal of Leadership in Education,</w:t>
      </w:r>
      <w:r w:rsidRPr="00AB2A47">
        <w:t xml:space="preserve"> 23</w:t>
      </w:r>
      <w:r w:rsidRPr="00AB2A47">
        <w:rPr>
          <w:b/>
        </w:rPr>
        <w:t>,</w:t>
      </w:r>
      <w:r w:rsidRPr="00AB2A47">
        <w:t xml:space="preserve"> 514-537.</w:t>
      </w:r>
    </w:p>
    <w:p w:rsidR="00AB2A47" w:rsidRPr="00AB2A47" w:rsidRDefault="00AB2A47" w:rsidP="00AB2A47">
      <w:pPr>
        <w:pStyle w:val="EndNoteBibliography"/>
        <w:spacing w:after="0"/>
        <w:ind w:left="720" w:hanging="720"/>
      </w:pPr>
      <w:r w:rsidRPr="00AB2A47">
        <w:t xml:space="preserve">DUNN, K. E. &amp; MULVENON, S. W. 2009. A critical review of research on formative assessments: The limited scientific evidence of the impact of formative assessments in education. </w:t>
      </w:r>
      <w:r w:rsidRPr="00AB2A47">
        <w:rPr>
          <w:i/>
        </w:rPr>
        <w:t>Practical Assessment, Research, and Evaluation,</w:t>
      </w:r>
      <w:r w:rsidRPr="00AB2A47">
        <w:t xml:space="preserve"> 14</w:t>
      </w:r>
      <w:r w:rsidRPr="00AB2A47">
        <w:rPr>
          <w:b/>
        </w:rPr>
        <w:t>,</w:t>
      </w:r>
      <w:r w:rsidRPr="00AB2A47">
        <w:t xml:space="preserve"> 7.</w:t>
      </w:r>
    </w:p>
    <w:p w:rsidR="00AB2A47" w:rsidRPr="00AB2A47" w:rsidRDefault="00AB2A47" w:rsidP="00AB2A47">
      <w:pPr>
        <w:pStyle w:val="EndNoteBibliography"/>
        <w:spacing w:after="0"/>
        <w:ind w:left="720" w:hanging="720"/>
      </w:pPr>
      <w:r w:rsidRPr="00AB2A47">
        <w:t>ESTYN 2020. Inspection report [redacted] School.</w:t>
      </w:r>
    </w:p>
    <w:p w:rsidR="00AB2A47" w:rsidRPr="00AB2A47" w:rsidRDefault="00AB2A47" w:rsidP="00AB2A47">
      <w:pPr>
        <w:pStyle w:val="EndNoteBibliography"/>
        <w:spacing w:after="0"/>
        <w:ind w:left="720" w:hanging="720"/>
      </w:pPr>
      <w:r w:rsidRPr="00AB2A47">
        <w:t xml:space="preserve">HAYES, D. 2009. Learning and Teaching in Primary Schools: A Guide for Teachers. </w:t>
      </w:r>
      <w:r w:rsidRPr="00AB2A47">
        <w:rPr>
          <w:i/>
        </w:rPr>
        <w:t>Learning and Teaching in Primary Schools</w:t>
      </w:r>
      <w:r w:rsidRPr="00AB2A47">
        <w:rPr>
          <w:b/>
        </w:rPr>
        <w:t>,</w:t>
      </w:r>
      <w:r w:rsidRPr="00AB2A47">
        <w:t xml:space="preserve"> 1-168.</w:t>
      </w:r>
    </w:p>
    <w:p w:rsidR="00AB2A47" w:rsidRPr="00AB2A47" w:rsidRDefault="00AB2A47" w:rsidP="00AB2A47">
      <w:pPr>
        <w:pStyle w:val="EndNoteBibliography"/>
        <w:spacing w:after="0"/>
        <w:ind w:left="720" w:hanging="720"/>
      </w:pPr>
      <w:r w:rsidRPr="00AB2A47">
        <w:t xml:space="preserve">HORNBY, G. &amp; BLACKWELL, I. 2018. Barriers to parental involvement in education: An update. </w:t>
      </w:r>
      <w:r w:rsidRPr="00AB2A47">
        <w:rPr>
          <w:i/>
        </w:rPr>
        <w:t>Educational review,</w:t>
      </w:r>
      <w:r w:rsidRPr="00AB2A47">
        <w:t xml:space="preserve"> 70</w:t>
      </w:r>
      <w:r w:rsidRPr="00AB2A47">
        <w:rPr>
          <w:b/>
        </w:rPr>
        <w:t>,</w:t>
      </w:r>
      <w:r w:rsidRPr="00AB2A47">
        <w:t xml:space="preserve"> 109-119.</w:t>
      </w:r>
    </w:p>
    <w:p w:rsidR="00AB2A47" w:rsidRPr="00AB2A47" w:rsidRDefault="00AB2A47" w:rsidP="00AB2A47">
      <w:pPr>
        <w:pStyle w:val="EndNoteBibliography"/>
        <w:spacing w:after="0"/>
        <w:ind w:left="720" w:hanging="720"/>
      </w:pPr>
      <w:r w:rsidRPr="00AB2A47">
        <w:t xml:space="preserve">ISKANDER, M. 2019. Burnout, cognitive overload, and metacognition in medicine. </w:t>
      </w:r>
      <w:r w:rsidRPr="00AB2A47">
        <w:rPr>
          <w:i/>
        </w:rPr>
        <w:t>Medical Science Educator,</w:t>
      </w:r>
      <w:r w:rsidRPr="00AB2A47">
        <w:t xml:space="preserve"> 29</w:t>
      </w:r>
      <w:r w:rsidRPr="00AB2A47">
        <w:rPr>
          <w:b/>
        </w:rPr>
        <w:t>,</w:t>
      </w:r>
      <w:r w:rsidRPr="00AB2A47">
        <w:t xml:space="preserve"> 325-328.</w:t>
      </w:r>
    </w:p>
    <w:p w:rsidR="00AB2A47" w:rsidRPr="00AB2A47" w:rsidRDefault="00AB2A47" w:rsidP="00AB2A47">
      <w:pPr>
        <w:pStyle w:val="EndNoteBibliography"/>
        <w:spacing w:after="0"/>
        <w:ind w:left="720" w:hanging="720"/>
      </w:pPr>
      <w:r w:rsidRPr="00AB2A47">
        <w:t xml:space="preserve">KEANE, A. 2022. The Future. </w:t>
      </w:r>
      <w:r w:rsidRPr="00AB2A47">
        <w:rPr>
          <w:i/>
        </w:rPr>
        <w:t>Watchdogs Or Visionaries?</w:t>
      </w:r>
      <w:r w:rsidRPr="00AB2A47">
        <w:rPr>
          <w:b/>
        </w:rPr>
        <w:t>,</w:t>
      </w:r>
      <w:r w:rsidRPr="00AB2A47">
        <w:t xml:space="preserve"> 225.</w:t>
      </w:r>
    </w:p>
    <w:p w:rsidR="00AB2A47" w:rsidRPr="00AB2A47" w:rsidRDefault="00AB2A47" w:rsidP="00AB2A47">
      <w:pPr>
        <w:pStyle w:val="EndNoteBibliography"/>
        <w:spacing w:after="0"/>
        <w:ind w:left="720" w:hanging="720"/>
      </w:pPr>
      <w:r w:rsidRPr="00AB2A47">
        <w:t xml:space="preserve">KOOLS, M. &amp; GEORGE, B. 2020. Debate: The learning organization—a key construct linking strategic planning and strategic management. </w:t>
      </w:r>
      <w:r w:rsidRPr="00AB2A47">
        <w:rPr>
          <w:i/>
        </w:rPr>
        <w:t>Public Money &amp; Management,</w:t>
      </w:r>
      <w:r w:rsidRPr="00AB2A47">
        <w:t xml:space="preserve"> 40</w:t>
      </w:r>
      <w:r w:rsidRPr="00AB2A47">
        <w:rPr>
          <w:b/>
        </w:rPr>
        <w:t>,</w:t>
      </w:r>
      <w:r w:rsidRPr="00AB2A47">
        <w:t xml:space="preserve"> 262-264.</w:t>
      </w:r>
    </w:p>
    <w:p w:rsidR="00AB2A47" w:rsidRPr="00AB2A47" w:rsidRDefault="00AB2A47" w:rsidP="00AB2A47">
      <w:pPr>
        <w:pStyle w:val="EndNoteBibliography"/>
        <w:spacing w:after="0"/>
        <w:ind w:left="720" w:hanging="720"/>
      </w:pPr>
      <w:r w:rsidRPr="00AB2A47">
        <w:t xml:space="preserve">LAH, N. C., SAAT, Â. R. M. &amp; HASSAN, Â. R. 2018. Cognitive strategy in learning chemistry: How chunking and learning get together. </w:t>
      </w:r>
      <w:r w:rsidRPr="00AB2A47">
        <w:rPr>
          <w:i/>
        </w:rPr>
        <w:t>MOJES: Malaysian Online Journal of Educational Sciences,</w:t>
      </w:r>
      <w:r w:rsidRPr="00AB2A47">
        <w:t xml:space="preserve"> 2</w:t>
      </w:r>
      <w:r w:rsidRPr="00AB2A47">
        <w:rPr>
          <w:b/>
        </w:rPr>
        <w:t>,</w:t>
      </w:r>
      <w:r w:rsidRPr="00AB2A47">
        <w:t xml:space="preserve"> 9-15.</w:t>
      </w:r>
    </w:p>
    <w:p w:rsidR="00AB2A47" w:rsidRPr="00AB2A47" w:rsidRDefault="00AB2A47" w:rsidP="00AB2A47">
      <w:pPr>
        <w:pStyle w:val="EndNoteBibliography"/>
        <w:spacing w:after="0"/>
        <w:ind w:left="720" w:hanging="720"/>
      </w:pPr>
      <w:r w:rsidRPr="00AB2A47">
        <w:t xml:space="preserve">LAMBERT, M. 2019. </w:t>
      </w:r>
      <w:r w:rsidRPr="00AB2A47">
        <w:rPr>
          <w:i/>
        </w:rPr>
        <w:t>Practical research methods in education</w:t>
      </w:r>
      <w:r w:rsidRPr="00AB2A47">
        <w:t>, New York: Routledge.</w:t>
      </w:r>
    </w:p>
    <w:p w:rsidR="00AB2A47" w:rsidRPr="00AB2A47" w:rsidRDefault="00AB2A47" w:rsidP="00AB2A47">
      <w:pPr>
        <w:pStyle w:val="EndNoteBibliography"/>
        <w:spacing w:after="0"/>
        <w:ind w:left="720" w:hanging="720"/>
      </w:pPr>
      <w:r w:rsidRPr="00AB2A47">
        <w:t xml:space="preserve">MAJOR, A. &amp; CALANDRINO, T. 2018. Beyond chunking: Micro-learning secrets for effective online design. </w:t>
      </w:r>
      <w:r w:rsidRPr="00AB2A47">
        <w:rPr>
          <w:i/>
        </w:rPr>
        <w:t>FDLA journal,</w:t>
      </w:r>
      <w:r w:rsidRPr="00AB2A47">
        <w:t xml:space="preserve"> 3</w:t>
      </w:r>
      <w:r w:rsidRPr="00AB2A47">
        <w:rPr>
          <w:b/>
        </w:rPr>
        <w:t>,</w:t>
      </w:r>
      <w:r w:rsidRPr="00AB2A47">
        <w:t xml:space="preserve"> 13.</w:t>
      </w:r>
    </w:p>
    <w:p w:rsidR="00AB2A47" w:rsidRPr="00AB2A47" w:rsidRDefault="00AB2A47" w:rsidP="00AB2A47">
      <w:pPr>
        <w:pStyle w:val="EndNoteBibliography"/>
        <w:spacing w:after="0"/>
        <w:ind w:left="720" w:hanging="720"/>
      </w:pPr>
      <w:r w:rsidRPr="00AB2A47">
        <w:t xml:space="preserve">MERMELSHTINE, R. 2017. Parent–child learning interactions: A review of the literature on scaffolding. </w:t>
      </w:r>
      <w:r w:rsidRPr="00AB2A47">
        <w:rPr>
          <w:i/>
        </w:rPr>
        <w:t>British Journal of Educational Psychology,</w:t>
      </w:r>
      <w:r w:rsidRPr="00AB2A47">
        <w:t xml:space="preserve"> 87</w:t>
      </w:r>
      <w:r w:rsidRPr="00AB2A47">
        <w:rPr>
          <w:b/>
        </w:rPr>
        <w:t>,</w:t>
      </w:r>
      <w:r w:rsidRPr="00AB2A47">
        <w:t xml:space="preserve"> 241-254.</w:t>
      </w:r>
    </w:p>
    <w:p w:rsidR="00AB2A47" w:rsidRPr="00AB2A47" w:rsidRDefault="00AB2A47" w:rsidP="00AB2A47">
      <w:pPr>
        <w:pStyle w:val="EndNoteBibliography"/>
        <w:spacing w:after="0"/>
        <w:ind w:left="720" w:hanging="720"/>
      </w:pPr>
      <w:r w:rsidRPr="00AB2A47">
        <w:t xml:space="preserve">PAGE, D. 2017. Conceptualising the surveillance of teachers. </w:t>
      </w:r>
      <w:r w:rsidRPr="00AB2A47">
        <w:rPr>
          <w:i/>
        </w:rPr>
        <w:t>British Journal of Sociology of Education,</w:t>
      </w:r>
      <w:r w:rsidRPr="00AB2A47">
        <w:t xml:space="preserve"> 38</w:t>
      </w:r>
      <w:r w:rsidRPr="00AB2A47">
        <w:rPr>
          <w:b/>
        </w:rPr>
        <w:t>,</w:t>
      </w:r>
      <w:r w:rsidRPr="00AB2A47">
        <w:t xml:space="preserve"> 991-1006.</w:t>
      </w:r>
    </w:p>
    <w:p w:rsidR="00AB2A47" w:rsidRPr="00AB2A47" w:rsidRDefault="00AB2A47" w:rsidP="00AB2A47">
      <w:pPr>
        <w:pStyle w:val="EndNoteBibliography"/>
        <w:spacing w:after="0"/>
        <w:ind w:left="720" w:hanging="720"/>
      </w:pPr>
      <w:r w:rsidRPr="00AB2A47">
        <w:t xml:space="preserve">PAGLIARO, M. M. 2017. </w:t>
      </w:r>
      <w:r w:rsidRPr="00AB2A47">
        <w:rPr>
          <w:i/>
        </w:rPr>
        <w:t>Questioning, instructional strategies, and classroom management: A Compendium of criteria for best teaching practices</w:t>
      </w:r>
      <w:r w:rsidRPr="00AB2A47">
        <w:t>, Rowman &amp; Littlefield.</w:t>
      </w:r>
    </w:p>
    <w:p w:rsidR="00AB2A47" w:rsidRPr="00AB2A47" w:rsidRDefault="00AB2A47" w:rsidP="00AB2A47">
      <w:pPr>
        <w:pStyle w:val="EndNoteBibliography"/>
        <w:spacing w:after="0"/>
        <w:ind w:left="720" w:hanging="720"/>
      </w:pPr>
      <w:r w:rsidRPr="00AB2A47">
        <w:t xml:space="preserve">ROSENSHINE, B. 2012. Principles of instruction: Research-based strategies that all teachers should know. </w:t>
      </w:r>
      <w:r w:rsidRPr="00AB2A47">
        <w:rPr>
          <w:i/>
        </w:rPr>
        <w:t>American educator,</w:t>
      </w:r>
      <w:r w:rsidRPr="00AB2A47">
        <w:t xml:space="preserve"> 36</w:t>
      </w:r>
      <w:r w:rsidRPr="00AB2A47">
        <w:rPr>
          <w:b/>
        </w:rPr>
        <w:t>,</w:t>
      </w:r>
      <w:r w:rsidRPr="00AB2A47">
        <w:t xml:space="preserve"> 12.</w:t>
      </w:r>
    </w:p>
    <w:p w:rsidR="00AB2A47" w:rsidRPr="00AB2A47" w:rsidRDefault="00AB2A47" w:rsidP="00AB2A47">
      <w:pPr>
        <w:pStyle w:val="EndNoteBibliography"/>
        <w:spacing w:after="0"/>
        <w:ind w:left="720" w:hanging="720"/>
      </w:pPr>
      <w:r w:rsidRPr="00AB2A47">
        <w:t xml:space="preserve">SCHILDKAMP, K. 2019. Data-based decision-making for school improvement: Research insights and gaps. </w:t>
      </w:r>
      <w:r w:rsidRPr="00AB2A47">
        <w:rPr>
          <w:i/>
        </w:rPr>
        <w:t>Educational research,</w:t>
      </w:r>
      <w:r w:rsidRPr="00AB2A47">
        <w:t xml:space="preserve"> 61</w:t>
      </w:r>
      <w:r w:rsidRPr="00AB2A47">
        <w:rPr>
          <w:b/>
        </w:rPr>
        <w:t>,</w:t>
      </w:r>
      <w:r w:rsidRPr="00AB2A47">
        <w:t xml:space="preserve"> 257-273.</w:t>
      </w:r>
    </w:p>
    <w:p w:rsidR="00AB2A47" w:rsidRPr="00AB2A47" w:rsidRDefault="00AB2A47" w:rsidP="00AB2A47">
      <w:pPr>
        <w:pStyle w:val="EndNoteBibliography"/>
        <w:spacing w:after="0"/>
        <w:ind w:left="720" w:hanging="720"/>
      </w:pPr>
      <w:r w:rsidRPr="00AB2A47">
        <w:t xml:space="preserve">SCHILDKAMP, K., POORTMAN, C., LUYTEN, H. &amp; EBBELER, J. 2017. Factors promoting and hindering data-based decision making in schools. </w:t>
      </w:r>
      <w:r w:rsidRPr="00AB2A47">
        <w:rPr>
          <w:i/>
        </w:rPr>
        <w:t>School effectiveness and school improvement,</w:t>
      </w:r>
      <w:r w:rsidRPr="00AB2A47">
        <w:t xml:space="preserve"> 28</w:t>
      </w:r>
      <w:r w:rsidRPr="00AB2A47">
        <w:rPr>
          <w:b/>
        </w:rPr>
        <w:t>,</w:t>
      </w:r>
      <w:r w:rsidRPr="00AB2A47">
        <w:t xml:space="preserve"> 242-258.</w:t>
      </w:r>
    </w:p>
    <w:p w:rsidR="00AB2A47" w:rsidRPr="00AB2A47" w:rsidRDefault="00AB2A47" w:rsidP="00AB2A47">
      <w:pPr>
        <w:pStyle w:val="EndNoteBibliography"/>
        <w:spacing w:after="0"/>
        <w:ind w:left="720" w:hanging="720"/>
      </w:pPr>
      <w:r w:rsidRPr="00AB2A47">
        <w:t xml:space="preserve">TANG, H. 2020. </w:t>
      </w:r>
      <w:r w:rsidRPr="00AB2A47">
        <w:rPr>
          <w:i/>
        </w:rPr>
        <w:t>Engineering research: Design, methods, and publication</w:t>
      </w:r>
      <w:r w:rsidRPr="00AB2A47">
        <w:t>, John Wiley &amp; Sons.</w:t>
      </w:r>
    </w:p>
    <w:p w:rsidR="00AB2A47" w:rsidRPr="00AB2A47" w:rsidRDefault="00AB2A47" w:rsidP="00AB2A47">
      <w:pPr>
        <w:pStyle w:val="EndNoteBibliography"/>
        <w:spacing w:after="0"/>
        <w:ind w:left="720" w:hanging="720"/>
      </w:pPr>
      <w:r w:rsidRPr="00AB2A47">
        <w:t>TEACHER A 2023a. Email to James Richards, 28 March.</w:t>
      </w:r>
    </w:p>
    <w:p w:rsidR="00AB2A47" w:rsidRPr="00AB2A47" w:rsidRDefault="00AB2A47" w:rsidP="00AB2A47">
      <w:pPr>
        <w:pStyle w:val="EndNoteBibliography"/>
        <w:spacing w:after="0"/>
        <w:ind w:left="720" w:hanging="720"/>
      </w:pPr>
      <w:r w:rsidRPr="00AB2A47">
        <w:t>TEACHER A 2023b. Email to James Richards, 29 March.</w:t>
      </w:r>
    </w:p>
    <w:p w:rsidR="00AB2A47" w:rsidRPr="00AB2A47" w:rsidRDefault="00AB2A47" w:rsidP="00AB2A47">
      <w:pPr>
        <w:pStyle w:val="EndNoteBibliography"/>
        <w:spacing w:after="0"/>
        <w:ind w:left="720" w:hanging="720"/>
      </w:pPr>
      <w:r w:rsidRPr="00AB2A47">
        <w:t>TEACHER A 2023c. Email to James Richards, 31 March.</w:t>
      </w:r>
    </w:p>
    <w:p w:rsidR="00AB2A47" w:rsidRPr="00AB2A47" w:rsidRDefault="00AB2A47" w:rsidP="00AB2A47">
      <w:pPr>
        <w:pStyle w:val="EndNoteBibliography"/>
        <w:spacing w:after="0"/>
        <w:ind w:left="720" w:hanging="720"/>
      </w:pPr>
      <w:r w:rsidRPr="00AB2A47">
        <w:t>TEACHER B 2023a. Email to James Richards, 4 April.</w:t>
      </w:r>
    </w:p>
    <w:p w:rsidR="00AB2A47" w:rsidRPr="00AB2A47" w:rsidRDefault="00AB2A47" w:rsidP="00AB2A47">
      <w:pPr>
        <w:pStyle w:val="EndNoteBibliography"/>
        <w:spacing w:after="0"/>
        <w:ind w:left="720" w:hanging="720"/>
      </w:pPr>
      <w:r w:rsidRPr="00AB2A47">
        <w:t>TEACHER B 2023b. Email to James Richards, 31 March.</w:t>
      </w:r>
    </w:p>
    <w:p w:rsidR="00AB2A47" w:rsidRPr="00AB2A47" w:rsidRDefault="00AB2A47" w:rsidP="00AB2A47">
      <w:pPr>
        <w:pStyle w:val="EndNoteBibliography"/>
        <w:spacing w:after="0"/>
        <w:ind w:left="720" w:hanging="720"/>
      </w:pPr>
      <w:r w:rsidRPr="00AB2A47">
        <w:t>TEACHER C 2023. Email to James Richards, 29 March.</w:t>
      </w:r>
    </w:p>
    <w:p w:rsidR="00AB2A47" w:rsidRPr="00AB2A47" w:rsidRDefault="00AB2A47" w:rsidP="00AB2A47">
      <w:pPr>
        <w:pStyle w:val="EndNoteBibliography"/>
        <w:spacing w:after="0"/>
        <w:ind w:left="720" w:hanging="720"/>
      </w:pPr>
      <w:r w:rsidRPr="00AB2A47">
        <w:t>TEACHER E 2023. Email to James Richards, 5 April.</w:t>
      </w:r>
    </w:p>
    <w:p w:rsidR="00AB2A47" w:rsidRPr="00AB2A47" w:rsidRDefault="00AB2A47" w:rsidP="00AB2A47">
      <w:pPr>
        <w:pStyle w:val="EndNoteBibliography"/>
        <w:spacing w:after="0"/>
        <w:ind w:left="720" w:hanging="720"/>
      </w:pPr>
      <w:r w:rsidRPr="00AB2A47">
        <w:t xml:space="preserve">THOMPSON, C. &amp; WOLSTENCROFT, P. 2021. </w:t>
      </w:r>
      <w:r w:rsidRPr="00AB2A47">
        <w:rPr>
          <w:i/>
        </w:rPr>
        <w:t>The Trainee Teacher′ s Handbook: A companion for initial teacher training</w:t>
      </w:r>
      <w:r w:rsidRPr="00AB2A47">
        <w:t>, SAGE.</w:t>
      </w:r>
    </w:p>
    <w:p w:rsidR="00AB2A47" w:rsidRPr="00AB2A47" w:rsidRDefault="00AB2A47" w:rsidP="00AB2A47">
      <w:pPr>
        <w:pStyle w:val="EndNoteBibliography"/>
        <w:spacing w:after="0"/>
        <w:ind w:left="720" w:hanging="720"/>
      </w:pPr>
      <w:r w:rsidRPr="00AB2A47">
        <w:t xml:space="preserve">WELSH GOVERNMENT 2014a. The Education (School Development Plans) (Wales) Regulations 2014. </w:t>
      </w:r>
      <w:r w:rsidRPr="00AB2A47">
        <w:rPr>
          <w:i/>
        </w:rPr>
        <w:t>In:</w:t>
      </w:r>
      <w:r w:rsidRPr="00AB2A47">
        <w:t xml:space="preserve"> WALES STATUTORY INSTRUMENTS (ed.).</w:t>
      </w:r>
    </w:p>
    <w:p w:rsidR="00AB2A47" w:rsidRPr="00AB2A47" w:rsidRDefault="00AB2A47" w:rsidP="00AB2A47">
      <w:pPr>
        <w:pStyle w:val="EndNoteBibliography"/>
        <w:spacing w:after="0"/>
        <w:ind w:left="720" w:hanging="720"/>
      </w:pPr>
      <w:r w:rsidRPr="00AB2A47">
        <w:t>WELSH GOVERNMENT 2014b. School development plans. Cardiff: Welsh Govermnment.</w:t>
      </w:r>
    </w:p>
    <w:p w:rsidR="00AB2A47" w:rsidRPr="00AB2A47" w:rsidRDefault="00AB2A47" w:rsidP="00AB2A47">
      <w:pPr>
        <w:pStyle w:val="EndNoteBibliography"/>
        <w:spacing w:after="0"/>
        <w:ind w:left="720" w:hanging="720"/>
      </w:pPr>
      <w:r w:rsidRPr="00AB2A47">
        <w:lastRenderedPageBreak/>
        <w:t>WELSH GOVERNMENT 2017. Professional standards for teaching and leadership. Welsh Government Cardiff.</w:t>
      </w:r>
    </w:p>
    <w:p w:rsidR="00AB2A47" w:rsidRPr="00AB2A47" w:rsidRDefault="00AB2A47" w:rsidP="00AB2A47">
      <w:pPr>
        <w:pStyle w:val="EndNoteBibliography"/>
        <w:spacing w:after="0"/>
        <w:ind w:left="720" w:hanging="720"/>
      </w:pPr>
      <w:r w:rsidRPr="00AB2A47">
        <w:t xml:space="preserve">XU, X. &amp; PADILLA, A. M. 2013. Using meaningful interpretation and chunking to enhance memory: The case of Chinese character learning. </w:t>
      </w:r>
      <w:r w:rsidRPr="00AB2A47">
        <w:rPr>
          <w:i/>
        </w:rPr>
        <w:t>Foreign Language Annals,</w:t>
      </w:r>
      <w:r w:rsidRPr="00AB2A47">
        <w:t xml:space="preserve"> 46</w:t>
      </w:r>
      <w:r w:rsidRPr="00AB2A47">
        <w:rPr>
          <w:b/>
        </w:rPr>
        <w:t>,</w:t>
      </w:r>
      <w:r w:rsidRPr="00AB2A47">
        <w:t xml:space="preserve"> 402-422.</w:t>
      </w:r>
    </w:p>
    <w:p w:rsidR="00AB2A47" w:rsidRPr="00AB2A47" w:rsidRDefault="00AB2A47" w:rsidP="00AB2A47">
      <w:pPr>
        <w:pStyle w:val="EndNoteBibliography"/>
        <w:spacing w:after="0"/>
        <w:ind w:left="720" w:hanging="720"/>
      </w:pPr>
      <w:r w:rsidRPr="00AB2A47">
        <w:t xml:space="preserve">YLIMAKI, R. M. &amp; BRUNDERMAN, L. A. 2022. </w:t>
      </w:r>
      <w:r w:rsidRPr="00AB2A47">
        <w:rPr>
          <w:i/>
        </w:rPr>
        <w:t>Evidence-based school development in changing demographic contexts</w:t>
      </w:r>
      <w:r w:rsidRPr="00AB2A47">
        <w:t>, Springer Nature.</w:t>
      </w:r>
    </w:p>
    <w:p w:rsidR="00AB2A47" w:rsidRPr="00AB2A47" w:rsidRDefault="00AB2A47" w:rsidP="00AB2A47">
      <w:pPr>
        <w:pStyle w:val="EndNoteBibliography"/>
        <w:ind w:left="720" w:hanging="720"/>
      </w:pPr>
      <w:r w:rsidRPr="00AB2A47">
        <w:t xml:space="preserve">ZHOU, Y. &amp; LAMBERTON, G. 2021. Teaching double-entry accounting: A simplified scaffolded technique based on cognitive load theory. </w:t>
      </w:r>
      <w:r w:rsidRPr="00AB2A47">
        <w:rPr>
          <w:i/>
        </w:rPr>
        <w:t>Journal of education for business,</w:t>
      </w:r>
      <w:r w:rsidRPr="00AB2A47">
        <w:t xml:space="preserve"> 96</w:t>
      </w:r>
      <w:r w:rsidRPr="00AB2A47">
        <w:rPr>
          <w:b/>
        </w:rPr>
        <w:t>,</w:t>
      </w:r>
      <w:r w:rsidRPr="00AB2A47">
        <w:t xml:space="preserve"> 445-453.</w:t>
      </w:r>
    </w:p>
    <w:p w:rsidR="00E95906" w:rsidRPr="00E95906" w:rsidRDefault="00AB2A47" w:rsidP="0060591C">
      <w:pPr>
        <w:jc w:val="both"/>
      </w:pPr>
      <w:r>
        <w:fldChar w:fldCharType="end"/>
      </w:r>
    </w:p>
    <w:sectPr w:rsidR="00E95906" w:rsidRPr="00E959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drva9fe5c2fsr4erw9avxxex2d90wvawetr2&quot;&gt;PGCE library&lt;record-ids&gt;&lt;item&gt;3&lt;/item&gt;&lt;item&gt;39&lt;/item&gt;&lt;item&gt;56&lt;/item&gt;&lt;item&gt;64&lt;/item&gt;&lt;item&gt;65&lt;/item&gt;&lt;item&gt;68&lt;/item&gt;&lt;item&gt;142&lt;/item&gt;&lt;item&gt;147&lt;/item&gt;&lt;item&gt;208&lt;/item&gt;&lt;item&gt;209&lt;/item&gt;&lt;item&gt;210&lt;/item&gt;&lt;item&gt;211&lt;/item&gt;&lt;item&gt;212&lt;/item&gt;&lt;item&gt;213&lt;/item&gt;&lt;item&gt;214&lt;/item&gt;&lt;item&gt;215&lt;/item&gt;&lt;item&gt;216&lt;/item&gt;&lt;item&gt;217&lt;/item&gt;&lt;item&gt;218&lt;/item&gt;&lt;item&gt;219&lt;/item&gt;&lt;item&gt;220&lt;/item&gt;&lt;item&gt;221&lt;/item&gt;&lt;item&gt;222&lt;/item&gt;&lt;item&gt;223&lt;/item&gt;&lt;item&gt;224&lt;/item&gt;&lt;item&gt;225&lt;/item&gt;&lt;item&gt;226&lt;/item&gt;&lt;item&gt;227&lt;/item&gt;&lt;item&gt;228&lt;/item&gt;&lt;item&gt;229&lt;/item&gt;&lt;item&gt;230&lt;/item&gt;&lt;item&gt;231&lt;/item&gt;&lt;item&gt;232&lt;/item&gt;&lt;item&gt;233&lt;/item&gt;&lt;item&gt;234&lt;/item&gt;&lt;item&gt;235&lt;/item&gt;&lt;item&gt;236&lt;/item&gt;&lt;item&gt;237&lt;/item&gt;&lt;item&gt;238&lt;/item&gt;&lt;item&gt;239&lt;/item&gt;&lt;item&gt;240&lt;/item&gt;&lt;item&gt;241&lt;/item&gt;&lt;item&gt;242&lt;/item&gt;&lt;item&gt;243&lt;/item&gt;&lt;item&gt;244&lt;/item&gt;&lt;/record-ids&gt;&lt;/item&gt;&lt;/Libraries&gt;"/>
  </w:docVars>
  <w:rsids>
    <w:rsidRoot w:val="0095635D"/>
    <w:rsid w:val="0006680C"/>
    <w:rsid w:val="00071186"/>
    <w:rsid w:val="005752CA"/>
    <w:rsid w:val="0060591C"/>
    <w:rsid w:val="006C5C7F"/>
    <w:rsid w:val="008B0FEB"/>
    <w:rsid w:val="0095635D"/>
    <w:rsid w:val="00A96AA2"/>
    <w:rsid w:val="00AB2A47"/>
    <w:rsid w:val="00B32248"/>
    <w:rsid w:val="00E95906"/>
    <w:rsid w:val="00F37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280E421-FE1A-4A2C-8EE2-BD6DF1199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635D"/>
    <w:rPr>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635D"/>
    <w:rPr>
      <w:color w:val="0563C1" w:themeColor="hyperlink"/>
      <w:u w:val="single"/>
    </w:rPr>
  </w:style>
  <w:style w:type="paragraph" w:customStyle="1" w:styleId="EndNoteBibliographyTitle">
    <w:name w:val="EndNote Bibliography Title"/>
    <w:basedOn w:val="Normal"/>
    <w:link w:val="EndNoteBibliographyTitleChar"/>
    <w:rsid w:val="00AB2A47"/>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AB2A47"/>
    <w:rPr>
      <w:rFonts w:ascii="Calibri" w:hAnsi="Calibri" w:cs="Calibri"/>
      <w:noProof/>
      <w:kern w:val="2"/>
      <w:lang w:val="en-US"/>
      <w14:ligatures w14:val="standardContextual"/>
    </w:rPr>
  </w:style>
  <w:style w:type="paragraph" w:customStyle="1" w:styleId="EndNoteBibliography">
    <w:name w:val="EndNote Bibliography"/>
    <w:basedOn w:val="Normal"/>
    <w:link w:val="EndNoteBibliographyChar"/>
    <w:rsid w:val="00AB2A47"/>
    <w:pPr>
      <w:spacing w:line="240" w:lineRule="auto"/>
      <w:jc w:val="both"/>
    </w:pPr>
    <w:rPr>
      <w:rFonts w:ascii="Calibri" w:hAnsi="Calibri" w:cs="Calibri"/>
      <w:noProof/>
      <w:lang w:val="en-US"/>
    </w:rPr>
  </w:style>
  <w:style w:type="character" w:customStyle="1" w:styleId="EndNoteBibliographyChar">
    <w:name w:val="EndNote Bibliography Char"/>
    <w:basedOn w:val="DefaultParagraphFont"/>
    <w:link w:val="EndNoteBibliography"/>
    <w:rsid w:val="00AB2A47"/>
    <w:rPr>
      <w:rFonts w:ascii="Calibri" w:hAnsi="Calibri" w:cs="Calibri"/>
      <w:noProof/>
      <w:kern w:val="2"/>
      <w:lang w:val="en-US"/>
      <w14:ligatures w14:val="standardContextual"/>
    </w:rPr>
  </w:style>
  <w:style w:type="paragraph" w:customStyle="1" w:styleId="AssignBody">
    <w:name w:val="AssignBody"/>
    <w:basedOn w:val="Normal"/>
    <w:link w:val="AssignBodyChar"/>
    <w:qFormat/>
    <w:rsid w:val="00B32248"/>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B32248"/>
    <w:rPr>
      <w:rFonts w:ascii="Arial" w:hAnsi="Arial"/>
    </w:rPr>
  </w:style>
  <w:style w:type="table" w:styleId="TableGrid">
    <w:name w:val="Table Grid"/>
    <w:basedOn w:val="TableNormal"/>
    <w:uiPriority w:val="39"/>
    <w:rsid w:val="00B322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322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7</Pages>
  <Words>14701</Words>
  <Characters>83798</Characters>
  <Application>Microsoft Office Word</Application>
  <DocSecurity>0</DocSecurity>
  <Lines>698</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Richards</dc:creator>
  <cp:keywords/>
  <dc:description/>
  <cp:lastModifiedBy>James Richards</cp:lastModifiedBy>
  <cp:revision>11</cp:revision>
  <dcterms:created xsi:type="dcterms:W3CDTF">2023-04-04T10:08:00Z</dcterms:created>
  <dcterms:modified xsi:type="dcterms:W3CDTF">2023-04-04T10:39:00Z</dcterms:modified>
</cp:coreProperties>
</file>