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807ED" w14:textId="1464B4F7" w:rsidR="00200346" w:rsidRDefault="004F3859">
      <w:r>
        <w:t xml:space="preserve">Katalin Tomsics </w:t>
      </w:r>
      <w:r w:rsidR="00965C2A">
        <w:t>(</w:t>
      </w:r>
      <w:r>
        <w:t>2025403</w:t>
      </w:r>
      <w:r w:rsidR="00965C2A">
        <w:t>)</w:t>
      </w:r>
    </w:p>
    <w:p w14:paraId="05661061" w14:textId="7C277C06" w:rsidR="00965C2A" w:rsidRDefault="00DD16FA">
      <w:r>
        <w:t xml:space="preserve">Kathryn Roberts </w:t>
      </w:r>
    </w:p>
    <w:p w14:paraId="234BBD33" w14:textId="72AB0F03" w:rsidR="00DD16FA" w:rsidRDefault="00294E5A">
      <w:r>
        <w:t>Personnel Resourcing &amp; Development BMIH 5005</w:t>
      </w:r>
    </w:p>
    <w:p w14:paraId="6FD0AF9D" w14:textId="5D4CEB10" w:rsidR="00294E5A" w:rsidRDefault="007871C4">
      <w:r>
        <w:t xml:space="preserve">27.05.2022. </w:t>
      </w:r>
    </w:p>
    <w:p w14:paraId="7C88E3AA" w14:textId="77777777" w:rsidR="00200346" w:rsidRDefault="00200346">
      <w:pPr>
        <w:spacing w:line="240" w:lineRule="auto"/>
        <w:jc w:val="left"/>
      </w:pPr>
      <w:r>
        <w:br w:type="page"/>
      </w:r>
    </w:p>
    <w:p w14:paraId="1B6CDAFA" w14:textId="0741B122" w:rsidR="00783B3D" w:rsidRDefault="00200346" w:rsidP="00905ACE">
      <w:pPr>
        <w:pStyle w:val="Title"/>
        <w:jc w:val="center"/>
        <w:rPr>
          <w:rFonts w:ascii="Arial" w:hAnsi="Arial" w:cs="Arial"/>
          <w:b/>
          <w:bCs/>
        </w:rPr>
      </w:pPr>
      <w:r w:rsidRPr="00905ACE">
        <w:rPr>
          <w:rFonts w:ascii="Arial" w:hAnsi="Arial" w:cs="Arial"/>
          <w:b/>
          <w:bCs/>
        </w:rPr>
        <w:lastRenderedPageBreak/>
        <w:t>Person</w:t>
      </w:r>
      <w:r w:rsidR="00462A2D">
        <w:rPr>
          <w:rFonts w:ascii="Arial" w:hAnsi="Arial" w:cs="Arial"/>
          <w:b/>
          <w:bCs/>
        </w:rPr>
        <w:t xml:space="preserve">nel </w:t>
      </w:r>
      <w:r w:rsidRPr="00905ACE">
        <w:rPr>
          <w:rFonts w:ascii="Arial" w:hAnsi="Arial" w:cs="Arial"/>
          <w:b/>
          <w:bCs/>
        </w:rPr>
        <w:t>Resourcing and Development</w:t>
      </w:r>
    </w:p>
    <w:p w14:paraId="16E4D52E" w14:textId="77777777" w:rsidR="00905ACE" w:rsidRDefault="00905ACE" w:rsidP="00905ACE">
      <w:pPr>
        <w:jc w:val="left"/>
      </w:pPr>
    </w:p>
    <w:p w14:paraId="5C23293A" w14:textId="0349D231" w:rsidR="00905ACE" w:rsidRPr="00905ACE" w:rsidRDefault="00905ACE" w:rsidP="00905ACE">
      <w:pPr>
        <w:jc w:val="center"/>
      </w:pPr>
      <w:r>
        <w:t>“</w:t>
      </w:r>
      <w:r w:rsidRPr="00905ACE">
        <w:t>Title of the essay - Review the analyse the current challenges facing hotels in managing their employee turnover in the UK.</w:t>
      </w:r>
      <w:r>
        <w:t>”</w:t>
      </w:r>
    </w:p>
    <w:p w14:paraId="4D9F882D" w14:textId="76FFF1BA" w:rsidR="002142A4" w:rsidRDefault="002142A4"/>
    <w:p w14:paraId="53E962E2" w14:textId="77777777" w:rsidR="002142A4" w:rsidRDefault="002142A4">
      <w:pPr>
        <w:spacing w:line="240" w:lineRule="auto"/>
        <w:jc w:val="left"/>
      </w:pPr>
      <w:r>
        <w:br w:type="page"/>
      </w:r>
    </w:p>
    <w:p w14:paraId="1DE50BBC" w14:textId="487730CF" w:rsidR="00625642" w:rsidRDefault="002142A4" w:rsidP="002142A4">
      <w:r>
        <w:lastRenderedPageBreak/>
        <w:t xml:space="preserve">The hospitality industry in UK has seen several changes and challenges </w:t>
      </w:r>
      <w:r w:rsidR="00C9025D">
        <w:t>recently</w:t>
      </w:r>
      <w:r>
        <w:t xml:space="preserve">. This has affected the employee life cycle immensely in the hospitality sector and organisations are struggling to retain and recruit talent. </w:t>
      </w:r>
      <w:r w:rsidR="00FF2C00">
        <w:t>According to a survey by YouGov and software company Deputy, t</w:t>
      </w:r>
      <w:r>
        <w:t>he employee turnover rate in UK hospitality industry is 30% which is double the average of UK organisations</w:t>
      </w:r>
      <w:sdt>
        <w:sdtPr>
          <w:id w:val="523838442"/>
          <w:citation/>
        </w:sdtPr>
        <w:sdtEndPr/>
        <w:sdtContent>
          <w:r w:rsidR="00FF2C00">
            <w:fldChar w:fldCharType="begin"/>
          </w:r>
          <w:r w:rsidR="00FF2C00">
            <w:rPr>
              <w:lang w:val="en-US"/>
            </w:rPr>
            <w:instrText xml:space="preserve"> CITATION HRM18 \l 1033 </w:instrText>
          </w:r>
          <w:r w:rsidR="00FF2C00">
            <w:fldChar w:fldCharType="separate"/>
          </w:r>
          <w:r w:rsidR="00FF2C00">
            <w:rPr>
              <w:noProof/>
              <w:lang w:val="en-US"/>
            </w:rPr>
            <w:t xml:space="preserve"> </w:t>
          </w:r>
          <w:r w:rsidR="00FF2C00" w:rsidRPr="00FF2C00">
            <w:rPr>
              <w:noProof/>
              <w:lang w:val="en-US"/>
            </w:rPr>
            <w:t>(HRMagazine, 2018)</w:t>
          </w:r>
          <w:r w:rsidR="00FF2C00">
            <w:fldChar w:fldCharType="end"/>
          </w:r>
        </w:sdtContent>
      </w:sdt>
      <w:r>
        <w:t>. This survey indicated that more control over shift and time patterns and better career growth prospects would make hospitality workers to less likely to leave. Expense of hiring and retaining the workers is a major part of any company’s financial cost, thus developing and retaining workforce is crucial</w:t>
      </w:r>
      <w:sdt>
        <w:sdtPr>
          <w:id w:val="585509993"/>
          <w:citation/>
        </w:sdtPr>
        <w:sdtEndPr/>
        <w:sdtContent>
          <w:r w:rsidR="00610E36">
            <w:fldChar w:fldCharType="begin"/>
          </w:r>
          <w:r w:rsidR="00610E36">
            <w:rPr>
              <w:lang w:val="en-US"/>
            </w:rPr>
            <w:instrText xml:space="preserve"> CITATION Huu21 \l 1033 </w:instrText>
          </w:r>
          <w:r w:rsidR="00610E36">
            <w:fldChar w:fldCharType="separate"/>
          </w:r>
          <w:r w:rsidR="00610E36">
            <w:rPr>
              <w:noProof/>
              <w:lang w:val="en-US"/>
            </w:rPr>
            <w:t xml:space="preserve"> </w:t>
          </w:r>
          <w:r w:rsidR="00610E36" w:rsidRPr="00610E36">
            <w:rPr>
              <w:noProof/>
              <w:lang w:val="en-US"/>
            </w:rPr>
            <w:t>(Ruël, et al., 2021)</w:t>
          </w:r>
          <w:r w:rsidR="00610E36">
            <w:fldChar w:fldCharType="end"/>
          </w:r>
        </w:sdtContent>
      </w:sdt>
      <w:r>
        <w:t xml:space="preserve">. This essay critically evaluates the impact of challenges, including how to retain top talent develop employees in the team and how this contributes to success of the organisation. The employee life cycle model is used to define and express </w:t>
      </w:r>
      <w:r w:rsidR="00C9025D">
        <w:t xml:space="preserve">the </w:t>
      </w:r>
      <w:r>
        <w:t>six stages of an employee in an organisation</w:t>
      </w:r>
      <w:sdt>
        <w:sdtPr>
          <w:id w:val="688104523"/>
          <w:citation/>
        </w:sdtPr>
        <w:sdtEndPr/>
        <w:sdtContent>
          <w:r w:rsidR="00ED74E6">
            <w:fldChar w:fldCharType="begin"/>
          </w:r>
          <w:r w:rsidR="00ED74E6">
            <w:rPr>
              <w:lang w:val="en-US"/>
            </w:rPr>
            <w:instrText xml:space="preserve"> CITATION Rob21 \l 1033 </w:instrText>
          </w:r>
          <w:r w:rsidR="00ED74E6">
            <w:fldChar w:fldCharType="separate"/>
          </w:r>
          <w:r w:rsidR="00ED74E6">
            <w:rPr>
              <w:noProof/>
              <w:lang w:val="en-US"/>
            </w:rPr>
            <w:t xml:space="preserve"> </w:t>
          </w:r>
          <w:r w:rsidR="00ED74E6" w:rsidRPr="00ED74E6">
            <w:rPr>
              <w:noProof/>
              <w:lang w:val="en-US"/>
            </w:rPr>
            <w:t>(Paggi &amp; Clowes, 2021)</w:t>
          </w:r>
          <w:r w:rsidR="00ED74E6">
            <w:fldChar w:fldCharType="end"/>
          </w:r>
        </w:sdtContent>
      </w:sdt>
      <w:r>
        <w:t>. The impact of challenges faced by hospitality sector on these stages in an employees’ journey will be identified and discussed using theories/models and the socio-political, economic, legal and environmental impact.</w:t>
      </w:r>
    </w:p>
    <w:p w14:paraId="0D2ACA58" w14:textId="77777777" w:rsidR="00276AAB" w:rsidRDefault="00276AAB" w:rsidP="002142A4"/>
    <w:p w14:paraId="3C086F0C" w14:textId="15F4EC7E" w:rsidR="00542871" w:rsidRDefault="00542871" w:rsidP="002142A4">
      <w:r>
        <w:t>In the post Brexit world</w:t>
      </w:r>
      <w:r w:rsidR="00276AAB">
        <w:t>,</w:t>
      </w:r>
      <w:r>
        <w:t xml:space="preserve"> main challenge faced by UK hospitality industry is lack of talent and human resources as maintaining current activities require many EU migrants and this was made difficult by the Brexit rules which requires a threshold of salary of 30,000 for migrant workers</w:t>
      </w:r>
      <w:sdt>
        <w:sdtPr>
          <w:id w:val="-1108895160"/>
          <w:citation/>
        </w:sdtPr>
        <w:sdtEndPr/>
        <w:sdtContent>
          <w:r w:rsidR="008E49C7">
            <w:fldChar w:fldCharType="begin"/>
          </w:r>
          <w:r w:rsidR="008E49C7">
            <w:rPr>
              <w:lang w:val="en-US"/>
            </w:rPr>
            <w:instrText xml:space="preserve"> CITATION Der18 \l 1033 </w:instrText>
          </w:r>
          <w:r w:rsidR="008E49C7">
            <w:fldChar w:fldCharType="separate"/>
          </w:r>
          <w:r w:rsidR="008E49C7">
            <w:rPr>
              <w:noProof/>
              <w:lang w:val="en-US"/>
            </w:rPr>
            <w:t xml:space="preserve"> </w:t>
          </w:r>
          <w:r w:rsidR="008E49C7" w:rsidRPr="008E49C7">
            <w:rPr>
              <w:noProof/>
              <w:lang w:val="en-US"/>
            </w:rPr>
            <w:t>(Cameron, et al., 2018)</w:t>
          </w:r>
          <w:r w:rsidR="008E49C7">
            <w:fldChar w:fldCharType="end"/>
          </w:r>
        </w:sdtContent>
      </w:sdt>
      <w:r>
        <w:t xml:space="preserve">. </w:t>
      </w:r>
      <w:r w:rsidR="00BF7148">
        <w:t xml:space="preserve">According to The Caterer, more than 92,000 workers have left UK after Brexit came into </w:t>
      </w:r>
      <w:r w:rsidR="00C9025D">
        <w:t>effect,</w:t>
      </w:r>
      <w:r w:rsidR="00BF7148">
        <w:t xml:space="preserve"> creating staff shortage</w:t>
      </w:r>
      <w:sdt>
        <w:sdtPr>
          <w:id w:val="-528791538"/>
          <w:citation/>
        </w:sdtPr>
        <w:sdtEndPr/>
        <w:sdtContent>
          <w:r w:rsidR="00EE10F6">
            <w:fldChar w:fldCharType="begin"/>
          </w:r>
          <w:r w:rsidR="00EE10F6">
            <w:rPr>
              <w:lang w:val="en-US"/>
            </w:rPr>
            <w:instrText xml:space="preserve"> CITATION The21 \l 1033 </w:instrText>
          </w:r>
          <w:r w:rsidR="00EE10F6">
            <w:fldChar w:fldCharType="separate"/>
          </w:r>
          <w:r w:rsidR="00EE10F6">
            <w:rPr>
              <w:noProof/>
              <w:lang w:val="en-US"/>
            </w:rPr>
            <w:t xml:space="preserve"> </w:t>
          </w:r>
          <w:r w:rsidR="00EE10F6" w:rsidRPr="00EE10F6">
            <w:rPr>
              <w:noProof/>
              <w:lang w:val="en-US"/>
            </w:rPr>
            <w:t>(The Caterer, 2021)</w:t>
          </w:r>
          <w:r w:rsidR="00EE10F6">
            <w:fldChar w:fldCharType="end"/>
          </w:r>
        </w:sdtContent>
      </w:sdt>
      <w:r w:rsidR="00B355E9">
        <w:t xml:space="preserve">. </w:t>
      </w:r>
      <w:r w:rsidR="00BF7148">
        <w:t>Figures suggest that in every 10 hospitality workers, 1 has left the industry in the past year. Due to Covid-19 situation, many hospitality businesses either closed or scaled</w:t>
      </w:r>
      <w:r w:rsidR="00F13E4A">
        <w:t xml:space="preserve"> </w:t>
      </w:r>
      <w:r w:rsidR="00BF7148">
        <w:t>down</w:t>
      </w:r>
      <w:r w:rsidR="00F13E4A">
        <w:t>, restaurants limited their operations, hotels went empty</w:t>
      </w:r>
      <w:sdt>
        <w:sdtPr>
          <w:id w:val="999849249"/>
          <w:citation/>
        </w:sdtPr>
        <w:sdtEndPr/>
        <w:sdtContent>
          <w:r w:rsidR="00F13E4A">
            <w:fldChar w:fldCharType="begin"/>
          </w:r>
          <w:r w:rsidR="00F13E4A">
            <w:rPr>
              <w:lang w:val="en-US"/>
            </w:rPr>
            <w:instrText xml:space="preserve"> CITATION Dog20 \l 1033 </w:instrText>
          </w:r>
          <w:r w:rsidR="00F13E4A">
            <w:fldChar w:fldCharType="separate"/>
          </w:r>
          <w:r w:rsidR="00F13E4A">
            <w:rPr>
              <w:noProof/>
              <w:lang w:val="en-US"/>
            </w:rPr>
            <w:t xml:space="preserve"> </w:t>
          </w:r>
          <w:r w:rsidR="00F13E4A" w:rsidRPr="00F13E4A">
            <w:rPr>
              <w:noProof/>
              <w:lang w:val="en-US"/>
            </w:rPr>
            <w:t>(Gursoy &amp; Chi, 2020)</w:t>
          </w:r>
          <w:r w:rsidR="00F13E4A">
            <w:fldChar w:fldCharType="end"/>
          </w:r>
        </w:sdtContent>
      </w:sdt>
      <w:r w:rsidR="00610E36">
        <w:t>.</w:t>
      </w:r>
      <w:r w:rsidR="00B355E9">
        <w:t xml:space="preserve"> </w:t>
      </w:r>
      <w:r w:rsidR="00F13E4A">
        <w:t xml:space="preserve">Due to this, </w:t>
      </w:r>
      <w:r w:rsidR="00BF7148">
        <w:t xml:space="preserve">workers found alternatives and they now prefer </w:t>
      </w:r>
      <w:r w:rsidR="00B355E9">
        <w:t>8-hour</w:t>
      </w:r>
      <w:r w:rsidR="00BF7148">
        <w:t xml:space="preserve"> shifts, increasing the employee turnover rate</w:t>
      </w:r>
      <w:r w:rsidR="00F317B1">
        <w:t>.</w:t>
      </w:r>
      <w:r w:rsidR="00BF7148">
        <w:t xml:space="preserve"> </w:t>
      </w:r>
      <w:r>
        <w:t>Another challenge is the use of technology.</w:t>
      </w:r>
      <w:r w:rsidR="00BF7148">
        <w:t xml:space="preserve"> </w:t>
      </w:r>
      <w:r w:rsidR="002000BA">
        <w:t>Different levels of technology dependency</w:t>
      </w:r>
      <w:r>
        <w:t xml:space="preserve"> creat</w:t>
      </w:r>
      <w:r w:rsidR="00462A2D">
        <w:t xml:space="preserve">e </w:t>
      </w:r>
      <w:r>
        <w:t>perception discrepancy and skill gap for workers</w:t>
      </w:r>
      <w:sdt>
        <w:sdtPr>
          <w:id w:val="-1837912399"/>
          <w:citation/>
        </w:sdtPr>
        <w:sdtEndPr/>
        <w:sdtContent>
          <w:r w:rsidR="007F4052">
            <w:fldChar w:fldCharType="begin"/>
          </w:r>
          <w:r w:rsidR="007F4052">
            <w:rPr>
              <w:lang w:val="en-US"/>
            </w:rPr>
            <w:instrText xml:space="preserve"> CITATION Kay19 \l 1033 </w:instrText>
          </w:r>
          <w:r w:rsidR="007F4052">
            <w:fldChar w:fldCharType="separate"/>
          </w:r>
          <w:r w:rsidR="007F4052">
            <w:rPr>
              <w:noProof/>
              <w:lang w:val="en-US"/>
            </w:rPr>
            <w:t xml:space="preserve"> </w:t>
          </w:r>
          <w:r w:rsidR="007F4052" w:rsidRPr="007F4052">
            <w:rPr>
              <w:noProof/>
              <w:lang w:val="en-US"/>
            </w:rPr>
            <w:t>(Tajeddini, et al., 2019)</w:t>
          </w:r>
          <w:r w:rsidR="007F4052">
            <w:fldChar w:fldCharType="end"/>
          </w:r>
        </w:sdtContent>
      </w:sdt>
      <w:r>
        <w:t>.</w:t>
      </w:r>
      <w:r w:rsidR="00BF7148">
        <w:t xml:space="preserve"> </w:t>
      </w:r>
      <w:r w:rsidR="0052659D">
        <w:t>Today’s customer has become very experimental when it comes to food and beverages</w:t>
      </w:r>
      <w:sdt>
        <w:sdtPr>
          <w:id w:val="-2071103235"/>
          <w:citation/>
        </w:sdtPr>
        <w:sdtEndPr/>
        <w:sdtContent>
          <w:r w:rsidR="00276AAB">
            <w:fldChar w:fldCharType="begin"/>
          </w:r>
          <w:r w:rsidR="00276AAB">
            <w:rPr>
              <w:lang w:val="en-US"/>
            </w:rPr>
            <w:instrText xml:space="preserve"> CITATION ARa21 \l 1033 </w:instrText>
          </w:r>
          <w:r w:rsidR="00276AAB">
            <w:fldChar w:fldCharType="separate"/>
          </w:r>
          <w:r w:rsidR="00276AAB">
            <w:rPr>
              <w:noProof/>
              <w:lang w:val="en-US"/>
            </w:rPr>
            <w:t xml:space="preserve"> </w:t>
          </w:r>
          <w:r w:rsidR="00276AAB" w:rsidRPr="00276AAB">
            <w:rPr>
              <w:noProof/>
              <w:lang w:val="en-US"/>
            </w:rPr>
            <w:t>(Ramgade &amp; Kumar, 2021)</w:t>
          </w:r>
          <w:r w:rsidR="00276AAB">
            <w:fldChar w:fldCharType="end"/>
          </w:r>
        </w:sdtContent>
      </w:sdt>
      <w:r w:rsidR="0052659D">
        <w:t>. For restaurants, it is a constant challenge to cater to the chan</w:t>
      </w:r>
      <w:r w:rsidR="00D736C0">
        <w:t>g</w:t>
      </w:r>
      <w:r w:rsidR="0052659D">
        <w:t>ing tastes, offer innovative dishes while hotels suffer from compatibility of restaurant branding and a seamless experience for guests.</w:t>
      </w:r>
      <w:r w:rsidR="00D736C0">
        <w:t xml:space="preserve"> </w:t>
      </w:r>
      <w:r w:rsidR="00EE10F6">
        <w:t xml:space="preserve">Another challenge is the confusion in calculating national minimum wage and applying it </w:t>
      </w:r>
      <w:r w:rsidR="00EE10F6">
        <w:lastRenderedPageBreak/>
        <w:t>uniformly on all employees s</w:t>
      </w:r>
      <w:r w:rsidR="0052659D">
        <w:t>ince the working hours in hospitality sector are very irregular, some places offer accommodation on site, some give uniforms to its employees</w:t>
      </w:r>
      <w:r w:rsidR="00EE10F6">
        <w:t>, while some provide food as well</w:t>
      </w:r>
      <w:sdt>
        <w:sdtPr>
          <w:id w:val="-808475285"/>
          <w:citation/>
        </w:sdtPr>
        <w:sdtEndPr/>
        <w:sdtContent>
          <w:r w:rsidR="00851E22">
            <w:fldChar w:fldCharType="begin"/>
          </w:r>
          <w:r w:rsidR="00851E22">
            <w:rPr>
              <w:lang w:val="en-US"/>
            </w:rPr>
            <w:instrText xml:space="preserve"> CITATION Rob20 \l 1033 </w:instrText>
          </w:r>
          <w:r w:rsidR="00851E22">
            <w:fldChar w:fldCharType="separate"/>
          </w:r>
          <w:r w:rsidR="00851E22">
            <w:rPr>
              <w:noProof/>
              <w:lang w:val="en-US"/>
            </w:rPr>
            <w:t xml:space="preserve"> </w:t>
          </w:r>
          <w:r w:rsidR="00851E22" w:rsidRPr="00851E22">
            <w:rPr>
              <w:noProof/>
              <w:lang w:val="en-US"/>
            </w:rPr>
            <w:t>(Hawker, 2020)</w:t>
          </w:r>
          <w:r w:rsidR="00851E22">
            <w:fldChar w:fldCharType="end"/>
          </w:r>
        </w:sdtContent>
      </w:sdt>
      <w:r w:rsidR="00EE10F6">
        <w:t>.</w:t>
      </w:r>
    </w:p>
    <w:p w14:paraId="240280B6" w14:textId="77777777" w:rsidR="000774AF" w:rsidRDefault="000774AF" w:rsidP="002142A4"/>
    <w:p w14:paraId="0920462E" w14:textId="0F10935F" w:rsidR="00FF2C00" w:rsidRDefault="00C9025D" w:rsidP="002142A4">
      <w:r>
        <w:t>High employee turnover is the biggest challenge for the UK hospitality industry</w:t>
      </w:r>
      <w:r w:rsidR="000774AF">
        <w:t xml:space="preserve">, main reasons </w:t>
      </w:r>
      <w:r w:rsidR="00D736C0">
        <w:t>can be listed as:</w:t>
      </w:r>
    </w:p>
    <w:p w14:paraId="6F61081C" w14:textId="6A2EE3A3" w:rsidR="00FF2C00" w:rsidRDefault="00AE1E35" w:rsidP="002142A4">
      <w:r w:rsidRPr="00DF0E61">
        <w:rPr>
          <w:b/>
          <w:bCs/>
        </w:rPr>
        <w:t>Unsuitability for the role</w:t>
      </w:r>
      <w:r w:rsidR="00FF2C00" w:rsidRPr="00DF0E61">
        <w:rPr>
          <w:b/>
          <w:bCs/>
        </w:rPr>
        <w:t>:</w:t>
      </w:r>
      <w:r>
        <w:t xml:space="preserve"> Suiting person with the role is difficult in this sector as customer service is not for everyone. </w:t>
      </w:r>
      <w:r w:rsidR="00AD6542">
        <w:t>Organisations also tend to employ inexperienced people on various jobs on part time basis, who eventually quit, so employee turnover increases</w:t>
      </w:r>
      <w:sdt>
        <w:sdtPr>
          <w:id w:val="1822237003"/>
          <w:citation/>
        </w:sdtPr>
        <w:sdtEndPr/>
        <w:sdtContent>
          <w:r w:rsidR="00851E22">
            <w:fldChar w:fldCharType="begin"/>
          </w:r>
          <w:r w:rsidR="00851E22">
            <w:rPr>
              <w:lang w:val="en-US"/>
            </w:rPr>
            <w:instrText xml:space="preserve"> CITATION Mic19 \l 1033 </w:instrText>
          </w:r>
          <w:r w:rsidR="00851E22">
            <w:fldChar w:fldCharType="separate"/>
          </w:r>
          <w:r w:rsidR="00851E22">
            <w:rPr>
              <w:noProof/>
              <w:lang w:val="en-US"/>
            </w:rPr>
            <w:t xml:space="preserve"> </w:t>
          </w:r>
          <w:r w:rsidR="00851E22" w:rsidRPr="00851E22">
            <w:rPr>
              <w:noProof/>
              <w:lang w:val="en-US"/>
            </w:rPr>
            <w:t>(Chibili, et al., 2019)</w:t>
          </w:r>
          <w:r w:rsidR="00851E22">
            <w:fldChar w:fldCharType="end"/>
          </w:r>
        </w:sdtContent>
      </w:sdt>
      <w:r w:rsidR="00AD6542">
        <w:t xml:space="preserve">. </w:t>
      </w:r>
      <w:r w:rsidR="002000BA">
        <w:t xml:space="preserve">Many students, unskilled workers join this industry to gain experience and learn transferable skills, </w:t>
      </w:r>
      <w:r w:rsidR="000774AF">
        <w:t>with the intention to leave within a few months.</w:t>
      </w:r>
    </w:p>
    <w:p w14:paraId="4C3FB70F" w14:textId="645D8573" w:rsidR="00AE1E35" w:rsidRDefault="00FF2C00" w:rsidP="002142A4">
      <w:r w:rsidRPr="00DF0E61">
        <w:rPr>
          <w:b/>
          <w:bCs/>
        </w:rPr>
        <w:t>Unsociable work hours</w:t>
      </w:r>
      <w:r w:rsidR="00AE1E35" w:rsidRPr="00DF0E61">
        <w:rPr>
          <w:b/>
          <w:bCs/>
        </w:rPr>
        <w:t>:</w:t>
      </w:r>
      <w:r w:rsidR="00AE1E35">
        <w:t xml:space="preserve"> Working hours in this sector are not regular working hours of any other job. Employees are expected to work on holidays, weekends, late evenings, even nights as these are times hospitality places like hotels, restaurants are busiest</w:t>
      </w:r>
      <w:sdt>
        <w:sdtPr>
          <w:id w:val="-1018147672"/>
          <w:citation/>
        </w:sdtPr>
        <w:sdtEndPr/>
        <w:sdtContent>
          <w:r w:rsidR="00851E22">
            <w:fldChar w:fldCharType="begin"/>
          </w:r>
          <w:r w:rsidR="00851E22">
            <w:rPr>
              <w:lang w:val="en-US"/>
            </w:rPr>
            <w:instrText xml:space="preserve"> CITATION Mic19 \l 1033 </w:instrText>
          </w:r>
          <w:r w:rsidR="00851E22">
            <w:fldChar w:fldCharType="separate"/>
          </w:r>
          <w:r w:rsidR="00851E22">
            <w:rPr>
              <w:noProof/>
              <w:lang w:val="en-US"/>
            </w:rPr>
            <w:t xml:space="preserve"> </w:t>
          </w:r>
          <w:r w:rsidR="00851E22" w:rsidRPr="00851E22">
            <w:rPr>
              <w:noProof/>
              <w:lang w:val="en-US"/>
            </w:rPr>
            <w:t>(Chibili, et al., 2019)</w:t>
          </w:r>
          <w:r w:rsidR="00851E22">
            <w:fldChar w:fldCharType="end"/>
          </w:r>
        </w:sdtContent>
      </w:sdt>
      <w:r w:rsidR="00AE1E35">
        <w:t>. The work hours are longer and taking breaks is not always an option.</w:t>
      </w:r>
    </w:p>
    <w:p w14:paraId="1D9D3ACF" w14:textId="74FED210" w:rsidR="00DF0E61" w:rsidRDefault="00AE1E35" w:rsidP="002142A4">
      <w:r w:rsidRPr="00DF0E61">
        <w:rPr>
          <w:b/>
          <w:bCs/>
        </w:rPr>
        <w:t>Lack of flexibility and recognition:</w:t>
      </w:r>
      <w:r>
        <w:t xml:space="preserve"> Flexibility in schedules and work hours is not </w:t>
      </w:r>
      <w:r w:rsidR="00DF0E61">
        <w:t>present</w:t>
      </w:r>
      <w:r>
        <w:t>, staff does not have much say in making the schedule. If need be, staff ca</w:t>
      </w:r>
      <w:r w:rsidR="00D736C0">
        <w:t>n</w:t>
      </w:r>
      <w:r>
        <w:t xml:space="preserve"> be called anytime, any day and work extra hours</w:t>
      </w:r>
      <w:sdt>
        <w:sdtPr>
          <w:id w:val="600386716"/>
          <w:citation/>
        </w:sdtPr>
        <w:sdtEndPr/>
        <w:sdtContent>
          <w:r w:rsidR="00851E22">
            <w:fldChar w:fldCharType="begin"/>
          </w:r>
          <w:r w:rsidR="00851E22">
            <w:rPr>
              <w:lang w:val="en-US"/>
            </w:rPr>
            <w:instrText xml:space="preserve"> CITATION Rob18 \l 1033 </w:instrText>
          </w:r>
          <w:r w:rsidR="00851E22">
            <w:fldChar w:fldCharType="separate"/>
          </w:r>
          <w:r w:rsidR="00851E22">
            <w:rPr>
              <w:noProof/>
              <w:lang w:val="en-US"/>
            </w:rPr>
            <w:t xml:space="preserve"> </w:t>
          </w:r>
          <w:r w:rsidR="00851E22" w:rsidRPr="00851E22">
            <w:rPr>
              <w:noProof/>
              <w:lang w:val="en-US"/>
            </w:rPr>
            <w:t>(Ford &amp; Sturman, 2018)</w:t>
          </w:r>
          <w:r w:rsidR="00851E22">
            <w:fldChar w:fldCharType="end"/>
          </w:r>
        </w:sdtContent>
      </w:sdt>
      <w:r>
        <w:t>. For example, if a restaurant takes a large booking on a holiday, extra staff can be called back on duty, even on their day off.</w:t>
      </w:r>
      <w:r w:rsidR="00BB4F42">
        <w:t xml:space="preserve"> </w:t>
      </w:r>
    </w:p>
    <w:p w14:paraId="791C3C6A" w14:textId="5087AAE9" w:rsidR="00AE1E35" w:rsidRDefault="00DF0E61" w:rsidP="002142A4">
      <w:r w:rsidRPr="0098614A">
        <w:rPr>
          <w:b/>
          <w:bCs/>
        </w:rPr>
        <w:t>Exhaustion and burnout:</w:t>
      </w:r>
      <w:r>
        <w:t xml:space="preserve"> </w:t>
      </w:r>
      <w:r w:rsidR="00D736C0">
        <w:t>This sector is very competitive and it is stressful to work in it, while meeting</w:t>
      </w:r>
      <w:r w:rsidR="00BB4F42">
        <w:t xml:space="preserve"> </w:t>
      </w:r>
      <w:r w:rsidR="00D736C0">
        <w:t>customer demands. Although mistakes are easily observed and pointed out, the good work done by staff is taken for granted and no appreciation comes their way</w:t>
      </w:r>
      <w:sdt>
        <w:sdtPr>
          <w:id w:val="-1007515874"/>
          <w:citation/>
        </w:sdtPr>
        <w:sdtEndPr/>
        <w:sdtContent>
          <w:r w:rsidR="00851E22">
            <w:fldChar w:fldCharType="begin"/>
          </w:r>
          <w:r w:rsidR="00851E22">
            <w:rPr>
              <w:lang w:val="en-US"/>
            </w:rPr>
            <w:instrText xml:space="preserve"> CITATION Mic19 \l 1033 </w:instrText>
          </w:r>
          <w:r w:rsidR="00851E22">
            <w:fldChar w:fldCharType="separate"/>
          </w:r>
          <w:r w:rsidR="00851E22">
            <w:rPr>
              <w:noProof/>
              <w:lang w:val="en-US"/>
            </w:rPr>
            <w:t xml:space="preserve"> </w:t>
          </w:r>
          <w:r w:rsidR="00851E22" w:rsidRPr="00851E22">
            <w:rPr>
              <w:noProof/>
              <w:lang w:val="en-US"/>
            </w:rPr>
            <w:t>(Chibili, et al., 2019)</w:t>
          </w:r>
          <w:r w:rsidR="00851E22">
            <w:fldChar w:fldCharType="end"/>
          </w:r>
        </w:sdtContent>
      </w:sdt>
      <w:r w:rsidR="00D736C0">
        <w:t>.</w:t>
      </w:r>
      <w:r w:rsidR="0098614A">
        <w:t xml:space="preserve"> All this leads to burnout, decrease in physical energy and decline in performance.</w:t>
      </w:r>
    </w:p>
    <w:p w14:paraId="4A250699" w14:textId="77633C4A" w:rsidR="00D736C0" w:rsidRDefault="00D736C0" w:rsidP="002142A4">
      <w:r w:rsidRPr="00DF0E61">
        <w:rPr>
          <w:b/>
          <w:bCs/>
        </w:rPr>
        <w:t>Lack of career prospects:</w:t>
      </w:r>
      <w:r>
        <w:t xml:space="preserve"> Every employee wants to grow and thrive in the workplace and </w:t>
      </w:r>
      <w:r w:rsidR="00C716D4">
        <w:t>expects promotion and career advancements. However, in the hospitality sector, the promotions are very far spaced out and opportunities of growth are fewer</w:t>
      </w:r>
      <w:sdt>
        <w:sdtPr>
          <w:id w:val="-410471238"/>
          <w:citation/>
        </w:sdtPr>
        <w:sdtEndPr/>
        <w:sdtContent>
          <w:r w:rsidR="00CA49CE">
            <w:fldChar w:fldCharType="begin"/>
          </w:r>
          <w:r w:rsidR="00CA49CE">
            <w:rPr>
              <w:lang w:val="en-US"/>
            </w:rPr>
            <w:instrText xml:space="preserve"> CITATION Tom19 \l 1033 </w:instrText>
          </w:r>
          <w:r w:rsidR="00CA49CE">
            <w:fldChar w:fldCharType="separate"/>
          </w:r>
          <w:r w:rsidR="00CA49CE">
            <w:rPr>
              <w:noProof/>
              <w:lang w:val="en-US"/>
            </w:rPr>
            <w:t xml:space="preserve"> </w:t>
          </w:r>
          <w:r w:rsidR="00CA49CE" w:rsidRPr="00CA49CE">
            <w:rPr>
              <w:noProof/>
              <w:lang w:val="en-US"/>
            </w:rPr>
            <w:t>(Baum, 2019)</w:t>
          </w:r>
          <w:r w:rsidR="00CA49CE">
            <w:fldChar w:fldCharType="end"/>
          </w:r>
        </w:sdtContent>
      </w:sdt>
      <w:r w:rsidR="00C716D4">
        <w:t>. Most employees start feeling after a while that to grow, they must move out and seek jobs elsewhere, this leads to high employee turnover.</w:t>
      </w:r>
    </w:p>
    <w:p w14:paraId="3448C3C1" w14:textId="77777777" w:rsidR="000774AF" w:rsidRDefault="000774AF" w:rsidP="002142A4"/>
    <w:p w14:paraId="0E3D08FA" w14:textId="09F26CE8" w:rsidR="00F61A5E" w:rsidRDefault="00F61A5E" w:rsidP="002142A4">
      <w:r>
        <w:lastRenderedPageBreak/>
        <w:t>All the mentioned challenges and problems faced by the organisation and the employees have an i</w:t>
      </w:r>
      <w:r w:rsidR="00175F33">
        <w:t>mpact on employee life cycle</w:t>
      </w:r>
      <w:r>
        <w:t xml:space="preserve"> and there are ways in which this impact can be handled positively which may result in greater employee satisfaction and lesser employee turnover. All stages of employee lifecycle are interrelated, thus creating a great employee experience early on contributes to success in all stages</w:t>
      </w:r>
      <w:sdt>
        <w:sdtPr>
          <w:id w:val="177624675"/>
          <w:citation/>
        </w:sdtPr>
        <w:sdtEndPr/>
        <w:sdtContent>
          <w:r w:rsidR="00CA49CE">
            <w:fldChar w:fldCharType="begin"/>
          </w:r>
          <w:r w:rsidR="00CA49CE">
            <w:rPr>
              <w:lang w:val="en-US"/>
            </w:rPr>
            <w:instrText xml:space="preserve"> CITATION Ben19 \l 1033 </w:instrText>
          </w:r>
          <w:r w:rsidR="00CA49CE">
            <w:fldChar w:fldCharType="separate"/>
          </w:r>
          <w:r w:rsidR="00CA49CE">
            <w:rPr>
              <w:noProof/>
              <w:lang w:val="en-US"/>
            </w:rPr>
            <w:t xml:space="preserve"> </w:t>
          </w:r>
          <w:r w:rsidR="00CA49CE" w:rsidRPr="00CA49CE">
            <w:rPr>
              <w:noProof/>
              <w:lang w:val="en-US"/>
            </w:rPr>
            <w:t>(Whitter, 2019)</w:t>
          </w:r>
          <w:r w:rsidR="00CA49CE">
            <w:fldChar w:fldCharType="end"/>
          </w:r>
        </w:sdtContent>
      </w:sdt>
    </w:p>
    <w:p w14:paraId="7C0BBA25" w14:textId="75C76658" w:rsidR="00F61A5E" w:rsidRDefault="00F61A5E" w:rsidP="002142A4">
      <w:r w:rsidRPr="00DF0E61">
        <w:rPr>
          <w:b/>
          <w:bCs/>
        </w:rPr>
        <w:t>Attraction:</w:t>
      </w:r>
      <w:r w:rsidR="00CD3340">
        <w:t xml:space="preserve"> Organisation must appear attractive in terms of salary, working conditions, growth prospects etc to attract </w:t>
      </w:r>
      <w:r w:rsidR="000774AF">
        <w:t xml:space="preserve">genuine </w:t>
      </w:r>
      <w:r w:rsidR="00CD3340">
        <w:t>talent. With challenges in the hospitality sector, the attractiveness is going down</w:t>
      </w:r>
      <w:sdt>
        <w:sdtPr>
          <w:id w:val="-306325629"/>
          <w:citation/>
        </w:sdtPr>
        <w:sdtEndPr/>
        <w:sdtContent>
          <w:r w:rsidR="00CA49CE">
            <w:fldChar w:fldCharType="begin"/>
          </w:r>
          <w:r w:rsidR="00CA49CE">
            <w:rPr>
              <w:lang w:val="en-US"/>
            </w:rPr>
            <w:instrText xml:space="preserve"> CITATION Ben19 \l 1033 </w:instrText>
          </w:r>
          <w:r w:rsidR="00CA49CE">
            <w:fldChar w:fldCharType="separate"/>
          </w:r>
          <w:r w:rsidR="00CA49CE">
            <w:rPr>
              <w:noProof/>
              <w:lang w:val="en-US"/>
            </w:rPr>
            <w:t xml:space="preserve"> </w:t>
          </w:r>
          <w:r w:rsidR="00CA49CE" w:rsidRPr="00CA49CE">
            <w:rPr>
              <w:noProof/>
              <w:lang w:val="en-US"/>
            </w:rPr>
            <w:t>(Whitter, 2019)</w:t>
          </w:r>
          <w:r w:rsidR="00CA49CE">
            <w:fldChar w:fldCharType="end"/>
          </w:r>
        </w:sdtContent>
      </w:sdt>
      <w:r w:rsidR="00CD3340">
        <w:t>. Steps must be taken to market the brand, employee benefits, glimpse of a bright future to attract pros</w:t>
      </w:r>
      <w:r w:rsidR="0098614A">
        <w:t>p</w:t>
      </w:r>
      <w:r w:rsidR="00CD3340">
        <w:t>ective employees.</w:t>
      </w:r>
      <w:r w:rsidR="00AD6542">
        <w:t xml:space="preserve"> Job adverts must be placed on multiple channels for greater reach.</w:t>
      </w:r>
    </w:p>
    <w:p w14:paraId="7EF081E2" w14:textId="7DAE406A" w:rsidR="00CD3340" w:rsidRDefault="00CD3340" w:rsidP="002142A4">
      <w:r w:rsidRPr="00DF0E61">
        <w:rPr>
          <w:b/>
          <w:bCs/>
        </w:rPr>
        <w:t>Recruitment:</w:t>
      </w:r>
      <w:r>
        <w:t xml:space="preserve"> Hospitality sector organisations must focus on identifying the </w:t>
      </w:r>
      <w:r w:rsidR="00DA4758">
        <w:t>suitable candidates, their interest in customer service and their will to grow in this career</w:t>
      </w:r>
      <w:sdt>
        <w:sdtPr>
          <w:id w:val="-383023468"/>
          <w:citation/>
        </w:sdtPr>
        <w:sdtEndPr/>
        <w:sdtContent>
          <w:r w:rsidR="00CA49CE">
            <w:fldChar w:fldCharType="begin"/>
          </w:r>
          <w:r w:rsidR="00CA49CE">
            <w:rPr>
              <w:lang w:val="en-US"/>
            </w:rPr>
            <w:instrText xml:space="preserve"> CITATION Der18 \l 1033 </w:instrText>
          </w:r>
          <w:r w:rsidR="00CA49CE">
            <w:fldChar w:fldCharType="separate"/>
          </w:r>
          <w:r w:rsidR="00CA49CE">
            <w:rPr>
              <w:noProof/>
              <w:lang w:val="en-US"/>
            </w:rPr>
            <w:t xml:space="preserve"> </w:t>
          </w:r>
          <w:r w:rsidR="00CA49CE" w:rsidRPr="00CA49CE">
            <w:rPr>
              <w:noProof/>
              <w:lang w:val="en-US"/>
            </w:rPr>
            <w:t>(Cameron, et al., 2018)</w:t>
          </w:r>
          <w:r w:rsidR="00CA49CE">
            <w:fldChar w:fldCharType="end"/>
          </w:r>
        </w:sdtContent>
      </w:sdt>
      <w:r w:rsidR="00DA4758">
        <w:t>. The attitude should be to look for hiring long term employees, not just part-time or temporary employees.</w:t>
      </w:r>
    </w:p>
    <w:p w14:paraId="4F6BC0C2" w14:textId="2124D282" w:rsidR="00DA4758" w:rsidRDefault="00DA4758" w:rsidP="002142A4">
      <w:r w:rsidRPr="00DF0E61">
        <w:rPr>
          <w:b/>
          <w:bCs/>
        </w:rPr>
        <w:t>Onboarding:</w:t>
      </w:r>
      <w:r>
        <w:t xml:space="preserve"> Organisations tend to focus on just the company during onboarding process, this makes the employees feel that they are not important individually</w:t>
      </w:r>
      <w:r w:rsidR="000774AF">
        <w:t xml:space="preserve">. </w:t>
      </w:r>
      <w:r>
        <w:t xml:space="preserve">Instead, hospitality companies should plan employee-centric onboarding programs, which </w:t>
      </w:r>
      <w:r w:rsidR="0069396D">
        <w:t>emphasises</w:t>
      </w:r>
      <w:r>
        <w:t xml:space="preserve"> on the employee</w:t>
      </w:r>
      <w:r w:rsidR="0069396D">
        <w:t>’s individual identity</w:t>
      </w:r>
      <w:sdt>
        <w:sdtPr>
          <w:id w:val="1312137262"/>
          <w:citation/>
        </w:sdtPr>
        <w:sdtEndPr/>
        <w:sdtContent>
          <w:r w:rsidR="00FA59B6">
            <w:fldChar w:fldCharType="begin"/>
          </w:r>
          <w:r w:rsidR="00FA59B6">
            <w:rPr>
              <w:lang w:val="en-US"/>
            </w:rPr>
            <w:instrText xml:space="preserve"> CITATION Fra19 \l 1033 </w:instrText>
          </w:r>
          <w:r w:rsidR="00FA59B6">
            <w:fldChar w:fldCharType="separate"/>
          </w:r>
          <w:r w:rsidR="00FA59B6">
            <w:rPr>
              <w:noProof/>
              <w:lang w:val="en-US"/>
            </w:rPr>
            <w:t xml:space="preserve"> </w:t>
          </w:r>
          <w:r w:rsidR="00FA59B6" w:rsidRPr="00FA59B6">
            <w:rPr>
              <w:noProof/>
              <w:lang w:val="en-US"/>
            </w:rPr>
            <w:t>(Cesário &amp; Chambel, 2019)</w:t>
          </w:r>
          <w:r w:rsidR="00FA59B6">
            <w:fldChar w:fldCharType="end"/>
          </w:r>
        </w:sdtContent>
      </w:sdt>
      <w:r w:rsidR="0069396D">
        <w:t>. This way, its more likely to have reduced employee turnover.</w:t>
      </w:r>
      <w:r>
        <w:t xml:space="preserve"> </w:t>
      </w:r>
    </w:p>
    <w:p w14:paraId="7532F293" w14:textId="312F5925" w:rsidR="0069396D" w:rsidRDefault="0069396D" w:rsidP="002142A4">
      <w:r w:rsidRPr="00DF0E61">
        <w:rPr>
          <w:b/>
          <w:bCs/>
        </w:rPr>
        <w:t>Development:</w:t>
      </w:r>
      <w:r>
        <w:t xml:space="preserve"> </w:t>
      </w:r>
      <w:r w:rsidR="001E6F42">
        <w:t>This is an important stage which is designed to show the path of success to the employees. Organisations should have a clear goal setting process, mentors for guidance, address training needs, apply buddy system, sponsor higher education for promising employees</w:t>
      </w:r>
      <w:sdt>
        <w:sdtPr>
          <w:id w:val="-1968423259"/>
          <w:citation/>
        </w:sdtPr>
        <w:sdtEndPr/>
        <w:sdtContent>
          <w:r w:rsidR="0039355E">
            <w:fldChar w:fldCharType="begin"/>
          </w:r>
          <w:r w:rsidR="0039355E">
            <w:rPr>
              <w:lang w:val="en-US"/>
            </w:rPr>
            <w:instrText xml:space="preserve"> CITATION Jos19 \l 1033 </w:instrText>
          </w:r>
          <w:r w:rsidR="0039355E">
            <w:fldChar w:fldCharType="separate"/>
          </w:r>
          <w:r w:rsidR="0039355E">
            <w:rPr>
              <w:noProof/>
              <w:lang w:val="en-US"/>
            </w:rPr>
            <w:t xml:space="preserve"> </w:t>
          </w:r>
          <w:r w:rsidR="0039355E" w:rsidRPr="0039355E">
            <w:rPr>
              <w:noProof/>
              <w:lang w:val="en-US"/>
            </w:rPr>
            <w:t>(Chen, 2019)</w:t>
          </w:r>
          <w:r w:rsidR="0039355E">
            <w:fldChar w:fldCharType="end"/>
          </w:r>
        </w:sdtContent>
      </w:sdt>
      <w:r w:rsidR="001E6F42">
        <w:t xml:space="preserve">. </w:t>
      </w:r>
      <w:r w:rsidR="000774AF">
        <w:t xml:space="preserve">In </w:t>
      </w:r>
      <w:r w:rsidR="001E6F42">
        <w:t>the fast</w:t>
      </w:r>
      <w:r w:rsidR="00BF4C7C">
        <w:t>-</w:t>
      </w:r>
      <w:r w:rsidR="001E6F42">
        <w:t>paced technology driven environment, employees must have systematically designed training and development programs for excelling in customer service</w:t>
      </w:r>
      <w:r w:rsidR="0098614A">
        <w:t>, handling stress</w:t>
      </w:r>
      <w:r w:rsidR="001E6F42">
        <w:t xml:space="preserve"> and growing in their career.</w:t>
      </w:r>
    </w:p>
    <w:p w14:paraId="4A53716D" w14:textId="7F272542" w:rsidR="001E6F42" w:rsidRDefault="001E6F42" w:rsidP="002142A4">
      <w:r w:rsidRPr="00DF0E61">
        <w:rPr>
          <w:b/>
          <w:bCs/>
        </w:rPr>
        <w:t>Retention:</w:t>
      </w:r>
      <w:r>
        <w:t xml:space="preserve"> Next stage of retention </w:t>
      </w:r>
      <w:r w:rsidR="00621FFC">
        <w:t>depends upon how an employee is treated in the organisation. The problems of unsociable hours, less flexibility, no recognition results in a frustrated employee and contribute towards employee turnover</w:t>
      </w:r>
      <w:sdt>
        <w:sdtPr>
          <w:id w:val="-1257357966"/>
          <w:citation/>
        </w:sdtPr>
        <w:sdtEndPr/>
        <w:sdtContent>
          <w:r w:rsidR="0039355E">
            <w:fldChar w:fldCharType="begin"/>
          </w:r>
          <w:r w:rsidR="0039355E">
            <w:rPr>
              <w:lang w:val="en-US"/>
            </w:rPr>
            <w:instrText xml:space="preserve"> CITATION Jul18 \l 1033 </w:instrText>
          </w:r>
          <w:r w:rsidR="0039355E">
            <w:fldChar w:fldCharType="separate"/>
          </w:r>
          <w:r w:rsidR="0039355E">
            <w:rPr>
              <w:noProof/>
              <w:lang w:val="en-US"/>
            </w:rPr>
            <w:t xml:space="preserve"> </w:t>
          </w:r>
          <w:r w:rsidR="0039355E" w:rsidRPr="0039355E">
            <w:rPr>
              <w:noProof/>
              <w:lang w:val="en-US"/>
            </w:rPr>
            <w:t>(Hughes &amp; Burke, 2018)</w:t>
          </w:r>
          <w:r w:rsidR="0039355E">
            <w:fldChar w:fldCharType="end"/>
          </w:r>
        </w:sdtContent>
      </w:sdt>
      <w:r w:rsidR="00621FFC">
        <w:t xml:space="preserve">. To handle this challenge, hospitality industry organisations must practice transparency, open door policies, empowerment, more flexible working hours, perks, rewards and recognition, </w:t>
      </w:r>
      <w:r w:rsidR="000C04DA">
        <w:t>continuous</w:t>
      </w:r>
      <w:r w:rsidR="00621FFC">
        <w:t xml:space="preserve"> 360</w:t>
      </w:r>
      <w:r w:rsidR="00BF4C7C">
        <w:t>-</w:t>
      </w:r>
      <w:r w:rsidR="00621FFC">
        <w:t xml:space="preserve">degree feedback, </w:t>
      </w:r>
      <w:r w:rsidR="00784234">
        <w:t>and many such measures.</w:t>
      </w:r>
      <w:r w:rsidR="00BF4C7C">
        <w:t xml:space="preserve"> For example, if a customer requests for some extra service, then employee dealing </w:t>
      </w:r>
      <w:r w:rsidR="00BF4C7C">
        <w:lastRenderedPageBreak/>
        <w:t>with the customer should be empowered to take decision on the spot, without approval from the manager. This will instil sense of responsibility and trust in the employee.</w:t>
      </w:r>
    </w:p>
    <w:p w14:paraId="3BFEC8CD" w14:textId="4AA7F21D" w:rsidR="00784234" w:rsidRDefault="00784234" w:rsidP="002142A4">
      <w:r w:rsidRPr="00DF0E61">
        <w:rPr>
          <w:b/>
          <w:bCs/>
        </w:rPr>
        <w:t>Sep</w:t>
      </w:r>
      <w:r w:rsidR="00DF0E61" w:rsidRPr="00DF0E61">
        <w:rPr>
          <w:b/>
          <w:bCs/>
        </w:rPr>
        <w:t>a</w:t>
      </w:r>
      <w:r w:rsidRPr="00DF0E61">
        <w:rPr>
          <w:b/>
          <w:bCs/>
        </w:rPr>
        <w:t>ration:</w:t>
      </w:r>
      <w:r>
        <w:t xml:space="preserve"> Employees move on, for better career prospects, better salary, they retire or relocate. A feedback and reflection system at this stage helps the organisation understand what is lacking and development areas to retain employees</w:t>
      </w:r>
      <w:sdt>
        <w:sdtPr>
          <w:id w:val="-1190530189"/>
          <w:citation/>
        </w:sdtPr>
        <w:sdtEndPr/>
        <w:sdtContent>
          <w:r w:rsidR="00B2323B">
            <w:fldChar w:fldCharType="begin"/>
          </w:r>
          <w:r w:rsidR="00B2323B">
            <w:rPr>
              <w:lang w:val="en-US"/>
            </w:rPr>
            <w:instrText xml:space="preserve"> CITATION Jul18 \l 1033 </w:instrText>
          </w:r>
          <w:r w:rsidR="00B2323B">
            <w:fldChar w:fldCharType="separate"/>
          </w:r>
          <w:r w:rsidR="00B2323B">
            <w:rPr>
              <w:noProof/>
              <w:lang w:val="en-US"/>
            </w:rPr>
            <w:t xml:space="preserve"> </w:t>
          </w:r>
          <w:r w:rsidR="00B2323B" w:rsidRPr="00B2323B">
            <w:rPr>
              <w:noProof/>
              <w:lang w:val="en-US"/>
            </w:rPr>
            <w:t>(Hughes &amp; Burke, 2018)</w:t>
          </w:r>
          <w:r w:rsidR="00B2323B">
            <w:fldChar w:fldCharType="end"/>
          </w:r>
        </w:sdtContent>
      </w:sdt>
      <w:r>
        <w:t>. Hospitality sector is experiencing increase in number of employees who are leaving, this must be addresse</w:t>
      </w:r>
      <w:r w:rsidR="002000BA">
        <w:t>d</w:t>
      </w:r>
      <w:r>
        <w:t xml:space="preserve"> seriously. Efforts must be made to stop valuable employees from leaving by offering better prospects and promotion, if possible. </w:t>
      </w:r>
      <w:r w:rsidR="00413107">
        <w:t>Care must be taken of those left behind, should be given support and may be involvement in recruitment to feel included.</w:t>
      </w:r>
    </w:p>
    <w:p w14:paraId="6F1739D9" w14:textId="77777777" w:rsidR="000774AF" w:rsidRDefault="000774AF" w:rsidP="002142A4"/>
    <w:p w14:paraId="32D4755B" w14:textId="668A9F89" w:rsidR="00EA0743" w:rsidRDefault="00EA0743" w:rsidP="002142A4">
      <w:r>
        <w:t>As observed in the stages of employee life cycle, organisation</w:t>
      </w:r>
      <w:r w:rsidR="00EC3FD6">
        <w:t>s</w:t>
      </w:r>
      <w:r>
        <w:t xml:space="preserve"> can make every stage better by applying some techniques, understanding and keeping the employee at centre</w:t>
      </w:r>
      <w:sdt>
        <w:sdtPr>
          <w:id w:val="-202477017"/>
          <w:citation/>
        </w:sdtPr>
        <w:sdtEndPr/>
        <w:sdtContent>
          <w:r w:rsidR="00B2323B">
            <w:fldChar w:fldCharType="begin"/>
          </w:r>
          <w:r w:rsidR="00B2323B">
            <w:rPr>
              <w:lang w:val="en-US"/>
            </w:rPr>
            <w:instrText xml:space="preserve"> CITATION Mic19 \l 1033 </w:instrText>
          </w:r>
          <w:r w:rsidR="00B2323B">
            <w:fldChar w:fldCharType="separate"/>
          </w:r>
          <w:r w:rsidR="00B2323B">
            <w:rPr>
              <w:noProof/>
              <w:lang w:val="en-US"/>
            </w:rPr>
            <w:t xml:space="preserve"> </w:t>
          </w:r>
          <w:r w:rsidR="00B2323B" w:rsidRPr="00B2323B">
            <w:rPr>
              <w:noProof/>
              <w:lang w:val="en-US"/>
            </w:rPr>
            <w:t>(Chibili, et al., 2019)</w:t>
          </w:r>
          <w:r w:rsidR="00B2323B">
            <w:fldChar w:fldCharType="end"/>
          </w:r>
        </w:sdtContent>
      </w:sdt>
      <w:r>
        <w:t xml:space="preserve">. In hospitality sector organisations, employees interact directly with customers, hence it is very crucial to pay attention to all stages </w:t>
      </w:r>
      <w:r w:rsidR="00DF0E61">
        <w:t>o</w:t>
      </w:r>
      <w:r>
        <w:t>f employee life cycle and make it a positive, inclusive experience so that employee</w:t>
      </w:r>
      <w:r w:rsidR="00EC3FD6">
        <w:t>s</w:t>
      </w:r>
      <w:r>
        <w:t xml:space="preserve"> feel valued, thus reducing the turnover rate.</w:t>
      </w:r>
    </w:p>
    <w:p w14:paraId="20672B4C" w14:textId="77777777" w:rsidR="000774AF" w:rsidRDefault="000774AF" w:rsidP="002142A4"/>
    <w:p w14:paraId="7457DBE2" w14:textId="691331B7" w:rsidR="004F75D0" w:rsidRDefault="004F75D0" w:rsidP="002142A4">
      <w:r>
        <w:t>It is of paramount concern that hospitality industry organisations should be able to maintain a talented and dynamic workforce to achieve success in this competitive sector. To achieve this</w:t>
      </w:r>
      <w:r w:rsidR="00DF0E61">
        <w:t>,</w:t>
      </w:r>
      <w:r>
        <w:t xml:space="preserve"> organisations resort to personnel resourcing, which is defined as ensuring that the company identifies, recruits and retains human resources and employ them productively</w:t>
      </w:r>
      <w:sdt>
        <w:sdtPr>
          <w:id w:val="158899703"/>
          <w:citation/>
        </w:sdtPr>
        <w:sdtEndPr/>
        <w:sdtContent>
          <w:r w:rsidR="00B2323B">
            <w:fldChar w:fldCharType="begin"/>
          </w:r>
          <w:r w:rsidR="00B2323B">
            <w:rPr>
              <w:lang w:val="en-US"/>
            </w:rPr>
            <w:instrText xml:space="preserve"> CITATION Mic191 \l 1033 </w:instrText>
          </w:r>
          <w:r w:rsidR="00B2323B">
            <w:fldChar w:fldCharType="separate"/>
          </w:r>
          <w:r w:rsidR="00B2323B">
            <w:rPr>
              <w:noProof/>
              <w:lang w:val="en-US"/>
            </w:rPr>
            <w:t xml:space="preserve"> </w:t>
          </w:r>
          <w:r w:rsidR="00B2323B" w:rsidRPr="00B2323B">
            <w:rPr>
              <w:noProof/>
              <w:lang w:val="en-US"/>
            </w:rPr>
            <w:t>(Boella &amp; Goss-Turner, 2019)</w:t>
          </w:r>
          <w:r w:rsidR="00B2323B">
            <w:fldChar w:fldCharType="end"/>
          </w:r>
        </w:sdtContent>
      </w:sdt>
      <w:r>
        <w:t xml:space="preserve">. Personnel resourcing involves </w:t>
      </w:r>
      <w:r w:rsidR="0087484D">
        <w:t>understanding what kind of people the organisation needs to succeed at present and in near future, and how to attract and keep the valuable human resources that influence better performance of the organisation. Personnel resourcing also entails the practices related to strategic planning regarding number of employees, skills required, research on identifying the essential competency, and choosing the top talent among those available to work for the company</w:t>
      </w:r>
      <w:sdt>
        <w:sdtPr>
          <w:id w:val="1087492900"/>
          <w:citation/>
        </w:sdtPr>
        <w:sdtEndPr/>
        <w:sdtContent>
          <w:r w:rsidR="00217467">
            <w:fldChar w:fldCharType="begin"/>
          </w:r>
          <w:r w:rsidR="00217467">
            <w:rPr>
              <w:lang w:val="en-US"/>
            </w:rPr>
            <w:instrText xml:space="preserve"> CITATION Mic191 \l 1033 </w:instrText>
          </w:r>
          <w:r w:rsidR="00217467">
            <w:fldChar w:fldCharType="separate"/>
          </w:r>
          <w:r w:rsidR="00217467">
            <w:rPr>
              <w:noProof/>
              <w:lang w:val="en-US"/>
            </w:rPr>
            <w:t xml:space="preserve"> </w:t>
          </w:r>
          <w:r w:rsidR="00217467" w:rsidRPr="00217467">
            <w:rPr>
              <w:noProof/>
              <w:lang w:val="en-US"/>
            </w:rPr>
            <w:t>(Boella &amp; Goss-Turner, 2019)</w:t>
          </w:r>
          <w:r w:rsidR="00217467">
            <w:fldChar w:fldCharType="end"/>
          </w:r>
        </w:sdtContent>
      </w:sdt>
      <w:r w:rsidR="0087484D">
        <w:t>.</w:t>
      </w:r>
      <w:r w:rsidR="00791251">
        <w:t xml:space="preserve"> Establishing a working environment and culture which addresses the needs of the workforce is another objective of personnel resourcing, that leads to lower employee turnover rates.</w:t>
      </w:r>
    </w:p>
    <w:p w14:paraId="3C389F45" w14:textId="77777777" w:rsidR="000774AF" w:rsidRDefault="000774AF" w:rsidP="002142A4"/>
    <w:p w14:paraId="3C9D46CB" w14:textId="74593A5B" w:rsidR="001F7145" w:rsidRPr="00731A4A" w:rsidRDefault="00955A8B" w:rsidP="00731A4A">
      <w:pPr>
        <w:rPr>
          <w:b/>
          <w:bCs/>
        </w:rPr>
      </w:pPr>
      <w:r>
        <w:lastRenderedPageBreak/>
        <w:t>Personnel resourcing process is applied in organisations in many ways, which may follow some popular models/theories. Discussed here is the Human Resources value chain model, which is based on the work of Paauwe and Richardson (1997) and explain simply how resourcing works</w:t>
      </w:r>
      <w:sdt>
        <w:sdtPr>
          <w:id w:val="-613517965"/>
          <w:citation/>
        </w:sdtPr>
        <w:sdtEndPr/>
        <w:sdtContent>
          <w:r w:rsidR="00D97C98">
            <w:fldChar w:fldCharType="begin"/>
          </w:r>
          <w:r w:rsidR="00D97C98">
            <w:rPr>
              <w:lang w:val="en-US"/>
            </w:rPr>
            <w:instrText xml:space="preserve"> CITATION Bar19 \l 1033 </w:instrText>
          </w:r>
          <w:r w:rsidR="00D97C98">
            <w:fldChar w:fldCharType="separate"/>
          </w:r>
          <w:r w:rsidR="00D97C98">
            <w:rPr>
              <w:noProof/>
              <w:lang w:val="en-US"/>
            </w:rPr>
            <w:t xml:space="preserve"> </w:t>
          </w:r>
          <w:r w:rsidR="00D97C98" w:rsidRPr="00D97C98">
            <w:rPr>
              <w:noProof/>
              <w:lang w:val="en-US"/>
            </w:rPr>
            <w:t>(Imperatori &amp; Bissola, 2019)</w:t>
          </w:r>
          <w:r w:rsidR="00D97C98">
            <w:fldChar w:fldCharType="end"/>
          </w:r>
        </w:sdtContent>
      </w:sdt>
      <w:r>
        <w:t>.</w:t>
      </w:r>
      <w:r w:rsidR="000638F5">
        <w:t xml:space="preserve"> </w:t>
      </w:r>
      <w:r>
        <w:t xml:space="preserve">According to this model, everything </w:t>
      </w:r>
      <w:r w:rsidR="00EC3FD6">
        <w:t>done</w:t>
      </w:r>
      <w:r w:rsidR="00BB7CE0">
        <w:t xml:space="preserve"> in Human Resource management can be divided into two categories, activities and outcomes. </w:t>
      </w:r>
      <w:r w:rsidR="00462A2D">
        <w:t xml:space="preserve">Activities include workforce planning, recruitment, training, talent management etc. </w:t>
      </w:r>
      <w:r w:rsidR="00BB7CE0">
        <w:t xml:space="preserve">Activities are measured using efficiency metrics, </w:t>
      </w:r>
      <w:r w:rsidR="0093702C">
        <w:t xml:space="preserve">for </w:t>
      </w:r>
      <w:r w:rsidR="00B355E9">
        <w:t>example, cost</w:t>
      </w:r>
      <w:r w:rsidR="00EC3FD6">
        <w:t xml:space="preserve"> and time spent in </w:t>
      </w:r>
      <w:r w:rsidR="00BB7CE0">
        <w:t xml:space="preserve">recruitment. While outcomes include the goals that require to be achieved by the HR activities </w:t>
      </w:r>
      <w:r w:rsidR="00B355E9">
        <w:t>i.e.,</w:t>
      </w:r>
      <w:r w:rsidR="00BB7CE0">
        <w:t xml:space="preserve"> HR </w:t>
      </w:r>
      <w:r w:rsidR="002D2D43">
        <w:t>outcomes are</w:t>
      </w:r>
      <w:r w:rsidR="00BB7CE0">
        <w:t xml:space="preserve"> employee </w:t>
      </w:r>
      <w:r w:rsidR="002D2D43">
        <w:t>engagement</w:t>
      </w:r>
      <w:r w:rsidR="00BB7CE0">
        <w:t xml:space="preserve">, motivation, </w:t>
      </w:r>
      <w:r w:rsidR="002D2D43">
        <w:t>performance</w:t>
      </w:r>
      <w:r w:rsidR="00B355E9">
        <w:t>,</w:t>
      </w:r>
      <w:r w:rsidR="00BB7CE0">
        <w:t xml:space="preserve"> and </w:t>
      </w:r>
      <w:r w:rsidR="002D2D43">
        <w:t>competency level</w:t>
      </w:r>
      <w:r w:rsidR="00BB7CE0">
        <w:t>. Instead of just doing the activities</w:t>
      </w:r>
      <w:r w:rsidR="0093702C">
        <w:t xml:space="preserve"> and</w:t>
      </w:r>
      <w:r w:rsidR="00BB7CE0">
        <w:t xml:space="preserve"> reducing costs, organisations must focus on outcomes, </w:t>
      </w:r>
      <w:r w:rsidR="00F6544E">
        <w:t xml:space="preserve">which helps </w:t>
      </w:r>
      <w:r w:rsidR="00462A2D">
        <w:t>achieve the organisation’s goals</w:t>
      </w:r>
      <w:r w:rsidR="00F6544E">
        <w:t>.</w:t>
      </w:r>
      <w:r w:rsidR="00462A2D">
        <w:t xml:space="preserve"> The HR outcomes are thus aligned to the organisational objectives like profit, productivity, quality, customer satisfaction etc.</w:t>
      </w:r>
      <w:r w:rsidR="00731A4A">
        <w:rPr>
          <w:rStyle w:val="CommentReference"/>
        </w:rPr>
        <w:t xml:space="preserve"> </w:t>
      </w:r>
    </w:p>
    <w:p w14:paraId="625374C2" w14:textId="2F0A85E9" w:rsidR="00F6544E" w:rsidRDefault="00F6544E" w:rsidP="002142A4">
      <w:r>
        <w:t>For example, if an organisation in hospitality sector</w:t>
      </w:r>
      <w:r w:rsidR="0093702C">
        <w:t xml:space="preserve"> is</w:t>
      </w:r>
      <w:r>
        <w:t xml:space="preserve"> recruit</w:t>
      </w:r>
      <w:r w:rsidR="0093702C">
        <w:t>ing</w:t>
      </w:r>
      <w:r>
        <w:t xml:space="preserve"> employees with the aim of finding workforce </w:t>
      </w:r>
      <w:r w:rsidR="00653729">
        <w:t xml:space="preserve">faster and in </w:t>
      </w:r>
      <w:r>
        <w:t>chea</w:t>
      </w:r>
      <w:r w:rsidR="007E334E">
        <w:t xml:space="preserve">per price, it </w:t>
      </w:r>
      <w:r w:rsidR="00653729">
        <w:t xml:space="preserve">may be </w:t>
      </w:r>
      <w:r w:rsidR="007E334E">
        <w:t xml:space="preserve">part time </w:t>
      </w:r>
      <w:r w:rsidR="00653729">
        <w:t xml:space="preserve">or unskilled people, then activity metrics will be </w:t>
      </w:r>
      <w:r w:rsidR="00905ACE">
        <w:t>good,</w:t>
      </w:r>
      <w:r w:rsidR="0093702C">
        <w:t xml:space="preserve"> but </w:t>
      </w:r>
      <w:r w:rsidR="00653729">
        <w:t>the quality will suffer. Aim of employee resourcing here is to find suitable employees with desirable skills, right aptitude and qualification for the job, even if takes a bit longer time or cost of hiring is higher. Achieving the outcomes will provide a stable, motivated, dynamic workforce</w:t>
      </w:r>
      <w:r w:rsidR="00CE24F0">
        <w:t xml:space="preserve"> which would lead to better performance.</w:t>
      </w:r>
    </w:p>
    <w:p w14:paraId="3DF11811" w14:textId="288DA115" w:rsidR="00DF0E61" w:rsidRDefault="00CE24F0" w:rsidP="002142A4">
      <w:r>
        <w:t>Apart from the internal matters like employee resourcing, training and development, good working conditions and better career growth, the retention of employees also depends o</w:t>
      </w:r>
      <w:r w:rsidR="0098614A">
        <w:t>n</w:t>
      </w:r>
      <w:r>
        <w:t xml:space="preserve"> several external factors like political, environmental, economic, technological, social scenarios etc. These factor</w:t>
      </w:r>
      <w:r w:rsidR="006E0262">
        <w:t>s</w:t>
      </w:r>
      <w:r>
        <w:t xml:space="preserve"> also play important role in an employee’s life cycle</w:t>
      </w:r>
      <w:sdt>
        <w:sdtPr>
          <w:id w:val="265047667"/>
          <w:citation/>
        </w:sdtPr>
        <w:sdtEndPr/>
        <w:sdtContent>
          <w:r w:rsidR="00AF45E8">
            <w:fldChar w:fldCharType="begin"/>
          </w:r>
          <w:r w:rsidR="00AF45E8">
            <w:rPr>
              <w:lang w:val="en-US"/>
            </w:rPr>
            <w:instrText xml:space="preserve"> CITATION Sco22 \l 1033 </w:instrText>
          </w:r>
          <w:r w:rsidR="00AF45E8">
            <w:fldChar w:fldCharType="separate"/>
          </w:r>
          <w:r w:rsidR="00AF45E8">
            <w:rPr>
              <w:noProof/>
              <w:lang w:val="en-US"/>
            </w:rPr>
            <w:t xml:space="preserve"> </w:t>
          </w:r>
          <w:r w:rsidR="00AF45E8" w:rsidRPr="00AF45E8">
            <w:rPr>
              <w:noProof/>
              <w:lang w:val="en-US"/>
            </w:rPr>
            <w:t>(Snell &amp; Morris, 2022)</w:t>
          </w:r>
          <w:r w:rsidR="00AF45E8">
            <w:fldChar w:fldCharType="end"/>
          </w:r>
        </w:sdtContent>
      </w:sdt>
      <w:r>
        <w:t>.</w:t>
      </w:r>
      <w:r w:rsidR="006E0262">
        <w:t xml:space="preserve"> The political environment which resulted in Brexit, legalities associated with it has impacted </w:t>
      </w:r>
      <w:r w:rsidR="00CE44F7">
        <w:t>organisation’s approach to recruitment of migrant workers, availability of skilled workers in the sector of hospitality</w:t>
      </w:r>
      <w:sdt>
        <w:sdtPr>
          <w:id w:val="-160394461"/>
          <w:citation/>
        </w:sdtPr>
        <w:sdtEndPr/>
        <w:sdtContent>
          <w:r w:rsidR="00AF45E8">
            <w:fldChar w:fldCharType="begin"/>
          </w:r>
          <w:r w:rsidR="00AF45E8">
            <w:rPr>
              <w:lang w:val="en-US"/>
            </w:rPr>
            <w:instrText xml:space="preserve"> CITATION Tar20 \l 1033 </w:instrText>
          </w:r>
          <w:r w:rsidR="00AF45E8">
            <w:fldChar w:fldCharType="separate"/>
          </w:r>
          <w:r w:rsidR="00AF45E8">
            <w:rPr>
              <w:noProof/>
              <w:lang w:val="en-US"/>
            </w:rPr>
            <w:t xml:space="preserve"> </w:t>
          </w:r>
          <w:r w:rsidR="00AF45E8" w:rsidRPr="00AF45E8">
            <w:rPr>
              <w:noProof/>
              <w:lang w:val="en-US"/>
            </w:rPr>
            <w:t>(Hassan, et al., 2020)</w:t>
          </w:r>
          <w:r w:rsidR="00AF45E8">
            <w:fldChar w:fldCharType="end"/>
          </w:r>
        </w:sdtContent>
      </w:sdt>
      <w:r w:rsidR="00CE44F7">
        <w:t xml:space="preserve">. The economic environment in UK pertaining to job turnover, employment rates, immigration, seasonality, all these factors </w:t>
      </w:r>
      <w:r w:rsidR="006770B3">
        <w:t>aff</w:t>
      </w:r>
      <w:r w:rsidR="000C0EB9">
        <w:t xml:space="preserve">ect the way people are hired and retained by the organisations. </w:t>
      </w:r>
      <w:r w:rsidR="003D0270">
        <w:t>A</w:t>
      </w:r>
      <w:r w:rsidR="000C0EB9">
        <w:t xml:space="preserve"> healthier economy suggests more travel and tourism thus bringing more work to hospitality sector.</w:t>
      </w:r>
    </w:p>
    <w:p w14:paraId="260C0610" w14:textId="5991D13E" w:rsidR="00CE24F0" w:rsidRDefault="000C0EB9" w:rsidP="002142A4">
      <w:r>
        <w:t xml:space="preserve">The environmental matters like green living, sustainability, lessening carbon footprint, using renewable resources; impact the management of organisations, their practices and goals. Employees life cycle also get impacted as </w:t>
      </w:r>
      <w:r w:rsidR="0093702C">
        <w:t xml:space="preserve">green </w:t>
      </w:r>
      <w:r>
        <w:t xml:space="preserve">companies aim to be more </w:t>
      </w:r>
      <w:r>
        <w:lastRenderedPageBreak/>
        <w:t>e</w:t>
      </w:r>
      <w:r w:rsidR="0093702C">
        <w:t>nvironment</w:t>
      </w:r>
      <w:r>
        <w:t xml:space="preserve"> friendly, require support from employees in its ventures </w:t>
      </w:r>
      <w:r w:rsidR="00BB6778">
        <w:t>to create brand image of caring for the environment</w:t>
      </w:r>
      <w:sdt>
        <w:sdtPr>
          <w:id w:val="1450127238"/>
          <w:citation/>
        </w:sdtPr>
        <w:sdtEndPr/>
        <w:sdtContent>
          <w:r w:rsidR="00383E78">
            <w:fldChar w:fldCharType="begin"/>
          </w:r>
          <w:r w:rsidR="00383E78">
            <w:rPr>
              <w:lang w:val="en-US"/>
            </w:rPr>
            <w:instrText xml:space="preserve"> CITATION Sco22 \l 1033 </w:instrText>
          </w:r>
          <w:r w:rsidR="00383E78">
            <w:fldChar w:fldCharType="separate"/>
          </w:r>
          <w:r w:rsidR="00383E78">
            <w:rPr>
              <w:noProof/>
              <w:lang w:val="en-US"/>
            </w:rPr>
            <w:t xml:space="preserve"> </w:t>
          </w:r>
          <w:r w:rsidR="00383E78" w:rsidRPr="00383E78">
            <w:rPr>
              <w:noProof/>
              <w:lang w:val="en-US"/>
            </w:rPr>
            <w:t>(Snell &amp; Morris, 2022)</w:t>
          </w:r>
          <w:r w:rsidR="00383E78">
            <w:fldChar w:fldCharType="end"/>
          </w:r>
        </w:sdtContent>
      </w:sdt>
      <w:r w:rsidR="00BB6778">
        <w:t>. The social scenario of travelling for work and pleasure, get togethers, family holidays, eating out culture affect the hospitality businesses, they require a sturdy and competent workforce to provide customers with excellent service. Use of technology in every aspect of the businesses has become necessary, organisations provide training to employees regarding using technology efficiently</w:t>
      </w:r>
      <w:sdt>
        <w:sdtPr>
          <w:id w:val="1433624948"/>
          <w:citation/>
        </w:sdtPr>
        <w:sdtEndPr/>
        <w:sdtContent>
          <w:r w:rsidR="00383E78">
            <w:fldChar w:fldCharType="begin"/>
          </w:r>
          <w:r w:rsidR="00383E78">
            <w:rPr>
              <w:lang w:val="en-US"/>
            </w:rPr>
            <w:instrText xml:space="preserve"> CITATION Huu211 \l 1033 </w:instrText>
          </w:r>
          <w:r w:rsidR="00383E78">
            <w:fldChar w:fldCharType="separate"/>
          </w:r>
          <w:r w:rsidR="00383E78">
            <w:rPr>
              <w:noProof/>
              <w:lang w:val="en-US"/>
            </w:rPr>
            <w:t xml:space="preserve"> </w:t>
          </w:r>
          <w:r w:rsidR="00383E78" w:rsidRPr="00383E78">
            <w:rPr>
              <w:noProof/>
              <w:lang w:val="en-US"/>
            </w:rPr>
            <w:t>(Ruël, et al., 2021)</w:t>
          </w:r>
          <w:r w:rsidR="00383E78">
            <w:fldChar w:fldCharType="end"/>
          </w:r>
        </w:sdtContent>
      </w:sdt>
      <w:r w:rsidR="00BB6778">
        <w:t>. Companies aim to fill the skill gap in getting employees equipped with knowledge and training of technology to make most of it</w:t>
      </w:r>
      <w:r w:rsidR="00EC3FD6">
        <w:t>,</w:t>
      </w:r>
      <w:r w:rsidR="00BB6778">
        <w:t xml:space="preserve"> for the organisation’s success</w:t>
      </w:r>
      <w:r w:rsidR="0098614A">
        <w:t xml:space="preserve">. </w:t>
      </w:r>
    </w:p>
    <w:p w14:paraId="42368617" w14:textId="77777777" w:rsidR="0098614A" w:rsidRDefault="0098614A" w:rsidP="002142A4"/>
    <w:p w14:paraId="62C764DE" w14:textId="2305A2FC" w:rsidR="00F317B1" w:rsidRDefault="00F317B1" w:rsidP="002142A4">
      <w:r>
        <w:t xml:space="preserve">The challenges of current times that are faced by the hospitality sector include Covid-19, Brexit, </w:t>
      </w:r>
      <w:r w:rsidR="0098614A">
        <w:t xml:space="preserve">technological challenges, changing customer preferences and changing global scenario. </w:t>
      </w:r>
      <w:r w:rsidR="00EC3FD6">
        <w:t xml:space="preserve">Employees are facing as </w:t>
      </w:r>
      <w:r>
        <w:t xml:space="preserve">lack of growth and </w:t>
      </w:r>
      <w:r w:rsidR="007F1277">
        <w:t>recognition</w:t>
      </w:r>
      <w:r w:rsidR="00DF0E61">
        <w:t>, longer working hours</w:t>
      </w:r>
      <w:r w:rsidR="008E2B82">
        <w:t>,</w:t>
      </w:r>
      <w:r w:rsidR="00EC3FD6">
        <w:t xml:space="preserve"> </w:t>
      </w:r>
      <w:r w:rsidR="00DF0E61">
        <w:t>fatigue and exhaustion while attending customer demands etc.</w:t>
      </w:r>
      <w:r w:rsidR="008E2B82">
        <w:t xml:space="preserve"> Every stage of the employee life cycle gets impacted by these challenges. Organisations can handle the problems by taking a few steps like : putting employee first in all its policies and decisions, spending more time in selecting suitable employees based on required skill sets, keeping employee’s well-being in focus while onboarding, giving the employees a clear picture of expectations, challenges, career path and development opportunities, engaging employees in skill enhancement trainings and encouraging higher education, </w:t>
      </w:r>
      <w:r w:rsidR="00A83C8E">
        <w:t>offering flexibility in work schedule, days off, recognition of efforts, showing appreciation through awards and promotions etc. Employees must also be given continuous constructive feedback, engaged in decision making and empowered to do their job effectively.</w:t>
      </w:r>
      <w:r w:rsidR="00FA5655">
        <w:t xml:space="preserve"> The various factors like politics, economics, society, technology, environment etc </w:t>
      </w:r>
      <w:r w:rsidR="0093702C">
        <w:t>must be taken into consideration</w:t>
      </w:r>
      <w:r w:rsidR="00FA5655">
        <w:t xml:space="preserve"> by changing or improving company policies which resu</w:t>
      </w:r>
      <w:r w:rsidR="00900081">
        <w:t>l</w:t>
      </w:r>
      <w:r w:rsidR="00FA5655">
        <w:t>ts in employee satisfaction, leading to reduced employee turnover.</w:t>
      </w:r>
    </w:p>
    <w:p w14:paraId="2A4A73A4" w14:textId="3C983E65" w:rsidR="004149EC" w:rsidRDefault="004149EC" w:rsidP="002142A4"/>
    <w:p w14:paraId="379E8B39" w14:textId="77777777" w:rsidR="004149EC" w:rsidRDefault="004149EC">
      <w:pPr>
        <w:spacing w:line="240" w:lineRule="auto"/>
        <w:jc w:val="left"/>
      </w:pPr>
      <w:r>
        <w:br w:type="page"/>
      </w:r>
    </w:p>
    <w:p w14:paraId="7C8CB211" w14:textId="6BE121E2" w:rsidR="004149EC" w:rsidRPr="00462A2D" w:rsidRDefault="004149EC" w:rsidP="002142A4">
      <w:pPr>
        <w:rPr>
          <w:b/>
          <w:bCs/>
          <w:sz w:val="28"/>
          <w:szCs w:val="28"/>
        </w:rPr>
      </w:pPr>
      <w:r w:rsidRPr="00462A2D">
        <w:rPr>
          <w:b/>
          <w:bCs/>
          <w:sz w:val="28"/>
          <w:szCs w:val="28"/>
        </w:rPr>
        <w:lastRenderedPageBreak/>
        <w:t>References</w:t>
      </w:r>
    </w:p>
    <w:sdt>
      <w:sdtPr>
        <w:rPr>
          <w:rFonts w:ascii="Arial" w:eastAsiaTheme="minorHAnsi" w:hAnsi="Arial" w:cstheme="minorBidi"/>
          <w:b w:val="0"/>
          <w:bCs w:val="0"/>
          <w:color w:val="000000" w:themeColor="text1"/>
          <w:sz w:val="24"/>
          <w:szCs w:val="24"/>
          <w:lang w:val="en-GB" w:bidi="ar-SA"/>
        </w:rPr>
        <w:id w:val="66469726"/>
        <w:docPartObj>
          <w:docPartGallery w:val="Bibliographies"/>
          <w:docPartUnique/>
        </w:docPartObj>
      </w:sdtPr>
      <w:sdtEndPr/>
      <w:sdtContent>
        <w:p w14:paraId="60F9D231" w14:textId="78160D7F" w:rsidR="004149EC" w:rsidRDefault="004149EC">
          <w:pPr>
            <w:pStyle w:val="Heading1"/>
          </w:pPr>
        </w:p>
        <w:p w14:paraId="76E788C8" w14:textId="77777777" w:rsidR="00A53E76" w:rsidRDefault="00A53E76" w:rsidP="004149EC">
          <w:pPr>
            <w:pStyle w:val="Bibliography"/>
            <w:rPr>
              <w:noProof/>
              <w:lang w:val="en-US"/>
            </w:rPr>
          </w:pPr>
          <w:r>
            <w:rPr>
              <w:noProof/>
              <w:lang w:val="en-US"/>
            </w:rPr>
            <w:t xml:space="preserve">Baum, T., 2019. Does the hospitality industry need or deserve talent?. </w:t>
          </w:r>
          <w:r>
            <w:rPr>
              <w:i/>
              <w:iCs/>
              <w:noProof/>
              <w:lang w:val="en-US"/>
            </w:rPr>
            <w:t xml:space="preserve">International Journal of Contemporary Hospitality Management , </w:t>
          </w:r>
          <w:r>
            <w:rPr>
              <w:noProof/>
              <w:lang w:val="en-US"/>
            </w:rPr>
            <w:t>31(10).</w:t>
          </w:r>
        </w:p>
        <w:p w14:paraId="2B77552C" w14:textId="77777777" w:rsidR="00A53E76" w:rsidRDefault="00A53E76" w:rsidP="004149EC">
          <w:pPr>
            <w:pStyle w:val="Bibliography"/>
            <w:rPr>
              <w:noProof/>
              <w:lang w:val="en-US"/>
            </w:rPr>
          </w:pPr>
          <w:r>
            <w:rPr>
              <w:noProof/>
              <w:lang w:val="en-US"/>
            </w:rPr>
            <w:t xml:space="preserve">Boella, M. J. &amp; Goss-Turner, S., 2019. </w:t>
          </w:r>
          <w:r>
            <w:rPr>
              <w:i/>
              <w:iCs/>
              <w:noProof/>
              <w:lang w:val="en-US"/>
            </w:rPr>
            <w:t xml:space="preserve">Human Resource Management in the Hospitality Industry. </w:t>
          </w:r>
          <w:r>
            <w:rPr>
              <w:noProof/>
              <w:lang w:val="en-US"/>
            </w:rPr>
            <w:t>New Jersey: Taylor &amp; Francis.</w:t>
          </w:r>
        </w:p>
        <w:p w14:paraId="1C0B3DD9" w14:textId="77777777" w:rsidR="00A53E76" w:rsidRDefault="00A53E76" w:rsidP="004149EC">
          <w:pPr>
            <w:pStyle w:val="Bibliography"/>
            <w:rPr>
              <w:noProof/>
              <w:lang w:val="en-US"/>
            </w:rPr>
          </w:pPr>
          <w:r>
            <w:rPr>
              <w:noProof/>
              <w:lang w:val="en-US"/>
            </w:rPr>
            <w:t xml:space="preserve">Cameron, D., Jenkins, A. &amp; Marson, J., 2018. The Consequences of the Brexit Vote on Management Attitudes to Recruitment in the Hospitality Industry. </w:t>
          </w:r>
          <w:r>
            <w:rPr>
              <w:i/>
              <w:iCs/>
              <w:noProof/>
              <w:lang w:val="en-US"/>
            </w:rPr>
            <w:t xml:space="preserve">Business Law Review, </w:t>
          </w:r>
          <w:r>
            <w:rPr>
              <w:noProof/>
              <w:lang w:val="en-US"/>
            </w:rPr>
            <w:t>39(4).</w:t>
          </w:r>
        </w:p>
        <w:p w14:paraId="76505E88" w14:textId="77777777" w:rsidR="00A53E76" w:rsidRDefault="00A53E76" w:rsidP="004149EC">
          <w:pPr>
            <w:pStyle w:val="Bibliography"/>
            <w:rPr>
              <w:noProof/>
              <w:lang w:val="en-US"/>
            </w:rPr>
          </w:pPr>
          <w:r>
            <w:rPr>
              <w:noProof/>
              <w:lang w:val="en-US"/>
            </w:rPr>
            <w:t xml:space="preserve">Cesário, F. &amp; Chambel, M. J., 2019. On-boarding new employees: a three-component perspective of welcoming. </w:t>
          </w:r>
          <w:r>
            <w:rPr>
              <w:i/>
              <w:iCs/>
              <w:noProof/>
              <w:lang w:val="en-US"/>
            </w:rPr>
            <w:t xml:space="preserve">International Journal of Organizational Analysis, </w:t>
          </w:r>
          <w:r>
            <w:rPr>
              <w:noProof/>
              <w:lang w:val="en-US"/>
            </w:rPr>
            <w:t>27(5).</w:t>
          </w:r>
        </w:p>
        <w:p w14:paraId="04478A29" w14:textId="77777777" w:rsidR="00A53E76" w:rsidRDefault="00A53E76" w:rsidP="004149EC">
          <w:pPr>
            <w:pStyle w:val="Bibliography"/>
            <w:rPr>
              <w:noProof/>
              <w:lang w:val="en-US"/>
            </w:rPr>
          </w:pPr>
          <w:r>
            <w:rPr>
              <w:noProof/>
              <w:lang w:val="en-US"/>
            </w:rPr>
            <w:t xml:space="preserve">Chen, J. S., 2019. </w:t>
          </w:r>
          <w:r>
            <w:rPr>
              <w:i/>
              <w:iCs/>
              <w:noProof/>
              <w:lang w:val="en-US"/>
            </w:rPr>
            <w:t xml:space="preserve">International Journal of Organizational Analysis. </w:t>
          </w:r>
          <w:r>
            <w:rPr>
              <w:noProof/>
              <w:lang w:val="en-US"/>
            </w:rPr>
            <w:t>Bingley: Emerald Publishing Limited.</w:t>
          </w:r>
        </w:p>
        <w:p w14:paraId="478BF905" w14:textId="77777777" w:rsidR="00A53E76" w:rsidRDefault="00A53E76" w:rsidP="004149EC">
          <w:pPr>
            <w:pStyle w:val="Bibliography"/>
            <w:rPr>
              <w:noProof/>
              <w:lang w:val="en-US"/>
            </w:rPr>
          </w:pPr>
          <w:r>
            <w:rPr>
              <w:noProof/>
              <w:lang w:val="en-US"/>
            </w:rPr>
            <w:t xml:space="preserve">Chibili, M. et al., 2019. </w:t>
          </w:r>
          <w:r>
            <w:rPr>
              <w:i/>
              <w:iCs/>
              <w:noProof/>
              <w:lang w:val="en-US"/>
            </w:rPr>
            <w:t xml:space="preserve">Modern Hotel Operations Management. </w:t>
          </w:r>
          <w:r>
            <w:rPr>
              <w:noProof/>
              <w:lang w:val="en-US"/>
            </w:rPr>
            <w:t>New Jersey: Taylor &amp; Francis.</w:t>
          </w:r>
        </w:p>
        <w:p w14:paraId="36846EAD" w14:textId="77777777" w:rsidR="00A53E76" w:rsidRDefault="00A53E76" w:rsidP="004149EC">
          <w:pPr>
            <w:pStyle w:val="Bibliography"/>
            <w:rPr>
              <w:noProof/>
              <w:lang w:val="en-US"/>
            </w:rPr>
          </w:pPr>
          <w:r>
            <w:rPr>
              <w:noProof/>
              <w:lang w:val="en-US"/>
            </w:rPr>
            <w:t xml:space="preserve">Ford, R. C. &amp; Sturman, M. C., 2018. </w:t>
          </w:r>
          <w:r>
            <w:rPr>
              <w:i/>
              <w:iCs/>
              <w:noProof/>
              <w:lang w:val="en-US"/>
            </w:rPr>
            <w:t xml:space="preserve">Managing Hospitality Organizations Achieving Excellence in the Guest Experience. </w:t>
          </w:r>
          <w:r>
            <w:rPr>
              <w:noProof/>
              <w:lang w:val="en-US"/>
            </w:rPr>
            <w:t>London: SAGE Publications.</w:t>
          </w:r>
        </w:p>
        <w:p w14:paraId="1196BC8A" w14:textId="77777777" w:rsidR="00A53E76" w:rsidRDefault="00A53E76" w:rsidP="004149EC">
          <w:pPr>
            <w:pStyle w:val="Bibliography"/>
            <w:rPr>
              <w:noProof/>
              <w:lang w:val="en-US"/>
            </w:rPr>
          </w:pPr>
          <w:r>
            <w:rPr>
              <w:noProof/>
              <w:lang w:val="en-US"/>
            </w:rPr>
            <w:t xml:space="preserve">Gursoy, D. &amp; Chi, C. G., 2020. Effects of COVID-19 pandemic on hospitality industry. </w:t>
          </w:r>
          <w:r>
            <w:rPr>
              <w:i/>
              <w:iCs/>
              <w:noProof/>
              <w:lang w:val="en-US"/>
            </w:rPr>
            <w:t xml:space="preserve">Journal of Hospitality Marketing &amp; Management , </w:t>
          </w:r>
          <w:r>
            <w:rPr>
              <w:noProof/>
              <w:lang w:val="en-US"/>
            </w:rPr>
            <w:t>29(5).</w:t>
          </w:r>
        </w:p>
        <w:p w14:paraId="34A3251E" w14:textId="77777777" w:rsidR="00A53E76" w:rsidRDefault="00A53E76" w:rsidP="004149EC">
          <w:pPr>
            <w:pStyle w:val="Bibliography"/>
            <w:rPr>
              <w:noProof/>
              <w:lang w:val="en-US"/>
            </w:rPr>
          </w:pPr>
          <w:r>
            <w:rPr>
              <w:noProof/>
              <w:lang w:val="en-US"/>
            </w:rPr>
            <w:t xml:space="preserve">Hassan, T. A., Hollander, S., Lent, L. v. &amp; Tahoun, A., 2020. </w:t>
          </w:r>
          <w:r>
            <w:rPr>
              <w:i/>
              <w:iCs/>
              <w:noProof/>
              <w:lang w:val="en-US"/>
            </w:rPr>
            <w:t xml:space="preserve">www.nber.org. </w:t>
          </w:r>
          <w:r>
            <w:rPr>
              <w:noProof/>
              <w:lang w:val="en-US"/>
            </w:rPr>
            <w:t xml:space="preserve">[Online] </w:t>
          </w:r>
          <w:r>
            <w:rPr>
              <w:noProof/>
              <w:lang w:val="en-US"/>
            </w:rPr>
            <w:br/>
            <w:t xml:space="preserve">Available at: </w:t>
          </w:r>
          <w:r>
            <w:rPr>
              <w:noProof/>
              <w:u w:val="single"/>
              <w:lang w:val="en-US"/>
            </w:rPr>
            <w:t>https://www.nber.org/papers/w26609</w:t>
          </w:r>
          <w:r>
            <w:rPr>
              <w:noProof/>
              <w:lang w:val="en-US"/>
            </w:rPr>
            <w:br/>
            <w:t>[Accessed 2022].</w:t>
          </w:r>
        </w:p>
        <w:p w14:paraId="71D3C0BE" w14:textId="77777777" w:rsidR="00A53E76" w:rsidRDefault="00A53E76" w:rsidP="004149EC">
          <w:pPr>
            <w:pStyle w:val="Bibliography"/>
            <w:rPr>
              <w:noProof/>
              <w:lang w:val="en-US"/>
            </w:rPr>
          </w:pPr>
          <w:r>
            <w:rPr>
              <w:noProof/>
              <w:lang w:val="en-US"/>
            </w:rPr>
            <w:t xml:space="preserve">Hawker, R., 2020. </w:t>
          </w:r>
          <w:r>
            <w:rPr>
              <w:i/>
              <w:iCs/>
              <w:noProof/>
              <w:lang w:val="en-US"/>
            </w:rPr>
            <w:t xml:space="preserve">National Minimum Wage UK employment law. </w:t>
          </w:r>
          <w:r>
            <w:rPr>
              <w:noProof/>
              <w:lang w:val="en-US"/>
            </w:rPr>
            <w:t>s.l.:Worklaw.</w:t>
          </w:r>
        </w:p>
        <w:p w14:paraId="639638D9" w14:textId="77777777" w:rsidR="00A53E76" w:rsidRDefault="00A53E76" w:rsidP="004149EC">
          <w:pPr>
            <w:pStyle w:val="Bibliography"/>
            <w:rPr>
              <w:noProof/>
              <w:lang w:val="en-US"/>
            </w:rPr>
          </w:pPr>
          <w:r>
            <w:rPr>
              <w:noProof/>
              <w:lang w:val="en-US"/>
            </w:rPr>
            <w:t xml:space="preserve">HRMagazine, 2018. </w:t>
          </w:r>
          <w:r>
            <w:rPr>
              <w:i/>
              <w:iCs/>
              <w:noProof/>
              <w:lang w:val="en-US"/>
            </w:rPr>
            <w:t xml:space="preserve">hrmagazine.co.uk. </w:t>
          </w:r>
          <w:r>
            <w:rPr>
              <w:noProof/>
              <w:lang w:val="en-US"/>
            </w:rPr>
            <w:t xml:space="preserve">[Online] </w:t>
          </w:r>
          <w:r>
            <w:rPr>
              <w:noProof/>
              <w:lang w:val="en-US"/>
            </w:rPr>
            <w:br/>
            <w:t xml:space="preserve">Available at: </w:t>
          </w:r>
          <w:r>
            <w:rPr>
              <w:noProof/>
              <w:u w:val="single"/>
              <w:lang w:val="en-US"/>
            </w:rPr>
            <w:t>https://www.hrmagazine.co.uk/content/news/hospitality-struggling-to-keep-workers</w:t>
          </w:r>
          <w:r>
            <w:rPr>
              <w:noProof/>
              <w:lang w:val="en-US"/>
            </w:rPr>
            <w:br/>
            <w:t>[Accessed 2022].</w:t>
          </w:r>
        </w:p>
        <w:p w14:paraId="150FD88B" w14:textId="77777777" w:rsidR="00A53E76" w:rsidRDefault="00A53E76" w:rsidP="004149EC">
          <w:pPr>
            <w:pStyle w:val="Bibliography"/>
            <w:rPr>
              <w:noProof/>
              <w:lang w:val="en-US"/>
            </w:rPr>
          </w:pPr>
          <w:r>
            <w:rPr>
              <w:noProof/>
              <w:lang w:val="en-US"/>
            </w:rPr>
            <w:t xml:space="preserve">Hughes, J. C. &amp; Burke, R. J., 2018. </w:t>
          </w:r>
          <w:r>
            <w:rPr>
              <w:i/>
              <w:iCs/>
              <w:noProof/>
              <w:lang w:val="en-US"/>
            </w:rPr>
            <w:t xml:space="preserve">Handbook of Human Resource Management in the Tourism and Hospitality Industries. </w:t>
          </w:r>
          <w:r>
            <w:rPr>
              <w:noProof/>
              <w:lang w:val="en-US"/>
            </w:rPr>
            <w:t>Cheltenham: Edward Elgar Publishing, Incorporated.</w:t>
          </w:r>
        </w:p>
        <w:p w14:paraId="3CE82B70" w14:textId="77777777" w:rsidR="00A53E76" w:rsidRDefault="00A53E76" w:rsidP="004149EC">
          <w:pPr>
            <w:pStyle w:val="Bibliography"/>
            <w:rPr>
              <w:noProof/>
              <w:lang w:val="en-US"/>
            </w:rPr>
          </w:pPr>
          <w:r>
            <w:rPr>
              <w:noProof/>
              <w:lang w:val="en-US"/>
            </w:rPr>
            <w:t xml:space="preserve">Imperatori, B. &amp; Bissola, R., 2019. </w:t>
          </w:r>
          <w:r>
            <w:rPr>
              <w:i/>
              <w:iCs/>
              <w:noProof/>
              <w:lang w:val="en-US"/>
            </w:rPr>
            <w:t xml:space="preserve">HRM 4.0 For Human-Centered Organizations. </w:t>
          </w:r>
          <w:r>
            <w:rPr>
              <w:noProof/>
              <w:lang w:val="en-US"/>
            </w:rPr>
            <w:t>Bingley: Emerald Publishing Limited.</w:t>
          </w:r>
        </w:p>
        <w:p w14:paraId="31D729DA" w14:textId="77777777" w:rsidR="00A53E76" w:rsidRDefault="00A53E76" w:rsidP="004149EC">
          <w:pPr>
            <w:pStyle w:val="Bibliography"/>
            <w:rPr>
              <w:noProof/>
              <w:lang w:val="en-US"/>
            </w:rPr>
          </w:pPr>
          <w:r>
            <w:rPr>
              <w:noProof/>
              <w:lang w:val="en-US"/>
            </w:rPr>
            <w:lastRenderedPageBreak/>
            <w:t xml:space="preserve">Paggi, R. &amp; Clowes, K., 2021. </w:t>
          </w:r>
          <w:r>
            <w:rPr>
              <w:i/>
              <w:iCs/>
              <w:noProof/>
              <w:lang w:val="en-US"/>
            </w:rPr>
            <w:t xml:space="preserve">Managing Generation Z How to Recruit, Onboard, Develop, and Retain the Newest Generation in the Workplace. </w:t>
          </w:r>
          <w:r>
            <w:rPr>
              <w:noProof/>
              <w:lang w:val="en-US"/>
            </w:rPr>
            <w:t>Fresno, California: Linden Publishing.</w:t>
          </w:r>
        </w:p>
        <w:p w14:paraId="266D5295" w14:textId="77777777" w:rsidR="00A53E76" w:rsidRDefault="00A53E76" w:rsidP="004149EC">
          <w:pPr>
            <w:pStyle w:val="Bibliography"/>
            <w:rPr>
              <w:noProof/>
              <w:lang w:val="en-US"/>
            </w:rPr>
          </w:pPr>
          <w:r>
            <w:rPr>
              <w:noProof/>
              <w:lang w:val="en-US"/>
            </w:rPr>
            <w:t xml:space="preserve">Ramgade, A. &amp; Kumar, A., 2021. CHANGING TRENDS OF HOSPITALITY INDUSTRY: EMERGENCE OF MILLENNIALS AND GEN Z AS FUTURE CUSTOMERS AND THEIR INFLUENCE ON THE HOSPITALITY INDUSTRY. </w:t>
          </w:r>
          <w:r>
            <w:rPr>
              <w:i/>
              <w:iCs/>
              <w:noProof/>
              <w:lang w:val="en-US"/>
            </w:rPr>
            <w:t xml:space="preserve">Vidyabharati International Interdisciplinary Research Journal , </w:t>
          </w:r>
          <w:r>
            <w:rPr>
              <w:noProof/>
              <w:lang w:val="en-US"/>
            </w:rPr>
            <w:t>12(2).</w:t>
          </w:r>
        </w:p>
        <w:p w14:paraId="4B05F56C" w14:textId="77777777" w:rsidR="00A53E76" w:rsidRDefault="00A53E76" w:rsidP="004149EC">
          <w:pPr>
            <w:pStyle w:val="Bibliography"/>
            <w:rPr>
              <w:noProof/>
              <w:lang w:val="en-US"/>
            </w:rPr>
          </w:pPr>
          <w:r>
            <w:rPr>
              <w:noProof/>
              <w:lang w:val="en-US"/>
            </w:rPr>
            <w:t xml:space="preserve">Ruël, H., Burbach, R. &amp; Jooss, S., 2021. </w:t>
          </w:r>
          <w:r>
            <w:rPr>
              <w:i/>
              <w:iCs/>
              <w:noProof/>
              <w:lang w:val="en-US"/>
            </w:rPr>
            <w:t xml:space="preserve">Talent Management Innovations in the International Hospitality Industry. </w:t>
          </w:r>
          <w:r>
            <w:rPr>
              <w:noProof/>
              <w:lang w:val="en-US"/>
            </w:rPr>
            <w:t>Bingley: Emerald Publishing Limited.</w:t>
          </w:r>
        </w:p>
        <w:p w14:paraId="3EA4FB2A" w14:textId="77777777" w:rsidR="00A53E76" w:rsidRDefault="00A53E76" w:rsidP="004149EC">
          <w:pPr>
            <w:pStyle w:val="Bibliography"/>
            <w:rPr>
              <w:noProof/>
              <w:lang w:val="en-US"/>
            </w:rPr>
          </w:pPr>
          <w:r>
            <w:rPr>
              <w:noProof/>
              <w:lang w:val="en-US"/>
            </w:rPr>
            <w:t xml:space="preserve">Ruël, H., Burbach, R. &amp; Jooss, S., 2021. </w:t>
          </w:r>
          <w:r>
            <w:rPr>
              <w:i/>
              <w:iCs/>
              <w:noProof/>
              <w:lang w:val="en-US"/>
            </w:rPr>
            <w:t xml:space="preserve">Talent Management Innovations in the International Hospitality Industry. </w:t>
          </w:r>
          <w:r>
            <w:rPr>
              <w:noProof/>
              <w:lang w:val="en-US"/>
            </w:rPr>
            <w:t>Bingley: Emerald Publishing Limited.</w:t>
          </w:r>
        </w:p>
        <w:p w14:paraId="5A44464F" w14:textId="77777777" w:rsidR="00A53E76" w:rsidRDefault="00A53E76" w:rsidP="004149EC">
          <w:pPr>
            <w:pStyle w:val="Bibliography"/>
            <w:rPr>
              <w:noProof/>
              <w:lang w:val="en-US"/>
            </w:rPr>
          </w:pPr>
          <w:r>
            <w:rPr>
              <w:noProof/>
              <w:lang w:val="en-US"/>
            </w:rPr>
            <w:t xml:space="preserve">Snell, S. &amp; Morris, S., 2022. </w:t>
          </w:r>
          <w:r>
            <w:rPr>
              <w:i/>
              <w:iCs/>
              <w:noProof/>
              <w:lang w:val="en-US"/>
            </w:rPr>
            <w:t xml:space="preserve">Managing Human Resources. </w:t>
          </w:r>
          <w:r>
            <w:rPr>
              <w:noProof/>
              <w:lang w:val="en-US"/>
            </w:rPr>
            <w:t>New York: Cengage Learning.</w:t>
          </w:r>
        </w:p>
        <w:p w14:paraId="27F0BEC4" w14:textId="77777777" w:rsidR="004149EC" w:rsidRDefault="004149EC" w:rsidP="004149EC">
          <w:pPr>
            <w:pStyle w:val="Bibliography"/>
            <w:rPr>
              <w:noProof/>
              <w:lang w:val="en-US"/>
            </w:rPr>
          </w:pPr>
          <w:r>
            <w:rPr>
              <w:noProof/>
              <w:lang w:val="en-US"/>
            </w:rPr>
            <w:t xml:space="preserve">Tajeddini, K., Merkle, T. &amp; Ratten, V., 2019. </w:t>
          </w:r>
          <w:r>
            <w:rPr>
              <w:i/>
              <w:iCs/>
              <w:noProof/>
              <w:lang w:val="en-US"/>
            </w:rPr>
            <w:t xml:space="preserve">Tourism, Hospitality and Digital Transformation. </w:t>
          </w:r>
          <w:r>
            <w:rPr>
              <w:noProof/>
              <w:lang w:val="en-US"/>
            </w:rPr>
            <w:t>New Jersey: Taylor &amp; Francis.</w:t>
          </w:r>
        </w:p>
        <w:p w14:paraId="259EB6B7" w14:textId="77777777" w:rsidR="004149EC" w:rsidRDefault="004149EC" w:rsidP="004149EC">
          <w:pPr>
            <w:pStyle w:val="Bibliography"/>
            <w:rPr>
              <w:noProof/>
              <w:lang w:val="en-US"/>
            </w:rPr>
          </w:pPr>
          <w:r>
            <w:rPr>
              <w:noProof/>
              <w:lang w:val="en-US"/>
            </w:rPr>
            <w:t xml:space="preserve">The Caterer, 2021. </w:t>
          </w:r>
          <w:r>
            <w:rPr>
              <w:i/>
              <w:iCs/>
              <w:noProof/>
              <w:lang w:val="en-US"/>
            </w:rPr>
            <w:t xml:space="preserve">www.thecaterer.com. </w:t>
          </w:r>
          <w:r>
            <w:rPr>
              <w:noProof/>
              <w:lang w:val="en-US"/>
            </w:rPr>
            <w:t xml:space="preserve">[Online] </w:t>
          </w:r>
          <w:r>
            <w:rPr>
              <w:noProof/>
              <w:lang w:val="en-US"/>
            </w:rPr>
            <w:br/>
            <w:t xml:space="preserve">Available at: </w:t>
          </w:r>
          <w:r>
            <w:rPr>
              <w:noProof/>
              <w:u w:val="single"/>
              <w:lang w:val="en-US"/>
            </w:rPr>
            <w:t>https://www.thecaterer.com/news</w:t>
          </w:r>
          <w:r>
            <w:rPr>
              <w:noProof/>
              <w:lang w:val="en-US"/>
            </w:rPr>
            <w:br/>
            <w:t>[Accessed 2022].</w:t>
          </w:r>
        </w:p>
        <w:p w14:paraId="7FEF7A02" w14:textId="77777777" w:rsidR="004149EC" w:rsidRDefault="004149EC" w:rsidP="004149EC">
          <w:pPr>
            <w:pStyle w:val="Bibliography"/>
            <w:rPr>
              <w:noProof/>
              <w:lang w:val="en-US"/>
            </w:rPr>
          </w:pPr>
          <w:r>
            <w:rPr>
              <w:noProof/>
              <w:lang w:val="en-US"/>
            </w:rPr>
            <w:t xml:space="preserve">Whitter, B., 2019. </w:t>
          </w:r>
          <w:r>
            <w:rPr>
              <w:i/>
              <w:iCs/>
              <w:noProof/>
              <w:lang w:val="en-US"/>
            </w:rPr>
            <w:t xml:space="preserve">Employee Experience Develop a Happy, Productive and Supported Workforce for Exceptional Individual and Business Performance. </w:t>
          </w:r>
          <w:r>
            <w:rPr>
              <w:noProof/>
              <w:lang w:val="en-US"/>
            </w:rPr>
            <w:t>London: Kogan Page Limited.</w:t>
          </w:r>
        </w:p>
        <w:p w14:paraId="6B01847B" w14:textId="171BB5AC" w:rsidR="004149EC" w:rsidRDefault="00833C1F" w:rsidP="004149EC"/>
      </w:sdtContent>
    </w:sdt>
    <w:p w14:paraId="36DDCA4C" w14:textId="77777777" w:rsidR="004149EC" w:rsidRDefault="004149EC" w:rsidP="002142A4"/>
    <w:p w14:paraId="440F9DA9" w14:textId="77777777" w:rsidR="00BB6778" w:rsidRDefault="00BB6778" w:rsidP="002142A4"/>
    <w:p w14:paraId="4702145C" w14:textId="77777777" w:rsidR="00C716D4" w:rsidRDefault="00C716D4" w:rsidP="002142A4"/>
    <w:p w14:paraId="48100286" w14:textId="730ADE07" w:rsidR="003E286A" w:rsidRDefault="00FF2C00" w:rsidP="002142A4">
      <w:r>
        <w:t xml:space="preserve"> </w:t>
      </w:r>
    </w:p>
    <w:sectPr w:rsidR="003E286A">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B96D3" w14:textId="77777777" w:rsidR="00833C1F" w:rsidRDefault="00833C1F" w:rsidP="00200346">
      <w:pPr>
        <w:spacing w:line="240" w:lineRule="auto"/>
      </w:pPr>
      <w:r>
        <w:separator/>
      </w:r>
    </w:p>
  </w:endnote>
  <w:endnote w:type="continuationSeparator" w:id="0">
    <w:p w14:paraId="491B01D0" w14:textId="77777777" w:rsidR="00833C1F" w:rsidRDefault="00833C1F" w:rsidP="002003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5685997"/>
      <w:docPartObj>
        <w:docPartGallery w:val="Page Numbers (Bottom of Page)"/>
        <w:docPartUnique/>
      </w:docPartObj>
    </w:sdtPr>
    <w:sdtEndPr>
      <w:rPr>
        <w:rStyle w:val="PageNumber"/>
      </w:rPr>
    </w:sdtEndPr>
    <w:sdtContent>
      <w:p w14:paraId="0E1FC58C" w14:textId="7B1128FB" w:rsidR="00200346" w:rsidRDefault="00200346" w:rsidP="00725E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0551CB" w14:textId="77777777" w:rsidR="00200346" w:rsidRDefault="00200346" w:rsidP="002003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5027722"/>
      <w:docPartObj>
        <w:docPartGallery w:val="Page Numbers (Bottom of Page)"/>
        <w:docPartUnique/>
      </w:docPartObj>
    </w:sdtPr>
    <w:sdtEndPr>
      <w:rPr>
        <w:rStyle w:val="PageNumber"/>
      </w:rPr>
    </w:sdtEndPr>
    <w:sdtContent>
      <w:p w14:paraId="5AB20232" w14:textId="38A09EDD" w:rsidR="00200346" w:rsidRDefault="00200346" w:rsidP="00725E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544A45" w14:textId="77777777" w:rsidR="00200346" w:rsidRDefault="00200346" w:rsidP="002003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734A7" w14:textId="77777777" w:rsidR="00833C1F" w:rsidRDefault="00833C1F" w:rsidP="00200346">
      <w:pPr>
        <w:spacing w:line="240" w:lineRule="auto"/>
      </w:pPr>
      <w:r>
        <w:separator/>
      </w:r>
    </w:p>
  </w:footnote>
  <w:footnote w:type="continuationSeparator" w:id="0">
    <w:p w14:paraId="6613B3B5" w14:textId="77777777" w:rsidR="00833C1F" w:rsidRDefault="00833C1F" w:rsidP="002003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346"/>
    <w:rsid w:val="000638F5"/>
    <w:rsid w:val="000774AF"/>
    <w:rsid w:val="00087AC7"/>
    <w:rsid w:val="000C04DA"/>
    <w:rsid w:val="000C0EB9"/>
    <w:rsid w:val="000E4266"/>
    <w:rsid w:val="00175F33"/>
    <w:rsid w:val="001E6F42"/>
    <w:rsid w:val="001F7145"/>
    <w:rsid w:val="002000BA"/>
    <w:rsid w:val="00200346"/>
    <w:rsid w:val="002142A4"/>
    <w:rsid w:val="00217467"/>
    <w:rsid w:val="002311DF"/>
    <w:rsid w:val="00276AAB"/>
    <w:rsid w:val="00294E5A"/>
    <w:rsid w:val="002A0CB1"/>
    <w:rsid w:val="002D2D43"/>
    <w:rsid w:val="00350506"/>
    <w:rsid w:val="00383E78"/>
    <w:rsid w:val="00392EF5"/>
    <w:rsid w:val="0039355E"/>
    <w:rsid w:val="003D0270"/>
    <w:rsid w:val="003E286A"/>
    <w:rsid w:val="00413107"/>
    <w:rsid w:val="004149EC"/>
    <w:rsid w:val="00462A2D"/>
    <w:rsid w:val="004F3859"/>
    <w:rsid w:val="004F75D0"/>
    <w:rsid w:val="0052659D"/>
    <w:rsid w:val="00542871"/>
    <w:rsid w:val="005B1FBF"/>
    <w:rsid w:val="00610E36"/>
    <w:rsid w:val="00621FFC"/>
    <w:rsid w:val="00625642"/>
    <w:rsid w:val="00653729"/>
    <w:rsid w:val="006770B3"/>
    <w:rsid w:val="0069396D"/>
    <w:rsid w:val="006973EE"/>
    <w:rsid w:val="006B59CE"/>
    <w:rsid w:val="006E0262"/>
    <w:rsid w:val="00731A4A"/>
    <w:rsid w:val="00783B3D"/>
    <w:rsid w:val="00784234"/>
    <w:rsid w:val="007871C4"/>
    <w:rsid w:val="00791251"/>
    <w:rsid w:val="007E334E"/>
    <w:rsid w:val="007F1277"/>
    <w:rsid w:val="007F4052"/>
    <w:rsid w:val="00833C1F"/>
    <w:rsid w:val="0083655C"/>
    <w:rsid w:val="00851E22"/>
    <w:rsid w:val="0087484D"/>
    <w:rsid w:val="008C7DF9"/>
    <w:rsid w:val="008E2B82"/>
    <w:rsid w:val="008E49C7"/>
    <w:rsid w:val="008F4270"/>
    <w:rsid w:val="00900081"/>
    <w:rsid w:val="00905ACE"/>
    <w:rsid w:val="00913D6C"/>
    <w:rsid w:val="00915AD1"/>
    <w:rsid w:val="00916227"/>
    <w:rsid w:val="00927656"/>
    <w:rsid w:val="0093702C"/>
    <w:rsid w:val="00955A8B"/>
    <w:rsid w:val="00965C2A"/>
    <w:rsid w:val="0098614A"/>
    <w:rsid w:val="00A45A15"/>
    <w:rsid w:val="00A53E76"/>
    <w:rsid w:val="00A83C8E"/>
    <w:rsid w:val="00AD6542"/>
    <w:rsid w:val="00AE1E35"/>
    <w:rsid w:val="00AF45E8"/>
    <w:rsid w:val="00B23054"/>
    <w:rsid w:val="00B2323B"/>
    <w:rsid w:val="00B3268D"/>
    <w:rsid w:val="00B355E9"/>
    <w:rsid w:val="00B94F2D"/>
    <w:rsid w:val="00BB4F42"/>
    <w:rsid w:val="00BB6778"/>
    <w:rsid w:val="00BB7CE0"/>
    <w:rsid w:val="00BF4C7C"/>
    <w:rsid w:val="00BF7148"/>
    <w:rsid w:val="00C01928"/>
    <w:rsid w:val="00C716D4"/>
    <w:rsid w:val="00C9025D"/>
    <w:rsid w:val="00CA49CE"/>
    <w:rsid w:val="00CB307D"/>
    <w:rsid w:val="00CD3340"/>
    <w:rsid w:val="00CE24F0"/>
    <w:rsid w:val="00CE44F7"/>
    <w:rsid w:val="00D20774"/>
    <w:rsid w:val="00D736C0"/>
    <w:rsid w:val="00D97C98"/>
    <w:rsid w:val="00DA4758"/>
    <w:rsid w:val="00DD16FA"/>
    <w:rsid w:val="00DF0E61"/>
    <w:rsid w:val="00E8670B"/>
    <w:rsid w:val="00EA0743"/>
    <w:rsid w:val="00EC3FD6"/>
    <w:rsid w:val="00ED74E6"/>
    <w:rsid w:val="00EE10F6"/>
    <w:rsid w:val="00F13E4A"/>
    <w:rsid w:val="00F317B1"/>
    <w:rsid w:val="00F61A5E"/>
    <w:rsid w:val="00F6544E"/>
    <w:rsid w:val="00F750F3"/>
    <w:rsid w:val="00FA5655"/>
    <w:rsid w:val="00FA59B6"/>
    <w:rsid w:val="00FF2C00"/>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D61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346"/>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4149EC"/>
    <w:pPr>
      <w:keepNext/>
      <w:keepLines/>
      <w:spacing w:before="480" w:line="276" w:lineRule="auto"/>
      <w:jc w:val="left"/>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00346"/>
    <w:pPr>
      <w:tabs>
        <w:tab w:val="center" w:pos="4513"/>
        <w:tab w:val="right" w:pos="9026"/>
      </w:tabs>
      <w:spacing w:line="240" w:lineRule="auto"/>
    </w:pPr>
  </w:style>
  <w:style w:type="character" w:customStyle="1" w:styleId="FooterChar">
    <w:name w:val="Footer Char"/>
    <w:basedOn w:val="DefaultParagraphFont"/>
    <w:link w:val="Footer"/>
    <w:uiPriority w:val="99"/>
    <w:rsid w:val="00200346"/>
    <w:rPr>
      <w:rFonts w:ascii="Arial" w:hAnsi="Arial"/>
      <w:color w:val="000000" w:themeColor="text1"/>
      <w:lang w:val="en-GB"/>
    </w:rPr>
  </w:style>
  <w:style w:type="character" w:styleId="PageNumber">
    <w:name w:val="page number"/>
    <w:basedOn w:val="DefaultParagraphFont"/>
    <w:uiPriority w:val="99"/>
    <w:semiHidden/>
    <w:unhideWhenUsed/>
    <w:rsid w:val="00200346"/>
  </w:style>
  <w:style w:type="character" w:customStyle="1" w:styleId="Heading1Char">
    <w:name w:val="Heading 1 Char"/>
    <w:basedOn w:val="DefaultParagraphFont"/>
    <w:link w:val="Heading1"/>
    <w:uiPriority w:val="9"/>
    <w:rsid w:val="004149E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149EC"/>
  </w:style>
  <w:style w:type="paragraph" w:styleId="Title">
    <w:name w:val="Title"/>
    <w:basedOn w:val="Normal"/>
    <w:next w:val="Normal"/>
    <w:link w:val="TitleChar"/>
    <w:uiPriority w:val="10"/>
    <w:qFormat/>
    <w:rsid w:val="00B23054"/>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23054"/>
    <w:rPr>
      <w:rFonts w:asciiTheme="majorHAnsi" w:eastAsiaTheme="majorEastAsia" w:hAnsiTheme="majorHAnsi" w:cstheme="majorBidi"/>
      <w:spacing w:val="-10"/>
      <w:kern w:val="28"/>
      <w:sz w:val="56"/>
      <w:szCs w:val="56"/>
      <w:lang w:val="en-GB"/>
    </w:rPr>
  </w:style>
  <w:style w:type="character" w:styleId="CommentReference">
    <w:name w:val="annotation reference"/>
    <w:basedOn w:val="DefaultParagraphFont"/>
    <w:uiPriority w:val="99"/>
    <w:semiHidden/>
    <w:unhideWhenUsed/>
    <w:rsid w:val="00B355E9"/>
    <w:rPr>
      <w:sz w:val="16"/>
      <w:szCs w:val="16"/>
    </w:rPr>
  </w:style>
  <w:style w:type="paragraph" w:styleId="CommentText">
    <w:name w:val="annotation text"/>
    <w:basedOn w:val="Normal"/>
    <w:link w:val="CommentTextChar"/>
    <w:uiPriority w:val="99"/>
    <w:semiHidden/>
    <w:unhideWhenUsed/>
    <w:rsid w:val="00B355E9"/>
    <w:pPr>
      <w:spacing w:line="240" w:lineRule="auto"/>
    </w:pPr>
    <w:rPr>
      <w:sz w:val="20"/>
      <w:szCs w:val="20"/>
    </w:rPr>
  </w:style>
  <w:style w:type="character" w:customStyle="1" w:styleId="CommentTextChar">
    <w:name w:val="Comment Text Char"/>
    <w:basedOn w:val="DefaultParagraphFont"/>
    <w:link w:val="CommentText"/>
    <w:uiPriority w:val="99"/>
    <w:semiHidden/>
    <w:rsid w:val="00B355E9"/>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355E9"/>
    <w:rPr>
      <w:b/>
      <w:bCs/>
    </w:rPr>
  </w:style>
  <w:style w:type="character" w:customStyle="1" w:styleId="CommentSubjectChar">
    <w:name w:val="Comment Subject Char"/>
    <w:basedOn w:val="CommentTextChar"/>
    <w:link w:val="CommentSubject"/>
    <w:uiPriority w:val="99"/>
    <w:semiHidden/>
    <w:rsid w:val="00B355E9"/>
    <w:rPr>
      <w:rFonts w:ascii="Arial" w:hAnsi="Arial"/>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058">
      <w:bodyDiv w:val="1"/>
      <w:marLeft w:val="0"/>
      <w:marRight w:val="0"/>
      <w:marTop w:val="0"/>
      <w:marBottom w:val="0"/>
      <w:divBdr>
        <w:top w:val="none" w:sz="0" w:space="0" w:color="auto"/>
        <w:left w:val="none" w:sz="0" w:space="0" w:color="auto"/>
        <w:bottom w:val="none" w:sz="0" w:space="0" w:color="auto"/>
        <w:right w:val="none" w:sz="0" w:space="0" w:color="auto"/>
      </w:divBdr>
    </w:div>
    <w:div w:id="93207696">
      <w:bodyDiv w:val="1"/>
      <w:marLeft w:val="0"/>
      <w:marRight w:val="0"/>
      <w:marTop w:val="0"/>
      <w:marBottom w:val="0"/>
      <w:divBdr>
        <w:top w:val="none" w:sz="0" w:space="0" w:color="auto"/>
        <w:left w:val="none" w:sz="0" w:space="0" w:color="auto"/>
        <w:bottom w:val="none" w:sz="0" w:space="0" w:color="auto"/>
        <w:right w:val="none" w:sz="0" w:space="0" w:color="auto"/>
      </w:divBdr>
    </w:div>
    <w:div w:id="117843468">
      <w:bodyDiv w:val="1"/>
      <w:marLeft w:val="0"/>
      <w:marRight w:val="0"/>
      <w:marTop w:val="0"/>
      <w:marBottom w:val="0"/>
      <w:divBdr>
        <w:top w:val="none" w:sz="0" w:space="0" w:color="auto"/>
        <w:left w:val="none" w:sz="0" w:space="0" w:color="auto"/>
        <w:bottom w:val="none" w:sz="0" w:space="0" w:color="auto"/>
        <w:right w:val="none" w:sz="0" w:space="0" w:color="auto"/>
      </w:divBdr>
    </w:div>
    <w:div w:id="259342550">
      <w:bodyDiv w:val="1"/>
      <w:marLeft w:val="0"/>
      <w:marRight w:val="0"/>
      <w:marTop w:val="0"/>
      <w:marBottom w:val="0"/>
      <w:divBdr>
        <w:top w:val="none" w:sz="0" w:space="0" w:color="auto"/>
        <w:left w:val="none" w:sz="0" w:space="0" w:color="auto"/>
        <w:bottom w:val="none" w:sz="0" w:space="0" w:color="auto"/>
        <w:right w:val="none" w:sz="0" w:space="0" w:color="auto"/>
      </w:divBdr>
    </w:div>
    <w:div w:id="417530800">
      <w:bodyDiv w:val="1"/>
      <w:marLeft w:val="0"/>
      <w:marRight w:val="0"/>
      <w:marTop w:val="0"/>
      <w:marBottom w:val="0"/>
      <w:divBdr>
        <w:top w:val="none" w:sz="0" w:space="0" w:color="auto"/>
        <w:left w:val="none" w:sz="0" w:space="0" w:color="auto"/>
        <w:bottom w:val="none" w:sz="0" w:space="0" w:color="auto"/>
        <w:right w:val="none" w:sz="0" w:space="0" w:color="auto"/>
      </w:divBdr>
    </w:div>
    <w:div w:id="531190831">
      <w:bodyDiv w:val="1"/>
      <w:marLeft w:val="0"/>
      <w:marRight w:val="0"/>
      <w:marTop w:val="0"/>
      <w:marBottom w:val="0"/>
      <w:divBdr>
        <w:top w:val="none" w:sz="0" w:space="0" w:color="auto"/>
        <w:left w:val="none" w:sz="0" w:space="0" w:color="auto"/>
        <w:bottom w:val="none" w:sz="0" w:space="0" w:color="auto"/>
        <w:right w:val="none" w:sz="0" w:space="0" w:color="auto"/>
      </w:divBdr>
    </w:div>
    <w:div w:id="591279739">
      <w:bodyDiv w:val="1"/>
      <w:marLeft w:val="0"/>
      <w:marRight w:val="0"/>
      <w:marTop w:val="0"/>
      <w:marBottom w:val="0"/>
      <w:divBdr>
        <w:top w:val="none" w:sz="0" w:space="0" w:color="auto"/>
        <w:left w:val="none" w:sz="0" w:space="0" w:color="auto"/>
        <w:bottom w:val="none" w:sz="0" w:space="0" w:color="auto"/>
        <w:right w:val="none" w:sz="0" w:space="0" w:color="auto"/>
      </w:divBdr>
    </w:div>
    <w:div w:id="595017847">
      <w:bodyDiv w:val="1"/>
      <w:marLeft w:val="0"/>
      <w:marRight w:val="0"/>
      <w:marTop w:val="0"/>
      <w:marBottom w:val="0"/>
      <w:divBdr>
        <w:top w:val="none" w:sz="0" w:space="0" w:color="auto"/>
        <w:left w:val="none" w:sz="0" w:space="0" w:color="auto"/>
        <w:bottom w:val="none" w:sz="0" w:space="0" w:color="auto"/>
        <w:right w:val="none" w:sz="0" w:space="0" w:color="auto"/>
      </w:divBdr>
    </w:div>
    <w:div w:id="624311128">
      <w:bodyDiv w:val="1"/>
      <w:marLeft w:val="0"/>
      <w:marRight w:val="0"/>
      <w:marTop w:val="0"/>
      <w:marBottom w:val="0"/>
      <w:divBdr>
        <w:top w:val="none" w:sz="0" w:space="0" w:color="auto"/>
        <w:left w:val="none" w:sz="0" w:space="0" w:color="auto"/>
        <w:bottom w:val="none" w:sz="0" w:space="0" w:color="auto"/>
        <w:right w:val="none" w:sz="0" w:space="0" w:color="auto"/>
      </w:divBdr>
    </w:div>
    <w:div w:id="786898506">
      <w:bodyDiv w:val="1"/>
      <w:marLeft w:val="0"/>
      <w:marRight w:val="0"/>
      <w:marTop w:val="0"/>
      <w:marBottom w:val="0"/>
      <w:divBdr>
        <w:top w:val="none" w:sz="0" w:space="0" w:color="auto"/>
        <w:left w:val="none" w:sz="0" w:space="0" w:color="auto"/>
        <w:bottom w:val="none" w:sz="0" w:space="0" w:color="auto"/>
        <w:right w:val="none" w:sz="0" w:space="0" w:color="auto"/>
      </w:divBdr>
    </w:div>
    <w:div w:id="819610861">
      <w:bodyDiv w:val="1"/>
      <w:marLeft w:val="0"/>
      <w:marRight w:val="0"/>
      <w:marTop w:val="0"/>
      <w:marBottom w:val="0"/>
      <w:divBdr>
        <w:top w:val="none" w:sz="0" w:space="0" w:color="auto"/>
        <w:left w:val="none" w:sz="0" w:space="0" w:color="auto"/>
        <w:bottom w:val="none" w:sz="0" w:space="0" w:color="auto"/>
        <w:right w:val="none" w:sz="0" w:space="0" w:color="auto"/>
      </w:divBdr>
    </w:div>
    <w:div w:id="876821016">
      <w:bodyDiv w:val="1"/>
      <w:marLeft w:val="0"/>
      <w:marRight w:val="0"/>
      <w:marTop w:val="0"/>
      <w:marBottom w:val="0"/>
      <w:divBdr>
        <w:top w:val="none" w:sz="0" w:space="0" w:color="auto"/>
        <w:left w:val="none" w:sz="0" w:space="0" w:color="auto"/>
        <w:bottom w:val="none" w:sz="0" w:space="0" w:color="auto"/>
        <w:right w:val="none" w:sz="0" w:space="0" w:color="auto"/>
      </w:divBdr>
    </w:div>
    <w:div w:id="963535620">
      <w:bodyDiv w:val="1"/>
      <w:marLeft w:val="0"/>
      <w:marRight w:val="0"/>
      <w:marTop w:val="0"/>
      <w:marBottom w:val="0"/>
      <w:divBdr>
        <w:top w:val="none" w:sz="0" w:space="0" w:color="auto"/>
        <w:left w:val="none" w:sz="0" w:space="0" w:color="auto"/>
        <w:bottom w:val="none" w:sz="0" w:space="0" w:color="auto"/>
        <w:right w:val="none" w:sz="0" w:space="0" w:color="auto"/>
      </w:divBdr>
    </w:div>
    <w:div w:id="1002778315">
      <w:bodyDiv w:val="1"/>
      <w:marLeft w:val="0"/>
      <w:marRight w:val="0"/>
      <w:marTop w:val="0"/>
      <w:marBottom w:val="0"/>
      <w:divBdr>
        <w:top w:val="none" w:sz="0" w:space="0" w:color="auto"/>
        <w:left w:val="none" w:sz="0" w:space="0" w:color="auto"/>
        <w:bottom w:val="none" w:sz="0" w:space="0" w:color="auto"/>
        <w:right w:val="none" w:sz="0" w:space="0" w:color="auto"/>
      </w:divBdr>
    </w:div>
    <w:div w:id="1039863818">
      <w:bodyDiv w:val="1"/>
      <w:marLeft w:val="0"/>
      <w:marRight w:val="0"/>
      <w:marTop w:val="0"/>
      <w:marBottom w:val="0"/>
      <w:divBdr>
        <w:top w:val="none" w:sz="0" w:space="0" w:color="auto"/>
        <w:left w:val="none" w:sz="0" w:space="0" w:color="auto"/>
        <w:bottom w:val="none" w:sz="0" w:space="0" w:color="auto"/>
        <w:right w:val="none" w:sz="0" w:space="0" w:color="auto"/>
      </w:divBdr>
    </w:div>
    <w:div w:id="1078164268">
      <w:bodyDiv w:val="1"/>
      <w:marLeft w:val="0"/>
      <w:marRight w:val="0"/>
      <w:marTop w:val="0"/>
      <w:marBottom w:val="0"/>
      <w:divBdr>
        <w:top w:val="none" w:sz="0" w:space="0" w:color="auto"/>
        <w:left w:val="none" w:sz="0" w:space="0" w:color="auto"/>
        <w:bottom w:val="none" w:sz="0" w:space="0" w:color="auto"/>
        <w:right w:val="none" w:sz="0" w:space="0" w:color="auto"/>
      </w:divBdr>
    </w:div>
    <w:div w:id="1140726841">
      <w:bodyDiv w:val="1"/>
      <w:marLeft w:val="0"/>
      <w:marRight w:val="0"/>
      <w:marTop w:val="0"/>
      <w:marBottom w:val="0"/>
      <w:divBdr>
        <w:top w:val="none" w:sz="0" w:space="0" w:color="auto"/>
        <w:left w:val="none" w:sz="0" w:space="0" w:color="auto"/>
        <w:bottom w:val="none" w:sz="0" w:space="0" w:color="auto"/>
        <w:right w:val="none" w:sz="0" w:space="0" w:color="auto"/>
      </w:divBdr>
    </w:div>
    <w:div w:id="1182738704">
      <w:bodyDiv w:val="1"/>
      <w:marLeft w:val="0"/>
      <w:marRight w:val="0"/>
      <w:marTop w:val="0"/>
      <w:marBottom w:val="0"/>
      <w:divBdr>
        <w:top w:val="none" w:sz="0" w:space="0" w:color="auto"/>
        <w:left w:val="none" w:sz="0" w:space="0" w:color="auto"/>
        <w:bottom w:val="none" w:sz="0" w:space="0" w:color="auto"/>
        <w:right w:val="none" w:sz="0" w:space="0" w:color="auto"/>
      </w:divBdr>
    </w:div>
    <w:div w:id="1190870919">
      <w:bodyDiv w:val="1"/>
      <w:marLeft w:val="0"/>
      <w:marRight w:val="0"/>
      <w:marTop w:val="0"/>
      <w:marBottom w:val="0"/>
      <w:divBdr>
        <w:top w:val="none" w:sz="0" w:space="0" w:color="auto"/>
        <w:left w:val="none" w:sz="0" w:space="0" w:color="auto"/>
        <w:bottom w:val="none" w:sz="0" w:space="0" w:color="auto"/>
        <w:right w:val="none" w:sz="0" w:space="0" w:color="auto"/>
      </w:divBdr>
    </w:div>
    <w:div w:id="1435248128">
      <w:bodyDiv w:val="1"/>
      <w:marLeft w:val="0"/>
      <w:marRight w:val="0"/>
      <w:marTop w:val="0"/>
      <w:marBottom w:val="0"/>
      <w:divBdr>
        <w:top w:val="none" w:sz="0" w:space="0" w:color="auto"/>
        <w:left w:val="none" w:sz="0" w:space="0" w:color="auto"/>
        <w:bottom w:val="none" w:sz="0" w:space="0" w:color="auto"/>
        <w:right w:val="none" w:sz="0" w:space="0" w:color="auto"/>
      </w:divBdr>
    </w:div>
    <w:div w:id="1438015171">
      <w:bodyDiv w:val="1"/>
      <w:marLeft w:val="0"/>
      <w:marRight w:val="0"/>
      <w:marTop w:val="0"/>
      <w:marBottom w:val="0"/>
      <w:divBdr>
        <w:top w:val="none" w:sz="0" w:space="0" w:color="auto"/>
        <w:left w:val="none" w:sz="0" w:space="0" w:color="auto"/>
        <w:bottom w:val="none" w:sz="0" w:space="0" w:color="auto"/>
        <w:right w:val="none" w:sz="0" w:space="0" w:color="auto"/>
      </w:divBdr>
    </w:div>
    <w:div w:id="1521240216">
      <w:bodyDiv w:val="1"/>
      <w:marLeft w:val="0"/>
      <w:marRight w:val="0"/>
      <w:marTop w:val="0"/>
      <w:marBottom w:val="0"/>
      <w:divBdr>
        <w:top w:val="none" w:sz="0" w:space="0" w:color="auto"/>
        <w:left w:val="none" w:sz="0" w:space="0" w:color="auto"/>
        <w:bottom w:val="none" w:sz="0" w:space="0" w:color="auto"/>
        <w:right w:val="none" w:sz="0" w:space="0" w:color="auto"/>
      </w:divBdr>
    </w:div>
    <w:div w:id="1649431853">
      <w:bodyDiv w:val="1"/>
      <w:marLeft w:val="0"/>
      <w:marRight w:val="0"/>
      <w:marTop w:val="0"/>
      <w:marBottom w:val="0"/>
      <w:divBdr>
        <w:top w:val="none" w:sz="0" w:space="0" w:color="auto"/>
        <w:left w:val="none" w:sz="0" w:space="0" w:color="auto"/>
        <w:bottom w:val="none" w:sz="0" w:space="0" w:color="auto"/>
        <w:right w:val="none" w:sz="0" w:space="0" w:color="auto"/>
      </w:divBdr>
    </w:div>
    <w:div w:id="1670862189">
      <w:bodyDiv w:val="1"/>
      <w:marLeft w:val="0"/>
      <w:marRight w:val="0"/>
      <w:marTop w:val="0"/>
      <w:marBottom w:val="0"/>
      <w:divBdr>
        <w:top w:val="none" w:sz="0" w:space="0" w:color="auto"/>
        <w:left w:val="none" w:sz="0" w:space="0" w:color="auto"/>
        <w:bottom w:val="none" w:sz="0" w:space="0" w:color="auto"/>
        <w:right w:val="none" w:sz="0" w:space="0" w:color="auto"/>
      </w:divBdr>
    </w:div>
    <w:div w:id="1728718514">
      <w:bodyDiv w:val="1"/>
      <w:marLeft w:val="0"/>
      <w:marRight w:val="0"/>
      <w:marTop w:val="0"/>
      <w:marBottom w:val="0"/>
      <w:divBdr>
        <w:top w:val="none" w:sz="0" w:space="0" w:color="auto"/>
        <w:left w:val="none" w:sz="0" w:space="0" w:color="auto"/>
        <w:bottom w:val="none" w:sz="0" w:space="0" w:color="auto"/>
        <w:right w:val="none" w:sz="0" w:space="0" w:color="auto"/>
      </w:divBdr>
    </w:div>
    <w:div w:id="1749226599">
      <w:bodyDiv w:val="1"/>
      <w:marLeft w:val="0"/>
      <w:marRight w:val="0"/>
      <w:marTop w:val="0"/>
      <w:marBottom w:val="0"/>
      <w:divBdr>
        <w:top w:val="none" w:sz="0" w:space="0" w:color="auto"/>
        <w:left w:val="none" w:sz="0" w:space="0" w:color="auto"/>
        <w:bottom w:val="none" w:sz="0" w:space="0" w:color="auto"/>
        <w:right w:val="none" w:sz="0" w:space="0" w:color="auto"/>
      </w:divBdr>
    </w:div>
    <w:div w:id="1829974066">
      <w:bodyDiv w:val="1"/>
      <w:marLeft w:val="0"/>
      <w:marRight w:val="0"/>
      <w:marTop w:val="0"/>
      <w:marBottom w:val="0"/>
      <w:divBdr>
        <w:top w:val="none" w:sz="0" w:space="0" w:color="auto"/>
        <w:left w:val="none" w:sz="0" w:space="0" w:color="auto"/>
        <w:bottom w:val="none" w:sz="0" w:space="0" w:color="auto"/>
        <w:right w:val="none" w:sz="0" w:space="0" w:color="auto"/>
      </w:divBdr>
    </w:div>
    <w:div w:id="1856725672">
      <w:bodyDiv w:val="1"/>
      <w:marLeft w:val="0"/>
      <w:marRight w:val="0"/>
      <w:marTop w:val="0"/>
      <w:marBottom w:val="0"/>
      <w:divBdr>
        <w:top w:val="none" w:sz="0" w:space="0" w:color="auto"/>
        <w:left w:val="none" w:sz="0" w:space="0" w:color="auto"/>
        <w:bottom w:val="none" w:sz="0" w:space="0" w:color="auto"/>
        <w:right w:val="none" w:sz="0" w:space="0" w:color="auto"/>
      </w:divBdr>
    </w:div>
    <w:div w:id="1937712843">
      <w:bodyDiv w:val="1"/>
      <w:marLeft w:val="0"/>
      <w:marRight w:val="0"/>
      <w:marTop w:val="0"/>
      <w:marBottom w:val="0"/>
      <w:divBdr>
        <w:top w:val="none" w:sz="0" w:space="0" w:color="auto"/>
        <w:left w:val="none" w:sz="0" w:space="0" w:color="auto"/>
        <w:bottom w:val="none" w:sz="0" w:space="0" w:color="auto"/>
        <w:right w:val="none" w:sz="0" w:space="0" w:color="auto"/>
      </w:divBdr>
    </w:div>
    <w:div w:id="2047637374">
      <w:bodyDiv w:val="1"/>
      <w:marLeft w:val="0"/>
      <w:marRight w:val="0"/>
      <w:marTop w:val="0"/>
      <w:marBottom w:val="0"/>
      <w:divBdr>
        <w:top w:val="none" w:sz="0" w:space="0" w:color="auto"/>
        <w:left w:val="none" w:sz="0" w:space="0" w:color="auto"/>
        <w:bottom w:val="none" w:sz="0" w:space="0" w:color="auto"/>
        <w:right w:val="none" w:sz="0" w:space="0" w:color="auto"/>
      </w:divBdr>
    </w:div>
    <w:div w:id="206421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HRM18</b:Tag>
    <b:SourceType>InternetSite</b:SourceType>
    <b:Guid>{4E0FDD0E-4BAD-AC4F-8632-602B61F581FC}</b:Guid>
    <b:Author>
      <b:Author>
        <b:Corporate>HRMagazine</b:Corporate>
      </b:Author>
    </b:Author>
    <b:Title>hrmagazine.co.uk</b:Title>
    <b:URL>https://www.hrmagazine.co.uk/content/news/hospitality-struggling-to-keep-workers</b:URL>
    <b:Year>2018</b:Year>
    <b:YearAccessed>2022</b:YearAccessed>
    <b:RefOrder>1</b:RefOrder>
  </b:Source>
  <b:Source>
    <b:Tag>Rob21</b:Tag>
    <b:SourceType>Book</b:SourceType>
    <b:Guid>{94F2BE47-2628-3347-A982-E3DF8877AF5D}</b:Guid>
    <b:Author>
      <b:Author>
        <b:NameList>
          <b:Person>
            <b:Last>Paggi</b:Last>
            <b:First>Robin</b:First>
          </b:Person>
          <b:Person>
            <b:Last>Clowes</b:Last>
            <b:First>Kat</b:First>
          </b:Person>
        </b:NameList>
      </b:Author>
    </b:Author>
    <b:Title>Managing Generation Z How to Recruit, Onboard, Develop, and Retain the Newest Generation in the Workplace</b:Title>
    <b:City>Fresno, California</b:City>
    <b:Publisher>Linden Publishing</b:Publisher>
    <b:Year>2021</b:Year>
    <b:RefOrder>3</b:RefOrder>
  </b:Source>
  <b:Source>
    <b:Tag>Huu21</b:Tag>
    <b:SourceType>Book</b:SourceType>
    <b:Guid>{1590BB07-5354-644E-84C1-F29462BC800B}</b:Guid>
    <b:Author>
      <b:Author>
        <b:NameList>
          <b:Person>
            <b:Last>Ruël</b:Last>
            <b:First>Huub</b:First>
          </b:Person>
          <b:Person>
            <b:Last>Burbach</b:Last>
            <b:First>Ralf</b:First>
          </b:Person>
          <b:Person>
            <b:Last>Jooss</b:Last>
            <b:First>Stefan</b:First>
          </b:Person>
        </b:NameList>
      </b:Author>
    </b:Author>
    <b:Title>Talent Management Innovations in the International Hospitality Industry</b:Title>
    <b:City>Bingley</b:City>
    <b:Publisher>Emerald Publishing Limited</b:Publisher>
    <b:Year>2021</b:Year>
    <b:RefOrder>2</b:RefOrder>
  </b:Source>
  <b:Source>
    <b:Tag>Dog20</b:Tag>
    <b:SourceType>JournalArticle</b:SourceType>
    <b:Guid>{CF2916B7-CD86-5047-853F-2D1F62CEDDAE}</b:Guid>
    <b:Title>Effects of COVID-19 pandemic on hospitality industry</b:Title>
    <b:Year>2020</b:Year>
    <b:Author>
      <b:Author>
        <b:NameList>
          <b:Person>
            <b:Last>Gursoy</b:Last>
            <b:First>Dogan</b:First>
          </b:Person>
          <b:Person>
            <b:Last>Chi</b:Last>
            <b:First>Christina</b:First>
            <b:Middle>G.</b:Middle>
          </b:Person>
        </b:NameList>
      </b:Author>
    </b:Author>
    <b:JournalName>Journal of Hospitality Marketing &amp; Management </b:JournalName>
    <b:Volume>29</b:Volume>
    <b:Issue>5</b:Issue>
    <b:RefOrder>6</b:RefOrder>
  </b:Source>
  <b:Source>
    <b:Tag>Kay19</b:Tag>
    <b:SourceType>Book</b:SourceType>
    <b:Guid>{E679937E-6E03-8940-8428-38F3F2737869}</b:Guid>
    <b:Title>Tourism, Hospitality and Digital Transformation</b:Title>
    <b:Year>2019</b:Year>
    <b:Author>
      <b:Author>
        <b:NameList>
          <b:Person>
            <b:Last>Tajeddini</b:Last>
            <b:First>Kayhan</b:First>
          </b:Person>
          <b:Person>
            <b:Last>Merkle</b:Last>
            <b:First>Thorsten</b:First>
          </b:Person>
          <b:Person>
            <b:Last>Ratten</b:Last>
            <b:First>Vanessa</b:First>
          </b:Person>
        </b:NameList>
      </b:Author>
    </b:Author>
    <b:City>New Jersey</b:City>
    <b:Publisher>Taylor &amp; Francis</b:Publisher>
    <b:RefOrder>7</b:RefOrder>
  </b:Source>
  <b:Source>
    <b:Tag>ARa21</b:Tag>
    <b:SourceType>JournalArticle</b:SourceType>
    <b:Guid>{B9083394-B4CD-AB47-AEB9-8EFB2225ED0E}</b:Guid>
    <b:Title>CHANGING TRENDS OF HOSPITALITY INDUSTRY: EMERGENCE OF MILLENNIALS AND GEN Z AS FUTURE CUSTOMERS AND THEIR INFLUENCE ON THE HOSPITALITY INDUSTRY</b:Title>
    <b:Year>2021</b:Year>
    <b:Author>
      <b:Author>
        <b:NameList>
          <b:Person>
            <b:Last>Ramgade</b:Last>
            <b:First>A.</b:First>
          </b:Person>
          <b:Person>
            <b:Last>Kumar</b:Last>
            <b:First>A.</b:First>
          </b:Person>
        </b:NameList>
      </b:Author>
    </b:Author>
    <b:JournalName>Vidyabharati International Interdisciplinary Research Journal </b:JournalName>
    <b:Volume>12</b:Volume>
    <b:Issue>2</b:Issue>
    <b:RefOrder>8</b:RefOrder>
  </b:Source>
  <b:Source>
    <b:Tag>Der18</b:Tag>
    <b:SourceType>JournalArticle</b:SourceType>
    <b:Guid>{9BC4E28F-D44A-A043-AFF3-3E17F13A6099}</b:Guid>
    <b:Author>
      <b:Author>
        <b:NameList>
          <b:Person>
            <b:Last>Cameron</b:Last>
            <b:First>Derek</b:First>
          </b:Person>
          <b:Person>
            <b:Last>Jenkins</b:Last>
            <b:First>Andrew</b:First>
          </b:Person>
          <b:Person>
            <b:Last>Marson</b:Last>
            <b:First>James</b:First>
          </b:Person>
        </b:NameList>
      </b:Author>
    </b:Author>
    <b:Title>The Consequences of the Brexit Vote on Management Attitudes to Recruitment in the Hospitality Industry</b:Title>
    <b:JournalName> Business Law Review</b:JournalName>
    <b:Year>2018</b:Year>
    <b:Volume>39</b:Volume>
    <b:Issue>4</b:Issue>
    <b:RefOrder>4</b:RefOrder>
  </b:Source>
  <b:Source>
    <b:Tag>The21</b:Tag>
    <b:SourceType>InternetSite</b:SourceType>
    <b:Guid>{C02A91C5-36B9-1843-A2E6-4EE167E6BF00}</b:Guid>
    <b:Title>www.thecaterer.com</b:Title>
    <b:Year>2021</b:Year>
    <b:Author>
      <b:Author>
        <b:Corporate>The Caterer</b:Corporate>
      </b:Author>
    </b:Author>
    <b:URL>https://www.thecaterer.com/news</b:URL>
    <b:YearAccessed>2022</b:YearAccessed>
    <b:RefOrder>5</b:RefOrder>
  </b:Source>
  <b:Source>
    <b:Tag>Rob20</b:Tag>
    <b:SourceType>Book</b:SourceType>
    <b:Guid>{D265B60B-C124-7C48-805C-B44708F34E7A}</b:Guid>
    <b:Title>National Minimum Wage UK employment law</b:Title>
    <b:Year>2020</b:Year>
    <b:Author>
      <b:Author>
        <b:NameList>
          <b:Person>
            <b:Last>Hawker</b:Last>
            <b:First>Robin</b:First>
          </b:Person>
        </b:NameList>
      </b:Author>
    </b:Author>
    <b:Publisher>Worklaw</b:Publisher>
    <b:RefOrder>9</b:RefOrder>
  </b:Source>
  <b:Source>
    <b:Tag>Mic19</b:Tag>
    <b:SourceType>Book</b:SourceType>
    <b:Guid>{750CBF9C-ECD6-0D4F-B307-9A3BC0F92B35}</b:Guid>
    <b:Author>
      <b:Author>
        <b:NameList>
          <b:Person>
            <b:Last>Chibili</b:Last>
            <b:First>Michael</b:First>
          </b:Person>
          <b:Person>
            <b:Last>Bruyn</b:Last>
            <b:First>Shane</b:First>
            <b:Middle>de</b:Middle>
          </b:Person>
          <b:Person>
            <b:Last>Benhadda</b:Last>
            <b:First>Latifa</b:First>
          </b:Person>
          <b:Person>
            <b:Last>Lashley</b:Last>
            <b:First>Conrad</b:First>
          </b:Person>
          <b:Person>
            <b:Last>Penninga</b:Last>
            <b:First>Saskia</b:First>
          </b:Person>
          <b:Person>
            <b:Last>Rowson</b:Last>
            <b:First>Bill</b:First>
          </b:Person>
        </b:NameList>
      </b:Author>
    </b:Author>
    <b:Title>Modern Hotel Operations Management</b:Title>
    <b:City>New Jersey</b:City>
    <b:Publisher>Taylor &amp; Francis</b:Publisher>
    <b:Year>2019</b:Year>
    <b:RefOrder>10</b:RefOrder>
  </b:Source>
  <b:Source>
    <b:Tag>Rob18</b:Tag>
    <b:SourceType>Book</b:SourceType>
    <b:Guid>{5E21DB92-CDF6-9A4B-9F17-717A41C1C606}</b:Guid>
    <b:Author>
      <b:Author>
        <b:NameList>
          <b:Person>
            <b:Last>Ford</b:Last>
            <b:First>Robert</b:First>
            <b:Middle>C.</b:Middle>
          </b:Person>
          <b:Person>
            <b:Last>Sturman</b:Last>
            <b:First>Michael</b:First>
            <b:Middle>C.</b:Middle>
          </b:Person>
        </b:NameList>
      </b:Author>
    </b:Author>
    <b:Title>Managing Hospitality Organizations Achieving Excellence in the Guest Experience</b:Title>
    <b:City>London</b:City>
    <b:Publisher>SAGE Publications</b:Publisher>
    <b:Year>2018</b:Year>
    <b:RefOrder>11</b:RefOrder>
  </b:Source>
  <b:Source>
    <b:Tag>Tom19</b:Tag>
    <b:SourceType>JournalArticle</b:SourceType>
    <b:Guid>{9503F244-42F1-7E4E-BAAA-4C55A18DCD86}</b:Guid>
    <b:Title>Does the hospitality industry need or deserve talent?</b:Title>
    <b:Year>2019</b:Year>
    <b:Author>
      <b:Author>
        <b:NameList>
          <b:Person>
            <b:Last>Baum</b:Last>
            <b:First>Tom</b:First>
          </b:Person>
        </b:NameList>
      </b:Author>
    </b:Author>
    <b:JournalName>International Journal of Contemporary Hospitality Management </b:JournalName>
    <b:Volume>31</b:Volume>
    <b:Issue>10</b:Issue>
    <b:RefOrder>12</b:RefOrder>
  </b:Source>
  <b:Source>
    <b:Tag>Ben19</b:Tag>
    <b:SourceType>Book</b:SourceType>
    <b:Guid>{19F1C8D6-7EC0-0440-B1BC-98DCA9F117CD}</b:Guid>
    <b:Title>Employee Experience Develop a Happy, Productive and Supported Workforce for Exceptional Individual and Business Performance</b:Title>
    <b:Year>2019</b:Year>
    <b:Author>
      <b:Author>
        <b:NameList>
          <b:Person>
            <b:Last>Whitter</b:Last>
            <b:First>Ben</b:First>
          </b:Person>
        </b:NameList>
      </b:Author>
    </b:Author>
    <b:City>London</b:City>
    <b:Publisher>Kogan Page Limited</b:Publisher>
    <b:RefOrder>13</b:RefOrder>
  </b:Source>
  <b:Source>
    <b:Tag>Fra19</b:Tag>
    <b:SourceType>JournalArticle</b:SourceType>
    <b:Guid>{F067C2EE-C3A3-A841-B0C7-93B54A286B5D}</b:Guid>
    <b:Title>On-boarding new employees: a three-component perspective of welcoming</b:Title>
    <b:Year>2019</b:Year>
    <b:Author>
      <b:Author>
        <b:NameList>
          <b:Person>
            <b:Last>Cesário</b:Last>
            <b:First>Francisco</b:First>
          </b:Person>
          <b:Person>
            <b:Last>Chambel</b:Last>
            <b:First>Maria</b:First>
            <b:Middle>José</b:Middle>
          </b:Person>
        </b:NameList>
      </b:Author>
    </b:Author>
    <b:JournalName>International Journal of Organizational Analysis</b:JournalName>
    <b:Volume>27</b:Volume>
    <b:Issue>5</b:Issue>
    <b:RefOrder>14</b:RefOrder>
  </b:Source>
  <b:Source>
    <b:Tag>Jos19</b:Tag>
    <b:SourceType>Book</b:SourceType>
    <b:Guid>{B750B179-677A-9547-AD8B-0B972BA3293E}</b:Guid>
    <b:Title>International Journal of Organizational Analysis</b:Title>
    <b:Year>2019</b:Year>
    <b:Author>
      <b:Author>
        <b:NameList>
          <b:Person>
            <b:Last>Chen</b:Last>
            <b:First>Joseph</b:First>
            <b:Middle>S.</b:Middle>
          </b:Person>
        </b:NameList>
      </b:Author>
    </b:Author>
    <b:City>Bingley</b:City>
    <b:Publisher>Emerald Publishing Limited</b:Publisher>
    <b:RefOrder>15</b:RefOrder>
  </b:Source>
  <b:Source>
    <b:Tag>Jul18</b:Tag>
    <b:SourceType>Book</b:SourceType>
    <b:Guid>{815CAB7A-6261-B64E-A649-DD75F7433905}</b:Guid>
    <b:Author>
      <b:Author>
        <b:NameList>
          <b:Person>
            <b:Last>Hughes</b:Last>
            <b:First>Julia</b:First>
            <b:Middle>Christensen</b:Middle>
          </b:Person>
          <b:Person>
            <b:Last>Burke</b:Last>
            <b:First>Ronald</b:First>
            <b:Middle>J.</b:Middle>
          </b:Person>
        </b:NameList>
      </b:Author>
    </b:Author>
    <b:Title>Handbook of Human Resource Management in the Tourism and Hospitality Industries </b:Title>
    <b:City>Cheltenham</b:City>
    <b:Publisher>Edward Elgar Publishing, Incorporated</b:Publisher>
    <b:Year>2018</b:Year>
    <b:RefOrder>16</b:RefOrder>
  </b:Source>
  <b:Source>
    <b:Tag>Mic191</b:Tag>
    <b:SourceType>Book</b:SourceType>
    <b:Guid>{743974E1-7E40-364F-9F4C-8E7115501BDE}</b:Guid>
    <b:Author>
      <b:Author>
        <b:NameList>
          <b:Person>
            <b:Last>Boella</b:Last>
            <b:First>Michael</b:First>
            <b:Middle>J.</b:Middle>
          </b:Person>
          <b:Person>
            <b:Last>Goss-Turner</b:Last>
            <b:First>Steven</b:First>
          </b:Person>
        </b:NameList>
      </b:Author>
    </b:Author>
    <b:Title>Human Resource Management in the Hospitality Industry</b:Title>
    <b:City>New Jersey</b:City>
    <b:Publisher>Taylor &amp; Francis</b:Publisher>
    <b:Year>2019</b:Year>
    <b:RefOrder>17</b:RefOrder>
  </b:Source>
  <b:Source>
    <b:Tag>Bar19</b:Tag>
    <b:SourceType>Book</b:SourceType>
    <b:Guid>{7683968F-6544-B74C-9C9F-B47D472C4B0E}</b:Guid>
    <b:Author>
      <b:Author>
        <b:NameList>
          <b:Person>
            <b:Last>Imperatori</b:Last>
            <b:First>Barbara</b:First>
          </b:Person>
          <b:Person>
            <b:Last>Bissola</b:Last>
            <b:First>Rita</b:First>
          </b:Person>
        </b:NameList>
      </b:Author>
    </b:Author>
    <b:Title>HRM 4.0 For Human-Centered Organizations</b:Title>
    <b:City>Bingley</b:City>
    <b:Publisher>Emerald Publishing Limited</b:Publisher>
    <b:Year>2019</b:Year>
    <b:RefOrder>18</b:RefOrder>
  </b:Source>
  <b:Source>
    <b:Tag>Sco22</b:Tag>
    <b:SourceType>Book</b:SourceType>
    <b:Guid>{EF80BE99-E350-DB40-A9F5-BE41243F3081}</b:Guid>
    <b:Author>
      <b:Author>
        <b:NameList>
          <b:Person>
            <b:Last>Snell</b:Last>
            <b:First>Scott</b:First>
          </b:Person>
          <b:Person>
            <b:Last>Morris</b:Last>
            <b:First>Shad</b:First>
          </b:Person>
        </b:NameList>
      </b:Author>
    </b:Author>
    <b:Title>Managing Human Resources</b:Title>
    <b:City>New York</b:City>
    <b:Publisher>Cengage Learning</b:Publisher>
    <b:Year>2022</b:Year>
    <b:RefOrder>19</b:RefOrder>
  </b:Source>
  <b:Source>
    <b:Tag>Tar20</b:Tag>
    <b:SourceType>InternetSite</b:SourceType>
    <b:Guid>{85EDC671-0C1A-1D48-BD9B-DBF4B2CC4EE8}</b:Guid>
    <b:Title>www.nber.org</b:Title>
    <b:Year>2020</b:Year>
    <b:Author>
      <b:Author>
        <b:NameList>
          <b:Person>
            <b:Last>Hassan</b:Last>
            <b:First>Tarek</b:First>
            <b:Middle>Alexander</b:Middle>
          </b:Person>
          <b:Person>
            <b:Last>Hollander</b:Last>
            <b:First>Stephan</b:First>
          </b:Person>
          <b:Person>
            <b:Last>Lent</b:Last>
            <b:First>Laurence</b:First>
            <b:Middle>van</b:Middle>
          </b:Person>
          <b:Person>
            <b:Last>Tahoun</b:Last>
            <b:First>Ahmed</b:First>
          </b:Person>
        </b:NameList>
      </b:Author>
    </b:Author>
    <b:URL>https://www.nber.org/papers/w26609</b:URL>
    <b:YearAccessed>2022</b:YearAccessed>
    <b:RefOrder>20</b:RefOrder>
  </b:Source>
  <b:Source>
    <b:Tag>Huu211</b:Tag>
    <b:SourceType>Book</b:SourceType>
    <b:Guid>{4CC2DFA2-581C-7347-83B1-0640A7A464C6}</b:Guid>
    <b:Title>Talent Management Innovations in the International Hospitality Industry</b:Title>
    <b:Year>2021</b:Year>
    <b:Author>
      <b:Author>
        <b:NameList>
          <b:Person>
            <b:Last>Ruël</b:Last>
            <b:First>Huub</b:First>
          </b:Person>
          <b:Person>
            <b:Last>Burbach</b:Last>
            <b:First>Ralf</b:First>
          </b:Person>
          <b:Person>
            <b:Last>Jooss</b:Last>
            <b:First>Stefan</b:First>
          </b:Person>
        </b:NameList>
      </b:Author>
    </b:Author>
    <b:City>Bingley</b:City>
    <b:Publisher>Emerald Publishing Limited</b:Publisher>
    <b:RefOrder>21</b:RefOrder>
  </b:Source>
</b:Sources>
</file>

<file path=customXml/itemProps1.xml><?xml version="1.0" encoding="utf-8"?>
<ds:datastoreItem xmlns:ds="http://schemas.openxmlformats.org/officeDocument/2006/customXml" ds:itemID="{19DB9344-E2BB-C84E-B660-8492742F4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TotalTime>
  <Pages>10</Pages>
  <Words>2810</Words>
  <Characters>16019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18792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36</cp:revision>
  <dcterms:created xsi:type="dcterms:W3CDTF">2022-05-10T01:52:00Z</dcterms:created>
  <dcterms:modified xsi:type="dcterms:W3CDTF">2022-05-27T12:25:00Z</dcterms:modified>
  <cp:category/>
</cp:coreProperties>
</file>