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imes New Roman" w:hAnsi="Times New Roman" w:cs="Times New Roman"/>
          <w:color w:val="auto"/>
          <w:sz w:val="24"/>
          <w:szCs w:val="24"/>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AA11049" w:rsidR="00A930CB" w:rsidRPr="00A930CB" w:rsidRDefault="00E83557" w:rsidP="00A930CB">
          <w:pPr>
            <w:spacing w:after="165" w:line="360" w:lineRule="auto"/>
            <w:jc w:val="center"/>
            <w:rPr>
              <w:rFonts w:ascii="Tahoma" w:hAnsi="Tahoma" w:cs="Tahoma"/>
              <w:color w:val="000000"/>
              <w:sz w:val="40"/>
              <w:szCs w:val="40"/>
            </w:rPr>
          </w:pPr>
          <w:r>
            <w:rPr>
              <w:rFonts w:ascii="Tahoma" w:hAnsi="Tahoma" w:cs="Tahoma"/>
              <w:color w:val="000000"/>
              <w:sz w:val="40"/>
              <w:szCs w:val="40"/>
            </w:rPr>
            <w:br/>
          </w:r>
          <w:r w:rsidR="00A930CB" w:rsidRPr="00A930CB">
            <w:rPr>
              <w:rFonts w:ascii="Tahoma" w:hAnsi="Tahoma" w:cs="Tahoma"/>
              <w:color w:val="000000"/>
              <w:sz w:val="40"/>
              <w:szCs w:val="40"/>
            </w:rP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EC1CADC" w:rsidR="00A930CB" w:rsidRPr="00AA5B91" w:rsidRDefault="00A22975" w:rsidP="00A930CB">
                <w:pPr>
                  <w:spacing w:before="120" w:after="120" w:line="360" w:lineRule="auto"/>
                  <w:rPr>
                    <w:rFonts w:ascii="Arial" w:hAnsi="Arial" w:cs="Arial"/>
                    <w:sz w:val="32"/>
                    <w:szCs w:val="32"/>
                  </w:rPr>
                </w:pPr>
                <w:r w:rsidRPr="00AA5B91">
                  <w:rPr>
                    <w:rFonts w:ascii="Arial" w:hAnsi="Arial" w:cs="Arial"/>
                  </w:rPr>
                  <w:t>Kirsty Rees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54D8A44" w:rsidR="00A930CB" w:rsidRPr="00AA5B91" w:rsidRDefault="00A22975" w:rsidP="00A930CB">
                <w:pPr>
                  <w:spacing w:before="120" w:after="120" w:line="360" w:lineRule="auto"/>
                  <w:rPr>
                    <w:rFonts w:ascii="Arial" w:hAnsi="Arial" w:cs="Arial"/>
                    <w:sz w:val="32"/>
                    <w:szCs w:val="32"/>
                  </w:rPr>
                </w:pPr>
                <w:r w:rsidRPr="00AA5B91">
                  <w:rPr>
                    <w:rFonts w:ascii="Arial" w:hAnsi="Arial" w:cs="Arial"/>
                    <w:spacing w:val="-2"/>
                  </w:rPr>
                  <w:t>1917792</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762D24BC" w:rsidR="00A930CB" w:rsidRPr="00AA5B91" w:rsidRDefault="00B72074" w:rsidP="00A930CB">
                <w:pPr>
                  <w:spacing w:before="120" w:after="120" w:line="360" w:lineRule="auto"/>
                  <w:rPr>
                    <w:rFonts w:ascii="Arial" w:hAnsi="Arial" w:cs="Arial"/>
                    <w:color w:val="FF0000"/>
                    <w:sz w:val="32"/>
                    <w:szCs w:val="32"/>
                  </w:rPr>
                </w:pPr>
                <w:r w:rsidRPr="00AA5B91">
                  <w:rPr>
                    <w:rFonts w:ascii="Arial" w:hAnsi="Arial" w:cs="Arial"/>
                  </w:rPr>
                  <w:t>BMSK40</w:t>
                </w:r>
                <w:r w:rsidR="00E83557" w:rsidRPr="00AA5B91">
                  <w:rPr>
                    <w:rFonts w:ascii="Arial" w:hAnsi="Arial" w:cs="Arial"/>
                  </w:rPr>
                  <w:t>09</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EDD0632" w14:textId="478E8FEE" w:rsidR="00FC4FC1" w:rsidRPr="00AA5B91" w:rsidRDefault="00FC4FC1" w:rsidP="00831901">
                <w:pPr>
                  <w:rPr>
                    <w:rFonts w:ascii="Arial" w:hAnsi="Arial" w:cs="Arial"/>
                  </w:rPr>
                </w:pPr>
                <w:r w:rsidRPr="00AA5B91">
                  <w:rPr>
                    <w:rFonts w:ascii="Arial" w:hAnsi="Arial" w:cs="Arial"/>
                  </w:rPr>
                  <w:br/>
                  <w:t xml:space="preserve">Learning in the Digital Era </w:t>
                </w:r>
              </w:p>
              <w:p w14:paraId="0F1C3659" w14:textId="6279FC50" w:rsidR="00A930CB" w:rsidRPr="00AA5B91" w:rsidRDefault="00A930CB" w:rsidP="00FC4FC1">
                <w:pPr>
                  <w:rPr>
                    <w:rFonts w:ascii="Arial" w:hAnsi="Arial" w:cs="Arial"/>
                  </w:rPr>
                </w:pPr>
              </w:p>
            </w:tc>
          </w:tr>
        </w:tbl>
        <w:p w14:paraId="4BB964D8" w14:textId="77777777" w:rsidR="00A930CB" w:rsidRPr="00A930CB" w:rsidRDefault="00A930CB" w:rsidP="00A930CB">
          <w:pPr>
            <w:spacing w:before="120" w:after="120" w:line="360" w:lineRule="auto"/>
            <w:rPr>
              <w:rFonts w:ascii="Calibri" w:hAnsi="Calibri"/>
              <w:color w:val="FF0000"/>
            </w:rPr>
          </w:pPr>
        </w:p>
        <w:p w14:paraId="225E9DEB" w14:textId="77777777" w:rsidR="00A930CB" w:rsidRPr="00A930CB" w:rsidRDefault="00A930CB" w:rsidP="00A930CB">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rPr>
          </w:pPr>
        </w:p>
        <w:p w14:paraId="1E8CE651" w14:textId="532740AB" w:rsidR="00885114" w:rsidRPr="00A45277" w:rsidRDefault="00885114" w:rsidP="00A45277">
          <w:pPr>
            <w:rPr>
              <w:rFonts w:ascii="Tahoma" w:hAnsi="Tahoma" w:cs="Tahoma"/>
              <w:color w:val="000000"/>
            </w:rPr>
          </w:pPr>
        </w:p>
        <w:sdt>
          <w:sdtPr>
            <w:rPr>
              <w:rFonts w:ascii="Arial" w:eastAsiaTheme="minorHAnsi" w:hAnsi="Arial" w:cs="Arial"/>
              <w:color w:val="auto"/>
              <w:sz w:val="22"/>
              <w:szCs w:val="22"/>
              <w:lang w:val="en-GB"/>
            </w:rPr>
            <w:id w:val="1199351396"/>
            <w:docPartObj>
              <w:docPartGallery w:val="Table of Contents"/>
              <w:docPartUnique/>
            </w:docPartObj>
          </w:sdtPr>
          <w:sdtEndPr>
            <w:rPr>
              <w:rFonts w:eastAsia="Times New Roman"/>
              <w:b/>
              <w:bCs/>
              <w:noProof/>
              <w:sz w:val="24"/>
              <w:szCs w:val="24"/>
            </w:rPr>
          </w:sdtEndPr>
          <w:sdtContent>
            <w:p w14:paraId="1E6C77B6" w14:textId="6A56EC90" w:rsidR="00885114" w:rsidRPr="006C1756" w:rsidRDefault="00885114">
              <w:pPr>
                <w:pStyle w:val="TOCHeading"/>
                <w:rPr>
                  <w:rFonts w:ascii="Arial" w:hAnsi="Arial" w:cs="Arial"/>
                </w:rPr>
              </w:pPr>
              <w:r w:rsidRPr="006C1756">
                <w:rPr>
                  <w:rFonts w:ascii="Arial" w:hAnsi="Arial" w:cs="Arial"/>
                </w:rPr>
                <w:t>Table of Contents</w:t>
              </w:r>
            </w:p>
            <w:p w14:paraId="0B43B91F" w14:textId="5F9D1F43" w:rsidR="004F341A" w:rsidRPr="004F341A" w:rsidRDefault="00885114">
              <w:pPr>
                <w:pStyle w:val="TOC1"/>
                <w:tabs>
                  <w:tab w:val="right" w:leader="dot" w:pos="9350"/>
                </w:tabs>
                <w:rPr>
                  <w:rFonts w:ascii="Arial" w:eastAsiaTheme="minorEastAsia" w:hAnsi="Arial" w:cs="Arial"/>
                  <w:noProof/>
                  <w:kern w:val="2"/>
                  <w:sz w:val="22"/>
                  <w:szCs w:val="22"/>
                  <w14:ligatures w14:val="standardContextual"/>
                </w:rPr>
              </w:pPr>
              <w:r w:rsidRPr="006C1756">
                <w:rPr>
                  <w:rFonts w:ascii="Arial" w:hAnsi="Arial" w:cs="Arial"/>
                </w:rPr>
                <w:fldChar w:fldCharType="begin"/>
              </w:r>
              <w:r w:rsidRPr="006C1756">
                <w:rPr>
                  <w:rFonts w:ascii="Arial" w:hAnsi="Arial" w:cs="Arial"/>
                </w:rPr>
                <w:instrText xml:space="preserve"> TOC \o "1-3" \h \z \u </w:instrText>
              </w:r>
              <w:r w:rsidRPr="006C1756">
                <w:rPr>
                  <w:rFonts w:ascii="Arial" w:hAnsi="Arial" w:cs="Arial"/>
                </w:rPr>
                <w:fldChar w:fldCharType="separate"/>
              </w:r>
              <w:hyperlink w:anchor="_Toc146987005" w:history="1">
                <w:r w:rsidR="004F341A" w:rsidRPr="004F341A">
                  <w:rPr>
                    <w:rStyle w:val="Hyperlink"/>
                    <w:rFonts w:ascii="Arial" w:hAnsi="Arial" w:cs="Arial"/>
                    <w:noProof/>
                  </w:rPr>
                  <w:t>Summary</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_Toc146987005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3</w:t>
                </w:r>
                <w:r w:rsidR="004F341A" w:rsidRPr="004F341A">
                  <w:rPr>
                    <w:rFonts w:ascii="Arial" w:hAnsi="Arial" w:cs="Arial"/>
                    <w:noProof/>
                    <w:webHidden/>
                  </w:rPr>
                  <w:fldChar w:fldCharType="end"/>
                </w:r>
              </w:hyperlink>
            </w:p>
            <w:p w14:paraId="40218A84" w14:textId="7378A675" w:rsidR="004F341A" w:rsidRPr="004F341A" w:rsidRDefault="008B1714">
              <w:pPr>
                <w:pStyle w:val="TOC1"/>
                <w:tabs>
                  <w:tab w:val="right" w:leader="dot" w:pos="9350"/>
                </w:tabs>
                <w:rPr>
                  <w:rFonts w:ascii="Arial" w:eastAsiaTheme="minorEastAsia" w:hAnsi="Arial" w:cs="Arial"/>
                  <w:noProof/>
                  <w:kern w:val="2"/>
                  <w:sz w:val="22"/>
                  <w:szCs w:val="22"/>
                  <w14:ligatures w14:val="standardContextual"/>
                </w:rPr>
              </w:pPr>
              <w:hyperlink w:anchor="_Toc146987006" w:history="1">
                <w:r w:rsidR="004F341A" w:rsidRPr="004F341A">
                  <w:rPr>
                    <w:rStyle w:val="Hyperlink"/>
                    <w:rFonts w:ascii="Arial" w:hAnsi="Arial" w:cs="Arial"/>
                    <w:noProof/>
                    <w:shd w:val="clear" w:color="auto" w:fill="FFFFFF"/>
                  </w:rPr>
                  <w:t>Digital Skills in Higher Education</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_Toc146987006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4</w:t>
                </w:r>
                <w:r w:rsidR="004F341A" w:rsidRPr="004F341A">
                  <w:rPr>
                    <w:rFonts w:ascii="Arial" w:hAnsi="Arial" w:cs="Arial"/>
                    <w:noProof/>
                    <w:webHidden/>
                  </w:rPr>
                  <w:fldChar w:fldCharType="end"/>
                </w:r>
              </w:hyperlink>
            </w:p>
            <w:p w14:paraId="61CBC2E4" w14:textId="3DE24727" w:rsidR="004F341A" w:rsidRPr="004F341A" w:rsidRDefault="008B1714">
              <w:pPr>
                <w:pStyle w:val="TOC1"/>
                <w:tabs>
                  <w:tab w:val="right" w:leader="dot" w:pos="9350"/>
                </w:tabs>
                <w:rPr>
                  <w:rFonts w:ascii="Arial" w:eastAsiaTheme="minorEastAsia" w:hAnsi="Arial" w:cs="Arial"/>
                  <w:noProof/>
                  <w:kern w:val="2"/>
                  <w:sz w:val="22"/>
                  <w:szCs w:val="22"/>
                  <w14:ligatures w14:val="standardContextual"/>
                </w:rPr>
              </w:pPr>
              <w:hyperlink w:anchor="_Toc146987007" w:history="1">
                <w:r w:rsidR="004F341A" w:rsidRPr="004F341A">
                  <w:rPr>
                    <w:rStyle w:val="Hyperlink"/>
                    <w:rFonts w:ascii="Arial" w:hAnsi="Arial" w:cs="Arial"/>
                    <w:noProof/>
                    <w:shd w:val="clear" w:color="auto" w:fill="FFFFFF"/>
                  </w:rPr>
                  <w:t>Referencing</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_Toc146987007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4</w:t>
                </w:r>
                <w:r w:rsidR="004F341A" w:rsidRPr="004F341A">
                  <w:rPr>
                    <w:rFonts w:ascii="Arial" w:hAnsi="Arial" w:cs="Arial"/>
                    <w:noProof/>
                    <w:webHidden/>
                  </w:rPr>
                  <w:fldChar w:fldCharType="end"/>
                </w:r>
              </w:hyperlink>
            </w:p>
            <w:p w14:paraId="610095F8" w14:textId="63650257" w:rsidR="004F341A" w:rsidRPr="004F341A" w:rsidRDefault="008B1714">
              <w:pPr>
                <w:pStyle w:val="TOC1"/>
                <w:tabs>
                  <w:tab w:val="right" w:leader="dot" w:pos="9350"/>
                </w:tabs>
                <w:rPr>
                  <w:rFonts w:ascii="Arial" w:eastAsiaTheme="minorEastAsia" w:hAnsi="Arial" w:cs="Arial"/>
                  <w:noProof/>
                  <w:kern w:val="2"/>
                  <w:sz w:val="22"/>
                  <w:szCs w:val="22"/>
                  <w14:ligatures w14:val="standardContextual"/>
                </w:rPr>
              </w:pPr>
              <w:hyperlink w:anchor="_Toc146987008" w:history="1">
                <w:r w:rsidR="004F341A" w:rsidRPr="004F341A">
                  <w:rPr>
                    <w:rStyle w:val="Hyperlink"/>
                    <w:rFonts w:ascii="Arial" w:hAnsi="Arial" w:cs="Arial"/>
                    <w:noProof/>
                  </w:rPr>
                  <w:t>Mind Map</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_Toc146987008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5</w:t>
                </w:r>
                <w:r w:rsidR="004F341A" w:rsidRPr="004F341A">
                  <w:rPr>
                    <w:rFonts w:ascii="Arial" w:hAnsi="Arial" w:cs="Arial"/>
                    <w:noProof/>
                    <w:webHidden/>
                  </w:rPr>
                  <w:fldChar w:fldCharType="end"/>
                </w:r>
              </w:hyperlink>
            </w:p>
            <w:p w14:paraId="6E862F92" w14:textId="04A198CE" w:rsidR="004F341A" w:rsidRPr="004F341A" w:rsidRDefault="008B1714">
              <w:pPr>
                <w:pStyle w:val="TOC1"/>
                <w:tabs>
                  <w:tab w:val="right" w:leader="dot" w:pos="9350"/>
                </w:tabs>
                <w:rPr>
                  <w:rFonts w:ascii="Arial" w:eastAsiaTheme="minorEastAsia" w:hAnsi="Arial" w:cs="Arial"/>
                  <w:noProof/>
                  <w:kern w:val="2"/>
                  <w:sz w:val="22"/>
                  <w:szCs w:val="22"/>
                  <w14:ligatures w14:val="standardContextual"/>
                </w:rPr>
              </w:pPr>
              <w:hyperlink w:anchor="_Toc146987009" w:history="1">
                <w:r w:rsidR="004F341A" w:rsidRPr="004F341A">
                  <w:rPr>
                    <w:rStyle w:val="Hyperlink"/>
                    <w:rFonts w:ascii="Arial" w:hAnsi="Arial" w:cs="Arial"/>
                    <w:noProof/>
                  </w:rPr>
                  <w:t>Personal Development Plan</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_Toc146987009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6</w:t>
                </w:r>
                <w:r w:rsidR="004F341A" w:rsidRPr="004F341A">
                  <w:rPr>
                    <w:rFonts w:ascii="Arial" w:hAnsi="Arial" w:cs="Arial"/>
                    <w:noProof/>
                    <w:webHidden/>
                  </w:rPr>
                  <w:fldChar w:fldCharType="end"/>
                </w:r>
              </w:hyperlink>
            </w:p>
            <w:p w14:paraId="2CDBE422" w14:textId="185E51AA" w:rsidR="004F341A" w:rsidRPr="004F341A" w:rsidRDefault="008B1714">
              <w:pPr>
                <w:pStyle w:val="TOC1"/>
                <w:tabs>
                  <w:tab w:val="right" w:leader="dot" w:pos="9350"/>
                </w:tabs>
                <w:rPr>
                  <w:rFonts w:ascii="Arial" w:eastAsiaTheme="minorEastAsia" w:hAnsi="Arial" w:cs="Arial"/>
                  <w:noProof/>
                  <w:kern w:val="2"/>
                  <w:sz w:val="22"/>
                  <w:szCs w:val="22"/>
                  <w14:ligatures w14:val="standardContextual"/>
                </w:rPr>
              </w:pPr>
              <w:hyperlink w:anchor="_Toc146987010" w:history="1">
                <w:r w:rsidR="004F341A" w:rsidRPr="004F341A">
                  <w:rPr>
                    <w:rStyle w:val="Hyperlink"/>
                    <w:rFonts w:ascii="Arial" w:hAnsi="Arial" w:cs="Arial"/>
                    <w:noProof/>
                  </w:rPr>
                  <w:t>Conclusion</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_Toc146987010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7</w:t>
                </w:r>
                <w:r w:rsidR="004F341A" w:rsidRPr="004F341A">
                  <w:rPr>
                    <w:rFonts w:ascii="Arial" w:hAnsi="Arial" w:cs="Arial"/>
                    <w:noProof/>
                    <w:webHidden/>
                  </w:rPr>
                  <w:fldChar w:fldCharType="end"/>
                </w:r>
              </w:hyperlink>
            </w:p>
            <w:p w14:paraId="0ACBBC01" w14:textId="25827906" w:rsidR="004F341A" w:rsidRPr="004F341A" w:rsidRDefault="008B1714">
              <w:pPr>
                <w:pStyle w:val="TOC1"/>
                <w:tabs>
                  <w:tab w:val="right" w:leader="dot" w:pos="9350"/>
                </w:tabs>
                <w:rPr>
                  <w:rFonts w:ascii="Arial" w:eastAsiaTheme="minorEastAsia" w:hAnsi="Arial" w:cs="Arial"/>
                  <w:noProof/>
                  <w:kern w:val="2"/>
                  <w:sz w:val="22"/>
                  <w:szCs w:val="22"/>
                  <w14:ligatures w14:val="standardContextual"/>
                </w:rPr>
              </w:pPr>
              <w:hyperlink w:anchor="_Toc146987011" w:history="1">
                <w:r w:rsidR="004F341A" w:rsidRPr="004F341A">
                  <w:rPr>
                    <w:rStyle w:val="Hyperlink"/>
                    <w:rFonts w:ascii="Arial" w:hAnsi="Arial" w:cs="Arial"/>
                    <w:noProof/>
                  </w:rPr>
                  <w:t>References</w:t>
                </w:r>
                <w:r w:rsidR="004F341A" w:rsidRPr="004F341A">
                  <w:rPr>
                    <w:rFonts w:ascii="Arial" w:hAnsi="Arial" w:cs="Arial"/>
                    <w:noProof/>
                    <w:webHidden/>
                  </w:rPr>
                  <w:tab/>
                </w:r>
                <w:r w:rsidR="004F341A" w:rsidRPr="004F341A">
                  <w:rPr>
                    <w:rFonts w:ascii="Arial" w:hAnsi="Arial" w:cs="Arial"/>
                    <w:noProof/>
                    <w:webHidden/>
                  </w:rPr>
                  <w:fldChar w:fldCharType="begin"/>
                </w:r>
                <w:r w:rsidR="004F341A" w:rsidRPr="004F341A">
                  <w:rPr>
                    <w:rFonts w:ascii="Arial" w:hAnsi="Arial" w:cs="Arial"/>
                    <w:noProof/>
                    <w:webHidden/>
                  </w:rPr>
                  <w:instrText xml:space="preserve"> PAGEREF _Toc146987011 \h </w:instrText>
                </w:r>
                <w:r w:rsidR="004F341A" w:rsidRPr="004F341A">
                  <w:rPr>
                    <w:rFonts w:ascii="Arial" w:hAnsi="Arial" w:cs="Arial"/>
                    <w:noProof/>
                    <w:webHidden/>
                  </w:rPr>
                </w:r>
                <w:r w:rsidR="004F341A" w:rsidRPr="004F341A">
                  <w:rPr>
                    <w:rFonts w:ascii="Arial" w:hAnsi="Arial" w:cs="Arial"/>
                    <w:noProof/>
                    <w:webHidden/>
                  </w:rPr>
                  <w:fldChar w:fldCharType="separate"/>
                </w:r>
                <w:r w:rsidR="004F341A" w:rsidRPr="004F341A">
                  <w:rPr>
                    <w:rFonts w:ascii="Arial" w:hAnsi="Arial" w:cs="Arial"/>
                    <w:noProof/>
                    <w:webHidden/>
                  </w:rPr>
                  <w:t>8</w:t>
                </w:r>
                <w:r w:rsidR="004F341A" w:rsidRPr="004F341A">
                  <w:rPr>
                    <w:rFonts w:ascii="Arial" w:hAnsi="Arial" w:cs="Arial"/>
                    <w:noProof/>
                    <w:webHidden/>
                  </w:rPr>
                  <w:fldChar w:fldCharType="end"/>
                </w:r>
              </w:hyperlink>
            </w:p>
            <w:p w14:paraId="42394321" w14:textId="44F82910" w:rsidR="00885114" w:rsidRPr="006C1756" w:rsidRDefault="00885114">
              <w:pPr>
                <w:rPr>
                  <w:rFonts w:ascii="Arial" w:hAnsi="Arial" w:cs="Arial"/>
                </w:rPr>
              </w:pPr>
              <w:r w:rsidRPr="006C1756">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B1714" w:rsidP="00885114">
          <w:pPr>
            <w:spacing w:before="120" w:after="120" w:line="360" w:lineRule="auto"/>
            <w:rPr>
              <w:rFonts w:ascii="Tahoma" w:hAnsi="Tahoma" w:cs="Tahoma"/>
              <w:color w:val="000000"/>
            </w:rPr>
          </w:pPr>
        </w:p>
      </w:sdtContent>
    </w:sdt>
    <w:p w14:paraId="1A7CBFC3" w14:textId="18394979" w:rsidR="00F53EF8" w:rsidRPr="00885114" w:rsidRDefault="007A0F0B" w:rsidP="00885114">
      <w:r>
        <w:br w:type="page"/>
      </w:r>
    </w:p>
    <w:p w14:paraId="1EBD642F" w14:textId="738A800D" w:rsidR="00A22975" w:rsidRDefault="00502D2D" w:rsidP="00A22975">
      <w:pPr>
        <w:pStyle w:val="Heading1"/>
      </w:pPr>
      <w:bookmarkStart w:id="0" w:name="_Toc146987005"/>
      <w:r w:rsidRPr="00A22975">
        <w:lastRenderedPageBreak/>
        <w:t>Summar</w:t>
      </w:r>
      <w:r w:rsidR="00D44B30" w:rsidRPr="00A22975">
        <w:t>y</w:t>
      </w:r>
      <w:bookmarkEnd w:id="0"/>
    </w:p>
    <w:p w14:paraId="1FF99D93" w14:textId="13E3FD83" w:rsidR="00A22975" w:rsidRPr="00A22975" w:rsidRDefault="00A22975" w:rsidP="00A22975">
      <w:pPr>
        <w:rPr>
          <w:rFonts w:ascii="Arial" w:hAnsi="Arial" w:cs="Arial"/>
          <w:sz w:val="22"/>
          <w:szCs w:val="22"/>
        </w:rPr>
      </w:pPr>
      <w:r w:rsidRPr="00A22975">
        <w:rPr>
          <w:rFonts w:ascii="Arial" w:hAnsi="Arial" w:cs="Arial"/>
          <w:sz w:val="22"/>
          <w:szCs w:val="22"/>
        </w:rPr>
        <w:t xml:space="preserve">The purpose of this assignment is to assess and summarise the transferable skills required when progressing onto higher education. </w:t>
      </w:r>
    </w:p>
    <w:p w14:paraId="184CFFB7" w14:textId="77777777" w:rsidR="00D44B30" w:rsidRPr="00A22975" w:rsidRDefault="00D44B30" w:rsidP="00D44B30">
      <w:pPr>
        <w:rPr>
          <w:rFonts w:ascii="Arial" w:hAnsi="Arial" w:cs="Arial"/>
          <w:sz w:val="22"/>
          <w:szCs w:val="22"/>
        </w:rPr>
      </w:pPr>
    </w:p>
    <w:p w14:paraId="5ABE2100" w14:textId="53198AAB" w:rsidR="00A22975" w:rsidRDefault="00A22975" w:rsidP="00A22975">
      <w:pPr>
        <w:rPr>
          <w:rFonts w:ascii="Arial" w:hAnsi="Arial" w:cs="Arial"/>
          <w:color w:val="333333"/>
          <w:sz w:val="22"/>
          <w:szCs w:val="22"/>
          <w:shd w:val="clear" w:color="auto" w:fill="FFFFFF"/>
        </w:rPr>
      </w:pPr>
      <w:bookmarkStart w:id="1" w:name="_Toc456901523"/>
      <w:r w:rsidRPr="00A22975">
        <w:rPr>
          <w:rFonts w:ascii="Arial" w:hAnsi="Arial" w:cs="Arial"/>
          <w:color w:val="333333"/>
          <w:sz w:val="22"/>
          <w:szCs w:val="22"/>
          <w:shd w:val="clear" w:color="auto" w:fill="FFFFFF"/>
        </w:rPr>
        <w:t xml:space="preserve">Higher education preparation is a difficult process that </w:t>
      </w:r>
      <w:r w:rsidR="00FF4DBF">
        <w:rPr>
          <w:rFonts w:ascii="Arial" w:hAnsi="Arial" w:cs="Arial"/>
          <w:color w:val="333333"/>
          <w:sz w:val="22"/>
          <w:szCs w:val="22"/>
          <w:shd w:val="clear" w:color="auto" w:fill="FFFFFF"/>
        </w:rPr>
        <w:t>requires</w:t>
      </w:r>
      <w:r w:rsidRPr="00A22975">
        <w:rPr>
          <w:rFonts w:ascii="Arial" w:hAnsi="Arial" w:cs="Arial"/>
          <w:color w:val="333333"/>
          <w:sz w:val="22"/>
          <w:szCs w:val="22"/>
          <w:shd w:val="clear" w:color="auto" w:fill="FFFFFF"/>
        </w:rPr>
        <w:t xml:space="preserve"> meticulous planning and commitment. In order to assist in the students progression to higher education transition the author has researched</w:t>
      </w:r>
      <w:r>
        <w:rPr>
          <w:rFonts w:ascii="Arial" w:hAnsi="Arial" w:cs="Arial"/>
          <w:color w:val="333333"/>
          <w:sz w:val="22"/>
          <w:szCs w:val="22"/>
          <w:shd w:val="clear" w:color="auto" w:fill="FFFFFF"/>
        </w:rPr>
        <w:t xml:space="preserve"> and assessed their own skills from their </w:t>
      </w:r>
      <w:r w:rsidR="005D05D4">
        <w:rPr>
          <w:rFonts w:ascii="Arial" w:hAnsi="Arial" w:cs="Arial"/>
          <w:color w:val="333333"/>
          <w:sz w:val="22"/>
          <w:szCs w:val="22"/>
          <w:shd w:val="clear" w:color="auto" w:fill="FFFFFF"/>
        </w:rPr>
        <w:t xml:space="preserve">student </w:t>
      </w:r>
      <w:r>
        <w:rPr>
          <w:rFonts w:ascii="Arial" w:hAnsi="Arial" w:cs="Arial"/>
          <w:color w:val="333333"/>
          <w:sz w:val="22"/>
          <w:szCs w:val="22"/>
          <w:shd w:val="clear" w:color="auto" w:fill="FFFFFF"/>
        </w:rPr>
        <w:t>experience</w:t>
      </w:r>
      <w:r w:rsidRPr="00A22975">
        <w:rPr>
          <w:rFonts w:ascii="Arial" w:hAnsi="Arial" w:cs="Arial"/>
          <w:color w:val="333333"/>
          <w:sz w:val="22"/>
          <w:szCs w:val="22"/>
          <w:shd w:val="clear" w:color="auto" w:fill="FFFFFF"/>
        </w:rPr>
        <w:t xml:space="preserve">, here are </w:t>
      </w:r>
      <w:r>
        <w:rPr>
          <w:rFonts w:ascii="Arial" w:hAnsi="Arial" w:cs="Arial"/>
          <w:color w:val="333333"/>
          <w:sz w:val="22"/>
          <w:szCs w:val="22"/>
          <w:shd w:val="clear" w:color="auto" w:fill="FFFFFF"/>
        </w:rPr>
        <w:t xml:space="preserve">some </w:t>
      </w:r>
      <w:r w:rsidRPr="00A22975">
        <w:rPr>
          <w:rFonts w:ascii="Arial" w:hAnsi="Arial" w:cs="Arial"/>
          <w:color w:val="333333"/>
          <w:sz w:val="22"/>
          <w:szCs w:val="22"/>
          <w:shd w:val="clear" w:color="auto" w:fill="FFFFFF"/>
        </w:rPr>
        <w:t xml:space="preserve">aspects to consider which can assist smooth transition to higher education and an academic career if adhered to. </w:t>
      </w:r>
    </w:p>
    <w:p w14:paraId="40C7B509" w14:textId="77777777" w:rsidR="00A22975" w:rsidRPr="00A22975" w:rsidRDefault="00A22975" w:rsidP="00A22975">
      <w:pPr>
        <w:rPr>
          <w:rFonts w:ascii="Arial" w:hAnsi="Arial" w:cs="Arial"/>
          <w:color w:val="333333"/>
          <w:sz w:val="22"/>
          <w:szCs w:val="22"/>
          <w:shd w:val="clear" w:color="auto" w:fill="FFFFFF"/>
        </w:rPr>
      </w:pPr>
    </w:p>
    <w:p w14:paraId="4B04F615" w14:textId="5F394BDD" w:rsidR="00A22975" w:rsidRPr="00A22975" w:rsidRDefault="00FA3A39" w:rsidP="00A22975">
      <w:pPr>
        <w:rPr>
          <w:rFonts w:ascii="Arial" w:hAnsi="Arial" w:cs="Arial"/>
          <w:color w:val="333333"/>
          <w:sz w:val="22"/>
          <w:szCs w:val="22"/>
          <w:shd w:val="clear" w:color="auto" w:fill="FFFFFF"/>
        </w:rPr>
      </w:pPr>
      <w:r w:rsidRPr="00FA3A39">
        <w:rPr>
          <w:rFonts w:ascii="Arial" w:hAnsi="Arial" w:cs="Arial"/>
          <w:color w:val="333333"/>
          <w:sz w:val="22"/>
          <w:szCs w:val="22"/>
          <w:shd w:val="clear" w:color="auto" w:fill="FFFFFF"/>
        </w:rPr>
        <w:t xml:space="preserve">According to reports, there has been a significant growth in higher education enrolment </w:t>
      </w:r>
      <w:r w:rsidR="00A22975" w:rsidRPr="00A22975">
        <w:rPr>
          <w:rFonts w:ascii="Arial" w:hAnsi="Arial" w:cs="Arial"/>
          <w:color w:val="333333"/>
          <w:sz w:val="22"/>
          <w:szCs w:val="22"/>
          <w:shd w:val="clear" w:color="auto" w:fill="FFFFFF"/>
        </w:rPr>
        <w:t>(Cox Et Al, 2014)</w:t>
      </w:r>
      <w:r w:rsidR="00E75114">
        <w:rPr>
          <w:rFonts w:ascii="Arial" w:hAnsi="Arial" w:cs="Arial"/>
          <w:color w:val="333333"/>
          <w:sz w:val="22"/>
          <w:szCs w:val="22"/>
          <w:shd w:val="clear" w:color="auto" w:fill="FFFFFF"/>
        </w:rPr>
        <w:t>,</w:t>
      </w:r>
      <w:r w:rsidR="00C83543">
        <w:rPr>
          <w:rFonts w:ascii="Arial" w:hAnsi="Arial" w:cs="Arial"/>
          <w:color w:val="333333"/>
          <w:sz w:val="22"/>
          <w:szCs w:val="22"/>
          <w:shd w:val="clear" w:color="auto" w:fill="FFFFFF"/>
        </w:rPr>
        <w:t xml:space="preserve"> with this in mind</w:t>
      </w:r>
      <w:r w:rsidR="00E75114">
        <w:rPr>
          <w:rFonts w:ascii="Arial" w:hAnsi="Arial" w:cs="Arial"/>
          <w:color w:val="333333"/>
          <w:sz w:val="22"/>
          <w:szCs w:val="22"/>
          <w:shd w:val="clear" w:color="auto" w:fill="FFFFFF"/>
        </w:rPr>
        <w:t xml:space="preserve"> </w:t>
      </w:r>
      <w:r w:rsidR="00A22975" w:rsidRPr="00A22975">
        <w:rPr>
          <w:rFonts w:ascii="Arial" w:hAnsi="Arial" w:cs="Arial"/>
          <w:color w:val="333333"/>
          <w:sz w:val="22"/>
          <w:szCs w:val="22"/>
          <w:shd w:val="clear" w:color="auto" w:fill="FFFFFF"/>
        </w:rPr>
        <w:t xml:space="preserve">it is important to highlight the essential skills and expectations within higher education and the differences between a school environment. </w:t>
      </w:r>
    </w:p>
    <w:p w14:paraId="6055B475" w14:textId="26FFA532" w:rsidR="0089278B" w:rsidRDefault="00A22975" w:rsidP="00A22975">
      <w:pPr>
        <w:rPr>
          <w:rFonts w:ascii="Arial" w:hAnsi="Arial" w:cs="Arial"/>
          <w:color w:val="333333"/>
          <w:sz w:val="22"/>
          <w:szCs w:val="22"/>
          <w:shd w:val="clear" w:color="auto" w:fill="FFFFFF"/>
        </w:rPr>
      </w:pPr>
      <w:r w:rsidRPr="00A22975">
        <w:rPr>
          <w:rFonts w:ascii="Arial" w:hAnsi="Arial" w:cs="Arial"/>
          <w:color w:val="333333"/>
          <w:sz w:val="22"/>
          <w:szCs w:val="22"/>
          <w:shd w:val="clear" w:color="auto" w:fill="FFFFFF"/>
        </w:rPr>
        <w:t xml:space="preserve">A variety of abilities are needed to perform academically and adjust to the demands of higher education when studying at the university level. </w:t>
      </w:r>
      <w:r w:rsidR="008941D9">
        <w:rPr>
          <w:rFonts w:ascii="Arial" w:hAnsi="Arial" w:cs="Arial"/>
          <w:color w:val="333333"/>
          <w:sz w:val="22"/>
          <w:szCs w:val="22"/>
          <w:shd w:val="clear" w:color="auto" w:fill="FFFFFF"/>
        </w:rPr>
        <w:t xml:space="preserve">The </w:t>
      </w:r>
      <w:r w:rsidR="00FB5791">
        <w:rPr>
          <w:rFonts w:ascii="Arial" w:hAnsi="Arial" w:cs="Arial"/>
          <w:color w:val="333333"/>
          <w:sz w:val="22"/>
          <w:szCs w:val="22"/>
          <w:shd w:val="clear" w:color="auto" w:fill="FFFFFF"/>
        </w:rPr>
        <w:t xml:space="preserve">increase in accessibility </w:t>
      </w:r>
      <w:r w:rsidR="000518D4">
        <w:rPr>
          <w:rFonts w:ascii="Arial" w:hAnsi="Arial" w:cs="Arial"/>
          <w:color w:val="333333"/>
          <w:sz w:val="22"/>
          <w:szCs w:val="22"/>
          <w:shd w:val="clear" w:color="auto" w:fill="FFFFFF"/>
        </w:rPr>
        <w:t xml:space="preserve">that is granted by </w:t>
      </w:r>
      <w:r w:rsidR="00C54835">
        <w:rPr>
          <w:rFonts w:ascii="Arial" w:hAnsi="Arial" w:cs="Arial"/>
          <w:color w:val="333333"/>
          <w:sz w:val="22"/>
          <w:szCs w:val="22"/>
          <w:shd w:val="clear" w:color="auto" w:fill="FFFFFF"/>
        </w:rPr>
        <w:t>technology</w:t>
      </w:r>
      <w:r w:rsidR="008941D9">
        <w:rPr>
          <w:rFonts w:ascii="Arial" w:hAnsi="Arial" w:cs="Arial"/>
          <w:color w:val="333333"/>
          <w:sz w:val="22"/>
          <w:szCs w:val="22"/>
          <w:shd w:val="clear" w:color="auto" w:fill="FFFFFF"/>
        </w:rPr>
        <w:t xml:space="preserve"> </w:t>
      </w:r>
      <w:r w:rsidR="00FB5791">
        <w:rPr>
          <w:rFonts w:ascii="Arial" w:hAnsi="Arial" w:cs="Arial"/>
          <w:color w:val="333333"/>
          <w:sz w:val="22"/>
          <w:szCs w:val="22"/>
          <w:shd w:val="clear" w:color="auto" w:fill="FFFFFF"/>
        </w:rPr>
        <w:t xml:space="preserve">has increased the leaners interest </w:t>
      </w:r>
      <w:r w:rsidR="007E3B4F">
        <w:rPr>
          <w:rFonts w:ascii="Arial" w:hAnsi="Arial" w:cs="Arial"/>
        </w:rPr>
        <w:t>(</w:t>
      </w:r>
      <w:r w:rsidR="007E3B4F">
        <w:rPr>
          <w:rFonts w:ascii="Arial" w:hAnsi="Arial" w:cs="Arial"/>
          <w:color w:val="222222"/>
          <w:sz w:val="20"/>
          <w:szCs w:val="20"/>
          <w:shd w:val="clear" w:color="auto" w:fill="FFFFFF"/>
        </w:rPr>
        <w:t xml:space="preserve">Dias &amp; Victor, 2022) </w:t>
      </w:r>
      <w:r w:rsidR="00FB5791">
        <w:rPr>
          <w:rFonts w:ascii="Arial" w:hAnsi="Arial" w:cs="Arial"/>
          <w:color w:val="333333"/>
          <w:sz w:val="22"/>
          <w:szCs w:val="22"/>
          <w:shd w:val="clear" w:color="auto" w:fill="FFFFFF"/>
        </w:rPr>
        <w:t>and contributes t</w:t>
      </w:r>
      <w:r w:rsidR="007E3B4F">
        <w:rPr>
          <w:rFonts w:ascii="Arial" w:hAnsi="Arial" w:cs="Arial"/>
          <w:color w:val="333333"/>
          <w:sz w:val="22"/>
          <w:szCs w:val="22"/>
          <w:shd w:val="clear" w:color="auto" w:fill="FFFFFF"/>
        </w:rPr>
        <w:t>o</w:t>
      </w:r>
      <w:r w:rsidR="00FB5791">
        <w:rPr>
          <w:rFonts w:ascii="Arial" w:hAnsi="Arial" w:cs="Arial"/>
          <w:color w:val="333333"/>
          <w:sz w:val="22"/>
          <w:szCs w:val="22"/>
          <w:shd w:val="clear" w:color="auto" w:fill="FFFFFF"/>
        </w:rPr>
        <w:t xml:space="preserve"> </w:t>
      </w:r>
      <w:r w:rsidR="000518D4">
        <w:rPr>
          <w:rFonts w:ascii="Arial" w:hAnsi="Arial" w:cs="Arial"/>
          <w:color w:val="333333"/>
          <w:sz w:val="22"/>
          <w:szCs w:val="22"/>
          <w:shd w:val="clear" w:color="auto" w:fill="FFFFFF"/>
        </w:rPr>
        <w:t xml:space="preserve">their experience. </w:t>
      </w:r>
      <w:r w:rsidR="004A66DA">
        <w:rPr>
          <w:rFonts w:ascii="Arial" w:hAnsi="Arial" w:cs="Arial"/>
          <w:color w:val="333333"/>
          <w:sz w:val="22"/>
          <w:szCs w:val="22"/>
          <w:shd w:val="clear" w:color="auto" w:fill="FFFFFF"/>
        </w:rPr>
        <w:t>Based on the research and person</w:t>
      </w:r>
      <w:r w:rsidR="00D33731">
        <w:rPr>
          <w:rFonts w:ascii="Arial" w:hAnsi="Arial" w:cs="Arial"/>
          <w:color w:val="333333"/>
          <w:sz w:val="22"/>
          <w:szCs w:val="22"/>
          <w:shd w:val="clear" w:color="auto" w:fill="FFFFFF"/>
        </w:rPr>
        <w:t>al</w:t>
      </w:r>
      <w:r w:rsidR="004A66DA">
        <w:rPr>
          <w:rFonts w:ascii="Arial" w:hAnsi="Arial" w:cs="Arial"/>
          <w:color w:val="333333"/>
          <w:sz w:val="22"/>
          <w:szCs w:val="22"/>
          <w:shd w:val="clear" w:color="auto" w:fill="FFFFFF"/>
        </w:rPr>
        <w:t xml:space="preserve"> experiences </w:t>
      </w:r>
      <w:r w:rsidR="00722A03">
        <w:rPr>
          <w:rFonts w:ascii="Arial" w:hAnsi="Arial" w:cs="Arial"/>
          <w:color w:val="333333"/>
          <w:sz w:val="22"/>
          <w:szCs w:val="22"/>
          <w:shd w:val="clear" w:color="auto" w:fill="FFFFFF"/>
        </w:rPr>
        <w:t>here are a selection of</w:t>
      </w:r>
      <w:r w:rsidRPr="00A22975">
        <w:rPr>
          <w:rFonts w:ascii="Arial" w:hAnsi="Arial" w:cs="Arial"/>
          <w:color w:val="333333"/>
          <w:sz w:val="22"/>
          <w:szCs w:val="22"/>
          <w:shd w:val="clear" w:color="auto" w:fill="FFFFFF"/>
        </w:rPr>
        <w:t xml:space="preserve"> </w:t>
      </w:r>
      <w:r w:rsidR="00CB5F17">
        <w:rPr>
          <w:rFonts w:ascii="Arial" w:hAnsi="Arial" w:cs="Arial"/>
          <w:color w:val="333333"/>
          <w:sz w:val="22"/>
          <w:szCs w:val="22"/>
          <w:shd w:val="clear" w:color="auto" w:fill="FFFFFF"/>
        </w:rPr>
        <w:t xml:space="preserve">the many skills </w:t>
      </w:r>
      <w:r w:rsidRPr="00A22975">
        <w:rPr>
          <w:rFonts w:ascii="Arial" w:hAnsi="Arial" w:cs="Arial"/>
          <w:color w:val="333333"/>
          <w:sz w:val="22"/>
          <w:szCs w:val="22"/>
          <w:shd w:val="clear" w:color="auto" w:fill="FFFFFF"/>
        </w:rPr>
        <w:t>needed to develop or improve</w:t>
      </w:r>
      <w:r w:rsidR="004B49B9">
        <w:rPr>
          <w:rFonts w:ascii="Arial" w:hAnsi="Arial" w:cs="Arial"/>
          <w:color w:val="333333"/>
          <w:sz w:val="22"/>
          <w:szCs w:val="22"/>
          <w:shd w:val="clear" w:color="auto" w:fill="FFFFFF"/>
        </w:rPr>
        <w:t xml:space="preserve"> before embarking on </w:t>
      </w:r>
      <w:r w:rsidR="00CB5F17">
        <w:rPr>
          <w:rFonts w:ascii="Arial" w:hAnsi="Arial" w:cs="Arial"/>
          <w:color w:val="333333"/>
          <w:sz w:val="22"/>
          <w:szCs w:val="22"/>
          <w:shd w:val="clear" w:color="auto" w:fill="FFFFFF"/>
        </w:rPr>
        <w:t>a</w:t>
      </w:r>
      <w:r w:rsidR="004B49B9">
        <w:rPr>
          <w:rFonts w:ascii="Arial" w:hAnsi="Arial" w:cs="Arial"/>
          <w:color w:val="333333"/>
          <w:sz w:val="22"/>
          <w:szCs w:val="22"/>
          <w:shd w:val="clear" w:color="auto" w:fill="FFFFFF"/>
        </w:rPr>
        <w:t xml:space="preserve"> higher education </w:t>
      </w:r>
      <w:r w:rsidR="0089278B">
        <w:rPr>
          <w:rFonts w:ascii="Arial" w:hAnsi="Arial" w:cs="Arial"/>
          <w:color w:val="333333"/>
          <w:sz w:val="22"/>
          <w:szCs w:val="22"/>
          <w:shd w:val="clear" w:color="auto" w:fill="FFFFFF"/>
        </w:rPr>
        <w:t xml:space="preserve">journey : </w:t>
      </w:r>
    </w:p>
    <w:p w14:paraId="75E98441" w14:textId="77777777" w:rsidR="00A22975" w:rsidRPr="00A22975" w:rsidRDefault="00A22975" w:rsidP="00A22975">
      <w:pPr>
        <w:rPr>
          <w:rFonts w:ascii="Arial" w:hAnsi="Arial" w:cs="Arial"/>
          <w:color w:val="333333"/>
          <w:sz w:val="22"/>
          <w:szCs w:val="22"/>
          <w:shd w:val="clear" w:color="auto" w:fill="FFFFFF"/>
        </w:rPr>
      </w:pPr>
    </w:p>
    <w:p w14:paraId="4287E589" w14:textId="6E1F4664" w:rsidR="00473D88"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Time Management</w:t>
      </w:r>
      <w:r w:rsidRPr="00A22975">
        <w:rPr>
          <w:rFonts w:ascii="Arial" w:hAnsi="Arial" w:cs="Arial"/>
          <w:color w:val="333333"/>
          <w:sz w:val="22"/>
          <w:szCs w:val="22"/>
          <w:shd w:val="clear" w:color="auto" w:fill="FFFFFF"/>
        </w:rPr>
        <w:t xml:space="preserve"> - Effective time management is essential for managing courses, assignments, and social life due to higher education demanding schedules and requires self-discipline. According to Macan </w:t>
      </w:r>
      <w:r w:rsidR="007D36A0">
        <w:rPr>
          <w:rFonts w:ascii="Arial" w:hAnsi="Arial" w:cs="Arial"/>
          <w:color w:val="333333"/>
          <w:sz w:val="22"/>
          <w:szCs w:val="22"/>
          <w:shd w:val="clear" w:color="auto" w:fill="FFFFFF"/>
        </w:rPr>
        <w:t xml:space="preserve">and others (Macan </w:t>
      </w:r>
      <w:r w:rsidRPr="00A22975">
        <w:rPr>
          <w:rFonts w:ascii="Arial" w:hAnsi="Arial" w:cs="Arial"/>
          <w:color w:val="333333"/>
          <w:sz w:val="22"/>
          <w:szCs w:val="22"/>
          <w:shd w:val="clear" w:color="auto" w:fill="FFFFFF"/>
        </w:rPr>
        <w:t>Et Al., 1990</w:t>
      </w:r>
      <w:r w:rsidR="007D36A0">
        <w:rPr>
          <w:rFonts w:ascii="Arial" w:hAnsi="Arial" w:cs="Arial"/>
          <w:color w:val="333333"/>
          <w:sz w:val="22"/>
          <w:szCs w:val="22"/>
          <w:shd w:val="clear" w:color="auto" w:fill="FFFFFF"/>
        </w:rPr>
        <w:t>)</w:t>
      </w:r>
      <w:r w:rsidRPr="00A22975">
        <w:rPr>
          <w:rFonts w:ascii="Arial" w:hAnsi="Arial" w:cs="Arial"/>
          <w:color w:val="333333"/>
          <w:sz w:val="22"/>
          <w:szCs w:val="22"/>
          <w:shd w:val="clear" w:color="auto" w:fill="FFFFFF"/>
        </w:rPr>
        <w:t>, students who felt in control of their time gave much higher performance reviews and expressed more job and life happiness. A survey of 165 students' attitudes and behaviours on time management was completed to obtain this data.</w:t>
      </w:r>
    </w:p>
    <w:p w14:paraId="6D597316" w14:textId="7C8E32AB" w:rsidR="00A22975" w:rsidRPr="00A22975" w:rsidRDefault="00473D88" w:rsidP="00A22975">
      <w:pPr>
        <w:rPr>
          <w:rFonts w:ascii="Arial" w:hAnsi="Arial" w:cs="Arial"/>
          <w:color w:val="333333"/>
          <w:sz w:val="22"/>
          <w:szCs w:val="22"/>
          <w:shd w:val="clear" w:color="auto" w:fill="FFFFFF"/>
        </w:rPr>
      </w:pPr>
      <w:r w:rsidRPr="009B54A2">
        <w:rPr>
          <w:rFonts w:ascii="Arial" w:hAnsi="Arial" w:cs="Arial"/>
          <w:b/>
          <w:bCs/>
          <w:color w:val="333333"/>
          <w:sz w:val="22"/>
          <w:szCs w:val="22"/>
          <w:shd w:val="clear" w:color="auto" w:fill="FFFFFF"/>
        </w:rPr>
        <w:t>Digitally aware</w:t>
      </w:r>
      <w:r>
        <w:rPr>
          <w:rFonts w:ascii="Arial" w:hAnsi="Arial" w:cs="Arial"/>
          <w:color w:val="333333"/>
          <w:sz w:val="22"/>
          <w:szCs w:val="22"/>
          <w:shd w:val="clear" w:color="auto" w:fill="FFFFFF"/>
        </w:rPr>
        <w:t xml:space="preserve"> – </w:t>
      </w:r>
      <w:r w:rsidR="00A22975" w:rsidRPr="00A22975">
        <w:rPr>
          <w:rFonts w:ascii="Arial" w:hAnsi="Arial" w:cs="Arial"/>
          <w:color w:val="333333"/>
          <w:sz w:val="22"/>
          <w:szCs w:val="22"/>
          <w:shd w:val="clear" w:color="auto" w:fill="FFFFFF"/>
        </w:rPr>
        <w:t xml:space="preserve"> </w:t>
      </w:r>
      <w:r w:rsidR="009B54A2" w:rsidRPr="009B54A2">
        <w:rPr>
          <w:rFonts w:ascii="Arial" w:hAnsi="Arial" w:cs="Arial"/>
          <w:color w:val="333333"/>
          <w:sz w:val="22"/>
          <w:szCs w:val="22"/>
          <w:shd w:val="clear" w:color="auto" w:fill="FFFFFF"/>
        </w:rPr>
        <w:t>Students can benefit from gaining a variety of digital abilities in today's digital world in order to achieve success in both academic and professional</w:t>
      </w:r>
      <w:r w:rsidR="009B54A2">
        <w:rPr>
          <w:rFonts w:ascii="Arial" w:hAnsi="Arial" w:cs="Arial"/>
          <w:color w:val="333333"/>
          <w:sz w:val="22"/>
          <w:szCs w:val="22"/>
          <w:shd w:val="clear" w:color="auto" w:fill="FFFFFF"/>
        </w:rPr>
        <w:t xml:space="preserve"> life.</w:t>
      </w:r>
      <w:r w:rsidR="00497CE0">
        <w:rPr>
          <w:rFonts w:ascii="Arial" w:hAnsi="Arial" w:cs="Arial"/>
          <w:color w:val="333333"/>
          <w:sz w:val="22"/>
          <w:szCs w:val="22"/>
          <w:shd w:val="clear" w:color="auto" w:fill="FFFFFF"/>
        </w:rPr>
        <w:t xml:space="preserve"> Many</w:t>
      </w:r>
      <w:r w:rsidR="009B54A2">
        <w:rPr>
          <w:rFonts w:ascii="Arial" w:hAnsi="Arial" w:cs="Arial"/>
          <w:color w:val="333333"/>
          <w:sz w:val="22"/>
          <w:szCs w:val="22"/>
          <w:shd w:val="clear" w:color="auto" w:fill="FFFFFF"/>
        </w:rPr>
        <w:t xml:space="preserve"> universities </w:t>
      </w:r>
      <w:r w:rsidR="00603E38">
        <w:rPr>
          <w:rFonts w:ascii="Arial" w:hAnsi="Arial" w:cs="Arial"/>
          <w:color w:val="333333"/>
          <w:sz w:val="22"/>
          <w:szCs w:val="22"/>
          <w:shd w:val="clear" w:color="auto" w:fill="FFFFFF"/>
        </w:rPr>
        <w:t>offer hybrid lessons and to enable the student t</w:t>
      </w:r>
      <w:r w:rsidR="007E0A52">
        <w:rPr>
          <w:rFonts w:ascii="Arial" w:hAnsi="Arial" w:cs="Arial"/>
          <w:color w:val="333333"/>
          <w:sz w:val="22"/>
          <w:szCs w:val="22"/>
          <w:shd w:val="clear" w:color="auto" w:fill="FFFFFF"/>
        </w:rPr>
        <w:t xml:space="preserve">o provide thorough </w:t>
      </w:r>
      <w:r w:rsidR="00497CE0">
        <w:rPr>
          <w:rFonts w:ascii="Arial" w:hAnsi="Arial" w:cs="Arial"/>
          <w:color w:val="333333"/>
          <w:sz w:val="22"/>
          <w:szCs w:val="22"/>
          <w:shd w:val="clear" w:color="auto" w:fill="FFFFFF"/>
        </w:rPr>
        <w:t xml:space="preserve">research and to </w:t>
      </w:r>
    </w:p>
    <w:p w14:paraId="1BA10A5B" w14:textId="790A45EE" w:rsidR="00A22975" w:rsidRPr="00A22975"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Organisation</w:t>
      </w:r>
      <w:r w:rsidR="00473D88">
        <w:rPr>
          <w:rFonts w:ascii="Arial" w:hAnsi="Arial" w:cs="Arial"/>
          <w:b/>
          <w:bCs/>
          <w:color w:val="333333"/>
          <w:sz w:val="22"/>
          <w:szCs w:val="22"/>
          <w:shd w:val="clear" w:color="auto" w:fill="FFFFFF"/>
        </w:rPr>
        <w:t>al</w:t>
      </w:r>
      <w:r w:rsidRPr="00A22975">
        <w:rPr>
          <w:rFonts w:ascii="Arial" w:hAnsi="Arial" w:cs="Arial"/>
          <w:color w:val="333333"/>
          <w:sz w:val="22"/>
          <w:szCs w:val="22"/>
          <w:shd w:val="clear" w:color="auto" w:fill="FFFFFF"/>
        </w:rPr>
        <w:t xml:space="preserve"> – Effective organisational skills are essential for students to be able to keep track of deadlines for assignments and course materials. There are various resources available to help students stay organised, including online diaries, planners, and digital tools.</w:t>
      </w:r>
    </w:p>
    <w:p w14:paraId="0C17062D" w14:textId="77777777" w:rsidR="00A22975" w:rsidRPr="00A22975"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Research Skills</w:t>
      </w:r>
      <w:r w:rsidRPr="00A22975">
        <w:rPr>
          <w:rFonts w:ascii="Arial" w:hAnsi="Arial" w:cs="Arial"/>
          <w:color w:val="333333"/>
          <w:sz w:val="22"/>
          <w:szCs w:val="22"/>
          <w:shd w:val="clear" w:color="auto" w:fill="FFFFFF"/>
        </w:rPr>
        <w:t xml:space="preserve"> – Thorough research is essential when studying at a higher education. It is vital to develop your research skills by learning how to use academic databases, conduct research, and assess the reliability and applicability of sources.</w:t>
      </w:r>
    </w:p>
    <w:p w14:paraId="6A5499E7" w14:textId="77777777" w:rsidR="00A22975" w:rsidRPr="00A22975"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Critical Thinking</w:t>
      </w:r>
      <w:r w:rsidRPr="00A22975">
        <w:rPr>
          <w:rFonts w:ascii="Arial" w:hAnsi="Arial" w:cs="Arial"/>
          <w:color w:val="333333"/>
          <w:sz w:val="22"/>
          <w:szCs w:val="22"/>
          <w:shd w:val="clear" w:color="auto" w:fill="FFFFFF"/>
        </w:rPr>
        <w:t xml:space="preserve"> – Critical thinking and problem-solving techniques are essential skills in higher education. Learn to evaluate arguments, analyse facts, and develop your own conclusions.</w:t>
      </w:r>
    </w:p>
    <w:p w14:paraId="4AA11D8A" w14:textId="77777777" w:rsidR="00A22975" w:rsidRPr="00A22975"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Academic Writing</w:t>
      </w:r>
      <w:r w:rsidRPr="00A22975">
        <w:rPr>
          <w:rFonts w:ascii="Arial" w:hAnsi="Arial" w:cs="Arial"/>
          <w:color w:val="333333"/>
          <w:sz w:val="22"/>
          <w:szCs w:val="22"/>
          <w:shd w:val="clear" w:color="auto" w:fill="FFFFFF"/>
        </w:rPr>
        <w:t xml:space="preserve"> – with writing being one of the main skills assessed in higher education (</w:t>
      </w:r>
      <w:r w:rsidRPr="00A22975">
        <w:rPr>
          <w:rFonts w:ascii="Arial" w:hAnsi="Arial" w:cs="Arial"/>
          <w:color w:val="444444"/>
          <w:sz w:val="22"/>
          <w:szCs w:val="22"/>
          <w:shd w:val="clear" w:color="auto" w:fill="FFFFFF"/>
        </w:rPr>
        <w:t xml:space="preserve">Fitzmaurice &amp; O’Farrell, 2013) </w:t>
      </w:r>
      <w:r w:rsidRPr="00A22975">
        <w:rPr>
          <w:rFonts w:ascii="Arial" w:hAnsi="Arial" w:cs="Arial"/>
          <w:color w:val="333333"/>
          <w:sz w:val="22"/>
          <w:szCs w:val="22"/>
          <w:shd w:val="clear" w:color="auto" w:fill="FFFFFF"/>
        </w:rPr>
        <w:t xml:space="preserve">strong written communication skills are required when writing assignments, reports, and research papers. Aim for clarity, style, and correct grammar. </w:t>
      </w:r>
    </w:p>
    <w:p w14:paraId="21F7232E" w14:textId="77777777" w:rsidR="00A22975" w:rsidRPr="00A22975"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Academic Reading</w:t>
      </w:r>
      <w:r w:rsidRPr="00A22975">
        <w:rPr>
          <w:rFonts w:ascii="Arial" w:hAnsi="Arial" w:cs="Arial"/>
          <w:color w:val="333333"/>
          <w:sz w:val="22"/>
          <w:szCs w:val="22"/>
          <w:shd w:val="clear" w:color="auto" w:fill="FFFFFF"/>
        </w:rPr>
        <w:t xml:space="preserve"> – In-depth reading is equally as important when demonstrating strong writing abilities. Learn to analyse and summarise materials to enhance your ability to read and comprehend challenging literature effectively by practising reading comprehension. According to Hermida 2009, universities often assume students learn academic reading at a secondary level, this is usually not the case. </w:t>
      </w:r>
    </w:p>
    <w:p w14:paraId="210D72B4" w14:textId="203BCC91" w:rsidR="00A22975" w:rsidRPr="00A22975" w:rsidRDefault="00D262BE"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t>Self-Motivation</w:t>
      </w:r>
      <w:r w:rsidR="00A22975" w:rsidRPr="00A22975">
        <w:rPr>
          <w:rFonts w:ascii="Arial" w:hAnsi="Arial" w:cs="Arial"/>
          <w:color w:val="333333"/>
          <w:sz w:val="22"/>
          <w:szCs w:val="22"/>
          <w:shd w:val="clear" w:color="auto" w:fill="FFFFFF"/>
        </w:rPr>
        <w:t xml:space="preserve"> - Independent study is required in university, this is something less practiced within secondary education. A student would need to demonstrate </w:t>
      </w:r>
      <w:r w:rsidRPr="00A22975">
        <w:rPr>
          <w:rFonts w:ascii="Arial" w:hAnsi="Arial" w:cs="Arial"/>
          <w:color w:val="333333"/>
          <w:sz w:val="22"/>
          <w:szCs w:val="22"/>
          <w:shd w:val="clear" w:color="auto" w:fill="FFFFFF"/>
        </w:rPr>
        <w:t>self-motivation</w:t>
      </w:r>
      <w:r w:rsidR="00A22975" w:rsidRPr="00A22975">
        <w:rPr>
          <w:rFonts w:ascii="Arial" w:hAnsi="Arial" w:cs="Arial"/>
          <w:color w:val="333333"/>
          <w:sz w:val="22"/>
          <w:szCs w:val="22"/>
          <w:shd w:val="clear" w:color="auto" w:fill="FFFFFF"/>
        </w:rPr>
        <w:t xml:space="preserve"> when adhering to deadlines. Data obtained by </w:t>
      </w:r>
      <w:r w:rsidR="00A22975" w:rsidRPr="00A22975">
        <w:rPr>
          <w:rFonts w:ascii="Arial" w:hAnsi="Arial" w:cs="Arial"/>
          <w:color w:val="222222"/>
          <w:sz w:val="22"/>
          <w:szCs w:val="22"/>
          <w:shd w:val="clear" w:color="auto" w:fill="FFFFFF"/>
        </w:rPr>
        <w:t>Dinther (Dinther et al, 2011) reports</w:t>
      </w:r>
      <w:r w:rsidR="00A22975" w:rsidRPr="00A22975">
        <w:rPr>
          <w:rFonts w:ascii="Arial" w:hAnsi="Arial" w:cs="Arial"/>
          <w:color w:val="333333"/>
          <w:sz w:val="22"/>
          <w:szCs w:val="22"/>
          <w:shd w:val="clear" w:color="auto" w:fill="FFFFFF"/>
        </w:rPr>
        <w:t xml:space="preserve"> how educational initiatives may help pupils become more self-sufficient. </w:t>
      </w:r>
    </w:p>
    <w:p w14:paraId="74269101" w14:textId="26EC5A91" w:rsidR="0089278B" w:rsidRPr="00A22975" w:rsidRDefault="00A22975" w:rsidP="00A22975">
      <w:pPr>
        <w:rPr>
          <w:rFonts w:ascii="Arial" w:hAnsi="Arial" w:cs="Arial"/>
          <w:color w:val="333333"/>
          <w:sz w:val="22"/>
          <w:szCs w:val="22"/>
          <w:shd w:val="clear" w:color="auto" w:fill="FFFFFF"/>
        </w:rPr>
      </w:pPr>
      <w:r w:rsidRPr="00A22975">
        <w:rPr>
          <w:rFonts w:ascii="Arial" w:hAnsi="Arial" w:cs="Arial"/>
          <w:b/>
          <w:bCs/>
          <w:color w:val="333333"/>
          <w:sz w:val="22"/>
          <w:szCs w:val="22"/>
          <w:shd w:val="clear" w:color="auto" w:fill="FFFFFF"/>
        </w:rPr>
        <w:lastRenderedPageBreak/>
        <w:t>Problem Solving</w:t>
      </w:r>
      <w:r w:rsidRPr="00A22975">
        <w:rPr>
          <w:rFonts w:ascii="Arial" w:hAnsi="Arial" w:cs="Arial"/>
          <w:color w:val="333333"/>
          <w:sz w:val="22"/>
          <w:szCs w:val="22"/>
          <w:shd w:val="clear" w:color="auto" w:fill="FFFFFF"/>
        </w:rPr>
        <w:t xml:space="preserve"> – problem solving in higher education would present differently to lower education. Design thinking as a method of education to enhance innovative problem-solving skills (</w:t>
      </w:r>
      <w:proofErr w:type="spellStart"/>
      <w:r w:rsidRPr="00A22975">
        <w:rPr>
          <w:rFonts w:ascii="Arial" w:hAnsi="Arial" w:cs="Arial"/>
          <w:color w:val="333333"/>
          <w:sz w:val="22"/>
          <w:szCs w:val="22"/>
          <w:shd w:val="clear" w:color="auto" w:fill="FFFFFF"/>
        </w:rPr>
        <w:t>Thienen</w:t>
      </w:r>
      <w:proofErr w:type="spellEnd"/>
      <w:r w:rsidRPr="00A22975">
        <w:rPr>
          <w:rFonts w:ascii="Arial" w:hAnsi="Arial" w:cs="Arial"/>
          <w:color w:val="333333"/>
          <w:sz w:val="22"/>
          <w:szCs w:val="22"/>
          <w:shd w:val="clear" w:color="auto" w:fill="FFFFFF"/>
        </w:rPr>
        <w:t xml:space="preserve"> et al, 2017). </w:t>
      </w:r>
    </w:p>
    <w:p w14:paraId="79A7380D" w14:textId="77777777" w:rsidR="0089278B" w:rsidRDefault="0089278B" w:rsidP="00A22975">
      <w:pPr>
        <w:rPr>
          <w:rStyle w:val="Strong"/>
          <w:rFonts w:ascii="Arial" w:hAnsi="Arial" w:cs="Arial"/>
          <w:b w:val="0"/>
          <w:bCs w:val="0"/>
          <w:color w:val="333333"/>
          <w:sz w:val="22"/>
          <w:szCs w:val="22"/>
          <w:shd w:val="clear" w:color="auto" w:fill="FFFFFF"/>
        </w:rPr>
      </w:pPr>
    </w:p>
    <w:p w14:paraId="50732D0B" w14:textId="1868C969" w:rsidR="003E2C29" w:rsidRDefault="003E2C29" w:rsidP="00F55697">
      <w:pPr>
        <w:pStyle w:val="Heading1"/>
        <w:rPr>
          <w:shd w:val="clear" w:color="auto" w:fill="FFFFFF"/>
        </w:rPr>
      </w:pPr>
      <w:bookmarkStart w:id="2" w:name="_Toc146987006"/>
      <w:r>
        <w:rPr>
          <w:shd w:val="clear" w:color="auto" w:fill="FFFFFF"/>
        </w:rPr>
        <w:t>Digital</w:t>
      </w:r>
      <w:r w:rsidR="00F55697">
        <w:rPr>
          <w:shd w:val="clear" w:color="auto" w:fill="FFFFFF"/>
        </w:rPr>
        <w:t xml:space="preserve"> </w:t>
      </w:r>
      <w:r w:rsidR="00AA726F">
        <w:rPr>
          <w:shd w:val="clear" w:color="auto" w:fill="FFFFFF"/>
        </w:rPr>
        <w:t>Skills</w:t>
      </w:r>
      <w:r w:rsidR="00F55697">
        <w:rPr>
          <w:shd w:val="clear" w:color="auto" w:fill="FFFFFF"/>
        </w:rPr>
        <w:t xml:space="preserve"> in Higher Education</w:t>
      </w:r>
      <w:bookmarkEnd w:id="2"/>
    </w:p>
    <w:p w14:paraId="44FC60FA" w14:textId="18DEAC80" w:rsidR="0089278B" w:rsidRDefault="0089278B" w:rsidP="0089278B">
      <w:pPr>
        <w:rPr>
          <w:rFonts w:ascii="Arial" w:hAnsi="Arial" w:cs="Arial"/>
          <w:color w:val="333333"/>
          <w:sz w:val="22"/>
          <w:szCs w:val="22"/>
          <w:shd w:val="clear" w:color="auto" w:fill="FFFFFF"/>
        </w:rPr>
      </w:pPr>
      <w:r w:rsidRPr="00DC0B22">
        <w:rPr>
          <w:rFonts w:ascii="Arial" w:hAnsi="Arial" w:cs="Arial"/>
          <w:color w:val="333333"/>
          <w:sz w:val="22"/>
          <w:szCs w:val="22"/>
          <w:shd w:val="clear" w:color="auto" w:fill="FFFFFF"/>
        </w:rPr>
        <w:t>The phrase "digital native" refers to those who were born during the digital era</w:t>
      </w:r>
      <w:r w:rsidR="00DC0B22">
        <w:rPr>
          <w:rFonts w:ascii="Arial" w:hAnsi="Arial" w:cs="Arial"/>
          <w:color w:val="333333"/>
          <w:sz w:val="22"/>
          <w:szCs w:val="22"/>
          <w:shd w:val="clear" w:color="auto" w:fill="FFFFFF"/>
        </w:rPr>
        <w:t>.</w:t>
      </w:r>
      <w:r w:rsidRPr="00DC0B22">
        <w:rPr>
          <w:rFonts w:ascii="Arial" w:hAnsi="Arial" w:cs="Arial"/>
          <w:color w:val="333333"/>
          <w:sz w:val="22"/>
          <w:szCs w:val="22"/>
          <w:shd w:val="clear" w:color="auto" w:fill="FFFFFF"/>
        </w:rPr>
        <w:t xml:space="preserve"> In contrast, the phrase "digital immigrant" refers to those who were born before 1964 and grew up in a pre-computer era</w:t>
      </w:r>
      <w:r w:rsidR="00DC0B22" w:rsidRPr="00DC0B22">
        <w:rPr>
          <w:rFonts w:ascii="Arial" w:hAnsi="Arial" w:cs="Arial"/>
          <w:color w:val="333333"/>
          <w:sz w:val="22"/>
          <w:szCs w:val="22"/>
          <w:shd w:val="clear" w:color="auto" w:fill="FFFFFF"/>
        </w:rPr>
        <w:t xml:space="preserve"> (Zur &amp; Zur, 2011).</w:t>
      </w:r>
    </w:p>
    <w:p w14:paraId="4D7773BE" w14:textId="3ED8D760" w:rsidR="00CD767F" w:rsidRPr="00DC0B22" w:rsidRDefault="005C5641" w:rsidP="0089278B">
      <w:pPr>
        <w:rPr>
          <w:rFonts w:ascii="Arial" w:hAnsi="Arial" w:cs="Arial"/>
          <w:color w:val="333333"/>
          <w:sz w:val="22"/>
          <w:szCs w:val="22"/>
          <w:shd w:val="clear" w:color="auto" w:fill="FFFFFF"/>
        </w:rPr>
      </w:pPr>
      <w:r w:rsidRPr="005C5641">
        <w:rPr>
          <w:rFonts w:ascii="Arial" w:hAnsi="Arial" w:cs="Arial"/>
          <w:color w:val="333333"/>
          <w:sz w:val="22"/>
          <w:szCs w:val="22"/>
          <w:shd w:val="clear" w:color="auto" w:fill="FFFFFF"/>
        </w:rPr>
        <w:t xml:space="preserve">Digital skills are crucial in a range of academic industries and are highly regarded in the corporate field. Universities acknowledge the significance </w:t>
      </w:r>
      <w:r w:rsidR="007B4D53">
        <w:rPr>
          <w:rFonts w:ascii="Arial" w:hAnsi="Arial" w:cs="Arial"/>
          <w:color w:val="333333"/>
          <w:sz w:val="22"/>
          <w:szCs w:val="22"/>
          <w:shd w:val="clear" w:color="auto" w:fill="FFFFFF"/>
        </w:rPr>
        <w:t>by</w:t>
      </w:r>
      <w:r w:rsidR="00D262BE">
        <w:rPr>
          <w:rFonts w:ascii="Arial" w:hAnsi="Arial" w:cs="Arial"/>
          <w:color w:val="333333"/>
          <w:sz w:val="22"/>
          <w:szCs w:val="22"/>
          <w:shd w:val="clear" w:color="auto" w:fill="FFFFFF"/>
        </w:rPr>
        <w:t xml:space="preserve"> incorporating digital skills</w:t>
      </w:r>
      <w:r w:rsidRPr="005C5641">
        <w:rPr>
          <w:rFonts w:ascii="Arial" w:hAnsi="Arial" w:cs="Arial"/>
          <w:color w:val="333333"/>
          <w:sz w:val="22"/>
          <w:szCs w:val="22"/>
          <w:shd w:val="clear" w:color="auto" w:fill="FFFFFF"/>
        </w:rPr>
        <w:t xml:space="preserve"> into their curriculum to prepare students for the rapidly evolving employment sector and world of technology</w:t>
      </w:r>
      <w:r w:rsidR="006D79CB">
        <w:rPr>
          <w:rFonts w:ascii="Arial" w:hAnsi="Arial" w:cs="Arial"/>
          <w:color w:val="333333"/>
          <w:sz w:val="22"/>
          <w:szCs w:val="22"/>
          <w:shd w:val="clear" w:color="auto" w:fill="FFFFFF"/>
        </w:rPr>
        <w:t xml:space="preserve"> </w:t>
      </w:r>
      <w:r w:rsidR="00100BB8">
        <w:rPr>
          <w:rFonts w:ascii="Arial" w:hAnsi="Arial" w:cs="Arial"/>
          <w:color w:val="333333"/>
          <w:sz w:val="22"/>
          <w:szCs w:val="22"/>
          <w:shd w:val="clear" w:color="auto" w:fill="FFFFFF"/>
        </w:rPr>
        <w:t xml:space="preserve">which in turn </w:t>
      </w:r>
      <w:r w:rsidR="004F4287">
        <w:rPr>
          <w:rFonts w:ascii="Arial" w:hAnsi="Arial" w:cs="Arial"/>
          <w:color w:val="333333"/>
          <w:sz w:val="22"/>
          <w:szCs w:val="22"/>
          <w:shd w:val="clear" w:color="auto" w:fill="FFFFFF"/>
        </w:rPr>
        <w:t xml:space="preserve">provides the student with </w:t>
      </w:r>
      <w:r w:rsidR="006346E2">
        <w:rPr>
          <w:rFonts w:ascii="Arial" w:hAnsi="Arial" w:cs="Arial"/>
          <w:color w:val="333333"/>
          <w:sz w:val="22"/>
          <w:szCs w:val="22"/>
          <w:shd w:val="clear" w:color="auto" w:fill="FFFFFF"/>
        </w:rPr>
        <w:t>transferable skills which are appealing to the corporate world.</w:t>
      </w:r>
    </w:p>
    <w:p w14:paraId="57284137" w14:textId="77777777" w:rsidR="001E6888" w:rsidRDefault="0089278B" w:rsidP="0089278B">
      <w:pPr>
        <w:rPr>
          <w:rFonts w:ascii="Arial" w:hAnsi="Arial" w:cs="Arial"/>
          <w:sz w:val="22"/>
          <w:szCs w:val="22"/>
        </w:rPr>
      </w:pPr>
      <w:r w:rsidRPr="00DC0B22">
        <w:rPr>
          <w:rFonts w:ascii="Arial" w:hAnsi="Arial" w:cs="Arial"/>
          <w:sz w:val="22"/>
          <w:szCs w:val="22"/>
        </w:rPr>
        <w:t>During the COVID-19 pandemic students</w:t>
      </w:r>
      <w:r w:rsidR="00F154F6">
        <w:rPr>
          <w:rFonts w:ascii="Arial" w:hAnsi="Arial" w:cs="Arial"/>
          <w:sz w:val="22"/>
          <w:szCs w:val="22"/>
        </w:rPr>
        <w:t xml:space="preserve"> and</w:t>
      </w:r>
      <w:r w:rsidRPr="00DC0B22">
        <w:rPr>
          <w:rFonts w:ascii="Arial" w:hAnsi="Arial" w:cs="Arial"/>
          <w:sz w:val="22"/>
          <w:szCs w:val="22"/>
        </w:rPr>
        <w:t xml:space="preserve"> the rest of the world saw huge adjustments to their education, work and personal life. One of the many adaptions being the </w:t>
      </w:r>
      <w:r w:rsidR="00265666">
        <w:rPr>
          <w:rFonts w:ascii="Arial" w:hAnsi="Arial" w:cs="Arial"/>
          <w:sz w:val="22"/>
          <w:szCs w:val="22"/>
        </w:rPr>
        <w:t xml:space="preserve">prompt </w:t>
      </w:r>
      <w:r w:rsidRPr="00DC0B22">
        <w:rPr>
          <w:rFonts w:ascii="Arial" w:hAnsi="Arial" w:cs="Arial"/>
          <w:sz w:val="22"/>
          <w:szCs w:val="22"/>
        </w:rPr>
        <w:t xml:space="preserve">shift to online learning and meetings. </w:t>
      </w:r>
      <w:r w:rsidR="00265666">
        <w:rPr>
          <w:rFonts w:ascii="Arial" w:hAnsi="Arial" w:cs="Arial"/>
          <w:sz w:val="22"/>
          <w:szCs w:val="22"/>
        </w:rPr>
        <w:t xml:space="preserve">Students were required to adapt quickly to the changes. </w:t>
      </w:r>
    </w:p>
    <w:p w14:paraId="21214258" w14:textId="5F79BEEF" w:rsidR="0089278B" w:rsidRPr="00DC0B22" w:rsidRDefault="0089278B" w:rsidP="0089278B">
      <w:pPr>
        <w:rPr>
          <w:rFonts w:ascii="Arial" w:hAnsi="Arial" w:cs="Arial"/>
          <w:sz w:val="22"/>
          <w:szCs w:val="22"/>
        </w:rPr>
      </w:pPr>
      <w:r w:rsidRPr="00DC0B22">
        <w:rPr>
          <w:rFonts w:ascii="Arial" w:hAnsi="Arial" w:cs="Arial"/>
          <w:sz w:val="22"/>
          <w:szCs w:val="22"/>
        </w:rPr>
        <w:t xml:space="preserve">Online learning and classes are </w:t>
      </w:r>
      <w:r w:rsidR="001E6888">
        <w:rPr>
          <w:rFonts w:ascii="Arial" w:hAnsi="Arial" w:cs="Arial"/>
          <w:sz w:val="22"/>
          <w:szCs w:val="22"/>
        </w:rPr>
        <w:t>now</w:t>
      </w:r>
      <w:r w:rsidRPr="00DC0B22">
        <w:rPr>
          <w:rFonts w:ascii="Arial" w:hAnsi="Arial" w:cs="Arial"/>
          <w:sz w:val="22"/>
          <w:szCs w:val="22"/>
        </w:rPr>
        <w:t xml:space="preserve"> </w:t>
      </w:r>
      <w:r w:rsidR="001E6888">
        <w:rPr>
          <w:rFonts w:ascii="Arial" w:hAnsi="Arial" w:cs="Arial"/>
          <w:sz w:val="22"/>
          <w:szCs w:val="22"/>
        </w:rPr>
        <w:t>offered</w:t>
      </w:r>
      <w:r w:rsidRPr="00DC0B22">
        <w:rPr>
          <w:rFonts w:ascii="Arial" w:hAnsi="Arial" w:cs="Arial"/>
          <w:sz w:val="22"/>
          <w:szCs w:val="22"/>
        </w:rPr>
        <w:t xml:space="preserve"> within the education</w:t>
      </w:r>
      <w:r w:rsidR="001E6888">
        <w:rPr>
          <w:rFonts w:ascii="Arial" w:hAnsi="Arial" w:cs="Arial"/>
          <w:sz w:val="22"/>
          <w:szCs w:val="22"/>
        </w:rPr>
        <w:t xml:space="preserve"> setting</w:t>
      </w:r>
      <w:r w:rsidR="0024265C">
        <w:rPr>
          <w:rFonts w:ascii="Arial" w:hAnsi="Arial" w:cs="Arial"/>
          <w:sz w:val="22"/>
          <w:szCs w:val="22"/>
        </w:rPr>
        <w:t xml:space="preserve"> and e</w:t>
      </w:r>
      <w:r w:rsidRPr="00DC0B22">
        <w:rPr>
          <w:rFonts w:ascii="Arial" w:hAnsi="Arial" w:cs="Arial"/>
          <w:sz w:val="22"/>
          <w:szCs w:val="22"/>
        </w:rPr>
        <w:t xml:space="preserve">ducation is now </w:t>
      </w:r>
      <w:r w:rsidR="0024265C">
        <w:rPr>
          <w:rFonts w:ascii="Arial" w:hAnsi="Arial" w:cs="Arial"/>
          <w:sz w:val="22"/>
          <w:szCs w:val="22"/>
        </w:rPr>
        <w:t xml:space="preserve">deemed </w:t>
      </w:r>
      <w:r w:rsidRPr="00DC0B22">
        <w:rPr>
          <w:rFonts w:ascii="Arial" w:hAnsi="Arial" w:cs="Arial"/>
          <w:sz w:val="22"/>
          <w:szCs w:val="22"/>
        </w:rPr>
        <w:t xml:space="preserve">accessible and available to everyone thanks to the </w:t>
      </w:r>
      <w:r w:rsidR="0024265C">
        <w:rPr>
          <w:rFonts w:ascii="Arial" w:hAnsi="Arial" w:cs="Arial"/>
          <w:sz w:val="22"/>
          <w:szCs w:val="22"/>
        </w:rPr>
        <w:t>advances</w:t>
      </w:r>
      <w:r w:rsidRPr="00DC0B22">
        <w:rPr>
          <w:rFonts w:ascii="Arial" w:hAnsi="Arial" w:cs="Arial"/>
          <w:sz w:val="22"/>
          <w:szCs w:val="22"/>
        </w:rPr>
        <w:t xml:space="preserve"> (</w:t>
      </w:r>
      <w:proofErr w:type="spellStart"/>
      <w:r w:rsidRPr="00DC0B22">
        <w:rPr>
          <w:rFonts w:ascii="Arial" w:hAnsi="Arial" w:cs="Arial"/>
          <w:sz w:val="22"/>
          <w:szCs w:val="22"/>
        </w:rPr>
        <w:t>Nambier</w:t>
      </w:r>
      <w:proofErr w:type="spellEnd"/>
      <w:r w:rsidRPr="00DC0B22">
        <w:rPr>
          <w:rFonts w:ascii="Arial" w:hAnsi="Arial" w:cs="Arial"/>
          <w:sz w:val="22"/>
          <w:szCs w:val="22"/>
        </w:rPr>
        <w:t xml:space="preserve">, 2020). It is believed that that flexible hybrid options are still available at many universities (Anderson, 2021) and advocates for disabled students highlight how remote learning is a reasonable adjustment that should </w:t>
      </w:r>
      <w:r w:rsidR="0024265C">
        <w:rPr>
          <w:rFonts w:ascii="Arial" w:hAnsi="Arial" w:cs="Arial"/>
          <w:sz w:val="22"/>
          <w:szCs w:val="22"/>
        </w:rPr>
        <w:t>continue to be offered</w:t>
      </w:r>
      <w:r w:rsidRPr="00DC0B22">
        <w:rPr>
          <w:rFonts w:ascii="Arial" w:hAnsi="Arial" w:cs="Arial"/>
          <w:sz w:val="22"/>
          <w:szCs w:val="22"/>
        </w:rPr>
        <w:t xml:space="preserve"> post pandemic (Morris &amp; Anthes, 2021)</w:t>
      </w:r>
      <w:r w:rsidR="009C4D70">
        <w:rPr>
          <w:rFonts w:ascii="Arial" w:hAnsi="Arial" w:cs="Arial"/>
          <w:sz w:val="22"/>
          <w:szCs w:val="22"/>
        </w:rPr>
        <w:t xml:space="preserve"> ensuring inclusivity. </w:t>
      </w:r>
    </w:p>
    <w:p w14:paraId="13FAF68C" w14:textId="4D6F66E9" w:rsidR="0089278B" w:rsidRPr="00DC0B22" w:rsidRDefault="00022BE3" w:rsidP="0089278B">
      <w:pPr>
        <w:rPr>
          <w:rFonts w:ascii="Arial" w:hAnsi="Arial" w:cs="Arial"/>
          <w:sz w:val="22"/>
          <w:szCs w:val="22"/>
        </w:rPr>
      </w:pPr>
      <w:r>
        <w:rPr>
          <w:rFonts w:ascii="Arial" w:hAnsi="Arial" w:cs="Arial"/>
          <w:sz w:val="22"/>
          <w:szCs w:val="22"/>
        </w:rPr>
        <w:t xml:space="preserve">It appears the pandemic </w:t>
      </w:r>
      <w:r w:rsidR="0089278B" w:rsidRPr="00DC0B22">
        <w:rPr>
          <w:rFonts w:ascii="Arial" w:hAnsi="Arial" w:cs="Arial"/>
          <w:sz w:val="22"/>
          <w:szCs w:val="22"/>
        </w:rPr>
        <w:t>accelerated the use of digital learning</w:t>
      </w:r>
      <w:r w:rsidR="00FD2AFB">
        <w:rPr>
          <w:rFonts w:ascii="Arial" w:hAnsi="Arial" w:cs="Arial"/>
          <w:sz w:val="22"/>
          <w:szCs w:val="22"/>
        </w:rPr>
        <w:t xml:space="preserve">, there are huge advantages to this </w:t>
      </w:r>
      <w:r w:rsidR="00276A78">
        <w:rPr>
          <w:rFonts w:ascii="Arial" w:hAnsi="Arial" w:cs="Arial"/>
          <w:sz w:val="22"/>
          <w:szCs w:val="22"/>
        </w:rPr>
        <w:t xml:space="preserve">however </w:t>
      </w:r>
      <w:r w:rsidR="0089278B" w:rsidRPr="00DC0B22">
        <w:rPr>
          <w:rFonts w:ascii="Arial" w:hAnsi="Arial" w:cs="Arial"/>
          <w:sz w:val="22"/>
          <w:szCs w:val="22"/>
        </w:rPr>
        <w:t xml:space="preserve">there </w:t>
      </w:r>
      <w:r w:rsidR="00276A78">
        <w:rPr>
          <w:rFonts w:ascii="Arial" w:hAnsi="Arial" w:cs="Arial"/>
          <w:sz w:val="22"/>
          <w:szCs w:val="22"/>
        </w:rPr>
        <w:t xml:space="preserve">some </w:t>
      </w:r>
      <w:r w:rsidR="0089278B" w:rsidRPr="00DC0B22">
        <w:rPr>
          <w:rFonts w:ascii="Arial" w:hAnsi="Arial" w:cs="Arial"/>
          <w:sz w:val="22"/>
          <w:szCs w:val="22"/>
        </w:rPr>
        <w:t>negative</w:t>
      </w:r>
      <w:r w:rsidR="00276A78">
        <w:rPr>
          <w:rFonts w:ascii="Arial" w:hAnsi="Arial" w:cs="Arial"/>
          <w:sz w:val="22"/>
          <w:szCs w:val="22"/>
        </w:rPr>
        <w:t xml:space="preserve"> </w:t>
      </w:r>
      <w:r w:rsidR="0089278B" w:rsidRPr="00DC0B22">
        <w:rPr>
          <w:rFonts w:ascii="Arial" w:hAnsi="Arial" w:cs="Arial"/>
          <w:sz w:val="22"/>
          <w:szCs w:val="22"/>
        </w:rPr>
        <w:t>effects such as impacts to students physical and mental health (</w:t>
      </w:r>
      <w:proofErr w:type="spellStart"/>
      <w:r w:rsidR="0089278B" w:rsidRPr="00DC0B22">
        <w:rPr>
          <w:rFonts w:ascii="Arial" w:hAnsi="Arial" w:cs="Arial"/>
          <w:color w:val="222222"/>
          <w:sz w:val="22"/>
          <w:szCs w:val="22"/>
          <w:shd w:val="clear" w:color="auto" w:fill="FFFFFF"/>
        </w:rPr>
        <w:t>Fathoni</w:t>
      </w:r>
      <w:proofErr w:type="spellEnd"/>
      <w:r w:rsidR="0089278B" w:rsidRPr="00DC0B22">
        <w:rPr>
          <w:rFonts w:ascii="Arial" w:hAnsi="Arial" w:cs="Arial"/>
          <w:color w:val="222222"/>
          <w:sz w:val="22"/>
          <w:szCs w:val="22"/>
          <w:shd w:val="clear" w:color="auto" w:fill="FFFFFF"/>
        </w:rPr>
        <w:t xml:space="preserve"> et al, 2021)</w:t>
      </w:r>
      <w:r w:rsidR="00CD767F">
        <w:rPr>
          <w:rFonts w:ascii="Arial" w:hAnsi="Arial" w:cs="Arial"/>
          <w:color w:val="222222"/>
          <w:sz w:val="22"/>
          <w:szCs w:val="22"/>
          <w:shd w:val="clear" w:color="auto" w:fill="FFFFFF"/>
        </w:rPr>
        <w:t xml:space="preserve"> </w:t>
      </w:r>
      <w:r w:rsidR="00127DFC">
        <w:rPr>
          <w:rFonts w:ascii="Arial" w:hAnsi="Arial" w:cs="Arial"/>
          <w:color w:val="222222"/>
          <w:sz w:val="22"/>
          <w:szCs w:val="22"/>
          <w:shd w:val="clear" w:color="auto" w:fill="FFFFFF"/>
        </w:rPr>
        <w:t xml:space="preserve">due </w:t>
      </w:r>
      <w:r w:rsidR="00CD767F">
        <w:rPr>
          <w:rFonts w:ascii="Arial" w:hAnsi="Arial" w:cs="Arial"/>
          <w:color w:val="222222"/>
          <w:sz w:val="22"/>
          <w:szCs w:val="22"/>
          <w:shd w:val="clear" w:color="auto" w:fill="FFFFFF"/>
        </w:rPr>
        <w:t xml:space="preserve">to </w:t>
      </w:r>
      <w:r w:rsidR="00B34CC3">
        <w:rPr>
          <w:rFonts w:ascii="Arial" w:hAnsi="Arial" w:cs="Arial"/>
          <w:color w:val="222222"/>
          <w:sz w:val="22"/>
          <w:szCs w:val="22"/>
          <w:shd w:val="clear" w:color="auto" w:fill="FFFFFF"/>
        </w:rPr>
        <w:t xml:space="preserve">the social exclusion experienced by </w:t>
      </w:r>
      <w:r w:rsidR="00CD767F">
        <w:rPr>
          <w:rFonts w:ascii="Arial" w:hAnsi="Arial" w:cs="Arial"/>
          <w:color w:val="222222"/>
          <w:sz w:val="22"/>
          <w:szCs w:val="22"/>
          <w:shd w:val="clear" w:color="auto" w:fill="FFFFFF"/>
        </w:rPr>
        <w:t xml:space="preserve">digital advancement. </w:t>
      </w:r>
    </w:p>
    <w:p w14:paraId="1DD124C4" w14:textId="7F889171" w:rsidR="0089278B" w:rsidRPr="00DC0B22" w:rsidRDefault="0089278B" w:rsidP="0089278B">
      <w:pPr>
        <w:rPr>
          <w:rFonts w:ascii="Arial" w:hAnsi="Arial" w:cs="Arial"/>
          <w:sz w:val="22"/>
          <w:szCs w:val="22"/>
        </w:rPr>
      </w:pPr>
      <w:r w:rsidRPr="00DC0B22">
        <w:rPr>
          <w:rFonts w:ascii="Arial" w:hAnsi="Arial" w:cs="Arial"/>
          <w:sz w:val="22"/>
          <w:szCs w:val="22"/>
        </w:rPr>
        <w:t>The author herself saw her studies impacted by this change. As the author identifies as a ‘visual learning’ she found herself withdrawing from studies as she had a negative experience during the transition to online learning</w:t>
      </w:r>
      <w:r w:rsidR="006D79CB">
        <w:rPr>
          <w:rFonts w:ascii="Arial" w:hAnsi="Arial" w:cs="Arial"/>
          <w:sz w:val="22"/>
          <w:szCs w:val="22"/>
        </w:rPr>
        <w:t xml:space="preserve">. </w:t>
      </w:r>
    </w:p>
    <w:p w14:paraId="6444E4D9" w14:textId="77777777" w:rsidR="0089278B" w:rsidRPr="00DC0B22" w:rsidRDefault="0089278B" w:rsidP="00A22975">
      <w:pPr>
        <w:rPr>
          <w:rFonts w:ascii="Arial" w:hAnsi="Arial" w:cs="Arial"/>
          <w:color w:val="333333"/>
          <w:sz w:val="22"/>
          <w:szCs w:val="22"/>
          <w:shd w:val="clear" w:color="auto" w:fill="FFFFFF"/>
        </w:rPr>
      </w:pPr>
    </w:p>
    <w:p w14:paraId="4CCD6619" w14:textId="77777777" w:rsidR="00A22975" w:rsidRPr="00A22975" w:rsidRDefault="00A22975" w:rsidP="00A22975">
      <w:pPr>
        <w:pStyle w:val="Heading1"/>
        <w:rPr>
          <w:shd w:val="clear" w:color="auto" w:fill="FFFFFF"/>
        </w:rPr>
      </w:pPr>
      <w:bookmarkStart w:id="3" w:name="_Toc146987007"/>
      <w:r w:rsidRPr="00A22975">
        <w:rPr>
          <w:shd w:val="clear" w:color="auto" w:fill="FFFFFF"/>
        </w:rPr>
        <w:t>Referencing</w:t>
      </w:r>
      <w:bookmarkEnd w:id="3"/>
      <w:r w:rsidRPr="00A22975">
        <w:rPr>
          <w:shd w:val="clear" w:color="auto" w:fill="FFFFFF"/>
        </w:rPr>
        <w:t xml:space="preserve"> </w:t>
      </w:r>
    </w:p>
    <w:p w14:paraId="0A0ED7D4" w14:textId="2E356614" w:rsidR="00470D38" w:rsidRDefault="00A22975" w:rsidP="00386EDF">
      <w:pPr>
        <w:rPr>
          <w:rFonts w:ascii="Arial" w:hAnsi="Arial" w:cs="Arial"/>
          <w:color w:val="333333"/>
          <w:sz w:val="22"/>
          <w:szCs w:val="22"/>
          <w:shd w:val="clear" w:color="auto" w:fill="FFFFFF"/>
        </w:rPr>
      </w:pPr>
      <w:r w:rsidRPr="00A22975">
        <w:rPr>
          <w:rFonts w:ascii="Arial" w:hAnsi="Arial" w:cs="Arial"/>
          <w:color w:val="333333"/>
          <w:sz w:val="22"/>
          <w:szCs w:val="22"/>
          <w:shd w:val="clear" w:color="auto" w:fill="FFFFFF"/>
        </w:rPr>
        <w:t xml:space="preserve">Referencing is an essential skill for students for several important reasons, the serious academic offence of plagiarism can lead to poor marks or even expulsion. In order to avoid accidental plagiarism, students should properly reference the authors and sources of any information used within an assignment. The correct use of referencing adds credibility to your work. Using reputable sources in your arguments or comments to demonstrate that your work has been well researched and is reliable and accurate data. This evidences the student has researched and assessed existing literature. As a result, the students understanding for the subject is enhanced. </w:t>
      </w:r>
      <w:r>
        <w:rPr>
          <w:rFonts w:ascii="Arial" w:hAnsi="Arial" w:cs="Arial"/>
          <w:color w:val="333333"/>
          <w:sz w:val="22"/>
          <w:szCs w:val="22"/>
          <w:shd w:val="clear" w:color="auto" w:fill="FFFFFF"/>
        </w:rPr>
        <w:t xml:space="preserve">Referencing is a new skill which will need to be embraced, it is often not experienced at lower level education situations. </w:t>
      </w:r>
      <w:bookmarkEnd w:id="1"/>
    </w:p>
    <w:p w14:paraId="15302BEB" w14:textId="77777777" w:rsidR="00386EDF" w:rsidRDefault="00386EDF" w:rsidP="00386EDF"/>
    <w:p w14:paraId="111D36C2" w14:textId="77777777" w:rsidR="004F341A" w:rsidRDefault="004F341A" w:rsidP="00386EDF"/>
    <w:p w14:paraId="7AF89050" w14:textId="77777777" w:rsidR="004F341A" w:rsidRDefault="004F341A" w:rsidP="00386EDF"/>
    <w:p w14:paraId="27D31FCB" w14:textId="77777777" w:rsidR="004F341A" w:rsidRDefault="004F341A" w:rsidP="00386EDF"/>
    <w:p w14:paraId="29275B05" w14:textId="77777777" w:rsidR="004F341A" w:rsidRDefault="004F341A" w:rsidP="00386EDF"/>
    <w:p w14:paraId="3567E0EF" w14:textId="7E0B1418" w:rsidR="00A30518" w:rsidRPr="00AA5B91" w:rsidRDefault="009845F9" w:rsidP="00AA5B91">
      <w:pPr>
        <w:pStyle w:val="Heading1"/>
      </w:pPr>
      <w:bookmarkStart w:id="4" w:name="_Toc146987008"/>
      <w:r w:rsidRPr="00AA5B91">
        <w:lastRenderedPageBreak/>
        <w:t>Mind Map</w:t>
      </w:r>
      <w:bookmarkEnd w:id="4"/>
      <w:r w:rsidRPr="00AA5B91">
        <w:t xml:space="preserve"> </w:t>
      </w:r>
    </w:p>
    <w:p w14:paraId="4C62DE55" w14:textId="62C174B5" w:rsidR="009845F9" w:rsidRPr="009845F9" w:rsidRDefault="00A30518" w:rsidP="009845F9">
      <w:pPr>
        <w:rPr>
          <w:rFonts w:ascii="Arial" w:hAnsi="Arial" w:cs="Arial"/>
        </w:rPr>
      </w:pPr>
      <w:r w:rsidRPr="00A30518">
        <w:rPr>
          <w:rFonts w:ascii="Arial" w:hAnsi="Arial" w:cs="Arial"/>
        </w:rPr>
        <w:t>In higher education, interconnecting skills refer to the development and integration of a variety of abilities and skills that are required for success in both academic and real</w:t>
      </w:r>
      <w:r>
        <w:rPr>
          <w:rFonts w:ascii="Arial" w:hAnsi="Arial" w:cs="Arial"/>
        </w:rPr>
        <w:t xml:space="preserve"> </w:t>
      </w:r>
      <w:r w:rsidRPr="00A30518">
        <w:rPr>
          <w:rFonts w:ascii="Arial" w:hAnsi="Arial" w:cs="Arial"/>
        </w:rPr>
        <w:t xml:space="preserve">life settings. </w:t>
      </w:r>
      <w:r>
        <w:rPr>
          <w:rFonts w:ascii="Arial" w:hAnsi="Arial" w:cs="Arial"/>
        </w:rPr>
        <w:t xml:space="preserve">Some of which </w:t>
      </w:r>
      <w:r w:rsidR="009845F9" w:rsidRPr="009845F9">
        <w:rPr>
          <w:rFonts w:ascii="Arial" w:hAnsi="Arial" w:cs="Arial"/>
        </w:rPr>
        <w:t xml:space="preserve">has </w:t>
      </w:r>
      <w:r>
        <w:rPr>
          <w:rFonts w:ascii="Arial" w:hAnsi="Arial" w:cs="Arial"/>
        </w:rPr>
        <w:t xml:space="preserve">been </w:t>
      </w:r>
      <w:r w:rsidR="009845F9" w:rsidRPr="009845F9">
        <w:rPr>
          <w:rFonts w:ascii="Arial" w:hAnsi="Arial" w:cs="Arial"/>
        </w:rPr>
        <w:t xml:space="preserve">captured </w:t>
      </w:r>
      <w:r>
        <w:rPr>
          <w:rFonts w:ascii="Arial" w:hAnsi="Arial" w:cs="Arial"/>
        </w:rPr>
        <w:t xml:space="preserve">within the following mind map: </w:t>
      </w:r>
    </w:p>
    <w:p w14:paraId="590D52B7" w14:textId="77777777" w:rsidR="009845F9" w:rsidRPr="009845F9" w:rsidRDefault="009845F9" w:rsidP="009845F9">
      <w:pPr>
        <w:rPr>
          <w:rFonts w:ascii="Arial" w:hAnsi="Arial" w:cs="Arial"/>
        </w:rPr>
      </w:pPr>
    </w:p>
    <w:p w14:paraId="626BF8B5" w14:textId="44BD9BB8" w:rsidR="009845F9" w:rsidRPr="009845F9" w:rsidRDefault="009845F9" w:rsidP="009845F9">
      <w:pPr>
        <w:rPr>
          <w:rFonts w:ascii="Arial" w:hAnsi="Arial" w:cs="Arial"/>
        </w:rPr>
      </w:pPr>
      <w:r w:rsidRPr="009845F9">
        <w:rPr>
          <w:rFonts w:ascii="Arial" w:hAnsi="Arial" w:cs="Arial"/>
          <w:noProof/>
        </w:rPr>
        <w:drawing>
          <wp:inline distT="0" distB="0" distL="0" distR="0" wp14:anchorId="7E744FF1" wp14:editId="0BF119EB">
            <wp:extent cx="5588000" cy="3142893"/>
            <wp:effectExtent l="0" t="0" r="0" b="635"/>
            <wp:docPr id="328274562" name="Picture 1" descr="A diagram of a higher edu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74562" name="Picture 1" descr="A diagram of a higher education&#10;&#10;Description automatically generated"/>
                    <pic:cNvPicPr/>
                  </pic:nvPicPr>
                  <pic:blipFill>
                    <a:blip r:embed="rId12"/>
                    <a:stretch>
                      <a:fillRect/>
                    </a:stretch>
                  </pic:blipFill>
                  <pic:spPr>
                    <a:xfrm>
                      <a:off x="0" y="0"/>
                      <a:ext cx="5617832" cy="3159671"/>
                    </a:xfrm>
                    <a:prstGeom prst="rect">
                      <a:avLst/>
                    </a:prstGeom>
                  </pic:spPr>
                </pic:pic>
              </a:graphicData>
            </a:graphic>
          </wp:inline>
        </w:drawing>
      </w:r>
    </w:p>
    <w:p w14:paraId="11E41D7B" w14:textId="77777777" w:rsidR="009845F9" w:rsidRDefault="009845F9" w:rsidP="009845F9">
      <w:pPr>
        <w:rPr>
          <w:rFonts w:ascii="Arial" w:hAnsi="Arial" w:cs="Arial"/>
        </w:rPr>
      </w:pPr>
    </w:p>
    <w:p w14:paraId="542F1376" w14:textId="4239A543" w:rsidR="00A30518" w:rsidRDefault="00A30518" w:rsidP="009845F9">
      <w:pPr>
        <w:rPr>
          <w:rFonts w:ascii="Arial" w:hAnsi="Arial" w:cs="Arial"/>
        </w:rPr>
      </w:pPr>
      <w:r w:rsidRPr="00A30518">
        <w:rPr>
          <w:rFonts w:ascii="Arial" w:hAnsi="Arial" w:cs="Arial"/>
        </w:rPr>
        <w:t>Growing evidence suggests that in order for students to succeed in their academic careers and personal lives, they need a wider range of abilities than just subject-specific knowledge. These overlapping skills frequently include:</w:t>
      </w:r>
    </w:p>
    <w:p w14:paraId="07C06F86" w14:textId="77777777" w:rsidR="004419E5" w:rsidRDefault="004419E5" w:rsidP="009845F9">
      <w:pPr>
        <w:rPr>
          <w:rFonts w:ascii="Arial" w:hAnsi="Arial" w:cs="Arial"/>
        </w:rPr>
      </w:pPr>
    </w:p>
    <w:p w14:paraId="4FB7FC8B" w14:textId="11A77E80" w:rsidR="004419E5" w:rsidRDefault="004419E5" w:rsidP="009845F9">
      <w:pPr>
        <w:rPr>
          <w:rFonts w:ascii="Arial" w:hAnsi="Arial" w:cs="Arial"/>
        </w:rPr>
      </w:pPr>
      <w:r w:rsidRPr="004419E5">
        <w:rPr>
          <w:rFonts w:ascii="Arial" w:hAnsi="Arial" w:cs="Arial"/>
          <w:b/>
          <w:bCs/>
        </w:rPr>
        <w:t>Academic Research</w:t>
      </w:r>
      <w:r>
        <w:rPr>
          <w:rFonts w:ascii="Arial" w:hAnsi="Arial" w:cs="Arial"/>
        </w:rPr>
        <w:t xml:space="preserve"> - </w:t>
      </w:r>
      <w:r w:rsidRPr="004419E5">
        <w:rPr>
          <w:rFonts w:ascii="Arial" w:hAnsi="Arial" w:cs="Arial"/>
        </w:rPr>
        <w:t>This skill requires the ability to evaluate, analyse, and generate data and concepts. Making educated decisions and resolving complex problems</w:t>
      </w:r>
      <w:r>
        <w:rPr>
          <w:rFonts w:ascii="Arial" w:hAnsi="Arial" w:cs="Arial"/>
        </w:rPr>
        <w:t xml:space="preserve">. It involves critical thinking and in depth referencing and citations. </w:t>
      </w:r>
    </w:p>
    <w:p w14:paraId="379834C9" w14:textId="1D4834CC" w:rsidR="004419E5" w:rsidRDefault="004419E5" w:rsidP="009845F9">
      <w:pPr>
        <w:rPr>
          <w:rFonts w:ascii="Arial" w:hAnsi="Arial" w:cs="Arial"/>
        </w:rPr>
      </w:pPr>
      <w:r w:rsidRPr="004419E5">
        <w:rPr>
          <w:rFonts w:ascii="Arial" w:hAnsi="Arial" w:cs="Arial"/>
          <w:b/>
          <w:bCs/>
        </w:rPr>
        <w:t>Communication</w:t>
      </w:r>
      <w:r>
        <w:rPr>
          <w:rFonts w:ascii="Arial" w:hAnsi="Arial" w:cs="Arial"/>
          <w:b/>
          <w:bCs/>
        </w:rPr>
        <w:t xml:space="preserve"> – </w:t>
      </w:r>
      <w:r w:rsidRPr="004419E5">
        <w:rPr>
          <w:rFonts w:ascii="Arial" w:hAnsi="Arial" w:cs="Arial"/>
        </w:rPr>
        <w:t>Both written and spoken skills are necessary for effective communication. Whether in presentations, papers, or everyday discussions, students need to be able to express their thoughts in a clear and concise manner.</w:t>
      </w:r>
    </w:p>
    <w:p w14:paraId="5C271562" w14:textId="0C851DE9" w:rsidR="004419E5" w:rsidRDefault="004419E5" w:rsidP="009845F9">
      <w:pPr>
        <w:rPr>
          <w:rFonts w:ascii="Arial" w:hAnsi="Arial" w:cs="Arial"/>
        </w:rPr>
      </w:pPr>
      <w:r w:rsidRPr="004419E5">
        <w:rPr>
          <w:rFonts w:ascii="Arial" w:hAnsi="Arial" w:cs="Arial"/>
          <w:b/>
          <w:bCs/>
        </w:rPr>
        <w:t>Collaboration</w:t>
      </w:r>
      <w:r>
        <w:rPr>
          <w:rFonts w:ascii="Arial" w:hAnsi="Arial" w:cs="Arial"/>
        </w:rPr>
        <w:t xml:space="preserve"> – </w:t>
      </w:r>
      <w:r w:rsidRPr="004419E5">
        <w:rPr>
          <w:rFonts w:ascii="Arial" w:hAnsi="Arial" w:cs="Arial"/>
        </w:rPr>
        <w:t xml:space="preserve"> In many professional environments, it is essential to have the ability to work effectively in teams and with different groups of individuals. Working in teams and on projects with others is an established method to improve this talent.</w:t>
      </w:r>
      <w:r>
        <w:rPr>
          <w:rFonts w:ascii="Arial" w:hAnsi="Arial" w:cs="Arial"/>
        </w:rPr>
        <w:t xml:space="preserve"> It can enhance leadership skills within some team members but unfortunately will not suit all individuals. Some may find it difficult to engage within groups. </w:t>
      </w:r>
      <w:r w:rsidR="001548B5" w:rsidRPr="001548B5">
        <w:rPr>
          <w:rFonts w:ascii="Arial" w:hAnsi="Arial" w:cs="Arial"/>
          <w:color w:val="222222"/>
          <w:sz w:val="22"/>
          <w:szCs w:val="22"/>
          <w:shd w:val="clear" w:color="auto" w:fill="FFFFFF"/>
        </w:rPr>
        <w:t>Laal &amp; Ghodsi</w:t>
      </w:r>
      <w:r w:rsidR="001548B5">
        <w:rPr>
          <w:rFonts w:ascii="Arial" w:hAnsi="Arial" w:cs="Arial"/>
          <w:color w:val="222222"/>
          <w:sz w:val="20"/>
          <w:szCs w:val="20"/>
          <w:shd w:val="clear" w:color="auto" w:fill="FFFFFF"/>
        </w:rPr>
        <w:t xml:space="preserve"> </w:t>
      </w:r>
      <w:r w:rsidR="00AA5B91">
        <w:rPr>
          <w:rFonts w:ascii="Arial" w:hAnsi="Arial" w:cs="Arial"/>
        </w:rPr>
        <w:t xml:space="preserve">reports collaborative </w:t>
      </w:r>
      <w:r w:rsidR="001548B5">
        <w:rPr>
          <w:rFonts w:ascii="Arial" w:hAnsi="Arial" w:cs="Arial"/>
        </w:rPr>
        <w:t xml:space="preserve">learning ‘establishes a positive atmosphere’ and ‘develops a social support system’ </w:t>
      </w:r>
      <w:r w:rsidR="001548B5" w:rsidRPr="001548B5">
        <w:rPr>
          <w:rFonts w:ascii="Arial" w:hAnsi="Arial" w:cs="Arial"/>
          <w:color w:val="222222"/>
          <w:sz w:val="22"/>
          <w:szCs w:val="22"/>
          <w:shd w:val="clear" w:color="auto" w:fill="FFFFFF"/>
        </w:rPr>
        <w:t>(Laal &amp; Ghodsi,2012)</w:t>
      </w:r>
      <w:r w:rsidR="001548B5" w:rsidRPr="001548B5">
        <w:rPr>
          <w:rFonts w:ascii="Arial" w:hAnsi="Arial" w:cs="Arial"/>
          <w:sz w:val="22"/>
          <w:szCs w:val="22"/>
        </w:rPr>
        <w:t xml:space="preserve"> </w:t>
      </w:r>
      <w:r w:rsidR="001548B5">
        <w:rPr>
          <w:rFonts w:ascii="Arial" w:hAnsi="Arial" w:cs="Arial"/>
        </w:rPr>
        <w:t xml:space="preserve">whereas </w:t>
      </w:r>
      <w:proofErr w:type="spellStart"/>
      <w:r w:rsidR="00AA5B91">
        <w:rPr>
          <w:rFonts w:ascii="Arial" w:hAnsi="Arial" w:cs="Arial"/>
        </w:rPr>
        <w:t>Tudge</w:t>
      </w:r>
      <w:proofErr w:type="spellEnd"/>
      <w:r w:rsidR="00AA5B91">
        <w:rPr>
          <w:rFonts w:ascii="Arial" w:hAnsi="Arial" w:cs="Arial"/>
        </w:rPr>
        <w:t xml:space="preserve"> argues how some collaboration can lead to regression (Tudge,1989). </w:t>
      </w:r>
    </w:p>
    <w:p w14:paraId="5E978830" w14:textId="23C572BD" w:rsidR="00242A1B" w:rsidRDefault="001548B5" w:rsidP="009845F9">
      <w:pPr>
        <w:rPr>
          <w:rFonts w:ascii="Arial" w:hAnsi="Arial" w:cs="Arial"/>
        </w:rPr>
      </w:pPr>
      <w:r w:rsidRPr="001548B5">
        <w:rPr>
          <w:rFonts w:ascii="Arial" w:hAnsi="Arial" w:cs="Arial"/>
          <w:b/>
          <w:bCs/>
        </w:rPr>
        <w:t>Digital Literacy</w:t>
      </w:r>
      <w:r>
        <w:rPr>
          <w:rFonts w:ascii="Arial" w:hAnsi="Arial" w:cs="Arial"/>
          <w:b/>
          <w:bCs/>
        </w:rPr>
        <w:t xml:space="preserve"> – </w:t>
      </w:r>
      <w:r w:rsidRPr="001548B5">
        <w:rPr>
          <w:rFonts w:ascii="Arial" w:hAnsi="Arial" w:cs="Arial"/>
        </w:rPr>
        <w:t>In a technology-driven world</w:t>
      </w:r>
      <w:r>
        <w:rPr>
          <w:rFonts w:ascii="Arial" w:hAnsi="Arial" w:cs="Arial"/>
        </w:rPr>
        <w:t xml:space="preserve"> di</w:t>
      </w:r>
      <w:r w:rsidRPr="001548B5">
        <w:rPr>
          <w:rFonts w:ascii="Arial" w:hAnsi="Arial" w:cs="Arial"/>
        </w:rPr>
        <w:t>gital tools and platforms must be applied by students with competency. This includes not just the basic principles of technology but also cybersecurity and GDPR awareness.</w:t>
      </w:r>
      <w:r>
        <w:rPr>
          <w:rFonts w:ascii="Arial" w:hAnsi="Arial" w:cs="Arial"/>
        </w:rPr>
        <w:t xml:space="preserve"> This will also</w:t>
      </w:r>
      <w:r w:rsidR="00E544AF">
        <w:rPr>
          <w:rFonts w:ascii="Arial" w:hAnsi="Arial" w:cs="Arial"/>
        </w:rPr>
        <w:t xml:space="preserve"> include the ability to a</w:t>
      </w:r>
      <w:r>
        <w:rPr>
          <w:rFonts w:ascii="Arial" w:hAnsi="Arial" w:cs="Arial"/>
        </w:rPr>
        <w:t xml:space="preserve">nalysis </w:t>
      </w:r>
      <w:r w:rsidR="00E544AF">
        <w:rPr>
          <w:rFonts w:ascii="Arial" w:hAnsi="Arial" w:cs="Arial"/>
        </w:rPr>
        <w:t>data critically and provide credible sources.</w:t>
      </w:r>
      <w:r w:rsidR="006E3432">
        <w:rPr>
          <w:rFonts w:ascii="Arial" w:hAnsi="Arial" w:cs="Arial"/>
        </w:rPr>
        <w:t xml:space="preserve"> </w:t>
      </w:r>
    </w:p>
    <w:p w14:paraId="438A12C5" w14:textId="77777777" w:rsidR="00242A1B" w:rsidRDefault="00242A1B" w:rsidP="009845F9">
      <w:pPr>
        <w:rPr>
          <w:rFonts w:ascii="Arial" w:hAnsi="Arial" w:cs="Arial"/>
        </w:rPr>
      </w:pPr>
    </w:p>
    <w:p w14:paraId="409BF740" w14:textId="6FED060A" w:rsidR="005357E4" w:rsidRDefault="00751FE1" w:rsidP="00470D38">
      <w:pPr>
        <w:pStyle w:val="Heading1"/>
      </w:pPr>
      <w:bookmarkStart w:id="5" w:name="_Toc146987009"/>
      <w:r>
        <w:t>Personal Development Plan</w:t>
      </w:r>
      <w:bookmarkEnd w:id="5"/>
      <w:r>
        <w:t xml:space="preserve"> </w:t>
      </w:r>
    </w:p>
    <w:p w14:paraId="5678A172" w14:textId="12881928" w:rsidR="00045C00" w:rsidRDefault="00751FE1" w:rsidP="009845F9">
      <w:pPr>
        <w:rPr>
          <w:rFonts w:ascii="Arial" w:hAnsi="Arial" w:cs="Arial"/>
        </w:rPr>
      </w:pPr>
      <w:r>
        <w:rPr>
          <w:rFonts w:ascii="Arial" w:hAnsi="Arial" w:cs="Arial"/>
        </w:rPr>
        <w:t xml:space="preserve">The author felt it was appropriate to access </w:t>
      </w:r>
      <w:r w:rsidR="00F2170A">
        <w:rPr>
          <w:rFonts w:ascii="Arial" w:hAnsi="Arial" w:cs="Arial"/>
        </w:rPr>
        <w:t>their own</w:t>
      </w:r>
      <w:r>
        <w:rPr>
          <w:rFonts w:ascii="Arial" w:hAnsi="Arial" w:cs="Arial"/>
        </w:rPr>
        <w:t xml:space="preserve"> skills </w:t>
      </w:r>
      <w:r w:rsidR="00C013EC">
        <w:rPr>
          <w:rFonts w:ascii="Arial" w:hAnsi="Arial" w:cs="Arial"/>
        </w:rPr>
        <w:t>via a PDP</w:t>
      </w:r>
      <w:r w:rsidR="00F2170A">
        <w:rPr>
          <w:rFonts w:ascii="Arial" w:hAnsi="Arial" w:cs="Arial"/>
        </w:rPr>
        <w:t xml:space="preserve"> :</w:t>
      </w:r>
    </w:p>
    <w:tbl>
      <w:tblPr>
        <w:tblStyle w:val="TableGrid"/>
        <w:tblW w:w="10180" w:type="dxa"/>
        <w:tblLook w:val="04A0" w:firstRow="1" w:lastRow="0" w:firstColumn="1" w:lastColumn="0" w:noHBand="0" w:noVBand="1"/>
      </w:tblPr>
      <w:tblGrid>
        <w:gridCol w:w="1884"/>
        <w:gridCol w:w="1657"/>
        <w:gridCol w:w="3258"/>
        <w:gridCol w:w="1843"/>
        <w:gridCol w:w="1538"/>
      </w:tblGrid>
      <w:tr w:rsidR="009378FE" w14:paraId="2C67DE2F" w14:textId="77777777" w:rsidTr="00F2170A">
        <w:trPr>
          <w:trHeight w:val="591"/>
        </w:trPr>
        <w:tc>
          <w:tcPr>
            <w:tcW w:w="1884" w:type="dxa"/>
          </w:tcPr>
          <w:p w14:paraId="31555D71" w14:textId="3D007AD8" w:rsidR="009378FE" w:rsidRDefault="009378FE" w:rsidP="009845F9">
            <w:pPr>
              <w:rPr>
                <w:rFonts w:ascii="Arial" w:hAnsi="Arial" w:cs="Arial"/>
              </w:rPr>
            </w:pPr>
            <w:r>
              <w:rPr>
                <w:rFonts w:ascii="Arial" w:hAnsi="Arial" w:cs="Arial"/>
              </w:rPr>
              <w:t>Goal :</w:t>
            </w:r>
          </w:p>
        </w:tc>
        <w:tc>
          <w:tcPr>
            <w:tcW w:w="1657" w:type="dxa"/>
          </w:tcPr>
          <w:p w14:paraId="32EE8767" w14:textId="1181D621" w:rsidR="009378FE" w:rsidRDefault="009378FE" w:rsidP="009845F9">
            <w:pPr>
              <w:rPr>
                <w:rFonts w:ascii="Arial" w:hAnsi="Arial" w:cs="Arial"/>
              </w:rPr>
            </w:pPr>
            <w:r>
              <w:rPr>
                <w:rFonts w:ascii="Arial" w:hAnsi="Arial" w:cs="Arial"/>
              </w:rPr>
              <w:t>Expectations :</w:t>
            </w:r>
          </w:p>
        </w:tc>
        <w:tc>
          <w:tcPr>
            <w:tcW w:w="3258" w:type="dxa"/>
          </w:tcPr>
          <w:p w14:paraId="03CD3B9C" w14:textId="7F029E8E" w:rsidR="009378FE" w:rsidRDefault="009378FE" w:rsidP="009845F9">
            <w:pPr>
              <w:rPr>
                <w:rFonts w:ascii="Arial" w:hAnsi="Arial" w:cs="Arial"/>
              </w:rPr>
            </w:pPr>
            <w:r>
              <w:rPr>
                <w:rFonts w:ascii="Arial" w:hAnsi="Arial" w:cs="Arial"/>
              </w:rPr>
              <w:t xml:space="preserve">Actions I will take : </w:t>
            </w:r>
          </w:p>
        </w:tc>
        <w:tc>
          <w:tcPr>
            <w:tcW w:w="1843" w:type="dxa"/>
          </w:tcPr>
          <w:p w14:paraId="73748432" w14:textId="5675758D" w:rsidR="009378FE" w:rsidRDefault="009378FE" w:rsidP="009845F9">
            <w:pPr>
              <w:rPr>
                <w:rFonts w:ascii="Arial" w:hAnsi="Arial" w:cs="Arial"/>
              </w:rPr>
            </w:pPr>
            <w:r>
              <w:rPr>
                <w:rFonts w:ascii="Arial" w:hAnsi="Arial" w:cs="Arial"/>
              </w:rPr>
              <w:t>Success criteria :</w:t>
            </w:r>
          </w:p>
        </w:tc>
        <w:tc>
          <w:tcPr>
            <w:tcW w:w="1538" w:type="dxa"/>
          </w:tcPr>
          <w:p w14:paraId="20565E2E" w14:textId="68FAE42F" w:rsidR="009378FE" w:rsidRDefault="009378FE" w:rsidP="009845F9">
            <w:pPr>
              <w:rPr>
                <w:rFonts w:ascii="Arial" w:hAnsi="Arial" w:cs="Arial"/>
              </w:rPr>
            </w:pPr>
            <w:r>
              <w:rPr>
                <w:rFonts w:ascii="Arial" w:hAnsi="Arial" w:cs="Arial"/>
              </w:rPr>
              <w:t>Deadline :</w:t>
            </w:r>
          </w:p>
        </w:tc>
      </w:tr>
      <w:tr w:rsidR="009378FE" w14:paraId="7D490581" w14:textId="77777777" w:rsidTr="00F2170A">
        <w:trPr>
          <w:trHeight w:val="2409"/>
        </w:trPr>
        <w:tc>
          <w:tcPr>
            <w:tcW w:w="1884" w:type="dxa"/>
          </w:tcPr>
          <w:p w14:paraId="27C371E4" w14:textId="36EEE31B" w:rsidR="009378FE" w:rsidRDefault="009378FE" w:rsidP="009845F9">
            <w:pPr>
              <w:rPr>
                <w:rFonts w:ascii="Arial" w:hAnsi="Arial" w:cs="Arial"/>
              </w:rPr>
            </w:pPr>
            <w:r>
              <w:rPr>
                <w:rFonts w:ascii="Arial" w:hAnsi="Arial" w:cs="Arial"/>
              </w:rPr>
              <w:t>Organisational  skill</w:t>
            </w:r>
          </w:p>
        </w:tc>
        <w:tc>
          <w:tcPr>
            <w:tcW w:w="1657" w:type="dxa"/>
          </w:tcPr>
          <w:p w14:paraId="0FF4EFE1" w14:textId="7387FBB4" w:rsidR="009378FE" w:rsidRDefault="009378FE" w:rsidP="009845F9">
            <w:pPr>
              <w:rPr>
                <w:rFonts w:ascii="Arial" w:hAnsi="Arial" w:cs="Arial"/>
              </w:rPr>
            </w:pPr>
            <w:r>
              <w:rPr>
                <w:rFonts w:ascii="Arial" w:hAnsi="Arial" w:cs="Arial"/>
              </w:rPr>
              <w:t>Become more organised</w:t>
            </w:r>
          </w:p>
        </w:tc>
        <w:tc>
          <w:tcPr>
            <w:tcW w:w="3258" w:type="dxa"/>
          </w:tcPr>
          <w:p w14:paraId="3522E294" w14:textId="77777777" w:rsidR="009378FE" w:rsidRDefault="009378FE" w:rsidP="008D4979">
            <w:pPr>
              <w:pStyle w:val="ListParagraph"/>
              <w:numPr>
                <w:ilvl w:val="0"/>
                <w:numId w:val="25"/>
              </w:numPr>
              <w:rPr>
                <w:rFonts w:ascii="Arial" w:hAnsi="Arial" w:cs="Arial"/>
              </w:rPr>
            </w:pPr>
            <w:r w:rsidRPr="008D4979">
              <w:rPr>
                <w:rFonts w:ascii="Arial" w:hAnsi="Arial" w:cs="Arial"/>
              </w:rPr>
              <w:t>Create study calendar</w:t>
            </w:r>
          </w:p>
          <w:p w14:paraId="741EF240" w14:textId="77777777" w:rsidR="009378FE" w:rsidRDefault="009378FE" w:rsidP="008D4979">
            <w:pPr>
              <w:pStyle w:val="ListParagraph"/>
              <w:numPr>
                <w:ilvl w:val="0"/>
                <w:numId w:val="25"/>
              </w:numPr>
              <w:rPr>
                <w:rFonts w:ascii="Arial" w:hAnsi="Arial" w:cs="Arial"/>
              </w:rPr>
            </w:pPr>
            <w:r>
              <w:rPr>
                <w:rFonts w:ascii="Arial" w:hAnsi="Arial" w:cs="Arial"/>
              </w:rPr>
              <w:t>Organise a study area</w:t>
            </w:r>
          </w:p>
          <w:p w14:paraId="11E0F2C0" w14:textId="67B3B476" w:rsidR="009378FE" w:rsidRPr="007A1427" w:rsidRDefault="009378FE" w:rsidP="007A1427">
            <w:pPr>
              <w:rPr>
                <w:rFonts w:ascii="Arial" w:hAnsi="Arial" w:cs="Arial"/>
              </w:rPr>
            </w:pPr>
            <w:r w:rsidRPr="007A1427">
              <w:rPr>
                <w:rFonts w:ascii="Arial" w:hAnsi="Arial" w:cs="Arial"/>
              </w:rPr>
              <w:t xml:space="preserve"> </w:t>
            </w:r>
          </w:p>
          <w:p w14:paraId="42A3391E" w14:textId="644EC5D7" w:rsidR="009378FE" w:rsidRDefault="009378FE" w:rsidP="009845F9">
            <w:pPr>
              <w:rPr>
                <w:rFonts w:ascii="Arial" w:hAnsi="Arial" w:cs="Arial"/>
              </w:rPr>
            </w:pPr>
          </w:p>
        </w:tc>
        <w:tc>
          <w:tcPr>
            <w:tcW w:w="1843" w:type="dxa"/>
          </w:tcPr>
          <w:p w14:paraId="05EBAEEC" w14:textId="77777777" w:rsidR="009378FE" w:rsidRDefault="009378FE" w:rsidP="009845F9">
            <w:pPr>
              <w:rPr>
                <w:rFonts w:ascii="Arial" w:hAnsi="Arial" w:cs="Arial"/>
              </w:rPr>
            </w:pPr>
            <w:r>
              <w:rPr>
                <w:rFonts w:ascii="Arial" w:hAnsi="Arial" w:cs="Arial"/>
              </w:rPr>
              <w:t>Meet deadlines</w:t>
            </w:r>
          </w:p>
          <w:p w14:paraId="0AD31E73" w14:textId="1E9B6D95" w:rsidR="009378FE" w:rsidRDefault="009378FE" w:rsidP="009845F9">
            <w:pPr>
              <w:rPr>
                <w:rFonts w:ascii="Arial" w:hAnsi="Arial" w:cs="Arial"/>
              </w:rPr>
            </w:pPr>
            <w:r>
              <w:rPr>
                <w:rFonts w:ascii="Arial" w:hAnsi="Arial" w:cs="Arial"/>
              </w:rPr>
              <w:t>Be more organised for study, research &amp; attending university</w:t>
            </w:r>
          </w:p>
        </w:tc>
        <w:tc>
          <w:tcPr>
            <w:tcW w:w="1538" w:type="dxa"/>
          </w:tcPr>
          <w:p w14:paraId="27081CE3" w14:textId="3C0F7376" w:rsidR="009378FE" w:rsidRDefault="000B661F" w:rsidP="009845F9">
            <w:pPr>
              <w:rPr>
                <w:rFonts w:ascii="Arial" w:hAnsi="Arial" w:cs="Arial"/>
              </w:rPr>
            </w:pPr>
            <w:r>
              <w:rPr>
                <w:rFonts w:ascii="Arial" w:hAnsi="Arial" w:cs="Arial"/>
              </w:rPr>
              <w:t>31 Oct 2023 (1 month)</w:t>
            </w:r>
          </w:p>
        </w:tc>
      </w:tr>
      <w:tr w:rsidR="009378FE" w14:paraId="239E39E9" w14:textId="77777777" w:rsidTr="00F2170A">
        <w:trPr>
          <w:trHeight w:val="301"/>
        </w:trPr>
        <w:tc>
          <w:tcPr>
            <w:tcW w:w="1884" w:type="dxa"/>
          </w:tcPr>
          <w:p w14:paraId="75652C48" w14:textId="308EC471" w:rsidR="009378FE" w:rsidRDefault="00653453" w:rsidP="009845F9">
            <w:pPr>
              <w:rPr>
                <w:rFonts w:ascii="Arial" w:hAnsi="Arial" w:cs="Arial"/>
              </w:rPr>
            </w:pPr>
            <w:r>
              <w:rPr>
                <w:rFonts w:ascii="Arial" w:hAnsi="Arial" w:cs="Arial"/>
              </w:rPr>
              <w:t>Research skills</w:t>
            </w:r>
          </w:p>
        </w:tc>
        <w:tc>
          <w:tcPr>
            <w:tcW w:w="1657" w:type="dxa"/>
          </w:tcPr>
          <w:p w14:paraId="4560C143" w14:textId="243DB738" w:rsidR="009378FE" w:rsidRDefault="001538C9" w:rsidP="009845F9">
            <w:pPr>
              <w:rPr>
                <w:rFonts w:ascii="Arial" w:hAnsi="Arial" w:cs="Arial"/>
              </w:rPr>
            </w:pPr>
            <w:r>
              <w:rPr>
                <w:rFonts w:ascii="Arial" w:hAnsi="Arial" w:cs="Arial"/>
              </w:rPr>
              <w:t xml:space="preserve">Conduct academic research &amp; </w:t>
            </w:r>
            <w:r w:rsidR="00955FEE">
              <w:rPr>
                <w:rFonts w:ascii="Arial" w:hAnsi="Arial" w:cs="Arial"/>
              </w:rPr>
              <w:t xml:space="preserve">credible resources </w:t>
            </w:r>
          </w:p>
        </w:tc>
        <w:tc>
          <w:tcPr>
            <w:tcW w:w="3258" w:type="dxa"/>
          </w:tcPr>
          <w:p w14:paraId="4F5AAA11" w14:textId="77777777" w:rsidR="009378FE" w:rsidRDefault="00DA162E" w:rsidP="00A40073">
            <w:pPr>
              <w:pStyle w:val="ListParagraph"/>
              <w:numPr>
                <w:ilvl w:val="0"/>
                <w:numId w:val="25"/>
              </w:numPr>
              <w:rPr>
                <w:rFonts w:ascii="Arial" w:hAnsi="Arial" w:cs="Arial"/>
              </w:rPr>
            </w:pPr>
            <w:r>
              <w:rPr>
                <w:rFonts w:ascii="Arial" w:hAnsi="Arial" w:cs="Arial"/>
              </w:rPr>
              <w:t xml:space="preserve">Use Google Scholar </w:t>
            </w:r>
          </w:p>
          <w:p w14:paraId="57BE3214" w14:textId="77777777" w:rsidR="00DA162E" w:rsidRDefault="00DA162E" w:rsidP="00A40073">
            <w:pPr>
              <w:pStyle w:val="ListParagraph"/>
              <w:numPr>
                <w:ilvl w:val="0"/>
                <w:numId w:val="25"/>
              </w:numPr>
              <w:rPr>
                <w:rFonts w:ascii="Arial" w:hAnsi="Arial" w:cs="Arial"/>
              </w:rPr>
            </w:pPr>
            <w:r>
              <w:rPr>
                <w:rFonts w:ascii="Arial" w:hAnsi="Arial" w:cs="Arial"/>
              </w:rPr>
              <w:t xml:space="preserve">Evaluate </w:t>
            </w:r>
            <w:r w:rsidR="00994859">
              <w:rPr>
                <w:rFonts w:ascii="Arial" w:hAnsi="Arial" w:cs="Arial"/>
              </w:rPr>
              <w:t xml:space="preserve">references </w:t>
            </w:r>
          </w:p>
          <w:p w14:paraId="5F064E98" w14:textId="77777777" w:rsidR="00994859" w:rsidRDefault="00136C73" w:rsidP="00A40073">
            <w:pPr>
              <w:pStyle w:val="ListParagraph"/>
              <w:numPr>
                <w:ilvl w:val="0"/>
                <w:numId w:val="25"/>
              </w:numPr>
              <w:rPr>
                <w:rFonts w:ascii="Arial" w:hAnsi="Arial" w:cs="Arial"/>
              </w:rPr>
            </w:pPr>
            <w:r>
              <w:rPr>
                <w:rFonts w:ascii="Arial" w:hAnsi="Arial" w:cs="Arial"/>
              </w:rPr>
              <w:t>Explore local library for physical &amp; online resources</w:t>
            </w:r>
          </w:p>
          <w:p w14:paraId="0FD21BB3" w14:textId="77777777" w:rsidR="00136C73" w:rsidRDefault="00C90334" w:rsidP="00A40073">
            <w:pPr>
              <w:pStyle w:val="ListParagraph"/>
              <w:numPr>
                <w:ilvl w:val="0"/>
                <w:numId w:val="25"/>
              </w:numPr>
              <w:rPr>
                <w:rFonts w:ascii="Arial" w:hAnsi="Arial" w:cs="Arial"/>
              </w:rPr>
            </w:pPr>
            <w:r>
              <w:rPr>
                <w:rFonts w:ascii="Arial" w:hAnsi="Arial" w:cs="Arial"/>
              </w:rPr>
              <w:t>Develop research plan</w:t>
            </w:r>
          </w:p>
          <w:p w14:paraId="2BE311F7" w14:textId="4A905330" w:rsidR="00C90334" w:rsidRPr="00A40073" w:rsidRDefault="00E320A6" w:rsidP="00A40073">
            <w:pPr>
              <w:pStyle w:val="ListParagraph"/>
              <w:numPr>
                <w:ilvl w:val="0"/>
                <w:numId w:val="25"/>
              </w:numPr>
              <w:rPr>
                <w:rFonts w:ascii="Arial" w:hAnsi="Arial" w:cs="Arial"/>
              </w:rPr>
            </w:pPr>
            <w:r>
              <w:rPr>
                <w:rFonts w:ascii="Arial" w:hAnsi="Arial" w:cs="Arial"/>
              </w:rPr>
              <w:t>Clearly define research question</w:t>
            </w:r>
          </w:p>
        </w:tc>
        <w:tc>
          <w:tcPr>
            <w:tcW w:w="1843" w:type="dxa"/>
          </w:tcPr>
          <w:p w14:paraId="4134F66A" w14:textId="7567651A" w:rsidR="009378FE" w:rsidRDefault="00E320A6" w:rsidP="009845F9">
            <w:pPr>
              <w:rPr>
                <w:rFonts w:ascii="Arial" w:hAnsi="Arial" w:cs="Arial"/>
              </w:rPr>
            </w:pPr>
            <w:r>
              <w:rPr>
                <w:rFonts w:ascii="Arial" w:hAnsi="Arial" w:cs="Arial"/>
              </w:rPr>
              <w:t xml:space="preserve">Critically evaluate </w:t>
            </w:r>
            <w:r w:rsidR="001F293C">
              <w:rPr>
                <w:rFonts w:ascii="Arial" w:hAnsi="Arial" w:cs="Arial"/>
              </w:rPr>
              <w:t xml:space="preserve">&amp; complete </w:t>
            </w:r>
            <w:r w:rsidR="001F293C" w:rsidRPr="001F293C">
              <w:rPr>
                <w:rFonts w:ascii="Arial" w:hAnsi="Arial" w:cs="Arial"/>
              </w:rPr>
              <w:t>academic research and recognising of reliable resources</w:t>
            </w:r>
          </w:p>
        </w:tc>
        <w:tc>
          <w:tcPr>
            <w:tcW w:w="1538" w:type="dxa"/>
          </w:tcPr>
          <w:p w14:paraId="4C6F8D67" w14:textId="77777777" w:rsidR="009378FE" w:rsidRDefault="00130B1F" w:rsidP="009845F9">
            <w:pPr>
              <w:rPr>
                <w:rFonts w:ascii="Arial" w:hAnsi="Arial" w:cs="Arial"/>
              </w:rPr>
            </w:pPr>
            <w:r>
              <w:rPr>
                <w:rFonts w:ascii="Arial" w:hAnsi="Arial" w:cs="Arial"/>
              </w:rPr>
              <w:t>15 Oct 2023</w:t>
            </w:r>
          </w:p>
          <w:p w14:paraId="0E385EEC" w14:textId="0F87565E" w:rsidR="00130B1F" w:rsidRDefault="00130B1F" w:rsidP="009845F9">
            <w:pPr>
              <w:rPr>
                <w:rFonts w:ascii="Arial" w:hAnsi="Arial" w:cs="Arial"/>
              </w:rPr>
            </w:pPr>
            <w:r>
              <w:rPr>
                <w:rFonts w:ascii="Arial" w:hAnsi="Arial" w:cs="Arial"/>
              </w:rPr>
              <w:t>(2 weeks)</w:t>
            </w:r>
          </w:p>
        </w:tc>
      </w:tr>
      <w:tr w:rsidR="009378FE" w14:paraId="6828B024" w14:textId="77777777" w:rsidTr="00F2170A">
        <w:trPr>
          <w:trHeight w:val="290"/>
        </w:trPr>
        <w:tc>
          <w:tcPr>
            <w:tcW w:w="1884" w:type="dxa"/>
          </w:tcPr>
          <w:p w14:paraId="08205FA3" w14:textId="7AA11672" w:rsidR="009378FE" w:rsidRDefault="004B501B" w:rsidP="009845F9">
            <w:pPr>
              <w:rPr>
                <w:rFonts w:ascii="Arial" w:hAnsi="Arial" w:cs="Arial"/>
              </w:rPr>
            </w:pPr>
            <w:r>
              <w:rPr>
                <w:rFonts w:ascii="Arial" w:hAnsi="Arial" w:cs="Arial"/>
              </w:rPr>
              <w:t xml:space="preserve">Verbal Communication </w:t>
            </w:r>
          </w:p>
        </w:tc>
        <w:tc>
          <w:tcPr>
            <w:tcW w:w="1657" w:type="dxa"/>
          </w:tcPr>
          <w:p w14:paraId="5D01A856" w14:textId="2FB86D9F" w:rsidR="009378FE" w:rsidRDefault="003D3FB2" w:rsidP="009845F9">
            <w:pPr>
              <w:rPr>
                <w:rFonts w:ascii="Arial" w:hAnsi="Arial" w:cs="Arial"/>
              </w:rPr>
            </w:pPr>
            <w:r>
              <w:rPr>
                <w:rFonts w:ascii="Arial" w:hAnsi="Arial" w:cs="Arial"/>
              </w:rPr>
              <w:t>Overcome nerves</w:t>
            </w:r>
            <w:r w:rsidR="00B90343">
              <w:rPr>
                <w:rFonts w:ascii="Arial" w:hAnsi="Arial" w:cs="Arial"/>
              </w:rPr>
              <w:t xml:space="preserve">, </w:t>
            </w:r>
            <w:r>
              <w:rPr>
                <w:rFonts w:ascii="Arial" w:hAnsi="Arial" w:cs="Arial"/>
              </w:rPr>
              <w:t xml:space="preserve">deliver presentations to team </w:t>
            </w:r>
            <w:r w:rsidR="00B90343">
              <w:rPr>
                <w:rFonts w:ascii="Arial" w:hAnsi="Arial" w:cs="Arial"/>
              </w:rPr>
              <w:t xml:space="preserve">&amp; </w:t>
            </w:r>
            <w:r w:rsidR="00AC044E">
              <w:rPr>
                <w:rFonts w:ascii="Arial" w:hAnsi="Arial" w:cs="Arial"/>
              </w:rPr>
              <w:t>participate in group discussions</w:t>
            </w:r>
          </w:p>
        </w:tc>
        <w:tc>
          <w:tcPr>
            <w:tcW w:w="3258" w:type="dxa"/>
          </w:tcPr>
          <w:p w14:paraId="5BEA24FB" w14:textId="77777777" w:rsidR="009378FE" w:rsidRDefault="00AD24EB" w:rsidP="00AD24EB">
            <w:pPr>
              <w:pStyle w:val="ListParagraph"/>
              <w:numPr>
                <w:ilvl w:val="0"/>
                <w:numId w:val="25"/>
              </w:numPr>
              <w:rPr>
                <w:rFonts w:ascii="Arial" w:hAnsi="Arial" w:cs="Arial"/>
              </w:rPr>
            </w:pPr>
            <w:r>
              <w:rPr>
                <w:rFonts w:ascii="Arial" w:hAnsi="Arial" w:cs="Arial"/>
              </w:rPr>
              <w:t>Practice with family &amp; friends</w:t>
            </w:r>
          </w:p>
          <w:p w14:paraId="23A3C6F5" w14:textId="70DA03E2" w:rsidR="00AD24EB" w:rsidRPr="00AD24EB" w:rsidRDefault="00B90343" w:rsidP="00AD24EB">
            <w:pPr>
              <w:pStyle w:val="ListParagraph"/>
              <w:numPr>
                <w:ilvl w:val="0"/>
                <w:numId w:val="25"/>
              </w:numPr>
              <w:rPr>
                <w:rFonts w:ascii="Arial" w:hAnsi="Arial" w:cs="Arial"/>
              </w:rPr>
            </w:pPr>
            <w:r>
              <w:rPr>
                <w:rFonts w:ascii="Arial" w:hAnsi="Arial" w:cs="Arial"/>
              </w:rPr>
              <w:t>Research coping methods online</w:t>
            </w:r>
          </w:p>
        </w:tc>
        <w:tc>
          <w:tcPr>
            <w:tcW w:w="1843" w:type="dxa"/>
          </w:tcPr>
          <w:p w14:paraId="0FB5B4B8" w14:textId="77777777" w:rsidR="009378FE" w:rsidRDefault="00B90343" w:rsidP="009845F9">
            <w:pPr>
              <w:rPr>
                <w:rFonts w:ascii="Arial" w:hAnsi="Arial" w:cs="Arial"/>
              </w:rPr>
            </w:pPr>
            <w:r>
              <w:rPr>
                <w:rFonts w:ascii="Arial" w:hAnsi="Arial" w:cs="Arial"/>
              </w:rPr>
              <w:t xml:space="preserve">Be able to successfully </w:t>
            </w:r>
            <w:r w:rsidR="00515DF6">
              <w:rPr>
                <w:rFonts w:ascii="Arial" w:hAnsi="Arial" w:cs="Arial"/>
              </w:rPr>
              <w:t>engage with team.</w:t>
            </w:r>
          </w:p>
          <w:p w14:paraId="7EDB60A3" w14:textId="77777777" w:rsidR="00515DF6" w:rsidRDefault="00515DF6" w:rsidP="009845F9">
            <w:pPr>
              <w:rPr>
                <w:rFonts w:ascii="Arial" w:hAnsi="Arial" w:cs="Arial"/>
              </w:rPr>
            </w:pPr>
            <w:r>
              <w:rPr>
                <w:rFonts w:ascii="Arial" w:hAnsi="Arial" w:cs="Arial"/>
              </w:rPr>
              <w:t xml:space="preserve">Deliver a presentation. </w:t>
            </w:r>
          </w:p>
          <w:p w14:paraId="5D146511" w14:textId="6D0C6930" w:rsidR="00515DF6" w:rsidRDefault="00515DF6" w:rsidP="009845F9">
            <w:pPr>
              <w:rPr>
                <w:rFonts w:ascii="Arial" w:hAnsi="Arial" w:cs="Arial"/>
              </w:rPr>
            </w:pPr>
            <w:r>
              <w:rPr>
                <w:rFonts w:ascii="Arial" w:hAnsi="Arial" w:cs="Arial"/>
              </w:rPr>
              <w:t>Participate in group discussions</w:t>
            </w:r>
            <w:r w:rsidR="003945D9">
              <w:rPr>
                <w:rFonts w:ascii="Arial" w:hAnsi="Arial" w:cs="Arial"/>
              </w:rPr>
              <w:t>.</w:t>
            </w:r>
          </w:p>
        </w:tc>
        <w:tc>
          <w:tcPr>
            <w:tcW w:w="1538" w:type="dxa"/>
          </w:tcPr>
          <w:p w14:paraId="391B5215" w14:textId="69518B51" w:rsidR="009378FE" w:rsidRDefault="003945D9" w:rsidP="009845F9">
            <w:pPr>
              <w:rPr>
                <w:rFonts w:ascii="Arial" w:hAnsi="Arial" w:cs="Arial"/>
              </w:rPr>
            </w:pPr>
            <w:r>
              <w:rPr>
                <w:rFonts w:ascii="Arial" w:hAnsi="Arial" w:cs="Arial"/>
              </w:rPr>
              <w:t>31 Oct 2023 (1 month)</w:t>
            </w:r>
          </w:p>
        </w:tc>
      </w:tr>
      <w:tr w:rsidR="009378FE" w14:paraId="5B66238E" w14:textId="77777777" w:rsidTr="00F2170A">
        <w:trPr>
          <w:trHeight w:val="301"/>
        </w:trPr>
        <w:tc>
          <w:tcPr>
            <w:tcW w:w="1884" w:type="dxa"/>
          </w:tcPr>
          <w:p w14:paraId="7BFA3DF9" w14:textId="5030C347" w:rsidR="009378FE" w:rsidRDefault="00DB2524" w:rsidP="009845F9">
            <w:pPr>
              <w:rPr>
                <w:rFonts w:ascii="Arial" w:hAnsi="Arial" w:cs="Arial"/>
              </w:rPr>
            </w:pPr>
            <w:r>
              <w:rPr>
                <w:rFonts w:ascii="Arial" w:hAnsi="Arial" w:cs="Arial"/>
              </w:rPr>
              <w:t>Written communication</w:t>
            </w:r>
          </w:p>
        </w:tc>
        <w:tc>
          <w:tcPr>
            <w:tcW w:w="1657" w:type="dxa"/>
          </w:tcPr>
          <w:p w14:paraId="4A28850C" w14:textId="141C95B2" w:rsidR="009378FE" w:rsidRDefault="00760CAD" w:rsidP="009845F9">
            <w:pPr>
              <w:rPr>
                <w:rFonts w:ascii="Arial" w:hAnsi="Arial" w:cs="Arial"/>
              </w:rPr>
            </w:pPr>
            <w:r>
              <w:rPr>
                <w:rFonts w:ascii="Arial" w:hAnsi="Arial" w:cs="Arial"/>
              </w:rPr>
              <w:t>Write academically &amp; take clear notes</w:t>
            </w:r>
          </w:p>
        </w:tc>
        <w:tc>
          <w:tcPr>
            <w:tcW w:w="3258" w:type="dxa"/>
          </w:tcPr>
          <w:p w14:paraId="2F7C4FAF" w14:textId="77777777" w:rsidR="009378FE" w:rsidRDefault="00760CAD" w:rsidP="00760CAD">
            <w:pPr>
              <w:pStyle w:val="ListParagraph"/>
              <w:numPr>
                <w:ilvl w:val="0"/>
                <w:numId w:val="25"/>
              </w:numPr>
              <w:rPr>
                <w:rFonts w:ascii="Arial" w:hAnsi="Arial" w:cs="Arial"/>
              </w:rPr>
            </w:pPr>
            <w:r>
              <w:rPr>
                <w:rFonts w:ascii="Arial" w:hAnsi="Arial" w:cs="Arial"/>
              </w:rPr>
              <w:t xml:space="preserve">Practice neater handwriting </w:t>
            </w:r>
          </w:p>
          <w:p w14:paraId="5D8A6BC1" w14:textId="77777777" w:rsidR="00DB74B7" w:rsidRDefault="00DB74B7" w:rsidP="00DB74B7">
            <w:pPr>
              <w:pStyle w:val="ListParagraph"/>
              <w:numPr>
                <w:ilvl w:val="0"/>
                <w:numId w:val="25"/>
              </w:numPr>
              <w:rPr>
                <w:rFonts w:ascii="Arial" w:hAnsi="Arial" w:cs="Arial"/>
              </w:rPr>
            </w:pPr>
            <w:r>
              <w:rPr>
                <w:rFonts w:ascii="Arial" w:hAnsi="Arial" w:cs="Arial"/>
              </w:rPr>
              <w:t>Revise and edit written work</w:t>
            </w:r>
          </w:p>
          <w:p w14:paraId="09BE1329" w14:textId="77777777" w:rsidR="00DB74B7" w:rsidRDefault="00DB74B7" w:rsidP="00DB74B7">
            <w:pPr>
              <w:pStyle w:val="ListParagraph"/>
              <w:numPr>
                <w:ilvl w:val="0"/>
                <w:numId w:val="25"/>
              </w:numPr>
              <w:rPr>
                <w:rFonts w:ascii="Arial" w:hAnsi="Arial" w:cs="Arial"/>
              </w:rPr>
            </w:pPr>
            <w:r>
              <w:rPr>
                <w:rFonts w:ascii="Arial" w:hAnsi="Arial" w:cs="Arial"/>
              </w:rPr>
              <w:t xml:space="preserve">Proof read </w:t>
            </w:r>
          </w:p>
          <w:p w14:paraId="346BBE49" w14:textId="77777777" w:rsidR="00DB74B7" w:rsidRDefault="00DD3C93" w:rsidP="00DB74B7">
            <w:pPr>
              <w:pStyle w:val="ListParagraph"/>
              <w:numPr>
                <w:ilvl w:val="0"/>
                <w:numId w:val="25"/>
              </w:numPr>
              <w:rPr>
                <w:rFonts w:ascii="Arial" w:hAnsi="Arial" w:cs="Arial"/>
              </w:rPr>
            </w:pPr>
            <w:r>
              <w:rPr>
                <w:rFonts w:ascii="Arial" w:hAnsi="Arial" w:cs="Arial"/>
              </w:rPr>
              <w:t xml:space="preserve">Read a variety of books and articles </w:t>
            </w:r>
          </w:p>
          <w:p w14:paraId="0F85067D" w14:textId="3751A97E" w:rsidR="00414D81" w:rsidRPr="00DB74B7" w:rsidRDefault="00414D81" w:rsidP="00DB74B7">
            <w:pPr>
              <w:pStyle w:val="ListParagraph"/>
              <w:numPr>
                <w:ilvl w:val="0"/>
                <w:numId w:val="25"/>
              </w:numPr>
              <w:rPr>
                <w:rFonts w:ascii="Arial" w:hAnsi="Arial" w:cs="Arial"/>
              </w:rPr>
            </w:pPr>
            <w:r>
              <w:rPr>
                <w:rFonts w:ascii="Arial" w:hAnsi="Arial" w:cs="Arial"/>
              </w:rPr>
              <w:t xml:space="preserve">Welcome constructive criticism </w:t>
            </w:r>
          </w:p>
        </w:tc>
        <w:tc>
          <w:tcPr>
            <w:tcW w:w="1843" w:type="dxa"/>
          </w:tcPr>
          <w:p w14:paraId="2A91EFBC" w14:textId="77777777" w:rsidR="00A909B4" w:rsidRDefault="006548CC" w:rsidP="009845F9">
            <w:pPr>
              <w:rPr>
                <w:rFonts w:ascii="Arial" w:hAnsi="Arial" w:cs="Arial"/>
              </w:rPr>
            </w:pPr>
            <w:r>
              <w:rPr>
                <w:rFonts w:ascii="Arial" w:hAnsi="Arial" w:cs="Arial"/>
              </w:rPr>
              <w:t>To be able to write with diverse writing skill</w:t>
            </w:r>
            <w:r w:rsidR="00A909B4">
              <w:rPr>
                <w:rFonts w:ascii="Arial" w:hAnsi="Arial" w:cs="Arial"/>
              </w:rPr>
              <w:t>s.</w:t>
            </w:r>
          </w:p>
          <w:p w14:paraId="7D5696D0" w14:textId="1843F1AE" w:rsidR="00A909B4" w:rsidRDefault="00A909B4" w:rsidP="009845F9">
            <w:pPr>
              <w:rPr>
                <w:rFonts w:ascii="Arial" w:hAnsi="Arial" w:cs="Arial"/>
              </w:rPr>
            </w:pPr>
            <w:r>
              <w:rPr>
                <w:rFonts w:ascii="Arial" w:hAnsi="Arial" w:cs="Arial"/>
              </w:rPr>
              <w:t xml:space="preserve">Produce academically written pieces. </w:t>
            </w:r>
          </w:p>
        </w:tc>
        <w:tc>
          <w:tcPr>
            <w:tcW w:w="1538" w:type="dxa"/>
          </w:tcPr>
          <w:p w14:paraId="48BED109" w14:textId="799D87C4" w:rsidR="009378FE" w:rsidRDefault="00414D81" w:rsidP="009845F9">
            <w:pPr>
              <w:rPr>
                <w:rFonts w:ascii="Arial" w:hAnsi="Arial" w:cs="Arial"/>
              </w:rPr>
            </w:pPr>
            <w:r>
              <w:rPr>
                <w:rFonts w:ascii="Arial" w:hAnsi="Arial" w:cs="Arial"/>
              </w:rPr>
              <w:t>7 Nov 2023 (</w:t>
            </w:r>
            <w:r w:rsidR="0015647A">
              <w:rPr>
                <w:rFonts w:ascii="Arial" w:hAnsi="Arial" w:cs="Arial"/>
              </w:rPr>
              <w:t>5 weeks)</w:t>
            </w:r>
          </w:p>
        </w:tc>
      </w:tr>
    </w:tbl>
    <w:p w14:paraId="074DE29E" w14:textId="77777777" w:rsidR="00AF4B0B" w:rsidRDefault="00AF4B0B" w:rsidP="009845F9">
      <w:pPr>
        <w:rPr>
          <w:rFonts w:ascii="Arial" w:hAnsi="Arial" w:cs="Arial"/>
        </w:rPr>
      </w:pPr>
    </w:p>
    <w:p w14:paraId="35ADFEC2" w14:textId="68C7E93B" w:rsidR="00E544AF" w:rsidRDefault="00947745" w:rsidP="005357E4">
      <w:pPr>
        <w:pStyle w:val="Heading1"/>
      </w:pPr>
      <w:bookmarkStart w:id="6" w:name="_Toc146987010"/>
      <w:r>
        <w:lastRenderedPageBreak/>
        <w:t>Conclusion</w:t>
      </w:r>
      <w:bookmarkEnd w:id="6"/>
    </w:p>
    <w:p w14:paraId="4F589545" w14:textId="38E3C022" w:rsidR="00E544AF" w:rsidRDefault="009A0612" w:rsidP="009845F9">
      <w:pPr>
        <w:rPr>
          <w:rFonts w:ascii="Arial" w:hAnsi="Arial" w:cs="Arial"/>
        </w:rPr>
      </w:pPr>
      <w:r w:rsidRPr="009A0612">
        <w:rPr>
          <w:rFonts w:ascii="Arial" w:hAnsi="Arial" w:cs="Arial"/>
        </w:rPr>
        <w:t xml:space="preserve">To summarise, transferable skills acquired via higher education serve a critical role in developing students into well-rounded, adaptable, and accomplished professionals. Higher education not only delivers academic information but also develops a set of skills that can be applied across a variety of career opportunities and life situations. </w:t>
      </w:r>
      <w:r w:rsidR="004D58C8">
        <w:rPr>
          <w:rFonts w:ascii="Arial" w:hAnsi="Arial" w:cs="Arial"/>
        </w:rPr>
        <w:t xml:space="preserve">Learning and living </w:t>
      </w:r>
      <w:r w:rsidR="00501D8D">
        <w:rPr>
          <w:rFonts w:ascii="Arial" w:hAnsi="Arial" w:cs="Arial"/>
        </w:rPr>
        <w:t xml:space="preserve">in the current </w:t>
      </w:r>
      <w:r w:rsidR="00F030B8">
        <w:rPr>
          <w:rFonts w:ascii="Arial" w:hAnsi="Arial" w:cs="Arial"/>
        </w:rPr>
        <w:t>digital era has transformed the learning experience</w:t>
      </w:r>
      <w:r w:rsidR="00941F05">
        <w:rPr>
          <w:rFonts w:ascii="Arial" w:hAnsi="Arial" w:cs="Arial"/>
        </w:rPr>
        <w:t xml:space="preserve">. </w:t>
      </w:r>
      <w:r w:rsidR="002A1E27" w:rsidRPr="002A1E27">
        <w:rPr>
          <w:rFonts w:ascii="Arial" w:hAnsi="Arial" w:cs="Arial"/>
        </w:rPr>
        <w:t>First and foremost, information is now available at unprecedented levels.</w:t>
      </w:r>
      <w:r w:rsidR="002A1E27">
        <w:rPr>
          <w:rFonts w:ascii="Arial" w:hAnsi="Arial" w:cs="Arial"/>
        </w:rPr>
        <w:t xml:space="preserve"> Libraries are accessible in person and online 24 hours a day. </w:t>
      </w:r>
      <w:r w:rsidR="005A5F74">
        <w:rPr>
          <w:rFonts w:ascii="Arial" w:hAnsi="Arial" w:cs="Arial"/>
        </w:rPr>
        <w:t>Articles and papers are downloadable at any time</w:t>
      </w:r>
      <w:r w:rsidR="00525E66">
        <w:rPr>
          <w:rFonts w:ascii="Arial" w:hAnsi="Arial" w:cs="Arial"/>
        </w:rPr>
        <w:t xml:space="preserve"> meaning there is no time constraints when students access research resources</w:t>
      </w:r>
      <w:r w:rsidR="00C43227">
        <w:rPr>
          <w:rFonts w:ascii="Arial" w:hAnsi="Arial" w:cs="Arial"/>
        </w:rPr>
        <w:t xml:space="preserve"> meaning a vast </w:t>
      </w:r>
      <w:r w:rsidR="00EC07A8">
        <w:rPr>
          <w:rFonts w:ascii="Arial" w:hAnsi="Arial" w:cs="Arial"/>
        </w:rPr>
        <w:t xml:space="preserve">range of knowledge is available in just a few clicks. </w:t>
      </w:r>
    </w:p>
    <w:p w14:paraId="4A36C448" w14:textId="47B113ED" w:rsidR="00C36C48" w:rsidRDefault="00C36C48" w:rsidP="009845F9">
      <w:pPr>
        <w:rPr>
          <w:rFonts w:ascii="Arial" w:hAnsi="Arial" w:cs="Arial"/>
        </w:rPr>
      </w:pPr>
      <w:r>
        <w:rPr>
          <w:rFonts w:ascii="Arial" w:hAnsi="Arial" w:cs="Arial"/>
        </w:rPr>
        <w:t xml:space="preserve">However if the student is not of a technical mind this can cause </w:t>
      </w:r>
      <w:r w:rsidR="00F42D54">
        <w:rPr>
          <w:rFonts w:ascii="Arial" w:hAnsi="Arial" w:cs="Arial"/>
        </w:rPr>
        <w:t xml:space="preserve">barriers to their learning. </w:t>
      </w:r>
      <w:r w:rsidR="002D34DA" w:rsidRPr="002D34DA">
        <w:rPr>
          <w:rFonts w:ascii="Arial" w:hAnsi="Arial" w:cs="Arial"/>
        </w:rPr>
        <w:t>Concerns have also been expressed concerning the possibility of social isolation in learning as a result of the digital era.</w:t>
      </w:r>
      <w:r w:rsidR="00290486">
        <w:rPr>
          <w:rFonts w:ascii="Arial" w:hAnsi="Arial" w:cs="Arial"/>
        </w:rPr>
        <w:t xml:space="preserve"> </w:t>
      </w:r>
    </w:p>
    <w:p w14:paraId="59917486" w14:textId="63DE410B" w:rsidR="00290486" w:rsidRDefault="00583A37" w:rsidP="009845F9">
      <w:pPr>
        <w:rPr>
          <w:rFonts w:ascii="Arial" w:hAnsi="Arial" w:cs="Arial"/>
        </w:rPr>
      </w:pPr>
      <w:r>
        <w:rPr>
          <w:rFonts w:ascii="Arial" w:hAnsi="Arial" w:cs="Arial"/>
        </w:rPr>
        <w:t xml:space="preserve">‘Digital Native’ students should have the ability to </w:t>
      </w:r>
      <w:r w:rsidR="000D729F">
        <w:rPr>
          <w:rFonts w:ascii="Arial" w:hAnsi="Arial" w:cs="Arial"/>
        </w:rPr>
        <w:t>embrace the challenges that come with digital learning.</w:t>
      </w:r>
    </w:p>
    <w:p w14:paraId="15C829D8" w14:textId="127F291E" w:rsidR="00D53614" w:rsidRDefault="000D729F" w:rsidP="009845F9">
      <w:pPr>
        <w:rPr>
          <w:rFonts w:ascii="Arial" w:hAnsi="Arial" w:cs="Arial"/>
        </w:rPr>
      </w:pPr>
      <w:r>
        <w:rPr>
          <w:rFonts w:ascii="Arial" w:hAnsi="Arial" w:cs="Arial"/>
        </w:rPr>
        <w:t xml:space="preserve">During the COVID-19 pandemic students saw </w:t>
      </w:r>
      <w:r w:rsidR="00126CAC">
        <w:rPr>
          <w:rFonts w:ascii="Arial" w:hAnsi="Arial" w:cs="Arial"/>
        </w:rPr>
        <w:t xml:space="preserve">huge adjustments </w:t>
      </w:r>
      <w:r w:rsidR="00487947">
        <w:rPr>
          <w:rFonts w:ascii="Arial" w:hAnsi="Arial" w:cs="Arial"/>
        </w:rPr>
        <w:t>to their learning</w:t>
      </w:r>
      <w:r w:rsidR="00126CAC">
        <w:rPr>
          <w:rFonts w:ascii="Arial" w:hAnsi="Arial" w:cs="Arial"/>
        </w:rPr>
        <w:t xml:space="preserve">, one of the many being the </w:t>
      </w:r>
      <w:r w:rsidR="00B07546">
        <w:rPr>
          <w:rFonts w:ascii="Arial" w:hAnsi="Arial" w:cs="Arial"/>
        </w:rPr>
        <w:t xml:space="preserve">shift to online </w:t>
      </w:r>
      <w:r w:rsidR="00487947">
        <w:rPr>
          <w:rFonts w:ascii="Arial" w:hAnsi="Arial" w:cs="Arial"/>
        </w:rPr>
        <w:t>lessons</w:t>
      </w:r>
      <w:r w:rsidR="00B07546">
        <w:rPr>
          <w:rFonts w:ascii="Arial" w:hAnsi="Arial" w:cs="Arial"/>
        </w:rPr>
        <w:t xml:space="preserve">. </w:t>
      </w:r>
      <w:r w:rsidR="00D53614">
        <w:rPr>
          <w:rFonts w:ascii="Arial" w:hAnsi="Arial" w:cs="Arial"/>
        </w:rPr>
        <w:t xml:space="preserve">This shift in delivery for lessons </w:t>
      </w:r>
      <w:r w:rsidR="00B8429F">
        <w:rPr>
          <w:rFonts w:ascii="Arial" w:hAnsi="Arial" w:cs="Arial"/>
        </w:rPr>
        <w:t>provides</w:t>
      </w:r>
      <w:r w:rsidR="00B8429F" w:rsidRPr="00B8429F">
        <w:rPr>
          <w:rFonts w:ascii="Arial" w:hAnsi="Arial" w:cs="Arial"/>
        </w:rPr>
        <w:t xml:space="preserve"> flexibility</w:t>
      </w:r>
      <w:r w:rsidR="00B8429F">
        <w:rPr>
          <w:rFonts w:ascii="Arial" w:hAnsi="Arial" w:cs="Arial"/>
        </w:rPr>
        <w:t xml:space="preserve"> to learners</w:t>
      </w:r>
      <w:r w:rsidR="003510F2">
        <w:rPr>
          <w:rFonts w:ascii="Arial" w:hAnsi="Arial" w:cs="Arial"/>
        </w:rPr>
        <w:t xml:space="preserve"> which enables them to meet the needs of students who perhaps due to </w:t>
      </w:r>
      <w:r w:rsidR="002943E3">
        <w:rPr>
          <w:rFonts w:ascii="Arial" w:hAnsi="Arial" w:cs="Arial"/>
        </w:rPr>
        <w:t xml:space="preserve">their complex needs wouldn’t have enrolled prior to the adaptions. </w:t>
      </w:r>
      <w:r w:rsidR="0024367C">
        <w:rPr>
          <w:rFonts w:ascii="Arial" w:hAnsi="Arial" w:cs="Arial"/>
        </w:rPr>
        <w:t>Enabling</w:t>
      </w:r>
      <w:r w:rsidR="00175869">
        <w:rPr>
          <w:rFonts w:ascii="Arial" w:hAnsi="Arial" w:cs="Arial"/>
        </w:rPr>
        <w:t xml:space="preserve"> universities are appealing to a wider range of student</w:t>
      </w:r>
      <w:r w:rsidR="00683C92">
        <w:rPr>
          <w:rFonts w:ascii="Arial" w:hAnsi="Arial" w:cs="Arial"/>
        </w:rPr>
        <w:t xml:space="preserve"> and </w:t>
      </w:r>
      <w:r w:rsidR="0024367C">
        <w:rPr>
          <w:rFonts w:ascii="Arial" w:hAnsi="Arial" w:cs="Arial"/>
        </w:rPr>
        <w:t>encouraging a</w:t>
      </w:r>
      <w:r w:rsidR="001D7251">
        <w:rPr>
          <w:rFonts w:ascii="Arial" w:hAnsi="Arial" w:cs="Arial"/>
        </w:rPr>
        <w:t xml:space="preserve">n inclusive environment. </w:t>
      </w:r>
    </w:p>
    <w:p w14:paraId="152ACB05" w14:textId="7B0C5415" w:rsidR="000D729F" w:rsidRDefault="00B07546" w:rsidP="009845F9">
      <w:pPr>
        <w:rPr>
          <w:rFonts w:ascii="Arial" w:hAnsi="Arial" w:cs="Arial"/>
        </w:rPr>
      </w:pPr>
      <w:r>
        <w:rPr>
          <w:rFonts w:ascii="Arial" w:hAnsi="Arial" w:cs="Arial"/>
        </w:rPr>
        <w:t xml:space="preserve">The author herself saw her studies impacted by this change. As the author </w:t>
      </w:r>
      <w:r w:rsidR="00F5005E">
        <w:rPr>
          <w:rFonts w:ascii="Arial" w:hAnsi="Arial" w:cs="Arial"/>
        </w:rPr>
        <w:t xml:space="preserve">identifies as a ‘visual learning’ she found herself withdrawing from studies as </w:t>
      </w:r>
      <w:r w:rsidR="00603A60">
        <w:rPr>
          <w:rFonts w:ascii="Arial" w:hAnsi="Arial" w:cs="Arial"/>
        </w:rPr>
        <w:t>she had a negative experience</w:t>
      </w:r>
      <w:r w:rsidR="00487947">
        <w:rPr>
          <w:rFonts w:ascii="Arial" w:hAnsi="Arial" w:cs="Arial"/>
        </w:rPr>
        <w:t xml:space="preserve"> in the adjustments to online learning</w:t>
      </w:r>
      <w:r w:rsidR="00D53614">
        <w:rPr>
          <w:rFonts w:ascii="Arial" w:hAnsi="Arial" w:cs="Arial"/>
        </w:rPr>
        <w:t xml:space="preserve">. </w:t>
      </w:r>
      <w:r w:rsidR="001D7251">
        <w:rPr>
          <w:rFonts w:ascii="Arial" w:hAnsi="Arial" w:cs="Arial"/>
        </w:rPr>
        <w:t xml:space="preserve">Sadly this prolonged her studying and set her back from her </w:t>
      </w:r>
      <w:r w:rsidR="00B02EF4">
        <w:rPr>
          <w:rFonts w:ascii="Arial" w:hAnsi="Arial" w:cs="Arial"/>
        </w:rPr>
        <w:t xml:space="preserve">fellow students who thrived from such an environment. </w:t>
      </w:r>
      <w:r w:rsidR="00A5545F">
        <w:rPr>
          <w:rFonts w:ascii="Arial" w:hAnsi="Arial" w:cs="Arial"/>
        </w:rPr>
        <w:t xml:space="preserve">   </w:t>
      </w:r>
    </w:p>
    <w:p w14:paraId="45B7AEC9" w14:textId="637C6C3D" w:rsidR="0015647A" w:rsidRDefault="0015647A" w:rsidP="009845F9">
      <w:pPr>
        <w:rPr>
          <w:rFonts w:ascii="Arial" w:hAnsi="Arial" w:cs="Arial"/>
        </w:rPr>
      </w:pPr>
      <w:r>
        <w:rPr>
          <w:rFonts w:ascii="Arial" w:hAnsi="Arial" w:cs="Arial"/>
        </w:rPr>
        <w:t xml:space="preserve">There are skills in which the author has </w:t>
      </w:r>
      <w:r w:rsidR="0039361F">
        <w:rPr>
          <w:rFonts w:ascii="Arial" w:hAnsi="Arial" w:cs="Arial"/>
        </w:rPr>
        <w:t>recognised require a</w:t>
      </w:r>
    </w:p>
    <w:p w14:paraId="1060A031" w14:textId="77777777" w:rsidR="00B02EF4" w:rsidRDefault="00B02EF4" w:rsidP="009845F9">
      <w:pPr>
        <w:rPr>
          <w:rFonts w:ascii="Arial" w:hAnsi="Arial" w:cs="Arial"/>
        </w:rPr>
      </w:pPr>
    </w:p>
    <w:p w14:paraId="038BD183" w14:textId="77777777" w:rsidR="00E544AF" w:rsidRPr="009845F9" w:rsidRDefault="00E544AF" w:rsidP="009845F9">
      <w:pPr>
        <w:rPr>
          <w:rFonts w:ascii="Arial" w:hAnsi="Arial" w:cs="Arial"/>
        </w:rPr>
      </w:pPr>
    </w:p>
    <w:p w14:paraId="550A8117" w14:textId="2DAC64BE" w:rsidR="006E4403" w:rsidRDefault="006E4403" w:rsidP="002049FE">
      <w:pPr>
        <w:pStyle w:val="Heading2"/>
      </w:pPr>
    </w:p>
    <w:p w14:paraId="4D602F28" w14:textId="77777777" w:rsidR="006E4403" w:rsidRDefault="006E4403" w:rsidP="002049FE">
      <w:pPr>
        <w:pStyle w:val="Heading2"/>
      </w:pPr>
    </w:p>
    <w:p w14:paraId="59925D1D" w14:textId="77777777" w:rsidR="009A0612" w:rsidRDefault="009A0612" w:rsidP="009A0612"/>
    <w:p w14:paraId="46234379" w14:textId="77777777" w:rsidR="009A0612" w:rsidRDefault="009A0612" w:rsidP="009A0612"/>
    <w:p w14:paraId="27D4D6C3" w14:textId="77777777" w:rsidR="009A0612" w:rsidRDefault="009A0612" w:rsidP="009A0612"/>
    <w:p w14:paraId="4971FDAD" w14:textId="77777777" w:rsidR="009A0612" w:rsidRDefault="009A0612" w:rsidP="009A0612"/>
    <w:p w14:paraId="5098F136" w14:textId="77777777" w:rsidR="009A0612" w:rsidRPr="009A0612" w:rsidRDefault="009A0612" w:rsidP="009A0612"/>
    <w:p w14:paraId="14B964F7" w14:textId="77777777" w:rsidR="006E4403" w:rsidRDefault="006E4403" w:rsidP="002049FE">
      <w:pPr>
        <w:pStyle w:val="Heading2"/>
      </w:pPr>
    </w:p>
    <w:p w14:paraId="210A5B64" w14:textId="77777777" w:rsidR="006E4403" w:rsidRDefault="006E4403" w:rsidP="002049FE">
      <w:pPr>
        <w:pStyle w:val="Heading2"/>
      </w:pPr>
    </w:p>
    <w:p w14:paraId="0B623810" w14:textId="77777777" w:rsidR="006E4403" w:rsidRDefault="006E4403" w:rsidP="002049FE">
      <w:pPr>
        <w:pStyle w:val="Heading2"/>
      </w:pPr>
    </w:p>
    <w:p w14:paraId="6A582330" w14:textId="77777777" w:rsidR="006E4403" w:rsidRDefault="006E4403" w:rsidP="002049FE">
      <w:pPr>
        <w:pStyle w:val="Heading2"/>
      </w:pPr>
    </w:p>
    <w:p w14:paraId="1D44BED7" w14:textId="77777777" w:rsidR="006E4403" w:rsidRDefault="006E4403" w:rsidP="002049FE">
      <w:pPr>
        <w:pStyle w:val="Heading2"/>
      </w:pPr>
    </w:p>
    <w:p w14:paraId="0DCA2875" w14:textId="77777777" w:rsidR="009A0612" w:rsidRDefault="009A0612" w:rsidP="009A0612"/>
    <w:p w14:paraId="5C680EE8" w14:textId="77777777" w:rsidR="009A0612" w:rsidRDefault="009A0612" w:rsidP="009A0612"/>
    <w:p w14:paraId="41476CED" w14:textId="77777777" w:rsidR="009A0612" w:rsidRPr="009A0612" w:rsidRDefault="009A0612" w:rsidP="009A0612"/>
    <w:p w14:paraId="48E23732" w14:textId="51C25494" w:rsidR="00622FC4" w:rsidRDefault="00B220CB" w:rsidP="00AA5B91">
      <w:pPr>
        <w:pStyle w:val="Heading1"/>
      </w:pPr>
      <w:bookmarkStart w:id="7" w:name="_Toc146987011"/>
      <w:r>
        <w:lastRenderedPageBreak/>
        <w:t>References</w:t>
      </w:r>
      <w:bookmarkEnd w:id="7"/>
    </w:p>
    <w:p w14:paraId="01F860D8" w14:textId="77777777" w:rsidR="00157C08" w:rsidRDefault="00157C08" w:rsidP="00157C08"/>
    <w:p w14:paraId="2C015069" w14:textId="77777777" w:rsidR="00D43B93" w:rsidRPr="00552B28" w:rsidRDefault="00D43B93" w:rsidP="00D43B93">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Anderson, N. (2021). The post-pandemic future of college? It’s on campus and online. </w:t>
      </w:r>
      <w:r w:rsidRPr="00552B28">
        <w:rPr>
          <w:rFonts w:ascii="Arial" w:hAnsi="Arial" w:cs="Arial"/>
          <w:i/>
          <w:iCs/>
          <w:color w:val="222222"/>
          <w:sz w:val="20"/>
          <w:szCs w:val="20"/>
          <w:shd w:val="clear" w:color="auto" w:fill="FFFFFF"/>
        </w:rPr>
        <w:t>Washington Post</w:t>
      </w:r>
      <w:r w:rsidRPr="00552B28">
        <w:rPr>
          <w:rFonts w:ascii="Arial" w:hAnsi="Arial" w:cs="Arial"/>
          <w:color w:val="222222"/>
          <w:sz w:val="20"/>
          <w:szCs w:val="20"/>
          <w:shd w:val="clear" w:color="auto" w:fill="FFFFFF"/>
        </w:rPr>
        <w:t>.</w:t>
      </w:r>
    </w:p>
    <w:p w14:paraId="371635C9" w14:textId="77777777" w:rsidR="00157C08" w:rsidRPr="00157C08" w:rsidRDefault="00157C08" w:rsidP="00157C08"/>
    <w:p w14:paraId="1DACF1C1" w14:textId="77777777" w:rsidR="00D43B93" w:rsidRPr="00552B28" w:rsidRDefault="00D43B93" w:rsidP="00D43B93">
      <w:pPr>
        <w:rPr>
          <w:rFonts w:ascii="Arial" w:hAnsi="Arial" w:cs="Arial"/>
        </w:rPr>
      </w:pPr>
      <w:r w:rsidRPr="00552B28">
        <w:rPr>
          <w:rFonts w:ascii="Arial" w:hAnsi="Arial" w:cs="Arial"/>
          <w:color w:val="222222"/>
          <w:sz w:val="20"/>
          <w:szCs w:val="20"/>
          <w:shd w:val="clear" w:color="auto" w:fill="FFFFFF"/>
        </w:rPr>
        <w:t>Dias, L., &amp; Victor, A. (2022). Teaching and learning with mobile devices in the 21st century digital world: Benefits and challenges. </w:t>
      </w:r>
      <w:r w:rsidRPr="00552B28">
        <w:rPr>
          <w:rFonts w:ascii="Arial" w:hAnsi="Arial" w:cs="Arial"/>
          <w:i/>
          <w:iCs/>
          <w:color w:val="222222"/>
          <w:sz w:val="20"/>
          <w:szCs w:val="20"/>
          <w:shd w:val="clear" w:color="auto" w:fill="FFFFFF"/>
        </w:rPr>
        <w:t>European Journal of Multidisciplinary Studies</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7</w:t>
      </w:r>
      <w:r w:rsidRPr="00552B28">
        <w:rPr>
          <w:rFonts w:ascii="Arial" w:hAnsi="Arial" w:cs="Arial"/>
          <w:color w:val="222222"/>
          <w:sz w:val="20"/>
          <w:szCs w:val="20"/>
          <w:shd w:val="clear" w:color="auto" w:fill="FFFFFF"/>
        </w:rPr>
        <w:t>(1), 26-34.</w:t>
      </w:r>
    </w:p>
    <w:p w14:paraId="5055E4B2" w14:textId="77777777" w:rsidR="009A0612" w:rsidRPr="009A0612" w:rsidRDefault="009A0612" w:rsidP="009A0612"/>
    <w:p w14:paraId="7BDE722C" w14:textId="77777777" w:rsidR="0003087D" w:rsidRPr="00552B28" w:rsidRDefault="0003087D" w:rsidP="0003087D">
      <w:pPr>
        <w:rPr>
          <w:rFonts w:ascii="Arial" w:hAnsi="Arial" w:cs="Arial"/>
          <w:color w:val="222222"/>
          <w:sz w:val="20"/>
          <w:szCs w:val="20"/>
          <w:shd w:val="clear" w:color="auto" w:fill="FFFFFF"/>
        </w:rPr>
      </w:pPr>
      <w:proofErr w:type="spellStart"/>
      <w:r w:rsidRPr="00552B28">
        <w:rPr>
          <w:rFonts w:ascii="Arial" w:hAnsi="Arial" w:cs="Arial"/>
          <w:color w:val="222222"/>
          <w:sz w:val="20"/>
          <w:szCs w:val="20"/>
          <w:shd w:val="clear" w:color="auto" w:fill="FFFFFF"/>
        </w:rPr>
        <w:t>Fathoni</w:t>
      </w:r>
      <w:proofErr w:type="spellEnd"/>
      <w:r w:rsidRPr="00552B28">
        <w:rPr>
          <w:rFonts w:ascii="Arial" w:hAnsi="Arial" w:cs="Arial"/>
          <w:color w:val="222222"/>
          <w:sz w:val="20"/>
          <w:szCs w:val="20"/>
          <w:shd w:val="clear" w:color="auto" w:fill="FFFFFF"/>
        </w:rPr>
        <w:t xml:space="preserve">, A., </w:t>
      </w:r>
      <w:proofErr w:type="spellStart"/>
      <w:r w:rsidRPr="00552B28">
        <w:rPr>
          <w:rFonts w:ascii="Arial" w:hAnsi="Arial" w:cs="Arial"/>
          <w:color w:val="222222"/>
          <w:sz w:val="20"/>
          <w:szCs w:val="20"/>
          <w:shd w:val="clear" w:color="auto" w:fill="FFFFFF"/>
        </w:rPr>
        <w:t>Mustadi</w:t>
      </w:r>
      <w:proofErr w:type="spellEnd"/>
      <w:r w:rsidRPr="00552B28">
        <w:rPr>
          <w:rFonts w:ascii="Arial" w:hAnsi="Arial" w:cs="Arial"/>
          <w:color w:val="222222"/>
          <w:sz w:val="20"/>
          <w:szCs w:val="20"/>
          <w:shd w:val="clear" w:color="auto" w:fill="FFFFFF"/>
        </w:rPr>
        <w:t xml:space="preserve">, A., &amp; </w:t>
      </w:r>
      <w:proofErr w:type="spellStart"/>
      <w:r w:rsidRPr="00552B28">
        <w:rPr>
          <w:rFonts w:ascii="Arial" w:hAnsi="Arial" w:cs="Arial"/>
          <w:color w:val="222222"/>
          <w:sz w:val="20"/>
          <w:szCs w:val="20"/>
          <w:shd w:val="clear" w:color="auto" w:fill="FFFFFF"/>
        </w:rPr>
        <w:t>Kurniawati</w:t>
      </w:r>
      <w:proofErr w:type="spellEnd"/>
      <w:r w:rsidRPr="00552B28">
        <w:rPr>
          <w:rFonts w:ascii="Arial" w:hAnsi="Arial" w:cs="Arial"/>
          <w:color w:val="222222"/>
          <w:sz w:val="20"/>
          <w:szCs w:val="20"/>
          <w:shd w:val="clear" w:color="auto" w:fill="FFFFFF"/>
        </w:rPr>
        <w:t>, W. (2021). Higher education students and covid-19: challenges and strategies in facing online learning. </w:t>
      </w:r>
      <w:r w:rsidRPr="00552B28">
        <w:rPr>
          <w:rFonts w:ascii="Arial" w:hAnsi="Arial" w:cs="Arial"/>
          <w:i/>
          <w:iCs/>
          <w:color w:val="222222"/>
          <w:sz w:val="20"/>
          <w:szCs w:val="20"/>
          <w:shd w:val="clear" w:color="auto" w:fill="FFFFFF"/>
        </w:rPr>
        <w:t>JPI (</w:t>
      </w:r>
      <w:proofErr w:type="spellStart"/>
      <w:r w:rsidRPr="00552B28">
        <w:rPr>
          <w:rFonts w:ascii="Arial" w:hAnsi="Arial" w:cs="Arial"/>
          <w:i/>
          <w:iCs/>
          <w:color w:val="222222"/>
          <w:sz w:val="20"/>
          <w:szCs w:val="20"/>
          <w:shd w:val="clear" w:color="auto" w:fill="FFFFFF"/>
        </w:rPr>
        <w:t>Jurnal</w:t>
      </w:r>
      <w:proofErr w:type="spellEnd"/>
      <w:r w:rsidRPr="00552B28">
        <w:rPr>
          <w:rFonts w:ascii="Arial" w:hAnsi="Arial" w:cs="Arial"/>
          <w:i/>
          <w:iCs/>
          <w:color w:val="222222"/>
          <w:sz w:val="20"/>
          <w:szCs w:val="20"/>
          <w:shd w:val="clear" w:color="auto" w:fill="FFFFFF"/>
        </w:rPr>
        <w:t xml:space="preserve"> Pendidikan Indonesia)</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10</w:t>
      </w:r>
      <w:r w:rsidRPr="00552B28">
        <w:rPr>
          <w:rFonts w:ascii="Arial" w:hAnsi="Arial" w:cs="Arial"/>
          <w:color w:val="222222"/>
          <w:sz w:val="20"/>
          <w:szCs w:val="20"/>
          <w:shd w:val="clear" w:color="auto" w:fill="FFFFFF"/>
        </w:rPr>
        <w:t>(3), 396-408.</w:t>
      </w:r>
    </w:p>
    <w:p w14:paraId="1FCF0D47" w14:textId="77777777" w:rsidR="0003087D" w:rsidRPr="00552B28" w:rsidRDefault="0003087D" w:rsidP="0003087D">
      <w:pPr>
        <w:rPr>
          <w:rFonts w:ascii="Arial" w:hAnsi="Arial" w:cs="Arial"/>
          <w:color w:val="333333"/>
          <w:sz w:val="21"/>
          <w:szCs w:val="21"/>
          <w:shd w:val="clear" w:color="auto" w:fill="FFFFFF"/>
        </w:rPr>
      </w:pPr>
    </w:p>
    <w:p w14:paraId="653D2A0B" w14:textId="77777777" w:rsidR="0003087D" w:rsidRDefault="0003087D" w:rsidP="0003087D">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Fitzmaurice, M., &amp; O’Farrell, C. (2013). Developing your academic writing skills: a handbook. </w:t>
      </w:r>
      <w:r w:rsidRPr="00552B28">
        <w:rPr>
          <w:rFonts w:ascii="Arial" w:hAnsi="Arial" w:cs="Arial"/>
          <w:i/>
          <w:iCs/>
          <w:color w:val="222222"/>
          <w:sz w:val="20"/>
          <w:szCs w:val="20"/>
          <w:shd w:val="clear" w:color="auto" w:fill="FFFFFF"/>
        </w:rPr>
        <w:t>Dublin, Ireland</w:t>
      </w:r>
      <w:r w:rsidRPr="00552B28">
        <w:rPr>
          <w:rFonts w:ascii="Arial" w:hAnsi="Arial" w:cs="Arial"/>
          <w:color w:val="222222"/>
          <w:sz w:val="20"/>
          <w:szCs w:val="20"/>
          <w:shd w:val="clear" w:color="auto" w:fill="FFFFFF"/>
        </w:rPr>
        <w:t>, 1-36.</w:t>
      </w:r>
    </w:p>
    <w:p w14:paraId="3A6D0297" w14:textId="77777777" w:rsidR="0003087D" w:rsidRDefault="0003087D" w:rsidP="0003087D">
      <w:pPr>
        <w:rPr>
          <w:rFonts w:ascii="Arial" w:hAnsi="Arial" w:cs="Arial"/>
          <w:color w:val="222222"/>
          <w:sz w:val="20"/>
          <w:szCs w:val="20"/>
          <w:shd w:val="clear" w:color="auto" w:fill="FFFFFF"/>
        </w:rPr>
      </w:pPr>
    </w:p>
    <w:p w14:paraId="302028B4" w14:textId="77777777" w:rsidR="00590ED9" w:rsidRPr="00552B28" w:rsidRDefault="00590ED9" w:rsidP="00590ED9">
      <w:pPr>
        <w:rPr>
          <w:rFonts w:ascii="Arial" w:hAnsi="Arial" w:cs="Arial"/>
          <w:b/>
          <w:bCs/>
          <w:color w:val="222222"/>
          <w:sz w:val="20"/>
          <w:szCs w:val="20"/>
          <w:shd w:val="clear" w:color="auto" w:fill="FFFFFF"/>
        </w:rPr>
      </w:pPr>
      <w:r w:rsidRPr="00552B28">
        <w:rPr>
          <w:rFonts w:ascii="Arial" w:hAnsi="Arial" w:cs="Arial"/>
          <w:color w:val="222222"/>
          <w:sz w:val="20"/>
          <w:szCs w:val="20"/>
          <w:shd w:val="clear" w:color="auto" w:fill="FFFFFF"/>
        </w:rPr>
        <w:t>Hermida, D. J. (2009). The importance of teaching academic reading skills in first-year university courses. </w:t>
      </w:r>
      <w:r w:rsidRPr="00552B28">
        <w:rPr>
          <w:rFonts w:ascii="Arial" w:hAnsi="Arial" w:cs="Arial"/>
          <w:i/>
          <w:iCs/>
          <w:color w:val="222222"/>
          <w:sz w:val="20"/>
          <w:szCs w:val="20"/>
          <w:shd w:val="clear" w:color="auto" w:fill="FFFFFF"/>
        </w:rPr>
        <w:t>Available at SSRN 1419247</w:t>
      </w:r>
      <w:r w:rsidRPr="00552B28">
        <w:rPr>
          <w:rFonts w:ascii="Arial" w:hAnsi="Arial" w:cs="Arial"/>
          <w:color w:val="222222"/>
          <w:sz w:val="20"/>
          <w:szCs w:val="20"/>
          <w:shd w:val="clear" w:color="auto" w:fill="FFFFFF"/>
        </w:rPr>
        <w:t>.</w:t>
      </w:r>
    </w:p>
    <w:p w14:paraId="5ABC474C" w14:textId="77777777" w:rsidR="00590ED9" w:rsidRDefault="00590ED9" w:rsidP="0003087D">
      <w:pPr>
        <w:rPr>
          <w:rFonts w:ascii="Arial" w:hAnsi="Arial" w:cs="Arial"/>
          <w:color w:val="222222"/>
          <w:sz w:val="20"/>
          <w:szCs w:val="20"/>
          <w:shd w:val="clear" w:color="auto" w:fill="FFFFFF"/>
        </w:rPr>
      </w:pPr>
    </w:p>
    <w:p w14:paraId="015B9E0B" w14:textId="77777777" w:rsidR="00590ED9" w:rsidRPr="00552B28" w:rsidRDefault="00590ED9" w:rsidP="00590ED9">
      <w:pPr>
        <w:rPr>
          <w:rFonts w:ascii="Arial" w:hAnsi="Arial" w:cs="Arial"/>
        </w:rPr>
      </w:pPr>
      <w:r w:rsidRPr="00552B28">
        <w:rPr>
          <w:rFonts w:ascii="Arial" w:hAnsi="Arial" w:cs="Arial"/>
          <w:color w:val="222222"/>
          <w:sz w:val="20"/>
          <w:szCs w:val="20"/>
          <w:shd w:val="clear" w:color="auto" w:fill="FFFFFF"/>
        </w:rPr>
        <w:t>Laal, M., &amp; Ghodsi, S. M. (2012). Benefits of collaborative learning. </w:t>
      </w:r>
      <w:r w:rsidRPr="00552B28">
        <w:rPr>
          <w:rFonts w:ascii="Arial" w:hAnsi="Arial" w:cs="Arial"/>
          <w:i/>
          <w:iCs/>
          <w:color w:val="222222"/>
          <w:sz w:val="20"/>
          <w:szCs w:val="20"/>
          <w:shd w:val="clear" w:color="auto" w:fill="FFFFFF"/>
        </w:rPr>
        <w:t xml:space="preserve">Procedia-social and </w:t>
      </w:r>
      <w:proofErr w:type="spellStart"/>
      <w:r w:rsidRPr="00552B28">
        <w:rPr>
          <w:rFonts w:ascii="Arial" w:hAnsi="Arial" w:cs="Arial"/>
          <w:i/>
          <w:iCs/>
          <w:color w:val="222222"/>
          <w:sz w:val="20"/>
          <w:szCs w:val="20"/>
          <w:shd w:val="clear" w:color="auto" w:fill="FFFFFF"/>
        </w:rPr>
        <w:t>behavioral</w:t>
      </w:r>
      <w:proofErr w:type="spellEnd"/>
      <w:r w:rsidRPr="00552B28">
        <w:rPr>
          <w:rFonts w:ascii="Arial" w:hAnsi="Arial" w:cs="Arial"/>
          <w:i/>
          <w:iCs/>
          <w:color w:val="222222"/>
          <w:sz w:val="20"/>
          <w:szCs w:val="20"/>
          <w:shd w:val="clear" w:color="auto" w:fill="FFFFFF"/>
        </w:rPr>
        <w:t xml:space="preserve"> sciences</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31</w:t>
      </w:r>
      <w:r w:rsidRPr="00552B28">
        <w:rPr>
          <w:rFonts w:ascii="Arial" w:hAnsi="Arial" w:cs="Arial"/>
          <w:color w:val="222222"/>
          <w:sz w:val="20"/>
          <w:szCs w:val="20"/>
          <w:shd w:val="clear" w:color="auto" w:fill="FFFFFF"/>
        </w:rPr>
        <w:t>, 486-490.</w:t>
      </w:r>
    </w:p>
    <w:p w14:paraId="46A2CE22" w14:textId="77777777" w:rsidR="00590ED9" w:rsidRDefault="00590ED9" w:rsidP="0003087D">
      <w:pPr>
        <w:rPr>
          <w:rFonts w:ascii="Arial" w:hAnsi="Arial" w:cs="Arial"/>
          <w:color w:val="222222"/>
          <w:sz w:val="20"/>
          <w:szCs w:val="20"/>
          <w:shd w:val="clear" w:color="auto" w:fill="FFFFFF"/>
        </w:rPr>
      </w:pPr>
    </w:p>
    <w:p w14:paraId="35EE7C02" w14:textId="77777777" w:rsidR="00590ED9" w:rsidRDefault="00590ED9" w:rsidP="00590ED9">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 xml:space="preserve">Macan, T. H., Shahani, C., </w:t>
      </w:r>
      <w:proofErr w:type="spellStart"/>
      <w:r w:rsidRPr="00552B28">
        <w:rPr>
          <w:rFonts w:ascii="Arial" w:hAnsi="Arial" w:cs="Arial"/>
          <w:color w:val="222222"/>
          <w:sz w:val="20"/>
          <w:szCs w:val="20"/>
          <w:shd w:val="clear" w:color="auto" w:fill="FFFFFF"/>
        </w:rPr>
        <w:t>Dipboye</w:t>
      </w:r>
      <w:proofErr w:type="spellEnd"/>
      <w:r w:rsidRPr="00552B28">
        <w:rPr>
          <w:rFonts w:ascii="Arial" w:hAnsi="Arial" w:cs="Arial"/>
          <w:color w:val="222222"/>
          <w:sz w:val="20"/>
          <w:szCs w:val="20"/>
          <w:shd w:val="clear" w:color="auto" w:fill="FFFFFF"/>
        </w:rPr>
        <w:t>, R. L., &amp; Phillips, A. P. (1990). College students' time management: Correlations with academic performance and stress. </w:t>
      </w:r>
      <w:r w:rsidRPr="00552B28">
        <w:rPr>
          <w:rFonts w:ascii="Arial" w:hAnsi="Arial" w:cs="Arial"/>
          <w:i/>
          <w:iCs/>
          <w:color w:val="222222"/>
          <w:sz w:val="20"/>
          <w:szCs w:val="20"/>
          <w:shd w:val="clear" w:color="auto" w:fill="FFFFFF"/>
        </w:rPr>
        <w:t>Journal of educational psychology</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82</w:t>
      </w:r>
      <w:r w:rsidRPr="00552B28">
        <w:rPr>
          <w:rFonts w:ascii="Arial" w:hAnsi="Arial" w:cs="Arial"/>
          <w:color w:val="222222"/>
          <w:sz w:val="20"/>
          <w:szCs w:val="20"/>
          <w:shd w:val="clear" w:color="auto" w:fill="FFFFFF"/>
        </w:rPr>
        <w:t>(4), 760.</w:t>
      </w:r>
    </w:p>
    <w:p w14:paraId="40E8C9FD" w14:textId="77777777" w:rsidR="00590ED9" w:rsidRPr="00552B28" w:rsidRDefault="00590ED9" w:rsidP="00590ED9">
      <w:pPr>
        <w:rPr>
          <w:rFonts w:ascii="Arial" w:hAnsi="Arial" w:cs="Arial"/>
          <w:color w:val="222222"/>
          <w:sz w:val="20"/>
          <w:szCs w:val="20"/>
          <w:shd w:val="clear" w:color="auto" w:fill="FFFFFF"/>
        </w:rPr>
      </w:pPr>
    </w:p>
    <w:p w14:paraId="3D99B68B" w14:textId="77777777" w:rsidR="00590ED9" w:rsidRPr="00552B28" w:rsidRDefault="00590ED9" w:rsidP="00590ED9">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Morris, A., &amp; Anthes, E. (2021). For some college students, remote learning is a game changer. </w:t>
      </w:r>
      <w:r w:rsidRPr="00552B28">
        <w:rPr>
          <w:rFonts w:ascii="Arial" w:hAnsi="Arial" w:cs="Arial"/>
          <w:i/>
          <w:iCs/>
          <w:color w:val="222222"/>
          <w:sz w:val="20"/>
          <w:szCs w:val="20"/>
          <w:shd w:val="clear" w:color="auto" w:fill="FFFFFF"/>
        </w:rPr>
        <w:t>New York Times</w:t>
      </w:r>
      <w:r w:rsidRPr="00552B28">
        <w:rPr>
          <w:rFonts w:ascii="Arial" w:hAnsi="Arial" w:cs="Arial"/>
          <w:color w:val="222222"/>
          <w:sz w:val="20"/>
          <w:szCs w:val="20"/>
          <w:shd w:val="clear" w:color="auto" w:fill="FFFFFF"/>
        </w:rPr>
        <w:t>.</w:t>
      </w:r>
    </w:p>
    <w:p w14:paraId="3789F9F8" w14:textId="77777777" w:rsidR="00590ED9" w:rsidRDefault="00590ED9" w:rsidP="00590ED9">
      <w:pPr>
        <w:rPr>
          <w:rFonts w:ascii="Arial" w:hAnsi="Arial" w:cs="Arial"/>
          <w:color w:val="222222"/>
          <w:sz w:val="20"/>
          <w:szCs w:val="20"/>
          <w:shd w:val="clear" w:color="auto" w:fill="FFFFFF"/>
        </w:rPr>
      </w:pPr>
    </w:p>
    <w:p w14:paraId="7FAAD95C" w14:textId="77777777" w:rsidR="00ED2833" w:rsidRPr="00552B28" w:rsidRDefault="00ED2833" w:rsidP="00ED2833">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Nambiar, D. (2020). The impact of online learning during COVID-19: students’ and teachers’ perspective. </w:t>
      </w:r>
      <w:r w:rsidRPr="00552B28">
        <w:rPr>
          <w:rFonts w:ascii="Arial" w:hAnsi="Arial" w:cs="Arial"/>
          <w:i/>
          <w:iCs/>
          <w:color w:val="222222"/>
          <w:sz w:val="20"/>
          <w:szCs w:val="20"/>
          <w:shd w:val="clear" w:color="auto" w:fill="FFFFFF"/>
        </w:rPr>
        <w:t>The International Journal of Indian Psychology</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8</w:t>
      </w:r>
      <w:r w:rsidRPr="00552B28">
        <w:rPr>
          <w:rFonts w:ascii="Arial" w:hAnsi="Arial" w:cs="Arial"/>
          <w:color w:val="222222"/>
          <w:sz w:val="20"/>
          <w:szCs w:val="20"/>
          <w:shd w:val="clear" w:color="auto" w:fill="FFFFFF"/>
        </w:rPr>
        <w:t>(2), 783-793.</w:t>
      </w:r>
    </w:p>
    <w:p w14:paraId="25AFB4C0" w14:textId="77777777" w:rsidR="00590ED9" w:rsidRDefault="00590ED9" w:rsidP="00590ED9">
      <w:pPr>
        <w:rPr>
          <w:rFonts w:ascii="Arial" w:hAnsi="Arial" w:cs="Arial"/>
          <w:color w:val="222222"/>
          <w:sz w:val="20"/>
          <w:szCs w:val="20"/>
          <w:shd w:val="clear" w:color="auto" w:fill="FFFFFF"/>
        </w:rPr>
      </w:pPr>
    </w:p>
    <w:p w14:paraId="27D2DEC2" w14:textId="77777777" w:rsidR="00ED2833" w:rsidRPr="00552B28" w:rsidRDefault="00ED2833" w:rsidP="00ED2833">
      <w:pPr>
        <w:rPr>
          <w:rFonts w:ascii="Arial" w:hAnsi="Arial" w:cs="Arial"/>
          <w:color w:val="222222"/>
          <w:sz w:val="20"/>
          <w:szCs w:val="20"/>
          <w:shd w:val="clear" w:color="auto" w:fill="FFFFFF"/>
        </w:rPr>
      </w:pPr>
      <w:proofErr w:type="spellStart"/>
      <w:r w:rsidRPr="00552B28">
        <w:rPr>
          <w:rFonts w:ascii="Arial" w:hAnsi="Arial" w:cs="Arial"/>
          <w:color w:val="222222"/>
          <w:sz w:val="20"/>
          <w:szCs w:val="20"/>
          <w:shd w:val="clear" w:color="auto" w:fill="FFFFFF"/>
        </w:rPr>
        <w:t>Tudge</w:t>
      </w:r>
      <w:proofErr w:type="spellEnd"/>
      <w:r w:rsidRPr="00552B28">
        <w:rPr>
          <w:rFonts w:ascii="Arial" w:hAnsi="Arial" w:cs="Arial"/>
          <w:color w:val="222222"/>
          <w:sz w:val="20"/>
          <w:szCs w:val="20"/>
          <w:shd w:val="clear" w:color="auto" w:fill="FFFFFF"/>
        </w:rPr>
        <w:t>, J. (1989). When collaboration leads to regression: Some negative consequences of socio</w:t>
      </w:r>
      <w:r w:rsidRPr="00552B28">
        <w:rPr>
          <w:rFonts w:ascii="Cambria Math" w:hAnsi="Cambria Math" w:cs="Cambria Math"/>
          <w:color w:val="222222"/>
          <w:sz w:val="20"/>
          <w:szCs w:val="20"/>
          <w:shd w:val="clear" w:color="auto" w:fill="FFFFFF"/>
        </w:rPr>
        <w:t>‐</w:t>
      </w:r>
      <w:r w:rsidRPr="00552B28">
        <w:rPr>
          <w:rFonts w:ascii="Arial" w:hAnsi="Arial" w:cs="Arial"/>
          <w:color w:val="222222"/>
          <w:sz w:val="20"/>
          <w:szCs w:val="20"/>
          <w:shd w:val="clear" w:color="auto" w:fill="FFFFFF"/>
        </w:rPr>
        <w:t>cognitive conflict. </w:t>
      </w:r>
      <w:r w:rsidRPr="00552B28">
        <w:rPr>
          <w:rFonts w:ascii="Arial" w:hAnsi="Arial" w:cs="Arial"/>
          <w:i/>
          <w:iCs/>
          <w:color w:val="222222"/>
          <w:sz w:val="20"/>
          <w:szCs w:val="20"/>
          <w:shd w:val="clear" w:color="auto" w:fill="FFFFFF"/>
        </w:rPr>
        <w:t>European Journal of Social Psychology</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19</w:t>
      </w:r>
      <w:r w:rsidRPr="00552B28">
        <w:rPr>
          <w:rFonts w:ascii="Arial" w:hAnsi="Arial" w:cs="Arial"/>
          <w:color w:val="222222"/>
          <w:sz w:val="20"/>
          <w:szCs w:val="20"/>
          <w:shd w:val="clear" w:color="auto" w:fill="FFFFFF"/>
        </w:rPr>
        <w:t>(2), 123-138.</w:t>
      </w:r>
    </w:p>
    <w:p w14:paraId="4086B71B" w14:textId="77777777" w:rsidR="00590ED9" w:rsidRPr="00552B28" w:rsidRDefault="00590ED9" w:rsidP="00590ED9">
      <w:pPr>
        <w:rPr>
          <w:rFonts w:ascii="Arial" w:hAnsi="Arial" w:cs="Arial"/>
          <w:color w:val="222222"/>
          <w:sz w:val="20"/>
          <w:szCs w:val="20"/>
          <w:shd w:val="clear" w:color="auto" w:fill="FFFFFF"/>
        </w:rPr>
      </w:pPr>
    </w:p>
    <w:p w14:paraId="17708340" w14:textId="77777777" w:rsidR="00ED2833" w:rsidRDefault="00ED2833" w:rsidP="00ED2833">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 xml:space="preserve">Van Dinther, M., </w:t>
      </w:r>
      <w:proofErr w:type="spellStart"/>
      <w:r w:rsidRPr="00552B28">
        <w:rPr>
          <w:rFonts w:ascii="Arial" w:hAnsi="Arial" w:cs="Arial"/>
          <w:color w:val="222222"/>
          <w:sz w:val="20"/>
          <w:szCs w:val="20"/>
          <w:shd w:val="clear" w:color="auto" w:fill="FFFFFF"/>
        </w:rPr>
        <w:t>Dochy</w:t>
      </w:r>
      <w:proofErr w:type="spellEnd"/>
      <w:r w:rsidRPr="00552B28">
        <w:rPr>
          <w:rFonts w:ascii="Arial" w:hAnsi="Arial" w:cs="Arial"/>
          <w:color w:val="222222"/>
          <w:sz w:val="20"/>
          <w:szCs w:val="20"/>
          <w:shd w:val="clear" w:color="auto" w:fill="FFFFFF"/>
        </w:rPr>
        <w:t>, F., &amp; Segers, M. (2011). Factors affecting students’ self-efficacy in higher education. </w:t>
      </w:r>
      <w:r w:rsidRPr="00552B28">
        <w:rPr>
          <w:rFonts w:ascii="Arial" w:hAnsi="Arial" w:cs="Arial"/>
          <w:i/>
          <w:iCs/>
          <w:color w:val="222222"/>
          <w:sz w:val="20"/>
          <w:szCs w:val="20"/>
          <w:shd w:val="clear" w:color="auto" w:fill="FFFFFF"/>
        </w:rPr>
        <w:t>Educational research review</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6</w:t>
      </w:r>
      <w:r w:rsidRPr="00552B28">
        <w:rPr>
          <w:rFonts w:ascii="Arial" w:hAnsi="Arial" w:cs="Arial"/>
          <w:color w:val="222222"/>
          <w:sz w:val="20"/>
          <w:szCs w:val="20"/>
          <w:shd w:val="clear" w:color="auto" w:fill="FFFFFF"/>
        </w:rPr>
        <w:t>(2), 95-108.</w:t>
      </w:r>
    </w:p>
    <w:p w14:paraId="580E3B98" w14:textId="77777777" w:rsidR="00ED2833" w:rsidRPr="00552B28" w:rsidRDefault="00ED2833" w:rsidP="00ED2833">
      <w:pPr>
        <w:rPr>
          <w:rFonts w:ascii="Arial" w:hAnsi="Arial" w:cs="Arial"/>
        </w:rPr>
      </w:pPr>
    </w:p>
    <w:p w14:paraId="46A9BA97" w14:textId="77777777" w:rsidR="00A22975" w:rsidRDefault="00A22975" w:rsidP="00A22975">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 xml:space="preserve">von </w:t>
      </w:r>
      <w:proofErr w:type="spellStart"/>
      <w:r w:rsidRPr="00552B28">
        <w:rPr>
          <w:rFonts w:ascii="Arial" w:hAnsi="Arial" w:cs="Arial"/>
          <w:color w:val="222222"/>
          <w:sz w:val="20"/>
          <w:szCs w:val="20"/>
          <w:shd w:val="clear" w:color="auto" w:fill="FFFFFF"/>
        </w:rPr>
        <w:t>Thienen</w:t>
      </w:r>
      <w:proofErr w:type="spellEnd"/>
      <w:r w:rsidRPr="00552B28">
        <w:rPr>
          <w:rFonts w:ascii="Arial" w:hAnsi="Arial" w:cs="Arial"/>
          <w:color w:val="222222"/>
          <w:sz w:val="20"/>
          <w:szCs w:val="20"/>
          <w:shd w:val="clear" w:color="auto" w:fill="FFFFFF"/>
        </w:rPr>
        <w:t>, J., Royalty, A., &amp; Meinel, C. (2017). Design thinking in higher education: How students become dedicated creative problem solvers. In </w:t>
      </w:r>
      <w:r w:rsidRPr="00552B28">
        <w:rPr>
          <w:rFonts w:ascii="Arial" w:hAnsi="Arial" w:cs="Arial"/>
          <w:i/>
          <w:iCs/>
          <w:color w:val="222222"/>
          <w:sz w:val="20"/>
          <w:szCs w:val="20"/>
          <w:shd w:val="clear" w:color="auto" w:fill="FFFFFF"/>
        </w:rPr>
        <w:t>Handbook of research on creative problem-solving skill development in higher education</w:t>
      </w:r>
      <w:r w:rsidRPr="00552B28">
        <w:rPr>
          <w:rFonts w:ascii="Arial" w:hAnsi="Arial" w:cs="Arial"/>
          <w:color w:val="222222"/>
          <w:sz w:val="20"/>
          <w:szCs w:val="20"/>
          <w:shd w:val="clear" w:color="auto" w:fill="FFFFFF"/>
        </w:rPr>
        <w:t> (pp. 306-328). IGI Global.</w:t>
      </w:r>
    </w:p>
    <w:p w14:paraId="405CF2C3" w14:textId="77777777" w:rsidR="00A647DA" w:rsidRPr="00552B28" w:rsidRDefault="00A647DA" w:rsidP="00A22975">
      <w:pPr>
        <w:rPr>
          <w:rFonts w:ascii="Arial" w:hAnsi="Arial" w:cs="Arial"/>
          <w:color w:val="222222"/>
          <w:sz w:val="20"/>
          <w:szCs w:val="20"/>
          <w:shd w:val="clear" w:color="auto" w:fill="FFFFFF"/>
        </w:rPr>
      </w:pPr>
    </w:p>
    <w:p w14:paraId="4D9F0A88" w14:textId="3B6C5698" w:rsidR="00DC4816" w:rsidRPr="00552B28" w:rsidRDefault="00DC4816" w:rsidP="00B27DBF">
      <w:pPr>
        <w:rPr>
          <w:rFonts w:ascii="Arial" w:hAnsi="Arial" w:cs="Arial"/>
          <w:color w:val="222222"/>
          <w:sz w:val="20"/>
          <w:szCs w:val="20"/>
          <w:shd w:val="clear" w:color="auto" w:fill="FFFFFF"/>
        </w:rPr>
      </w:pPr>
      <w:r w:rsidRPr="00552B28">
        <w:rPr>
          <w:rFonts w:ascii="Arial" w:hAnsi="Arial" w:cs="Arial"/>
          <w:color w:val="222222"/>
          <w:sz w:val="20"/>
          <w:szCs w:val="20"/>
          <w:shd w:val="clear" w:color="auto" w:fill="FFFFFF"/>
        </w:rPr>
        <w:t>Zur, O., &amp; Zur, A. (2011). On digital immigrants and digital natives: How the digital divide affects families, educational institutions, and the workplace. </w:t>
      </w:r>
      <w:r w:rsidRPr="00552B28">
        <w:rPr>
          <w:rFonts w:ascii="Arial" w:hAnsi="Arial" w:cs="Arial"/>
          <w:i/>
          <w:iCs/>
          <w:color w:val="222222"/>
          <w:sz w:val="20"/>
          <w:szCs w:val="20"/>
          <w:shd w:val="clear" w:color="auto" w:fill="FFFFFF"/>
        </w:rPr>
        <w:t>Zur Institute–Online Publication. Retrieved on February</w:t>
      </w:r>
      <w:r w:rsidRPr="00552B28">
        <w:rPr>
          <w:rFonts w:ascii="Arial" w:hAnsi="Arial" w:cs="Arial"/>
          <w:color w:val="222222"/>
          <w:sz w:val="20"/>
          <w:szCs w:val="20"/>
          <w:shd w:val="clear" w:color="auto" w:fill="FFFFFF"/>
        </w:rPr>
        <w:t>, </w:t>
      </w:r>
      <w:r w:rsidRPr="00552B28">
        <w:rPr>
          <w:rFonts w:ascii="Arial" w:hAnsi="Arial" w:cs="Arial"/>
          <w:i/>
          <w:iCs/>
          <w:color w:val="222222"/>
          <w:sz w:val="20"/>
          <w:szCs w:val="20"/>
          <w:shd w:val="clear" w:color="auto" w:fill="FFFFFF"/>
        </w:rPr>
        <w:t>21</w:t>
      </w:r>
      <w:r w:rsidRPr="00552B28">
        <w:rPr>
          <w:rFonts w:ascii="Arial" w:hAnsi="Arial" w:cs="Arial"/>
          <w:color w:val="222222"/>
          <w:sz w:val="20"/>
          <w:szCs w:val="20"/>
          <w:shd w:val="clear" w:color="auto" w:fill="FFFFFF"/>
        </w:rPr>
        <w:t>, 2012.</w:t>
      </w:r>
    </w:p>
    <w:p w14:paraId="1F4DBE60" w14:textId="77777777" w:rsidR="00AC0159" w:rsidRPr="00552B28" w:rsidRDefault="00AC0159" w:rsidP="00B27DBF">
      <w:pPr>
        <w:rPr>
          <w:rFonts w:ascii="Arial" w:hAnsi="Arial" w:cs="Arial"/>
          <w:color w:val="222222"/>
          <w:sz w:val="20"/>
          <w:szCs w:val="20"/>
          <w:shd w:val="clear" w:color="auto" w:fill="FFFFFF"/>
        </w:rPr>
      </w:pPr>
    </w:p>
    <w:p w14:paraId="6F29069F" w14:textId="77777777" w:rsidR="005E3B45" w:rsidRPr="00552B28" w:rsidRDefault="005E3B45" w:rsidP="00B27DBF">
      <w:pPr>
        <w:rPr>
          <w:rFonts w:ascii="Arial" w:hAnsi="Arial" w:cs="Arial"/>
          <w:color w:val="222222"/>
          <w:sz w:val="20"/>
          <w:szCs w:val="20"/>
          <w:shd w:val="clear" w:color="auto" w:fill="FFFFFF"/>
        </w:rPr>
      </w:pPr>
    </w:p>
    <w:p w14:paraId="708AE0B9" w14:textId="77777777" w:rsidR="003221D7" w:rsidRPr="00552B28" w:rsidRDefault="003221D7" w:rsidP="00B27DBF">
      <w:pPr>
        <w:rPr>
          <w:rFonts w:ascii="Arial" w:hAnsi="Arial" w:cs="Arial"/>
          <w:color w:val="222222"/>
          <w:sz w:val="20"/>
          <w:szCs w:val="20"/>
          <w:shd w:val="clear" w:color="auto" w:fill="FFFFFF"/>
        </w:rPr>
      </w:pPr>
    </w:p>
    <w:p w14:paraId="6AC9E7AC" w14:textId="77777777" w:rsidR="006F2C0F" w:rsidRPr="00552B28" w:rsidRDefault="006F2C0F" w:rsidP="00B27DBF">
      <w:pPr>
        <w:rPr>
          <w:rFonts w:ascii="Arial" w:hAnsi="Arial" w:cs="Arial"/>
          <w:color w:val="222222"/>
          <w:sz w:val="20"/>
          <w:szCs w:val="20"/>
          <w:shd w:val="clear" w:color="auto" w:fill="FFFFFF"/>
        </w:rPr>
      </w:pPr>
    </w:p>
    <w:p w14:paraId="6626D919" w14:textId="77777777" w:rsidR="00D43B93" w:rsidRPr="00552B28" w:rsidRDefault="00D43B93">
      <w:pPr>
        <w:rPr>
          <w:rFonts w:ascii="Arial" w:hAnsi="Arial" w:cs="Arial"/>
        </w:rPr>
      </w:pPr>
    </w:p>
    <w:sectPr w:rsidR="00D43B93" w:rsidRPr="00552B28"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3CDF1" w14:textId="77777777" w:rsidR="00FA2AC4" w:rsidRDefault="00FA2AC4" w:rsidP="00E544AF">
      <w:r>
        <w:separator/>
      </w:r>
    </w:p>
  </w:endnote>
  <w:endnote w:type="continuationSeparator" w:id="0">
    <w:p w14:paraId="1F95B100" w14:textId="77777777" w:rsidR="00FA2AC4" w:rsidRDefault="00FA2AC4" w:rsidP="00E54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F8837" w14:textId="77777777" w:rsidR="00FA2AC4" w:rsidRDefault="00FA2AC4" w:rsidP="00E544AF">
      <w:r>
        <w:separator/>
      </w:r>
    </w:p>
  </w:footnote>
  <w:footnote w:type="continuationSeparator" w:id="0">
    <w:p w14:paraId="33176AE5" w14:textId="77777777" w:rsidR="00FA2AC4" w:rsidRDefault="00FA2AC4" w:rsidP="00E54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1815"/>
    <w:multiLevelType w:val="multilevel"/>
    <w:tmpl w:val="2B3C0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DF7183F"/>
    <w:multiLevelType w:val="multilevel"/>
    <w:tmpl w:val="9DA2C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A10C83"/>
    <w:multiLevelType w:val="multilevel"/>
    <w:tmpl w:val="3B72D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6643CA"/>
    <w:multiLevelType w:val="multilevel"/>
    <w:tmpl w:val="A2367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B4DD5"/>
    <w:multiLevelType w:val="multilevel"/>
    <w:tmpl w:val="39E80B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AB6171"/>
    <w:multiLevelType w:val="multilevel"/>
    <w:tmpl w:val="1480CD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E93F79"/>
    <w:multiLevelType w:val="multilevel"/>
    <w:tmpl w:val="985458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C531F1"/>
    <w:multiLevelType w:val="hybridMultilevel"/>
    <w:tmpl w:val="3C143DAE"/>
    <w:lvl w:ilvl="0" w:tplc="A21456B2">
      <w:start w:val="2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D58B3"/>
    <w:multiLevelType w:val="multilevel"/>
    <w:tmpl w:val="13B66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1C7BE2"/>
    <w:multiLevelType w:val="hybridMultilevel"/>
    <w:tmpl w:val="7A1CF5B6"/>
    <w:lvl w:ilvl="0" w:tplc="C938F4DE">
      <w:start w:val="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F2B60E2"/>
    <w:multiLevelType w:val="multilevel"/>
    <w:tmpl w:val="FD94D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D290BCC"/>
    <w:multiLevelType w:val="multilevel"/>
    <w:tmpl w:val="6986B0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98245D2"/>
    <w:multiLevelType w:val="multilevel"/>
    <w:tmpl w:val="8BEA15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2653012">
    <w:abstractNumId w:val="7"/>
  </w:num>
  <w:num w:numId="2" w16cid:durableId="1241983067">
    <w:abstractNumId w:val="21"/>
  </w:num>
  <w:num w:numId="3" w16cid:durableId="1533566794">
    <w:abstractNumId w:val="4"/>
  </w:num>
  <w:num w:numId="4" w16cid:durableId="1348214452">
    <w:abstractNumId w:val="17"/>
  </w:num>
  <w:num w:numId="5" w16cid:durableId="814417954">
    <w:abstractNumId w:val="2"/>
  </w:num>
  <w:num w:numId="6" w16cid:durableId="964627046">
    <w:abstractNumId w:val="5"/>
  </w:num>
  <w:num w:numId="7" w16cid:durableId="624582573">
    <w:abstractNumId w:val="1"/>
  </w:num>
  <w:num w:numId="8" w16cid:durableId="1153134190">
    <w:abstractNumId w:val="24"/>
  </w:num>
  <w:num w:numId="9" w16cid:durableId="1166743031">
    <w:abstractNumId w:val="15"/>
  </w:num>
  <w:num w:numId="10" w16cid:durableId="2143570478">
    <w:abstractNumId w:val="22"/>
  </w:num>
  <w:num w:numId="11" w16cid:durableId="293029630">
    <w:abstractNumId w:val="19"/>
  </w:num>
  <w:num w:numId="12" w16cid:durableId="1927835733">
    <w:abstractNumId w:val="3"/>
  </w:num>
  <w:num w:numId="13" w16cid:durableId="1980645563">
    <w:abstractNumId w:val="6"/>
  </w:num>
  <w:num w:numId="14" w16cid:durableId="1079332288">
    <w:abstractNumId w:val="0"/>
  </w:num>
  <w:num w:numId="15" w16cid:durableId="748382885">
    <w:abstractNumId w:val="14"/>
  </w:num>
  <w:num w:numId="16" w16cid:durableId="1796870098">
    <w:abstractNumId w:val="9"/>
  </w:num>
  <w:num w:numId="17" w16cid:durableId="385953823">
    <w:abstractNumId w:val="16"/>
  </w:num>
  <w:num w:numId="18" w16cid:durableId="1722174517">
    <w:abstractNumId w:val="18"/>
  </w:num>
  <w:num w:numId="19" w16cid:durableId="1565145855">
    <w:abstractNumId w:val="12"/>
  </w:num>
  <w:num w:numId="20" w16cid:durableId="2045785054">
    <w:abstractNumId w:val="11"/>
  </w:num>
  <w:num w:numId="21" w16cid:durableId="435055424">
    <w:abstractNumId w:val="8"/>
  </w:num>
  <w:num w:numId="22" w16cid:durableId="1050346497">
    <w:abstractNumId w:val="10"/>
  </w:num>
  <w:num w:numId="23" w16cid:durableId="1018896112">
    <w:abstractNumId w:val="23"/>
  </w:num>
  <w:num w:numId="24" w16cid:durableId="642740263">
    <w:abstractNumId w:val="20"/>
  </w:num>
  <w:num w:numId="25" w16cid:durableId="20829463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16992"/>
    <w:rsid w:val="000178FF"/>
    <w:rsid w:val="00022BE3"/>
    <w:rsid w:val="0003087D"/>
    <w:rsid w:val="00045C00"/>
    <w:rsid w:val="00045C47"/>
    <w:rsid w:val="000518D4"/>
    <w:rsid w:val="000578CE"/>
    <w:rsid w:val="0006008A"/>
    <w:rsid w:val="0006704A"/>
    <w:rsid w:val="0009023C"/>
    <w:rsid w:val="0009690E"/>
    <w:rsid w:val="000A61C9"/>
    <w:rsid w:val="000A6C98"/>
    <w:rsid w:val="000B3450"/>
    <w:rsid w:val="000B661F"/>
    <w:rsid w:val="000C5E1B"/>
    <w:rsid w:val="000D2086"/>
    <w:rsid w:val="000D729F"/>
    <w:rsid w:val="000F7256"/>
    <w:rsid w:val="00100BB8"/>
    <w:rsid w:val="001130F2"/>
    <w:rsid w:val="00126CAC"/>
    <w:rsid w:val="00127DFC"/>
    <w:rsid w:val="00130B1F"/>
    <w:rsid w:val="00136C73"/>
    <w:rsid w:val="0015027C"/>
    <w:rsid w:val="001538C9"/>
    <w:rsid w:val="001548B5"/>
    <w:rsid w:val="00155541"/>
    <w:rsid w:val="0015647A"/>
    <w:rsid w:val="00157C08"/>
    <w:rsid w:val="00171357"/>
    <w:rsid w:val="00175869"/>
    <w:rsid w:val="001776FF"/>
    <w:rsid w:val="001828EE"/>
    <w:rsid w:val="001836B1"/>
    <w:rsid w:val="00185367"/>
    <w:rsid w:val="001A39AB"/>
    <w:rsid w:val="001D7251"/>
    <w:rsid w:val="001E5535"/>
    <w:rsid w:val="001E6888"/>
    <w:rsid w:val="001E6AB7"/>
    <w:rsid w:val="001E769C"/>
    <w:rsid w:val="001F293C"/>
    <w:rsid w:val="001F5437"/>
    <w:rsid w:val="002049FE"/>
    <w:rsid w:val="00207AF7"/>
    <w:rsid w:val="0021380A"/>
    <w:rsid w:val="0024265C"/>
    <w:rsid w:val="00242A1B"/>
    <w:rsid w:val="00242AA1"/>
    <w:rsid w:val="0024367C"/>
    <w:rsid w:val="00252E68"/>
    <w:rsid w:val="002548DD"/>
    <w:rsid w:val="00255FC4"/>
    <w:rsid w:val="00265666"/>
    <w:rsid w:val="002734EC"/>
    <w:rsid w:val="00276A31"/>
    <w:rsid w:val="00276A78"/>
    <w:rsid w:val="00284720"/>
    <w:rsid w:val="00285D09"/>
    <w:rsid w:val="00290486"/>
    <w:rsid w:val="002943E3"/>
    <w:rsid w:val="00296FAF"/>
    <w:rsid w:val="002A1E27"/>
    <w:rsid w:val="002A2EDF"/>
    <w:rsid w:val="002C4904"/>
    <w:rsid w:val="002C4CAC"/>
    <w:rsid w:val="002D34DA"/>
    <w:rsid w:val="0030173B"/>
    <w:rsid w:val="0030202B"/>
    <w:rsid w:val="003221D7"/>
    <w:rsid w:val="00322C2E"/>
    <w:rsid w:val="00331B7F"/>
    <w:rsid w:val="003354D6"/>
    <w:rsid w:val="0033725B"/>
    <w:rsid w:val="003510F2"/>
    <w:rsid w:val="003642B3"/>
    <w:rsid w:val="003669F1"/>
    <w:rsid w:val="003860FB"/>
    <w:rsid w:val="00386EDF"/>
    <w:rsid w:val="00390A85"/>
    <w:rsid w:val="00391011"/>
    <w:rsid w:val="0039361F"/>
    <w:rsid w:val="003945D9"/>
    <w:rsid w:val="003B602D"/>
    <w:rsid w:val="003C3B33"/>
    <w:rsid w:val="003C4A80"/>
    <w:rsid w:val="003C6739"/>
    <w:rsid w:val="003D34E8"/>
    <w:rsid w:val="003D3FB2"/>
    <w:rsid w:val="003E2C29"/>
    <w:rsid w:val="003F1BCC"/>
    <w:rsid w:val="003F64EA"/>
    <w:rsid w:val="003F69D6"/>
    <w:rsid w:val="00400641"/>
    <w:rsid w:val="00414D81"/>
    <w:rsid w:val="004419E5"/>
    <w:rsid w:val="004571C6"/>
    <w:rsid w:val="0046229B"/>
    <w:rsid w:val="00470D38"/>
    <w:rsid w:val="00473D88"/>
    <w:rsid w:val="00481CB5"/>
    <w:rsid w:val="00487947"/>
    <w:rsid w:val="00497CE0"/>
    <w:rsid w:val="004A02FA"/>
    <w:rsid w:val="004A0714"/>
    <w:rsid w:val="004A66DA"/>
    <w:rsid w:val="004B49B9"/>
    <w:rsid w:val="004B501B"/>
    <w:rsid w:val="004C6531"/>
    <w:rsid w:val="004C707A"/>
    <w:rsid w:val="004D2D82"/>
    <w:rsid w:val="004D58C8"/>
    <w:rsid w:val="004E05B9"/>
    <w:rsid w:val="004F03CD"/>
    <w:rsid w:val="004F341A"/>
    <w:rsid w:val="004F4287"/>
    <w:rsid w:val="00501D8D"/>
    <w:rsid w:val="00502D2D"/>
    <w:rsid w:val="0051013F"/>
    <w:rsid w:val="00513050"/>
    <w:rsid w:val="00515DF6"/>
    <w:rsid w:val="005202A6"/>
    <w:rsid w:val="005225BF"/>
    <w:rsid w:val="00525E66"/>
    <w:rsid w:val="005357E4"/>
    <w:rsid w:val="00552B28"/>
    <w:rsid w:val="005643F7"/>
    <w:rsid w:val="0057406C"/>
    <w:rsid w:val="00583A37"/>
    <w:rsid w:val="00586056"/>
    <w:rsid w:val="00590ED9"/>
    <w:rsid w:val="0059562E"/>
    <w:rsid w:val="005A5F74"/>
    <w:rsid w:val="005C5641"/>
    <w:rsid w:val="005D05D4"/>
    <w:rsid w:val="005D5E30"/>
    <w:rsid w:val="005E3B45"/>
    <w:rsid w:val="00603A60"/>
    <w:rsid w:val="00603E38"/>
    <w:rsid w:val="00622FC4"/>
    <w:rsid w:val="00625E0F"/>
    <w:rsid w:val="0062657F"/>
    <w:rsid w:val="006346E2"/>
    <w:rsid w:val="00634AE8"/>
    <w:rsid w:val="00653453"/>
    <w:rsid w:val="006548CC"/>
    <w:rsid w:val="00666CBF"/>
    <w:rsid w:val="00670D2E"/>
    <w:rsid w:val="00671CBC"/>
    <w:rsid w:val="00683C92"/>
    <w:rsid w:val="00691C5B"/>
    <w:rsid w:val="006A003C"/>
    <w:rsid w:val="006A6360"/>
    <w:rsid w:val="006B2157"/>
    <w:rsid w:val="006B542C"/>
    <w:rsid w:val="006C1756"/>
    <w:rsid w:val="006C6571"/>
    <w:rsid w:val="006C66AD"/>
    <w:rsid w:val="006D1BF5"/>
    <w:rsid w:val="006D79CB"/>
    <w:rsid w:val="006E3432"/>
    <w:rsid w:val="006E4403"/>
    <w:rsid w:val="006F2C0F"/>
    <w:rsid w:val="007059E4"/>
    <w:rsid w:val="00715A8B"/>
    <w:rsid w:val="00722A03"/>
    <w:rsid w:val="00730788"/>
    <w:rsid w:val="00730ECF"/>
    <w:rsid w:val="0075131B"/>
    <w:rsid w:val="00751FE1"/>
    <w:rsid w:val="00760CAD"/>
    <w:rsid w:val="00777DA3"/>
    <w:rsid w:val="00787EC9"/>
    <w:rsid w:val="007A0F0B"/>
    <w:rsid w:val="007A1427"/>
    <w:rsid w:val="007A7DB8"/>
    <w:rsid w:val="007B4D53"/>
    <w:rsid w:val="007D36A0"/>
    <w:rsid w:val="007D7C47"/>
    <w:rsid w:val="007E0A52"/>
    <w:rsid w:val="007E3B4F"/>
    <w:rsid w:val="007E734B"/>
    <w:rsid w:val="007F6D91"/>
    <w:rsid w:val="00801858"/>
    <w:rsid w:val="008138EC"/>
    <w:rsid w:val="008151D7"/>
    <w:rsid w:val="00816465"/>
    <w:rsid w:val="00831901"/>
    <w:rsid w:val="00833344"/>
    <w:rsid w:val="008346D5"/>
    <w:rsid w:val="0084722E"/>
    <w:rsid w:val="00877241"/>
    <w:rsid w:val="00885114"/>
    <w:rsid w:val="0089278B"/>
    <w:rsid w:val="008941D9"/>
    <w:rsid w:val="00897CFE"/>
    <w:rsid w:val="008A1155"/>
    <w:rsid w:val="008A4051"/>
    <w:rsid w:val="008B1714"/>
    <w:rsid w:val="008B498D"/>
    <w:rsid w:val="008C2930"/>
    <w:rsid w:val="008D4979"/>
    <w:rsid w:val="008E29F3"/>
    <w:rsid w:val="008F2B5B"/>
    <w:rsid w:val="008F51C2"/>
    <w:rsid w:val="00924A05"/>
    <w:rsid w:val="009378FE"/>
    <w:rsid w:val="00941F05"/>
    <w:rsid w:val="00947745"/>
    <w:rsid w:val="009556EE"/>
    <w:rsid w:val="009557F8"/>
    <w:rsid w:val="00955FEE"/>
    <w:rsid w:val="00964538"/>
    <w:rsid w:val="00976465"/>
    <w:rsid w:val="009845F9"/>
    <w:rsid w:val="00994859"/>
    <w:rsid w:val="009A0612"/>
    <w:rsid w:val="009A325C"/>
    <w:rsid w:val="009B54A2"/>
    <w:rsid w:val="009C4D70"/>
    <w:rsid w:val="009D0524"/>
    <w:rsid w:val="009D59D0"/>
    <w:rsid w:val="009F2539"/>
    <w:rsid w:val="00A22975"/>
    <w:rsid w:val="00A30518"/>
    <w:rsid w:val="00A3471E"/>
    <w:rsid w:val="00A40073"/>
    <w:rsid w:val="00A4397C"/>
    <w:rsid w:val="00A43CC0"/>
    <w:rsid w:val="00A45277"/>
    <w:rsid w:val="00A51F56"/>
    <w:rsid w:val="00A5545F"/>
    <w:rsid w:val="00A647DA"/>
    <w:rsid w:val="00A909B4"/>
    <w:rsid w:val="00A90A1F"/>
    <w:rsid w:val="00A91384"/>
    <w:rsid w:val="00A930CB"/>
    <w:rsid w:val="00A976D8"/>
    <w:rsid w:val="00AA5B91"/>
    <w:rsid w:val="00AA726F"/>
    <w:rsid w:val="00AB2338"/>
    <w:rsid w:val="00AB4149"/>
    <w:rsid w:val="00AC0159"/>
    <w:rsid w:val="00AC044E"/>
    <w:rsid w:val="00AD24EB"/>
    <w:rsid w:val="00AE79EE"/>
    <w:rsid w:val="00AF4B0B"/>
    <w:rsid w:val="00B02818"/>
    <w:rsid w:val="00B02EF4"/>
    <w:rsid w:val="00B07546"/>
    <w:rsid w:val="00B220CB"/>
    <w:rsid w:val="00B26C7E"/>
    <w:rsid w:val="00B27DBF"/>
    <w:rsid w:val="00B31ABD"/>
    <w:rsid w:val="00B34CC3"/>
    <w:rsid w:val="00B45A27"/>
    <w:rsid w:val="00B55144"/>
    <w:rsid w:val="00B6475F"/>
    <w:rsid w:val="00B72074"/>
    <w:rsid w:val="00B740F2"/>
    <w:rsid w:val="00B8076C"/>
    <w:rsid w:val="00B8429F"/>
    <w:rsid w:val="00B90343"/>
    <w:rsid w:val="00BB07BE"/>
    <w:rsid w:val="00BC0560"/>
    <w:rsid w:val="00BD3AA5"/>
    <w:rsid w:val="00BF2C08"/>
    <w:rsid w:val="00C013EC"/>
    <w:rsid w:val="00C176EC"/>
    <w:rsid w:val="00C21311"/>
    <w:rsid w:val="00C36C48"/>
    <w:rsid w:val="00C43227"/>
    <w:rsid w:val="00C53B1A"/>
    <w:rsid w:val="00C54835"/>
    <w:rsid w:val="00C74011"/>
    <w:rsid w:val="00C74EB7"/>
    <w:rsid w:val="00C75D37"/>
    <w:rsid w:val="00C80AF8"/>
    <w:rsid w:val="00C83543"/>
    <w:rsid w:val="00C90334"/>
    <w:rsid w:val="00CB5F17"/>
    <w:rsid w:val="00CC6920"/>
    <w:rsid w:val="00CD3EC6"/>
    <w:rsid w:val="00CD767F"/>
    <w:rsid w:val="00CE65D1"/>
    <w:rsid w:val="00CF644C"/>
    <w:rsid w:val="00D01FF9"/>
    <w:rsid w:val="00D15FF5"/>
    <w:rsid w:val="00D2291D"/>
    <w:rsid w:val="00D262BE"/>
    <w:rsid w:val="00D32634"/>
    <w:rsid w:val="00D32CF1"/>
    <w:rsid w:val="00D33731"/>
    <w:rsid w:val="00D43B93"/>
    <w:rsid w:val="00D44B30"/>
    <w:rsid w:val="00D450BB"/>
    <w:rsid w:val="00D452B9"/>
    <w:rsid w:val="00D53614"/>
    <w:rsid w:val="00D57465"/>
    <w:rsid w:val="00D625F7"/>
    <w:rsid w:val="00D62B28"/>
    <w:rsid w:val="00D67E1F"/>
    <w:rsid w:val="00D83566"/>
    <w:rsid w:val="00DA162E"/>
    <w:rsid w:val="00DA3853"/>
    <w:rsid w:val="00DA655F"/>
    <w:rsid w:val="00DB2524"/>
    <w:rsid w:val="00DB74B7"/>
    <w:rsid w:val="00DC0B22"/>
    <w:rsid w:val="00DC4816"/>
    <w:rsid w:val="00DD0679"/>
    <w:rsid w:val="00DD3304"/>
    <w:rsid w:val="00DD3C93"/>
    <w:rsid w:val="00DF21D0"/>
    <w:rsid w:val="00DF29DD"/>
    <w:rsid w:val="00E02BEE"/>
    <w:rsid w:val="00E1539E"/>
    <w:rsid w:val="00E24560"/>
    <w:rsid w:val="00E320A6"/>
    <w:rsid w:val="00E544AF"/>
    <w:rsid w:val="00E642D3"/>
    <w:rsid w:val="00E750E6"/>
    <w:rsid w:val="00E75114"/>
    <w:rsid w:val="00E82EAC"/>
    <w:rsid w:val="00E83557"/>
    <w:rsid w:val="00E85D9E"/>
    <w:rsid w:val="00E9394F"/>
    <w:rsid w:val="00EB1FDF"/>
    <w:rsid w:val="00EC07A8"/>
    <w:rsid w:val="00EC4B0E"/>
    <w:rsid w:val="00EC5E4E"/>
    <w:rsid w:val="00EC64A7"/>
    <w:rsid w:val="00EC674C"/>
    <w:rsid w:val="00ED2833"/>
    <w:rsid w:val="00EF3ED4"/>
    <w:rsid w:val="00F030B8"/>
    <w:rsid w:val="00F154F6"/>
    <w:rsid w:val="00F1705B"/>
    <w:rsid w:val="00F2170A"/>
    <w:rsid w:val="00F332B2"/>
    <w:rsid w:val="00F334D8"/>
    <w:rsid w:val="00F4173F"/>
    <w:rsid w:val="00F42D54"/>
    <w:rsid w:val="00F5005E"/>
    <w:rsid w:val="00F53EF8"/>
    <w:rsid w:val="00F55047"/>
    <w:rsid w:val="00F55697"/>
    <w:rsid w:val="00F57E0B"/>
    <w:rsid w:val="00F75D71"/>
    <w:rsid w:val="00F773CA"/>
    <w:rsid w:val="00F8669C"/>
    <w:rsid w:val="00F97A72"/>
    <w:rsid w:val="00FA2AC4"/>
    <w:rsid w:val="00FA3A39"/>
    <w:rsid w:val="00FA3DD1"/>
    <w:rsid w:val="00FA3F78"/>
    <w:rsid w:val="00FB42C7"/>
    <w:rsid w:val="00FB5791"/>
    <w:rsid w:val="00FC4F27"/>
    <w:rsid w:val="00FC4FC1"/>
    <w:rsid w:val="00FD2AFB"/>
    <w:rsid w:val="00FD7D80"/>
    <w:rsid w:val="00FE52FD"/>
    <w:rsid w:val="00FE6F0A"/>
    <w:rsid w:val="00FF0F3C"/>
    <w:rsid w:val="00FF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FC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75D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FC4FC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rFonts w:ascii="Arial" w:hAnsi="Arial"/>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D57465"/>
    <w:pPr>
      <w:spacing w:before="100" w:beforeAutospacing="1" w:after="100" w:afterAutospacing="1"/>
    </w:pPr>
  </w:style>
  <w:style w:type="character" w:styleId="Strong">
    <w:name w:val="Strong"/>
    <w:basedOn w:val="DefaultParagraphFont"/>
    <w:uiPriority w:val="22"/>
    <w:qFormat/>
    <w:rsid w:val="00D57465"/>
    <w:rPr>
      <w:b/>
      <w:bCs/>
    </w:rPr>
  </w:style>
  <w:style w:type="character" w:styleId="FollowedHyperlink">
    <w:name w:val="FollowedHyperlink"/>
    <w:basedOn w:val="DefaultParagraphFont"/>
    <w:uiPriority w:val="99"/>
    <w:semiHidden/>
    <w:unhideWhenUsed/>
    <w:rsid w:val="00B72074"/>
    <w:rPr>
      <w:color w:val="954F72" w:themeColor="followedHyperlink"/>
      <w:u w:val="single"/>
    </w:rPr>
  </w:style>
  <w:style w:type="character" w:customStyle="1" w:styleId="Heading4Char">
    <w:name w:val="Heading 4 Char"/>
    <w:basedOn w:val="DefaultParagraphFont"/>
    <w:link w:val="Heading4"/>
    <w:uiPriority w:val="9"/>
    <w:semiHidden/>
    <w:rsid w:val="00FC4FC1"/>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A22975"/>
    <w:pPr>
      <w:spacing w:after="100"/>
    </w:pPr>
  </w:style>
  <w:style w:type="paragraph" w:styleId="Footer">
    <w:name w:val="footer"/>
    <w:basedOn w:val="Normal"/>
    <w:link w:val="FooterChar"/>
    <w:uiPriority w:val="99"/>
    <w:unhideWhenUsed/>
    <w:rsid w:val="00E544AF"/>
    <w:pPr>
      <w:tabs>
        <w:tab w:val="center" w:pos="4513"/>
        <w:tab w:val="right" w:pos="9026"/>
      </w:tabs>
    </w:pPr>
  </w:style>
  <w:style w:type="character" w:customStyle="1" w:styleId="FooterChar">
    <w:name w:val="Footer Char"/>
    <w:basedOn w:val="DefaultParagraphFont"/>
    <w:link w:val="Footer"/>
    <w:uiPriority w:val="99"/>
    <w:rsid w:val="00E544A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87191">
      <w:bodyDiv w:val="1"/>
      <w:marLeft w:val="0"/>
      <w:marRight w:val="0"/>
      <w:marTop w:val="0"/>
      <w:marBottom w:val="0"/>
      <w:divBdr>
        <w:top w:val="none" w:sz="0" w:space="0" w:color="auto"/>
        <w:left w:val="none" w:sz="0" w:space="0" w:color="auto"/>
        <w:bottom w:val="none" w:sz="0" w:space="0" w:color="auto"/>
        <w:right w:val="none" w:sz="0" w:space="0" w:color="auto"/>
      </w:divBdr>
    </w:div>
    <w:div w:id="179054663">
      <w:bodyDiv w:val="1"/>
      <w:marLeft w:val="0"/>
      <w:marRight w:val="0"/>
      <w:marTop w:val="0"/>
      <w:marBottom w:val="0"/>
      <w:divBdr>
        <w:top w:val="none" w:sz="0" w:space="0" w:color="auto"/>
        <w:left w:val="none" w:sz="0" w:space="0" w:color="auto"/>
        <w:bottom w:val="none" w:sz="0" w:space="0" w:color="auto"/>
        <w:right w:val="none" w:sz="0" w:space="0" w:color="auto"/>
      </w:divBdr>
    </w:div>
    <w:div w:id="287591687">
      <w:bodyDiv w:val="1"/>
      <w:marLeft w:val="0"/>
      <w:marRight w:val="0"/>
      <w:marTop w:val="0"/>
      <w:marBottom w:val="0"/>
      <w:divBdr>
        <w:top w:val="none" w:sz="0" w:space="0" w:color="auto"/>
        <w:left w:val="none" w:sz="0" w:space="0" w:color="auto"/>
        <w:bottom w:val="none" w:sz="0" w:space="0" w:color="auto"/>
        <w:right w:val="none" w:sz="0" w:space="0" w:color="auto"/>
      </w:divBdr>
    </w:div>
    <w:div w:id="415634938">
      <w:bodyDiv w:val="1"/>
      <w:marLeft w:val="0"/>
      <w:marRight w:val="0"/>
      <w:marTop w:val="0"/>
      <w:marBottom w:val="0"/>
      <w:divBdr>
        <w:top w:val="none" w:sz="0" w:space="0" w:color="auto"/>
        <w:left w:val="none" w:sz="0" w:space="0" w:color="auto"/>
        <w:bottom w:val="none" w:sz="0" w:space="0" w:color="auto"/>
        <w:right w:val="none" w:sz="0" w:space="0" w:color="auto"/>
      </w:divBdr>
    </w:div>
    <w:div w:id="850222926">
      <w:bodyDiv w:val="1"/>
      <w:marLeft w:val="0"/>
      <w:marRight w:val="0"/>
      <w:marTop w:val="0"/>
      <w:marBottom w:val="0"/>
      <w:divBdr>
        <w:top w:val="none" w:sz="0" w:space="0" w:color="auto"/>
        <w:left w:val="none" w:sz="0" w:space="0" w:color="auto"/>
        <w:bottom w:val="none" w:sz="0" w:space="0" w:color="auto"/>
        <w:right w:val="none" w:sz="0" w:space="0" w:color="auto"/>
      </w:divBdr>
    </w:div>
    <w:div w:id="854999691">
      <w:bodyDiv w:val="1"/>
      <w:marLeft w:val="0"/>
      <w:marRight w:val="0"/>
      <w:marTop w:val="0"/>
      <w:marBottom w:val="0"/>
      <w:divBdr>
        <w:top w:val="none" w:sz="0" w:space="0" w:color="auto"/>
        <w:left w:val="none" w:sz="0" w:space="0" w:color="auto"/>
        <w:bottom w:val="none" w:sz="0" w:space="0" w:color="auto"/>
        <w:right w:val="none" w:sz="0" w:space="0" w:color="auto"/>
      </w:divBdr>
    </w:div>
    <w:div w:id="995646179">
      <w:bodyDiv w:val="1"/>
      <w:marLeft w:val="0"/>
      <w:marRight w:val="0"/>
      <w:marTop w:val="0"/>
      <w:marBottom w:val="0"/>
      <w:divBdr>
        <w:top w:val="none" w:sz="0" w:space="0" w:color="auto"/>
        <w:left w:val="none" w:sz="0" w:space="0" w:color="auto"/>
        <w:bottom w:val="none" w:sz="0" w:space="0" w:color="auto"/>
        <w:right w:val="none" w:sz="0" w:space="0" w:color="auto"/>
      </w:divBdr>
      <w:divsChild>
        <w:div w:id="1950622788">
          <w:marLeft w:val="0"/>
          <w:marRight w:val="0"/>
          <w:marTop w:val="0"/>
          <w:marBottom w:val="0"/>
          <w:divBdr>
            <w:top w:val="single" w:sz="2" w:space="0" w:color="auto"/>
            <w:left w:val="single" w:sz="2" w:space="0" w:color="auto"/>
            <w:bottom w:val="single" w:sz="6" w:space="0" w:color="auto"/>
            <w:right w:val="single" w:sz="2" w:space="0" w:color="auto"/>
          </w:divBdr>
          <w:divsChild>
            <w:div w:id="4708309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61436996">
                  <w:marLeft w:val="0"/>
                  <w:marRight w:val="0"/>
                  <w:marTop w:val="0"/>
                  <w:marBottom w:val="0"/>
                  <w:divBdr>
                    <w:top w:val="single" w:sz="2" w:space="0" w:color="D9D9E3"/>
                    <w:left w:val="single" w:sz="2" w:space="0" w:color="D9D9E3"/>
                    <w:bottom w:val="single" w:sz="2" w:space="0" w:color="D9D9E3"/>
                    <w:right w:val="single" w:sz="2" w:space="0" w:color="D9D9E3"/>
                  </w:divBdr>
                  <w:divsChild>
                    <w:div w:id="261181522">
                      <w:marLeft w:val="0"/>
                      <w:marRight w:val="0"/>
                      <w:marTop w:val="0"/>
                      <w:marBottom w:val="0"/>
                      <w:divBdr>
                        <w:top w:val="single" w:sz="2" w:space="0" w:color="D9D9E3"/>
                        <w:left w:val="single" w:sz="2" w:space="0" w:color="D9D9E3"/>
                        <w:bottom w:val="single" w:sz="2" w:space="0" w:color="D9D9E3"/>
                        <w:right w:val="single" w:sz="2" w:space="0" w:color="D9D9E3"/>
                      </w:divBdr>
                      <w:divsChild>
                        <w:div w:id="1094941361">
                          <w:marLeft w:val="0"/>
                          <w:marRight w:val="0"/>
                          <w:marTop w:val="0"/>
                          <w:marBottom w:val="0"/>
                          <w:divBdr>
                            <w:top w:val="single" w:sz="2" w:space="0" w:color="D9D9E3"/>
                            <w:left w:val="single" w:sz="2" w:space="0" w:color="D9D9E3"/>
                            <w:bottom w:val="single" w:sz="2" w:space="0" w:color="D9D9E3"/>
                            <w:right w:val="single" w:sz="2" w:space="0" w:color="D9D9E3"/>
                          </w:divBdr>
                          <w:divsChild>
                            <w:div w:id="764152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3685069">
          <w:marLeft w:val="0"/>
          <w:marRight w:val="0"/>
          <w:marTop w:val="0"/>
          <w:marBottom w:val="0"/>
          <w:divBdr>
            <w:top w:val="single" w:sz="2" w:space="0" w:color="auto"/>
            <w:left w:val="single" w:sz="2" w:space="0" w:color="auto"/>
            <w:bottom w:val="single" w:sz="6" w:space="0" w:color="auto"/>
            <w:right w:val="single" w:sz="2" w:space="0" w:color="auto"/>
          </w:divBdr>
          <w:divsChild>
            <w:div w:id="952692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161910">
                  <w:marLeft w:val="0"/>
                  <w:marRight w:val="0"/>
                  <w:marTop w:val="0"/>
                  <w:marBottom w:val="0"/>
                  <w:divBdr>
                    <w:top w:val="single" w:sz="2" w:space="0" w:color="D9D9E3"/>
                    <w:left w:val="single" w:sz="2" w:space="0" w:color="D9D9E3"/>
                    <w:bottom w:val="single" w:sz="2" w:space="0" w:color="D9D9E3"/>
                    <w:right w:val="single" w:sz="2" w:space="0" w:color="D9D9E3"/>
                  </w:divBdr>
                  <w:divsChild>
                    <w:div w:id="46151706">
                      <w:marLeft w:val="0"/>
                      <w:marRight w:val="0"/>
                      <w:marTop w:val="0"/>
                      <w:marBottom w:val="0"/>
                      <w:divBdr>
                        <w:top w:val="single" w:sz="2" w:space="0" w:color="D9D9E3"/>
                        <w:left w:val="single" w:sz="2" w:space="0" w:color="D9D9E3"/>
                        <w:bottom w:val="single" w:sz="2" w:space="0" w:color="D9D9E3"/>
                        <w:right w:val="single" w:sz="2" w:space="0" w:color="D9D9E3"/>
                      </w:divBdr>
                      <w:divsChild>
                        <w:div w:id="1476294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4431841">
                  <w:marLeft w:val="0"/>
                  <w:marRight w:val="0"/>
                  <w:marTop w:val="0"/>
                  <w:marBottom w:val="0"/>
                  <w:divBdr>
                    <w:top w:val="single" w:sz="2" w:space="0" w:color="D9D9E3"/>
                    <w:left w:val="single" w:sz="2" w:space="0" w:color="D9D9E3"/>
                    <w:bottom w:val="single" w:sz="2" w:space="0" w:color="D9D9E3"/>
                    <w:right w:val="single" w:sz="2" w:space="0" w:color="D9D9E3"/>
                  </w:divBdr>
                  <w:divsChild>
                    <w:div w:id="2122217133">
                      <w:marLeft w:val="0"/>
                      <w:marRight w:val="0"/>
                      <w:marTop w:val="0"/>
                      <w:marBottom w:val="0"/>
                      <w:divBdr>
                        <w:top w:val="single" w:sz="2" w:space="0" w:color="D9D9E3"/>
                        <w:left w:val="single" w:sz="2" w:space="0" w:color="D9D9E3"/>
                        <w:bottom w:val="single" w:sz="2" w:space="0" w:color="D9D9E3"/>
                        <w:right w:val="single" w:sz="2" w:space="0" w:color="D9D9E3"/>
                      </w:divBdr>
                      <w:divsChild>
                        <w:div w:id="1776246847">
                          <w:marLeft w:val="0"/>
                          <w:marRight w:val="0"/>
                          <w:marTop w:val="0"/>
                          <w:marBottom w:val="0"/>
                          <w:divBdr>
                            <w:top w:val="single" w:sz="2" w:space="0" w:color="D9D9E3"/>
                            <w:left w:val="single" w:sz="2" w:space="0" w:color="D9D9E3"/>
                            <w:bottom w:val="single" w:sz="2" w:space="0" w:color="D9D9E3"/>
                            <w:right w:val="single" w:sz="2" w:space="0" w:color="D9D9E3"/>
                          </w:divBdr>
                          <w:divsChild>
                            <w:div w:id="998845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0579456">
          <w:marLeft w:val="0"/>
          <w:marRight w:val="0"/>
          <w:marTop w:val="0"/>
          <w:marBottom w:val="0"/>
          <w:divBdr>
            <w:top w:val="single" w:sz="2" w:space="0" w:color="auto"/>
            <w:left w:val="single" w:sz="2" w:space="0" w:color="auto"/>
            <w:bottom w:val="single" w:sz="6" w:space="0" w:color="auto"/>
            <w:right w:val="single" w:sz="2" w:space="0" w:color="auto"/>
          </w:divBdr>
          <w:divsChild>
            <w:div w:id="454913450">
              <w:marLeft w:val="0"/>
              <w:marRight w:val="0"/>
              <w:marTop w:val="100"/>
              <w:marBottom w:val="100"/>
              <w:divBdr>
                <w:top w:val="single" w:sz="2" w:space="0" w:color="D9D9E3"/>
                <w:left w:val="single" w:sz="2" w:space="0" w:color="D9D9E3"/>
                <w:bottom w:val="single" w:sz="2" w:space="0" w:color="D9D9E3"/>
                <w:right w:val="single" w:sz="2" w:space="0" w:color="D9D9E3"/>
              </w:divBdr>
              <w:divsChild>
                <w:div w:id="524028393">
                  <w:marLeft w:val="0"/>
                  <w:marRight w:val="0"/>
                  <w:marTop w:val="0"/>
                  <w:marBottom w:val="0"/>
                  <w:divBdr>
                    <w:top w:val="single" w:sz="2" w:space="0" w:color="D9D9E3"/>
                    <w:left w:val="single" w:sz="2" w:space="0" w:color="D9D9E3"/>
                    <w:bottom w:val="single" w:sz="2" w:space="0" w:color="D9D9E3"/>
                    <w:right w:val="single" w:sz="2" w:space="0" w:color="D9D9E3"/>
                  </w:divBdr>
                  <w:divsChild>
                    <w:div w:id="1264218611">
                      <w:marLeft w:val="0"/>
                      <w:marRight w:val="0"/>
                      <w:marTop w:val="0"/>
                      <w:marBottom w:val="0"/>
                      <w:divBdr>
                        <w:top w:val="single" w:sz="2" w:space="0" w:color="D9D9E3"/>
                        <w:left w:val="single" w:sz="2" w:space="0" w:color="D9D9E3"/>
                        <w:bottom w:val="single" w:sz="2" w:space="0" w:color="D9D9E3"/>
                        <w:right w:val="single" w:sz="2" w:space="0" w:color="D9D9E3"/>
                      </w:divBdr>
                      <w:divsChild>
                        <w:div w:id="165754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797050">
                  <w:marLeft w:val="0"/>
                  <w:marRight w:val="0"/>
                  <w:marTop w:val="0"/>
                  <w:marBottom w:val="0"/>
                  <w:divBdr>
                    <w:top w:val="single" w:sz="2" w:space="0" w:color="D9D9E3"/>
                    <w:left w:val="single" w:sz="2" w:space="0" w:color="D9D9E3"/>
                    <w:bottom w:val="single" w:sz="2" w:space="0" w:color="D9D9E3"/>
                    <w:right w:val="single" w:sz="2" w:space="0" w:color="D9D9E3"/>
                  </w:divBdr>
                  <w:divsChild>
                    <w:div w:id="2073038622">
                      <w:marLeft w:val="0"/>
                      <w:marRight w:val="0"/>
                      <w:marTop w:val="0"/>
                      <w:marBottom w:val="0"/>
                      <w:divBdr>
                        <w:top w:val="single" w:sz="2" w:space="0" w:color="D9D9E3"/>
                        <w:left w:val="single" w:sz="2" w:space="0" w:color="D9D9E3"/>
                        <w:bottom w:val="single" w:sz="2" w:space="0" w:color="D9D9E3"/>
                        <w:right w:val="single" w:sz="2" w:space="0" w:color="D9D9E3"/>
                      </w:divBdr>
                      <w:divsChild>
                        <w:div w:id="486671727">
                          <w:marLeft w:val="0"/>
                          <w:marRight w:val="0"/>
                          <w:marTop w:val="0"/>
                          <w:marBottom w:val="0"/>
                          <w:divBdr>
                            <w:top w:val="single" w:sz="2" w:space="0" w:color="D9D9E3"/>
                            <w:left w:val="single" w:sz="2" w:space="0" w:color="D9D9E3"/>
                            <w:bottom w:val="single" w:sz="2" w:space="0" w:color="D9D9E3"/>
                            <w:right w:val="single" w:sz="2" w:space="0" w:color="D9D9E3"/>
                          </w:divBdr>
                          <w:divsChild>
                            <w:div w:id="2128499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32780223">
      <w:bodyDiv w:val="1"/>
      <w:marLeft w:val="0"/>
      <w:marRight w:val="0"/>
      <w:marTop w:val="0"/>
      <w:marBottom w:val="0"/>
      <w:divBdr>
        <w:top w:val="none" w:sz="0" w:space="0" w:color="auto"/>
        <w:left w:val="none" w:sz="0" w:space="0" w:color="auto"/>
        <w:bottom w:val="none" w:sz="0" w:space="0" w:color="auto"/>
        <w:right w:val="none" w:sz="0" w:space="0" w:color="auto"/>
      </w:divBdr>
      <w:divsChild>
        <w:div w:id="768430928">
          <w:marLeft w:val="0"/>
          <w:marRight w:val="0"/>
          <w:marTop w:val="0"/>
          <w:marBottom w:val="0"/>
          <w:divBdr>
            <w:top w:val="none" w:sz="0" w:space="0" w:color="auto"/>
            <w:left w:val="none" w:sz="0" w:space="0" w:color="auto"/>
            <w:bottom w:val="none" w:sz="0" w:space="0" w:color="auto"/>
            <w:right w:val="none" w:sz="0" w:space="0" w:color="auto"/>
          </w:divBdr>
          <w:divsChild>
            <w:div w:id="5403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8648">
      <w:bodyDiv w:val="1"/>
      <w:marLeft w:val="0"/>
      <w:marRight w:val="0"/>
      <w:marTop w:val="0"/>
      <w:marBottom w:val="0"/>
      <w:divBdr>
        <w:top w:val="none" w:sz="0" w:space="0" w:color="auto"/>
        <w:left w:val="none" w:sz="0" w:space="0" w:color="auto"/>
        <w:bottom w:val="none" w:sz="0" w:space="0" w:color="auto"/>
        <w:right w:val="none" w:sz="0" w:space="0" w:color="auto"/>
      </w:divBdr>
    </w:div>
    <w:div w:id="150366715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0200578">
      <w:bodyDiv w:val="1"/>
      <w:marLeft w:val="0"/>
      <w:marRight w:val="0"/>
      <w:marTop w:val="0"/>
      <w:marBottom w:val="0"/>
      <w:divBdr>
        <w:top w:val="none" w:sz="0" w:space="0" w:color="auto"/>
        <w:left w:val="none" w:sz="0" w:space="0" w:color="auto"/>
        <w:bottom w:val="none" w:sz="0" w:space="0" w:color="auto"/>
        <w:right w:val="none" w:sz="0" w:space="0" w:color="auto"/>
      </w:divBdr>
    </w:div>
    <w:div w:id="1871264242">
      <w:bodyDiv w:val="1"/>
      <w:marLeft w:val="0"/>
      <w:marRight w:val="0"/>
      <w:marTop w:val="0"/>
      <w:marBottom w:val="0"/>
      <w:divBdr>
        <w:top w:val="none" w:sz="0" w:space="0" w:color="auto"/>
        <w:left w:val="none" w:sz="0" w:space="0" w:color="auto"/>
        <w:bottom w:val="none" w:sz="0" w:space="0" w:color="auto"/>
        <w:right w:val="none" w:sz="0" w:space="0" w:color="auto"/>
      </w:divBdr>
    </w:div>
    <w:div w:id="1898586994">
      <w:bodyDiv w:val="1"/>
      <w:marLeft w:val="0"/>
      <w:marRight w:val="0"/>
      <w:marTop w:val="0"/>
      <w:marBottom w:val="0"/>
      <w:divBdr>
        <w:top w:val="none" w:sz="0" w:space="0" w:color="auto"/>
        <w:left w:val="none" w:sz="0" w:space="0" w:color="auto"/>
        <w:bottom w:val="none" w:sz="0" w:space="0" w:color="auto"/>
        <w:right w:val="none" w:sz="0" w:space="0" w:color="auto"/>
      </w:divBdr>
      <w:divsChild>
        <w:div w:id="209534953">
          <w:marLeft w:val="0"/>
          <w:marRight w:val="0"/>
          <w:marTop w:val="0"/>
          <w:marBottom w:val="0"/>
          <w:divBdr>
            <w:top w:val="none" w:sz="0" w:space="0" w:color="auto"/>
            <w:left w:val="none" w:sz="0" w:space="0" w:color="auto"/>
            <w:bottom w:val="none" w:sz="0" w:space="0" w:color="auto"/>
            <w:right w:val="none" w:sz="0" w:space="0" w:color="auto"/>
          </w:divBdr>
          <w:divsChild>
            <w:div w:id="179891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0969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Kah</b:Tag>
    <b:SourceType>Book</b:SourceType>
    <b:Guid>{B425DC3A-E4EE-8F46-978E-005EADCF91E1}</b:Guid>
    <b:Author>
      <b:Author>
        <b:NameList>
          <b:Person>
            <b:Last>Kahneman</b:Last>
            <b:First>D.,</b:First>
            <b:Middle>&amp; Tversky, A.</b:Middle>
          </b:Person>
        </b:NameList>
      </b:Author>
    </b:Author>
    <b:RefOrder>2</b:RefOrder>
  </b:Source>
  <b:Source>
    <b:Tag>Haw10</b:Tag>
    <b:SourceType>InternetSite</b:SourceType>
    <b:Guid>{DC1FEA41-5F46-0143-AC35-D758F4C975D0}</b:Guid>
    <b:Author>
      <b:Author>
        <b:NameList xmlns:msxsl="urn:schemas-microsoft-com:xslt" xmlns:b="http://schemas.openxmlformats.org/officeDocument/2006/bibliography">
          <b:Person>
            <b:Last>Hawkes</b:Last>
            <b:First>Adam</b:First>
            <b:Middle/>
          </b:Person>
        </b:NameList>
      </b:Author>
    </b:Author>
    <b:Title>Optimal selection of generators for a microgrid under uncertainty</b:Title>
    <b:InternetSiteTitle/>
    <b:URL>http://yadda.icm.edu.pl/yadda/element/bwmeta1.element.ieee-000005589389</b:URL>
    <b:ProductionCompany/>
    <b:Year>2010</b:Year>
    <b:Month/>
    <b:Day/>
    <b:YearAccessed>2023</b:YearAccessed>
    <b:MonthAccessed>5</b:MonthAccessed>
    <b:DayAccessed>24</b:DayAccessed>
    <b:ShortTitle/>
    <b:Version/>
    <b:StandardNumber/>
    <b:Comments/>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3DDF6944298D4D8A35EA51FA66F38C" ma:contentTypeVersion="11" ma:contentTypeDescription="Create a new document." ma:contentTypeScope="" ma:versionID="4cb6e0475269d859298741887d655e96">
  <xsd:schema xmlns:xsd="http://www.w3.org/2001/XMLSchema" xmlns:xs="http://www.w3.org/2001/XMLSchema" xmlns:p="http://schemas.microsoft.com/office/2006/metadata/properties" xmlns:ns2="7d5aee2c-afbc-4b7c-a107-f9e60b2cf09a" xmlns:ns3="290cac52-3fb2-4f2b-a1dd-e9c2be77b08d" targetNamespace="http://schemas.microsoft.com/office/2006/metadata/properties" ma:root="true" ma:fieldsID="0ab844dd8ec17077053caf3e6774b0c5" ns2:_="" ns3:_="">
    <xsd:import namespace="7d5aee2c-afbc-4b7c-a107-f9e60b2cf09a"/>
    <xsd:import namespace="290cac52-3fb2-4f2b-a1dd-e9c2be77b0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5aee2c-afbc-4b7c-a107-f9e60b2c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0cac52-3fb2-4f2b-a1dd-e9c2be77b0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8C310C-A62E-1943-AD2E-876C19050B13}">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290cac52-3fb2-4f2b-a1dd-e9c2be77b08d"/>
    <ds:schemaRef ds:uri="7d5aee2c-afbc-4b7c-a107-f9e60b2cf09a"/>
    <ds:schemaRef ds:uri="http://www.w3.org/XML/1998/namespace"/>
  </ds:schemaRefs>
</ds:datastoreItem>
</file>

<file path=customXml/itemProps4.xml><?xml version="1.0" encoding="utf-8"?>
<ds:datastoreItem xmlns:ds="http://schemas.openxmlformats.org/officeDocument/2006/customXml" ds:itemID="{054E46DD-FB7F-427E-BE58-F44195359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5aee2c-afbc-4b7c-a107-f9e60b2cf09a"/>
    <ds:schemaRef ds:uri="290cac52-3fb2-4f2b-a1dd-e9c2be77b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2350</Words>
  <Characters>13396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15715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Rees, Kirsty (Staff Cymorth yr Aelod | Member Support Staff)</cp:lastModifiedBy>
  <cp:revision>2</cp:revision>
  <dcterms:created xsi:type="dcterms:W3CDTF">2023-09-30T16:29:00Z</dcterms:created>
  <dcterms:modified xsi:type="dcterms:W3CDTF">2023-09-30T16:29:00Z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0x0101006B3DDF6944298D4D8A35EA51FA66F38C</vt:lpwstr>
  </property>
</Properties>
</file>