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8E2D0" w14:textId="77777777" w:rsidR="00934CF7" w:rsidRDefault="00934CF7" w:rsidP="00934CF7">
      <w:pPr>
        <w:pStyle w:val="Default"/>
      </w:pPr>
    </w:p>
    <w:p w14:paraId="7C26C83C" w14:textId="32806C69" w:rsidR="00934CF7" w:rsidRPr="00F86988" w:rsidRDefault="00934CF7" w:rsidP="00F86988">
      <w:pPr>
        <w:jc w:val="center"/>
        <w:rPr>
          <w:b/>
          <w:sz w:val="48"/>
          <w:szCs w:val="36"/>
        </w:rPr>
      </w:pPr>
      <w:r w:rsidRPr="00F86988">
        <w:rPr>
          <w:b/>
          <w:sz w:val="48"/>
          <w:szCs w:val="36"/>
        </w:rPr>
        <w:t>LCBB5004</w:t>
      </w:r>
    </w:p>
    <w:p w14:paraId="5C7311A1" w14:textId="2AEC0677" w:rsidR="00F86988" w:rsidRPr="00F86988" w:rsidRDefault="00934CF7" w:rsidP="00F86988">
      <w:pPr>
        <w:pStyle w:val="Default"/>
        <w:spacing w:line="360" w:lineRule="auto"/>
        <w:jc w:val="center"/>
        <w:rPr>
          <w:rFonts w:ascii="Times New Roman" w:hAnsi="Times New Roman" w:cs="Times New Roman"/>
          <w:b/>
          <w:bCs/>
          <w:sz w:val="48"/>
          <w:szCs w:val="36"/>
        </w:rPr>
      </w:pPr>
      <w:r w:rsidRPr="00F86988">
        <w:rPr>
          <w:rFonts w:ascii="Times New Roman" w:hAnsi="Times New Roman" w:cs="Times New Roman"/>
          <w:b/>
          <w:bCs/>
          <w:sz w:val="48"/>
          <w:szCs w:val="36"/>
        </w:rPr>
        <w:t>Managing People</w:t>
      </w:r>
      <w:r w:rsidR="00F86988" w:rsidRPr="00F86988">
        <w:rPr>
          <w:rFonts w:ascii="Times New Roman" w:hAnsi="Times New Roman" w:cs="Times New Roman"/>
          <w:b/>
          <w:bCs/>
          <w:sz w:val="48"/>
          <w:szCs w:val="36"/>
        </w:rPr>
        <w:br/>
      </w:r>
      <w:r w:rsidR="00F86988" w:rsidRPr="00F86988">
        <w:rPr>
          <w:rFonts w:ascii="Times New Roman" w:hAnsi="Times New Roman" w:cs="Times New Roman"/>
          <w:b/>
          <w:bCs/>
          <w:sz w:val="48"/>
          <w:szCs w:val="36"/>
        </w:rPr>
        <w:br/>
      </w:r>
      <w:r w:rsidR="00F86988" w:rsidRPr="00F86988">
        <w:rPr>
          <w:rFonts w:ascii="Times New Roman" w:hAnsi="Times New Roman" w:cs="Times New Roman"/>
          <w:b/>
          <w:bCs/>
          <w:sz w:val="48"/>
          <w:szCs w:val="36"/>
        </w:rPr>
        <w:br/>
        <w:t xml:space="preserve">Name </w:t>
      </w:r>
      <w:r w:rsidR="00184B2F">
        <w:rPr>
          <w:rFonts w:ascii="Times New Roman" w:hAnsi="Times New Roman" w:cs="Times New Roman"/>
          <w:b/>
          <w:bCs/>
          <w:sz w:val="48"/>
          <w:szCs w:val="36"/>
        </w:rPr>
        <w:t xml:space="preserve">: Davinder Singh </w:t>
      </w:r>
    </w:p>
    <w:p w14:paraId="62198A5B" w14:textId="7213EBCC" w:rsidR="00F86988" w:rsidRPr="00F86988" w:rsidRDefault="00F86988" w:rsidP="00F86988">
      <w:pPr>
        <w:pStyle w:val="Default"/>
        <w:spacing w:line="360" w:lineRule="auto"/>
        <w:jc w:val="center"/>
        <w:rPr>
          <w:rFonts w:ascii="Times New Roman" w:hAnsi="Times New Roman" w:cs="Times New Roman"/>
          <w:b/>
          <w:bCs/>
          <w:sz w:val="48"/>
          <w:szCs w:val="36"/>
        </w:rPr>
      </w:pPr>
      <w:r w:rsidRPr="00F86988">
        <w:rPr>
          <w:rFonts w:ascii="Times New Roman" w:hAnsi="Times New Roman" w:cs="Times New Roman"/>
          <w:b/>
          <w:bCs/>
          <w:sz w:val="48"/>
          <w:szCs w:val="36"/>
        </w:rPr>
        <w:t>Student ID</w:t>
      </w:r>
      <w:r w:rsidR="00184B2F">
        <w:rPr>
          <w:rFonts w:ascii="Times New Roman" w:hAnsi="Times New Roman" w:cs="Times New Roman"/>
          <w:b/>
          <w:bCs/>
          <w:sz w:val="48"/>
          <w:szCs w:val="36"/>
        </w:rPr>
        <w:t xml:space="preserve"> : 2221905</w:t>
      </w:r>
    </w:p>
    <w:p w14:paraId="1C0DCFEF" w14:textId="77777777" w:rsidR="00D54705" w:rsidRDefault="00F86988" w:rsidP="00F86988">
      <w:pPr>
        <w:pStyle w:val="Default"/>
        <w:spacing w:line="360" w:lineRule="auto"/>
        <w:jc w:val="center"/>
        <w:rPr>
          <w:rFonts w:ascii="Times New Roman" w:hAnsi="Times New Roman" w:cs="Times New Roman"/>
          <w:b/>
          <w:bCs/>
          <w:sz w:val="48"/>
          <w:szCs w:val="36"/>
        </w:rPr>
      </w:pPr>
      <w:r w:rsidRPr="00F86988">
        <w:rPr>
          <w:rFonts w:ascii="Times New Roman" w:hAnsi="Times New Roman" w:cs="Times New Roman"/>
          <w:b/>
          <w:bCs/>
          <w:sz w:val="48"/>
          <w:szCs w:val="36"/>
        </w:rPr>
        <w:t>Submission Date</w:t>
      </w:r>
      <w:r w:rsidR="00184B2F">
        <w:rPr>
          <w:rFonts w:ascii="Times New Roman" w:hAnsi="Times New Roman" w:cs="Times New Roman"/>
          <w:b/>
          <w:bCs/>
          <w:sz w:val="48"/>
          <w:szCs w:val="36"/>
        </w:rPr>
        <w:t xml:space="preserve"> : </w:t>
      </w:r>
      <w:r w:rsidR="00357CD1">
        <w:rPr>
          <w:rFonts w:ascii="Times New Roman" w:hAnsi="Times New Roman" w:cs="Times New Roman"/>
          <w:b/>
          <w:bCs/>
          <w:sz w:val="48"/>
          <w:szCs w:val="36"/>
        </w:rPr>
        <w:t>28-04-2024</w:t>
      </w:r>
    </w:p>
    <w:p w14:paraId="44BB6554" w14:textId="6AF0CB26" w:rsidR="00CF5D7D" w:rsidRPr="00900268" w:rsidRDefault="000E1951" w:rsidP="00F86988">
      <w:pPr>
        <w:pStyle w:val="Default"/>
        <w:spacing w:line="360" w:lineRule="auto"/>
        <w:jc w:val="center"/>
        <w:rPr>
          <w:rFonts w:ascii="Times New Roman" w:hAnsi="Times New Roman" w:cs="Times New Roman"/>
          <w:sz w:val="52"/>
          <w:szCs w:val="52"/>
        </w:rPr>
      </w:pPr>
      <w:r>
        <w:rPr>
          <w:rFonts w:ascii="Times New Roman" w:hAnsi="Times New Roman" w:cs="Times New Roman"/>
          <w:b/>
          <w:bCs/>
          <w:sz w:val="48"/>
          <w:szCs w:val="36"/>
        </w:rPr>
        <w:t>Coursework</w:t>
      </w:r>
      <w:r w:rsidR="00900268">
        <w:rPr>
          <w:rFonts w:ascii="Times New Roman" w:hAnsi="Times New Roman" w:cs="Times New Roman"/>
          <w:b/>
          <w:bCs/>
          <w:sz w:val="36"/>
          <w:szCs w:val="36"/>
        </w:rPr>
        <w:t xml:space="preserve"> </w:t>
      </w:r>
      <w:r w:rsidR="0006600D">
        <w:rPr>
          <w:rFonts w:ascii="Times New Roman" w:hAnsi="Times New Roman" w:cs="Times New Roman"/>
          <w:sz w:val="52"/>
          <w:szCs w:val="52"/>
        </w:rPr>
        <w:t>Essay</w:t>
      </w:r>
    </w:p>
    <w:p w14:paraId="397E0486" w14:textId="655255BD" w:rsidR="00934CF7" w:rsidRPr="00934CF7" w:rsidRDefault="008E1923" w:rsidP="00CF5D7D">
      <w:pPr>
        <w:pStyle w:val="Default"/>
        <w:spacing w:line="360" w:lineRule="auto"/>
        <w:rPr>
          <w:rFonts w:ascii="Times New Roman" w:hAnsi="Times New Roman" w:cs="Times New Roman"/>
          <w:b/>
          <w:bCs/>
          <w:sz w:val="36"/>
          <w:szCs w:val="36"/>
        </w:rPr>
      </w:pPr>
      <w:r>
        <w:rPr>
          <w:rFonts w:ascii="Times New Roman" w:hAnsi="Times New Roman" w:cs="Times New Roman"/>
          <w:b/>
          <w:bCs/>
          <w:sz w:val="36"/>
          <w:szCs w:val="36"/>
        </w:rPr>
        <w:br/>
      </w:r>
      <w:r>
        <w:rPr>
          <w:rFonts w:ascii="Times New Roman" w:hAnsi="Times New Roman" w:cs="Times New Roman"/>
          <w:b/>
          <w:bCs/>
          <w:sz w:val="36"/>
          <w:szCs w:val="36"/>
        </w:rPr>
        <w:br/>
      </w:r>
    </w:p>
    <w:p w14:paraId="78D74CFC" w14:textId="77777777" w:rsidR="00934CF7" w:rsidRPr="00934CF7" w:rsidRDefault="00934CF7" w:rsidP="008E1923">
      <w:r w:rsidRPr="00934CF7">
        <w:br w:type="page"/>
      </w:r>
    </w:p>
    <w:p w14:paraId="3BE7B1DE" w14:textId="77777777" w:rsidR="00934CF7" w:rsidRDefault="00934CF7" w:rsidP="00934CF7">
      <w:pPr>
        <w:pStyle w:val="Default"/>
        <w:rPr>
          <w:sz w:val="22"/>
          <w:szCs w:val="22"/>
        </w:rPr>
      </w:pPr>
    </w:p>
    <w:p w14:paraId="3088275A" w14:textId="77777777" w:rsidR="00934CF7" w:rsidRDefault="00934CF7" w:rsidP="008E1923"/>
    <w:sdt>
      <w:sdtPr>
        <w:rPr>
          <w:rFonts w:ascii="Times New Roman" w:eastAsiaTheme="minorHAnsi" w:hAnsi="Times New Roman" w:cstheme="minorBidi"/>
          <w:color w:val="auto"/>
          <w:kern w:val="2"/>
          <w:sz w:val="24"/>
          <w:szCs w:val="22"/>
          <w:lang w:val="en-IN"/>
          <w14:ligatures w14:val="standardContextual"/>
        </w:rPr>
        <w:id w:val="-801390792"/>
        <w:docPartObj>
          <w:docPartGallery w:val="Table of Contents"/>
          <w:docPartUnique/>
        </w:docPartObj>
      </w:sdtPr>
      <w:sdtEndPr>
        <w:rPr>
          <w:rFonts w:cs="Times New Roman"/>
          <w:noProof/>
          <w:color w:val="000000"/>
          <w:kern w:val="0"/>
          <w:szCs w:val="24"/>
        </w:rPr>
      </w:sdtEndPr>
      <w:sdtContent>
        <w:p w14:paraId="5509CA55" w14:textId="317A0BBE" w:rsidR="00934CF7" w:rsidRDefault="00934CF7" w:rsidP="008E1923">
          <w:pPr>
            <w:pStyle w:val="TOCHeading"/>
          </w:pPr>
          <w:r>
            <w:t>Table of Contents</w:t>
          </w:r>
        </w:p>
        <w:p w14:paraId="584E4158" w14:textId="29A8A6C8" w:rsidR="00F86988" w:rsidRDefault="00934CF7">
          <w:pPr>
            <w:pStyle w:val="TOC1"/>
            <w:tabs>
              <w:tab w:val="right" w:leader="dot" w:pos="9016"/>
            </w:tabs>
            <w:rPr>
              <w:rFonts w:asciiTheme="minorHAnsi" w:eastAsiaTheme="minorEastAsia" w:hAnsiTheme="minorHAnsi" w:cstheme="minorBidi"/>
              <w:noProof/>
              <w:color w:val="auto"/>
              <w:sz w:val="22"/>
              <w:szCs w:val="22"/>
              <w:lang w:val="en-US"/>
              <w14:ligatures w14:val="none"/>
            </w:rPr>
          </w:pPr>
          <w:r>
            <w:fldChar w:fldCharType="begin"/>
          </w:r>
          <w:r>
            <w:instrText xml:space="preserve"> TOC \o "1-3" \h \z \u </w:instrText>
          </w:r>
          <w:r>
            <w:fldChar w:fldCharType="separate"/>
          </w:r>
          <w:hyperlink w:anchor="_Toc162275097" w:history="1">
            <w:r w:rsidR="00F86988" w:rsidRPr="008D05AC">
              <w:rPr>
                <w:rStyle w:val="Hyperlink"/>
                <w:noProof/>
              </w:rPr>
              <w:t>1) Explain the role of technology in appraising the performance of remote workers.</w:t>
            </w:r>
            <w:r w:rsidR="00F86988">
              <w:rPr>
                <w:noProof/>
                <w:webHidden/>
              </w:rPr>
              <w:tab/>
            </w:r>
            <w:r w:rsidR="00F86988">
              <w:rPr>
                <w:noProof/>
                <w:webHidden/>
              </w:rPr>
              <w:fldChar w:fldCharType="begin"/>
            </w:r>
            <w:r w:rsidR="00F86988">
              <w:rPr>
                <w:noProof/>
                <w:webHidden/>
              </w:rPr>
              <w:instrText xml:space="preserve"> PAGEREF _Toc162275097 \h </w:instrText>
            </w:r>
            <w:r w:rsidR="00F86988">
              <w:rPr>
                <w:noProof/>
                <w:webHidden/>
              </w:rPr>
            </w:r>
            <w:r w:rsidR="00F86988">
              <w:rPr>
                <w:noProof/>
                <w:webHidden/>
              </w:rPr>
              <w:fldChar w:fldCharType="separate"/>
            </w:r>
            <w:r w:rsidR="00F86988">
              <w:rPr>
                <w:noProof/>
                <w:webHidden/>
              </w:rPr>
              <w:t>3</w:t>
            </w:r>
            <w:r w:rsidR="00F86988">
              <w:rPr>
                <w:noProof/>
                <w:webHidden/>
              </w:rPr>
              <w:fldChar w:fldCharType="end"/>
            </w:r>
          </w:hyperlink>
        </w:p>
        <w:p w14:paraId="4D2DB5B8" w14:textId="3BDE942B" w:rsidR="00F86988" w:rsidRDefault="0006600D">
          <w:pPr>
            <w:pStyle w:val="TOC1"/>
            <w:tabs>
              <w:tab w:val="right" w:leader="dot" w:pos="9016"/>
            </w:tabs>
            <w:rPr>
              <w:rFonts w:asciiTheme="minorHAnsi" w:eastAsiaTheme="minorEastAsia" w:hAnsiTheme="minorHAnsi" w:cstheme="minorBidi"/>
              <w:noProof/>
              <w:color w:val="auto"/>
              <w:sz w:val="22"/>
              <w:szCs w:val="22"/>
              <w:lang w:val="en-US"/>
              <w14:ligatures w14:val="none"/>
            </w:rPr>
          </w:pPr>
          <w:hyperlink w:anchor="_Toc162275098" w:history="1">
            <w:r w:rsidR="00F86988" w:rsidRPr="008D05AC">
              <w:rPr>
                <w:rStyle w:val="Hyperlink"/>
                <w:noProof/>
              </w:rPr>
              <w:t>2) Identify and evaluate four different performance measurement techniques for remote workers.</w:t>
            </w:r>
            <w:r w:rsidR="00F86988">
              <w:rPr>
                <w:noProof/>
                <w:webHidden/>
              </w:rPr>
              <w:tab/>
            </w:r>
            <w:r w:rsidR="00F86988">
              <w:rPr>
                <w:noProof/>
                <w:webHidden/>
              </w:rPr>
              <w:fldChar w:fldCharType="begin"/>
            </w:r>
            <w:r w:rsidR="00F86988">
              <w:rPr>
                <w:noProof/>
                <w:webHidden/>
              </w:rPr>
              <w:instrText xml:space="preserve"> PAGEREF _Toc162275098 \h </w:instrText>
            </w:r>
            <w:r w:rsidR="00F86988">
              <w:rPr>
                <w:noProof/>
                <w:webHidden/>
              </w:rPr>
            </w:r>
            <w:r w:rsidR="00F86988">
              <w:rPr>
                <w:noProof/>
                <w:webHidden/>
              </w:rPr>
              <w:fldChar w:fldCharType="separate"/>
            </w:r>
            <w:r w:rsidR="00F86988">
              <w:rPr>
                <w:noProof/>
                <w:webHidden/>
              </w:rPr>
              <w:t>5</w:t>
            </w:r>
            <w:r w:rsidR="00F86988">
              <w:rPr>
                <w:noProof/>
                <w:webHidden/>
              </w:rPr>
              <w:fldChar w:fldCharType="end"/>
            </w:r>
          </w:hyperlink>
        </w:p>
        <w:p w14:paraId="6DA12B22" w14:textId="4E12FE19" w:rsidR="00F86988" w:rsidRDefault="0006600D">
          <w:pPr>
            <w:pStyle w:val="TOC2"/>
            <w:tabs>
              <w:tab w:val="right" w:leader="dot" w:pos="9016"/>
            </w:tabs>
            <w:rPr>
              <w:noProof/>
            </w:rPr>
          </w:pPr>
          <w:hyperlink w:anchor="_Toc162275099" w:history="1">
            <w:r w:rsidR="00F86988" w:rsidRPr="008D05AC">
              <w:rPr>
                <w:rStyle w:val="Hyperlink"/>
                <w:noProof/>
              </w:rPr>
              <w:t xml:space="preserve">1. </w:t>
            </w:r>
            <w:r w:rsidR="00F86988" w:rsidRPr="008D05AC">
              <w:rPr>
                <w:rStyle w:val="Hyperlink"/>
                <w:bCs/>
                <w:noProof/>
              </w:rPr>
              <w:t>Management by Objectives (MBO)</w:t>
            </w:r>
            <w:r w:rsidR="00F86988">
              <w:rPr>
                <w:noProof/>
                <w:webHidden/>
              </w:rPr>
              <w:tab/>
            </w:r>
            <w:r w:rsidR="00F86988">
              <w:rPr>
                <w:noProof/>
                <w:webHidden/>
              </w:rPr>
              <w:fldChar w:fldCharType="begin"/>
            </w:r>
            <w:r w:rsidR="00F86988">
              <w:rPr>
                <w:noProof/>
                <w:webHidden/>
              </w:rPr>
              <w:instrText xml:space="preserve"> PAGEREF _Toc162275099 \h </w:instrText>
            </w:r>
            <w:r w:rsidR="00F86988">
              <w:rPr>
                <w:noProof/>
                <w:webHidden/>
              </w:rPr>
            </w:r>
            <w:r w:rsidR="00F86988">
              <w:rPr>
                <w:noProof/>
                <w:webHidden/>
              </w:rPr>
              <w:fldChar w:fldCharType="separate"/>
            </w:r>
            <w:r w:rsidR="00F86988">
              <w:rPr>
                <w:noProof/>
                <w:webHidden/>
              </w:rPr>
              <w:t>5</w:t>
            </w:r>
            <w:r w:rsidR="00F86988">
              <w:rPr>
                <w:noProof/>
                <w:webHidden/>
              </w:rPr>
              <w:fldChar w:fldCharType="end"/>
            </w:r>
          </w:hyperlink>
        </w:p>
        <w:p w14:paraId="5B00A8A4" w14:textId="7303A296" w:rsidR="00F86988" w:rsidRDefault="0006600D">
          <w:pPr>
            <w:pStyle w:val="TOC2"/>
            <w:tabs>
              <w:tab w:val="right" w:leader="dot" w:pos="9016"/>
            </w:tabs>
            <w:rPr>
              <w:noProof/>
            </w:rPr>
          </w:pPr>
          <w:hyperlink w:anchor="_Toc162275100" w:history="1">
            <w:r w:rsidR="00F86988" w:rsidRPr="008D05AC">
              <w:rPr>
                <w:rStyle w:val="Hyperlink"/>
                <w:noProof/>
              </w:rPr>
              <w:t>2. Productivity metrics</w:t>
            </w:r>
            <w:r w:rsidR="00F86988">
              <w:rPr>
                <w:noProof/>
                <w:webHidden/>
              </w:rPr>
              <w:tab/>
            </w:r>
            <w:r w:rsidR="00F86988">
              <w:rPr>
                <w:noProof/>
                <w:webHidden/>
              </w:rPr>
              <w:fldChar w:fldCharType="begin"/>
            </w:r>
            <w:r w:rsidR="00F86988">
              <w:rPr>
                <w:noProof/>
                <w:webHidden/>
              </w:rPr>
              <w:instrText xml:space="preserve"> PAGEREF _Toc162275100 \h </w:instrText>
            </w:r>
            <w:r w:rsidR="00F86988">
              <w:rPr>
                <w:noProof/>
                <w:webHidden/>
              </w:rPr>
            </w:r>
            <w:r w:rsidR="00F86988">
              <w:rPr>
                <w:noProof/>
                <w:webHidden/>
              </w:rPr>
              <w:fldChar w:fldCharType="separate"/>
            </w:r>
            <w:r w:rsidR="00F86988">
              <w:rPr>
                <w:noProof/>
                <w:webHidden/>
              </w:rPr>
              <w:t>5</w:t>
            </w:r>
            <w:r w:rsidR="00F86988">
              <w:rPr>
                <w:noProof/>
                <w:webHidden/>
              </w:rPr>
              <w:fldChar w:fldCharType="end"/>
            </w:r>
          </w:hyperlink>
        </w:p>
        <w:p w14:paraId="43528DFE" w14:textId="6D5B6AB8" w:rsidR="00F86988" w:rsidRDefault="0006600D">
          <w:pPr>
            <w:pStyle w:val="TOC2"/>
            <w:tabs>
              <w:tab w:val="right" w:leader="dot" w:pos="9016"/>
            </w:tabs>
            <w:rPr>
              <w:noProof/>
            </w:rPr>
          </w:pPr>
          <w:hyperlink w:anchor="_Toc162275101" w:history="1">
            <w:r w:rsidR="00F86988" w:rsidRPr="008D05AC">
              <w:rPr>
                <w:rStyle w:val="Hyperlink"/>
                <w:noProof/>
              </w:rPr>
              <w:t>3. 360-degree feedback</w:t>
            </w:r>
            <w:r w:rsidR="00F86988">
              <w:rPr>
                <w:noProof/>
                <w:webHidden/>
              </w:rPr>
              <w:tab/>
            </w:r>
            <w:r w:rsidR="00F86988">
              <w:rPr>
                <w:noProof/>
                <w:webHidden/>
              </w:rPr>
              <w:fldChar w:fldCharType="begin"/>
            </w:r>
            <w:r w:rsidR="00F86988">
              <w:rPr>
                <w:noProof/>
                <w:webHidden/>
              </w:rPr>
              <w:instrText xml:space="preserve"> PAGEREF _Toc162275101 \h </w:instrText>
            </w:r>
            <w:r w:rsidR="00F86988">
              <w:rPr>
                <w:noProof/>
                <w:webHidden/>
              </w:rPr>
            </w:r>
            <w:r w:rsidR="00F86988">
              <w:rPr>
                <w:noProof/>
                <w:webHidden/>
              </w:rPr>
              <w:fldChar w:fldCharType="separate"/>
            </w:r>
            <w:r w:rsidR="00F86988">
              <w:rPr>
                <w:noProof/>
                <w:webHidden/>
              </w:rPr>
              <w:t>5</w:t>
            </w:r>
            <w:r w:rsidR="00F86988">
              <w:rPr>
                <w:noProof/>
                <w:webHidden/>
              </w:rPr>
              <w:fldChar w:fldCharType="end"/>
            </w:r>
          </w:hyperlink>
        </w:p>
        <w:p w14:paraId="511E3120" w14:textId="02C47D1F" w:rsidR="00F86988" w:rsidRDefault="0006600D">
          <w:pPr>
            <w:pStyle w:val="TOC2"/>
            <w:tabs>
              <w:tab w:val="right" w:leader="dot" w:pos="9016"/>
            </w:tabs>
            <w:rPr>
              <w:noProof/>
            </w:rPr>
          </w:pPr>
          <w:hyperlink w:anchor="_Toc162275102" w:history="1">
            <w:r w:rsidR="00F86988" w:rsidRPr="008D05AC">
              <w:rPr>
                <w:rStyle w:val="Hyperlink"/>
                <w:bCs/>
                <w:noProof/>
              </w:rPr>
              <w:t>4. Customer/client satisfaction scores</w:t>
            </w:r>
            <w:r w:rsidR="00F86988">
              <w:rPr>
                <w:noProof/>
                <w:webHidden/>
              </w:rPr>
              <w:tab/>
            </w:r>
            <w:r w:rsidR="00F86988">
              <w:rPr>
                <w:noProof/>
                <w:webHidden/>
              </w:rPr>
              <w:fldChar w:fldCharType="begin"/>
            </w:r>
            <w:r w:rsidR="00F86988">
              <w:rPr>
                <w:noProof/>
                <w:webHidden/>
              </w:rPr>
              <w:instrText xml:space="preserve"> PAGEREF _Toc162275102 \h </w:instrText>
            </w:r>
            <w:r w:rsidR="00F86988">
              <w:rPr>
                <w:noProof/>
                <w:webHidden/>
              </w:rPr>
            </w:r>
            <w:r w:rsidR="00F86988">
              <w:rPr>
                <w:noProof/>
                <w:webHidden/>
              </w:rPr>
              <w:fldChar w:fldCharType="separate"/>
            </w:r>
            <w:r w:rsidR="00F86988">
              <w:rPr>
                <w:noProof/>
                <w:webHidden/>
              </w:rPr>
              <w:t>6</w:t>
            </w:r>
            <w:r w:rsidR="00F86988">
              <w:rPr>
                <w:noProof/>
                <w:webHidden/>
              </w:rPr>
              <w:fldChar w:fldCharType="end"/>
            </w:r>
          </w:hyperlink>
        </w:p>
        <w:p w14:paraId="0E4F6907" w14:textId="378C9C5C" w:rsidR="00F86988" w:rsidRDefault="0006600D">
          <w:pPr>
            <w:pStyle w:val="TOC1"/>
            <w:tabs>
              <w:tab w:val="right" w:leader="dot" w:pos="9016"/>
            </w:tabs>
            <w:rPr>
              <w:rFonts w:asciiTheme="minorHAnsi" w:eastAsiaTheme="minorEastAsia" w:hAnsiTheme="minorHAnsi" w:cstheme="minorBidi"/>
              <w:noProof/>
              <w:color w:val="auto"/>
              <w:sz w:val="22"/>
              <w:szCs w:val="22"/>
              <w:lang w:val="en-US"/>
              <w14:ligatures w14:val="none"/>
            </w:rPr>
          </w:pPr>
          <w:hyperlink w:anchor="_Toc162275103" w:history="1">
            <w:r w:rsidR="00F86988" w:rsidRPr="008D05AC">
              <w:rPr>
                <w:rStyle w:val="Hyperlink"/>
                <w:noProof/>
              </w:rPr>
              <w:t>3) Identify and evaluate four different performance appraisal tools for remote workers.</w:t>
            </w:r>
            <w:r w:rsidR="00F86988">
              <w:rPr>
                <w:noProof/>
                <w:webHidden/>
              </w:rPr>
              <w:tab/>
            </w:r>
            <w:r w:rsidR="00F86988">
              <w:rPr>
                <w:noProof/>
                <w:webHidden/>
              </w:rPr>
              <w:fldChar w:fldCharType="begin"/>
            </w:r>
            <w:r w:rsidR="00F86988">
              <w:rPr>
                <w:noProof/>
                <w:webHidden/>
              </w:rPr>
              <w:instrText xml:space="preserve"> PAGEREF _Toc162275103 \h </w:instrText>
            </w:r>
            <w:r w:rsidR="00F86988">
              <w:rPr>
                <w:noProof/>
                <w:webHidden/>
              </w:rPr>
            </w:r>
            <w:r w:rsidR="00F86988">
              <w:rPr>
                <w:noProof/>
                <w:webHidden/>
              </w:rPr>
              <w:fldChar w:fldCharType="separate"/>
            </w:r>
            <w:r w:rsidR="00F86988">
              <w:rPr>
                <w:noProof/>
                <w:webHidden/>
              </w:rPr>
              <w:t>7</w:t>
            </w:r>
            <w:r w:rsidR="00F86988">
              <w:rPr>
                <w:noProof/>
                <w:webHidden/>
              </w:rPr>
              <w:fldChar w:fldCharType="end"/>
            </w:r>
          </w:hyperlink>
        </w:p>
        <w:p w14:paraId="177CE133" w14:textId="7FDF2A01" w:rsidR="00F86988" w:rsidRDefault="0006600D">
          <w:pPr>
            <w:pStyle w:val="TOC2"/>
            <w:tabs>
              <w:tab w:val="right" w:leader="dot" w:pos="9016"/>
            </w:tabs>
            <w:rPr>
              <w:noProof/>
            </w:rPr>
          </w:pPr>
          <w:hyperlink w:anchor="_Toc162275104" w:history="1">
            <w:r w:rsidR="00F86988" w:rsidRPr="008D05AC">
              <w:rPr>
                <w:rStyle w:val="Hyperlink"/>
                <w:bCs/>
                <w:noProof/>
              </w:rPr>
              <w:t>1. Video conferencing:</w:t>
            </w:r>
            <w:r w:rsidR="00F86988">
              <w:rPr>
                <w:noProof/>
                <w:webHidden/>
              </w:rPr>
              <w:tab/>
            </w:r>
            <w:r w:rsidR="00F86988">
              <w:rPr>
                <w:noProof/>
                <w:webHidden/>
              </w:rPr>
              <w:fldChar w:fldCharType="begin"/>
            </w:r>
            <w:r w:rsidR="00F86988">
              <w:rPr>
                <w:noProof/>
                <w:webHidden/>
              </w:rPr>
              <w:instrText xml:space="preserve"> PAGEREF _Toc162275104 \h </w:instrText>
            </w:r>
            <w:r w:rsidR="00F86988">
              <w:rPr>
                <w:noProof/>
                <w:webHidden/>
              </w:rPr>
            </w:r>
            <w:r w:rsidR="00F86988">
              <w:rPr>
                <w:noProof/>
                <w:webHidden/>
              </w:rPr>
              <w:fldChar w:fldCharType="separate"/>
            </w:r>
            <w:r w:rsidR="00F86988">
              <w:rPr>
                <w:noProof/>
                <w:webHidden/>
              </w:rPr>
              <w:t>7</w:t>
            </w:r>
            <w:r w:rsidR="00F86988">
              <w:rPr>
                <w:noProof/>
                <w:webHidden/>
              </w:rPr>
              <w:fldChar w:fldCharType="end"/>
            </w:r>
          </w:hyperlink>
        </w:p>
        <w:p w14:paraId="2CD82916" w14:textId="09C0FA0E" w:rsidR="00F86988" w:rsidRDefault="0006600D">
          <w:pPr>
            <w:pStyle w:val="TOC2"/>
            <w:tabs>
              <w:tab w:val="right" w:leader="dot" w:pos="9016"/>
            </w:tabs>
            <w:rPr>
              <w:noProof/>
            </w:rPr>
          </w:pPr>
          <w:hyperlink w:anchor="_Toc162275105" w:history="1">
            <w:r w:rsidR="00F86988" w:rsidRPr="008D05AC">
              <w:rPr>
                <w:rStyle w:val="Hyperlink"/>
                <w:bCs/>
                <w:noProof/>
              </w:rPr>
              <w:t>2. Performance management software</w:t>
            </w:r>
            <w:r w:rsidR="00F86988">
              <w:rPr>
                <w:noProof/>
                <w:webHidden/>
              </w:rPr>
              <w:tab/>
            </w:r>
            <w:r w:rsidR="00F86988">
              <w:rPr>
                <w:noProof/>
                <w:webHidden/>
              </w:rPr>
              <w:fldChar w:fldCharType="begin"/>
            </w:r>
            <w:r w:rsidR="00F86988">
              <w:rPr>
                <w:noProof/>
                <w:webHidden/>
              </w:rPr>
              <w:instrText xml:space="preserve"> PAGEREF _Toc162275105 \h </w:instrText>
            </w:r>
            <w:r w:rsidR="00F86988">
              <w:rPr>
                <w:noProof/>
                <w:webHidden/>
              </w:rPr>
            </w:r>
            <w:r w:rsidR="00F86988">
              <w:rPr>
                <w:noProof/>
                <w:webHidden/>
              </w:rPr>
              <w:fldChar w:fldCharType="separate"/>
            </w:r>
            <w:r w:rsidR="00F86988">
              <w:rPr>
                <w:noProof/>
                <w:webHidden/>
              </w:rPr>
              <w:t>7</w:t>
            </w:r>
            <w:r w:rsidR="00F86988">
              <w:rPr>
                <w:noProof/>
                <w:webHidden/>
              </w:rPr>
              <w:fldChar w:fldCharType="end"/>
            </w:r>
          </w:hyperlink>
        </w:p>
        <w:p w14:paraId="7BACF65F" w14:textId="2E290C7D" w:rsidR="00F86988" w:rsidRDefault="0006600D">
          <w:pPr>
            <w:pStyle w:val="TOC2"/>
            <w:tabs>
              <w:tab w:val="right" w:leader="dot" w:pos="9016"/>
            </w:tabs>
            <w:rPr>
              <w:noProof/>
            </w:rPr>
          </w:pPr>
          <w:hyperlink w:anchor="_Toc162275106" w:history="1">
            <w:r w:rsidR="00F86988" w:rsidRPr="008D05AC">
              <w:rPr>
                <w:rStyle w:val="Hyperlink"/>
                <w:noProof/>
              </w:rPr>
              <w:t>3. Project management tools</w:t>
            </w:r>
            <w:r w:rsidR="00F86988">
              <w:rPr>
                <w:noProof/>
                <w:webHidden/>
              </w:rPr>
              <w:tab/>
            </w:r>
            <w:r w:rsidR="00F86988">
              <w:rPr>
                <w:noProof/>
                <w:webHidden/>
              </w:rPr>
              <w:fldChar w:fldCharType="begin"/>
            </w:r>
            <w:r w:rsidR="00F86988">
              <w:rPr>
                <w:noProof/>
                <w:webHidden/>
              </w:rPr>
              <w:instrText xml:space="preserve"> PAGEREF _Toc162275106 \h </w:instrText>
            </w:r>
            <w:r w:rsidR="00F86988">
              <w:rPr>
                <w:noProof/>
                <w:webHidden/>
              </w:rPr>
            </w:r>
            <w:r w:rsidR="00F86988">
              <w:rPr>
                <w:noProof/>
                <w:webHidden/>
              </w:rPr>
              <w:fldChar w:fldCharType="separate"/>
            </w:r>
            <w:r w:rsidR="00F86988">
              <w:rPr>
                <w:noProof/>
                <w:webHidden/>
              </w:rPr>
              <w:t>8</w:t>
            </w:r>
            <w:r w:rsidR="00F86988">
              <w:rPr>
                <w:noProof/>
                <w:webHidden/>
              </w:rPr>
              <w:fldChar w:fldCharType="end"/>
            </w:r>
          </w:hyperlink>
        </w:p>
        <w:p w14:paraId="3574A25C" w14:textId="31BDFFAB" w:rsidR="00F86988" w:rsidRDefault="0006600D">
          <w:pPr>
            <w:pStyle w:val="TOC2"/>
            <w:tabs>
              <w:tab w:val="right" w:leader="dot" w:pos="9016"/>
            </w:tabs>
            <w:rPr>
              <w:noProof/>
            </w:rPr>
          </w:pPr>
          <w:hyperlink w:anchor="_Toc162275107" w:history="1">
            <w:r w:rsidR="00F86988" w:rsidRPr="008D05AC">
              <w:rPr>
                <w:rStyle w:val="Hyperlink"/>
                <w:noProof/>
              </w:rPr>
              <w:t>4. Pulse surveys</w:t>
            </w:r>
            <w:r w:rsidR="00F86988">
              <w:rPr>
                <w:noProof/>
                <w:webHidden/>
              </w:rPr>
              <w:tab/>
            </w:r>
            <w:r w:rsidR="00F86988">
              <w:rPr>
                <w:noProof/>
                <w:webHidden/>
              </w:rPr>
              <w:fldChar w:fldCharType="begin"/>
            </w:r>
            <w:r w:rsidR="00F86988">
              <w:rPr>
                <w:noProof/>
                <w:webHidden/>
              </w:rPr>
              <w:instrText xml:space="preserve"> PAGEREF _Toc162275107 \h </w:instrText>
            </w:r>
            <w:r w:rsidR="00F86988">
              <w:rPr>
                <w:noProof/>
                <w:webHidden/>
              </w:rPr>
            </w:r>
            <w:r w:rsidR="00F86988">
              <w:rPr>
                <w:noProof/>
                <w:webHidden/>
              </w:rPr>
              <w:fldChar w:fldCharType="separate"/>
            </w:r>
            <w:r w:rsidR="00F86988">
              <w:rPr>
                <w:noProof/>
                <w:webHidden/>
              </w:rPr>
              <w:t>8</w:t>
            </w:r>
            <w:r w:rsidR="00F86988">
              <w:rPr>
                <w:noProof/>
                <w:webHidden/>
              </w:rPr>
              <w:fldChar w:fldCharType="end"/>
            </w:r>
          </w:hyperlink>
        </w:p>
        <w:p w14:paraId="56856309" w14:textId="33BD5A3B" w:rsidR="00F86988" w:rsidRDefault="0006600D">
          <w:pPr>
            <w:pStyle w:val="TOC1"/>
            <w:tabs>
              <w:tab w:val="right" w:leader="dot" w:pos="9016"/>
            </w:tabs>
            <w:rPr>
              <w:rFonts w:asciiTheme="minorHAnsi" w:eastAsiaTheme="minorEastAsia" w:hAnsiTheme="minorHAnsi" w:cstheme="minorBidi"/>
              <w:noProof/>
              <w:color w:val="auto"/>
              <w:sz w:val="22"/>
              <w:szCs w:val="22"/>
              <w:lang w:val="en-US"/>
              <w14:ligatures w14:val="none"/>
            </w:rPr>
          </w:pPr>
          <w:hyperlink w:anchor="_Toc162275108" w:history="1">
            <w:r w:rsidR="00F86988" w:rsidRPr="008D05AC">
              <w:rPr>
                <w:rStyle w:val="Hyperlink"/>
                <w:noProof/>
              </w:rPr>
              <w:t>References</w:t>
            </w:r>
            <w:r w:rsidR="00F86988">
              <w:rPr>
                <w:noProof/>
                <w:webHidden/>
              </w:rPr>
              <w:tab/>
            </w:r>
            <w:r w:rsidR="00F86988">
              <w:rPr>
                <w:noProof/>
                <w:webHidden/>
              </w:rPr>
              <w:fldChar w:fldCharType="begin"/>
            </w:r>
            <w:r w:rsidR="00F86988">
              <w:rPr>
                <w:noProof/>
                <w:webHidden/>
              </w:rPr>
              <w:instrText xml:space="preserve"> PAGEREF _Toc162275108 \h </w:instrText>
            </w:r>
            <w:r w:rsidR="00F86988">
              <w:rPr>
                <w:noProof/>
                <w:webHidden/>
              </w:rPr>
            </w:r>
            <w:r w:rsidR="00F86988">
              <w:rPr>
                <w:noProof/>
                <w:webHidden/>
              </w:rPr>
              <w:fldChar w:fldCharType="separate"/>
            </w:r>
            <w:r w:rsidR="00F86988">
              <w:rPr>
                <w:noProof/>
                <w:webHidden/>
              </w:rPr>
              <w:t>9</w:t>
            </w:r>
            <w:r w:rsidR="00F86988">
              <w:rPr>
                <w:noProof/>
                <w:webHidden/>
              </w:rPr>
              <w:fldChar w:fldCharType="end"/>
            </w:r>
          </w:hyperlink>
        </w:p>
        <w:p w14:paraId="73A413EA" w14:textId="2FC94AFB" w:rsidR="00934CF7" w:rsidRDefault="00934CF7" w:rsidP="008E1923">
          <w:r>
            <w:rPr>
              <w:noProof/>
            </w:rPr>
            <w:fldChar w:fldCharType="end"/>
          </w:r>
        </w:p>
      </w:sdtContent>
    </w:sdt>
    <w:p w14:paraId="0A7A1882" w14:textId="77777777" w:rsidR="00934CF7" w:rsidRDefault="00934CF7" w:rsidP="008E1923">
      <w:r>
        <w:br w:type="page"/>
      </w:r>
    </w:p>
    <w:p w14:paraId="52AF3ADC" w14:textId="03274EB8" w:rsidR="000C6568" w:rsidRPr="008E1923" w:rsidRDefault="000C6568" w:rsidP="008E1923">
      <w:pPr>
        <w:pStyle w:val="Heading1"/>
      </w:pPr>
      <w:bookmarkStart w:id="0" w:name="_Toc162275097"/>
      <w:r w:rsidRPr="008E1923">
        <w:lastRenderedPageBreak/>
        <w:t>1) Explain the role of technology in appraising the performance of remote workers</w:t>
      </w:r>
      <w:r w:rsidR="00934CF7" w:rsidRPr="008E1923">
        <w:t>.</w:t>
      </w:r>
      <w:bookmarkEnd w:id="0"/>
    </w:p>
    <w:p w14:paraId="449E12EB" w14:textId="19735376" w:rsidR="0042023C" w:rsidRPr="008E1923" w:rsidRDefault="0042023C" w:rsidP="008E1923">
      <w:r w:rsidRPr="008E1923">
        <w:rPr>
          <w:rStyle w:val="text-with-replacments"/>
        </w:rPr>
        <w:t xml:space="preserve">The COVID-19 pandemic has transformed the culture of work, and now, remote work is the new normal for many organizations across the globe. According to a survey by the Office of National Statistics, some 50% of employees in Great Britain had worked from home for at least a day in the first part of 2020, and the trend has continued even after the relaxation of </w:t>
      </w:r>
      <w:r w:rsidR="00183B99" w:rsidRPr="008E1923">
        <w:rPr>
          <w:rStyle w:val="text-with-replacments"/>
        </w:rPr>
        <w:t>work-from-home</w:t>
      </w:r>
      <w:r w:rsidRPr="008E1923">
        <w:rPr>
          <w:rStyle w:val="text-with-replacments"/>
        </w:rPr>
        <w:t xml:space="preserve"> guidelines. The practice of remote work is still widely spread and due to that employers face problems in performance management. The essay will address the role of technology in the assessment of remote workers through various measurement methods and appraisal instruments</w:t>
      </w:r>
      <w:r w:rsidR="00934CF7" w:rsidRPr="008E1923">
        <w:rPr>
          <w:rStyle w:val="text-with-replacments"/>
        </w:rPr>
        <w:t xml:space="preserve"> </w:t>
      </w:r>
      <w:r w:rsidR="00934CF7" w:rsidRPr="008E1923">
        <w:t>(Abramo, D'Angelo, &amp; Rosati, 2016)</w:t>
      </w:r>
      <w:r w:rsidRPr="008E1923">
        <w:rPr>
          <w:rStyle w:val="text-with-replacments"/>
        </w:rPr>
        <w:t>.</w:t>
      </w:r>
    </w:p>
    <w:p w14:paraId="1085C647" w14:textId="351615CB" w:rsidR="0042023C" w:rsidRPr="00934CF7" w:rsidRDefault="0042023C" w:rsidP="008E1923">
      <w:r w:rsidRPr="00934CF7">
        <w:rPr>
          <w:rStyle w:val="text-with-replacments"/>
        </w:rPr>
        <w:t xml:space="preserve">Technology brings to the solution of controlling </w:t>
      </w:r>
      <w:r w:rsidR="00183B99" w:rsidRPr="00934CF7">
        <w:rPr>
          <w:rStyle w:val="text-with-replacments"/>
        </w:rPr>
        <w:t xml:space="preserve">the </w:t>
      </w:r>
      <w:r w:rsidRPr="00934CF7">
        <w:rPr>
          <w:rStyle w:val="text-with-replacments"/>
        </w:rPr>
        <w:t xml:space="preserve">performance of workers that are situated at a distance by the way of control of performance indicators, which define if they reached their targets. Technology is beneficial as it enables us to keep track </w:t>
      </w:r>
      <w:r w:rsidR="00183B99" w:rsidRPr="00934CF7">
        <w:rPr>
          <w:rStyle w:val="text-with-replacments"/>
        </w:rPr>
        <w:t xml:space="preserve">of </w:t>
      </w:r>
      <w:r w:rsidRPr="00934CF7">
        <w:rPr>
          <w:rStyle w:val="text-with-replacments"/>
        </w:rPr>
        <w:t>and measure various performance aspects of an employee, i.e. worked hours, tasks completed, and deadlines met</w:t>
      </w:r>
      <w:r w:rsidR="00934CF7" w:rsidRPr="00934CF7">
        <w:t xml:space="preserve"> (Schrage et al., 2019)</w:t>
      </w:r>
      <w:r w:rsidRPr="00934CF7">
        <w:rPr>
          <w:rStyle w:val="text-with-replacments"/>
        </w:rPr>
        <w:t>. Using time-tracking software, project management tools, and other productivity applications, the data can be collected from these sources and gives managers a lot of useful information about their team’s performance.</w:t>
      </w:r>
    </w:p>
    <w:p w14:paraId="45B04D5B" w14:textId="53F29374" w:rsidR="0042023C" w:rsidRPr="00934CF7" w:rsidRDefault="0042023C" w:rsidP="008E1923">
      <w:r w:rsidRPr="00934CF7">
        <w:rPr>
          <w:rStyle w:val="text-with-replacments"/>
        </w:rPr>
        <w:t xml:space="preserve">Moreover, technology enables frequent check-ins and feedback between managers and their direct reports which is important for the type of communication that will make remote workers feel like they are </w:t>
      </w:r>
      <w:r w:rsidR="00183B99" w:rsidRPr="00934CF7">
        <w:rPr>
          <w:rStyle w:val="text-with-replacments"/>
        </w:rPr>
        <w:t>well-supported</w:t>
      </w:r>
      <w:r w:rsidRPr="00934CF7">
        <w:rPr>
          <w:rStyle w:val="text-with-replacments"/>
        </w:rPr>
        <w:t xml:space="preserve"> and engaged. Zoom, Microsoft Teams, and Google Meet are some of the video conferencing tools that allow </w:t>
      </w:r>
      <w:r w:rsidR="00183B99" w:rsidRPr="00934CF7">
        <w:rPr>
          <w:rStyle w:val="text-with-replacments"/>
        </w:rPr>
        <w:t>face-to-face</w:t>
      </w:r>
      <w:r w:rsidRPr="00934CF7">
        <w:rPr>
          <w:rStyle w:val="text-with-replacments"/>
        </w:rPr>
        <w:t xml:space="preserve"> interaction </w:t>
      </w:r>
      <w:r w:rsidR="00183B99" w:rsidRPr="00934CF7">
        <w:rPr>
          <w:rStyle w:val="text-with-replacments"/>
        </w:rPr>
        <w:t>despite</w:t>
      </w:r>
      <w:r w:rsidRPr="00934CF7">
        <w:rPr>
          <w:rStyle w:val="text-with-replacments"/>
        </w:rPr>
        <w:t xml:space="preserve"> the geographical separation of team members. One-on-one check-ins, team meetings and performance reviews are best conducted in virtual meetings, thereby retaining the sense of connection and teamwork despite the teams being geographically distant</w:t>
      </w:r>
      <w:r w:rsidR="00934CF7" w:rsidRPr="00934CF7">
        <w:t xml:space="preserve"> (Van Wart et al., 2019)</w:t>
      </w:r>
      <w:r w:rsidRPr="00934CF7">
        <w:rPr>
          <w:rStyle w:val="text-with-replacments"/>
        </w:rPr>
        <w:t>.</w:t>
      </w:r>
    </w:p>
    <w:p w14:paraId="7C6C2C6A" w14:textId="2C01B124" w:rsidR="0042023C" w:rsidRPr="008E1923" w:rsidRDefault="0042023C" w:rsidP="008E1923">
      <w:r w:rsidRPr="008E1923">
        <w:rPr>
          <w:rStyle w:val="text-with-replacments"/>
        </w:rPr>
        <w:t xml:space="preserve">In addition, technology provides places for </w:t>
      </w:r>
      <w:r w:rsidR="00183B99" w:rsidRPr="008E1923">
        <w:rPr>
          <w:rStyle w:val="text-with-replacments"/>
        </w:rPr>
        <w:t>goal</w:t>
      </w:r>
      <w:r w:rsidRPr="008E1923">
        <w:rPr>
          <w:rStyle w:val="text-with-replacments"/>
        </w:rPr>
        <w:t xml:space="preserve"> setting, performance reviews, and documentation, besides communication tools. BambooHR, Namely, and Workday are examples of such performance management software that allow managers to set clear targets, track progress, and provide feedback to team members</w:t>
      </w:r>
      <w:r w:rsidR="00934CF7" w:rsidRPr="008E1923">
        <w:t xml:space="preserve"> (Aguinis, 2019)</w:t>
      </w:r>
      <w:r w:rsidRPr="008E1923">
        <w:rPr>
          <w:rStyle w:val="text-with-replacments"/>
        </w:rPr>
        <w:t xml:space="preserve">. These systems also enable employees to perform </w:t>
      </w:r>
      <w:r w:rsidR="00183B99" w:rsidRPr="008E1923">
        <w:rPr>
          <w:rStyle w:val="text-with-replacments"/>
        </w:rPr>
        <w:t>self-evaluations</w:t>
      </w:r>
      <w:r w:rsidRPr="008E1923">
        <w:rPr>
          <w:rStyle w:val="text-with-replacments"/>
        </w:rPr>
        <w:t xml:space="preserve"> of their performances, set developmental objectives, and get feedback from their colleagues and their managers. With the consolidation of the performance data and documentation, technology empowers managers to carry out wide performance appraisals and make promotion, reward and employee development decisions.</w:t>
      </w:r>
      <w:r w:rsidRPr="008E1923">
        <w:br/>
      </w:r>
      <w:r w:rsidRPr="008E1923">
        <w:rPr>
          <w:rStyle w:val="text-with-replacments"/>
        </w:rPr>
        <w:t xml:space="preserve">Besides, technology is one of the significant elements of constant communication and </w:t>
      </w:r>
      <w:r w:rsidRPr="008E1923">
        <w:rPr>
          <w:rStyle w:val="text-with-replacments"/>
        </w:rPr>
        <w:lastRenderedPageBreak/>
        <w:t xml:space="preserve">cooperation among the members of a remote team. Most contemporary instant messaging apps (Slack, Microsoft Teams) allow quick and fast exchange of communication while collaboration tools (Google Drive, Dropbox, Trello) empower </w:t>
      </w:r>
      <w:r w:rsidR="00183B99" w:rsidRPr="008E1923">
        <w:rPr>
          <w:rStyle w:val="text-with-replacments"/>
        </w:rPr>
        <w:t>team</w:t>
      </w:r>
      <w:r w:rsidRPr="008E1923">
        <w:rPr>
          <w:rStyle w:val="text-with-replacments"/>
        </w:rPr>
        <w:t xml:space="preserve"> members to collaborate on projects and share files easily. Working with these tools, the remote workers can be connected and engaged, which promotes teamwork and shared purpose.</w:t>
      </w:r>
    </w:p>
    <w:p w14:paraId="6AA2025E" w14:textId="67BAFED6" w:rsidR="0042023C" w:rsidRPr="00934CF7" w:rsidRDefault="0042023C" w:rsidP="008E1923">
      <w:r w:rsidRPr="00934CF7">
        <w:rPr>
          <w:rStyle w:val="text-with-replacments"/>
        </w:rPr>
        <w:t xml:space="preserve">However, it is important to keep in mind the possible drawbacks of employing technology in performance appraisals. Continuous monitoring and tracking leads to the creation of </w:t>
      </w:r>
      <w:r w:rsidR="00183B99" w:rsidRPr="00934CF7">
        <w:rPr>
          <w:rStyle w:val="text-with-replacments"/>
        </w:rPr>
        <w:t>a</w:t>
      </w:r>
      <w:r w:rsidRPr="00934CF7">
        <w:rPr>
          <w:rStyle w:val="text-with-replacments"/>
        </w:rPr>
        <w:t xml:space="preserve"> “Big Brother” environment </w:t>
      </w:r>
      <w:r w:rsidR="00183B99" w:rsidRPr="00934CF7">
        <w:rPr>
          <w:rStyle w:val="text-with-replacments"/>
        </w:rPr>
        <w:t>for</w:t>
      </w:r>
      <w:r w:rsidRPr="00934CF7">
        <w:rPr>
          <w:rStyle w:val="text-with-replacments"/>
        </w:rPr>
        <w:t xml:space="preserve"> some employees</w:t>
      </w:r>
      <w:r w:rsidR="00183B99" w:rsidRPr="00934CF7">
        <w:rPr>
          <w:rStyle w:val="text-with-replacments"/>
        </w:rPr>
        <w:t>,</w:t>
      </w:r>
      <w:r w:rsidRPr="00934CF7">
        <w:rPr>
          <w:rStyle w:val="text-with-replacments"/>
        </w:rPr>
        <w:t xml:space="preserve"> particularly in stress and anxiety levels. Additionally, technical difficulties like slow internet speed or bugs in the software can also decrease the efficiency of virtual performance management systems. To address these problems, employers should ensure that their performance appraisal system is transparent, </w:t>
      </w:r>
      <w:r w:rsidR="00934CF7" w:rsidRPr="00934CF7">
        <w:rPr>
          <w:rStyle w:val="text-with-replacments"/>
        </w:rPr>
        <w:t>fair,</w:t>
      </w:r>
      <w:r w:rsidRPr="00934CF7">
        <w:rPr>
          <w:rStyle w:val="text-with-replacments"/>
        </w:rPr>
        <w:t xml:space="preserve"> and focused on development rather than penalty to the employees</w:t>
      </w:r>
      <w:r w:rsidR="00934CF7" w:rsidRPr="00934CF7">
        <w:t xml:space="preserve"> (Bakker &amp; Demerouti, 2017)</w:t>
      </w:r>
      <w:r w:rsidRPr="00934CF7">
        <w:rPr>
          <w:rStyle w:val="text-with-replacments"/>
        </w:rPr>
        <w:t>. It is also imperative to guarantee that the staff is adequately trained and supported to allow them to adjust to new technologies and processes.</w:t>
      </w:r>
    </w:p>
    <w:p w14:paraId="1759EE16" w14:textId="18AAE4E7" w:rsidR="0042023C" w:rsidRPr="00934CF7" w:rsidRDefault="0042023C" w:rsidP="008E1923">
      <w:r w:rsidRPr="00934CF7">
        <w:rPr>
          <w:rStyle w:val="text-with-replacments"/>
        </w:rPr>
        <w:t xml:space="preserve">Overall, technology is </w:t>
      </w:r>
      <w:r w:rsidR="00183B99" w:rsidRPr="00934CF7">
        <w:rPr>
          <w:rStyle w:val="text-with-replacments"/>
        </w:rPr>
        <w:t>an</w:t>
      </w:r>
      <w:r w:rsidRPr="00934CF7">
        <w:rPr>
          <w:rStyle w:val="text-with-replacments"/>
        </w:rPr>
        <w:t xml:space="preserve"> integral part </w:t>
      </w:r>
      <w:r w:rsidR="00183B99" w:rsidRPr="00934CF7">
        <w:rPr>
          <w:rStyle w:val="text-with-replacments"/>
        </w:rPr>
        <w:t>of</w:t>
      </w:r>
      <w:r w:rsidRPr="00934CF7">
        <w:rPr>
          <w:rStyle w:val="text-with-replacments"/>
        </w:rPr>
        <w:t xml:space="preserve"> controlling the performance of remote workers by tracking productivity, facilitating communication and collaboration, and allowing to conduct </w:t>
      </w:r>
      <w:r w:rsidR="00183B99" w:rsidRPr="00934CF7">
        <w:rPr>
          <w:rStyle w:val="text-with-replacments"/>
        </w:rPr>
        <w:t xml:space="preserve">of </w:t>
      </w:r>
      <w:r w:rsidRPr="00934CF7">
        <w:rPr>
          <w:rStyle w:val="text-with-replacments"/>
        </w:rPr>
        <w:t xml:space="preserve">comprehensive performance appraisals. With different measurement techniques and assessment tools, companies can guarantee that their remote </w:t>
      </w:r>
      <w:r w:rsidR="00183B99" w:rsidRPr="00934CF7">
        <w:rPr>
          <w:rStyle w:val="text-with-replacments"/>
        </w:rPr>
        <w:t>workforce</w:t>
      </w:r>
      <w:r w:rsidRPr="00934CF7">
        <w:rPr>
          <w:rStyle w:val="text-with-replacments"/>
        </w:rPr>
        <w:t xml:space="preserve"> is engaged, motivated and tied to the bottom line of the company. However, care should be taken while applying technology-oriented performance management in order not to lower the morale of workers due to micromanagement and information overload.</w:t>
      </w:r>
    </w:p>
    <w:p w14:paraId="2877262C" w14:textId="77777777" w:rsidR="00183B99" w:rsidRPr="00934CF7" w:rsidRDefault="00183B99" w:rsidP="008E1923">
      <w:r w:rsidRPr="00934CF7">
        <w:br w:type="page"/>
      </w:r>
    </w:p>
    <w:p w14:paraId="7A76AECD" w14:textId="16B6E807" w:rsidR="000C6568" w:rsidRPr="00934CF7" w:rsidRDefault="000C6568" w:rsidP="008E1923">
      <w:pPr>
        <w:pStyle w:val="Heading1"/>
      </w:pPr>
      <w:bookmarkStart w:id="1" w:name="_Toc162275098"/>
      <w:r w:rsidRPr="00934CF7">
        <w:lastRenderedPageBreak/>
        <w:t>2) Identify and evaluate four different performance measurement techniques for remote workers</w:t>
      </w:r>
      <w:r w:rsidR="00183B99" w:rsidRPr="00934CF7">
        <w:t>.</w:t>
      </w:r>
      <w:bookmarkEnd w:id="1"/>
    </w:p>
    <w:p w14:paraId="01E5BA2C" w14:textId="77777777" w:rsidR="008E1923" w:rsidRDefault="0042023C" w:rsidP="008E1923">
      <w:pPr>
        <w:pStyle w:val="Heading2"/>
        <w:rPr>
          <w:rStyle w:val="text-with-replacments"/>
          <w:b w:val="0"/>
          <w:bCs/>
        </w:rPr>
      </w:pPr>
      <w:bookmarkStart w:id="2" w:name="_Toc162275099"/>
      <w:r w:rsidRPr="00934CF7">
        <w:rPr>
          <w:rStyle w:val="text-with-replacments"/>
          <w:rFonts w:cs="Times New Roman"/>
        </w:rPr>
        <w:t xml:space="preserve">1. </w:t>
      </w:r>
      <w:r w:rsidRPr="00934CF7">
        <w:rPr>
          <w:rStyle w:val="text-with-replacments"/>
          <w:rFonts w:cs="Times New Roman"/>
          <w:bCs/>
        </w:rPr>
        <w:t xml:space="preserve">Management by Objectives </w:t>
      </w:r>
      <w:r w:rsidR="008E1923">
        <w:rPr>
          <w:rStyle w:val="text-with-replacments"/>
          <w:b w:val="0"/>
          <w:bCs/>
        </w:rPr>
        <w:t>(MBO)</w:t>
      </w:r>
      <w:bookmarkEnd w:id="2"/>
    </w:p>
    <w:p w14:paraId="110203DE" w14:textId="5A3D6F5A" w:rsidR="00183B99" w:rsidRPr="00934CF7" w:rsidRDefault="0042023C" w:rsidP="008E1923">
      <w:r w:rsidRPr="00934CF7">
        <w:rPr>
          <w:rStyle w:val="text-with-replacments"/>
        </w:rPr>
        <w:t xml:space="preserve">MBO is a participative performance measurement process with the managers and the employees having clear and measurable goals. Under the circumstances of remote work, MBO can be rather efficient because it helps </w:t>
      </w:r>
      <w:r w:rsidR="00183B99" w:rsidRPr="00934CF7">
        <w:rPr>
          <w:rStyle w:val="text-with-replacments"/>
        </w:rPr>
        <w:t>make</w:t>
      </w:r>
      <w:r w:rsidRPr="00934CF7">
        <w:rPr>
          <w:rStyle w:val="text-with-replacments"/>
        </w:rPr>
        <w:t xml:space="preserve"> sure that both sides are in sync in terms of what is expected and what the priorities are. It is </w:t>
      </w:r>
      <w:r w:rsidR="00183B99" w:rsidRPr="00934CF7">
        <w:rPr>
          <w:rStyle w:val="text-with-replacments"/>
        </w:rPr>
        <w:t xml:space="preserve">the </w:t>
      </w:r>
      <w:r w:rsidRPr="00934CF7">
        <w:rPr>
          <w:rStyle w:val="text-with-replacments"/>
        </w:rPr>
        <w:t xml:space="preserve">manager and employee who start the process, as they define </w:t>
      </w:r>
      <w:r w:rsidR="00183B99" w:rsidRPr="00934CF7">
        <w:rPr>
          <w:rStyle w:val="text-with-replacments"/>
        </w:rPr>
        <w:t>time-bound goals</w:t>
      </w:r>
      <w:r w:rsidRPr="00934CF7">
        <w:rPr>
          <w:rStyle w:val="text-with-replacments"/>
        </w:rPr>
        <w:t xml:space="preserve">, and that fit into the organization’s overall strategy. These targets should be ambitious but realistic and should be result-oriented as opposed to activity-based. Once the goals are established, the employee is responsible for pursuing them, while the manager offers assistance and direction as needed. Continuous check-ins and performance </w:t>
      </w:r>
      <w:r w:rsidR="00183B99" w:rsidRPr="00934CF7">
        <w:rPr>
          <w:rStyle w:val="text-with-replacments"/>
        </w:rPr>
        <w:t>reviews</w:t>
      </w:r>
      <w:r w:rsidRPr="00934CF7">
        <w:rPr>
          <w:rStyle w:val="text-with-replacments"/>
        </w:rPr>
        <w:t xml:space="preserve"> ensure that progress is constantly monitored and changes can be made if necessary</w:t>
      </w:r>
      <w:r w:rsidR="00934CF7" w:rsidRPr="00934CF7">
        <w:t xml:space="preserve"> (Deloitte, 2020)</w:t>
      </w:r>
      <w:r w:rsidRPr="00934CF7">
        <w:rPr>
          <w:rStyle w:val="text-with-replacments"/>
        </w:rPr>
        <w:t xml:space="preserve">. The MBO concept lets telecommuters take responsibility for their performance and development, offering the team leader a particular structure to measure and support the </w:t>
      </w:r>
      <w:r w:rsidR="00183B99" w:rsidRPr="00934CF7">
        <w:rPr>
          <w:rStyle w:val="text-with-replacments"/>
        </w:rPr>
        <w:t>team's</w:t>
      </w:r>
      <w:r w:rsidRPr="00934CF7">
        <w:rPr>
          <w:rStyle w:val="text-with-replacments"/>
        </w:rPr>
        <w:t xml:space="preserve"> performance success.</w:t>
      </w:r>
    </w:p>
    <w:p w14:paraId="61587EFA" w14:textId="77777777" w:rsidR="008E1923" w:rsidRPr="008E1923" w:rsidRDefault="008E1923" w:rsidP="008E1923">
      <w:pPr>
        <w:pStyle w:val="Heading2"/>
        <w:rPr>
          <w:rStyle w:val="text-with-replacments"/>
        </w:rPr>
      </w:pPr>
      <w:bookmarkStart w:id="3" w:name="_Toc162275100"/>
      <w:r w:rsidRPr="008E1923">
        <w:rPr>
          <w:rStyle w:val="text-with-replacments"/>
        </w:rPr>
        <w:t>2. Productivity metrics</w:t>
      </w:r>
      <w:bookmarkEnd w:id="3"/>
    </w:p>
    <w:p w14:paraId="49059F98" w14:textId="211297DB" w:rsidR="00183B99" w:rsidRPr="00934CF7" w:rsidRDefault="0042023C" w:rsidP="00183B99">
      <w:pPr>
        <w:pStyle w:val="Default"/>
        <w:spacing w:before="120" w:after="120" w:line="360" w:lineRule="auto"/>
        <w:jc w:val="both"/>
        <w:rPr>
          <w:rFonts w:ascii="Times New Roman" w:hAnsi="Times New Roman" w:cs="Times New Roman"/>
        </w:rPr>
      </w:pPr>
      <w:r w:rsidRPr="00934CF7">
        <w:rPr>
          <w:rStyle w:val="text-with-replacments"/>
          <w:rFonts w:ascii="Times New Roman" w:hAnsi="Times New Roman" w:cs="Times New Roman"/>
        </w:rPr>
        <w:t xml:space="preserve">Productivity metrics offer </w:t>
      </w:r>
      <w:r w:rsidR="00183B99" w:rsidRPr="00934CF7">
        <w:rPr>
          <w:rStyle w:val="text-with-replacments"/>
          <w:rFonts w:ascii="Times New Roman" w:hAnsi="Times New Roman" w:cs="Times New Roman"/>
        </w:rPr>
        <w:t>several</w:t>
      </w:r>
      <w:r w:rsidRPr="00934CF7">
        <w:rPr>
          <w:rStyle w:val="text-with-replacments"/>
          <w:rFonts w:ascii="Times New Roman" w:hAnsi="Times New Roman" w:cs="Times New Roman"/>
        </w:rPr>
        <w:t xml:space="preserve"> indicators primarily related to time spent </w:t>
      </w:r>
      <w:r w:rsidR="00183B99" w:rsidRPr="00934CF7">
        <w:rPr>
          <w:rStyle w:val="text-with-replacments"/>
          <w:rFonts w:ascii="Times New Roman" w:hAnsi="Times New Roman" w:cs="Times New Roman"/>
        </w:rPr>
        <w:t>on</w:t>
      </w:r>
      <w:r w:rsidRPr="00934CF7">
        <w:rPr>
          <w:rStyle w:val="text-with-replacments"/>
          <w:rFonts w:ascii="Times New Roman" w:hAnsi="Times New Roman" w:cs="Times New Roman"/>
        </w:rPr>
        <w:t xml:space="preserve"> tasks, number of outputs, </w:t>
      </w:r>
      <w:r w:rsidR="00183B99" w:rsidRPr="00934CF7">
        <w:rPr>
          <w:rStyle w:val="text-with-replacments"/>
          <w:rFonts w:ascii="Times New Roman" w:hAnsi="Times New Roman" w:cs="Times New Roman"/>
        </w:rPr>
        <w:t xml:space="preserve">and </w:t>
      </w:r>
      <w:r w:rsidRPr="00934CF7">
        <w:rPr>
          <w:rStyle w:val="text-with-replacments"/>
          <w:rFonts w:ascii="Times New Roman" w:hAnsi="Times New Roman" w:cs="Times New Roman"/>
        </w:rPr>
        <w:t>quality of work of remote workers. Specific designs such as Toggl, Harvest, or RescueTime, can also help employees and managers track time spent on particular projects or activities. This information can help in identifying areas where workers are perhaps suffering or where processes could be improved to allow for greater organizational effectiveness. The metrics of output quantity such as the calls made, articles written, or client tickets resolved, show the productivity level of an employee</w:t>
      </w:r>
      <w:r w:rsidR="00934CF7" w:rsidRPr="00934CF7">
        <w:rPr>
          <w:rFonts w:ascii="Times New Roman" w:hAnsi="Times New Roman" w:cs="Times New Roman"/>
        </w:rPr>
        <w:t xml:space="preserve"> (Duggan et al., 2020)</w:t>
      </w:r>
      <w:r w:rsidRPr="00934CF7">
        <w:rPr>
          <w:rStyle w:val="text-with-replacments"/>
          <w:rFonts w:ascii="Times New Roman" w:hAnsi="Times New Roman" w:cs="Times New Roman"/>
        </w:rPr>
        <w:t xml:space="preserve">. Nevertheless, quality measures should complement quantity measures to ensure a good value of work. Quality metrics may involve </w:t>
      </w:r>
      <w:r w:rsidR="00183B99" w:rsidRPr="00934CF7">
        <w:rPr>
          <w:rStyle w:val="text-with-replacments"/>
          <w:rFonts w:ascii="Times New Roman" w:hAnsi="Times New Roman" w:cs="Times New Roman"/>
        </w:rPr>
        <w:t>error</w:t>
      </w:r>
      <w:r w:rsidRPr="00934CF7">
        <w:rPr>
          <w:rStyle w:val="text-with-replacments"/>
          <w:rFonts w:ascii="Times New Roman" w:hAnsi="Times New Roman" w:cs="Times New Roman"/>
        </w:rPr>
        <w:t xml:space="preserve"> rates, satisfaction scores, or input from peers and managers. These productivity parameters, when put together, give employers a holistic analysis of the </w:t>
      </w:r>
      <w:r w:rsidR="00183B99" w:rsidRPr="00934CF7">
        <w:rPr>
          <w:rStyle w:val="text-with-replacments"/>
          <w:rFonts w:ascii="Times New Roman" w:hAnsi="Times New Roman" w:cs="Times New Roman"/>
        </w:rPr>
        <w:t>behaviour</w:t>
      </w:r>
      <w:r w:rsidRPr="00934CF7">
        <w:rPr>
          <w:rStyle w:val="text-with-replacments"/>
          <w:rFonts w:ascii="Times New Roman" w:hAnsi="Times New Roman" w:cs="Times New Roman"/>
        </w:rPr>
        <w:t xml:space="preserve"> of a remote worker and the areas of improvement and recognition.</w:t>
      </w:r>
    </w:p>
    <w:p w14:paraId="7FA67C96" w14:textId="77777777" w:rsidR="008E1923" w:rsidRPr="008E1923" w:rsidRDefault="008E1923" w:rsidP="008E1923">
      <w:pPr>
        <w:pStyle w:val="Heading2"/>
        <w:rPr>
          <w:rStyle w:val="text-with-replacments"/>
        </w:rPr>
      </w:pPr>
      <w:bookmarkStart w:id="4" w:name="_Toc162275101"/>
      <w:r w:rsidRPr="008E1923">
        <w:rPr>
          <w:rStyle w:val="text-with-replacments"/>
        </w:rPr>
        <w:t>3. 360-degree feedback</w:t>
      </w:r>
      <w:bookmarkEnd w:id="4"/>
    </w:p>
    <w:p w14:paraId="3BDEEFA9" w14:textId="299CCE63" w:rsidR="00183B99" w:rsidRPr="00934CF7" w:rsidRDefault="0042023C" w:rsidP="00183B99">
      <w:pPr>
        <w:pStyle w:val="Default"/>
        <w:spacing w:before="120" w:after="120" w:line="360" w:lineRule="auto"/>
        <w:jc w:val="both"/>
        <w:rPr>
          <w:rFonts w:ascii="Times New Roman" w:hAnsi="Times New Roman" w:cs="Times New Roman"/>
        </w:rPr>
      </w:pPr>
      <w:r w:rsidRPr="00934CF7">
        <w:rPr>
          <w:rStyle w:val="text-with-replacments"/>
          <w:rFonts w:ascii="Times New Roman" w:hAnsi="Times New Roman" w:cs="Times New Roman"/>
        </w:rPr>
        <w:t xml:space="preserve">360-degree feedback is one of the performance appraisal methods where input is sought from an employee’s managers, peers, subordinates and in some circumstances even clients or customers. This approach offers an all-rounded assessment of an employee’s skills, contributions, and areas for development as it involves the views of those who closely work with the person. In this case, 360-degree feedback in remote work is a necessity as it allows </w:t>
      </w:r>
      <w:r w:rsidR="00183B99" w:rsidRPr="00934CF7">
        <w:rPr>
          <w:rStyle w:val="text-with-replacments"/>
          <w:rFonts w:ascii="Times New Roman" w:hAnsi="Times New Roman" w:cs="Times New Roman"/>
        </w:rPr>
        <w:t xml:space="preserve">for </w:t>
      </w:r>
      <w:r w:rsidRPr="00934CF7">
        <w:rPr>
          <w:rStyle w:val="text-with-replacments"/>
          <w:rFonts w:ascii="Times New Roman" w:hAnsi="Times New Roman" w:cs="Times New Roman"/>
        </w:rPr>
        <w:lastRenderedPageBreak/>
        <w:t xml:space="preserve">to </w:t>
      </w:r>
      <w:r w:rsidR="00183B99" w:rsidRPr="00934CF7">
        <w:rPr>
          <w:rStyle w:val="text-with-replacments"/>
          <w:rFonts w:ascii="Times New Roman" w:hAnsi="Times New Roman" w:cs="Times New Roman"/>
        </w:rPr>
        <w:t>reduction</w:t>
      </w:r>
      <w:r w:rsidRPr="00934CF7">
        <w:rPr>
          <w:rStyle w:val="text-with-replacments"/>
          <w:rFonts w:ascii="Times New Roman" w:hAnsi="Times New Roman" w:cs="Times New Roman"/>
        </w:rPr>
        <w:t xml:space="preserve"> </w:t>
      </w:r>
      <w:r w:rsidR="00183B99" w:rsidRPr="00934CF7">
        <w:rPr>
          <w:rStyle w:val="text-with-replacments"/>
          <w:rFonts w:ascii="Times New Roman" w:hAnsi="Times New Roman" w:cs="Times New Roman"/>
        </w:rPr>
        <w:t xml:space="preserve">of </w:t>
      </w:r>
      <w:r w:rsidRPr="00934CF7">
        <w:rPr>
          <w:rStyle w:val="text-with-replacments"/>
          <w:rFonts w:ascii="Times New Roman" w:hAnsi="Times New Roman" w:cs="Times New Roman"/>
        </w:rPr>
        <w:t xml:space="preserve">the constraints of distance and lack of face-to-face communication. Managers can use </w:t>
      </w:r>
      <w:r w:rsidR="00183B99" w:rsidRPr="00934CF7">
        <w:rPr>
          <w:rStyle w:val="text-with-replacments"/>
          <w:rFonts w:ascii="Times New Roman" w:hAnsi="Times New Roman" w:cs="Times New Roman"/>
        </w:rPr>
        <w:t>Internet</w:t>
      </w:r>
      <w:r w:rsidRPr="00934CF7">
        <w:rPr>
          <w:rStyle w:val="text-with-replacments"/>
          <w:rFonts w:ascii="Times New Roman" w:hAnsi="Times New Roman" w:cs="Times New Roman"/>
        </w:rPr>
        <w:t xml:space="preserve"> surveys or feedback tools to obtain input from a variety of individuals, inquiring </w:t>
      </w:r>
      <w:r w:rsidR="00183B99" w:rsidRPr="00934CF7">
        <w:rPr>
          <w:rStyle w:val="text-with-replacments"/>
          <w:rFonts w:ascii="Times New Roman" w:hAnsi="Times New Roman" w:cs="Times New Roman"/>
        </w:rPr>
        <w:t>about</w:t>
      </w:r>
      <w:r w:rsidRPr="00934CF7">
        <w:rPr>
          <w:rStyle w:val="text-with-replacments"/>
          <w:rFonts w:ascii="Times New Roman" w:hAnsi="Times New Roman" w:cs="Times New Roman"/>
        </w:rPr>
        <w:t xml:space="preserve"> the employee’s communication skills, teamwork, </w:t>
      </w:r>
      <w:r w:rsidR="00183B99" w:rsidRPr="00934CF7">
        <w:rPr>
          <w:rStyle w:val="text-with-replacments"/>
          <w:rFonts w:ascii="Times New Roman" w:hAnsi="Times New Roman" w:cs="Times New Roman"/>
        </w:rPr>
        <w:t>problem-solving</w:t>
      </w:r>
      <w:r w:rsidRPr="00934CF7">
        <w:rPr>
          <w:rStyle w:val="text-with-replacments"/>
          <w:rFonts w:ascii="Times New Roman" w:hAnsi="Times New Roman" w:cs="Times New Roman"/>
        </w:rPr>
        <w:t xml:space="preserve"> abilities, and </w:t>
      </w:r>
      <w:r w:rsidR="00183B99" w:rsidRPr="00934CF7">
        <w:rPr>
          <w:rStyle w:val="text-with-replacments"/>
          <w:rFonts w:ascii="Times New Roman" w:hAnsi="Times New Roman" w:cs="Times New Roman"/>
        </w:rPr>
        <w:t>job-specific</w:t>
      </w:r>
      <w:r w:rsidRPr="00934CF7">
        <w:rPr>
          <w:rStyle w:val="text-with-replacments"/>
          <w:rFonts w:ascii="Times New Roman" w:hAnsi="Times New Roman" w:cs="Times New Roman"/>
        </w:rPr>
        <w:t xml:space="preserve"> competencies. The information is then collated and relayed to the employee, usually in the shape of a report or part of a performance review conversation</w:t>
      </w:r>
      <w:r w:rsidR="00934CF7" w:rsidRPr="00934CF7">
        <w:rPr>
          <w:rFonts w:ascii="Times New Roman" w:hAnsi="Times New Roman" w:cs="Times New Roman"/>
        </w:rPr>
        <w:t xml:space="preserve"> (Gartner, 2021)</w:t>
      </w:r>
      <w:r w:rsidRPr="00934CF7">
        <w:rPr>
          <w:rStyle w:val="text-with-replacments"/>
          <w:rFonts w:ascii="Times New Roman" w:hAnsi="Times New Roman" w:cs="Times New Roman"/>
        </w:rPr>
        <w:t>. Through this process, remote workers acquire knowledge about their positives and shortcomings and see where they might need help or growth. Having a variety of perspectives, 360-degree feedback offers a broader and unbiased evaluation of remote worker performance.</w:t>
      </w:r>
    </w:p>
    <w:p w14:paraId="7F7BFDBB" w14:textId="77777777" w:rsidR="008E1923" w:rsidRPr="008E1923" w:rsidRDefault="0042023C" w:rsidP="008E1923">
      <w:pPr>
        <w:pStyle w:val="Heading2"/>
        <w:rPr>
          <w:rStyle w:val="text-with-replacments"/>
          <w:rFonts w:cs="Times New Roman"/>
          <w:bCs/>
        </w:rPr>
      </w:pPr>
      <w:bookmarkStart w:id="5" w:name="_Toc162275102"/>
      <w:r w:rsidRPr="008E1923">
        <w:rPr>
          <w:rStyle w:val="text-with-replacments"/>
          <w:rFonts w:cs="Times New Roman"/>
          <w:bCs/>
        </w:rPr>
        <w:t>4. Cust</w:t>
      </w:r>
      <w:r w:rsidR="008E1923" w:rsidRPr="008E1923">
        <w:rPr>
          <w:rStyle w:val="text-with-replacments"/>
          <w:rFonts w:cs="Times New Roman"/>
          <w:bCs/>
        </w:rPr>
        <w:t>omer/client satisfaction scores</w:t>
      </w:r>
      <w:bookmarkEnd w:id="5"/>
    </w:p>
    <w:p w14:paraId="05B3CA72" w14:textId="4EF7476D" w:rsidR="00183B99" w:rsidRPr="00934CF7" w:rsidRDefault="0042023C" w:rsidP="00183B99">
      <w:pPr>
        <w:pStyle w:val="Default"/>
        <w:spacing w:before="120" w:after="120" w:line="360" w:lineRule="auto"/>
        <w:jc w:val="both"/>
        <w:rPr>
          <w:rStyle w:val="text-with-replacments"/>
          <w:rFonts w:ascii="Times New Roman" w:hAnsi="Times New Roman" w:cs="Times New Roman"/>
        </w:rPr>
      </w:pPr>
      <w:r w:rsidRPr="00934CF7">
        <w:rPr>
          <w:rStyle w:val="text-with-replacments"/>
          <w:rFonts w:ascii="Times New Roman" w:hAnsi="Times New Roman" w:cs="Times New Roman"/>
        </w:rPr>
        <w:t xml:space="preserve">Customer or client satisfaction scores are one of the most important indicators of performance for many remote workers, especially those in customer-facing roles. These scores depict the type of work the employee and what quality service he/ she provides and </w:t>
      </w:r>
      <w:r w:rsidR="00183B99" w:rsidRPr="00934CF7">
        <w:rPr>
          <w:rStyle w:val="text-with-replacments"/>
          <w:rFonts w:ascii="Times New Roman" w:hAnsi="Times New Roman" w:cs="Times New Roman"/>
        </w:rPr>
        <w:t>can</w:t>
      </w:r>
      <w:r w:rsidRPr="00934CF7">
        <w:rPr>
          <w:rStyle w:val="text-with-replacments"/>
          <w:rFonts w:ascii="Times New Roman" w:hAnsi="Times New Roman" w:cs="Times New Roman"/>
        </w:rPr>
        <w:t xml:space="preserve"> exceed or meet the </w:t>
      </w:r>
      <w:r w:rsidR="00183B99" w:rsidRPr="00934CF7">
        <w:rPr>
          <w:rStyle w:val="text-with-replacments"/>
          <w:rFonts w:ascii="Times New Roman" w:hAnsi="Times New Roman" w:cs="Times New Roman"/>
        </w:rPr>
        <w:t>customer's</w:t>
      </w:r>
      <w:r w:rsidRPr="00934CF7">
        <w:rPr>
          <w:rStyle w:val="text-with-replacments"/>
          <w:rFonts w:ascii="Times New Roman" w:hAnsi="Times New Roman" w:cs="Times New Roman"/>
        </w:rPr>
        <w:t xml:space="preserve"> needs. Companies are also provided with different ways how to collect customer feedback, including online surveys, rating systems and net promoter scores (NPS). Such feedback can be obtained after some specific activities, e.g. a customer service call or the delivery of a project or </w:t>
      </w:r>
      <w:r w:rsidR="00183B99" w:rsidRPr="00934CF7">
        <w:rPr>
          <w:rStyle w:val="text-with-replacments"/>
          <w:rFonts w:ascii="Times New Roman" w:hAnsi="Times New Roman" w:cs="Times New Roman"/>
        </w:rPr>
        <w:t>regularly</w:t>
      </w:r>
      <w:r w:rsidRPr="00934CF7">
        <w:rPr>
          <w:rStyle w:val="text-with-replacments"/>
          <w:rFonts w:ascii="Times New Roman" w:hAnsi="Times New Roman" w:cs="Times New Roman"/>
        </w:rPr>
        <w:t xml:space="preserve"> for the overall satisfaction rate. </w:t>
      </w:r>
      <w:r w:rsidR="00183B99" w:rsidRPr="00934CF7">
        <w:rPr>
          <w:rStyle w:val="text-with-replacments"/>
          <w:rFonts w:ascii="Times New Roman" w:hAnsi="Times New Roman" w:cs="Times New Roman"/>
        </w:rPr>
        <w:t>By monitoring</w:t>
      </w:r>
      <w:r w:rsidRPr="00934CF7">
        <w:rPr>
          <w:rStyle w:val="text-with-replacments"/>
          <w:rFonts w:ascii="Times New Roman" w:hAnsi="Times New Roman" w:cs="Times New Roman"/>
        </w:rPr>
        <w:t xml:space="preserve"> customer satisfaction scores over </w:t>
      </w:r>
      <w:r w:rsidR="00183B99" w:rsidRPr="00934CF7">
        <w:rPr>
          <w:rStyle w:val="text-with-replacments"/>
          <w:rFonts w:ascii="Times New Roman" w:hAnsi="Times New Roman" w:cs="Times New Roman"/>
        </w:rPr>
        <w:t>some time</w:t>
      </w:r>
      <w:r w:rsidRPr="00934CF7">
        <w:rPr>
          <w:rStyle w:val="text-with-replacments"/>
          <w:rFonts w:ascii="Times New Roman" w:hAnsi="Times New Roman" w:cs="Times New Roman"/>
        </w:rPr>
        <w:t xml:space="preserve">, employers can recognize any trends or patterns in the performance of remote </w:t>
      </w:r>
      <w:r w:rsidR="00183B99" w:rsidRPr="00934CF7">
        <w:rPr>
          <w:rStyle w:val="text-with-replacments"/>
          <w:rFonts w:ascii="Times New Roman" w:hAnsi="Times New Roman" w:cs="Times New Roman"/>
        </w:rPr>
        <w:t>workers</w:t>
      </w:r>
      <w:r w:rsidRPr="00934CF7">
        <w:rPr>
          <w:rStyle w:val="text-with-replacments"/>
          <w:rFonts w:ascii="Times New Roman" w:hAnsi="Times New Roman" w:cs="Times New Roman"/>
        </w:rPr>
        <w:t>, and take necessary action to solve any queries</w:t>
      </w:r>
      <w:r w:rsidR="00934CF7" w:rsidRPr="00934CF7">
        <w:rPr>
          <w:rFonts w:ascii="Times New Roman" w:hAnsi="Times New Roman" w:cs="Times New Roman"/>
        </w:rPr>
        <w:t xml:space="preserve"> (Hoffman &amp; Tadelis, 2021)</w:t>
      </w:r>
      <w:r w:rsidRPr="00934CF7">
        <w:rPr>
          <w:rStyle w:val="text-with-replacments"/>
          <w:rFonts w:ascii="Times New Roman" w:hAnsi="Times New Roman" w:cs="Times New Roman"/>
        </w:rPr>
        <w:t xml:space="preserve">. High satisfaction scores can also be used for performance recognition and compensation, while low scores indicate the need for training, support, or performance improvement programs. Customer satisfaction scores play a significant role in remote work </w:t>
      </w:r>
      <w:r w:rsidR="00183B99" w:rsidRPr="00934CF7">
        <w:rPr>
          <w:rStyle w:val="text-with-replacments"/>
          <w:rFonts w:ascii="Times New Roman" w:hAnsi="Times New Roman" w:cs="Times New Roman"/>
        </w:rPr>
        <w:t>settings</w:t>
      </w:r>
      <w:r w:rsidRPr="00934CF7">
        <w:rPr>
          <w:rStyle w:val="text-with-replacments"/>
          <w:rFonts w:ascii="Times New Roman" w:hAnsi="Times New Roman" w:cs="Times New Roman"/>
        </w:rPr>
        <w:t xml:space="preserve"> because employees have limited direct control and interaction with their supervisors and the scores provide an external perspective of performance and ensure that the company’s standards for quality and service are being met.</w:t>
      </w:r>
    </w:p>
    <w:p w14:paraId="7408501A" w14:textId="77777777" w:rsidR="00183B99" w:rsidRPr="00934CF7" w:rsidRDefault="00183B99" w:rsidP="008E1923">
      <w:r w:rsidRPr="00934CF7">
        <w:br w:type="page"/>
      </w:r>
    </w:p>
    <w:p w14:paraId="67E1BE0F" w14:textId="5BE1C571" w:rsidR="0042023C" w:rsidRPr="00934CF7" w:rsidRDefault="0042023C" w:rsidP="008E1923">
      <w:pPr>
        <w:pStyle w:val="Heading1"/>
      </w:pPr>
      <w:bookmarkStart w:id="6" w:name="_Toc162275103"/>
      <w:r w:rsidRPr="00934CF7">
        <w:lastRenderedPageBreak/>
        <w:t>3) Identify and evaluate four different performance appraisal tools for remote workers</w:t>
      </w:r>
      <w:r w:rsidR="00183B99" w:rsidRPr="00934CF7">
        <w:t>.</w:t>
      </w:r>
      <w:bookmarkEnd w:id="6"/>
    </w:p>
    <w:p w14:paraId="73BB1226" w14:textId="77777777" w:rsidR="008E1923" w:rsidRDefault="0042023C" w:rsidP="008E1923">
      <w:pPr>
        <w:pStyle w:val="Heading2"/>
        <w:rPr>
          <w:rStyle w:val="text-with-replacments"/>
        </w:rPr>
      </w:pPr>
      <w:bookmarkStart w:id="7" w:name="_Toc162275104"/>
      <w:r w:rsidRPr="00934CF7">
        <w:rPr>
          <w:rStyle w:val="text-with-replacments"/>
          <w:bCs/>
        </w:rPr>
        <w:t>1. Video conferencing:</w:t>
      </w:r>
      <w:bookmarkEnd w:id="7"/>
      <w:r w:rsidRPr="00934CF7">
        <w:rPr>
          <w:rStyle w:val="text-with-replacments"/>
        </w:rPr>
        <w:t xml:space="preserve"> </w:t>
      </w:r>
    </w:p>
    <w:p w14:paraId="1BE1449F" w14:textId="52C1E6AB" w:rsidR="00183B99" w:rsidRPr="00934CF7" w:rsidRDefault="0042023C" w:rsidP="008E1923">
      <w:r w:rsidRPr="00934CF7">
        <w:rPr>
          <w:rStyle w:val="text-with-replacments"/>
          <w:rFonts w:eastAsiaTheme="majorEastAsia"/>
        </w:rPr>
        <w:t xml:space="preserve">In a remote work environment, video conferencing tools like Zoom, Skype or Google Meet have become a must for performance appraisals. These instruments enable team leaders or managers and other employees to hold discussions with each other irrespective of the geographical locations of the participants. The applications of video </w:t>
      </w:r>
      <w:r w:rsidR="00183B99" w:rsidRPr="00934CF7">
        <w:rPr>
          <w:rStyle w:val="text-with-replacments"/>
          <w:rFonts w:eastAsiaTheme="majorEastAsia"/>
        </w:rPr>
        <w:t>conferences</w:t>
      </w:r>
      <w:r w:rsidRPr="00934CF7">
        <w:rPr>
          <w:rStyle w:val="text-with-replacments"/>
          <w:rFonts w:eastAsiaTheme="majorEastAsia"/>
        </w:rPr>
        <w:t xml:space="preserve"> are thus in annual or semi-annual performance reviews and also in ongoing check-ins and coaching sessions. In these virtual sessions, the managers and employees discuss goals, progress, challenges, and development opportunities very quickly, thus, creating </w:t>
      </w:r>
      <w:r w:rsidR="00183B99" w:rsidRPr="00934CF7">
        <w:rPr>
          <w:rStyle w:val="text-with-replacments"/>
          <w:rFonts w:eastAsiaTheme="majorEastAsia"/>
        </w:rPr>
        <w:t>a</w:t>
      </w:r>
      <w:r w:rsidRPr="00934CF7">
        <w:rPr>
          <w:rStyle w:val="text-with-replacments"/>
          <w:rFonts w:eastAsiaTheme="majorEastAsia"/>
        </w:rPr>
        <w:t xml:space="preserve"> sense of connectivity and engagement</w:t>
      </w:r>
      <w:r w:rsidR="00934CF7" w:rsidRPr="00934CF7">
        <w:t xml:space="preserve"> (Jesuthasan, Malcolm, &amp; Cantrell, 2020)</w:t>
      </w:r>
      <w:r w:rsidRPr="00934CF7">
        <w:rPr>
          <w:rStyle w:val="text-with-replacments"/>
          <w:rFonts w:eastAsiaTheme="majorEastAsia"/>
        </w:rPr>
        <w:t xml:space="preserve">. Furthermore, video conferencing is also face-to-face, so non-verbal cues can be observed, which can be quite useful </w:t>
      </w:r>
      <w:r w:rsidR="00183B99" w:rsidRPr="00934CF7">
        <w:rPr>
          <w:rStyle w:val="text-with-replacments"/>
          <w:rFonts w:eastAsiaTheme="majorEastAsia"/>
        </w:rPr>
        <w:t>in judging</w:t>
      </w:r>
      <w:r w:rsidRPr="00934CF7">
        <w:rPr>
          <w:rStyle w:val="text-with-replacments"/>
          <w:rFonts w:eastAsiaTheme="majorEastAsia"/>
        </w:rPr>
        <w:t xml:space="preserve"> an employee’s engagement and well-being. Nonetheless, the use of video conferencing should be effective where clear agendas, active listening, and follow-up actions are taken into consideration. Managers should also consider potential issues like technical problems and “Zoom fatigue” and ensure that the virtual meeting environment is conducive </w:t>
      </w:r>
      <w:r w:rsidR="00183B99" w:rsidRPr="00934CF7">
        <w:rPr>
          <w:rStyle w:val="text-with-replacments"/>
          <w:rFonts w:eastAsiaTheme="majorEastAsia"/>
        </w:rPr>
        <w:t>to</w:t>
      </w:r>
      <w:r w:rsidRPr="00934CF7">
        <w:rPr>
          <w:rStyle w:val="text-with-replacments"/>
          <w:rFonts w:eastAsiaTheme="majorEastAsia"/>
        </w:rPr>
        <w:t xml:space="preserve"> work</w:t>
      </w:r>
      <w:r w:rsidR="00934CF7" w:rsidRPr="00934CF7">
        <w:t xml:space="preserve"> (Salas et al., 2012)</w:t>
      </w:r>
      <w:r w:rsidRPr="00934CF7">
        <w:rPr>
          <w:rStyle w:val="text-with-replacments"/>
          <w:rFonts w:eastAsiaTheme="majorEastAsia"/>
        </w:rPr>
        <w:t>.</w:t>
      </w:r>
    </w:p>
    <w:p w14:paraId="0AA47304" w14:textId="77777777" w:rsidR="008E1923" w:rsidRPr="008E1923" w:rsidRDefault="0042023C" w:rsidP="008E1923">
      <w:pPr>
        <w:pStyle w:val="Heading2"/>
        <w:rPr>
          <w:rStyle w:val="text-with-replacments"/>
          <w:bCs/>
        </w:rPr>
      </w:pPr>
      <w:bookmarkStart w:id="8" w:name="_Toc162275105"/>
      <w:r w:rsidRPr="008E1923">
        <w:rPr>
          <w:rStyle w:val="text-with-replacments"/>
          <w:bCs/>
        </w:rPr>
        <w:t xml:space="preserve">2. </w:t>
      </w:r>
      <w:r w:rsidR="008E1923" w:rsidRPr="008E1923">
        <w:rPr>
          <w:rStyle w:val="text-with-replacments"/>
          <w:bCs/>
        </w:rPr>
        <w:t>Performance management software</w:t>
      </w:r>
      <w:bookmarkEnd w:id="8"/>
    </w:p>
    <w:p w14:paraId="15FF1D66" w14:textId="377B276E" w:rsidR="00183B99" w:rsidRPr="00934CF7" w:rsidRDefault="0042023C" w:rsidP="008E1923">
      <w:r w:rsidRPr="00934CF7">
        <w:rPr>
          <w:rStyle w:val="text-with-replacments"/>
          <w:rFonts w:eastAsiaTheme="majorEastAsia"/>
        </w:rPr>
        <w:t>There is performance management software like BambooHR, Lattice, or 15Five, which offers a unified place for creating goals, monitoring progress, and doing performance appraisals. They enable managers and employees to work together in goal achievement, thus, ensuring that goals are in line with the company priorities and personal development requirements. In the four stages, employees can give updates about their progress and managers can provide feedback and coaching online. Most performance management software offers capabilities for receiving feedback from peers, subordinates, or customers, thus providing a full picture of an employee’s achievements and areas for development</w:t>
      </w:r>
      <w:r w:rsidR="00934CF7" w:rsidRPr="00934CF7">
        <w:t xml:space="preserve"> (Knight, 2020)</w:t>
      </w:r>
      <w:r w:rsidRPr="00934CF7">
        <w:rPr>
          <w:rStyle w:val="text-with-replacments"/>
          <w:rFonts w:eastAsiaTheme="majorEastAsia"/>
        </w:rPr>
        <w:t xml:space="preserve">. When it is time to perform formal performance reviews the software consolidates this information and documentation making it easier for managers to perform objective and meaningful appraisals. Performance management software helps remote teams stay focused on goals, </w:t>
      </w:r>
      <w:r w:rsidR="00183B99" w:rsidRPr="00934CF7">
        <w:rPr>
          <w:rStyle w:val="text-with-replacments"/>
          <w:rFonts w:eastAsiaTheme="majorEastAsia"/>
        </w:rPr>
        <w:t>encourages</w:t>
      </w:r>
      <w:r w:rsidRPr="00934CF7">
        <w:rPr>
          <w:rStyle w:val="text-with-replacments"/>
          <w:rFonts w:eastAsiaTheme="majorEastAsia"/>
        </w:rPr>
        <w:t xml:space="preserve"> continuous communication and </w:t>
      </w:r>
      <w:r w:rsidR="00183B99" w:rsidRPr="00934CF7">
        <w:rPr>
          <w:rStyle w:val="text-with-replacments"/>
          <w:rFonts w:eastAsiaTheme="majorEastAsia"/>
        </w:rPr>
        <w:t>feedback,</w:t>
      </w:r>
      <w:r w:rsidRPr="00934CF7">
        <w:rPr>
          <w:rStyle w:val="text-with-replacments"/>
          <w:rFonts w:eastAsiaTheme="majorEastAsia"/>
        </w:rPr>
        <w:t xml:space="preserve"> and </w:t>
      </w:r>
      <w:r w:rsidR="00183B99" w:rsidRPr="00934CF7">
        <w:rPr>
          <w:rStyle w:val="text-with-replacments"/>
          <w:rFonts w:eastAsiaTheme="majorEastAsia"/>
        </w:rPr>
        <w:t>guarantees</w:t>
      </w:r>
      <w:r w:rsidRPr="00934CF7">
        <w:rPr>
          <w:rStyle w:val="text-with-replacments"/>
          <w:rFonts w:eastAsiaTheme="majorEastAsia"/>
        </w:rPr>
        <w:t xml:space="preserve"> that performance evaluations are fair, consistent, and data-based.</w:t>
      </w:r>
    </w:p>
    <w:p w14:paraId="753F4CA4" w14:textId="77777777" w:rsidR="008E1923" w:rsidRPr="008E1923" w:rsidRDefault="008E1923" w:rsidP="008E1923">
      <w:pPr>
        <w:pStyle w:val="Heading2"/>
        <w:rPr>
          <w:rStyle w:val="text-with-replacments"/>
        </w:rPr>
      </w:pPr>
      <w:bookmarkStart w:id="9" w:name="_Toc162275106"/>
      <w:r w:rsidRPr="008E1923">
        <w:rPr>
          <w:rStyle w:val="text-with-replacments"/>
        </w:rPr>
        <w:t>3. Project management tools</w:t>
      </w:r>
      <w:bookmarkEnd w:id="9"/>
    </w:p>
    <w:p w14:paraId="67DB864D" w14:textId="33B30122" w:rsidR="00183B99" w:rsidRPr="00934CF7" w:rsidRDefault="0042023C" w:rsidP="008E1923">
      <w:r w:rsidRPr="00934CF7">
        <w:rPr>
          <w:rStyle w:val="text-with-replacments"/>
          <w:rFonts w:eastAsiaTheme="majorEastAsia"/>
        </w:rPr>
        <w:t xml:space="preserve">Assessing the value of the remote workers’ contributions towards particular deliverables and initiatives, project management tools like Asana, Trello, Jira, and others serve the best purpose. They also give managers a clear picture of the project schedules, tasks, and roles, in which </w:t>
      </w:r>
      <w:r w:rsidRPr="00934CF7">
        <w:rPr>
          <w:rStyle w:val="text-with-replacments"/>
          <w:rFonts w:eastAsiaTheme="majorEastAsia"/>
        </w:rPr>
        <w:lastRenderedPageBreak/>
        <w:t xml:space="preserve">employee performance is monitored, and any obstacles or bottlenecks are identified </w:t>
      </w:r>
      <w:r w:rsidR="00183B99" w:rsidRPr="00934CF7">
        <w:rPr>
          <w:rStyle w:val="text-with-replacments"/>
          <w:rFonts w:eastAsiaTheme="majorEastAsia"/>
        </w:rPr>
        <w:t>timely</w:t>
      </w:r>
      <w:r w:rsidRPr="00934CF7">
        <w:rPr>
          <w:rStyle w:val="text-with-replacments"/>
          <w:rFonts w:eastAsiaTheme="majorEastAsia"/>
        </w:rPr>
        <w:t xml:space="preserve">. Some of the project management tools provide capabilities for collaboration and communication, e.g., comment threads, or file sharing, which can reveal employee’s teamwork and problem-solving skills. Through a review of the employee’s project contributions, managers will have a more detailed knowledge of their strong points, areas of development, and </w:t>
      </w:r>
      <w:r w:rsidR="00183B99" w:rsidRPr="00934CF7">
        <w:rPr>
          <w:rStyle w:val="text-with-replacments"/>
          <w:rFonts w:eastAsiaTheme="majorEastAsia"/>
        </w:rPr>
        <w:t xml:space="preserve">the </w:t>
      </w:r>
      <w:r w:rsidRPr="00934CF7">
        <w:rPr>
          <w:rStyle w:val="text-with-replacments"/>
          <w:rFonts w:eastAsiaTheme="majorEastAsia"/>
        </w:rPr>
        <w:t xml:space="preserve">overall success </w:t>
      </w:r>
      <w:r w:rsidR="00183B99" w:rsidRPr="00934CF7">
        <w:rPr>
          <w:rStyle w:val="text-with-replacments"/>
          <w:rFonts w:eastAsiaTheme="majorEastAsia"/>
        </w:rPr>
        <w:t>of</w:t>
      </w:r>
      <w:r w:rsidRPr="00934CF7">
        <w:rPr>
          <w:rStyle w:val="text-with-replacments"/>
          <w:rFonts w:eastAsiaTheme="majorEastAsia"/>
        </w:rPr>
        <w:t xml:space="preserve"> the team</w:t>
      </w:r>
      <w:r w:rsidR="00934CF7" w:rsidRPr="00934CF7">
        <w:t xml:space="preserve"> (Larson, Vroman, &amp; Makarius, 2020)</w:t>
      </w:r>
      <w:r w:rsidRPr="00934CF7">
        <w:rPr>
          <w:rStyle w:val="text-with-replacments"/>
          <w:rFonts w:eastAsiaTheme="majorEastAsia"/>
        </w:rPr>
        <w:t>. Yet, it should be noted that project management tools should be used in tandem with other forms of performance appraisal as they might not reflect the entire set of responsibilities or development requirements of the employee. Managers should also ensure that project goals and expectations are specified and that all tools and support are provided in a remote work setting.</w:t>
      </w:r>
    </w:p>
    <w:p w14:paraId="505F651D" w14:textId="77777777" w:rsidR="008E1923" w:rsidRPr="008E1923" w:rsidRDefault="008E1923" w:rsidP="008E1923">
      <w:pPr>
        <w:pStyle w:val="Heading2"/>
        <w:rPr>
          <w:rStyle w:val="text-with-replacments"/>
        </w:rPr>
      </w:pPr>
      <w:bookmarkStart w:id="10" w:name="_Toc162275107"/>
      <w:r w:rsidRPr="008E1923">
        <w:rPr>
          <w:rStyle w:val="text-with-replacments"/>
        </w:rPr>
        <w:t>4. Pulse surveys</w:t>
      </w:r>
      <w:bookmarkEnd w:id="10"/>
    </w:p>
    <w:p w14:paraId="13ED6744" w14:textId="7AFCD409" w:rsidR="00934CF7" w:rsidRPr="00934CF7" w:rsidRDefault="0042023C" w:rsidP="008E1923">
      <w:pPr>
        <w:rPr>
          <w:rStyle w:val="text-with-replacments"/>
          <w:rFonts w:eastAsiaTheme="majorEastAsia"/>
        </w:rPr>
      </w:pPr>
      <w:r w:rsidRPr="00934CF7">
        <w:rPr>
          <w:rStyle w:val="text-with-replacments"/>
          <w:rFonts w:eastAsiaTheme="majorEastAsia"/>
        </w:rPr>
        <w:t xml:space="preserve">Pulse surveys are brief, ongoing mood checks that help managers continuously collect real-time feedback regarding employee motivation, engagement, and job satisfaction. In a remote work situation where employees may be more isolated and separated from their teams, pulse surveys are useful for measuring morale and spotting problems before they grow. Pulse surveys can be used by managers to enquire about the workload, </w:t>
      </w:r>
      <w:r w:rsidR="00183B99" w:rsidRPr="00934CF7">
        <w:rPr>
          <w:rStyle w:val="text-with-replacments"/>
          <w:rFonts w:eastAsiaTheme="majorEastAsia"/>
        </w:rPr>
        <w:t>work-life</w:t>
      </w:r>
      <w:r w:rsidRPr="00934CF7">
        <w:rPr>
          <w:rStyle w:val="text-with-replacments"/>
          <w:rFonts w:eastAsiaTheme="majorEastAsia"/>
        </w:rPr>
        <w:t xml:space="preserve"> balance, </w:t>
      </w:r>
      <w:r w:rsidR="00183B99" w:rsidRPr="00934CF7">
        <w:rPr>
          <w:rStyle w:val="text-with-replacments"/>
          <w:rFonts w:eastAsiaTheme="majorEastAsia"/>
        </w:rPr>
        <w:t>communication,</w:t>
      </w:r>
      <w:r w:rsidRPr="00934CF7">
        <w:rPr>
          <w:rStyle w:val="text-with-replacments"/>
          <w:rFonts w:eastAsiaTheme="majorEastAsia"/>
        </w:rPr>
        <w:t xml:space="preserve"> and support needs and to monitor the trends over some time. Pulse surveys are brief and regular </w:t>
      </w:r>
      <w:r w:rsidR="00183B99" w:rsidRPr="00934CF7">
        <w:rPr>
          <w:rStyle w:val="text-with-replacments"/>
          <w:rFonts w:eastAsiaTheme="majorEastAsia"/>
        </w:rPr>
        <w:t>which</w:t>
      </w:r>
      <w:r w:rsidRPr="00934CF7">
        <w:rPr>
          <w:rStyle w:val="text-with-replacments"/>
          <w:rFonts w:eastAsiaTheme="majorEastAsia"/>
        </w:rPr>
        <w:t xml:space="preserve"> makes them less intimidating than traditional engagement surveys, and they can offer a dynamic and proactive way to performance management</w:t>
      </w:r>
      <w:r w:rsidR="00934CF7" w:rsidRPr="00934CF7">
        <w:t xml:space="preserve"> (Pulakos &amp; Battista, 2020)</w:t>
      </w:r>
      <w:r w:rsidRPr="00934CF7">
        <w:rPr>
          <w:rStyle w:val="text-with-replacments"/>
          <w:rFonts w:eastAsiaTheme="majorEastAsia"/>
        </w:rPr>
        <w:t>.</w:t>
      </w:r>
    </w:p>
    <w:p w14:paraId="58037CC3" w14:textId="385E4798" w:rsidR="00183B99" w:rsidRPr="00934CF7" w:rsidRDefault="0042023C" w:rsidP="008E1923">
      <w:pPr>
        <w:rPr>
          <w:rStyle w:val="text-with-replacments"/>
          <w:rFonts w:eastAsiaTheme="majorEastAsia"/>
        </w:rPr>
      </w:pPr>
      <w:r w:rsidRPr="00934CF7">
        <w:rPr>
          <w:rStyle w:val="text-with-replacments"/>
          <w:rFonts w:eastAsiaTheme="majorEastAsia"/>
        </w:rPr>
        <w:t>Nevertheless, one should act upon the feedback but communicate the changes or improvements developed to the team and allow the employees to be a part of the problem-solving process. Survey fatigue should also be kept in mind by managers, and questions should be specific, relevant, and actionable. Pulse surveys, when properly utilized, can build a culture of continual feedback, trust, and transparency, thus, aiding performance and engagement of the remote workers.</w:t>
      </w:r>
    </w:p>
    <w:p w14:paraId="2F7CDF9D" w14:textId="77777777" w:rsidR="00183B99" w:rsidRPr="00934CF7" w:rsidRDefault="00183B99" w:rsidP="008E1923">
      <w:pPr>
        <w:rPr>
          <w:rStyle w:val="text-with-replacments"/>
          <w:rFonts w:eastAsiaTheme="majorEastAsia"/>
          <w:lang w:eastAsia="en-IN"/>
          <w14:ligatures w14:val="none"/>
        </w:rPr>
      </w:pPr>
      <w:r w:rsidRPr="00934CF7">
        <w:rPr>
          <w:rStyle w:val="text-with-replacments"/>
          <w:rFonts w:eastAsiaTheme="majorEastAsia"/>
        </w:rPr>
        <w:br w:type="page"/>
      </w:r>
    </w:p>
    <w:p w14:paraId="64EAF952" w14:textId="07CD6D54" w:rsidR="000C6568" w:rsidRPr="00934CF7" w:rsidRDefault="00183B99" w:rsidP="008E1923">
      <w:pPr>
        <w:pStyle w:val="Heading1"/>
      </w:pPr>
      <w:bookmarkStart w:id="11" w:name="_Toc162275108"/>
      <w:r w:rsidRPr="00934CF7">
        <w:lastRenderedPageBreak/>
        <w:t>References</w:t>
      </w:r>
      <w:bookmarkEnd w:id="11"/>
    </w:p>
    <w:p w14:paraId="09E9843B" w14:textId="77777777" w:rsidR="00183B99" w:rsidRPr="00934CF7" w:rsidRDefault="00183B99" w:rsidP="006E1706">
      <w:pPr>
        <w:ind w:left="720" w:hanging="720"/>
      </w:pPr>
      <w:r w:rsidRPr="00934CF7">
        <w:t>Abramo, G., D'Angelo, C.A. and Rosati, F., 2016. Gender bias in academic recruitment. Scientometrics, 106(1), pp.119-141.</w:t>
      </w:r>
    </w:p>
    <w:p w14:paraId="5E8274F1" w14:textId="77777777" w:rsidR="00183B99" w:rsidRPr="00934CF7" w:rsidRDefault="00183B99" w:rsidP="006E1706">
      <w:pPr>
        <w:ind w:left="720" w:hanging="720"/>
      </w:pPr>
      <w:r w:rsidRPr="00934CF7">
        <w:t>Aguinis, H., 2019. Performance management. 4th ed. Chicago: Chicago Business Press.</w:t>
      </w:r>
    </w:p>
    <w:p w14:paraId="4DCD3384" w14:textId="77777777" w:rsidR="00183B99" w:rsidRPr="00934CF7" w:rsidRDefault="00183B99" w:rsidP="006E1706">
      <w:pPr>
        <w:ind w:left="720" w:hanging="720"/>
      </w:pPr>
      <w:r w:rsidRPr="00934CF7">
        <w:t>Bakker, A.B. and Demerouti, E., 2017. Job demands-resources theory: Taking stock and looking forward. Journal of Occupational Health Psychology, 22(3), pp.273-285.</w:t>
      </w:r>
    </w:p>
    <w:p w14:paraId="543E335B" w14:textId="5CBD2181" w:rsidR="00183B99" w:rsidRPr="00934CF7" w:rsidRDefault="00183B99" w:rsidP="006E1706">
      <w:pPr>
        <w:ind w:left="720" w:hanging="720"/>
      </w:pPr>
      <w:r w:rsidRPr="00934CF7">
        <w:t xml:space="preserve">Deloitte, 2020. Performance management in the age of remote work. [online] Available at: </w:t>
      </w:r>
      <w:hyperlink r:id="rId8" w:tgtFrame="_blank" w:history="1">
        <w:r w:rsidRPr="00934CF7">
          <w:rPr>
            <w:rStyle w:val="Hyperlink"/>
          </w:rPr>
          <w:t>https://www2.deloitte.com/us/en/insights/topics/talent/performance-management-remote-work.html</w:t>
        </w:r>
      </w:hyperlink>
      <w:r w:rsidRPr="00934CF7">
        <w:t xml:space="preserve"> [Accessed 20th March 2024].</w:t>
      </w:r>
    </w:p>
    <w:p w14:paraId="7145132E" w14:textId="77777777" w:rsidR="00183B99" w:rsidRPr="00934CF7" w:rsidRDefault="00183B99" w:rsidP="006E1706">
      <w:pPr>
        <w:ind w:left="720" w:hanging="720"/>
      </w:pPr>
      <w:r w:rsidRPr="00934CF7">
        <w:t>Duggan, J., Sherman, U., Carbery, R. and McDonnell, A., 2020. Algorithmic management and app‐work in the gig economy: A research agenda for employment relations and HRM. Human Resource Management Journal, 30(1), pp.114-132.</w:t>
      </w:r>
    </w:p>
    <w:p w14:paraId="01FDC5D9" w14:textId="1C6AAC2F" w:rsidR="00183B99" w:rsidRPr="00934CF7" w:rsidRDefault="00183B99" w:rsidP="006E1706">
      <w:pPr>
        <w:ind w:left="720" w:hanging="720"/>
      </w:pPr>
      <w:r w:rsidRPr="00934CF7">
        <w:t xml:space="preserve">Gartner, 2021. 9 trends shaping the future of work. [online] Available at: </w:t>
      </w:r>
      <w:hyperlink r:id="rId9" w:tgtFrame="_blank" w:history="1">
        <w:r w:rsidRPr="00934CF7">
          <w:rPr>
            <w:rStyle w:val="Hyperlink"/>
          </w:rPr>
          <w:t>https://www.gartner.com/smarterwithgartner/9-future-of-work-trends-post-covid-19</w:t>
        </w:r>
      </w:hyperlink>
      <w:r w:rsidRPr="00934CF7">
        <w:t xml:space="preserve"> [Accessed 20th March 2024].</w:t>
      </w:r>
    </w:p>
    <w:p w14:paraId="7F9BCC4D" w14:textId="77777777" w:rsidR="00183B99" w:rsidRPr="00934CF7" w:rsidRDefault="00183B99" w:rsidP="006E1706">
      <w:pPr>
        <w:ind w:left="720" w:hanging="720"/>
      </w:pPr>
      <w:r w:rsidRPr="00934CF7">
        <w:t>Hoffman, M. and Tadelis, S., 2021. People management skills, employee attrition, and manager rewards: An empirical analysis. Journal of Political Economy, 129(1), pp.243-285.</w:t>
      </w:r>
    </w:p>
    <w:p w14:paraId="16F9A834" w14:textId="77777777" w:rsidR="00183B99" w:rsidRPr="00934CF7" w:rsidRDefault="00183B99" w:rsidP="006E1706">
      <w:pPr>
        <w:ind w:left="720" w:hanging="720"/>
      </w:pPr>
      <w:r w:rsidRPr="00934CF7">
        <w:t>Jesuthasan, R., Malcolm, T. and Cantrell, S., 2020. How the coronavirus crisis is redefining jobs. Harvard Business Review, 15 April.</w:t>
      </w:r>
    </w:p>
    <w:p w14:paraId="02B6919C" w14:textId="77777777" w:rsidR="00183B99" w:rsidRPr="00934CF7" w:rsidRDefault="00183B99" w:rsidP="006E1706">
      <w:pPr>
        <w:ind w:left="720" w:hanging="720"/>
      </w:pPr>
      <w:r w:rsidRPr="00934CF7">
        <w:t>Knight, R., 2020. How to manage remote direct reports. Harvard Business Review, 10 March.</w:t>
      </w:r>
    </w:p>
    <w:p w14:paraId="30FCC26C" w14:textId="55B68864" w:rsidR="00183B99" w:rsidRPr="00934CF7" w:rsidRDefault="00183B99" w:rsidP="006E1706">
      <w:pPr>
        <w:ind w:left="720" w:hanging="720"/>
      </w:pPr>
      <w:r w:rsidRPr="00934CF7">
        <w:t>Larson, B.Z., Vroman, S.R., and Makarius, E.E., 2020. A guide to managing your (newly) remote workers. Harvard Business Review, 18 March.</w:t>
      </w:r>
    </w:p>
    <w:p w14:paraId="6BBB7E47" w14:textId="77777777" w:rsidR="00183B99" w:rsidRPr="00934CF7" w:rsidRDefault="00183B99" w:rsidP="006E1706">
      <w:pPr>
        <w:ind w:left="720" w:hanging="720"/>
      </w:pPr>
      <w:r w:rsidRPr="00934CF7">
        <w:t>Pulakos, E.D. and Battista, M., 2020. Performance management in a pandemic. Harvard Business Review, 17 June.</w:t>
      </w:r>
    </w:p>
    <w:p w14:paraId="77D87D28" w14:textId="77777777" w:rsidR="00183B99" w:rsidRPr="00934CF7" w:rsidRDefault="00183B99" w:rsidP="006E1706">
      <w:pPr>
        <w:ind w:left="720" w:hanging="720"/>
      </w:pPr>
      <w:r w:rsidRPr="00934CF7">
        <w:t>Salas, E., Tannenbaum, S.I., Kraiger, K. and Smith-Jentsch, K.A., 2012. The science of training and development in organizations: What matters in practice. Psychological Science in the Public Interest, 13(2), pp.74-101.</w:t>
      </w:r>
    </w:p>
    <w:p w14:paraId="4746724C" w14:textId="77777777" w:rsidR="00183B99" w:rsidRPr="00934CF7" w:rsidRDefault="00183B99" w:rsidP="006E1706">
      <w:pPr>
        <w:ind w:left="720" w:hanging="720"/>
      </w:pPr>
      <w:r w:rsidRPr="00934CF7">
        <w:t>Schrage, M., Kiron, D., Hancock, B. and Breschi, R., 2019. Performance management's digital shift. MIT Sloan Management Review, 60(3), pp.0_1-23.</w:t>
      </w:r>
    </w:p>
    <w:p w14:paraId="341D3404" w14:textId="2C7044A3" w:rsidR="00C1430A" w:rsidRPr="00934CF7" w:rsidRDefault="00183B99" w:rsidP="00135B4E">
      <w:pPr>
        <w:ind w:left="720" w:hanging="720"/>
      </w:pPr>
      <w:r w:rsidRPr="00934CF7">
        <w:t>Van Wart, M., Roman, A., Wang, X. and Liu, C., 2019. Operationalizing the definition of e-leadership: identifying the elements of e-leadership. International Review of Administrative Sciences, 85(1), pp.80-97.</w:t>
      </w:r>
    </w:p>
    <w:sectPr w:rsidR="00C1430A" w:rsidRPr="00934CF7" w:rsidSect="00D02A13">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0043E" w14:textId="77777777" w:rsidR="00721936" w:rsidRDefault="00721936" w:rsidP="00EB3415">
      <w:pPr>
        <w:spacing w:line="240" w:lineRule="auto"/>
      </w:pPr>
      <w:r>
        <w:separator/>
      </w:r>
    </w:p>
  </w:endnote>
  <w:endnote w:type="continuationSeparator" w:id="0">
    <w:p w14:paraId="7877C8C5" w14:textId="77777777" w:rsidR="00721936" w:rsidRDefault="00721936" w:rsidP="00EB34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1F479" w14:textId="77777777" w:rsidR="00EB3415" w:rsidRDefault="00EB34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303562"/>
      <w:docPartObj>
        <w:docPartGallery w:val="Page Numbers (Bottom of Page)"/>
        <w:docPartUnique/>
      </w:docPartObj>
    </w:sdtPr>
    <w:sdtEndPr>
      <w:rPr>
        <w:noProof/>
      </w:rPr>
    </w:sdtEndPr>
    <w:sdtContent>
      <w:p w14:paraId="7F42A6ED" w14:textId="0D0AEDE0" w:rsidR="00EB3415" w:rsidRDefault="00EB3415">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19DE27C3" w14:textId="77777777" w:rsidR="00EB3415" w:rsidRDefault="00EB34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31FAB" w14:textId="77777777" w:rsidR="00EB3415" w:rsidRDefault="00EB3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EC366" w14:textId="77777777" w:rsidR="00721936" w:rsidRDefault="00721936" w:rsidP="00EB3415">
      <w:pPr>
        <w:spacing w:line="240" w:lineRule="auto"/>
      </w:pPr>
      <w:r>
        <w:separator/>
      </w:r>
    </w:p>
  </w:footnote>
  <w:footnote w:type="continuationSeparator" w:id="0">
    <w:p w14:paraId="68230298" w14:textId="77777777" w:rsidR="00721936" w:rsidRDefault="00721936" w:rsidP="00EB34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B0AED" w14:textId="77777777" w:rsidR="00EB3415" w:rsidRDefault="00EB34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DC122" w14:textId="77777777" w:rsidR="00EB3415" w:rsidRDefault="00EB34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6B6C1" w14:textId="77777777" w:rsidR="00EB3415" w:rsidRDefault="00EB34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02D69"/>
    <w:multiLevelType w:val="multilevel"/>
    <w:tmpl w:val="C2F26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335AA1"/>
    <w:multiLevelType w:val="multilevel"/>
    <w:tmpl w:val="1416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932E83"/>
    <w:multiLevelType w:val="multilevel"/>
    <w:tmpl w:val="410CF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8116135">
    <w:abstractNumId w:val="1"/>
  </w:num>
  <w:num w:numId="2" w16cid:durableId="1658069544">
    <w:abstractNumId w:val="2"/>
  </w:num>
  <w:num w:numId="3" w16cid:durableId="819494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568"/>
    <w:rsid w:val="0006600D"/>
    <w:rsid w:val="00072407"/>
    <w:rsid w:val="000C6568"/>
    <w:rsid w:val="000E1951"/>
    <w:rsid w:val="00127AC5"/>
    <w:rsid w:val="00135B4E"/>
    <w:rsid w:val="0013717E"/>
    <w:rsid w:val="00183B99"/>
    <w:rsid w:val="00184B2F"/>
    <w:rsid w:val="0029092B"/>
    <w:rsid w:val="002D1478"/>
    <w:rsid w:val="00357CD1"/>
    <w:rsid w:val="0042023C"/>
    <w:rsid w:val="006975DA"/>
    <w:rsid w:val="006E1706"/>
    <w:rsid w:val="00711AE0"/>
    <w:rsid w:val="00721936"/>
    <w:rsid w:val="0079263F"/>
    <w:rsid w:val="008E1923"/>
    <w:rsid w:val="00900268"/>
    <w:rsid w:val="00934CF7"/>
    <w:rsid w:val="00C1430A"/>
    <w:rsid w:val="00CF5D7D"/>
    <w:rsid w:val="00D02A13"/>
    <w:rsid w:val="00D54705"/>
    <w:rsid w:val="00EB3415"/>
    <w:rsid w:val="00F869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015789"/>
  <w15:chartTrackingRefBased/>
  <w15:docId w15:val="{8C1A5AED-C35A-4799-A5C1-D54260B99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beforeAutospacing="1" w:after="12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23"/>
    <w:pPr>
      <w:autoSpaceDE w:val="0"/>
      <w:autoSpaceDN w:val="0"/>
      <w:adjustRightInd w:val="0"/>
      <w:spacing w:before="0" w:beforeAutospacing="0" w:after="0" w:afterAutospacing="0"/>
      <w:jc w:val="both"/>
    </w:pPr>
    <w:rPr>
      <w:rFonts w:ascii="Times New Roman" w:hAnsi="Times New Roman" w:cs="Times New Roman"/>
      <w:color w:val="000000"/>
      <w:kern w:val="0"/>
      <w:sz w:val="24"/>
      <w:szCs w:val="24"/>
    </w:rPr>
  </w:style>
  <w:style w:type="paragraph" w:styleId="Heading1">
    <w:name w:val="heading 1"/>
    <w:basedOn w:val="Normal"/>
    <w:next w:val="Normal"/>
    <w:link w:val="Heading1Char"/>
    <w:uiPriority w:val="9"/>
    <w:qFormat/>
    <w:rsid w:val="008E1923"/>
    <w:pPr>
      <w:keepNext/>
      <w:keepLines/>
      <w:spacing w:before="36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9092B"/>
    <w:pPr>
      <w:keepNext/>
      <w:keepLines/>
      <w:outlineLvl w:val="1"/>
    </w:pPr>
    <w:rPr>
      <w:rFonts w:eastAsiaTheme="majorEastAsia" w:cstheme="majorBidi"/>
      <w:b/>
      <w:i/>
      <w:sz w:val="28"/>
      <w:szCs w:val="26"/>
    </w:rPr>
  </w:style>
  <w:style w:type="paragraph" w:styleId="Heading3">
    <w:name w:val="heading 3"/>
    <w:basedOn w:val="Normal"/>
    <w:next w:val="Normal"/>
    <w:link w:val="Heading3Char"/>
    <w:uiPriority w:val="9"/>
    <w:semiHidden/>
    <w:unhideWhenUsed/>
    <w:qFormat/>
    <w:rsid w:val="0029092B"/>
    <w:pPr>
      <w:keepNext/>
      <w:keepLines/>
      <w:outlineLvl w:val="2"/>
    </w:pPr>
    <w:rPr>
      <w:rFonts w:eastAsiaTheme="majorEastAsia" w:cstheme="majorBidi"/>
      <w:b/>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923"/>
    <w:rPr>
      <w:rFonts w:ascii="Times New Roman" w:eastAsiaTheme="majorEastAsia" w:hAnsi="Times New Roman" w:cstheme="majorBidi"/>
      <w:b/>
      <w:color w:val="000000"/>
      <w:kern w:val="0"/>
      <w:sz w:val="32"/>
      <w:szCs w:val="32"/>
    </w:rPr>
  </w:style>
  <w:style w:type="character" w:customStyle="1" w:styleId="Heading2Char">
    <w:name w:val="Heading 2 Char"/>
    <w:basedOn w:val="DefaultParagraphFont"/>
    <w:link w:val="Heading2"/>
    <w:uiPriority w:val="9"/>
    <w:rsid w:val="0029092B"/>
    <w:rPr>
      <w:rFonts w:ascii="Times New Roman" w:eastAsiaTheme="majorEastAsia" w:hAnsi="Times New Roman" w:cstheme="majorBidi"/>
      <w:b/>
      <w:i/>
      <w:sz w:val="28"/>
      <w:szCs w:val="26"/>
    </w:rPr>
  </w:style>
  <w:style w:type="character" w:customStyle="1" w:styleId="Heading3Char">
    <w:name w:val="Heading 3 Char"/>
    <w:basedOn w:val="DefaultParagraphFont"/>
    <w:link w:val="Heading3"/>
    <w:uiPriority w:val="9"/>
    <w:semiHidden/>
    <w:rsid w:val="0029092B"/>
    <w:rPr>
      <w:rFonts w:ascii="Times New Roman" w:eastAsiaTheme="majorEastAsia" w:hAnsi="Times New Roman" w:cstheme="majorBidi"/>
      <w:b/>
      <w:i/>
      <w:sz w:val="24"/>
      <w:szCs w:val="24"/>
      <w:u w:val="single"/>
    </w:rPr>
  </w:style>
  <w:style w:type="character" w:styleId="Strong">
    <w:name w:val="Strong"/>
    <w:basedOn w:val="DefaultParagraphFont"/>
    <w:uiPriority w:val="22"/>
    <w:qFormat/>
    <w:rsid w:val="0029092B"/>
    <w:rPr>
      <w:b/>
      <w:bCs/>
    </w:rPr>
  </w:style>
  <w:style w:type="paragraph" w:styleId="ListParagraph">
    <w:name w:val="List Paragraph"/>
    <w:basedOn w:val="Normal"/>
    <w:uiPriority w:val="34"/>
    <w:qFormat/>
    <w:rsid w:val="0029092B"/>
    <w:pPr>
      <w:ind w:left="720"/>
      <w:contextualSpacing/>
    </w:pPr>
  </w:style>
  <w:style w:type="paragraph" w:customStyle="1" w:styleId="Default">
    <w:name w:val="Default"/>
    <w:rsid w:val="000C6568"/>
    <w:pPr>
      <w:autoSpaceDE w:val="0"/>
      <w:autoSpaceDN w:val="0"/>
      <w:adjustRightInd w:val="0"/>
      <w:spacing w:before="0" w:beforeAutospacing="0" w:after="0" w:afterAutospacing="0" w:line="240" w:lineRule="auto"/>
    </w:pPr>
    <w:rPr>
      <w:rFonts w:ascii="Arial" w:hAnsi="Arial" w:cs="Arial"/>
      <w:color w:val="000000"/>
      <w:kern w:val="0"/>
      <w:sz w:val="24"/>
      <w:szCs w:val="24"/>
    </w:rPr>
  </w:style>
  <w:style w:type="paragraph" w:customStyle="1" w:styleId="whitespace-pre-wrap">
    <w:name w:val="whitespace-pre-wrap"/>
    <w:basedOn w:val="Normal"/>
    <w:rsid w:val="000C6568"/>
    <w:pPr>
      <w:spacing w:before="100" w:after="100" w:line="240" w:lineRule="auto"/>
    </w:pPr>
    <w:rPr>
      <w:rFonts w:eastAsia="Times New Roman"/>
      <w:lang w:eastAsia="en-IN"/>
      <w14:ligatures w14:val="none"/>
    </w:rPr>
  </w:style>
  <w:style w:type="paragraph" w:customStyle="1" w:styleId="whitespace-normal">
    <w:name w:val="whitespace-normal"/>
    <w:basedOn w:val="Normal"/>
    <w:rsid w:val="0042023C"/>
    <w:pPr>
      <w:spacing w:before="100" w:after="100" w:line="240" w:lineRule="auto"/>
    </w:pPr>
    <w:rPr>
      <w:rFonts w:eastAsia="Times New Roman"/>
      <w:lang w:eastAsia="en-IN"/>
      <w14:ligatures w14:val="none"/>
    </w:rPr>
  </w:style>
  <w:style w:type="character" w:customStyle="1" w:styleId="text-with-replacments">
    <w:name w:val="text-with-replacments"/>
    <w:basedOn w:val="DefaultParagraphFont"/>
    <w:rsid w:val="0042023C"/>
  </w:style>
  <w:style w:type="character" w:styleId="Hyperlink">
    <w:name w:val="Hyperlink"/>
    <w:basedOn w:val="DefaultParagraphFont"/>
    <w:uiPriority w:val="99"/>
    <w:unhideWhenUsed/>
    <w:rsid w:val="00183B99"/>
    <w:rPr>
      <w:color w:val="0000FF"/>
      <w:u w:val="single"/>
    </w:rPr>
  </w:style>
  <w:style w:type="paragraph" w:styleId="TOCHeading">
    <w:name w:val="TOC Heading"/>
    <w:basedOn w:val="Heading1"/>
    <w:next w:val="Normal"/>
    <w:uiPriority w:val="39"/>
    <w:unhideWhenUsed/>
    <w:qFormat/>
    <w:rsid w:val="00934CF7"/>
    <w:pPr>
      <w:spacing w:before="240" w:line="259" w:lineRule="auto"/>
      <w:outlineLvl w:val="9"/>
    </w:pPr>
    <w:rPr>
      <w:rFonts w:asciiTheme="majorHAnsi" w:hAnsiTheme="majorHAnsi"/>
      <w:b w:val="0"/>
      <w:color w:val="2F5496" w:themeColor="accent1" w:themeShade="BF"/>
      <w:lang w:val="en-US"/>
      <w14:ligatures w14:val="none"/>
    </w:rPr>
  </w:style>
  <w:style w:type="paragraph" w:styleId="TOC1">
    <w:name w:val="toc 1"/>
    <w:basedOn w:val="Normal"/>
    <w:next w:val="Normal"/>
    <w:autoRedefine/>
    <w:uiPriority w:val="39"/>
    <w:unhideWhenUsed/>
    <w:rsid w:val="00934CF7"/>
    <w:pPr>
      <w:spacing w:after="100"/>
    </w:pPr>
  </w:style>
  <w:style w:type="paragraph" w:styleId="NoSpacing">
    <w:name w:val="No Spacing"/>
    <w:uiPriority w:val="1"/>
    <w:qFormat/>
    <w:rsid w:val="008E1923"/>
    <w:pPr>
      <w:autoSpaceDE w:val="0"/>
      <w:autoSpaceDN w:val="0"/>
      <w:adjustRightInd w:val="0"/>
      <w:spacing w:before="0" w:beforeAutospacing="0" w:after="0" w:afterAutospacing="0" w:line="240" w:lineRule="auto"/>
      <w:jc w:val="both"/>
    </w:pPr>
    <w:rPr>
      <w:rFonts w:ascii="Times New Roman" w:hAnsi="Times New Roman" w:cs="Times New Roman"/>
      <w:color w:val="000000"/>
      <w:kern w:val="0"/>
      <w:sz w:val="24"/>
      <w:szCs w:val="24"/>
    </w:rPr>
  </w:style>
  <w:style w:type="paragraph" w:styleId="TOC2">
    <w:name w:val="toc 2"/>
    <w:basedOn w:val="Normal"/>
    <w:next w:val="Normal"/>
    <w:autoRedefine/>
    <w:uiPriority w:val="39"/>
    <w:unhideWhenUsed/>
    <w:rsid w:val="00F86988"/>
    <w:pPr>
      <w:spacing w:after="100"/>
      <w:ind w:left="240"/>
    </w:pPr>
  </w:style>
  <w:style w:type="paragraph" w:styleId="Header">
    <w:name w:val="header"/>
    <w:basedOn w:val="Normal"/>
    <w:link w:val="HeaderChar"/>
    <w:uiPriority w:val="99"/>
    <w:unhideWhenUsed/>
    <w:rsid w:val="00EB3415"/>
    <w:pPr>
      <w:tabs>
        <w:tab w:val="center" w:pos="4680"/>
        <w:tab w:val="right" w:pos="9360"/>
      </w:tabs>
      <w:spacing w:line="240" w:lineRule="auto"/>
    </w:pPr>
  </w:style>
  <w:style w:type="character" w:customStyle="1" w:styleId="HeaderChar">
    <w:name w:val="Header Char"/>
    <w:basedOn w:val="DefaultParagraphFont"/>
    <w:link w:val="Header"/>
    <w:uiPriority w:val="99"/>
    <w:rsid w:val="00EB3415"/>
    <w:rPr>
      <w:rFonts w:ascii="Times New Roman" w:hAnsi="Times New Roman" w:cs="Times New Roman"/>
      <w:color w:val="000000"/>
      <w:kern w:val="0"/>
      <w:sz w:val="24"/>
      <w:szCs w:val="24"/>
    </w:rPr>
  </w:style>
  <w:style w:type="paragraph" w:styleId="Footer">
    <w:name w:val="footer"/>
    <w:basedOn w:val="Normal"/>
    <w:link w:val="FooterChar"/>
    <w:uiPriority w:val="99"/>
    <w:unhideWhenUsed/>
    <w:rsid w:val="00EB3415"/>
    <w:pPr>
      <w:tabs>
        <w:tab w:val="center" w:pos="4680"/>
        <w:tab w:val="right" w:pos="9360"/>
      </w:tabs>
      <w:spacing w:line="240" w:lineRule="auto"/>
    </w:pPr>
  </w:style>
  <w:style w:type="character" w:customStyle="1" w:styleId="FooterChar">
    <w:name w:val="Footer Char"/>
    <w:basedOn w:val="DefaultParagraphFont"/>
    <w:link w:val="Footer"/>
    <w:uiPriority w:val="99"/>
    <w:rsid w:val="00EB3415"/>
    <w:rPr>
      <w:rFonts w:ascii="Times New Roman" w:hAnsi="Times New Roman" w:cs="Times New Roman"/>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9185">
      <w:bodyDiv w:val="1"/>
      <w:marLeft w:val="0"/>
      <w:marRight w:val="0"/>
      <w:marTop w:val="0"/>
      <w:marBottom w:val="0"/>
      <w:divBdr>
        <w:top w:val="none" w:sz="0" w:space="0" w:color="auto"/>
        <w:left w:val="none" w:sz="0" w:space="0" w:color="auto"/>
        <w:bottom w:val="none" w:sz="0" w:space="0" w:color="auto"/>
        <w:right w:val="none" w:sz="0" w:space="0" w:color="auto"/>
      </w:divBdr>
      <w:divsChild>
        <w:div w:id="425737834">
          <w:marLeft w:val="0"/>
          <w:marRight w:val="0"/>
          <w:marTop w:val="0"/>
          <w:marBottom w:val="0"/>
          <w:divBdr>
            <w:top w:val="none" w:sz="0" w:space="0" w:color="auto"/>
            <w:left w:val="none" w:sz="0" w:space="0" w:color="auto"/>
            <w:bottom w:val="none" w:sz="0" w:space="0" w:color="auto"/>
            <w:right w:val="none" w:sz="0" w:space="0" w:color="auto"/>
          </w:divBdr>
          <w:divsChild>
            <w:div w:id="139666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268617">
      <w:bodyDiv w:val="1"/>
      <w:marLeft w:val="0"/>
      <w:marRight w:val="0"/>
      <w:marTop w:val="0"/>
      <w:marBottom w:val="0"/>
      <w:divBdr>
        <w:top w:val="none" w:sz="0" w:space="0" w:color="auto"/>
        <w:left w:val="none" w:sz="0" w:space="0" w:color="auto"/>
        <w:bottom w:val="none" w:sz="0" w:space="0" w:color="auto"/>
        <w:right w:val="none" w:sz="0" w:space="0" w:color="auto"/>
      </w:divBdr>
      <w:divsChild>
        <w:div w:id="1640451942">
          <w:marLeft w:val="0"/>
          <w:marRight w:val="0"/>
          <w:marTop w:val="0"/>
          <w:marBottom w:val="0"/>
          <w:divBdr>
            <w:top w:val="none" w:sz="0" w:space="0" w:color="auto"/>
            <w:left w:val="none" w:sz="0" w:space="0" w:color="auto"/>
            <w:bottom w:val="none" w:sz="0" w:space="0" w:color="auto"/>
            <w:right w:val="none" w:sz="0" w:space="0" w:color="auto"/>
          </w:divBdr>
          <w:divsChild>
            <w:div w:id="35280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766407">
      <w:bodyDiv w:val="1"/>
      <w:marLeft w:val="0"/>
      <w:marRight w:val="0"/>
      <w:marTop w:val="0"/>
      <w:marBottom w:val="0"/>
      <w:divBdr>
        <w:top w:val="none" w:sz="0" w:space="0" w:color="auto"/>
        <w:left w:val="none" w:sz="0" w:space="0" w:color="auto"/>
        <w:bottom w:val="none" w:sz="0" w:space="0" w:color="auto"/>
        <w:right w:val="none" w:sz="0" w:space="0" w:color="auto"/>
      </w:divBdr>
      <w:divsChild>
        <w:div w:id="1413969846">
          <w:marLeft w:val="0"/>
          <w:marRight w:val="0"/>
          <w:marTop w:val="0"/>
          <w:marBottom w:val="0"/>
          <w:divBdr>
            <w:top w:val="none" w:sz="0" w:space="0" w:color="auto"/>
            <w:left w:val="none" w:sz="0" w:space="0" w:color="auto"/>
            <w:bottom w:val="none" w:sz="0" w:space="0" w:color="auto"/>
            <w:right w:val="none" w:sz="0" w:space="0" w:color="auto"/>
          </w:divBdr>
          <w:divsChild>
            <w:div w:id="148199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85693">
      <w:bodyDiv w:val="1"/>
      <w:marLeft w:val="0"/>
      <w:marRight w:val="0"/>
      <w:marTop w:val="0"/>
      <w:marBottom w:val="0"/>
      <w:divBdr>
        <w:top w:val="none" w:sz="0" w:space="0" w:color="auto"/>
        <w:left w:val="none" w:sz="0" w:space="0" w:color="auto"/>
        <w:bottom w:val="none" w:sz="0" w:space="0" w:color="auto"/>
        <w:right w:val="none" w:sz="0" w:space="0" w:color="auto"/>
      </w:divBdr>
      <w:divsChild>
        <w:div w:id="765737266">
          <w:marLeft w:val="0"/>
          <w:marRight w:val="0"/>
          <w:marTop w:val="0"/>
          <w:marBottom w:val="0"/>
          <w:divBdr>
            <w:top w:val="none" w:sz="0" w:space="0" w:color="auto"/>
            <w:left w:val="none" w:sz="0" w:space="0" w:color="auto"/>
            <w:bottom w:val="none" w:sz="0" w:space="0" w:color="auto"/>
            <w:right w:val="none" w:sz="0" w:space="0" w:color="auto"/>
          </w:divBdr>
          <w:divsChild>
            <w:div w:id="159239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insights/topics/talent/performance-management-remote-work.html" TargetMode="External"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www.gartner.com/smarterwithgartner/9-future-of-work-trends-post-covid-19"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413E3-4023-49D0-8E05-939656A540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2450</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Davinder Singh (2221905)</cp:lastModifiedBy>
  <cp:revision>2</cp:revision>
  <dcterms:created xsi:type="dcterms:W3CDTF">2024-04-28T12:13:00Z</dcterms:created>
  <dcterms:modified xsi:type="dcterms:W3CDTF">2024-04-28T12:13:00Z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b29fcb1f-e05d-402b-a35c-0c9526277301</vt:lpwstr>
  </property>
</Properties>
</file>