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F12B75" w14:textId="77777777" w:rsidR="00B67BC2" w:rsidRPr="005F3827" w:rsidRDefault="00B67BC2" w:rsidP="00B67BC2">
      <w:pPr>
        <w:jc w:val="center"/>
        <w:rPr>
          <w:rFonts w:ascii="Arial" w:hAnsi="Arial" w:cs="Arial"/>
          <w:b/>
          <w:bCs/>
          <w:sz w:val="36"/>
          <w:szCs w:val="36"/>
        </w:rPr>
      </w:pPr>
      <w:r w:rsidRPr="005F3827">
        <w:rPr>
          <w:rFonts w:ascii="Arial" w:hAnsi="Arial" w:cs="Arial"/>
          <w:noProof/>
        </w:rPr>
        <w:drawing>
          <wp:anchor distT="0" distB="0" distL="114300" distR="114300" simplePos="0" relativeHeight="251659264" behindDoc="0" locked="0" layoutInCell="1" allowOverlap="1" wp14:anchorId="18C38CF1" wp14:editId="2102AFCD">
            <wp:simplePos x="0" y="0"/>
            <wp:positionH relativeFrom="column">
              <wp:posOffset>4572000</wp:posOffset>
            </wp:positionH>
            <wp:positionV relativeFrom="paragraph">
              <wp:posOffset>-146</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61D0FA8" w14:textId="77777777" w:rsidR="00B67BC2" w:rsidRPr="005F3827" w:rsidRDefault="00B67BC2" w:rsidP="00B67BC2">
      <w:pPr>
        <w:jc w:val="center"/>
        <w:rPr>
          <w:rFonts w:ascii="Arial" w:hAnsi="Arial" w:cs="Arial"/>
          <w:b/>
          <w:bCs/>
          <w:sz w:val="36"/>
          <w:szCs w:val="36"/>
        </w:rPr>
      </w:pPr>
    </w:p>
    <w:p w14:paraId="13EE65F1" w14:textId="77777777" w:rsidR="00B67BC2" w:rsidRPr="005F3827" w:rsidRDefault="00B67BC2" w:rsidP="00B67BC2">
      <w:pPr>
        <w:jc w:val="center"/>
        <w:rPr>
          <w:rFonts w:ascii="Arial" w:hAnsi="Arial" w:cs="Arial"/>
          <w:b/>
          <w:bCs/>
          <w:sz w:val="36"/>
          <w:szCs w:val="36"/>
        </w:rPr>
      </w:pPr>
    </w:p>
    <w:p w14:paraId="3BC99416" w14:textId="6948BD4A" w:rsidR="00B67BC2" w:rsidRPr="005F3827" w:rsidRDefault="00B67BC2" w:rsidP="00B67BC2">
      <w:pPr>
        <w:jc w:val="center"/>
        <w:rPr>
          <w:rFonts w:ascii="Arial" w:hAnsi="Arial" w:cs="Arial"/>
          <w:b/>
          <w:bCs/>
          <w:sz w:val="36"/>
          <w:szCs w:val="36"/>
        </w:rPr>
      </w:pPr>
      <w:r>
        <w:rPr>
          <w:rFonts w:ascii="Arial" w:hAnsi="Arial" w:cs="Arial"/>
          <w:b/>
          <w:bCs/>
          <w:sz w:val="36"/>
          <w:szCs w:val="36"/>
        </w:rPr>
        <w:t>PROPOSAL</w:t>
      </w:r>
    </w:p>
    <w:p w14:paraId="3F42D90C" w14:textId="77777777" w:rsidR="00B67BC2" w:rsidRPr="005F3827" w:rsidRDefault="00B67BC2" w:rsidP="00B67BC2">
      <w:pPr>
        <w:jc w:val="center"/>
        <w:rPr>
          <w:rFonts w:ascii="Arial" w:hAnsi="Arial" w:cs="Arial"/>
          <w:b/>
          <w:bCs/>
          <w:sz w:val="36"/>
          <w:szCs w:val="36"/>
        </w:rPr>
      </w:pPr>
    </w:p>
    <w:tbl>
      <w:tblPr>
        <w:tblW w:w="11253" w:type="dxa"/>
        <w:tblInd w:w="-1040" w:type="dxa"/>
        <w:tblLook w:val="04A0" w:firstRow="1" w:lastRow="0" w:firstColumn="1" w:lastColumn="0" w:noHBand="0" w:noVBand="1"/>
      </w:tblPr>
      <w:tblGrid>
        <w:gridCol w:w="1597"/>
        <w:gridCol w:w="7088"/>
        <w:gridCol w:w="1276"/>
        <w:gridCol w:w="1292"/>
      </w:tblGrid>
      <w:tr w:rsidR="00B67BC2" w:rsidRPr="005F3827" w14:paraId="3FC46C7A" w14:textId="77777777" w:rsidTr="00563A04">
        <w:trPr>
          <w:trHeight w:val="630"/>
        </w:trPr>
        <w:tc>
          <w:tcPr>
            <w:tcW w:w="1597"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028D7F06" w14:textId="77777777" w:rsidR="00B67BC2" w:rsidRPr="005F3827" w:rsidRDefault="00B67BC2" w:rsidP="00563A04">
            <w:pPr>
              <w:spacing w:after="0" w:line="240" w:lineRule="auto"/>
              <w:rPr>
                <w:rFonts w:ascii="Arial" w:eastAsia="Times New Roman" w:hAnsi="Arial" w:cs="Arial"/>
                <w:color w:val="000000"/>
                <w:kern w:val="0"/>
                <w:sz w:val="24"/>
                <w:szCs w:val="24"/>
                <w:lang w:eastAsia="en-GB"/>
                <w14:ligatures w14:val="none"/>
              </w:rPr>
            </w:pPr>
            <w:r w:rsidRPr="005F3827">
              <w:rPr>
                <w:rFonts w:ascii="Arial" w:eastAsia="Times New Roman" w:hAnsi="Arial" w:cs="Arial"/>
                <w:color w:val="000000"/>
                <w:kern w:val="0"/>
                <w:sz w:val="24"/>
                <w:szCs w:val="24"/>
                <w:lang w:eastAsia="en-GB"/>
                <w14:ligatures w14:val="none"/>
              </w:rPr>
              <w:t>Student Name:</w:t>
            </w:r>
          </w:p>
        </w:tc>
        <w:tc>
          <w:tcPr>
            <w:tcW w:w="7088" w:type="dxa"/>
            <w:tcBorders>
              <w:top w:val="single" w:sz="8" w:space="0" w:color="auto"/>
              <w:left w:val="nil"/>
              <w:bottom w:val="single" w:sz="4" w:space="0" w:color="auto"/>
              <w:right w:val="single" w:sz="8" w:space="0" w:color="auto"/>
            </w:tcBorders>
            <w:shd w:val="clear" w:color="auto" w:fill="auto"/>
            <w:noWrap/>
            <w:vAlign w:val="bottom"/>
            <w:hideMark/>
          </w:tcPr>
          <w:p w14:paraId="094EBE9B" w14:textId="77777777" w:rsidR="00B67BC2" w:rsidRPr="005F3827" w:rsidRDefault="00B67BC2" w:rsidP="00563A04">
            <w:pPr>
              <w:spacing w:after="0" w:line="240" w:lineRule="auto"/>
              <w:rPr>
                <w:rFonts w:ascii="Arial" w:eastAsia="Times New Roman" w:hAnsi="Arial" w:cs="Arial"/>
                <w:color w:val="000000"/>
                <w:kern w:val="0"/>
                <w:sz w:val="24"/>
                <w:szCs w:val="24"/>
                <w:lang w:eastAsia="en-GB"/>
                <w14:ligatures w14:val="none"/>
              </w:rPr>
            </w:pPr>
            <w:r w:rsidRPr="005F3827">
              <w:rPr>
                <w:rFonts w:ascii="Arial" w:eastAsia="Times New Roman" w:hAnsi="Arial" w:cs="Arial"/>
                <w:color w:val="000000"/>
                <w:kern w:val="0"/>
                <w:sz w:val="24"/>
                <w:szCs w:val="24"/>
                <w:lang w:eastAsia="en-GB"/>
                <w14:ligatures w14:val="none"/>
              </w:rPr>
              <w:t>GURINDER SINGH</w:t>
            </w:r>
          </w:p>
        </w:tc>
        <w:tc>
          <w:tcPr>
            <w:tcW w:w="1276" w:type="dxa"/>
            <w:tcBorders>
              <w:top w:val="single" w:sz="8" w:space="0" w:color="auto"/>
              <w:left w:val="nil"/>
              <w:bottom w:val="nil"/>
              <w:right w:val="single" w:sz="4" w:space="0" w:color="auto"/>
            </w:tcBorders>
            <w:shd w:val="clear" w:color="auto" w:fill="auto"/>
            <w:noWrap/>
            <w:vAlign w:val="bottom"/>
            <w:hideMark/>
          </w:tcPr>
          <w:p w14:paraId="2CF30758" w14:textId="77777777" w:rsidR="00B67BC2" w:rsidRPr="005F3827" w:rsidRDefault="00B67BC2" w:rsidP="00563A04">
            <w:pPr>
              <w:spacing w:after="0" w:line="240" w:lineRule="auto"/>
              <w:rPr>
                <w:rFonts w:ascii="Arial" w:eastAsia="Times New Roman" w:hAnsi="Arial" w:cs="Arial"/>
                <w:color w:val="000000"/>
                <w:kern w:val="0"/>
                <w:sz w:val="24"/>
                <w:szCs w:val="24"/>
                <w:lang w:eastAsia="en-GB"/>
                <w14:ligatures w14:val="none"/>
              </w:rPr>
            </w:pPr>
            <w:r w:rsidRPr="005F3827">
              <w:rPr>
                <w:rFonts w:ascii="Arial" w:eastAsia="Times New Roman" w:hAnsi="Arial" w:cs="Arial"/>
                <w:color w:val="000000"/>
                <w:kern w:val="0"/>
                <w:sz w:val="24"/>
                <w:szCs w:val="24"/>
                <w:lang w:eastAsia="en-GB"/>
                <w14:ligatures w14:val="none"/>
              </w:rPr>
              <w:t>Student ID:</w:t>
            </w:r>
          </w:p>
        </w:tc>
        <w:tc>
          <w:tcPr>
            <w:tcW w:w="1292" w:type="dxa"/>
            <w:tcBorders>
              <w:top w:val="single" w:sz="8" w:space="0" w:color="auto"/>
              <w:left w:val="nil"/>
              <w:bottom w:val="nil"/>
              <w:right w:val="single" w:sz="8" w:space="0" w:color="auto"/>
            </w:tcBorders>
            <w:shd w:val="clear" w:color="auto" w:fill="auto"/>
            <w:noWrap/>
            <w:vAlign w:val="bottom"/>
            <w:hideMark/>
          </w:tcPr>
          <w:p w14:paraId="026D8CEF" w14:textId="77777777" w:rsidR="00B67BC2" w:rsidRPr="005F3827" w:rsidRDefault="00B67BC2" w:rsidP="00563A04">
            <w:pPr>
              <w:spacing w:after="0" w:line="240" w:lineRule="auto"/>
              <w:jc w:val="center"/>
              <w:rPr>
                <w:rFonts w:ascii="Arial" w:eastAsia="Times New Roman" w:hAnsi="Arial" w:cs="Arial"/>
                <w:color w:val="000000"/>
                <w:kern w:val="0"/>
                <w:sz w:val="24"/>
                <w:szCs w:val="24"/>
                <w:lang w:eastAsia="en-GB"/>
                <w14:ligatures w14:val="none"/>
              </w:rPr>
            </w:pPr>
            <w:r w:rsidRPr="005F3827">
              <w:rPr>
                <w:rFonts w:ascii="Arial" w:eastAsia="Times New Roman" w:hAnsi="Arial" w:cs="Arial"/>
                <w:color w:val="000000"/>
                <w:kern w:val="0"/>
                <w:sz w:val="24"/>
                <w:szCs w:val="24"/>
                <w:lang w:eastAsia="en-GB"/>
                <w14:ligatures w14:val="none"/>
              </w:rPr>
              <w:t>2224976</w:t>
            </w:r>
          </w:p>
        </w:tc>
      </w:tr>
      <w:tr w:rsidR="00B67BC2" w:rsidRPr="005F3827" w14:paraId="228BFA85" w14:textId="77777777" w:rsidTr="00563A04">
        <w:trPr>
          <w:trHeight w:val="795"/>
        </w:trPr>
        <w:tc>
          <w:tcPr>
            <w:tcW w:w="1597" w:type="dxa"/>
            <w:tcBorders>
              <w:top w:val="nil"/>
              <w:left w:val="single" w:sz="8" w:space="0" w:color="auto"/>
              <w:bottom w:val="single" w:sz="4" w:space="0" w:color="auto"/>
              <w:right w:val="single" w:sz="4" w:space="0" w:color="auto"/>
            </w:tcBorders>
            <w:shd w:val="clear" w:color="auto" w:fill="auto"/>
            <w:noWrap/>
            <w:vAlign w:val="bottom"/>
            <w:hideMark/>
          </w:tcPr>
          <w:p w14:paraId="6D8256A1" w14:textId="77777777" w:rsidR="00B67BC2" w:rsidRPr="005F3827" w:rsidRDefault="00B67BC2" w:rsidP="00563A04">
            <w:pPr>
              <w:spacing w:after="0" w:line="240" w:lineRule="auto"/>
              <w:rPr>
                <w:rFonts w:ascii="Arial" w:eastAsia="Times New Roman" w:hAnsi="Arial" w:cs="Arial"/>
                <w:color w:val="000000"/>
                <w:kern w:val="0"/>
                <w:sz w:val="24"/>
                <w:szCs w:val="24"/>
                <w:lang w:eastAsia="en-GB"/>
                <w14:ligatures w14:val="none"/>
              </w:rPr>
            </w:pPr>
            <w:r w:rsidRPr="005F3827">
              <w:rPr>
                <w:rFonts w:ascii="Arial" w:eastAsia="Times New Roman" w:hAnsi="Arial" w:cs="Arial"/>
                <w:color w:val="000000"/>
                <w:kern w:val="0"/>
                <w:sz w:val="24"/>
                <w:szCs w:val="24"/>
                <w:lang w:eastAsia="en-GB"/>
                <w14:ligatures w14:val="none"/>
              </w:rPr>
              <w:t>Programme:</w:t>
            </w:r>
          </w:p>
        </w:tc>
        <w:tc>
          <w:tcPr>
            <w:tcW w:w="7088" w:type="dxa"/>
            <w:tcBorders>
              <w:top w:val="nil"/>
              <w:left w:val="nil"/>
              <w:bottom w:val="single" w:sz="4" w:space="0" w:color="auto"/>
              <w:right w:val="single" w:sz="8" w:space="0" w:color="auto"/>
            </w:tcBorders>
            <w:shd w:val="clear" w:color="auto" w:fill="auto"/>
            <w:noWrap/>
            <w:vAlign w:val="bottom"/>
            <w:hideMark/>
          </w:tcPr>
          <w:p w14:paraId="3C425088" w14:textId="77777777" w:rsidR="00B67BC2" w:rsidRPr="005F3827" w:rsidRDefault="00B67BC2" w:rsidP="00563A04">
            <w:pPr>
              <w:spacing w:after="0" w:line="240" w:lineRule="auto"/>
              <w:rPr>
                <w:rFonts w:ascii="Arial" w:eastAsia="Times New Roman" w:hAnsi="Arial" w:cs="Arial"/>
                <w:color w:val="000000"/>
                <w:kern w:val="0"/>
                <w:sz w:val="24"/>
                <w:szCs w:val="24"/>
                <w:lang w:eastAsia="en-GB"/>
                <w14:ligatures w14:val="none"/>
              </w:rPr>
            </w:pPr>
            <w:r w:rsidRPr="005F3827">
              <w:rPr>
                <w:rFonts w:ascii="Arial" w:eastAsia="Times New Roman" w:hAnsi="Arial" w:cs="Arial"/>
                <w:color w:val="000000"/>
                <w:kern w:val="0"/>
                <w:sz w:val="24"/>
                <w:szCs w:val="24"/>
                <w:lang w:eastAsia="en-GB"/>
                <w14:ligatures w14:val="none"/>
              </w:rPr>
              <w:t>MASTER OF BUSINESS ADMINISTRATION</w:t>
            </w:r>
          </w:p>
        </w:tc>
        <w:tc>
          <w:tcPr>
            <w:tcW w:w="1276" w:type="dxa"/>
            <w:tcBorders>
              <w:top w:val="single" w:sz="4" w:space="0" w:color="auto"/>
              <w:left w:val="nil"/>
              <w:bottom w:val="nil"/>
              <w:right w:val="nil"/>
            </w:tcBorders>
            <w:shd w:val="clear" w:color="auto" w:fill="auto"/>
            <w:noWrap/>
            <w:vAlign w:val="bottom"/>
            <w:hideMark/>
          </w:tcPr>
          <w:p w14:paraId="57183690" w14:textId="77777777" w:rsidR="00B67BC2" w:rsidRPr="005F3827" w:rsidRDefault="00B67BC2" w:rsidP="00563A04">
            <w:pPr>
              <w:spacing w:after="0" w:line="240" w:lineRule="auto"/>
              <w:rPr>
                <w:rFonts w:ascii="Arial" w:eastAsia="Times New Roman" w:hAnsi="Arial" w:cs="Arial"/>
                <w:color w:val="000000"/>
                <w:kern w:val="0"/>
                <w:sz w:val="24"/>
                <w:szCs w:val="24"/>
                <w:lang w:eastAsia="en-GB"/>
                <w14:ligatures w14:val="none"/>
              </w:rPr>
            </w:pPr>
            <w:r w:rsidRPr="005F3827">
              <w:rPr>
                <w:rFonts w:ascii="Arial" w:eastAsia="Times New Roman" w:hAnsi="Arial" w:cs="Arial"/>
                <w:color w:val="000000"/>
                <w:kern w:val="0"/>
                <w:sz w:val="24"/>
                <w:szCs w:val="24"/>
                <w:lang w:eastAsia="en-GB"/>
                <w14:ligatures w14:val="none"/>
              </w:rPr>
              <w:t> </w:t>
            </w:r>
          </w:p>
        </w:tc>
        <w:tc>
          <w:tcPr>
            <w:tcW w:w="1292" w:type="dxa"/>
            <w:tcBorders>
              <w:top w:val="single" w:sz="4" w:space="0" w:color="auto"/>
              <w:left w:val="nil"/>
              <w:bottom w:val="nil"/>
              <w:right w:val="single" w:sz="8" w:space="0" w:color="auto"/>
            </w:tcBorders>
            <w:shd w:val="clear" w:color="auto" w:fill="auto"/>
            <w:noWrap/>
            <w:vAlign w:val="bottom"/>
            <w:hideMark/>
          </w:tcPr>
          <w:p w14:paraId="56F22540" w14:textId="77777777" w:rsidR="00B67BC2" w:rsidRPr="005F3827" w:rsidRDefault="00B67BC2" w:rsidP="00563A04">
            <w:pPr>
              <w:spacing w:after="0" w:line="240" w:lineRule="auto"/>
              <w:jc w:val="center"/>
              <w:rPr>
                <w:rFonts w:ascii="Arial" w:eastAsia="Times New Roman" w:hAnsi="Arial" w:cs="Arial"/>
                <w:color w:val="000000"/>
                <w:kern w:val="0"/>
                <w:sz w:val="24"/>
                <w:szCs w:val="24"/>
                <w:lang w:eastAsia="en-GB"/>
                <w14:ligatures w14:val="none"/>
              </w:rPr>
            </w:pPr>
            <w:r w:rsidRPr="005F3827">
              <w:rPr>
                <w:rFonts w:ascii="Arial" w:eastAsia="Times New Roman" w:hAnsi="Arial" w:cs="Arial"/>
                <w:color w:val="000000"/>
                <w:kern w:val="0"/>
                <w:sz w:val="24"/>
                <w:szCs w:val="24"/>
                <w:lang w:eastAsia="en-GB"/>
                <w14:ligatures w14:val="none"/>
              </w:rPr>
              <w:t> </w:t>
            </w:r>
          </w:p>
        </w:tc>
      </w:tr>
      <w:tr w:rsidR="00B67BC2" w:rsidRPr="005F3827" w14:paraId="3606C5D7" w14:textId="77777777" w:rsidTr="00563A04">
        <w:trPr>
          <w:trHeight w:val="900"/>
        </w:trPr>
        <w:tc>
          <w:tcPr>
            <w:tcW w:w="1597" w:type="dxa"/>
            <w:tcBorders>
              <w:top w:val="nil"/>
              <w:left w:val="single" w:sz="8" w:space="0" w:color="auto"/>
              <w:bottom w:val="single" w:sz="4" w:space="0" w:color="auto"/>
              <w:right w:val="single" w:sz="4" w:space="0" w:color="auto"/>
            </w:tcBorders>
            <w:shd w:val="clear" w:color="auto" w:fill="auto"/>
            <w:noWrap/>
            <w:vAlign w:val="bottom"/>
            <w:hideMark/>
          </w:tcPr>
          <w:p w14:paraId="6F1673DD" w14:textId="77777777" w:rsidR="00B67BC2" w:rsidRPr="005F3827" w:rsidRDefault="00B67BC2" w:rsidP="00563A04">
            <w:pPr>
              <w:spacing w:after="0" w:line="240" w:lineRule="auto"/>
              <w:rPr>
                <w:rFonts w:ascii="Arial" w:eastAsia="Times New Roman" w:hAnsi="Arial" w:cs="Arial"/>
                <w:color w:val="000000"/>
                <w:kern w:val="0"/>
                <w:sz w:val="24"/>
                <w:szCs w:val="24"/>
                <w:lang w:eastAsia="en-GB"/>
                <w14:ligatures w14:val="none"/>
              </w:rPr>
            </w:pPr>
            <w:r w:rsidRPr="005F3827">
              <w:rPr>
                <w:rFonts w:ascii="Arial" w:eastAsia="Times New Roman" w:hAnsi="Arial" w:cs="Arial"/>
                <w:color w:val="000000"/>
                <w:kern w:val="0"/>
                <w:sz w:val="24"/>
                <w:szCs w:val="24"/>
                <w:lang w:eastAsia="en-GB"/>
                <w14:ligatures w14:val="none"/>
              </w:rPr>
              <w:t>Module:</w:t>
            </w:r>
          </w:p>
        </w:tc>
        <w:tc>
          <w:tcPr>
            <w:tcW w:w="7088" w:type="dxa"/>
            <w:tcBorders>
              <w:top w:val="nil"/>
              <w:left w:val="nil"/>
              <w:bottom w:val="single" w:sz="4" w:space="0" w:color="auto"/>
              <w:right w:val="single" w:sz="8" w:space="0" w:color="auto"/>
            </w:tcBorders>
            <w:shd w:val="clear" w:color="auto" w:fill="auto"/>
            <w:noWrap/>
            <w:vAlign w:val="bottom"/>
            <w:hideMark/>
          </w:tcPr>
          <w:p w14:paraId="4B67E44A" w14:textId="4D60B485" w:rsidR="00B67BC2" w:rsidRPr="00115E54" w:rsidRDefault="00115E54" w:rsidP="00115E54">
            <w:pPr>
              <w:shd w:val="clear" w:color="auto" w:fill="FFFFFF"/>
              <w:spacing w:after="100" w:afterAutospacing="1" w:line="240" w:lineRule="auto"/>
              <w:outlineLvl w:val="0"/>
              <w:rPr>
                <w:rFonts w:ascii="Arial" w:eastAsia="Times New Roman" w:hAnsi="Arial" w:cs="Arial"/>
                <w:color w:val="1D2125"/>
                <w:kern w:val="36"/>
                <w:sz w:val="24"/>
                <w:szCs w:val="24"/>
                <w:lang w:eastAsia="en-GB"/>
                <w14:ligatures w14:val="none"/>
              </w:rPr>
            </w:pPr>
            <w:r w:rsidRPr="00115E54">
              <w:rPr>
                <w:rFonts w:ascii="Arial" w:eastAsia="Times New Roman" w:hAnsi="Arial" w:cs="Arial"/>
                <w:color w:val="1D2125"/>
                <w:kern w:val="36"/>
                <w:sz w:val="24"/>
                <w:szCs w:val="24"/>
                <w:lang w:eastAsia="en-GB"/>
                <w14:ligatures w14:val="none"/>
              </w:rPr>
              <w:t>Dissertation</w:t>
            </w:r>
          </w:p>
        </w:tc>
        <w:tc>
          <w:tcPr>
            <w:tcW w:w="1276" w:type="dxa"/>
            <w:tcBorders>
              <w:top w:val="nil"/>
              <w:left w:val="nil"/>
              <w:bottom w:val="nil"/>
              <w:right w:val="nil"/>
            </w:tcBorders>
            <w:shd w:val="clear" w:color="auto" w:fill="auto"/>
            <w:noWrap/>
            <w:vAlign w:val="bottom"/>
            <w:hideMark/>
          </w:tcPr>
          <w:p w14:paraId="6BADC039" w14:textId="77777777" w:rsidR="00B67BC2" w:rsidRPr="005F3827" w:rsidRDefault="00B67BC2" w:rsidP="00563A04">
            <w:pPr>
              <w:spacing w:after="0" w:line="240" w:lineRule="auto"/>
              <w:rPr>
                <w:rFonts w:ascii="Arial" w:eastAsia="Times New Roman" w:hAnsi="Arial" w:cs="Arial"/>
                <w:color w:val="000000"/>
                <w:kern w:val="0"/>
                <w:sz w:val="24"/>
                <w:szCs w:val="24"/>
                <w:lang w:eastAsia="en-GB"/>
                <w14:ligatures w14:val="none"/>
              </w:rPr>
            </w:pPr>
          </w:p>
        </w:tc>
        <w:tc>
          <w:tcPr>
            <w:tcW w:w="1292" w:type="dxa"/>
            <w:tcBorders>
              <w:top w:val="nil"/>
              <w:left w:val="nil"/>
              <w:bottom w:val="nil"/>
              <w:right w:val="single" w:sz="8" w:space="0" w:color="auto"/>
            </w:tcBorders>
            <w:shd w:val="clear" w:color="auto" w:fill="auto"/>
            <w:noWrap/>
            <w:vAlign w:val="bottom"/>
            <w:hideMark/>
          </w:tcPr>
          <w:p w14:paraId="03B446A4" w14:textId="77777777" w:rsidR="00B67BC2" w:rsidRPr="005F3827" w:rsidRDefault="00B67BC2" w:rsidP="00563A04">
            <w:pPr>
              <w:spacing w:after="0" w:line="240" w:lineRule="auto"/>
              <w:jc w:val="center"/>
              <w:rPr>
                <w:rFonts w:ascii="Arial" w:eastAsia="Times New Roman" w:hAnsi="Arial" w:cs="Arial"/>
                <w:color w:val="000000"/>
                <w:kern w:val="0"/>
                <w:sz w:val="24"/>
                <w:szCs w:val="24"/>
                <w:lang w:eastAsia="en-GB"/>
                <w14:ligatures w14:val="none"/>
              </w:rPr>
            </w:pPr>
            <w:r w:rsidRPr="005F3827">
              <w:rPr>
                <w:rFonts w:ascii="Arial" w:eastAsia="Times New Roman" w:hAnsi="Arial" w:cs="Arial"/>
                <w:color w:val="000000"/>
                <w:kern w:val="0"/>
                <w:sz w:val="24"/>
                <w:szCs w:val="24"/>
                <w:lang w:eastAsia="en-GB"/>
                <w14:ligatures w14:val="none"/>
              </w:rPr>
              <w:t> </w:t>
            </w:r>
          </w:p>
        </w:tc>
      </w:tr>
      <w:tr w:rsidR="00B67BC2" w:rsidRPr="005F3827" w14:paraId="45866602" w14:textId="77777777" w:rsidTr="00563A04">
        <w:trPr>
          <w:trHeight w:val="840"/>
        </w:trPr>
        <w:tc>
          <w:tcPr>
            <w:tcW w:w="1597" w:type="dxa"/>
            <w:tcBorders>
              <w:top w:val="nil"/>
              <w:left w:val="single" w:sz="8" w:space="0" w:color="auto"/>
              <w:bottom w:val="single" w:sz="4" w:space="0" w:color="auto"/>
              <w:right w:val="single" w:sz="4" w:space="0" w:color="auto"/>
            </w:tcBorders>
            <w:shd w:val="clear" w:color="auto" w:fill="auto"/>
            <w:noWrap/>
            <w:vAlign w:val="bottom"/>
            <w:hideMark/>
          </w:tcPr>
          <w:p w14:paraId="3CE08ECA" w14:textId="77777777" w:rsidR="00B67BC2" w:rsidRPr="005F3827" w:rsidRDefault="00B67BC2" w:rsidP="00563A04">
            <w:pPr>
              <w:spacing w:after="0" w:line="240" w:lineRule="auto"/>
              <w:rPr>
                <w:rFonts w:ascii="Arial" w:eastAsia="Times New Roman" w:hAnsi="Arial" w:cs="Arial"/>
                <w:color w:val="000000"/>
                <w:kern w:val="0"/>
                <w:sz w:val="24"/>
                <w:szCs w:val="24"/>
                <w:lang w:eastAsia="en-GB"/>
                <w14:ligatures w14:val="none"/>
              </w:rPr>
            </w:pPr>
            <w:r w:rsidRPr="005F3827">
              <w:rPr>
                <w:rFonts w:ascii="Arial" w:eastAsia="Times New Roman" w:hAnsi="Arial" w:cs="Arial"/>
                <w:color w:val="000000"/>
                <w:kern w:val="0"/>
                <w:sz w:val="24"/>
                <w:szCs w:val="24"/>
                <w:lang w:eastAsia="en-GB"/>
                <w14:ligatures w14:val="none"/>
              </w:rPr>
              <w:t>Module code:</w:t>
            </w:r>
          </w:p>
        </w:tc>
        <w:tc>
          <w:tcPr>
            <w:tcW w:w="7088" w:type="dxa"/>
            <w:tcBorders>
              <w:top w:val="nil"/>
              <w:left w:val="nil"/>
              <w:bottom w:val="single" w:sz="4" w:space="0" w:color="auto"/>
              <w:right w:val="single" w:sz="8" w:space="0" w:color="auto"/>
            </w:tcBorders>
            <w:shd w:val="clear" w:color="auto" w:fill="auto"/>
            <w:noWrap/>
            <w:vAlign w:val="bottom"/>
            <w:hideMark/>
          </w:tcPr>
          <w:p w14:paraId="0DD2B261" w14:textId="5EC701E3" w:rsidR="00B67BC2" w:rsidRPr="0087135C" w:rsidRDefault="0087135C" w:rsidP="0087135C">
            <w:pPr>
              <w:pStyle w:val="Heading1"/>
              <w:shd w:val="clear" w:color="auto" w:fill="FFFFFF"/>
              <w:spacing w:before="0" w:beforeAutospacing="0"/>
              <w:rPr>
                <w:rFonts w:ascii="Arial" w:hAnsi="Arial" w:cs="Arial"/>
                <w:b w:val="0"/>
                <w:bCs w:val="0"/>
                <w:color w:val="1D2125"/>
                <w:sz w:val="24"/>
                <w:szCs w:val="24"/>
              </w:rPr>
            </w:pPr>
            <w:r w:rsidRPr="0087135C">
              <w:rPr>
                <w:rFonts w:ascii="Arial" w:hAnsi="Arial" w:cs="Arial"/>
                <w:b w:val="0"/>
                <w:bCs w:val="0"/>
                <w:color w:val="1D2125"/>
                <w:sz w:val="24"/>
                <w:szCs w:val="24"/>
              </w:rPr>
              <w:t>LCMB7020_BIRM</w:t>
            </w:r>
          </w:p>
        </w:tc>
        <w:tc>
          <w:tcPr>
            <w:tcW w:w="1276" w:type="dxa"/>
            <w:tcBorders>
              <w:top w:val="nil"/>
              <w:left w:val="nil"/>
              <w:bottom w:val="nil"/>
              <w:right w:val="nil"/>
            </w:tcBorders>
            <w:shd w:val="clear" w:color="auto" w:fill="auto"/>
            <w:noWrap/>
            <w:vAlign w:val="bottom"/>
            <w:hideMark/>
          </w:tcPr>
          <w:p w14:paraId="6711E24B" w14:textId="77777777" w:rsidR="00B67BC2" w:rsidRPr="005F3827" w:rsidRDefault="00B67BC2" w:rsidP="00563A04">
            <w:pPr>
              <w:spacing w:after="0" w:line="240" w:lineRule="auto"/>
              <w:rPr>
                <w:rFonts w:ascii="Arial" w:eastAsia="Times New Roman" w:hAnsi="Arial" w:cs="Arial"/>
                <w:color w:val="000000"/>
                <w:kern w:val="0"/>
                <w:sz w:val="24"/>
                <w:szCs w:val="24"/>
                <w:lang w:eastAsia="en-GB"/>
                <w14:ligatures w14:val="none"/>
              </w:rPr>
            </w:pPr>
          </w:p>
        </w:tc>
        <w:tc>
          <w:tcPr>
            <w:tcW w:w="1292" w:type="dxa"/>
            <w:tcBorders>
              <w:top w:val="nil"/>
              <w:left w:val="nil"/>
              <w:bottom w:val="nil"/>
              <w:right w:val="single" w:sz="8" w:space="0" w:color="auto"/>
            </w:tcBorders>
            <w:shd w:val="clear" w:color="auto" w:fill="auto"/>
            <w:noWrap/>
            <w:vAlign w:val="bottom"/>
            <w:hideMark/>
          </w:tcPr>
          <w:p w14:paraId="342333C9" w14:textId="77777777" w:rsidR="00B67BC2" w:rsidRPr="005F3827" w:rsidRDefault="00B67BC2" w:rsidP="00563A04">
            <w:pPr>
              <w:spacing w:after="0" w:line="240" w:lineRule="auto"/>
              <w:jc w:val="center"/>
              <w:rPr>
                <w:rFonts w:ascii="Arial" w:eastAsia="Times New Roman" w:hAnsi="Arial" w:cs="Arial"/>
                <w:color w:val="000000"/>
                <w:kern w:val="0"/>
                <w:sz w:val="24"/>
                <w:szCs w:val="24"/>
                <w:lang w:eastAsia="en-GB"/>
                <w14:ligatures w14:val="none"/>
              </w:rPr>
            </w:pPr>
            <w:r w:rsidRPr="005F3827">
              <w:rPr>
                <w:rFonts w:ascii="Arial" w:eastAsia="Times New Roman" w:hAnsi="Arial" w:cs="Arial"/>
                <w:color w:val="000000"/>
                <w:kern w:val="0"/>
                <w:sz w:val="24"/>
                <w:szCs w:val="24"/>
                <w:lang w:eastAsia="en-GB"/>
                <w14:ligatures w14:val="none"/>
              </w:rPr>
              <w:t> </w:t>
            </w:r>
          </w:p>
        </w:tc>
      </w:tr>
      <w:tr w:rsidR="00B67BC2" w:rsidRPr="005F3827" w14:paraId="327DB8F5" w14:textId="77777777" w:rsidTr="00563A04">
        <w:trPr>
          <w:trHeight w:val="804"/>
        </w:trPr>
        <w:tc>
          <w:tcPr>
            <w:tcW w:w="1597" w:type="dxa"/>
            <w:tcBorders>
              <w:top w:val="nil"/>
              <w:left w:val="single" w:sz="8" w:space="0" w:color="auto"/>
              <w:bottom w:val="single" w:sz="4" w:space="0" w:color="auto"/>
              <w:right w:val="single" w:sz="4" w:space="0" w:color="auto"/>
            </w:tcBorders>
            <w:shd w:val="clear" w:color="auto" w:fill="auto"/>
            <w:vAlign w:val="center"/>
            <w:hideMark/>
          </w:tcPr>
          <w:p w14:paraId="50043936" w14:textId="77777777" w:rsidR="00B67BC2" w:rsidRPr="005F3827" w:rsidRDefault="00B67BC2" w:rsidP="00563A04">
            <w:pPr>
              <w:spacing w:after="0" w:line="240" w:lineRule="auto"/>
              <w:rPr>
                <w:rFonts w:ascii="Arial" w:eastAsia="Times New Roman" w:hAnsi="Arial" w:cs="Arial"/>
                <w:color w:val="000000"/>
                <w:kern w:val="0"/>
                <w:sz w:val="24"/>
                <w:szCs w:val="24"/>
                <w:lang w:eastAsia="en-GB"/>
                <w14:ligatures w14:val="none"/>
              </w:rPr>
            </w:pPr>
            <w:r w:rsidRPr="005F3827">
              <w:rPr>
                <w:rFonts w:ascii="Arial" w:eastAsia="Times New Roman" w:hAnsi="Arial" w:cs="Arial"/>
                <w:color w:val="000000"/>
                <w:kern w:val="0"/>
                <w:sz w:val="24"/>
                <w:szCs w:val="24"/>
                <w:lang w:eastAsia="en-GB"/>
                <w14:ligatures w14:val="none"/>
              </w:rPr>
              <w:t>Assignment Title:</w:t>
            </w:r>
          </w:p>
        </w:tc>
        <w:tc>
          <w:tcPr>
            <w:tcW w:w="7088" w:type="dxa"/>
            <w:tcBorders>
              <w:top w:val="nil"/>
              <w:left w:val="nil"/>
              <w:bottom w:val="single" w:sz="4" w:space="0" w:color="auto"/>
              <w:right w:val="single" w:sz="8" w:space="0" w:color="auto"/>
            </w:tcBorders>
            <w:shd w:val="clear" w:color="auto" w:fill="auto"/>
            <w:vAlign w:val="bottom"/>
            <w:hideMark/>
          </w:tcPr>
          <w:p w14:paraId="7EC11B60" w14:textId="77777777" w:rsidR="0087135C" w:rsidRPr="0087135C" w:rsidRDefault="0087135C" w:rsidP="0087135C">
            <w:pPr>
              <w:rPr>
                <w:rFonts w:ascii="Arial" w:hAnsi="Arial" w:cs="Arial"/>
                <w:sz w:val="24"/>
                <w:szCs w:val="24"/>
              </w:rPr>
            </w:pPr>
            <w:r w:rsidRPr="0087135C">
              <w:rPr>
                <w:rFonts w:ascii="Arial" w:hAnsi="Arial" w:cs="Arial"/>
                <w:sz w:val="24"/>
                <w:szCs w:val="24"/>
              </w:rPr>
              <w:t>A study on operational challenges encountered by international hospitality companies in international business- Evidence from the hotel industry.</w:t>
            </w:r>
          </w:p>
          <w:p w14:paraId="4D13A854" w14:textId="6FED541F" w:rsidR="00B67BC2" w:rsidRPr="0087135C" w:rsidRDefault="00B67BC2" w:rsidP="00563A04">
            <w:pPr>
              <w:spacing w:after="0" w:line="480" w:lineRule="auto"/>
              <w:jc w:val="both"/>
              <w:rPr>
                <w:rFonts w:ascii="Arial" w:eastAsia="Times New Roman" w:hAnsi="Arial" w:cs="Arial"/>
                <w:color w:val="000000"/>
                <w:kern w:val="0"/>
                <w:sz w:val="24"/>
                <w:szCs w:val="24"/>
                <w:lang w:eastAsia="en-GB"/>
                <w14:ligatures w14:val="none"/>
              </w:rPr>
            </w:pPr>
          </w:p>
        </w:tc>
        <w:tc>
          <w:tcPr>
            <w:tcW w:w="1276" w:type="dxa"/>
            <w:tcBorders>
              <w:top w:val="nil"/>
              <w:left w:val="nil"/>
              <w:bottom w:val="single" w:sz="4" w:space="0" w:color="auto"/>
              <w:right w:val="nil"/>
            </w:tcBorders>
            <w:shd w:val="clear" w:color="auto" w:fill="auto"/>
            <w:vAlign w:val="bottom"/>
            <w:hideMark/>
          </w:tcPr>
          <w:p w14:paraId="062D84F2" w14:textId="77777777" w:rsidR="00B67BC2" w:rsidRPr="005F3827" w:rsidRDefault="00B67BC2" w:rsidP="00563A04">
            <w:pPr>
              <w:spacing w:after="0" w:line="240" w:lineRule="auto"/>
              <w:rPr>
                <w:rFonts w:ascii="Arial" w:eastAsia="Times New Roman" w:hAnsi="Arial" w:cs="Arial"/>
                <w:color w:val="000000"/>
                <w:kern w:val="0"/>
                <w:sz w:val="24"/>
                <w:szCs w:val="24"/>
                <w:lang w:eastAsia="en-GB"/>
                <w14:ligatures w14:val="none"/>
              </w:rPr>
            </w:pPr>
            <w:r w:rsidRPr="005F3827">
              <w:rPr>
                <w:rFonts w:ascii="Arial" w:eastAsia="Times New Roman" w:hAnsi="Arial" w:cs="Arial"/>
                <w:color w:val="000000"/>
                <w:kern w:val="0"/>
                <w:sz w:val="24"/>
                <w:szCs w:val="24"/>
                <w:lang w:eastAsia="en-GB"/>
                <w14:ligatures w14:val="none"/>
              </w:rPr>
              <w:t> </w:t>
            </w:r>
          </w:p>
        </w:tc>
        <w:tc>
          <w:tcPr>
            <w:tcW w:w="1292" w:type="dxa"/>
            <w:tcBorders>
              <w:top w:val="nil"/>
              <w:left w:val="nil"/>
              <w:bottom w:val="single" w:sz="4" w:space="0" w:color="auto"/>
              <w:right w:val="single" w:sz="8" w:space="0" w:color="auto"/>
            </w:tcBorders>
            <w:shd w:val="clear" w:color="auto" w:fill="auto"/>
            <w:vAlign w:val="bottom"/>
            <w:hideMark/>
          </w:tcPr>
          <w:p w14:paraId="1B51F702" w14:textId="77777777" w:rsidR="00B67BC2" w:rsidRPr="005F3827" w:rsidRDefault="00B67BC2" w:rsidP="00563A04">
            <w:pPr>
              <w:spacing w:after="0" w:line="240" w:lineRule="auto"/>
              <w:jc w:val="center"/>
              <w:rPr>
                <w:rFonts w:ascii="Arial" w:eastAsia="Times New Roman" w:hAnsi="Arial" w:cs="Arial"/>
                <w:color w:val="000000"/>
                <w:kern w:val="0"/>
                <w:sz w:val="24"/>
                <w:szCs w:val="24"/>
                <w:lang w:eastAsia="en-GB"/>
                <w14:ligatures w14:val="none"/>
              </w:rPr>
            </w:pPr>
            <w:r w:rsidRPr="005F3827">
              <w:rPr>
                <w:rFonts w:ascii="Arial" w:eastAsia="Times New Roman" w:hAnsi="Arial" w:cs="Arial"/>
                <w:color w:val="000000"/>
                <w:kern w:val="0"/>
                <w:sz w:val="24"/>
                <w:szCs w:val="24"/>
                <w:lang w:eastAsia="en-GB"/>
                <w14:ligatures w14:val="none"/>
              </w:rPr>
              <w:t> </w:t>
            </w:r>
          </w:p>
        </w:tc>
      </w:tr>
      <w:tr w:rsidR="00B67BC2" w:rsidRPr="005F3827" w14:paraId="66989CF3" w14:textId="77777777" w:rsidTr="00563A04">
        <w:trPr>
          <w:trHeight w:val="804"/>
        </w:trPr>
        <w:tc>
          <w:tcPr>
            <w:tcW w:w="1597" w:type="dxa"/>
            <w:tcBorders>
              <w:top w:val="nil"/>
              <w:left w:val="single" w:sz="8" w:space="0" w:color="auto"/>
              <w:bottom w:val="single" w:sz="4" w:space="0" w:color="auto"/>
              <w:right w:val="single" w:sz="4" w:space="0" w:color="auto"/>
            </w:tcBorders>
            <w:shd w:val="clear" w:color="auto" w:fill="auto"/>
            <w:vAlign w:val="center"/>
          </w:tcPr>
          <w:p w14:paraId="1C2D4F72" w14:textId="77777777" w:rsidR="00B67BC2" w:rsidRPr="005F3827" w:rsidRDefault="00B67BC2" w:rsidP="00563A04">
            <w:pPr>
              <w:spacing w:after="0" w:line="240" w:lineRule="auto"/>
              <w:rPr>
                <w:rFonts w:ascii="Arial" w:eastAsia="Times New Roman" w:hAnsi="Arial" w:cs="Arial"/>
                <w:bCs/>
                <w:color w:val="000000"/>
                <w:kern w:val="0"/>
                <w:sz w:val="24"/>
                <w:szCs w:val="24"/>
                <w:lang w:eastAsia="en-GB"/>
                <w14:ligatures w14:val="none"/>
              </w:rPr>
            </w:pPr>
            <w:r w:rsidRPr="005F3827">
              <w:rPr>
                <w:rFonts w:ascii="Arial" w:hAnsi="Arial" w:cs="Arial"/>
                <w:bCs/>
              </w:rPr>
              <w:t>Lecturer:</w:t>
            </w:r>
          </w:p>
        </w:tc>
        <w:tc>
          <w:tcPr>
            <w:tcW w:w="7088" w:type="dxa"/>
            <w:tcBorders>
              <w:top w:val="nil"/>
              <w:left w:val="nil"/>
              <w:bottom w:val="single" w:sz="4" w:space="0" w:color="auto"/>
              <w:right w:val="single" w:sz="8" w:space="0" w:color="auto"/>
            </w:tcBorders>
            <w:shd w:val="clear" w:color="auto" w:fill="auto"/>
            <w:vAlign w:val="bottom"/>
          </w:tcPr>
          <w:p w14:paraId="114D83FC" w14:textId="007A2EDF" w:rsidR="00B67BC2" w:rsidRPr="00E273BA" w:rsidRDefault="00E273BA" w:rsidP="00E273BA">
            <w:pPr>
              <w:pStyle w:val="Heading1"/>
              <w:shd w:val="clear" w:color="auto" w:fill="FFFFFF"/>
              <w:spacing w:before="0" w:beforeAutospacing="0" w:after="60" w:afterAutospacing="0" w:line="555" w:lineRule="atLeast"/>
              <w:rPr>
                <w:rFonts w:ascii="Arial" w:hAnsi="Arial" w:cs="Arial"/>
                <w:b w:val="0"/>
                <w:bCs w:val="0"/>
                <w:sz w:val="24"/>
                <w:szCs w:val="24"/>
              </w:rPr>
            </w:pPr>
            <w:r w:rsidRPr="00E273BA">
              <w:rPr>
                <w:rFonts w:ascii="Arial" w:hAnsi="Arial" w:cs="Arial"/>
                <w:b w:val="0"/>
                <w:bCs w:val="0"/>
                <w:sz w:val="24"/>
                <w:szCs w:val="24"/>
              </w:rPr>
              <w:t>Liyanage Rodrigo</w:t>
            </w:r>
          </w:p>
        </w:tc>
        <w:tc>
          <w:tcPr>
            <w:tcW w:w="1276" w:type="dxa"/>
            <w:tcBorders>
              <w:top w:val="nil"/>
              <w:left w:val="nil"/>
              <w:bottom w:val="single" w:sz="4" w:space="0" w:color="auto"/>
              <w:right w:val="nil"/>
            </w:tcBorders>
            <w:shd w:val="clear" w:color="auto" w:fill="auto"/>
            <w:vAlign w:val="bottom"/>
          </w:tcPr>
          <w:p w14:paraId="65CD1D88" w14:textId="77777777" w:rsidR="00B67BC2" w:rsidRPr="005F3827" w:rsidRDefault="00B67BC2" w:rsidP="00563A04">
            <w:pPr>
              <w:spacing w:after="0" w:line="240" w:lineRule="auto"/>
              <w:rPr>
                <w:rFonts w:ascii="Arial" w:eastAsia="Times New Roman" w:hAnsi="Arial" w:cs="Arial"/>
                <w:color w:val="000000"/>
                <w:kern w:val="0"/>
                <w:sz w:val="24"/>
                <w:szCs w:val="24"/>
                <w:lang w:eastAsia="en-GB"/>
                <w14:ligatures w14:val="none"/>
              </w:rPr>
            </w:pPr>
          </w:p>
        </w:tc>
        <w:tc>
          <w:tcPr>
            <w:tcW w:w="1292" w:type="dxa"/>
            <w:tcBorders>
              <w:top w:val="nil"/>
              <w:left w:val="nil"/>
              <w:bottom w:val="single" w:sz="4" w:space="0" w:color="auto"/>
              <w:right w:val="single" w:sz="8" w:space="0" w:color="auto"/>
            </w:tcBorders>
            <w:shd w:val="clear" w:color="auto" w:fill="auto"/>
            <w:vAlign w:val="bottom"/>
          </w:tcPr>
          <w:p w14:paraId="08F2D316" w14:textId="77777777" w:rsidR="00B67BC2" w:rsidRPr="005F3827" w:rsidRDefault="00B67BC2" w:rsidP="00563A04">
            <w:pPr>
              <w:spacing w:after="0" w:line="240" w:lineRule="auto"/>
              <w:jc w:val="center"/>
              <w:rPr>
                <w:rFonts w:ascii="Arial" w:eastAsia="Times New Roman" w:hAnsi="Arial" w:cs="Arial"/>
                <w:color w:val="000000"/>
                <w:kern w:val="0"/>
                <w:sz w:val="24"/>
                <w:szCs w:val="24"/>
                <w:lang w:eastAsia="en-GB"/>
                <w14:ligatures w14:val="none"/>
              </w:rPr>
            </w:pPr>
          </w:p>
        </w:tc>
      </w:tr>
      <w:tr w:rsidR="00B67BC2" w:rsidRPr="005F3827" w14:paraId="25C5E0DA" w14:textId="77777777" w:rsidTr="00563A04">
        <w:trPr>
          <w:trHeight w:val="630"/>
        </w:trPr>
        <w:tc>
          <w:tcPr>
            <w:tcW w:w="1597" w:type="dxa"/>
            <w:tcBorders>
              <w:top w:val="nil"/>
              <w:left w:val="single" w:sz="8" w:space="0" w:color="auto"/>
              <w:bottom w:val="single" w:sz="8" w:space="0" w:color="auto"/>
              <w:right w:val="single" w:sz="4" w:space="0" w:color="auto"/>
            </w:tcBorders>
            <w:shd w:val="clear" w:color="auto" w:fill="auto"/>
            <w:noWrap/>
            <w:vAlign w:val="bottom"/>
            <w:hideMark/>
          </w:tcPr>
          <w:p w14:paraId="07CA0BB2" w14:textId="77777777" w:rsidR="00B67BC2" w:rsidRPr="005F3827" w:rsidRDefault="00B67BC2" w:rsidP="00563A04">
            <w:pPr>
              <w:spacing w:after="0" w:line="240" w:lineRule="auto"/>
              <w:rPr>
                <w:rFonts w:ascii="Arial" w:eastAsia="Times New Roman" w:hAnsi="Arial" w:cs="Arial"/>
                <w:color w:val="000000"/>
                <w:kern w:val="0"/>
                <w:sz w:val="24"/>
                <w:szCs w:val="24"/>
                <w:lang w:eastAsia="en-GB"/>
                <w14:ligatures w14:val="none"/>
              </w:rPr>
            </w:pPr>
            <w:r w:rsidRPr="005F3827">
              <w:rPr>
                <w:rFonts w:ascii="Arial" w:eastAsia="Times New Roman" w:hAnsi="Arial" w:cs="Arial"/>
                <w:color w:val="000000"/>
                <w:kern w:val="0"/>
                <w:sz w:val="24"/>
                <w:szCs w:val="24"/>
                <w:lang w:eastAsia="en-GB"/>
                <w14:ligatures w14:val="none"/>
              </w:rPr>
              <w:t>Submission Date:</w:t>
            </w:r>
          </w:p>
        </w:tc>
        <w:tc>
          <w:tcPr>
            <w:tcW w:w="7088" w:type="dxa"/>
            <w:tcBorders>
              <w:top w:val="nil"/>
              <w:left w:val="nil"/>
              <w:bottom w:val="single" w:sz="8" w:space="0" w:color="auto"/>
              <w:right w:val="single" w:sz="8" w:space="0" w:color="auto"/>
            </w:tcBorders>
            <w:shd w:val="clear" w:color="auto" w:fill="auto"/>
            <w:noWrap/>
            <w:vAlign w:val="bottom"/>
            <w:hideMark/>
          </w:tcPr>
          <w:p w14:paraId="6D2F50FA" w14:textId="2EFA8466" w:rsidR="00B67BC2" w:rsidRPr="006F5181" w:rsidRDefault="00E273BA" w:rsidP="00563A04">
            <w:pPr>
              <w:spacing w:after="0" w:line="240" w:lineRule="auto"/>
              <w:rPr>
                <w:rFonts w:ascii="Arial" w:eastAsia="Times New Roman" w:hAnsi="Arial" w:cs="Arial"/>
                <w:bCs/>
                <w:color w:val="000000"/>
                <w:kern w:val="0"/>
                <w:sz w:val="24"/>
                <w:szCs w:val="24"/>
                <w:lang w:eastAsia="en-GB"/>
                <w14:ligatures w14:val="none"/>
              </w:rPr>
            </w:pPr>
            <w:r>
              <w:rPr>
                <w:rFonts w:ascii="Arial" w:hAnsi="Arial" w:cs="Arial"/>
                <w:bCs/>
              </w:rPr>
              <w:t>16</w:t>
            </w:r>
            <w:r w:rsidR="00B67BC2" w:rsidRPr="006F5181">
              <w:rPr>
                <w:rFonts w:ascii="Arial" w:hAnsi="Arial" w:cs="Arial"/>
                <w:bCs/>
              </w:rPr>
              <w:t>/</w:t>
            </w:r>
            <w:r>
              <w:rPr>
                <w:rFonts w:ascii="Arial" w:hAnsi="Arial" w:cs="Arial"/>
                <w:bCs/>
              </w:rPr>
              <w:t>02</w:t>
            </w:r>
            <w:r w:rsidR="00B67BC2" w:rsidRPr="006F5181">
              <w:rPr>
                <w:rFonts w:ascii="Arial" w:hAnsi="Arial" w:cs="Arial"/>
                <w:bCs/>
              </w:rPr>
              <w:t>/202</w:t>
            </w:r>
            <w:r>
              <w:rPr>
                <w:rFonts w:ascii="Arial" w:hAnsi="Arial" w:cs="Arial"/>
                <w:bCs/>
              </w:rPr>
              <w:t>4</w:t>
            </w:r>
          </w:p>
        </w:tc>
        <w:tc>
          <w:tcPr>
            <w:tcW w:w="1276" w:type="dxa"/>
            <w:tcBorders>
              <w:top w:val="nil"/>
              <w:left w:val="nil"/>
              <w:bottom w:val="single" w:sz="8" w:space="0" w:color="auto"/>
              <w:right w:val="single" w:sz="4" w:space="0" w:color="auto"/>
            </w:tcBorders>
            <w:shd w:val="clear" w:color="auto" w:fill="auto"/>
            <w:noWrap/>
            <w:vAlign w:val="bottom"/>
            <w:hideMark/>
          </w:tcPr>
          <w:p w14:paraId="4B427231" w14:textId="77777777" w:rsidR="00B67BC2" w:rsidRPr="005F3827" w:rsidRDefault="00B67BC2" w:rsidP="00563A04">
            <w:pPr>
              <w:spacing w:after="0" w:line="240" w:lineRule="auto"/>
              <w:rPr>
                <w:rFonts w:ascii="Arial" w:eastAsia="Times New Roman" w:hAnsi="Arial" w:cs="Arial"/>
                <w:color w:val="000000"/>
                <w:kern w:val="0"/>
                <w:sz w:val="24"/>
                <w:szCs w:val="24"/>
                <w:lang w:eastAsia="en-GB"/>
                <w14:ligatures w14:val="none"/>
              </w:rPr>
            </w:pPr>
            <w:r w:rsidRPr="005F3827">
              <w:rPr>
                <w:rFonts w:ascii="Arial" w:eastAsia="Times New Roman" w:hAnsi="Arial" w:cs="Arial"/>
                <w:color w:val="000000"/>
                <w:kern w:val="0"/>
                <w:sz w:val="24"/>
                <w:szCs w:val="24"/>
                <w:lang w:eastAsia="en-GB"/>
                <w14:ligatures w14:val="none"/>
              </w:rPr>
              <w:t>Word count:</w:t>
            </w:r>
          </w:p>
        </w:tc>
        <w:tc>
          <w:tcPr>
            <w:tcW w:w="1292" w:type="dxa"/>
            <w:tcBorders>
              <w:top w:val="nil"/>
              <w:left w:val="nil"/>
              <w:bottom w:val="single" w:sz="8" w:space="0" w:color="auto"/>
              <w:right w:val="single" w:sz="8" w:space="0" w:color="auto"/>
            </w:tcBorders>
            <w:shd w:val="clear" w:color="auto" w:fill="auto"/>
            <w:noWrap/>
            <w:vAlign w:val="bottom"/>
            <w:hideMark/>
          </w:tcPr>
          <w:p w14:paraId="4F23A6E1" w14:textId="76964BF1" w:rsidR="00B67BC2" w:rsidRPr="005F3827" w:rsidRDefault="003D55DB" w:rsidP="00563A04">
            <w:pPr>
              <w:spacing w:after="0" w:line="240" w:lineRule="auto"/>
              <w:jc w:val="center"/>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922</w:t>
            </w:r>
          </w:p>
        </w:tc>
      </w:tr>
    </w:tbl>
    <w:p w14:paraId="334FE03D" w14:textId="77777777" w:rsidR="00B67BC2" w:rsidRPr="005F3827" w:rsidRDefault="00B67BC2" w:rsidP="00B67BC2">
      <w:pPr>
        <w:jc w:val="center"/>
        <w:rPr>
          <w:rFonts w:ascii="Arial" w:hAnsi="Arial" w:cs="Arial"/>
          <w:b/>
          <w:bCs/>
          <w:sz w:val="24"/>
          <w:szCs w:val="24"/>
        </w:rPr>
      </w:pPr>
    </w:p>
    <w:p w14:paraId="1A5A6439" w14:textId="77777777" w:rsidR="00B67BC2" w:rsidRPr="005F3827" w:rsidRDefault="00B67BC2" w:rsidP="00B67BC2">
      <w:pPr>
        <w:rPr>
          <w:rStyle w:val="Strong"/>
          <w:rFonts w:ascii="Arial" w:hAnsi="Arial" w:cs="Arial"/>
          <w:b w:val="0"/>
          <w:bCs w:val="0"/>
        </w:rPr>
      </w:pPr>
    </w:p>
    <w:p w14:paraId="1595933E" w14:textId="77777777" w:rsidR="00B67BC2" w:rsidRDefault="00B67BC2">
      <w:pPr>
        <w:rPr>
          <w:rFonts w:ascii="Arial" w:hAnsi="Arial" w:cs="Arial"/>
          <w:b/>
          <w:bCs/>
          <w:sz w:val="28"/>
          <w:szCs w:val="28"/>
        </w:rPr>
      </w:pPr>
    </w:p>
    <w:p w14:paraId="45CBFF1B" w14:textId="77777777" w:rsidR="00B67BC2" w:rsidRDefault="00B67BC2">
      <w:pPr>
        <w:rPr>
          <w:rFonts w:ascii="Arial" w:hAnsi="Arial" w:cs="Arial"/>
          <w:b/>
          <w:bCs/>
          <w:sz w:val="28"/>
          <w:szCs w:val="28"/>
        </w:rPr>
      </w:pPr>
    </w:p>
    <w:p w14:paraId="1E475C5D" w14:textId="77777777" w:rsidR="00B67BC2" w:rsidRDefault="00B67BC2">
      <w:pPr>
        <w:rPr>
          <w:rFonts w:ascii="Arial" w:hAnsi="Arial" w:cs="Arial"/>
          <w:b/>
          <w:bCs/>
          <w:sz w:val="28"/>
          <w:szCs w:val="28"/>
        </w:rPr>
      </w:pPr>
    </w:p>
    <w:p w14:paraId="03255548" w14:textId="77777777" w:rsidR="00B67BC2" w:rsidRDefault="00B67BC2">
      <w:pPr>
        <w:rPr>
          <w:rFonts w:ascii="Arial" w:hAnsi="Arial" w:cs="Arial"/>
          <w:b/>
          <w:bCs/>
          <w:sz w:val="28"/>
          <w:szCs w:val="28"/>
        </w:rPr>
      </w:pPr>
    </w:p>
    <w:p w14:paraId="60103843" w14:textId="77777777" w:rsidR="00B67BC2" w:rsidRDefault="00B67BC2">
      <w:pPr>
        <w:rPr>
          <w:rFonts w:ascii="Arial" w:hAnsi="Arial" w:cs="Arial"/>
          <w:b/>
          <w:bCs/>
          <w:sz w:val="28"/>
          <w:szCs w:val="28"/>
        </w:rPr>
      </w:pPr>
    </w:p>
    <w:p w14:paraId="061CC4B7" w14:textId="77777777" w:rsidR="00B67BC2" w:rsidRDefault="00B67BC2">
      <w:pPr>
        <w:rPr>
          <w:rFonts w:ascii="Arial" w:hAnsi="Arial" w:cs="Arial"/>
          <w:b/>
          <w:bCs/>
          <w:sz w:val="28"/>
          <w:szCs w:val="28"/>
        </w:rPr>
      </w:pPr>
    </w:p>
    <w:p w14:paraId="107AA0F5" w14:textId="77777777" w:rsidR="003D55DB" w:rsidRDefault="003D55DB">
      <w:pPr>
        <w:rPr>
          <w:rFonts w:ascii="Arial" w:hAnsi="Arial" w:cs="Arial"/>
          <w:b/>
          <w:bCs/>
          <w:sz w:val="28"/>
          <w:szCs w:val="28"/>
        </w:rPr>
      </w:pPr>
    </w:p>
    <w:p w14:paraId="622846C5" w14:textId="2903C3C8" w:rsidR="004177CE" w:rsidRPr="00E84FBC" w:rsidRDefault="00E75072">
      <w:pPr>
        <w:rPr>
          <w:rFonts w:ascii="Arial" w:hAnsi="Arial" w:cs="Arial"/>
          <w:b/>
          <w:bCs/>
          <w:sz w:val="28"/>
          <w:szCs w:val="28"/>
        </w:rPr>
      </w:pPr>
      <w:r w:rsidRPr="00E84FBC">
        <w:rPr>
          <w:rFonts w:ascii="Arial" w:hAnsi="Arial" w:cs="Arial"/>
          <w:b/>
          <w:bCs/>
          <w:sz w:val="28"/>
          <w:szCs w:val="28"/>
        </w:rPr>
        <w:lastRenderedPageBreak/>
        <w:t xml:space="preserve">A study on operational challenges encountered by international hospitality companies in international business- </w:t>
      </w:r>
      <w:r w:rsidR="00884EB6">
        <w:rPr>
          <w:rFonts w:ascii="Arial" w:hAnsi="Arial" w:cs="Arial"/>
          <w:b/>
          <w:bCs/>
          <w:sz w:val="28"/>
          <w:szCs w:val="28"/>
        </w:rPr>
        <w:t>Evidence</w:t>
      </w:r>
      <w:r w:rsidRPr="00E84FBC">
        <w:rPr>
          <w:rFonts w:ascii="Arial" w:hAnsi="Arial" w:cs="Arial"/>
          <w:b/>
          <w:bCs/>
          <w:sz w:val="28"/>
          <w:szCs w:val="28"/>
        </w:rPr>
        <w:t xml:space="preserve"> from the hotel industry.</w:t>
      </w:r>
    </w:p>
    <w:p w14:paraId="7BB83C27" w14:textId="77777777" w:rsidR="00E84FBC" w:rsidRDefault="00E84FBC">
      <w:pPr>
        <w:rPr>
          <w:rFonts w:ascii="Arial" w:hAnsi="Arial" w:cs="Arial"/>
          <w:b/>
          <w:bCs/>
          <w:sz w:val="24"/>
          <w:szCs w:val="24"/>
        </w:rPr>
      </w:pPr>
    </w:p>
    <w:p w14:paraId="2630A221" w14:textId="746F942E" w:rsidR="00E84FBC" w:rsidRDefault="00E84FBC">
      <w:pPr>
        <w:rPr>
          <w:rFonts w:ascii="Arial" w:hAnsi="Arial" w:cs="Arial"/>
          <w:b/>
          <w:bCs/>
          <w:sz w:val="24"/>
          <w:szCs w:val="24"/>
        </w:rPr>
      </w:pPr>
      <w:r w:rsidRPr="00E84FBC">
        <w:rPr>
          <w:rFonts w:ascii="Arial" w:hAnsi="Arial" w:cs="Arial"/>
          <w:b/>
          <w:bCs/>
          <w:sz w:val="24"/>
          <w:szCs w:val="24"/>
        </w:rPr>
        <w:t>Introduction</w:t>
      </w:r>
    </w:p>
    <w:p w14:paraId="6BB35D4F" w14:textId="46F2D092" w:rsidR="00E84FBC" w:rsidRDefault="000659C1">
      <w:pPr>
        <w:rPr>
          <w:rFonts w:ascii="Arial" w:hAnsi="Arial" w:cs="Arial"/>
          <w:sz w:val="24"/>
          <w:szCs w:val="24"/>
        </w:rPr>
      </w:pPr>
      <w:r w:rsidRPr="000659C1">
        <w:rPr>
          <w:rFonts w:ascii="Arial" w:hAnsi="Arial" w:cs="Arial"/>
          <w:sz w:val="24"/>
          <w:szCs w:val="24"/>
        </w:rPr>
        <w:t xml:space="preserve">This thesis explores the complex relationship between luxury and logistics in the hotel industry, where enterprises in the hospitality industry face many obstacles due to the coexisting demands of varied client expectations, technology advancements, and evolving market conditions. This investigation explores the orchestrated ballet of service delivery, tying together the lively </w:t>
      </w:r>
      <w:r w:rsidR="00884EB6">
        <w:rPr>
          <w:rFonts w:ascii="Arial" w:hAnsi="Arial" w:cs="Arial"/>
          <w:sz w:val="24"/>
          <w:szCs w:val="24"/>
        </w:rPr>
        <w:t>ambiance</w:t>
      </w:r>
      <w:r w:rsidRPr="000659C1">
        <w:rPr>
          <w:rFonts w:ascii="Arial" w:hAnsi="Arial" w:cs="Arial"/>
          <w:sz w:val="24"/>
          <w:szCs w:val="24"/>
        </w:rPr>
        <w:t xml:space="preserve"> of lobby areas, the peacefulness of spa retreats, and the bustling activity of kitchen operations. It focuses on the operational nuances concealed under the facade of welcoming hospitality. This dissertation aims to illustrate the strategic answers used to negotiate a constantly changing terrain, turning roadblocks into opportunities for growth and development amid the cacophony of global trade, by revealing the deliberate moves of hotel executives via a lens.</w:t>
      </w:r>
    </w:p>
    <w:p w14:paraId="1CE1278F" w14:textId="543C1D6B" w:rsidR="00884EB6" w:rsidRPr="00884EB6" w:rsidRDefault="00884EB6" w:rsidP="00884EB6">
      <w:pPr>
        <w:spacing w:line="256" w:lineRule="auto"/>
        <w:jc w:val="both"/>
        <w:rPr>
          <w:rFonts w:ascii="Arial" w:hAnsi="Arial" w:cs="Arial"/>
          <w:b/>
          <w:bCs/>
          <w:sz w:val="24"/>
          <w:szCs w:val="24"/>
        </w:rPr>
      </w:pPr>
      <w:r w:rsidRPr="00884EB6">
        <w:rPr>
          <w:rFonts w:ascii="Arial" w:hAnsi="Arial" w:cs="Arial"/>
          <w:b/>
          <w:bCs/>
          <w:sz w:val="24"/>
          <w:szCs w:val="24"/>
        </w:rPr>
        <w:t>Background Information and Problem Description</w:t>
      </w:r>
    </w:p>
    <w:p w14:paraId="1AC85BE0" w14:textId="671E4006" w:rsidR="00E90005" w:rsidRPr="00F273DD" w:rsidRDefault="00E41B7D">
      <w:r w:rsidRPr="00E41B7D">
        <w:rPr>
          <w:rFonts w:ascii="Arial" w:hAnsi="Arial" w:cs="Arial"/>
          <w:sz w:val="24"/>
          <w:szCs w:val="24"/>
        </w:rPr>
        <w:t xml:space="preserve">Promoting cross-cultural interaction, generating employment, and propelling economic expansion are all made possible by the global hospitality sector, especially hotels. However, because </w:t>
      </w:r>
      <w:r w:rsidR="00483B51">
        <w:rPr>
          <w:rFonts w:ascii="Arial" w:hAnsi="Arial" w:cs="Arial"/>
          <w:sz w:val="24"/>
          <w:szCs w:val="24"/>
        </w:rPr>
        <w:t>of</w:t>
      </w:r>
      <w:r w:rsidRPr="00E41B7D">
        <w:rPr>
          <w:rFonts w:ascii="Arial" w:hAnsi="Arial" w:cs="Arial"/>
          <w:sz w:val="24"/>
          <w:szCs w:val="24"/>
        </w:rPr>
        <w:t xml:space="preserve"> cultural differences, legal inconsistencies, and market-specific requirements, global hospitality organizations have operational challenges. These difficulties make work less efficient and necessitate a review of resilience enhancements. </w:t>
      </w:r>
      <w:r>
        <w:rPr>
          <w:rFonts w:ascii="Arial" w:hAnsi="Arial" w:cs="Arial"/>
          <w:sz w:val="24"/>
          <w:szCs w:val="24"/>
        </w:rPr>
        <w:t>To</w:t>
      </w:r>
      <w:r w:rsidRPr="00E41B7D">
        <w:rPr>
          <w:rFonts w:ascii="Arial" w:hAnsi="Arial" w:cs="Arial"/>
          <w:sz w:val="24"/>
          <w:szCs w:val="24"/>
        </w:rPr>
        <w:t xml:space="preserve"> support strategic decision-making and long-term growth in the global hospitality industry, this research attempts to offer evidence-based insights. Through the resolution of these problems, industry practices and scholarly knowledge are advanced, which eventually improves the operation of global hospitality enterprises</w:t>
      </w:r>
      <w:r w:rsidR="00BD5404">
        <w:rPr>
          <w:rFonts w:ascii="Arial" w:hAnsi="Arial" w:cs="Arial"/>
          <w:sz w:val="24"/>
          <w:szCs w:val="24"/>
        </w:rPr>
        <w:t xml:space="preserve"> (</w:t>
      </w:r>
      <w:r w:rsidR="00BD5404" w:rsidRPr="007C6521">
        <w:rPr>
          <w:rFonts w:ascii="Arial" w:hAnsi="Arial" w:cs="Arial"/>
          <w:sz w:val="24"/>
          <w:szCs w:val="24"/>
        </w:rPr>
        <w:t>Sharda</w:t>
      </w:r>
      <w:r w:rsidR="00BD5404">
        <w:t xml:space="preserve">, </w:t>
      </w:r>
      <w:r w:rsidR="00BD5404" w:rsidRPr="007C6521">
        <w:rPr>
          <w:rFonts w:ascii="Arial" w:hAnsi="Arial" w:cs="Arial"/>
          <w:sz w:val="24"/>
          <w:szCs w:val="24"/>
        </w:rPr>
        <w:t>Delen</w:t>
      </w:r>
      <w:r w:rsidR="00BD5404">
        <w:t xml:space="preserve"> </w:t>
      </w:r>
      <w:r w:rsidR="00BD5404" w:rsidRPr="007C6521">
        <w:rPr>
          <w:rFonts w:ascii="Arial" w:hAnsi="Arial" w:cs="Arial"/>
          <w:sz w:val="24"/>
          <w:szCs w:val="24"/>
        </w:rPr>
        <w:t>&amp; Turban</w:t>
      </w:r>
      <w:r w:rsidR="00BD5404">
        <w:t xml:space="preserve">, </w:t>
      </w:r>
      <w:r w:rsidR="00BD5404" w:rsidRPr="007C6521">
        <w:rPr>
          <w:rFonts w:ascii="Arial" w:hAnsi="Arial" w:cs="Arial"/>
          <w:sz w:val="24"/>
          <w:szCs w:val="24"/>
        </w:rPr>
        <w:t>2017</w:t>
      </w:r>
      <w:r w:rsidR="000001A8">
        <w:rPr>
          <w:rFonts w:ascii="Arial" w:hAnsi="Arial" w:cs="Arial"/>
          <w:sz w:val="24"/>
          <w:szCs w:val="24"/>
        </w:rPr>
        <w:t>;</w:t>
      </w:r>
      <w:r w:rsidR="00F273DD">
        <w:rPr>
          <w:rFonts w:ascii="Arial" w:hAnsi="Arial" w:cs="Arial"/>
          <w:sz w:val="24"/>
          <w:szCs w:val="24"/>
        </w:rPr>
        <w:t xml:space="preserve"> </w:t>
      </w:r>
      <w:r w:rsidR="00F273DD" w:rsidRPr="007C6521">
        <w:rPr>
          <w:rFonts w:ascii="Arial" w:hAnsi="Arial" w:cs="Arial"/>
          <w:sz w:val="24"/>
          <w:szCs w:val="24"/>
        </w:rPr>
        <w:t>Morrison</w:t>
      </w:r>
      <w:r w:rsidR="00F273DD">
        <w:t xml:space="preserve">, </w:t>
      </w:r>
      <w:r w:rsidR="00F273DD" w:rsidRPr="007C6521">
        <w:rPr>
          <w:rFonts w:ascii="Arial" w:hAnsi="Arial" w:cs="Arial"/>
          <w:sz w:val="24"/>
          <w:szCs w:val="24"/>
        </w:rPr>
        <w:t>2013</w:t>
      </w:r>
      <w:r w:rsidR="00BD5404" w:rsidRPr="007C6521">
        <w:rPr>
          <w:rFonts w:ascii="Arial" w:hAnsi="Arial" w:cs="Arial"/>
          <w:sz w:val="24"/>
          <w:szCs w:val="24"/>
        </w:rPr>
        <w:t>)</w:t>
      </w:r>
      <w:r w:rsidRPr="00E41B7D">
        <w:rPr>
          <w:rFonts w:ascii="Arial" w:hAnsi="Arial" w:cs="Arial"/>
          <w:sz w:val="24"/>
          <w:szCs w:val="24"/>
        </w:rPr>
        <w:t xml:space="preserve">. </w:t>
      </w:r>
    </w:p>
    <w:p w14:paraId="3D6FCE95" w14:textId="77777777" w:rsidR="003028AC" w:rsidRPr="00E84FBC" w:rsidRDefault="003028AC">
      <w:pPr>
        <w:rPr>
          <w:rFonts w:ascii="Arial" w:hAnsi="Arial" w:cs="Arial"/>
          <w:sz w:val="24"/>
          <w:szCs w:val="24"/>
        </w:rPr>
      </w:pPr>
    </w:p>
    <w:p w14:paraId="7BC1D0FB" w14:textId="57A6B18F" w:rsidR="00C15F28" w:rsidRDefault="003028AC">
      <w:pPr>
        <w:rPr>
          <w:rFonts w:ascii="Arial" w:hAnsi="Arial" w:cs="Arial"/>
          <w:b/>
          <w:bCs/>
          <w:sz w:val="24"/>
          <w:szCs w:val="24"/>
        </w:rPr>
      </w:pPr>
      <w:r w:rsidRPr="003028AC">
        <w:rPr>
          <w:rFonts w:ascii="Arial" w:hAnsi="Arial" w:cs="Arial"/>
          <w:b/>
          <w:bCs/>
          <w:sz w:val="24"/>
          <w:szCs w:val="24"/>
        </w:rPr>
        <w:t>Research aim</w:t>
      </w:r>
    </w:p>
    <w:p w14:paraId="29B6F092" w14:textId="4D24AD3F" w:rsidR="003028AC" w:rsidRDefault="00714295">
      <w:pPr>
        <w:rPr>
          <w:rFonts w:ascii="Arial" w:hAnsi="Arial" w:cs="Arial"/>
          <w:sz w:val="24"/>
          <w:szCs w:val="24"/>
        </w:rPr>
      </w:pPr>
      <w:r w:rsidRPr="00714295">
        <w:rPr>
          <w:rFonts w:ascii="Arial" w:hAnsi="Arial" w:cs="Arial"/>
          <w:sz w:val="24"/>
          <w:szCs w:val="24"/>
        </w:rPr>
        <w:t xml:space="preserve">The operational difficulties that multinational hospitality businesses, particularly those in the hotel industry, face are examined in this research. Market-specific needs require customized techniques, legislative variances create compliance challenges, and cultural differences affect operational tactics. The goal of this research is to offer insights </w:t>
      </w:r>
      <w:r w:rsidR="00450D00">
        <w:rPr>
          <w:rFonts w:ascii="Arial" w:hAnsi="Arial" w:cs="Arial"/>
          <w:sz w:val="24"/>
          <w:szCs w:val="24"/>
        </w:rPr>
        <w:t>into</w:t>
      </w:r>
      <w:r w:rsidRPr="00714295">
        <w:rPr>
          <w:rFonts w:ascii="Arial" w:hAnsi="Arial" w:cs="Arial"/>
          <w:sz w:val="24"/>
          <w:szCs w:val="24"/>
        </w:rPr>
        <w:t xml:space="preserve"> negotiating the complexity of the global hospitality sector through in-depth analysis.</w:t>
      </w:r>
    </w:p>
    <w:p w14:paraId="14E41FDD" w14:textId="77777777" w:rsidR="003028AC" w:rsidRDefault="003028AC">
      <w:pPr>
        <w:rPr>
          <w:rFonts w:ascii="Arial" w:hAnsi="Arial" w:cs="Arial"/>
          <w:sz w:val="24"/>
          <w:szCs w:val="24"/>
        </w:rPr>
      </w:pPr>
    </w:p>
    <w:p w14:paraId="703D0AD7" w14:textId="77777777" w:rsidR="00475D2B" w:rsidRDefault="00475D2B">
      <w:pPr>
        <w:rPr>
          <w:rFonts w:ascii="Arial" w:hAnsi="Arial" w:cs="Arial"/>
          <w:b/>
          <w:bCs/>
          <w:sz w:val="24"/>
          <w:szCs w:val="24"/>
        </w:rPr>
      </w:pPr>
    </w:p>
    <w:p w14:paraId="092A27D9" w14:textId="77777777" w:rsidR="00483B51" w:rsidRDefault="00483B51">
      <w:pPr>
        <w:rPr>
          <w:rFonts w:ascii="Arial" w:hAnsi="Arial" w:cs="Arial"/>
          <w:b/>
          <w:bCs/>
          <w:sz w:val="24"/>
          <w:szCs w:val="24"/>
        </w:rPr>
      </w:pPr>
    </w:p>
    <w:p w14:paraId="1D0404FE" w14:textId="77777777" w:rsidR="00483B51" w:rsidRDefault="00483B51">
      <w:pPr>
        <w:rPr>
          <w:rFonts w:ascii="Arial" w:hAnsi="Arial" w:cs="Arial"/>
          <w:b/>
          <w:bCs/>
          <w:sz w:val="24"/>
          <w:szCs w:val="24"/>
        </w:rPr>
      </w:pPr>
    </w:p>
    <w:p w14:paraId="10748B7C" w14:textId="1784F143" w:rsidR="00D901E9" w:rsidRPr="00A8495F" w:rsidRDefault="002A5531">
      <w:pPr>
        <w:rPr>
          <w:rFonts w:ascii="Arial" w:hAnsi="Arial" w:cs="Arial"/>
          <w:b/>
          <w:bCs/>
          <w:sz w:val="24"/>
          <w:szCs w:val="24"/>
        </w:rPr>
      </w:pPr>
      <w:r w:rsidRPr="00A8495F">
        <w:rPr>
          <w:rFonts w:ascii="Arial" w:hAnsi="Arial" w:cs="Arial"/>
          <w:b/>
          <w:bCs/>
          <w:sz w:val="24"/>
          <w:szCs w:val="24"/>
        </w:rPr>
        <w:lastRenderedPageBreak/>
        <w:t>Research Objectives</w:t>
      </w:r>
    </w:p>
    <w:p w14:paraId="5C9C657C" w14:textId="00682D70" w:rsidR="002A5531" w:rsidRPr="00E8569B" w:rsidRDefault="00BF2E0F" w:rsidP="00E8569B">
      <w:pPr>
        <w:pStyle w:val="ListParagraph"/>
        <w:numPr>
          <w:ilvl w:val="0"/>
          <w:numId w:val="7"/>
        </w:numPr>
        <w:rPr>
          <w:rFonts w:ascii="Arial" w:hAnsi="Arial" w:cs="Arial"/>
          <w:sz w:val="24"/>
          <w:szCs w:val="24"/>
        </w:rPr>
      </w:pPr>
      <w:r>
        <w:rPr>
          <w:rFonts w:ascii="Arial" w:hAnsi="Arial" w:cs="Arial"/>
          <w:sz w:val="24"/>
          <w:szCs w:val="24"/>
        </w:rPr>
        <w:t>To e</w:t>
      </w:r>
      <w:r w:rsidR="002A5531" w:rsidRPr="00A8495F">
        <w:rPr>
          <w:rFonts w:ascii="Arial" w:hAnsi="Arial" w:cs="Arial"/>
          <w:sz w:val="24"/>
          <w:szCs w:val="24"/>
        </w:rPr>
        <w:t>xamine How Different Cultural Perspectives Affect Operational Strategies:</w:t>
      </w:r>
      <w:r w:rsidR="00E8569B">
        <w:rPr>
          <w:rFonts w:ascii="Arial" w:hAnsi="Arial" w:cs="Arial"/>
          <w:sz w:val="24"/>
          <w:szCs w:val="24"/>
        </w:rPr>
        <w:t xml:space="preserve"> </w:t>
      </w:r>
      <w:r w:rsidR="002A5531" w:rsidRPr="00E8569B">
        <w:rPr>
          <w:rFonts w:ascii="Arial" w:hAnsi="Arial" w:cs="Arial"/>
          <w:sz w:val="24"/>
          <w:szCs w:val="24"/>
        </w:rPr>
        <w:t>Examine how cultural variations affect multinational hospitality businesses' operational approaches in the hotel sector</w:t>
      </w:r>
      <w:r w:rsidR="007B7FF5">
        <w:rPr>
          <w:rFonts w:ascii="Arial" w:hAnsi="Arial" w:cs="Arial"/>
          <w:sz w:val="24"/>
          <w:szCs w:val="24"/>
        </w:rPr>
        <w:t>.</w:t>
      </w:r>
    </w:p>
    <w:p w14:paraId="29FBFAAB" w14:textId="36A6B441" w:rsidR="002A5531" w:rsidRPr="00E8569B" w:rsidRDefault="00BF2E0F" w:rsidP="00E8569B">
      <w:pPr>
        <w:pStyle w:val="ListParagraph"/>
        <w:numPr>
          <w:ilvl w:val="0"/>
          <w:numId w:val="7"/>
        </w:numPr>
        <w:rPr>
          <w:rFonts w:ascii="Arial" w:hAnsi="Arial" w:cs="Arial"/>
          <w:sz w:val="24"/>
          <w:szCs w:val="24"/>
        </w:rPr>
      </w:pPr>
      <w:r>
        <w:rPr>
          <w:rFonts w:ascii="Arial" w:hAnsi="Arial" w:cs="Arial"/>
          <w:sz w:val="24"/>
          <w:szCs w:val="24"/>
        </w:rPr>
        <w:t>To a</w:t>
      </w:r>
      <w:r w:rsidR="002A5531" w:rsidRPr="00A8495F">
        <w:rPr>
          <w:rFonts w:ascii="Arial" w:hAnsi="Arial" w:cs="Arial"/>
          <w:sz w:val="24"/>
          <w:szCs w:val="24"/>
        </w:rPr>
        <w:t>naly</w:t>
      </w:r>
      <w:r w:rsidR="00475D2B">
        <w:rPr>
          <w:rFonts w:ascii="Arial" w:hAnsi="Arial" w:cs="Arial"/>
          <w:sz w:val="24"/>
          <w:szCs w:val="24"/>
        </w:rPr>
        <w:t>s</w:t>
      </w:r>
      <w:r w:rsidR="002A5531" w:rsidRPr="00A8495F">
        <w:rPr>
          <w:rFonts w:ascii="Arial" w:hAnsi="Arial" w:cs="Arial"/>
          <w:sz w:val="24"/>
          <w:szCs w:val="24"/>
        </w:rPr>
        <w:t>e How Regulation Variations Affect Operations:</w:t>
      </w:r>
      <w:r w:rsidR="00E8569B">
        <w:rPr>
          <w:rFonts w:ascii="Arial" w:hAnsi="Arial" w:cs="Arial"/>
          <w:sz w:val="24"/>
          <w:szCs w:val="24"/>
        </w:rPr>
        <w:t xml:space="preserve"> </w:t>
      </w:r>
      <w:r w:rsidR="002A5531" w:rsidRPr="00E8569B">
        <w:rPr>
          <w:rFonts w:ascii="Arial" w:hAnsi="Arial" w:cs="Arial"/>
          <w:sz w:val="24"/>
          <w:szCs w:val="24"/>
        </w:rPr>
        <w:t>Examine the problems caused by the disparities in the legal and regulatory systems among nations</w:t>
      </w:r>
      <w:r w:rsidR="007B7FF5">
        <w:rPr>
          <w:rFonts w:ascii="Arial" w:hAnsi="Arial" w:cs="Arial"/>
          <w:sz w:val="24"/>
          <w:szCs w:val="24"/>
        </w:rPr>
        <w:t>.</w:t>
      </w:r>
    </w:p>
    <w:p w14:paraId="068A93EB" w14:textId="5A280A6C" w:rsidR="00A8495F" w:rsidRPr="00E8569B" w:rsidRDefault="00BF2E0F" w:rsidP="00E8569B">
      <w:pPr>
        <w:pStyle w:val="ListParagraph"/>
        <w:numPr>
          <w:ilvl w:val="0"/>
          <w:numId w:val="7"/>
        </w:numPr>
        <w:rPr>
          <w:rFonts w:ascii="Arial" w:hAnsi="Arial" w:cs="Arial"/>
          <w:sz w:val="24"/>
          <w:szCs w:val="24"/>
        </w:rPr>
      </w:pPr>
      <w:r>
        <w:rPr>
          <w:rFonts w:ascii="Arial" w:hAnsi="Arial" w:cs="Arial"/>
          <w:sz w:val="24"/>
          <w:szCs w:val="24"/>
        </w:rPr>
        <w:t>To e</w:t>
      </w:r>
      <w:r w:rsidR="002A5531" w:rsidRPr="00A8495F">
        <w:rPr>
          <w:rFonts w:ascii="Arial" w:hAnsi="Arial" w:cs="Arial"/>
          <w:sz w:val="24"/>
          <w:szCs w:val="24"/>
        </w:rPr>
        <w:t>valuate the Demand-Specific Adaptation Strategies:</w:t>
      </w:r>
      <w:r w:rsidR="00E8569B">
        <w:rPr>
          <w:rFonts w:ascii="Arial" w:hAnsi="Arial" w:cs="Arial"/>
          <w:sz w:val="24"/>
          <w:szCs w:val="24"/>
        </w:rPr>
        <w:t xml:space="preserve"> </w:t>
      </w:r>
      <w:r w:rsidR="002A5531" w:rsidRPr="00E8569B">
        <w:rPr>
          <w:rFonts w:ascii="Arial" w:hAnsi="Arial" w:cs="Arial"/>
          <w:sz w:val="24"/>
          <w:szCs w:val="24"/>
        </w:rPr>
        <w:t xml:space="preserve">Assess how global hospitality businesses customize their offerings to fit the </w:t>
      </w:r>
      <w:r w:rsidR="00475D2B" w:rsidRPr="00E8569B">
        <w:rPr>
          <w:rFonts w:ascii="Arial" w:hAnsi="Arial" w:cs="Arial"/>
          <w:sz w:val="24"/>
          <w:szCs w:val="24"/>
        </w:rPr>
        <w:t>needs</w:t>
      </w:r>
      <w:r w:rsidR="002A5531" w:rsidRPr="00E8569B">
        <w:rPr>
          <w:rFonts w:ascii="Arial" w:hAnsi="Arial" w:cs="Arial"/>
          <w:sz w:val="24"/>
          <w:szCs w:val="24"/>
        </w:rPr>
        <w:t xml:space="preserve"> of various foreign markets</w:t>
      </w:r>
      <w:r w:rsidR="009557F8">
        <w:rPr>
          <w:rFonts w:ascii="Arial" w:hAnsi="Arial" w:cs="Arial"/>
          <w:sz w:val="24"/>
          <w:szCs w:val="24"/>
        </w:rPr>
        <w:t>.</w:t>
      </w:r>
    </w:p>
    <w:p w14:paraId="702E21E2" w14:textId="77777777" w:rsidR="002A5531" w:rsidRPr="00A8495F" w:rsidRDefault="002A5531" w:rsidP="002A5531">
      <w:pPr>
        <w:rPr>
          <w:rFonts w:ascii="Arial" w:hAnsi="Arial" w:cs="Arial"/>
          <w:sz w:val="24"/>
          <w:szCs w:val="24"/>
        </w:rPr>
      </w:pPr>
    </w:p>
    <w:p w14:paraId="2EB6F2F8" w14:textId="36A1FFDC" w:rsidR="002A5531" w:rsidRPr="00A8495F" w:rsidRDefault="00E8569B" w:rsidP="002A5531">
      <w:pPr>
        <w:rPr>
          <w:rFonts w:ascii="Arial" w:hAnsi="Arial" w:cs="Arial"/>
          <w:sz w:val="24"/>
          <w:szCs w:val="24"/>
        </w:rPr>
      </w:pPr>
      <w:r w:rsidRPr="00A8495F">
        <w:rPr>
          <w:rFonts w:ascii="Arial" w:hAnsi="Arial" w:cs="Arial"/>
          <w:b/>
          <w:bCs/>
          <w:sz w:val="24"/>
          <w:szCs w:val="24"/>
        </w:rPr>
        <w:t>Research</w:t>
      </w:r>
      <w:r>
        <w:rPr>
          <w:rFonts w:ascii="Arial" w:hAnsi="Arial" w:cs="Arial"/>
          <w:b/>
          <w:bCs/>
          <w:sz w:val="24"/>
          <w:szCs w:val="24"/>
        </w:rPr>
        <w:t xml:space="preserve"> Questions</w:t>
      </w:r>
    </w:p>
    <w:p w14:paraId="662AB98A" w14:textId="0F6CC8A7" w:rsidR="00E8569B" w:rsidRPr="00E8569B" w:rsidRDefault="00E8569B" w:rsidP="00E8569B">
      <w:pPr>
        <w:pStyle w:val="ListParagraph"/>
        <w:numPr>
          <w:ilvl w:val="0"/>
          <w:numId w:val="6"/>
        </w:numPr>
        <w:rPr>
          <w:rFonts w:ascii="Arial" w:hAnsi="Arial" w:cs="Arial"/>
          <w:sz w:val="24"/>
          <w:szCs w:val="24"/>
        </w:rPr>
      </w:pPr>
      <w:r w:rsidRPr="00E8569B">
        <w:rPr>
          <w:rFonts w:ascii="Arial" w:hAnsi="Arial" w:cs="Arial"/>
          <w:sz w:val="24"/>
          <w:szCs w:val="24"/>
        </w:rPr>
        <w:t>How do cultural differences impact the operational strategies of international hospitality companies in the hotel industry?</w:t>
      </w:r>
      <w:r w:rsidR="00BB6A78">
        <w:rPr>
          <w:rFonts w:ascii="Arial" w:hAnsi="Arial" w:cs="Arial"/>
          <w:sz w:val="24"/>
          <w:szCs w:val="24"/>
        </w:rPr>
        <w:t xml:space="preserve"> </w:t>
      </w:r>
    </w:p>
    <w:p w14:paraId="3CCEE87F" w14:textId="1CC01184" w:rsidR="00E8569B" w:rsidRPr="00E8569B" w:rsidRDefault="00E8569B" w:rsidP="00E8569B">
      <w:pPr>
        <w:pStyle w:val="ListParagraph"/>
        <w:numPr>
          <w:ilvl w:val="0"/>
          <w:numId w:val="6"/>
        </w:numPr>
        <w:rPr>
          <w:rFonts w:ascii="Arial" w:hAnsi="Arial" w:cs="Arial"/>
          <w:sz w:val="24"/>
          <w:szCs w:val="24"/>
        </w:rPr>
      </w:pPr>
      <w:r w:rsidRPr="00E8569B">
        <w:rPr>
          <w:rFonts w:ascii="Arial" w:hAnsi="Arial" w:cs="Arial"/>
          <w:sz w:val="24"/>
          <w:szCs w:val="24"/>
        </w:rPr>
        <w:t>What are the main challenges posed by varying legal and regulatory frameworks in different countries for the operations of international hospitality companies?</w:t>
      </w:r>
      <w:r w:rsidR="00BB6A78">
        <w:rPr>
          <w:rFonts w:ascii="Arial" w:hAnsi="Arial" w:cs="Arial"/>
          <w:sz w:val="24"/>
          <w:szCs w:val="24"/>
        </w:rPr>
        <w:t xml:space="preserve"> </w:t>
      </w:r>
    </w:p>
    <w:p w14:paraId="72AA4080" w14:textId="0CA4383C" w:rsidR="001C45AC" w:rsidRPr="001B4672" w:rsidRDefault="00E8569B" w:rsidP="00DD4D21">
      <w:pPr>
        <w:pStyle w:val="ListParagraph"/>
        <w:numPr>
          <w:ilvl w:val="0"/>
          <w:numId w:val="6"/>
        </w:numPr>
        <w:rPr>
          <w:rFonts w:ascii="Arial" w:hAnsi="Arial" w:cs="Arial"/>
          <w:sz w:val="24"/>
          <w:szCs w:val="24"/>
        </w:rPr>
      </w:pPr>
      <w:r w:rsidRPr="001B4672">
        <w:rPr>
          <w:rFonts w:ascii="Arial" w:hAnsi="Arial" w:cs="Arial"/>
          <w:sz w:val="24"/>
          <w:szCs w:val="24"/>
        </w:rPr>
        <w:t>How do international hospitality companies adapt their services and products to meet the unique demands of diverse global markets?</w:t>
      </w:r>
      <w:r w:rsidR="00BB6A78" w:rsidRPr="001B4672">
        <w:rPr>
          <w:rFonts w:ascii="Arial" w:hAnsi="Arial" w:cs="Arial"/>
          <w:sz w:val="24"/>
          <w:szCs w:val="24"/>
        </w:rPr>
        <w:t xml:space="preserve"> </w:t>
      </w:r>
    </w:p>
    <w:p w14:paraId="1DE22139" w14:textId="6AAF4348" w:rsidR="00931A37" w:rsidRPr="00931A37" w:rsidRDefault="00931A37" w:rsidP="001C45AC">
      <w:pPr>
        <w:rPr>
          <w:rFonts w:ascii="Arial" w:hAnsi="Arial" w:cs="Arial"/>
          <w:b/>
          <w:bCs/>
          <w:sz w:val="24"/>
          <w:szCs w:val="24"/>
        </w:rPr>
      </w:pPr>
      <w:r w:rsidRPr="00931A37">
        <w:rPr>
          <w:rFonts w:ascii="Arial" w:hAnsi="Arial" w:cs="Arial"/>
          <w:b/>
          <w:bCs/>
          <w:sz w:val="24"/>
          <w:szCs w:val="24"/>
        </w:rPr>
        <w:t>Preliminary investigation of the literature</w:t>
      </w:r>
    </w:p>
    <w:p w14:paraId="2FEE0650" w14:textId="1F3BE045" w:rsidR="007510C0" w:rsidRDefault="007510C0" w:rsidP="001C45AC">
      <w:pPr>
        <w:rPr>
          <w:rFonts w:ascii="Arial" w:hAnsi="Arial" w:cs="Arial"/>
          <w:sz w:val="24"/>
          <w:szCs w:val="24"/>
        </w:rPr>
      </w:pPr>
      <w:r w:rsidRPr="0049682E">
        <w:rPr>
          <w:rFonts w:ascii="Arial" w:hAnsi="Arial" w:cs="Arial"/>
          <w:sz w:val="24"/>
          <w:szCs w:val="24"/>
        </w:rPr>
        <w:t xml:space="preserve">Cultural differences, complicated regulations, and changing market needs present dynamic obstacles for the worldwide hotel industry. Although there is literature on each of these factors separately, little is known about how these factors work together to influence operational tactics. </w:t>
      </w:r>
      <w:r w:rsidR="0049682E" w:rsidRPr="0049682E">
        <w:rPr>
          <w:rFonts w:ascii="Arial" w:hAnsi="Arial" w:cs="Arial"/>
          <w:sz w:val="24"/>
          <w:szCs w:val="24"/>
        </w:rPr>
        <w:t>(Hofstede, 1980)</w:t>
      </w:r>
      <w:r w:rsidRPr="0049682E">
        <w:rPr>
          <w:rFonts w:ascii="Arial" w:hAnsi="Arial" w:cs="Arial"/>
          <w:sz w:val="24"/>
          <w:szCs w:val="24"/>
        </w:rPr>
        <w:t xml:space="preserve"> </w:t>
      </w:r>
      <w:r w:rsidR="0049682E" w:rsidRPr="0049682E">
        <w:rPr>
          <w:rFonts w:ascii="Arial" w:hAnsi="Arial" w:cs="Arial"/>
          <w:sz w:val="24"/>
          <w:szCs w:val="24"/>
        </w:rPr>
        <w:t>E</w:t>
      </w:r>
      <w:r w:rsidRPr="0049682E">
        <w:rPr>
          <w:rFonts w:ascii="Arial" w:hAnsi="Arial" w:cs="Arial"/>
          <w:sz w:val="24"/>
          <w:szCs w:val="24"/>
        </w:rPr>
        <w:t xml:space="preserve">mphasizes the role of culture, </w:t>
      </w:r>
      <w:r w:rsidR="0049682E" w:rsidRPr="0049682E">
        <w:rPr>
          <w:rFonts w:ascii="Arial" w:hAnsi="Arial" w:cs="Arial"/>
          <w:sz w:val="24"/>
          <w:szCs w:val="24"/>
        </w:rPr>
        <w:t xml:space="preserve">(Laws, 1995) </w:t>
      </w:r>
      <w:r w:rsidRPr="0049682E">
        <w:rPr>
          <w:rFonts w:ascii="Arial" w:hAnsi="Arial" w:cs="Arial"/>
          <w:sz w:val="24"/>
          <w:szCs w:val="24"/>
        </w:rPr>
        <w:t xml:space="preserve">addresses the consequences </w:t>
      </w:r>
      <w:r w:rsidR="00FE2888">
        <w:rPr>
          <w:rFonts w:ascii="Arial" w:hAnsi="Arial" w:cs="Arial"/>
          <w:sz w:val="24"/>
          <w:szCs w:val="24"/>
        </w:rPr>
        <w:t>of</w:t>
      </w:r>
      <w:r w:rsidRPr="0049682E">
        <w:rPr>
          <w:rFonts w:ascii="Arial" w:hAnsi="Arial" w:cs="Arial"/>
          <w:sz w:val="24"/>
          <w:szCs w:val="24"/>
        </w:rPr>
        <w:t xml:space="preserve"> regulations, and </w:t>
      </w:r>
      <w:r w:rsidR="0049682E" w:rsidRPr="0049682E">
        <w:rPr>
          <w:rFonts w:ascii="Arial" w:hAnsi="Arial" w:cs="Arial"/>
          <w:sz w:val="24"/>
          <w:szCs w:val="24"/>
        </w:rPr>
        <w:t>(Kotler, Bowen &amp; Makens, 2006)</w:t>
      </w:r>
      <w:r w:rsidR="0049682E">
        <w:rPr>
          <w:rFonts w:ascii="Arial" w:hAnsi="Arial" w:cs="Arial"/>
          <w:sz w:val="24"/>
          <w:szCs w:val="24"/>
        </w:rPr>
        <w:t xml:space="preserve"> </w:t>
      </w:r>
      <w:r w:rsidR="00F937B0">
        <w:rPr>
          <w:rFonts w:ascii="Arial" w:hAnsi="Arial" w:cs="Arial"/>
          <w:sz w:val="24"/>
          <w:szCs w:val="24"/>
        </w:rPr>
        <w:t>provide</w:t>
      </w:r>
      <w:r w:rsidRPr="007510C0">
        <w:rPr>
          <w:rFonts w:ascii="Arial" w:hAnsi="Arial" w:cs="Arial"/>
          <w:sz w:val="24"/>
          <w:szCs w:val="24"/>
        </w:rPr>
        <w:t xml:space="preserve"> insight into marketing tactics. </w:t>
      </w:r>
      <w:r w:rsidR="0049682E">
        <w:rPr>
          <w:rFonts w:ascii="Arial" w:hAnsi="Arial" w:cs="Arial"/>
          <w:sz w:val="24"/>
          <w:szCs w:val="24"/>
        </w:rPr>
        <w:t>However</w:t>
      </w:r>
      <w:r w:rsidR="00F937B0">
        <w:rPr>
          <w:rFonts w:ascii="Arial" w:hAnsi="Arial" w:cs="Arial"/>
          <w:sz w:val="24"/>
          <w:szCs w:val="24"/>
        </w:rPr>
        <w:t>,</w:t>
      </w:r>
      <w:r w:rsidRPr="007510C0">
        <w:rPr>
          <w:rFonts w:ascii="Arial" w:hAnsi="Arial" w:cs="Arial"/>
          <w:sz w:val="24"/>
          <w:szCs w:val="24"/>
        </w:rPr>
        <w:t xml:space="preserve"> there isn't a thorough analysis of operational difficulties that incorporates these elements. This study attempts to close this gap by providing knowledge that will be useful to both academics and business professionals.</w:t>
      </w:r>
    </w:p>
    <w:p w14:paraId="4F22B4C4" w14:textId="37C4DCD0" w:rsidR="00AB6EB6" w:rsidRDefault="00480785" w:rsidP="001C45AC">
      <w:pPr>
        <w:rPr>
          <w:rFonts w:ascii="Arial" w:hAnsi="Arial" w:cs="Arial"/>
          <w:sz w:val="24"/>
          <w:szCs w:val="24"/>
        </w:rPr>
      </w:pPr>
      <w:r w:rsidRPr="00480785">
        <w:rPr>
          <w:rFonts w:ascii="Arial" w:hAnsi="Arial" w:cs="Arial"/>
          <w:sz w:val="24"/>
          <w:szCs w:val="24"/>
        </w:rPr>
        <w:t xml:space="preserve">This research intends to close this gap by offering a comprehensive knowledge of the operational difficulties that the hotel sector faces globally, </w:t>
      </w:r>
      <w:r w:rsidR="000B3A25" w:rsidRPr="00480785">
        <w:rPr>
          <w:rFonts w:ascii="Arial" w:hAnsi="Arial" w:cs="Arial"/>
          <w:sz w:val="24"/>
          <w:szCs w:val="24"/>
        </w:rPr>
        <w:t>considering</w:t>
      </w:r>
      <w:r w:rsidRPr="00480785">
        <w:rPr>
          <w:rFonts w:ascii="Arial" w:hAnsi="Arial" w:cs="Arial"/>
          <w:sz w:val="24"/>
          <w:szCs w:val="24"/>
        </w:rPr>
        <w:t xml:space="preserve"> the interactions between cultural, legal, and market-related variables. This project aims to uncover subtle insights that can guide academic discourse and practical industrial decision-making by critically analy</w:t>
      </w:r>
      <w:r w:rsidR="000B3A25">
        <w:rPr>
          <w:rFonts w:ascii="Arial" w:hAnsi="Arial" w:cs="Arial"/>
          <w:sz w:val="24"/>
          <w:szCs w:val="24"/>
        </w:rPr>
        <w:t>s</w:t>
      </w:r>
      <w:r w:rsidRPr="00480785">
        <w:rPr>
          <w:rFonts w:ascii="Arial" w:hAnsi="Arial" w:cs="Arial"/>
          <w:sz w:val="24"/>
          <w:szCs w:val="24"/>
        </w:rPr>
        <w:t>ing the body of current literature and doing empirical research.</w:t>
      </w:r>
    </w:p>
    <w:p w14:paraId="1CE92EA9" w14:textId="19F35A4B" w:rsidR="00AB0DD9" w:rsidRDefault="00AB0DD9" w:rsidP="001C45AC">
      <w:pPr>
        <w:rPr>
          <w:rFonts w:ascii="Arial" w:hAnsi="Arial" w:cs="Arial"/>
          <w:sz w:val="24"/>
          <w:szCs w:val="24"/>
        </w:rPr>
      </w:pPr>
      <w:r w:rsidRPr="00AB0DD9">
        <w:rPr>
          <w:rFonts w:ascii="Arial" w:hAnsi="Arial" w:cs="Arial"/>
          <w:sz w:val="24"/>
          <w:szCs w:val="24"/>
        </w:rPr>
        <w:t>Potential Research Gaps:</w:t>
      </w:r>
    </w:p>
    <w:p w14:paraId="18C01BD1" w14:textId="77777777" w:rsidR="00AB6EB6" w:rsidRPr="00AB6EB6" w:rsidRDefault="00AB6EB6" w:rsidP="00AB6EB6">
      <w:pPr>
        <w:pStyle w:val="ListParagraph"/>
        <w:numPr>
          <w:ilvl w:val="0"/>
          <w:numId w:val="16"/>
        </w:numPr>
        <w:rPr>
          <w:rFonts w:ascii="Arial" w:hAnsi="Arial" w:cs="Arial"/>
          <w:sz w:val="24"/>
          <w:szCs w:val="24"/>
        </w:rPr>
      </w:pPr>
      <w:r w:rsidRPr="00AB6EB6">
        <w:rPr>
          <w:rFonts w:ascii="Arial" w:hAnsi="Arial" w:cs="Arial"/>
          <w:sz w:val="24"/>
          <w:szCs w:val="24"/>
        </w:rPr>
        <w:t>There has been little study on the integration of commercial, regulatory, and cultural variables with the understanding of operational difficulties.</w:t>
      </w:r>
    </w:p>
    <w:p w14:paraId="1CF7E171" w14:textId="0EFBBB21" w:rsidR="00AB6EB6" w:rsidRPr="00AB6EB6" w:rsidRDefault="00AB6EB6" w:rsidP="00AB6EB6">
      <w:pPr>
        <w:pStyle w:val="ListParagraph"/>
        <w:numPr>
          <w:ilvl w:val="0"/>
          <w:numId w:val="16"/>
        </w:numPr>
        <w:rPr>
          <w:rFonts w:ascii="Arial" w:hAnsi="Arial" w:cs="Arial"/>
          <w:sz w:val="24"/>
          <w:szCs w:val="24"/>
        </w:rPr>
      </w:pPr>
      <w:r w:rsidRPr="00AB6EB6">
        <w:rPr>
          <w:rFonts w:ascii="Arial" w:hAnsi="Arial" w:cs="Arial"/>
          <w:sz w:val="24"/>
          <w:szCs w:val="24"/>
        </w:rPr>
        <w:t xml:space="preserve">There hasn't been enough research done on how new technology </w:t>
      </w:r>
      <w:r w:rsidR="00483B51">
        <w:rPr>
          <w:rFonts w:ascii="Arial" w:hAnsi="Arial" w:cs="Arial"/>
          <w:sz w:val="24"/>
          <w:szCs w:val="24"/>
        </w:rPr>
        <w:t>affects</w:t>
      </w:r>
      <w:r w:rsidRPr="00AB6EB6">
        <w:rPr>
          <w:rFonts w:ascii="Arial" w:hAnsi="Arial" w:cs="Arial"/>
          <w:sz w:val="24"/>
          <w:szCs w:val="24"/>
        </w:rPr>
        <w:t xml:space="preserve"> hospitality operations.</w:t>
      </w:r>
    </w:p>
    <w:p w14:paraId="1513495F" w14:textId="77777777" w:rsidR="00A13A7D" w:rsidRDefault="00AB6EB6" w:rsidP="00AB6EB6">
      <w:pPr>
        <w:pStyle w:val="ListParagraph"/>
        <w:numPr>
          <w:ilvl w:val="0"/>
          <w:numId w:val="16"/>
        </w:numPr>
        <w:rPr>
          <w:rFonts w:ascii="Arial" w:hAnsi="Arial" w:cs="Arial"/>
          <w:sz w:val="24"/>
          <w:szCs w:val="24"/>
        </w:rPr>
      </w:pPr>
      <w:r w:rsidRPr="00AB6EB6">
        <w:rPr>
          <w:rFonts w:ascii="Arial" w:hAnsi="Arial" w:cs="Arial"/>
          <w:sz w:val="24"/>
          <w:szCs w:val="24"/>
        </w:rPr>
        <w:t xml:space="preserve">Absence of empirical research on the efficiency of </w:t>
      </w:r>
      <w:r w:rsidR="0047592E" w:rsidRPr="00AB6EB6">
        <w:rPr>
          <w:rFonts w:ascii="Arial" w:hAnsi="Arial" w:cs="Arial"/>
          <w:sz w:val="24"/>
          <w:szCs w:val="24"/>
        </w:rPr>
        <w:t>operational</w:t>
      </w:r>
      <w:r w:rsidRPr="00AB6EB6">
        <w:rPr>
          <w:rFonts w:ascii="Arial" w:hAnsi="Arial" w:cs="Arial"/>
          <w:sz w:val="24"/>
          <w:szCs w:val="24"/>
        </w:rPr>
        <w:t xml:space="preserve"> </w:t>
      </w:r>
    </w:p>
    <w:p w14:paraId="6C906E96" w14:textId="31F3BCCF" w:rsidR="00AB6EB6" w:rsidRPr="00AB6EB6" w:rsidRDefault="00AB6EB6" w:rsidP="00AB6EB6">
      <w:pPr>
        <w:pStyle w:val="ListParagraph"/>
        <w:numPr>
          <w:ilvl w:val="0"/>
          <w:numId w:val="16"/>
        </w:numPr>
        <w:rPr>
          <w:rFonts w:ascii="Arial" w:hAnsi="Arial" w:cs="Arial"/>
          <w:sz w:val="24"/>
          <w:szCs w:val="24"/>
        </w:rPr>
      </w:pPr>
      <w:r w:rsidRPr="00AB6EB6">
        <w:rPr>
          <w:rFonts w:ascii="Arial" w:hAnsi="Arial" w:cs="Arial"/>
          <w:sz w:val="24"/>
          <w:szCs w:val="24"/>
        </w:rPr>
        <w:lastRenderedPageBreak/>
        <w:t xml:space="preserve">strategies </w:t>
      </w:r>
      <w:r w:rsidR="00483B51">
        <w:rPr>
          <w:rFonts w:ascii="Arial" w:hAnsi="Arial" w:cs="Arial"/>
          <w:sz w:val="24"/>
          <w:szCs w:val="24"/>
        </w:rPr>
        <w:t>for</w:t>
      </w:r>
      <w:r w:rsidRPr="00AB6EB6">
        <w:rPr>
          <w:rFonts w:ascii="Arial" w:hAnsi="Arial" w:cs="Arial"/>
          <w:sz w:val="24"/>
          <w:szCs w:val="24"/>
        </w:rPr>
        <w:t xml:space="preserve"> resolving regulatory and cultural issues.</w:t>
      </w:r>
    </w:p>
    <w:p w14:paraId="7BEF55B8" w14:textId="77777777" w:rsidR="00AB6EB6" w:rsidRPr="00AB6EB6" w:rsidRDefault="00AB6EB6" w:rsidP="00AB6EB6">
      <w:pPr>
        <w:pStyle w:val="ListParagraph"/>
        <w:numPr>
          <w:ilvl w:val="0"/>
          <w:numId w:val="16"/>
        </w:numPr>
        <w:rPr>
          <w:rFonts w:ascii="Arial" w:hAnsi="Arial" w:cs="Arial"/>
          <w:sz w:val="24"/>
          <w:szCs w:val="24"/>
        </w:rPr>
      </w:pPr>
      <w:r w:rsidRPr="00AB6EB6">
        <w:rPr>
          <w:rFonts w:ascii="Arial" w:hAnsi="Arial" w:cs="Arial"/>
          <w:sz w:val="24"/>
          <w:szCs w:val="24"/>
        </w:rPr>
        <w:t>There has been little attention paid to how organizational innovation and learning might strengthen operational resilience in global hotel companies.</w:t>
      </w:r>
    </w:p>
    <w:p w14:paraId="48309E71" w14:textId="27B85CF8" w:rsidR="00AB6EB6" w:rsidRPr="00AB6EB6" w:rsidRDefault="00AB6EB6" w:rsidP="00AB6EB6">
      <w:pPr>
        <w:pStyle w:val="ListParagraph"/>
        <w:numPr>
          <w:ilvl w:val="0"/>
          <w:numId w:val="16"/>
        </w:numPr>
        <w:rPr>
          <w:rFonts w:ascii="Arial" w:hAnsi="Arial" w:cs="Arial"/>
          <w:sz w:val="24"/>
          <w:szCs w:val="24"/>
        </w:rPr>
      </w:pPr>
      <w:r w:rsidRPr="00AB6EB6">
        <w:rPr>
          <w:rFonts w:ascii="Arial" w:hAnsi="Arial" w:cs="Arial"/>
          <w:sz w:val="24"/>
          <w:szCs w:val="24"/>
        </w:rPr>
        <w:t>Insufficient study has been done on how destination competitiveness affects hotel sector operating tactics.</w:t>
      </w:r>
    </w:p>
    <w:p w14:paraId="24266E07" w14:textId="77777777" w:rsidR="003D55DB" w:rsidRPr="00A8495F" w:rsidRDefault="003D55DB" w:rsidP="002A5531">
      <w:pPr>
        <w:rPr>
          <w:rFonts w:ascii="Arial" w:hAnsi="Arial" w:cs="Arial"/>
          <w:sz w:val="24"/>
          <w:szCs w:val="24"/>
        </w:rPr>
      </w:pPr>
    </w:p>
    <w:p w14:paraId="273504CF" w14:textId="269FAA36" w:rsidR="009D227D" w:rsidRDefault="004C3801" w:rsidP="006939A2">
      <w:pPr>
        <w:rPr>
          <w:rFonts w:ascii="Arial" w:hAnsi="Arial" w:cs="Arial"/>
          <w:b/>
          <w:bCs/>
          <w:sz w:val="24"/>
          <w:szCs w:val="24"/>
        </w:rPr>
      </w:pPr>
      <w:r w:rsidRPr="004C3801">
        <w:rPr>
          <w:rFonts w:ascii="Arial" w:hAnsi="Arial" w:cs="Arial"/>
          <w:b/>
          <w:bCs/>
          <w:sz w:val="24"/>
          <w:szCs w:val="24"/>
        </w:rPr>
        <w:t>Research Methodology</w:t>
      </w:r>
    </w:p>
    <w:p w14:paraId="11574DB6" w14:textId="20639417" w:rsidR="006939A2" w:rsidRPr="006939A2" w:rsidRDefault="006939A2" w:rsidP="006939A2">
      <w:pPr>
        <w:rPr>
          <w:rFonts w:ascii="Arial" w:hAnsi="Arial" w:cs="Arial"/>
          <w:b/>
          <w:bCs/>
          <w:sz w:val="24"/>
          <w:szCs w:val="24"/>
        </w:rPr>
      </w:pPr>
      <w:r w:rsidRPr="006939A2">
        <w:rPr>
          <w:rFonts w:ascii="Arial" w:hAnsi="Arial" w:cs="Arial"/>
          <w:b/>
          <w:bCs/>
          <w:sz w:val="24"/>
          <w:szCs w:val="24"/>
        </w:rPr>
        <w:t>Reasoning:</w:t>
      </w:r>
    </w:p>
    <w:p w14:paraId="6C17A1FC" w14:textId="77777777" w:rsidR="006939A2" w:rsidRPr="006939A2" w:rsidRDefault="006939A2" w:rsidP="006939A2">
      <w:pPr>
        <w:pStyle w:val="ListParagraph"/>
        <w:numPr>
          <w:ilvl w:val="0"/>
          <w:numId w:val="17"/>
        </w:numPr>
        <w:rPr>
          <w:rFonts w:ascii="Arial" w:hAnsi="Arial" w:cs="Arial"/>
          <w:sz w:val="24"/>
          <w:szCs w:val="24"/>
        </w:rPr>
      </w:pPr>
      <w:r w:rsidRPr="006939A2">
        <w:rPr>
          <w:rFonts w:ascii="Arial" w:hAnsi="Arial" w:cs="Arial"/>
          <w:sz w:val="24"/>
          <w:szCs w:val="24"/>
        </w:rPr>
        <w:t>Cost-effectiveness: Using resources that are already available reduces costs.</w:t>
      </w:r>
    </w:p>
    <w:p w14:paraId="61AE2373" w14:textId="77777777" w:rsidR="006939A2" w:rsidRPr="006939A2" w:rsidRDefault="006939A2" w:rsidP="006939A2">
      <w:pPr>
        <w:pStyle w:val="ListParagraph"/>
        <w:numPr>
          <w:ilvl w:val="0"/>
          <w:numId w:val="17"/>
        </w:numPr>
        <w:rPr>
          <w:rFonts w:ascii="Arial" w:hAnsi="Arial" w:cs="Arial"/>
          <w:sz w:val="24"/>
          <w:szCs w:val="24"/>
        </w:rPr>
      </w:pPr>
      <w:r w:rsidRPr="006939A2">
        <w:rPr>
          <w:rFonts w:ascii="Arial" w:hAnsi="Arial" w:cs="Arial"/>
          <w:sz w:val="24"/>
          <w:szCs w:val="24"/>
        </w:rPr>
        <w:t>Time Efficiency: Rapid analysis without the need to gather original data.</w:t>
      </w:r>
    </w:p>
    <w:p w14:paraId="7092E9FC" w14:textId="77777777" w:rsidR="006939A2" w:rsidRPr="006939A2" w:rsidRDefault="006939A2" w:rsidP="006939A2">
      <w:pPr>
        <w:pStyle w:val="ListParagraph"/>
        <w:numPr>
          <w:ilvl w:val="0"/>
          <w:numId w:val="17"/>
        </w:numPr>
        <w:rPr>
          <w:rFonts w:ascii="Arial" w:hAnsi="Arial" w:cs="Arial"/>
          <w:sz w:val="24"/>
          <w:szCs w:val="24"/>
        </w:rPr>
      </w:pPr>
      <w:r w:rsidRPr="006939A2">
        <w:rPr>
          <w:rFonts w:ascii="Arial" w:hAnsi="Arial" w:cs="Arial"/>
          <w:sz w:val="24"/>
          <w:szCs w:val="24"/>
        </w:rPr>
        <w:t>Comprehensive Understanding: Availability of a large body of knowledge and resources.</w:t>
      </w:r>
    </w:p>
    <w:p w14:paraId="4F276860" w14:textId="77777777" w:rsidR="006939A2" w:rsidRPr="006939A2" w:rsidRDefault="006939A2" w:rsidP="006939A2">
      <w:pPr>
        <w:pStyle w:val="ListParagraph"/>
        <w:numPr>
          <w:ilvl w:val="0"/>
          <w:numId w:val="17"/>
        </w:numPr>
        <w:rPr>
          <w:rFonts w:ascii="Arial" w:hAnsi="Arial" w:cs="Arial"/>
          <w:sz w:val="24"/>
          <w:szCs w:val="24"/>
        </w:rPr>
      </w:pPr>
      <w:r w:rsidRPr="006939A2">
        <w:rPr>
          <w:rFonts w:ascii="Arial" w:hAnsi="Arial" w:cs="Arial"/>
          <w:sz w:val="24"/>
          <w:szCs w:val="24"/>
        </w:rPr>
        <w:t>Validity and Reliability: Credibility is ensured by relying on peer-reviewed sources.</w:t>
      </w:r>
    </w:p>
    <w:p w14:paraId="540139E9" w14:textId="33A73020" w:rsidR="006939A2" w:rsidRPr="006939A2" w:rsidRDefault="006939A2" w:rsidP="006939A2">
      <w:pPr>
        <w:pStyle w:val="ListParagraph"/>
        <w:numPr>
          <w:ilvl w:val="0"/>
          <w:numId w:val="17"/>
        </w:numPr>
        <w:rPr>
          <w:rFonts w:ascii="Arial" w:hAnsi="Arial" w:cs="Arial"/>
          <w:sz w:val="24"/>
          <w:szCs w:val="24"/>
        </w:rPr>
      </w:pPr>
      <w:r w:rsidRPr="006939A2">
        <w:rPr>
          <w:rFonts w:ascii="Arial" w:hAnsi="Arial" w:cs="Arial"/>
          <w:sz w:val="24"/>
          <w:szCs w:val="24"/>
        </w:rPr>
        <w:t xml:space="preserve">Ethics: Reducing the </w:t>
      </w:r>
      <w:r w:rsidR="00BD234C" w:rsidRPr="006939A2">
        <w:rPr>
          <w:rFonts w:ascii="Arial" w:hAnsi="Arial" w:cs="Arial"/>
          <w:sz w:val="24"/>
          <w:szCs w:val="24"/>
        </w:rPr>
        <w:t>number</w:t>
      </w:r>
      <w:r w:rsidRPr="006939A2">
        <w:rPr>
          <w:rFonts w:ascii="Arial" w:hAnsi="Arial" w:cs="Arial"/>
          <w:sz w:val="24"/>
          <w:szCs w:val="24"/>
        </w:rPr>
        <w:t xml:space="preserve"> of ethical issues around the core </w:t>
      </w:r>
      <w:r w:rsidR="00BD234C">
        <w:rPr>
          <w:rFonts w:ascii="Arial" w:hAnsi="Arial" w:cs="Arial"/>
          <w:sz w:val="24"/>
          <w:szCs w:val="24"/>
        </w:rPr>
        <w:t>data-collecting</w:t>
      </w:r>
      <w:r w:rsidRPr="006939A2">
        <w:rPr>
          <w:rFonts w:ascii="Arial" w:hAnsi="Arial" w:cs="Arial"/>
          <w:sz w:val="24"/>
          <w:szCs w:val="24"/>
        </w:rPr>
        <w:t xml:space="preserve"> process.</w:t>
      </w:r>
    </w:p>
    <w:p w14:paraId="781A7F01" w14:textId="3151F009" w:rsidR="006939A2" w:rsidRPr="006939A2" w:rsidRDefault="006939A2" w:rsidP="006939A2">
      <w:pPr>
        <w:rPr>
          <w:rFonts w:ascii="Arial" w:hAnsi="Arial" w:cs="Arial"/>
          <w:b/>
          <w:bCs/>
          <w:sz w:val="24"/>
          <w:szCs w:val="24"/>
        </w:rPr>
      </w:pPr>
      <w:r w:rsidRPr="006939A2">
        <w:rPr>
          <w:rFonts w:ascii="Arial" w:hAnsi="Arial" w:cs="Arial"/>
          <w:b/>
          <w:bCs/>
          <w:sz w:val="24"/>
          <w:szCs w:val="24"/>
        </w:rPr>
        <w:t>Method:</w:t>
      </w:r>
    </w:p>
    <w:p w14:paraId="2B874EF6" w14:textId="77777777" w:rsidR="006939A2" w:rsidRPr="006939A2" w:rsidRDefault="006939A2" w:rsidP="006939A2">
      <w:pPr>
        <w:pStyle w:val="ListParagraph"/>
        <w:numPr>
          <w:ilvl w:val="0"/>
          <w:numId w:val="18"/>
        </w:numPr>
        <w:rPr>
          <w:rFonts w:ascii="Arial" w:hAnsi="Arial" w:cs="Arial"/>
          <w:sz w:val="24"/>
          <w:szCs w:val="24"/>
        </w:rPr>
      </w:pPr>
      <w:r w:rsidRPr="006939A2">
        <w:rPr>
          <w:rFonts w:ascii="Arial" w:hAnsi="Arial" w:cs="Arial"/>
          <w:sz w:val="24"/>
          <w:szCs w:val="24"/>
        </w:rPr>
        <w:t>Secondary Research: Examining already published articles, papers, and books.</w:t>
      </w:r>
    </w:p>
    <w:p w14:paraId="315615BD" w14:textId="00ED081E" w:rsidR="002A5531" w:rsidRDefault="006939A2" w:rsidP="006939A2">
      <w:pPr>
        <w:pStyle w:val="ListParagraph"/>
        <w:numPr>
          <w:ilvl w:val="0"/>
          <w:numId w:val="18"/>
        </w:numPr>
        <w:rPr>
          <w:rFonts w:ascii="Arial" w:hAnsi="Arial" w:cs="Arial"/>
          <w:sz w:val="24"/>
          <w:szCs w:val="24"/>
        </w:rPr>
      </w:pPr>
      <w:r w:rsidRPr="006939A2">
        <w:rPr>
          <w:rFonts w:ascii="Arial" w:hAnsi="Arial" w:cs="Arial"/>
          <w:sz w:val="24"/>
          <w:szCs w:val="24"/>
        </w:rPr>
        <w:t>Review of Literature: Looking for trends in academic databases.</w:t>
      </w:r>
    </w:p>
    <w:p w14:paraId="60F24EC0" w14:textId="42D2E23E" w:rsidR="009D227D" w:rsidRDefault="009D227D" w:rsidP="009D227D">
      <w:pPr>
        <w:rPr>
          <w:rFonts w:ascii="Arial" w:hAnsi="Arial" w:cs="Arial"/>
          <w:sz w:val="24"/>
          <w:szCs w:val="24"/>
        </w:rPr>
      </w:pPr>
      <w:r w:rsidRPr="009D227D">
        <w:rPr>
          <w:rFonts w:ascii="Arial" w:hAnsi="Arial" w:cs="Arial"/>
          <w:sz w:val="24"/>
          <w:szCs w:val="24"/>
        </w:rPr>
        <w:t>Using secondary research, this study ensures validity, reliability, and ethical compliance while effectively examining operational difficulties in the global hotel industry.</w:t>
      </w:r>
    </w:p>
    <w:p w14:paraId="034717D0" w14:textId="77777777" w:rsidR="009D227D" w:rsidRPr="009D227D" w:rsidRDefault="009D227D" w:rsidP="009D227D">
      <w:pPr>
        <w:rPr>
          <w:rFonts w:ascii="Arial" w:hAnsi="Arial" w:cs="Arial"/>
          <w:sz w:val="24"/>
          <w:szCs w:val="24"/>
        </w:rPr>
      </w:pPr>
    </w:p>
    <w:p w14:paraId="702435CE" w14:textId="5A8B9881" w:rsidR="000A3DCD" w:rsidRPr="000A3DCD" w:rsidRDefault="000A3DCD" w:rsidP="000A3DCD">
      <w:pPr>
        <w:rPr>
          <w:rFonts w:ascii="Arial" w:hAnsi="Arial" w:cs="Arial"/>
          <w:b/>
          <w:bCs/>
          <w:sz w:val="24"/>
          <w:szCs w:val="24"/>
        </w:rPr>
      </w:pPr>
      <w:r w:rsidRPr="000A3DCD">
        <w:rPr>
          <w:rFonts w:ascii="Arial" w:hAnsi="Arial" w:cs="Arial"/>
          <w:b/>
          <w:bCs/>
          <w:sz w:val="24"/>
          <w:szCs w:val="24"/>
        </w:rPr>
        <w:t>Risks</w:t>
      </w:r>
    </w:p>
    <w:p w14:paraId="3831219D" w14:textId="45D4DC42" w:rsidR="000A3DCD" w:rsidRPr="000A3DCD" w:rsidRDefault="00342733" w:rsidP="000A3DCD">
      <w:pPr>
        <w:pStyle w:val="ListParagraph"/>
        <w:numPr>
          <w:ilvl w:val="0"/>
          <w:numId w:val="14"/>
        </w:numPr>
        <w:rPr>
          <w:rFonts w:ascii="Arial" w:hAnsi="Arial" w:cs="Arial"/>
          <w:sz w:val="24"/>
          <w:szCs w:val="24"/>
        </w:rPr>
      </w:pPr>
      <w:r>
        <w:rPr>
          <w:rFonts w:ascii="Arial" w:hAnsi="Arial" w:cs="Arial"/>
          <w:sz w:val="24"/>
          <w:szCs w:val="24"/>
        </w:rPr>
        <w:t>R</w:t>
      </w:r>
      <w:r w:rsidR="000A3DCD" w:rsidRPr="000A3DCD">
        <w:rPr>
          <w:rFonts w:ascii="Arial" w:hAnsi="Arial" w:cs="Arial"/>
          <w:sz w:val="24"/>
          <w:szCs w:val="24"/>
        </w:rPr>
        <w:t>estricted availability of complete data.</w:t>
      </w:r>
    </w:p>
    <w:p w14:paraId="4FE34E97" w14:textId="77777777" w:rsidR="000A3DCD" w:rsidRPr="000A3DCD" w:rsidRDefault="000A3DCD" w:rsidP="000A3DCD">
      <w:pPr>
        <w:pStyle w:val="ListParagraph"/>
        <w:numPr>
          <w:ilvl w:val="0"/>
          <w:numId w:val="14"/>
        </w:numPr>
        <w:rPr>
          <w:rFonts w:ascii="Arial" w:hAnsi="Arial" w:cs="Arial"/>
          <w:sz w:val="24"/>
          <w:szCs w:val="24"/>
        </w:rPr>
      </w:pPr>
      <w:r w:rsidRPr="000A3DCD">
        <w:rPr>
          <w:rFonts w:ascii="Arial" w:hAnsi="Arial" w:cs="Arial"/>
          <w:sz w:val="24"/>
          <w:szCs w:val="24"/>
        </w:rPr>
        <w:t>Prejudice in the literature that is now accessible.</w:t>
      </w:r>
    </w:p>
    <w:p w14:paraId="5E4AC66E" w14:textId="73766CA9" w:rsidR="000A3DCD" w:rsidRPr="000A3DCD" w:rsidRDefault="00342733" w:rsidP="000A3DCD">
      <w:pPr>
        <w:pStyle w:val="ListParagraph"/>
        <w:numPr>
          <w:ilvl w:val="0"/>
          <w:numId w:val="14"/>
        </w:numPr>
        <w:rPr>
          <w:rFonts w:ascii="Arial" w:hAnsi="Arial" w:cs="Arial"/>
          <w:sz w:val="24"/>
          <w:szCs w:val="24"/>
        </w:rPr>
      </w:pPr>
      <w:r>
        <w:rPr>
          <w:rFonts w:ascii="Arial" w:hAnsi="Arial" w:cs="Arial"/>
          <w:sz w:val="24"/>
          <w:szCs w:val="24"/>
        </w:rPr>
        <w:t>L</w:t>
      </w:r>
      <w:r w:rsidR="000A3DCD" w:rsidRPr="000A3DCD">
        <w:rPr>
          <w:rFonts w:ascii="Arial" w:hAnsi="Arial" w:cs="Arial"/>
          <w:sz w:val="24"/>
          <w:szCs w:val="24"/>
        </w:rPr>
        <w:t>egal and regulatory hazards.</w:t>
      </w:r>
    </w:p>
    <w:p w14:paraId="75AB400D" w14:textId="50DC808E" w:rsidR="000A3DCD" w:rsidRPr="000A3DCD" w:rsidRDefault="00342733" w:rsidP="000A3DCD">
      <w:pPr>
        <w:pStyle w:val="ListParagraph"/>
        <w:numPr>
          <w:ilvl w:val="0"/>
          <w:numId w:val="14"/>
        </w:numPr>
        <w:rPr>
          <w:rFonts w:ascii="Arial" w:hAnsi="Arial" w:cs="Arial"/>
          <w:sz w:val="24"/>
          <w:szCs w:val="24"/>
        </w:rPr>
      </w:pPr>
      <w:r>
        <w:rPr>
          <w:rFonts w:ascii="Arial" w:hAnsi="Arial" w:cs="Arial"/>
          <w:sz w:val="24"/>
          <w:szCs w:val="24"/>
        </w:rPr>
        <w:t>W</w:t>
      </w:r>
      <w:r w:rsidR="000A3DCD" w:rsidRPr="000A3DCD">
        <w:rPr>
          <w:rFonts w:ascii="Arial" w:hAnsi="Arial" w:cs="Arial"/>
          <w:sz w:val="24"/>
          <w:szCs w:val="24"/>
        </w:rPr>
        <w:t>orries about data quality.</w:t>
      </w:r>
    </w:p>
    <w:p w14:paraId="45C5279C" w14:textId="4EF5852D" w:rsidR="000A3DCD" w:rsidRPr="000A3DCD" w:rsidRDefault="00342733" w:rsidP="000A3DCD">
      <w:pPr>
        <w:pStyle w:val="ListParagraph"/>
        <w:numPr>
          <w:ilvl w:val="0"/>
          <w:numId w:val="14"/>
        </w:numPr>
        <w:rPr>
          <w:rFonts w:ascii="Arial" w:hAnsi="Arial" w:cs="Arial"/>
          <w:sz w:val="24"/>
          <w:szCs w:val="24"/>
        </w:rPr>
      </w:pPr>
      <w:r>
        <w:rPr>
          <w:rFonts w:ascii="Arial" w:hAnsi="Arial" w:cs="Arial"/>
          <w:sz w:val="24"/>
          <w:szCs w:val="24"/>
        </w:rPr>
        <w:t>I</w:t>
      </w:r>
      <w:r w:rsidR="000A3DCD" w:rsidRPr="000A3DCD">
        <w:rPr>
          <w:rFonts w:ascii="Arial" w:hAnsi="Arial" w:cs="Arial"/>
          <w:sz w:val="24"/>
          <w:szCs w:val="24"/>
        </w:rPr>
        <w:t>nterpretation difficulties.</w:t>
      </w:r>
    </w:p>
    <w:p w14:paraId="378D734C" w14:textId="553A594F" w:rsidR="000A3DCD" w:rsidRPr="000A3DCD" w:rsidRDefault="00342733" w:rsidP="000A3DCD">
      <w:pPr>
        <w:pStyle w:val="ListParagraph"/>
        <w:numPr>
          <w:ilvl w:val="0"/>
          <w:numId w:val="14"/>
        </w:numPr>
        <w:rPr>
          <w:rFonts w:ascii="Arial" w:hAnsi="Arial" w:cs="Arial"/>
          <w:sz w:val="24"/>
          <w:szCs w:val="24"/>
        </w:rPr>
      </w:pPr>
      <w:r>
        <w:rPr>
          <w:rFonts w:ascii="Arial" w:hAnsi="Arial" w:cs="Arial"/>
          <w:sz w:val="24"/>
          <w:szCs w:val="24"/>
        </w:rPr>
        <w:t>L</w:t>
      </w:r>
      <w:r w:rsidR="000A3DCD" w:rsidRPr="000A3DCD">
        <w:rPr>
          <w:rFonts w:ascii="Arial" w:hAnsi="Arial" w:cs="Arial"/>
          <w:sz w:val="24"/>
          <w:szCs w:val="24"/>
        </w:rPr>
        <w:t>imits on resources and time.</w:t>
      </w:r>
    </w:p>
    <w:p w14:paraId="12234D97" w14:textId="15810DB0" w:rsidR="002A5531" w:rsidRPr="00845B85" w:rsidRDefault="00342733" w:rsidP="002A5531">
      <w:pPr>
        <w:pStyle w:val="ListParagraph"/>
        <w:numPr>
          <w:ilvl w:val="0"/>
          <w:numId w:val="14"/>
        </w:numPr>
        <w:rPr>
          <w:rFonts w:ascii="Arial" w:hAnsi="Arial" w:cs="Arial"/>
          <w:sz w:val="24"/>
          <w:szCs w:val="24"/>
        </w:rPr>
      </w:pPr>
      <w:r>
        <w:rPr>
          <w:rFonts w:ascii="Arial" w:hAnsi="Arial" w:cs="Arial"/>
          <w:sz w:val="24"/>
          <w:szCs w:val="24"/>
        </w:rPr>
        <w:t>T</w:t>
      </w:r>
      <w:r w:rsidR="000A3DCD" w:rsidRPr="000A3DCD">
        <w:rPr>
          <w:rFonts w:ascii="Arial" w:hAnsi="Arial" w:cs="Arial"/>
          <w:sz w:val="24"/>
          <w:szCs w:val="24"/>
        </w:rPr>
        <w:t>he influence of other variables.</w:t>
      </w:r>
    </w:p>
    <w:p w14:paraId="421A8E97" w14:textId="77777777" w:rsidR="00277BB6" w:rsidRDefault="00277BB6" w:rsidP="002A5531">
      <w:pPr>
        <w:rPr>
          <w:rFonts w:ascii="Arial" w:hAnsi="Arial" w:cs="Arial"/>
          <w:sz w:val="24"/>
          <w:szCs w:val="24"/>
        </w:rPr>
      </w:pPr>
    </w:p>
    <w:p w14:paraId="074B4B07" w14:textId="51486137" w:rsidR="00F73FC7" w:rsidRDefault="00F73FC7" w:rsidP="00F73FC7">
      <w:pPr>
        <w:pStyle w:val="NormalWeb"/>
      </w:pPr>
      <w:r>
        <w:rPr>
          <w:noProof/>
        </w:rPr>
        <w:lastRenderedPageBreak/>
        <w:drawing>
          <wp:inline distT="0" distB="0" distL="0" distR="0" wp14:anchorId="4A35A6C2" wp14:editId="2AD1E4EF">
            <wp:extent cx="5731510" cy="4298950"/>
            <wp:effectExtent l="0" t="0" r="2540" b="6350"/>
            <wp:docPr id="510957625" name="Picture 1" descr="A chart with colorful rectangular sha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957625" name="Picture 1" descr="A chart with colorful rectangular shape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4B494460" w14:textId="77777777" w:rsidR="00277BB6" w:rsidRDefault="00277BB6" w:rsidP="002A5531">
      <w:pPr>
        <w:rPr>
          <w:rFonts w:ascii="Arial" w:hAnsi="Arial" w:cs="Arial"/>
          <w:sz w:val="24"/>
          <w:szCs w:val="24"/>
        </w:rPr>
      </w:pPr>
    </w:p>
    <w:p w14:paraId="29903A0F" w14:textId="77777777" w:rsidR="00483B51" w:rsidRDefault="00483B51" w:rsidP="002A5531">
      <w:pPr>
        <w:rPr>
          <w:rFonts w:ascii="Arial" w:hAnsi="Arial" w:cs="Arial"/>
          <w:sz w:val="24"/>
          <w:szCs w:val="24"/>
        </w:rPr>
      </w:pPr>
    </w:p>
    <w:p w14:paraId="0B3275FD" w14:textId="6E513DE8" w:rsidR="00845B85" w:rsidRPr="00F70192" w:rsidRDefault="00F70192" w:rsidP="002A5531">
      <w:pPr>
        <w:rPr>
          <w:rFonts w:ascii="Arial" w:hAnsi="Arial" w:cs="Arial"/>
          <w:b/>
          <w:bCs/>
          <w:sz w:val="24"/>
          <w:szCs w:val="24"/>
        </w:rPr>
      </w:pPr>
      <w:r w:rsidRPr="00F70192">
        <w:rPr>
          <w:rFonts w:ascii="Arial" w:hAnsi="Arial" w:cs="Arial"/>
          <w:b/>
          <w:bCs/>
          <w:sz w:val="24"/>
          <w:szCs w:val="24"/>
        </w:rPr>
        <w:t>REFERENCES</w:t>
      </w:r>
    </w:p>
    <w:p w14:paraId="2049FDE5" w14:textId="3681FEF4" w:rsidR="002A5531" w:rsidRPr="00A8495F" w:rsidRDefault="002A5531" w:rsidP="002A5531">
      <w:pPr>
        <w:pStyle w:val="ListParagraph"/>
        <w:numPr>
          <w:ilvl w:val="0"/>
          <w:numId w:val="4"/>
        </w:numPr>
        <w:rPr>
          <w:rFonts w:ascii="Arial" w:hAnsi="Arial" w:cs="Arial"/>
          <w:sz w:val="24"/>
          <w:szCs w:val="24"/>
        </w:rPr>
      </w:pPr>
      <w:r w:rsidRPr="00A8495F">
        <w:rPr>
          <w:rFonts w:ascii="Arial" w:hAnsi="Arial" w:cs="Arial"/>
          <w:sz w:val="24"/>
          <w:szCs w:val="24"/>
        </w:rPr>
        <w:t>Hofstede, G. (1980). Culture's Consequences: International Differences in Work-Related Values. Sage Publications.</w:t>
      </w:r>
    </w:p>
    <w:p w14:paraId="58150681" w14:textId="645A1A09" w:rsidR="002A5531" w:rsidRPr="00A8495F" w:rsidRDefault="002A5531" w:rsidP="002A5531">
      <w:pPr>
        <w:pStyle w:val="ListParagraph"/>
        <w:numPr>
          <w:ilvl w:val="0"/>
          <w:numId w:val="4"/>
        </w:numPr>
        <w:rPr>
          <w:rFonts w:ascii="Arial" w:hAnsi="Arial" w:cs="Arial"/>
          <w:sz w:val="24"/>
          <w:szCs w:val="24"/>
        </w:rPr>
      </w:pPr>
      <w:r w:rsidRPr="00A8495F">
        <w:rPr>
          <w:rFonts w:ascii="Arial" w:hAnsi="Arial" w:cs="Arial"/>
          <w:sz w:val="24"/>
          <w:szCs w:val="24"/>
        </w:rPr>
        <w:t>Laws, E. (1995). The hospitality industry and the environment. Routledge.</w:t>
      </w:r>
    </w:p>
    <w:p w14:paraId="4951E678" w14:textId="2CEA7566" w:rsidR="00A8495F" w:rsidRDefault="00A8495F" w:rsidP="002A5531">
      <w:pPr>
        <w:pStyle w:val="ListParagraph"/>
        <w:numPr>
          <w:ilvl w:val="0"/>
          <w:numId w:val="4"/>
        </w:numPr>
        <w:rPr>
          <w:rFonts w:ascii="Arial" w:hAnsi="Arial" w:cs="Arial"/>
          <w:sz w:val="24"/>
          <w:szCs w:val="24"/>
        </w:rPr>
      </w:pPr>
      <w:r w:rsidRPr="00A8495F">
        <w:rPr>
          <w:rFonts w:ascii="Arial" w:hAnsi="Arial" w:cs="Arial"/>
          <w:sz w:val="24"/>
          <w:szCs w:val="24"/>
        </w:rPr>
        <w:t>Kotler, P., Bowen, J. T., &amp; Makens, J. C. (2006). Marketing for hospitality and tourism. Pearson Prentice Hall.</w:t>
      </w:r>
    </w:p>
    <w:p w14:paraId="201B2389" w14:textId="77777777" w:rsidR="007C6521" w:rsidRDefault="007C6521" w:rsidP="002A5531">
      <w:pPr>
        <w:pStyle w:val="ListParagraph"/>
        <w:numPr>
          <w:ilvl w:val="0"/>
          <w:numId w:val="4"/>
        </w:numPr>
        <w:rPr>
          <w:rFonts w:ascii="Arial" w:hAnsi="Arial" w:cs="Arial"/>
          <w:sz w:val="24"/>
          <w:szCs w:val="24"/>
        </w:rPr>
      </w:pPr>
      <w:r w:rsidRPr="007C6521">
        <w:rPr>
          <w:rFonts w:ascii="Arial" w:hAnsi="Arial" w:cs="Arial"/>
          <w:sz w:val="24"/>
          <w:szCs w:val="24"/>
        </w:rPr>
        <w:t>Sharda, N., Delen, D., &amp; Turban, E. (2017). "Analytics, Data Science, &amp; Artificial Intelligence: Systems for Decision Support." Pearson.</w:t>
      </w:r>
    </w:p>
    <w:p w14:paraId="6C2B5EC2" w14:textId="4C2EF671" w:rsidR="007C6521" w:rsidRDefault="007C6521" w:rsidP="002A5531">
      <w:pPr>
        <w:pStyle w:val="ListParagraph"/>
        <w:numPr>
          <w:ilvl w:val="0"/>
          <w:numId w:val="4"/>
        </w:numPr>
        <w:rPr>
          <w:rFonts w:ascii="Arial" w:hAnsi="Arial" w:cs="Arial"/>
          <w:sz w:val="24"/>
          <w:szCs w:val="24"/>
        </w:rPr>
      </w:pPr>
      <w:r w:rsidRPr="007C6521">
        <w:rPr>
          <w:rFonts w:ascii="Arial" w:hAnsi="Arial" w:cs="Arial"/>
          <w:sz w:val="24"/>
          <w:szCs w:val="24"/>
        </w:rPr>
        <w:t>Morrison, A. M. (2013). "Marketing and Managing Tourism Destinations." Routledge.</w:t>
      </w:r>
    </w:p>
    <w:p w14:paraId="50D572E7" w14:textId="77777777" w:rsidR="00D11A24" w:rsidRDefault="00D11A24" w:rsidP="00D11A24">
      <w:pPr>
        <w:rPr>
          <w:rFonts w:ascii="Arial" w:hAnsi="Arial" w:cs="Arial"/>
          <w:sz w:val="24"/>
          <w:szCs w:val="24"/>
        </w:rPr>
      </w:pPr>
    </w:p>
    <w:p w14:paraId="4150EB66" w14:textId="77777777" w:rsidR="00D11A24" w:rsidRDefault="00D11A24" w:rsidP="00D11A24">
      <w:pPr>
        <w:rPr>
          <w:rFonts w:ascii="Arial" w:hAnsi="Arial" w:cs="Arial"/>
          <w:sz w:val="24"/>
          <w:szCs w:val="24"/>
        </w:rPr>
      </w:pPr>
    </w:p>
    <w:p w14:paraId="7E97678C" w14:textId="77777777" w:rsidR="00D11A24" w:rsidRDefault="00D11A24" w:rsidP="00D11A24">
      <w:pPr>
        <w:rPr>
          <w:rFonts w:ascii="Arial" w:hAnsi="Arial" w:cs="Arial"/>
          <w:sz w:val="24"/>
          <w:szCs w:val="24"/>
        </w:rPr>
      </w:pPr>
    </w:p>
    <w:p w14:paraId="05639346" w14:textId="77777777" w:rsidR="00D11A24" w:rsidRPr="00D11A24" w:rsidRDefault="00D11A24" w:rsidP="00D11A24">
      <w:pPr>
        <w:rPr>
          <w:rFonts w:ascii="Arial" w:hAnsi="Arial" w:cs="Arial"/>
          <w:sz w:val="24"/>
          <w:szCs w:val="24"/>
        </w:rPr>
      </w:pPr>
    </w:p>
    <w:sectPr w:rsidR="00D11A24" w:rsidRPr="00D11A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31363"/>
    <w:multiLevelType w:val="hybridMultilevel"/>
    <w:tmpl w:val="DE10A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0134F5"/>
    <w:multiLevelType w:val="hybridMultilevel"/>
    <w:tmpl w:val="A26C9CEE"/>
    <w:lvl w:ilvl="0" w:tplc="DA44F42A">
      <w:start w:val="1"/>
      <w:numFmt w:val="bullet"/>
      <w:lvlText w:val=""/>
      <w:lvlJc w:val="left"/>
      <w:pPr>
        <w:tabs>
          <w:tab w:val="num" w:pos="720"/>
        </w:tabs>
        <w:ind w:left="720" w:hanging="360"/>
      </w:pPr>
      <w:rPr>
        <w:rFonts w:ascii="Wingdings" w:hAnsi="Wingdings" w:hint="default"/>
      </w:rPr>
    </w:lvl>
    <w:lvl w:ilvl="1" w:tplc="8020E412" w:tentative="1">
      <w:start w:val="1"/>
      <w:numFmt w:val="bullet"/>
      <w:lvlText w:val=""/>
      <w:lvlJc w:val="left"/>
      <w:pPr>
        <w:tabs>
          <w:tab w:val="num" w:pos="1440"/>
        </w:tabs>
        <w:ind w:left="1440" w:hanging="360"/>
      </w:pPr>
      <w:rPr>
        <w:rFonts w:ascii="Wingdings" w:hAnsi="Wingdings" w:hint="default"/>
      </w:rPr>
    </w:lvl>
    <w:lvl w:ilvl="2" w:tplc="45BE1C28" w:tentative="1">
      <w:start w:val="1"/>
      <w:numFmt w:val="bullet"/>
      <w:lvlText w:val=""/>
      <w:lvlJc w:val="left"/>
      <w:pPr>
        <w:tabs>
          <w:tab w:val="num" w:pos="2160"/>
        </w:tabs>
        <w:ind w:left="2160" w:hanging="360"/>
      </w:pPr>
      <w:rPr>
        <w:rFonts w:ascii="Wingdings" w:hAnsi="Wingdings" w:hint="default"/>
      </w:rPr>
    </w:lvl>
    <w:lvl w:ilvl="3" w:tplc="6E287DC6" w:tentative="1">
      <w:start w:val="1"/>
      <w:numFmt w:val="bullet"/>
      <w:lvlText w:val=""/>
      <w:lvlJc w:val="left"/>
      <w:pPr>
        <w:tabs>
          <w:tab w:val="num" w:pos="2880"/>
        </w:tabs>
        <w:ind w:left="2880" w:hanging="360"/>
      </w:pPr>
      <w:rPr>
        <w:rFonts w:ascii="Wingdings" w:hAnsi="Wingdings" w:hint="default"/>
      </w:rPr>
    </w:lvl>
    <w:lvl w:ilvl="4" w:tplc="7E669E88" w:tentative="1">
      <w:start w:val="1"/>
      <w:numFmt w:val="bullet"/>
      <w:lvlText w:val=""/>
      <w:lvlJc w:val="left"/>
      <w:pPr>
        <w:tabs>
          <w:tab w:val="num" w:pos="3600"/>
        </w:tabs>
        <w:ind w:left="3600" w:hanging="360"/>
      </w:pPr>
      <w:rPr>
        <w:rFonts w:ascii="Wingdings" w:hAnsi="Wingdings" w:hint="default"/>
      </w:rPr>
    </w:lvl>
    <w:lvl w:ilvl="5" w:tplc="7508399C" w:tentative="1">
      <w:start w:val="1"/>
      <w:numFmt w:val="bullet"/>
      <w:lvlText w:val=""/>
      <w:lvlJc w:val="left"/>
      <w:pPr>
        <w:tabs>
          <w:tab w:val="num" w:pos="4320"/>
        </w:tabs>
        <w:ind w:left="4320" w:hanging="360"/>
      </w:pPr>
      <w:rPr>
        <w:rFonts w:ascii="Wingdings" w:hAnsi="Wingdings" w:hint="default"/>
      </w:rPr>
    </w:lvl>
    <w:lvl w:ilvl="6" w:tplc="9440E322" w:tentative="1">
      <w:start w:val="1"/>
      <w:numFmt w:val="bullet"/>
      <w:lvlText w:val=""/>
      <w:lvlJc w:val="left"/>
      <w:pPr>
        <w:tabs>
          <w:tab w:val="num" w:pos="5040"/>
        </w:tabs>
        <w:ind w:left="5040" w:hanging="360"/>
      </w:pPr>
      <w:rPr>
        <w:rFonts w:ascii="Wingdings" w:hAnsi="Wingdings" w:hint="default"/>
      </w:rPr>
    </w:lvl>
    <w:lvl w:ilvl="7" w:tplc="3F646DB6" w:tentative="1">
      <w:start w:val="1"/>
      <w:numFmt w:val="bullet"/>
      <w:lvlText w:val=""/>
      <w:lvlJc w:val="left"/>
      <w:pPr>
        <w:tabs>
          <w:tab w:val="num" w:pos="5760"/>
        </w:tabs>
        <w:ind w:left="5760" w:hanging="360"/>
      </w:pPr>
      <w:rPr>
        <w:rFonts w:ascii="Wingdings" w:hAnsi="Wingdings" w:hint="default"/>
      </w:rPr>
    </w:lvl>
    <w:lvl w:ilvl="8" w:tplc="5B9CE1C8"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FA52B10"/>
    <w:multiLevelType w:val="hybridMultilevel"/>
    <w:tmpl w:val="695A072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E1F1CC6"/>
    <w:multiLevelType w:val="hybridMultilevel"/>
    <w:tmpl w:val="ED86B80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2F882390"/>
    <w:multiLevelType w:val="hybridMultilevel"/>
    <w:tmpl w:val="17B25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774715"/>
    <w:multiLevelType w:val="hybridMultilevel"/>
    <w:tmpl w:val="72387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B9570C"/>
    <w:multiLevelType w:val="hybridMultilevel"/>
    <w:tmpl w:val="652E0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553B4F"/>
    <w:multiLevelType w:val="hybridMultilevel"/>
    <w:tmpl w:val="31A0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6B43BA"/>
    <w:multiLevelType w:val="hybridMultilevel"/>
    <w:tmpl w:val="E9C23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356638"/>
    <w:multiLevelType w:val="hybridMultilevel"/>
    <w:tmpl w:val="7CA07B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C6A0789"/>
    <w:multiLevelType w:val="hybridMultilevel"/>
    <w:tmpl w:val="922646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203DD8"/>
    <w:multiLevelType w:val="hybridMultilevel"/>
    <w:tmpl w:val="74E60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807725"/>
    <w:multiLevelType w:val="hybridMultilevel"/>
    <w:tmpl w:val="18143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C6136B"/>
    <w:multiLevelType w:val="hybridMultilevel"/>
    <w:tmpl w:val="4EFC7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C923412"/>
    <w:multiLevelType w:val="hybridMultilevel"/>
    <w:tmpl w:val="B9DCD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9F326C"/>
    <w:multiLevelType w:val="hybridMultilevel"/>
    <w:tmpl w:val="3BA24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8A444F"/>
    <w:multiLevelType w:val="hybridMultilevel"/>
    <w:tmpl w:val="A0F0A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0254715">
    <w:abstractNumId w:val="13"/>
  </w:num>
  <w:num w:numId="2" w16cid:durableId="416370438">
    <w:abstractNumId w:val="9"/>
  </w:num>
  <w:num w:numId="3" w16cid:durableId="1445922736">
    <w:abstractNumId w:val="2"/>
  </w:num>
  <w:num w:numId="4" w16cid:durableId="5789015">
    <w:abstractNumId w:val="4"/>
  </w:num>
  <w:num w:numId="5" w16cid:durableId="1954047426">
    <w:abstractNumId w:val="4"/>
  </w:num>
  <w:num w:numId="6" w16cid:durableId="384139090">
    <w:abstractNumId w:val="5"/>
  </w:num>
  <w:num w:numId="7" w16cid:durableId="1069186658">
    <w:abstractNumId w:val="10"/>
  </w:num>
  <w:num w:numId="8" w16cid:durableId="921377615">
    <w:abstractNumId w:val="7"/>
  </w:num>
  <w:num w:numId="9" w16cid:durableId="34696224">
    <w:abstractNumId w:val="3"/>
  </w:num>
  <w:num w:numId="10" w16cid:durableId="2084523996">
    <w:abstractNumId w:val="11"/>
  </w:num>
  <w:num w:numId="11" w16cid:durableId="945693884">
    <w:abstractNumId w:val="15"/>
  </w:num>
  <w:num w:numId="12" w16cid:durableId="933703075">
    <w:abstractNumId w:val="16"/>
  </w:num>
  <w:num w:numId="13" w16cid:durableId="1965430240">
    <w:abstractNumId w:val="12"/>
  </w:num>
  <w:num w:numId="14" w16cid:durableId="1945336299">
    <w:abstractNumId w:val="0"/>
  </w:num>
  <w:num w:numId="15" w16cid:durableId="583221261">
    <w:abstractNumId w:val="1"/>
  </w:num>
  <w:num w:numId="16" w16cid:durableId="684284513">
    <w:abstractNumId w:val="14"/>
  </w:num>
  <w:num w:numId="17" w16cid:durableId="886530209">
    <w:abstractNumId w:val="6"/>
  </w:num>
  <w:num w:numId="18" w16cid:durableId="181398199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531"/>
    <w:rsid w:val="000001A8"/>
    <w:rsid w:val="00004419"/>
    <w:rsid w:val="000659C1"/>
    <w:rsid w:val="000A3DCD"/>
    <w:rsid w:val="000B3A25"/>
    <w:rsid w:val="00115E54"/>
    <w:rsid w:val="001B4672"/>
    <w:rsid w:val="001C45AC"/>
    <w:rsid w:val="001D5723"/>
    <w:rsid w:val="00246D81"/>
    <w:rsid w:val="00277BB6"/>
    <w:rsid w:val="002A5531"/>
    <w:rsid w:val="003028AC"/>
    <w:rsid w:val="00342733"/>
    <w:rsid w:val="003727AA"/>
    <w:rsid w:val="003A2309"/>
    <w:rsid w:val="003D55DB"/>
    <w:rsid w:val="004177CE"/>
    <w:rsid w:val="00450D00"/>
    <w:rsid w:val="0047592E"/>
    <w:rsid w:val="00475D2B"/>
    <w:rsid w:val="00480785"/>
    <w:rsid w:val="00483B51"/>
    <w:rsid w:val="0049682E"/>
    <w:rsid w:val="004C0B2E"/>
    <w:rsid w:val="004C3801"/>
    <w:rsid w:val="00583906"/>
    <w:rsid w:val="00615ED6"/>
    <w:rsid w:val="006939A2"/>
    <w:rsid w:val="00714295"/>
    <w:rsid w:val="007510C0"/>
    <w:rsid w:val="0075388A"/>
    <w:rsid w:val="007B7FF5"/>
    <w:rsid w:val="007C6521"/>
    <w:rsid w:val="007F61F1"/>
    <w:rsid w:val="007F7993"/>
    <w:rsid w:val="008023DC"/>
    <w:rsid w:val="00845B85"/>
    <w:rsid w:val="0087135C"/>
    <w:rsid w:val="00884EB6"/>
    <w:rsid w:val="00931A37"/>
    <w:rsid w:val="009557F8"/>
    <w:rsid w:val="009754D9"/>
    <w:rsid w:val="009D227D"/>
    <w:rsid w:val="00A13A7D"/>
    <w:rsid w:val="00A8495F"/>
    <w:rsid w:val="00AB0DD9"/>
    <w:rsid w:val="00AB6EB6"/>
    <w:rsid w:val="00AC4D53"/>
    <w:rsid w:val="00B06895"/>
    <w:rsid w:val="00B218E2"/>
    <w:rsid w:val="00B66974"/>
    <w:rsid w:val="00B67BC2"/>
    <w:rsid w:val="00BB6A78"/>
    <w:rsid w:val="00BD234C"/>
    <w:rsid w:val="00BD5404"/>
    <w:rsid w:val="00BF2E0F"/>
    <w:rsid w:val="00BF3AA0"/>
    <w:rsid w:val="00C15F28"/>
    <w:rsid w:val="00C27E26"/>
    <w:rsid w:val="00CD0B4E"/>
    <w:rsid w:val="00CD1121"/>
    <w:rsid w:val="00D11A24"/>
    <w:rsid w:val="00D901E9"/>
    <w:rsid w:val="00DF615E"/>
    <w:rsid w:val="00E273BA"/>
    <w:rsid w:val="00E41B7D"/>
    <w:rsid w:val="00E541E8"/>
    <w:rsid w:val="00E75072"/>
    <w:rsid w:val="00E84FBC"/>
    <w:rsid w:val="00E8569B"/>
    <w:rsid w:val="00E90005"/>
    <w:rsid w:val="00E9654A"/>
    <w:rsid w:val="00F273DD"/>
    <w:rsid w:val="00F70192"/>
    <w:rsid w:val="00F73FC7"/>
    <w:rsid w:val="00F80B61"/>
    <w:rsid w:val="00F937B0"/>
    <w:rsid w:val="00FD4D20"/>
    <w:rsid w:val="00FE2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6AC48C"/>
  <w15:chartTrackingRefBased/>
  <w15:docId w15:val="{8C3C2903-6213-42B4-AD3E-5364D51473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15E5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5531"/>
    <w:pPr>
      <w:ind w:left="720"/>
      <w:contextualSpacing/>
    </w:pPr>
  </w:style>
  <w:style w:type="paragraph" w:styleId="NormalWeb">
    <w:name w:val="Normal (Web)"/>
    <w:basedOn w:val="Normal"/>
    <w:uiPriority w:val="99"/>
    <w:semiHidden/>
    <w:unhideWhenUsed/>
    <w:rsid w:val="00F73FC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B67BC2"/>
    <w:rPr>
      <w:b/>
      <w:bCs/>
    </w:rPr>
  </w:style>
  <w:style w:type="character" w:customStyle="1" w:styleId="Heading1Char">
    <w:name w:val="Heading 1 Char"/>
    <w:basedOn w:val="DefaultParagraphFont"/>
    <w:link w:val="Heading1"/>
    <w:uiPriority w:val="9"/>
    <w:rsid w:val="00115E54"/>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53739">
      <w:bodyDiv w:val="1"/>
      <w:marLeft w:val="0"/>
      <w:marRight w:val="0"/>
      <w:marTop w:val="0"/>
      <w:marBottom w:val="0"/>
      <w:divBdr>
        <w:top w:val="none" w:sz="0" w:space="0" w:color="auto"/>
        <w:left w:val="none" w:sz="0" w:space="0" w:color="auto"/>
        <w:bottom w:val="none" w:sz="0" w:space="0" w:color="auto"/>
        <w:right w:val="none" w:sz="0" w:space="0" w:color="auto"/>
      </w:divBdr>
    </w:div>
    <w:div w:id="175389163">
      <w:bodyDiv w:val="1"/>
      <w:marLeft w:val="0"/>
      <w:marRight w:val="0"/>
      <w:marTop w:val="0"/>
      <w:marBottom w:val="0"/>
      <w:divBdr>
        <w:top w:val="none" w:sz="0" w:space="0" w:color="auto"/>
        <w:left w:val="none" w:sz="0" w:space="0" w:color="auto"/>
        <w:bottom w:val="none" w:sz="0" w:space="0" w:color="auto"/>
        <w:right w:val="none" w:sz="0" w:space="0" w:color="auto"/>
      </w:divBdr>
      <w:divsChild>
        <w:div w:id="93787348">
          <w:marLeft w:val="0"/>
          <w:marRight w:val="0"/>
          <w:marTop w:val="0"/>
          <w:marBottom w:val="0"/>
          <w:divBdr>
            <w:top w:val="none" w:sz="0" w:space="0" w:color="auto"/>
            <w:left w:val="none" w:sz="0" w:space="0" w:color="auto"/>
            <w:bottom w:val="none" w:sz="0" w:space="0" w:color="auto"/>
            <w:right w:val="none" w:sz="0" w:space="0" w:color="auto"/>
          </w:divBdr>
        </w:div>
      </w:divsChild>
    </w:div>
    <w:div w:id="259682871">
      <w:bodyDiv w:val="1"/>
      <w:marLeft w:val="0"/>
      <w:marRight w:val="0"/>
      <w:marTop w:val="0"/>
      <w:marBottom w:val="0"/>
      <w:divBdr>
        <w:top w:val="none" w:sz="0" w:space="0" w:color="auto"/>
        <w:left w:val="none" w:sz="0" w:space="0" w:color="auto"/>
        <w:bottom w:val="none" w:sz="0" w:space="0" w:color="auto"/>
        <w:right w:val="none" w:sz="0" w:space="0" w:color="auto"/>
      </w:divBdr>
    </w:div>
    <w:div w:id="315302072">
      <w:bodyDiv w:val="1"/>
      <w:marLeft w:val="0"/>
      <w:marRight w:val="0"/>
      <w:marTop w:val="0"/>
      <w:marBottom w:val="0"/>
      <w:divBdr>
        <w:top w:val="none" w:sz="0" w:space="0" w:color="auto"/>
        <w:left w:val="none" w:sz="0" w:space="0" w:color="auto"/>
        <w:bottom w:val="none" w:sz="0" w:space="0" w:color="auto"/>
        <w:right w:val="none" w:sz="0" w:space="0" w:color="auto"/>
      </w:divBdr>
    </w:div>
    <w:div w:id="1250458258">
      <w:bodyDiv w:val="1"/>
      <w:marLeft w:val="0"/>
      <w:marRight w:val="0"/>
      <w:marTop w:val="0"/>
      <w:marBottom w:val="0"/>
      <w:divBdr>
        <w:top w:val="none" w:sz="0" w:space="0" w:color="auto"/>
        <w:left w:val="none" w:sz="0" w:space="0" w:color="auto"/>
        <w:bottom w:val="none" w:sz="0" w:space="0" w:color="auto"/>
        <w:right w:val="none" w:sz="0" w:space="0" w:color="auto"/>
      </w:divBdr>
    </w:div>
    <w:div w:id="1296834274">
      <w:bodyDiv w:val="1"/>
      <w:marLeft w:val="0"/>
      <w:marRight w:val="0"/>
      <w:marTop w:val="0"/>
      <w:marBottom w:val="0"/>
      <w:divBdr>
        <w:top w:val="none" w:sz="0" w:space="0" w:color="auto"/>
        <w:left w:val="none" w:sz="0" w:space="0" w:color="auto"/>
        <w:bottom w:val="none" w:sz="0" w:space="0" w:color="auto"/>
        <w:right w:val="none" w:sz="0" w:space="0" w:color="auto"/>
      </w:divBdr>
    </w:div>
    <w:div w:id="1358895117">
      <w:bodyDiv w:val="1"/>
      <w:marLeft w:val="0"/>
      <w:marRight w:val="0"/>
      <w:marTop w:val="0"/>
      <w:marBottom w:val="0"/>
      <w:divBdr>
        <w:top w:val="none" w:sz="0" w:space="0" w:color="auto"/>
        <w:left w:val="none" w:sz="0" w:space="0" w:color="auto"/>
        <w:bottom w:val="none" w:sz="0" w:space="0" w:color="auto"/>
        <w:right w:val="none" w:sz="0" w:space="0" w:color="auto"/>
      </w:divBdr>
    </w:div>
    <w:div w:id="1425496599">
      <w:bodyDiv w:val="1"/>
      <w:marLeft w:val="0"/>
      <w:marRight w:val="0"/>
      <w:marTop w:val="0"/>
      <w:marBottom w:val="0"/>
      <w:divBdr>
        <w:top w:val="none" w:sz="0" w:space="0" w:color="auto"/>
        <w:left w:val="none" w:sz="0" w:space="0" w:color="auto"/>
        <w:bottom w:val="none" w:sz="0" w:space="0" w:color="auto"/>
        <w:right w:val="none" w:sz="0" w:space="0" w:color="auto"/>
      </w:divBdr>
      <w:divsChild>
        <w:div w:id="424618459">
          <w:marLeft w:val="547"/>
          <w:marRight w:val="0"/>
          <w:marTop w:val="144"/>
          <w:marBottom w:val="0"/>
          <w:divBdr>
            <w:top w:val="none" w:sz="0" w:space="0" w:color="auto"/>
            <w:left w:val="none" w:sz="0" w:space="0" w:color="auto"/>
            <w:bottom w:val="none" w:sz="0" w:space="0" w:color="auto"/>
            <w:right w:val="none" w:sz="0" w:space="0" w:color="auto"/>
          </w:divBdr>
        </w:div>
      </w:divsChild>
    </w:div>
    <w:div w:id="1425612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922</Words>
  <Characters>6160</Characters>
  <Application>Microsoft Office Word</Application>
  <DocSecurity>0</DocSecurity>
  <Lines>180</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Gurinder Singh</dc:creator>
  <cp:keywords/>
  <dc:description/>
  <cp:lastModifiedBy>Gurinder Singh</cp:lastModifiedBy>
  <cp:revision>6</cp:revision>
  <dcterms:created xsi:type="dcterms:W3CDTF">2024-02-11T18:38:00Z</dcterms:created>
  <dcterms:modified xsi:type="dcterms:W3CDTF">2024-02-15T20:23:00Z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ee31e925-8be8-4c3f-ac5a-4356a7bc0ab3</vt:lpwstr>
  </property>
</Properties>
</file>