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25AC3" w14:textId="6E328B0A" w:rsidR="00315D59" w:rsidRDefault="00770035">
      <w:pPr>
        <w:spacing w:after="2032" w:line="259" w:lineRule="auto"/>
        <w:ind w:left="0" w:right="0" w:firstLine="0"/>
      </w:pPr>
      <w:r>
        <w:t xml:space="preserve"> </w:t>
      </w:r>
      <w:r w:rsidR="00071BEE">
        <w:rPr>
          <w:noProof/>
        </w:rPr>
        <w:drawing>
          <wp:inline distT="0" distB="0" distL="0" distR="0" wp14:anchorId="240CE463" wp14:editId="1334E823">
            <wp:extent cx="5727700" cy="1835150"/>
            <wp:effectExtent l="0" t="0" r="6350" b="0"/>
            <wp:docPr id="253037334" name="Picture 2" descr="Assortment of br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37334" name="Picture 253037334" descr="Assortment of bread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835150"/>
                    </a:xfrm>
                    <a:prstGeom prst="rect">
                      <a:avLst/>
                    </a:prstGeom>
                  </pic:spPr>
                </pic:pic>
              </a:graphicData>
            </a:graphic>
          </wp:inline>
        </w:drawing>
      </w:r>
    </w:p>
    <w:p w14:paraId="1F00E546" w14:textId="3DCA24CF" w:rsidR="00315D59" w:rsidRDefault="00770035">
      <w:pPr>
        <w:spacing w:after="617" w:line="259" w:lineRule="auto"/>
        <w:ind w:left="0" w:right="0" w:firstLine="0"/>
      </w:pPr>
      <w:r>
        <w:t xml:space="preserve"> </w:t>
      </w:r>
    </w:p>
    <w:p w14:paraId="006880C8" w14:textId="77777777" w:rsidR="00315D59" w:rsidRPr="00A75E8C" w:rsidRDefault="00770035">
      <w:pPr>
        <w:spacing w:after="250" w:line="259" w:lineRule="auto"/>
        <w:ind w:left="0" w:right="9" w:firstLine="0"/>
        <w:jc w:val="center"/>
        <w:rPr>
          <w:sz w:val="96"/>
          <w:szCs w:val="96"/>
        </w:rPr>
      </w:pPr>
      <w:r w:rsidRPr="00A75E8C">
        <w:rPr>
          <w:b/>
          <w:color w:val="0F4761" w:themeColor="accent1" w:themeShade="BF"/>
          <w:sz w:val="96"/>
          <w:szCs w:val="96"/>
        </w:rPr>
        <w:t xml:space="preserve">Riverside </w:t>
      </w:r>
      <w:r w:rsidRPr="00A75E8C">
        <w:rPr>
          <w:b/>
          <w:color w:val="1F3864"/>
          <w:sz w:val="96"/>
          <w:szCs w:val="96"/>
        </w:rPr>
        <w:t xml:space="preserve">Bakehouse </w:t>
      </w:r>
    </w:p>
    <w:p w14:paraId="45BD870F" w14:textId="0D6259AB" w:rsidR="00315D59" w:rsidRDefault="00770035" w:rsidP="0045239C">
      <w:pPr>
        <w:spacing w:after="756" w:line="361" w:lineRule="auto"/>
        <w:ind w:left="0" w:right="0" w:firstLine="0"/>
        <w:jc w:val="center"/>
      </w:pPr>
      <w:r>
        <w:rPr>
          <w:color w:val="444444"/>
          <w:sz w:val="28"/>
        </w:rPr>
        <w:t>A Business Plan Submitted in Partial Fulfilment of the Module Requirements for Enterprise and Entrepreneurship</w:t>
      </w:r>
    </w:p>
    <w:p w14:paraId="12F3184E" w14:textId="77777777" w:rsidR="00315D59" w:rsidRDefault="00770035">
      <w:pPr>
        <w:spacing w:after="717" w:line="259" w:lineRule="auto"/>
        <w:ind w:left="60" w:right="0" w:firstLine="0"/>
        <w:jc w:val="center"/>
      </w:pPr>
      <w:r>
        <w:t xml:space="preserve"> </w:t>
      </w:r>
    </w:p>
    <w:p w14:paraId="12F81140" w14:textId="77777777" w:rsidR="00315D59" w:rsidRDefault="00770035">
      <w:pPr>
        <w:spacing w:after="317" w:line="259" w:lineRule="auto"/>
        <w:ind w:left="0" w:right="0" w:firstLine="0"/>
      </w:pPr>
      <w:r>
        <w:t xml:space="preserve"> </w:t>
      </w:r>
    </w:p>
    <w:p w14:paraId="51BA7E78" w14:textId="77777777" w:rsidR="00315D59" w:rsidRDefault="00770035">
      <w:pPr>
        <w:spacing w:after="315" w:line="259" w:lineRule="auto"/>
        <w:jc w:val="center"/>
      </w:pPr>
      <w:r>
        <w:rPr>
          <w:b/>
        </w:rPr>
        <w:t xml:space="preserve">Institution: </w:t>
      </w:r>
      <w:r>
        <w:t xml:space="preserve">University of Wales Trinity Saint David (UWTSD), London Campus </w:t>
      </w:r>
    </w:p>
    <w:p w14:paraId="7A92A099" w14:textId="4F895330" w:rsidR="00315D59" w:rsidRDefault="00770035">
      <w:pPr>
        <w:spacing w:after="315" w:line="259" w:lineRule="auto"/>
        <w:ind w:right="8"/>
        <w:jc w:val="center"/>
      </w:pPr>
      <w:r>
        <w:rPr>
          <w:b/>
        </w:rPr>
        <w:t xml:space="preserve">Programme of Study: </w:t>
      </w:r>
      <w:r w:rsidR="0073043C">
        <w:t>CERTHE Business Skills for the Workplace</w:t>
      </w:r>
    </w:p>
    <w:p w14:paraId="66281A12" w14:textId="77777777" w:rsidR="00315D59" w:rsidRDefault="00770035">
      <w:pPr>
        <w:spacing w:after="315" w:line="259" w:lineRule="auto"/>
        <w:ind w:right="3"/>
        <w:jc w:val="center"/>
      </w:pPr>
      <w:r>
        <w:rPr>
          <w:b/>
        </w:rPr>
        <w:t xml:space="preserve">Module Title: </w:t>
      </w:r>
      <w:r>
        <w:t xml:space="preserve">Enterprise and Entrepreneurship </w:t>
      </w:r>
    </w:p>
    <w:p w14:paraId="2B7D148F" w14:textId="481007AA" w:rsidR="00315D59" w:rsidRDefault="00770035">
      <w:pPr>
        <w:spacing w:after="315" w:line="259" w:lineRule="auto"/>
        <w:ind w:right="3"/>
        <w:jc w:val="center"/>
      </w:pPr>
      <w:r>
        <w:rPr>
          <w:b/>
        </w:rPr>
        <w:t xml:space="preserve">Module Code: </w:t>
      </w:r>
      <w:r w:rsidR="0073043C">
        <w:t>LCLM4006_LON</w:t>
      </w:r>
    </w:p>
    <w:p w14:paraId="788A7AA0" w14:textId="77777777" w:rsidR="00315D59" w:rsidRDefault="00770035">
      <w:pPr>
        <w:spacing w:after="315" w:line="259" w:lineRule="auto"/>
        <w:ind w:right="6"/>
        <w:jc w:val="center"/>
      </w:pPr>
      <w:r>
        <w:rPr>
          <w:b/>
        </w:rPr>
        <w:lastRenderedPageBreak/>
        <w:t xml:space="preserve">Assignment Title: </w:t>
      </w:r>
      <w:r>
        <w:t xml:space="preserve">Business Plan — Riverside Bakehouse </w:t>
      </w:r>
    </w:p>
    <w:p w14:paraId="738F53AB" w14:textId="3F5CC34A" w:rsidR="00315D59" w:rsidRDefault="00770035">
      <w:pPr>
        <w:spacing w:after="315" w:line="259" w:lineRule="auto"/>
        <w:ind w:right="2"/>
        <w:jc w:val="center"/>
      </w:pPr>
      <w:r>
        <w:rPr>
          <w:b/>
        </w:rPr>
        <w:t xml:space="preserve">Student </w:t>
      </w:r>
      <w:r w:rsidR="0073043C">
        <w:rPr>
          <w:b/>
        </w:rPr>
        <w:t>Name:</w:t>
      </w:r>
      <w:r w:rsidR="0073043C" w:rsidRPr="0073043C">
        <w:rPr>
          <w:b/>
        </w:rPr>
        <w:t xml:space="preserve"> Florin Alexandru Merian</w:t>
      </w:r>
    </w:p>
    <w:p w14:paraId="5C89B796" w14:textId="43FE0D73" w:rsidR="00315D59" w:rsidRDefault="00770035">
      <w:pPr>
        <w:spacing w:after="315" w:line="259" w:lineRule="auto"/>
        <w:ind w:right="3"/>
        <w:jc w:val="center"/>
      </w:pPr>
      <w:r>
        <w:rPr>
          <w:b/>
        </w:rPr>
        <w:t xml:space="preserve">Student Number: </w:t>
      </w:r>
      <w:r w:rsidR="0073043C">
        <w:t>2511418</w:t>
      </w:r>
    </w:p>
    <w:p w14:paraId="2A54E80F" w14:textId="5BD1F4FC" w:rsidR="00315D59" w:rsidRDefault="00770035">
      <w:pPr>
        <w:spacing w:after="317" w:line="259" w:lineRule="auto"/>
        <w:ind w:left="0" w:right="7" w:firstLine="0"/>
        <w:jc w:val="center"/>
      </w:pPr>
      <w:r>
        <w:rPr>
          <w:b/>
        </w:rPr>
        <w:t xml:space="preserve">Lecturer’s Name: </w:t>
      </w:r>
      <w:r w:rsidR="0073043C">
        <w:t>Thomas Adeyemi</w:t>
      </w:r>
    </w:p>
    <w:p w14:paraId="165756E0" w14:textId="63A88505" w:rsidR="00315D59" w:rsidRDefault="00770035">
      <w:pPr>
        <w:spacing w:after="315" w:line="259" w:lineRule="auto"/>
        <w:ind w:right="8"/>
        <w:jc w:val="center"/>
      </w:pPr>
      <w:r>
        <w:rPr>
          <w:b/>
        </w:rPr>
        <w:t xml:space="preserve">Submission Date: </w:t>
      </w:r>
      <w:r w:rsidR="00217EFB">
        <w:rPr>
          <w:b/>
        </w:rPr>
        <w:t>25.07.2026</w:t>
      </w:r>
    </w:p>
    <w:p w14:paraId="2FAC9788" w14:textId="77777777" w:rsidR="00315D59" w:rsidRDefault="00770035">
      <w:pPr>
        <w:spacing w:after="112" w:line="259" w:lineRule="auto"/>
        <w:ind w:left="-5" w:right="0"/>
      </w:pPr>
      <w:r>
        <w:rPr>
          <w:b/>
        </w:rPr>
        <w:t xml:space="preserve">Word Count: </w:t>
      </w:r>
      <w:r>
        <w:t xml:space="preserve">approx. 2,000 words (excluding title page, executive summary, table of </w:t>
      </w:r>
    </w:p>
    <w:p w14:paraId="0B3E132D" w14:textId="77777777" w:rsidR="00315D59" w:rsidRDefault="00770035">
      <w:pPr>
        <w:spacing w:after="237" w:line="259" w:lineRule="auto"/>
        <w:ind w:right="7"/>
        <w:jc w:val="center"/>
      </w:pPr>
      <w:r>
        <w:t xml:space="preserve">contents, tables, chart, and reference list) </w:t>
      </w:r>
    </w:p>
    <w:p w14:paraId="677265DC" w14:textId="77777777" w:rsidR="00315D59" w:rsidRDefault="00770035">
      <w:pPr>
        <w:spacing w:after="0" w:line="259" w:lineRule="auto"/>
        <w:ind w:left="0" w:right="0" w:firstLine="0"/>
      </w:pPr>
      <w:r>
        <w:t xml:space="preserve"> </w:t>
      </w:r>
    </w:p>
    <w:p w14:paraId="2ABA91D3" w14:textId="77777777" w:rsidR="00315D59" w:rsidRDefault="00770035">
      <w:pPr>
        <w:pStyle w:val="Heading1"/>
        <w:numPr>
          <w:ilvl w:val="0"/>
          <w:numId w:val="0"/>
        </w:numPr>
        <w:ind w:left="-5"/>
      </w:pPr>
      <w:bookmarkStart w:id="0" w:name="_Toc24684"/>
      <w:r>
        <w:t xml:space="preserve">Executive Summary </w:t>
      </w:r>
      <w:bookmarkEnd w:id="0"/>
    </w:p>
    <w:p w14:paraId="52790A84" w14:textId="77777777" w:rsidR="00315D59" w:rsidRDefault="00770035">
      <w:pPr>
        <w:spacing w:after="117" w:line="259" w:lineRule="auto"/>
        <w:ind w:left="-5" w:right="0"/>
      </w:pPr>
      <w:r>
        <w:t xml:space="preserve">This business plan has been produced as part of the Enterprise and </w:t>
      </w:r>
    </w:p>
    <w:p w14:paraId="08955302" w14:textId="6F3649B2" w:rsidR="00315D59" w:rsidRDefault="00770035">
      <w:pPr>
        <w:spacing w:after="1"/>
        <w:ind w:left="-5" w:right="0"/>
      </w:pPr>
      <w:r>
        <w:t xml:space="preserve">Entrepreneurship module at the University of Wales Trinity Saint David (UWTSD), London Campus. It presents my personal plan to open Riverside Bakehouse a small independent bakery I intend to launch on Oundle Road in the Fletton Quays area of Peterborough, close to the River Nene. The business will sell fresh bread, pastries, and traybakes baked from scratch each morning, using surplus “imperfect” fruit and vegetables bought directly from Fenland Fresh Growers, a Cambridgeshire Fens cooperative. Anything unsold at closing time will be donated to Matthew’s </w:t>
      </w:r>
    </w:p>
    <w:p w14:paraId="639E1A2A" w14:textId="1DD99722" w:rsidR="00315D59" w:rsidRDefault="00770035">
      <w:pPr>
        <w:ind w:left="-5" w:right="0"/>
      </w:pPr>
      <w:r>
        <w:t>Pantry, a local food</w:t>
      </w:r>
      <w:r w:rsidR="003B7A90">
        <w:t xml:space="preserve"> </w:t>
      </w:r>
      <w:r>
        <w:t xml:space="preserve">share project. The business will register as a Community Interest Company (CIC), formally locking in its social purpose: reducing local food waste and creating paid apprenticeships for young people not in education, employment, or training. </w:t>
      </w:r>
    </w:p>
    <w:p w14:paraId="435E9E11" w14:textId="3FD3D978" w:rsidR="00315D59" w:rsidRDefault="00770035">
      <w:pPr>
        <w:ind w:left="-5" w:right="0"/>
      </w:pPr>
      <w:r>
        <w:t>Start-up funding of £2</w:t>
      </w:r>
      <w:r w:rsidR="00671E9C">
        <w:t>1</w:t>
      </w:r>
      <w:r>
        <w:t>,</w:t>
      </w:r>
      <w:r w:rsidR="00671E9C">
        <w:t>5</w:t>
      </w:r>
      <w:r>
        <w:t xml:space="preserve">00 comes from personal savings (£5,000), a </w:t>
      </w:r>
      <w:r w:rsidR="0073043C">
        <w:t>government backed</w:t>
      </w:r>
      <w:r>
        <w:t xml:space="preserve"> Start Up Loan (£15,000 at 6% fixed, repaid at £290 per month over five years), and a UK Shared Prosperity Fund grant through Peterborough City Council (£5,000  </w:t>
      </w:r>
      <w:r w:rsidR="003B7A90">
        <w:t>non-repayable</w:t>
      </w:r>
      <w:r>
        <w:t xml:space="preserve">). I plan to approach Peterborough City Council before committing to any lease to confirm food registration requirements and grant eligibility. The six-month financial forecast projects break-even around month six, with revenue growing from £3,500 in month one to £9,500 by month six as the customer base builds on the riverside. </w:t>
      </w:r>
    </w:p>
    <w:p w14:paraId="1FE2BFBB" w14:textId="77777777" w:rsidR="00315D59" w:rsidRDefault="00770035">
      <w:pPr>
        <w:spacing w:after="0" w:line="259" w:lineRule="auto"/>
        <w:ind w:left="0" w:right="0" w:firstLine="0"/>
      </w:pPr>
      <w:r>
        <w:t xml:space="preserve"> </w:t>
      </w:r>
    </w:p>
    <w:p w14:paraId="0E41F83E" w14:textId="77777777" w:rsidR="00782CF7" w:rsidRDefault="00782CF7">
      <w:pPr>
        <w:spacing w:after="0" w:line="259" w:lineRule="auto"/>
        <w:ind w:left="0" w:right="0" w:firstLine="0"/>
      </w:pPr>
    </w:p>
    <w:p w14:paraId="24E3C130" w14:textId="77777777" w:rsidR="00782CF7" w:rsidRDefault="00782CF7">
      <w:pPr>
        <w:spacing w:after="0" w:line="259" w:lineRule="auto"/>
        <w:ind w:left="0" w:right="0" w:firstLine="0"/>
      </w:pPr>
    </w:p>
    <w:sdt>
      <w:sdtPr>
        <w:id w:val="412281509"/>
        <w:docPartObj>
          <w:docPartGallery w:val="Table of Contents"/>
        </w:docPartObj>
      </w:sdtPr>
      <w:sdtEndPr/>
      <w:sdtContent>
        <w:p w14:paraId="58E21C55" w14:textId="77777777" w:rsidR="00315D59" w:rsidRDefault="00770035">
          <w:pPr>
            <w:spacing w:after="290" w:line="259" w:lineRule="auto"/>
            <w:ind w:left="-5" w:right="0"/>
          </w:pPr>
          <w:r>
            <w:rPr>
              <w:b/>
              <w:color w:val="1F3864"/>
              <w:sz w:val="30"/>
            </w:rPr>
            <w:t xml:space="preserve">Table of Contents </w:t>
          </w:r>
        </w:p>
        <w:p w14:paraId="7565D9F1" w14:textId="77777777" w:rsidR="00315D59" w:rsidRDefault="00770035">
          <w:pPr>
            <w:pStyle w:val="TOC1"/>
            <w:tabs>
              <w:tab w:val="right" w:leader="dot" w:pos="9031"/>
            </w:tabs>
          </w:pPr>
          <w:r>
            <w:fldChar w:fldCharType="begin"/>
          </w:r>
          <w:r>
            <w:instrText xml:space="preserve"> TOC \o "1-2" \h \z \u </w:instrText>
          </w:r>
          <w:r>
            <w:fldChar w:fldCharType="separate"/>
          </w:r>
          <w:hyperlink w:anchor="_Toc24684">
            <w:r w:rsidR="00315D59">
              <w:t>Executive Summary</w:t>
            </w:r>
            <w:r w:rsidR="00315D59">
              <w:tab/>
            </w:r>
            <w:r w:rsidR="00315D59">
              <w:fldChar w:fldCharType="begin"/>
            </w:r>
            <w:r w:rsidR="00315D59">
              <w:instrText>PAGEREF _Toc24684 \h</w:instrText>
            </w:r>
            <w:r w:rsidR="00315D59">
              <w:fldChar w:fldCharType="separate"/>
            </w:r>
            <w:r w:rsidR="00315D59">
              <w:t xml:space="preserve">2 </w:t>
            </w:r>
            <w:r w:rsidR="00315D59">
              <w:fldChar w:fldCharType="end"/>
            </w:r>
          </w:hyperlink>
        </w:p>
        <w:p w14:paraId="5F66F66C" w14:textId="77777777" w:rsidR="00315D59" w:rsidRDefault="00315D59">
          <w:pPr>
            <w:pStyle w:val="TOC1"/>
            <w:tabs>
              <w:tab w:val="right" w:leader="dot" w:pos="9031"/>
            </w:tabs>
          </w:pPr>
          <w:hyperlink w:anchor="_Toc24685">
            <w:r>
              <w:t>1. Overview of the Business Idea</w:t>
            </w:r>
            <w:r>
              <w:tab/>
            </w:r>
            <w:r>
              <w:fldChar w:fldCharType="begin"/>
            </w:r>
            <w:r>
              <w:instrText>PAGEREF _Toc24685 \h</w:instrText>
            </w:r>
            <w:r>
              <w:fldChar w:fldCharType="separate"/>
            </w:r>
            <w:r>
              <w:t xml:space="preserve">4 </w:t>
            </w:r>
            <w:r>
              <w:fldChar w:fldCharType="end"/>
            </w:r>
          </w:hyperlink>
        </w:p>
        <w:p w14:paraId="0C088174" w14:textId="77777777" w:rsidR="00315D59" w:rsidRDefault="00315D59">
          <w:pPr>
            <w:pStyle w:val="TOC1"/>
            <w:tabs>
              <w:tab w:val="right" w:leader="dot" w:pos="9031"/>
            </w:tabs>
          </w:pPr>
          <w:hyperlink w:anchor="_Toc24686">
            <w:r>
              <w:t>2. Organisational Structure</w:t>
            </w:r>
            <w:r>
              <w:tab/>
            </w:r>
            <w:r>
              <w:fldChar w:fldCharType="begin"/>
            </w:r>
            <w:r>
              <w:instrText>PAGEREF _Toc24686 \h</w:instrText>
            </w:r>
            <w:r>
              <w:fldChar w:fldCharType="separate"/>
            </w:r>
            <w:r>
              <w:t xml:space="preserve">4 </w:t>
            </w:r>
            <w:r>
              <w:fldChar w:fldCharType="end"/>
            </w:r>
          </w:hyperlink>
        </w:p>
        <w:p w14:paraId="3D5AE80D" w14:textId="77777777" w:rsidR="00315D59" w:rsidRDefault="00315D59">
          <w:pPr>
            <w:pStyle w:val="TOC2"/>
            <w:tabs>
              <w:tab w:val="right" w:leader="dot" w:pos="9031"/>
            </w:tabs>
          </w:pPr>
          <w:hyperlink w:anchor="_Toc24687">
            <w:r>
              <w:t>2.1 Organisational Chart</w:t>
            </w:r>
            <w:r>
              <w:tab/>
            </w:r>
            <w:r>
              <w:fldChar w:fldCharType="begin"/>
            </w:r>
            <w:r>
              <w:instrText>PAGEREF _Toc24687 \h</w:instrText>
            </w:r>
            <w:r>
              <w:fldChar w:fldCharType="separate"/>
            </w:r>
            <w:r>
              <w:t xml:space="preserve">5 </w:t>
            </w:r>
            <w:r>
              <w:fldChar w:fldCharType="end"/>
            </w:r>
          </w:hyperlink>
        </w:p>
        <w:p w14:paraId="63851B4E" w14:textId="77777777" w:rsidR="00315D59" w:rsidRDefault="00315D59">
          <w:pPr>
            <w:pStyle w:val="TOC2"/>
            <w:tabs>
              <w:tab w:val="right" w:leader="dot" w:pos="9031"/>
            </w:tabs>
          </w:pPr>
          <w:hyperlink w:anchor="_Toc24688">
            <w:r>
              <w:t>2.2 Roles and Responsibilities</w:t>
            </w:r>
            <w:r>
              <w:tab/>
            </w:r>
            <w:r>
              <w:fldChar w:fldCharType="begin"/>
            </w:r>
            <w:r>
              <w:instrText>PAGEREF _Toc24688 \h</w:instrText>
            </w:r>
            <w:r>
              <w:fldChar w:fldCharType="separate"/>
            </w:r>
            <w:r>
              <w:t xml:space="preserve">5 </w:t>
            </w:r>
            <w:r>
              <w:fldChar w:fldCharType="end"/>
            </w:r>
          </w:hyperlink>
        </w:p>
        <w:p w14:paraId="04755E59" w14:textId="77777777" w:rsidR="00315D59" w:rsidRDefault="00315D59">
          <w:pPr>
            <w:pStyle w:val="TOC1"/>
            <w:tabs>
              <w:tab w:val="right" w:leader="dot" w:pos="9031"/>
            </w:tabs>
          </w:pPr>
          <w:hyperlink w:anchor="_Toc24689">
            <w:r>
              <w:t>3. Market Research</w:t>
            </w:r>
            <w:r>
              <w:tab/>
            </w:r>
            <w:r>
              <w:fldChar w:fldCharType="begin"/>
            </w:r>
            <w:r>
              <w:instrText>PAGEREF _Toc24689 \h</w:instrText>
            </w:r>
            <w:r>
              <w:fldChar w:fldCharType="separate"/>
            </w:r>
            <w:r>
              <w:t xml:space="preserve">7 </w:t>
            </w:r>
            <w:r>
              <w:fldChar w:fldCharType="end"/>
            </w:r>
          </w:hyperlink>
        </w:p>
        <w:p w14:paraId="25B13C19" w14:textId="77777777" w:rsidR="00315D59" w:rsidRDefault="00315D59">
          <w:pPr>
            <w:pStyle w:val="TOC2"/>
            <w:tabs>
              <w:tab w:val="right" w:leader="dot" w:pos="9031"/>
            </w:tabs>
          </w:pPr>
          <w:hyperlink w:anchor="_Toc24690">
            <w:r>
              <w:t>3.1 PESTEL Analysis</w:t>
            </w:r>
            <w:r>
              <w:tab/>
            </w:r>
            <w:r>
              <w:fldChar w:fldCharType="begin"/>
            </w:r>
            <w:r>
              <w:instrText>PAGEREF _Toc24690 \h</w:instrText>
            </w:r>
            <w:r>
              <w:fldChar w:fldCharType="separate"/>
            </w:r>
            <w:r>
              <w:t xml:space="preserve">7 </w:t>
            </w:r>
            <w:r>
              <w:fldChar w:fldCharType="end"/>
            </w:r>
          </w:hyperlink>
        </w:p>
        <w:p w14:paraId="1B5B54AA" w14:textId="77777777" w:rsidR="00315D59" w:rsidRDefault="00315D59">
          <w:pPr>
            <w:pStyle w:val="TOC2"/>
            <w:tabs>
              <w:tab w:val="right" w:leader="dot" w:pos="9031"/>
            </w:tabs>
          </w:pPr>
          <w:hyperlink w:anchor="_Toc24691">
            <w:r>
              <w:t>3.2 Competition</w:t>
            </w:r>
            <w:r>
              <w:tab/>
            </w:r>
            <w:r>
              <w:fldChar w:fldCharType="begin"/>
            </w:r>
            <w:r>
              <w:instrText>PAGEREF _Toc24691 \h</w:instrText>
            </w:r>
            <w:r>
              <w:fldChar w:fldCharType="separate"/>
            </w:r>
            <w:r>
              <w:t xml:space="preserve">7 </w:t>
            </w:r>
            <w:r>
              <w:fldChar w:fldCharType="end"/>
            </w:r>
          </w:hyperlink>
        </w:p>
        <w:p w14:paraId="19CBBF79" w14:textId="77777777" w:rsidR="00315D59" w:rsidRDefault="00315D59">
          <w:pPr>
            <w:pStyle w:val="TOC2"/>
            <w:tabs>
              <w:tab w:val="right" w:leader="dot" w:pos="9031"/>
            </w:tabs>
          </w:pPr>
          <w:hyperlink w:anchor="_Toc24692">
            <w:r>
              <w:t>3.3 Porter’s Five Forces</w:t>
            </w:r>
            <w:r>
              <w:tab/>
            </w:r>
            <w:r>
              <w:fldChar w:fldCharType="begin"/>
            </w:r>
            <w:r>
              <w:instrText>PAGEREF _Toc24692 \h</w:instrText>
            </w:r>
            <w:r>
              <w:fldChar w:fldCharType="separate"/>
            </w:r>
            <w:r>
              <w:t xml:space="preserve">7 </w:t>
            </w:r>
            <w:r>
              <w:fldChar w:fldCharType="end"/>
            </w:r>
          </w:hyperlink>
        </w:p>
        <w:p w14:paraId="387D43E6" w14:textId="77777777" w:rsidR="00315D59" w:rsidRDefault="00315D59">
          <w:pPr>
            <w:pStyle w:val="TOC1"/>
            <w:tabs>
              <w:tab w:val="right" w:leader="dot" w:pos="9031"/>
            </w:tabs>
          </w:pPr>
          <w:hyperlink w:anchor="_Toc24693">
            <w:r>
              <w:t>4. Marketing Communications</w:t>
            </w:r>
            <w:r>
              <w:tab/>
            </w:r>
            <w:r>
              <w:fldChar w:fldCharType="begin"/>
            </w:r>
            <w:r>
              <w:instrText>PAGEREF _Toc24693 \h</w:instrText>
            </w:r>
            <w:r>
              <w:fldChar w:fldCharType="separate"/>
            </w:r>
            <w:r>
              <w:t xml:space="preserve">8 </w:t>
            </w:r>
            <w:r>
              <w:fldChar w:fldCharType="end"/>
            </w:r>
          </w:hyperlink>
        </w:p>
        <w:p w14:paraId="38A29836" w14:textId="77777777" w:rsidR="00315D59" w:rsidRDefault="00315D59">
          <w:pPr>
            <w:pStyle w:val="TOC1"/>
            <w:tabs>
              <w:tab w:val="right" w:leader="dot" w:pos="9031"/>
            </w:tabs>
          </w:pPr>
          <w:hyperlink w:anchor="_Toc24694">
            <w:r>
              <w:t>5. Financials</w:t>
            </w:r>
            <w:r>
              <w:tab/>
            </w:r>
            <w:r>
              <w:fldChar w:fldCharType="begin"/>
            </w:r>
            <w:r>
              <w:instrText>PAGEREF _Toc24694 \h</w:instrText>
            </w:r>
            <w:r>
              <w:fldChar w:fldCharType="separate"/>
            </w:r>
            <w:r>
              <w:t xml:space="preserve">9 </w:t>
            </w:r>
            <w:r>
              <w:fldChar w:fldCharType="end"/>
            </w:r>
          </w:hyperlink>
        </w:p>
        <w:p w14:paraId="50B6184C" w14:textId="77777777" w:rsidR="00315D59" w:rsidRDefault="00315D59">
          <w:pPr>
            <w:pStyle w:val="TOC2"/>
            <w:tabs>
              <w:tab w:val="right" w:leader="dot" w:pos="9031"/>
            </w:tabs>
          </w:pPr>
          <w:hyperlink w:anchor="_Toc24695">
            <w:r>
              <w:t>5.1 Start-Up Costs (One-Off)</w:t>
            </w:r>
            <w:r>
              <w:tab/>
            </w:r>
            <w:r>
              <w:fldChar w:fldCharType="begin"/>
            </w:r>
            <w:r>
              <w:instrText>PAGEREF _Toc24695 \h</w:instrText>
            </w:r>
            <w:r>
              <w:fldChar w:fldCharType="separate"/>
            </w:r>
            <w:r>
              <w:t xml:space="preserve">9 </w:t>
            </w:r>
            <w:r>
              <w:fldChar w:fldCharType="end"/>
            </w:r>
          </w:hyperlink>
        </w:p>
        <w:p w14:paraId="74CEFCCA" w14:textId="77777777" w:rsidR="00315D59" w:rsidRDefault="00315D59">
          <w:pPr>
            <w:pStyle w:val="TOC2"/>
            <w:tabs>
              <w:tab w:val="right" w:leader="dot" w:pos="9031"/>
            </w:tabs>
          </w:pPr>
          <w:hyperlink w:anchor="_Toc24696">
            <w:r>
              <w:t>5.2 Where the Money Comes From</w:t>
            </w:r>
            <w:r>
              <w:tab/>
            </w:r>
            <w:r>
              <w:fldChar w:fldCharType="begin"/>
            </w:r>
            <w:r>
              <w:instrText>PAGEREF _Toc24696 \h</w:instrText>
            </w:r>
            <w:r>
              <w:fldChar w:fldCharType="separate"/>
            </w:r>
            <w:r>
              <w:t xml:space="preserve">11 </w:t>
            </w:r>
            <w:r>
              <w:fldChar w:fldCharType="end"/>
            </w:r>
          </w:hyperlink>
        </w:p>
        <w:p w14:paraId="43C4C1C6" w14:textId="77777777" w:rsidR="00315D59" w:rsidRDefault="00315D59">
          <w:pPr>
            <w:pStyle w:val="TOC2"/>
            <w:tabs>
              <w:tab w:val="right" w:leader="dot" w:pos="9031"/>
            </w:tabs>
          </w:pPr>
          <w:hyperlink w:anchor="_Toc24697">
            <w:r>
              <w:t>5.3 Six-Month Cash Flow Forecast</w:t>
            </w:r>
            <w:r>
              <w:tab/>
            </w:r>
            <w:r>
              <w:fldChar w:fldCharType="begin"/>
            </w:r>
            <w:r>
              <w:instrText>PAGEREF _Toc24697 \h</w:instrText>
            </w:r>
            <w:r>
              <w:fldChar w:fldCharType="separate"/>
            </w:r>
            <w:r>
              <w:t xml:space="preserve">12 </w:t>
            </w:r>
            <w:r>
              <w:fldChar w:fldCharType="end"/>
            </w:r>
          </w:hyperlink>
        </w:p>
        <w:p w14:paraId="6E4AB473" w14:textId="77777777" w:rsidR="00315D59" w:rsidRDefault="00315D59">
          <w:pPr>
            <w:pStyle w:val="TOC2"/>
            <w:tabs>
              <w:tab w:val="right" w:leader="dot" w:pos="9031"/>
            </w:tabs>
          </w:pPr>
          <w:hyperlink w:anchor="_Toc24698">
            <w:r>
              <w:t>5.4 Six-Month Cash Flow Chart</w:t>
            </w:r>
            <w:r>
              <w:tab/>
            </w:r>
            <w:r>
              <w:fldChar w:fldCharType="begin"/>
            </w:r>
            <w:r>
              <w:instrText>PAGEREF _Toc24698 \h</w:instrText>
            </w:r>
            <w:r>
              <w:fldChar w:fldCharType="separate"/>
            </w:r>
            <w:r>
              <w:t xml:space="preserve">14 </w:t>
            </w:r>
            <w:r>
              <w:fldChar w:fldCharType="end"/>
            </w:r>
          </w:hyperlink>
        </w:p>
        <w:p w14:paraId="42F992B8" w14:textId="77777777" w:rsidR="00315D59" w:rsidRDefault="00770035">
          <w:r>
            <w:fldChar w:fldCharType="end"/>
          </w:r>
        </w:p>
      </w:sdtContent>
    </w:sdt>
    <w:p w14:paraId="7B7E68E5" w14:textId="77777777" w:rsidR="00315D59" w:rsidRDefault="00770035">
      <w:pPr>
        <w:spacing w:after="218" w:line="259" w:lineRule="auto"/>
        <w:ind w:right="-15"/>
      </w:pPr>
      <w:r>
        <w:rPr>
          <w:sz w:val="22"/>
        </w:rPr>
        <w:t>Reference List .......................................................................................................................... 16</w:t>
      </w:r>
      <w:r>
        <w:t xml:space="preserve"> </w:t>
      </w:r>
    </w:p>
    <w:p w14:paraId="3B8B010B" w14:textId="77777777" w:rsidR="00315D59" w:rsidRDefault="00770035">
      <w:pPr>
        <w:pStyle w:val="Heading1"/>
        <w:ind w:left="319" w:hanging="334"/>
      </w:pPr>
      <w:bookmarkStart w:id="1" w:name="_Toc24685"/>
      <w:r>
        <w:t xml:space="preserve">Overview of the Business Idea </w:t>
      </w:r>
      <w:bookmarkEnd w:id="1"/>
    </w:p>
    <w:p w14:paraId="5EB3D38B" w14:textId="5D877789" w:rsidR="00315D59" w:rsidRDefault="00770035">
      <w:pPr>
        <w:ind w:left="-5" w:right="0"/>
      </w:pPr>
      <w:r>
        <w:t xml:space="preserve">The business I am planning to open is Riverside Bakehouse  a small independent bakery on Oundle Road in the Fletton Quays area of Peterborough, close to the River Nene and the new flats and offices being developed along the waterfront. The idea came from noticing two problems at once: there is no proper bakery serving the riverside community, and an enormous amount of perfectly good food gets thrown away every day in this country before it ever reaches a customer. I want to solve both at the same time. </w:t>
      </w:r>
    </w:p>
    <w:p w14:paraId="33C75F74" w14:textId="147EBF8E" w:rsidR="00315D59" w:rsidRDefault="00770035">
      <w:pPr>
        <w:ind w:left="-5" w:right="0"/>
      </w:pPr>
      <w:r>
        <w:t xml:space="preserve">The core offer is fresh bread, pastries, and traybakes made from scratch every morning, sold from a shopfront counter and a simple click-and-collect system online. What makes the business different from a standard bakery is where the ingredients come from. Around a third of the fruit and vegetables I use will be bought directly </w:t>
      </w:r>
      <w:r>
        <w:lastRenderedPageBreak/>
        <w:t xml:space="preserve">from Fenland Fresh Growers, a Cambridgeshire Fens cooperative that currently throws away perfectly edible produce simply because supermarkets reject anything the wrong shape or size. I will buy that surplus, pay a fair price for it, and turn it into jams, fillings, and bakes that people actually want to eat. Anything unsold by closing time goes to Matthew’s Pantry, a local food-share project in Peterborough not a bin. </w:t>
      </w:r>
    </w:p>
    <w:p w14:paraId="02A5A476" w14:textId="4E39F764" w:rsidR="00315D59" w:rsidRDefault="00770035">
      <w:pPr>
        <w:spacing w:after="417"/>
        <w:ind w:left="-5" w:right="0"/>
      </w:pPr>
      <w:r>
        <w:t xml:space="preserve">I plan to register the business as a Community Interest Company (CIC). This legal structure was chosen specifically because it locks in the social mission in the Articles of Association reducing local food waste and creating paid apprenticeships for young people not currently in education, employment, or training so that the commitment is legally binding, not just a statement on a website. I will run the business as Managing Director from day one, supported by a Head Baker and two apprentices recruited through Peterborough College. One of the first things I will do before signing any lease is meet with Peterborough City Council’s business support team to confirm the food registration process, discuss the premises, and explore what grant funding might be available. </w:t>
      </w:r>
    </w:p>
    <w:p w14:paraId="27A2E2A3" w14:textId="77777777" w:rsidR="00315D59" w:rsidRDefault="00770035">
      <w:pPr>
        <w:pStyle w:val="Heading1"/>
        <w:ind w:left="319" w:hanging="334"/>
      </w:pPr>
      <w:bookmarkStart w:id="2" w:name="_Toc24686"/>
      <w:r>
        <w:t xml:space="preserve">Organisational Structure </w:t>
      </w:r>
      <w:bookmarkEnd w:id="2"/>
    </w:p>
    <w:p w14:paraId="2EDD61A8" w14:textId="5051D123" w:rsidR="00315D59" w:rsidRDefault="00770035">
      <w:pPr>
        <w:spacing w:after="256"/>
        <w:ind w:left="-5" w:right="0"/>
      </w:pPr>
      <w:r>
        <w:t xml:space="preserve">The team in year one is </w:t>
      </w:r>
      <w:r w:rsidR="00FF3942">
        <w:t>t</w:t>
      </w:r>
      <w:r w:rsidR="002B07F3">
        <w:t>hree</w:t>
      </w:r>
      <w:r>
        <w:t xml:space="preserve"> people. I am keeping the structure flat on purpose in a business this size, everyone needs to feel ownership of what they are doing, not just follow instructions from above. </w:t>
      </w:r>
    </w:p>
    <w:p w14:paraId="35F1993E" w14:textId="77777777" w:rsidR="00AF4D3F" w:rsidRPr="00AF4D3F" w:rsidRDefault="00770035" w:rsidP="0073043C">
      <w:pPr>
        <w:pStyle w:val="Heading2"/>
        <w:ind w:left="415" w:hanging="430"/>
      </w:pPr>
      <w:bookmarkStart w:id="3" w:name="_Toc24687"/>
      <w:r>
        <w:t>Organisational Chart</w:t>
      </w:r>
      <w:bookmarkEnd w:id="3"/>
      <w:r w:rsidRPr="0073043C">
        <w:rPr>
          <w:color w:val="FFFFFF"/>
          <w:sz w:val="20"/>
        </w:rPr>
        <w:t>(Fou</w:t>
      </w:r>
    </w:p>
    <w:p w14:paraId="33B08EEE" w14:textId="0B8D3E8B" w:rsidR="00315D59" w:rsidRDefault="00907DE6" w:rsidP="00AF4D3F">
      <w:pPr>
        <w:pStyle w:val="Heading2"/>
        <w:numPr>
          <w:ilvl w:val="0"/>
          <w:numId w:val="0"/>
        </w:numPr>
      </w:pPr>
      <w:r>
        <w:rPr>
          <w:noProof/>
        </w:rPr>
        <mc:AlternateContent>
          <mc:Choice Requires="wps">
            <w:drawing>
              <wp:anchor distT="0" distB="0" distL="114300" distR="114300" simplePos="0" relativeHeight="251662336" behindDoc="0" locked="0" layoutInCell="1" allowOverlap="1" wp14:anchorId="44A4FF83" wp14:editId="039066A5">
                <wp:simplePos x="0" y="0"/>
                <wp:positionH relativeFrom="column">
                  <wp:posOffset>1953896</wp:posOffset>
                </wp:positionH>
                <wp:positionV relativeFrom="paragraph">
                  <wp:posOffset>269875</wp:posOffset>
                </wp:positionV>
                <wp:extent cx="1920240" cy="779585"/>
                <wp:effectExtent l="0" t="0" r="22860" b="20955"/>
                <wp:wrapNone/>
                <wp:docPr id="1987072051" name="Rectangle 4"/>
                <wp:cNvGraphicFramePr/>
                <a:graphic xmlns:a="http://schemas.openxmlformats.org/drawingml/2006/main">
                  <a:graphicData uri="http://schemas.microsoft.com/office/word/2010/wordprocessingShape">
                    <wps:wsp>
                      <wps:cNvSpPr/>
                      <wps:spPr>
                        <a:xfrm>
                          <a:off x="0" y="0"/>
                          <a:ext cx="1920240" cy="7795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ED3E87" w14:textId="5941F979" w:rsidR="00907DE6" w:rsidRDefault="00907DE6" w:rsidP="00907DE6">
                            <w:pPr>
                              <w:ind w:left="0"/>
                              <w:jc w:val="center"/>
                            </w:pPr>
                            <w:r>
                              <w:t>FOUNDER(DIRECTOR)</w:t>
                            </w:r>
                          </w:p>
                          <w:p w14:paraId="224131E6" w14:textId="1D2836BC" w:rsidR="00907DE6" w:rsidRDefault="00907DE6" w:rsidP="00907DE6">
                            <w:pPr>
                              <w:ind w:left="0"/>
                              <w:jc w:val="center"/>
                            </w:pPr>
                            <w:r>
                              <w:t>FLORIN.M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4FF83" id="Rectangle 4" o:spid="_x0000_s1026" style="position:absolute;margin-left:153.85pt;margin-top:21.25pt;width:151.2pt;height:61.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" fillcolor="#156082 [3204]" strokecolor="#030e13 [484]" strokeweight="1.5pt">
                <v:textbox>
                  <w:txbxContent>
                    <w:p w14:paraId="31ED3E87" w14:textId="5941F979" w:rsidR="00907DE6" w:rsidRDefault="00907DE6" w:rsidP="00907DE6">
                      <w:pPr>
                        <w:ind w:left="0"/>
                        <w:jc w:val="center"/>
                      </w:pPr>
                      <w:r>
                        <w:t>FOUNDER(DIRECTOR)</w:t>
                      </w:r>
                    </w:p>
                    <w:p w14:paraId="224131E6" w14:textId="1D2836BC" w:rsidR="00907DE6" w:rsidRDefault="00907DE6" w:rsidP="00907DE6">
                      <w:pPr>
                        <w:ind w:left="0"/>
                        <w:jc w:val="center"/>
                      </w:pPr>
                      <w:r>
                        <w:t>FLORIN.M</w:t>
                      </w:r>
                    </w:p>
                  </w:txbxContent>
                </v:textbox>
              </v:rect>
            </w:pict>
          </mc:Fallback>
        </mc:AlternateContent>
      </w:r>
    </w:p>
    <w:p w14:paraId="3F5579A4" w14:textId="743DCFEE" w:rsidR="0073043C" w:rsidRPr="0073043C" w:rsidRDefault="00770035">
      <w:pPr>
        <w:tabs>
          <w:tab w:val="center" w:pos="2648"/>
          <w:tab w:val="center" w:pos="4212"/>
        </w:tabs>
        <w:spacing w:after="149" w:line="259" w:lineRule="auto"/>
        <w:ind w:left="0" w:right="0" w:firstLine="0"/>
        <w:rPr>
          <w:rFonts w:ascii="Felix Titling" w:hAnsi="Felix Titling"/>
        </w:rPr>
      </w:pPr>
      <w:r>
        <w:t xml:space="preserve"> </w:t>
      </w:r>
      <w:r>
        <w:tab/>
      </w:r>
    </w:p>
    <w:p w14:paraId="21E42E14" w14:textId="043BA8A0" w:rsidR="0073043C" w:rsidRDefault="00965D41">
      <w:pPr>
        <w:tabs>
          <w:tab w:val="center" w:pos="2648"/>
          <w:tab w:val="center" w:pos="4212"/>
        </w:tabs>
        <w:spacing w:after="149" w:line="259" w:lineRule="auto"/>
        <w:ind w:left="0" w:right="0" w:firstLine="0"/>
      </w:pPr>
      <w:r>
        <w:t xml:space="preserve">                                                         </w:t>
      </w:r>
    </w:p>
    <w:p w14:paraId="5B8D4345" w14:textId="55E85BC3" w:rsidR="004717B5" w:rsidRDefault="00AA7037">
      <w:pPr>
        <w:tabs>
          <w:tab w:val="center" w:pos="2645"/>
          <w:tab w:val="center" w:pos="4212"/>
        </w:tabs>
        <w:spacing w:after="441" w:line="303" w:lineRule="auto"/>
        <w:ind w:left="-5" w:right="0" w:firstLine="0"/>
      </w:pPr>
      <w:r>
        <w:rPr>
          <w:noProof/>
        </w:rPr>
        <mc:AlternateContent>
          <mc:Choice Requires="wps">
            <w:drawing>
              <wp:anchor distT="0" distB="0" distL="114300" distR="114300" simplePos="0" relativeHeight="251661312" behindDoc="0" locked="0" layoutInCell="1" allowOverlap="1" wp14:anchorId="4E1518FD" wp14:editId="2BBE9890">
                <wp:simplePos x="0" y="0"/>
                <wp:positionH relativeFrom="column">
                  <wp:posOffset>2797811</wp:posOffset>
                </wp:positionH>
                <wp:positionV relativeFrom="paragraph">
                  <wp:posOffset>206375</wp:posOffset>
                </wp:positionV>
                <wp:extent cx="45719" cy="697230"/>
                <wp:effectExtent l="38100" t="0" r="50165" b="64770"/>
                <wp:wrapNone/>
                <wp:docPr id="1963586108" name="Straight Arrow Connector 3"/>
                <wp:cNvGraphicFramePr/>
                <a:graphic xmlns:a="http://schemas.openxmlformats.org/drawingml/2006/main">
                  <a:graphicData uri="http://schemas.microsoft.com/office/word/2010/wordprocessingShape">
                    <wps:wsp>
                      <wps:cNvCnPr/>
                      <wps:spPr>
                        <a:xfrm flipH="1">
                          <a:off x="0" y="0"/>
                          <a:ext cx="45719" cy="6972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247583" id="_x0000_t32" coordsize="21600,21600" o:spt="32" o:oned="t" path="m,l21600,21600e" filled="f">
                <v:path arrowok="t" fillok="f" o:connecttype="none"/>
                <o:lock v:ext="edit" shapetype="t"/>
              </v:shapetype>
              <v:shape id="Straight Arrow Connector 3" o:spid="_x0000_s1026" type="#_x0000_t32" style="position:absolute;margin-left:220.3pt;margin-top:16.25pt;width:3.6pt;height:54.9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" strokecolor="#156082 [3204]" strokeweight="1.5pt">
                <v:stroke endarrow="block" joinstyle="miter"/>
              </v:shape>
            </w:pict>
          </mc:Fallback>
        </mc:AlternateContent>
      </w:r>
    </w:p>
    <w:p w14:paraId="3E6A6631" w14:textId="4F6E00D5" w:rsidR="006D67C1" w:rsidRDefault="00EC7E99">
      <w:pPr>
        <w:tabs>
          <w:tab w:val="center" w:pos="2645"/>
          <w:tab w:val="center" w:pos="4212"/>
        </w:tabs>
        <w:spacing w:after="441" w:line="303" w:lineRule="auto"/>
        <w:ind w:left="-5" w:right="0" w:firstLine="0"/>
      </w:pPr>
      <w:r>
        <w:rPr>
          <w:noProof/>
        </w:rPr>
        <mc:AlternateContent>
          <mc:Choice Requires="wps">
            <w:drawing>
              <wp:anchor distT="0" distB="0" distL="114300" distR="114300" simplePos="0" relativeHeight="251663360" behindDoc="0" locked="0" layoutInCell="1" allowOverlap="1" wp14:anchorId="4A22CA9D" wp14:editId="5D63D5D5">
                <wp:simplePos x="0" y="0"/>
                <wp:positionH relativeFrom="column">
                  <wp:posOffset>2179857</wp:posOffset>
                </wp:positionH>
                <wp:positionV relativeFrom="paragraph">
                  <wp:posOffset>454611</wp:posOffset>
                </wp:positionV>
                <wp:extent cx="1500554" cy="779585"/>
                <wp:effectExtent l="0" t="0" r="23495" b="20955"/>
                <wp:wrapNone/>
                <wp:docPr id="1382422515" name="Rectangle 8"/>
                <wp:cNvGraphicFramePr/>
                <a:graphic xmlns:a="http://schemas.openxmlformats.org/drawingml/2006/main">
                  <a:graphicData uri="http://schemas.microsoft.com/office/word/2010/wordprocessingShape">
                    <wps:wsp>
                      <wps:cNvSpPr/>
                      <wps:spPr>
                        <a:xfrm>
                          <a:off x="0" y="0"/>
                          <a:ext cx="1500554" cy="7795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347B1D" w14:textId="41118A31" w:rsidR="00EC7E99" w:rsidRDefault="00EC7E99" w:rsidP="00EC7E99">
                            <w:pPr>
                              <w:ind w:left="0"/>
                              <w:jc w:val="center"/>
                            </w:pPr>
                            <w:r>
                              <w:t xml:space="preserve">Head </w:t>
                            </w:r>
                            <w:r w:rsidR="00605A37">
                              <w:t>Baker</w:t>
                            </w:r>
                          </w:p>
                          <w:p w14:paraId="728D938C" w14:textId="4CAD1A8F" w:rsidR="00605A37" w:rsidRDefault="00605A37" w:rsidP="00EC7E99">
                            <w:pPr>
                              <w:ind w:left="0"/>
                              <w:jc w:val="center"/>
                            </w:pPr>
                            <w:r>
                              <w:t>FLORIN.M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22CA9D" id="Rectangle 8" o:spid="_x0000_s1027" style="position:absolute;left:0;text-align:left;margin-left:171.65pt;margin-top:35.8pt;width:118.15pt;height:6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" fillcolor="#156082 [3204]" strokecolor="#030e13 [484]" strokeweight="1.5pt">
                <v:textbox>
                  <w:txbxContent>
                    <w:p w14:paraId="29347B1D" w14:textId="41118A31" w:rsidR="00EC7E99" w:rsidRDefault="00EC7E99" w:rsidP="00EC7E99">
                      <w:pPr>
                        <w:ind w:left="0"/>
                        <w:jc w:val="center"/>
                      </w:pPr>
                      <w:r>
                        <w:t xml:space="preserve">Head </w:t>
                      </w:r>
                      <w:r w:rsidR="00605A37">
                        <w:t>Baker</w:t>
                      </w:r>
                    </w:p>
                    <w:p w14:paraId="728D938C" w14:textId="4CAD1A8F" w:rsidR="00605A37" w:rsidRDefault="00605A37" w:rsidP="00EC7E99">
                      <w:pPr>
                        <w:ind w:left="0"/>
                        <w:jc w:val="center"/>
                      </w:pPr>
                      <w:r>
                        <w:t>FLORIN.M</w:t>
                      </w:r>
                    </w:p>
                  </w:txbxContent>
                </v:textbox>
              </v:rect>
            </w:pict>
          </mc:Fallback>
        </mc:AlternateContent>
      </w:r>
    </w:p>
    <w:p w14:paraId="76F96FF1" w14:textId="77777777" w:rsidR="004A7588" w:rsidRDefault="004A7588">
      <w:pPr>
        <w:tabs>
          <w:tab w:val="center" w:pos="2646"/>
          <w:tab w:val="center" w:pos="4212"/>
        </w:tabs>
        <w:spacing w:after="0" w:line="259" w:lineRule="auto"/>
        <w:ind w:left="0" w:right="0" w:firstLine="0"/>
      </w:pPr>
    </w:p>
    <w:p w14:paraId="3FC7D579" w14:textId="77777777" w:rsidR="004A7588" w:rsidRDefault="004A7588">
      <w:pPr>
        <w:tabs>
          <w:tab w:val="center" w:pos="2646"/>
          <w:tab w:val="center" w:pos="4212"/>
        </w:tabs>
        <w:spacing w:after="0" w:line="259" w:lineRule="auto"/>
        <w:ind w:left="0" w:right="0" w:firstLine="0"/>
      </w:pPr>
    </w:p>
    <w:p w14:paraId="140CC459" w14:textId="77777777" w:rsidR="004A7588" w:rsidRDefault="004A7588">
      <w:pPr>
        <w:tabs>
          <w:tab w:val="center" w:pos="2646"/>
          <w:tab w:val="center" w:pos="4212"/>
        </w:tabs>
        <w:spacing w:after="0" w:line="259" w:lineRule="auto"/>
        <w:ind w:left="0" w:right="0" w:firstLine="0"/>
      </w:pPr>
    </w:p>
    <w:p w14:paraId="38187B37" w14:textId="77777777" w:rsidR="004A7588" w:rsidRDefault="004A7588">
      <w:pPr>
        <w:tabs>
          <w:tab w:val="center" w:pos="2646"/>
          <w:tab w:val="center" w:pos="4212"/>
        </w:tabs>
        <w:spacing w:after="0" w:line="259" w:lineRule="auto"/>
        <w:ind w:left="0" w:right="0" w:firstLine="0"/>
      </w:pPr>
    </w:p>
    <w:p w14:paraId="72209D05" w14:textId="14FC78E7" w:rsidR="004A7588" w:rsidRDefault="00A20681">
      <w:pPr>
        <w:tabs>
          <w:tab w:val="center" w:pos="2646"/>
          <w:tab w:val="center" w:pos="4212"/>
        </w:tabs>
        <w:spacing w:after="0" w:line="259" w:lineRule="auto"/>
        <w:ind w:left="0" w:right="0" w:firstLine="0"/>
      </w:pPr>
      <w:r>
        <w:rPr>
          <w:noProof/>
        </w:rPr>
        <mc:AlternateContent>
          <mc:Choice Requires="wps">
            <w:drawing>
              <wp:anchor distT="0" distB="0" distL="114300" distR="114300" simplePos="0" relativeHeight="251665408" behindDoc="0" locked="0" layoutInCell="1" allowOverlap="1" wp14:anchorId="34B6FF6C" wp14:editId="27F9CE43">
                <wp:simplePos x="0" y="0"/>
                <wp:positionH relativeFrom="column">
                  <wp:posOffset>-563343</wp:posOffset>
                </wp:positionH>
                <wp:positionV relativeFrom="paragraph">
                  <wp:posOffset>234168</wp:posOffset>
                </wp:positionV>
                <wp:extent cx="7092462" cy="0"/>
                <wp:effectExtent l="0" t="0" r="0" b="0"/>
                <wp:wrapNone/>
                <wp:docPr id="1312086132" name="Straight Connector 10"/>
                <wp:cNvGraphicFramePr/>
                <a:graphic xmlns:a="http://schemas.openxmlformats.org/drawingml/2006/main">
                  <a:graphicData uri="http://schemas.microsoft.com/office/word/2010/wordprocessingShape">
                    <wps:wsp>
                      <wps:cNvCnPr/>
                      <wps:spPr>
                        <a:xfrm>
                          <a:off x="0" y="0"/>
                          <a:ext cx="7092462"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74AC4CA" id="Straight Connector 10"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4.35pt,18.45pt" to="514.1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" strokecolor="#156082 [3204]" strokeweight="1.5pt">
                <v:stroke joinstyle="miter"/>
              </v:line>
            </w:pict>
          </mc:Fallback>
        </mc:AlternateContent>
      </w:r>
    </w:p>
    <w:p w14:paraId="47E62678" w14:textId="37E25684" w:rsidR="004A7588" w:rsidRDefault="006B3262">
      <w:pPr>
        <w:tabs>
          <w:tab w:val="center" w:pos="2646"/>
          <w:tab w:val="center" w:pos="4212"/>
        </w:tabs>
        <w:spacing w:after="0" w:line="259" w:lineRule="auto"/>
        <w:ind w:left="0" w:right="0" w:firstLine="0"/>
      </w:pPr>
      <w:r>
        <w:rPr>
          <w:noProof/>
        </w:rPr>
        <mc:AlternateContent>
          <mc:Choice Requires="wps">
            <w:drawing>
              <wp:anchor distT="0" distB="0" distL="114300" distR="114300" simplePos="0" relativeHeight="251668480" behindDoc="0" locked="0" layoutInCell="1" allowOverlap="1" wp14:anchorId="011DD3F5" wp14:editId="601B5014">
                <wp:simplePos x="0" y="0"/>
                <wp:positionH relativeFrom="column">
                  <wp:posOffset>3879702</wp:posOffset>
                </wp:positionH>
                <wp:positionV relativeFrom="paragraph">
                  <wp:posOffset>97692</wp:posOffset>
                </wp:positionV>
                <wp:extent cx="937847" cy="697523"/>
                <wp:effectExtent l="0" t="0" r="72390" b="64770"/>
                <wp:wrapNone/>
                <wp:docPr id="1038485987" name="Straight Arrow Connector 13"/>
                <wp:cNvGraphicFramePr/>
                <a:graphic xmlns:a="http://schemas.openxmlformats.org/drawingml/2006/main">
                  <a:graphicData uri="http://schemas.microsoft.com/office/word/2010/wordprocessingShape">
                    <wps:wsp>
                      <wps:cNvCnPr/>
                      <wps:spPr>
                        <a:xfrm>
                          <a:off x="0" y="0"/>
                          <a:ext cx="937847" cy="69752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3227F21" id="Straight Arrow Connector 13" o:spid="_x0000_s1026" type="#_x0000_t32" style="position:absolute;margin-left:305.5pt;margin-top:7.7pt;width:73.85pt;height:54.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" strokecolor="#156082 [3204]" strokeweight="1.5pt">
                <v:stroke endarrow="block" joinstyle="miter"/>
              </v:shape>
            </w:pict>
          </mc:Fallback>
        </mc:AlternateContent>
      </w:r>
      <w:r w:rsidR="00A20681">
        <w:rPr>
          <w:noProof/>
        </w:rPr>
        <mc:AlternateContent>
          <mc:Choice Requires="wps">
            <w:drawing>
              <wp:anchor distT="0" distB="0" distL="114300" distR="114300" simplePos="0" relativeHeight="251666432" behindDoc="0" locked="0" layoutInCell="1" allowOverlap="1" wp14:anchorId="09EBE0BA" wp14:editId="3233C8FE">
                <wp:simplePos x="0" y="0"/>
                <wp:positionH relativeFrom="column">
                  <wp:posOffset>1030996</wp:posOffset>
                </wp:positionH>
                <wp:positionV relativeFrom="paragraph">
                  <wp:posOffset>97692</wp:posOffset>
                </wp:positionV>
                <wp:extent cx="961292" cy="621323"/>
                <wp:effectExtent l="38100" t="0" r="29845" b="64770"/>
                <wp:wrapNone/>
                <wp:docPr id="1557643778" name="Straight Arrow Connector 11"/>
                <wp:cNvGraphicFramePr/>
                <a:graphic xmlns:a="http://schemas.openxmlformats.org/drawingml/2006/main">
                  <a:graphicData uri="http://schemas.microsoft.com/office/word/2010/wordprocessingShape">
                    <wps:wsp>
                      <wps:cNvCnPr/>
                      <wps:spPr>
                        <a:xfrm flipH="1">
                          <a:off x="0" y="0"/>
                          <a:ext cx="961292" cy="62132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7789F1" id="Straight Arrow Connector 11" o:spid="_x0000_s1026" type="#_x0000_t32" style="position:absolute;margin-left:81.2pt;margin-top:7.7pt;width:75.7pt;height:48.9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" strokecolor="#156082 [3204]" strokeweight="1.5pt">
                <v:stroke endarrow="block" joinstyle="miter"/>
              </v:shape>
            </w:pict>
          </mc:Fallback>
        </mc:AlternateContent>
      </w:r>
    </w:p>
    <w:p w14:paraId="6D8148D2" w14:textId="77777777" w:rsidR="00DA503C" w:rsidRDefault="00DA503C">
      <w:pPr>
        <w:tabs>
          <w:tab w:val="center" w:pos="2646"/>
          <w:tab w:val="center" w:pos="4212"/>
        </w:tabs>
        <w:spacing w:after="0" w:line="259" w:lineRule="auto"/>
        <w:ind w:left="0" w:right="0" w:firstLine="0"/>
      </w:pPr>
    </w:p>
    <w:p w14:paraId="38DD923A" w14:textId="77777777" w:rsidR="00DA503C" w:rsidRDefault="00DA503C">
      <w:pPr>
        <w:tabs>
          <w:tab w:val="center" w:pos="2646"/>
          <w:tab w:val="center" w:pos="4212"/>
        </w:tabs>
        <w:spacing w:after="0" w:line="259" w:lineRule="auto"/>
        <w:ind w:left="0" w:right="0" w:firstLine="0"/>
      </w:pPr>
    </w:p>
    <w:p w14:paraId="4DCD59FB" w14:textId="55BAFC15" w:rsidR="00DA503C" w:rsidRDefault="00A20681">
      <w:pPr>
        <w:tabs>
          <w:tab w:val="center" w:pos="2646"/>
          <w:tab w:val="center" w:pos="4212"/>
        </w:tabs>
        <w:spacing w:after="0" w:line="259" w:lineRule="auto"/>
        <w:ind w:left="0" w:right="0" w:firstLine="0"/>
      </w:pPr>
      <w:r>
        <w:rPr>
          <w:noProof/>
        </w:rPr>
        <mc:AlternateContent>
          <mc:Choice Requires="wps">
            <w:drawing>
              <wp:anchor distT="0" distB="0" distL="114300" distR="114300" simplePos="0" relativeHeight="251667456" behindDoc="0" locked="0" layoutInCell="1" allowOverlap="1" wp14:anchorId="56704A52" wp14:editId="3A4DCE9E">
                <wp:simplePos x="0" y="0"/>
                <wp:positionH relativeFrom="column">
                  <wp:posOffset>4366210</wp:posOffset>
                </wp:positionH>
                <wp:positionV relativeFrom="paragraph">
                  <wp:posOffset>110881</wp:posOffset>
                </wp:positionV>
                <wp:extent cx="1746055" cy="861206"/>
                <wp:effectExtent l="0" t="0" r="26035" b="15240"/>
                <wp:wrapNone/>
                <wp:docPr id="552143649" name="Rectangle 12"/>
                <wp:cNvGraphicFramePr/>
                <a:graphic xmlns:a="http://schemas.openxmlformats.org/drawingml/2006/main">
                  <a:graphicData uri="http://schemas.microsoft.com/office/word/2010/wordprocessingShape">
                    <wps:wsp>
                      <wps:cNvSpPr/>
                      <wps:spPr>
                        <a:xfrm>
                          <a:off x="0" y="0"/>
                          <a:ext cx="1746055" cy="86120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7B2BD8" w14:textId="39198E1F" w:rsidR="00A20681" w:rsidRDefault="00A20681" w:rsidP="00A20681">
                            <w:pPr>
                              <w:ind w:left="0"/>
                              <w:jc w:val="center"/>
                            </w:pPr>
                            <w:r>
                              <w:t>Appre</w:t>
                            </w:r>
                            <w:r w:rsidR="006B3262">
                              <w:t xml:space="preserve">ntice </w:t>
                            </w:r>
                            <w:r w:rsidR="00B80F61">
                              <w:t>(baker</w:t>
                            </w:r>
                            <w:r w:rsidR="00057AC5">
                              <w:t>2)</w:t>
                            </w:r>
                          </w:p>
                          <w:p w14:paraId="32B01708" w14:textId="3BE4D621" w:rsidR="006B3262" w:rsidRDefault="006B3262" w:rsidP="00A20681">
                            <w:pPr>
                              <w:ind w:left="0"/>
                              <w:jc w:val="center"/>
                            </w:pPr>
                            <w:r>
                              <w:t>BIANCA.S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04A52" id="Rectangle 12" o:spid="_x0000_s1028" style="position:absolute;margin-left:343.8pt;margin-top:8.75pt;width:137.5pt;height:6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" fillcolor="#156082 [3204]" strokecolor="#030e13 [484]" strokeweight="1.5pt">
                <v:textbox>
                  <w:txbxContent>
                    <w:p w14:paraId="327B2BD8" w14:textId="39198E1F" w:rsidR="00A20681" w:rsidRDefault="00A20681" w:rsidP="00A20681">
                      <w:pPr>
                        <w:ind w:left="0"/>
                        <w:jc w:val="center"/>
                      </w:pPr>
                      <w:r>
                        <w:t>Appre</w:t>
                      </w:r>
                      <w:r w:rsidR="006B3262">
                        <w:t xml:space="preserve">ntice </w:t>
                      </w:r>
                      <w:r w:rsidR="00B80F61">
                        <w:t>(baker</w:t>
                      </w:r>
                      <w:r w:rsidR="00057AC5">
                        <w:t>2)</w:t>
                      </w:r>
                    </w:p>
                    <w:p w14:paraId="32B01708" w14:textId="3BE4D621" w:rsidR="006B3262" w:rsidRDefault="006B3262" w:rsidP="00A20681">
                      <w:pPr>
                        <w:ind w:left="0"/>
                        <w:jc w:val="center"/>
                      </w:pPr>
                      <w:r>
                        <w:t>BIANCA.S</w:t>
                      </w:r>
                    </w:p>
                  </w:txbxContent>
                </v:textbox>
              </v:rect>
            </w:pict>
          </mc:Fallback>
        </mc:AlternateContent>
      </w:r>
      <w:r w:rsidR="00605A37">
        <w:rPr>
          <w:noProof/>
        </w:rPr>
        <mc:AlternateContent>
          <mc:Choice Requires="wps">
            <w:drawing>
              <wp:anchor distT="0" distB="0" distL="114300" distR="114300" simplePos="0" relativeHeight="251664384" behindDoc="0" locked="0" layoutInCell="1" allowOverlap="1" wp14:anchorId="6F9DFFE3" wp14:editId="6FADD2C0">
                <wp:simplePos x="0" y="0"/>
                <wp:positionH relativeFrom="column">
                  <wp:posOffset>333473</wp:posOffset>
                </wp:positionH>
                <wp:positionV relativeFrom="paragraph">
                  <wp:posOffset>110881</wp:posOffset>
                </wp:positionV>
                <wp:extent cx="1764323" cy="826477"/>
                <wp:effectExtent l="0" t="0" r="26670" b="12065"/>
                <wp:wrapNone/>
                <wp:docPr id="423363190" name="Rectangle 9"/>
                <wp:cNvGraphicFramePr/>
                <a:graphic xmlns:a="http://schemas.openxmlformats.org/drawingml/2006/main">
                  <a:graphicData uri="http://schemas.microsoft.com/office/word/2010/wordprocessingShape">
                    <wps:wsp>
                      <wps:cNvSpPr/>
                      <wps:spPr>
                        <a:xfrm>
                          <a:off x="0" y="0"/>
                          <a:ext cx="1764323" cy="8264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D2609D" w14:textId="05F840FA" w:rsidR="003E5A88" w:rsidRDefault="00A20681" w:rsidP="00B80F61">
                            <w:pPr>
                              <w:ind w:left="0"/>
                              <w:jc w:val="center"/>
                            </w:pPr>
                            <w:r>
                              <w:t xml:space="preserve">Apprentice </w:t>
                            </w:r>
                            <w:r w:rsidR="00B80F61">
                              <w:t>(baker1)</w:t>
                            </w:r>
                          </w:p>
                          <w:p w14:paraId="6562AE11" w14:textId="09A8503C" w:rsidR="00A20681" w:rsidRDefault="00A20681" w:rsidP="00A20681">
                            <w:pPr>
                              <w:ind w:left="0"/>
                              <w:jc w:val="center"/>
                            </w:pPr>
                            <w:r>
                              <w:t>CLAUDIU.M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9DFFE3" id="Rectangle 9" o:spid="_x0000_s1029" style="position:absolute;margin-left:26.25pt;margin-top:8.75pt;width:138.9pt;height:65.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" fillcolor="#156082 [3204]" strokecolor="#030e13 [484]" strokeweight="1.5pt">
                <v:textbox>
                  <w:txbxContent>
                    <w:p w14:paraId="0BD2609D" w14:textId="05F840FA" w:rsidR="003E5A88" w:rsidRDefault="00A20681" w:rsidP="00B80F61">
                      <w:pPr>
                        <w:ind w:left="0"/>
                        <w:jc w:val="center"/>
                      </w:pPr>
                      <w:r>
                        <w:t xml:space="preserve">Apprentice </w:t>
                      </w:r>
                      <w:r w:rsidR="00B80F61">
                        <w:t>(baker1)</w:t>
                      </w:r>
                    </w:p>
                    <w:p w14:paraId="6562AE11" w14:textId="09A8503C" w:rsidR="00A20681" w:rsidRDefault="00A20681" w:rsidP="00A20681">
                      <w:pPr>
                        <w:ind w:left="0"/>
                        <w:jc w:val="center"/>
                      </w:pPr>
                      <w:r>
                        <w:t>CLAUDIU.M</w:t>
                      </w:r>
                    </w:p>
                  </w:txbxContent>
                </v:textbox>
              </v:rect>
            </w:pict>
          </mc:Fallback>
        </mc:AlternateContent>
      </w:r>
    </w:p>
    <w:p w14:paraId="10678617" w14:textId="7053B105" w:rsidR="00DA503C" w:rsidRDefault="00DA503C">
      <w:pPr>
        <w:tabs>
          <w:tab w:val="center" w:pos="2646"/>
          <w:tab w:val="center" w:pos="4212"/>
        </w:tabs>
        <w:spacing w:after="0" w:line="259" w:lineRule="auto"/>
        <w:ind w:left="0" w:right="0" w:firstLine="0"/>
      </w:pPr>
    </w:p>
    <w:p w14:paraId="5DDB2020" w14:textId="5A01C175" w:rsidR="00315D59" w:rsidRDefault="00770035">
      <w:pPr>
        <w:tabs>
          <w:tab w:val="center" w:pos="2646"/>
          <w:tab w:val="center" w:pos="4212"/>
        </w:tabs>
        <w:spacing w:after="0" w:line="259" w:lineRule="auto"/>
        <w:ind w:left="0" w:right="0" w:firstLine="0"/>
      </w:pPr>
      <w:r>
        <w:tab/>
        <w:t xml:space="preserve"> </w:t>
      </w:r>
    </w:p>
    <w:p w14:paraId="56D94BCC" w14:textId="77777777" w:rsidR="00315D59" w:rsidRDefault="00770035">
      <w:pPr>
        <w:spacing w:after="377" w:line="259" w:lineRule="auto"/>
        <w:ind w:left="0" w:right="0" w:firstLine="0"/>
      </w:pPr>
      <w:r>
        <w:t xml:space="preserve"> </w:t>
      </w:r>
    </w:p>
    <w:p w14:paraId="66F2C758" w14:textId="77777777" w:rsidR="00A20681" w:rsidRDefault="00A20681">
      <w:pPr>
        <w:spacing w:after="377" w:line="259" w:lineRule="auto"/>
        <w:ind w:left="0" w:right="0" w:firstLine="0"/>
      </w:pPr>
    </w:p>
    <w:p w14:paraId="60996028" w14:textId="77777777" w:rsidR="00A20681" w:rsidRDefault="00A20681">
      <w:pPr>
        <w:spacing w:after="377" w:line="259" w:lineRule="auto"/>
        <w:ind w:left="0" w:right="0" w:firstLine="0"/>
      </w:pPr>
    </w:p>
    <w:p w14:paraId="693DB390" w14:textId="77777777" w:rsidR="00315D59" w:rsidRDefault="00770035">
      <w:pPr>
        <w:pStyle w:val="Heading2"/>
        <w:ind w:left="415" w:hanging="430"/>
      </w:pPr>
      <w:bookmarkStart w:id="4" w:name="_Toc24688"/>
      <w:r>
        <w:t xml:space="preserve">Roles and Responsibilities </w:t>
      </w:r>
      <w:bookmarkEnd w:id="4"/>
    </w:p>
    <w:p w14:paraId="7F1E8F13" w14:textId="27B6CE0F" w:rsidR="00315D59" w:rsidRDefault="00770035">
      <w:pPr>
        <w:spacing w:after="47" w:line="259" w:lineRule="auto"/>
        <w:ind w:left="-5" w:right="0"/>
      </w:pPr>
      <w:r>
        <w:t xml:space="preserve">In a small team roles will overlap  that is planned for, not a problem. </w:t>
      </w:r>
    </w:p>
    <w:tbl>
      <w:tblPr>
        <w:tblStyle w:val="TableGrid"/>
        <w:tblW w:w="7921" w:type="dxa"/>
        <w:tblInd w:w="6" w:type="dxa"/>
        <w:tblCellMar>
          <w:top w:w="132" w:type="dxa"/>
          <w:left w:w="119" w:type="dxa"/>
          <w:right w:w="89" w:type="dxa"/>
        </w:tblCellMar>
        <w:tblLook w:val="04A0" w:firstRow="1" w:lastRow="0" w:firstColumn="1" w:lastColumn="0" w:noHBand="0" w:noVBand="1"/>
      </w:tblPr>
      <w:tblGrid>
        <w:gridCol w:w="2000"/>
        <w:gridCol w:w="1700"/>
        <w:gridCol w:w="4221"/>
      </w:tblGrid>
      <w:tr w:rsidR="00315D59" w14:paraId="7F17BA35" w14:textId="77777777">
        <w:trPr>
          <w:trHeight w:val="714"/>
        </w:trPr>
        <w:tc>
          <w:tcPr>
            <w:tcW w:w="2000" w:type="dxa"/>
            <w:tcBorders>
              <w:top w:val="single" w:sz="4" w:space="0" w:color="000000"/>
              <w:left w:val="single" w:sz="4" w:space="0" w:color="000000"/>
              <w:bottom w:val="single" w:sz="4" w:space="0" w:color="000000"/>
              <w:right w:val="single" w:sz="4" w:space="0" w:color="000000"/>
            </w:tcBorders>
            <w:shd w:val="clear" w:color="auto" w:fill="1F3864"/>
          </w:tcPr>
          <w:p w14:paraId="5263BE18" w14:textId="77777777" w:rsidR="00315D59" w:rsidRDefault="00770035">
            <w:pPr>
              <w:spacing w:after="0" w:line="259" w:lineRule="auto"/>
              <w:ind w:left="0" w:right="7" w:firstLine="0"/>
              <w:jc w:val="center"/>
            </w:pPr>
            <w:r>
              <w:rPr>
                <w:b/>
                <w:color w:val="FFFFFF"/>
                <w:sz w:val="22"/>
              </w:rPr>
              <w:t>Role</w:t>
            </w:r>
            <w:r>
              <w:rPr>
                <w:color w:val="FFFFFF"/>
              </w:rPr>
              <w:t xml:space="preserve"> </w:t>
            </w:r>
          </w:p>
        </w:tc>
        <w:tc>
          <w:tcPr>
            <w:tcW w:w="1700" w:type="dxa"/>
            <w:tcBorders>
              <w:top w:val="single" w:sz="4" w:space="0" w:color="000000"/>
              <w:left w:val="single" w:sz="4" w:space="0" w:color="000000"/>
              <w:bottom w:val="single" w:sz="4" w:space="0" w:color="000000"/>
              <w:right w:val="single" w:sz="4" w:space="0" w:color="000000"/>
            </w:tcBorders>
            <w:shd w:val="clear" w:color="auto" w:fill="1F3864"/>
          </w:tcPr>
          <w:p w14:paraId="578071AA" w14:textId="77777777" w:rsidR="00315D59" w:rsidRDefault="00770035">
            <w:pPr>
              <w:spacing w:after="0" w:line="259" w:lineRule="auto"/>
              <w:ind w:left="0" w:right="6" w:firstLine="0"/>
              <w:jc w:val="center"/>
            </w:pPr>
            <w:r>
              <w:rPr>
                <w:b/>
                <w:color w:val="FFFFFF"/>
                <w:sz w:val="22"/>
              </w:rPr>
              <w:t>Person</w:t>
            </w:r>
            <w:r>
              <w:rPr>
                <w:color w:val="FFFFFF"/>
              </w:rPr>
              <w:t xml:space="preserve"> </w:t>
            </w:r>
          </w:p>
        </w:tc>
        <w:tc>
          <w:tcPr>
            <w:tcW w:w="4221" w:type="dxa"/>
            <w:tcBorders>
              <w:top w:val="single" w:sz="4" w:space="0" w:color="000000"/>
              <w:left w:val="single" w:sz="4" w:space="0" w:color="000000"/>
              <w:bottom w:val="single" w:sz="4" w:space="0" w:color="000000"/>
              <w:right w:val="single" w:sz="4" w:space="0" w:color="000000"/>
            </w:tcBorders>
            <w:shd w:val="clear" w:color="auto" w:fill="1F3864"/>
          </w:tcPr>
          <w:p w14:paraId="75956384" w14:textId="77777777" w:rsidR="00315D59" w:rsidRDefault="00770035">
            <w:pPr>
              <w:spacing w:after="0" w:line="259" w:lineRule="auto"/>
              <w:ind w:left="0" w:right="3" w:firstLine="0"/>
              <w:jc w:val="center"/>
            </w:pPr>
            <w:r>
              <w:rPr>
                <w:b/>
                <w:color w:val="FFFFFF"/>
                <w:sz w:val="22"/>
              </w:rPr>
              <w:t>Key Responsibilities</w:t>
            </w:r>
            <w:r>
              <w:rPr>
                <w:color w:val="FFFFFF"/>
              </w:rPr>
              <w:t xml:space="preserve"> </w:t>
            </w:r>
          </w:p>
        </w:tc>
      </w:tr>
      <w:tr w:rsidR="00315D59" w14:paraId="6B7934C8" w14:textId="77777777">
        <w:trPr>
          <w:trHeight w:val="3061"/>
        </w:trPr>
        <w:tc>
          <w:tcPr>
            <w:tcW w:w="2000" w:type="dxa"/>
            <w:tcBorders>
              <w:top w:val="single" w:sz="4" w:space="0" w:color="000000"/>
              <w:left w:val="single" w:sz="4" w:space="0" w:color="000000"/>
              <w:bottom w:val="single" w:sz="32" w:space="0" w:color="FFFFFF"/>
              <w:right w:val="single" w:sz="4" w:space="0" w:color="000000"/>
            </w:tcBorders>
            <w:shd w:val="clear" w:color="auto" w:fill="EAF0FB"/>
          </w:tcPr>
          <w:p w14:paraId="4C4F7BD0" w14:textId="77777777" w:rsidR="00315D59" w:rsidRDefault="00770035">
            <w:pPr>
              <w:spacing w:after="120" w:line="259" w:lineRule="auto"/>
              <w:ind w:left="0" w:right="0" w:firstLine="0"/>
            </w:pPr>
            <w:r>
              <w:rPr>
                <w:b/>
                <w:sz w:val="22"/>
              </w:rPr>
              <w:t xml:space="preserve">Managing </w:t>
            </w:r>
          </w:p>
          <w:p w14:paraId="204DBE72" w14:textId="77777777" w:rsidR="00315D59" w:rsidRDefault="00770035">
            <w:pPr>
              <w:spacing w:after="0" w:line="259" w:lineRule="auto"/>
              <w:ind w:left="0" w:right="0" w:firstLine="0"/>
            </w:pPr>
            <w:r>
              <w:rPr>
                <w:b/>
                <w:sz w:val="22"/>
              </w:rPr>
              <w:t>Director</w:t>
            </w:r>
            <w:r>
              <w:t xml:space="preserve"> </w:t>
            </w:r>
          </w:p>
        </w:tc>
        <w:tc>
          <w:tcPr>
            <w:tcW w:w="1700" w:type="dxa"/>
            <w:tcBorders>
              <w:top w:val="single" w:sz="4" w:space="0" w:color="000000"/>
              <w:left w:val="single" w:sz="4" w:space="0" w:color="000000"/>
              <w:bottom w:val="single" w:sz="32" w:space="0" w:color="FFFFFF"/>
              <w:right w:val="single" w:sz="4" w:space="0" w:color="000000"/>
            </w:tcBorders>
            <w:shd w:val="clear" w:color="auto" w:fill="EAF0FB"/>
          </w:tcPr>
          <w:p w14:paraId="618FD3C2" w14:textId="77777777" w:rsidR="00315D59" w:rsidRDefault="00770035">
            <w:pPr>
              <w:spacing w:after="0" w:line="259" w:lineRule="auto"/>
              <w:ind w:left="1" w:right="0" w:firstLine="0"/>
            </w:pPr>
            <w:r>
              <w:rPr>
                <w:sz w:val="22"/>
              </w:rPr>
              <w:t>Founder (Me)</w:t>
            </w:r>
            <w:r>
              <w:t xml:space="preserve"> </w:t>
            </w:r>
          </w:p>
        </w:tc>
        <w:tc>
          <w:tcPr>
            <w:tcW w:w="4221" w:type="dxa"/>
            <w:tcBorders>
              <w:top w:val="single" w:sz="4" w:space="0" w:color="000000"/>
              <w:left w:val="single" w:sz="4" w:space="0" w:color="000000"/>
              <w:bottom w:val="single" w:sz="32" w:space="0" w:color="FFFFFF"/>
              <w:right w:val="single" w:sz="4" w:space="0" w:color="000000"/>
            </w:tcBorders>
            <w:shd w:val="clear" w:color="auto" w:fill="EAF0FB"/>
          </w:tcPr>
          <w:p w14:paraId="65BBAA18" w14:textId="7C3210AE" w:rsidR="00315D59" w:rsidRDefault="00770035">
            <w:pPr>
              <w:spacing w:after="0" w:line="259" w:lineRule="auto"/>
              <w:ind w:left="2" w:right="0" w:firstLine="0"/>
            </w:pPr>
            <w:r>
              <w:rPr>
                <w:sz w:val="22"/>
              </w:rPr>
              <w:t>Overall strategy; supplier relationships with Fenland Fresh Growers and Peterborough City Council; financial management; marketing and social media; click</w:t>
            </w:r>
            <w:r w:rsidR="009D1198">
              <w:rPr>
                <w:sz w:val="22"/>
              </w:rPr>
              <w:t xml:space="preserve"> </w:t>
            </w:r>
            <w:r>
              <w:rPr>
                <w:sz w:val="22"/>
              </w:rPr>
              <w:t>and</w:t>
            </w:r>
            <w:r w:rsidR="009D1198">
              <w:rPr>
                <w:sz w:val="22"/>
              </w:rPr>
              <w:t xml:space="preserve"> </w:t>
            </w:r>
            <w:r>
              <w:rPr>
                <w:sz w:val="22"/>
              </w:rPr>
              <w:t>collect; donation coordination; food registration and compliance.</w:t>
            </w:r>
            <w:r>
              <w:t xml:space="preserve"> </w:t>
            </w:r>
          </w:p>
        </w:tc>
      </w:tr>
      <w:tr w:rsidR="00315D59" w14:paraId="65F6B071" w14:textId="77777777">
        <w:trPr>
          <w:trHeight w:val="1686"/>
        </w:trPr>
        <w:tc>
          <w:tcPr>
            <w:tcW w:w="2000" w:type="dxa"/>
            <w:tcBorders>
              <w:top w:val="single" w:sz="32" w:space="0" w:color="FFFFFF"/>
              <w:left w:val="single" w:sz="4" w:space="0" w:color="000000"/>
              <w:bottom w:val="single" w:sz="4" w:space="0" w:color="000000"/>
              <w:right w:val="single" w:sz="4" w:space="0" w:color="000000"/>
            </w:tcBorders>
          </w:tcPr>
          <w:p w14:paraId="23EAC33C" w14:textId="77777777" w:rsidR="00315D59" w:rsidRDefault="00770035">
            <w:pPr>
              <w:spacing w:after="0" w:line="259" w:lineRule="auto"/>
              <w:ind w:left="0" w:right="0" w:firstLine="0"/>
            </w:pPr>
            <w:r>
              <w:rPr>
                <w:b/>
                <w:sz w:val="22"/>
              </w:rPr>
              <w:t>Head Baker</w:t>
            </w:r>
            <w:r>
              <w:t xml:space="preserve"> </w:t>
            </w:r>
          </w:p>
        </w:tc>
        <w:tc>
          <w:tcPr>
            <w:tcW w:w="1700" w:type="dxa"/>
            <w:tcBorders>
              <w:top w:val="single" w:sz="32" w:space="0" w:color="FFFFFF"/>
              <w:left w:val="single" w:sz="4" w:space="0" w:color="000000"/>
              <w:bottom w:val="single" w:sz="4" w:space="0" w:color="000000"/>
              <w:right w:val="single" w:sz="4" w:space="0" w:color="000000"/>
            </w:tcBorders>
          </w:tcPr>
          <w:p w14:paraId="0050A1E7" w14:textId="63038A7B" w:rsidR="00315D59" w:rsidRDefault="00645F5D">
            <w:pPr>
              <w:spacing w:after="0" w:line="259" w:lineRule="auto"/>
              <w:ind w:left="1" w:right="0" w:firstLine="0"/>
            </w:pPr>
            <w:r>
              <w:t xml:space="preserve">Myself </w:t>
            </w:r>
            <w:r w:rsidR="004F2854">
              <w:t>(Me)</w:t>
            </w:r>
          </w:p>
        </w:tc>
        <w:tc>
          <w:tcPr>
            <w:tcW w:w="4221" w:type="dxa"/>
            <w:tcBorders>
              <w:top w:val="single" w:sz="32" w:space="0" w:color="FFFFFF"/>
              <w:left w:val="single" w:sz="4" w:space="0" w:color="000000"/>
              <w:bottom w:val="single" w:sz="4" w:space="0" w:color="000000"/>
              <w:right w:val="single" w:sz="4" w:space="0" w:color="000000"/>
            </w:tcBorders>
            <w:vAlign w:val="center"/>
          </w:tcPr>
          <w:p w14:paraId="305FCAE0" w14:textId="1D416377" w:rsidR="00315D59" w:rsidRDefault="00770035">
            <w:pPr>
              <w:spacing w:after="0" w:line="259" w:lineRule="auto"/>
              <w:ind w:left="2" w:right="0" w:firstLine="0"/>
            </w:pPr>
            <w:r>
              <w:rPr>
                <w:sz w:val="22"/>
              </w:rPr>
              <w:t>Leading all baking from 5 am daily; developing seasonal menus using surplus produce; managing stock and orders; allergen compliance (Natasha’s</w:t>
            </w:r>
            <w:r w:rsidR="009A6D12">
              <w:rPr>
                <w:sz w:val="22"/>
              </w:rPr>
              <w:t>)</w:t>
            </w:r>
            <w:r>
              <w:rPr>
                <w:sz w:val="22"/>
              </w:rPr>
              <w:t xml:space="preserve"> </w:t>
            </w:r>
          </w:p>
        </w:tc>
      </w:tr>
      <w:tr w:rsidR="00315D59" w14:paraId="1DBC12D7" w14:textId="77777777">
        <w:trPr>
          <w:trHeight w:val="749"/>
        </w:trPr>
        <w:tc>
          <w:tcPr>
            <w:tcW w:w="2000" w:type="dxa"/>
            <w:tcBorders>
              <w:top w:val="single" w:sz="4" w:space="0" w:color="000000"/>
              <w:left w:val="single" w:sz="4" w:space="0" w:color="000000"/>
              <w:bottom w:val="single" w:sz="32" w:space="0" w:color="FFFFFF"/>
              <w:right w:val="single" w:sz="4" w:space="0" w:color="000000"/>
            </w:tcBorders>
            <w:shd w:val="clear" w:color="auto" w:fill="1F3864"/>
          </w:tcPr>
          <w:p w14:paraId="43DBC8B3" w14:textId="77777777" w:rsidR="00315D59" w:rsidRDefault="00770035">
            <w:pPr>
              <w:spacing w:after="0" w:line="259" w:lineRule="auto"/>
              <w:ind w:left="0" w:right="33" w:firstLine="0"/>
              <w:jc w:val="center"/>
            </w:pPr>
            <w:r>
              <w:rPr>
                <w:b/>
                <w:color w:val="FFFFFF"/>
                <w:sz w:val="22"/>
              </w:rPr>
              <w:t>Role</w:t>
            </w:r>
            <w:r>
              <w:rPr>
                <w:color w:val="FFFFFF"/>
              </w:rPr>
              <w:t xml:space="preserve"> </w:t>
            </w:r>
          </w:p>
        </w:tc>
        <w:tc>
          <w:tcPr>
            <w:tcW w:w="1700" w:type="dxa"/>
            <w:tcBorders>
              <w:top w:val="single" w:sz="4" w:space="0" w:color="000000"/>
              <w:left w:val="single" w:sz="4" w:space="0" w:color="000000"/>
              <w:bottom w:val="single" w:sz="32" w:space="0" w:color="FFFFFF"/>
              <w:right w:val="single" w:sz="4" w:space="0" w:color="000000"/>
            </w:tcBorders>
            <w:shd w:val="clear" w:color="auto" w:fill="1F3864"/>
          </w:tcPr>
          <w:p w14:paraId="61AF5936" w14:textId="77777777" w:rsidR="00315D59" w:rsidRDefault="00770035">
            <w:pPr>
              <w:spacing w:after="0" w:line="259" w:lineRule="auto"/>
              <w:ind w:left="0" w:right="31" w:firstLine="0"/>
              <w:jc w:val="center"/>
            </w:pPr>
            <w:r>
              <w:rPr>
                <w:b/>
                <w:color w:val="FFFFFF"/>
                <w:sz w:val="22"/>
              </w:rPr>
              <w:t>Person</w:t>
            </w:r>
            <w:r>
              <w:rPr>
                <w:color w:val="FFFFFF"/>
              </w:rPr>
              <w:t xml:space="preserve"> </w:t>
            </w:r>
          </w:p>
        </w:tc>
        <w:tc>
          <w:tcPr>
            <w:tcW w:w="4221" w:type="dxa"/>
            <w:tcBorders>
              <w:top w:val="single" w:sz="4" w:space="0" w:color="000000"/>
              <w:left w:val="single" w:sz="4" w:space="0" w:color="000000"/>
              <w:bottom w:val="single" w:sz="32" w:space="0" w:color="FFFFFF"/>
              <w:right w:val="single" w:sz="4" w:space="0" w:color="000000"/>
            </w:tcBorders>
            <w:shd w:val="clear" w:color="auto" w:fill="1F3864"/>
          </w:tcPr>
          <w:p w14:paraId="1EFE52D2" w14:textId="77777777" w:rsidR="00315D59" w:rsidRDefault="00770035">
            <w:pPr>
              <w:spacing w:after="0" w:line="259" w:lineRule="auto"/>
              <w:ind w:left="0" w:right="29" w:firstLine="0"/>
              <w:jc w:val="center"/>
            </w:pPr>
            <w:r>
              <w:rPr>
                <w:b/>
                <w:color w:val="FFFFFF"/>
                <w:sz w:val="22"/>
              </w:rPr>
              <w:t>Key Responsibilities</w:t>
            </w:r>
            <w:r>
              <w:rPr>
                <w:color w:val="FFFFFF"/>
              </w:rPr>
              <w:t xml:space="preserve"> </w:t>
            </w:r>
          </w:p>
        </w:tc>
      </w:tr>
      <w:tr w:rsidR="00315D59" w14:paraId="0CF03AE3" w14:textId="77777777">
        <w:trPr>
          <w:trHeight w:val="1132"/>
        </w:trPr>
        <w:tc>
          <w:tcPr>
            <w:tcW w:w="2000" w:type="dxa"/>
            <w:tcBorders>
              <w:top w:val="single" w:sz="32" w:space="0" w:color="FFFFFF"/>
              <w:left w:val="single" w:sz="4" w:space="0" w:color="000000"/>
              <w:bottom w:val="single" w:sz="4" w:space="0" w:color="000000"/>
              <w:right w:val="single" w:sz="4" w:space="0" w:color="000000"/>
            </w:tcBorders>
          </w:tcPr>
          <w:p w14:paraId="532B7FB2" w14:textId="77777777" w:rsidR="00315D59" w:rsidRDefault="00315D59">
            <w:pPr>
              <w:spacing w:after="160" w:line="259" w:lineRule="auto"/>
              <w:ind w:left="0" w:right="0" w:firstLine="0"/>
            </w:pPr>
          </w:p>
        </w:tc>
        <w:tc>
          <w:tcPr>
            <w:tcW w:w="1700" w:type="dxa"/>
            <w:tcBorders>
              <w:top w:val="single" w:sz="32" w:space="0" w:color="FFFFFF"/>
              <w:left w:val="single" w:sz="4" w:space="0" w:color="000000"/>
              <w:bottom w:val="single" w:sz="4" w:space="0" w:color="000000"/>
              <w:right w:val="single" w:sz="4" w:space="0" w:color="000000"/>
            </w:tcBorders>
          </w:tcPr>
          <w:p w14:paraId="46CEB557" w14:textId="77777777" w:rsidR="00315D59" w:rsidRDefault="00315D59">
            <w:pPr>
              <w:spacing w:after="160" w:line="259" w:lineRule="auto"/>
              <w:ind w:left="0" w:right="0" w:firstLine="0"/>
            </w:pPr>
          </w:p>
        </w:tc>
        <w:tc>
          <w:tcPr>
            <w:tcW w:w="4221" w:type="dxa"/>
            <w:tcBorders>
              <w:top w:val="single" w:sz="32" w:space="0" w:color="FFFFFF"/>
              <w:left w:val="single" w:sz="4" w:space="0" w:color="000000"/>
              <w:bottom w:val="single" w:sz="4" w:space="0" w:color="000000"/>
              <w:right w:val="single" w:sz="4" w:space="0" w:color="000000"/>
            </w:tcBorders>
          </w:tcPr>
          <w:p w14:paraId="030FB71B" w14:textId="77777777" w:rsidR="00315D59" w:rsidRDefault="00770035">
            <w:pPr>
              <w:spacing w:after="0" w:line="259" w:lineRule="auto"/>
              <w:ind w:left="2" w:right="0" w:firstLine="0"/>
            </w:pPr>
            <w:r>
              <w:rPr>
                <w:sz w:val="22"/>
              </w:rPr>
              <w:t>Law); training and supervising both apprentices.</w:t>
            </w:r>
            <w:r>
              <w:t xml:space="preserve"> </w:t>
            </w:r>
          </w:p>
        </w:tc>
      </w:tr>
      <w:tr w:rsidR="00315D59" w14:paraId="4DF9CCA9" w14:textId="77777777">
        <w:trPr>
          <w:trHeight w:val="2264"/>
        </w:trPr>
        <w:tc>
          <w:tcPr>
            <w:tcW w:w="2000" w:type="dxa"/>
            <w:tcBorders>
              <w:top w:val="single" w:sz="4" w:space="0" w:color="000000"/>
              <w:left w:val="single" w:sz="4" w:space="0" w:color="000000"/>
              <w:bottom w:val="single" w:sz="32" w:space="0" w:color="FFFFFF"/>
              <w:right w:val="single" w:sz="4" w:space="0" w:color="000000"/>
            </w:tcBorders>
            <w:shd w:val="clear" w:color="auto" w:fill="EAF0FB"/>
          </w:tcPr>
          <w:p w14:paraId="770FD328" w14:textId="77777777" w:rsidR="00315D59" w:rsidRDefault="00770035">
            <w:pPr>
              <w:spacing w:after="116" w:line="259" w:lineRule="auto"/>
              <w:ind w:left="0" w:right="0" w:firstLine="0"/>
            </w:pPr>
            <w:r>
              <w:rPr>
                <w:b/>
                <w:sz w:val="22"/>
              </w:rPr>
              <w:t xml:space="preserve">Apprentice </w:t>
            </w:r>
          </w:p>
          <w:p w14:paraId="35249B4F" w14:textId="77777777" w:rsidR="00315D59" w:rsidRDefault="00770035">
            <w:pPr>
              <w:spacing w:after="0" w:line="259" w:lineRule="auto"/>
              <w:ind w:left="0" w:right="0" w:firstLine="0"/>
            </w:pPr>
            <w:r>
              <w:rPr>
                <w:b/>
                <w:sz w:val="22"/>
              </w:rPr>
              <w:t>Baker 1</w:t>
            </w:r>
            <w:r>
              <w:t xml:space="preserve"> </w:t>
            </w:r>
          </w:p>
        </w:tc>
        <w:tc>
          <w:tcPr>
            <w:tcW w:w="1700" w:type="dxa"/>
            <w:tcBorders>
              <w:top w:val="single" w:sz="4" w:space="0" w:color="000000"/>
              <w:left w:val="single" w:sz="4" w:space="0" w:color="000000"/>
              <w:bottom w:val="single" w:sz="32" w:space="0" w:color="FFFFFF"/>
              <w:right w:val="single" w:sz="4" w:space="0" w:color="000000"/>
            </w:tcBorders>
            <w:shd w:val="clear" w:color="auto" w:fill="EAF0FB"/>
          </w:tcPr>
          <w:p w14:paraId="58670515" w14:textId="77777777" w:rsidR="00315D59" w:rsidRDefault="00770035">
            <w:pPr>
              <w:spacing w:after="102" w:line="259" w:lineRule="auto"/>
              <w:ind w:left="1" w:right="0" w:firstLine="0"/>
            </w:pPr>
            <w:r>
              <w:rPr>
                <w:sz w:val="22"/>
              </w:rPr>
              <w:t xml:space="preserve">Via </w:t>
            </w:r>
          </w:p>
          <w:p w14:paraId="033AD93D" w14:textId="77777777" w:rsidR="00315D59" w:rsidRDefault="00770035">
            <w:pPr>
              <w:spacing w:after="120" w:line="259" w:lineRule="auto"/>
              <w:ind w:left="1" w:right="0" w:firstLine="0"/>
            </w:pPr>
            <w:r>
              <w:rPr>
                <w:sz w:val="22"/>
              </w:rPr>
              <w:t xml:space="preserve">Peterborough </w:t>
            </w:r>
          </w:p>
          <w:p w14:paraId="03ACAE23" w14:textId="77777777" w:rsidR="00315D59" w:rsidRDefault="00770035">
            <w:pPr>
              <w:spacing w:after="0" w:line="259" w:lineRule="auto"/>
              <w:ind w:left="1" w:right="0" w:firstLine="0"/>
            </w:pPr>
            <w:r>
              <w:rPr>
                <w:sz w:val="22"/>
              </w:rPr>
              <w:t>College</w:t>
            </w:r>
            <w:r>
              <w:t xml:space="preserve"> </w:t>
            </w:r>
          </w:p>
        </w:tc>
        <w:tc>
          <w:tcPr>
            <w:tcW w:w="4221" w:type="dxa"/>
            <w:tcBorders>
              <w:top w:val="single" w:sz="4" w:space="0" w:color="000000"/>
              <w:left w:val="single" w:sz="4" w:space="0" w:color="000000"/>
              <w:bottom w:val="single" w:sz="32" w:space="0" w:color="FFFFFF"/>
              <w:right w:val="single" w:sz="4" w:space="0" w:color="000000"/>
            </w:tcBorders>
            <w:shd w:val="clear" w:color="auto" w:fill="EAF0FB"/>
          </w:tcPr>
          <w:p w14:paraId="12A1384E" w14:textId="5C429011" w:rsidR="00315D59" w:rsidRDefault="00770035">
            <w:pPr>
              <w:spacing w:after="0" w:line="259" w:lineRule="auto"/>
              <w:ind w:left="2" w:right="0" w:firstLine="0"/>
            </w:pPr>
            <w:r>
              <w:rPr>
                <w:sz w:val="22"/>
              </w:rPr>
              <w:t>Assisting with bread prep and baking; preparing jams and fillings from surplus produce; serving customers; packaging end</w:t>
            </w:r>
            <w:r w:rsidR="009D1198">
              <w:rPr>
                <w:sz w:val="22"/>
              </w:rPr>
              <w:t xml:space="preserve"> </w:t>
            </w:r>
            <w:r>
              <w:rPr>
                <w:sz w:val="22"/>
              </w:rPr>
              <w:t>of</w:t>
            </w:r>
            <w:r w:rsidR="009D1198">
              <w:rPr>
                <w:sz w:val="22"/>
              </w:rPr>
              <w:t xml:space="preserve"> </w:t>
            </w:r>
            <w:r>
              <w:rPr>
                <w:sz w:val="22"/>
              </w:rPr>
              <w:t>day donations; working towards Level 2 Hospitality and Catering.</w:t>
            </w:r>
            <w:r>
              <w:t xml:space="preserve"> </w:t>
            </w:r>
          </w:p>
        </w:tc>
      </w:tr>
      <w:tr w:rsidR="00315D59" w14:paraId="277A705E" w14:textId="77777777">
        <w:trPr>
          <w:trHeight w:val="2651"/>
        </w:trPr>
        <w:tc>
          <w:tcPr>
            <w:tcW w:w="2000" w:type="dxa"/>
            <w:tcBorders>
              <w:top w:val="single" w:sz="32" w:space="0" w:color="FFFFFF"/>
              <w:left w:val="single" w:sz="4" w:space="0" w:color="000000"/>
              <w:bottom w:val="single" w:sz="4" w:space="0" w:color="000000"/>
              <w:right w:val="single" w:sz="4" w:space="0" w:color="000000"/>
            </w:tcBorders>
          </w:tcPr>
          <w:p w14:paraId="032D532A" w14:textId="77777777" w:rsidR="00315D59" w:rsidRDefault="00770035">
            <w:pPr>
              <w:spacing w:after="120" w:line="259" w:lineRule="auto"/>
              <w:ind w:left="0" w:right="0" w:firstLine="0"/>
            </w:pPr>
            <w:r>
              <w:rPr>
                <w:b/>
                <w:sz w:val="22"/>
              </w:rPr>
              <w:lastRenderedPageBreak/>
              <w:t xml:space="preserve">Apprentice </w:t>
            </w:r>
          </w:p>
          <w:p w14:paraId="7CDC334B" w14:textId="77777777" w:rsidR="00315D59" w:rsidRDefault="00770035">
            <w:pPr>
              <w:spacing w:after="0" w:line="259" w:lineRule="auto"/>
              <w:ind w:left="0" w:right="0" w:firstLine="0"/>
            </w:pPr>
            <w:r>
              <w:rPr>
                <w:b/>
                <w:sz w:val="22"/>
              </w:rPr>
              <w:t>Baker 2</w:t>
            </w:r>
            <w:r>
              <w:t xml:space="preserve"> </w:t>
            </w:r>
          </w:p>
        </w:tc>
        <w:tc>
          <w:tcPr>
            <w:tcW w:w="1700" w:type="dxa"/>
            <w:tcBorders>
              <w:top w:val="single" w:sz="32" w:space="0" w:color="FFFFFF"/>
              <w:left w:val="single" w:sz="4" w:space="0" w:color="000000"/>
              <w:bottom w:val="single" w:sz="4" w:space="0" w:color="000000"/>
              <w:right w:val="single" w:sz="4" w:space="0" w:color="000000"/>
            </w:tcBorders>
          </w:tcPr>
          <w:p w14:paraId="26A8B791" w14:textId="77777777" w:rsidR="00315D59" w:rsidRDefault="00770035">
            <w:pPr>
              <w:spacing w:after="107" w:line="259" w:lineRule="auto"/>
              <w:ind w:left="1" w:right="0" w:firstLine="0"/>
            </w:pPr>
            <w:r>
              <w:rPr>
                <w:sz w:val="22"/>
              </w:rPr>
              <w:t xml:space="preserve">Via </w:t>
            </w:r>
          </w:p>
          <w:p w14:paraId="3196EEB3" w14:textId="77777777" w:rsidR="00315D59" w:rsidRDefault="00770035">
            <w:pPr>
              <w:spacing w:after="120" w:line="259" w:lineRule="auto"/>
              <w:ind w:left="1" w:right="0" w:firstLine="0"/>
            </w:pPr>
            <w:r>
              <w:rPr>
                <w:sz w:val="22"/>
              </w:rPr>
              <w:t xml:space="preserve">Peterborough </w:t>
            </w:r>
          </w:p>
          <w:p w14:paraId="06500546" w14:textId="77777777" w:rsidR="00315D59" w:rsidRDefault="00770035">
            <w:pPr>
              <w:spacing w:after="0" w:line="259" w:lineRule="auto"/>
              <w:ind w:left="1" w:right="0" w:firstLine="0"/>
            </w:pPr>
            <w:r>
              <w:rPr>
                <w:sz w:val="22"/>
              </w:rPr>
              <w:t>College</w:t>
            </w:r>
            <w:r>
              <w:t xml:space="preserve"> </w:t>
            </w:r>
          </w:p>
        </w:tc>
        <w:tc>
          <w:tcPr>
            <w:tcW w:w="4221" w:type="dxa"/>
            <w:tcBorders>
              <w:top w:val="single" w:sz="32" w:space="0" w:color="FFFFFF"/>
              <w:left w:val="single" w:sz="4" w:space="0" w:color="000000"/>
              <w:bottom w:val="single" w:sz="4" w:space="0" w:color="000000"/>
              <w:right w:val="single" w:sz="4" w:space="0" w:color="000000"/>
            </w:tcBorders>
          </w:tcPr>
          <w:p w14:paraId="46E70367" w14:textId="784641E3" w:rsidR="00315D59" w:rsidRDefault="00770035">
            <w:pPr>
              <w:spacing w:after="0" w:line="259" w:lineRule="auto"/>
              <w:ind w:left="2" w:right="9" w:firstLine="0"/>
            </w:pPr>
            <w:r>
              <w:rPr>
                <w:sz w:val="22"/>
              </w:rPr>
              <w:t>Supporting Apprentice Baker 1; handling click</w:t>
            </w:r>
            <w:r w:rsidR="009D1198">
              <w:rPr>
                <w:sz w:val="22"/>
              </w:rPr>
              <w:t xml:space="preserve"> </w:t>
            </w:r>
            <w:r>
              <w:rPr>
                <w:sz w:val="22"/>
              </w:rPr>
              <w:t>and</w:t>
            </w:r>
            <w:r w:rsidR="009D1198">
              <w:rPr>
                <w:sz w:val="22"/>
              </w:rPr>
              <w:t xml:space="preserve"> </w:t>
            </w:r>
            <w:r>
              <w:rPr>
                <w:sz w:val="22"/>
              </w:rPr>
              <w:t>collect orders; managing opening and closing on allocated shifts; maintaining hygiene records; working towards Level 2 Hospitality and Catering.</w:t>
            </w:r>
            <w:r>
              <w:t xml:space="preserve"> </w:t>
            </w:r>
          </w:p>
        </w:tc>
      </w:tr>
    </w:tbl>
    <w:p w14:paraId="1F3599D8" w14:textId="77777777" w:rsidR="00315D59" w:rsidRDefault="00770035">
      <w:pPr>
        <w:spacing w:after="528" w:line="259" w:lineRule="auto"/>
        <w:ind w:left="0" w:right="0" w:firstLine="0"/>
      </w:pPr>
      <w:r>
        <w:t xml:space="preserve"> </w:t>
      </w:r>
    </w:p>
    <w:p w14:paraId="665BC92F" w14:textId="77777777" w:rsidR="00315D59" w:rsidRDefault="00770035">
      <w:pPr>
        <w:pStyle w:val="Heading1"/>
        <w:spacing w:after="352"/>
        <w:ind w:left="319" w:hanging="334"/>
      </w:pPr>
      <w:bookmarkStart w:id="5" w:name="_Toc24689"/>
      <w:r>
        <w:t xml:space="preserve">Market Research </w:t>
      </w:r>
      <w:bookmarkEnd w:id="5"/>
    </w:p>
    <w:p w14:paraId="6A42087B" w14:textId="77777777" w:rsidR="00315D59" w:rsidRDefault="00770035">
      <w:pPr>
        <w:pStyle w:val="Heading2"/>
        <w:ind w:left="415" w:hanging="430"/>
      </w:pPr>
      <w:bookmarkStart w:id="6" w:name="_Toc24690"/>
      <w:r>
        <w:t xml:space="preserve">PESTEL Analysis </w:t>
      </w:r>
      <w:bookmarkEnd w:id="6"/>
    </w:p>
    <w:p w14:paraId="024C52EB" w14:textId="404D79A6" w:rsidR="00315D59" w:rsidRDefault="00770035">
      <w:pPr>
        <w:ind w:left="-5" w:right="0"/>
      </w:pPr>
      <w:r>
        <w:rPr>
          <w:b/>
        </w:rPr>
        <w:t xml:space="preserve">Political: </w:t>
      </w:r>
      <w:r>
        <w:t>Peterborough City Council is actively investing in Fletton Quays and has a business support team I plan to contact before signing a lease. They can direct me towards the UK Shared Prosperity Fund, which backs businesses with a clear community purpose. Post</w:t>
      </w:r>
      <w:r w:rsidR="00EF5E17">
        <w:t xml:space="preserve"> </w:t>
      </w:r>
      <w:r>
        <w:t xml:space="preserve">Brexit import costs are a real pressure, which is why recipes are built around British-grown produce from the start. </w:t>
      </w:r>
    </w:p>
    <w:p w14:paraId="4515BAFE" w14:textId="505EA3C9" w:rsidR="00315D59" w:rsidRDefault="00770035">
      <w:pPr>
        <w:ind w:left="-5" w:right="0"/>
      </w:pPr>
      <w:r>
        <w:rPr>
          <w:b/>
        </w:rPr>
        <w:t xml:space="preserve">Environmental: </w:t>
      </w:r>
      <w:r>
        <w:t>This is the heart of the whole idea. Fenland farmers throw away huge amounts of perfectly good produce because supermarkets reject anything imperfect</w:t>
      </w:r>
      <w:r w:rsidR="003C4F4C">
        <w:t xml:space="preserve"> </w:t>
      </w:r>
      <w:r>
        <w:t>looking. I will buy that surplus, pay a fair price, and turn it into things people actually want to eat. The bakery will run on a green energy tariff, plan baking runs so ovens are never half</w:t>
      </w:r>
      <w:r w:rsidR="003C4F4C">
        <w:t xml:space="preserve"> </w:t>
      </w:r>
      <w:r>
        <w:t xml:space="preserve">empty, and use compostable packaging only  no plastic. </w:t>
      </w:r>
    </w:p>
    <w:p w14:paraId="6DB36FE6" w14:textId="06A37FD9" w:rsidR="00315D59" w:rsidRDefault="00770035">
      <w:pPr>
        <w:ind w:left="-5" w:right="0"/>
      </w:pPr>
      <w:r>
        <w:rPr>
          <w:b/>
        </w:rPr>
        <w:t xml:space="preserve">Social: </w:t>
      </w:r>
      <w:r>
        <w:t xml:space="preserve">Peterborough is one of England’s most diverse cities, and the riverside is changing fast with new residents and office workers who care about provenance. There is also a real generational shift in attitudes towards “ugly” produce younger customers understand a wonky carrot tastes the same as a straight one and want to back businesses that act on that. </w:t>
      </w:r>
    </w:p>
    <w:p w14:paraId="17D8C24B" w14:textId="2C8D106C" w:rsidR="00315D59" w:rsidRDefault="00770035">
      <w:pPr>
        <w:ind w:left="-5" w:right="0"/>
      </w:pPr>
      <w:r>
        <w:rPr>
          <w:b/>
        </w:rPr>
        <w:t xml:space="preserve">Technological: </w:t>
      </w:r>
      <w:r>
        <w:t>A click</w:t>
      </w:r>
      <w:r w:rsidR="0051414C">
        <w:t xml:space="preserve"> </w:t>
      </w:r>
      <w:r>
        <w:t>and</w:t>
      </w:r>
      <w:r w:rsidR="0051414C">
        <w:t xml:space="preserve"> </w:t>
      </w:r>
      <w:r>
        <w:t>collect system lets me bake closer to actual demand and cut waste. Card</w:t>
      </w:r>
      <w:r w:rsidR="0051414C">
        <w:t xml:space="preserve"> </w:t>
      </w:r>
      <w:r>
        <w:t xml:space="preserve">only payments keep the till fast. </w:t>
      </w:r>
      <w:r w:rsidR="003C4F4C">
        <w:t>Instagram, Facebook</w:t>
      </w:r>
      <w:r>
        <w:t xml:space="preserve"> and TikTok are free tools that can build a loyal local following before opening  short videos showing wonky veg arriving and finished pastries going out work perfectly for this kind of story. </w:t>
      </w:r>
    </w:p>
    <w:p w14:paraId="71A274E9" w14:textId="77777777" w:rsidR="00315D59" w:rsidRDefault="00770035">
      <w:pPr>
        <w:spacing w:after="117" w:line="259" w:lineRule="auto"/>
        <w:ind w:left="-5" w:right="0"/>
      </w:pPr>
      <w:r>
        <w:rPr>
          <w:b/>
        </w:rPr>
        <w:t xml:space="preserve">Legal: </w:t>
      </w:r>
      <w:r>
        <w:t xml:space="preserve">I must register as a food business with Peterborough City Council’s </w:t>
      </w:r>
    </w:p>
    <w:p w14:paraId="006BFB4B" w14:textId="77777777" w:rsidR="00315D59" w:rsidRDefault="00770035">
      <w:pPr>
        <w:spacing w:after="261"/>
        <w:ind w:left="-5" w:right="0"/>
      </w:pPr>
      <w:r>
        <w:lastRenderedPageBreak/>
        <w:t xml:space="preserve">Environmental Health team at least twenty-eight days before opening. Natasha’s Law requires full allergen labelling on anything packaged on the premises, so this gets built in from day one. The CIC registration will state food waste reduction and youth employment as the social purpose in the Articles of Association. </w:t>
      </w:r>
    </w:p>
    <w:p w14:paraId="49942E68" w14:textId="77777777" w:rsidR="00315D59" w:rsidRDefault="00770035">
      <w:pPr>
        <w:pStyle w:val="Heading2"/>
        <w:ind w:left="415" w:hanging="430"/>
      </w:pPr>
      <w:bookmarkStart w:id="7" w:name="_Toc24691"/>
      <w:r>
        <w:t xml:space="preserve">Competition </w:t>
      </w:r>
      <w:bookmarkEnd w:id="7"/>
    </w:p>
    <w:p w14:paraId="54C53488" w14:textId="608D80C9" w:rsidR="00315D59" w:rsidRDefault="00770035">
      <w:pPr>
        <w:spacing w:after="256"/>
        <w:ind w:left="-5" w:right="0"/>
      </w:pPr>
      <w:r>
        <w:t>The riverside area has no dedicated bakery. The closest independent is near Cathedral Square  a twenty-minute walk, too far for a daily habit. Two nearby supermarkets offer in-store counters but compete on price, not quality or story. National coffee chains sell pastries but they are centrally produced and frozen</w:t>
      </w:r>
      <w:r w:rsidR="0051414C">
        <w:t xml:space="preserve"> </w:t>
      </w:r>
      <w:r w:rsidR="00AF4D3F">
        <w:t>then baked</w:t>
      </w:r>
      <w:r>
        <w:t xml:space="preserve">. None of these combines local sourcing, food waste reduction, and a community mission. That gap is what this business is built around. </w:t>
      </w:r>
    </w:p>
    <w:p w14:paraId="2C7D282A" w14:textId="77777777" w:rsidR="00315D59" w:rsidRDefault="00770035">
      <w:pPr>
        <w:pStyle w:val="Heading2"/>
        <w:spacing w:after="267"/>
        <w:ind w:left="430" w:hanging="430"/>
      </w:pPr>
      <w:bookmarkStart w:id="8" w:name="_Toc24692"/>
      <w:r>
        <w:t xml:space="preserve">Porter’s Five Forces </w:t>
      </w:r>
      <w:bookmarkEnd w:id="8"/>
    </w:p>
    <w:p w14:paraId="587A962B" w14:textId="48673B78" w:rsidR="00315D59" w:rsidRDefault="00770035">
      <w:pPr>
        <w:ind w:left="-5" w:right="0"/>
      </w:pPr>
      <w:r>
        <w:rPr>
          <w:b/>
        </w:rPr>
        <w:t xml:space="preserve">Threat of New Entrants Moderate: </w:t>
      </w:r>
      <w:r>
        <w:t xml:space="preserve">Commercial equipment and fit-out costs create a real barrier. My defence is to build genuine loyalty early through the food waste mission so the Riverside Bakehouse name is embedded before any new entrant arrives. </w:t>
      </w:r>
    </w:p>
    <w:p w14:paraId="71DFD153" w14:textId="6553EB47" w:rsidR="00315D59" w:rsidRDefault="00770035">
      <w:pPr>
        <w:ind w:left="-5" w:right="0"/>
      </w:pPr>
      <w:r>
        <w:rPr>
          <w:b/>
        </w:rPr>
        <w:t xml:space="preserve">Bargaining Power of Suppliers  Low: </w:t>
      </w:r>
      <w:r>
        <w:t xml:space="preserve">Fenland Fresh Growers are selling me produce they would otherwise discard, keeping costs low and giving me a strong negotiating position. Commodity ingredients are available from multiple wholesalers. </w:t>
      </w:r>
    </w:p>
    <w:p w14:paraId="326E57F6" w14:textId="29D4D74A" w:rsidR="00315D59" w:rsidRDefault="00770035">
      <w:pPr>
        <w:ind w:left="-5" w:right="0"/>
      </w:pPr>
      <w:r>
        <w:rPr>
          <w:b/>
        </w:rPr>
        <w:t xml:space="preserve">Bargaining Power of Buyers Low to Moderate: </w:t>
      </w:r>
      <w:r>
        <w:t xml:space="preserve">Individual retail customers have no real pricing power. The slight risk sits with wholesale cafe accounts, which I will keep small in year one to protect margins. </w:t>
      </w:r>
    </w:p>
    <w:p w14:paraId="4E31471E" w14:textId="716545B3" w:rsidR="00315D59" w:rsidRDefault="00770035">
      <w:pPr>
        <w:ind w:left="-5" w:right="0"/>
      </w:pPr>
      <w:r>
        <w:rPr>
          <w:b/>
        </w:rPr>
        <w:t xml:space="preserve">Threat of Substitutes  Moderate: </w:t>
      </w:r>
      <w:r>
        <w:t xml:space="preserve">A supermarket loaf is always a substitute. The defence is not price  it is the experience and the story. No supermarket can offer something baked that morning from rescued Fenland produce. </w:t>
      </w:r>
    </w:p>
    <w:p w14:paraId="53822011" w14:textId="11195094" w:rsidR="00315D59" w:rsidRDefault="00770035">
      <w:pPr>
        <w:spacing w:after="417"/>
        <w:ind w:left="-5" w:right="0"/>
      </w:pPr>
      <w:r>
        <w:rPr>
          <w:b/>
        </w:rPr>
        <w:t xml:space="preserve">Competitive Rivalry Low for Now: </w:t>
      </w:r>
      <w:r>
        <w:t xml:space="preserve">There is no direct bakery rival on the riverside right now. That will change as the area develops, which is exactly why building community identity in year one matters so much. </w:t>
      </w:r>
    </w:p>
    <w:p w14:paraId="421501AB" w14:textId="77777777" w:rsidR="00315D59" w:rsidRDefault="00770035">
      <w:pPr>
        <w:pStyle w:val="Heading1"/>
        <w:ind w:left="319" w:hanging="334"/>
      </w:pPr>
      <w:bookmarkStart w:id="9" w:name="_Toc24693"/>
      <w:r>
        <w:lastRenderedPageBreak/>
        <w:t xml:space="preserve">Marketing Communications </w:t>
      </w:r>
      <w:bookmarkEnd w:id="9"/>
    </w:p>
    <w:p w14:paraId="3AEDE0A0" w14:textId="36BF41BB" w:rsidR="00315D59" w:rsidRDefault="00770035">
      <w:pPr>
        <w:ind w:left="-5" w:right="0"/>
      </w:pPr>
      <w:r>
        <w:t>The marketing plan is built on showing rather than telling. Short videos on Instagram</w:t>
      </w:r>
      <w:r w:rsidR="00827780">
        <w:t>,</w:t>
      </w:r>
      <w:r w:rsidR="00E81001">
        <w:t xml:space="preserve"> Facebook </w:t>
      </w:r>
      <w:r>
        <w:t xml:space="preserve">and TikTok will follow the process from wonky-veg delivery to finished pastry, with simple captions explaining why it matters  no corporate language, no vague claims. A weekly post tracking food rescued or donated builds a visible public record. The Peterborough Telegraph and local radio are worth approaching early since food businesses with a social angle are exactly the kind of story local press covers well. </w:t>
      </w:r>
    </w:p>
    <w:p w14:paraId="52CF3C5B" w14:textId="77777777" w:rsidR="00315D59" w:rsidRDefault="00770035">
      <w:pPr>
        <w:spacing w:after="416"/>
        <w:ind w:left="-5" w:right="0"/>
      </w:pPr>
      <w:r>
        <w:t xml:space="preserve">On the ground, I will take a stall at Cathedral Square market for the first three months to build awareness and hear directly from customers. A loyalty stamp card rewards regulars. A fortnightly email newsletter shares new seasonal items and community updates. In a walkable neighbourhood like the riverside, word of mouth will matter more than any paid campaign, so the priority in year one is consistency and following through on every promise the business makes. </w:t>
      </w:r>
    </w:p>
    <w:p w14:paraId="734B4DEA" w14:textId="77777777" w:rsidR="00315D59" w:rsidRDefault="00770035">
      <w:pPr>
        <w:pStyle w:val="Heading1"/>
        <w:ind w:left="319" w:hanging="334"/>
      </w:pPr>
      <w:bookmarkStart w:id="10" w:name="_Toc24694"/>
      <w:r>
        <w:t xml:space="preserve">Financials </w:t>
      </w:r>
      <w:bookmarkEnd w:id="10"/>
    </w:p>
    <w:p w14:paraId="2AF90890" w14:textId="4AEA982D" w:rsidR="00315D59" w:rsidRDefault="00770035">
      <w:pPr>
        <w:spacing w:after="1"/>
        <w:ind w:left="-5" w:right="0"/>
      </w:pPr>
      <w:r>
        <w:t>Getting the finances right is the part of starting a business that most people underestimate. I have tried to be as specific and honest as possible in this section not just with the one-off start-up costs, but with exactly where the £2</w:t>
      </w:r>
      <w:r w:rsidR="002649E7">
        <w:t>1</w:t>
      </w:r>
      <w:r>
        <w:t>,</w:t>
      </w:r>
      <w:r w:rsidR="002649E7">
        <w:t>5</w:t>
      </w:r>
      <w:r>
        <w:t xml:space="preserve">00 is coming from, what each source asks for in return, and what the first six months of trading are genuinely expected to look like. The figures are based on realistic pricing for </w:t>
      </w:r>
    </w:p>
    <w:p w14:paraId="2ECA4E36" w14:textId="52B2C6AA" w:rsidR="00315D59" w:rsidRDefault="00770035">
      <w:pPr>
        <w:spacing w:after="261"/>
        <w:ind w:left="-5" w:right="0"/>
      </w:pPr>
      <w:r>
        <w:t xml:space="preserve">Peterborough, second-hand equipment quotes, and wage calculations at the real living wage. I have not assumed the business will be profitable from month one  because it will not be, and pretending otherwise would not be honest planning. </w:t>
      </w:r>
    </w:p>
    <w:p w14:paraId="2227358D" w14:textId="77777777" w:rsidR="00315D59" w:rsidRDefault="00770035">
      <w:pPr>
        <w:pStyle w:val="Heading2"/>
        <w:ind w:left="415" w:hanging="430"/>
      </w:pPr>
      <w:bookmarkStart w:id="11" w:name="_Toc24695"/>
      <w:r>
        <w:t xml:space="preserve">Start-Up Costs (One-Off) </w:t>
      </w:r>
      <w:bookmarkEnd w:id="11"/>
    </w:p>
    <w:p w14:paraId="4AD5653E" w14:textId="288848B8" w:rsidR="00315D59" w:rsidRDefault="00770035" w:rsidP="00FB5CD9">
      <w:pPr>
        <w:spacing w:after="48" w:line="259" w:lineRule="auto"/>
        <w:ind w:left="-5" w:right="0"/>
      </w:pPr>
      <w:r>
        <w:t xml:space="preserve">Every cost below is paid once before the business earns a penny. Where possible I have sourced quotes or checked second-hand prices to keep these figures grounded in reality, not wishful thinking. </w:t>
      </w:r>
    </w:p>
    <w:p w14:paraId="168F6648" w14:textId="5FB9CAD6" w:rsidR="001F503E" w:rsidRDefault="001F503E">
      <w:pPr>
        <w:spacing w:after="377" w:line="259" w:lineRule="auto"/>
        <w:ind w:left="0" w:right="0" w:firstLine="0"/>
      </w:pPr>
    </w:p>
    <w:p w14:paraId="5A4EAF78" w14:textId="0E990750" w:rsidR="00BB7173" w:rsidRDefault="00BB7173">
      <w:pPr>
        <w:spacing w:after="377" w:line="259" w:lineRule="auto"/>
        <w:ind w:left="0" w:right="0" w:firstLine="0"/>
      </w:pPr>
      <w:r>
        <w:lastRenderedPageBreak/>
        <w:t xml:space="preserve">    </w:t>
      </w:r>
      <w:r w:rsidR="00983083">
        <w:rPr>
          <w:noProof/>
        </w:rPr>
        <w:drawing>
          <wp:inline distT="0" distB="0" distL="0" distR="0" wp14:anchorId="07ACA825" wp14:editId="0C5B412B">
            <wp:extent cx="5676900" cy="4768850"/>
            <wp:effectExtent l="0" t="0" r="0" b="0"/>
            <wp:docPr id="1274729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6900" cy="4768850"/>
                    </a:xfrm>
                    <a:prstGeom prst="rect">
                      <a:avLst/>
                    </a:prstGeom>
                    <a:noFill/>
                  </pic:spPr>
                </pic:pic>
              </a:graphicData>
            </a:graphic>
          </wp:inline>
        </w:drawing>
      </w:r>
    </w:p>
    <w:p w14:paraId="7799D0F0" w14:textId="77777777" w:rsidR="00315D59" w:rsidRDefault="00770035">
      <w:pPr>
        <w:pStyle w:val="Heading2"/>
        <w:ind w:left="415" w:hanging="430"/>
      </w:pPr>
      <w:bookmarkStart w:id="12" w:name="_Toc24696"/>
      <w:r>
        <w:t xml:space="preserve">Where the Money Comes From </w:t>
      </w:r>
      <w:bookmarkEnd w:id="12"/>
    </w:p>
    <w:p w14:paraId="62F18A16" w14:textId="70380304" w:rsidR="00315D59" w:rsidRDefault="00770035">
      <w:pPr>
        <w:spacing w:after="47" w:line="259" w:lineRule="auto"/>
        <w:ind w:left="-5" w:right="0"/>
      </w:pPr>
      <w:r>
        <w:t>The £2</w:t>
      </w:r>
      <w:r w:rsidR="004155EA">
        <w:t>1</w:t>
      </w:r>
      <w:r>
        <w:t>,</w:t>
      </w:r>
      <w:r w:rsidR="004155EA">
        <w:t>5</w:t>
      </w:r>
      <w:r>
        <w:t xml:space="preserve">00 comes from three sources. Each was chosen deliberately  not just because the money was available, but because of what it asks for in return and what it says about the business to anyone looking at the plan. </w:t>
      </w:r>
    </w:p>
    <w:tbl>
      <w:tblPr>
        <w:tblStyle w:val="TableGrid"/>
        <w:tblW w:w="6986" w:type="dxa"/>
        <w:tblInd w:w="6" w:type="dxa"/>
        <w:tblCellMar>
          <w:top w:w="134" w:type="dxa"/>
          <w:left w:w="119" w:type="dxa"/>
          <w:right w:w="53" w:type="dxa"/>
        </w:tblCellMar>
        <w:tblLook w:val="04A0" w:firstRow="1" w:lastRow="0" w:firstColumn="1" w:lastColumn="0" w:noHBand="0" w:noVBand="1"/>
      </w:tblPr>
      <w:tblGrid>
        <w:gridCol w:w="1680"/>
        <w:gridCol w:w="1022"/>
        <w:gridCol w:w="1050"/>
        <w:gridCol w:w="1536"/>
        <w:gridCol w:w="1698"/>
      </w:tblGrid>
      <w:tr w:rsidR="00315D59" w14:paraId="581707B3" w14:textId="77777777" w:rsidTr="00DE1A0D">
        <w:trPr>
          <w:trHeight w:val="1055"/>
        </w:trPr>
        <w:tc>
          <w:tcPr>
            <w:tcW w:w="1680" w:type="dxa"/>
            <w:tcBorders>
              <w:top w:val="single" w:sz="4" w:space="0" w:color="000000"/>
              <w:left w:val="single" w:sz="4" w:space="0" w:color="000000"/>
              <w:bottom w:val="single" w:sz="4" w:space="0" w:color="000000"/>
              <w:right w:val="single" w:sz="4" w:space="0" w:color="000000"/>
            </w:tcBorders>
            <w:shd w:val="clear" w:color="auto" w:fill="1F3864"/>
          </w:tcPr>
          <w:p w14:paraId="674B546B" w14:textId="77777777" w:rsidR="00315D59" w:rsidRDefault="00770035">
            <w:pPr>
              <w:spacing w:after="0" w:line="259" w:lineRule="auto"/>
              <w:ind w:left="0" w:right="70" w:firstLine="0"/>
              <w:jc w:val="center"/>
            </w:pPr>
            <w:r>
              <w:rPr>
                <w:b/>
                <w:color w:val="FFFFFF"/>
                <w:sz w:val="22"/>
              </w:rPr>
              <w:t>Source</w:t>
            </w:r>
            <w:r>
              <w:rPr>
                <w:color w:val="FFFFFF"/>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1F3864"/>
          </w:tcPr>
          <w:p w14:paraId="4FF27253" w14:textId="77777777" w:rsidR="00315D59" w:rsidRDefault="00770035">
            <w:pPr>
              <w:spacing w:after="0" w:line="259" w:lineRule="auto"/>
              <w:ind w:left="1" w:right="0" w:firstLine="0"/>
              <w:jc w:val="both"/>
            </w:pPr>
            <w:r>
              <w:rPr>
                <w:b/>
                <w:color w:val="FFFFFF"/>
                <w:sz w:val="22"/>
              </w:rPr>
              <w:t>Amount</w:t>
            </w:r>
            <w:r>
              <w:rPr>
                <w:color w:val="FFFFFF"/>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1F3864"/>
          </w:tcPr>
          <w:p w14:paraId="2318B1BF" w14:textId="77777777" w:rsidR="00315D59" w:rsidRDefault="00770035">
            <w:pPr>
              <w:spacing w:after="0" w:line="259" w:lineRule="auto"/>
              <w:ind w:left="0" w:right="70" w:firstLine="0"/>
              <w:jc w:val="center"/>
            </w:pPr>
            <w:r>
              <w:rPr>
                <w:b/>
                <w:color w:val="FFFFFF"/>
                <w:sz w:val="22"/>
              </w:rPr>
              <w:t>Type</w:t>
            </w:r>
            <w:r>
              <w:rPr>
                <w:color w:val="FFFFFF"/>
              </w:rPr>
              <w:t xml:space="preserve"> </w:t>
            </w:r>
          </w:p>
        </w:tc>
        <w:tc>
          <w:tcPr>
            <w:tcW w:w="1536" w:type="dxa"/>
            <w:tcBorders>
              <w:top w:val="single" w:sz="4" w:space="0" w:color="000000"/>
              <w:left w:val="single" w:sz="4" w:space="0" w:color="000000"/>
              <w:bottom w:val="single" w:sz="4" w:space="0" w:color="000000"/>
              <w:right w:val="single" w:sz="4" w:space="0" w:color="000000"/>
            </w:tcBorders>
            <w:shd w:val="clear" w:color="auto" w:fill="1F3864"/>
          </w:tcPr>
          <w:p w14:paraId="0567ACD4" w14:textId="77777777" w:rsidR="00315D59" w:rsidRDefault="00770035">
            <w:pPr>
              <w:spacing w:after="120" w:line="259" w:lineRule="auto"/>
              <w:ind w:left="91" w:right="0" w:firstLine="0"/>
            </w:pPr>
            <w:r>
              <w:rPr>
                <w:b/>
                <w:color w:val="FFFFFF"/>
                <w:sz w:val="22"/>
              </w:rPr>
              <w:t xml:space="preserve">Repayment </w:t>
            </w:r>
          </w:p>
          <w:p w14:paraId="755DFC95" w14:textId="77777777" w:rsidR="00315D59" w:rsidRDefault="00770035">
            <w:pPr>
              <w:spacing w:after="0" w:line="259" w:lineRule="auto"/>
              <w:ind w:left="0" w:right="64" w:firstLine="0"/>
              <w:jc w:val="center"/>
            </w:pPr>
            <w:r>
              <w:rPr>
                <w:b/>
                <w:color w:val="FFFFFF"/>
                <w:sz w:val="22"/>
              </w:rPr>
              <w:t>Terms</w:t>
            </w:r>
            <w:r>
              <w:rPr>
                <w:color w:val="FFFFFF"/>
              </w:rPr>
              <w:t xml:space="preserve"> </w:t>
            </w:r>
          </w:p>
        </w:tc>
        <w:tc>
          <w:tcPr>
            <w:tcW w:w="1698" w:type="dxa"/>
            <w:tcBorders>
              <w:top w:val="single" w:sz="4" w:space="0" w:color="000000"/>
              <w:left w:val="single" w:sz="4" w:space="0" w:color="000000"/>
              <w:bottom w:val="single" w:sz="4" w:space="0" w:color="000000"/>
              <w:right w:val="single" w:sz="4" w:space="0" w:color="000000"/>
            </w:tcBorders>
            <w:shd w:val="clear" w:color="auto" w:fill="1F3864"/>
          </w:tcPr>
          <w:p w14:paraId="31AFC97B" w14:textId="77777777" w:rsidR="00315D59" w:rsidRDefault="00770035">
            <w:pPr>
              <w:spacing w:after="120" w:line="259" w:lineRule="auto"/>
              <w:ind w:left="0" w:right="72" w:firstLine="0"/>
              <w:jc w:val="center"/>
            </w:pPr>
            <w:r>
              <w:rPr>
                <w:b/>
                <w:color w:val="FFFFFF"/>
                <w:sz w:val="22"/>
              </w:rPr>
              <w:t xml:space="preserve">Why This </w:t>
            </w:r>
          </w:p>
          <w:p w14:paraId="3FD13625" w14:textId="77777777" w:rsidR="00315D59" w:rsidRDefault="00770035">
            <w:pPr>
              <w:spacing w:after="0" w:line="259" w:lineRule="auto"/>
              <w:ind w:left="0" w:right="68" w:firstLine="0"/>
              <w:jc w:val="center"/>
            </w:pPr>
            <w:r>
              <w:rPr>
                <w:b/>
                <w:color w:val="FFFFFF"/>
                <w:sz w:val="22"/>
              </w:rPr>
              <w:t>Source</w:t>
            </w:r>
            <w:r>
              <w:rPr>
                <w:color w:val="FFFFFF"/>
              </w:rPr>
              <w:t xml:space="preserve"> </w:t>
            </w:r>
          </w:p>
        </w:tc>
      </w:tr>
      <w:tr w:rsidR="00315D59" w14:paraId="267384C7" w14:textId="77777777" w:rsidTr="00DE1A0D">
        <w:trPr>
          <w:trHeight w:val="1256"/>
        </w:trPr>
        <w:tc>
          <w:tcPr>
            <w:tcW w:w="1680" w:type="dxa"/>
            <w:tcBorders>
              <w:top w:val="single" w:sz="4" w:space="0" w:color="000000"/>
              <w:left w:val="single" w:sz="4" w:space="0" w:color="000000"/>
              <w:bottom w:val="single" w:sz="4" w:space="0" w:color="000000"/>
              <w:right w:val="single" w:sz="4" w:space="0" w:color="000000"/>
            </w:tcBorders>
            <w:shd w:val="clear" w:color="auto" w:fill="EAF0FB"/>
          </w:tcPr>
          <w:p w14:paraId="068F4B34" w14:textId="77777777" w:rsidR="00315D59" w:rsidRDefault="00770035">
            <w:pPr>
              <w:spacing w:after="0" w:line="259" w:lineRule="auto"/>
              <w:ind w:left="0" w:right="0" w:firstLine="0"/>
            </w:pPr>
            <w:r>
              <w:rPr>
                <w:b/>
                <w:sz w:val="22"/>
              </w:rPr>
              <w:t>Personal savings</w:t>
            </w:r>
            <w: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EAF0FB"/>
          </w:tcPr>
          <w:p w14:paraId="4244AFF4" w14:textId="77777777" w:rsidR="00315D59" w:rsidRDefault="00770035">
            <w:pPr>
              <w:spacing w:after="0" w:line="259" w:lineRule="auto"/>
              <w:ind w:left="0" w:right="66" w:firstLine="0"/>
              <w:jc w:val="right"/>
            </w:pPr>
            <w:r>
              <w:rPr>
                <w:sz w:val="22"/>
              </w:rPr>
              <w:t>£5,000</w:t>
            </w:r>
            <w: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EAF0FB"/>
          </w:tcPr>
          <w:p w14:paraId="601F07F8" w14:textId="77777777" w:rsidR="00315D59" w:rsidRDefault="00770035">
            <w:pPr>
              <w:spacing w:after="0" w:line="259" w:lineRule="auto"/>
              <w:ind w:left="1" w:right="0" w:firstLine="0"/>
            </w:pPr>
            <w:r>
              <w:rPr>
                <w:sz w:val="22"/>
              </w:rPr>
              <w:t>Own money</w:t>
            </w:r>
            <w:r>
              <w:t xml:space="preserve"> </w:t>
            </w:r>
          </w:p>
        </w:tc>
        <w:tc>
          <w:tcPr>
            <w:tcW w:w="1536" w:type="dxa"/>
            <w:tcBorders>
              <w:top w:val="single" w:sz="4" w:space="0" w:color="000000"/>
              <w:left w:val="single" w:sz="4" w:space="0" w:color="000000"/>
              <w:bottom w:val="single" w:sz="4" w:space="0" w:color="000000"/>
              <w:right w:val="single" w:sz="4" w:space="0" w:color="000000"/>
            </w:tcBorders>
            <w:shd w:val="clear" w:color="auto" w:fill="EAF0FB"/>
            <w:vAlign w:val="center"/>
          </w:tcPr>
          <w:p w14:paraId="21819741" w14:textId="77777777" w:rsidR="00315D59" w:rsidRDefault="00770035">
            <w:pPr>
              <w:spacing w:after="0" w:line="259" w:lineRule="auto"/>
              <w:ind w:left="1" w:right="0" w:firstLine="0"/>
            </w:pPr>
            <w:r>
              <w:rPr>
                <w:sz w:val="22"/>
              </w:rPr>
              <w:t xml:space="preserve">None. This money is </w:t>
            </w:r>
          </w:p>
        </w:tc>
        <w:tc>
          <w:tcPr>
            <w:tcW w:w="1698" w:type="dxa"/>
            <w:tcBorders>
              <w:top w:val="single" w:sz="4" w:space="0" w:color="000000"/>
              <w:left w:val="single" w:sz="4" w:space="0" w:color="000000"/>
              <w:bottom w:val="single" w:sz="4" w:space="0" w:color="000000"/>
              <w:right w:val="single" w:sz="4" w:space="0" w:color="000000"/>
            </w:tcBorders>
            <w:shd w:val="clear" w:color="auto" w:fill="EAF0FB"/>
            <w:vAlign w:val="center"/>
          </w:tcPr>
          <w:p w14:paraId="03944A25" w14:textId="77777777" w:rsidR="00315D59" w:rsidRDefault="00770035">
            <w:pPr>
              <w:spacing w:after="107" w:line="259" w:lineRule="auto"/>
              <w:ind w:left="1" w:right="0" w:firstLine="0"/>
            </w:pPr>
            <w:r>
              <w:rPr>
                <w:sz w:val="22"/>
              </w:rPr>
              <w:t xml:space="preserve">Shows I have </w:t>
            </w:r>
          </w:p>
          <w:p w14:paraId="6AED2363" w14:textId="77777777" w:rsidR="00315D59" w:rsidRDefault="00770035">
            <w:pPr>
              <w:spacing w:after="0" w:line="259" w:lineRule="auto"/>
              <w:ind w:left="1" w:right="0" w:firstLine="0"/>
              <w:jc w:val="both"/>
            </w:pPr>
            <w:r>
              <w:rPr>
                <w:sz w:val="22"/>
              </w:rPr>
              <w:t xml:space="preserve">real skin in the game. If I won’t </w:t>
            </w:r>
          </w:p>
        </w:tc>
      </w:tr>
    </w:tbl>
    <w:p w14:paraId="38B98ADA" w14:textId="77777777" w:rsidR="00315D59" w:rsidRDefault="00315D59">
      <w:pPr>
        <w:spacing w:after="0" w:line="259" w:lineRule="auto"/>
        <w:ind w:left="-1441" w:right="1704" w:firstLine="0"/>
      </w:pPr>
    </w:p>
    <w:tbl>
      <w:tblPr>
        <w:tblStyle w:val="TableGrid"/>
        <w:tblW w:w="7219" w:type="dxa"/>
        <w:tblInd w:w="6" w:type="dxa"/>
        <w:tblCellMar>
          <w:top w:w="134" w:type="dxa"/>
          <w:left w:w="119" w:type="dxa"/>
          <w:right w:w="53" w:type="dxa"/>
        </w:tblCellMar>
        <w:tblLook w:val="04A0" w:firstRow="1" w:lastRow="0" w:firstColumn="1" w:lastColumn="0" w:noHBand="0" w:noVBand="1"/>
      </w:tblPr>
      <w:tblGrid>
        <w:gridCol w:w="1662"/>
        <w:gridCol w:w="1026"/>
        <w:gridCol w:w="1056"/>
        <w:gridCol w:w="1502"/>
        <w:gridCol w:w="1759"/>
        <w:gridCol w:w="214"/>
      </w:tblGrid>
      <w:tr w:rsidR="00315D59" w14:paraId="7CA83B38" w14:textId="77777777" w:rsidTr="00DE1A0D">
        <w:trPr>
          <w:gridAfter w:val="1"/>
          <w:wAfter w:w="214" w:type="dxa"/>
          <w:trHeight w:val="1099"/>
        </w:trPr>
        <w:tc>
          <w:tcPr>
            <w:tcW w:w="1662" w:type="dxa"/>
            <w:tcBorders>
              <w:top w:val="single" w:sz="4" w:space="0" w:color="000000"/>
              <w:left w:val="single" w:sz="4" w:space="0" w:color="000000"/>
              <w:bottom w:val="single" w:sz="4" w:space="0" w:color="000000"/>
              <w:right w:val="single" w:sz="4" w:space="0" w:color="000000"/>
            </w:tcBorders>
            <w:shd w:val="clear" w:color="auto" w:fill="1F3864"/>
          </w:tcPr>
          <w:p w14:paraId="4110AEC1" w14:textId="77777777" w:rsidR="00315D59" w:rsidRDefault="00770035">
            <w:pPr>
              <w:spacing w:after="0" w:line="259" w:lineRule="auto"/>
              <w:ind w:left="0" w:right="70" w:firstLine="0"/>
              <w:jc w:val="center"/>
            </w:pPr>
            <w:r>
              <w:rPr>
                <w:b/>
                <w:color w:val="FFFFFF"/>
                <w:sz w:val="22"/>
              </w:rPr>
              <w:t>Source</w:t>
            </w:r>
            <w:r>
              <w:rPr>
                <w:color w:val="FFFFFF"/>
              </w:rPr>
              <w:t xml:space="preserve"> </w:t>
            </w:r>
          </w:p>
        </w:tc>
        <w:tc>
          <w:tcPr>
            <w:tcW w:w="1026" w:type="dxa"/>
            <w:tcBorders>
              <w:top w:val="single" w:sz="4" w:space="0" w:color="000000"/>
              <w:left w:val="single" w:sz="4" w:space="0" w:color="000000"/>
              <w:bottom w:val="single" w:sz="4" w:space="0" w:color="000000"/>
              <w:right w:val="single" w:sz="4" w:space="0" w:color="000000"/>
            </w:tcBorders>
            <w:shd w:val="clear" w:color="auto" w:fill="1F3864"/>
          </w:tcPr>
          <w:p w14:paraId="380CE89F" w14:textId="77777777" w:rsidR="00315D59" w:rsidRDefault="00770035">
            <w:pPr>
              <w:spacing w:after="0" w:line="259" w:lineRule="auto"/>
              <w:ind w:left="1" w:right="0" w:firstLine="0"/>
              <w:jc w:val="both"/>
            </w:pPr>
            <w:r>
              <w:rPr>
                <w:b/>
                <w:color w:val="FFFFFF"/>
                <w:sz w:val="22"/>
              </w:rPr>
              <w:t>Amount</w:t>
            </w:r>
            <w:r>
              <w:rPr>
                <w:color w:val="FFFFFF"/>
              </w:rPr>
              <w:t xml:space="preserve"> </w:t>
            </w:r>
          </w:p>
        </w:tc>
        <w:tc>
          <w:tcPr>
            <w:tcW w:w="1056" w:type="dxa"/>
            <w:tcBorders>
              <w:top w:val="single" w:sz="4" w:space="0" w:color="000000"/>
              <w:left w:val="single" w:sz="4" w:space="0" w:color="000000"/>
              <w:bottom w:val="single" w:sz="4" w:space="0" w:color="000000"/>
              <w:right w:val="single" w:sz="4" w:space="0" w:color="000000"/>
            </w:tcBorders>
            <w:shd w:val="clear" w:color="auto" w:fill="1F3864"/>
          </w:tcPr>
          <w:p w14:paraId="6244F2AD" w14:textId="77777777" w:rsidR="00315D59" w:rsidRDefault="00770035">
            <w:pPr>
              <w:spacing w:after="0" w:line="259" w:lineRule="auto"/>
              <w:ind w:left="0" w:right="70" w:firstLine="0"/>
              <w:jc w:val="center"/>
            </w:pPr>
            <w:r>
              <w:rPr>
                <w:b/>
                <w:color w:val="FFFFFF"/>
                <w:sz w:val="22"/>
              </w:rPr>
              <w:t>Type</w:t>
            </w:r>
            <w:r>
              <w:rPr>
                <w:color w:val="FFFFFF"/>
              </w:rPr>
              <w:t xml:space="preserve"> </w:t>
            </w:r>
          </w:p>
        </w:tc>
        <w:tc>
          <w:tcPr>
            <w:tcW w:w="1502" w:type="dxa"/>
            <w:tcBorders>
              <w:top w:val="single" w:sz="4" w:space="0" w:color="000000"/>
              <w:left w:val="single" w:sz="4" w:space="0" w:color="000000"/>
              <w:bottom w:val="single" w:sz="4" w:space="0" w:color="000000"/>
              <w:right w:val="single" w:sz="4" w:space="0" w:color="000000"/>
            </w:tcBorders>
            <w:shd w:val="clear" w:color="auto" w:fill="1F3864"/>
          </w:tcPr>
          <w:p w14:paraId="0A1ECBAA" w14:textId="77777777" w:rsidR="00315D59" w:rsidRDefault="00770035">
            <w:pPr>
              <w:spacing w:after="120" w:line="259" w:lineRule="auto"/>
              <w:ind w:left="91" w:right="0" w:firstLine="0"/>
            </w:pPr>
            <w:r>
              <w:rPr>
                <w:b/>
                <w:color w:val="FFFFFF"/>
                <w:sz w:val="22"/>
              </w:rPr>
              <w:t xml:space="preserve">Repayment </w:t>
            </w:r>
          </w:p>
          <w:p w14:paraId="5A77F30D" w14:textId="77777777" w:rsidR="00315D59" w:rsidRDefault="00770035">
            <w:pPr>
              <w:spacing w:after="0" w:line="259" w:lineRule="auto"/>
              <w:ind w:left="0" w:right="64" w:firstLine="0"/>
              <w:jc w:val="center"/>
            </w:pPr>
            <w:r>
              <w:rPr>
                <w:b/>
                <w:color w:val="FFFFFF"/>
                <w:sz w:val="22"/>
              </w:rPr>
              <w:t>Terms</w:t>
            </w:r>
            <w:r>
              <w:rPr>
                <w:color w:val="FFFFFF"/>
              </w:rPr>
              <w:t xml:space="preserve"> </w:t>
            </w:r>
          </w:p>
        </w:tc>
        <w:tc>
          <w:tcPr>
            <w:tcW w:w="1759" w:type="dxa"/>
            <w:tcBorders>
              <w:top w:val="single" w:sz="4" w:space="0" w:color="000000"/>
              <w:left w:val="single" w:sz="4" w:space="0" w:color="000000"/>
              <w:bottom w:val="single" w:sz="4" w:space="0" w:color="000000"/>
              <w:right w:val="single" w:sz="4" w:space="0" w:color="000000"/>
            </w:tcBorders>
            <w:shd w:val="clear" w:color="auto" w:fill="1F3864"/>
          </w:tcPr>
          <w:p w14:paraId="46B41FB3" w14:textId="77777777" w:rsidR="00315D59" w:rsidRDefault="00770035">
            <w:pPr>
              <w:spacing w:after="120" w:line="259" w:lineRule="auto"/>
              <w:ind w:left="0" w:right="72" w:firstLine="0"/>
              <w:jc w:val="center"/>
            </w:pPr>
            <w:r>
              <w:rPr>
                <w:b/>
                <w:color w:val="FFFFFF"/>
                <w:sz w:val="22"/>
              </w:rPr>
              <w:t xml:space="preserve">Why This </w:t>
            </w:r>
          </w:p>
          <w:p w14:paraId="0730F80A" w14:textId="77777777" w:rsidR="00315D59" w:rsidRDefault="00770035">
            <w:pPr>
              <w:spacing w:after="0" w:line="259" w:lineRule="auto"/>
              <w:ind w:left="0" w:right="68" w:firstLine="0"/>
              <w:jc w:val="center"/>
            </w:pPr>
            <w:r>
              <w:rPr>
                <w:b/>
                <w:color w:val="FFFFFF"/>
                <w:sz w:val="22"/>
              </w:rPr>
              <w:t>Source</w:t>
            </w:r>
            <w:r>
              <w:rPr>
                <w:color w:val="FFFFFF"/>
              </w:rPr>
              <w:t xml:space="preserve"> </w:t>
            </w:r>
          </w:p>
        </w:tc>
      </w:tr>
      <w:tr w:rsidR="00315D59" w14:paraId="0AE7ABFA" w14:textId="77777777" w:rsidTr="00DE1A0D">
        <w:trPr>
          <w:gridAfter w:val="1"/>
          <w:wAfter w:w="214" w:type="dxa"/>
          <w:trHeight w:val="1916"/>
        </w:trPr>
        <w:tc>
          <w:tcPr>
            <w:tcW w:w="1662" w:type="dxa"/>
            <w:tcBorders>
              <w:top w:val="single" w:sz="4" w:space="0" w:color="000000"/>
              <w:left w:val="single" w:sz="4" w:space="0" w:color="000000"/>
              <w:bottom w:val="single" w:sz="32" w:space="0" w:color="FFFFFF"/>
              <w:right w:val="single" w:sz="4" w:space="0" w:color="000000"/>
            </w:tcBorders>
            <w:shd w:val="clear" w:color="auto" w:fill="EAF0FB"/>
          </w:tcPr>
          <w:p w14:paraId="5CF4DE42" w14:textId="77777777" w:rsidR="00315D59" w:rsidRDefault="00315D59">
            <w:pPr>
              <w:spacing w:after="160" w:line="259" w:lineRule="auto"/>
              <w:ind w:left="0" w:right="0" w:firstLine="0"/>
            </w:pPr>
          </w:p>
        </w:tc>
        <w:tc>
          <w:tcPr>
            <w:tcW w:w="1026" w:type="dxa"/>
            <w:tcBorders>
              <w:top w:val="single" w:sz="4" w:space="0" w:color="000000"/>
              <w:left w:val="single" w:sz="4" w:space="0" w:color="000000"/>
              <w:bottom w:val="single" w:sz="32" w:space="0" w:color="FFFFFF"/>
              <w:right w:val="single" w:sz="4" w:space="0" w:color="000000"/>
            </w:tcBorders>
            <w:shd w:val="clear" w:color="auto" w:fill="EAF0FB"/>
          </w:tcPr>
          <w:p w14:paraId="38FF8130" w14:textId="77777777" w:rsidR="00315D59" w:rsidRDefault="00315D59">
            <w:pPr>
              <w:spacing w:after="160" w:line="259" w:lineRule="auto"/>
              <w:ind w:left="0" w:right="0" w:firstLine="0"/>
            </w:pPr>
          </w:p>
        </w:tc>
        <w:tc>
          <w:tcPr>
            <w:tcW w:w="1056" w:type="dxa"/>
            <w:tcBorders>
              <w:top w:val="single" w:sz="4" w:space="0" w:color="000000"/>
              <w:left w:val="single" w:sz="4" w:space="0" w:color="000000"/>
              <w:bottom w:val="single" w:sz="32" w:space="0" w:color="FFFFFF"/>
              <w:right w:val="single" w:sz="4" w:space="0" w:color="000000"/>
            </w:tcBorders>
            <w:shd w:val="clear" w:color="auto" w:fill="EAF0FB"/>
          </w:tcPr>
          <w:p w14:paraId="3D0BE7E7" w14:textId="77777777" w:rsidR="00315D59" w:rsidRDefault="00315D59">
            <w:pPr>
              <w:spacing w:after="160" w:line="259" w:lineRule="auto"/>
              <w:ind w:left="0" w:right="0" w:firstLine="0"/>
            </w:pPr>
          </w:p>
        </w:tc>
        <w:tc>
          <w:tcPr>
            <w:tcW w:w="1502" w:type="dxa"/>
            <w:tcBorders>
              <w:top w:val="single" w:sz="4" w:space="0" w:color="000000"/>
              <w:left w:val="single" w:sz="4" w:space="0" w:color="000000"/>
              <w:bottom w:val="single" w:sz="32" w:space="0" w:color="FFFFFF"/>
              <w:right w:val="single" w:sz="4" w:space="0" w:color="000000"/>
            </w:tcBorders>
            <w:shd w:val="clear" w:color="auto" w:fill="EAF0FB"/>
          </w:tcPr>
          <w:p w14:paraId="0CCC5E1D" w14:textId="77777777" w:rsidR="00315D59" w:rsidRDefault="00770035">
            <w:pPr>
              <w:spacing w:after="0" w:line="259" w:lineRule="auto"/>
              <w:ind w:left="1" w:right="23" w:firstLine="0"/>
              <w:jc w:val="both"/>
            </w:pPr>
            <w:r>
              <w:rPr>
                <w:sz w:val="22"/>
              </w:rPr>
              <w:t>gone from day one.</w:t>
            </w:r>
            <w:r>
              <w:t xml:space="preserve"> </w:t>
            </w:r>
          </w:p>
        </w:tc>
        <w:tc>
          <w:tcPr>
            <w:tcW w:w="1759" w:type="dxa"/>
            <w:tcBorders>
              <w:top w:val="single" w:sz="4" w:space="0" w:color="000000"/>
              <w:left w:val="single" w:sz="4" w:space="0" w:color="000000"/>
              <w:bottom w:val="single" w:sz="32" w:space="0" w:color="FFFFFF"/>
              <w:right w:val="single" w:sz="4" w:space="0" w:color="000000"/>
            </w:tcBorders>
            <w:shd w:val="clear" w:color="auto" w:fill="EAF0FB"/>
          </w:tcPr>
          <w:p w14:paraId="1743462B" w14:textId="77777777" w:rsidR="00315D59" w:rsidRDefault="00770035">
            <w:pPr>
              <w:spacing w:after="0" w:line="259" w:lineRule="auto"/>
              <w:ind w:left="1" w:right="0" w:firstLine="0"/>
            </w:pPr>
            <w:r>
              <w:rPr>
                <w:sz w:val="22"/>
              </w:rPr>
              <w:t>put my own money in, why should anyone else?</w:t>
            </w:r>
            <w:r>
              <w:t xml:space="preserve"> </w:t>
            </w:r>
          </w:p>
        </w:tc>
      </w:tr>
      <w:tr w:rsidR="00315D59" w14:paraId="7DBE760D" w14:textId="77777777" w:rsidTr="00DE1A0D">
        <w:trPr>
          <w:gridAfter w:val="1"/>
          <w:wAfter w:w="214" w:type="dxa"/>
          <w:trHeight w:val="4928"/>
        </w:trPr>
        <w:tc>
          <w:tcPr>
            <w:tcW w:w="1662" w:type="dxa"/>
            <w:tcBorders>
              <w:top w:val="single" w:sz="32" w:space="0" w:color="FFFFFF"/>
              <w:left w:val="single" w:sz="4" w:space="0" w:color="000000"/>
              <w:bottom w:val="single" w:sz="4" w:space="0" w:color="000000"/>
              <w:right w:val="single" w:sz="4" w:space="0" w:color="000000"/>
            </w:tcBorders>
          </w:tcPr>
          <w:p w14:paraId="74BD4CD1" w14:textId="44D63F42" w:rsidR="00315D59" w:rsidRDefault="00770035">
            <w:pPr>
              <w:spacing w:after="0" w:line="259" w:lineRule="auto"/>
              <w:ind w:left="0" w:right="0" w:firstLine="0"/>
            </w:pPr>
            <w:r>
              <w:rPr>
                <w:b/>
                <w:sz w:val="22"/>
              </w:rPr>
              <w:t>Start Up Loan (</w:t>
            </w:r>
            <w:r w:rsidR="00AF4D3F">
              <w:rPr>
                <w:b/>
                <w:sz w:val="22"/>
              </w:rPr>
              <w:t>government backed</w:t>
            </w:r>
            <w:r>
              <w:rPr>
                <w:b/>
                <w:sz w:val="22"/>
              </w:rPr>
              <w:t>)</w:t>
            </w:r>
            <w:r>
              <w:t xml:space="preserve"> </w:t>
            </w:r>
          </w:p>
        </w:tc>
        <w:tc>
          <w:tcPr>
            <w:tcW w:w="1026" w:type="dxa"/>
            <w:tcBorders>
              <w:top w:val="single" w:sz="32" w:space="0" w:color="FFFFFF"/>
              <w:left w:val="single" w:sz="4" w:space="0" w:color="000000"/>
              <w:bottom w:val="single" w:sz="4" w:space="0" w:color="000000"/>
              <w:right w:val="single" w:sz="4" w:space="0" w:color="000000"/>
            </w:tcBorders>
          </w:tcPr>
          <w:p w14:paraId="1D38D435" w14:textId="77777777" w:rsidR="00315D59" w:rsidRDefault="00770035">
            <w:pPr>
              <w:spacing w:after="0" w:line="259" w:lineRule="auto"/>
              <w:ind w:left="36" w:right="0" w:firstLine="0"/>
            </w:pPr>
            <w:r>
              <w:rPr>
                <w:sz w:val="22"/>
              </w:rPr>
              <w:t>£15,000</w:t>
            </w:r>
            <w:r>
              <w:t xml:space="preserve"> </w:t>
            </w:r>
          </w:p>
        </w:tc>
        <w:tc>
          <w:tcPr>
            <w:tcW w:w="1056" w:type="dxa"/>
            <w:tcBorders>
              <w:top w:val="single" w:sz="32" w:space="0" w:color="FFFFFF"/>
              <w:left w:val="single" w:sz="4" w:space="0" w:color="000000"/>
              <w:bottom w:val="single" w:sz="4" w:space="0" w:color="000000"/>
              <w:right w:val="single" w:sz="4" w:space="0" w:color="000000"/>
            </w:tcBorders>
          </w:tcPr>
          <w:p w14:paraId="2831A67C" w14:textId="77777777" w:rsidR="00315D59" w:rsidRDefault="00770035">
            <w:pPr>
              <w:spacing w:after="107" w:line="259" w:lineRule="auto"/>
              <w:ind w:left="1" w:right="0" w:firstLine="0"/>
            </w:pPr>
            <w:r>
              <w:rPr>
                <w:sz w:val="22"/>
              </w:rPr>
              <w:t xml:space="preserve">Loan at </w:t>
            </w:r>
          </w:p>
          <w:p w14:paraId="13CCA37D" w14:textId="77777777" w:rsidR="00315D59" w:rsidRDefault="00770035">
            <w:pPr>
              <w:spacing w:after="0" w:line="259" w:lineRule="auto"/>
              <w:ind w:left="1" w:right="0" w:firstLine="0"/>
            </w:pPr>
            <w:r>
              <w:rPr>
                <w:sz w:val="22"/>
              </w:rPr>
              <w:t>6% fixed rate</w:t>
            </w:r>
            <w:r>
              <w:t xml:space="preserve"> </w:t>
            </w:r>
          </w:p>
        </w:tc>
        <w:tc>
          <w:tcPr>
            <w:tcW w:w="1502" w:type="dxa"/>
            <w:tcBorders>
              <w:top w:val="single" w:sz="32" w:space="0" w:color="FFFFFF"/>
              <w:left w:val="single" w:sz="4" w:space="0" w:color="000000"/>
              <w:bottom w:val="single" w:sz="4" w:space="0" w:color="000000"/>
              <w:right w:val="single" w:sz="4" w:space="0" w:color="000000"/>
            </w:tcBorders>
          </w:tcPr>
          <w:p w14:paraId="2CA8ADFB" w14:textId="77777777" w:rsidR="00315D59" w:rsidRDefault="00770035">
            <w:pPr>
              <w:spacing w:after="0" w:line="361" w:lineRule="auto"/>
              <w:ind w:left="1" w:right="0" w:firstLine="0"/>
            </w:pPr>
            <w:r>
              <w:rPr>
                <w:sz w:val="22"/>
              </w:rPr>
              <w:t xml:space="preserve">£290 per month for 60 months (5 years). </w:t>
            </w:r>
          </w:p>
          <w:p w14:paraId="5E27392B" w14:textId="77777777" w:rsidR="00315D59" w:rsidRDefault="00770035">
            <w:pPr>
              <w:spacing w:after="107" w:line="259" w:lineRule="auto"/>
              <w:ind w:left="1" w:right="0" w:firstLine="0"/>
            </w:pPr>
            <w:r>
              <w:rPr>
                <w:sz w:val="22"/>
              </w:rPr>
              <w:t xml:space="preserve">Repayments </w:t>
            </w:r>
          </w:p>
          <w:p w14:paraId="21C90F4C" w14:textId="77777777" w:rsidR="00315D59" w:rsidRDefault="00770035">
            <w:pPr>
              <w:spacing w:after="107" w:line="259" w:lineRule="auto"/>
              <w:ind w:left="1" w:right="0" w:firstLine="0"/>
            </w:pPr>
            <w:r>
              <w:rPr>
                <w:sz w:val="22"/>
              </w:rPr>
              <w:t xml:space="preserve">begin in </w:t>
            </w:r>
          </w:p>
          <w:p w14:paraId="395CA6EF" w14:textId="77777777" w:rsidR="00315D59" w:rsidRDefault="00770035">
            <w:pPr>
              <w:spacing w:after="0" w:line="259" w:lineRule="auto"/>
              <w:ind w:left="1" w:right="0" w:firstLine="0"/>
            </w:pPr>
            <w:r>
              <w:rPr>
                <w:sz w:val="22"/>
              </w:rPr>
              <w:t>Month 1 of trading.</w:t>
            </w:r>
            <w:r>
              <w:t xml:space="preserve"> </w:t>
            </w:r>
          </w:p>
        </w:tc>
        <w:tc>
          <w:tcPr>
            <w:tcW w:w="1759" w:type="dxa"/>
            <w:tcBorders>
              <w:top w:val="single" w:sz="32" w:space="0" w:color="FFFFFF"/>
              <w:left w:val="single" w:sz="4" w:space="0" w:color="000000"/>
              <w:bottom w:val="single" w:sz="4" w:space="0" w:color="000000"/>
              <w:right w:val="single" w:sz="4" w:space="0" w:color="000000"/>
            </w:tcBorders>
          </w:tcPr>
          <w:p w14:paraId="327CEDE0" w14:textId="77777777" w:rsidR="00315D59" w:rsidRDefault="00770035">
            <w:pPr>
              <w:spacing w:after="0" w:line="259" w:lineRule="auto"/>
              <w:ind w:left="1" w:right="0" w:firstLine="0"/>
            </w:pPr>
            <w:r>
              <w:rPr>
                <w:sz w:val="22"/>
              </w:rPr>
              <w:t>No equity given away. Free business mentoring for 12 months included. Fixed rate means I know exactly what I owe every month with no surprises.</w:t>
            </w:r>
            <w:r>
              <w:t xml:space="preserve"> </w:t>
            </w:r>
          </w:p>
        </w:tc>
      </w:tr>
      <w:tr w:rsidR="00315D59" w14:paraId="1B0C429B" w14:textId="77777777" w:rsidTr="00DE1A0D">
        <w:trPr>
          <w:gridAfter w:val="1"/>
          <w:wAfter w:w="214" w:type="dxa"/>
          <w:trHeight w:val="5274"/>
        </w:trPr>
        <w:tc>
          <w:tcPr>
            <w:tcW w:w="1662" w:type="dxa"/>
            <w:tcBorders>
              <w:top w:val="single" w:sz="4" w:space="0" w:color="000000"/>
              <w:left w:val="single" w:sz="4" w:space="0" w:color="000000"/>
              <w:bottom w:val="single" w:sz="4" w:space="0" w:color="000000"/>
              <w:right w:val="single" w:sz="4" w:space="0" w:color="000000"/>
            </w:tcBorders>
            <w:shd w:val="clear" w:color="auto" w:fill="EAF0FB"/>
          </w:tcPr>
          <w:p w14:paraId="0EC3BC19" w14:textId="77777777" w:rsidR="00315D59" w:rsidRDefault="00770035">
            <w:pPr>
              <w:spacing w:after="107" w:line="259" w:lineRule="auto"/>
              <w:ind w:left="0" w:right="0" w:firstLine="0"/>
            </w:pPr>
            <w:r>
              <w:rPr>
                <w:b/>
                <w:sz w:val="22"/>
              </w:rPr>
              <w:t xml:space="preserve">UK Shared </w:t>
            </w:r>
          </w:p>
          <w:p w14:paraId="0613C9CD" w14:textId="77777777" w:rsidR="00315D59" w:rsidRDefault="00770035">
            <w:pPr>
              <w:spacing w:after="102" w:line="259" w:lineRule="auto"/>
              <w:ind w:left="0" w:right="0" w:firstLine="0"/>
            </w:pPr>
            <w:r>
              <w:rPr>
                <w:b/>
                <w:sz w:val="22"/>
              </w:rPr>
              <w:t xml:space="preserve">Prosperity </w:t>
            </w:r>
          </w:p>
          <w:p w14:paraId="40317239" w14:textId="77777777" w:rsidR="00315D59" w:rsidRDefault="00770035">
            <w:pPr>
              <w:spacing w:after="107" w:line="259" w:lineRule="auto"/>
              <w:ind w:left="0" w:right="0" w:firstLine="0"/>
            </w:pPr>
            <w:r>
              <w:rPr>
                <w:b/>
                <w:sz w:val="22"/>
              </w:rPr>
              <w:t xml:space="preserve">Fund (via </w:t>
            </w:r>
          </w:p>
          <w:p w14:paraId="43F7C9C0" w14:textId="77777777" w:rsidR="00315D59" w:rsidRDefault="00770035">
            <w:pPr>
              <w:spacing w:after="0" w:line="259" w:lineRule="auto"/>
              <w:ind w:left="0" w:right="0" w:firstLine="0"/>
            </w:pPr>
            <w:r>
              <w:rPr>
                <w:b/>
                <w:sz w:val="22"/>
              </w:rPr>
              <w:t>Peterborough City Council)</w:t>
            </w:r>
            <w:r>
              <w:t xml:space="preserve"> </w:t>
            </w:r>
          </w:p>
        </w:tc>
        <w:tc>
          <w:tcPr>
            <w:tcW w:w="1026" w:type="dxa"/>
            <w:tcBorders>
              <w:top w:val="single" w:sz="4" w:space="0" w:color="000000"/>
              <w:left w:val="single" w:sz="4" w:space="0" w:color="000000"/>
              <w:bottom w:val="single" w:sz="4" w:space="0" w:color="000000"/>
              <w:right w:val="single" w:sz="4" w:space="0" w:color="000000"/>
            </w:tcBorders>
            <w:shd w:val="clear" w:color="auto" w:fill="EAF0FB"/>
          </w:tcPr>
          <w:p w14:paraId="1403AAD0" w14:textId="77777777" w:rsidR="00315D59" w:rsidRDefault="00770035">
            <w:pPr>
              <w:spacing w:after="0" w:line="259" w:lineRule="auto"/>
              <w:ind w:left="0" w:right="66" w:firstLine="0"/>
              <w:jc w:val="right"/>
            </w:pPr>
            <w:r>
              <w:rPr>
                <w:sz w:val="22"/>
              </w:rPr>
              <w:t>£5,000</w:t>
            </w:r>
            <w:r>
              <w:t xml:space="preserve"> </w:t>
            </w:r>
          </w:p>
        </w:tc>
        <w:tc>
          <w:tcPr>
            <w:tcW w:w="1056" w:type="dxa"/>
            <w:tcBorders>
              <w:top w:val="single" w:sz="4" w:space="0" w:color="000000"/>
              <w:left w:val="single" w:sz="4" w:space="0" w:color="000000"/>
              <w:bottom w:val="single" w:sz="4" w:space="0" w:color="000000"/>
              <w:right w:val="single" w:sz="4" w:space="0" w:color="000000"/>
            </w:tcBorders>
            <w:shd w:val="clear" w:color="auto" w:fill="EAF0FB"/>
          </w:tcPr>
          <w:p w14:paraId="6BBC9BCA" w14:textId="77777777" w:rsidR="00315D59" w:rsidRDefault="00770035">
            <w:pPr>
              <w:spacing w:after="0" w:line="259" w:lineRule="auto"/>
              <w:ind w:left="1" w:right="0" w:firstLine="0"/>
            </w:pPr>
            <w:r>
              <w:rPr>
                <w:sz w:val="22"/>
              </w:rPr>
              <w:t>Grant</w:t>
            </w:r>
            <w:r>
              <w:t xml:space="preserve"> </w:t>
            </w:r>
          </w:p>
        </w:tc>
        <w:tc>
          <w:tcPr>
            <w:tcW w:w="1502" w:type="dxa"/>
            <w:tcBorders>
              <w:top w:val="single" w:sz="4" w:space="0" w:color="000000"/>
              <w:left w:val="single" w:sz="4" w:space="0" w:color="000000"/>
              <w:bottom w:val="single" w:sz="4" w:space="0" w:color="000000"/>
              <w:right w:val="single" w:sz="4" w:space="0" w:color="000000"/>
            </w:tcBorders>
            <w:shd w:val="clear" w:color="auto" w:fill="EAF0FB"/>
          </w:tcPr>
          <w:p w14:paraId="3DB1975C" w14:textId="77777777" w:rsidR="00315D59" w:rsidRDefault="00770035">
            <w:pPr>
              <w:spacing w:after="0" w:line="259" w:lineRule="auto"/>
              <w:ind w:left="1" w:right="0" w:firstLine="0"/>
            </w:pPr>
            <w:r>
              <w:rPr>
                <w:sz w:val="22"/>
              </w:rPr>
              <w:t>Nothing — this money never needs to be repaid.</w:t>
            </w:r>
            <w:r>
              <w:t xml:space="preserve"> </w:t>
            </w:r>
          </w:p>
        </w:tc>
        <w:tc>
          <w:tcPr>
            <w:tcW w:w="1759" w:type="dxa"/>
            <w:tcBorders>
              <w:top w:val="single" w:sz="4" w:space="0" w:color="000000"/>
              <w:left w:val="single" w:sz="4" w:space="0" w:color="000000"/>
              <w:bottom w:val="single" w:sz="4" w:space="0" w:color="000000"/>
              <w:right w:val="single" w:sz="4" w:space="0" w:color="000000"/>
            </w:tcBorders>
            <w:shd w:val="clear" w:color="auto" w:fill="EAF0FB"/>
          </w:tcPr>
          <w:p w14:paraId="61086B61" w14:textId="1B3D9A08" w:rsidR="00315D59" w:rsidRDefault="00770035">
            <w:pPr>
              <w:spacing w:after="0" w:line="259" w:lineRule="auto"/>
              <w:ind w:left="1" w:right="35" w:firstLine="0"/>
            </w:pPr>
            <w:r>
              <w:rPr>
                <w:sz w:val="22"/>
              </w:rPr>
              <w:t>Designed for businesses doing something good for the local community. A food</w:t>
            </w:r>
            <w:r w:rsidR="009D4509">
              <w:rPr>
                <w:sz w:val="22"/>
              </w:rPr>
              <w:t xml:space="preserve"> </w:t>
            </w:r>
            <w:r>
              <w:rPr>
                <w:sz w:val="22"/>
              </w:rPr>
              <w:t>waste bakery creating apprenticeships is exactly what this fund exists for.</w:t>
            </w:r>
            <w:r>
              <w:t xml:space="preserve"> </w:t>
            </w:r>
          </w:p>
        </w:tc>
      </w:tr>
      <w:tr w:rsidR="00315D59" w14:paraId="0FC30EB7" w14:textId="77777777" w:rsidTr="00DE1A0D">
        <w:trPr>
          <w:trHeight w:val="1099"/>
        </w:trPr>
        <w:tc>
          <w:tcPr>
            <w:tcW w:w="1662" w:type="dxa"/>
            <w:tcBorders>
              <w:top w:val="single" w:sz="4" w:space="0" w:color="000000"/>
              <w:left w:val="single" w:sz="4" w:space="0" w:color="000000"/>
              <w:bottom w:val="single" w:sz="4" w:space="0" w:color="000000"/>
              <w:right w:val="single" w:sz="4" w:space="0" w:color="000000"/>
            </w:tcBorders>
            <w:shd w:val="clear" w:color="auto" w:fill="1F3864"/>
          </w:tcPr>
          <w:p w14:paraId="4063EA08" w14:textId="77777777" w:rsidR="00315D59" w:rsidRDefault="00770035">
            <w:pPr>
              <w:spacing w:after="0" w:line="259" w:lineRule="auto"/>
              <w:ind w:left="0" w:right="70" w:firstLine="0"/>
              <w:jc w:val="center"/>
            </w:pPr>
            <w:r>
              <w:rPr>
                <w:b/>
                <w:color w:val="FFFFFF"/>
                <w:sz w:val="22"/>
              </w:rPr>
              <w:t>Source</w:t>
            </w:r>
            <w:r>
              <w:rPr>
                <w:color w:val="FFFFFF"/>
              </w:rPr>
              <w:t xml:space="preserve"> </w:t>
            </w:r>
          </w:p>
        </w:tc>
        <w:tc>
          <w:tcPr>
            <w:tcW w:w="1026" w:type="dxa"/>
            <w:tcBorders>
              <w:top w:val="single" w:sz="4" w:space="0" w:color="000000"/>
              <w:left w:val="single" w:sz="4" w:space="0" w:color="000000"/>
              <w:bottom w:val="single" w:sz="4" w:space="0" w:color="000000"/>
              <w:right w:val="single" w:sz="4" w:space="0" w:color="000000"/>
            </w:tcBorders>
            <w:shd w:val="clear" w:color="auto" w:fill="1F3864"/>
          </w:tcPr>
          <w:p w14:paraId="541617D0" w14:textId="77777777" w:rsidR="00315D59" w:rsidRDefault="00770035">
            <w:pPr>
              <w:spacing w:after="0" w:line="259" w:lineRule="auto"/>
              <w:ind w:left="1" w:right="0" w:firstLine="0"/>
              <w:jc w:val="both"/>
            </w:pPr>
            <w:r>
              <w:rPr>
                <w:b/>
                <w:color w:val="FFFFFF"/>
                <w:sz w:val="22"/>
              </w:rPr>
              <w:t>Amount</w:t>
            </w:r>
            <w:r>
              <w:rPr>
                <w:color w:val="FFFFFF"/>
              </w:rPr>
              <w:t xml:space="preserve"> </w:t>
            </w:r>
          </w:p>
        </w:tc>
        <w:tc>
          <w:tcPr>
            <w:tcW w:w="1056" w:type="dxa"/>
            <w:tcBorders>
              <w:top w:val="single" w:sz="4" w:space="0" w:color="000000"/>
              <w:left w:val="single" w:sz="4" w:space="0" w:color="000000"/>
              <w:bottom w:val="single" w:sz="4" w:space="0" w:color="000000"/>
              <w:right w:val="single" w:sz="4" w:space="0" w:color="000000"/>
            </w:tcBorders>
            <w:shd w:val="clear" w:color="auto" w:fill="1F3864"/>
          </w:tcPr>
          <w:p w14:paraId="6E9C5768" w14:textId="77777777" w:rsidR="00315D59" w:rsidRDefault="00770035">
            <w:pPr>
              <w:spacing w:after="0" w:line="259" w:lineRule="auto"/>
              <w:ind w:left="0" w:right="70" w:firstLine="0"/>
              <w:jc w:val="center"/>
            </w:pPr>
            <w:r>
              <w:rPr>
                <w:b/>
                <w:color w:val="FFFFFF"/>
                <w:sz w:val="22"/>
              </w:rPr>
              <w:t>Type</w:t>
            </w:r>
            <w:r>
              <w:rPr>
                <w:color w:val="FFFFFF"/>
              </w:rPr>
              <w:t xml:space="preserve"> </w:t>
            </w:r>
          </w:p>
        </w:tc>
        <w:tc>
          <w:tcPr>
            <w:tcW w:w="1502" w:type="dxa"/>
            <w:tcBorders>
              <w:top w:val="single" w:sz="4" w:space="0" w:color="000000"/>
              <w:left w:val="single" w:sz="4" w:space="0" w:color="000000"/>
              <w:bottom w:val="single" w:sz="4" w:space="0" w:color="000000"/>
              <w:right w:val="single" w:sz="4" w:space="0" w:color="000000"/>
            </w:tcBorders>
            <w:shd w:val="clear" w:color="auto" w:fill="1F3864"/>
          </w:tcPr>
          <w:p w14:paraId="7ED2309B" w14:textId="77777777" w:rsidR="00315D59" w:rsidRDefault="00770035">
            <w:pPr>
              <w:spacing w:after="120" w:line="259" w:lineRule="auto"/>
              <w:ind w:left="91" w:right="0" w:firstLine="0"/>
            </w:pPr>
            <w:r>
              <w:rPr>
                <w:b/>
                <w:color w:val="FFFFFF"/>
                <w:sz w:val="22"/>
              </w:rPr>
              <w:t xml:space="preserve">Repayment </w:t>
            </w:r>
          </w:p>
          <w:p w14:paraId="609FA603" w14:textId="77777777" w:rsidR="00315D59" w:rsidRDefault="00770035">
            <w:pPr>
              <w:spacing w:after="0" w:line="259" w:lineRule="auto"/>
              <w:ind w:left="0" w:right="64" w:firstLine="0"/>
              <w:jc w:val="center"/>
            </w:pPr>
            <w:r>
              <w:rPr>
                <w:b/>
                <w:color w:val="FFFFFF"/>
                <w:sz w:val="22"/>
              </w:rPr>
              <w:t>Terms</w:t>
            </w:r>
            <w:r>
              <w:rPr>
                <w:color w:val="FFFFFF"/>
              </w:rPr>
              <w:t xml:space="preserve"> </w:t>
            </w:r>
          </w:p>
        </w:tc>
        <w:tc>
          <w:tcPr>
            <w:tcW w:w="1759" w:type="dxa"/>
            <w:tcBorders>
              <w:top w:val="single" w:sz="4" w:space="0" w:color="000000"/>
              <w:left w:val="single" w:sz="4" w:space="0" w:color="000000"/>
              <w:bottom w:val="single" w:sz="4" w:space="0" w:color="000000"/>
              <w:right w:val="single" w:sz="4" w:space="0" w:color="000000"/>
            </w:tcBorders>
            <w:shd w:val="clear" w:color="auto" w:fill="1F3864"/>
          </w:tcPr>
          <w:p w14:paraId="67B0BD18" w14:textId="77777777" w:rsidR="00315D59" w:rsidRDefault="00770035">
            <w:pPr>
              <w:spacing w:after="120" w:line="259" w:lineRule="auto"/>
              <w:ind w:left="0" w:right="74" w:firstLine="0"/>
              <w:jc w:val="center"/>
            </w:pPr>
            <w:r>
              <w:rPr>
                <w:b/>
                <w:color w:val="FFFFFF"/>
                <w:sz w:val="22"/>
              </w:rPr>
              <w:t xml:space="preserve">Why This </w:t>
            </w:r>
          </w:p>
          <w:p w14:paraId="0253332A" w14:textId="77777777" w:rsidR="00315D59" w:rsidRDefault="00770035">
            <w:pPr>
              <w:spacing w:after="0" w:line="259" w:lineRule="auto"/>
              <w:ind w:left="0" w:right="69" w:firstLine="0"/>
              <w:jc w:val="center"/>
            </w:pPr>
            <w:r>
              <w:rPr>
                <w:b/>
                <w:color w:val="FFFFFF"/>
                <w:sz w:val="22"/>
              </w:rPr>
              <w:t>Source</w:t>
            </w:r>
            <w:r>
              <w:rPr>
                <w:color w:val="FFFFFF"/>
              </w:rPr>
              <w:t xml:space="preserve"> </w:t>
            </w:r>
          </w:p>
        </w:tc>
        <w:tc>
          <w:tcPr>
            <w:tcW w:w="214" w:type="dxa"/>
            <w:tcBorders>
              <w:top w:val="nil"/>
              <w:left w:val="single" w:sz="4" w:space="0" w:color="000000"/>
              <w:bottom w:val="single" w:sz="4" w:space="0" w:color="000000"/>
              <w:right w:val="nil"/>
            </w:tcBorders>
          </w:tcPr>
          <w:p w14:paraId="4CDE85E2" w14:textId="77777777" w:rsidR="00315D59" w:rsidRDefault="00315D59">
            <w:pPr>
              <w:spacing w:after="160" w:line="259" w:lineRule="auto"/>
              <w:ind w:left="0" w:right="0" w:firstLine="0"/>
            </w:pPr>
          </w:p>
        </w:tc>
      </w:tr>
      <w:tr w:rsidR="00315D59" w14:paraId="2DEE9E46" w14:textId="77777777" w:rsidTr="00DE1A0D">
        <w:trPr>
          <w:trHeight w:val="920"/>
        </w:trPr>
        <w:tc>
          <w:tcPr>
            <w:tcW w:w="2688" w:type="dxa"/>
            <w:gridSpan w:val="2"/>
            <w:tcBorders>
              <w:top w:val="single" w:sz="4" w:space="0" w:color="000000"/>
              <w:left w:val="single" w:sz="4" w:space="0" w:color="000000"/>
              <w:bottom w:val="single" w:sz="4" w:space="0" w:color="000000"/>
              <w:right w:val="single" w:sz="4" w:space="0" w:color="000000"/>
            </w:tcBorders>
            <w:shd w:val="clear" w:color="auto" w:fill="1F3864"/>
          </w:tcPr>
          <w:p w14:paraId="49184444" w14:textId="77777777" w:rsidR="00315D59" w:rsidRDefault="00770035">
            <w:pPr>
              <w:spacing w:after="0" w:line="259" w:lineRule="auto"/>
              <w:ind w:left="0" w:right="0" w:firstLine="0"/>
            </w:pPr>
            <w:r>
              <w:rPr>
                <w:b/>
                <w:color w:val="FFFFFF"/>
                <w:sz w:val="22"/>
              </w:rPr>
              <w:lastRenderedPageBreak/>
              <w:t>TOTAL FUNDING</w:t>
            </w:r>
            <w:r>
              <w:rPr>
                <w:color w:val="FFFFFF"/>
              </w:rPr>
              <w:t xml:space="preserve"> </w:t>
            </w:r>
          </w:p>
        </w:tc>
        <w:tc>
          <w:tcPr>
            <w:tcW w:w="1056" w:type="dxa"/>
            <w:tcBorders>
              <w:top w:val="single" w:sz="4" w:space="0" w:color="000000"/>
              <w:left w:val="single" w:sz="4" w:space="0" w:color="000000"/>
              <w:bottom w:val="single" w:sz="4" w:space="0" w:color="000000"/>
              <w:right w:val="single" w:sz="4" w:space="0" w:color="000000"/>
            </w:tcBorders>
            <w:shd w:val="clear" w:color="auto" w:fill="1F3864"/>
          </w:tcPr>
          <w:p w14:paraId="42FFD0FA" w14:textId="54DDFA7F" w:rsidR="00315D59" w:rsidRDefault="00770035">
            <w:pPr>
              <w:spacing w:after="0" w:line="259" w:lineRule="auto"/>
              <w:ind w:left="66" w:right="0" w:firstLine="0"/>
            </w:pPr>
            <w:r>
              <w:rPr>
                <w:b/>
                <w:color w:val="FFFFFF"/>
                <w:sz w:val="22"/>
              </w:rPr>
              <w:t>£2</w:t>
            </w:r>
            <w:r w:rsidR="004155EA">
              <w:rPr>
                <w:b/>
                <w:color w:val="FFFFFF"/>
                <w:sz w:val="22"/>
              </w:rPr>
              <w:t>1</w:t>
            </w:r>
            <w:r>
              <w:rPr>
                <w:b/>
                <w:color w:val="FFFFFF"/>
                <w:sz w:val="22"/>
              </w:rPr>
              <w:t>,</w:t>
            </w:r>
            <w:r w:rsidR="004155EA">
              <w:rPr>
                <w:b/>
                <w:color w:val="FFFFFF"/>
                <w:sz w:val="22"/>
              </w:rPr>
              <w:t>5</w:t>
            </w:r>
            <w:r>
              <w:rPr>
                <w:b/>
                <w:color w:val="FFFFFF"/>
                <w:sz w:val="22"/>
              </w:rPr>
              <w:t>00</w:t>
            </w:r>
            <w:r>
              <w:rPr>
                <w:color w:val="FFFFFF"/>
              </w:rPr>
              <w:t xml:space="preserve"> </w:t>
            </w:r>
          </w:p>
        </w:tc>
        <w:tc>
          <w:tcPr>
            <w:tcW w:w="3261" w:type="dxa"/>
            <w:gridSpan w:val="2"/>
            <w:tcBorders>
              <w:top w:val="single" w:sz="4" w:space="0" w:color="000000"/>
              <w:left w:val="single" w:sz="4" w:space="0" w:color="000000"/>
              <w:bottom w:val="single" w:sz="4" w:space="0" w:color="000000"/>
              <w:right w:val="single" w:sz="4" w:space="0" w:color="000000"/>
            </w:tcBorders>
            <w:shd w:val="clear" w:color="auto" w:fill="1F3864"/>
          </w:tcPr>
          <w:p w14:paraId="6B00CC5A" w14:textId="77777777" w:rsidR="00315D59" w:rsidRDefault="00770035">
            <w:pPr>
              <w:spacing w:after="0" w:line="259" w:lineRule="auto"/>
              <w:ind w:left="1" w:right="0" w:firstLine="0"/>
            </w:pPr>
            <w:r>
              <w:rPr>
                <w:b/>
                <w:color w:val="FFFFFF"/>
                <w:sz w:val="22"/>
              </w:rPr>
              <w:t>£290/month loan repayment from Month 1 onwards</w:t>
            </w:r>
            <w:r>
              <w:rPr>
                <w:color w:val="FFFFFF"/>
              </w:rPr>
              <w:t xml:space="preserve"> </w:t>
            </w:r>
          </w:p>
        </w:tc>
        <w:tc>
          <w:tcPr>
            <w:tcW w:w="214" w:type="dxa"/>
            <w:tcBorders>
              <w:top w:val="single" w:sz="4" w:space="0" w:color="000000"/>
              <w:left w:val="single" w:sz="4" w:space="0" w:color="000000"/>
              <w:bottom w:val="single" w:sz="4" w:space="0" w:color="000000"/>
              <w:right w:val="single" w:sz="4" w:space="0" w:color="000000"/>
            </w:tcBorders>
            <w:shd w:val="clear" w:color="auto" w:fill="1F3864"/>
          </w:tcPr>
          <w:p w14:paraId="18AC881E" w14:textId="77777777" w:rsidR="00315D59" w:rsidRDefault="00770035">
            <w:pPr>
              <w:spacing w:after="0" w:line="259" w:lineRule="auto"/>
              <w:ind w:left="2" w:right="0" w:firstLine="0"/>
            </w:pPr>
            <w:r>
              <w:rPr>
                <w:color w:val="FFFFFF"/>
              </w:rPr>
              <w:t xml:space="preserve"> </w:t>
            </w:r>
          </w:p>
        </w:tc>
      </w:tr>
    </w:tbl>
    <w:p w14:paraId="373DBC41" w14:textId="55C341BC" w:rsidR="00D61686" w:rsidRDefault="001E6875">
      <w:pPr>
        <w:spacing w:after="373" w:line="259" w:lineRule="auto"/>
        <w:ind w:left="0" w:right="0" w:firstLine="0"/>
      </w:pPr>
      <w:r>
        <w:rPr>
          <w:noProof/>
        </w:rPr>
        <w:drawing>
          <wp:inline distT="0" distB="0" distL="0" distR="0" wp14:anchorId="575874B0" wp14:editId="7BAA75D3">
            <wp:extent cx="4714875" cy="7577356"/>
            <wp:effectExtent l="0" t="0" r="0" b="5080"/>
            <wp:docPr id="10478618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4691" cy="7641346"/>
                    </a:xfrm>
                    <a:prstGeom prst="rect">
                      <a:avLst/>
                    </a:prstGeom>
                    <a:noFill/>
                  </pic:spPr>
                </pic:pic>
              </a:graphicData>
            </a:graphic>
          </wp:inline>
        </w:drawing>
      </w:r>
    </w:p>
    <w:p w14:paraId="2359CCD8" w14:textId="77777777" w:rsidR="00D61686" w:rsidRDefault="00D61686">
      <w:pPr>
        <w:spacing w:after="373" w:line="259" w:lineRule="auto"/>
        <w:ind w:left="0" w:right="0" w:firstLine="0"/>
      </w:pPr>
    </w:p>
    <w:p w14:paraId="02122491" w14:textId="77777777" w:rsidR="00315D59" w:rsidRDefault="00770035">
      <w:pPr>
        <w:pStyle w:val="Heading2"/>
        <w:ind w:left="415" w:hanging="430"/>
      </w:pPr>
      <w:bookmarkStart w:id="13" w:name="_Toc24697"/>
      <w:r>
        <w:lastRenderedPageBreak/>
        <w:t xml:space="preserve">Six-Month Cash Flow Forecast </w:t>
      </w:r>
      <w:bookmarkEnd w:id="13"/>
    </w:p>
    <w:p w14:paraId="0D118A06" w14:textId="314AA1AC" w:rsidR="00315D59" w:rsidRDefault="00770035">
      <w:pPr>
        <w:ind w:left="-5" w:right="0"/>
      </w:pPr>
      <w:r>
        <w:t xml:space="preserve">This table is honest about what the first six months will actually look like. The business will run at a loss in months one through five that is completely normal for a new bakery and it is fully planned for. Revenue grows month by month as word spreads and regulars build up. Fixed costs stay steady at £5,750 per month (rent, wages, energy, and sundries). Ingredient costs rise as sales grow (estimated at 28% of revenue). The £290 loan repayment is included from month one. Break-even arrives around month six, and from month seven the bakery should begin generating a small but real surplus. </w:t>
      </w:r>
    </w:p>
    <w:p w14:paraId="74E8B643" w14:textId="77777777" w:rsidR="00315D59" w:rsidRDefault="00770035">
      <w:pPr>
        <w:spacing w:after="47" w:line="259" w:lineRule="auto"/>
        <w:ind w:left="0" w:right="0" w:firstLine="0"/>
      </w:pPr>
      <w:r>
        <w:t xml:space="preserve"> </w:t>
      </w:r>
    </w:p>
    <w:p w14:paraId="64FFDC83" w14:textId="77777777" w:rsidR="00315D59" w:rsidRDefault="00770035">
      <w:pPr>
        <w:spacing w:after="194" w:line="343" w:lineRule="auto"/>
        <w:ind w:left="0" w:right="0" w:firstLine="0"/>
      </w:pPr>
      <w:r>
        <w:rPr>
          <w:i/>
          <w:color w:val="666666"/>
          <w:sz w:val="20"/>
        </w:rPr>
        <w:t xml:space="preserve">Note: Fixed monthly costs = Rent (£1,200) + Head Baker (£2,200) + Apprentice Baker 1 (£840) + Apprentice Baker 2 (£840) + Energy (£400) + </w:t>
      </w:r>
      <w:proofErr w:type="spellStart"/>
      <w:r>
        <w:rPr>
          <w:i/>
          <w:color w:val="666666"/>
          <w:sz w:val="20"/>
        </w:rPr>
        <w:t>Misc</w:t>
      </w:r>
      <w:proofErr w:type="spellEnd"/>
      <w:r>
        <w:rPr>
          <w:i/>
          <w:color w:val="666666"/>
          <w:sz w:val="20"/>
        </w:rPr>
        <w:t xml:space="preserve"> (£270) = £5,750. Loan repayment (£290) brings total monthly commitment to £6,040 before variable ingredient costs.</w:t>
      </w:r>
      <w:r>
        <w:t xml:space="preserve"> </w:t>
      </w:r>
    </w:p>
    <w:p w14:paraId="46BB6854" w14:textId="77777777" w:rsidR="00315D59" w:rsidRDefault="00770035">
      <w:pPr>
        <w:spacing w:after="377" w:line="259" w:lineRule="auto"/>
        <w:ind w:left="0" w:right="0" w:firstLine="0"/>
      </w:pPr>
      <w:r>
        <w:t xml:space="preserve"> </w:t>
      </w:r>
    </w:p>
    <w:p w14:paraId="1E9E3715" w14:textId="77777777" w:rsidR="00315D59" w:rsidRDefault="00770035">
      <w:pPr>
        <w:pStyle w:val="Heading2"/>
        <w:ind w:left="415" w:hanging="430"/>
      </w:pPr>
      <w:bookmarkStart w:id="14" w:name="_Toc24698"/>
      <w:r>
        <w:t xml:space="preserve">Six-Month Cash Flow Chart </w:t>
      </w:r>
      <w:bookmarkEnd w:id="14"/>
    </w:p>
    <w:p w14:paraId="36B3EEEE" w14:textId="20352910" w:rsidR="00315D59" w:rsidRDefault="00770035">
      <w:pPr>
        <w:ind w:left="-5" w:right="0"/>
      </w:pPr>
      <w:r>
        <w:t xml:space="preserve">The chart below brings the cash flow table to life visually. The green bars show monthly revenue growing steadily. The red bars show total monthly costs staying relatively flat. The blue line tracks the cumulative cash position climbing steadily towards zero and into the positive as the business finds its feet. Every figure in this chart is taken directly from the table above. </w:t>
      </w:r>
    </w:p>
    <w:p w14:paraId="2FE1F32F" w14:textId="653DFA1C" w:rsidR="00315D59" w:rsidRDefault="00770035">
      <w:pPr>
        <w:spacing w:after="0" w:line="259" w:lineRule="auto"/>
        <w:ind w:left="0" w:right="0" w:firstLine="0"/>
      </w:pPr>
      <w:r>
        <w:t xml:space="preserve"> </w:t>
      </w:r>
      <w:r w:rsidR="008E1D47">
        <w:rPr>
          <w:noProof/>
        </w:rPr>
        <w:drawing>
          <wp:inline distT="0" distB="0" distL="0" distR="0" wp14:anchorId="15B0F28B" wp14:editId="40558754">
            <wp:extent cx="5524501" cy="3305175"/>
            <wp:effectExtent l="0" t="0" r="0" b="0"/>
            <wp:docPr id="3243" name="Picture 3243"/>
            <wp:cNvGraphicFramePr/>
            <a:graphic xmlns:a="http://schemas.openxmlformats.org/drawingml/2006/main">
              <a:graphicData uri="http://schemas.openxmlformats.org/drawingml/2006/picture">
                <pic:pic xmlns:pic="http://schemas.openxmlformats.org/drawingml/2006/picture">
                  <pic:nvPicPr>
                    <pic:cNvPr id="3243" name="Picture 3243"/>
                    <pic:cNvPicPr/>
                  </pic:nvPicPr>
                  <pic:blipFill>
                    <a:blip r:embed="rId11"/>
                    <a:stretch>
                      <a:fillRect/>
                    </a:stretch>
                  </pic:blipFill>
                  <pic:spPr>
                    <a:xfrm>
                      <a:off x="0" y="0"/>
                      <a:ext cx="5524501" cy="3305175"/>
                    </a:xfrm>
                    <a:prstGeom prst="rect">
                      <a:avLst/>
                    </a:prstGeom>
                  </pic:spPr>
                </pic:pic>
              </a:graphicData>
            </a:graphic>
          </wp:inline>
        </w:drawing>
      </w:r>
    </w:p>
    <w:p w14:paraId="0A3B19EF" w14:textId="21E5404E" w:rsidR="00315D59" w:rsidRDefault="00315D59">
      <w:pPr>
        <w:spacing w:after="267" w:line="259" w:lineRule="auto"/>
        <w:ind w:left="0" w:right="101" w:firstLine="0"/>
        <w:jc w:val="right"/>
      </w:pPr>
    </w:p>
    <w:p w14:paraId="185EA0B8" w14:textId="77777777" w:rsidR="00315D59" w:rsidRDefault="00770035">
      <w:pPr>
        <w:spacing w:after="312" w:line="259" w:lineRule="auto"/>
        <w:ind w:left="0" w:right="0" w:firstLine="0"/>
      </w:pPr>
      <w:r>
        <w:lastRenderedPageBreak/>
        <w:t xml:space="preserve"> </w:t>
      </w:r>
    </w:p>
    <w:p w14:paraId="014883D8" w14:textId="77777777" w:rsidR="00315D59" w:rsidRDefault="00770035">
      <w:pPr>
        <w:spacing w:after="0" w:line="259" w:lineRule="auto"/>
        <w:ind w:left="0" w:right="0" w:firstLine="0"/>
      </w:pPr>
      <w:r>
        <w:t xml:space="preserve"> </w:t>
      </w:r>
      <w:r>
        <w:br w:type="page"/>
      </w:r>
    </w:p>
    <w:p w14:paraId="55F6B681" w14:textId="77777777" w:rsidR="00315D59" w:rsidRDefault="00770035">
      <w:pPr>
        <w:spacing w:after="290" w:line="259" w:lineRule="auto"/>
        <w:ind w:left="-5" w:right="0"/>
      </w:pPr>
      <w:r>
        <w:rPr>
          <w:b/>
          <w:color w:val="1F3864"/>
          <w:sz w:val="30"/>
        </w:rPr>
        <w:lastRenderedPageBreak/>
        <w:t xml:space="preserve">Reference List </w:t>
      </w:r>
    </w:p>
    <w:p w14:paraId="74C4662D" w14:textId="77777777" w:rsidR="00315D59" w:rsidRDefault="00770035">
      <w:pPr>
        <w:spacing w:after="117" w:line="259" w:lineRule="auto"/>
        <w:ind w:left="-5" w:right="0"/>
      </w:pPr>
      <w:r>
        <w:t xml:space="preserve">Department for Business and Trade (2024) ‘Start Up Loans: Information for </w:t>
      </w:r>
    </w:p>
    <w:p w14:paraId="2D90C68F" w14:textId="77777777" w:rsidR="00315D59" w:rsidRDefault="00770035">
      <w:pPr>
        <w:spacing w:after="200" w:line="359" w:lineRule="auto"/>
        <w:ind w:left="-5" w:right="0"/>
      </w:pPr>
      <w:r>
        <w:t xml:space="preserve">Applicants’. Available at: https://www.gov.uk/business-finance-support (Accessed: 18 June 2026). </w:t>
      </w:r>
    </w:p>
    <w:p w14:paraId="261E1951" w14:textId="77777777" w:rsidR="00315D59" w:rsidRDefault="00770035">
      <w:pPr>
        <w:spacing w:after="200" w:line="359" w:lineRule="auto"/>
        <w:ind w:left="-5" w:right="0"/>
      </w:pPr>
      <w:r>
        <w:t xml:space="preserve">Department for Levelling Up, Housing and Communities (2023) ‘UK Shared Prosperity Fund: Prospectus’. Available at: https://www.gov.uk/government/publications/uk-shared-prosperity-fund-prospectus (Accessed: 18 June 2026). </w:t>
      </w:r>
    </w:p>
    <w:p w14:paraId="6BBE0932" w14:textId="2C51223A" w:rsidR="00315D59" w:rsidRDefault="00770035">
      <w:pPr>
        <w:spacing w:after="200" w:line="359" w:lineRule="auto"/>
        <w:ind w:left="-5" w:right="0"/>
      </w:pPr>
      <w:r>
        <w:t xml:space="preserve">Food Standards Agency (2021) ‘Natasha’s Law: Allergen Labelling Changes for </w:t>
      </w:r>
      <w:r w:rsidR="00AF4D3F">
        <w:t>Prepacked</w:t>
      </w:r>
      <w:r>
        <w:t xml:space="preserve"> for Direct Sale Food’. Available at: https://www.food.gov.uk/allergen-labelling (Accessed: 18 June 2026). </w:t>
      </w:r>
    </w:p>
    <w:p w14:paraId="7473BC05" w14:textId="77777777" w:rsidR="00315D59" w:rsidRDefault="00770035">
      <w:pPr>
        <w:spacing w:after="200" w:line="359" w:lineRule="auto"/>
        <w:ind w:left="-5" w:right="0"/>
      </w:pPr>
      <w:r>
        <w:t xml:space="preserve">Food Standards Agency (2024) ‘Registering a Food Business’. Available at: https://www.food.gov.uk/business-guidance (Accessed: 18 June 2026). </w:t>
      </w:r>
    </w:p>
    <w:p w14:paraId="17010B92" w14:textId="77777777" w:rsidR="00315D59" w:rsidRDefault="00770035">
      <w:pPr>
        <w:ind w:left="-5" w:right="0"/>
      </w:pPr>
      <w:r>
        <w:t xml:space="preserve">GOV.UK (2024) ‘Community Interest Companies: Guidance for Applicants’. Available at: https://www.gov.uk/government/organisations/office-of-the-regulator-ofcommunity-interest-companies (Accessed: 18 June 2026). </w:t>
      </w:r>
    </w:p>
    <w:p w14:paraId="1E25AE57" w14:textId="5E37C839" w:rsidR="00315D59" w:rsidRDefault="00770035">
      <w:pPr>
        <w:ind w:left="-5" w:right="0"/>
      </w:pPr>
      <w:r>
        <w:t xml:space="preserve">Johnson, G., Whittington, R., Scholes, K., Angwin, D. and </w:t>
      </w:r>
      <w:proofErr w:type="spellStart"/>
      <w:r>
        <w:t>Rägnegård</w:t>
      </w:r>
      <w:proofErr w:type="spellEnd"/>
      <w:r>
        <w:t xml:space="preserve">, P. (2017) Exploring Strategy: Text and Cases. 11th </w:t>
      </w:r>
      <w:r w:rsidR="00AF4D3F">
        <w:t>end</w:t>
      </w:r>
      <w:r>
        <w:t xml:space="preserve">. Harlow: Pearson. </w:t>
      </w:r>
    </w:p>
    <w:p w14:paraId="269E1254" w14:textId="77777777" w:rsidR="00315D59" w:rsidRDefault="00770035">
      <w:pPr>
        <w:spacing w:after="200" w:line="359" w:lineRule="auto"/>
        <w:ind w:left="-5" w:right="0"/>
      </w:pPr>
      <w:r>
        <w:t xml:space="preserve">Peterborough City Council (2024) ‘Fletton Quays Regeneration’. Available at: https://www.peterborough.gov.uk/flettonquays (Accessed: 18 June 2026). </w:t>
      </w:r>
    </w:p>
    <w:p w14:paraId="1931E860" w14:textId="77777777" w:rsidR="00315D59" w:rsidRDefault="00770035">
      <w:pPr>
        <w:spacing w:after="200" w:line="359" w:lineRule="auto"/>
        <w:ind w:left="-5" w:right="0"/>
      </w:pPr>
      <w:r>
        <w:t xml:space="preserve">Peterborough City Council (2024) ‘Small Business Rate Relief’. Available at: https://www.peterborough.gov.uk/business (Accessed: 18 June 2026). </w:t>
      </w:r>
    </w:p>
    <w:p w14:paraId="2AAC65C5" w14:textId="77777777" w:rsidR="00315D59" w:rsidRDefault="00770035">
      <w:pPr>
        <w:spacing w:after="200" w:line="359" w:lineRule="auto"/>
        <w:ind w:left="-5" w:right="0"/>
      </w:pPr>
      <w:r>
        <w:t xml:space="preserve">Porter, M.E. (2008) ‘The Five Competitive Forces That Shape Strategy’, Harvard Business Review, 86(1), pp. 78–93. </w:t>
      </w:r>
    </w:p>
    <w:p w14:paraId="32C90791" w14:textId="30899BA4" w:rsidR="00315D59" w:rsidRDefault="00770035">
      <w:pPr>
        <w:ind w:left="-5" w:right="0"/>
      </w:pPr>
      <w:r>
        <w:t xml:space="preserve">Scarborough, N.M. (2016) Essentials of Entrepreneurship and Small Business Management. 8th </w:t>
      </w:r>
      <w:r w:rsidR="00AF4D3F">
        <w:t>end</w:t>
      </w:r>
      <w:r>
        <w:t xml:space="preserve">. Harlow: Pearson. </w:t>
      </w:r>
    </w:p>
    <w:sectPr w:rsidR="00315D59">
      <w:headerReference w:type="even" r:id="rId12"/>
      <w:headerReference w:type="default" r:id="rId13"/>
      <w:footerReference w:type="even" r:id="rId14"/>
      <w:footerReference w:type="default" r:id="rId15"/>
      <w:headerReference w:type="first" r:id="rId16"/>
      <w:footerReference w:type="first" r:id="rId17"/>
      <w:pgSz w:w="11905" w:h="16840"/>
      <w:pgMar w:top="761" w:right="1433" w:bottom="1045"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4C4FF" w14:textId="77777777" w:rsidR="000A52BD" w:rsidRDefault="000A52BD">
      <w:pPr>
        <w:spacing w:after="0" w:line="240" w:lineRule="auto"/>
      </w:pPr>
      <w:r>
        <w:separator/>
      </w:r>
    </w:p>
  </w:endnote>
  <w:endnote w:type="continuationSeparator" w:id="0">
    <w:p w14:paraId="6FA8C08A" w14:textId="77777777" w:rsidR="000A52BD" w:rsidRDefault="000A5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44798" w14:textId="77777777" w:rsidR="00315D59" w:rsidRDefault="00770035">
    <w:pPr>
      <w:spacing w:after="0" w:line="259" w:lineRule="auto"/>
      <w:ind w:left="0" w:right="7" w:firstLine="0"/>
      <w:jc w:val="center"/>
    </w:pPr>
    <w:r>
      <w:rPr>
        <w:sz w:val="18"/>
      </w:rPr>
      <w:t xml:space="preserve">Page </w:t>
    </w:r>
    <w:r>
      <w:fldChar w:fldCharType="begin"/>
    </w:r>
    <w:r>
      <w:instrText xml:space="preserve"> PAGE   \* MERGEFORMAT </w:instrText>
    </w:r>
    <w:r>
      <w:fldChar w:fldCharType="separate"/>
    </w:r>
    <w:r>
      <w:rPr>
        <w:sz w:val="18"/>
      </w:rPr>
      <w:t>2</w:t>
    </w:r>
    <w:r>
      <w:rPr>
        <w:sz w:val="18"/>
      </w:rP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2CC8C" w14:textId="77777777" w:rsidR="00315D59" w:rsidRDefault="00770035">
    <w:pPr>
      <w:spacing w:after="0" w:line="259" w:lineRule="auto"/>
      <w:ind w:left="0" w:right="7" w:firstLine="0"/>
      <w:jc w:val="center"/>
    </w:pPr>
    <w:r>
      <w:rPr>
        <w:sz w:val="18"/>
      </w:rPr>
      <w:t xml:space="preserve">Page </w:t>
    </w:r>
    <w:r>
      <w:fldChar w:fldCharType="begin"/>
    </w:r>
    <w:r>
      <w:instrText xml:space="preserve"> PAGE   \* MERGEFORMAT </w:instrText>
    </w:r>
    <w:r>
      <w:fldChar w:fldCharType="separate"/>
    </w:r>
    <w:r>
      <w:rPr>
        <w:sz w:val="18"/>
      </w:rPr>
      <w:t>2</w:t>
    </w:r>
    <w:r>
      <w:rPr>
        <w:sz w:val="18"/>
      </w:rP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A80A1" w14:textId="77777777" w:rsidR="00315D59" w:rsidRDefault="00315D59">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B0FE0" w14:textId="77777777" w:rsidR="000A52BD" w:rsidRDefault="000A52BD">
      <w:pPr>
        <w:spacing w:after="0" w:line="240" w:lineRule="auto"/>
      </w:pPr>
      <w:r>
        <w:separator/>
      </w:r>
    </w:p>
  </w:footnote>
  <w:footnote w:type="continuationSeparator" w:id="0">
    <w:p w14:paraId="26653946" w14:textId="77777777" w:rsidR="000A52BD" w:rsidRDefault="000A52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6C7B2" w14:textId="77777777" w:rsidR="00315D59" w:rsidRDefault="00770035">
    <w:pPr>
      <w:spacing w:after="0" w:line="259" w:lineRule="auto"/>
      <w:ind w:left="0" w:right="3" w:firstLine="0"/>
      <w:jc w:val="right"/>
    </w:pPr>
    <w:r>
      <w:rPr>
        <w:color w:val="888888"/>
        <w:sz w:val="18"/>
      </w:rPr>
      <w:t>Riverside Bakehouse Business Plan</w: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84053" w14:textId="77777777" w:rsidR="00315D59" w:rsidRDefault="00770035">
    <w:pPr>
      <w:spacing w:after="0" w:line="259" w:lineRule="auto"/>
      <w:ind w:left="0" w:right="3" w:firstLine="0"/>
      <w:jc w:val="right"/>
    </w:pPr>
    <w:r>
      <w:rPr>
        <w:color w:val="888888"/>
        <w:sz w:val="18"/>
      </w:rPr>
      <w:t>Riverside Bakehouse Business Plan</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0EEE9F" w14:textId="77777777" w:rsidR="00315D59" w:rsidRDefault="00315D59">
    <w:pPr>
      <w:spacing w:after="160" w:line="259" w:lineRule="auto"/>
      <w:ind w:left="0" w:righ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92418"/>
    <w:multiLevelType w:val="multilevel"/>
    <w:tmpl w:val="D356008C"/>
    <w:lvl w:ilvl="0">
      <w:start w:val="1"/>
      <w:numFmt w:val="decimal"/>
      <w:pStyle w:val="Heading1"/>
      <w:lvlText w:val="%1."/>
      <w:lvlJc w:val="left"/>
      <w:pPr>
        <w:ind w:left="0"/>
      </w:pPr>
      <w:rPr>
        <w:rFonts w:ascii="Arial" w:eastAsia="Arial" w:hAnsi="Arial" w:cs="Arial"/>
        <w:b/>
        <w:bCs/>
        <w:i w:val="0"/>
        <w:strike w:val="0"/>
        <w:dstrike w:val="0"/>
        <w:color w:val="1F3864"/>
        <w:sz w:val="30"/>
        <w:szCs w:val="30"/>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2E5395"/>
        <w:sz w:val="26"/>
        <w:szCs w:val="26"/>
        <w:u w:val="none" w:color="000000"/>
        <w:bdr w:val="none" w:sz="0" w:space="0" w:color="auto"/>
        <w:shd w:val="clear" w:color="auto" w:fill="auto"/>
        <w:vertAlign w:val="baseline"/>
      </w:rPr>
    </w:lvl>
  </w:abstractNum>
  <w:num w:numId="1" w16cid:durableId="1948922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D59"/>
    <w:rsid w:val="00057AC5"/>
    <w:rsid w:val="00071BEE"/>
    <w:rsid w:val="000A52BD"/>
    <w:rsid w:val="000F3F92"/>
    <w:rsid w:val="00176359"/>
    <w:rsid w:val="00183343"/>
    <w:rsid w:val="001E6875"/>
    <w:rsid w:val="001F503E"/>
    <w:rsid w:val="00217EFB"/>
    <w:rsid w:val="002649E7"/>
    <w:rsid w:val="00284EC1"/>
    <w:rsid w:val="002B07F3"/>
    <w:rsid w:val="002E1032"/>
    <w:rsid w:val="003112F8"/>
    <w:rsid w:val="00315D59"/>
    <w:rsid w:val="0033260C"/>
    <w:rsid w:val="00346B3D"/>
    <w:rsid w:val="00375D84"/>
    <w:rsid w:val="003900BE"/>
    <w:rsid w:val="003B5346"/>
    <w:rsid w:val="003B7A90"/>
    <w:rsid w:val="003C4F4C"/>
    <w:rsid w:val="003E5A88"/>
    <w:rsid w:val="004155EA"/>
    <w:rsid w:val="0045239C"/>
    <w:rsid w:val="004717B5"/>
    <w:rsid w:val="004A7588"/>
    <w:rsid w:val="004F2854"/>
    <w:rsid w:val="0051414C"/>
    <w:rsid w:val="00605A37"/>
    <w:rsid w:val="00645F5D"/>
    <w:rsid w:val="00671E9C"/>
    <w:rsid w:val="00690FBA"/>
    <w:rsid w:val="00697A74"/>
    <w:rsid w:val="006B3262"/>
    <w:rsid w:val="006D67C1"/>
    <w:rsid w:val="006E4D96"/>
    <w:rsid w:val="0073043C"/>
    <w:rsid w:val="00770035"/>
    <w:rsid w:val="00782CF7"/>
    <w:rsid w:val="007A7139"/>
    <w:rsid w:val="00827780"/>
    <w:rsid w:val="008B71FE"/>
    <w:rsid w:val="008E1D47"/>
    <w:rsid w:val="008E608F"/>
    <w:rsid w:val="00907DE6"/>
    <w:rsid w:val="00965D41"/>
    <w:rsid w:val="00983083"/>
    <w:rsid w:val="009A6D12"/>
    <w:rsid w:val="009D1198"/>
    <w:rsid w:val="009D4509"/>
    <w:rsid w:val="00A017D7"/>
    <w:rsid w:val="00A20681"/>
    <w:rsid w:val="00A30592"/>
    <w:rsid w:val="00A56C9E"/>
    <w:rsid w:val="00A60A6D"/>
    <w:rsid w:val="00A75E8C"/>
    <w:rsid w:val="00AA7037"/>
    <w:rsid w:val="00AF4D3F"/>
    <w:rsid w:val="00B80F61"/>
    <w:rsid w:val="00BA0250"/>
    <w:rsid w:val="00BB7173"/>
    <w:rsid w:val="00CD2818"/>
    <w:rsid w:val="00CD4426"/>
    <w:rsid w:val="00D0317A"/>
    <w:rsid w:val="00D33D59"/>
    <w:rsid w:val="00D61686"/>
    <w:rsid w:val="00DA503C"/>
    <w:rsid w:val="00DE1A0D"/>
    <w:rsid w:val="00E81001"/>
    <w:rsid w:val="00E97E1F"/>
    <w:rsid w:val="00EB58F6"/>
    <w:rsid w:val="00EC7E99"/>
    <w:rsid w:val="00EF5E17"/>
    <w:rsid w:val="00FB5CD9"/>
    <w:rsid w:val="00FE23E1"/>
    <w:rsid w:val="00FF0FC0"/>
    <w:rsid w:val="00FF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CE879"/>
  <w15:docId w15:val="{AEEFD8C7-73A9-4C07-A3DC-BBD215BF3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9" w:line="360" w:lineRule="auto"/>
      <w:ind w:left="10" w:right="5" w:hanging="10"/>
    </w:pPr>
    <w:rPr>
      <w:rFonts w:ascii="Arial" w:eastAsia="Arial" w:hAnsi="Arial" w:cs="Arial"/>
      <w:color w:val="000000"/>
    </w:rPr>
  </w:style>
  <w:style w:type="paragraph" w:styleId="Heading1">
    <w:name w:val="heading 1"/>
    <w:next w:val="Normal"/>
    <w:link w:val="Heading1Char"/>
    <w:uiPriority w:val="9"/>
    <w:qFormat/>
    <w:pPr>
      <w:keepNext/>
      <w:keepLines/>
      <w:numPr>
        <w:numId w:val="1"/>
      </w:numPr>
      <w:spacing w:after="290" w:line="259" w:lineRule="auto"/>
      <w:ind w:left="10" w:hanging="10"/>
      <w:outlineLvl w:val="0"/>
    </w:pPr>
    <w:rPr>
      <w:rFonts w:ascii="Arial" w:eastAsia="Arial" w:hAnsi="Arial" w:cs="Arial"/>
      <w:b/>
      <w:color w:val="1F3864"/>
      <w:sz w:val="30"/>
    </w:rPr>
  </w:style>
  <w:style w:type="paragraph" w:styleId="Heading2">
    <w:name w:val="heading 2"/>
    <w:next w:val="Normal"/>
    <w:link w:val="Heading2Char"/>
    <w:uiPriority w:val="9"/>
    <w:unhideWhenUsed/>
    <w:qFormat/>
    <w:pPr>
      <w:keepNext/>
      <w:keepLines/>
      <w:numPr>
        <w:ilvl w:val="1"/>
        <w:numId w:val="1"/>
      </w:numPr>
      <w:spacing w:after="265" w:line="259" w:lineRule="auto"/>
      <w:ind w:left="10" w:hanging="10"/>
      <w:outlineLvl w:val="1"/>
    </w:pPr>
    <w:rPr>
      <w:rFonts w:ascii="Arial" w:eastAsia="Arial" w:hAnsi="Arial" w:cs="Arial"/>
      <w:b/>
      <w:color w:val="2E5395"/>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2E5395"/>
      <w:sz w:val="26"/>
    </w:rPr>
  </w:style>
  <w:style w:type="character" w:customStyle="1" w:styleId="Heading1Char">
    <w:name w:val="Heading 1 Char"/>
    <w:link w:val="Heading1"/>
    <w:rPr>
      <w:rFonts w:ascii="Arial" w:eastAsia="Arial" w:hAnsi="Arial" w:cs="Arial"/>
      <w:b/>
      <w:color w:val="1F3864"/>
      <w:sz w:val="30"/>
    </w:rPr>
  </w:style>
  <w:style w:type="paragraph" w:styleId="TOC1">
    <w:name w:val="toc 1"/>
    <w:hidden/>
    <w:pPr>
      <w:spacing w:after="218" w:line="259" w:lineRule="auto"/>
      <w:ind w:left="25" w:right="15" w:hanging="10"/>
    </w:pPr>
    <w:rPr>
      <w:rFonts w:ascii="Arial" w:eastAsia="Arial" w:hAnsi="Arial" w:cs="Arial"/>
      <w:color w:val="000000"/>
      <w:sz w:val="22"/>
    </w:rPr>
  </w:style>
  <w:style w:type="paragraph" w:styleId="TOC2">
    <w:name w:val="toc 2"/>
    <w:hidden/>
    <w:pPr>
      <w:spacing w:after="218" w:line="259" w:lineRule="auto"/>
      <w:ind w:left="386" w:right="15" w:hanging="10"/>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2C6E4-FA89-4BC2-8ABA-71957D6A8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Florin Alexandru Merian</cp:lastModifiedBy>
  <cp:revision>66</cp:revision>
  <dcterms:created xsi:type="dcterms:W3CDTF">2026-07-18T15:07:00Z</dcterms:created>
  <dcterms:modified xsi:type="dcterms:W3CDTF">2026-07-25T16:35:00Z</dcterms:modified>
</cp:coreProperties>
</file>