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B27C4E" w14:textId="7E147109" w:rsidR="004C28D4" w:rsidRDefault="00000000" w:rsidP="00205569">
      <w:bookmarkStart w:id="0" w:name="title-page"/>
      <w:r>
        <w:rPr>
          <w:b/>
          <w:bCs/>
        </w:rPr>
        <w:t>Assignment Title:</w:t>
      </w:r>
      <w:r>
        <w:t xml:space="preserve"> Strategic Change Management Plan for Jaguar Land Rover </w:t>
      </w:r>
      <w:r w:rsidR="00BC0D3C">
        <w:br/>
      </w:r>
      <w:r>
        <w:rPr>
          <w:b/>
          <w:bCs/>
        </w:rPr>
        <w:t>Student Name:</w:t>
      </w:r>
      <w:r>
        <w:t xml:space="preserve"> </w:t>
      </w:r>
      <w:r w:rsidR="00514A7C">
        <w:t>Kanval Yousif</w:t>
      </w:r>
      <w:r>
        <w:br/>
      </w:r>
      <w:r>
        <w:rPr>
          <w:b/>
          <w:bCs/>
        </w:rPr>
        <w:t>Student Number:</w:t>
      </w:r>
      <w:r>
        <w:t xml:space="preserve"> </w:t>
      </w:r>
      <w:r w:rsidR="00C0540B">
        <w:t>2318913</w:t>
      </w:r>
      <w:r>
        <w:br/>
      </w:r>
      <w:r>
        <w:rPr>
          <w:b/>
          <w:bCs/>
        </w:rPr>
        <w:t>Module Code and Title:</w:t>
      </w:r>
      <w:r>
        <w:t xml:space="preserve"> </w:t>
      </w:r>
      <w:r w:rsidR="00B140EF" w:rsidRPr="00B140EF">
        <w:t>LCLM6003</w:t>
      </w:r>
      <w:r w:rsidR="00B140EF">
        <w:t xml:space="preserve"> </w:t>
      </w:r>
      <w:r w:rsidR="00064922">
        <w:t xml:space="preserve">- </w:t>
      </w:r>
      <w:r w:rsidR="00064922" w:rsidRPr="00064922">
        <w:t xml:space="preserve">Leading and Implementing Change  </w:t>
      </w:r>
      <w:r>
        <w:br/>
      </w:r>
      <w:r>
        <w:rPr>
          <w:b/>
          <w:bCs/>
        </w:rPr>
        <w:t>Lecturer’s Name:</w:t>
      </w:r>
      <w:r>
        <w:t xml:space="preserve"> </w:t>
      </w:r>
      <w:r w:rsidR="00FD17D2" w:rsidRPr="00FD17D2">
        <w:t>Dr</w:t>
      </w:r>
      <w:r w:rsidR="00205569">
        <w:t>2</w:t>
      </w:r>
      <w:r w:rsidR="00FD17D2" w:rsidRPr="00FD17D2">
        <w:t>. Eric Osei</w:t>
      </w:r>
      <w:r>
        <w:br/>
      </w:r>
      <w:r>
        <w:rPr>
          <w:b/>
          <w:bCs/>
        </w:rPr>
        <w:t>Chosen Organisation:</w:t>
      </w:r>
      <w:r>
        <w:t xml:space="preserve"> Jaguar Land Rover Automotive plc</w:t>
      </w:r>
    </w:p>
    <w:p w14:paraId="5157B98A" w14:textId="77777777" w:rsidR="004C28D4" w:rsidRDefault="00000000">
      <w:r>
        <w:pict w14:anchorId="578A6632">
          <v:rect id="_x0000_i1276" style="width:0;height:1.5pt" o:hralign="center" o:hrstd="t" o:hr="t"/>
        </w:pict>
      </w:r>
    </w:p>
    <w:p w14:paraId="21CBC8AB" w14:textId="77777777" w:rsidR="00DB758A" w:rsidRDefault="00DB758A">
      <w:pPr>
        <w:rPr>
          <w:rFonts w:asciiTheme="majorHAnsi" w:eastAsiaTheme="majorEastAsia" w:hAnsiTheme="majorHAnsi" w:cstheme="majorBidi"/>
          <w:color w:val="0F4761" w:themeColor="accent1" w:themeShade="BF"/>
          <w:sz w:val="40"/>
          <w:szCs w:val="40"/>
        </w:rPr>
      </w:pPr>
      <w:bookmarkStart w:id="1" w:name="executive-summary"/>
      <w:bookmarkEnd w:id="0"/>
      <w:r>
        <w:br w:type="page"/>
      </w:r>
    </w:p>
    <w:sdt>
      <w:sdtPr>
        <w:rPr>
          <w:lang w:val="en-GB"/>
        </w:rPr>
        <w:id w:val="-1678419236"/>
        <w:docPartObj>
          <w:docPartGallery w:val="Table of Contents"/>
          <w:docPartUnique/>
        </w:docPartObj>
      </w:sdtPr>
      <w:sdtEndPr>
        <w:rPr>
          <w:rFonts w:asciiTheme="minorHAnsi" w:eastAsiaTheme="minorHAnsi" w:hAnsiTheme="minorHAnsi" w:cstheme="minorBidi"/>
          <w:b/>
          <w:bCs/>
          <w:color w:val="auto"/>
          <w:sz w:val="24"/>
          <w:szCs w:val="24"/>
          <w:lang w:val="en-US"/>
        </w:rPr>
      </w:sdtEndPr>
      <w:sdtContent>
        <w:p w14:paraId="5AC95515" w14:textId="3F30CB7A" w:rsidR="00DB758A" w:rsidRDefault="00DB758A">
          <w:pPr>
            <w:pStyle w:val="TOCHeading"/>
          </w:pPr>
          <w:r>
            <w:rPr>
              <w:lang w:val="en-GB"/>
            </w:rPr>
            <w:t>Contents</w:t>
          </w:r>
        </w:p>
        <w:p w14:paraId="1DCF9497" w14:textId="7ABD9202" w:rsidR="00DB758A" w:rsidRDefault="00DB758A">
          <w:pPr>
            <w:pStyle w:val="TOC1"/>
            <w:tabs>
              <w:tab w:val="right" w:leader="dot" w:pos="9350"/>
            </w:tabs>
            <w:rPr>
              <w:noProof/>
            </w:rPr>
          </w:pPr>
          <w:r>
            <w:fldChar w:fldCharType="begin"/>
          </w:r>
          <w:r>
            <w:instrText xml:space="preserve"> TOC \o "1-3" \h \z \u </w:instrText>
          </w:r>
          <w:r>
            <w:fldChar w:fldCharType="separate"/>
          </w:r>
          <w:hyperlink w:anchor="_Toc232792911" w:history="1">
            <w:r w:rsidRPr="00BE18BB">
              <w:rPr>
                <w:rStyle w:val="Hyperlink"/>
                <w:noProof/>
              </w:rPr>
              <w:t>Title Page</w:t>
            </w:r>
            <w:r>
              <w:rPr>
                <w:noProof/>
                <w:webHidden/>
              </w:rPr>
              <w:tab/>
            </w:r>
            <w:r>
              <w:rPr>
                <w:noProof/>
                <w:webHidden/>
              </w:rPr>
              <w:fldChar w:fldCharType="begin"/>
            </w:r>
            <w:r>
              <w:rPr>
                <w:noProof/>
                <w:webHidden/>
              </w:rPr>
              <w:instrText xml:space="preserve"> PAGEREF _Toc232792911 \h </w:instrText>
            </w:r>
            <w:r>
              <w:rPr>
                <w:noProof/>
                <w:webHidden/>
              </w:rPr>
            </w:r>
            <w:r>
              <w:rPr>
                <w:noProof/>
                <w:webHidden/>
              </w:rPr>
              <w:fldChar w:fldCharType="separate"/>
            </w:r>
            <w:r w:rsidR="00514A7C">
              <w:rPr>
                <w:noProof/>
                <w:webHidden/>
              </w:rPr>
              <w:t>1</w:t>
            </w:r>
            <w:r>
              <w:rPr>
                <w:noProof/>
                <w:webHidden/>
              </w:rPr>
              <w:fldChar w:fldCharType="end"/>
            </w:r>
          </w:hyperlink>
        </w:p>
        <w:p w14:paraId="3F8435B4" w14:textId="2B6A2923" w:rsidR="00DB758A" w:rsidRDefault="00DB758A">
          <w:pPr>
            <w:pStyle w:val="TOC1"/>
            <w:tabs>
              <w:tab w:val="right" w:leader="dot" w:pos="9350"/>
            </w:tabs>
            <w:rPr>
              <w:noProof/>
            </w:rPr>
          </w:pPr>
          <w:hyperlink w:anchor="_Toc232792912" w:history="1">
            <w:r w:rsidRPr="00BE18BB">
              <w:rPr>
                <w:rStyle w:val="Hyperlink"/>
                <w:noProof/>
              </w:rPr>
              <w:t>Executive Summary</w:t>
            </w:r>
            <w:r>
              <w:rPr>
                <w:noProof/>
                <w:webHidden/>
              </w:rPr>
              <w:tab/>
            </w:r>
            <w:r>
              <w:rPr>
                <w:noProof/>
                <w:webHidden/>
              </w:rPr>
              <w:fldChar w:fldCharType="begin"/>
            </w:r>
            <w:r>
              <w:rPr>
                <w:noProof/>
                <w:webHidden/>
              </w:rPr>
              <w:instrText xml:space="preserve"> PAGEREF _Toc232792912 \h </w:instrText>
            </w:r>
            <w:r>
              <w:rPr>
                <w:noProof/>
                <w:webHidden/>
              </w:rPr>
            </w:r>
            <w:r>
              <w:rPr>
                <w:noProof/>
                <w:webHidden/>
              </w:rPr>
              <w:fldChar w:fldCharType="separate"/>
            </w:r>
            <w:r w:rsidR="00514A7C">
              <w:rPr>
                <w:noProof/>
                <w:webHidden/>
              </w:rPr>
              <w:t>3</w:t>
            </w:r>
            <w:r>
              <w:rPr>
                <w:noProof/>
                <w:webHidden/>
              </w:rPr>
              <w:fldChar w:fldCharType="end"/>
            </w:r>
          </w:hyperlink>
        </w:p>
        <w:p w14:paraId="4E0D13DB" w14:textId="2DD5A2E8" w:rsidR="00DB758A" w:rsidRDefault="00DB758A">
          <w:pPr>
            <w:pStyle w:val="TOC1"/>
            <w:tabs>
              <w:tab w:val="right" w:leader="dot" w:pos="9350"/>
            </w:tabs>
            <w:rPr>
              <w:noProof/>
            </w:rPr>
          </w:pPr>
          <w:hyperlink w:anchor="_Toc232792913" w:history="1">
            <w:r w:rsidRPr="00BE18BB">
              <w:rPr>
                <w:rStyle w:val="Hyperlink"/>
                <w:noProof/>
              </w:rPr>
              <w:t>1. Introduction to Jaguar Land Rover</w:t>
            </w:r>
            <w:r>
              <w:rPr>
                <w:noProof/>
                <w:webHidden/>
              </w:rPr>
              <w:tab/>
            </w:r>
            <w:r>
              <w:rPr>
                <w:noProof/>
                <w:webHidden/>
              </w:rPr>
              <w:fldChar w:fldCharType="begin"/>
            </w:r>
            <w:r>
              <w:rPr>
                <w:noProof/>
                <w:webHidden/>
              </w:rPr>
              <w:instrText xml:space="preserve"> PAGEREF _Toc232792913 \h </w:instrText>
            </w:r>
            <w:r>
              <w:rPr>
                <w:noProof/>
                <w:webHidden/>
              </w:rPr>
            </w:r>
            <w:r>
              <w:rPr>
                <w:noProof/>
                <w:webHidden/>
              </w:rPr>
              <w:fldChar w:fldCharType="separate"/>
            </w:r>
            <w:r w:rsidR="00514A7C">
              <w:rPr>
                <w:noProof/>
                <w:webHidden/>
              </w:rPr>
              <w:t>4</w:t>
            </w:r>
            <w:r>
              <w:rPr>
                <w:noProof/>
                <w:webHidden/>
              </w:rPr>
              <w:fldChar w:fldCharType="end"/>
            </w:r>
          </w:hyperlink>
        </w:p>
        <w:p w14:paraId="66BF8DC0" w14:textId="1D6D8E5D" w:rsidR="00DB758A" w:rsidRDefault="00DB758A">
          <w:pPr>
            <w:pStyle w:val="TOC1"/>
            <w:tabs>
              <w:tab w:val="right" w:leader="dot" w:pos="9350"/>
            </w:tabs>
            <w:rPr>
              <w:noProof/>
            </w:rPr>
          </w:pPr>
          <w:hyperlink w:anchor="_Toc232792914" w:history="1">
            <w:r w:rsidRPr="00BE18BB">
              <w:rPr>
                <w:rStyle w:val="Hyperlink"/>
                <w:noProof/>
              </w:rPr>
              <w:t>2. Recent History and Strategic Context of JLR</w:t>
            </w:r>
            <w:r>
              <w:rPr>
                <w:noProof/>
                <w:webHidden/>
              </w:rPr>
              <w:tab/>
            </w:r>
            <w:r>
              <w:rPr>
                <w:noProof/>
                <w:webHidden/>
              </w:rPr>
              <w:fldChar w:fldCharType="begin"/>
            </w:r>
            <w:r>
              <w:rPr>
                <w:noProof/>
                <w:webHidden/>
              </w:rPr>
              <w:instrText xml:space="preserve"> PAGEREF _Toc232792914 \h </w:instrText>
            </w:r>
            <w:r>
              <w:rPr>
                <w:noProof/>
                <w:webHidden/>
              </w:rPr>
            </w:r>
            <w:r>
              <w:rPr>
                <w:noProof/>
                <w:webHidden/>
              </w:rPr>
              <w:fldChar w:fldCharType="separate"/>
            </w:r>
            <w:r w:rsidR="00514A7C">
              <w:rPr>
                <w:noProof/>
                <w:webHidden/>
              </w:rPr>
              <w:t>4</w:t>
            </w:r>
            <w:r>
              <w:rPr>
                <w:noProof/>
                <w:webHidden/>
              </w:rPr>
              <w:fldChar w:fldCharType="end"/>
            </w:r>
          </w:hyperlink>
        </w:p>
        <w:p w14:paraId="5DADECBE" w14:textId="575A8ACE" w:rsidR="00DB758A" w:rsidRDefault="00DB758A">
          <w:pPr>
            <w:pStyle w:val="TOC1"/>
            <w:tabs>
              <w:tab w:val="right" w:leader="dot" w:pos="9350"/>
            </w:tabs>
            <w:rPr>
              <w:noProof/>
            </w:rPr>
          </w:pPr>
          <w:hyperlink w:anchor="_Toc232792915" w:history="1">
            <w:r w:rsidRPr="00BE18BB">
              <w:rPr>
                <w:rStyle w:val="Hyperlink"/>
                <w:noProof/>
              </w:rPr>
              <w:t>3. Triggers for Change</w:t>
            </w:r>
            <w:r>
              <w:rPr>
                <w:noProof/>
                <w:webHidden/>
              </w:rPr>
              <w:tab/>
            </w:r>
            <w:r>
              <w:rPr>
                <w:noProof/>
                <w:webHidden/>
              </w:rPr>
              <w:fldChar w:fldCharType="begin"/>
            </w:r>
            <w:r>
              <w:rPr>
                <w:noProof/>
                <w:webHidden/>
              </w:rPr>
              <w:instrText xml:space="preserve"> PAGEREF _Toc232792915 \h </w:instrText>
            </w:r>
            <w:r>
              <w:rPr>
                <w:noProof/>
                <w:webHidden/>
              </w:rPr>
            </w:r>
            <w:r>
              <w:rPr>
                <w:noProof/>
                <w:webHidden/>
              </w:rPr>
              <w:fldChar w:fldCharType="separate"/>
            </w:r>
            <w:r w:rsidR="00514A7C">
              <w:rPr>
                <w:noProof/>
                <w:webHidden/>
              </w:rPr>
              <w:t>5</w:t>
            </w:r>
            <w:r>
              <w:rPr>
                <w:noProof/>
                <w:webHidden/>
              </w:rPr>
              <w:fldChar w:fldCharType="end"/>
            </w:r>
          </w:hyperlink>
        </w:p>
        <w:p w14:paraId="746027BC" w14:textId="5A59BBA4" w:rsidR="00DB758A" w:rsidRDefault="00DB758A">
          <w:pPr>
            <w:pStyle w:val="TOC2"/>
            <w:tabs>
              <w:tab w:val="right" w:leader="dot" w:pos="9350"/>
            </w:tabs>
            <w:rPr>
              <w:noProof/>
            </w:rPr>
          </w:pPr>
          <w:hyperlink w:anchor="_Toc232792916" w:history="1">
            <w:r w:rsidRPr="00BE18BB">
              <w:rPr>
                <w:rStyle w:val="Hyperlink"/>
                <w:noProof/>
              </w:rPr>
              <w:t>3.1 External Triggers</w:t>
            </w:r>
            <w:r>
              <w:rPr>
                <w:noProof/>
                <w:webHidden/>
              </w:rPr>
              <w:tab/>
            </w:r>
            <w:r>
              <w:rPr>
                <w:noProof/>
                <w:webHidden/>
              </w:rPr>
              <w:fldChar w:fldCharType="begin"/>
            </w:r>
            <w:r>
              <w:rPr>
                <w:noProof/>
                <w:webHidden/>
              </w:rPr>
              <w:instrText xml:space="preserve"> PAGEREF _Toc232792916 \h </w:instrText>
            </w:r>
            <w:r>
              <w:rPr>
                <w:noProof/>
                <w:webHidden/>
              </w:rPr>
            </w:r>
            <w:r>
              <w:rPr>
                <w:noProof/>
                <w:webHidden/>
              </w:rPr>
              <w:fldChar w:fldCharType="separate"/>
            </w:r>
            <w:r w:rsidR="00514A7C">
              <w:rPr>
                <w:noProof/>
                <w:webHidden/>
              </w:rPr>
              <w:t>5</w:t>
            </w:r>
            <w:r>
              <w:rPr>
                <w:noProof/>
                <w:webHidden/>
              </w:rPr>
              <w:fldChar w:fldCharType="end"/>
            </w:r>
          </w:hyperlink>
        </w:p>
        <w:p w14:paraId="27E15B06" w14:textId="3BB3B78B" w:rsidR="00DB758A" w:rsidRDefault="00DB758A">
          <w:pPr>
            <w:pStyle w:val="TOC2"/>
            <w:tabs>
              <w:tab w:val="right" w:leader="dot" w:pos="9350"/>
            </w:tabs>
            <w:rPr>
              <w:noProof/>
            </w:rPr>
          </w:pPr>
          <w:hyperlink w:anchor="_Toc232792917" w:history="1">
            <w:r w:rsidRPr="00BE18BB">
              <w:rPr>
                <w:rStyle w:val="Hyperlink"/>
                <w:noProof/>
              </w:rPr>
              <w:t>3.2 Internal Triggers</w:t>
            </w:r>
            <w:r>
              <w:rPr>
                <w:noProof/>
                <w:webHidden/>
              </w:rPr>
              <w:tab/>
            </w:r>
            <w:r>
              <w:rPr>
                <w:noProof/>
                <w:webHidden/>
              </w:rPr>
              <w:fldChar w:fldCharType="begin"/>
            </w:r>
            <w:r>
              <w:rPr>
                <w:noProof/>
                <w:webHidden/>
              </w:rPr>
              <w:instrText xml:space="preserve"> PAGEREF _Toc232792917 \h </w:instrText>
            </w:r>
            <w:r>
              <w:rPr>
                <w:noProof/>
                <w:webHidden/>
              </w:rPr>
            </w:r>
            <w:r>
              <w:rPr>
                <w:noProof/>
                <w:webHidden/>
              </w:rPr>
              <w:fldChar w:fldCharType="separate"/>
            </w:r>
            <w:r w:rsidR="00514A7C">
              <w:rPr>
                <w:noProof/>
                <w:webHidden/>
              </w:rPr>
              <w:t>6</w:t>
            </w:r>
            <w:r>
              <w:rPr>
                <w:noProof/>
                <w:webHidden/>
              </w:rPr>
              <w:fldChar w:fldCharType="end"/>
            </w:r>
          </w:hyperlink>
        </w:p>
        <w:p w14:paraId="0B6DB53F" w14:textId="0AA7F937" w:rsidR="00DB758A" w:rsidRDefault="00DB758A">
          <w:pPr>
            <w:pStyle w:val="TOC1"/>
            <w:tabs>
              <w:tab w:val="right" w:leader="dot" w:pos="9350"/>
            </w:tabs>
            <w:rPr>
              <w:noProof/>
            </w:rPr>
          </w:pPr>
          <w:hyperlink w:anchor="_Toc232792918" w:history="1">
            <w:r w:rsidRPr="00BE18BB">
              <w:rPr>
                <w:rStyle w:val="Hyperlink"/>
                <w:noProof/>
              </w:rPr>
              <w:t>4. Impact of Digital Disruption, AI and Environmental Change on JLR</w:t>
            </w:r>
            <w:r>
              <w:rPr>
                <w:noProof/>
                <w:webHidden/>
              </w:rPr>
              <w:tab/>
            </w:r>
            <w:r>
              <w:rPr>
                <w:noProof/>
                <w:webHidden/>
              </w:rPr>
              <w:fldChar w:fldCharType="begin"/>
            </w:r>
            <w:r>
              <w:rPr>
                <w:noProof/>
                <w:webHidden/>
              </w:rPr>
              <w:instrText xml:space="preserve"> PAGEREF _Toc232792918 \h </w:instrText>
            </w:r>
            <w:r>
              <w:rPr>
                <w:noProof/>
                <w:webHidden/>
              </w:rPr>
            </w:r>
            <w:r>
              <w:rPr>
                <w:noProof/>
                <w:webHidden/>
              </w:rPr>
              <w:fldChar w:fldCharType="separate"/>
            </w:r>
            <w:r w:rsidR="00514A7C">
              <w:rPr>
                <w:noProof/>
                <w:webHidden/>
              </w:rPr>
              <w:t>6</w:t>
            </w:r>
            <w:r>
              <w:rPr>
                <w:noProof/>
                <w:webHidden/>
              </w:rPr>
              <w:fldChar w:fldCharType="end"/>
            </w:r>
          </w:hyperlink>
        </w:p>
        <w:p w14:paraId="0ACEF0FB" w14:textId="35206936" w:rsidR="00DB758A" w:rsidRDefault="00DB758A">
          <w:pPr>
            <w:pStyle w:val="TOC1"/>
            <w:tabs>
              <w:tab w:val="right" w:leader="dot" w:pos="9350"/>
            </w:tabs>
            <w:rPr>
              <w:noProof/>
            </w:rPr>
          </w:pPr>
          <w:hyperlink w:anchor="_Toc232792919" w:history="1">
            <w:r w:rsidRPr="00BE18BB">
              <w:rPr>
                <w:rStyle w:val="Hyperlink"/>
                <w:noProof/>
              </w:rPr>
              <w:t>5. Evaluation of Change Management Models</w:t>
            </w:r>
            <w:r>
              <w:rPr>
                <w:noProof/>
                <w:webHidden/>
              </w:rPr>
              <w:tab/>
            </w:r>
            <w:r>
              <w:rPr>
                <w:noProof/>
                <w:webHidden/>
              </w:rPr>
              <w:fldChar w:fldCharType="begin"/>
            </w:r>
            <w:r>
              <w:rPr>
                <w:noProof/>
                <w:webHidden/>
              </w:rPr>
              <w:instrText xml:space="preserve"> PAGEREF _Toc232792919 \h </w:instrText>
            </w:r>
            <w:r>
              <w:rPr>
                <w:noProof/>
                <w:webHidden/>
              </w:rPr>
            </w:r>
            <w:r>
              <w:rPr>
                <w:noProof/>
                <w:webHidden/>
              </w:rPr>
              <w:fldChar w:fldCharType="separate"/>
            </w:r>
            <w:r w:rsidR="00514A7C">
              <w:rPr>
                <w:noProof/>
                <w:webHidden/>
              </w:rPr>
              <w:t>7</w:t>
            </w:r>
            <w:r>
              <w:rPr>
                <w:noProof/>
                <w:webHidden/>
              </w:rPr>
              <w:fldChar w:fldCharType="end"/>
            </w:r>
          </w:hyperlink>
        </w:p>
        <w:p w14:paraId="3FFF7E69" w14:textId="07972244" w:rsidR="00DB758A" w:rsidRDefault="00DB758A">
          <w:pPr>
            <w:pStyle w:val="TOC2"/>
            <w:tabs>
              <w:tab w:val="right" w:leader="dot" w:pos="9350"/>
            </w:tabs>
            <w:rPr>
              <w:noProof/>
            </w:rPr>
          </w:pPr>
          <w:hyperlink w:anchor="_Toc232792920" w:history="1">
            <w:r w:rsidRPr="00BE18BB">
              <w:rPr>
                <w:rStyle w:val="Hyperlink"/>
                <w:noProof/>
              </w:rPr>
              <w:t>5.1 Lewin’s Three-Stage Model</w:t>
            </w:r>
            <w:r>
              <w:rPr>
                <w:noProof/>
                <w:webHidden/>
              </w:rPr>
              <w:tab/>
            </w:r>
            <w:r>
              <w:rPr>
                <w:noProof/>
                <w:webHidden/>
              </w:rPr>
              <w:fldChar w:fldCharType="begin"/>
            </w:r>
            <w:r>
              <w:rPr>
                <w:noProof/>
                <w:webHidden/>
              </w:rPr>
              <w:instrText xml:space="preserve"> PAGEREF _Toc232792920 \h </w:instrText>
            </w:r>
            <w:r>
              <w:rPr>
                <w:noProof/>
                <w:webHidden/>
              </w:rPr>
            </w:r>
            <w:r>
              <w:rPr>
                <w:noProof/>
                <w:webHidden/>
              </w:rPr>
              <w:fldChar w:fldCharType="separate"/>
            </w:r>
            <w:r w:rsidR="00514A7C">
              <w:rPr>
                <w:noProof/>
                <w:webHidden/>
              </w:rPr>
              <w:t>7</w:t>
            </w:r>
            <w:r>
              <w:rPr>
                <w:noProof/>
                <w:webHidden/>
              </w:rPr>
              <w:fldChar w:fldCharType="end"/>
            </w:r>
          </w:hyperlink>
        </w:p>
        <w:p w14:paraId="47A168F2" w14:textId="421CA412" w:rsidR="00DB758A" w:rsidRDefault="00DB758A">
          <w:pPr>
            <w:pStyle w:val="TOC2"/>
            <w:tabs>
              <w:tab w:val="right" w:leader="dot" w:pos="9350"/>
            </w:tabs>
            <w:rPr>
              <w:noProof/>
            </w:rPr>
          </w:pPr>
          <w:hyperlink w:anchor="_Toc232792921" w:history="1">
            <w:r w:rsidRPr="00BE18BB">
              <w:rPr>
                <w:rStyle w:val="Hyperlink"/>
                <w:noProof/>
              </w:rPr>
              <w:t>5.2 Kotter’s Eight-Step Model</w:t>
            </w:r>
            <w:r>
              <w:rPr>
                <w:noProof/>
                <w:webHidden/>
              </w:rPr>
              <w:tab/>
            </w:r>
            <w:r>
              <w:rPr>
                <w:noProof/>
                <w:webHidden/>
              </w:rPr>
              <w:fldChar w:fldCharType="begin"/>
            </w:r>
            <w:r>
              <w:rPr>
                <w:noProof/>
                <w:webHidden/>
              </w:rPr>
              <w:instrText xml:space="preserve"> PAGEREF _Toc232792921 \h </w:instrText>
            </w:r>
            <w:r>
              <w:rPr>
                <w:noProof/>
                <w:webHidden/>
              </w:rPr>
            </w:r>
            <w:r>
              <w:rPr>
                <w:noProof/>
                <w:webHidden/>
              </w:rPr>
              <w:fldChar w:fldCharType="separate"/>
            </w:r>
            <w:r w:rsidR="00514A7C">
              <w:rPr>
                <w:noProof/>
                <w:webHidden/>
              </w:rPr>
              <w:t>8</w:t>
            </w:r>
            <w:r>
              <w:rPr>
                <w:noProof/>
                <w:webHidden/>
              </w:rPr>
              <w:fldChar w:fldCharType="end"/>
            </w:r>
          </w:hyperlink>
        </w:p>
        <w:p w14:paraId="1643EDD9" w14:textId="26E9489F" w:rsidR="00DB758A" w:rsidRDefault="00DB758A">
          <w:pPr>
            <w:pStyle w:val="TOC2"/>
            <w:tabs>
              <w:tab w:val="right" w:leader="dot" w:pos="9350"/>
            </w:tabs>
            <w:rPr>
              <w:noProof/>
            </w:rPr>
          </w:pPr>
          <w:hyperlink w:anchor="_Toc232792922" w:history="1">
            <w:r w:rsidRPr="00BE18BB">
              <w:rPr>
                <w:rStyle w:val="Hyperlink"/>
                <w:noProof/>
              </w:rPr>
              <w:t>5.3 McKinsey 7S Framework</w:t>
            </w:r>
            <w:r>
              <w:rPr>
                <w:noProof/>
                <w:webHidden/>
              </w:rPr>
              <w:tab/>
            </w:r>
            <w:r>
              <w:rPr>
                <w:noProof/>
                <w:webHidden/>
              </w:rPr>
              <w:fldChar w:fldCharType="begin"/>
            </w:r>
            <w:r>
              <w:rPr>
                <w:noProof/>
                <w:webHidden/>
              </w:rPr>
              <w:instrText xml:space="preserve"> PAGEREF _Toc232792922 \h </w:instrText>
            </w:r>
            <w:r>
              <w:rPr>
                <w:noProof/>
                <w:webHidden/>
              </w:rPr>
            </w:r>
            <w:r>
              <w:rPr>
                <w:noProof/>
                <w:webHidden/>
              </w:rPr>
              <w:fldChar w:fldCharType="separate"/>
            </w:r>
            <w:r w:rsidR="00514A7C">
              <w:rPr>
                <w:noProof/>
                <w:webHidden/>
              </w:rPr>
              <w:t>8</w:t>
            </w:r>
            <w:r>
              <w:rPr>
                <w:noProof/>
                <w:webHidden/>
              </w:rPr>
              <w:fldChar w:fldCharType="end"/>
            </w:r>
          </w:hyperlink>
        </w:p>
        <w:p w14:paraId="470860D1" w14:textId="64DE7000" w:rsidR="00DB758A" w:rsidRDefault="00DB758A">
          <w:pPr>
            <w:pStyle w:val="TOC2"/>
            <w:tabs>
              <w:tab w:val="right" w:leader="dot" w:pos="9350"/>
            </w:tabs>
            <w:rPr>
              <w:noProof/>
            </w:rPr>
          </w:pPr>
          <w:hyperlink w:anchor="_Toc232792923" w:history="1">
            <w:r w:rsidRPr="00BE18BB">
              <w:rPr>
                <w:rStyle w:val="Hyperlink"/>
                <w:noProof/>
              </w:rPr>
              <w:t>5.4 Recommended Model for JLR</w:t>
            </w:r>
            <w:r>
              <w:rPr>
                <w:noProof/>
                <w:webHidden/>
              </w:rPr>
              <w:tab/>
            </w:r>
            <w:r>
              <w:rPr>
                <w:noProof/>
                <w:webHidden/>
              </w:rPr>
              <w:fldChar w:fldCharType="begin"/>
            </w:r>
            <w:r>
              <w:rPr>
                <w:noProof/>
                <w:webHidden/>
              </w:rPr>
              <w:instrText xml:space="preserve"> PAGEREF _Toc232792923 \h </w:instrText>
            </w:r>
            <w:r>
              <w:rPr>
                <w:noProof/>
                <w:webHidden/>
              </w:rPr>
            </w:r>
            <w:r>
              <w:rPr>
                <w:noProof/>
                <w:webHidden/>
              </w:rPr>
              <w:fldChar w:fldCharType="separate"/>
            </w:r>
            <w:r w:rsidR="00514A7C">
              <w:rPr>
                <w:noProof/>
                <w:webHidden/>
              </w:rPr>
              <w:t>9</w:t>
            </w:r>
            <w:r>
              <w:rPr>
                <w:noProof/>
                <w:webHidden/>
              </w:rPr>
              <w:fldChar w:fldCharType="end"/>
            </w:r>
          </w:hyperlink>
        </w:p>
        <w:p w14:paraId="27771A9A" w14:textId="547A76B9" w:rsidR="00DB758A" w:rsidRDefault="00DB758A">
          <w:pPr>
            <w:pStyle w:val="TOC1"/>
            <w:tabs>
              <w:tab w:val="right" w:leader="dot" w:pos="9350"/>
            </w:tabs>
            <w:rPr>
              <w:noProof/>
            </w:rPr>
          </w:pPr>
          <w:hyperlink w:anchor="_Toc232792924" w:history="1">
            <w:r w:rsidRPr="00BE18BB">
              <w:rPr>
                <w:rStyle w:val="Hyperlink"/>
                <w:noProof/>
              </w:rPr>
              <w:t>6. How Change Has Been Managed at JLR</w:t>
            </w:r>
            <w:r>
              <w:rPr>
                <w:noProof/>
                <w:webHidden/>
              </w:rPr>
              <w:tab/>
            </w:r>
            <w:r>
              <w:rPr>
                <w:noProof/>
                <w:webHidden/>
              </w:rPr>
              <w:fldChar w:fldCharType="begin"/>
            </w:r>
            <w:r>
              <w:rPr>
                <w:noProof/>
                <w:webHidden/>
              </w:rPr>
              <w:instrText xml:space="preserve"> PAGEREF _Toc232792924 \h </w:instrText>
            </w:r>
            <w:r>
              <w:rPr>
                <w:noProof/>
                <w:webHidden/>
              </w:rPr>
            </w:r>
            <w:r>
              <w:rPr>
                <w:noProof/>
                <w:webHidden/>
              </w:rPr>
              <w:fldChar w:fldCharType="separate"/>
            </w:r>
            <w:r w:rsidR="00514A7C">
              <w:rPr>
                <w:noProof/>
                <w:webHidden/>
              </w:rPr>
              <w:t>9</w:t>
            </w:r>
            <w:r>
              <w:rPr>
                <w:noProof/>
                <w:webHidden/>
              </w:rPr>
              <w:fldChar w:fldCharType="end"/>
            </w:r>
          </w:hyperlink>
        </w:p>
        <w:p w14:paraId="1F445645" w14:textId="45EE2A84" w:rsidR="00DB758A" w:rsidRDefault="00DB758A">
          <w:pPr>
            <w:pStyle w:val="TOC1"/>
            <w:tabs>
              <w:tab w:val="right" w:leader="dot" w:pos="9350"/>
            </w:tabs>
            <w:rPr>
              <w:noProof/>
            </w:rPr>
          </w:pPr>
          <w:hyperlink w:anchor="_Toc232792925" w:history="1">
            <w:r w:rsidRPr="00BE18BB">
              <w:rPr>
                <w:rStyle w:val="Hyperlink"/>
                <w:noProof/>
              </w:rPr>
              <w:t>7. Leadership Style and Role of Leadership</w:t>
            </w:r>
            <w:r>
              <w:rPr>
                <w:noProof/>
                <w:webHidden/>
              </w:rPr>
              <w:tab/>
            </w:r>
            <w:r>
              <w:rPr>
                <w:noProof/>
                <w:webHidden/>
              </w:rPr>
              <w:fldChar w:fldCharType="begin"/>
            </w:r>
            <w:r>
              <w:rPr>
                <w:noProof/>
                <w:webHidden/>
              </w:rPr>
              <w:instrText xml:space="preserve"> PAGEREF _Toc232792925 \h </w:instrText>
            </w:r>
            <w:r>
              <w:rPr>
                <w:noProof/>
                <w:webHidden/>
              </w:rPr>
            </w:r>
            <w:r>
              <w:rPr>
                <w:noProof/>
                <w:webHidden/>
              </w:rPr>
              <w:fldChar w:fldCharType="separate"/>
            </w:r>
            <w:r w:rsidR="00514A7C">
              <w:rPr>
                <w:noProof/>
                <w:webHidden/>
              </w:rPr>
              <w:t>9</w:t>
            </w:r>
            <w:r>
              <w:rPr>
                <w:noProof/>
                <w:webHidden/>
              </w:rPr>
              <w:fldChar w:fldCharType="end"/>
            </w:r>
          </w:hyperlink>
        </w:p>
        <w:p w14:paraId="1BAE641E" w14:textId="5E68D163" w:rsidR="00DB758A" w:rsidRDefault="00DB758A">
          <w:pPr>
            <w:pStyle w:val="TOC1"/>
            <w:tabs>
              <w:tab w:val="right" w:leader="dot" w:pos="9350"/>
            </w:tabs>
            <w:rPr>
              <w:noProof/>
            </w:rPr>
          </w:pPr>
          <w:hyperlink w:anchor="_Toc232792926" w:history="1">
            <w:r w:rsidRPr="00BE18BB">
              <w:rPr>
                <w:rStyle w:val="Hyperlink"/>
                <w:noProof/>
              </w:rPr>
              <w:t>8. Impact of Organisational Culture on Change</w:t>
            </w:r>
            <w:r>
              <w:rPr>
                <w:noProof/>
                <w:webHidden/>
              </w:rPr>
              <w:tab/>
            </w:r>
            <w:r>
              <w:rPr>
                <w:noProof/>
                <w:webHidden/>
              </w:rPr>
              <w:fldChar w:fldCharType="begin"/>
            </w:r>
            <w:r>
              <w:rPr>
                <w:noProof/>
                <w:webHidden/>
              </w:rPr>
              <w:instrText xml:space="preserve"> PAGEREF _Toc232792926 \h </w:instrText>
            </w:r>
            <w:r>
              <w:rPr>
                <w:noProof/>
                <w:webHidden/>
              </w:rPr>
            </w:r>
            <w:r>
              <w:rPr>
                <w:noProof/>
                <w:webHidden/>
              </w:rPr>
              <w:fldChar w:fldCharType="separate"/>
            </w:r>
            <w:r w:rsidR="00514A7C">
              <w:rPr>
                <w:noProof/>
                <w:webHidden/>
              </w:rPr>
              <w:t>10</w:t>
            </w:r>
            <w:r>
              <w:rPr>
                <w:noProof/>
                <w:webHidden/>
              </w:rPr>
              <w:fldChar w:fldCharType="end"/>
            </w:r>
          </w:hyperlink>
        </w:p>
        <w:p w14:paraId="0C439E94" w14:textId="02181926" w:rsidR="00DB758A" w:rsidRDefault="00DB758A">
          <w:pPr>
            <w:pStyle w:val="TOC1"/>
            <w:tabs>
              <w:tab w:val="right" w:leader="dot" w:pos="9350"/>
            </w:tabs>
            <w:rPr>
              <w:noProof/>
            </w:rPr>
          </w:pPr>
          <w:hyperlink w:anchor="_Toc232792927" w:history="1">
            <w:r w:rsidRPr="00BE18BB">
              <w:rPr>
                <w:rStyle w:val="Hyperlink"/>
                <w:noProof/>
              </w:rPr>
              <w:t>9. Proposed Strategic Change Plan for JLR</w:t>
            </w:r>
            <w:r>
              <w:rPr>
                <w:noProof/>
                <w:webHidden/>
              </w:rPr>
              <w:tab/>
            </w:r>
            <w:r>
              <w:rPr>
                <w:noProof/>
                <w:webHidden/>
              </w:rPr>
              <w:fldChar w:fldCharType="begin"/>
            </w:r>
            <w:r>
              <w:rPr>
                <w:noProof/>
                <w:webHidden/>
              </w:rPr>
              <w:instrText xml:space="preserve"> PAGEREF _Toc232792927 \h </w:instrText>
            </w:r>
            <w:r>
              <w:rPr>
                <w:noProof/>
                <w:webHidden/>
              </w:rPr>
            </w:r>
            <w:r>
              <w:rPr>
                <w:noProof/>
                <w:webHidden/>
              </w:rPr>
              <w:fldChar w:fldCharType="separate"/>
            </w:r>
            <w:r w:rsidR="00514A7C">
              <w:rPr>
                <w:noProof/>
                <w:webHidden/>
              </w:rPr>
              <w:t>11</w:t>
            </w:r>
            <w:r>
              <w:rPr>
                <w:noProof/>
                <w:webHidden/>
              </w:rPr>
              <w:fldChar w:fldCharType="end"/>
            </w:r>
          </w:hyperlink>
        </w:p>
        <w:p w14:paraId="192758C7" w14:textId="434460E6" w:rsidR="00DB758A" w:rsidRDefault="00DB758A">
          <w:pPr>
            <w:pStyle w:val="TOC2"/>
            <w:tabs>
              <w:tab w:val="right" w:leader="dot" w:pos="9350"/>
            </w:tabs>
            <w:rPr>
              <w:noProof/>
            </w:rPr>
          </w:pPr>
          <w:hyperlink w:anchor="_Toc232792928" w:history="1">
            <w:r w:rsidRPr="00BE18BB">
              <w:rPr>
                <w:rStyle w:val="Hyperlink"/>
                <w:noProof/>
              </w:rPr>
              <w:t>9.1 Proposed Change</w:t>
            </w:r>
            <w:r>
              <w:rPr>
                <w:noProof/>
                <w:webHidden/>
              </w:rPr>
              <w:tab/>
            </w:r>
            <w:r>
              <w:rPr>
                <w:noProof/>
                <w:webHidden/>
              </w:rPr>
              <w:fldChar w:fldCharType="begin"/>
            </w:r>
            <w:r>
              <w:rPr>
                <w:noProof/>
                <w:webHidden/>
              </w:rPr>
              <w:instrText xml:space="preserve"> PAGEREF _Toc232792928 \h </w:instrText>
            </w:r>
            <w:r>
              <w:rPr>
                <w:noProof/>
                <w:webHidden/>
              </w:rPr>
            </w:r>
            <w:r>
              <w:rPr>
                <w:noProof/>
                <w:webHidden/>
              </w:rPr>
              <w:fldChar w:fldCharType="separate"/>
            </w:r>
            <w:r w:rsidR="00514A7C">
              <w:rPr>
                <w:noProof/>
                <w:webHidden/>
              </w:rPr>
              <w:t>11</w:t>
            </w:r>
            <w:r>
              <w:rPr>
                <w:noProof/>
                <w:webHidden/>
              </w:rPr>
              <w:fldChar w:fldCharType="end"/>
            </w:r>
          </w:hyperlink>
        </w:p>
        <w:p w14:paraId="158588F0" w14:textId="6C018B73" w:rsidR="00DB758A" w:rsidRDefault="00DB758A">
          <w:pPr>
            <w:pStyle w:val="TOC2"/>
            <w:tabs>
              <w:tab w:val="right" w:leader="dot" w:pos="9350"/>
            </w:tabs>
            <w:rPr>
              <w:noProof/>
            </w:rPr>
          </w:pPr>
          <w:hyperlink w:anchor="_Toc232792929" w:history="1">
            <w:r w:rsidRPr="00BE18BB">
              <w:rPr>
                <w:rStyle w:val="Hyperlink"/>
                <w:noProof/>
              </w:rPr>
              <w:t>9.2 Objectives</w:t>
            </w:r>
            <w:r>
              <w:rPr>
                <w:noProof/>
                <w:webHidden/>
              </w:rPr>
              <w:tab/>
            </w:r>
            <w:r>
              <w:rPr>
                <w:noProof/>
                <w:webHidden/>
              </w:rPr>
              <w:fldChar w:fldCharType="begin"/>
            </w:r>
            <w:r>
              <w:rPr>
                <w:noProof/>
                <w:webHidden/>
              </w:rPr>
              <w:instrText xml:space="preserve"> PAGEREF _Toc232792929 \h </w:instrText>
            </w:r>
            <w:r>
              <w:rPr>
                <w:noProof/>
                <w:webHidden/>
              </w:rPr>
            </w:r>
            <w:r>
              <w:rPr>
                <w:noProof/>
                <w:webHidden/>
              </w:rPr>
              <w:fldChar w:fldCharType="separate"/>
            </w:r>
            <w:r w:rsidR="00514A7C">
              <w:rPr>
                <w:noProof/>
                <w:webHidden/>
              </w:rPr>
              <w:t>11</w:t>
            </w:r>
            <w:r>
              <w:rPr>
                <w:noProof/>
                <w:webHidden/>
              </w:rPr>
              <w:fldChar w:fldCharType="end"/>
            </w:r>
          </w:hyperlink>
        </w:p>
        <w:p w14:paraId="3EE30CF8" w14:textId="1421AAD6" w:rsidR="00DB758A" w:rsidRDefault="00DB758A">
          <w:pPr>
            <w:pStyle w:val="TOC2"/>
            <w:tabs>
              <w:tab w:val="right" w:leader="dot" w:pos="9350"/>
            </w:tabs>
            <w:rPr>
              <w:noProof/>
            </w:rPr>
          </w:pPr>
          <w:hyperlink w:anchor="_Toc232792930" w:history="1">
            <w:r w:rsidRPr="00BE18BB">
              <w:rPr>
                <w:rStyle w:val="Hyperlink"/>
                <w:noProof/>
              </w:rPr>
              <w:t>9.3 Financial Plan</w:t>
            </w:r>
            <w:r>
              <w:rPr>
                <w:noProof/>
                <w:webHidden/>
              </w:rPr>
              <w:tab/>
            </w:r>
            <w:r>
              <w:rPr>
                <w:noProof/>
                <w:webHidden/>
              </w:rPr>
              <w:fldChar w:fldCharType="begin"/>
            </w:r>
            <w:r>
              <w:rPr>
                <w:noProof/>
                <w:webHidden/>
              </w:rPr>
              <w:instrText xml:space="preserve"> PAGEREF _Toc232792930 \h </w:instrText>
            </w:r>
            <w:r>
              <w:rPr>
                <w:noProof/>
                <w:webHidden/>
              </w:rPr>
            </w:r>
            <w:r>
              <w:rPr>
                <w:noProof/>
                <w:webHidden/>
              </w:rPr>
              <w:fldChar w:fldCharType="separate"/>
            </w:r>
            <w:r w:rsidR="00514A7C">
              <w:rPr>
                <w:noProof/>
                <w:webHidden/>
              </w:rPr>
              <w:t>12</w:t>
            </w:r>
            <w:r>
              <w:rPr>
                <w:noProof/>
                <w:webHidden/>
              </w:rPr>
              <w:fldChar w:fldCharType="end"/>
            </w:r>
          </w:hyperlink>
        </w:p>
        <w:p w14:paraId="27755F43" w14:textId="1E61E2B3" w:rsidR="00DB758A" w:rsidRDefault="00DB758A">
          <w:pPr>
            <w:pStyle w:val="TOC2"/>
            <w:tabs>
              <w:tab w:val="right" w:leader="dot" w:pos="9350"/>
            </w:tabs>
            <w:rPr>
              <w:noProof/>
            </w:rPr>
          </w:pPr>
          <w:hyperlink w:anchor="_Toc232792931" w:history="1">
            <w:r w:rsidRPr="00BE18BB">
              <w:rPr>
                <w:rStyle w:val="Hyperlink"/>
                <w:noProof/>
              </w:rPr>
              <w:t>9.4 Communication Plan</w:t>
            </w:r>
            <w:r>
              <w:rPr>
                <w:noProof/>
                <w:webHidden/>
              </w:rPr>
              <w:tab/>
            </w:r>
            <w:r>
              <w:rPr>
                <w:noProof/>
                <w:webHidden/>
              </w:rPr>
              <w:fldChar w:fldCharType="begin"/>
            </w:r>
            <w:r>
              <w:rPr>
                <w:noProof/>
                <w:webHidden/>
              </w:rPr>
              <w:instrText xml:space="preserve"> PAGEREF _Toc232792931 \h </w:instrText>
            </w:r>
            <w:r>
              <w:rPr>
                <w:noProof/>
                <w:webHidden/>
              </w:rPr>
            </w:r>
            <w:r>
              <w:rPr>
                <w:noProof/>
                <w:webHidden/>
              </w:rPr>
              <w:fldChar w:fldCharType="separate"/>
            </w:r>
            <w:r w:rsidR="00514A7C">
              <w:rPr>
                <w:noProof/>
                <w:webHidden/>
              </w:rPr>
              <w:t>12</w:t>
            </w:r>
            <w:r>
              <w:rPr>
                <w:noProof/>
                <w:webHidden/>
              </w:rPr>
              <w:fldChar w:fldCharType="end"/>
            </w:r>
          </w:hyperlink>
        </w:p>
        <w:p w14:paraId="5CD446A9" w14:textId="154A8D10" w:rsidR="00DB758A" w:rsidRDefault="00DB758A">
          <w:pPr>
            <w:pStyle w:val="TOC2"/>
            <w:tabs>
              <w:tab w:val="right" w:leader="dot" w:pos="9350"/>
            </w:tabs>
            <w:rPr>
              <w:noProof/>
            </w:rPr>
          </w:pPr>
          <w:hyperlink w:anchor="_Toc232792932" w:history="1">
            <w:r w:rsidRPr="00BE18BB">
              <w:rPr>
                <w:rStyle w:val="Hyperlink"/>
                <w:noProof/>
              </w:rPr>
              <w:t>9.5 Implementation Timeline</w:t>
            </w:r>
            <w:r>
              <w:rPr>
                <w:noProof/>
                <w:webHidden/>
              </w:rPr>
              <w:tab/>
            </w:r>
            <w:r>
              <w:rPr>
                <w:noProof/>
                <w:webHidden/>
              </w:rPr>
              <w:fldChar w:fldCharType="begin"/>
            </w:r>
            <w:r>
              <w:rPr>
                <w:noProof/>
                <w:webHidden/>
              </w:rPr>
              <w:instrText xml:space="preserve"> PAGEREF _Toc232792932 \h </w:instrText>
            </w:r>
            <w:r>
              <w:rPr>
                <w:noProof/>
                <w:webHidden/>
              </w:rPr>
            </w:r>
            <w:r>
              <w:rPr>
                <w:noProof/>
                <w:webHidden/>
              </w:rPr>
              <w:fldChar w:fldCharType="separate"/>
            </w:r>
            <w:r w:rsidR="00514A7C">
              <w:rPr>
                <w:noProof/>
                <w:webHidden/>
              </w:rPr>
              <w:t>13</w:t>
            </w:r>
            <w:r>
              <w:rPr>
                <w:noProof/>
                <w:webHidden/>
              </w:rPr>
              <w:fldChar w:fldCharType="end"/>
            </w:r>
          </w:hyperlink>
        </w:p>
        <w:p w14:paraId="56A79982" w14:textId="20EBDE11" w:rsidR="00DB758A" w:rsidRDefault="00DB758A">
          <w:pPr>
            <w:pStyle w:val="TOC2"/>
            <w:tabs>
              <w:tab w:val="right" w:leader="dot" w:pos="9350"/>
            </w:tabs>
            <w:rPr>
              <w:noProof/>
            </w:rPr>
          </w:pPr>
          <w:hyperlink w:anchor="_Toc232792933" w:history="1">
            <w:r w:rsidRPr="00BE18BB">
              <w:rPr>
                <w:rStyle w:val="Hyperlink"/>
                <w:noProof/>
              </w:rPr>
              <w:t>9.6 Evaluation Plan</w:t>
            </w:r>
            <w:r>
              <w:rPr>
                <w:noProof/>
                <w:webHidden/>
              </w:rPr>
              <w:tab/>
            </w:r>
            <w:r>
              <w:rPr>
                <w:noProof/>
                <w:webHidden/>
              </w:rPr>
              <w:fldChar w:fldCharType="begin"/>
            </w:r>
            <w:r>
              <w:rPr>
                <w:noProof/>
                <w:webHidden/>
              </w:rPr>
              <w:instrText xml:space="preserve"> PAGEREF _Toc232792933 \h </w:instrText>
            </w:r>
            <w:r>
              <w:rPr>
                <w:noProof/>
                <w:webHidden/>
              </w:rPr>
            </w:r>
            <w:r>
              <w:rPr>
                <w:noProof/>
                <w:webHidden/>
              </w:rPr>
              <w:fldChar w:fldCharType="separate"/>
            </w:r>
            <w:r w:rsidR="00514A7C">
              <w:rPr>
                <w:noProof/>
                <w:webHidden/>
              </w:rPr>
              <w:t>14</w:t>
            </w:r>
            <w:r>
              <w:rPr>
                <w:noProof/>
                <w:webHidden/>
              </w:rPr>
              <w:fldChar w:fldCharType="end"/>
            </w:r>
          </w:hyperlink>
        </w:p>
        <w:p w14:paraId="76B90171" w14:textId="5448C500" w:rsidR="00DB758A" w:rsidRDefault="00DB758A">
          <w:pPr>
            <w:pStyle w:val="TOC1"/>
            <w:tabs>
              <w:tab w:val="right" w:leader="dot" w:pos="9350"/>
            </w:tabs>
            <w:rPr>
              <w:noProof/>
            </w:rPr>
          </w:pPr>
          <w:hyperlink w:anchor="_Toc232792934" w:history="1">
            <w:r w:rsidRPr="00BE18BB">
              <w:rPr>
                <w:rStyle w:val="Hyperlink"/>
                <w:noProof/>
              </w:rPr>
              <w:t>10. Risks and Mitigation</w:t>
            </w:r>
            <w:r>
              <w:rPr>
                <w:noProof/>
                <w:webHidden/>
              </w:rPr>
              <w:tab/>
            </w:r>
            <w:r>
              <w:rPr>
                <w:noProof/>
                <w:webHidden/>
              </w:rPr>
              <w:fldChar w:fldCharType="begin"/>
            </w:r>
            <w:r>
              <w:rPr>
                <w:noProof/>
                <w:webHidden/>
              </w:rPr>
              <w:instrText xml:space="preserve"> PAGEREF _Toc232792934 \h </w:instrText>
            </w:r>
            <w:r>
              <w:rPr>
                <w:noProof/>
                <w:webHidden/>
              </w:rPr>
            </w:r>
            <w:r>
              <w:rPr>
                <w:noProof/>
                <w:webHidden/>
              </w:rPr>
              <w:fldChar w:fldCharType="separate"/>
            </w:r>
            <w:r w:rsidR="00514A7C">
              <w:rPr>
                <w:noProof/>
                <w:webHidden/>
              </w:rPr>
              <w:t>14</w:t>
            </w:r>
            <w:r>
              <w:rPr>
                <w:noProof/>
                <w:webHidden/>
              </w:rPr>
              <w:fldChar w:fldCharType="end"/>
            </w:r>
          </w:hyperlink>
        </w:p>
        <w:p w14:paraId="32793780" w14:textId="377F38D7" w:rsidR="00DB758A" w:rsidRDefault="00DB758A">
          <w:pPr>
            <w:pStyle w:val="TOC1"/>
            <w:tabs>
              <w:tab w:val="right" w:leader="dot" w:pos="9350"/>
            </w:tabs>
            <w:rPr>
              <w:noProof/>
            </w:rPr>
          </w:pPr>
          <w:hyperlink w:anchor="_Toc232792935" w:history="1">
            <w:r w:rsidRPr="00BE18BB">
              <w:rPr>
                <w:rStyle w:val="Hyperlink"/>
                <w:noProof/>
              </w:rPr>
              <w:t>11. Conclusion</w:t>
            </w:r>
            <w:r>
              <w:rPr>
                <w:noProof/>
                <w:webHidden/>
              </w:rPr>
              <w:tab/>
            </w:r>
            <w:r>
              <w:rPr>
                <w:noProof/>
                <w:webHidden/>
              </w:rPr>
              <w:fldChar w:fldCharType="begin"/>
            </w:r>
            <w:r>
              <w:rPr>
                <w:noProof/>
                <w:webHidden/>
              </w:rPr>
              <w:instrText xml:space="preserve"> PAGEREF _Toc232792935 \h </w:instrText>
            </w:r>
            <w:r>
              <w:rPr>
                <w:noProof/>
                <w:webHidden/>
              </w:rPr>
            </w:r>
            <w:r>
              <w:rPr>
                <w:noProof/>
                <w:webHidden/>
              </w:rPr>
              <w:fldChar w:fldCharType="separate"/>
            </w:r>
            <w:r w:rsidR="00514A7C">
              <w:rPr>
                <w:noProof/>
                <w:webHidden/>
              </w:rPr>
              <w:t>15</w:t>
            </w:r>
            <w:r>
              <w:rPr>
                <w:noProof/>
                <w:webHidden/>
              </w:rPr>
              <w:fldChar w:fldCharType="end"/>
            </w:r>
          </w:hyperlink>
        </w:p>
        <w:p w14:paraId="6F52EF41" w14:textId="7162A551" w:rsidR="00DB758A" w:rsidRDefault="00DB758A">
          <w:pPr>
            <w:pStyle w:val="TOC1"/>
            <w:tabs>
              <w:tab w:val="right" w:leader="dot" w:pos="9350"/>
            </w:tabs>
            <w:rPr>
              <w:noProof/>
            </w:rPr>
          </w:pPr>
          <w:hyperlink w:anchor="_Toc232792936" w:history="1">
            <w:r w:rsidRPr="00BE18BB">
              <w:rPr>
                <w:rStyle w:val="Hyperlink"/>
                <w:noProof/>
              </w:rPr>
              <w:t>Reference List</w:t>
            </w:r>
            <w:r>
              <w:rPr>
                <w:noProof/>
                <w:webHidden/>
              </w:rPr>
              <w:tab/>
            </w:r>
            <w:r>
              <w:rPr>
                <w:noProof/>
                <w:webHidden/>
              </w:rPr>
              <w:fldChar w:fldCharType="begin"/>
            </w:r>
            <w:r>
              <w:rPr>
                <w:noProof/>
                <w:webHidden/>
              </w:rPr>
              <w:instrText xml:space="preserve"> PAGEREF _Toc232792936 \h </w:instrText>
            </w:r>
            <w:r>
              <w:rPr>
                <w:noProof/>
                <w:webHidden/>
              </w:rPr>
            </w:r>
            <w:r>
              <w:rPr>
                <w:noProof/>
                <w:webHidden/>
              </w:rPr>
              <w:fldChar w:fldCharType="separate"/>
            </w:r>
            <w:r w:rsidR="00514A7C">
              <w:rPr>
                <w:noProof/>
                <w:webHidden/>
              </w:rPr>
              <w:t>16</w:t>
            </w:r>
            <w:r>
              <w:rPr>
                <w:noProof/>
                <w:webHidden/>
              </w:rPr>
              <w:fldChar w:fldCharType="end"/>
            </w:r>
          </w:hyperlink>
        </w:p>
        <w:p w14:paraId="78D1E2CA" w14:textId="571441E5" w:rsidR="00DB758A" w:rsidRDefault="00DB758A">
          <w:r>
            <w:rPr>
              <w:b/>
              <w:bCs/>
            </w:rPr>
            <w:fldChar w:fldCharType="end"/>
          </w:r>
        </w:p>
      </w:sdtContent>
    </w:sdt>
    <w:p w14:paraId="5DEA0FA8" w14:textId="77777777" w:rsidR="00DB758A" w:rsidRDefault="00DB758A">
      <w:pPr>
        <w:rPr>
          <w:rFonts w:asciiTheme="majorHAnsi" w:eastAsiaTheme="majorEastAsia" w:hAnsiTheme="majorHAnsi" w:cstheme="majorBidi"/>
          <w:color w:val="0F4761" w:themeColor="accent1" w:themeShade="BF"/>
          <w:sz w:val="40"/>
          <w:szCs w:val="40"/>
        </w:rPr>
      </w:pPr>
      <w:r>
        <w:br w:type="page"/>
      </w:r>
    </w:p>
    <w:p w14:paraId="2D75D0FB" w14:textId="21DE081D" w:rsidR="004C28D4" w:rsidRDefault="00000000">
      <w:pPr>
        <w:pStyle w:val="Heading1"/>
      </w:pPr>
      <w:bookmarkStart w:id="2" w:name="_Toc232792912"/>
      <w:r>
        <w:lastRenderedPageBreak/>
        <w:t>Executive Summary</w:t>
      </w:r>
      <w:bookmarkEnd w:id="2"/>
    </w:p>
    <w:p w14:paraId="17088B8C" w14:textId="58CB315B" w:rsidR="004C28D4" w:rsidRDefault="00D9782D" w:rsidP="00D9782D">
      <w:r w:rsidRPr="00EC3EF7">
        <w:t>The strategic change management plan for Jaguar Land Rover Automotive plc, a significant luxury car manufacturer based in the UK and owned by Tata Motors, is presented in this paper. Declining performance metrics, market volatility, digital disruption, artificial intelligence, electrification, regulatory pressure, and shifting customer expectations are just a few of the issues that the research focuses on.</w:t>
      </w:r>
      <w:r>
        <w:br/>
      </w:r>
      <w:r>
        <w:br/>
      </w:r>
      <w:r w:rsidRPr="00EC3EF7">
        <w:t>JLR has historically depended on the power of its high-end brands, such as Jaguar, Defender, Range Rover, and Discovery. However, as automakers shift from internal combustion engine vehicles to electric, connected, and software-defined vehicles, the global automobile industry is rapidly changing. Due to lower production costs, quicker innovation cycles, and sophisticated digital features, technology-led companies and Chinese electric car manufacturers have become more competitive, upending traditional manufacturing methods.</w:t>
      </w:r>
      <w:r>
        <w:br/>
      </w:r>
      <w:r>
        <w:br/>
      </w:r>
      <w:r w:rsidRPr="00EC3EF7">
        <w:t>Important internal and external change-inducing factors are identified in the report. The UK's Zero Emission Vehicle mandate, net-zero laws, geopolitical unrest, tariff pressure, growing EV competitiveness, AI-driven change, and cybersecurity threats are examples of external triggers. JLR's ongoing reliance on high-end ICE and hybrid cars, Jaguar's repositioning, delayed electrification, complicated legacy systems, supply-chain dependence, production interruption, and the requirement to update organisational culture are examples of internal triggers.</w:t>
      </w:r>
      <w:r>
        <w:br/>
      </w:r>
      <w:r>
        <w:br/>
      </w:r>
      <w:r w:rsidRPr="00EC3EF7">
        <w:t xml:space="preserve">Lewin's three-stage model, Kotter's eight-step model, and McKinsey's 7S framework are all assessed in this research. Because JLR necessitates rapid but </w:t>
      </w:r>
      <w:proofErr w:type="spellStart"/>
      <w:r w:rsidRPr="00EC3EF7">
        <w:t>organised</w:t>
      </w:r>
      <w:proofErr w:type="spellEnd"/>
      <w:r w:rsidRPr="00EC3EF7">
        <w:t xml:space="preserve"> change in leadership, people, systems, technology, culture, and stakeholder engagement, Kotter's model is determined to be the best appropriate primary framework. Since JLR needs a clear vision, innovation-focused thinking, and staff commitment to successfully manage strategic change, transformational leadership is also thought to be the most appropriate leadership technique.</w:t>
      </w:r>
      <w:r>
        <w:br/>
      </w:r>
      <w:r>
        <w:br/>
      </w:r>
      <w:r w:rsidRPr="00EC3EF7">
        <w:t xml:space="preserve">The three-year "JLR Digital Resilience and Electrified Luxury Transformation </w:t>
      </w:r>
      <w:proofErr w:type="spellStart"/>
      <w:r w:rsidRPr="00EC3EF7">
        <w:t>Programme</w:t>
      </w:r>
      <w:proofErr w:type="spellEnd"/>
      <w:r w:rsidRPr="00EC3EF7">
        <w:t>" is intended to protect JLR's luxury brand identity, enhance supply-chain agility, bolster cyber resilience, integrate AI and data analytics, and expedite the delivery of electrified products. Ultimately, integrating contemporary luxury with digital capabilities, electric cars, AI-enabled operations, and a culture of ongoing strategic transformation is what will make JLR successful in the future.</w:t>
      </w:r>
    </w:p>
    <w:p w14:paraId="3DDE35E1" w14:textId="77777777" w:rsidR="004C28D4" w:rsidRDefault="00000000">
      <w:r>
        <w:pict w14:anchorId="737F8219">
          <v:rect id="_x0000_i1277" style="width:0;height:1.5pt" o:hralign="center" o:hrstd="t" o:hr="t"/>
        </w:pict>
      </w:r>
    </w:p>
    <w:p w14:paraId="10C5BF2D" w14:textId="77777777" w:rsidR="004C28D4" w:rsidRDefault="00000000">
      <w:pPr>
        <w:pStyle w:val="Heading1"/>
      </w:pPr>
      <w:bookmarkStart w:id="3" w:name="introduction-to-jaguar-land-rover"/>
      <w:bookmarkStart w:id="4" w:name="_Toc232792913"/>
      <w:bookmarkEnd w:id="1"/>
      <w:r>
        <w:lastRenderedPageBreak/>
        <w:t>1. Introduction to Jaguar Land Rover</w:t>
      </w:r>
      <w:bookmarkEnd w:id="4"/>
    </w:p>
    <w:p w14:paraId="3154E108" w14:textId="4C979971" w:rsidR="004C28D4" w:rsidRDefault="00AF36B4" w:rsidP="00AF36B4">
      <w:r w:rsidRPr="00EC3EF7">
        <w:t xml:space="preserve">One of the most significant automotive companies in the UK is Jaguar Land Rover Automotive plc, or JLR for short. The corporation creates, produces, and markets high-end automobiles under the Range Rover, Defender, Discovery, and Jaguar brands. JLR operates significant UK production sites in Solihull, Halewood, and Wolverhampton. The company's headquarters </w:t>
      </w:r>
      <w:proofErr w:type="gramStart"/>
      <w:r w:rsidRPr="00EC3EF7">
        <w:t>are located in</w:t>
      </w:r>
      <w:proofErr w:type="gramEnd"/>
      <w:r w:rsidRPr="00EC3EF7">
        <w:t xml:space="preserve"> Gaydon, Warwickshire. Since Tata Motors acquired JLR in 2008, the company has been able to maintain its British premium identity while receiving long-term investment backing.</w:t>
      </w:r>
      <w:r>
        <w:br/>
      </w:r>
      <w:r>
        <w:br/>
      </w:r>
      <w:r w:rsidRPr="00EC3EF7">
        <w:t>JLR is a competitor in the world market for high-end cars. Design, engineering, brand heritage, off-road performance, luxury positioning, and customer loyalty have historically been the foundation of its competitive edge. Jaguar has traditionally stood for performance, style, and British distinction, while Range Rover and Defender are particularly powerful international brands. But a significant strategic shift is currently taking place in the automotive sector. The way automotive companies generate value is being altered by electrification, artificial intelligence, autonomous systems, digital customer journeys, linked cars, sustainability laws, and cyber risk.</w:t>
      </w:r>
      <w:r>
        <w:br/>
      </w:r>
      <w:r>
        <w:br/>
      </w:r>
      <w:r w:rsidRPr="00EC3EF7">
        <w:t>The core of JLR's strategic response is its "Reimagine" approach. Repositioning JLR as a contemporary luxury company, electrifying its brands, creating digital services, improving data capabilities, and moving toward net-zero carbon across operations, supply chains, and products are the objectives of this plan. It has been difficult to put this method into practice, though. A challenging Chinese market, US tariff pressures, cyber disruption, declining sales and profitability in FY2026 compared to FY2025, and the anticipated discontinuation of outgoing Jaguar models prior to the introduction of new products have all presented challenges for JLR.</w:t>
      </w:r>
      <w:r>
        <w:br/>
      </w:r>
      <w:r>
        <w:br/>
      </w:r>
      <w:r w:rsidRPr="00EC3EF7">
        <w:t>In order to lessen the effects of unstable market conditions, this research assesses why strategic change is required at JLR, how past and present changes have been handled, how leadership and culture impact the change process, and what future change plan should be implemented.</w:t>
      </w:r>
    </w:p>
    <w:p w14:paraId="2049C720" w14:textId="77777777" w:rsidR="004C28D4" w:rsidRDefault="00000000">
      <w:r>
        <w:pict w14:anchorId="7DAEF589">
          <v:rect id="_x0000_i1278" style="width:0;height:1.5pt" o:hralign="center" o:hrstd="t" o:hr="t"/>
        </w:pict>
      </w:r>
    </w:p>
    <w:p w14:paraId="4968DA96" w14:textId="77777777" w:rsidR="004C28D4" w:rsidRDefault="00000000">
      <w:pPr>
        <w:pStyle w:val="Heading1"/>
      </w:pPr>
      <w:bookmarkStart w:id="5" w:name="X799f2ada5b52ae5da59ffede889b1cecef147ed"/>
      <w:bookmarkStart w:id="6" w:name="_Toc232792914"/>
      <w:bookmarkEnd w:id="3"/>
      <w:r>
        <w:t>2. Recent History and Strategic Context of JLR</w:t>
      </w:r>
      <w:bookmarkEnd w:id="6"/>
    </w:p>
    <w:p w14:paraId="56967CAA" w14:textId="1CBF5091" w:rsidR="004C28D4" w:rsidRDefault="004C0839">
      <w:pPr>
        <w:pStyle w:val="FirstParagraph"/>
      </w:pPr>
      <w:r w:rsidRPr="004C0839">
        <w:t xml:space="preserve">JLR has undergone significant operational and strategic development during the previous 20 years. Significant investments were made in product development, brand positioning, and international expansion following Tata Motors' 2008 acquisition of the business from Ford. JLR's luxury SUV lineup was bolstered with models like the Range Rover Evoque, Range Rover Sport, and Defender. However, the company also had to deal with external factors including the fall in fuel, pollution regulations, uncertainties surrounding Brexit, </w:t>
      </w:r>
      <w:r w:rsidRPr="004C0839">
        <w:lastRenderedPageBreak/>
        <w:t>shortages of semiconductors, disruptions to the global supply chain, and shifting consumer expectations.</w:t>
      </w:r>
    </w:p>
    <w:p w14:paraId="7757A67D" w14:textId="76E6C6B1" w:rsidR="004C28D4" w:rsidRDefault="00B43D0E" w:rsidP="00DB7956">
      <w:pPr>
        <w:pStyle w:val="BodyText"/>
      </w:pPr>
      <w:r w:rsidRPr="00B43D0E">
        <w:t>With the 2018 Jaguar I-PACE, JLR demonstrated early electric car capabilities, but it did not swiftly translate this advantage into a broader EV line. While JLR continued to rely on profitable SUVs, internal combustion engines, and hybrid technologies, rivals like Tesla, BMW, Mercedes-Benz, Hyundai, BYD, and other Chinese manufacturers pushed electrification.</w:t>
      </w:r>
      <w:r>
        <w:br/>
      </w:r>
      <w:r>
        <w:br/>
      </w:r>
      <w:r w:rsidR="00DB7956" w:rsidRPr="00DB7956">
        <w:t xml:space="preserve">JLR introduced its Reimagine plan in 2021 with the goal of electrifying Land Rover models, making Jaguar an all-electric premium brand, and </w:t>
      </w:r>
      <w:proofErr w:type="spellStart"/>
      <w:r w:rsidR="00DB7956" w:rsidRPr="00DB7956">
        <w:t>emphasising</w:t>
      </w:r>
      <w:proofErr w:type="spellEnd"/>
      <w:r w:rsidR="00DB7956" w:rsidRPr="00DB7956">
        <w:t xml:space="preserve"> sustainability, digital services, and contemporary luxury. Additional funding for electrification, software, and manufacturing modernisation was announced in 2023. While performance improved in FY2025, problems were revealed in FY2026, including reduced revenue, little profit, the wind-down of the Jaguar model, pressure from China, US tariffs, and cyber disruption. This demonstrated the urgent need for strategic change.</w:t>
      </w:r>
      <w:r w:rsidR="00000000">
        <w:pict w14:anchorId="3C0E7DBC">
          <v:rect id="_x0000_i1279" style="width:0;height:1.5pt" o:hralign="center" o:hrstd="t" o:hr="t"/>
        </w:pict>
      </w:r>
    </w:p>
    <w:p w14:paraId="789B06C3" w14:textId="77777777" w:rsidR="004C28D4" w:rsidRDefault="00000000">
      <w:pPr>
        <w:pStyle w:val="Heading1"/>
      </w:pPr>
      <w:bookmarkStart w:id="7" w:name="triggers-for-change"/>
      <w:bookmarkStart w:id="8" w:name="_Toc232792915"/>
      <w:bookmarkEnd w:id="5"/>
      <w:r>
        <w:t>3. Triggers for Change</w:t>
      </w:r>
      <w:bookmarkEnd w:id="8"/>
    </w:p>
    <w:p w14:paraId="6E5F62B2" w14:textId="77777777" w:rsidR="004C28D4" w:rsidRDefault="00000000">
      <w:pPr>
        <w:pStyle w:val="Heading2"/>
      </w:pPr>
      <w:bookmarkStart w:id="9" w:name="external-triggers"/>
      <w:bookmarkStart w:id="10" w:name="_Toc232792916"/>
      <w:r>
        <w:t>3.1 External Triggers</w:t>
      </w:r>
      <w:bookmarkEnd w:id="10"/>
    </w:p>
    <w:p w14:paraId="0A1375CD" w14:textId="0E42F034" w:rsidR="004C28D4" w:rsidRDefault="00D31FE6">
      <w:pPr>
        <w:pStyle w:val="BodyText"/>
      </w:pPr>
      <w:r w:rsidRPr="00D31FE6">
        <w:t xml:space="preserve">Environmental and legislative pressure is the first significant trigger. Manufacturers must raise the percentage of zero-emission vehicles sold </w:t>
      </w:r>
      <w:proofErr w:type="gramStart"/>
      <w:r w:rsidRPr="00D31FE6">
        <w:t>in order to</w:t>
      </w:r>
      <w:proofErr w:type="gramEnd"/>
      <w:r w:rsidRPr="00D31FE6">
        <w:t xml:space="preserve"> comply with the UK government's Zero Emission Vehicle mandate. Manufacturers must lessen their reliance on petrol and diesel vehicles and hasten the shift to electrified mobility, even though the specifics of the program have changed. JLR is under pressure to offer competitive electric cars while maintaining profit margins as a result.</w:t>
      </w:r>
      <w:r>
        <w:br/>
      </w:r>
      <w:r>
        <w:br/>
      </w:r>
      <w:r w:rsidR="003B5CE8" w:rsidRPr="003B5CE8">
        <w:t xml:space="preserve">Technological disruption is the second trigger. Software-defined cars are replacing mechanical engineering in the automotive industry. Consumers are expecting </w:t>
      </w:r>
      <w:proofErr w:type="gramStart"/>
      <w:r w:rsidR="003B5CE8" w:rsidRPr="003B5CE8">
        <w:t>more and more</w:t>
      </w:r>
      <w:proofErr w:type="gramEnd"/>
      <w:r w:rsidR="003B5CE8" w:rsidRPr="003B5CE8">
        <w:t xml:space="preserve"> </w:t>
      </w:r>
      <w:proofErr w:type="spellStart"/>
      <w:r w:rsidR="003B5CE8" w:rsidRPr="003B5CE8">
        <w:t>personalised</w:t>
      </w:r>
      <w:proofErr w:type="spellEnd"/>
      <w:r w:rsidR="003B5CE8" w:rsidRPr="003B5CE8">
        <w:t xml:space="preserve"> services, digital shopping </w:t>
      </w:r>
      <w:proofErr w:type="gramStart"/>
      <w:r w:rsidR="003B5CE8" w:rsidRPr="003B5CE8">
        <w:t>experiences</w:t>
      </w:r>
      <w:proofErr w:type="gramEnd"/>
      <w:r w:rsidR="003B5CE8" w:rsidRPr="003B5CE8">
        <w:t>, enhanced driver assistance, over-the-air upgrades, and connected infotainment. Predictive maintenance, supply-chain forecasting, manufacturing quality control, customer analytics, and autonomous driving development are further applications of AI. As a result, JLR needs to develop into a digital and data-driven mobility company in addition to a car manufacturer.</w:t>
      </w:r>
    </w:p>
    <w:p w14:paraId="7895213C" w14:textId="77777777" w:rsidR="00526AAE" w:rsidRDefault="00526AAE" w:rsidP="00526AAE">
      <w:pPr>
        <w:pStyle w:val="BodyText"/>
      </w:pPr>
      <w:r>
        <w:t xml:space="preserve">Competitive pressure is the third trigger. Chinese EV producers like BYD, Chery, MG, and </w:t>
      </w:r>
      <w:proofErr w:type="spellStart"/>
      <w:r>
        <w:t>Xpeng</w:t>
      </w:r>
      <w:proofErr w:type="spellEnd"/>
      <w:r>
        <w:t xml:space="preserve"> are growing quickly in the UK and Europe. Strong battery supply chains, reduced production costs, quicker innovation, and steadily improving product quality provide </w:t>
      </w:r>
      <w:proofErr w:type="gramStart"/>
      <w:r>
        <w:t>them</w:t>
      </w:r>
      <w:proofErr w:type="gramEnd"/>
      <w:r>
        <w:t xml:space="preserve"> a competitive edge. This puts traditional European manufacturers at risk, particularly in areas where consumers are more price-sensitive during uncertain economic times.</w:t>
      </w:r>
    </w:p>
    <w:p w14:paraId="0C28E054" w14:textId="77777777" w:rsidR="00526AAE" w:rsidRDefault="00526AAE" w:rsidP="00526AAE">
      <w:pPr>
        <w:pStyle w:val="BodyText"/>
      </w:pPr>
    </w:p>
    <w:p w14:paraId="7EAECA5E" w14:textId="1732AECA" w:rsidR="004C28D4" w:rsidRDefault="00526AAE" w:rsidP="00526AAE">
      <w:pPr>
        <w:pStyle w:val="BodyText"/>
      </w:pPr>
      <w:r>
        <w:lastRenderedPageBreak/>
        <w:t>Economic volatility is the fourth trigger. The market for high-end cars may be impacted by inflation, rising interest rates, pressure from rising living expenses, and a decline in consumer confidence. Although luxury consumers may not be as price conscious as mass-market consumers, JLR is nevertheless under pressure from increased input costs, exchange rate fluctuations, tariffs, and supply-chain expenses. Because North America is a significant market for high-end SUVs, US tariffs have also had an impact on JLR.</w:t>
      </w:r>
    </w:p>
    <w:p w14:paraId="12966D31" w14:textId="3F32521F" w:rsidR="004C28D4" w:rsidRDefault="00444804">
      <w:pPr>
        <w:pStyle w:val="BodyText"/>
      </w:pPr>
      <w:r w:rsidRPr="00444804">
        <w:t xml:space="preserve">Geopolitical and supply-chain volatility constitute the fifth trigger. Global supply chains for electronics, batteries, software, rare earth elements, and specialised components are essential to the car industry. Any disturbance has the potential to raise expenses and delay output. The </w:t>
      </w:r>
      <w:r w:rsidRPr="00444804">
        <w:t>cyber-attack</w:t>
      </w:r>
      <w:r w:rsidRPr="00444804">
        <w:t xml:space="preserve"> at JLR in 2025 also demonstrated how digital disruption may halt production, impact suppliers, and erode stakeholder trust.</w:t>
      </w:r>
    </w:p>
    <w:p w14:paraId="2FE799CA" w14:textId="77777777" w:rsidR="004C28D4" w:rsidRDefault="00000000">
      <w:pPr>
        <w:pStyle w:val="Heading2"/>
      </w:pPr>
      <w:bookmarkStart w:id="11" w:name="internal-triggers"/>
      <w:bookmarkStart w:id="12" w:name="_Toc232792917"/>
      <w:bookmarkEnd w:id="9"/>
      <w:r>
        <w:t>3.2 Internal Triggers</w:t>
      </w:r>
      <w:bookmarkEnd w:id="12"/>
    </w:p>
    <w:p w14:paraId="40B5DEF6" w14:textId="07C13FFD" w:rsidR="00E765B9" w:rsidRDefault="00E765B9" w:rsidP="00E765B9">
      <w:pPr>
        <w:pStyle w:val="BodyText"/>
      </w:pPr>
      <w:r>
        <w:t>As the industry shifts toward electrified, connected, and software-led vehicles, JLR needs to make internal changes because its current economic model is still too reliant on profitable premium SUVs. Defender and Range Rover are powerful names, but sustained expansion calls for electric substitutes that satisfy high-end consumers.</w:t>
      </w:r>
    </w:p>
    <w:p w14:paraId="73569B40" w14:textId="77777777" w:rsidR="00E765B9" w:rsidRDefault="00E765B9" w:rsidP="00E765B9">
      <w:pPr>
        <w:pStyle w:val="BodyText"/>
      </w:pPr>
      <w:r>
        <w:t>Jaguar's repositioning is a second internal trigger. A period of decreased volume and uncertainty is created by the retirement of outgoing Jaguar models prior to the introduction of a new electric Jaguar. It is strategically risky to reposition Jaguar as an ultra-luxury electric brand, yet doing so calls for careful brand management, superior products, and effective marketing.</w:t>
      </w:r>
    </w:p>
    <w:p w14:paraId="0BEA6278" w14:textId="3F888105" w:rsidR="001006EF" w:rsidRDefault="001006EF" w:rsidP="001006EF">
      <w:r>
        <w:t>Digital resilience is a third internal trigger. Stronger cyber governance is necessary to safeguard JLR's operational systems, production networks, and supplier interfaces, as the cyber event showed. Without treating cyber resilience as a strategic priority, the risk of an operational shutdown increases as factories become increasingly interconnected through Industry 4.0.</w:t>
      </w:r>
    </w:p>
    <w:p w14:paraId="6AC897D5" w14:textId="5DAC8BE4" w:rsidR="004C28D4" w:rsidRDefault="001006EF" w:rsidP="001006EF">
      <w:r>
        <w:t xml:space="preserve">Workforce capability is a fourth internal trigger. New expertise in battery engineering, software development, data analytics, cybersecurity, digital manufacturing, and change leadership is needed for electrification and AI. </w:t>
      </w:r>
      <w:r>
        <w:t>To</w:t>
      </w:r>
      <w:r>
        <w:t xml:space="preserve"> retain employee engagement, JLR must retrain current workers and draw in digital talent.</w:t>
      </w:r>
      <w:r w:rsidR="00000000">
        <w:pict w14:anchorId="12FA5D9B">
          <v:rect id="_x0000_i1280" style="width:0;height:1.5pt" o:hralign="center" o:hrstd="t" o:hr="t"/>
        </w:pict>
      </w:r>
    </w:p>
    <w:p w14:paraId="2C75AD8F" w14:textId="77777777" w:rsidR="004C28D4" w:rsidRDefault="00000000">
      <w:pPr>
        <w:pStyle w:val="Heading1"/>
      </w:pPr>
      <w:bookmarkStart w:id="13" w:name="X11aa70047735b2b0002aa9d3050673277ada6b4"/>
      <w:bookmarkStart w:id="14" w:name="_Toc232792918"/>
      <w:bookmarkEnd w:id="7"/>
      <w:bookmarkEnd w:id="11"/>
      <w:r>
        <w:t>4. Impact of Digital Disruption, AI and Environmental Change on JLR</w:t>
      </w:r>
      <w:bookmarkEnd w:id="14"/>
    </w:p>
    <w:p w14:paraId="398FFF12" w14:textId="353AFF61" w:rsidR="004C28D4" w:rsidRDefault="00E30C50">
      <w:pPr>
        <w:pStyle w:val="FirstParagraph"/>
      </w:pPr>
      <w:r w:rsidRPr="00E30C50">
        <w:t xml:space="preserve">The automotive industry's competitive landscape has shifted due to digital disruption. In the past, traditional manufacturers mostly used design, engineering, performance, dependability, and dealership networks to compete. These days, software, data, battery </w:t>
      </w:r>
      <w:r w:rsidRPr="00E30C50">
        <w:lastRenderedPageBreak/>
        <w:t>technology, digital ecosystems, and customer experience all play a role in competitive advantage. Tesla showed how data-driven innovation, direct consumer interactions, software upgrades, and charging infrastructure can upend established automakers. By combining battery scale, digital features, and competitive pricing, Chinese EV companies have hastened this change even more</w:t>
      </w:r>
      <w:r w:rsidR="00000000">
        <w:t>.</w:t>
      </w:r>
    </w:p>
    <w:p w14:paraId="3BE0E102" w14:textId="6E9B5C1A" w:rsidR="0047035A" w:rsidRDefault="0047035A" w:rsidP="0047035A">
      <w:pPr>
        <w:pStyle w:val="BodyText"/>
      </w:pPr>
      <w:r>
        <w:t xml:space="preserve">The adoption of digital technologies presents both advantages and disadvantages for JLR. </w:t>
      </w:r>
      <w:proofErr w:type="spellStart"/>
      <w:r>
        <w:t>Personalised</w:t>
      </w:r>
      <w:proofErr w:type="spellEnd"/>
      <w:r>
        <w:t xml:space="preserve"> digital experiences, connected services, predictive maintenance, luxurious digital interfaces, and smooth ownership journeys are opportunities for premium customers. AI can help JLR with quality control, demand forecasting, production schedule </w:t>
      </w:r>
      <w:proofErr w:type="spellStart"/>
      <w:r>
        <w:t>optimisation</w:t>
      </w:r>
      <w:proofErr w:type="spellEnd"/>
      <w:r>
        <w:t xml:space="preserve">, waste reduction, marketing </w:t>
      </w:r>
      <w:proofErr w:type="spellStart"/>
      <w:r>
        <w:t>personalisation</w:t>
      </w:r>
      <w:proofErr w:type="spellEnd"/>
      <w:r>
        <w:t>, and aftersales. AI can also help engineering and design by enhancing simulation and reducing development cycles.</w:t>
      </w:r>
    </w:p>
    <w:p w14:paraId="01234AAE" w14:textId="051F2C43" w:rsidR="004C28D4" w:rsidRDefault="0047035A" w:rsidP="0047035A">
      <w:pPr>
        <w:pStyle w:val="BodyText"/>
      </w:pPr>
      <w:r>
        <w:t xml:space="preserve">But there are risks associated with digitisation as well. Integrated IT systems are essential to JLR's manufacturing and retail operations. Digital dependency can lead to operational risk, as demonstrated by the 2025 cyber event. Production, logistics, sales, and </w:t>
      </w:r>
      <w:proofErr w:type="gramStart"/>
      <w:r>
        <w:t>servicing</w:t>
      </w:r>
      <w:proofErr w:type="gramEnd"/>
      <w:r>
        <w:t xml:space="preserve"> could all be affected if systems malfunction. As a result, JLR's digital transformation must prioritise resilience, cyber security, and business continuity in addition to creativity</w:t>
      </w:r>
      <w:r w:rsidR="00000000">
        <w:t>.</w:t>
      </w:r>
    </w:p>
    <w:p w14:paraId="4F691794" w14:textId="67CA25A4" w:rsidR="004C28D4" w:rsidRDefault="00807928" w:rsidP="00A97AA9">
      <w:pPr>
        <w:pStyle w:val="BodyText"/>
      </w:pPr>
      <w:r w:rsidRPr="00807928">
        <w:t xml:space="preserve">JLR has also been impacted by statutory and ecological shifts. JLR must lower emissions across its supply chains, manufacturing, and products </w:t>
      </w:r>
      <w:proofErr w:type="gramStart"/>
      <w:r w:rsidRPr="00807928">
        <w:t>in order to</w:t>
      </w:r>
      <w:proofErr w:type="gramEnd"/>
      <w:r w:rsidRPr="00807928">
        <w:t xml:space="preserve"> achieve net zero. Investments in electric cars, renewable energy, battery collaborations, circular economy principles, and sustainable materials are all essential to this. Although JLR has previously created industrial transformation and reuse efforts, the scope of change is still substantial.</w:t>
      </w:r>
      <w:r>
        <w:br/>
      </w:r>
      <w:r>
        <w:br/>
      </w:r>
      <w:r w:rsidR="00A97AA9" w:rsidRPr="00A97AA9">
        <w:t xml:space="preserve">Social trends are significant as well. Consumers are becoming more conscious of digital convenience, ethical supply chains, and sustainability. Younger luxury buyers might anticipate firms </w:t>
      </w:r>
      <w:proofErr w:type="gramStart"/>
      <w:r w:rsidR="00A97AA9" w:rsidRPr="00A97AA9">
        <w:t>to exhibit</w:t>
      </w:r>
      <w:proofErr w:type="gramEnd"/>
      <w:r w:rsidR="00A97AA9" w:rsidRPr="00A97AA9">
        <w:t xml:space="preserve"> technology sophistication and environmental concern. However, some luxury SUV buyers still place a high priority on convenience, performance, range, and towing capacity, which may impede the widespread adoption of EVs. As a result, JLR must oversee a shift that steadily lowers carbon emissions while including BEVs, hybrids, and high-end ICE cars.</w:t>
      </w:r>
      <w:r w:rsidR="00000000">
        <w:pict w14:anchorId="29E5C1A7">
          <v:rect id="_x0000_i1281" style="width:0;height:1.5pt" o:hralign="center" o:hrstd="t" o:hr="t"/>
        </w:pict>
      </w:r>
    </w:p>
    <w:p w14:paraId="0DBA62AF" w14:textId="77777777" w:rsidR="004C28D4" w:rsidRDefault="00000000">
      <w:pPr>
        <w:pStyle w:val="Heading1"/>
      </w:pPr>
      <w:bookmarkStart w:id="15" w:name="evaluation-of-change-management-models"/>
      <w:bookmarkStart w:id="16" w:name="_Toc232792919"/>
      <w:bookmarkEnd w:id="13"/>
      <w:r>
        <w:t>5. Evaluation of Change Management Models</w:t>
      </w:r>
      <w:bookmarkEnd w:id="16"/>
    </w:p>
    <w:p w14:paraId="426885DA" w14:textId="77777777" w:rsidR="004C28D4" w:rsidRDefault="00000000">
      <w:pPr>
        <w:pStyle w:val="Heading2"/>
      </w:pPr>
      <w:bookmarkStart w:id="17" w:name="lewins-three-stage-model"/>
      <w:bookmarkStart w:id="18" w:name="_Toc232792920"/>
      <w:r>
        <w:t>5.1 Lewin’s Three-Stage Model</w:t>
      </w:r>
      <w:bookmarkEnd w:id="18"/>
    </w:p>
    <w:p w14:paraId="39932CB7" w14:textId="69E050A9" w:rsidR="00227242" w:rsidRDefault="006A282D">
      <w:pPr>
        <w:pStyle w:val="BodyText"/>
      </w:pPr>
      <w:r w:rsidRPr="006A282D">
        <w:t xml:space="preserve">The three components of Lewin's model are refreezing, altering, and unfreezing. It is beneficial because it emphasises change as a process of getting individuals ready, putting new behaviours into practice, and integrating them into daily routines. Communicating the reasons why change is necessary—such as declining sales, decreased profitability, cyber disruption, EV competition, and regulatory pressure—would be part of JLR's unfreezing step. Programs for electrification, artificial intelligence, digital manufacturing, and cyber </w:t>
      </w:r>
      <w:r w:rsidRPr="006A282D">
        <w:lastRenderedPageBreak/>
        <w:t>resilience would be implemented during the transformation period. New systems, behaviours, abilities, and performance metrics would be incorporated during the refreezing phase.</w:t>
      </w:r>
      <w:r>
        <w:br/>
      </w:r>
      <w:r>
        <w:br/>
      </w:r>
      <w:r w:rsidR="00227242" w:rsidRPr="00227242">
        <w:t>Lewin's model's simplicity is its strongest point. It aids managers in providing staff with concrete explanations of change. However, because technology, regulations, and competition are still changing, the automotive environment is not stable enough for a final "refreeze," making the model less appropriate for JLR as a whole. Instead of having a single, defined end state, JLR requires constant adaptation</w:t>
      </w:r>
      <w:r w:rsidR="004E7A47" w:rsidRPr="004E7A47">
        <w:t>.</w:t>
      </w:r>
    </w:p>
    <w:p w14:paraId="02AC039D" w14:textId="77777777" w:rsidR="004C28D4" w:rsidRDefault="00000000">
      <w:pPr>
        <w:pStyle w:val="Heading2"/>
      </w:pPr>
      <w:bookmarkStart w:id="19" w:name="kotters-eight-step-model"/>
      <w:bookmarkStart w:id="20" w:name="_Toc232792921"/>
      <w:bookmarkEnd w:id="17"/>
      <w:r>
        <w:t>5.2 Kotter’s Eight-Step Model</w:t>
      </w:r>
      <w:bookmarkEnd w:id="20"/>
    </w:p>
    <w:p w14:paraId="1C135569" w14:textId="3F7AD253" w:rsidR="004C28D4" w:rsidRDefault="007D592A">
      <w:pPr>
        <w:pStyle w:val="FirstParagraph"/>
      </w:pPr>
      <w:r w:rsidRPr="007D592A">
        <w:t>In Kotter's methodology, urgency is created, a steering coalition is formed, a strategic vision is formed, the vision is communicated, obstacles are removed, short-term victories are produced, acceleration is maintained, and cultural change is anchored. Because JLR requires an organization-wide transformation in the areas of leadership, engineering, manufacturing, IT, suppliers, dealers, and customers, this model is extremely pertinent to the company</w:t>
      </w:r>
      <w:r w:rsidR="00000000">
        <w:t>.</w:t>
      </w:r>
    </w:p>
    <w:p w14:paraId="2F9706A3" w14:textId="5E45DCD0" w:rsidR="00982308" w:rsidRPr="00982308" w:rsidRDefault="00982308" w:rsidP="00982308">
      <w:pPr>
        <w:pStyle w:val="Heading2"/>
        <w:rPr>
          <w:rFonts w:asciiTheme="minorHAnsi" w:eastAsiaTheme="minorHAnsi" w:hAnsiTheme="minorHAnsi" w:cstheme="minorBidi"/>
          <w:color w:val="auto"/>
          <w:sz w:val="24"/>
          <w:szCs w:val="24"/>
        </w:rPr>
      </w:pPr>
      <w:bookmarkStart w:id="21" w:name="mckinsey-7s-framework"/>
      <w:bookmarkStart w:id="22" w:name="_Toc232792922"/>
      <w:bookmarkEnd w:id="19"/>
      <w:r w:rsidRPr="00982308">
        <w:rPr>
          <w:rFonts w:asciiTheme="minorHAnsi" w:eastAsiaTheme="minorHAnsi" w:hAnsiTheme="minorHAnsi" w:cstheme="minorBidi"/>
          <w:color w:val="auto"/>
          <w:sz w:val="24"/>
          <w:szCs w:val="24"/>
        </w:rPr>
        <w:t>Because JLR's change program necessitates employee participation and urgency, the approach is helpful. For instance, the board and top executives need to make it very evident why electrification, AI capacity, and cyber resilience are essential. Executives, factory managers, engineers, IT directors, HR, finance, procurement, and employee representatives should all be part of a leading coalition. Improving cyber resilience, increasing production efficiency using AI analytics, reaching workforce training milestones, and delivering successful EV launch stages are examples of short-term successes.</w:t>
      </w:r>
    </w:p>
    <w:p w14:paraId="3FDE656D" w14:textId="66263282" w:rsidR="00982308" w:rsidRPr="00982308" w:rsidRDefault="00982308" w:rsidP="00982308">
      <w:pPr>
        <w:pStyle w:val="Heading2"/>
        <w:rPr>
          <w:rFonts w:asciiTheme="minorHAnsi" w:eastAsiaTheme="minorHAnsi" w:hAnsiTheme="minorHAnsi" w:cstheme="minorBidi"/>
          <w:color w:val="auto"/>
          <w:sz w:val="24"/>
          <w:szCs w:val="24"/>
        </w:rPr>
      </w:pPr>
      <w:r w:rsidRPr="00982308">
        <w:rPr>
          <w:rFonts w:asciiTheme="minorHAnsi" w:eastAsiaTheme="minorHAnsi" w:hAnsiTheme="minorHAnsi" w:cstheme="minorBidi"/>
          <w:color w:val="auto"/>
          <w:sz w:val="24"/>
          <w:szCs w:val="24"/>
        </w:rPr>
        <w:t>Kotter's model has the drawback of appearing top-down. Employees may believe that change is being forced upon them if it is implemented strictly. As a result, JLR needs to incorporate involvement, consultation, and feedback with Kotter's methodical methodology.</w:t>
      </w:r>
    </w:p>
    <w:p w14:paraId="7C27EDFF" w14:textId="5F0A0283" w:rsidR="004C28D4" w:rsidRDefault="00000000" w:rsidP="00982308">
      <w:pPr>
        <w:pStyle w:val="Heading2"/>
      </w:pPr>
      <w:r>
        <w:t>5.3 McKinsey 7S Framework</w:t>
      </w:r>
      <w:bookmarkEnd w:id="22"/>
    </w:p>
    <w:p w14:paraId="4090F3D9" w14:textId="59F4A583" w:rsidR="001008EA" w:rsidRDefault="001008EA" w:rsidP="001008EA">
      <w:pPr>
        <w:pStyle w:val="BodyText"/>
      </w:pPr>
      <w:r>
        <w:t>Strategy, structure, systems, shared values, skills, style, and personnel are all examined by the McKinsey 7S framework. JLR can benefit from this since product investment alone is insufficient to achieve strategic change. Aligning strategy, organisational design, leadership style, personnel skills, digital systems, and cultural values is necessary for electrification and digitisation.</w:t>
      </w:r>
    </w:p>
    <w:p w14:paraId="5E6E64D1" w14:textId="13E793C4" w:rsidR="004C28D4" w:rsidRDefault="001008EA" w:rsidP="001008EA">
      <w:pPr>
        <w:pStyle w:val="BodyText"/>
      </w:pPr>
      <w:r>
        <w:t xml:space="preserve">For instance, JLR's strategy may emphasise electrification and modern luxury, but it will fail if its personnel lacks software expertise or if its systems are susceptible to cyber disruption. Similarly, JLR might find it difficult to compete with quicker digital rivals if the culture continues to be overly engineering-traditional and slow-moving. Thus, the 7S model aids in determining whether JLR's internal structure is in line with its strategic </w:t>
      </w:r>
      <w:proofErr w:type="gramStart"/>
      <w:r>
        <w:t>goals.</w:t>
      </w:r>
      <w:r w:rsidR="00000000">
        <w:t>.</w:t>
      </w:r>
      <w:proofErr w:type="gramEnd"/>
    </w:p>
    <w:p w14:paraId="4C1E7C18" w14:textId="77777777" w:rsidR="004C28D4" w:rsidRDefault="00000000">
      <w:pPr>
        <w:pStyle w:val="Heading2"/>
      </w:pPr>
      <w:bookmarkStart w:id="23" w:name="recommended-model-for-jlr"/>
      <w:bookmarkStart w:id="24" w:name="_Toc232792923"/>
      <w:bookmarkEnd w:id="21"/>
      <w:r>
        <w:lastRenderedPageBreak/>
        <w:t>5.4 Recommended Model for JLR</w:t>
      </w:r>
      <w:bookmarkEnd w:id="24"/>
    </w:p>
    <w:p w14:paraId="29DC4D20" w14:textId="3B515E05" w:rsidR="004C28D4" w:rsidRDefault="00DA4EAC">
      <w:r w:rsidRPr="00DA4EAC">
        <w:t>The primary change model should be Kotter's eight-step model, which is backed by McKinsey's 7S framework. While McKinsey 7S offers the diagnostic tool to guarantee alignment, Kotter offers the process for guiding transformation. Lewin's paradigm can facilitate basic communication, but it is insufficient for ongoing digital transformation.</w:t>
      </w:r>
      <w:r w:rsidR="00000000">
        <w:pict w14:anchorId="6E42DBF0">
          <v:rect id="_x0000_i1282" style="width:0;height:1.5pt" o:hralign="center" o:hrstd="t" o:hr="t"/>
        </w:pict>
      </w:r>
    </w:p>
    <w:p w14:paraId="0387807F" w14:textId="77777777" w:rsidR="004C28D4" w:rsidRDefault="00000000">
      <w:pPr>
        <w:pStyle w:val="Heading1"/>
      </w:pPr>
      <w:bookmarkStart w:id="25" w:name="how-change-has-been-managed-at-jlr"/>
      <w:bookmarkStart w:id="26" w:name="_Toc232792924"/>
      <w:bookmarkEnd w:id="15"/>
      <w:bookmarkEnd w:id="23"/>
      <w:r>
        <w:t>6. How Change Has Been Managed at JLR</w:t>
      </w:r>
      <w:bookmarkEnd w:id="26"/>
    </w:p>
    <w:p w14:paraId="56AB330B" w14:textId="2B8DCBD7" w:rsidR="00405A48" w:rsidRDefault="00405A48" w:rsidP="00405A48">
      <w:pPr>
        <w:pStyle w:val="BodyText"/>
      </w:pPr>
      <w:r>
        <w:t>Through collaborations, financial pledges, brand repositioning, and significant strategic pronouncements, JLR has successfully handled change. A clear goal to become a contemporary luxury company with electrified brands and net-zero commitments was expressed through the Reimagine strategy. Additionally, the company has made investments in product architecture development, production enhancements, and collaborations for digital transformation.</w:t>
      </w:r>
    </w:p>
    <w:p w14:paraId="7B115F0A" w14:textId="79D1BF1C" w:rsidR="004C28D4" w:rsidRDefault="00405A48" w:rsidP="00405A48">
      <w:pPr>
        <w:pStyle w:val="BodyText"/>
      </w:pPr>
      <w:r>
        <w:t>Change management, however, has had conflicting outcomes. Positively, JLR has continued to be a highly sought-after brand, particularly for Range Rover and Defender. Additionally, it decreased debt and enhanced financial performance in FY2025. When supply and demand are favourable, the company has shown that it can produce large margins.</w:t>
      </w:r>
    </w:p>
    <w:p w14:paraId="7BA89E8B" w14:textId="1B027A3C" w:rsidR="0094065C" w:rsidRDefault="0094065C" w:rsidP="0094065C">
      <w:pPr>
        <w:pStyle w:val="BodyText"/>
      </w:pPr>
      <w:r>
        <w:t xml:space="preserve">JLR's electrification progress has been slower than anticipated, which is a drawback. Before new electric products </w:t>
      </w:r>
      <w:proofErr w:type="gramStart"/>
      <w:r>
        <w:t>are</w:t>
      </w:r>
      <w:proofErr w:type="gramEnd"/>
      <w:r>
        <w:t xml:space="preserve"> introduced, there </w:t>
      </w:r>
      <w:proofErr w:type="gramStart"/>
      <w:r>
        <w:t>is</w:t>
      </w:r>
      <w:proofErr w:type="gramEnd"/>
      <w:r>
        <w:t xml:space="preserve"> a sales volume gap due to Jaguar's repositioning. The </w:t>
      </w:r>
      <w:r>
        <w:t>cyber-attack</w:t>
      </w:r>
      <w:r>
        <w:t xml:space="preserve"> also revealed that the organization's level of digital dependence was not adequately matched by digital risk management. Furthermore, JLR's exposure to tariffs and China demonstrates the need for more effective strategic mitigation of global market risk.</w:t>
      </w:r>
    </w:p>
    <w:p w14:paraId="69DE19A3" w14:textId="49181C60" w:rsidR="004C28D4" w:rsidRDefault="0094065C" w:rsidP="0094065C">
      <w:pPr>
        <w:pStyle w:val="BodyText"/>
      </w:pPr>
      <w:r>
        <w:t>As a result, JLR has implemented change in an uneven manner while having a clear strategic objective. Future transformation initiatives must place a greater emphasis on supply-chain flexibility, personnel capabilities, digital resilience, execution discipline, and quantifiable results</w:t>
      </w:r>
      <w:r w:rsidR="00000000">
        <w:t>.</w:t>
      </w:r>
    </w:p>
    <w:p w14:paraId="088A69C5" w14:textId="77777777" w:rsidR="004C28D4" w:rsidRDefault="00000000">
      <w:r>
        <w:pict w14:anchorId="15FC6FD7">
          <v:rect id="_x0000_i1283" style="width:0;height:1.5pt" o:hralign="center" o:hrstd="t" o:hr="t"/>
        </w:pict>
      </w:r>
    </w:p>
    <w:p w14:paraId="41085F17" w14:textId="77777777" w:rsidR="004C28D4" w:rsidRDefault="00000000">
      <w:pPr>
        <w:pStyle w:val="Heading1"/>
      </w:pPr>
      <w:bookmarkStart w:id="27" w:name="leadership-style-and-role-of-leadership"/>
      <w:bookmarkStart w:id="28" w:name="_Toc232792925"/>
      <w:bookmarkEnd w:id="25"/>
      <w:r>
        <w:t>7. Leadership Style and Role of Leadership</w:t>
      </w:r>
      <w:bookmarkEnd w:id="28"/>
    </w:p>
    <w:p w14:paraId="57A738B2" w14:textId="77777777" w:rsidR="009E30DF" w:rsidRDefault="009E30DF">
      <w:pPr>
        <w:pStyle w:val="BodyText"/>
      </w:pPr>
      <w:r w:rsidRPr="009E30DF">
        <w:t>Transformational leadership is the best style of leadership for JLR. A compelling vision is developed by transformational leaders, who also motivate staff, foster creativity, and help people navigate uncertainty. This is significant because JLR's transformation calls for employees to have faith in the company's new future, which goes beyond simple technical changes.</w:t>
      </w:r>
    </w:p>
    <w:p w14:paraId="25E4410F" w14:textId="4F65D968" w:rsidR="008F6B30" w:rsidRDefault="008F6B30" w:rsidP="008F6B30">
      <w:pPr>
        <w:pStyle w:val="BodyText"/>
      </w:pPr>
      <w:r>
        <w:lastRenderedPageBreak/>
        <w:t>To preserve jobs, competitiveness, and brand reputation, JLR's leadership must convey the importance of electrification, AI, and digital resilience. Leaders should refrain from portraying transformation as merely a cost-cutting measure. Rather, the message ought to be that JLR can preserve its British luxury legacy by fusing it with cutting-edge technology, sustainability, and operational excellence.</w:t>
      </w:r>
    </w:p>
    <w:p w14:paraId="5C7A746D" w14:textId="77777777" w:rsidR="008F6B30" w:rsidRDefault="008F6B30" w:rsidP="008F6B30">
      <w:pPr>
        <w:pStyle w:val="BodyText"/>
      </w:pPr>
      <w:r>
        <w:t xml:space="preserve">Situational leadership should complement transformational leadership. Leaders may need to be more directive and resolute during a crisis, like </w:t>
      </w:r>
      <w:proofErr w:type="gramStart"/>
      <w:r>
        <w:t>a cyber</w:t>
      </w:r>
      <w:proofErr w:type="gramEnd"/>
      <w:r>
        <w:t xml:space="preserve"> disruption. Leaders should focus more on coaching during workforce reskilling. Cross-functional teams should be empowered by leaders during innovation projects. This combination will assist JLR in striking a balance between employee involvement and urgency.</w:t>
      </w:r>
    </w:p>
    <w:p w14:paraId="51860BA4" w14:textId="289AE9E7" w:rsidR="004C28D4" w:rsidRDefault="00D82693">
      <w:r w:rsidRPr="00D82693">
        <w:t>Stakeholder management is another area in which leadership is important. Employees, trade unions, suppliers, dealers, consumers, regulators, and investors must all be involved with the board. Resistance may rise if stakeholders are unaware of the advantages of change. As a result, effective leadership needs to be transparent, truthful, and reliable.</w:t>
      </w:r>
      <w:r w:rsidR="00000000">
        <w:pict w14:anchorId="105B4315">
          <v:rect id="_x0000_i1284" style="width:0;height:1.5pt" o:hralign="center" o:hrstd="t" o:hr="t"/>
        </w:pict>
      </w:r>
    </w:p>
    <w:p w14:paraId="1E796394" w14:textId="77777777" w:rsidR="004C28D4" w:rsidRDefault="00000000">
      <w:pPr>
        <w:pStyle w:val="Heading1"/>
      </w:pPr>
      <w:bookmarkStart w:id="29" w:name="X27ba50f34a3b91eb1e04bc956a5190f46b469a8"/>
      <w:bookmarkStart w:id="30" w:name="_Toc232792926"/>
      <w:bookmarkEnd w:id="27"/>
      <w:r>
        <w:t>8. Impact of Organisational Culture on Change</w:t>
      </w:r>
      <w:bookmarkEnd w:id="30"/>
    </w:p>
    <w:p w14:paraId="136A8861" w14:textId="3273B5BE" w:rsidR="002A2B27" w:rsidRDefault="002A2B27" w:rsidP="002A2B27">
      <w:pPr>
        <w:pStyle w:val="BodyText"/>
      </w:pPr>
      <w:r>
        <w:t>Strategic change can be facilitated or impeded by organisational culture. Product quality, workmanship, legacy, and technical know-how are the cornerstones of JLR's robust engineering and production culture. Luxury car manufacturing and brand pride are supported by this culture. Workers are probably deeply emotionally attached to JLR's British heritage and product line.</w:t>
      </w:r>
    </w:p>
    <w:p w14:paraId="7ADE1774" w14:textId="6D30ED3A" w:rsidR="00C83809" w:rsidRDefault="002A2B27" w:rsidP="00C83809">
      <w:pPr>
        <w:pStyle w:val="BodyText"/>
      </w:pPr>
      <w:r>
        <w:t>However, if the same culture becomes overly conventional, hierarchical, or sluggish to change, it could cause obstacles. Experimentation, quick decision-making, software capabilities, and cross-functional cooperation are all necessary for digital transformation. A culture where data is trusted and utilised in decision-making is also necessary for AI and digitalisation.</w:t>
      </w:r>
      <w:r>
        <w:br/>
      </w:r>
      <w:r>
        <w:br/>
      </w:r>
      <w:r w:rsidR="00C83809">
        <w:t>As a result, JLR must transition from a conventional premium car culture to a contemporary luxury technology culture. This does not imply giving up on one's heritage. Rather, the business should rethink legacy as a basis for innovation. For instance, digital resilience and electrified capacity are related to Defender's reputation for endurance. Quiet electric performance and customised digital experiences are associated with Range Rover's luxury brand. Bold electric reinvention can be connected to Jaguar's design heritage.</w:t>
      </w:r>
    </w:p>
    <w:p w14:paraId="18D19984" w14:textId="0909BD77" w:rsidR="004C28D4" w:rsidRDefault="00C83809" w:rsidP="00C83809">
      <w:pPr>
        <w:pStyle w:val="BodyText"/>
      </w:pPr>
      <w:r>
        <w:t>Leadership role-modeling, employee training, recognition programs, internal communication, and updated performance metrics are all necessary for culture change. In addition to manufacturing performance, employees should be recognised for their creativity, teamwork, cyber awareness, sustainability, and ongoing development.</w:t>
      </w:r>
    </w:p>
    <w:p w14:paraId="3BFB111B" w14:textId="77777777" w:rsidR="004C28D4" w:rsidRDefault="00000000">
      <w:r>
        <w:lastRenderedPageBreak/>
        <w:pict w14:anchorId="1829240B">
          <v:rect id="_x0000_i1285" style="width:0;height:1.5pt" o:hralign="center" o:hrstd="t" o:hr="t"/>
        </w:pict>
      </w:r>
    </w:p>
    <w:p w14:paraId="29CBFC78" w14:textId="77777777" w:rsidR="004C28D4" w:rsidRDefault="00000000">
      <w:pPr>
        <w:pStyle w:val="Heading1"/>
      </w:pPr>
      <w:bookmarkStart w:id="31" w:name="proposed-strategic-change-plan-for-jlr"/>
      <w:bookmarkStart w:id="32" w:name="_Toc232792927"/>
      <w:bookmarkEnd w:id="29"/>
      <w:r>
        <w:t>9. Proposed Strategic Change Plan for JLR</w:t>
      </w:r>
      <w:bookmarkEnd w:id="32"/>
    </w:p>
    <w:p w14:paraId="11A16243" w14:textId="77777777" w:rsidR="004C28D4" w:rsidRDefault="00000000">
      <w:pPr>
        <w:pStyle w:val="Heading2"/>
      </w:pPr>
      <w:bookmarkStart w:id="33" w:name="proposed-change"/>
      <w:bookmarkStart w:id="34" w:name="_Toc232792928"/>
      <w:r>
        <w:t>9.1 Proposed Change</w:t>
      </w:r>
      <w:bookmarkEnd w:id="34"/>
    </w:p>
    <w:p w14:paraId="715336A1" w14:textId="77777777" w:rsidR="00B10894" w:rsidRDefault="00B10894" w:rsidP="00B10894">
      <w:pPr>
        <w:pStyle w:val="Compact"/>
      </w:pPr>
      <w:r>
        <w:t>A three-year JLR Digital Resilience and Electrified Luxury Transformation Program is the suggested modification. By advancing electrification, integrating AI and digital capabilities, enhancing cyber resilience, assisting workforce transition, and safeguarding the company's contemporary luxury positioning, the goal is to increase JLR's competitiveness.</w:t>
      </w:r>
    </w:p>
    <w:p w14:paraId="1C4F5B67" w14:textId="77777777" w:rsidR="00707F07" w:rsidRDefault="00707F07" w:rsidP="00707F07">
      <w:pPr>
        <w:pStyle w:val="Compact"/>
      </w:pPr>
      <w:r>
        <w:br/>
      </w:r>
      <w:r w:rsidR="00B10894">
        <w:t>Five strategic pillars should serve as the framework for the program:</w:t>
      </w:r>
    </w:p>
    <w:p w14:paraId="583E60DC" w14:textId="77777777" w:rsidR="00707F07" w:rsidRDefault="00707F07" w:rsidP="00707F07">
      <w:pPr>
        <w:pStyle w:val="Compact"/>
      </w:pPr>
    </w:p>
    <w:p w14:paraId="21D0C2BE" w14:textId="72474B03" w:rsidR="00C5326A" w:rsidRDefault="00000000" w:rsidP="00C5326A">
      <w:pPr>
        <w:pStyle w:val="Compact"/>
        <w:numPr>
          <w:ilvl w:val="0"/>
          <w:numId w:val="3"/>
        </w:numPr>
      </w:pPr>
      <w:r>
        <w:t>Electrified luxury product acceleration</w:t>
      </w:r>
      <w:r w:rsidR="00C5326A">
        <w:br/>
      </w:r>
    </w:p>
    <w:p w14:paraId="7EEFF04A" w14:textId="77777777" w:rsidR="00B71F68" w:rsidRDefault="00000000" w:rsidP="00B71F68">
      <w:pPr>
        <w:pStyle w:val="Compact"/>
        <w:numPr>
          <w:ilvl w:val="0"/>
          <w:numId w:val="3"/>
        </w:numPr>
      </w:pPr>
      <w:r>
        <w:t>AI-enabled operations and decision-making</w:t>
      </w:r>
    </w:p>
    <w:p w14:paraId="0C49C52D" w14:textId="77777777" w:rsidR="00B71F68" w:rsidRDefault="00B71F68" w:rsidP="00B71F68">
      <w:pPr>
        <w:pStyle w:val="Compact"/>
        <w:ind w:left="720"/>
      </w:pPr>
    </w:p>
    <w:p w14:paraId="491F5C7C" w14:textId="162D6438" w:rsidR="00B71F68" w:rsidRDefault="00000000" w:rsidP="00B71F68">
      <w:pPr>
        <w:pStyle w:val="Compact"/>
        <w:numPr>
          <w:ilvl w:val="0"/>
          <w:numId w:val="3"/>
        </w:numPr>
      </w:pPr>
      <w:r>
        <w:t>Cyber resilience and digital infrastructure protection</w:t>
      </w:r>
      <w:r w:rsidR="00B71F68">
        <w:br/>
      </w:r>
    </w:p>
    <w:p w14:paraId="17D5324A" w14:textId="77777777" w:rsidR="00B71F68" w:rsidRDefault="00000000" w:rsidP="00B71F68">
      <w:pPr>
        <w:pStyle w:val="Compact"/>
        <w:numPr>
          <w:ilvl w:val="0"/>
          <w:numId w:val="3"/>
        </w:numPr>
      </w:pPr>
      <w:r>
        <w:t>Workforce reskilling and cultural transformation</w:t>
      </w:r>
    </w:p>
    <w:p w14:paraId="675F2431" w14:textId="77777777" w:rsidR="00B71F68" w:rsidRDefault="00B71F68" w:rsidP="00B71F68">
      <w:pPr>
        <w:pStyle w:val="Compact"/>
        <w:ind w:left="720"/>
      </w:pPr>
    </w:p>
    <w:p w14:paraId="54B72ADE" w14:textId="7A0E7616" w:rsidR="004C28D4" w:rsidRDefault="00000000" w:rsidP="00B71F68">
      <w:pPr>
        <w:pStyle w:val="Compact"/>
        <w:numPr>
          <w:ilvl w:val="0"/>
          <w:numId w:val="3"/>
        </w:numPr>
      </w:pPr>
      <w:r>
        <w:t>Supply-chain agility and sustainability</w:t>
      </w:r>
    </w:p>
    <w:p w14:paraId="11F46A62" w14:textId="77777777" w:rsidR="004C28D4" w:rsidRDefault="00000000">
      <w:pPr>
        <w:pStyle w:val="Heading2"/>
      </w:pPr>
      <w:bookmarkStart w:id="35" w:name="objectives"/>
      <w:bookmarkStart w:id="36" w:name="_Toc232792929"/>
      <w:bookmarkEnd w:id="33"/>
      <w:r>
        <w:t>9.2 Objectives</w:t>
      </w:r>
      <w:bookmarkEnd w:id="36"/>
    </w:p>
    <w:p w14:paraId="5E06A82E" w14:textId="77777777" w:rsidR="007F6E50" w:rsidRDefault="007F6E50" w:rsidP="007F6E50">
      <w:pPr>
        <w:pStyle w:val="BodyText"/>
      </w:pPr>
      <w:r>
        <w:t>The first goal is to expedite the delivery of luxury electric and hybrid vehicles from Range Rover, Defender, Discovery, and Jaguar. Models with the greatest potential for profit and the greatest consumer demand should be given priority by JLR.</w:t>
      </w:r>
    </w:p>
    <w:p w14:paraId="406EE7D2" w14:textId="77777777" w:rsidR="007F6E50" w:rsidRDefault="007F6E50" w:rsidP="007F6E50">
      <w:pPr>
        <w:pStyle w:val="BodyText"/>
      </w:pPr>
      <w:r>
        <w:t>Using AI and data analytics to increase operational efficiency is the second goal. Predictive maintenance, demand forecasting, quality control, procurement planning, warranty analysis, and production scheduling are all areas where AI should be applied.</w:t>
      </w:r>
    </w:p>
    <w:p w14:paraId="79C02778" w14:textId="77777777" w:rsidR="007F6E50" w:rsidRDefault="007F6E50" w:rsidP="007F6E50">
      <w:pPr>
        <w:pStyle w:val="BodyText"/>
      </w:pPr>
      <w:r>
        <w:t>Increasing cyber resilience is the third goal. By enhancing cyber governance, system monitoring, supplier cyber standards, incident response, and business continuity planning, JLR can lower the likelihood of future shutdowns.</w:t>
      </w:r>
    </w:p>
    <w:p w14:paraId="0CB86C76" w14:textId="6D3642A1" w:rsidR="004C28D4" w:rsidRDefault="007F6E50" w:rsidP="007F6E50">
      <w:pPr>
        <w:pStyle w:val="BodyText"/>
      </w:pPr>
      <w:r>
        <w:t xml:space="preserve">Retraining staff is the fourth goal. JLR should create </w:t>
      </w:r>
      <w:proofErr w:type="spellStart"/>
      <w:r>
        <w:t>organised</w:t>
      </w:r>
      <w:proofErr w:type="spellEnd"/>
      <w:r>
        <w:t xml:space="preserve"> training programs in software, battery technology, AI, data analytics, cybersecurity, EV engineering, and agile working</w:t>
      </w:r>
      <w:r w:rsidR="00000000">
        <w:t>.</w:t>
      </w:r>
    </w:p>
    <w:p w14:paraId="78A5BA46" w14:textId="77777777" w:rsidR="00CF4D58" w:rsidRDefault="00CF4D58">
      <w:pPr>
        <w:pStyle w:val="Heading2"/>
        <w:rPr>
          <w:rFonts w:asciiTheme="minorHAnsi" w:eastAsiaTheme="minorHAnsi" w:hAnsiTheme="minorHAnsi" w:cstheme="minorBidi"/>
          <w:color w:val="auto"/>
          <w:sz w:val="24"/>
          <w:szCs w:val="24"/>
        </w:rPr>
      </w:pPr>
      <w:bookmarkStart w:id="37" w:name="financial-plan"/>
      <w:bookmarkStart w:id="38" w:name="_Toc232792930"/>
      <w:bookmarkEnd w:id="35"/>
      <w:r w:rsidRPr="00CF4D58">
        <w:rPr>
          <w:rFonts w:asciiTheme="minorHAnsi" w:eastAsiaTheme="minorHAnsi" w:hAnsiTheme="minorHAnsi" w:cstheme="minorBidi"/>
          <w:color w:val="auto"/>
          <w:sz w:val="24"/>
          <w:szCs w:val="24"/>
        </w:rPr>
        <w:lastRenderedPageBreak/>
        <w:t>Preserving brand value is the fifth goal. JLR needs to make sure that its luxury identity is strengthened rather than weakened by electrification and digitisation.</w:t>
      </w:r>
    </w:p>
    <w:p w14:paraId="2EBA18D8" w14:textId="7B2940BE" w:rsidR="004C28D4" w:rsidRDefault="00000000">
      <w:pPr>
        <w:pStyle w:val="Heading2"/>
      </w:pPr>
      <w:r>
        <w:t>9.3 Financial Plan</w:t>
      </w:r>
      <w:bookmarkEnd w:id="38"/>
    </w:p>
    <w:p w14:paraId="08FC2B28" w14:textId="17E67DAC" w:rsidR="00743F35" w:rsidRDefault="00743F35" w:rsidP="00743F35">
      <w:pPr>
        <w:pStyle w:val="BodyText"/>
      </w:pPr>
      <w:r>
        <w:t xml:space="preserve">A combination of current strategic investment, cost optimisation, partnership funding, and phased capital allocation should be used to finance the transition program. JLR has already made significant investments in digital transformation and electrification. But </w:t>
      </w:r>
      <w:proofErr w:type="gramStart"/>
      <w:r>
        <w:t>in order to</w:t>
      </w:r>
      <w:proofErr w:type="gramEnd"/>
      <w:r>
        <w:t xml:space="preserve"> concentrate </w:t>
      </w:r>
      <w:r>
        <w:t>on funding</w:t>
      </w:r>
      <w:r>
        <w:t xml:space="preserve"> initiatives with obvious strategic value, the suggested approach calls for more stringent prioritising.</w:t>
      </w:r>
    </w:p>
    <w:p w14:paraId="2880685A" w14:textId="1C12901A" w:rsidR="004C28D4" w:rsidRDefault="00743F35" w:rsidP="00743F35">
      <w:pPr>
        <w:pStyle w:val="BodyText"/>
      </w:pPr>
      <w:r>
        <w:t>Below is a suggested three-year budgetary allocation</w:t>
      </w:r>
      <w:r w:rsidR="00000000">
        <w:t>:</w:t>
      </w:r>
    </w:p>
    <w:tbl>
      <w:tblPr>
        <w:tblStyle w:val="Table"/>
        <w:tblW w:w="5000" w:type="pct"/>
        <w:tblLayout w:type="fixed"/>
        <w:tblLook w:val="0020" w:firstRow="1" w:lastRow="0" w:firstColumn="0" w:lastColumn="0" w:noHBand="0" w:noVBand="0"/>
      </w:tblPr>
      <w:tblGrid>
        <w:gridCol w:w="2809"/>
        <w:gridCol w:w="3742"/>
        <w:gridCol w:w="2809"/>
      </w:tblGrid>
      <w:tr w:rsidR="004C28D4" w14:paraId="5FBE7BDA" w14:textId="77777777" w:rsidTr="00C043E2">
        <w:trPr>
          <w:cnfStyle w:val="100000000000" w:firstRow="1" w:lastRow="0" w:firstColumn="0" w:lastColumn="0" w:oddVBand="0" w:evenVBand="0" w:oddHBand="0" w:evenHBand="0" w:firstRowFirstColumn="0" w:firstRowLastColumn="0" w:lastRowFirstColumn="0" w:lastRowLastColumn="0"/>
          <w:tblHeader/>
        </w:trPr>
        <w:tc>
          <w:tcPr>
            <w:tcW w:w="2873" w:type="dxa"/>
          </w:tcPr>
          <w:p w14:paraId="61301877" w14:textId="77777777" w:rsidR="004C28D4" w:rsidRDefault="00000000">
            <w:pPr>
              <w:pStyle w:val="Compact"/>
            </w:pPr>
            <w:r>
              <w:t>Area</w:t>
            </w:r>
          </w:p>
        </w:tc>
        <w:tc>
          <w:tcPr>
            <w:tcW w:w="3830" w:type="dxa"/>
          </w:tcPr>
          <w:p w14:paraId="0D2769EC" w14:textId="77777777" w:rsidR="004C28D4" w:rsidRDefault="00000000">
            <w:pPr>
              <w:pStyle w:val="Compact"/>
              <w:jc w:val="right"/>
            </w:pPr>
            <w:r>
              <w:t>Proposed Allocation</w:t>
            </w:r>
          </w:p>
        </w:tc>
        <w:tc>
          <w:tcPr>
            <w:tcW w:w="2873" w:type="dxa"/>
          </w:tcPr>
          <w:p w14:paraId="3C172A4C" w14:textId="77777777" w:rsidR="004C28D4" w:rsidRDefault="00000000">
            <w:pPr>
              <w:pStyle w:val="Compact"/>
            </w:pPr>
            <w:r>
              <w:t>Purpose</w:t>
            </w:r>
          </w:p>
        </w:tc>
      </w:tr>
      <w:tr w:rsidR="004C28D4" w14:paraId="21D93EE0" w14:textId="77777777" w:rsidTr="00C043E2">
        <w:tc>
          <w:tcPr>
            <w:tcW w:w="2873" w:type="dxa"/>
          </w:tcPr>
          <w:p w14:paraId="29A236A9" w14:textId="77777777" w:rsidR="004C28D4" w:rsidRDefault="00000000">
            <w:pPr>
              <w:pStyle w:val="Compact"/>
            </w:pPr>
            <w:r>
              <w:t>Electrified product development</w:t>
            </w:r>
          </w:p>
        </w:tc>
        <w:tc>
          <w:tcPr>
            <w:tcW w:w="3830" w:type="dxa"/>
          </w:tcPr>
          <w:p w14:paraId="4F17AA6A" w14:textId="77777777" w:rsidR="004C28D4" w:rsidRDefault="00000000">
            <w:pPr>
              <w:pStyle w:val="Compact"/>
              <w:jc w:val="right"/>
            </w:pPr>
            <w:r>
              <w:t>45%</w:t>
            </w:r>
          </w:p>
        </w:tc>
        <w:tc>
          <w:tcPr>
            <w:tcW w:w="2873" w:type="dxa"/>
          </w:tcPr>
          <w:p w14:paraId="59F1871D" w14:textId="77777777" w:rsidR="004C28D4" w:rsidRDefault="00000000">
            <w:pPr>
              <w:pStyle w:val="Compact"/>
            </w:pPr>
            <w:r>
              <w:t>EV platforms, hybrid transition, battery systems, product launch readiness</w:t>
            </w:r>
          </w:p>
        </w:tc>
      </w:tr>
      <w:tr w:rsidR="004C28D4" w14:paraId="0AF1DD75" w14:textId="77777777" w:rsidTr="00C043E2">
        <w:tc>
          <w:tcPr>
            <w:tcW w:w="2873" w:type="dxa"/>
          </w:tcPr>
          <w:p w14:paraId="264DDAF6" w14:textId="77777777" w:rsidR="004C28D4" w:rsidRDefault="00000000">
            <w:pPr>
              <w:pStyle w:val="Compact"/>
            </w:pPr>
            <w:r>
              <w:t>Digital infrastructure and cyber resilience</w:t>
            </w:r>
          </w:p>
        </w:tc>
        <w:tc>
          <w:tcPr>
            <w:tcW w:w="3830" w:type="dxa"/>
          </w:tcPr>
          <w:p w14:paraId="13D5E311" w14:textId="77777777" w:rsidR="004C28D4" w:rsidRDefault="00000000">
            <w:pPr>
              <w:pStyle w:val="Compact"/>
              <w:jc w:val="right"/>
            </w:pPr>
            <w:r>
              <w:t>20%</w:t>
            </w:r>
          </w:p>
        </w:tc>
        <w:tc>
          <w:tcPr>
            <w:tcW w:w="2873" w:type="dxa"/>
          </w:tcPr>
          <w:p w14:paraId="0F74B289" w14:textId="77777777" w:rsidR="004C28D4" w:rsidRDefault="00000000">
            <w:pPr>
              <w:pStyle w:val="Compact"/>
            </w:pPr>
            <w:r>
              <w:t>Cyber monitoring, secure systems, cloud resilience, incident response</w:t>
            </w:r>
          </w:p>
        </w:tc>
      </w:tr>
      <w:tr w:rsidR="004C28D4" w14:paraId="611831B3" w14:textId="77777777" w:rsidTr="00C043E2">
        <w:tc>
          <w:tcPr>
            <w:tcW w:w="2873" w:type="dxa"/>
          </w:tcPr>
          <w:p w14:paraId="7BC98101" w14:textId="77777777" w:rsidR="004C28D4" w:rsidRDefault="00000000">
            <w:pPr>
              <w:pStyle w:val="Compact"/>
            </w:pPr>
            <w:r>
              <w:t>AI-enabled operations</w:t>
            </w:r>
          </w:p>
        </w:tc>
        <w:tc>
          <w:tcPr>
            <w:tcW w:w="3830" w:type="dxa"/>
          </w:tcPr>
          <w:p w14:paraId="7C6709B5" w14:textId="77777777" w:rsidR="004C28D4" w:rsidRDefault="00000000">
            <w:pPr>
              <w:pStyle w:val="Compact"/>
              <w:jc w:val="right"/>
            </w:pPr>
            <w:r>
              <w:t>15%</w:t>
            </w:r>
          </w:p>
        </w:tc>
        <w:tc>
          <w:tcPr>
            <w:tcW w:w="2873" w:type="dxa"/>
          </w:tcPr>
          <w:p w14:paraId="17EC58D2" w14:textId="77777777" w:rsidR="004C28D4" w:rsidRDefault="00000000">
            <w:pPr>
              <w:pStyle w:val="Compact"/>
            </w:pPr>
            <w:r>
              <w:t>Predictive analytics, quality systems, manufacturing optimisation</w:t>
            </w:r>
          </w:p>
        </w:tc>
      </w:tr>
      <w:tr w:rsidR="004C28D4" w14:paraId="26CCB838" w14:textId="77777777" w:rsidTr="00C043E2">
        <w:tc>
          <w:tcPr>
            <w:tcW w:w="2873" w:type="dxa"/>
          </w:tcPr>
          <w:p w14:paraId="78378FD1" w14:textId="77777777" w:rsidR="004C28D4" w:rsidRDefault="00000000">
            <w:pPr>
              <w:pStyle w:val="Compact"/>
            </w:pPr>
            <w:r>
              <w:t>Workforce reskilling</w:t>
            </w:r>
          </w:p>
        </w:tc>
        <w:tc>
          <w:tcPr>
            <w:tcW w:w="3830" w:type="dxa"/>
          </w:tcPr>
          <w:p w14:paraId="0695456E" w14:textId="77777777" w:rsidR="004C28D4" w:rsidRDefault="00000000">
            <w:pPr>
              <w:pStyle w:val="Compact"/>
              <w:jc w:val="right"/>
            </w:pPr>
            <w:r>
              <w:t>10%</w:t>
            </w:r>
          </w:p>
        </w:tc>
        <w:tc>
          <w:tcPr>
            <w:tcW w:w="2873" w:type="dxa"/>
          </w:tcPr>
          <w:p w14:paraId="27955438" w14:textId="77777777" w:rsidR="004C28D4" w:rsidRDefault="00000000">
            <w:pPr>
              <w:pStyle w:val="Compact"/>
            </w:pPr>
            <w:r>
              <w:t>Training, apprenticeships, leadership development, digital skills</w:t>
            </w:r>
          </w:p>
        </w:tc>
      </w:tr>
      <w:tr w:rsidR="004C28D4" w14:paraId="036FDC12" w14:textId="77777777" w:rsidTr="00C043E2">
        <w:tc>
          <w:tcPr>
            <w:tcW w:w="2873" w:type="dxa"/>
          </w:tcPr>
          <w:p w14:paraId="16C407F3" w14:textId="77777777" w:rsidR="004C28D4" w:rsidRDefault="00000000">
            <w:pPr>
              <w:pStyle w:val="Compact"/>
            </w:pPr>
            <w:r>
              <w:t>Supply-chain sustainability and resilience</w:t>
            </w:r>
          </w:p>
        </w:tc>
        <w:tc>
          <w:tcPr>
            <w:tcW w:w="3830" w:type="dxa"/>
          </w:tcPr>
          <w:p w14:paraId="7971B351" w14:textId="77777777" w:rsidR="004C28D4" w:rsidRDefault="00000000">
            <w:pPr>
              <w:pStyle w:val="Compact"/>
              <w:jc w:val="right"/>
            </w:pPr>
            <w:r>
              <w:t>10%</w:t>
            </w:r>
          </w:p>
        </w:tc>
        <w:tc>
          <w:tcPr>
            <w:tcW w:w="2873" w:type="dxa"/>
          </w:tcPr>
          <w:p w14:paraId="19F9138E" w14:textId="77777777" w:rsidR="004C28D4" w:rsidRDefault="00000000">
            <w:pPr>
              <w:pStyle w:val="Compact"/>
            </w:pPr>
            <w:r>
              <w:t>Supplier risk management, battery sourcing, circular economy initiatives</w:t>
            </w:r>
          </w:p>
        </w:tc>
      </w:tr>
    </w:tbl>
    <w:p w14:paraId="4EDC1A16" w14:textId="77777777" w:rsidR="00C043E2" w:rsidRDefault="00C043E2">
      <w:pPr>
        <w:pStyle w:val="Heading2"/>
        <w:rPr>
          <w:rFonts w:asciiTheme="minorHAnsi" w:eastAsiaTheme="minorHAnsi" w:hAnsiTheme="minorHAnsi" w:cstheme="minorBidi"/>
          <w:color w:val="auto"/>
          <w:sz w:val="24"/>
          <w:szCs w:val="24"/>
        </w:rPr>
      </w:pPr>
      <w:bookmarkStart w:id="39" w:name="communication-plan"/>
      <w:bookmarkStart w:id="40" w:name="_Toc232792931"/>
      <w:bookmarkEnd w:id="37"/>
      <w:r w:rsidRPr="00C043E2">
        <w:rPr>
          <w:rFonts w:asciiTheme="minorHAnsi" w:eastAsiaTheme="minorHAnsi" w:hAnsiTheme="minorHAnsi" w:cstheme="minorBidi"/>
          <w:color w:val="auto"/>
          <w:sz w:val="24"/>
          <w:szCs w:val="24"/>
        </w:rPr>
        <w:t>Cost-cutting goals should also be part of the financial plan. JLR should decrease waste, enhance reuse programs, save downtime, lessen warranty costs, and boost production effectiveness. Savings must be put back into strategic change, though, since excessive cost-cutting could stifle innovation.</w:t>
      </w:r>
    </w:p>
    <w:p w14:paraId="2681C42F" w14:textId="5E4D199A" w:rsidR="004C28D4" w:rsidRDefault="00000000">
      <w:pPr>
        <w:pStyle w:val="Heading2"/>
      </w:pPr>
      <w:r>
        <w:t>9.4 Communication Plan</w:t>
      </w:r>
      <w:bookmarkEnd w:id="40"/>
    </w:p>
    <w:p w14:paraId="735D0D61" w14:textId="65394A2F" w:rsidR="00246F86" w:rsidRDefault="00246F86" w:rsidP="00246F86">
      <w:pPr>
        <w:pStyle w:val="BodyText"/>
      </w:pPr>
      <w:r>
        <w:t xml:space="preserve">Employees may fear job loss, deskilling, or </w:t>
      </w:r>
      <w:r w:rsidR="001D39FB">
        <w:t>disruption;</w:t>
      </w:r>
      <w:r>
        <w:t xml:space="preserve"> </w:t>
      </w:r>
      <w:proofErr w:type="gramStart"/>
      <w:r>
        <w:t>therefore</w:t>
      </w:r>
      <w:proofErr w:type="gramEnd"/>
      <w:r>
        <w:t xml:space="preserve"> communication is crucial. JLR ought to employ a multi-level communication strategy.</w:t>
      </w:r>
    </w:p>
    <w:p w14:paraId="53D74643" w14:textId="77777777" w:rsidR="00246F86" w:rsidRDefault="00246F86" w:rsidP="00246F86">
      <w:pPr>
        <w:pStyle w:val="BodyText"/>
      </w:pPr>
      <w:r>
        <w:lastRenderedPageBreak/>
        <w:t>The messaging at the board level should emphasise shareholder confidence, long-term competitiveness, and profitability. Clear milestones regarding EV launches, cyber resilience, and margin improvement are necessary for investors.</w:t>
      </w:r>
    </w:p>
    <w:p w14:paraId="04AF5448" w14:textId="4E80FE4B" w:rsidR="00246F86" w:rsidRDefault="00246F86" w:rsidP="00246F86">
      <w:pPr>
        <w:pStyle w:val="BodyText"/>
      </w:pPr>
      <w:r>
        <w:t xml:space="preserve">Communication at the employee level should highlight how change fosters new abilities and safeguards future employment. At offices and manufacturing facilities, managers ought to conduct monthly team briefings. </w:t>
      </w:r>
      <w:r>
        <w:t>Worker’s</w:t>
      </w:r>
      <w:r>
        <w:t xml:space="preserve"> ought to be free to voice concerns and ask questions.</w:t>
      </w:r>
    </w:p>
    <w:p w14:paraId="288D5FA8" w14:textId="65092273" w:rsidR="004C28D4" w:rsidRDefault="00246F86" w:rsidP="00246F86">
      <w:pPr>
        <w:pStyle w:val="BodyText"/>
      </w:pPr>
      <w:r>
        <w:t>Production projections, cyber requirements, sustainability standards, and risk-sharing procedures should all be communicated by JLR to suppliers. Resilience planning needs to take suppliers into account because they were impacted by the disruption</w:t>
      </w:r>
      <w:r w:rsidR="00000000">
        <w:t>.</w:t>
      </w:r>
    </w:p>
    <w:p w14:paraId="13D4C220" w14:textId="3CD5D6E8" w:rsidR="003D6CA9" w:rsidRDefault="003D6CA9" w:rsidP="003D6CA9">
      <w:pPr>
        <w:pStyle w:val="BodyText"/>
      </w:pPr>
      <w:r>
        <w:t xml:space="preserve">Communication should bolster trust in JLR's brand, product quality, and future orientation among customers and dealers. </w:t>
      </w:r>
      <w:proofErr w:type="gramStart"/>
      <w:r>
        <w:t>In particular, Jaguar's</w:t>
      </w:r>
      <w:proofErr w:type="gramEnd"/>
      <w:r>
        <w:t xml:space="preserve"> repositioning </w:t>
      </w:r>
      <w:r>
        <w:t>needs</w:t>
      </w:r>
      <w:r>
        <w:t xml:space="preserve"> precise communications to prevent misunderstandings.</w:t>
      </w:r>
    </w:p>
    <w:p w14:paraId="3113E391" w14:textId="220F2FAD" w:rsidR="004C28D4" w:rsidRDefault="003D6CA9" w:rsidP="003D6CA9">
      <w:pPr>
        <w:pStyle w:val="BodyText"/>
      </w:pPr>
      <w:r>
        <w:t>Kotter's notion of reiterating the vision often and consistently should be incorporated into the communication plan. Town halls, newsletters, digital dashboards, leadership films, training workshops, and supplier forums should all be used.</w:t>
      </w:r>
    </w:p>
    <w:p w14:paraId="630E109C" w14:textId="77777777" w:rsidR="004C28D4" w:rsidRDefault="00000000">
      <w:pPr>
        <w:pStyle w:val="Heading2"/>
      </w:pPr>
      <w:bookmarkStart w:id="41" w:name="implementation-timeline"/>
      <w:bookmarkStart w:id="42" w:name="_Toc232792932"/>
      <w:bookmarkEnd w:id="39"/>
      <w:r>
        <w:t>9.5 Implementation Timeline</w:t>
      </w:r>
      <w:bookmarkEnd w:id="42"/>
    </w:p>
    <w:tbl>
      <w:tblPr>
        <w:tblStyle w:val="Table"/>
        <w:tblW w:w="5000" w:type="pct"/>
        <w:tblLayout w:type="fixed"/>
        <w:tblLook w:val="0020" w:firstRow="1" w:lastRow="0" w:firstColumn="0" w:lastColumn="0" w:noHBand="0" w:noVBand="0"/>
      </w:tblPr>
      <w:tblGrid>
        <w:gridCol w:w="3120"/>
        <w:gridCol w:w="3120"/>
        <w:gridCol w:w="3120"/>
      </w:tblGrid>
      <w:tr w:rsidR="004C28D4" w14:paraId="7AA7068D" w14:textId="77777777" w:rsidTr="00565DB4">
        <w:trPr>
          <w:cnfStyle w:val="100000000000" w:firstRow="1" w:lastRow="0" w:firstColumn="0" w:lastColumn="0" w:oddVBand="0" w:evenVBand="0" w:oddHBand="0" w:evenHBand="0" w:firstRowFirstColumn="0" w:firstRowLastColumn="0" w:lastRowFirstColumn="0" w:lastRowLastColumn="0"/>
          <w:tblHeader/>
        </w:trPr>
        <w:tc>
          <w:tcPr>
            <w:tcW w:w="3192" w:type="dxa"/>
          </w:tcPr>
          <w:p w14:paraId="2DA00FD5" w14:textId="77777777" w:rsidR="004C28D4" w:rsidRDefault="00000000">
            <w:pPr>
              <w:pStyle w:val="Compact"/>
            </w:pPr>
            <w:r>
              <w:t>Phase</w:t>
            </w:r>
          </w:p>
        </w:tc>
        <w:tc>
          <w:tcPr>
            <w:tcW w:w="3192" w:type="dxa"/>
          </w:tcPr>
          <w:p w14:paraId="708C2C14" w14:textId="77777777" w:rsidR="004C28D4" w:rsidRDefault="00000000">
            <w:pPr>
              <w:pStyle w:val="Compact"/>
            </w:pPr>
            <w:r>
              <w:t>Timeframe</w:t>
            </w:r>
          </w:p>
        </w:tc>
        <w:tc>
          <w:tcPr>
            <w:tcW w:w="3192" w:type="dxa"/>
          </w:tcPr>
          <w:p w14:paraId="4C83E2F7" w14:textId="77777777" w:rsidR="004C28D4" w:rsidRDefault="00000000">
            <w:pPr>
              <w:pStyle w:val="Compact"/>
            </w:pPr>
            <w:r>
              <w:t>Key Actions</w:t>
            </w:r>
          </w:p>
        </w:tc>
      </w:tr>
      <w:tr w:rsidR="004C28D4" w14:paraId="65B82058" w14:textId="77777777" w:rsidTr="00565DB4">
        <w:tc>
          <w:tcPr>
            <w:tcW w:w="3192" w:type="dxa"/>
          </w:tcPr>
          <w:p w14:paraId="74B353D8" w14:textId="77777777" w:rsidR="004C28D4" w:rsidRDefault="00000000">
            <w:pPr>
              <w:pStyle w:val="Compact"/>
            </w:pPr>
            <w:r>
              <w:t>Phase 1: Urgency and diagnosis</w:t>
            </w:r>
          </w:p>
        </w:tc>
        <w:tc>
          <w:tcPr>
            <w:tcW w:w="3192" w:type="dxa"/>
          </w:tcPr>
          <w:p w14:paraId="1EA472CB" w14:textId="77777777" w:rsidR="004C28D4" w:rsidRDefault="00000000">
            <w:pPr>
              <w:pStyle w:val="Compact"/>
            </w:pPr>
            <w:r>
              <w:t>Months 1–3</w:t>
            </w:r>
          </w:p>
        </w:tc>
        <w:tc>
          <w:tcPr>
            <w:tcW w:w="3192" w:type="dxa"/>
          </w:tcPr>
          <w:p w14:paraId="25D489D3" w14:textId="117564AD" w:rsidR="004C28D4" w:rsidRDefault="00C23A96">
            <w:pPr>
              <w:pStyle w:val="Compact"/>
            </w:pPr>
            <w:r w:rsidRPr="00C23A96">
              <w:t>Create a transformation board, evaluate cyber threats, carry out a 7S audit, and pinpoint skill gaps.</w:t>
            </w:r>
          </w:p>
        </w:tc>
      </w:tr>
      <w:tr w:rsidR="004C28D4" w14:paraId="78D4F219" w14:textId="77777777" w:rsidTr="00565DB4">
        <w:tc>
          <w:tcPr>
            <w:tcW w:w="3192" w:type="dxa"/>
          </w:tcPr>
          <w:p w14:paraId="63BDAEC0" w14:textId="77777777" w:rsidR="004C28D4" w:rsidRDefault="00000000">
            <w:pPr>
              <w:pStyle w:val="Compact"/>
            </w:pPr>
            <w:r>
              <w:t>Phase 2: Design and mobilisation</w:t>
            </w:r>
          </w:p>
        </w:tc>
        <w:tc>
          <w:tcPr>
            <w:tcW w:w="3192" w:type="dxa"/>
          </w:tcPr>
          <w:p w14:paraId="7EE5F355" w14:textId="77777777" w:rsidR="004C28D4" w:rsidRDefault="00000000">
            <w:pPr>
              <w:pStyle w:val="Compact"/>
            </w:pPr>
            <w:r>
              <w:t>Months 4–6</w:t>
            </w:r>
          </w:p>
        </w:tc>
        <w:tc>
          <w:tcPr>
            <w:tcW w:w="3192" w:type="dxa"/>
          </w:tcPr>
          <w:p w14:paraId="56B5002F" w14:textId="0FE7042E" w:rsidR="004C28D4" w:rsidRDefault="00B23E8B">
            <w:pPr>
              <w:pStyle w:val="Compact"/>
            </w:pPr>
            <w:r w:rsidRPr="00B23E8B">
              <w:t xml:space="preserve">Establish </w:t>
            </w:r>
            <w:proofErr w:type="gramStart"/>
            <w:r w:rsidRPr="00B23E8B">
              <w:t>change</w:t>
            </w:r>
            <w:proofErr w:type="gramEnd"/>
            <w:r w:rsidRPr="00B23E8B">
              <w:t xml:space="preserve"> champions, decide on KPIs, confirm investment priorities, and start a communication strategy.</w:t>
            </w:r>
          </w:p>
        </w:tc>
      </w:tr>
      <w:tr w:rsidR="004C28D4" w14:paraId="5B9E3C76" w14:textId="77777777" w:rsidTr="00565DB4">
        <w:tc>
          <w:tcPr>
            <w:tcW w:w="3192" w:type="dxa"/>
          </w:tcPr>
          <w:p w14:paraId="1C589FEC" w14:textId="77777777" w:rsidR="004C28D4" w:rsidRDefault="00000000">
            <w:pPr>
              <w:pStyle w:val="Compact"/>
            </w:pPr>
            <w:r>
              <w:t>Phase 3: Early implementation</w:t>
            </w:r>
          </w:p>
        </w:tc>
        <w:tc>
          <w:tcPr>
            <w:tcW w:w="3192" w:type="dxa"/>
          </w:tcPr>
          <w:p w14:paraId="0EFBD783" w14:textId="77777777" w:rsidR="004C28D4" w:rsidRDefault="00000000">
            <w:pPr>
              <w:pStyle w:val="Compact"/>
            </w:pPr>
            <w:r>
              <w:t>Months 7–12</w:t>
            </w:r>
          </w:p>
        </w:tc>
        <w:tc>
          <w:tcPr>
            <w:tcW w:w="3192" w:type="dxa"/>
          </w:tcPr>
          <w:p w14:paraId="6E876799" w14:textId="291E6996" w:rsidR="004C28D4" w:rsidRDefault="00565DB4">
            <w:pPr>
              <w:pStyle w:val="Compact"/>
            </w:pPr>
            <w:r w:rsidRPr="00565DB4">
              <w:t>Start supplier resilience programs, worker training, cyber upgrades, and AI experimental projects.</w:t>
            </w:r>
          </w:p>
        </w:tc>
      </w:tr>
      <w:tr w:rsidR="00565DB4" w14:paraId="31C1F885" w14:textId="77777777" w:rsidTr="00565DB4">
        <w:tc>
          <w:tcPr>
            <w:tcW w:w="3192" w:type="dxa"/>
          </w:tcPr>
          <w:p w14:paraId="608259A6" w14:textId="77777777" w:rsidR="00565DB4" w:rsidRDefault="00565DB4" w:rsidP="00565DB4">
            <w:pPr>
              <w:pStyle w:val="Compact"/>
            </w:pPr>
            <w:r>
              <w:t>Phase 4: Acceleration</w:t>
            </w:r>
          </w:p>
        </w:tc>
        <w:tc>
          <w:tcPr>
            <w:tcW w:w="3192" w:type="dxa"/>
          </w:tcPr>
          <w:p w14:paraId="03B62CE5" w14:textId="77777777" w:rsidR="00565DB4" w:rsidRDefault="00565DB4" w:rsidP="00565DB4">
            <w:pPr>
              <w:pStyle w:val="Compact"/>
            </w:pPr>
            <w:r>
              <w:t>Year 2</w:t>
            </w:r>
          </w:p>
        </w:tc>
        <w:tc>
          <w:tcPr>
            <w:tcW w:w="3192" w:type="dxa"/>
          </w:tcPr>
          <w:p w14:paraId="7EE4FCC4" w14:textId="0717749A" w:rsidR="00565DB4" w:rsidRDefault="00565DB4" w:rsidP="00565DB4">
            <w:pPr>
              <w:pStyle w:val="Compact"/>
            </w:pPr>
            <w:r w:rsidRPr="0032159C">
              <w:t>Increase EV launch preparedness, scale up successful experiments, and incorporate AI into production</w:t>
            </w:r>
          </w:p>
        </w:tc>
      </w:tr>
      <w:tr w:rsidR="00565DB4" w14:paraId="34EDF054" w14:textId="77777777" w:rsidTr="00565DB4">
        <w:tc>
          <w:tcPr>
            <w:tcW w:w="3192" w:type="dxa"/>
          </w:tcPr>
          <w:p w14:paraId="7967CFF8" w14:textId="77777777" w:rsidR="00565DB4" w:rsidRDefault="00565DB4" w:rsidP="00565DB4">
            <w:pPr>
              <w:pStyle w:val="Compact"/>
            </w:pPr>
            <w:r>
              <w:t>Phase 5: Embedding</w:t>
            </w:r>
          </w:p>
        </w:tc>
        <w:tc>
          <w:tcPr>
            <w:tcW w:w="3192" w:type="dxa"/>
          </w:tcPr>
          <w:p w14:paraId="1EA24C24" w14:textId="77777777" w:rsidR="00565DB4" w:rsidRDefault="00565DB4" w:rsidP="00565DB4">
            <w:pPr>
              <w:pStyle w:val="Compact"/>
            </w:pPr>
            <w:r>
              <w:t>Year 3</w:t>
            </w:r>
          </w:p>
        </w:tc>
        <w:tc>
          <w:tcPr>
            <w:tcW w:w="3192" w:type="dxa"/>
          </w:tcPr>
          <w:p w14:paraId="534FBC0C" w14:textId="51BAB054" w:rsidR="00565DB4" w:rsidRDefault="00565DB4" w:rsidP="00565DB4">
            <w:pPr>
              <w:pStyle w:val="Compact"/>
            </w:pPr>
            <w:r w:rsidRPr="0032159C">
              <w:t xml:space="preserve">Review performance, upgrade systems, integrate </w:t>
            </w:r>
            <w:r w:rsidRPr="0032159C">
              <w:lastRenderedPageBreak/>
              <w:t xml:space="preserve">continuous improvement, </w:t>
            </w:r>
            <w:r w:rsidR="007B1C2D" w:rsidRPr="007B1C2D">
              <w:t>and serve as a foundation for digital culture</w:t>
            </w:r>
            <w:r w:rsidRPr="0032159C">
              <w:t>.</w:t>
            </w:r>
          </w:p>
        </w:tc>
      </w:tr>
    </w:tbl>
    <w:p w14:paraId="2729836F" w14:textId="77777777" w:rsidR="004C28D4" w:rsidRDefault="00000000">
      <w:pPr>
        <w:pStyle w:val="Heading2"/>
      </w:pPr>
      <w:bookmarkStart w:id="43" w:name="evaluation-plan"/>
      <w:bookmarkStart w:id="44" w:name="_Toc232792933"/>
      <w:bookmarkEnd w:id="41"/>
      <w:r>
        <w:lastRenderedPageBreak/>
        <w:t>9.6 Evaluation Plan</w:t>
      </w:r>
      <w:bookmarkEnd w:id="44"/>
    </w:p>
    <w:p w14:paraId="7EA406A6" w14:textId="58616B04" w:rsidR="004C28D4" w:rsidRDefault="00E43E7C">
      <w:pPr>
        <w:pStyle w:val="FirstParagraph"/>
      </w:pPr>
      <w:r w:rsidRPr="00E43E7C">
        <w:t>Metrics related to finances, operations, people, customers, and sustainability should be used to assess the change program</w:t>
      </w:r>
      <w:r w:rsidR="00000000">
        <w:t>.</w:t>
      </w:r>
    </w:p>
    <w:p w14:paraId="759FF986" w14:textId="1C3323E1" w:rsidR="004C28D4" w:rsidRDefault="00B81313">
      <w:pPr>
        <w:pStyle w:val="BodyText"/>
      </w:pPr>
      <w:r w:rsidRPr="00B81313">
        <w:t>Revenue growth, EBIT margin, free cash flow, cost savings, and return on invested capital are all important financial KPIs. Production uptime, launch readiness, quality problems, warranty costs, and supply-chain disruption rates are all important operational KPIs. Cyber incident reaction time, system uptime, AI adoption rates, and data quality are examples of digital KPIs. Training completion, employee engagement, certification in digital skills, and internal mobility should all be included in people KPIs. Customer satisfaction, order conversion, brand perception, and after-sales service performance should all be included in customer KPIs. EV sales mix, waste reduction, emissions reduction, and supplier sustainability compliance should all be included in sustainability KPIs</w:t>
      </w:r>
      <w:r w:rsidR="00000000">
        <w:t>.</w:t>
      </w:r>
    </w:p>
    <w:p w14:paraId="15348730" w14:textId="147EAC64" w:rsidR="004C28D4" w:rsidRDefault="005328AA">
      <w:pPr>
        <w:pStyle w:val="BodyText"/>
      </w:pPr>
      <w:r w:rsidRPr="005328AA">
        <w:t>The board should be subject to a quarterly transformation review. This assessment should evaluate progress in relation to budget, stakeholder input, risks, and milestones. Every year, supplier resilience assessments and independent cyber audits should be finished.</w:t>
      </w:r>
    </w:p>
    <w:p w14:paraId="1B32F982" w14:textId="77777777" w:rsidR="004C28D4" w:rsidRDefault="00000000">
      <w:r>
        <w:pict w14:anchorId="7D58824C">
          <v:rect id="_x0000_i1286" style="width:0;height:1.5pt" o:hralign="center" o:hrstd="t" o:hr="t"/>
        </w:pict>
      </w:r>
    </w:p>
    <w:p w14:paraId="0D9AA521" w14:textId="77777777" w:rsidR="004C28D4" w:rsidRDefault="00000000">
      <w:pPr>
        <w:pStyle w:val="Heading1"/>
      </w:pPr>
      <w:bookmarkStart w:id="45" w:name="risks-and-mitigation"/>
      <w:bookmarkStart w:id="46" w:name="_Toc232792934"/>
      <w:bookmarkEnd w:id="31"/>
      <w:bookmarkEnd w:id="43"/>
      <w:r>
        <w:t>10. Risks and Mitigation</w:t>
      </w:r>
      <w:bookmarkEnd w:id="46"/>
    </w:p>
    <w:p w14:paraId="1009C588" w14:textId="77777777" w:rsidR="000E1BEF" w:rsidRDefault="000E1BEF" w:rsidP="000E1BEF">
      <w:pPr>
        <w:pStyle w:val="BodyText"/>
      </w:pPr>
      <w:r>
        <w:t>Financial strain is the first risk. High investment is needed for electrification and digital transformation, and business margins are being strained. JLR should carefully phase investment, prioritise high-value programs, and employ partnerships as necessary to mitigate this.</w:t>
      </w:r>
    </w:p>
    <w:p w14:paraId="61EBB7F0" w14:textId="77777777" w:rsidR="000E1BEF" w:rsidRDefault="000E1BEF" w:rsidP="000E1BEF">
      <w:pPr>
        <w:pStyle w:val="BodyText"/>
      </w:pPr>
      <w:r>
        <w:t>Employee resistance is the second risk. Employees may be afraid of AI, automation, or losing their jobs. Transparent communication, reskilling, redeployment, and union involvement should all help to lessen this.</w:t>
      </w:r>
    </w:p>
    <w:p w14:paraId="2AFC619C" w14:textId="77777777" w:rsidR="000E1BEF" w:rsidRDefault="000E1BEF" w:rsidP="000E1BEF">
      <w:pPr>
        <w:pStyle w:val="BodyText"/>
      </w:pPr>
      <w:r>
        <w:t>Delays in implementation constitute the third risk. Software integration and vehicle development are complicated processes. JLR ought to employ milestone-based funding, transparent accountability, and agile project governance.</w:t>
      </w:r>
    </w:p>
    <w:p w14:paraId="21E16829" w14:textId="2EE77C62" w:rsidR="004C28D4" w:rsidRDefault="000E1BEF" w:rsidP="000E1BEF">
      <w:pPr>
        <w:pStyle w:val="BodyText"/>
      </w:pPr>
      <w:r>
        <w:t>Cyber vulnerability is the fourth risk. Stronger cyber governance, supplier standards, frequent testing, and business continuity planning should all help to lessen this</w:t>
      </w:r>
      <w:r w:rsidR="00000000">
        <w:t>.</w:t>
      </w:r>
    </w:p>
    <w:p w14:paraId="5C519F5C" w14:textId="43995FC5" w:rsidR="004C28D4" w:rsidRDefault="00932C17">
      <w:r w:rsidRPr="00932C17">
        <w:t xml:space="preserve">Brand misunderstanding, especially </w:t>
      </w:r>
      <w:proofErr w:type="gramStart"/>
      <w:r w:rsidRPr="00932C17">
        <w:t>with regard to</w:t>
      </w:r>
      <w:proofErr w:type="gramEnd"/>
      <w:r w:rsidRPr="00932C17">
        <w:t xml:space="preserve"> Jaguar, is the fifth risk. JLR must make sure that Jaguar's electrified repositioning is communicated effectively and maintained by </w:t>
      </w:r>
      <w:r w:rsidRPr="00932C17">
        <w:lastRenderedPageBreak/>
        <w:t>superior customer service, design, and product quality.</w:t>
      </w:r>
      <w:r w:rsidR="00000000">
        <w:pict w14:anchorId="478BA8AD">
          <v:rect id="_x0000_i1287" style="width:0;height:1.5pt" o:hralign="center" o:hrstd="t" o:hr="t"/>
        </w:pict>
      </w:r>
    </w:p>
    <w:p w14:paraId="425B7CD1" w14:textId="77777777" w:rsidR="004C28D4" w:rsidRDefault="00000000">
      <w:pPr>
        <w:pStyle w:val="Heading1"/>
      </w:pPr>
      <w:bookmarkStart w:id="47" w:name="conclusion"/>
      <w:bookmarkStart w:id="48" w:name="_Toc232792935"/>
      <w:bookmarkEnd w:id="45"/>
      <w:r>
        <w:t>11. Conclusion</w:t>
      </w:r>
      <w:bookmarkEnd w:id="48"/>
    </w:p>
    <w:p w14:paraId="7236780F" w14:textId="77777777" w:rsidR="00AF0677" w:rsidRDefault="00AF0677" w:rsidP="00AF0677">
      <w:pPr>
        <w:pStyle w:val="BodyText"/>
      </w:pPr>
      <w:r>
        <w:t xml:space="preserve">JLR works in the unstable and quickly evolving automobile industry. Although the company has excellent brands, engineering prowess, and a luxury posture, its recent performance indicates that it is under significant strategic pressure. The need for immediate strategic change is demonstrated by </w:t>
      </w:r>
      <w:proofErr w:type="gramStart"/>
      <w:r>
        <w:t>a number of</w:t>
      </w:r>
      <w:proofErr w:type="gramEnd"/>
      <w:r>
        <w:t xml:space="preserve"> factors, including declining revenue, decreased profitability, competition from China, tariffs, cyber disruption, regulatory pressure, and delayed electrification.</w:t>
      </w:r>
    </w:p>
    <w:p w14:paraId="2DDECF92" w14:textId="2EA8D9C0" w:rsidR="004C28D4" w:rsidRDefault="00AF0677" w:rsidP="00AF0677">
      <w:pPr>
        <w:pStyle w:val="BodyText"/>
      </w:pPr>
      <w:r>
        <w:t>According to the paper, McKinsey's 7S framework and Kotter's eight-step model should be used by JLR to manage change. Because JLR requires a clear vision, employee dedication, innovation, and cultural regeneration, transformational leadership is the best leadership approach. But situational leadership is also necessary, especially in times of operational disruption and crisis response.</w:t>
      </w:r>
    </w:p>
    <w:p w14:paraId="5A647888" w14:textId="15E2DAC6" w:rsidR="00C57F7F" w:rsidRDefault="00C57F7F" w:rsidP="00C57F7F">
      <w:pPr>
        <w:pStyle w:val="BodyText"/>
      </w:pPr>
      <w:r>
        <w:t xml:space="preserve">A workable three-year plan is offered by the planned JLR Digital Resilience and Electrified Luxury Transformation </w:t>
      </w:r>
      <w:r w:rsidR="00514A7C">
        <w:t>Program</w:t>
      </w:r>
      <w:r>
        <w:t>. It emphasises supply-chain agility, worker reskilling, cyber resilience, electrified products, and AI-enabled operations. Clear goals, funding priorities, communication strategies, phases of implementation, and evaluation metrics are all included in the plan.</w:t>
      </w:r>
    </w:p>
    <w:p w14:paraId="1014FA78" w14:textId="5B70E2AE" w:rsidR="004C28D4" w:rsidRDefault="00C57F7F" w:rsidP="00C57F7F">
      <w:pPr>
        <w:pStyle w:val="BodyText"/>
      </w:pPr>
      <w:r>
        <w:t>Ultimately, JLR's capacity to integrate digital innovation, AI capability, sustainability, operational resilience, and British luxury heritage will determine its future success. In the global luxury car market, JLR can boost competitiveness, safeguard profitability, win back stakeholder trust, and create a sustainable future if it handles this shift well.</w:t>
      </w:r>
    </w:p>
    <w:p w14:paraId="0FD97FE0" w14:textId="77777777" w:rsidR="004C28D4" w:rsidRDefault="00000000">
      <w:r>
        <w:pict w14:anchorId="53D2D37B">
          <v:rect id="_x0000_i1288" style="width:0;height:1.5pt" o:hralign="center" o:hrstd="t" o:hr="t"/>
        </w:pict>
      </w:r>
    </w:p>
    <w:p w14:paraId="24C843EE" w14:textId="77777777" w:rsidR="00514A7C" w:rsidRDefault="00514A7C">
      <w:pPr>
        <w:rPr>
          <w:rFonts w:asciiTheme="majorHAnsi" w:eastAsiaTheme="majorEastAsia" w:hAnsiTheme="majorHAnsi" w:cstheme="majorBidi"/>
          <w:color w:val="0F4761" w:themeColor="accent1" w:themeShade="BF"/>
          <w:sz w:val="40"/>
          <w:szCs w:val="40"/>
        </w:rPr>
      </w:pPr>
      <w:bookmarkStart w:id="49" w:name="reference-list"/>
      <w:bookmarkStart w:id="50" w:name="_Toc232792936"/>
      <w:bookmarkEnd w:id="47"/>
      <w:r>
        <w:br w:type="page"/>
      </w:r>
    </w:p>
    <w:p w14:paraId="260B6348" w14:textId="6A8C55E6" w:rsidR="004C28D4" w:rsidRDefault="00000000">
      <w:pPr>
        <w:pStyle w:val="Heading1"/>
      </w:pPr>
      <w:r>
        <w:lastRenderedPageBreak/>
        <w:t>Reference List</w:t>
      </w:r>
      <w:bookmarkEnd w:id="50"/>
    </w:p>
    <w:p w14:paraId="1DEC8FC2" w14:textId="77777777" w:rsidR="004C28D4" w:rsidRDefault="00000000">
      <w:pPr>
        <w:pStyle w:val="FirstParagraph"/>
      </w:pPr>
      <w:r>
        <w:t xml:space="preserve">Ansoff, H.I. (1987) </w:t>
      </w:r>
      <w:r>
        <w:rPr>
          <w:i/>
          <w:iCs/>
        </w:rPr>
        <w:t>Corporate Strategy</w:t>
      </w:r>
      <w:r>
        <w:t>. London: Penguin.</w:t>
      </w:r>
    </w:p>
    <w:p w14:paraId="1753CDB6" w14:textId="77777777" w:rsidR="004C28D4" w:rsidRDefault="00000000">
      <w:pPr>
        <w:pStyle w:val="BodyText"/>
      </w:pPr>
      <w:r>
        <w:t xml:space="preserve">Burnes, B. (2017) </w:t>
      </w:r>
      <w:r>
        <w:rPr>
          <w:i/>
          <w:iCs/>
        </w:rPr>
        <w:t>Managing Change</w:t>
      </w:r>
      <w:r>
        <w:t>. 7th edn. Harlow: Pearson.</w:t>
      </w:r>
    </w:p>
    <w:p w14:paraId="0507767E" w14:textId="77777777" w:rsidR="004C28D4" w:rsidRDefault="00000000">
      <w:pPr>
        <w:pStyle w:val="BodyText"/>
      </w:pPr>
      <w:r>
        <w:t xml:space="preserve">Cameron, E. and Green, M. (2020) </w:t>
      </w:r>
      <w:r>
        <w:rPr>
          <w:i/>
          <w:iCs/>
        </w:rPr>
        <w:t>Making Sense of Change Management</w:t>
      </w:r>
      <w:r>
        <w:t>. 5th edn. London: Kogan Page.</w:t>
      </w:r>
    </w:p>
    <w:p w14:paraId="0A597C2B" w14:textId="77777777" w:rsidR="004C28D4" w:rsidRDefault="00000000">
      <w:pPr>
        <w:pStyle w:val="BodyText"/>
      </w:pPr>
      <w:r>
        <w:t xml:space="preserve">Department for Transport (2025) </w:t>
      </w:r>
      <w:r>
        <w:rPr>
          <w:i/>
          <w:iCs/>
        </w:rPr>
        <w:t>Phasing out sales of new petrol and diesel cars from 2030 and supporting the ZEV transition: Government response</w:t>
      </w:r>
      <w:r>
        <w:t>. London: UK Government.</w:t>
      </w:r>
    </w:p>
    <w:p w14:paraId="25FD4089" w14:textId="77777777" w:rsidR="004C28D4" w:rsidRDefault="00000000">
      <w:pPr>
        <w:pStyle w:val="BodyText"/>
      </w:pPr>
      <w:r>
        <w:t xml:space="preserve">Deloitte (2024) </w:t>
      </w:r>
      <w:r>
        <w:rPr>
          <w:i/>
          <w:iCs/>
        </w:rPr>
        <w:t>Global Automotive Consumer Study</w:t>
      </w:r>
      <w:r>
        <w:t>. London: Deloitte.</w:t>
      </w:r>
    </w:p>
    <w:p w14:paraId="7FA1831C" w14:textId="77777777" w:rsidR="004C28D4" w:rsidRDefault="00000000">
      <w:pPr>
        <w:pStyle w:val="BodyText"/>
      </w:pPr>
      <w:r>
        <w:t xml:space="preserve">Goleman, D. (2000) ‘Leadership that gets results’, </w:t>
      </w:r>
      <w:r>
        <w:rPr>
          <w:i/>
          <w:iCs/>
        </w:rPr>
        <w:t>Harvard Business Review</w:t>
      </w:r>
      <w:r>
        <w:t>, 78(2), pp. 78–90.</w:t>
      </w:r>
    </w:p>
    <w:p w14:paraId="722FC3FA" w14:textId="77777777" w:rsidR="004C28D4" w:rsidRDefault="00000000">
      <w:pPr>
        <w:pStyle w:val="BodyText"/>
      </w:pPr>
      <w:r>
        <w:t xml:space="preserve">Hayes, J. (2022) </w:t>
      </w:r>
      <w:r>
        <w:rPr>
          <w:i/>
          <w:iCs/>
        </w:rPr>
        <w:t>The Theory and Practice of Change Management</w:t>
      </w:r>
      <w:r>
        <w:t>. 6th edn. London: Palgrave Macmillan.</w:t>
      </w:r>
    </w:p>
    <w:p w14:paraId="2D7E42EF" w14:textId="77777777" w:rsidR="004C28D4" w:rsidRDefault="00000000">
      <w:pPr>
        <w:pStyle w:val="BodyText"/>
      </w:pPr>
      <w:r>
        <w:t xml:space="preserve">Jaguar Land Rover (2021) </w:t>
      </w:r>
      <w:r>
        <w:rPr>
          <w:i/>
          <w:iCs/>
        </w:rPr>
        <w:t>Reimagine Strategy</w:t>
      </w:r>
      <w:r>
        <w:t>. Gaydon: Jaguar Land Rover.</w:t>
      </w:r>
    </w:p>
    <w:p w14:paraId="5FDAA111" w14:textId="77777777" w:rsidR="004C28D4" w:rsidRDefault="00000000">
      <w:pPr>
        <w:pStyle w:val="BodyText"/>
      </w:pPr>
      <w:r>
        <w:t xml:space="preserve">Jaguar Land Rover (2023) </w:t>
      </w:r>
      <w:r>
        <w:rPr>
          <w:i/>
          <w:iCs/>
        </w:rPr>
        <w:t>JLR to invest £15 billion over next five years in its modern luxury electric-first future</w:t>
      </w:r>
      <w:r>
        <w:t>. Gaydon: Jaguar Land Rover.</w:t>
      </w:r>
    </w:p>
    <w:p w14:paraId="6161E5A3" w14:textId="77777777" w:rsidR="004C28D4" w:rsidRDefault="00000000">
      <w:pPr>
        <w:pStyle w:val="BodyText"/>
      </w:pPr>
      <w:r>
        <w:t xml:space="preserve">Jaguar Land Rover (2024) </w:t>
      </w:r>
      <w:r>
        <w:rPr>
          <w:i/>
          <w:iCs/>
        </w:rPr>
        <w:t>Annual Report 2024</w:t>
      </w:r>
      <w:r>
        <w:t>. Gaydon: Jaguar Land Rover Automotive plc.</w:t>
      </w:r>
    </w:p>
    <w:p w14:paraId="03B37D9A" w14:textId="77777777" w:rsidR="004C28D4" w:rsidRDefault="00000000">
      <w:pPr>
        <w:pStyle w:val="BodyText"/>
      </w:pPr>
      <w:r>
        <w:t xml:space="preserve">Jaguar Land Rover (2025) </w:t>
      </w:r>
      <w:r>
        <w:rPr>
          <w:i/>
          <w:iCs/>
        </w:rPr>
        <w:t>Annual Report 2025</w:t>
      </w:r>
      <w:r>
        <w:t>. Gaydon: Jaguar Land Rover Automotive plc.</w:t>
      </w:r>
    </w:p>
    <w:p w14:paraId="17E63931" w14:textId="77777777" w:rsidR="004C28D4" w:rsidRDefault="00000000">
      <w:pPr>
        <w:pStyle w:val="BodyText"/>
      </w:pPr>
      <w:r>
        <w:t xml:space="preserve">Jaguar Land Rover (2025) </w:t>
      </w:r>
      <w:r>
        <w:rPr>
          <w:i/>
          <w:iCs/>
        </w:rPr>
        <w:t>JLR delivers strong full year performance</w:t>
      </w:r>
      <w:r>
        <w:t>. Gaydon: Jaguar Land Rover.</w:t>
      </w:r>
    </w:p>
    <w:p w14:paraId="762CC1C6" w14:textId="77777777" w:rsidR="004C28D4" w:rsidRDefault="00000000">
      <w:pPr>
        <w:pStyle w:val="BodyText"/>
      </w:pPr>
      <w:r>
        <w:t xml:space="preserve">Jaguar Land Rover (2025) </w:t>
      </w:r>
      <w:r>
        <w:rPr>
          <w:i/>
          <w:iCs/>
        </w:rPr>
        <w:t>Statement on cyber incident</w:t>
      </w:r>
      <w:r>
        <w:t>. Gaydon: Jaguar Land Rover.</w:t>
      </w:r>
    </w:p>
    <w:p w14:paraId="2E12B2E1" w14:textId="77777777" w:rsidR="004C28D4" w:rsidRDefault="00000000">
      <w:pPr>
        <w:pStyle w:val="BodyText"/>
      </w:pPr>
      <w:r>
        <w:t xml:space="preserve">Jaguar Land Rover (2026) </w:t>
      </w:r>
      <w:r>
        <w:rPr>
          <w:i/>
          <w:iCs/>
        </w:rPr>
        <w:t>Annual Report 2026</w:t>
      </w:r>
      <w:r>
        <w:t>. Gaydon: Jaguar Land Rover Automotive plc.</w:t>
      </w:r>
    </w:p>
    <w:p w14:paraId="1E653596" w14:textId="77777777" w:rsidR="004C28D4" w:rsidRDefault="00000000">
      <w:pPr>
        <w:pStyle w:val="BodyText"/>
      </w:pPr>
      <w:r>
        <w:t xml:space="preserve">Jaguar Land Rover (2026) </w:t>
      </w:r>
      <w:r>
        <w:rPr>
          <w:i/>
          <w:iCs/>
        </w:rPr>
        <w:t>JLR delivers significantly improved Q4 performance after challenging year</w:t>
      </w:r>
      <w:r>
        <w:t>. Gaydon: Jaguar Land Rover.</w:t>
      </w:r>
    </w:p>
    <w:p w14:paraId="2BC578C9" w14:textId="77777777" w:rsidR="004C28D4" w:rsidRDefault="00000000">
      <w:pPr>
        <w:pStyle w:val="BodyText"/>
      </w:pPr>
      <w:r>
        <w:t xml:space="preserve">Johnson, G., Whittington, R., Regner, P., Scholes, K. and Angwin, D. (2020) </w:t>
      </w:r>
      <w:r>
        <w:rPr>
          <w:i/>
          <w:iCs/>
        </w:rPr>
        <w:t>Exploring Strategy</w:t>
      </w:r>
      <w:r>
        <w:t>. 12th edn. Harlow: Pearson.</w:t>
      </w:r>
    </w:p>
    <w:p w14:paraId="51B780D3" w14:textId="77777777" w:rsidR="004C28D4" w:rsidRDefault="00000000">
      <w:pPr>
        <w:pStyle w:val="BodyText"/>
      </w:pPr>
      <w:r>
        <w:t xml:space="preserve">Kotter, J.P. (1996) </w:t>
      </w:r>
      <w:r>
        <w:rPr>
          <w:i/>
          <w:iCs/>
        </w:rPr>
        <w:t>Leading Change</w:t>
      </w:r>
      <w:r>
        <w:t>. Boston: Harvard Business School Press.</w:t>
      </w:r>
    </w:p>
    <w:p w14:paraId="07D5F546" w14:textId="77777777" w:rsidR="004C28D4" w:rsidRDefault="00000000">
      <w:pPr>
        <w:pStyle w:val="BodyText"/>
      </w:pPr>
      <w:r>
        <w:t xml:space="preserve">Lewin, K. (1951) </w:t>
      </w:r>
      <w:r>
        <w:rPr>
          <w:i/>
          <w:iCs/>
        </w:rPr>
        <w:t>Field Theory in Social Science</w:t>
      </w:r>
      <w:r>
        <w:t>. New York: Harper &amp; Row.</w:t>
      </w:r>
    </w:p>
    <w:p w14:paraId="362F3102" w14:textId="77777777" w:rsidR="004C28D4" w:rsidRDefault="00000000">
      <w:pPr>
        <w:pStyle w:val="BodyText"/>
      </w:pPr>
      <w:r>
        <w:t xml:space="preserve">McKinsey &amp; Company (2023) </w:t>
      </w:r>
      <w:r>
        <w:rPr>
          <w:i/>
          <w:iCs/>
        </w:rPr>
        <w:t>The future of mobility and automotive transformation</w:t>
      </w:r>
      <w:r>
        <w:t>. New York: McKinsey &amp; Company.</w:t>
      </w:r>
    </w:p>
    <w:p w14:paraId="4B77E481" w14:textId="77777777" w:rsidR="004C28D4" w:rsidRDefault="00000000">
      <w:pPr>
        <w:pStyle w:val="BodyText"/>
      </w:pPr>
      <w:r>
        <w:t xml:space="preserve">Porter, M.E. (1985) </w:t>
      </w:r>
      <w:r>
        <w:rPr>
          <w:i/>
          <w:iCs/>
        </w:rPr>
        <w:t>Competitive Advantage: Creating and Sustaining Superior Performance</w:t>
      </w:r>
      <w:r>
        <w:t>. New York: Free Press.</w:t>
      </w:r>
    </w:p>
    <w:p w14:paraId="51860D57" w14:textId="77777777" w:rsidR="004C28D4" w:rsidRDefault="00000000">
      <w:pPr>
        <w:pStyle w:val="BodyText"/>
      </w:pPr>
      <w:r>
        <w:lastRenderedPageBreak/>
        <w:t xml:space="preserve">Schein, E.H. and Schein, P. (2017) </w:t>
      </w:r>
      <w:r>
        <w:rPr>
          <w:i/>
          <w:iCs/>
        </w:rPr>
        <w:t>Organizational Culture and Leadership</w:t>
      </w:r>
      <w:r>
        <w:t>. 5th edn. Hoboken: Wiley.</w:t>
      </w:r>
    </w:p>
    <w:p w14:paraId="1EBAB2B3" w14:textId="77777777" w:rsidR="004C28D4" w:rsidRDefault="00000000">
      <w:pPr>
        <w:pStyle w:val="BodyText"/>
      </w:pPr>
      <w:r>
        <w:t xml:space="preserve">Society of Motor Manufacturers and Traders (2026) </w:t>
      </w:r>
      <w:r>
        <w:rPr>
          <w:i/>
          <w:iCs/>
        </w:rPr>
        <w:t>UK new car market breaches two million as almost one in four buyers go electric</w:t>
      </w:r>
      <w:r>
        <w:t>. London: SMMT.</w:t>
      </w:r>
    </w:p>
    <w:p w14:paraId="7B664CAC" w14:textId="77777777" w:rsidR="004C28D4" w:rsidRDefault="00000000">
      <w:pPr>
        <w:pStyle w:val="BodyText"/>
      </w:pPr>
      <w:r>
        <w:t xml:space="preserve">Tidd, J. and Bessant, J. (2020) </w:t>
      </w:r>
      <w:r>
        <w:rPr>
          <w:i/>
          <w:iCs/>
        </w:rPr>
        <w:t>Managing Innovation: Integrating Technological, Market and Organizational Change</w:t>
      </w:r>
      <w:r>
        <w:t>. 7th edn. Chichester: Wiley.</w:t>
      </w:r>
    </w:p>
    <w:p w14:paraId="1E9865E9" w14:textId="77777777" w:rsidR="004C28D4" w:rsidRDefault="00000000">
      <w:pPr>
        <w:pStyle w:val="BodyText"/>
      </w:pPr>
      <w:r>
        <w:t xml:space="preserve">Yukl, G. and Gardner, W.L. (2020) </w:t>
      </w:r>
      <w:r>
        <w:rPr>
          <w:i/>
          <w:iCs/>
        </w:rPr>
        <w:t>Leadership in Organizations</w:t>
      </w:r>
      <w:r>
        <w:t>. 9th edn. Harlow: Pearson.</w:t>
      </w:r>
      <w:bookmarkEnd w:id="49"/>
    </w:p>
    <w:sectPr w:rsidR="004C28D4">
      <w:footerReference w:type="default" r:id="rId8"/>
      <w:footnotePr>
        <w:numRestart w:val="eachSect"/>
      </w:footnotePr>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3EE8BF" w14:textId="77777777" w:rsidR="00F04354" w:rsidRDefault="00F04354" w:rsidP="00D9782D">
      <w:pPr>
        <w:spacing w:after="0"/>
      </w:pPr>
      <w:r>
        <w:separator/>
      </w:r>
    </w:p>
  </w:endnote>
  <w:endnote w:type="continuationSeparator" w:id="0">
    <w:p w14:paraId="1B99F3C6" w14:textId="77777777" w:rsidR="00F04354" w:rsidRDefault="00F04354" w:rsidP="00D9782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1999898"/>
      <w:docPartObj>
        <w:docPartGallery w:val="Page Numbers (Bottom of Page)"/>
        <w:docPartUnique/>
      </w:docPartObj>
    </w:sdtPr>
    <w:sdtContent>
      <w:p w14:paraId="4CC77C7C" w14:textId="0058CA02" w:rsidR="00D9782D" w:rsidRDefault="00D9782D">
        <w:pPr>
          <w:pStyle w:val="Footer"/>
          <w:jc w:val="center"/>
        </w:pPr>
        <w:r>
          <w:fldChar w:fldCharType="begin"/>
        </w:r>
        <w:r>
          <w:instrText>PAGE   \* MERGEFORMAT</w:instrText>
        </w:r>
        <w:r>
          <w:fldChar w:fldCharType="separate"/>
        </w:r>
        <w:r>
          <w:rPr>
            <w:lang w:val="en-GB"/>
          </w:rPr>
          <w:t>2</w:t>
        </w:r>
        <w:r>
          <w:fldChar w:fldCharType="end"/>
        </w:r>
      </w:p>
    </w:sdtContent>
  </w:sdt>
  <w:p w14:paraId="4E6920ED" w14:textId="77777777" w:rsidR="00D9782D" w:rsidRDefault="00D978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D2AD64" w14:textId="77777777" w:rsidR="00F04354" w:rsidRDefault="00F04354" w:rsidP="00D9782D">
      <w:pPr>
        <w:spacing w:after="0"/>
      </w:pPr>
      <w:r>
        <w:separator/>
      </w:r>
    </w:p>
  </w:footnote>
  <w:footnote w:type="continuationSeparator" w:id="0">
    <w:p w14:paraId="52B7FA8F" w14:textId="77777777" w:rsidR="00F04354" w:rsidRDefault="00F04354" w:rsidP="00D9782D">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0"/>
    <w:multiLevelType w:val="multilevel"/>
    <w:tmpl w:val="70ACDD86"/>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1" w15:restartNumberingAfterBreak="0">
    <w:nsid w:val="00A99411"/>
    <w:multiLevelType w:val="multilevel"/>
    <w:tmpl w:val="1CA8CB6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608224B5"/>
    <w:multiLevelType w:val="hybridMultilevel"/>
    <w:tmpl w:val="B4C6A8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24765995">
    <w:abstractNumId w:val="0"/>
  </w:num>
  <w:num w:numId="2" w16cid:durableId="703334407">
    <w:abstractNumId w:val="1"/>
  </w:num>
  <w:num w:numId="3" w16cid:durableId="15017695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360"/>
  <w:drawingGridVerticalSpacing w:val="360"/>
  <w:displayHorizontalDrawingGridEvery w:val="0"/>
  <w:displayVerticalDrawingGridEvery w:val="0"/>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28D4"/>
    <w:rsid w:val="00064922"/>
    <w:rsid w:val="000E1BEF"/>
    <w:rsid w:val="001006EF"/>
    <w:rsid w:val="001008EA"/>
    <w:rsid w:val="00175BEA"/>
    <w:rsid w:val="001D39FB"/>
    <w:rsid w:val="00205569"/>
    <w:rsid w:val="00227242"/>
    <w:rsid w:val="00246F86"/>
    <w:rsid w:val="002A2B27"/>
    <w:rsid w:val="00334696"/>
    <w:rsid w:val="003B5CE8"/>
    <w:rsid w:val="003D6CA9"/>
    <w:rsid w:val="00405A48"/>
    <w:rsid w:val="00444804"/>
    <w:rsid w:val="0045565C"/>
    <w:rsid w:val="0047035A"/>
    <w:rsid w:val="004C0839"/>
    <w:rsid w:val="004C28D4"/>
    <w:rsid w:val="004E7A47"/>
    <w:rsid w:val="00510768"/>
    <w:rsid w:val="00514A7C"/>
    <w:rsid w:val="0051554A"/>
    <w:rsid w:val="00526AAE"/>
    <w:rsid w:val="005328AA"/>
    <w:rsid w:val="00565DB4"/>
    <w:rsid w:val="00603FD5"/>
    <w:rsid w:val="006A282D"/>
    <w:rsid w:val="00707F07"/>
    <w:rsid w:val="00743F35"/>
    <w:rsid w:val="007B1C2D"/>
    <w:rsid w:val="007D592A"/>
    <w:rsid w:val="007F6E50"/>
    <w:rsid w:val="00807928"/>
    <w:rsid w:val="008445E0"/>
    <w:rsid w:val="008F6B30"/>
    <w:rsid w:val="00932C17"/>
    <w:rsid w:val="0094065C"/>
    <w:rsid w:val="00982308"/>
    <w:rsid w:val="009E30DF"/>
    <w:rsid w:val="00A205FA"/>
    <w:rsid w:val="00A97AA9"/>
    <w:rsid w:val="00AF0677"/>
    <w:rsid w:val="00AF36B4"/>
    <w:rsid w:val="00B10894"/>
    <w:rsid w:val="00B140EF"/>
    <w:rsid w:val="00B23E8B"/>
    <w:rsid w:val="00B43D0E"/>
    <w:rsid w:val="00B71F68"/>
    <w:rsid w:val="00B81313"/>
    <w:rsid w:val="00B860DC"/>
    <w:rsid w:val="00BC0D3C"/>
    <w:rsid w:val="00C043E2"/>
    <w:rsid w:val="00C0540B"/>
    <w:rsid w:val="00C23A96"/>
    <w:rsid w:val="00C5326A"/>
    <w:rsid w:val="00C57F7F"/>
    <w:rsid w:val="00C83809"/>
    <w:rsid w:val="00CF4D58"/>
    <w:rsid w:val="00D31FE6"/>
    <w:rsid w:val="00D82693"/>
    <w:rsid w:val="00D9782D"/>
    <w:rsid w:val="00DA4EAC"/>
    <w:rsid w:val="00DB758A"/>
    <w:rsid w:val="00DB7956"/>
    <w:rsid w:val="00E30C50"/>
    <w:rsid w:val="00E43E7C"/>
    <w:rsid w:val="00E765B9"/>
    <w:rsid w:val="00EC433F"/>
    <w:rsid w:val="00F04354"/>
    <w:rsid w:val="00F352E4"/>
    <w:rsid w:val="00FD17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CDB400"/>
  <w15:docId w15:val="{BE3C7F19-5325-4CFC-B47E-AAD4BB809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6">
    <w:lsdException w:name="toc 1" w:uiPriority="39"/>
    <w:lsdException w:name="toc 2" w:uiPriority="39"/>
    <w:lsdException w:name="footer" w:uiPriority="99"/>
    <w:lsdException w:name="Hyperlink"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BodyText"/>
    <w:link w:val="Heading1Char"/>
    <w:uiPriority w:val="9"/>
    <w:qFormat/>
    <w:rsid w:val="00A10F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BodyText"/>
    <w:link w:val="Heading2Char"/>
    <w:uiPriority w:val="9"/>
    <w:unhideWhenUsed/>
    <w:qFormat/>
    <w:rsid w:val="00A10F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BodyText"/>
    <w:link w:val="Heading3Char"/>
    <w:uiPriority w:val="9"/>
    <w:semiHidden/>
    <w:unhideWhenUsed/>
    <w:qFormat/>
    <w:rsid w:val="00A10F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BodyText"/>
    <w:link w:val="Heading4Char"/>
    <w:uiPriority w:val="9"/>
    <w:semiHidden/>
    <w:unhideWhenUsed/>
    <w:qFormat/>
    <w:rsid w:val="00A10F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BodyText"/>
    <w:link w:val="Heading5Char"/>
    <w:uiPriority w:val="9"/>
    <w:semiHidden/>
    <w:unhideWhenUsed/>
    <w:qFormat/>
    <w:rsid w:val="00A10F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BodyText"/>
    <w:link w:val="Heading6Char"/>
    <w:uiPriority w:val="9"/>
    <w:semiHidden/>
    <w:unhideWhenUsed/>
    <w:qFormat/>
    <w:rsid w:val="00A10F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BodyText"/>
    <w:link w:val="Heading7Char"/>
    <w:uiPriority w:val="9"/>
    <w:semiHidden/>
    <w:unhideWhenUsed/>
    <w:qFormat/>
    <w:rsid w:val="00A10F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BodyText"/>
    <w:link w:val="Heading8Char"/>
    <w:uiPriority w:val="9"/>
    <w:semiHidden/>
    <w:unhideWhenUsed/>
    <w:qFormat/>
    <w:rsid w:val="00A10F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BodyText"/>
    <w:link w:val="Heading9Char"/>
    <w:uiPriority w:val="9"/>
    <w:semiHidden/>
    <w:unhideWhenUsed/>
    <w:qFormat/>
    <w:rsid w:val="00A10F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qFormat/>
    <w:pPr>
      <w:spacing w:before="180" w:after="180"/>
    </w:pPr>
  </w:style>
  <w:style w:type="paragraph" w:customStyle="1" w:styleId="FirstParagraph">
    <w:name w:val="First Paragraph"/>
    <w:basedOn w:val="BodyText"/>
    <w:next w:val="BodyText"/>
    <w:qFormat/>
  </w:style>
  <w:style w:type="paragraph" w:customStyle="1" w:styleId="Compact">
    <w:name w:val="Compact"/>
    <w:basedOn w:val="BodyText"/>
    <w:qFormat/>
    <w:pPr>
      <w:spacing w:before="36" w:after="36"/>
    </w:pPr>
  </w:style>
  <w:style w:type="paragraph" w:styleId="Title">
    <w:name w:val="Title"/>
    <w:basedOn w:val="Normal"/>
    <w:next w:val="BodyText"/>
    <w:link w:val="TitleChar"/>
    <w:uiPriority w:val="10"/>
    <w:qFormat/>
    <w:rsid w:val="00A10FD9"/>
    <w:pPr>
      <w:spacing w:after="80"/>
      <w:contextualSpacing/>
      <w:jc w:val="center"/>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0FD9"/>
    <w:rPr>
      <w:rFonts w:asciiTheme="majorHAnsi" w:eastAsiaTheme="majorEastAsia" w:hAnsiTheme="majorHAnsi" w:cstheme="majorBidi"/>
      <w:spacing w:val="-10"/>
      <w:kern w:val="28"/>
      <w:sz w:val="56"/>
      <w:szCs w:val="56"/>
    </w:rPr>
  </w:style>
  <w:style w:type="paragraph" w:styleId="Subtitle">
    <w:name w:val="Subtitle"/>
    <w:basedOn w:val="Title"/>
    <w:next w:val="BodyText"/>
    <w:link w:val="SubtitleChar"/>
    <w:uiPriority w:val="11"/>
    <w:qFormat/>
    <w:rsid w:val="00A10FD9"/>
    <w:pPr>
      <w:numPr>
        <w:ilvl w:val="1"/>
      </w:numPr>
    </w:pPr>
    <w:rPr>
      <w:spacing w:val="15"/>
      <w:sz w:val="28"/>
      <w:szCs w:val="28"/>
    </w:rPr>
  </w:style>
  <w:style w:type="character" w:customStyle="1" w:styleId="SubtitleChar">
    <w:name w:val="Subtitle Char"/>
    <w:basedOn w:val="DefaultParagraphFont"/>
    <w:link w:val="Subtitle"/>
    <w:uiPriority w:val="11"/>
    <w:rsid w:val="00A10FD9"/>
    <w:rPr>
      <w:rFonts w:eastAsiaTheme="majorEastAsia" w:cstheme="majorBidi"/>
      <w:color w:val="595959" w:themeColor="text1" w:themeTint="A6"/>
      <w:spacing w:val="15"/>
      <w:sz w:val="28"/>
      <w:szCs w:val="28"/>
    </w:rPr>
  </w:style>
  <w:style w:type="paragraph" w:customStyle="1" w:styleId="Author">
    <w:name w:val="Author"/>
    <w:next w:val="BodyText"/>
    <w:qFormat/>
    <w:pPr>
      <w:keepNext/>
      <w:keepLines/>
      <w:jc w:val="center"/>
    </w:pPr>
  </w:style>
  <w:style w:type="paragraph" w:styleId="Date">
    <w:name w:val="Date"/>
    <w:next w:val="BodyText"/>
    <w:qFormat/>
    <w:pPr>
      <w:keepNext/>
      <w:keepLines/>
      <w:jc w:val="center"/>
    </w:pPr>
  </w:style>
  <w:style w:type="paragraph" w:customStyle="1" w:styleId="AbstractTitle">
    <w:name w:val="Abstract Title"/>
    <w:basedOn w:val="Normal"/>
    <w:next w:val="Abstract"/>
    <w:qFormat/>
    <w:pPr>
      <w:keepNext/>
      <w:keepLines/>
      <w:spacing w:before="300" w:after="0"/>
      <w:jc w:val="center"/>
    </w:pPr>
    <w:rPr>
      <w:b/>
      <w:sz w:val="20"/>
      <w:szCs w:val="20"/>
    </w:rPr>
  </w:style>
  <w:style w:type="paragraph" w:customStyle="1" w:styleId="Abstract">
    <w:name w:val="Abstract"/>
    <w:basedOn w:val="Normal"/>
    <w:next w:val="BodyText"/>
    <w:qFormat/>
    <w:pPr>
      <w:keepNext/>
      <w:keepLines/>
      <w:spacing w:before="100" w:after="300"/>
    </w:pPr>
    <w:rPr>
      <w:sz w:val="20"/>
      <w:szCs w:val="20"/>
    </w:rPr>
  </w:style>
  <w:style w:type="paragraph" w:styleId="Bibliography">
    <w:name w:val="Bibliography"/>
    <w:basedOn w:val="Normal"/>
    <w:qFormat/>
  </w:style>
  <w:style w:type="character" w:customStyle="1" w:styleId="Heading1Char">
    <w:name w:val="Heading 1 Char"/>
    <w:basedOn w:val="DefaultParagraphFont"/>
    <w:link w:val="Heading1"/>
    <w:uiPriority w:val="9"/>
    <w:rsid w:val="00A10F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10F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0F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0F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0F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0F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0F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0F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0FD9"/>
    <w:rPr>
      <w:rFonts w:eastAsiaTheme="majorEastAsia" w:cstheme="majorBidi"/>
      <w:color w:val="272727" w:themeColor="text1" w:themeTint="D8"/>
    </w:rPr>
  </w:style>
  <w:style w:type="paragraph" w:styleId="BlockText">
    <w:name w:val="Block Text"/>
    <w:basedOn w:val="BodyText"/>
    <w:next w:val="BodyText"/>
    <w:uiPriority w:val="9"/>
    <w:unhideWhenUsed/>
    <w:qFormat/>
    <w:pPr>
      <w:spacing w:before="100" w:after="100"/>
      <w:ind w:left="480" w:right="480"/>
    </w:pPr>
  </w:style>
  <w:style w:type="paragraph" w:styleId="FootnoteText">
    <w:name w:val="footnote text"/>
    <w:basedOn w:val="Normal"/>
    <w:uiPriority w:val="9"/>
    <w:unhideWhenUsed/>
    <w:qFormat/>
  </w:style>
  <w:style w:type="paragraph" w:customStyle="1" w:styleId="FootnoteBlockText">
    <w:name w:val="Footnote Block Text"/>
    <w:basedOn w:val="FootnoteText"/>
    <w:next w:val="FootnoteText"/>
    <w:uiPriority w:val="9"/>
    <w:unhideWhenUsed/>
    <w:qFormat/>
    <w:pPr>
      <w:spacing w:before="100" w:after="100"/>
      <w:ind w:left="480" w:right="480"/>
    </w:pPr>
  </w:style>
  <w:style w:type="table" w:customStyle="1" w:styleId="Table">
    <w:name w:val="Table"/>
    <w:semiHidden/>
    <w:unhideWhenUsed/>
    <w:qFormat/>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customStyle="1" w:styleId="DefinitionTerm">
    <w:name w:val="Definition Term"/>
    <w:basedOn w:val="Normal"/>
    <w:next w:val="Definition"/>
    <w:pPr>
      <w:keepNext/>
      <w:keepLines/>
      <w:spacing w:after="0"/>
    </w:pPr>
    <w:rPr>
      <w:b/>
    </w:rPr>
  </w:style>
  <w:style w:type="paragraph" w:customStyle="1" w:styleId="Definition">
    <w:name w:val="Definition"/>
    <w:basedOn w:val="Normal"/>
  </w:style>
  <w:style w:type="paragraph" w:styleId="Caption">
    <w:name w:val="caption"/>
    <w:basedOn w:val="Normal"/>
    <w:link w:val="CaptionChar"/>
    <w:pPr>
      <w:spacing w:after="120"/>
    </w:pPr>
    <w:rPr>
      <w:i/>
    </w:rPr>
  </w:style>
  <w:style w:type="paragraph" w:customStyle="1" w:styleId="TableCaption">
    <w:name w:val="Table Caption"/>
    <w:basedOn w:val="Caption"/>
    <w:pPr>
      <w:keepNext/>
    </w:pPr>
  </w:style>
  <w:style w:type="paragraph" w:customStyle="1" w:styleId="ImageCaption">
    <w:name w:val="Image Caption"/>
    <w:basedOn w:val="Caption"/>
  </w:style>
  <w:style w:type="paragraph" w:customStyle="1" w:styleId="Figure">
    <w:name w:val="Figure"/>
    <w:basedOn w:val="Normal"/>
  </w:style>
  <w:style w:type="paragraph" w:customStyle="1" w:styleId="CaptionedFigure">
    <w:name w:val="Captioned Figure"/>
    <w:basedOn w:val="Figure"/>
    <w:pPr>
      <w:keepNext/>
    </w:pPr>
  </w:style>
  <w:style w:type="character" w:customStyle="1" w:styleId="CaptionChar">
    <w:name w:val="Caption Char"/>
    <w:basedOn w:val="DefaultParagraphFont"/>
    <w:link w:val="Caption"/>
  </w:style>
  <w:style w:type="character" w:customStyle="1" w:styleId="VerbatimChar">
    <w:name w:val="Verbatim Char"/>
    <w:basedOn w:val="CaptionChar"/>
    <w:link w:val="SourceCode"/>
    <w:rPr>
      <w:rFonts w:ascii="Consolas" w:hAnsi="Consolas"/>
      <w:sz w:val="22"/>
    </w:rPr>
  </w:style>
  <w:style w:type="character" w:customStyle="1" w:styleId="SectionNumber">
    <w:name w:val="Section Number"/>
    <w:basedOn w:val="CaptionChar"/>
  </w:style>
  <w:style w:type="character" w:styleId="FootnoteReference">
    <w:name w:val="footnote reference"/>
    <w:basedOn w:val="CaptionChar"/>
    <w:rPr>
      <w:vertAlign w:val="superscript"/>
    </w:rPr>
  </w:style>
  <w:style w:type="character" w:styleId="Hyperlink">
    <w:name w:val="Hyperlink"/>
    <w:basedOn w:val="CaptionChar"/>
    <w:uiPriority w:val="99"/>
    <w:rPr>
      <w:color w:val="156082" w:themeColor="accent1"/>
    </w:rPr>
  </w:style>
  <w:style w:type="paragraph" w:styleId="TOCHeading">
    <w:name w:val="TOC Heading"/>
    <w:basedOn w:val="Heading1"/>
    <w:next w:val="BodyText"/>
    <w:uiPriority w:val="39"/>
    <w:unhideWhenUsed/>
    <w:qFormat/>
    <w:pPr>
      <w:spacing w:before="240" w:line="259" w:lineRule="auto"/>
      <w:outlineLvl w:val="9"/>
    </w:pPr>
  </w:style>
  <w:style w:type="paragraph" w:customStyle="1" w:styleId="SourceCode">
    <w:name w:val="Source Code"/>
    <w:basedOn w:val="Normal"/>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b/>
      <w:color w:val="008000"/>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color w:val="008000"/>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 w:type="paragraph" w:styleId="TOC1">
    <w:name w:val="toc 1"/>
    <w:basedOn w:val="Normal"/>
    <w:next w:val="Normal"/>
    <w:autoRedefine/>
    <w:uiPriority w:val="39"/>
    <w:rsid w:val="00DB758A"/>
    <w:pPr>
      <w:spacing w:after="100"/>
    </w:pPr>
  </w:style>
  <w:style w:type="paragraph" w:styleId="TOC2">
    <w:name w:val="toc 2"/>
    <w:basedOn w:val="Normal"/>
    <w:next w:val="Normal"/>
    <w:autoRedefine/>
    <w:uiPriority w:val="39"/>
    <w:rsid w:val="00DB758A"/>
    <w:pPr>
      <w:spacing w:after="100"/>
      <w:ind w:left="240"/>
    </w:pPr>
  </w:style>
  <w:style w:type="paragraph" w:styleId="Header">
    <w:name w:val="header"/>
    <w:basedOn w:val="Normal"/>
    <w:link w:val="HeaderChar"/>
    <w:rsid w:val="00D9782D"/>
    <w:pPr>
      <w:tabs>
        <w:tab w:val="center" w:pos="4513"/>
        <w:tab w:val="right" w:pos="9026"/>
      </w:tabs>
      <w:spacing w:after="0"/>
    </w:pPr>
  </w:style>
  <w:style w:type="character" w:customStyle="1" w:styleId="HeaderChar">
    <w:name w:val="Header Char"/>
    <w:basedOn w:val="DefaultParagraphFont"/>
    <w:link w:val="Header"/>
    <w:rsid w:val="00D9782D"/>
  </w:style>
  <w:style w:type="paragraph" w:styleId="Footer">
    <w:name w:val="footer"/>
    <w:basedOn w:val="Normal"/>
    <w:link w:val="FooterChar"/>
    <w:uiPriority w:val="99"/>
    <w:rsid w:val="00D9782D"/>
    <w:pPr>
      <w:tabs>
        <w:tab w:val="center" w:pos="4513"/>
        <w:tab w:val="right" w:pos="9026"/>
      </w:tabs>
      <w:spacing w:after="0"/>
    </w:pPr>
  </w:style>
  <w:style w:type="character" w:customStyle="1" w:styleId="FooterChar">
    <w:name w:val="Footer Char"/>
    <w:basedOn w:val="DefaultParagraphFont"/>
    <w:link w:val="Footer"/>
    <w:uiPriority w:val="99"/>
    <w:rsid w:val="00D9782D"/>
  </w:style>
  <w:style w:type="paragraph" w:styleId="ListParagraph">
    <w:name w:val="List Paragraph"/>
    <w:basedOn w:val="Normal"/>
    <w:rsid w:val="00B71F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EA7FB1-8BEC-4E63-A926-14E548E83B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5381</Words>
  <Characters>30676</Characters>
  <Application>Microsoft Office Word</Application>
  <DocSecurity>0</DocSecurity>
  <Lines>255</Lines>
  <Paragraphs>71</Paragraphs>
  <ScaleCrop>false</ScaleCrop>
  <Company/>
  <LinksUpToDate>false</LinksUpToDate>
  <CharactersWithSpaces>35986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kanval yousif</dc:creator>
  <cp:keywords/>
  <cp:lastModifiedBy>kanval yousif</cp:lastModifiedBy>
  <cp:revision>3</cp:revision>
  <dcterms:created xsi:type="dcterms:W3CDTF">2026-06-19T22:03:00Z</dcterms:created>
  <dcterms:modified xsi:type="dcterms:W3CDTF">2026-06-19T22:04:00Z</dcterms:modified>
</cp:coreProperties>
</file>