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5232EAF" w14:textId="77777777" w:rsidR="00E34904" w:rsidRPr="007E66CA" w:rsidRDefault="00E34904" w:rsidP="00E34904">
      <w:pPr>
        <w:pStyle w:val="ListParagraph"/>
        <w:tabs>
          <w:tab w:val="left" w:pos="1921"/>
          <w:tab w:val="left" w:pos="8150"/>
        </w:tabs>
        <w:spacing w:after="0" w:line="240" w:lineRule="auto"/>
        <w:ind w:left="567"/>
        <w:rPr>
          <w:rFonts w:ascii="Arial" w:hAnsi="Arial" w:cs="Arial"/>
          <w:spacing w:val="-3"/>
          <w:sz w:val="24"/>
          <w:szCs w:val="24"/>
        </w:rPr>
      </w:pPr>
      <w:r w:rsidRPr="007E66CA">
        <w:rPr>
          <w:rFonts w:ascii="Arial" w:hAnsi="Arial" w:cs="Arial"/>
          <w:sz w:val="24"/>
          <w:szCs w:val="24"/>
        </w:rPr>
        <w:t>In recent years cryptocurrencies have become more common as a medium of exchange between entities.</w:t>
      </w:r>
    </w:p>
    <w:p w14:paraId="71C2CC8F" w14:textId="77777777" w:rsidR="00E34904" w:rsidRPr="007E66CA" w:rsidRDefault="00E34904" w:rsidP="00E34904">
      <w:pPr>
        <w:pStyle w:val="BodyText"/>
        <w:ind w:left="567"/>
        <w:rPr>
          <w:rFonts w:ascii="Arial" w:hAnsi="Arial" w:cs="Arial"/>
          <w:sz w:val="24"/>
          <w:szCs w:val="24"/>
        </w:rPr>
      </w:pPr>
    </w:p>
    <w:p w14:paraId="592E73BF" w14:textId="77777777" w:rsidR="00E34904" w:rsidRPr="00F75C7C" w:rsidRDefault="00E34904" w:rsidP="00E34904">
      <w:pPr>
        <w:pStyle w:val="BodyText"/>
        <w:ind w:left="567"/>
        <w:rPr>
          <w:rFonts w:ascii="Arial" w:hAnsi="Arial" w:cs="Arial"/>
          <w:b/>
          <w:sz w:val="24"/>
          <w:szCs w:val="24"/>
        </w:rPr>
      </w:pPr>
      <w:r w:rsidRPr="007E66CA">
        <w:rPr>
          <w:rFonts w:ascii="Arial" w:hAnsi="Arial" w:cs="Arial"/>
          <w:b/>
          <w:sz w:val="24"/>
          <w:szCs w:val="24"/>
          <w:u w:val="single"/>
        </w:rPr>
        <w:t>Required</w:t>
      </w:r>
      <w:r w:rsidRPr="007E66CA">
        <w:rPr>
          <w:rFonts w:ascii="Arial" w:hAnsi="Arial" w:cs="Arial"/>
          <w:sz w:val="24"/>
          <w:szCs w:val="24"/>
        </w:rPr>
        <w:t>:</w:t>
      </w:r>
    </w:p>
    <w:p w14:paraId="661B5282" w14:textId="77777777" w:rsidR="00E34904" w:rsidRPr="007E66CA" w:rsidRDefault="00E34904" w:rsidP="00E34904">
      <w:pPr>
        <w:pStyle w:val="BodyText"/>
        <w:ind w:left="567"/>
        <w:rPr>
          <w:rFonts w:ascii="Arial" w:hAnsi="Arial" w:cs="Arial"/>
          <w:sz w:val="24"/>
          <w:szCs w:val="24"/>
          <w:lang w:val="en-GB"/>
        </w:rPr>
      </w:pPr>
    </w:p>
    <w:p w14:paraId="41392330" w14:textId="77777777" w:rsidR="00E34904" w:rsidRPr="00F75C7C" w:rsidRDefault="00E34904" w:rsidP="00E34904">
      <w:pPr>
        <w:pStyle w:val="BodyText"/>
        <w:ind w:left="567"/>
        <w:rPr>
          <w:rFonts w:ascii="Arial" w:hAnsi="Arial" w:cs="Arial"/>
          <w:sz w:val="24"/>
          <w:szCs w:val="24"/>
        </w:rPr>
      </w:pPr>
      <w:r w:rsidRPr="00F75C7C">
        <w:rPr>
          <w:rFonts w:ascii="Arial" w:hAnsi="Arial" w:cs="Arial"/>
          <w:sz w:val="24"/>
          <w:szCs w:val="24"/>
        </w:rPr>
        <w:t>Discuss the issues faced by Accountants in determining how to account for cryptocurrencies and how the Conceptual Framework may assist in determining an appropriate accounting treatment.</w:t>
      </w:r>
    </w:p>
    <w:p w14:paraId="74C2059F" w14:textId="77777777" w:rsidR="009A6A88" w:rsidRDefault="009A6A88"/>
    <w:sectPr w:rsidR="009A6A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CB1176B"/>
    <w:multiLevelType w:val="hybridMultilevel"/>
    <w:tmpl w:val="274CF874"/>
    <w:lvl w:ilvl="0" w:tplc="157CAAEC">
      <w:start w:val="1"/>
      <w:numFmt w:val="lowerLetter"/>
      <w:lvlText w:val="%1)"/>
      <w:lvlJc w:val="left"/>
      <w:pPr>
        <w:ind w:left="121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930" w:hanging="360"/>
      </w:pPr>
    </w:lvl>
    <w:lvl w:ilvl="2" w:tplc="0809001B" w:tentative="1">
      <w:start w:val="1"/>
      <w:numFmt w:val="lowerRoman"/>
      <w:lvlText w:val="%3."/>
      <w:lvlJc w:val="right"/>
      <w:pPr>
        <w:ind w:left="2650" w:hanging="180"/>
      </w:pPr>
    </w:lvl>
    <w:lvl w:ilvl="3" w:tplc="0809000F" w:tentative="1">
      <w:start w:val="1"/>
      <w:numFmt w:val="decimal"/>
      <w:lvlText w:val="%4."/>
      <w:lvlJc w:val="left"/>
      <w:pPr>
        <w:ind w:left="3370" w:hanging="360"/>
      </w:pPr>
    </w:lvl>
    <w:lvl w:ilvl="4" w:tplc="08090019" w:tentative="1">
      <w:start w:val="1"/>
      <w:numFmt w:val="lowerLetter"/>
      <w:lvlText w:val="%5."/>
      <w:lvlJc w:val="left"/>
      <w:pPr>
        <w:ind w:left="4090" w:hanging="360"/>
      </w:pPr>
    </w:lvl>
    <w:lvl w:ilvl="5" w:tplc="0809001B" w:tentative="1">
      <w:start w:val="1"/>
      <w:numFmt w:val="lowerRoman"/>
      <w:lvlText w:val="%6."/>
      <w:lvlJc w:val="right"/>
      <w:pPr>
        <w:ind w:left="4810" w:hanging="180"/>
      </w:pPr>
    </w:lvl>
    <w:lvl w:ilvl="6" w:tplc="0809000F" w:tentative="1">
      <w:start w:val="1"/>
      <w:numFmt w:val="decimal"/>
      <w:lvlText w:val="%7."/>
      <w:lvlJc w:val="left"/>
      <w:pPr>
        <w:ind w:left="5530" w:hanging="360"/>
      </w:pPr>
    </w:lvl>
    <w:lvl w:ilvl="7" w:tplc="08090019" w:tentative="1">
      <w:start w:val="1"/>
      <w:numFmt w:val="lowerLetter"/>
      <w:lvlText w:val="%8."/>
      <w:lvlJc w:val="left"/>
      <w:pPr>
        <w:ind w:left="6250" w:hanging="360"/>
      </w:pPr>
    </w:lvl>
    <w:lvl w:ilvl="8" w:tplc="0809001B" w:tentative="1">
      <w:start w:val="1"/>
      <w:numFmt w:val="lowerRoman"/>
      <w:lvlText w:val="%9."/>
      <w:lvlJc w:val="right"/>
      <w:pPr>
        <w:ind w:left="697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4904"/>
    <w:rsid w:val="009A6A88"/>
    <w:rsid w:val="00E349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56473A"/>
  <w15:chartTrackingRefBased/>
  <w15:docId w15:val="{FB79B18C-9DBB-4052-A309-93A81F9375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1"/>
    <w:qFormat/>
    <w:rsid w:val="00E34904"/>
    <w:pPr>
      <w:spacing w:after="200" w:line="276" w:lineRule="auto"/>
      <w:ind w:left="720"/>
      <w:contextualSpacing/>
    </w:pPr>
    <w:rPr>
      <w:rFonts w:eastAsiaTheme="minorEastAsia"/>
      <w:lang w:eastAsia="en-GB"/>
    </w:rPr>
  </w:style>
  <w:style w:type="paragraph" w:styleId="BodyText">
    <w:name w:val="Body Text"/>
    <w:basedOn w:val="Normal"/>
    <w:link w:val="BodyTextChar"/>
    <w:uiPriority w:val="1"/>
    <w:qFormat/>
    <w:rsid w:val="00E34904"/>
    <w:pPr>
      <w:widowControl w:val="0"/>
      <w:autoSpaceDE w:val="0"/>
      <w:autoSpaceDN w:val="0"/>
      <w:spacing w:after="0" w:line="240" w:lineRule="auto"/>
    </w:pPr>
    <w:rPr>
      <w:rFonts w:ascii="Calibri" w:eastAsia="Calibri" w:hAnsi="Calibri" w:cs="Calibri"/>
      <w:sz w:val="20"/>
      <w:szCs w:val="20"/>
      <w:lang w:val="en-US" w:eastAsia="en-GB"/>
    </w:rPr>
  </w:style>
  <w:style w:type="character" w:customStyle="1" w:styleId="BodyTextChar">
    <w:name w:val="Body Text Char"/>
    <w:basedOn w:val="DefaultParagraphFont"/>
    <w:link w:val="BodyText"/>
    <w:uiPriority w:val="1"/>
    <w:rsid w:val="00E34904"/>
    <w:rPr>
      <w:rFonts w:ascii="Calibri" w:eastAsia="Calibri" w:hAnsi="Calibri" w:cs="Calibri"/>
      <w:sz w:val="20"/>
      <w:szCs w:val="20"/>
      <w:lang w:val="en-US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44</Words>
  <Characters>255</Characters>
  <Application>Microsoft Office Word</Application>
  <DocSecurity>0</DocSecurity>
  <Lines>2</Lines>
  <Paragraphs>1</Paragraphs>
  <ScaleCrop>false</ScaleCrop>
  <Company/>
  <LinksUpToDate>false</LinksUpToDate>
  <CharactersWithSpaces>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1</cp:revision>
  <dcterms:created xsi:type="dcterms:W3CDTF">2021-03-10T12:17:00Z</dcterms:created>
  <dcterms:modified xsi:type="dcterms:W3CDTF">2021-03-10T12:18:00Z</dcterms:modified>
</cp:coreProperties>
</file>