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ABF28" w14:textId="67711C65" w:rsidR="00E24D3B" w:rsidRDefault="00E24D3B" w:rsidP="008E67C8">
      <w:pPr>
        <w:jc w:val="center"/>
      </w:pPr>
      <w:r>
        <w:t>International Business Communication</w:t>
      </w:r>
    </w:p>
    <w:p w14:paraId="795B2ED2" w14:textId="7C834412" w:rsidR="008E67C8" w:rsidRDefault="008E67C8" w:rsidP="008E67C8">
      <w:pPr>
        <w:jc w:val="center"/>
      </w:pPr>
      <w:r>
        <w:t>Name: Sabina-Alexandra Sotir</w:t>
      </w:r>
    </w:p>
    <w:p w14:paraId="52D75266" w14:textId="404937F1" w:rsidR="008E67C8" w:rsidRDefault="008E67C8" w:rsidP="008E67C8">
      <w:pPr>
        <w:jc w:val="center"/>
      </w:pPr>
      <w:r>
        <w:t>ID: 1915929</w:t>
      </w:r>
    </w:p>
    <w:p w14:paraId="53F3ECC5" w14:textId="762F9667" w:rsidR="008E67C8" w:rsidRDefault="008E67C8" w:rsidP="008E67C8">
      <w:pPr>
        <w:jc w:val="center"/>
      </w:pPr>
      <w:r>
        <w:t>Teacher:</w:t>
      </w:r>
      <w:r w:rsidR="001B0CE4">
        <w:t xml:space="preserve"> Ejiro Esohwode</w:t>
      </w:r>
    </w:p>
    <w:p w14:paraId="1AA9DBF1" w14:textId="1B3BE23B" w:rsidR="001B0CE4" w:rsidRDefault="001B0CE4" w:rsidP="008E67C8">
      <w:pPr>
        <w:jc w:val="center"/>
      </w:pPr>
      <w:r>
        <w:t>Work name: Assignment A1</w:t>
      </w:r>
    </w:p>
    <w:p w14:paraId="56DE4C07" w14:textId="29177B6A" w:rsidR="00E24D3B" w:rsidRDefault="00E24D3B" w:rsidP="00E24D3B">
      <w:pPr>
        <w:jc w:val="center"/>
      </w:pPr>
    </w:p>
    <w:p w14:paraId="04E6674E" w14:textId="15555E26" w:rsidR="00E24D3B" w:rsidRDefault="00E24D3B" w:rsidP="00E24D3B">
      <w:pPr>
        <w:jc w:val="center"/>
      </w:pPr>
    </w:p>
    <w:p w14:paraId="4A2800A1" w14:textId="7BAD06FD" w:rsidR="00E24D3B" w:rsidRDefault="00E24D3B" w:rsidP="00E24D3B">
      <w:pPr>
        <w:jc w:val="center"/>
      </w:pPr>
    </w:p>
    <w:p w14:paraId="37F20455" w14:textId="5A9D046C" w:rsidR="00E24D3B" w:rsidRDefault="00E24D3B" w:rsidP="00E24D3B">
      <w:pPr>
        <w:jc w:val="center"/>
      </w:pPr>
    </w:p>
    <w:p w14:paraId="54BF9161" w14:textId="54391087" w:rsidR="00E24D3B" w:rsidRDefault="00E24D3B" w:rsidP="00E24D3B">
      <w:pPr>
        <w:jc w:val="center"/>
      </w:pPr>
    </w:p>
    <w:p w14:paraId="2C3BE02A" w14:textId="10136BED" w:rsidR="00E24D3B" w:rsidRDefault="00E24D3B" w:rsidP="00E24D3B">
      <w:pPr>
        <w:jc w:val="center"/>
      </w:pPr>
    </w:p>
    <w:p w14:paraId="54200D35" w14:textId="6CA7873D" w:rsidR="00E24D3B" w:rsidRDefault="00E24D3B" w:rsidP="00E24D3B">
      <w:pPr>
        <w:jc w:val="center"/>
      </w:pPr>
    </w:p>
    <w:p w14:paraId="71FC18F5" w14:textId="6F565B1F" w:rsidR="00E24D3B" w:rsidRDefault="00E24D3B" w:rsidP="00E24D3B">
      <w:pPr>
        <w:jc w:val="center"/>
      </w:pPr>
    </w:p>
    <w:p w14:paraId="5EF2B8A9" w14:textId="20A303BD" w:rsidR="00E24D3B" w:rsidRDefault="00E24D3B" w:rsidP="00E24D3B">
      <w:pPr>
        <w:jc w:val="center"/>
      </w:pPr>
    </w:p>
    <w:p w14:paraId="28D3230F" w14:textId="46F4AF2B" w:rsidR="00E24D3B" w:rsidRDefault="00E24D3B" w:rsidP="00E24D3B">
      <w:pPr>
        <w:jc w:val="center"/>
      </w:pPr>
    </w:p>
    <w:p w14:paraId="33F0F1B8" w14:textId="3D75E54E" w:rsidR="00E24D3B" w:rsidRDefault="00E24D3B" w:rsidP="00E24D3B">
      <w:pPr>
        <w:jc w:val="center"/>
      </w:pPr>
    </w:p>
    <w:p w14:paraId="6EEAA36C" w14:textId="3A8C4804" w:rsidR="00E24D3B" w:rsidRDefault="00E24D3B" w:rsidP="00E24D3B">
      <w:pPr>
        <w:jc w:val="center"/>
      </w:pPr>
    </w:p>
    <w:p w14:paraId="32B39CF1" w14:textId="2F989B13" w:rsidR="00E24D3B" w:rsidRDefault="00E24D3B" w:rsidP="00E24D3B">
      <w:pPr>
        <w:jc w:val="center"/>
      </w:pPr>
    </w:p>
    <w:p w14:paraId="0C81F35C" w14:textId="7061C086" w:rsidR="00E24D3B" w:rsidRDefault="00E24D3B" w:rsidP="00E24D3B">
      <w:pPr>
        <w:jc w:val="center"/>
      </w:pPr>
    </w:p>
    <w:p w14:paraId="7123C60B" w14:textId="04718D75" w:rsidR="00E24D3B" w:rsidRDefault="00E24D3B" w:rsidP="00E24D3B">
      <w:pPr>
        <w:jc w:val="center"/>
      </w:pPr>
    </w:p>
    <w:p w14:paraId="134C85EB" w14:textId="79BA35A0" w:rsidR="00E24D3B" w:rsidRDefault="00E24D3B" w:rsidP="00E24D3B">
      <w:pPr>
        <w:jc w:val="center"/>
      </w:pPr>
    </w:p>
    <w:p w14:paraId="77A8303C" w14:textId="0A4F6A68" w:rsidR="00E24D3B" w:rsidRDefault="00E24D3B" w:rsidP="00E24D3B">
      <w:pPr>
        <w:jc w:val="center"/>
      </w:pPr>
    </w:p>
    <w:p w14:paraId="23B1CDF5" w14:textId="7736EFFD" w:rsidR="00E24D3B" w:rsidRDefault="00E24D3B" w:rsidP="00E24D3B">
      <w:pPr>
        <w:jc w:val="center"/>
      </w:pPr>
    </w:p>
    <w:p w14:paraId="11A1C1C3" w14:textId="05930B45" w:rsidR="00E24D3B" w:rsidRDefault="00E24D3B" w:rsidP="00E24D3B">
      <w:pPr>
        <w:jc w:val="center"/>
      </w:pPr>
    </w:p>
    <w:p w14:paraId="7523F6BB" w14:textId="7FBD6BA0" w:rsidR="00E24D3B" w:rsidRDefault="00E24D3B" w:rsidP="00E24D3B">
      <w:pPr>
        <w:jc w:val="center"/>
      </w:pPr>
    </w:p>
    <w:p w14:paraId="20D6D788" w14:textId="6D17405D" w:rsidR="00E24D3B" w:rsidRDefault="00E24D3B" w:rsidP="00E24D3B">
      <w:pPr>
        <w:jc w:val="center"/>
      </w:pPr>
    </w:p>
    <w:p w14:paraId="300D2653" w14:textId="0383FF6B" w:rsidR="00E24D3B" w:rsidRDefault="00E24D3B" w:rsidP="00E24D3B">
      <w:pPr>
        <w:jc w:val="center"/>
      </w:pPr>
    </w:p>
    <w:p w14:paraId="79EA675C" w14:textId="308C3D2B" w:rsidR="00E24D3B" w:rsidRDefault="00E24D3B" w:rsidP="00E24D3B">
      <w:pPr>
        <w:jc w:val="center"/>
      </w:pPr>
    </w:p>
    <w:p w14:paraId="0F136122" w14:textId="758205E7" w:rsidR="00E24D3B" w:rsidRDefault="00E24D3B" w:rsidP="00E24D3B">
      <w:pPr>
        <w:jc w:val="center"/>
      </w:pPr>
    </w:p>
    <w:p w14:paraId="182963BC" w14:textId="06E3DDAB" w:rsidR="00E24D3B" w:rsidRDefault="00E24D3B" w:rsidP="00E24D3B">
      <w:pPr>
        <w:jc w:val="center"/>
      </w:pPr>
    </w:p>
    <w:p w14:paraId="6EBBAFB3" w14:textId="31506A47" w:rsidR="00E24D3B" w:rsidRDefault="00E24D3B" w:rsidP="00E24D3B">
      <w:pPr>
        <w:jc w:val="center"/>
      </w:pPr>
    </w:p>
    <w:p w14:paraId="7509F032" w14:textId="1950962B" w:rsidR="00E24D3B" w:rsidRDefault="00E24D3B" w:rsidP="00E24D3B">
      <w:pPr>
        <w:jc w:val="center"/>
      </w:pPr>
    </w:p>
    <w:p w14:paraId="439DA798" w14:textId="12333FFF" w:rsidR="00E24D3B" w:rsidRDefault="00E24D3B" w:rsidP="00E24D3B">
      <w:pPr>
        <w:jc w:val="center"/>
      </w:pPr>
    </w:p>
    <w:p w14:paraId="532AE1F1" w14:textId="2F2ABF41" w:rsidR="00E24D3B" w:rsidRDefault="00E24D3B" w:rsidP="00E24D3B">
      <w:pPr>
        <w:jc w:val="center"/>
      </w:pPr>
    </w:p>
    <w:p w14:paraId="15F7FF40" w14:textId="6607FD89" w:rsidR="00E24D3B" w:rsidRDefault="00E24D3B" w:rsidP="00E24D3B">
      <w:pPr>
        <w:jc w:val="center"/>
      </w:pPr>
    </w:p>
    <w:p w14:paraId="5B964EF4" w14:textId="305FCCD8" w:rsidR="00E24D3B" w:rsidRDefault="00E24D3B" w:rsidP="00E24D3B">
      <w:pPr>
        <w:jc w:val="center"/>
      </w:pPr>
    </w:p>
    <w:p w14:paraId="66424B04" w14:textId="1844BC69" w:rsidR="00E24D3B" w:rsidRDefault="00E24D3B" w:rsidP="00E24D3B">
      <w:pPr>
        <w:jc w:val="center"/>
      </w:pPr>
    </w:p>
    <w:p w14:paraId="1FFCC776" w14:textId="3F7CC000" w:rsidR="00E24D3B" w:rsidRDefault="00E24D3B" w:rsidP="00E24D3B">
      <w:pPr>
        <w:jc w:val="center"/>
      </w:pPr>
    </w:p>
    <w:p w14:paraId="2FDE9A71" w14:textId="09D79DBF" w:rsidR="00E24D3B" w:rsidRDefault="00E24D3B" w:rsidP="00E24D3B">
      <w:pPr>
        <w:jc w:val="center"/>
      </w:pPr>
    </w:p>
    <w:p w14:paraId="2FCB60CF" w14:textId="284DB66C" w:rsidR="00E24D3B" w:rsidRDefault="00E24D3B" w:rsidP="00E24D3B">
      <w:pPr>
        <w:jc w:val="center"/>
      </w:pPr>
    </w:p>
    <w:p w14:paraId="485C232D" w14:textId="11BE5C4D" w:rsidR="00E24D3B" w:rsidRDefault="00E24D3B" w:rsidP="00E24D3B">
      <w:pPr>
        <w:jc w:val="center"/>
      </w:pPr>
    </w:p>
    <w:p w14:paraId="4EE7BF7A" w14:textId="2BA98C6E" w:rsidR="00E24D3B" w:rsidRDefault="00E24D3B" w:rsidP="00E24D3B">
      <w:pPr>
        <w:jc w:val="center"/>
      </w:pPr>
    </w:p>
    <w:p w14:paraId="227D1B06" w14:textId="34827E76" w:rsidR="00E24D3B" w:rsidRDefault="00E24D3B" w:rsidP="00E24D3B">
      <w:pPr>
        <w:jc w:val="center"/>
      </w:pPr>
    </w:p>
    <w:p w14:paraId="0D3A4113" w14:textId="0EDF1EF7" w:rsidR="00E24D3B" w:rsidRDefault="00E24D3B" w:rsidP="00E24D3B">
      <w:pPr>
        <w:jc w:val="center"/>
      </w:pPr>
    </w:p>
    <w:p w14:paraId="20B3B1E3" w14:textId="28BC283C" w:rsidR="00E24D3B" w:rsidRDefault="00E24D3B" w:rsidP="00E24D3B">
      <w:pPr>
        <w:jc w:val="center"/>
      </w:pPr>
    </w:p>
    <w:p w14:paraId="6551143A" w14:textId="77777777" w:rsidR="00E24D3B" w:rsidRDefault="00E24D3B" w:rsidP="00E24D3B">
      <w:pPr>
        <w:rPr>
          <w:sz w:val="32"/>
          <w:szCs w:val="32"/>
        </w:rPr>
      </w:pPr>
    </w:p>
    <w:sdt>
      <w:sdtPr>
        <w:rPr>
          <w:rFonts w:asciiTheme="minorHAnsi" w:eastAsiaTheme="minorHAnsi" w:hAnsiTheme="minorHAnsi" w:cstheme="minorBidi"/>
          <w:b w:val="0"/>
          <w:bCs w:val="0"/>
          <w:color w:val="auto"/>
          <w:sz w:val="24"/>
          <w:szCs w:val="24"/>
          <w:lang w:val="en-GB"/>
        </w:rPr>
        <w:id w:val="1399710477"/>
        <w:docPartObj>
          <w:docPartGallery w:val="Table of Contents"/>
          <w:docPartUnique/>
        </w:docPartObj>
      </w:sdtPr>
      <w:sdtEndPr>
        <w:rPr>
          <w:noProof/>
        </w:rPr>
      </w:sdtEndPr>
      <w:sdtContent>
        <w:p w14:paraId="3EC5C174" w14:textId="6F2CEE19" w:rsidR="00A541E8" w:rsidRPr="004E2F87" w:rsidRDefault="00A541E8">
          <w:pPr>
            <w:pStyle w:val="Titlucuprins"/>
            <w:rPr>
              <w:color w:val="000000" w:themeColor="text1"/>
            </w:rPr>
          </w:pPr>
          <w:r w:rsidRPr="004E2F87">
            <w:rPr>
              <w:color w:val="000000" w:themeColor="text1"/>
            </w:rPr>
            <w:t>Table of Contents</w:t>
          </w:r>
        </w:p>
        <w:p w14:paraId="0B532B11" w14:textId="400010A9" w:rsidR="004E2F87" w:rsidRPr="004E2F87" w:rsidRDefault="00A541E8">
          <w:pPr>
            <w:pStyle w:val="Cuprins1"/>
            <w:tabs>
              <w:tab w:val="right" w:leader="dot" w:pos="9010"/>
            </w:tabs>
            <w:rPr>
              <w:rFonts w:eastAsiaTheme="minorEastAsia" w:cstheme="minorBidi"/>
              <w:b w:val="0"/>
              <w:bCs w:val="0"/>
              <w:i w:val="0"/>
              <w:iCs w:val="0"/>
              <w:noProof/>
              <w:lang w:eastAsia="en-GB"/>
            </w:rPr>
          </w:pPr>
          <w:r w:rsidRPr="004E2F87">
            <w:rPr>
              <w:b w:val="0"/>
              <w:bCs w:val="0"/>
            </w:rPr>
            <w:fldChar w:fldCharType="begin"/>
          </w:r>
          <w:r w:rsidRPr="004E2F87">
            <w:rPr>
              <w:b w:val="0"/>
              <w:bCs w:val="0"/>
            </w:rPr>
            <w:instrText xml:space="preserve"> TOC \o "1-3" \h \z \u </w:instrText>
          </w:r>
          <w:r w:rsidRPr="004E2F87">
            <w:rPr>
              <w:b w:val="0"/>
              <w:bCs w:val="0"/>
            </w:rPr>
            <w:fldChar w:fldCharType="separate"/>
          </w:r>
          <w:hyperlink w:anchor="_Toc100577976" w:history="1">
            <w:r w:rsidR="004E2F87" w:rsidRPr="004E2F87">
              <w:rPr>
                <w:rStyle w:val="Hyperlink"/>
                <w:b w:val="0"/>
                <w:bCs w:val="0"/>
                <w:noProof/>
                <w:lang w:bidi="en-US"/>
              </w:rPr>
              <w:t>1. Introduction</w:t>
            </w:r>
            <w:r w:rsidR="004E2F87" w:rsidRPr="004E2F87">
              <w:rPr>
                <w:b w:val="0"/>
                <w:bCs w:val="0"/>
                <w:noProof/>
                <w:webHidden/>
              </w:rPr>
              <w:tab/>
            </w:r>
            <w:r w:rsidR="004E2F87" w:rsidRPr="004E2F87">
              <w:rPr>
                <w:b w:val="0"/>
                <w:bCs w:val="0"/>
                <w:noProof/>
                <w:webHidden/>
              </w:rPr>
              <w:fldChar w:fldCharType="begin"/>
            </w:r>
            <w:r w:rsidR="004E2F87" w:rsidRPr="004E2F87">
              <w:rPr>
                <w:b w:val="0"/>
                <w:bCs w:val="0"/>
                <w:noProof/>
                <w:webHidden/>
              </w:rPr>
              <w:instrText xml:space="preserve"> PAGEREF _Toc100577976 \h </w:instrText>
            </w:r>
            <w:r w:rsidR="004E2F87" w:rsidRPr="004E2F87">
              <w:rPr>
                <w:b w:val="0"/>
                <w:bCs w:val="0"/>
                <w:noProof/>
                <w:webHidden/>
              </w:rPr>
            </w:r>
            <w:r w:rsidR="004E2F87" w:rsidRPr="004E2F87">
              <w:rPr>
                <w:b w:val="0"/>
                <w:bCs w:val="0"/>
                <w:noProof/>
                <w:webHidden/>
              </w:rPr>
              <w:fldChar w:fldCharType="separate"/>
            </w:r>
            <w:r w:rsidR="004D1A03">
              <w:rPr>
                <w:b w:val="0"/>
                <w:bCs w:val="0"/>
                <w:noProof/>
                <w:webHidden/>
              </w:rPr>
              <w:t>3</w:t>
            </w:r>
            <w:r w:rsidR="004E2F87" w:rsidRPr="004E2F87">
              <w:rPr>
                <w:b w:val="0"/>
                <w:bCs w:val="0"/>
                <w:noProof/>
                <w:webHidden/>
              </w:rPr>
              <w:fldChar w:fldCharType="end"/>
            </w:r>
          </w:hyperlink>
        </w:p>
        <w:p w14:paraId="10A7DAFC" w14:textId="69866975" w:rsidR="004E2F87" w:rsidRPr="004E2F87" w:rsidRDefault="00066F31">
          <w:pPr>
            <w:pStyle w:val="Cuprins1"/>
            <w:tabs>
              <w:tab w:val="right" w:leader="dot" w:pos="9010"/>
            </w:tabs>
            <w:rPr>
              <w:rFonts w:eastAsiaTheme="minorEastAsia" w:cstheme="minorBidi"/>
              <w:b w:val="0"/>
              <w:bCs w:val="0"/>
              <w:i w:val="0"/>
              <w:iCs w:val="0"/>
              <w:noProof/>
              <w:lang w:eastAsia="en-GB"/>
            </w:rPr>
          </w:pPr>
          <w:hyperlink w:anchor="_Toc100577977" w:history="1">
            <w:r w:rsidR="004E2F87" w:rsidRPr="004E2F87">
              <w:rPr>
                <w:rStyle w:val="Hyperlink"/>
                <w:b w:val="0"/>
                <w:bCs w:val="0"/>
                <w:noProof/>
                <w:lang w:bidi="en-US"/>
              </w:rPr>
              <w:t>2. A background of China as a developing country</w:t>
            </w:r>
            <w:r w:rsidR="004E2F87" w:rsidRPr="004E2F87">
              <w:rPr>
                <w:b w:val="0"/>
                <w:bCs w:val="0"/>
                <w:noProof/>
                <w:webHidden/>
              </w:rPr>
              <w:tab/>
            </w:r>
            <w:r w:rsidR="004E2F87" w:rsidRPr="004E2F87">
              <w:rPr>
                <w:b w:val="0"/>
                <w:bCs w:val="0"/>
                <w:noProof/>
                <w:webHidden/>
              </w:rPr>
              <w:fldChar w:fldCharType="begin"/>
            </w:r>
            <w:r w:rsidR="004E2F87" w:rsidRPr="004E2F87">
              <w:rPr>
                <w:b w:val="0"/>
                <w:bCs w:val="0"/>
                <w:noProof/>
                <w:webHidden/>
              </w:rPr>
              <w:instrText xml:space="preserve"> PAGEREF _Toc100577977 \h </w:instrText>
            </w:r>
            <w:r w:rsidR="004E2F87" w:rsidRPr="004E2F87">
              <w:rPr>
                <w:b w:val="0"/>
                <w:bCs w:val="0"/>
                <w:noProof/>
                <w:webHidden/>
              </w:rPr>
            </w:r>
            <w:r w:rsidR="004E2F87" w:rsidRPr="004E2F87">
              <w:rPr>
                <w:b w:val="0"/>
                <w:bCs w:val="0"/>
                <w:noProof/>
                <w:webHidden/>
              </w:rPr>
              <w:fldChar w:fldCharType="separate"/>
            </w:r>
            <w:r w:rsidR="004D1A03">
              <w:rPr>
                <w:b w:val="0"/>
                <w:bCs w:val="0"/>
                <w:noProof/>
                <w:webHidden/>
              </w:rPr>
              <w:t>4</w:t>
            </w:r>
            <w:r w:rsidR="004E2F87" w:rsidRPr="004E2F87">
              <w:rPr>
                <w:b w:val="0"/>
                <w:bCs w:val="0"/>
                <w:noProof/>
                <w:webHidden/>
              </w:rPr>
              <w:fldChar w:fldCharType="end"/>
            </w:r>
          </w:hyperlink>
        </w:p>
        <w:p w14:paraId="1288A4AE" w14:textId="496E9244" w:rsidR="004E2F87" w:rsidRPr="004E2F87" w:rsidRDefault="00066F31">
          <w:pPr>
            <w:pStyle w:val="Cuprins1"/>
            <w:tabs>
              <w:tab w:val="right" w:leader="dot" w:pos="9010"/>
            </w:tabs>
            <w:rPr>
              <w:rFonts w:eastAsiaTheme="minorEastAsia" w:cstheme="minorBidi"/>
              <w:b w:val="0"/>
              <w:bCs w:val="0"/>
              <w:i w:val="0"/>
              <w:iCs w:val="0"/>
              <w:noProof/>
              <w:lang w:eastAsia="en-GB"/>
            </w:rPr>
          </w:pPr>
          <w:hyperlink w:anchor="_Toc100577978" w:history="1">
            <w:r w:rsidR="004E2F87" w:rsidRPr="004E2F87">
              <w:rPr>
                <w:rStyle w:val="Hyperlink"/>
                <w:b w:val="0"/>
                <w:bCs w:val="0"/>
                <w:noProof/>
                <w:lang w:bidi="en-US"/>
              </w:rPr>
              <w:t>3. Cultural differences between China and United Kingdom</w:t>
            </w:r>
            <w:r w:rsidR="004E2F87" w:rsidRPr="004E2F87">
              <w:rPr>
                <w:b w:val="0"/>
                <w:bCs w:val="0"/>
                <w:noProof/>
                <w:webHidden/>
              </w:rPr>
              <w:tab/>
            </w:r>
            <w:r w:rsidR="004E2F87" w:rsidRPr="004E2F87">
              <w:rPr>
                <w:b w:val="0"/>
                <w:bCs w:val="0"/>
                <w:noProof/>
                <w:webHidden/>
              </w:rPr>
              <w:fldChar w:fldCharType="begin"/>
            </w:r>
            <w:r w:rsidR="004E2F87" w:rsidRPr="004E2F87">
              <w:rPr>
                <w:b w:val="0"/>
                <w:bCs w:val="0"/>
                <w:noProof/>
                <w:webHidden/>
              </w:rPr>
              <w:instrText xml:space="preserve"> PAGEREF _Toc100577978 \h </w:instrText>
            </w:r>
            <w:r w:rsidR="004E2F87" w:rsidRPr="004E2F87">
              <w:rPr>
                <w:b w:val="0"/>
                <w:bCs w:val="0"/>
                <w:noProof/>
                <w:webHidden/>
              </w:rPr>
            </w:r>
            <w:r w:rsidR="004E2F87" w:rsidRPr="004E2F87">
              <w:rPr>
                <w:b w:val="0"/>
                <w:bCs w:val="0"/>
                <w:noProof/>
                <w:webHidden/>
              </w:rPr>
              <w:fldChar w:fldCharType="separate"/>
            </w:r>
            <w:r w:rsidR="004D1A03">
              <w:rPr>
                <w:b w:val="0"/>
                <w:bCs w:val="0"/>
                <w:noProof/>
                <w:webHidden/>
              </w:rPr>
              <w:t>5</w:t>
            </w:r>
            <w:r w:rsidR="004E2F87" w:rsidRPr="004E2F87">
              <w:rPr>
                <w:b w:val="0"/>
                <w:bCs w:val="0"/>
                <w:noProof/>
                <w:webHidden/>
              </w:rPr>
              <w:fldChar w:fldCharType="end"/>
            </w:r>
          </w:hyperlink>
        </w:p>
        <w:p w14:paraId="1F22645B" w14:textId="32231E74" w:rsidR="004E2F87" w:rsidRPr="004E2F87" w:rsidRDefault="00066F31">
          <w:pPr>
            <w:pStyle w:val="Cuprins1"/>
            <w:tabs>
              <w:tab w:val="right" w:leader="dot" w:pos="9010"/>
            </w:tabs>
            <w:rPr>
              <w:rFonts w:eastAsiaTheme="minorEastAsia" w:cstheme="minorBidi"/>
              <w:b w:val="0"/>
              <w:bCs w:val="0"/>
              <w:i w:val="0"/>
              <w:iCs w:val="0"/>
              <w:noProof/>
              <w:lang w:eastAsia="en-GB"/>
            </w:rPr>
          </w:pPr>
          <w:hyperlink w:anchor="_Toc100577979" w:history="1">
            <w:r w:rsidR="004E2F87" w:rsidRPr="004E2F87">
              <w:rPr>
                <w:rStyle w:val="Hyperlink"/>
                <w:b w:val="0"/>
                <w:bCs w:val="0"/>
                <w:noProof/>
                <w:lang w:bidi="en-US"/>
              </w:rPr>
              <w:t>4. Cultural sensitivity</w:t>
            </w:r>
            <w:r w:rsidR="004E2F87" w:rsidRPr="004E2F87">
              <w:rPr>
                <w:b w:val="0"/>
                <w:bCs w:val="0"/>
                <w:noProof/>
                <w:webHidden/>
              </w:rPr>
              <w:tab/>
            </w:r>
            <w:r w:rsidR="004E2F87" w:rsidRPr="004E2F87">
              <w:rPr>
                <w:b w:val="0"/>
                <w:bCs w:val="0"/>
                <w:noProof/>
                <w:webHidden/>
              </w:rPr>
              <w:fldChar w:fldCharType="begin"/>
            </w:r>
            <w:r w:rsidR="004E2F87" w:rsidRPr="004E2F87">
              <w:rPr>
                <w:b w:val="0"/>
                <w:bCs w:val="0"/>
                <w:noProof/>
                <w:webHidden/>
              </w:rPr>
              <w:instrText xml:space="preserve"> PAGEREF _Toc100577979 \h </w:instrText>
            </w:r>
            <w:r w:rsidR="004E2F87" w:rsidRPr="004E2F87">
              <w:rPr>
                <w:b w:val="0"/>
                <w:bCs w:val="0"/>
                <w:noProof/>
                <w:webHidden/>
              </w:rPr>
            </w:r>
            <w:r w:rsidR="004E2F87" w:rsidRPr="004E2F87">
              <w:rPr>
                <w:b w:val="0"/>
                <w:bCs w:val="0"/>
                <w:noProof/>
                <w:webHidden/>
              </w:rPr>
              <w:fldChar w:fldCharType="separate"/>
            </w:r>
            <w:r w:rsidR="004D1A03">
              <w:rPr>
                <w:b w:val="0"/>
                <w:bCs w:val="0"/>
                <w:noProof/>
                <w:webHidden/>
              </w:rPr>
              <w:t>7</w:t>
            </w:r>
            <w:r w:rsidR="004E2F87" w:rsidRPr="004E2F87">
              <w:rPr>
                <w:b w:val="0"/>
                <w:bCs w:val="0"/>
                <w:noProof/>
                <w:webHidden/>
              </w:rPr>
              <w:fldChar w:fldCharType="end"/>
            </w:r>
          </w:hyperlink>
        </w:p>
        <w:p w14:paraId="0570B2EE" w14:textId="274CBC14" w:rsidR="004E2F87" w:rsidRPr="004E2F87" w:rsidRDefault="00066F31">
          <w:pPr>
            <w:pStyle w:val="Cuprins1"/>
            <w:tabs>
              <w:tab w:val="right" w:leader="dot" w:pos="9010"/>
            </w:tabs>
            <w:rPr>
              <w:rFonts w:eastAsiaTheme="minorEastAsia" w:cstheme="minorBidi"/>
              <w:b w:val="0"/>
              <w:bCs w:val="0"/>
              <w:i w:val="0"/>
              <w:iCs w:val="0"/>
              <w:noProof/>
              <w:lang w:eastAsia="en-GB"/>
            </w:rPr>
          </w:pPr>
          <w:hyperlink w:anchor="_Toc100577980" w:history="1">
            <w:r w:rsidR="004E2F87" w:rsidRPr="004E2F87">
              <w:rPr>
                <w:rStyle w:val="Hyperlink"/>
                <w:b w:val="0"/>
                <w:bCs w:val="0"/>
                <w:noProof/>
                <w:lang w:bidi="en-US"/>
              </w:rPr>
              <w:t>5. Communication barriers and challenges</w:t>
            </w:r>
            <w:r w:rsidR="004E2F87" w:rsidRPr="004E2F87">
              <w:rPr>
                <w:b w:val="0"/>
                <w:bCs w:val="0"/>
                <w:noProof/>
                <w:webHidden/>
              </w:rPr>
              <w:tab/>
            </w:r>
            <w:r w:rsidR="004E2F87" w:rsidRPr="004E2F87">
              <w:rPr>
                <w:b w:val="0"/>
                <w:bCs w:val="0"/>
                <w:noProof/>
                <w:webHidden/>
              </w:rPr>
              <w:fldChar w:fldCharType="begin"/>
            </w:r>
            <w:r w:rsidR="004E2F87" w:rsidRPr="004E2F87">
              <w:rPr>
                <w:b w:val="0"/>
                <w:bCs w:val="0"/>
                <w:noProof/>
                <w:webHidden/>
              </w:rPr>
              <w:instrText xml:space="preserve"> PAGEREF _Toc100577980 \h </w:instrText>
            </w:r>
            <w:r w:rsidR="004E2F87" w:rsidRPr="004E2F87">
              <w:rPr>
                <w:b w:val="0"/>
                <w:bCs w:val="0"/>
                <w:noProof/>
                <w:webHidden/>
              </w:rPr>
            </w:r>
            <w:r w:rsidR="004E2F87" w:rsidRPr="004E2F87">
              <w:rPr>
                <w:b w:val="0"/>
                <w:bCs w:val="0"/>
                <w:noProof/>
                <w:webHidden/>
              </w:rPr>
              <w:fldChar w:fldCharType="separate"/>
            </w:r>
            <w:r w:rsidR="004D1A03">
              <w:rPr>
                <w:b w:val="0"/>
                <w:bCs w:val="0"/>
                <w:noProof/>
                <w:webHidden/>
              </w:rPr>
              <w:t>8</w:t>
            </w:r>
            <w:r w:rsidR="004E2F87" w:rsidRPr="004E2F87">
              <w:rPr>
                <w:b w:val="0"/>
                <w:bCs w:val="0"/>
                <w:noProof/>
                <w:webHidden/>
              </w:rPr>
              <w:fldChar w:fldCharType="end"/>
            </w:r>
          </w:hyperlink>
        </w:p>
        <w:p w14:paraId="4F8D0CF5" w14:textId="6533D3B6" w:rsidR="004E2F87" w:rsidRPr="004E2F87" w:rsidRDefault="00066F31">
          <w:pPr>
            <w:pStyle w:val="Cuprins1"/>
            <w:tabs>
              <w:tab w:val="right" w:leader="dot" w:pos="9010"/>
            </w:tabs>
            <w:rPr>
              <w:rFonts w:eastAsiaTheme="minorEastAsia" w:cstheme="minorBidi"/>
              <w:b w:val="0"/>
              <w:bCs w:val="0"/>
              <w:i w:val="0"/>
              <w:iCs w:val="0"/>
              <w:noProof/>
              <w:lang w:eastAsia="en-GB"/>
            </w:rPr>
          </w:pPr>
          <w:hyperlink w:anchor="_Toc100577981" w:history="1">
            <w:r w:rsidR="004E2F87" w:rsidRPr="004E2F87">
              <w:rPr>
                <w:rStyle w:val="Hyperlink"/>
                <w:b w:val="0"/>
                <w:bCs w:val="0"/>
                <w:noProof/>
                <w:lang w:bidi="en-US"/>
              </w:rPr>
              <w:t>6. Communication strategies and recommendations</w:t>
            </w:r>
            <w:r w:rsidR="004E2F87" w:rsidRPr="004E2F87">
              <w:rPr>
                <w:b w:val="0"/>
                <w:bCs w:val="0"/>
                <w:noProof/>
                <w:webHidden/>
              </w:rPr>
              <w:tab/>
            </w:r>
            <w:r w:rsidR="004E2F87" w:rsidRPr="004E2F87">
              <w:rPr>
                <w:b w:val="0"/>
                <w:bCs w:val="0"/>
                <w:noProof/>
                <w:webHidden/>
              </w:rPr>
              <w:fldChar w:fldCharType="begin"/>
            </w:r>
            <w:r w:rsidR="004E2F87" w:rsidRPr="004E2F87">
              <w:rPr>
                <w:b w:val="0"/>
                <w:bCs w:val="0"/>
                <w:noProof/>
                <w:webHidden/>
              </w:rPr>
              <w:instrText xml:space="preserve"> PAGEREF _Toc100577981 \h </w:instrText>
            </w:r>
            <w:r w:rsidR="004E2F87" w:rsidRPr="004E2F87">
              <w:rPr>
                <w:b w:val="0"/>
                <w:bCs w:val="0"/>
                <w:noProof/>
                <w:webHidden/>
              </w:rPr>
            </w:r>
            <w:r w:rsidR="004E2F87" w:rsidRPr="004E2F87">
              <w:rPr>
                <w:b w:val="0"/>
                <w:bCs w:val="0"/>
                <w:noProof/>
                <w:webHidden/>
              </w:rPr>
              <w:fldChar w:fldCharType="separate"/>
            </w:r>
            <w:r w:rsidR="004D1A03">
              <w:rPr>
                <w:b w:val="0"/>
                <w:bCs w:val="0"/>
                <w:noProof/>
                <w:webHidden/>
              </w:rPr>
              <w:t>9</w:t>
            </w:r>
            <w:r w:rsidR="004E2F87" w:rsidRPr="004E2F87">
              <w:rPr>
                <w:b w:val="0"/>
                <w:bCs w:val="0"/>
                <w:noProof/>
                <w:webHidden/>
              </w:rPr>
              <w:fldChar w:fldCharType="end"/>
            </w:r>
          </w:hyperlink>
        </w:p>
        <w:p w14:paraId="7136EB31" w14:textId="6FB57B79" w:rsidR="004E2F87" w:rsidRPr="004E2F87" w:rsidRDefault="00066F31">
          <w:pPr>
            <w:pStyle w:val="Cuprins1"/>
            <w:tabs>
              <w:tab w:val="right" w:leader="dot" w:pos="9010"/>
            </w:tabs>
            <w:rPr>
              <w:rFonts w:eastAsiaTheme="minorEastAsia" w:cstheme="minorBidi"/>
              <w:b w:val="0"/>
              <w:bCs w:val="0"/>
              <w:i w:val="0"/>
              <w:iCs w:val="0"/>
              <w:noProof/>
              <w:lang w:eastAsia="en-GB"/>
            </w:rPr>
          </w:pPr>
          <w:hyperlink w:anchor="_Toc100577982" w:history="1">
            <w:r w:rsidR="004E2F87" w:rsidRPr="004E2F87">
              <w:rPr>
                <w:rStyle w:val="Hyperlink"/>
                <w:b w:val="0"/>
                <w:bCs w:val="0"/>
                <w:noProof/>
                <w:lang w:bidi="en-US"/>
              </w:rPr>
              <w:t>7. Conclusion</w:t>
            </w:r>
            <w:r w:rsidR="004E2F87" w:rsidRPr="004E2F87">
              <w:rPr>
                <w:b w:val="0"/>
                <w:bCs w:val="0"/>
                <w:noProof/>
                <w:webHidden/>
              </w:rPr>
              <w:tab/>
            </w:r>
            <w:r w:rsidR="004E2F87" w:rsidRPr="004E2F87">
              <w:rPr>
                <w:b w:val="0"/>
                <w:bCs w:val="0"/>
                <w:noProof/>
                <w:webHidden/>
              </w:rPr>
              <w:fldChar w:fldCharType="begin"/>
            </w:r>
            <w:r w:rsidR="004E2F87" w:rsidRPr="004E2F87">
              <w:rPr>
                <w:b w:val="0"/>
                <w:bCs w:val="0"/>
                <w:noProof/>
                <w:webHidden/>
              </w:rPr>
              <w:instrText xml:space="preserve"> PAGEREF _Toc100577982 \h </w:instrText>
            </w:r>
            <w:r w:rsidR="004E2F87" w:rsidRPr="004E2F87">
              <w:rPr>
                <w:b w:val="0"/>
                <w:bCs w:val="0"/>
                <w:noProof/>
                <w:webHidden/>
              </w:rPr>
            </w:r>
            <w:r w:rsidR="004E2F87" w:rsidRPr="004E2F87">
              <w:rPr>
                <w:b w:val="0"/>
                <w:bCs w:val="0"/>
                <w:noProof/>
                <w:webHidden/>
              </w:rPr>
              <w:fldChar w:fldCharType="separate"/>
            </w:r>
            <w:r w:rsidR="004D1A03">
              <w:rPr>
                <w:b w:val="0"/>
                <w:bCs w:val="0"/>
                <w:noProof/>
                <w:webHidden/>
              </w:rPr>
              <w:t>10</w:t>
            </w:r>
            <w:r w:rsidR="004E2F87" w:rsidRPr="004E2F87">
              <w:rPr>
                <w:b w:val="0"/>
                <w:bCs w:val="0"/>
                <w:noProof/>
                <w:webHidden/>
              </w:rPr>
              <w:fldChar w:fldCharType="end"/>
            </w:r>
          </w:hyperlink>
        </w:p>
        <w:p w14:paraId="62E9AEFC" w14:textId="30EF3A10" w:rsidR="004E2F87" w:rsidRPr="004E2F87" w:rsidRDefault="00066F31">
          <w:pPr>
            <w:pStyle w:val="Cuprins1"/>
            <w:tabs>
              <w:tab w:val="right" w:leader="dot" w:pos="9010"/>
            </w:tabs>
            <w:rPr>
              <w:rFonts w:eastAsiaTheme="minorEastAsia" w:cstheme="minorBidi"/>
              <w:b w:val="0"/>
              <w:bCs w:val="0"/>
              <w:i w:val="0"/>
              <w:iCs w:val="0"/>
              <w:noProof/>
              <w:lang w:eastAsia="en-GB"/>
            </w:rPr>
          </w:pPr>
          <w:hyperlink w:anchor="_Toc100577983" w:history="1">
            <w:r w:rsidR="004E2F87" w:rsidRPr="004E2F87">
              <w:rPr>
                <w:rStyle w:val="Hyperlink"/>
                <w:b w:val="0"/>
                <w:bCs w:val="0"/>
                <w:noProof/>
                <w:lang w:bidi="en-US"/>
              </w:rPr>
              <w:t>8. Bibliography</w:t>
            </w:r>
            <w:r w:rsidR="004E2F87" w:rsidRPr="004E2F87">
              <w:rPr>
                <w:b w:val="0"/>
                <w:bCs w:val="0"/>
                <w:noProof/>
                <w:webHidden/>
              </w:rPr>
              <w:tab/>
            </w:r>
            <w:r w:rsidR="004E2F87" w:rsidRPr="004E2F87">
              <w:rPr>
                <w:b w:val="0"/>
                <w:bCs w:val="0"/>
                <w:noProof/>
                <w:webHidden/>
              </w:rPr>
              <w:fldChar w:fldCharType="begin"/>
            </w:r>
            <w:r w:rsidR="004E2F87" w:rsidRPr="004E2F87">
              <w:rPr>
                <w:b w:val="0"/>
                <w:bCs w:val="0"/>
                <w:noProof/>
                <w:webHidden/>
              </w:rPr>
              <w:instrText xml:space="preserve"> PAGEREF _Toc100577983 \h </w:instrText>
            </w:r>
            <w:r w:rsidR="004E2F87" w:rsidRPr="004E2F87">
              <w:rPr>
                <w:b w:val="0"/>
                <w:bCs w:val="0"/>
                <w:noProof/>
                <w:webHidden/>
              </w:rPr>
            </w:r>
            <w:r w:rsidR="004E2F87" w:rsidRPr="004E2F87">
              <w:rPr>
                <w:b w:val="0"/>
                <w:bCs w:val="0"/>
                <w:noProof/>
                <w:webHidden/>
              </w:rPr>
              <w:fldChar w:fldCharType="separate"/>
            </w:r>
            <w:r w:rsidR="004D1A03">
              <w:rPr>
                <w:b w:val="0"/>
                <w:bCs w:val="0"/>
                <w:noProof/>
                <w:webHidden/>
              </w:rPr>
              <w:t>11</w:t>
            </w:r>
            <w:r w:rsidR="004E2F87" w:rsidRPr="004E2F87">
              <w:rPr>
                <w:b w:val="0"/>
                <w:bCs w:val="0"/>
                <w:noProof/>
                <w:webHidden/>
              </w:rPr>
              <w:fldChar w:fldCharType="end"/>
            </w:r>
          </w:hyperlink>
        </w:p>
        <w:p w14:paraId="3146C769" w14:textId="77777777" w:rsidR="004E2F87" w:rsidRDefault="00A541E8">
          <w:pPr>
            <w:rPr>
              <w:noProof/>
            </w:rPr>
          </w:pPr>
          <w:r w:rsidRPr="004E2F87">
            <w:rPr>
              <w:noProof/>
            </w:rPr>
            <w:fldChar w:fldCharType="end"/>
          </w:r>
        </w:p>
        <w:p w14:paraId="1916C46D" w14:textId="77777777" w:rsidR="004E2F87" w:rsidRDefault="004E2F87">
          <w:pPr>
            <w:rPr>
              <w:noProof/>
            </w:rPr>
          </w:pPr>
        </w:p>
        <w:p w14:paraId="439B5B27" w14:textId="197A44A5" w:rsidR="00A541E8" w:rsidRDefault="00066F31">
          <w:pPr>
            <w:rPr>
              <w:noProof/>
            </w:rPr>
          </w:pPr>
        </w:p>
      </w:sdtContent>
    </w:sdt>
    <w:p w14:paraId="02A82684" w14:textId="76A2FC8E" w:rsidR="004E2F87" w:rsidRPr="004E2F87" w:rsidRDefault="004E2F87" w:rsidP="004E2F87"/>
    <w:p w14:paraId="65BFD6DC" w14:textId="0BA298C1" w:rsidR="004E2F87" w:rsidRPr="004E2F87" w:rsidRDefault="004E2F87" w:rsidP="004E2F87"/>
    <w:p w14:paraId="77CAEDFD" w14:textId="3F1906DC" w:rsidR="004E2F87" w:rsidRDefault="004E2F87" w:rsidP="004E2F87">
      <w:pPr>
        <w:rPr>
          <w:noProof/>
        </w:rPr>
      </w:pPr>
    </w:p>
    <w:p w14:paraId="61D6D6B6" w14:textId="3219E451" w:rsidR="004E2F87" w:rsidRDefault="004E2F87">
      <w:pPr>
        <w:pStyle w:val="Tabeldefiguri"/>
        <w:tabs>
          <w:tab w:val="right" w:leader="dot" w:pos="9010"/>
        </w:tabs>
        <w:rPr>
          <w:noProof/>
        </w:rPr>
      </w:pPr>
      <w:r>
        <w:fldChar w:fldCharType="begin"/>
      </w:r>
      <w:r>
        <w:instrText xml:space="preserve"> TOC \h \z \c "Figure" </w:instrText>
      </w:r>
      <w:r>
        <w:fldChar w:fldCharType="separate"/>
      </w:r>
      <w:hyperlink w:anchor="_Toc100578196" w:history="1">
        <w:r w:rsidRPr="00F12B2B">
          <w:rPr>
            <w:rStyle w:val="Hyperlink"/>
            <w:noProof/>
          </w:rPr>
          <w:t>Figure 1. Cultural Dimensions. Adopted from (Hofstede, 2010)</w:t>
        </w:r>
        <w:r>
          <w:rPr>
            <w:noProof/>
            <w:webHidden/>
          </w:rPr>
          <w:tab/>
        </w:r>
        <w:r>
          <w:rPr>
            <w:noProof/>
            <w:webHidden/>
          </w:rPr>
          <w:fldChar w:fldCharType="begin"/>
        </w:r>
        <w:r>
          <w:rPr>
            <w:noProof/>
            <w:webHidden/>
          </w:rPr>
          <w:instrText xml:space="preserve"> PAGEREF _Toc100578196 \h </w:instrText>
        </w:r>
        <w:r>
          <w:rPr>
            <w:noProof/>
            <w:webHidden/>
          </w:rPr>
        </w:r>
        <w:r>
          <w:rPr>
            <w:noProof/>
            <w:webHidden/>
          </w:rPr>
          <w:fldChar w:fldCharType="separate"/>
        </w:r>
        <w:r>
          <w:rPr>
            <w:noProof/>
            <w:webHidden/>
          </w:rPr>
          <w:t>7</w:t>
        </w:r>
        <w:r>
          <w:rPr>
            <w:noProof/>
            <w:webHidden/>
          </w:rPr>
          <w:fldChar w:fldCharType="end"/>
        </w:r>
      </w:hyperlink>
    </w:p>
    <w:p w14:paraId="3E28FAD1" w14:textId="09F800CD" w:rsidR="004E2F87" w:rsidRPr="004E2F87" w:rsidRDefault="004E2F87" w:rsidP="004E2F87">
      <w:r>
        <w:fldChar w:fldCharType="end"/>
      </w:r>
    </w:p>
    <w:p w14:paraId="44FF9CF5" w14:textId="77777777" w:rsidR="00A541E8" w:rsidRDefault="00A541E8" w:rsidP="003043BF">
      <w:pPr>
        <w:pStyle w:val="Titlu1"/>
        <w:rPr>
          <w:color w:val="000000" w:themeColor="text1"/>
        </w:rPr>
      </w:pPr>
    </w:p>
    <w:p w14:paraId="1FBF2CE2" w14:textId="77777777" w:rsidR="00A541E8" w:rsidRDefault="00A541E8" w:rsidP="003043BF">
      <w:pPr>
        <w:pStyle w:val="Titlu1"/>
        <w:rPr>
          <w:color w:val="000000" w:themeColor="text1"/>
        </w:rPr>
      </w:pPr>
    </w:p>
    <w:p w14:paraId="4AF523BF" w14:textId="77777777" w:rsidR="00A541E8" w:rsidRDefault="00A541E8" w:rsidP="003043BF">
      <w:pPr>
        <w:pStyle w:val="Titlu1"/>
        <w:rPr>
          <w:color w:val="000000" w:themeColor="text1"/>
        </w:rPr>
      </w:pPr>
    </w:p>
    <w:p w14:paraId="1246BFF0" w14:textId="77777777" w:rsidR="00A541E8" w:rsidRDefault="00A541E8" w:rsidP="003043BF">
      <w:pPr>
        <w:pStyle w:val="Titlu1"/>
        <w:rPr>
          <w:color w:val="000000" w:themeColor="text1"/>
        </w:rPr>
      </w:pPr>
    </w:p>
    <w:p w14:paraId="718E10A3" w14:textId="77777777" w:rsidR="004D1A03" w:rsidRDefault="004D1A03" w:rsidP="003043BF">
      <w:pPr>
        <w:pStyle w:val="Titlu1"/>
        <w:rPr>
          <w:color w:val="000000" w:themeColor="text1"/>
        </w:rPr>
      </w:pPr>
      <w:bookmarkStart w:id="0" w:name="_Toc100577976"/>
    </w:p>
    <w:p w14:paraId="093A7C84" w14:textId="4BE0B2FB" w:rsidR="004D1A03" w:rsidRDefault="004D1A03" w:rsidP="003043BF">
      <w:pPr>
        <w:pStyle w:val="Titlu1"/>
        <w:rPr>
          <w:color w:val="000000" w:themeColor="text1"/>
        </w:rPr>
      </w:pPr>
    </w:p>
    <w:p w14:paraId="063F15A3" w14:textId="3D2DC882" w:rsidR="004D1A03" w:rsidRDefault="004D1A03" w:rsidP="004D1A03">
      <w:pPr>
        <w:rPr>
          <w:lang w:val="en-US" w:bidi="en-US"/>
        </w:rPr>
      </w:pPr>
    </w:p>
    <w:p w14:paraId="20720935" w14:textId="51D7F1E5" w:rsidR="004D1A03" w:rsidRDefault="004D1A03" w:rsidP="004D1A03">
      <w:pPr>
        <w:rPr>
          <w:lang w:val="en-US" w:bidi="en-US"/>
        </w:rPr>
      </w:pPr>
    </w:p>
    <w:p w14:paraId="6467CE82" w14:textId="77777777" w:rsidR="004D1A03" w:rsidRPr="004D1A03" w:rsidRDefault="004D1A03" w:rsidP="004D1A03">
      <w:pPr>
        <w:rPr>
          <w:lang w:val="en-US" w:bidi="en-US"/>
        </w:rPr>
      </w:pPr>
    </w:p>
    <w:p w14:paraId="39CB6B50" w14:textId="77777777" w:rsidR="004D1A03" w:rsidRDefault="004D1A03" w:rsidP="003043BF">
      <w:pPr>
        <w:pStyle w:val="Titlu1"/>
        <w:rPr>
          <w:color w:val="000000" w:themeColor="text1"/>
        </w:rPr>
      </w:pPr>
    </w:p>
    <w:p w14:paraId="7281E60F" w14:textId="23C78F26" w:rsidR="00E24D3B" w:rsidRPr="003043BF" w:rsidRDefault="00034D94" w:rsidP="003043BF">
      <w:pPr>
        <w:pStyle w:val="Titlu1"/>
        <w:rPr>
          <w:color w:val="000000" w:themeColor="text1"/>
        </w:rPr>
      </w:pPr>
      <w:r w:rsidRPr="003043BF">
        <w:rPr>
          <w:color w:val="000000" w:themeColor="text1"/>
        </w:rPr>
        <w:t xml:space="preserve">1. </w:t>
      </w:r>
      <w:r w:rsidR="00E24D3B" w:rsidRPr="003043BF">
        <w:rPr>
          <w:color w:val="000000" w:themeColor="text1"/>
        </w:rPr>
        <w:t>Introduction</w:t>
      </w:r>
      <w:bookmarkEnd w:id="0"/>
    </w:p>
    <w:p w14:paraId="255D5A64" w14:textId="77777777" w:rsidR="000A1E5B" w:rsidRPr="000A1E5B" w:rsidRDefault="000A1E5B" w:rsidP="000A1E5B">
      <w:pPr>
        <w:rPr>
          <w:lang w:val="en-US" w:bidi="en-US"/>
        </w:rPr>
      </w:pPr>
    </w:p>
    <w:p w14:paraId="4499AE05" w14:textId="7FFE43BC" w:rsidR="00B122B9" w:rsidRDefault="000F7F6B" w:rsidP="00D10AC5">
      <w:pPr>
        <w:spacing w:line="360" w:lineRule="auto"/>
        <w:jc w:val="both"/>
        <w:rPr>
          <w:noProof/>
        </w:rPr>
      </w:pPr>
      <w:r>
        <w:t xml:space="preserve">          </w:t>
      </w:r>
      <w:r w:rsidR="00CA0801" w:rsidRPr="00D10AC5">
        <w:t>International business is far from a new field</w:t>
      </w:r>
      <w:r>
        <w:t>, i</w:t>
      </w:r>
      <w:r w:rsidR="00CA0801" w:rsidRPr="00D10AC5">
        <w:t xml:space="preserve">ts roots go back to the beginning of human civilization where people realised that trading is a good way of prosperity. Nowadays, international business increased even more and with </w:t>
      </w:r>
      <w:r w:rsidR="00D10AC5" w:rsidRPr="00D10AC5">
        <w:t>the process</w:t>
      </w:r>
      <w:r w:rsidR="00CA0801" w:rsidRPr="00D10AC5">
        <w:t xml:space="preserve"> of globalisation</w:t>
      </w:r>
      <w:r w:rsidR="00D10AC5">
        <w:t>, international collaboration</w:t>
      </w:r>
      <w:r w:rsidR="006F56D4">
        <w:t>s in</w:t>
      </w:r>
      <w:r w:rsidR="00D10AC5">
        <w:t xml:space="preserve"> doing business abroad opened the door for multiple opportunities.  </w:t>
      </w:r>
      <w:r w:rsidR="006F56D4">
        <w:t xml:space="preserve">It is important to understand that international business does not mean only global trading or cross-cultural </w:t>
      </w:r>
      <w:r>
        <w:t>management it</w:t>
      </w:r>
      <w:r w:rsidR="00916F98">
        <w:t xml:space="preserve"> is also about internal matters of the b</w:t>
      </w:r>
      <w:r w:rsidR="005332A3">
        <w:t>usines itself</w:t>
      </w:r>
      <w:sdt>
        <w:sdtPr>
          <w:id w:val="1503552557"/>
          <w:citation/>
        </w:sdtPr>
        <w:sdtEndPr/>
        <w:sdtContent>
          <w:r>
            <w:fldChar w:fldCharType="begin"/>
          </w:r>
          <w:r>
            <w:instrText xml:space="preserve"> CITATION Rug12 \l 2057 </w:instrText>
          </w:r>
          <w:r>
            <w:fldChar w:fldCharType="separate"/>
          </w:r>
          <w:r>
            <w:rPr>
              <w:noProof/>
            </w:rPr>
            <w:t xml:space="preserve"> </w:t>
          </w:r>
          <w:r w:rsidRPr="000F7F6B">
            <w:rPr>
              <w:noProof/>
            </w:rPr>
            <w:t>(Rugman, 2012)</w:t>
          </w:r>
          <w:r>
            <w:fldChar w:fldCharType="end"/>
          </w:r>
        </w:sdtContent>
      </w:sdt>
      <w:r w:rsidR="005332A3">
        <w:t xml:space="preserve">. </w:t>
      </w:r>
      <w:r w:rsidR="00B122B9">
        <w:t>Other scholars such as Brooks</w:t>
      </w:r>
      <w:r w:rsidR="00D56396">
        <w:rPr>
          <w:noProof/>
        </w:rPr>
        <w:t xml:space="preserve"> (</w:t>
      </w:r>
      <w:r w:rsidR="00D56396" w:rsidRPr="00440FAC">
        <w:rPr>
          <w:noProof/>
        </w:rPr>
        <w:t>2010)</w:t>
      </w:r>
      <w:r w:rsidR="00D56396">
        <w:rPr>
          <w:noProof/>
        </w:rPr>
        <w:t xml:space="preserve"> takes a hositic view  on international business, the </w:t>
      </w:r>
      <w:r w:rsidR="00B122B9">
        <w:rPr>
          <w:noProof/>
        </w:rPr>
        <w:t>author</w:t>
      </w:r>
      <w:r w:rsidR="00D56396">
        <w:rPr>
          <w:noProof/>
        </w:rPr>
        <w:t xml:space="preserve"> sugests that it is concerning itself with geo-political scales</w:t>
      </w:r>
      <w:r w:rsidR="00B122B9">
        <w:rPr>
          <w:noProof/>
        </w:rPr>
        <w:t xml:space="preserve">, </w:t>
      </w:r>
      <w:r w:rsidR="00D56396">
        <w:rPr>
          <w:noProof/>
        </w:rPr>
        <w:t>beginning with global</w:t>
      </w:r>
      <w:r w:rsidR="00B122B9">
        <w:rPr>
          <w:noProof/>
        </w:rPr>
        <w:t xml:space="preserve"> and</w:t>
      </w:r>
      <w:r w:rsidR="00D56396">
        <w:rPr>
          <w:noProof/>
        </w:rPr>
        <w:t xml:space="preserve"> continuing </w:t>
      </w:r>
      <w:r w:rsidR="00B122B9">
        <w:rPr>
          <w:noProof/>
        </w:rPr>
        <w:t>with</w:t>
      </w:r>
      <w:r w:rsidR="00D56396">
        <w:rPr>
          <w:noProof/>
        </w:rPr>
        <w:t xml:space="preserve"> regional, national and local influences</w:t>
      </w:r>
      <w:sdt>
        <w:sdtPr>
          <w:rPr>
            <w:noProof/>
          </w:rPr>
          <w:id w:val="372499428"/>
          <w:citation/>
        </w:sdtPr>
        <w:sdtEndPr/>
        <w:sdtContent>
          <w:r w:rsidR="00C37479">
            <w:rPr>
              <w:noProof/>
            </w:rPr>
            <w:fldChar w:fldCharType="begin"/>
          </w:r>
          <w:r w:rsidR="00C37479">
            <w:rPr>
              <w:noProof/>
            </w:rPr>
            <w:instrText xml:space="preserve"> CITATION Bro10 \l 2057 </w:instrText>
          </w:r>
          <w:r w:rsidR="00C37479">
            <w:rPr>
              <w:noProof/>
            </w:rPr>
            <w:fldChar w:fldCharType="separate"/>
          </w:r>
          <w:r w:rsidR="00C37479">
            <w:rPr>
              <w:noProof/>
            </w:rPr>
            <w:t xml:space="preserve"> </w:t>
          </w:r>
          <w:r w:rsidR="00C37479" w:rsidRPr="00C37479">
            <w:rPr>
              <w:noProof/>
            </w:rPr>
            <w:t>(Brooks, 2010)</w:t>
          </w:r>
          <w:r w:rsidR="00C37479">
            <w:rPr>
              <w:noProof/>
            </w:rPr>
            <w:fldChar w:fldCharType="end"/>
          </w:r>
        </w:sdtContent>
      </w:sdt>
      <w:r w:rsidR="00D56396">
        <w:rPr>
          <w:noProof/>
        </w:rPr>
        <w:t xml:space="preserve">. Therefore, for a business to operate on international level  it is crucial to analyse </w:t>
      </w:r>
      <w:r w:rsidR="00F21A81">
        <w:rPr>
          <w:noProof/>
        </w:rPr>
        <w:t xml:space="preserve">all implications </w:t>
      </w:r>
      <w:r w:rsidR="00990829">
        <w:rPr>
          <w:noProof/>
        </w:rPr>
        <w:t>involved</w:t>
      </w:r>
      <w:r w:rsidR="009032A0">
        <w:rPr>
          <w:noProof/>
        </w:rPr>
        <w:t xml:space="preserve"> as </w:t>
      </w:r>
      <w:r w:rsidR="00B122B9">
        <w:rPr>
          <w:noProof/>
        </w:rPr>
        <w:t xml:space="preserve">it comes </w:t>
      </w:r>
      <w:r w:rsidR="009032A0">
        <w:rPr>
          <w:noProof/>
        </w:rPr>
        <w:t xml:space="preserve">with </w:t>
      </w:r>
      <w:r w:rsidR="00B122B9">
        <w:rPr>
          <w:noProof/>
        </w:rPr>
        <w:t xml:space="preserve">both </w:t>
      </w:r>
      <w:r w:rsidR="009032A0">
        <w:rPr>
          <w:noProof/>
        </w:rPr>
        <w:t xml:space="preserve">oportunities and chalenges </w:t>
      </w:r>
      <w:r w:rsidR="006D65A9">
        <w:rPr>
          <w:noProof/>
        </w:rPr>
        <w:t xml:space="preserve">such as language barriers, team management, production issues </w:t>
      </w:r>
      <w:r w:rsidR="00B122B9">
        <w:rPr>
          <w:noProof/>
        </w:rPr>
        <w:t xml:space="preserve"> and many others </w:t>
      </w:r>
      <w:r w:rsidR="009032A0">
        <w:rPr>
          <w:noProof/>
        </w:rPr>
        <w:t>that must not be ignored.</w:t>
      </w:r>
    </w:p>
    <w:p w14:paraId="7B7EE954" w14:textId="1329C5E5" w:rsidR="00FD0511" w:rsidRPr="00D10AC5" w:rsidRDefault="009032A0" w:rsidP="00D10AC5">
      <w:pPr>
        <w:spacing w:line="360" w:lineRule="auto"/>
        <w:jc w:val="both"/>
      </w:pPr>
      <w:r>
        <w:rPr>
          <w:noProof/>
        </w:rPr>
        <w:t xml:space="preserve"> </w:t>
      </w:r>
    </w:p>
    <w:p w14:paraId="77129C3B" w14:textId="41C4667E" w:rsidR="006F4C0C" w:rsidRPr="00EE7109" w:rsidRDefault="00B122B9" w:rsidP="00EE7109">
      <w:pPr>
        <w:spacing w:line="360" w:lineRule="auto"/>
        <w:jc w:val="both"/>
      </w:pPr>
      <w:r>
        <w:t xml:space="preserve">          </w:t>
      </w:r>
      <w:r w:rsidR="00F21A81" w:rsidRPr="00EE7109">
        <w:t xml:space="preserve">The main </w:t>
      </w:r>
      <w:r w:rsidR="00EE7109" w:rsidRPr="00EE7109">
        <w:t>objective</w:t>
      </w:r>
      <w:r w:rsidR="00F21A81" w:rsidRPr="00EE7109">
        <w:t xml:space="preserve"> of the report is to </w:t>
      </w:r>
      <w:r w:rsidR="00EE7109" w:rsidRPr="00EE7109">
        <w:t xml:space="preserve">present and discuss differences in cultural expectations and </w:t>
      </w:r>
      <w:r>
        <w:t>variations</w:t>
      </w:r>
      <w:r w:rsidR="00EE7109" w:rsidRPr="00EE7109">
        <w:t xml:space="preserve"> in cultural sensitivity of U</w:t>
      </w:r>
      <w:r>
        <w:t xml:space="preserve">nited Kingdom </w:t>
      </w:r>
      <w:r w:rsidRPr="00EE7109">
        <w:t>as</w:t>
      </w:r>
      <w:r>
        <w:t xml:space="preserve"> a developed country</w:t>
      </w:r>
      <w:r w:rsidR="00EE7109" w:rsidRPr="00EE7109">
        <w:t xml:space="preserve"> </w:t>
      </w:r>
      <w:r>
        <w:t xml:space="preserve">and </w:t>
      </w:r>
      <w:r w:rsidR="00EE7109" w:rsidRPr="00EE7109">
        <w:t xml:space="preserve">China which is still </w:t>
      </w:r>
      <w:r w:rsidR="000A0C83">
        <w:t xml:space="preserve">considered </w:t>
      </w:r>
      <w:r w:rsidR="00EE7109" w:rsidRPr="00EE7109">
        <w:t xml:space="preserve">a developing </w:t>
      </w:r>
      <w:r w:rsidR="00EE7109">
        <w:t>state</w:t>
      </w:r>
      <w:r w:rsidR="000A0C83">
        <w:t xml:space="preserve">, despite controversial opinions. The analysis </w:t>
      </w:r>
      <w:r w:rsidR="000A0C83" w:rsidRPr="00EE7109">
        <w:t>provides</w:t>
      </w:r>
      <w:r>
        <w:t xml:space="preserve"> </w:t>
      </w:r>
      <w:r w:rsidR="000A0C83">
        <w:t>useful</w:t>
      </w:r>
      <w:r>
        <w:t xml:space="preserve"> insights that may support management in understanding </w:t>
      </w:r>
      <w:r w:rsidR="000A0C83">
        <w:t xml:space="preserve">the culture and apply relevant strategies to achieve its goals. </w:t>
      </w:r>
    </w:p>
    <w:p w14:paraId="468A51AD" w14:textId="2DA6C8AF" w:rsidR="00034D94" w:rsidRDefault="00EE7109" w:rsidP="00765FD0">
      <w:pPr>
        <w:spacing w:line="360" w:lineRule="auto"/>
        <w:jc w:val="both"/>
      </w:pPr>
      <w:r w:rsidRPr="00CE73BA">
        <w:t xml:space="preserve">The report is structured into </w:t>
      </w:r>
      <w:r w:rsidR="00F950DE" w:rsidRPr="00CE73BA">
        <w:t xml:space="preserve">five parts. The first part provides an overview of China, including the populations, cultural aspects, language, current trends and technological developments, </w:t>
      </w:r>
      <w:r w:rsidR="00990829" w:rsidRPr="00CE73BA">
        <w:t>workforce,</w:t>
      </w:r>
      <w:r w:rsidR="00F950DE" w:rsidRPr="00CE73BA">
        <w:t xml:space="preserve"> </w:t>
      </w:r>
      <w:r w:rsidR="00990829" w:rsidRPr="00CE73BA">
        <w:t xml:space="preserve">and other aspects. The second part of the report centres on cultural differences. The Hofstede cultural dimensions theory is used to conduct the comparison analysis between the UK and China. </w:t>
      </w:r>
      <w:r w:rsidR="00884AAD" w:rsidRPr="00CE73BA">
        <w:t>The next part</w:t>
      </w:r>
      <w:r w:rsidR="00990829" w:rsidRPr="00CE73BA">
        <w:t xml:space="preserve"> covers cultural sensitivity including </w:t>
      </w:r>
      <w:r w:rsidR="00884AAD" w:rsidRPr="00CE73BA">
        <w:t>useful</w:t>
      </w:r>
      <w:r w:rsidR="00990829" w:rsidRPr="00CE73BA">
        <w:t xml:space="preserve"> examples that helps to </w:t>
      </w:r>
      <w:r w:rsidR="00884AAD" w:rsidRPr="00CE73BA">
        <w:t>enhance</w:t>
      </w:r>
      <w:r w:rsidR="00990829" w:rsidRPr="00CE73BA">
        <w:t xml:space="preserve"> understanding of </w:t>
      </w:r>
      <w:r w:rsidR="00884AAD" w:rsidRPr="00CE73BA">
        <w:t xml:space="preserve">cultural differences, characteristics, behaviours, and attitudes driven by it. After that, the discussion is directed towards communication barriers and challenges faced by the organisation in China, the discussion is supported by real time examples. </w:t>
      </w:r>
      <w:r w:rsidR="00CE73BA" w:rsidRPr="00CE73BA">
        <w:t xml:space="preserve">The final part of the report discusses communication strategies and recommendations for the business to succeed in China.  </w:t>
      </w:r>
    </w:p>
    <w:p w14:paraId="2783AA12" w14:textId="11336D64" w:rsidR="00034D94" w:rsidRPr="000F7F6B" w:rsidRDefault="00034D94" w:rsidP="003043BF">
      <w:pPr>
        <w:pStyle w:val="Titlu1"/>
        <w:rPr>
          <w:color w:val="000000" w:themeColor="text1"/>
        </w:rPr>
      </w:pPr>
      <w:bookmarkStart w:id="1" w:name="_Toc100577977"/>
      <w:r w:rsidRPr="000F7F6B">
        <w:rPr>
          <w:color w:val="000000" w:themeColor="text1"/>
        </w:rPr>
        <w:lastRenderedPageBreak/>
        <w:t>2. A background of China as a developing country</w:t>
      </w:r>
      <w:bookmarkEnd w:id="1"/>
      <w:r w:rsidRPr="000F7F6B">
        <w:rPr>
          <w:color w:val="000000" w:themeColor="text1"/>
        </w:rPr>
        <w:t xml:space="preserve"> </w:t>
      </w:r>
    </w:p>
    <w:p w14:paraId="7CF854CA" w14:textId="77777777" w:rsidR="00034D94" w:rsidRPr="00034D94" w:rsidRDefault="00034D94" w:rsidP="00034D94">
      <w:pPr>
        <w:rPr>
          <w:lang w:val="en-US" w:bidi="en-US"/>
        </w:rPr>
      </w:pPr>
    </w:p>
    <w:p w14:paraId="6083CAE1" w14:textId="3FC77C23" w:rsidR="005965EB" w:rsidRPr="00765FD0" w:rsidRDefault="000A0C83" w:rsidP="00765FD0">
      <w:pPr>
        <w:spacing w:line="360" w:lineRule="auto"/>
        <w:jc w:val="both"/>
      </w:pPr>
      <w:r>
        <w:t xml:space="preserve">           </w:t>
      </w:r>
      <w:r w:rsidR="00507100">
        <w:t xml:space="preserve">China is a part of </w:t>
      </w:r>
      <w:r w:rsidR="008F170C" w:rsidRPr="00507100">
        <w:t>The World Trade Organisation</w:t>
      </w:r>
      <w:r w:rsidR="005965EB">
        <w:t xml:space="preserve"> </w:t>
      </w:r>
      <w:r w:rsidR="008F170C" w:rsidRPr="00507100">
        <w:rPr>
          <w:rStyle w:val="Referinnotdesubsol"/>
        </w:rPr>
        <w:footnoteReference w:id="1"/>
      </w:r>
      <w:r w:rsidR="008F170C" w:rsidRPr="00507100">
        <w:t xml:space="preserve"> </w:t>
      </w:r>
      <w:r w:rsidR="00507100">
        <w:t xml:space="preserve">and </w:t>
      </w:r>
      <w:r w:rsidR="004D563D">
        <w:t>its status is a “developing country”</w:t>
      </w:r>
      <w:sdt>
        <w:sdtPr>
          <w:id w:val="1589584043"/>
          <w:citation/>
        </w:sdtPr>
        <w:sdtEndPr/>
        <w:sdtContent>
          <w:r w:rsidR="004D563D">
            <w:fldChar w:fldCharType="begin"/>
          </w:r>
          <w:r w:rsidR="004D563D">
            <w:instrText xml:space="preserve"> CITATION Wei19 \l 2057 </w:instrText>
          </w:r>
          <w:r w:rsidR="004D563D">
            <w:fldChar w:fldCharType="separate"/>
          </w:r>
          <w:r w:rsidR="00410CCE">
            <w:rPr>
              <w:noProof/>
            </w:rPr>
            <w:t xml:space="preserve"> </w:t>
          </w:r>
          <w:r w:rsidR="00410CCE" w:rsidRPr="00410CCE">
            <w:rPr>
              <w:noProof/>
            </w:rPr>
            <w:t>(Hu, 2019)</w:t>
          </w:r>
          <w:r w:rsidR="004D563D">
            <w:fldChar w:fldCharType="end"/>
          </w:r>
        </w:sdtContent>
      </w:sdt>
      <w:r w:rsidR="00F90219">
        <w:t xml:space="preserve"> </w:t>
      </w:r>
      <w:r w:rsidR="004D563D">
        <w:t xml:space="preserve"> despite the debates going around it. </w:t>
      </w:r>
      <w:r w:rsidR="00141AB2">
        <w:t xml:space="preserve"> This allows China to profit from multiple benefits </w:t>
      </w:r>
      <w:r w:rsidR="00E835B3">
        <w:t>or so called “</w:t>
      </w:r>
      <w:r w:rsidR="00E835B3" w:rsidRPr="00E835B3">
        <w:rPr>
          <w:i/>
          <w:iCs/>
        </w:rPr>
        <w:t xml:space="preserve">special </w:t>
      </w:r>
      <w:r w:rsidR="004545FF" w:rsidRPr="00E835B3">
        <w:rPr>
          <w:i/>
          <w:iCs/>
        </w:rPr>
        <w:t>provisions</w:t>
      </w:r>
      <w:r w:rsidR="004545FF">
        <w:rPr>
          <w:i/>
          <w:iCs/>
        </w:rPr>
        <w:t>”</w:t>
      </w:r>
      <w:r w:rsidR="005965EB">
        <w:t xml:space="preserve"> </w:t>
      </w:r>
      <w:r w:rsidR="00E835B3">
        <w:rPr>
          <w:rStyle w:val="Referinnotdesubsol"/>
        </w:rPr>
        <w:footnoteReference w:id="2"/>
      </w:r>
      <w:r w:rsidR="00E835B3">
        <w:t xml:space="preserve"> </w:t>
      </w:r>
      <w:r w:rsidR="00AA3634">
        <w:t>some examples</w:t>
      </w:r>
      <w:r w:rsidR="00072749">
        <w:t xml:space="preserve"> of these</w:t>
      </w:r>
      <w:r w:rsidR="00AA3634">
        <w:t xml:space="preserve"> include </w:t>
      </w:r>
      <w:r w:rsidR="004545FF">
        <w:t>“longer</w:t>
      </w:r>
      <w:r w:rsidR="00141AB2" w:rsidRPr="00141AB2">
        <w:rPr>
          <w:i/>
          <w:iCs/>
        </w:rPr>
        <w:t xml:space="preserve"> periods to implement agreements</w:t>
      </w:r>
      <w:r w:rsidR="004545FF">
        <w:rPr>
          <w:i/>
          <w:iCs/>
        </w:rPr>
        <w:t xml:space="preserve">, </w:t>
      </w:r>
      <w:r w:rsidR="00141AB2" w:rsidRPr="00141AB2">
        <w:rPr>
          <w:i/>
          <w:iCs/>
        </w:rPr>
        <w:t>increase their trading opportunities</w:t>
      </w:r>
      <w:r w:rsidR="004545FF">
        <w:rPr>
          <w:i/>
          <w:iCs/>
        </w:rPr>
        <w:t>,</w:t>
      </w:r>
      <w:r w:rsidR="00E835B3">
        <w:rPr>
          <w:i/>
          <w:iCs/>
        </w:rPr>
        <w:t xml:space="preserve"> safeguard the trade interests, support to build the capacity to carry out WTO work, handle disputes </w:t>
      </w:r>
      <w:r w:rsidR="004545FF">
        <w:rPr>
          <w:i/>
          <w:iCs/>
        </w:rPr>
        <w:t>etc.”</w:t>
      </w:r>
      <w:r w:rsidR="00141AB2">
        <w:t xml:space="preserve"> </w:t>
      </w:r>
      <w:sdt>
        <w:sdtPr>
          <w:id w:val="1797716188"/>
          <w:citation/>
        </w:sdtPr>
        <w:sdtEndPr/>
        <w:sdtContent>
          <w:r w:rsidR="00E835B3">
            <w:fldChar w:fldCharType="begin"/>
          </w:r>
          <w:r w:rsidR="00E835B3">
            <w:instrText xml:space="preserve"> CITATION WTO22 \l 2057 </w:instrText>
          </w:r>
          <w:r w:rsidR="00E835B3">
            <w:fldChar w:fldCharType="separate"/>
          </w:r>
          <w:r w:rsidR="00410CCE" w:rsidRPr="00410CCE">
            <w:rPr>
              <w:noProof/>
            </w:rPr>
            <w:t>(WTO, 2022)</w:t>
          </w:r>
          <w:r w:rsidR="00E835B3">
            <w:fldChar w:fldCharType="end"/>
          </w:r>
        </w:sdtContent>
      </w:sdt>
      <w:r w:rsidR="00E835B3">
        <w:t xml:space="preserve">. </w:t>
      </w:r>
    </w:p>
    <w:p w14:paraId="2331D8F4" w14:textId="62F2186A" w:rsidR="002B146A" w:rsidRPr="002B146A" w:rsidRDefault="007E4FED" w:rsidP="0026113A">
      <w:pPr>
        <w:spacing w:line="360" w:lineRule="auto"/>
        <w:jc w:val="both"/>
      </w:pPr>
      <w:r w:rsidRPr="002B146A">
        <w:t xml:space="preserve">China is the second-largest trading partner with the United States, after Canada </w:t>
      </w:r>
      <w:sdt>
        <w:sdtPr>
          <w:id w:val="1976018625"/>
          <w:citation/>
        </w:sdtPr>
        <w:sdtEndPr/>
        <w:sdtContent>
          <w:r w:rsidRPr="002B146A">
            <w:fldChar w:fldCharType="begin"/>
          </w:r>
          <w:r w:rsidRPr="002B146A">
            <w:instrText xml:space="preserve"> CITATION Der13 \l 2057 </w:instrText>
          </w:r>
          <w:r w:rsidRPr="002B146A">
            <w:fldChar w:fldCharType="separate"/>
          </w:r>
          <w:r w:rsidR="00410CCE" w:rsidRPr="00410CCE">
            <w:rPr>
              <w:noProof/>
            </w:rPr>
            <w:t>(Deresky, 2016)</w:t>
          </w:r>
          <w:r w:rsidRPr="002B146A">
            <w:fldChar w:fldCharType="end"/>
          </w:r>
        </w:sdtContent>
      </w:sdt>
      <w:r w:rsidRPr="002B146A">
        <w:t xml:space="preserve"> and </w:t>
      </w:r>
      <w:r w:rsidR="002B146A" w:rsidRPr="002B146A">
        <w:t xml:space="preserve">its foreign direct investment (FDI) reached 179 billion dollars in 2021 </w:t>
      </w:r>
      <w:sdt>
        <w:sdtPr>
          <w:id w:val="467710301"/>
          <w:citation/>
        </w:sdtPr>
        <w:sdtEndPr/>
        <w:sdtContent>
          <w:r w:rsidR="002B146A" w:rsidRPr="002B146A">
            <w:fldChar w:fldCharType="begin"/>
          </w:r>
          <w:r w:rsidR="002B146A" w:rsidRPr="002B146A">
            <w:instrText xml:space="preserve">CITATION Tex22 \l 2057 </w:instrText>
          </w:r>
          <w:r w:rsidR="002B146A" w:rsidRPr="002B146A">
            <w:fldChar w:fldCharType="separate"/>
          </w:r>
          <w:r w:rsidR="00410CCE" w:rsidRPr="00410CCE">
            <w:rPr>
              <w:noProof/>
            </w:rPr>
            <w:t>(Textor, 2022)</w:t>
          </w:r>
          <w:r w:rsidR="002B146A" w:rsidRPr="002B146A">
            <w:fldChar w:fldCharType="end"/>
          </w:r>
        </w:sdtContent>
      </w:sdt>
      <w:r w:rsidR="002B146A" w:rsidRPr="002B146A">
        <w:t xml:space="preserve"> therefore</w:t>
      </w:r>
      <w:r w:rsidR="00072749">
        <w:t>,</w:t>
      </w:r>
      <w:r w:rsidR="002B146A" w:rsidRPr="002B146A">
        <w:t xml:space="preserve"> occupying a position among the </w:t>
      </w:r>
      <w:r w:rsidRPr="002B146A">
        <w:t>Worlds’ largest recipient</w:t>
      </w:r>
      <w:r w:rsidR="002B146A" w:rsidRPr="002B146A">
        <w:t xml:space="preserve">s. </w:t>
      </w:r>
      <w:r w:rsidRPr="002B146A">
        <w:t xml:space="preserve"> </w:t>
      </w:r>
      <w:r w:rsidR="002B146A">
        <w:t xml:space="preserve">China’s economy is highly driven by </w:t>
      </w:r>
      <w:r w:rsidR="00243401">
        <w:t>capital</w:t>
      </w:r>
      <w:r w:rsidR="00131687">
        <w:t xml:space="preserve">, regulatory environment, stability, competitions, and other factors. </w:t>
      </w:r>
    </w:p>
    <w:p w14:paraId="461A889E" w14:textId="6E08E045" w:rsidR="000A0C83" w:rsidRPr="00131687" w:rsidRDefault="00131687" w:rsidP="00131687">
      <w:pPr>
        <w:spacing w:line="360" w:lineRule="auto"/>
        <w:jc w:val="both"/>
      </w:pPr>
      <w:r w:rsidRPr="00131687">
        <w:t xml:space="preserve">With a current </w:t>
      </w:r>
      <w:r>
        <w:t xml:space="preserve">estimated </w:t>
      </w:r>
      <w:r w:rsidRPr="00131687">
        <w:t xml:space="preserve">population of 1.4 billion people </w:t>
      </w:r>
      <w:sdt>
        <w:sdtPr>
          <w:id w:val="1769339582"/>
          <w:citation/>
        </w:sdtPr>
        <w:sdtEndPr/>
        <w:sdtContent>
          <w:r w:rsidRPr="00131687">
            <w:fldChar w:fldCharType="begin"/>
          </w:r>
          <w:r w:rsidRPr="00131687">
            <w:instrText xml:space="preserve"> CITATION Wor22 \l 2057 </w:instrText>
          </w:r>
          <w:r w:rsidRPr="00131687">
            <w:fldChar w:fldCharType="separate"/>
          </w:r>
          <w:r w:rsidR="00410CCE" w:rsidRPr="00410CCE">
            <w:rPr>
              <w:noProof/>
            </w:rPr>
            <w:t>(Worldometer, 2022)</w:t>
          </w:r>
          <w:r w:rsidRPr="00131687">
            <w:fldChar w:fldCharType="end"/>
          </w:r>
        </w:sdtContent>
      </w:sdt>
      <w:r w:rsidR="005E09B8">
        <w:t xml:space="preserve"> it allows the nation to profit from a growing market size</w:t>
      </w:r>
      <w:r w:rsidR="004B0BD7">
        <w:t xml:space="preserve"> and improving the ability to compete in the international market</w:t>
      </w:r>
      <w:sdt>
        <w:sdtPr>
          <w:id w:val="-1995017125"/>
          <w:citation/>
        </w:sdtPr>
        <w:sdtEndPr/>
        <w:sdtContent>
          <w:r w:rsidR="004B0BD7">
            <w:fldChar w:fldCharType="begin"/>
          </w:r>
          <w:r w:rsidR="004B0BD7">
            <w:instrText xml:space="preserve"> CITATION Fun15 \l 2057 </w:instrText>
          </w:r>
          <w:r w:rsidR="004B0BD7">
            <w:fldChar w:fldCharType="separate"/>
          </w:r>
          <w:r w:rsidR="00410CCE">
            <w:rPr>
              <w:noProof/>
            </w:rPr>
            <w:t xml:space="preserve"> </w:t>
          </w:r>
          <w:r w:rsidR="00410CCE" w:rsidRPr="00410CCE">
            <w:rPr>
              <w:noProof/>
            </w:rPr>
            <w:t>(Fung, 2015)</w:t>
          </w:r>
          <w:r w:rsidR="004B0BD7">
            <w:fldChar w:fldCharType="end"/>
          </w:r>
        </w:sdtContent>
      </w:sdt>
      <w:r w:rsidR="004B0BD7">
        <w:t xml:space="preserve">. </w:t>
      </w:r>
      <w:r w:rsidR="007E4FED" w:rsidRPr="00131687">
        <w:t>China</w:t>
      </w:r>
      <w:r w:rsidR="0026113A">
        <w:t xml:space="preserve">’s </w:t>
      </w:r>
      <w:r w:rsidR="007E4FED" w:rsidRPr="00131687">
        <w:t>low-wage workers</w:t>
      </w:r>
      <w:r w:rsidR="0026113A">
        <w:t xml:space="preserve"> population is one of </w:t>
      </w:r>
      <w:r w:rsidR="00765FD0">
        <w:t xml:space="preserve">the drivers for economic growth as it makes it attractive for foreign companies who are looking to bring down the production costs. </w:t>
      </w:r>
    </w:p>
    <w:p w14:paraId="0E531415" w14:textId="77777777" w:rsidR="00072749" w:rsidRDefault="000A0C83" w:rsidP="00CF7FBE">
      <w:pPr>
        <w:spacing w:line="360" w:lineRule="auto"/>
        <w:jc w:val="both"/>
      </w:pPr>
      <w:r>
        <w:t xml:space="preserve">           </w:t>
      </w:r>
      <w:r w:rsidR="0068705B">
        <w:t>Chinese culture</w:t>
      </w:r>
      <w:r w:rsidR="00706F5E">
        <w:rPr>
          <w:rStyle w:val="Referinnotdesubsol"/>
        </w:rPr>
        <w:footnoteReference w:id="3"/>
      </w:r>
      <w:r w:rsidR="0068705B">
        <w:t xml:space="preserve"> </w:t>
      </w:r>
      <w:r w:rsidR="004545FF">
        <w:t xml:space="preserve"> </w:t>
      </w:r>
      <w:r w:rsidR="0068705B">
        <w:t xml:space="preserve">has a </w:t>
      </w:r>
      <w:r w:rsidR="00706F5E">
        <w:t xml:space="preserve">rich system of values that every business operating in the country must know. </w:t>
      </w:r>
      <w:r w:rsidR="0080365D">
        <w:t xml:space="preserve">Fang (2014) described Chinese </w:t>
      </w:r>
      <w:r w:rsidR="004545FF">
        <w:t>culture as “collectivist</w:t>
      </w:r>
      <w:r w:rsidR="004545FF" w:rsidRPr="004545FF">
        <w:rPr>
          <w:i/>
          <w:iCs/>
        </w:rPr>
        <w:t xml:space="preserve"> and individualist, both traditional and modern, both long-term and short-term, both reserved and expressive, and both Communist and Capitalist, all depending on situation, context, and time”</w:t>
      </w:r>
      <w:sdt>
        <w:sdtPr>
          <w:rPr>
            <w:i/>
            <w:iCs/>
          </w:rPr>
          <w:id w:val="151884051"/>
          <w:citation/>
        </w:sdtPr>
        <w:sdtEndPr/>
        <w:sdtContent>
          <w:r w:rsidR="004545FF">
            <w:rPr>
              <w:i/>
              <w:iCs/>
            </w:rPr>
            <w:fldChar w:fldCharType="begin"/>
          </w:r>
          <w:r w:rsidR="004545FF">
            <w:rPr>
              <w:i/>
              <w:iCs/>
            </w:rPr>
            <w:instrText xml:space="preserve"> CITATION Fan14 \l 2057 </w:instrText>
          </w:r>
          <w:r w:rsidR="004545FF">
            <w:rPr>
              <w:i/>
              <w:iCs/>
            </w:rPr>
            <w:fldChar w:fldCharType="separate"/>
          </w:r>
          <w:r w:rsidR="00410CCE">
            <w:rPr>
              <w:i/>
              <w:iCs/>
              <w:noProof/>
            </w:rPr>
            <w:t xml:space="preserve"> </w:t>
          </w:r>
          <w:r w:rsidR="00410CCE" w:rsidRPr="00410CCE">
            <w:rPr>
              <w:noProof/>
            </w:rPr>
            <w:t>(Fang, 2014)</w:t>
          </w:r>
          <w:r w:rsidR="004545FF">
            <w:rPr>
              <w:i/>
              <w:iCs/>
            </w:rPr>
            <w:fldChar w:fldCharType="end"/>
          </w:r>
        </w:sdtContent>
      </w:sdt>
      <w:r w:rsidR="004545FF">
        <w:rPr>
          <w:i/>
          <w:iCs/>
        </w:rPr>
        <w:t xml:space="preserve">. </w:t>
      </w:r>
      <w:r w:rsidR="004545FF" w:rsidRPr="004545FF">
        <w:t xml:space="preserve">From this statement </w:t>
      </w:r>
      <w:r w:rsidR="004545FF">
        <w:t>it can be understood that Chinese culture is quite complex and wider research is required in order to establish the individual behaviour in various circumstances. Also, the existence of</w:t>
      </w:r>
      <w:r w:rsidR="006F217E">
        <w:t xml:space="preserve"> many </w:t>
      </w:r>
      <w:r w:rsidR="004545FF">
        <w:t xml:space="preserve">subcultures </w:t>
      </w:r>
      <w:r w:rsidR="006F217E">
        <w:t xml:space="preserve">is another significant indicator of variances in norms, attitudes, language etc. </w:t>
      </w:r>
      <w:r w:rsidR="00EC54A0">
        <w:t>Cultural values may have similarities and differences it is why anticipating cultural effects is of a great importance for effective management of an international business.</w:t>
      </w:r>
    </w:p>
    <w:p w14:paraId="541A8C81" w14:textId="74727E5E" w:rsidR="002C1023" w:rsidRPr="00167E11" w:rsidRDefault="00EC54A0" w:rsidP="00167E11">
      <w:pPr>
        <w:spacing w:line="360" w:lineRule="auto"/>
        <w:jc w:val="both"/>
      </w:pPr>
      <w:r>
        <w:t xml:space="preserve"> </w:t>
      </w:r>
      <w:r w:rsidR="00072749">
        <w:t xml:space="preserve">          </w:t>
      </w:r>
      <w:r w:rsidR="00CF7FBE" w:rsidRPr="00CF7FBE">
        <w:t xml:space="preserve">Some of the central Chinese values are family, the cultivation of moral standards and self-restraint, the hierarchical structure of social life, and the focus on hard work and </w:t>
      </w:r>
      <w:r w:rsidR="00CF7FBE" w:rsidRPr="00CF7FBE">
        <w:lastRenderedPageBreak/>
        <w:t>accomplishment</w:t>
      </w:r>
      <w:r w:rsidR="00CF7FBE">
        <w:t xml:space="preserve">. </w:t>
      </w:r>
      <w:r w:rsidR="00167E11" w:rsidRPr="00167E11">
        <w:t xml:space="preserve">As </w:t>
      </w:r>
      <w:r w:rsidR="00072749">
        <w:t xml:space="preserve">discussed </w:t>
      </w:r>
      <w:r w:rsidR="00072749" w:rsidRPr="00167E11">
        <w:t>previously</w:t>
      </w:r>
      <w:r w:rsidR="00167E11" w:rsidRPr="00167E11">
        <w:t xml:space="preserve">, China is characterised by great diversity. According to Deresky (2016) </w:t>
      </w:r>
      <w:r w:rsidR="002C1023" w:rsidRPr="00167E11">
        <w:t>China</w:t>
      </w:r>
      <w:r w:rsidR="00167E11" w:rsidRPr="00167E11">
        <w:t xml:space="preserve"> has </w:t>
      </w:r>
      <w:r w:rsidR="0068705B" w:rsidRPr="00167E11">
        <w:t>eight major languages</w:t>
      </w:r>
      <w:r w:rsidR="00072749">
        <w:t>,</w:t>
      </w:r>
      <w:r w:rsidR="00167E11" w:rsidRPr="00167E11">
        <w:t xml:space="preserve"> including </w:t>
      </w:r>
      <w:r w:rsidR="0068705B" w:rsidRPr="00167E11">
        <w:t xml:space="preserve">several dialects, </w:t>
      </w:r>
      <w:r w:rsidR="00167E11" w:rsidRPr="00167E11">
        <w:t>and other</w:t>
      </w:r>
      <w:r w:rsidR="0068705B" w:rsidRPr="00167E11">
        <w:t xml:space="preserve"> minority languages</w:t>
      </w:r>
      <w:r w:rsidR="00167E11" w:rsidRPr="00167E11">
        <w:t>. Mandarin is the primary language in the north and Cantonese in the south. Each language mirrors the history and culture, therefore, markets and economies</w:t>
      </w:r>
      <w:r w:rsidR="00072749">
        <w:t xml:space="preserve"> </w:t>
      </w:r>
      <w:r w:rsidR="00167E11" w:rsidRPr="00167E11">
        <w:t>(Deresky, 2016)</w:t>
      </w:r>
      <w:r w:rsidR="00072749">
        <w:t xml:space="preserve">. </w:t>
      </w:r>
    </w:p>
    <w:p w14:paraId="4FEFE9EB" w14:textId="4EE23540" w:rsidR="00C43C04" w:rsidRDefault="00072749" w:rsidP="00C43C04">
      <w:pPr>
        <w:spacing w:line="360" w:lineRule="auto"/>
        <w:jc w:val="both"/>
      </w:pPr>
      <w:r>
        <w:t xml:space="preserve">         </w:t>
      </w:r>
      <w:r w:rsidR="002F7E20" w:rsidRPr="00F126FC">
        <w:t xml:space="preserve">In term of technological advancement China </w:t>
      </w:r>
      <w:r w:rsidR="00F126FC" w:rsidRPr="00F126FC">
        <w:t>has an important role to play</w:t>
      </w:r>
      <w:r w:rsidR="001A3AD7">
        <w:t xml:space="preserve"> as </w:t>
      </w:r>
      <w:r w:rsidR="00F126FC" w:rsidRPr="00F126FC">
        <w:t xml:space="preserve">it possesses a high potential to shape the future of tech </w:t>
      </w:r>
      <w:sdt>
        <w:sdtPr>
          <w:id w:val="-297231832"/>
          <w:citation/>
        </w:sdtPr>
        <w:sdtEndPr/>
        <w:sdtContent>
          <w:r w:rsidR="00F126FC">
            <w:fldChar w:fldCharType="begin"/>
          </w:r>
          <w:r w:rsidR="00F126FC">
            <w:instrText xml:space="preserve"> CITATION Sto20 \l 2057 </w:instrText>
          </w:r>
          <w:r w:rsidR="00F126FC">
            <w:fldChar w:fldCharType="separate"/>
          </w:r>
          <w:r w:rsidR="00410CCE" w:rsidRPr="00410CCE">
            <w:rPr>
              <w:noProof/>
            </w:rPr>
            <w:t>( Stokel- Walker , 2020)</w:t>
          </w:r>
          <w:r w:rsidR="00F126FC">
            <w:fldChar w:fldCharType="end"/>
          </w:r>
        </w:sdtContent>
      </w:sdt>
      <w:r w:rsidR="00C43C04">
        <w:t>. Nevertheless, o</w:t>
      </w:r>
      <w:r w:rsidR="00A13485" w:rsidRPr="00A13485">
        <w:t>ne of the most critical assets of China is its population, which can adapt to change, and innovation at both speed and scale</w:t>
      </w:r>
      <w:r w:rsidR="00C43C04">
        <w:t xml:space="preserve"> </w:t>
      </w:r>
      <w:sdt>
        <w:sdtPr>
          <w:id w:val="-1223286191"/>
          <w:citation/>
        </w:sdtPr>
        <w:sdtEndPr/>
        <w:sdtContent>
          <w:r w:rsidR="00C37479">
            <w:fldChar w:fldCharType="begin"/>
          </w:r>
          <w:r w:rsidR="00C37479">
            <w:instrText xml:space="preserve"> CITATION Zak21 \l 2057 </w:instrText>
          </w:r>
          <w:r w:rsidR="00C37479">
            <w:fldChar w:fldCharType="separate"/>
          </w:r>
          <w:r w:rsidR="00C37479" w:rsidRPr="00C37479">
            <w:rPr>
              <w:noProof/>
            </w:rPr>
            <w:t>(Dychtwald, 2021)</w:t>
          </w:r>
          <w:r w:rsidR="00C37479">
            <w:fldChar w:fldCharType="end"/>
          </w:r>
        </w:sdtContent>
      </w:sdt>
      <w:r w:rsidR="00C43C04">
        <w:t xml:space="preserve">. </w:t>
      </w:r>
      <w:r w:rsidR="004566F7">
        <w:t>Chinese population remains</w:t>
      </w:r>
      <w:r w:rsidR="004566F7" w:rsidRPr="00A13485">
        <w:t xml:space="preserve"> </w:t>
      </w:r>
      <w:r w:rsidR="004566F7">
        <w:t>one</w:t>
      </w:r>
      <w:r w:rsidR="00A13485" w:rsidRPr="00A13485">
        <w:t xml:space="preserve"> of the critical determinants in empowering the global rise of Chinese businesses.</w:t>
      </w:r>
      <w:r w:rsidR="00C43C04">
        <w:t xml:space="preserve"> The Chinese economy has</w:t>
      </w:r>
      <w:r w:rsidR="00C12738">
        <w:t xml:space="preserve"> been the first major</w:t>
      </w:r>
      <w:r w:rsidR="00C43C04">
        <w:t xml:space="preserve"> one to return</w:t>
      </w:r>
      <w:r w:rsidR="00C12738">
        <w:t xml:space="preserve"> to economic growth in June 2020 since the outbreak of the COVID-19 pandemic</w:t>
      </w:r>
      <w:r w:rsidR="00C43C04">
        <w:t xml:space="preserve"> </w:t>
      </w:r>
      <w:sdt>
        <w:sdtPr>
          <w:id w:val="2017879116"/>
          <w:citation/>
        </w:sdtPr>
        <w:sdtEndPr/>
        <w:sdtContent>
          <w:r w:rsidR="00C43C04">
            <w:fldChar w:fldCharType="begin"/>
          </w:r>
          <w:r w:rsidR="00C43C04">
            <w:instrText xml:space="preserve"> CITATION Con22 \l 2057 </w:instrText>
          </w:r>
          <w:r w:rsidR="00C43C04">
            <w:fldChar w:fldCharType="separate"/>
          </w:r>
          <w:r w:rsidR="00410CCE" w:rsidRPr="00410CCE">
            <w:rPr>
              <w:noProof/>
            </w:rPr>
            <w:t>(Congresssional Research Service , 2022)</w:t>
          </w:r>
          <w:r w:rsidR="00C43C04">
            <w:fldChar w:fldCharType="end"/>
          </w:r>
        </w:sdtContent>
      </w:sdt>
      <w:r w:rsidR="000A1E5B">
        <w:t xml:space="preserve">. </w:t>
      </w:r>
      <w:r w:rsidR="004566F7">
        <w:t xml:space="preserve">The economy is considered to be strong compared to economy of developing countries this is why there is criticism around it. </w:t>
      </w:r>
    </w:p>
    <w:p w14:paraId="17A9641E" w14:textId="3E921F5C" w:rsidR="00E24D3B" w:rsidRPr="000F7F6B" w:rsidRDefault="00034D94" w:rsidP="00B05105">
      <w:pPr>
        <w:pStyle w:val="Titlu1"/>
        <w:rPr>
          <w:color w:val="000000" w:themeColor="text1"/>
        </w:rPr>
      </w:pPr>
      <w:bookmarkStart w:id="2" w:name="_Toc100577978"/>
      <w:r w:rsidRPr="000F7F6B">
        <w:rPr>
          <w:color w:val="000000" w:themeColor="text1"/>
        </w:rPr>
        <w:t xml:space="preserve">3. </w:t>
      </w:r>
      <w:r w:rsidR="00E24D3B" w:rsidRPr="000F7F6B">
        <w:rPr>
          <w:color w:val="000000" w:themeColor="text1"/>
        </w:rPr>
        <w:t xml:space="preserve">Cultural differences </w:t>
      </w:r>
      <w:r w:rsidR="003043BF" w:rsidRPr="000F7F6B">
        <w:rPr>
          <w:color w:val="000000" w:themeColor="text1"/>
        </w:rPr>
        <w:t>between China and United Kingdom</w:t>
      </w:r>
      <w:bookmarkEnd w:id="2"/>
      <w:r w:rsidR="003043BF" w:rsidRPr="000F7F6B">
        <w:rPr>
          <w:color w:val="000000" w:themeColor="text1"/>
        </w:rPr>
        <w:t xml:space="preserve"> </w:t>
      </w:r>
    </w:p>
    <w:p w14:paraId="2F441A6B" w14:textId="77777777" w:rsidR="006A1AD4" w:rsidRPr="006A1AD4" w:rsidRDefault="006A1AD4" w:rsidP="006A1AD4">
      <w:pPr>
        <w:rPr>
          <w:lang w:val="en-US" w:bidi="en-US"/>
        </w:rPr>
      </w:pPr>
    </w:p>
    <w:p w14:paraId="411C60E4" w14:textId="7F422D7B" w:rsidR="00034D94" w:rsidRPr="0057676E" w:rsidRDefault="004566F7" w:rsidP="00963B04">
      <w:pPr>
        <w:spacing w:line="360" w:lineRule="auto"/>
        <w:jc w:val="both"/>
      </w:pPr>
      <w:r>
        <w:t>When it comes to cultural differences between China and United Kingdom, there are few similarities and mostly differen</w:t>
      </w:r>
      <w:r w:rsidR="00387023">
        <w:t xml:space="preserve">ces in </w:t>
      </w:r>
      <w:r w:rsidR="0057676E" w:rsidRPr="0057676E">
        <w:t>order to establish</w:t>
      </w:r>
      <w:r w:rsidR="00387023">
        <w:t xml:space="preserve"> what are these,</w:t>
      </w:r>
      <w:r w:rsidR="0057676E" w:rsidRPr="0057676E">
        <w:t xml:space="preserve"> Hofstede cultural dimensions</w:t>
      </w:r>
      <w:r w:rsidR="0057676E">
        <w:rPr>
          <w:rStyle w:val="Referinnotdesubsol"/>
        </w:rPr>
        <w:footnoteReference w:id="4"/>
      </w:r>
      <w:r w:rsidR="0057676E" w:rsidRPr="0057676E">
        <w:t xml:space="preserve"> is used as a comparison between these two nations. </w:t>
      </w:r>
      <w:sdt>
        <w:sdtPr>
          <w:id w:val="-1569415483"/>
          <w:citation/>
        </w:sdtPr>
        <w:sdtEndPr/>
        <w:sdtContent>
          <w:r w:rsidR="00D21F6A">
            <w:fldChar w:fldCharType="begin"/>
          </w:r>
          <w:r w:rsidR="00D21F6A">
            <w:instrText xml:space="preserve"> CITATION Hof10 \l 2057 </w:instrText>
          </w:r>
          <w:r w:rsidR="00D21F6A">
            <w:fldChar w:fldCharType="separate"/>
          </w:r>
          <w:r w:rsidR="00410CCE" w:rsidRPr="00410CCE">
            <w:rPr>
              <w:noProof/>
            </w:rPr>
            <w:t>(Hofstede, 2010)</w:t>
          </w:r>
          <w:r w:rsidR="00D21F6A">
            <w:fldChar w:fldCharType="end"/>
          </w:r>
        </w:sdtContent>
      </w:sdt>
    </w:p>
    <w:p w14:paraId="1048B93B" w14:textId="77777777" w:rsidR="00387023" w:rsidRDefault="00387023" w:rsidP="005526DA">
      <w:pPr>
        <w:spacing w:line="360" w:lineRule="auto"/>
        <w:jc w:val="both"/>
      </w:pPr>
      <w:r>
        <w:t xml:space="preserve">      </w:t>
      </w:r>
      <w:r w:rsidR="00963B04" w:rsidRPr="00963B04">
        <w:t xml:space="preserve">The power distance refers to society's acceptance of unequal power distribution. </w:t>
      </w:r>
      <w:sdt>
        <w:sdtPr>
          <w:id w:val="399334331"/>
          <w:citation/>
        </w:sdtPr>
        <w:sdtEndPr/>
        <w:sdtContent>
          <w:r w:rsidR="00963B04">
            <w:fldChar w:fldCharType="begin"/>
          </w:r>
          <w:r w:rsidR="00963B04">
            <w:instrText xml:space="preserve"> CITATION Der13 \l 2057 </w:instrText>
          </w:r>
          <w:r w:rsidR="00963B04">
            <w:fldChar w:fldCharType="separate"/>
          </w:r>
          <w:r w:rsidR="00410CCE" w:rsidRPr="00410CCE">
            <w:rPr>
              <w:noProof/>
            </w:rPr>
            <w:t>(Deresky, 2016)</w:t>
          </w:r>
          <w:r w:rsidR="00963B04">
            <w:fldChar w:fldCharType="end"/>
          </w:r>
        </w:sdtContent>
      </w:sdt>
      <w:r w:rsidR="00963B04">
        <w:t xml:space="preserve"> </w:t>
      </w:r>
      <w:r w:rsidR="00963B04" w:rsidRPr="00963B04">
        <w:t>If there is a high-power distance culture</w:t>
      </w:r>
      <w:r w:rsidR="00963B04">
        <w:t>,</w:t>
      </w:r>
      <w:r w:rsidR="00963B04" w:rsidRPr="00963B04">
        <w:t xml:space="preserve"> in countries such as China, then the formal authority and hierarchy are very respected. The leadership and management are rather autocratic. Compared to China, the United Kingdom has a low power distance culture where the superiors and subordinates are more likely to view one another as equals.</w:t>
      </w:r>
      <w:r w:rsidR="003E5FE3">
        <w:t xml:space="preserve"> </w:t>
      </w:r>
    </w:p>
    <w:p w14:paraId="3A489845" w14:textId="77777777" w:rsidR="00387023" w:rsidRDefault="003E5FE3" w:rsidP="005526DA">
      <w:pPr>
        <w:spacing w:line="360" w:lineRule="auto"/>
        <w:jc w:val="both"/>
      </w:pPr>
      <w:r>
        <w:t>Next category in cultural dimension is Individualism and Collectivism</w:t>
      </w:r>
      <w:sdt>
        <w:sdtPr>
          <w:id w:val="751471820"/>
          <w:citation/>
        </w:sdtPr>
        <w:sdtEndPr/>
        <w:sdtContent>
          <w:r>
            <w:fldChar w:fldCharType="begin"/>
          </w:r>
          <w:r>
            <w:instrText xml:space="preserve"> CITATION Hof10 \l 2057 </w:instrText>
          </w:r>
          <w:r>
            <w:fldChar w:fldCharType="separate"/>
          </w:r>
          <w:r w:rsidR="00410CCE">
            <w:rPr>
              <w:noProof/>
            </w:rPr>
            <w:t xml:space="preserve"> </w:t>
          </w:r>
          <w:r w:rsidR="00410CCE" w:rsidRPr="00410CCE">
            <w:rPr>
              <w:noProof/>
            </w:rPr>
            <w:t>(Hofstede, 2010)</w:t>
          </w:r>
          <w:r>
            <w:fldChar w:fldCharType="end"/>
          </w:r>
        </w:sdtContent>
      </w:sdt>
      <w:r>
        <w:t xml:space="preserve">. </w:t>
      </w:r>
      <w:r w:rsidR="005526DA">
        <w:t xml:space="preserve">The United Kingdom has an individualistic culture compared to China, which has a collectivist culture. Individualism refers to the tendency of people to attend to their personal needs, therefore, neglecting society's needs. The values of individualism are democracy, individual </w:t>
      </w:r>
      <w:r w:rsidR="005526DA">
        <w:lastRenderedPageBreak/>
        <w:t xml:space="preserve">initiative, and career progress or self-achievement. Collectivism, on the other hand, is about social frameworks, emotional reliance on the firm, and a substantial trust in collective decisions making. </w:t>
      </w:r>
    </w:p>
    <w:p w14:paraId="4EC09E4B" w14:textId="77777777" w:rsidR="00387023" w:rsidRDefault="00387023" w:rsidP="005526DA">
      <w:pPr>
        <w:spacing w:line="360" w:lineRule="auto"/>
        <w:jc w:val="both"/>
      </w:pPr>
      <w:r>
        <w:t xml:space="preserve">           </w:t>
      </w:r>
      <w:r w:rsidR="005526DA" w:rsidRPr="005526DA">
        <w:t>China is perceived as a masculine culture, which refers to the dominance of values such as assertiveness, materialism, and competition. Like China, the UK has a rather masculine than feminine culture</w:t>
      </w:r>
      <w:r w:rsidR="00DF0954">
        <w:t xml:space="preserve"> which </w:t>
      </w:r>
      <w:r w:rsidR="005526DA" w:rsidRPr="005526DA">
        <w:t>is characterized by less job stress, more women in high-rank jobs and low level of assertiveness.</w:t>
      </w:r>
      <w:r w:rsidR="00DF0954">
        <w:t xml:space="preserve"> </w:t>
      </w:r>
      <w:r w:rsidR="005A4A2A" w:rsidRPr="005A4A2A">
        <w:t xml:space="preserve">Both the UK and China have a low score for </w:t>
      </w:r>
      <w:r>
        <w:t>u</w:t>
      </w:r>
      <w:r w:rsidR="005A4A2A" w:rsidRPr="005A4A2A">
        <w:t xml:space="preserve">ncertainty avoidance which is interpreted as a low feeling of threat from unpredicted events. The management in this type of culture </w:t>
      </w:r>
      <w:r w:rsidR="0011673B" w:rsidRPr="005A4A2A">
        <w:t>tends to</w:t>
      </w:r>
      <w:r w:rsidR="005A4A2A" w:rsidRPr="005A4A2A">
        <w:t xml:space="preserve"> make low-risk decisions, and lifetime employment is another important characteristic.</w:t>
      </w:r>
      <w:r w:rsidR="00C44FB1">
        <w:t xml:space="preserve"> </w:t>
      </w:r>
    </w:p>
    <w:p w14:paraId="0E951A10" w14:textId="63A15E3E" w:rsidR="00B05105" w:rsidRDefault="00387023" w:rsidP="005526DA">
      <w:pPr>
        <w:spacing w:line="360" w:lineRule="auto"/>
        <w:jc w:val="both"/>
      </w:pPr>
      <w:r>
        <w:t xml:space="preserve">         </w:t>
      </w:r>
      <w:r w:rsidR="00C44FB1" w:rsidRPr="00C44FB1">
        <w:t xml:space="preserve">China is low on indulgence and high on restraint. The restrained culture tends to be pessimistic and comes in contrast with tolerant societies. Individuals perceive </w:t>
      </w:r>
      <w:r w:rsidR="0011673B" w:rsidRPr="00C44FB1">
        <w:t>that social standard</w:t>
      </w:r>
      <w:r w:rsidR="00C44FB1" w:rsidRPr="00C44FB1">
        <w:t xml:space="preserve"> limit their activities; they feel that indulging themselves is somewhat immoral. The United Kingdom has an indulgent culture that values the fulfilment of human necessities and wants</w:t>
      </w:r>
      <w:r w:rsidR="004D1A03">
        <w:t>(</w:t>
      </w:r>
      <w:r w:rsidR="0011673B">
        <w:t xml:space="preserve"> </w:t>
      </w:r>
      <w:r w:rsidR="004D1A03">
        <w:fldChar w:fldCharType="begin"/>
      </w:r>
      <w:r w:rsidR="004D1A03">
        <w:instrText xml:space="preserve"> REF _Ref100578780 \h </w:instrText>
      </w:r>
      <w:r w:rsidR="004D1A03">
        <w:fldChar w:fldCharType="separate"/>
      </w:r>
      <w:r w:rsidR="004D1A03">
        <w:t xml:space="preserve">Table </w:t>
      </w:r>
      <w:r w:rsidR="004D1A03">
        <w:rPr>
          <w:noProof/>
        </w:rPr>
        <w:t>1</w:t>
      </w:r>
      <w:r w:rsidR="004D1A03">
        <w:t xml:space="preserve">. </w:t>
      </w:r>
      <w:r w:rsidR="004D1A03" w:rsidRPr="00B878B8">
        <w:t>Cultural Dimensions</w:t>
      </w:r>
      <w:r w:rsidR="004D1A03">
        <w:t xml:space="preserve"> UK and China.</w:t>
      </w:r>
      <w:r w:rsidR="004D1A03" w:rsidRPr="00B878B8">
        <w:t xml:space="preserve"> Adopted from (Hofstede, 2010)</w:t>
      </w:r>
      <w:r w:rsidR="004D1A03">
        <w:fldChar w:fldCharType="end"/>
      </w:r>
      <w:r w:rsidR="004D1A03">
        <w:t xml:space="preserve">. </w:t>
      </w:r>
    </w:p>
    <w:p w14:paraId="618B8B5A" w14:textId="77777777" w:rsidR="0011673B" w:rsidRDefault="0011673B" w:rsidP="005526DA">
      <w:pPr>
        <w:spacing w:line="360" w:lineRule="auto"/>
        <w:jc w:val="both"/>
      </w:pPr>
    </w:p>
    <w:p w14:paraId="523973E7" w14:textId="13379327" w:rsidR="005526DA" w:rsidRDefault="005526DA" w:rsidP="005526DA">
      <w:pPr>
        <w:spacing w:line="360" w:lineRule="auto"/>
        <w:jc w:val="both"/>
      </w:pPr>
    </w:p>
    <w:p w14:paraId="5614E947" w14:textId="4F3270CB" w:rsidR="005526DA" w:rsidRPr="0011673B" w:rsidRDefault="0011673B" w:rsidP="0011673B">
      <w:pPr>
        <w:spacing w:line="360" w:lineRule="auto"/>
        <w:jc w:val="center"/>
        <w:rPr>
          <w:b/>
          <w:bCs/>
          <w:sz w:val="28"/>
          <w:szCs w:val="28"/>
        </w:rPr>
      </w:pPr>
      <w:r w:rsidRPr="0011673B">
        <w:rPr>
          <w:b/>
          <w:bCs/>
          <w:sz w:val="28"/>
          <w:szCs w:val="28"/>
        </w:rPr>
        <w:t>Cultural Dimensions</w:t>
      </w:r>
    </w:p>
    <w:p w14:paraId="54159AD6" w14:textId="77777777" w:rsidR="00963B04" w:rsidRPr="00963B04" w:rsidRDefault="00963B04" w:rsidP="00DA50AC">
      <w:pPr>
        <w:spacing w:line="360" w:lineRule="auto"/>
        <w:jc w:val="center"/>
      </w:pPr>
    </w:p>
    <w:tbl>
      <w:tblPr>
        <w:tblStyle w:val="Tabelgril"/>
        <w:tblW w:w="0" w:type="auto"/>
        <w:tblInd w:w="-5" w:type="dxa"/>
        <w:tblLook w:val="04A0" w:firstRow="1" w:lastRow="0" w:firstColumn="1" w:lastColumn="0" w:noHBand="0" w:noVBand="1"/>
      </w:tblPr>
      <w:tblGrid>
        <w:gridCol w:w="3544"/>
        <w:gridCol w:w="2693"/>
        <w:gridCol w:w="2694"/>
      </w:tblGrid>
      <w:tr w:rsidR="006A1AD4" w14:paraId="606C86C9" w14:textId="77777777" w:rsidTr="00DF0954">
        <w:tc>
          <w:tcPr>
            <w:tcW w:w="3544" w:type="dxa"/>
            <w:shd w:val="clear" w:color="auto" w:fill="E2EFD9" w:themeFill="accent6" w:themeFillTint="33"/>
          </w:tcPr>
          <w:p w14:paraId="4A357FA7" w14:textId="598A9466" w:rsidR="006A1AD4" w:rsidRPr="006A1AD4" w:rsidRDefault="006A1AD4" w:rsidP="00DA50AC">
            <w:pPr>
              <w:jc w:val="center"/>
              <w:rPr>
                <w:b/>
                <w:bCs/>
                <w:color w:val="000000" w:themeColor="text1"/>
              </w:rPr>
            </w:pPr>
            <w:r w:rsidRPr="006A1AD4">
              <w:rPr>
                <w:b/>
                <w:bCs/>
                <w:color w:val="000000" w:themeColor="text1"/>
              </w:rPr>
              <w:t>Cultural Dimension</w:t>
            </w:r>
          </w:p>
        </w:tc>
        <w:tc>
          <w:tcPr>
            <w:tcW w:w="2693" w:type="dxa"/>
            <w:shd w:val="clear" w:color="auto" w:fill="E2EFD9" w:themeFill="accent6" w:themeFillTint="33"/>
          </w:tcPr>
          <w:p w14:paraId="016F0190" w14:textId="346C0504" w:rsidR="006A1AD4" w:rsidRPr="006A1AD4" w:rsidRDefault="006A1AD4" w:rsidP="00DA50AC">
            <w:pPr>
              <w:jc w:val="center"/>
              <w:rPr>
                <w:b/>
                <w:bCs/>
                <w:color w:val="000000" w:themeColor="text1"/>
              </w:rPr>
            </w:pPr>
            <w:r w:rsidRPr="006A1AD4">
              <w:rPr>
                <w:b/>
                <w:bCs/>
                <w:color w:val="000000" w:themeColor="text1"/>
              </w:rPr>
              <w:t>United Kingdom</w:t>
            </w:r>
          </w:p>
        </w:tc>
        <w:tc>
          <w:tcPr>
            <w:tcW w:w="2694" w:type="dxa"/>
            <w:shd w:val="clear" w:color="auto" w:fill="E2EFD9" w:themeFill="accent6" w:themeFillTint="33"/>
          </w:tcPr>
          <w:p w14:paraId="1A9BA743" w14:textId="2F093CE0" w:rsidR="006A1AD4" w:rsidRPr="006A1AD4" w:rsidRDefault="006A1AD4" w:rsidP="00DA50AC">
            <w:pPr>
              <w:jc w:val="center"/>
              <w:rPr>
                <w:b/>
                <w:bCs/>
                <w:color w:val="000000" w:themeColor="text1"/>
              </w:rPr>
            </w:pPr>
            <w:r w:rsidRPr="006A1AD4">
              <w:rPr>
                <w:b/>
                <w:bCs/>
                <w:color w:val="000000" w:themeColor="text1"/>
              </w:rPr>
              <w:t>China</w:t>
            </w:r>
          </w:p>
        </w:tc>
      </w:tr>
      <w:tr w:rsidR="006A1AD4" w14:paraId="70115E1A" w14:textId="77777777" w:rsidTr="00DF0954">
        <w:tc>
          <w:tcPr>
            <w:tcW w:w="3544" w:type="dxa"/>
          </w:tcPr>
          <w:p w14:paraId="3E7BC35F" w14:textId="10712FB9" w:rsidR="006A1AD4" w:rsidRPr="005A4A2A" w:rsidRDefault="006A1AD4" w:rsidP="00DF0954">
            <w:pPr>
              <w:rPr>
                <w:b/>
                <w:bCs/>
              </w:rPr>
            </w:pPr>
            <w:r w:rsidRPr="005A4A2A">
              <w:rPr>
                <w:b/>
                <w:bCs/>
              </w:rPr>
              <w:t>Power distance</w:t>
            </w:r>
          </w:p>
        </w:tc>
        <w:tc>
          <w:tcPr>
            <w:tcW w:w="2693" w:type="dxa"/>
          </w:tcPr>
          <w:p w14:paraId="2D02D659" w14:textId="61409795" w:rsidR="006A1AD4" w:rsidRPr="00963B04" w:rsidRDefault="00D21F6A" w:rsidP="00DF0954">
            <w:r w:rsidRPr="00963B04">
              <w:t>Low</w:t>
            </w:r>
          </w:p>
        </w:tc>
        <w:tc>
          <w:tcPr>
            <w:tcW w:w="2694" w:type="dxa"/>
          </w:tcPr>
          <w:p w14:paraId="60E5EF12" w14:textId="060424FF" w:rsidR="006A1AD4" w:rsidRPr="00963B04" w:rsidRDefault="006A1AD4" w:rsidP="00DF0954">
            <w:r w:rsidRPr="00963B04">
              <w:t>High</w:t>
            </w:r>
          </w:p>
        </w:tc>
      </w:tr>
      <w:tr w:rsidR="006A1AD4" w14:paraId="4E1B5082" w14:textId="77777777" w:rsidTr="00DF0954">
        <w:tc>
          <w:tcPr>
            <w:tcW w:w="3544" w:type="dxa"/>
          </w:tcPr>
          <w:p w14:paraId="6554001B" w14:textId="680BF365" w:rsidR="006A1AD4" w:rsidRPr="005A4A2A" w:rsidRDefault="006A1AD4" w:rsidP="00DF0954">
            <w:pPr>
              <w:rPr>
                <w:b/>
                <w:bCs/>
              </w:rPr>
            </w:pPr>
            <w:r w:rsidRPr="005A4A2A">
              <w:rPr>
                <w:b/>
                <w:bCs/>
              </w:rPr>
              <w:t>Individualism and collectivism</w:t>
            </w:r>
          </w:p>
        </w:tc>
        <w:tc>
          <w:tcPr>
            <w:tcW w:w="2693" w:type="dxa"/>
          </w:tcPr>
          <w:p w14:paraId="793C5E93" w14:textId="195C6A30" w:rsidR="006A1AD4" w:rsidRDefault="006A1AD4" w:rsidP="00DF0954">
            <w:r w:rsidRPr="00963B04">
              <w:t>Individualism</w:t>
            </w:r>
            <w:r w:rsidR="00DF0954">
              <w:t xml:space="preserve">-High </w:t>
            </w:r>
          </w:p>
          <w:p w14:paraId="629504F7" w14:textId="1FED66DA" w:rsidR="00DF0954" w:rsidRPr="00963B04" w:rsidRDefault="00DF0954" w:rsidP="00DF0954">
            <w:r>
              <w:t xml:space="preserve">Collectivism -Low </w:t>
            </w:r>
          </w:p>
        </w:tc>
        <w:tc>
          <w:tcPr>
            <w:tcW w:w="2694" w:type="dxa"/>
          </w:tcPr>
          <w:p w14:paraId="3C8BBBFB" w14:textId="10171408" w:rsidR="006A1AD4" w:rsidRDefault="006A1AD4" w:rsidP="00DF0954">
            <w:r w:rsidRPr="00963B04">
              <w:t>Collectivism</w:t>
            </w:r>
            <w:r w:rsidR="00DF0954">
              <w:t xml:space="preserve">-High </w:t>
            </w:r>
          </w:p>
          <w:p w14:paraId="57B7602D" w14:textId="4AF34DAD" w:rsidR="00DF0954" w:rsidRDefault="00DF0954" w:rsidP="00DF0954">
            <w:r w:rsidRPr="00963B04">
              <w:t>Individualism</w:t>
            </w:r>
            <w:r>
              <w:t>-Low</w:t>
            </w:r>
          </w:p>
          <w:p w14:paraId="09EC6CEC" w14:textId="475FAD64" w:rsidR="00DF0954" w:rsidRPr="00963B04" w:rsidRDefault="00DF0954" w:rsidP="00DF0954"/>
        </w:tc>
      </w:tr>
      <w:tr w:rsidR="006A1AD4" w14:paraId="56141605" w14:textId="77777777" w:rsidTr="00DF0954">
        <w:tc>
          <w:tcPr>
            <w:tcW w:w="3544" w:type="dxa"/>
          </w:tcPr>
          <w:p w14:paraId="08EC5C9A" w14:textId="33360D2C" w:rsidR="006A1AD4" w:rsidRPr="005A4A2A" w:rsidRDefault="006A1AD4" w:rsidP="00DF0954">
            <w:pPr>
              <w:rPr>
                <w:b/>
                <w:bCs/>
              </w:rPr>
            </w:pPr>
            <w:r w:rsidRPr="005A4A2A">
              <w:rPr>
                <w:b/>
                <w:bCs/>
              </w:rPr>
              <w:t>Masculinity -femininity</w:t>
            </w:r>
          </w:p>
        </w:tc>
        <w:tc>
          <w:tcPr>
            <w:tcW w:w="2693" w:type="dxa"/>
          </w:tcPr>
          <w:p w14:paraId="6EA93D75" w14:textId="3BA421AF" w:rsidR="006A1AD4" w:rsidRPr="00963B04" w:rsidRDefault="005526DA" w:rsidP="00DF0954">
            <w:r>
              <w:t>Masculine</w:t>
            </w:r>
          </w:p>
        </w:tc>
        <w:tc>
          <w:tcPr>
            <w:tcW w:w="2694" w:type="dxa"/>
          </w:tcPr>
          <w:p w14:paraId="6DA7B693" w14:textId="4704DF44" w:rsidR="006A1AD4" w:rsidRPr="00963B04" w:rsidRDefault="005526DA" w:rsidP="00DF0954">
            <w:r>
              <w:t>Masculine</w:t>
            </w:r>
          </w:p>
        </w:tc>
      </w:tr>
      <w:tr w:rsidR="006A1AD4" w14:paraId="2B65B2B2" w14:textId="77777777" w:rsidTr="00DF0954">
        <w:tc>
          <w:tcPr>
            <w:tcW w:w="3544" w:type="dxa"/>
          </w:tcPr>
          <w:p w14:paraId="5B9D97F4" w14:textId="195EE236" w:rsidR="006A1AD4" w:rsidRPr="005A4A2A" w:rsidRDefault="00DF0954" w:rsidP="00DF0954">
            <w:pPr>
              <w:rPr>
                <w:b/>
                <w:bCs/>
              </w:rPr>
            </w:pPr>
            <w:r w:rsidRPr="005A4A2A">
              <w:rPr>
                <w:b/>
                <w:bCs/>
              </w:rPr>
              <w:t xml:space="preserve">Uncertainty Avoidance </w:t>
            </w:r>
          </w:p>
        </w:tc>
        <w:tc>
          <w:tcPr>
            <w:tcW w:w="2693" w:type="dxa"/>
          </w:tcPr>
          <w:p w14:paraId="47DB5930" w14:textId="74F85A48" w:rsidR="006A1AD4" w:rsidRPr="00963B04" w:rsidRDefault="00B47D79" w:rsidP="00DF0954">
            <w:r>
              <w:t>Low</w:t>
            </w:r>
            <w:r w:rsidR="00681449">
              <w:t xml:space="preserve"> </w:t>
            </w:r>
          </w:p>
        </w:tc>
        <w:tc>
          <w:tcPr>
            <w:tcW w:w="2694" w:type="dxa"/>
          </w:tcPr>
          <w:p w14:paraId="44F94F58" w14:textId="6D0BCE0D" w:rsidR="006A1AD4" w:rsidRPr="00963B04" w:rsidRDefault="00DF0954" w:rsidP="00DF0954">
            <w:r>
              <w:t xml:space="preserve">Low </w:t>
            </w:r>
          </w:p>
        </w:tc>
      </w:tr>
      <w:tr w:rsidR="006A1AD4" w14:paraId="67EEE99E" w14:textId="77777777" w:rsidTr="00DF0954">
        <w:tc>
          <w:tcPr>
            <w:tcW w:w="3544" w:type="dxa"/>
          </w:tcPr>
          <w:p w14:paraId="77851454" w14:textId="55C4DCAB" w:rsidR="006A1AD4" w:rsidRPr="005A4A2A" w:rsidRDefault="006A1AD4" w:rsidP="00DF0954">
            <w:pPr>
              <w:rPr>
                <w:b/>
                <w:bCs/>
              </w:rPr>
            </w:pPr>
            <w:r w:rsidRPr="005A4A2A">
              <w:rPr>
                <w:b/>
                <w:bCs/>
              </w:rPr>
              <w:t>Restraint vs. Indulgence</w:t>
            </w:r>
          </w:p>
        </w:tc>
        <w:tc>
          <w:tcPr>
            <w:tcW w:w="2693" w:type="dxa"/>
          </w:tcPr>
          <w:p w14:paraId="2C885938" w14:textId="334CD415" w:rsidR="00B47D79" w:rsidRDefault="00B47D79" w:rsidP="00DF0954">
            <w:r>
              <w:t xml:space="preserve">Restraint- </w:t>
            </w:r>
            <w:r w:rsidR="005A4A2A">
              <w:t>Low</w:t>
            </w:r>
          </w:p>
          <w:p w14:paraId="4769C729" w14:textId="22E5DE3F" w:rsidR="006A1AD4" w:rsidRPr="00963B04" w:rsidRDefault="00B47D79" w:rsidP="00DF0954">
            <w:r>
              <w:t>Indulgen</w:t>
            </w:r>
            <w:r w:rsidR="005A4A2A">
              <w:t>ce</w:t>
            </w:r>
            <w:r>
              <w:t xml:space="preserve"> -High </w:t>
            </w:r>
          </w:p>
        </w:tc>
        <w:tc>
          <w:tcPr>
            <w:tcW w:w="2694" w:type="dxa"/>
          </w:tcPr>
          <w:p w14:paraId="5E9D42F2" w14:textId="6BC0E0EE" w:rsidR="005A4A2A" w:rsidRDefault="005A4A2A" w:rsidP="00DF0954">
            <w:r>
              <w:t xml:space="preserve">Restraint -High </w:t>
            </w:r>
          </w:p>
          <w:p w14:paraId="400A586B" w14:textId="3A7103E0" w:rsidR="006A1AD4" w:rsidRPr="00963B04" w:rsidRDefault="005A4A2A" w:rsidP="00DF0954">
            <w:r>
              <w:t>Indulgence -</w:t>
            </w:r>
            <w:r w:rsidR="00B47D79">
              <w:t>Low</w:t>
            </w:r>
          </w:p>
        </w:tc>
      </w:tr>
    </w:tbl>
    <w:p w14:paraId="1B0901FF" w14:textId="77777777" w:rsidR="00B05105" w:rsidRPr="00034D94" w:rsidRDefault="00B05105" w:rsidP="00034D94">
      <w:pPr>
        <w:rPr>
          <w:sz w:val="32"/>
          <w:szCs w:val="32"/>
        </w:rPr>
      </w:pPr>
    </w:p>
    <w:p w14:paraId="3DF94D34" w14:textId="77777777" w:rsidR="006F4C0C" w:rsidRDefault="006F4C0C" w:rsidP="00E24D3B">
      <w:pPr>
        <w:rPr>
          <w:sz w:val="32"/>
          <w:szCs w:val="32"/>
        </w:rPr>
      </w:pPr>
    </w:p>
    <w:p w14:paraId="7717B60B" w14:textId="65189789" w:rsidR="003F0273" w:rsidRDefault="004E2F87" w:rsidP="003F0273">
      <w:pPr>
        <w:pStyle w:val="Legend"/>
        <w:jc w:val="center"/>
      </w:pPr>
      <w:bookmarkStart w:id="3" w:name="_Ref100578780"/>
      <w:r>
        <w:t xml:space="preserve">Table </w:t>
      </w:r>
      <w:r w:rsidR="00066F31">
        <w:fldChar w:fldCharType="begin"/>
      </w:r>
      <w:r w:rsidR="00066F31">
        <w:instrText xml:space="preserve"> SEQ Table \* ARABIC </w:instrText>
      </w:r>
      <w:r w:rsidR="00066F31">
        <w:fldChar w:fldCharType="separate"/>
      </w:r>
      <w:r>
        <w:rPr>
          <w:noProof/>
        </w:rPr>
        <w:t>1</w:t>
      </w:r>
      <w:r w:rsidR="00066F31">
        <w:rPr>
          <w:noProof/>
        </w:rPr>
        <w:fldChar w:fldCharType="end"/>
      </w:r>
      <w:r>
        <w:t xml:space="preserve">. </w:t>
      </w:r>
      <w:r w:rsidRPr="00B878B8">
        <w:t>Cultural Dimensions</w:t>
      </w:r>
      <w:r>
        <w:t xml:space="preserve"> UK </w:t>
      </w:r>
      <w:r w:rsidR="007E11BC">
        <w:t>and China.</w:t>
      </w:r>
      <w:r w:rsidRPr="00B878B8">
        <w:t xml:space="preserve"> Adopted from (Hofstede, 2010)</w:t>
      </w:r>
      <w:bookmarkStart w:id="4" w:name="_Toc100577979"/>
      <w:bookmarkEnd w:id="3"/>
    </w:p>
    <w:p w14:paraId="7B7A5A0D" w14:textId="6859A7DC" w:rsidR="003F0273" w:rsidRDefault="003F0273" w:rsidP="003F0273"/>
    <w:p w14:paraId="5289878D" w14:textId="77777777" w:rsidR="003F0273" w:rsidRPr="003F0273" w:rsidRDefault="003F0273" w:rsidP="003F0273"/>
    <w:p w14:paraId="5118E1C1" w14:textId="726DBDCF" w:rsidR="00C002AF" w:rsidRPr="000F7F6B" w:rsidRDefault="000F7F6B" w:rsidP="000F7F6B">
      <w:pPr>
        <w:pStyle w:val="Titlu1"/>
        <w:rPr>
          <w:color w:val="000000" w:themeColor="text1"/>
        </w:rPr>
      </w:pPr>
      <w:r w:rsidRPr="000F7F6B">
        <w:rPr>
          <w:color w:val="000000" w:themeColor="text1"/>
        </w:rPr>
        <w:lastRenderedPageBreak/>
        <w:t xml:space="preserve">4. </w:t>
      </w:r>
      <w:r w:rsidR="00E24D3B" w:rsidRPr="000F7F6B">
        <w:rPr>
          <w:color w:val="000000" w:themeColor="text1"/>
        </w:rPr>
        <w:t>Cultural sensitivity</w:t>
      </w:r>
      <w:bookmarkEnd w:id="4"/>
      <w:r w:rsidR="00E24D3B" w:rsidRPr="000F7F6B">
        <w:rPr>
          <w:color w:val="000000" w:themeColor="text1"/>
        </w:rPr>
        <w:t xml:space="preserve"> </w:t>
      </w:r>
    </w:p>
    <w:p w14:paraId="11AE0142" w14:textId="77777777" w:rsidR="00FE3F86" w:rsidRDefault="00FE3F86" w:rsidP="00FE3F86">
      <w:pPr>
        <w:pStyle w:val="Listparagraf"/>
        <w:rPr>
          <w:b/>
          <w:bCs/>
          <w:sz w:val="32"/>
          <w:szCs w:val="32"/>
          <w:lang w:val="en-GB"/>
        </w:rPr>
      </w:pPr>
    </w:p>
    <w:p w14:paraId="555D64B5" w14:textId="61A92312" w:rsidR="00EE2298" w:rsidRPr="0071063B" w:rsidRDefault="00387023" w:rsidP="00246133">
      <w:pPr>
        <w:spacing w:line="360" w:lineRule="auto"/>
        <w:jc w:val="both"/>
      </w:pPr>
      <w:r>
        <w:t xml:space="preserve">         </w:t>
      </w:r>
      <w:r w:rsidR="00021A54" w:rsidRPr="00021A54">
        <w:t>Cultural sensitivity</w:t>
      </w:r>
      <w:r w:rsidR="0071063B">
        <w:rPr>
          <w:rStyle w:val="Referinnotdesubsol"/>
        </w:rPr>
        <w:footnoteReference w:id="5"/>
      </w:r>
      <w:r w:rsidR="00021A54" w:rsidRPr="00021A54">
        <w:t xml:space="preserve"> has </w:t>
      </w:r>
      <w:r w:rsidR="0072213C" w:rsidRPr="00021A54">
        <w:t>a</w:t>
      </w:r>
      <w:r w:rsidR="00021A54" w:rsidRPr="00021A54">
        <w:t xml:space="preserve"> </w:t>
      </w:r>
      <w:r w:rsidR="0072213C">
        <w:t xml:space="preserve">crucial </w:t>
      </w:r>
      <w:r w:rsidR="0072213C" w:rsidRPr="00021A54">
        <w:t>role</w:t>
      </w:r>
      <w:r w:rsidR="00021A54" w:rsidRPr="00021A54">
        <w:t xml:space="preserve"> in business progress and healthy working environment. Recognising the differences between cultures empowers the managers not only in international business but also on local level considering the cultural diversity in UK</w:t>
      </w:r>
      <w:r w:rsidR="0071063B">
        <w:t xml:space="preserve"> and the growing level of globalisation. </w:t>
      </w:r>
      <w:r w:rsidR="0071063B" w:rsidRPr="0071063B">
        <w:t xml:space="preserve">Harris (2007) defined cultural sensitivity as </w:t>
      </w:r>
      <w:r w:rsidR="0071063B" w:rsidRPr="0071063B">
        <w:rPr>
          <w:i/>
          <w:iCs/>
        </w:rPr>
        <w:t>“integrating the</w:t>
      </w:r>
      <w:r w:rsidR="00A84C67" w:rsidRPr="0071063B">
        <w:rPr>
          <w:i/>
          <w:iCs/>
        </w:rPr>
        <w:t xml:space="preserve"> characteristics of culture in general </w:t>
      </w:r>
      <w:r w:rsidR="00246133" w:rsidRPr="0071063B">
        <w:rPr>
          <w:i/>
          <w:iCs/>
        </w:rPr>
        <w:t xml:space="preserve">with experience in specific organisational minority or foreign </w:t>
      </w:r>
      <w:r w:rsidR="00EE2298" w:rsidRPr="0071063B">
        <w:rPr>
          <w:i/>
          <w:iCs/>
        </w:rPr>
        <w:t>cultures”.</w:t>
      </w:r>
      <w:r w:rsidR="00EE2298">
        <w:rPr>
          <w:i/>
          <w:iCs/>
        </w:rPr>
        <w:t xml:space="preserve"> </w:t>
      </w:r>
      <w:r w:rsidR="00EE2298" w:rsidRPr="00EE2298">
        <w:t xml:space="preserve">The scholar suggests that understanding cultural influences </w:t>
      </w:r>
      <w:r w:rsidR="00EE2298">
        <w:t xml:space="preserve">contribute to </w:t>
      </w:r>
      <w:r w:rsidR="00EE2298" w:rsidRPr="00EE2298">
        <w:t>effective</w:t>
      </w:r>
      <w:r w:rsidR="00246133" w:rsidRPr="00EE2298">
        <w:t xml:space="preserve"> relationship with those who are different</w:t>
      </w:r>
      <w:r w:rsidR="00EE2298">
        <w:t xml:space="preserve">. Better relationship means better business performance. </w:t>
      </w:r>
      <w:sdt>
        <w:sdtPr>
          <w:id w:val="1823160688"/>
          <w:citation/>
        </w:sdtPr>
        <w:sdtEndPr/>
        <w:sdtContent>
          <w:r w:rsidR="00EE2298">
            <w:fldChar w:fldCharType="begin"/>
          </w:r>
          <w:r w:rsidR="00EE2298">
            <w:instrText xml:space="preserve"> CITATION Har07 \l 2057 </w:instrText>
          </w:r>
          <w:r w:rsidR="00EE2298">
            <w:fldChar w:fldCharType="separate"/>
          </w:r>
          <w:r w:rsidR="00410CCE" w:rsidRPr="00410CCE">
            <w:rPr>
              <w:noProof/>
            </w:rPr>
            <w:t>(Harris, 2007)</w:t>
          </w:r>
          <w:r w:rsidR="00EE2298">
            <w:fldChar w:fldCharType="end"/>
          </w:r>
        </w:sdtContent>
      </w:sdt>
    </w:p>
    <w:p w14:paraId="7EB89CA4" w14:textId="62C396AF" w:rsidR="00F63E60" w:rsidRDefault="0072213C" w:rsidP="009A7720">
      <w:pPr>
        <w:spacing w:line="360" w:lineRule="auto"/>
        <w:jc w:val="both"/>
      </w:pPr>
      <w:r>
        <w:t xml:space="preserve">          </w:t>
      </w:r>
      <w:r w:rsidR="00EE2298" w:rsidRPr="00A046D3">
        <w:t xml:space="preserve">When conducting business in China cultural </w:t>
      </w:r>
      <w:r w:rsidRPr="00A046D3">
        <w:t>sensitivity</w:t>
      </w:r>
      <w:r>
        <w:t xml:space="preserve"> should be one of the main priorities of the organisation that tends to </w:t>
      </w:r>
      <w:r w:rsidRPr="00A046D3">
        <w:t>operate</w:t>
      </w:r>
      <w:r>
        <w:t xml:space="preserve"> </w:t>
      </w:r>
      <w:r w:rsidRPr="00A046D3">
        <w:t>there</w:t>
      </w:r>
      <w:r w:rsidR="009A7720">
        <w:t xml:space="preserve"> in order to transform potential risky cultural differences into something positive</w:t>
      </w:r>
      <w:r>
        <w:t xml:space="preserve"> and profit driven</w:t>
      </w:r>
      <w:r w:rsidR="009A7720">
        <w:t xml:space="preserve">. Lack of cultural sensitivity impact upon revenue, joint ventures, partnerships, effective </w:t>
      </w:r>
      <w:r w:rsidR="00B26A44">
        <w:t>communication,</w:t>
      </w:r>
      <w:r w:rsidR="00D74D3C">
        <w:t xml:space="preserve"> and conflict escalation. </w:t>
      </w:r>
      <w:r w:rsidR="00A02B4A">
        <w:t xml:space="preserve">For example, a gesture that may be totally accepted in British culture may be considered rude in Chinese. </w:t>
      </w:r>
      <w:r>
        <w:t>A practical example is c</w:t>
      </w:r>
      <w:r w:rsidR="003C558C" w:rsidRPr="003C558C">
        <w:t>ross</w:t>
      </w:r>
      <w:r w:rsidR="003C558C">
        <w:t>ing</w:t>
      </w:r>
      <w:r w:rsidR="003C558C" w:rsidRPr="003C558C">
        <w:t xml:space="preserve"> fingers</w:t>
      </w:r>
      <w:r w:rsidR="003C558C">
        <w:t xml:space="preserve"> above the ear</w:t>
      </w:r>
      <w:r>
        <w:t xml:space="preserve"> that symbolises the </w:t>
      </w:r>
      <w:r w:rsidR="003C558C" w:rsidRPr="003C558C">
        <w:t xml:space="preserve">wish </w:t>
      </w:r>
      <w:r>
        <w:t xml:space="preserve">to </w:t>
      </w:r>
      <w:r w:rsidR="003C558C" w:rsidRPr="003C558C">
        <w:t>one good luck</w:t>
      </w:r>
      <w:r>
        <w:t xml:space="preserve"> </w:t>
      </w:r>
      <w:r w:rsidR="00F63E60">
        <w:t xml:space="preserve">which </w:t>
      </w:r>
      <w:r w:rsidR="00F63E60" w:rsidRPr="003C558C">
        <w:t>is</w:t>
      </w:r>
      <w:r w:rsidR="003C558C">
        <w:t xml:space="preserve"> </w:t>
      </w:r>
      <w:r>
        <w:t xml:space="preserve">used and </w:t>
      </w:r>
      <w:r w:rsidR="003C558C">
        <w:t xml:space="preserve">acceptable in the UK culture, but in Chinese it suggests </w:t>
      </w:r>
      <w:r w:rsidR="00D74D3C">
        <w:t>criticism</w:t>
      </w:r>
      <w:r>
        <w:t xml:space="preserve">, it may be interpreted as pointing at them </w:t>
      </w:r>
      <w:r w:rsidR="00F63E60">
        <w:t>to be</w:t>
      </w:r>
      <w:r>
        <w:t xml:space="preserve"> insane.</w:t>
      </w:r>
      <w:r w:rsidR="00D74D3C">
        <w:t xml:space="preserve"> </w:t>
      </w:r>
      <w:r w:rsidR="0058441E">
        <w:t>Also, Chinese</w:t>
      </w:r>
      <w:r w:rsidR="00D74D3C" w:rsidRPr="00D74D3C">
        <w:t xml:space="preserve"> </w:t>
      </w:r>
      <w:r w:rsidR="00573AEC">
        <w:t xml:space="preserve">do not like to be </w:t>
      </w:r>
      <w:r w:rsidR="00573AEC" w:rsidRPr="00D74D3C">
        <w:t>touched</w:t>
      </w:r>
      <w:r w:rsidR="00D74D3C" w:rsidRPr="00D74D3C">
        <w:t xml:space="preserve"> </w:t>
      </w:r>
      <w:r w:rsidR="00573AEC">
        <w:t xml:space="preserve">weather it is a friendly </w:t>
      </w:r>
      <w:r w:rsidR="00D74D3C" w:rsidRPr="00D74D3C">
        <w:t>hug</w:t>
      </w:r>
      <w:r w:rsidR="00573AEC">
        <w:t xml:space="preserve"> or </w:t>
      </w:r>
      <w:r w:rsidR="00573AEC" w:rsidRPr="00D74D3C">
        <w:t>locking</w:t>
      </w:r>
      <w:r w:rsidR="00D74D3C" w:rsidRPr="00D74D3C">
        <w:t xml:space="preserve"> arms</w:t>
      </w:r>
      <w:r w:rsidR="00573AEC">
        <w:t xml:space="preserve">. Even a gentle </w:t>
      </w:r>
      <w:r w:rsidR="00573AEC" w:rsidRPr="00D74D3C">
        <w:t>back</w:t>
      </w:r>
      <w:r w:rsidR="00D74D3C" w:rsidRPr="00D74D3C">
        <w:t xml:space="preserve"> slap or </w:t>
      </w:r>
      <w:r w:rsidR="00573AEC">
        <w:t xml:space="preserve">any other body contact that may seem positive for UK culture may trigger conflict as it is perceived to be inappropriate. </w:t>
      </w:r>
      <w:r w:rsidR="00B26A44">
        <w:t xml:space="preserve"> </w:t>
      </w:r>
    </w:p>
    <w:p w14:paraId="004907FD" w14:textId="340E374C" w:rsidR="00B26A44" w:rsidRDefault="00F63E60" w:rsidP="00B26A44">
      <w:pPr>
        <w:spacing w:line="360" w:lineRule="auto"/>
        <w:jc w:val="both"/>
      </w:pPr>
      <w:r>
        <w:t xml:space="preserve">         The initial process of integration can be extremely challenging because of the multiple stages the stakeholders of the organisation go through. </w:t>
      </w:r>
      <w:r w:rsidR="00ED6AD1">
        <w:t xml:space="preserve">According to Bennett (1986) there are six stages of </w:t>
      </w:r>
      <w:r w:rsidR="00834BFB">
        <w:t>inter</w:t>
      </w:r>
      <w:r w:rsidR="00ED6AD1">
        <w:t xml:space="preserve">cultural sensitivity which are as </w:t>
      </w:r>
      <w:r w:rsidR="008E1A9C">
        <w:t>follows:</w:t>
      </w:r>
      <w:r w:rsidR="00834BFB">
        <w:t xml:space="preserve"> </w:t>
      </w:r>
      <w:r w:rsidR="00834BFB" w:rsidRPr="00ED6AD1">
        <w:t>denial</w:t>
      </w:r>
      <w:r w:rsidR="00ED6AD1">
        <w:t>, defence, minimization, acceptance, adaption, and integration</w:t>
      </w:r>
      <w:r w:rsidR="00C37479">
        <w:t xml:space="preserve"> </w:t>
      </w:r>
      <w:sdt>
        <w:sdtPr>
          <w:id w:val="1681156401"/>
          <w:citation/>
        </w:sdtPr>
        <w:sdtEndPr/>
        <w:sdtContent>
          <w:r w:rsidR="00834BFB">
            <w:fldChar w:fldCharType="begin"/>
          </w:r>
          <w:r w:rsidR="00834BFB">
            <w:instrText xml:space="preserve"> CITATION Ben86 \l 2057 </w:instrText>
          </w:r>
          <w:r w:rsidR="00834BFB">
            <w:fldChar w:fldCharType="separate"/>
          </w:r>
          <w:r w:rsidR="00410CCE" w:rsidRPr="00410CCE">
            <w:rPr>
              <w:noProof/>
            </w:rPr>
            <w:t>(Bennett, 1986)</w:t>
          </w:r>
          <w:r w:rsidR="00834BFB">
            <w:fldChar w:fldCharType="end"/>
          </w:r>
        </w:sdtContent>
      </w:sdt>
      <w:r w:rsidR="00C37479">
        <w:t xml:space="preserve">. </w:t>
      </w:r>
      <w:r w:rsidR="00834BFB">
        <w:t xml:space="preserve"> </w:t>
      </w:r>
      <w:r w:rsidR="002E215A">
        <w:t>Employees from different cultures will go through these stages until they fully integrate it is why understanding what they may feel helps better interpret their behaviour and apply relevant measures</w:t>
      </w:r>
      <w:r>
        <w:t xml:space="preserve"> to ensure smooth transition from one to another. </w:t>
      </w:r>
    </w:p>
    <w:p w14:paraId="6A0019C2" w14:textId="77777777" w:rsidR="006F4C0C" w:rsidRDefault="006F4C0C" w:rsidP="004743B8">
      <w:pPr>
        <w:rPr>
          <w:sz w:val="32"/>
          <w:szCs w:val="32"/>
        </w:rPr>
      </w:pPr>
    </w:p>
    <w:p w14:paraId="57E5528D" w14:textId="14950EF3" w:rsidR="00E24D3B" w:rsidRDefault="000F7F6B" w:rsidP="000F7F6B">
      <w:pPr>
        <w:pStyle w:val="Titlu1"/>
        <w:rPr>
          <w:color w:val="000000" w:themeColor="text1"/>
        </w:rPr>
      </w:pPr>
      <w:bookmarkStart w:id="5" w:name="_Toc100577980"/>
      <w:r w:rsidRPr="000F7F6B">
        <w:rPr>
          <w:color w:val="000000" w:themeColor="text1"/>
        </w:rPr>
        <w:lastRenderedPageBreak/>
        <w:t xml:space="preserve">5. </w:t>
      </w:r>
      <w:r w:rsidR="00E24D3B" w:rsidRPr="000F7F6B">
        <w:rPr>
          <w:color w:val="000000" w:themeColor="text1"/>
        </w:rPr>
        <w:t>Communication barriers and challenges</w:t>
      </w:r>
      <w:bookmarkEnd w:id="5"/>
      <w:r w:rsidR="00E24D3B" w:rsidRPr="000F7F6B">
        <w:rPr>
          <w:color w:val="000000" w:themeColor="text1"/>
        </w:rPr>
        <w:t xml:space="preserve"> </w:t>
      </w:r>
    </w:p>
    <w:p w14:paraId="356B3C85" w14:textId="77777777" w:rsidR="000F7F6B" w:rsidRPr="000F7F6B" w:rsidRDefault="000F7F6B" w:rsidP="000F7F6B">
      <w:pPr>
        <w:rPr>
          <w:lang w:val="en-US" w:bidi="en-US"/>
        </w:rPr>
      </w:pPr>
    </w:p>
    <w:p w14:paraId="0705BB02" w14:textId="673932D3" w:rsidR="004E2906" w:rsidRDefault="00F63E60" w:rsidP="004E2906">
      <w:pPr>
        <w:spacing w:line="360" w:lineRule="auto"/>
        <w:jc w:val="both"/>
      </w:pPr>
      <w:r>
        <w:t xml:space="preserve">         </w:t>
      </w:r>
      <w:r w:rsidR="00E43B92" w:rsidRPr="00E43B92">
        <w:t>The foreign businesses may experience various barriers in China</w:t>
      </w:r>
      <w:r w:rsidR="00E539DF">
        <w:t xml:space="preserve"> especially in term of communication. </w:t>
      </w:r>
      <w:r w:rsidR="00BC7CF6">
        <w:t xml:space="preserve"> Some examples </w:t>
      </w:r>
      <w:r w:rsidR="00E539DF">
        <w:t xml:space="preserve">of communication barriers </w:t>
      </w:r>
      <w:r w:rsidR="00BC7CF6">
        <w:t>are linguistic barriers, cultural, non-verbal, emotional, perceptual etc</w:t>
      </w:r>
      <w:r w:rsidR="005E6CF4">
        <w:t xml:space="preserve"> (Bell, 1992)</w:t>
      </w:r>
      <w:r w:rsidR="00E539DF">
        <w:t xml:space="preserve">. </w:t>
      </w:r>
      <w:r w:rsidR="00E43B92" w:rsidRPr="00E43B92">
        <w:t xml:space="preserve"> </w:t>
      </w:r>
      <w:r w:rsidR="00BC7CF6">
        <w:t xml:space="preserve">The </w:t>
      </w:r>
      <w:r w:rsidR="00DD2362">
        <w:t>message can</w:t>
      </w:r>
      <w:r w:rsidR="00BC7CF6">
        <w:t xml:space="preserve"> be easily transmitted by one party </w:t>
      </w:r>
      <w:r w:rsidR="005E6CF4">
        <w:t xml:space="preserve">to another </w:t>
      </w:r>
      <w:r w:rsidR="00BC7CF6">
        <w:t>through body language</w:t>
      </w:r>
      <w:r w:rsidR="005E6CF4">
        <w:t xml:space="preserve"> </w:t>
      </w:r>
      <w:r w:rsidR="00DD2362">
        <w:t xml:space="preserve">that </w:t>
      </w:r>
      <w:r w:rsidR="005E6CF4">
        <w:t>can be misinterpret</w:t>
      </w:r>
      <w:r w:rsidR="0093515A">
        <w:t>ed</w:t>
      </w:r>
      <w:r w:rsidR="00DD2362">
        <w:t xml:space="preserve"> and led to negative outcomes for the team.</w:t>
      </w:r>
      <w:r w:rsidR="005E6CF4">
        <w:t xml:space="preserve"> Also, the usage of slangs or stereotypes</w:t>
      </w:r>
      <w:r w:rsidR="008C6416">
        <w:t xml:space="preserve"> and various perceptions of procedures </w:t>
      </w:r>
      <w:r w:rsidR="005E6CF4">
        <w:t>can have a negative impact upon effective communication in business environment.</w:t>
      </w:r>
      <w:r w:rsidR="008C6416">
        <w:t xml:space="preserve"> </w:t>
      </w:r>
      <w:r w:rsidR="004E2906">
        <w:t xml:space="preserve">According to </w:t>
      </w:r>
      <w:r w:rsidR="00674BE7" w:rsidRPr="00674BE7">
        <w:t xml:space="preserve">He &amp; Liu </w:t>
      </w:r>
      <w:r w:rsidR="00674BE7">
        <w:t>(</w:t>
      </w:r>
      <w:r w:rsidR="00674BE7" w:rsidRPr="00674BE7">
        <w:t>2010)</w:t>
      </w:r>
      <w:r w:rsidR="00674BE7">
        <w:t xml:space="preserve"> in</w:t>
      </w:r>
      <w:r w:rsidR="004E2906">
        <w:t xml:space="preserve"> Chinese subsidiary organisation, formal communication system is used therefore, any problems must be reported to the superiors to solve it</w:t>
      </w:r>
      <w:sdt>
        <w:sdtPr>
          <w:id w:val="-488626468"/>
          <w:citation/>
        </w:sdtPr>
        <w:sdtEndPr/>
        <w:sdtContent>
          <w:r w:rsidR="00C37479">
            <w:fldChar w:fldCharType="begin"/>
          </w:r>
          <w:r w:rsidR="00C37479">
            <w:instrText xml:space="preserve"> CITATION HeR10 \l 2057 </w:instrText>
          </w:r>
          <w:r w:rsidR="00C37479">
            <w:fldChar w:fldCharType="separate"/>
          </w:r>
          <w:r w:rsidR="00C37479">
            <w:rPr>
              <w:noProof/>
            </w:rPr>
            <w:t xml:space="preserve"> </w:t>
          </w:r>
          <w:r w:rsidR="00C37479" w:rsidRPr="00C37479">
            <w:rPr>
              <w:noProof/>
            </w:rPr>
            <w:t>(He &amp; Liu, 2010)</w:t>
          </w:r>
          <w:r w:rsidR="00C37479">
            <w:fldChar w:fldCharType="end"/>
          </w:r>
        </w:sdtContent>
      </w:sdt>
      <w:r w:rsidR="004E2906">
        <w:t>. In UK organisations both formal and informal communication system are used</w:t>
      </w:r>
      <w:r w:rsidR="00DD2362">
        <w:t xml:space="preserve"> that can save time and build stronger relationships at work. The behaviour of Chinese </w:t>
      </w:r>
      <w:r w:rsidR="009A3838">
        <w:t xml:space="preserve">manager </w:t>
      </w:r>
      <w:r w:rsidR="00A541E8">
        <w:t>tends</w:t>
      </w:r>
      <w:r w:rsidR="004E2906">
        <w:t xml:space="preserve"> to</w:t>
      </w:r>
      <w:r w:rsidR="00DD2362">
        <w:t xml:space="preserve"> be low at taking initiative, </w:t>
      </w:r>
      <w:r w:rsidR="009A3838">
        <w:t>they ask</w:t>
      </w:r>
      <w:r w:rsidR="004E2906">
        <w:t xml:space="preserve"> for </w:t>
      </w:r>
      <w:r w:rsidR="009A3838">
        <w:t>approval to</w:t>
      </w:r>
      <w:r w:rsidR="004E2906">
        <w:t xml:space="preserve"> correct an issue that can be easily solved. In term of </w:t>
      </w:r>
      <w:r w:rsidR="00674BE7">
        <w:t>relationships, Chinese are less willing to connect with staff from different team</w:t>
      </w:r>
      <w:r w:rsidR="009A3838">
        <w:t>s</w:t>
      </w:r>
      <w:r w:rsidR="00674BE7">
        <w:t xml:space="preserve"> therefore</w:t>
      </w:r>
      <w:r w:rsidR="00545F12">
        <w:t>,</w:t>
      </w:r>
      <w:r w:rsidR="00674BE7">
        <w:t xml:space="preserve"> an appropriate way to connect </w:t>
      </w:r>
      <w:r w:rsidR="009A3838">
        <w:t>them</w:t>
      </w:r>
      <w:r w:rsidR="00674BE7">
        <w:t xml:space="preserve"> is via formal systems.  </w:t>
      </w:r>
      <w:r w:rsidR="008C6416">
        <w:t xml:space="preserve">Establishing the differences and applying the procedures based on these differences will help to manage better the business. </w:t>
      </w:r>
    </w:p>
    <w:p w14:paraId="71B3C5DC" w14:textId="6E356541" w:rsidR="00F871F2" w:rsidRDefault="00A541E8" w:rsidP="008C6416">
      <w:pPr>
        <w:spacing w:line="360" w:lineRule="auto"/>
        <w:jc w:val="both"/>
        <w:rPr>
          <w:sz w:val="32"/>
          <w:szCs w:val="32"/>
        </w:rPr>
      </w:pPr>
      <w:r>
        <w:t xml:space="preserve">          </w:t>
      </w:r>
      <w:r w:rsidR="008C6416">
        <w:t xml:space="preserve">Besides communication barriers foreign businesses meet multiple challenges in term of production, marketing, management, distribution etc. </w:t>
      </w:r>
      <w:r w:rsidR="008C6416" w:rsidRPr="008C6416">
        <w:t xml:space="preserve">Froese, </w:t>
      </w:r>
      <w:r w:rsidR="00CF4271" w:rsidRPr="008C6416">
        <w:t>et al.,</w:t>
      </w:r>
      <w:r w:rsidR="00CF4271">
        <w:t xml:space="preserve"> (</w:t>
      </w:r>
      <w:r w:rsidR="008C6416" w:rsidRPr="008C6416">
        <w:t>2019)</w:t>
      </w:r>
      <w:r w:rsidR="00ED4D14">
        <w:t xml:space="preserve"> suggested that some of the potential challenges faced by many organisations</w:t>
      </w:r>
      <w:r w:rsidR="00CF4271">
        <w:t xml:space="preserve">, entrepreneurs in China </w:t>
      </w:r>
      <w:r w:rsidR="00213C3D">
        <w:t xml:space="preserve">are regulatory challenges, cultural, innovation management and human resources challenges. </w:t>
      </w:r>
    </w:p>
    <w:p w14:paraId="4B823049" w14:textId="04771EF5" w:rsidR="00A541E8" w:rsidRDefault="005E45A1" w:rsidP="00A541E8">
      <w:pPr>
        <w:spacing w:line="360" w:lineRule="auto"/>
        <w:jc w:val="both"/>
      </w:pPr>
      <w:r w:rsidRPr="005E45A1">
        <w:t xml:space="preserve">Operating in China involves political risks as geopolitical conflicts between states and imposing sanctions may affect the businesses. The cultural environment is different from British, which is why these influences aspects of the business such as leadership, staffing, and strategic management of foreign subsidiaries in China. </w:t>
      </w:r>
      <w:sdt>
        <w:sdtPr>
          <w:id w:val="-561336711"/>
          <w:citation/>
        </w:sdtPr>
        <w:sdtEndPr/>
        <w:sdtContent>
          <w:r w:rsidR="00410CCE">
            <w:fldChar w:fldCharType="begin"/>
          </w:r>
          <w:r w:rsidR="00410CCE">
            <w:instrText xml:space="preserve"> CITATION Fro19 \l 2057 </w:instrText>
          </w:r>
          <w:r w:rsidR="00410CCE">
            <w:fldChar w:fldCharType="separate"/>
          </w:r>
          <w:r w:rsidR="00410CCE" w:rsidRPr="00410CCE">
            <w:rPr>
              <w:noProof/>
            </w:rPr>
            <w:t>(Froese, et al., 2019)</w:t>
          </w:r>
          <w:r w:rsidR="00410CCE">
            <w:fldChar w:fldCharType="end"/>
          </w:r>
        </w:sdtContent>
      </w:sdt>
    </w:p>
    <w:p w14:paraId="68EB5CC4" w14:textId="09BC78A2" w:rsidR="00A541E8" w:rsidRDefault="00A541E8" w:rsidP="00A541E8">
      <w:pPr>
        <w:spacing w:line="360" w:lineRule="auto"/>
        <w:jc w:val="both"/>
      </w:pPr>
    </w:p>
    <w:p w14:paraId="1E6CA79C" w14:textId="4966CD75" w:rsidR="00A541E8" w:rsidRDefault="00A541E8" w:rsidP="00A541E8">
      <w:pPr>
        <w:spacing w:line="360" w:lineRule="auto"/>
        <w:jc w:val="both"/>
      </w:pPr>
    </w:p>
    <w:p w14:paraId="2F96C1CA" w14:textId="2FFB209C" w:rsidR="00A541E8" w:rsidRDefault="00A541E8" w:rsidP="000F7F6B">
      <w:pPr>
        <w:pStyle w:val="Titlu1"/>
        <w:rPr>
          <w:color w:val="000000" w:themeColor="text1"/>
        </w:rPr>
      </w:pPr>
    </w:p>
    <w:p w14:paraId="501ECF89" w14:textId="490C8835" w:rsidR="003F0273" w:rsidRDefault="003F0273" w:rsidP="003F0273">
      <w:pPr>
        <w:rPr>
          <w:lang w:val="en-US" w:bidi="en-US"/>
        </w:rPr>
      </w:pPr>
    </w:p>
    <w:p w14:paraId="00D23BB7" w14:textId="77777777" w:rsidR="003F0273" w:rsidRPr="003F0273" w:rsidRDefault="003F0273" w:rsidP="003F0273">
      <w:pPr>
        <w:rPr>
          <w:lang w:val="en-US" w:bidi="en-US"/>
        </w:rPr>
      </w:pPr>
    </w:p>
    <w:p w14:paraId="037ED799" w14:textId="5C832E5E" w:rsidR="00E24D3B" w:rsidRDefault="000F7F6B" w:rsidP="000F7F6B">
      <w:pPr>
        <w:pStyle w:val="Titlu1"/>
        <w:rPr>
          <w:color w:val="000000" w:themeColor="text1"/>
        </w:rPr>
      </w:pPr>
      <w:bookmarkStart w:id="6" w:name="_Toc100577981"/>
      <w:r w:rsidRPr="000F7F6B">
        <w:rPr>
          <w:color w:val="000000" w:themeColor="text1"/>
        </w:rPr>
        <w:lastRenderedPageBreak/>
        <w:t xml:space="preserve">6. </w:t>
      </w:r>
      <w:r w:rsidR="00E24D3B" w:rsidRPr="000F7F6B">
        <w:rPr>
          <w:color w:val="000000" w:themeColor="text1"/>
        </w:rPr>
        <w:t>Communication strategies and recommendations</w:t>
      </w:r>
      <w:bookmarkEnd w:id="6"/>
      <w:r w:rsidR="00E24D3B" w:rsidRPr="000F7F6B">
        <w:rPr>
          <w:color w:val="000000" w:themeColor="text1"/>
        </w:rPr>
        <w:t xml:space="preserve"> </w:t>
      </w:r>
    </w:p>
    <w:p w14:paraId="28340953" w14:textId="77777777" w:rsidR="000F7F6B" w:rsidRPr="000F7F6B" w:rsidRDefault="000F7F6B" w:rsidP="000F7F6B">
      <w:pPr>
        <w:rPr>
          <w:lang w:val="en-US" w:bidi="en-US"/>
        </w:rPr>
      </w:pPr>
    </w:p>
    <w:p w14:paraId="6772CCC2" w14:textId="280A6E91" w:rsidR="00A541E8" w:rsidRDefault="00A541E8" w:rsidP="00C00A30">
      <w:pPr>
        <w:spacing w:line="360" w:lineRule="auto"/>
        <w:jc w:val="both"/>
      </w:pPr>
      <w:r>
        <w:t xml:space="preserve">        </w:t>
      </w:r>
      <w:r w:rsidR="00B97727">
        <w:t xml:space="preserve">The UK company can adapt various strategies to ensure effective communication with employees from Chinese cultural background. </w:t>
      </w:r>
      <w:r w:rsidR="0051609B">
        <w:t xml:space="preserve"> When preparing and adapting communication strategies it is </w:t>
      </w:r>
      <w:r>
        <w:t>essential to</w:t>
      </w:r>
      <w:r w:rsidR="0051609B">
        <w:t xml:space="preserve"> consider not only verbal communication but also written </w:t>
      </w:r>
      <w:r w:rsidR="004605B4">
        <w:t>communication</w:t>
      </w:r>
      <w:r w:rsidR="0051609B">
        <w:t xml:space="preserve"> </w:t>
      </w:r>
      <w:r w:rsidR="004605B4">
        <w:t xml:space="preserve">differences </w:t>
      </w:r>
      <w:r w:rsidR="0051609B">
        <w:t>a</w:t>
      </w:r>
      <w:r w:rsidR="004605B4">
        <w:t>long with non-verbal communication such as gestures, body language, tone of voice etc</w:t>
      </w:r>
      <w:r w:rsidR="00DC525A" w:rsidRPr="00DC525A">
        <w:t>. According to Wang's study, Chinese letters frequently started with appreciation and thanks, which is not common in English texts. The differences in written communication revealed that although various approaches can be taken to investigate business writing, combining "corpus linguistics"</w:t>
      </w:r>
      <w:sdt>
        <w:sdtPr>
          <w:id w:val="1042255034"/>
          <w:citation/>
        </w:sdtPr>
        <w:sdtEndPr/>
        <w:sdtContent>
          <w:r w:rsidR="00DA53C2">
            <w:fldChar w:fldCharType="begin"/>
          </w:r>
          <w:r w:rsidR="00DA53C2">
            <w:instrText xml:space="preserve"> CITATION Wan19 \l 2057 </w:instrText>
          </w:r>
          <w:r w:rsidR="00DA53C2">
            <w:fldChar w:fldCharType="separate"/>
          </w:r>
          <w:r w:rsidR="00DA53C2">
            <w:rPr>
              <w:noProof/>
            </w:rPr>
            <w:t xml:space="preserve"> </w:t>
          </w:r>
          <w:r w:rsidR="00DA53C2" w:rsidRPr="00DA53C2">
            <w:rPr>
              <w:noProof/>
            </w:rPr>
            <w:t>(Wang, 2019)</w:t>
          </w:r>
          <w:r w:rsidR="00DA53C2">
            <w:fldChar w:fldCharType="end"/>
          </w:r>
        </w:sdtContent>
      </w:sdt>
      <w:r w:rsidR="00DC525A" w:rsidRPr="00DC525A">
        <w:t xml:space="preserve"> with discourse analysis provides helpful insights.</w:t>
      </w:r>
    </w:p>
    <w:p w14:paraId="1166FC2B" w14:textId="7C44B1F8" w:rsidR="00506E4B" w:rsidRDefault="00A541E8" w:rsidP="00C00A30">
      <w:pPr>
        <w:spacing w:line="360" w:lineRule="auto"/>
        <w:jc w:val="both"/>
      </w:pPr>
      <w:r>
        <w:t xml:space="preserve">        </w:t>
      </w:r>
      <w:r w:rsidR="00506E4B">
        <w:t xml:space="preserve"> </w:t>
      </w:r>
      <w:r w:rsidR="00F14E8C">
        <w:t>Other communication strategies that can be used include active listening</w:t>
      </w:r>
      <w:r w:rsidR="00304FD2">
        <w:t>, avoid stereotyping</w:t>
      </w:r>
      <w:r w:rsidR="00506E4B">
        <w:t xml:space="preserve"> and build self-awareness.  </w:t>
      </w:r>
      <w:r w:rsidR="00506E4B" w:rsidRPr="00506E4B">
        <w:t>Active listening is a critical element of effective business communication. Robust and active listening can significantly contribute to healthy working relationships, improve employee work performance and productivity, and build confidence.</w:t>
      </w:r>
      <w:r w:rsidR="00C9672F">
        <w:t xml:space="preserve">  Stereotyping </w:t>
      </w:r>
      <w:r w:rsidR="00EB7FC8">
        <w:t>has</w:t>
      </w:r>
      <w:r w:rsidR="00C9672F">
        <w:t xml:space="preserve"> negative impact upon team morality, it can decrease productivity and be a breeding ground for conflicts. </w:t>
      </w:r>
      <w:r w:rsidR="0075183B">
        <w:t xml:space="preserve">Raising self-awareness of Chinese culture will help in understanding and </w:t>
      </w:r>
      <w:r w:rsidR="00061412">
        <w:t>avoiding ethnocentrism</w:t>
      </w:r>
      <w:r w:rsidR="0075183B">
        <w:rPr>
          <w:rStyle w:val="Referinnotdesubsol"/>
        </w:rPr>
        <w:footnoteReference w:id="6"/>
      </w:r>
      <w:r w:rsidR="00061412">
        <w:t xml:space="preserve"> within organisational culture</w:t>
      </w:r>
      <w:r w:rsidR="004438AA">
        <w:t xml:space="preserve">. </w:t>
      </w:r>
    </w:p>
    <w:p w14:paraId="3421BA30" w14:textId="3579D104" w:rsidR="00E24D3B" w:rsidRDefault="00A541E8" w:rsidP="00B17E72">
      <w:pPr>
        <w:spacing w:line="360" w:lineRule="auto"/>
        <w:jc w:val="both"/>
      </w:pPr>
      <w:r>
        <w:t xml:space="preserve">           </w:t>
      </w:r>
      <w:r w:rsidR="000531D5">
        <w:t xml:space="preserve">It is highly recommended </w:t>
      </w:r>
      <w:r w:rsidR="00B17E72">
        <w:t xml:space="preserve">for the organisation to develop cultural sensitivity </w:t>
      </w:r>
      <w:r w:rsidR="00E24D3B" w:rsidRPr="00410CCE">
        <w:t xml:space="preserve">to enable </w:t>
      </w:r>
      <w:r w:rsidR="00B17E72">
        <w:t xml:space="preserve">effective operations in China.  Understanding cultural differences will provide a greater support in decision making and effective management of the business in the developing country. Moreover, it advisable to manage cross-cultural communication. For </w:t>
      </w:r>
      <w:r w:rsidR="00DB46E6">
        <w:t>example,</w:t>
      </w:r>
      <w:r w:rsidR="00B17E72">
        <w:t xml:space="preserve"> </w:t>
      </w:r>
      <w:r w:rsidR="00DB46E6">
        <w:t>some communication channels and systems can be more appropriate from British organisations and less effective for Chinese. Conducting in-depth analysis of both internal and external stakeholder will help understand opportunities and potential risks which therefore wil</w:t>
      </w:r>
      <w:r w:rsidR="000711C5">
        <w:t>l</w:t>
      </w:r>
      <w:r w:rsidR="00DB46E6">
        <w:t xml:space="preserve"> help to manage potential conflicts.  </w:t>
      </w:r>
      <w:r w:rsidR="00B17E72">
        <w:t xml:space="preserve"> </w:t>
      </w:r>
    </w:p>
    <w:p w14:paraId="3819743B" w14:textId="438CD174" w:rsidR="00287054" w:rsidRDefault="00287054" w:rsidP="00E24D3B"/>
    <w:p w14:paraId="0C4C16B3" w14:textId="5E0F9669" w:rsidR="00287054" w:rsidRDefault="00287054" w:rsidP="00E24D3B"/>
    <w:p w14:paraId="170A1BA1" w14:textId="79D2AF06" w:rsidR="00287054" w:rsidRDefault="00287054" w:rsidP="00E24D3B"/>
    <w:p w14:paraId="6AAE5E87" w14:textId="3E6D5E06" w:rsidR="00034D94" w:rsidRDefault="00034D94" w:rsidP="00E24D3B">
      <w:pPr>
        <w:rPr>
          <w:sz w:val="32"/>
          <w:szCs w:val="32"/>
        </w:rPr>
      </w:pPr>
    </w:p>
    <w:p w14:paraId="0CF08BDB" w14:textId="77777777" w:rsidR="00E24D3B" w:rsidRPr="00796C66" w:rsidRDefault="00E24D3B" w:rsidP="00E24D3B">
      <w:pPr>
        <w:rPr>
          <w:sz w:val="32"/>
          <w:szCs w:val="32"/>
        </w:rPr>
      </w:pPr>
    </w:p>
    <w:p w14:paraId="0331FE88" w14:textId="007C30DA" w:rsidR="00E24D3B" w:rsidRDefault="000F7F6B" w:rsidP="000F7F6B">
      <w:pPr>
        <w:pStyle w:val="Titlu1"/>
        <w:rPr>
          <w:color w:val="000000" w:themeColor="text1"/>
        </w:rPr>
      </w:pPr>
      <w:bookmarkStart w:id="7" w:name="_Toc100577982"/>
      <w:r w:rsidRPr="000F7F6B">
        <w:rPr>
          <w:color w:val="000000" w:themeColor="text1"/>
        </w:rPr>
        <w:lastRenderedPageBreak/>
        <w:t xml:space="preserve">7. </w:t>
      </w:r>
      <w:r w:rsidR="00E24D3B" w:rsidRPr="000F7F6B">
        <w:rPr>
          <w:color w:val="000000" w:themeColor="text1"/>
        </w:rPr>
        <w:t>Conclusion</w:t>
      </w:r>
      <w:bookmarkEnd w:id="7"/>
    </w:p>
    <w:p w14:paraId="376AC36F" w14:textId="77777777" w:rsidR="000F7F6B" w:rsidRPr="000F7F6B" w:rsidRDefault="000F7F6B" w:rsidP="000F7F6B">
      <w:pPr>
        <w:rPr>
          <w:lang w:val="en-US" w:bidi="en-US"/>
        </w:rPr>
      </w:pPr>
    </w:p>
    <w:p w14:paraId="1C0C1664" w14:textId="473198CB" w:rsidR="00B17352" w:rsidRPr="00B17352" w:rsidRDefault="00B17352" w:rsidP="00B17352">
      <w:pPr>
        <w:spacing w:line="360" w:lineRule="auto"/>
        <w:ind w:left="360"/>
        <w:jc w:val="both"/>
      </w:pPr>
      <w:r>
        <w:t xml:space="preserve">               </w:t>
      </w:r>
      <w:r w:rsidRPr="00B17352">
        <w:t>To conclude, Chinese culture is quite different from British; it has a rich system of values and can be quite complex because of multiple subcultures.   Some of the central Chinese values are family, the cultivation of moral norms and self-restraint, the hierarchical structure of social life, and the focus on hard work and achievement.</w:t>
      </w:r>
    </w:p>
    <w:p w14:paraId="6A3BB343" w14:textId="6FACBD8F" w:rsidR="003043BF" w:rsidRDefault="00B17352" w:rsidP="00B17352">
      <w:pPr>
        <w:spacing w:line="360" w:lineRule="auto"/>
        <w:ind w:left="360"/>
        <w:jc w:val="both"/>
      </w:pPr>
      <w:r w:rsidRPr="00B17352">
        <w:t xml:space="preserve"> The findings also show that Chinese cultural dimensions are high power distance.  It is also characterised by high collectivism and masculine culture with low uncertainty avoidance and low indulgence (Hofstede, 2010)</w:t>
      </w:r>
      <w:r w:rsidR="00C37479">
        <w:t xml:space="preserve">. </w:t>
      </w:r>
    </w:p>
    <w:p w14:paraId="5B1145B5" w14:textId="5F92E37D" w:rsidR="00C37479" w:rsidRDefault="00C37479" w:rsidP="00B17352">
      <w:pPr>
        <w:spacing w:line="360" w:lineRule="auto"/>
        <w:ind w:left="360"/>
        <w:jc w:val="both"/>
      </w:pPr>
      <w:r>
        <w:t xml:space="preserve">         </w:t>
      </w:r>
      <w:r w:rsidR="00B17352" w:rsidRPr="00B17352">
        <w:t>When conducting business in China, cultural sensitivity enables a better understanding of cultural differences and helps make the best use of them.  On the other hand, a lack of cultural sensitivity impacts profit, collaboration, and effective communication that may escalate conflicts.  Foreign businesses experience multiple barriers while conducting business in China; some are communication barriers, political risks such as geopolitical conflicts between countries, potential sanctions, and others.  The cultural environment is different from British, which is why these influences aspects of the business such as leadership, staffing, and strategic management of foreign subsidiaries in China (Froese, et al., 2019)</w:t>
      </w:r>
      <w:r>
        <w:t>.</w:t>
      </w:r>
    </w:p>
    <w:p w14:paraId="0E26BE19" w14:textId="4008C3BD" w:rsidR="00E24D3B" w:rsidRPr="00B17352" w:rsidRDefault="00C37479" w:rsidP="00B17352">
      <w:pPr>
        <w:spacing w:line="360" w:lineRule="auto"/>
        <w:ind w:left="360"/>
        <w:jc w:val="both"/>
      </w:pPr>
      <w:r>
        <w:t xml:space="preserve">         </w:t>
      </w:r>
      <w:r w:rsidR="00B17352" w:rsidRPr="00B17352">
        <w:t xml:space="preserve"> The UK company can adopt various strategies to secure effective communication with workers and clients from Chinese cultural backgrounds.  When preparing, organising, and adapting communication strategies, it is necessary to consider verbal communication and written communication differences along with non-verbal communication such as gestures, body language, and tone of voice.  Understanding cultural differences will provide more significant support in decision-making and effective management of the business in China.</w:t>
      </w:r>
    </w:p>
    <w:p w14:paraId="1962C92A" w14:textId="77777777" w:rsidR="00570D36" w:rsidRPr="00B17352" w:rsidRDefault="00570D36" w:rsidP="00F86461">
      <w:pPr>
        <w:spacing w:line="360" w:lineRule="auto"/>
        <w:jc w:val="both"/>
      </w:pPr>
    </w:p>
    <w:p w14:paraId="14CCF42F" w14:textId="15C06926" w:rsidR="00E24D3B" w:rsidRDefault="00E24D3B" w:rsidP="00E24D3B">
      <w:pPr>
        <w:ind w:left="360"/>
        <w:rPr>
          <w:sz w:val="32"/>
          <w:szCs w:val="32"/>
        </w:rPr>
      </w:pPr>
    </w:p>
    <w:p w14:paraId="118E8184" w14:textId="230B6CF6" w:rsidR="00E24D3B" w:rsidRDefault="00E24D3B" w:rsidP="00E24D3B">
      <w:pPr>
        <w:ind w:left="360"/>
        <w:rPr>
          <w:sz w:val="32"/>
          <w:szCs w:val="32"/>
        </w:rPr>
      </w:pPr>
    </w:p>
    <w:p w14:paraId="085FE234" w14:textId="61758748" w:rsidR="00E24D3B" w:rsidRDefault="00E24D3B" w:rsidP="00E24D3B">
      <w:pPr>
        <w:ind w:left="360"/>
        <w:rPr>
          <w:sz w:val="32"/>
          <w:szCs w:val="32"/>
        </w:rPr>
      </w:pPr>
    </w:p>
    <w:p w14:paraId="74D3BD4E" w14:textId="7A12459B" w:rsidR="00E24D3B" w:rsidRDefault="00E24D3B" w:rsidP="00E24D3B">
      <w:pPr>
        <w:ind w:left="360"/>
        <w:rPr>
          <w:sz w:val="32"/>
          <w:szCs w:val="32"/>
        </w:rPr>
      </w:pPr>
    </w:p>
    <w:bookmarkStart w:id="8" w:name="_Toc100577983" w:displacedByCustomXml="next"/>
    <w:sdt>
      <w:sdtPr>
        <w:rPr>
          <w:rFonts w:asciiTheme="minorHAnsi" w:eastAsiaTheme="minorHAnsi" w:hAnsiTheme="minorHAnsi" w:cstheme="minorBidi"/>
          <w:b w:val="0"/>
          <w:bCs w:val="0"/>
          <w:color w:val="auto"/>
          <w:sz w:val="24"/>
          <w:szCs w:val="24"/>
          <w:lang w:val="en-GB" w:bidi="ar-SA"/>
        </w:rPr>
        <w:id w:val="-1212871143"/>
        <w:docPartObj>
          <w:docPartGallery w:val="Bibliographies"/>
          <w:docPartUnique/>
        </w:docPartObj>
      </w:sdtPr>
      <w:sdtEndPr/>
      <w:sdtContent>
        <w:p w14:paraId="185FB527" w14:textId="4A430DE3" w:rsidR="00C37479" w:rsidRDefault="004E2F87">
          <w:pPr>
            <w:pStyle w:val="Titlu1"/>
            <w:rPr>
              <w:color w:val="000000" w:themeColor="text1"/>
            </w:rPr>
          </w:pPr>
          <w:r w:rsidRPr="004E2F87">
            <w:rPr>
              <w:color w:val="000000" w:themeColor="text1"/>
            </w:rPr>
            <w:t xml:space="preserve">8. </w:t>
          </w:r>
          <w:r w:rsidR="00C37479" w:rsidRPr="004E2F87">
            <w:rPr>
              <w:color w:val="000000" w:themeColor="text1"/>
            </w:rPr>
            <w:t>Bibliography</w:t>
          </w:r>
          <w:bookmarkEnd w:id="8"/>
        </w:p>
        <w:p w14:paraId="0978A8EA" w14:textId="77777777" w:rsidR="003F0273" w:rsidRPr="003F0273" w:rsidRDefault="003F0273" w:rsidP="003F0273">
          <w:pPr>
            <w:rPr>
              <w:lang w:val="en-US" w:bidi="en-US"/>
            </w:rPr>
          </w:pPr>
        </w:p>
        <w:sdt>
          <w:sdtPr>
            <w:id w:val="111145805"/>
            <w:bibliography/>
          </w:sdtPr>
          <w:sdtEndPr/>
          <w:sdtContent>
            <w:p w14:paraId="51FA2472" w14:textId="77777777" w:rsidR="00C37479" w:rsidRDefault="00C37479" w:rsidP="00C37479">
              <w:pPr>
                <w:pStyle w:val="Bibliografie"/>
                <w:numPr>
                  <w:ilvl w:val="0"/>
                  <w:numId w:val="13"/>
                </w:numPr>
                <w:spacing w:line="360" w:lineRule="auto"/>
                <w:rPr>
                  <w:noProof/>
                  <w:lang w:val="en-US"/>
                </w:rPr>
              </w:pPr>
              <w:r>
                <w:fldChar w:fldCharType="begin"/>
              </w:r>
              <w:r>
                <w:instrText xml:space="preserve"> BIBLIOGRAPHY </w:instrText>
              </w:r>
              <w:r>
                <w:fldChar w:fldCharType="separate"/>
              </w:r>
              <w:r>
                <w:rPr>
                  <w:noProof/>
                  <w:lang w:val="en-US"/>
                </w:rPr>
                <w:t xml:space="preserve">Stokel- Walker , C., 2020. </w:t>
              </w:r>
              <w:r>
                <w:rPr>
                  <w:i/>
                  <w:iCs/>
                  <w:noProof/>
                  <w:lang w:val="en-US"/>
                </w:rPr>
                <w:t xml:space="preserve">One of the world’s fastest-growing apps, TikTok could usher in an era where Asia – not Silicon Valley – leads the tech industry. That change could be transformative.. </w:t>
              </w:r>
              <w:r>
                <w:rPr>
                  <w:noProof/>
                  <w:lang w:val="en-US"/>
                </w:rPr>
                <w:t xml:space="preserve">[Online] </w:t>
              </w:r>
              <w:r>
                <w:rPr>
                  <w:noProof/>
                  <w:lang w:val="en-US"/>
                </w:rPr>
                <w:br/>
                <w:t xml:space="preserve">Available at: </w:t>
              </w:r>
              <w:r>
                <w:rPr>
                  <w:noProof/>
                  <w:u w:val="single"/>
                  <w:lang w:val="en-US"/>
                </w:rPr>
                <w:t>https://www.bbc.com/future/article/20201117-how-china-social-media-apps-are-changing-technology</w:t>
              </w:r>
              <w:r>
                <w:rPr>
                  <w:noProof/>
                  <w:lang w:val="en-US"/>
                </w:rPr>
                <w:br/>
                <w:t>[Accessed 7 April 2022].</w:t>
              </w:r>
            </w:p>
            <w:p w14:paraId="0454FF5C" w14:textId="77777777" w:rsidR="00C37479" w:rsidRDefault="00C37479" w:rsidP="00C37479">
              <w:pPr>
                <w:pStyle w:val="Bibliografie"/>
                <w:numPr>
                  <w:ilvl w:val="0"/>
                  <w:numId w:val="13"/>
                </w:numPr>
                <w:spacing w:line="360" w:lineRule="auto"/>
                <w:rPr>
                  <w:noProof/>
                  <w:lang w:val="en-US"/>
                </w:rPr>
              </w:pPr>
              <w:r>
                <w:rPr>
                  <w:noProof/>
                  <w:lang w:val="en-US"/>
                </w:rPr>
                <w:t xml:space="preserve">Bennett, M. J. 1. 1.-1., 1986. A developmental approach to training for intercultural sensitivity.. </w:t>
              </w:r>
              <w:r>
                <w:rPr>
                  <w:i/>
                  <w:iCs/>
                  <w:noProof/>
                  <w:lang w:val="en-US"/>
                </w:rPr>
                <w:t xml:space="preserve">International Journal of Intercultural Relations, </w:t>
              </w:r>
              <w:r>
                <w:rPr>
                  <w:noProof/>
                  <w:lang w:val="en-US"/>
                </w:rPr>
                <w:t>10(2), pp. 180-197.</w:t>
              </w:r>
            </w:p>
            <w:p w14:paraId="4BD52D02" w14:textId="77777777" w:rsidR="00C37479" w:rsidRDefault="00C37479" w:rsidP="00C37479">
              <w:pPr>
                <w:pStyle w:val="Bibliografie"/>
                <w:numPr>
                  <w:ilvl w:val="0"/>
                  <w:numId w:val="13"/>
                </w:numPr>
                <w:spacing w:line="360" w:lineRule="auto"/>
                <w:rPr>
                  <w:noProof/>
                  <w:lang w:val="en-US"/>
                </w:rPr>
              </w:pPr>
              <w:r>
                <w:rPr>
                  <w:noProof/>
                  <w:lang w:val="en-US"/>
                </w:rPr>
                <w:t xml:space="preserve">Brooks, I. &amp;. W. I. ,., 2010. </w:t>
              </w:r>
              <w:r>
                <w:rPr>
                  <w:i/>
                  <w:iCs/>
                  <w:noProof/>
                  <w:lang w:val="en-US"/>
                </w:rPr>
                <w:t xml:space="preserve">International Business Environment: challenges and changes. </w:t>
              </w:r>
              <w:r>
                <w:rPr>
                  <w:noProof/>
                  <w:lang w:val="en-US"/>
                </w:rPr>
                <w:t>Harlow: Pearson Education UK.</w:t>
              </w:r>
            </w:p>
            <w:p w14:paraId="4C2C9598" w14:textId="77777777" w:rsidR="00C37479" w:rsidRDefault="00C37479" w:rsidP="00C37479">
              <w:pPr>
                <w:pStyle w:val="Bibliografie"/>
                <w:numPr>
                  <w:ilvl w:val="0"/>
                  <w:numId w:val="13"/>
                </w:numPr>
                <w:spacing w:line="360" w:lineRule="auto"/>
                <w:rPr>
                  <w:noProof/>
                  <w:lang w:val="en-US"/>
                </w:rPr>
              </w:pPr>
              <w:r>
                <w:rPr>
                  <w:noProof/>
                  <w:lang w:val="en-US"/>
                </w:rPr>
                <w:t xml:space="preserve">Congresssional Research Service , 2022. China’s Economy: Current Trends and Issues. </w:t>
              </w:r>
              <w:r>
                <w:rPr>
                  <w:i/>
                  <w:iCs/>
                  <w:noProof/>
                  <w:lang w:val="en-US"/>
                </w:rPr>
                <w:t xml:space="preserve">In Focus , </w:t>
              </w:r>
              <w:r>
                <w:rPr>
                  <w:noProof/>
                  <w:lang w:val="en-US"/>
                </w:rPr>
                <w:t>p. Available at : https://sgp.fas.org/crs/row/IF11667.pdf.</w:t>
              </w:r>
            </w:p>
            <w:p w14:paraId="6573C953" w14:textId="77777777" w:rsidR="00C37479" w:rsidRDefault="00C37479" w:rsidP="00C37479">
              <w:pPr>
                <w:pStyle w:val="Bibliografie"/>
                <w:numPr>
                  <w:ilvl w:val="0"/>
                  <w:numId w:val="13"/>
                </w:numPr>
                <w:spacing w:line="360" w:lineRule="auto"/>
                <w:rPr>
                  <w:noProof/>
                  <w:lang w:val="en-US"/>
                </w:rPr>
              </w:pPr>
              <w:r>
                <w:rPr>
                  <w:noProof/>
                  <w:lang w:val="en-US"/>
                </w:rPr>
                <w:t xml:space="preserve">Deresky, H., 2016. </w:t>
              </w:r>
              <w:r>
                <w:rPr>
                  <w:i/>
                  <w:iCs/>
                  <w:noProof/>
                  <w:lang w:val="en-US"/>
                </w:rPr>
                <w:t xml:space="preserve">International Management: Managing Across Boarders and Cultures,. </w:t>
              </w:r>
              <w:r>
                <w:rPr>
                  <w:noProof/>
                  <w:lang w:val="en-US"/>
                </w:rPr>
                <w:t>9th ed. London: Pearson Education .</w:t>
              </w:r>
            </w:p>
            <w:p w14:paraId="25FF5E94" w14:textId="77777777" w:rsidR="00C37479" w:rsidRDefault="00C37479" w:rsidP="00C37479">
              <w:pPr>
                <w:pStyle w:val="Bibliografie"/>
                <w:numPr>
                  <w:ilvl w:val="0"/>
                  <w:numId w:val="13"/>
                </w:numPr>
                <w:spacing w:line="360" w:lineRule="auto"/>
                <w:rPr>
                  <w:noProof/>
                  <w:lang w:val="en-US"/>
                </w:rPr>
              </w:pPr>
              <w:r>
                <w:rPr>
                  <w:noProof/>
                  <w:lang w:val="en-US"/>
                </w:rPr>
                <w:t xml:space="preserve">Dychtwald, Z., 2021. China’s New Innovation Advantage. </w:t>
              </w:r>
              <w:r>
                <w:rPr>
                  <w:i/>
                  <w:iCs/>
                  <w:noProof/>
                  <w:lang w:val="en-US"/>
                </w:rPr>
                <w:t>Harvard Business Review .</w:t>
              </w:r>
            </w:p>
            <w:p w14:paraId="50DC1D0B" w14:textId="7A51C795" w:rsidR="00C37479" w:rsidRDefault="00C37479" w:rsidP="00C37479">
              <w:pPr>
                <w:pStyle w:val="Bibliografie"/>
                <w:numPr>
                  <w:ilvl w:val="0"/>
                  <w:numId w:val="13"/>
                </w:numPr>
                <w:spacing w:line="360" w:lineRule="auto"/>
                <w:rPr>
                  <w:noProof/>
                  <w:lang w:val="en-US"/>
                </w:rPr>
              </w:pPr>
              <w:r>
                <w:rPr>
                  <w:noProof/>
                  <w:lang w:val="en-US"/>
                </w:rPr>
                <w:t xml:space="preserve">Fang, T., 2014. Understanding Chinese Culture and Communication: The Yin Yang Approach. In: B. G. &amp;. M. Claes, ed. </w:t>
              </w:r>
              <w:r>
                <w:rPr>
                  <w:i/>
                  <w:iCs/>
                  <w:noProof/>
                  <w:lang w:val="en-US"/>
                </w:rPr>
                <w:t xml:space="preserve">Global Leadership Practices. </w:t>
              </w:r>
              <w:r>
                <w:rPr>
                  <w:noProof/>
                  <w:lang w:val="en-US"/>
                </w:rPr>
                <w:t>London</w:t>
              </w:r>
              <w:r w:rsidR="004E2F87">
                <w:rPr>
                  <w:noProof/>
                  <w:lang w:val="en-US"/>
                </w:rPr>
                <w:t xml:space="preserve"> </w:t>
              </w:r>
              <w:r>
                <w:rPr>
                  <w:noProof/>
                  <w:lang w:val="en-US"/>
                </w:rPr>
                <w:t>: Palgrave Macmillan, pp. 171-187.</w:t>
              </w:r>
            </w:p>
            <w:p w14:paraId="27532190" w14:textId="77777777" w:rsidR="00C37479" w:rsidRDefault="00C37479" w:rsidP="00C37479">
              <w:pPr>
                <w:pStyle w:val="Bibliografie"/>
                <w:numPr>
                  <w:ilvl w:val="0"/>
                  <w:numId w:val="13"/>
                </w:numPr>
                <w:spacing w:line="360" w:lineRule="auto"/>
                <w:rPr>
                  <w:noProof/>
                  <w:lang w:val="en-US"/>
                </w:rPr>
              </w:pPr>
              <w:r>
                <w:rPr>
                  <w:noProof/>
                  <w:lang w:val="en-US"/>
                </w:rPr>
                <w:t xml:space="preserve">Froese, F. J. et al., 2019. Challenges for foreign companies in China: implications for research and practice. </w:t>
              </w:r>
              <w:r>
                <w:rPr>
                  <w:i/>
                  <w:iCs/>
                  <w:noProof/>
                  <w:lang w:val="en-US"/>
                </w:rPr>
                <w:t xml:space="preserve">Asian Business Management , </w:t>
              </w:r>
              <w:r>
                <w:rPr>
                  <w:noProof/>
                  <w:lang w:val="en-US"/>
                </w:rPr>
                <w:t>18(https://doi.org/10.1057/s41291-019-00084-0), pp. 249-262.</w:t>
              </w:r>
            </w:p>
            <w:p w14:paraId="3B3B60BD" w14:textId="7D4F7618" w:rsidR="00C37479" w:rsidRDefault="00C37479" w:rsidP="00C37479">
              <w:pPr>
                <w:pStyle w:val="Bibliografie"/>
                <w:numPr>
                  <w:ilvl w:val="0"/>
                  <w:numId w:val="13"/>
                </w:numPr>
                <w:spacing w:line="360" w:lineRule="auto"/>
                <w:rPr>
                  <w:noProof/>
                  <w:lang w:val="en-US"/>
                </w:rPr>
              </w:pPr>
              <w:r>
                <w:rPr>
                  <w:noProof/>
                  <w:lang w:val="en-US"/>
                </w:rPr>
                <w:t>Fung, H. C. P. &amp;. Z. K. (., 2015. An Analysis of China's Foreign Trade after WTO Accession</w:t>
              </w:r>
              <w:r w:rsidR="004E2F87">
                <w:rPr>
                  <w:noProof/>
                  <w:lang w:val="en-US"/>
                </w:rPr>
                <w:t>.</w:t>
              </w:r>
              <w:r>
                <w:rPr>
                  <w:noProof/>
                  <w:lang w:val="en-US"/>
                </w:rPr>
                <w:t xml:space="preserve"> In: </w:t>
              </w:r>
              <w:r>
                <w:rPr>
                  <w:i/>
                  <w:iCs/>
                  <w:noProof/>
                  <w:lang w:val="en-US"/>
                </w:rPr>
                <w:t xml:space="preserve">China and the Challenge of Economic Globalization : The Impact of WTO Membership,. </w:t>
              </w:r>
              <w:r>
                <w:rPr>
                  <w:noProof/>
                  <w:lang w:val="en-US"/>
                </w:rPr>
                <w:t>Armonk: Taylor &amp; Francis Group, pp. 3-22.</w:t>
              </w:r>
            </w:p>
            <w:p w14:paraId="6FFAFAD0" w14:textId="77777777" w:rsidR="00C37479" w:rsidRDefault="00C37479" w:rsidP="00C37479">
              <w:pPr>
                <w:pStyle w:val="Bibliografie"/>
                <w:numPr>
                  <w:ilvl w:val="0"/>
                  <w:numId w:val="13"/>
                </w:numPr>
                <w:spacing w:line="360" w:lineRule="auto"/>
                <w:rPr>
                  <w:noProof/>
                  <w:lang w:val="en-US"/>
                </w:rPr>
              </w:pPr>
              <w:r>
                <w:rPr>
                  <w:noProof/>
                  <w:lang w:val="en-US"/>
                </w:rPr>
                <w:t xml:space="preserve">Harris, P. M. R. &amp;. M. S., 2007. </w:t>
              </w:r>
              <w:r>
                <w:rPr>
                  <w:i/>
                  <w:iCs/>
                  <w:noProof/>
                  <w:lang w:val="en-US"/>
                </w:rPr>
                <w:t xml:space="preserve">Managing Cultural Differences : Global Leadership Strategies for the 21st Century. </w:t>
              </w:r>
              <w:r>
                <w:rPr>
                  <w:noProof/>
                  <w:lang w:val="en-US"/>
                </w:rPr>
                <w:t>Burlington: Routledge.</w:t>
              </w:r>
            </w:p>
            <w:p w14:paraId="0A74FAB2" w14:textId="77777777" w:rsidR="00C37479" w:rsidRDefault="00C37479" w:rsidP="00C37479">
              <w:pPr>
                <w:pStyle w:val="Bibliografie"/>
                <w:numPr>
                  <w:ilvl w:val="0"/>
                  <w:numId w:val="13"/>
                </w:numPr>
                <w:spacing w:line="360" w:lineRule="auto"/>
                <w:rPr>
                  <w:noProof/>
                  <w:lang w:val="en-US"/>
                </w:rPr>
              </w:pPr>
              <w:r>
                <w:rPr>
                  <w:noProof/>
                  <w:lang w:val="en-US"/>
                </w:rPr>
                <w:t xml:space="preserve">He, R. &amp; Liu, J., 2010. Barriers of Cross Cultural Communication in Multinational Firms. </w:t>
              </w:r>
              <w:r>
                <w:rPr>
                  <w:i/>
                  <w:iCs/>
                  <w:noProof/>
                  <w:lang w:val="en-US"/>
                </w:rPr>
                <w:t xml:space="preserve">Halmstad School of Business and Engineering , </w:t>
              </w:r>
              <w:r>
                <w:rPr>
                  <w:noProof/>
                  <w:lang w:val="en-US"/>
                </w:rPr>
                <w:t>pp. 1-32.</w:t>
              </w:r>
            </w:p>
            <w:p w14:paraId="44C23F54" w14:textId="77777777" w:rsidR="00C37479" w:rsidRDefault="00C37479" w:rsidP="00C37479">
              <w:pPr>
                <w:pStyle w:val="Bibliografie"/>
                <w:numPr>
                  <w:ilvl w:val="0"/>
                  <w:numId w:val="13"/>
                </w:numPr>
                <w:spacing w:line="360" w:lineRule="auto"/>
                <w:rPr>
                  <w:noProof/>
                  <w:lang w:val="en-US"/>
                </w:rPr>
              </w:pPr>
              <w:r>
                <w:rPr>
                  <w:noProof/>
                  <w:lang w:val="en-US"/>
                </w:rPr>
                <w:t xml:space="preserve">Hofstede, G. H. G. &amp;. M. M., 2010. </w:t>
              </w:r>
              <w:r>
                <w:rPr>
                  <w:i/>
                  <w:iCs/>
                  <w:noProof/>
                  <w:lang w:val="en-US"/>
                </w:rPr>
                <w:t xml:space="preserve">Cultures and Organizations. </w:t>
              </w:r>
              <w:r>
                <w:rPr>
                  <w:noProof/>
                  <w:lang w:val="en-US"/>
                </w:rPr>
                <w:t>New York: McGraw-Hill Professional Publishing.</w:t>
              </w:r>
            </w:p>
            <w:p w14:paraId="6B0449FC" w14:textId="77777777" w:rsidR="00C37479" w:rsidRDefault="00C37479" w:rsidP="00C37479">
              <w:pPr>
                <w:pStyle w:val="Bibliografie"/>
                <w:numPr>
                  <w:ilvl w:val="0"/>
                  <w:numId w:val="13"/>
                </w:numPr>
                <w:spacing w:line="360" w:lineRule="auto"/>
                <w:rPr>
                  <w:noProof/>
                  <w:lang w:val="en-US"/>
                </w:rPr>
              </w:pPr>
              <w:r>
                <w:rPr>
                  <w:noProof/>
                  <w:lang w:val="en-US"/>
                </w:rPr>
                <w:lastRenderedPageBreak/>
                <w:t xml:space="preserve">Hu, W., 2019. China as a WTO developing member, is it a problem?. </w:t>
              </w:r>
              <w:r>
                <w:rPr>
                  <w:i/>
                  <w:iCs/>
                  <w:noProof/>
                  <w:lang w:val="en-US"/>
                </w:rPr>
                <w:t>Policy Insights: Thinking ahead of Europe .</w:t>
              </w:r>
            </w:p>
            <w:p w14:paraId="1E974BE6" w14:textId="77777777" w:rsidR="00C37479" w:rsidRDefault="00C37479" w:rsidP="00C37479">
              <w:pPr>
                <w:pStyle w:val="Bibliografie"/>
                <w:numPr>
                  <w:ilvl w:val="0"/>
                  <w:numId w:val="13"/>
                </w:numPr>
                <w:spacing w:line="360" w:lineRule="auto"/>
                <w:rPr>
                  <w:noProof/>
                  <w:lang w:val="en-US"/>
                </w:rPr>
              </w:pPr>
              <w:r>
                <w:rPr>
                  <w:noProof/>
                  <w:lang w:val="en-US"/>
                </w:rPr>
                <w:t xml:space="preserve">Rugman, A. M., 2012. </w:t>
              </w:r>
              <w:r>
                <w:rPr>
                  <w:i/>
                  <w:iCs/>
                  <w:noProof/>
                  <w:lang w:val="en-US"/>
                </w:rPr>
                <w:t xml:space="preserve">International Business. </w:t>
              </w:r>
              <w:r>
                <w:rPr>
                  <w:noProof/>
                  <w:lang w:val="en-US"/>
                </w:rPr>
                <w:t>UK: Pearson Education .</w:t>
              </w:r>
            </w:p>
            <w:p w14:paraId="2D477A11" w14:textId="77777777" w:rsidR="00C37479" w:rsidRDefault="00C37479" w:rsidP="00C37479">
              <w:pPr>
                <w:pStyle w:val="Bibliografie"/>
                <w:numPr>
                  <w:ilvl w:val="0"/>
                  <w:numId w:val="13"/>
                </w:numPr>
                <w:spacing w:line="360" w:lineRule="auto"/>
                <w:rPr>
                  <w:noProof/>
                  <w:lang w:val="en-US"/>
                </w:rPr>
              </w:pPr>
              <w:r>
                <w:rPr>
                  <w:noProof/>
                  <w:lang w:val="en-US"/>
                </w:rPr>
                <w:t xml:space="preserve">Textor, C., 2022. </w:t>
              </w:r>
              <w:r>
                <w:rPr>
                  <w:i/>
                  <w:iCs/>
                  <w:noProof/>
                  <w:lang w:val="en-US"/>
                </w:rPr>
                <w:t xml:space="preserve">Value of foreign direct investment (FDI) inflows to China from 2010 to 2021. </w:t>
              </w:r>
              <w:r>
                <w:rPr>
                  <w:noProof/>
                  <w:lang w:val="en-US"/>
                </w:rPr>
                <w:t xml:space="preserve">[Online] </w:t>
              </w:r>
              <w:r>
                <w:rPr>
                  <w:noProof/>
                  <w:lang w:val="en-US"/>
                </w:rPr>
                <w:br/>
                <w:t xml:space="preserve">Available at: </w:t>
              </w:r>
              <w:r>
                <w:rPr>
                  <w:noProof/>
                  <w:u w:val="single"/>
                  <w:lang w:val="en-US"/>
                </w:rPr>
                <w:t>https://www.statista.com/statistics/1016973/china-foreign-direct-investment-inflows/</w:t>
              </w:r>
              <w:r>
                <w:rPr>
                  <w:noProof/>
                  <w:lang w:val="en-US"/>
                </w:rPr>
                <w:br/>
                <w:t>[Accessed 7 April 2022].</w:t>
              </w:r>
            </w:p>
            <w:p w14:paraId="2A22AAE7" w14:textId="77777777" w:rsidR="00C37479" w:rsidRDefault="00C37479" w:rsidP="00C37479">
              <w:pPr>
                <w:pStyle w:val="Bibliografie"/>
                <w:numPr>
                  <w:ilvl w:val="0"/>
                  <w:numId w:val="13"/>
                </w:numPr>
                <w:spacing w:line="360" w:lineRule="auto"/>
                <w:rPr>
                  <w:noProof/>
                  <w:lang w:val="en-US"/>
                </w:rPr>
              </w:pPr>
              <w:r>
                <w:rPr>
                  <w:noProof/>
                  <w:lang w:val="en-US"/>
                </w:rPr>
                <w:t xml:space="preserve">Wang, J., 2019. Chinese business communication. In: C. In Shei, ed. </w:t>
              </w:r>
              <w:r>
                <w:rPr>
                  <w:i/>
                  <w:iCs/>
                  <w:noProof/>
                  <w:lang w:val="en-US"/>
                </w:rPr>
                <w:t xml:space="preserve">The Routledge Handbook of Chinese Discourse Analysis. </w:t>
              </w:r>
              <w:r>
                <w:rPr>
                  <w:noProof/>
                  <w:lang w:val="en-US"/>
                </w:rPr>
                <w:t>London: Routledge, pp. pp.325-338..</w:t>
              </w:r>
            </w:p>
            <w:p w14:paraId="0F0339C3" w14:textId="77777777" w:rsidR="00C37479" w:rsidRDefault="00C37479" w:rsidP="00C37479">
              <w:pPr>
                <w:pStyle w:val="Bibliografie"/>
                <w:numPr>
                  <w:ilvl w:val="0"/>
                  <w:numId w:val="13"/>
                </w:numPr>
                <w:spacing w:line="360" w:lineRule="auto"/>
                <w:rPr>
                  <w:noProof/>
                  <w:lang w:val="en-US"/>
                </w:rPr>
              </w:pPr>
              <w:r>
                <w:rPr>
                  <w:noProof/>
                  <w:lang w:val="en-US"/>
                </w:rPr>
                <w:t xml:space="preserve">Worldometer, 2022. </w:t>
              </w:r>
              <w:r>
                <w:rPr>
                  <w:i/>
                  <w:iCs/>
                  <w:noProof/>
                  <w:lang w:val="en-US"/>
                </w:rPr>
                <w:t xml:space="preserve">China Population (LIVE). </w:t>
              </w:r>
              <w:r>
                <w:rPr>
                  <w:noProof/>
                  <w:lang w:val="en-US"/>
                </w:rPr>
                <w:t xml:space="preserve">[Online] </w:t>
              </w:r>
              <w:r>
                <w:rPr>
                  <w:noProof/>
                  <w:lang w:val="en-US"/>
                </w:rPr>
                <w:br/>
                <w:t xml:space="preserve">Available at: </w:t>
              </w:r>
              <w:r>
                <w:rPr>
                  <w:noProof/>
                  <w:u w:val="single"/>
                  <w:lang w:val="en-US"/>
                </w:rPr>
                <w:t>https://www.worldometers.info/world-population/china-population/</w:t>
              </w:r>
              <w:r>
                <w:rPr>
                  <w:noProof/>
                  <w:lang w:val="en-US"/>
                </w:rPr>
                <w:br/>
                <w:t>[Accessed 7 April 2022].</w:t>
              </w:r>
            </w:p>
            <w:p w14:paraId="09CB9927" w14:textId="77777777" w:rsidR="00C37479" w:rsidRDefault="00C37479" w:rsidP="00C37479">
              <w:pPr>
                <w:pStyle w:val="Bibliografie"/>
                <w:numPr>
                  <w:ilvl w:val="0"/>
                  <w:numId w:val="13"/>
                </w:numPr>
                <w:spacing w:line="360" w:lineRule="auto"/>
                <w:rPr>
                  <w:noProof/>
                  <w:lang w:val="en-US"/>
                </w:rPr>
              </w:pPr>
              <w:r>
                <w:rPr>
                  <w:noProof/>
                  <w:lang w:val="en-US"/>
                </w:rPr>
                <w:t xml:space="preserve">WTO, 2022. </w:t>
              </w:r>
              <w:r>
                <w:rPr>
                  <w:i/>
                  <w:iCs/>
                  <w:noProof/>
                  <w:lang w:val="en-US"/>
                </w:rPr>
                <w:t xml:space="preserve">Special and differential treatment provisions. </w:t>
              </w:r>
              <w:r>
                <w:rPr>
                  <w:noProof/>
                  <w:lang w:val="en-US"/>
                </w:rPr>
                <w:t xml:space="preserve">[Online] </w:t>
              </w:r>
              <w:r>
                <w:rPr>
                  <w:noProof/>
                  <w:lang w:val="en-US"/>
                </w:rPr>
                <w:br/>
                <w:t xml:space="preserve">Available at: </w:t>
              </w:r>
              <w:r>
                <w:rPr>
                  <w:noProof/>
                  <w:u w:val="single"/>
                  <w:lang w:val="en-US"/>
                </w:rPr>
                <w:t>https://www.wto.org/english/tratop_e/devel_e/dev_special_differential_provisions_e.htm</w:t>
              </w:r>
              <w:r>
                <w:rPr>
                  <w:noProof/>
                  <w:lang w:val="en-US"/>
                </w:rPr>
                <w:br/>
                <w:t>[Accessed 7 April 2022].</w:t>
              </w:r>
            </w:p>
            <w:p w14:paraId="2AB54D3F" w14:textId="77738414" w:rsidR="00C37479" w:rsidRDefault="00C37479" w:rsidP="00C37479">
              <w:pPr>
                <w:spacing w:line="360" w:lineRule="auto"/>
              </w:pPr>
              <w:r>
                <w:rPr>
                  <w:b/>
                  <w:bCs/>
                  <w:noProof/>
                </w:rPr>
                <w:fldChar w:fldCharType="end"/>
              </w:r>
            </w:p>
          </w:sdtContent>
        </w:sdt>
      </w:sdtContent>
    </w:sdt>
    <w:p w14:paraId="2A053748" w14:textId="25269542" w:rsidR="00E24D3B" w:rsidRDefault="00E24D3B" w:rsidP="00E24D3B">
      <w:pPr>
        <w:ind w:left="360"/>
        <w:rPr>
          <w:sz w:val="32"/>
          <w:szCs w:val="32"/>
        </w:rPr>
      </w:pPr>
    </w:p>
    <w:p w14:paraId="5438BF1F" w14:textId="2008E04E" w:rsidR="00E24D3B" w:rsidRDefault="00E24D3B" w:rsidP="00E24D3B">
      <w:pPr>
        <w:ind w:left="360"/>
        <w:rPr>
          <w:sz w:val="32"/>
          <w:szCs w:val="32"/>
        </w:rPr>
      </w:pPr>
    </w:p>
    <w:p w14:paraId="38CCF9AB" w14:textId="20A085EF" w:rsidR="00E24D3B" w:rsidRDefault="00E24D3B" w:rsidP="00B17352">
      <w:pPr>
        <w:rPr>
          <w:sz w:val="32"/>
          <w:szCs w:val="32"/>
        </w:rPr>
      </w:pPr>
    </w:p>
    <w:p w14:paraId="065067E1" w14:textId="5B64C403" w:rsidR="00E24D3B" w:rsidRDefault="00E24D3B" w:rsidP="00E24D3B">
      <w:pPr>
        <w:ind w:left="360"/>
        <w:rPr>
          <w:sz w:val="32"/>
          <w:szCs w:val="32"/>
        </w:rPr>
      </w:pPr>
    </w:p>
    <w:p w14:paraId="35478D72" w14:textId="150A16CC" w:rsidR="00E24D3B" w:rsidRDefault="00E24D3B"/>
    <w:p w14:paraId="3F19556B" w14:textId="49EEC462" w:rsidR="00E24D3B" w:rsidRDefault="00E24D3B"/>
    <w:p w14:paraId="67F0CD9F" w14:textId="1C0D4DCA" w:rsidR="00E24D3B" w:rsidRDefault="00E24D3B"/>
    <w:p w14:paraId="456E0FFB" w14:textId="2A67E29B" w:rsidR="00E24D3B" w:rsidRDefault="00E24D3B"/>
    <w:p w14:paraId="6E6D26A7" w14:textId="6C70C668" w:rsidR="00E24D3B" w:rsidRDefault="00E24D3B"/>
    <w:p w14:paraId="3D7879CB" w14:textId="51E53DE2" w:rsidR="00E24D3B" w:rsidRDefault="00E24D3B"/>
    <w:p w14:paraId="6283D879" w14:textId="77147DD5" w:rsidR="00E24D3B" w:rsidRDefault="00E24D3B"/>
    <w:p w14:paraId="682C5973" w14:textId="08708166" w:rsidR="00E24D3B" w:rsidRDefault="00E24D3B"/>
    <w:p w14:paraId="5F20D9C1" w14:textId="77777777" w:rsidR="00E24D3B" w:rsidRDefault="00E24D3B"/>
    <w:sectPr w:rsidR="00E24D3B" w:rsidSect="004E2F87">
      <w:footerReference w:type="even" r:id="rId8"/>
      <w:footerReference w:type="default" r:id="rId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4C859" w14:textId="77777777" w:rsidR="00DA463F" w:rsidRDefault="00DA463F" w:rsidP="006F56D4">
      <w:r>
        <w:separator/>
      </w:r>
    </w:p>
  </w:endnote>
  <w:endnote w:type="continuationSeparator" w:id="0">
    <w:p w14:paraId="2997F016" w14:textId="77777777" w:rsidR="00DA463F" w:rsidRDefault="00DA463F" w:rsidP="006F5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2123501284"/>
      <w:docPartObj>
        <w:docPartGallery w:val="Page Numbers (Bottom of Page)"/>
        <w:docPartUnique/>
      </w:docPartObj>
    </w:sdtPr>
    <w:sdtEndPr>
      <w:rPr>
        <w:rStyle w:val="Numrdepagin"/>
      </w:rPr>
    </w:sdtEndPr>
    <w:sdtContent>
      <w:p w14:paraId="283B66F8" w14:textId="7290FD13" w:rsidR="00CE73BA" w:rsidRDefault="00CE73BA" w:rsidP="004E2F87">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170B5152" w14:textId="77777777" w:rsidR="00CE73BA" w:rsidRDefault="00CE73BA">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960382213"/>
      <w:docPartObj>
        <w:docPartGallery w:val="Page Numbers (Bottom of Page)"/>
        <w:docPartUnique/>
      </w:docPartObj>
    </w:sdtPr>
    <w:sdtEndPr>
      <w:rPr>
        <w:rStyle w:val="Numrdepagin"/>
      </w:rPr>
    </w:sdtEndPr>
    <w:sdtContent>
      <w:p w14:paraId="1BE9285F" w14:textId="75F4279B" w:rsidR="00CE73BA" w:rsidRDefault="00CE73BA" w:rsidP="004E2F87">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1DBAA218" w14:textId="77777777" w:rsidR="00CE73BA" w:rsidRDefault="00CE73B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EAE2F" w14:textId="77777777" w:rsidR="00DA463F" w:rsidRDefault="00DA463F" w:rsidP="006F56D4">
      <w:r>
        <w:separator/>
      </w:r>
    </w:p>
  </w:footnote>
  <w:footnote w:type="continuationSeparator" w:id="0">
    <w:p w14:paraId="4D14EDF8" w14:textId="77777777" w:rsidR="00DA463F" w:rsidRDefault="00DA463F" w:rsidP="006F56D4">
      <w:r>
        <w:continuationSeparator/>
      </w:r>
    </w:p>
  </w:footnote>
  <w:footnote w:id="1">
    <w:p w14:paraId="4CF02422" w14:textId="27AA32EB" w:rsidR="008F170C" w:rsidRDefault="008F170C">
      <w:pPr>
        <w:pStyle w:val="Textnotdesubsol"/>
      </w:pPr>
      <w:r>
        <w:rPr>
          <w:rStyle w:val="Referinnotdesubsol"/>
        </w:rPr>
        <w:footnoteRef/>
      </w:r>
      <w:r>
        <w:t xml:space="preserve"> </w:t>
      </w:r>
      <w:r w:rsidRPr="008F170C">
        <w:t xml:space="preserve">The </w:t>
      </w:r>
      <w:r w:rsidR="00507100" w:rsidRPr="008F170C">
        <w:t>W</w:t>
      </w:r>
      <w:r w:rsidR="00507100">
        <w:t xml:space="preserve">TO </w:t>
      </w:r>
      <w:r w:rsidR="00507100" w:rsidRPr="008F170C">
        <w:t>is</w:t>
      </w:r>
      <w:r>
        <w:t xml:space="preserve"> an international </w:t>
      </w:r>
      <w:r w:rsidR="00507100">
        <w:t xml:space="preserve">organisation that </w:t>
      </w:r>
      <w:r w:rsidR="00507100" w:rsidRPr="008F170C">
        <w:t>deals</w:t>
      </w:r>
      <w:r w:rsidRPr="008F170C">
        <w:t xml:space="preserve"> with the global rules of trade between nations. It</w:t>
      </w:r>
      <w:r w:rsidR="00507100">
        <w:t xml:space="preserve"> responsible to </w:t>
      </w:r>
      <w:r w:rsidRPr="008F170C">
        <w:t xml:space="preserve">ensure that trade flows as smoothly, </w:t>
      </w:r>
      <w:r w:rsidR="00507100" w:rsidRPr="008F170C">
        <w:t>predictably,</w:t>
      </w:r>
      <w:r w:rsidRPr="008F170C">
        <w:t xml:space="preserve"> and freely as possible.</w:t>
      </w:r>
      <w:r w:rsidR="00507100">
        <w:t xml:space="preserve"> See</w:t>
      </w:r>
      <w:r w:rsidR="004D563D">
        <w:t xml:space="preserve"> also: </w:t>
      </w:r>
      <w:r w:rsidR="00507100">
        <w:t xml:space="preserve"> </w:t>
      </w:r>
      <w:hyperlink r:id="rId1" w:history="1">
        <w:r w:rsidR="004D563D" w:rsidRPr="009A02B8">
          <w:rPr>
            <w:rStyle w:val="Hyperlink"/>
          </w:rPr>
          <w:t>https://www.wto.org/english/thewto_e/thewto_e.htm</w:t>
        </w:r>
      </w:hyperlink>
      <w:r w:rsidR="004D563D">
        <w:t xml:space="preserve"> </w:t>
      </w:r>
    </w:p>
  </w:footnote>
  <w:footnote w:id="2">
    <w:p w14:paraId="689D750D" w14:textId="775C5532" w:rsidR="00E835B3" w:rsidRDefault="00E835B3">
      <w:pPr>
        <w:pStyle w:val="Textnotdesubsol"/>
      </w:pPr>
      <w:r>
        <w:rPr>
          <w:rStyle w:val="Referinnotdesubsol"/>
        </w:rPr>
        <w:footnoteRef/>
      </w:r>
      <w:r>
        <w:t xml:space="preserve"> The term “</w:t>
      </w:r>
      <w:r w:rsidRPr="00E835B3">
        <w:rPr>
          <w:i/>
          <w:iCs/>
        </w:rPr>
        <w:t>special provisions</w:t>
      </w:r>
      <w:r>
        <w:t xml:space="preserve">” means stronger support </w:t>
      </w:r>
      <w:r w:rsidR="007800AF">
        <w:t xml:space="preserve">for developing countries. </w:t>
      </w:r>
    </w:p>
  </w:footnote>
  <w:footnote w:id="3">
    <w:p w14:paraId="2B06817A" w14:textId="3229537A" w:rsidR="00706F5E" w:rsidRDefault="00706F5E">
      <w:pPr>
        <w:pStyle w:val="Textnotdesubsol"/>
      </w:pPr>
      <w:r>
        <w:rPr>
          <w:rStyle w:val="Referinnotdesubsol"/>
        </w:rPr>
        <w:footnoteRef/>
      </w:r>
      <w:r>
        <w:t xml:space="preserve"> Culture refers to the values, understandings and behaviours in society inherited by past generations. </w:t>
      </w:r>
    </w:p>
  </w:footnote>
  <w:footnote w:id="4">
    <w:p w14:paraId="6A001959" w14:textId="452B33BC" w:rsidR="0057676E" w:rsidRDefault="0057676E">
      <w:pPr>
        <w:pStyle w:val="Textnotdesubsol"/>
      </w:pPr>
      <w:r>
        <w:rPr>
          <w:rStyle w:val="Referinnotdesubsol"/>
        </w:rPr>
        <w:footnoteRef/>
      </w:r>
      <w:r>
        <w:t xml:space="preserve"> </w:t>
      </w:r>
      <w:r w:rsidRPr="0057676E">
        <w:t>Hofstede</w:t>
      </w:r>
      <w:r w:rsidR="00C002AF">
        <w:t xml:space="preserve">’s cultural dimension theory is based on </w:t>
      </w:r>
      <w:r w:rsidRPr="0057676E">
        <w:t xml:space="preserve"> six categories that define culture</w:t>
      </w:r>
      <w:r>
        <w:t xml:space="preserve"> which are “</w:t>
      </w:r>
      <w:r w:rsidRPr="0057676E">
        <w:rPr>
          <w:i/>
          <w:iCs/>
        </w:rPr>
        <w:t>Power Distance Index, collectivism vs individualism, Uncertainty Avoidance Index, Femininity vs. Masculinity, Short-Term vs. Long-Term Orientation, Restraint vs. Indulgence</w:t>
      </w:r>
      <w:r>
        <w:t xml:space="preserve">”  See also:  </w:t>
      </w:r>
      <w:hyperlink r:id="rId2" w:history="1">
        <w:r w:rsidRPr="009A02B8">
          <w:rPr>
            <w:rStyle w:val="Hyperlink"/>
          </w:rPr>
          <w:t>https://corporatefinanceinstitute.com/resources/knowledge/other/hofstedes-cultural-dimensions-theory/</w:t>
        </w:r>
      </w:hyperlink>
      <w:r>
        <w:t xml:space="preserve"> </w:t>
      </w:r>
    </w:p>
  </w:footnote>
  <w:footnote w:id="5">
    <w:p w14:paraId="53811C32" w14:textId="1748BD21" w:rsidR="0071063B" w:rsidRDefault="0071063B">
      <w:pPr>
        <w:pStyle w:val="Textnotdesubsol"/>
      </w:pPr>
      <w:r>
        <w:rPr>
          <w:rStyle w:val="Referinnotdesubsol"/>
        </w:rPr>
        <w:footnoteRef/>
      </w:r>
      <w:r>
        <w:t xml:space="preserve"> Cultural sensitivity </w:t>
      </w:r>
      <w:r w:rsidR="00A02B4A">
        <w:t>or cultural</w:t>
      </w:r>
      <w:r>
        <w:t xml:space="preserve"> awareness </w:t>
      </w:r>
    </w:p>
  </w:footnote>
  <w:footnote w:id="6">
    <w:p w14:paraId="6C4536B0" w14:textId="221EACD1" w:rsidR="0075183B" w:rsidRDefault="0075183B">
      <w:pPr>
        <w:pStyle w:val="Textnotdesubsol"/>
      </w:pPr>
      <w:r>
        <w:rPr>
          <w:rStyle w:val="Referinnotdesubsol"/>
        </w:rPr>
        <w:footnoteRef/>
      </w:r>
      <w:r>
        <w:t xml:space="preserve"> Ethnocentrism is </w:t>
      </w:r>
      <w:r w:rsidR="00061412">
        <w:t xml:space="preserve">tendency of thinking that one culture is superior to another.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642C6"/>
    <w:multiLevelType w:val="hybridMultilevel"/>
    <w:tmpl w:val="DB2E0BAC"/>
    <w:lvl w:ilvl="0" w:tplc="08A02B98">
      <w:start w:val="1"/>
      <w:numFmt w:val="bullet"/>
      <w:lvlText w:val="•"/>
      <w:lvlJc w:val="left"/>
      <w:pPr>
        <w:tabs>
          <w:tab w:val="num" w:pos="720"/>
        </w:tabs>
        <w:ind w:left="720" w:hanging="360"/>
      </w:pPr>
      <w:rPr>
        <w:rFonts w:ascii="Times New Roman" w:hAnsi="Times New Roman" w:hint="default"/>
      </w:rPr>
    </w:lvl>
    <w:lvl w:ilvl="1" w:tplc="D528062A" w:tentative="1">
      <w:start w:val="1"/>
      <w:numFmt w:val="bullet"/>
      <w:lvlText w:val="•"/>
      <w:lvlJc w:val="left"/>
      <w:pPr>
        <w:tabs>
          <w:tab w:val="num" w:pos="1440"/>
        </w:tabs>
        <w:ind w:left="1440" w:hanging="360"/>
      </w:pPr>
      <w:rPr>
        <w:rFonts w:ascii="Times New Roman" w:hAnsi="Times New Roman" w:hint="default"/>
      </w:rPr>
    </w:lvl>
    <w:lvl w:ilvl="2" w:tplc="D3109ED2" w:tentative="1">
      <w:start w:val="1"/>
      <w:numFmt w:val="bullet"/>
      <w:lvlText w:val="•"/>
      <w:lvlJc w:val="left"/>
      <w:pPr>
        <w:tabs>
          <w:tab w:val="num" w:pos="2160"/>
        </w:tabs>
        <w:ind w:left="2160" w:hanging="360"/>
      </w:pPr>
      <w:rPr>
        <w:rFonts w:ascii="Times New Roman" w:hAnsi="Times New Roman" w:hint="default"/>
      </w:rPr>
    </w:lvl>
    <w:lvl w:ilvl="3" w:tplc="87369CAC" w:tentative="1">
      <w:start w:val="1"/>
      <w:numFmt w:val="bullet"/>
      <w:lvlText w:val="•"/>
      <w:lvlJc w:val="left"/>
      <w:pPr>
        <w:tabs>
          <w:tab w:val="num" w:pos="2880"/>
        </w:tabs>
        <w:ind w:left="2880" w:hanging="360"/>
      </w:pPr>
      <w:rPr>
        <w:rFonts w:ascii="Times New Roman" w:hAnsi="Times New Roman" w:hint="default"/>
      </w:rPr>
    </w:lvl>
    <w:lvl w:ilvl="4" w:tplc="08F06116" w:tentative="1">
      <w:start w:val="1"/>
      <w:numFmt w:val="bullet"/>
      <w:lvlText w:val="•"/>
      <w:lvlJc w:val="left"/>
      <w:pPr>
        <w:tabs>
          <w:tab w:val="num" w:pos="3600"/>
        </w:tabs>
        <w:ind w:left="3600" w:hanging="360"/>
      </w:pPr>
      <w:rPr>
        <w:rFonts w:ascii="Times New Roman" w:hAnsi="Times New Roman" w:hint="default"/>
      </w:rPr>
    </w:lvl>
    <w:lvl w:ilvl="5" w:tplc="12242FC6" w:tentative="1">
      <w:start w:val="1"/>
      <w:numFmt w:val="bullet"/>
      <w:lvlText w:val="•"/>
      <w:lvlJc w:val="left"/>
      <w:pPr>
        <w:tabs>
          <w:tab w:val="num" w:pos="4320"/>
        </w:tabs>
        <w:ind w:left="4320" w:hanging="360"/>
      </w:pPr>
      <w:rPr>
        <w:rFonts w:ascii="Times New Roman" w:hAnsi="Times New Roman" w:hint="default"/>
      </w:rPr>
    </w:lvl>
    <w:lvl w:ilvl="6" w:tplc="28605B24" w:tentative="1">
      <w:start w:val="1"/>
      <w:numFmt w:val="bullet"/>
      <w:lvlText w:val="•"/>
      <w:lvlJc w:val="left"/>
      <w:pPr>
        <w:tabs>
          <w:tab w:val="num" w:pos="5040"/>
        </w:tabs>
        <w:ind w:left="5040" w:hanging="360"/>
      </w:pPr>
      <w:rPr>
        <w:rFonts w:ascii="Times New Roman" w:hAnsi="Times New Roman" w:hint="default"/>
      </w:rPr>
    </w:lvl>
    <w:lvl w:ilvl="7" w:tplc="CBCA9FDE" w:tentative="1">
      <w:start w:val="1"/>
      <w:numFmt w:val="bullet"/>
      <w:lvlText w:val="•"/>
      <w:lvlJc w:val="left"/>
      <w:pPr>
        <w:tabs>
          <w:tab w:val="num" w:pos="5760"/>
        </w:tabs>
        <w:ind w:left="5760" w:hanging="360"/>
      </w:pPr>
      <w:rPr>
        <w:rFonts w:ascii="Times New Roman" w:hAnsi="Times New Roman" w:hint="default"/>
      </w:rPr>
    </w:lvl>
    <w:lvl w:ilvl="8" w:tplc="9BBE71B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DEA7DF9"/>
    <w:multiLevelType w:val="hybridMultilevel"/>
    <w:tmpl w:val="FFD08BD8"/>
    <w:lvl w:ilvl="0" w:tplc="57CE0A8E">
      <w:start w:val="1"/>
      <w:numFmt w:val="bullet"/>
      <w:lvlText w:val="•"/>
      <w:lvlJc w:val="left"/>
      <w:pPr>
        <w:tabs>
          <w:tab w:val="num" w:pos="720"/>
        </w:tabs>
        <w:ind w:left="720" w:hanging="360"/>
      </w:pPr>
      <w:rPr>
        <w:rFonts w:ascii="Times New Roman" w:hAnsi="Times New Roman" w:hint="default"/>
      </w:rPr>
    </w:lvl>
    <w:lvl w:ilvl="1" w:tplc="316EA6E0" w:tentative="1">
      <w:start w:val="1"/>
      <w:numFmt w:val="bullet"/>
      <w:lvlText w:val="•"/>
      <w:lvlJc w:val="left"/>
      <w:pPr>
        <w:tabs>
          <w:tab w:val="num" w:pos="1440"/>
        </w:tabs>
        <w:ind w:left="1440" w:hanging="360"/>
      </w:pPr>
      <w:rPr>
        <w:rFonts w:ascii="Times New Roman" w:hAnsi="Times New Roman" w:hint="default"/>
      </w:rPr>
    </w:lvl>
    <w:lvl w:ilvl="2" w:tplc="73FAA8D8" w:tentative="1">
      <w:start w:val="1"/>
      <w:numFmt w:val="bullet"/>
      <w:lvlText w:val="•"/>
      <w:lvlJc w:val="left"/>
      <w:pPr>
        <w:tabs>
          <w:tab w:val="num" w:pos="2160"/>
        </w:tabs>
        <w:ind w:left="2160" w:hanging="360"/>
      </w:pPr>
      <w:rPr>
        <w:rFonts w:ascii="Times New Roman" w:hAnsi="Times New Roman" w:hint="default"/>
      </w:rPr>
    </w:lvl>
    <w:lvl w:ilvl="3" w:tplc="D8A2413C" w:tentative="1">
      <w:start w:val="1"/>
      <w:numFmt w:val="bullet"/>
      <w:lvlText w:val="•"/>
      <w:lvlJc w:val="left"/>
      <w:pPr>
        <w:tabs>
          <w:tab w:val="num" w:pos="2880"/>
        </w:tabs>
        <w:ind w:left="2880" w:hanging="360"/>
      </w:pPr>
      <w:rPr>
        <w:rFonts w:ascii="Times New Roman" w:hAnsi="Times New Roman" w:hint="default"/>
      </w:rPr>
    </w:lvl>
    <w:lvl w:ilvl="4" w:tplc="2C90DE00" w:tentative="1">
      <w:start w:val="1"/>
      <w:numFmt w:val="bullet"/>
      <w:lvlText w:val="•"/>
      <w:lvlJc w:val="left"/>
      <w:pPr>
        <w:tabs>
          <w:tab w:val="num" w:pos="3600"/>
        </w:tabs>
        <w:ind w:left="3600" w:hanging="360"/>
      </w:pPr>
      <w:rPr>
        <w:rFonts w:ascii="Times New Roman" w:hAnsi="Times New Roman" w:hint="default"/>
      </w:rPr>
    </w:lvl>
    <w:lvl w:ilvl="5" w:tplc="4D947BF4" w:tentative="1">
      <w:start w:val="1"/>
      <w:numFmt w:val="bullet"/>
      <w:lvlText w:val="•"/>
      <w:lvlJc w:val="left"/>
      <w:pPr>
        <w:tabs>
          <w:tab w:val="num" w:pos="4320"/>
        </w:tabs>
        <w:ind w:left="4320" w:hanging="360"/>
      </w:pPr>
      <w:rPr>
        <w:rFonts w:ascii="Times New Roman" w:hAnsi="Times New Roman" w:hint="default"/>
      </w:rPr>
    </w:lvl>
    <w:lvl w:ilvl="6" w:tplc="C8BA44BE" w:tentative="1">
      <w:start w:val="1"/>
      <w:numFmt w:val="bullet"/>
      <w:lvlText w:val="•"/>
      <w:lvlJc w:val="left"/>
      <w:pPr>
        <w:tabs>
          <w:tab w:val="num" w:pos="5040"/>
        </w:tabs>
        <w:ind w:left="5040" w:hanging="360"/>
      </w:pPr>
      <w:rPr>
        <w:rFonts w:ascii="Times New Roman" w:hAnsi="Times New Roman" w:hint="default"/>
      </w:rPr>
    </w:lvl>
    <w:lvl w:ilvl="7" w:tplc="83E4293C" w:tentative="1">
      <w:start w:val="1"/>
      <w:numFmt w:val="bullet"/>
      <w:lvlText w:val="•"/>
      <w:lvlJc w:val="left"/>
      <w:pPr>
        <w:tabs>
          <w:tab w:val="num" w:pos="5760"/>
        </w:tabs>
        <w:ind w:left="5760" w:hanging="360"/>
      </w:pPr>
      <w:rPr>
        <w:rFonts w:ascii="Times New Roman" w:hAnsi="Times New Roman" w:hint="default"/>
      </w:rPr>
    </w:lvl>
    <w:lvl w:ilvl="8" w:tplc="569ABF2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2FD2C9C"/>
    <w:multiLevelType w:val="multilevel"/>
    <w:tmpl w:val="3A8A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681B10"/>
    <w:multiLevelType w:val="hybridMultilevel"/>
    <w:tmpl w:val="BE36B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A430D1"/>
    <w:multiLevelType w:val="hybridMultilevel"/>
    <w:tmpl w:val="351CFA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72B3A83"/>
    <w:multiLevelType w:val="multilevel"/>
    <w:tmpl w:val="EEDC1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316161"/>
    <w:multiLevelType w:val="hybridMultilevel"/>
    <w:tmpl w:val="05A4CE98"/>
    <w:lvl w:ilvl="0" w:tplc="5012375E">
      <w:start w:val="1"/>
      <w:numFmt w:val="bullet"/>
      <w:lvlText w:val="•"/>
      <w:lvlJc w:val="left"/>
      <w:pPr>
        <w:tabs>
          <w:tab w:val="num" w:pos="720"/>
        </w:tabs>
        <w:ind w:left="720" w:hanging="360"/>
      </w:pPr>
      <w:rPr>
        <w:rFonts w:ascii="Times New Roman" w:hAnsi="Times New Roman" w:hint="default"/>
      </w:rPr>
    </w:lvl>
    <w:lvl w:ilvl="1" w:tplc="6B90152A" w:tentative="1">
      <w:start w:val="1"/>
      <w:numFmt w:val="bullet"/>
      <w:lvlText w:val="•"/>
      <w:lvlJc w:val="left"/>
      <w:pPr>
        <w:tabs>
          <w:tab w:val="num" w:pos="1440"/>
        </w:tabs>
        <w:ind w:left="1440" w:hanging="360"/>
      </w:pPr>
      <w:rPr>
        <w:rFonts w:ascii="Times New Roman" w:hAnsi="Times New Roman" w:hint="default"/>
      </w:rPr>
    </w:lvl>
    <w:lvl w:ilvl="2" w:tplc="49B0753A" w:tentative="1">
      <w:start w:val="1"/>
      <w:numFmt w:val="bullet"/>
      <w:lvlText w:val="•"/>
      <w:lvlJc w:val="left"/>
      <w:pPr>
        <w:tabs>
          <w:tab w:val="num" w:pos="2160"/>
        </w:tabs>
        <w:ind w:left="2160" w:hanging="360"/>
      </w:pPr>
      <w:rPr>
        <w:rFonts w:ascii="Times New Roman" w:hAnsi="Times New Roman" w:hint="default"/>
      </w:rPr>
    </w:lvl>
    <w:lvl w:ilvl="3" w:tplc="D56064B6" w:tentative="1">
      <w:start w:val="1"/>
      <w:numFmt w:val="bullet"/>
      <w:lvlText w:val="•"/>
      <w:lvlJc w:val="left"/>
      <w:pPr>
        <w:tabs>
          <w:tab w:val="num" w:pos="2880"/>
        </w:tabs>
        <w:ind w:left="2880" w:hanging="360"/>
      </w:pPr>
      <w:rPr>
        <w:rFonts w:ascii="Times New Roman" w:hAnsi="Times New Roman" w:hint="default"/>
      </w:rPr>
    </w:lvl>
    <w:lvl w:ilvl="4" w:tplc="F684AEC6" w:tentative="1">
      <w:start w:val="1"/>
      <w:numFmt w:val="bullet"/>
      <w:lvlText w:val="•"/>
      <w:lvlJc w:val="left"/>
      <w:pPr>
        <w:tabs>
          <w:tab w:val="num" w:pos="3600"/>
        </w:tabs>
        <w:ind w:left="3600" w:hanging="360"/>
      </w:pPr>
      <w:rPr>
        <w:rFonts w:ascii="Times New Roman" w:hAnsi="Times New Roman" w:hint="default"/>
      </w:rPr>
    </w:lvl>
    <w:lvl w:ilvl="5" w:tplc="5ED6ABC4" w:tentative="1">
      <w:start w:val="1"/>
      <w:numFmt w:val="bullet"/>
      <w:lvlText w:val="•"/>
      <w:lvlJc w:val="left"/>
      <w:pPr>
        <w:tabs>
          <w:tab w:val="num" w:pos="4320"/>
        </w:tabs>
        <w:ind w:left="4320" w:hanging="360"/>
      </w:pPr>
      <w:rPr>
        <w:rFonts w:ascii="Times New Roman" w:hAnsi="Times New Roman" w:hint="default"/>
      </w:rPr>
    </w:lvl>
    <w:lvl w:ilvl="6" w:tplc="02E2064E" w:tentative="1">
      <w:start w:val="1"/>
      <w:numFmt w:val="bullet"/>
      <w:lvlText w:val="•"/>
      <w:lvlJc w:val="left"/>
      <w:pPr>
        <w:tabs>
          <w:tab w:val="num" w:pos="5040"/>
        </w:tabs>
        <w:ind w:left="5040" w:hanging="360"/>
      </w:pPr>
      <w:rPr>
        <w:rFonts w:ascii="Times New Roman" w:hAnsi="Times New Roman" w:hint="default"/>
      </w:rPr>
    </w:lvl>
    <w:lvl w:ilvl="7" w:tplc="3DDA651C" w:tentative="1">
      <w:start w:val="1"/>
      <w:numFmt w:val="bullet"/>
      <w:lvlText w:val="•"/>
      <w:lvlJc w:val="left"/>
      <w:pPr>
        <w:tabs>
          <w:tab w:val="num" w:pos="5760"/>
        </w:tabs>
        <w:ind w:left="5760" w:hanging="360"/>
      </w:pPr>
      <w:rPr>
        <w:rFonts w:ascii="Times New Roman" w:hAnsi="Times New Roman" w:hint="default"/>
      </w:rPr>
    </w:lvl>
    <w:lvl w:ilvl="8" w:tplc="6EB69DD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8971BF8"/>
    <w:multiLevelType w:val="multilevel"/>
    <w:tmpl w:val="4FE2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3D5D25"/>
    <w:multiLevelType w:val="multilevel"/>
    <w:tmpl w:val="26D8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3F21CE"/>
    <w:multiLevelType w:val="hybridMultilevel"/>
    <w:tmpl w:val="03146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2C639D"/>
    <w:multiLevelType w:val="hybridMultilevel"/>
    <w:tmpl w:val="87EE30D4"/>
    <w:lvl w:ilvl="0" w:tplc="A8CC2A6A">
      <w:start w:val="1"/>
      <w:numFmt w:val="bullet"/>
      <w:lvlText w:val="•"/>
      <w:lvlJc w:val="left"/>
      <w:pPr>
        <w:tabs>
          <w:tab w:val="num" w:pos="720"/>
        </w:tabs>
        <w:ind w:left="720" w:hanging="360"/>
      </w:pPr>
      <w:rPr>
        <w:rFonts w:ascii="Times New Roman" w:hAnsi="Times New Roman" w:hint="default"/>
      </w:rPr>
    </w:lvl>
    <w:lvl w:ilvl="1" w:tplc="88B02CC8" w:tentative="1">
      <w:start w:val="1"/>
      <w:numFmt w:val="bullet"/>
      <w:lvlText w:val="•"/>
      <w:lvlJc w:val="left"/>
      <w:pPr>
        <w:tabs>
          <w:tab w:val="num" w:pos="1440"/>
        </w:tabs>
        <w:ind w:left="1440" w:hanging="360"/>
      </w:pPr>
      <w:rPr>
        <w:rFonts w:ascii="Times New Roman" w:hAnsi="Times New Roman" w:hint="default"/>
      </w:rPr>
    </w:lvl>
    <w:lvl w:ilvl="2" w:tplc="824891A2" w:tentative="1">
      <w:start w:val="1"/>
      <w:numFmt w:val="bullet"/>
      <w:lvlText w:val="•"/>
      <w:lvlJc w:val="left"/>
      <w:pPr>
        <w:tabs>
          <w:tab w:val="num" w:pos="2160"/>
        </w:tabs>
        <w:ind w:left="2160" w:hanging="360"/>
      </w:pPr>
      <w:rPr>
        <w:rFonts w:ascii="Times New Roman" w:hAnsi="Times New Roman" w:hint="default"/>
      </w:rPr>
    </w:lvl>
    <w:lvl w:ilvl="3" w:tplc="55D08D0A" w:tentative="1">
      <w:start w:val="1"/>
      <w:numFmt w:val="bullet"/>
      <w:lvlText w:val="•"/>
      <w:lvlJc w:val="left"/>
      <w:pPr>
        <w:tabs>
          <w:tab w:val="num" w:pos="2880"/>
        </w:tabs>
        <w:ind w:left="2880" w:hanging="360"/>
      </w:pPr>
      <w:rPr>
        <w:rFonts w:ascii="Times New Roman" w:hAnsi="Times New Roman" w:hint="default"/>
      </w:rPr>
    </w:lvl>
    <w:lvl w:ilvl="4" w:tplc="4AF290CC" w:tentative="1">
      <w:start w:val="1"/>
      <w:numFmt w:val="bullet"/>
      <w:lvlText w:val="•"/>
      <w:lvlJc w:val="left"/>
      <w:pPr>
        <w:tabs>
          <w:tab w:val="num" w:pos="3600"/>
        </w:tabs>
        <w:ind w:left="3600" w:hanging="360"/>
      </w:pPr>
      <w:rPr>
        <w:rFonts w:ascii="Times New Roman" w:hAnsi="Times New Roman" w:hint="default"/>
      </w:rPr>
    </w:lvl>
    <w:lvl w:ilvl="5" w:tplc="78501800" w:tentative="1">
      <w:start w:val="1"/>
      <w:numFmt w:val="bullet"/>
      <w:lvlText w:val="•"/>
      <w:lvlJc w:val="left"/>
      <w:pPr>
        <w:tabs>
          <w:tab w:val="num" w:pos="4320"/>
        </w:tabs>
        <w:ind w:left="4320" w:hanging="360"/>
      </w:pPr>
      <w:rPr>
        <w:rFonts w:ascii="Times New Roman" w:hAnsi="Times New Roman" w:hint="default"/>
      </w:rPr>
    </w:lvl>
    <w:lvl w:ilvl="6" w:tplc="345E7C72" w:tentative="1">
      <w:start w:val="1"/>
      <w:numFmt w:val="bullet"/>
      <w:lvlText w:val="•"/>
      <w:lvlJc w:val="left"/>
      <w:pPr>
        <w:tabs>
          <w:tab w:val="num" w:pos="5040"/>
        </w:tabs>
        <w:ind w:left="5040" w:hanging="360"/>
      </w:pPr>
      <w:rPr>
        <w:rFonts w:ascii="Times New Roman" w:hAnsi="Times New Roman" w:hint="default"/>
      </w:rPr>
    </w:lvl>
    <w:lvl w:ilvl="7" w:tplc="817854A4" w:tentative="1">
      <w:start w:val="1"/>
      <w:numFmt w:val="bullet"/>
      <w:lvlText w:val="•"/>
      <w:lvlJc w:val="left"/>
      <w:pPr>
        <w:tabs>
          <w:tab w:val="num" w:pos="5760"/>
        </w:tabs>
        <w:ind w:left="5760" w:hanging="360"/>
      </w:pPr>
      <w:rPr>
        <w:rFonts w:ascii="Times New Roman" w:hAnsi="Times New Roman" w:hint="default"/>
      </w:rPr>
    </w:lvl>
    <w:lvl w:ilvl="8" w:tplc="6FC8B27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0472047"/>
    <w:multiLevelType w:val="hybridMultilevel"/>
    <w:tmpl w:val="12D85FEE"/>
    <w:lvl w:ilvl="0" w:tplc="C6CCF5C6">
      <w:start w:val="1"/>
      <w:numFmt w:val="bullet"/>
      <w:lvlText w:val="•"/>
      <w:lvlJc w:val="left"/>
      <w:pPr>
        <w:tabs>
          <w:tab w:val="num" w:pos="720"/>
        </w:tabs>
        <w:ind w:left="720" w:hanging="360"/>
      </w:pPr>
      <w:rPr>
        <w:rFonts w:ascii="Times New Roman" w:hAnsi="Times New Roman" w:hint="default"/>
      </w:rPr>
    </w:lvl>
    <w:lvl w:ilvl="1" w:tplc="70387988" w:tentative="1">
      <w:start w:val="1"/>
      <w:numFmt w:val="bullet"/>
      <w:lvlText w:val="•"/>
      <w:lvlJc w:val="left"/>
      <w:pPr>
        <w:tabs>
          <w:tab w:val="num" w:pos="1440"/>
        </w:tabs>
        <w:ind w:left="1440" w:hanging="360"/>
      </w:pPr>
      <w:rPr>
        <w:rFonts w:ascii="Times New Roman" w:hAnsi="Times New Roman" w:hint="default"/>
      </w:rPr>
    </w:lvl>
    <w:lvl w:ilvl="2" w:tplc="F55674EE" w:tentative="1">
      <w:start w:val="1"/>
      <w:numFmt w:val="bullet"/>
      <w:lvlText w:val="•"/>
      <w:lvlJc w:val="left"/>
      <w:pPr>
        <w:tabs>
          <w:tab w:val="num" w:pos="2160"/>
        </w:tabs>
        <w:ind w:left="2160" w:hanging="360"/>
      </w:pPr>
      <w:rPr>
        <w:rFonts w:ascii="Times New Roman" w:hAnsi="Times New Roman" w:hint="default"/>
      </w:rPr>
    </w:lvl>
    <w:lvl w:ilvl="3" w:tplc="67E64F56" w:tentative="1">
      <w:start w:val="1"/>
      <w:numFmt w:val="bullet"/>
      <w:lvlText w:val="•"/>
      <w:lvlJc w:val="left"/>
      <w:pPr>
        <w:tabs>
          <w:tab w:val="num" w:pos="2880"/>
        </w:tabs>
        <w:ind w:left="2880" w:hanging="360"/>
      </w:pPr>
      <w:rPr>
        <w:rFonts w:ascii="Times New Roman" w:hAnsi="Times New Roman" w:hint="default"/>
      </w:rPr>
    </w:lvl>
    <w:lvl w:ilvl="4" w:tplc="20E8DB26" w:tentative="1">
      <w:start w:val="1"/>
      <w:numFmt w:val="bullet"/>
      <w:lvlText w:val="•"/>
      <w:lvlJc w:val="left"/>
      <w:pPr>
        <w:tabs>
          <w:tab w:val="num" w:pos="3600"/>
        </w:tabs>
        <w:ind w:left="3600" w:hanging="360"/>
      </w:pPr>
      <w:rPr>
        <w:rFonts w:ascii="Times New Roman" w:hAnsi="Times New Roman" w:hint="default"/>
      </w:rPr>
    </w:lvl>
    <w:lvl w:ilvl="5" w:tplc="E8A245B4" w:tentative="1">
      <w:start w:val="1"/>
      <w:numFmt w:val="bullet"/>
      <w:lvlText w:val="•"/>
      <w:lvlJc w:val="left"/>
      <w:pPr>
        <w:tabs>
          <w:tab w:val="num" w:pos="4320"/>
        </w:tabs>
        <w:ind w:left="4320" w:hanging="360"/>
      </w:pPr>
      <w:rPr>
        <w:rFonts w:ascii="Times New Roman" w:hAnsi="Times New Roman" w:hint="default"/>
      </w:rPr>
    </w:lvl>
    <w:lvl w:ilvl="6" w:tplc="72965A86" w:tentative="1">
      <w:start w:val="1"/>
      <w:numFmt w:val="bullet"/>
      <w:lvlText w:val="•"/>
      <w:lvlJc w:val="left"/>
      <w:pPr>
        <w:tabs>
          <w:tab w:val="num" w:pos="5040"/>
        </w:tabs>
        <w:ind w:left="5040" w:hanging="360"/>
      </w:pPr>
      <w:rPr>
        <w:rFonts w:ascii="Times New Roman" w:hAnsi="Times New Roman" w:hint="default"/>
      </w:rPr>
    </w:lvl>
    <w:lvl w:ilvl="7" w:tplc="63C88D68" w:tentative="1">
      <w:start w:val="1"/>
      <w:numFmt w:val="bullet"/>
      <w:lvlText w:val="•"/>
      <w:lvlJc w:val="left"/>
      <w:pPr>
        <w:tabs>
          <w:tab w:val="num" w:pos="5760"/>
        </w:tabs>
        <w:ind w:left="5760" w:hanging="360"/>
      </w:pPr>
      <w:rPr>
        <w:rFonts w:ascii="Times New Roman" w:hAnsi="Times New Roman" w:hint="default"/>
      </w:rPr>
    </w:lvl>
    <w:lvl w:ilvl="8" w:tplc="3F1A56A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722C4DD5"/>
    <w:multiLevelType w:val="hybridMultilevel"/>
    <w:tmpl w:val="C7FEF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4"/>
  </w:num>
  <w:num w:numId="3">
    <w:abstractNumId w:val="9"/>
  </w:num>
  <w:num w:numId="4">
    <w:abstractNumId w:val="10"/>
  </w:num>
  <w:num w:numId="5">
    <w:abstractNumId w:val="6"/>
  </w:num>
  <w:num w:numId="6">
    <w:abstractNumId w:val="1"/>
  </w:num>
  <w:num w:numId="7">
    <w:abstractNumId w:val="0"/>
  </w:num>
  <w:num w:numId="8">
    <w:abstractNumId w:val="11"/>
  </w:num>
  <w:num w:numId="9">
    <w:abstractNumId w:val="2"/>
  </w:num>
  <w:num w:numId="10">
    <w:abstractNumId w:val="8"/>
  </w:num>
  <w:num w:numId="11">
    <w:abstractNumId w:val="7"/>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D3B"/>
    <w:rsid w:val="00021A54"/>
    <w:rsid w:val="00034D94"/>
    <w:rsid w:val="000531D5"/>
    <w:rsid w:val="00061412"/>
    <w:rsid w:val="000653B3"/>
    <w:rsid w:val="000711C5"/>
    <w:rsid w:val="00072749"/>
    <w:rsid w:val="000A0698"/>
    <w:rsid w:val="000A0C83"/>
    <w:rsid w:val="000A1E5B"/>
    <w:rsid w:val="000B31C6"/>
    <w:rsid w:val="000B697B"/>
    <w:rsid w:val="000D1B86"/>
    <w:rsid w:val="000F7F6B"/>
    <w:rsid w:val="0011673B"/>
    <w:rsid w:val="00131687"/>
    <w:rsid w:val="001348C7"/>
    <w:rsid w:val="00141AB2"/>
    <w:rsid w:val="00167E11"/>
    <w:rsid w:val="00175182"/>
    <w:rsid w:val="00176EE7"/>
    <w:rsid w:val="00184073"/>
    <w:rsid w:val="001A3AD7"/>
    <w:rsid w:val="001B0CE4"/>
    <w:rsid w:val="00213C3D"/>
    <w:rsid w:val="00241321"/>
    <w:rsid w:val="00243401"/>
    <w:rsid w:val="00246133"/>
    <w:rsid w:val="0026113A"/>
    <w:rsid w:val="00286200"/>
    <w:rsid w:val="00286716"/>
    <w:rsid w:val="00287054"/>
    <w:rsid w:val="002B146A"/>
    <w:rsid w:val="002B4C46"/>
    <w:rsid w:val="002C1023"/>
    <w:rsid w:val="002E215A"/>
    <w:rsid w:val="002F6FB5"/>
    <w:rsid w:val="002F7E20"/>
    <w:rsid w:val="00302141"/>
    <w:rsid w:val="003043BF"/>
    <w:rsid w:val="00304FD2"/>
    <w:rsid w:val="00387023"/>
    <w:rsid w:val="003C558C"/>
    <w:rsid w:val="003E5FE3"/>
    <w:rsid w:val="003F0273"/>
    <w:rsid w:val="00410CCE"/>
    <w:rsid w:val="00440FAC"/>
    <w:rsid w:val="004438AA"/>
    <w:rsid w:val="00446730"/>
    <w:rsid w:val="00452060"/>
    <w:rsid w:val="004545FF"/>
    <w:rsid w:val="004566F7"/>
    <w:rsid w:val="004605B4"/>
    <w:rsid w:val="004637D3"/>
    <w:rsid w:val="004743B8"/>
    <w:rsid w:val="00480ADE"/>
    <w:rsid w:val="004831DA"/>
    <w:rsid w:val="00496D1A"/>
    <w:rsid w:val="004B0BD7"/>
    <w:rsid w:val="004D1A03"/>
    <w:rsid w:val="004D563D"/>
    <w:rsid w:val="004E2906"/>
    <w:rsid w:val="004E2F87"/>
    <w:rsid w:val="00506E4B"/>
    <w:rsid w:val="00507100"/>
    <w:rsid w:val="0051609B"/>
    <w:rsid w:val="005332A3"/>
    <w:rsid w:val="00545F12"/>
    <w:rsid w:val="005526DA"/>
    <w:rsid w:val="00570D36"/>
    <w:rsid w:val="00573AEC"/>
    <w:rsid w:val="0057676E"/>
    <w:rsid w:val="00581570"/>
    <w:rsid w:val="0058441E"/>
    <w:rsid w:val="005965EB"/>
    <w:rsid w:val="005A4A2A"/>
    <w:rsid w:val="005D6FC6"/>
    <w:rsid w:val="005E09B8"/>
    <w:rsid w:val="005E45A1"/>
    <w:rsid w:val="005E6CF4"/>
    <w:rsid w:val="00674BE7"/>
    <w:rsid w:val="00681449"/>
    <w:rsid w:val="0068705B"/>
    <w:rsid w:val="006A1AD4"/>
    <w:rsid w:val="006D65A9"/>
    <w:rsid w:val="006F217E"/>
    <w:rsid w:val="006F4C0C"/>
    <w:rsid w:val="006F56D4"/>
    <w:rsid w:val="00706F5E"/>
    <w:rsid w:val="0071063B"/>
    <w:rsid w:val="0072213C"/>
    <w:rsid w:val="007370EC"/>
    <w:rsid w:val="0075183B"/>
    <w:rsid w:val="00765FD0"/>
    <w:rsid w:val="00770758"/>
    <w:rsid w:val="007800AF"/>
    <w:rsid w:val="007E0B15"/>
    <w:rsid w:val="007E11BC"/>
    <w:rsid w:val="007E490B"/>
    <w:rsid w:val="007E4FED"/>
    <w:rsid w:val="007E5F72"/>
    <w:rsid w:val="00800F98"/>
    <w:rsid w:val="0080224D"/>
    <w:rsid w:val="0080365D"/>
    <w:rsid w:val="00832BFF"/>
    <w:rsid w:val="00834BFB"/>
    <w:rsid w:val="00865B96"/>
    <w:rsid w:val="00884AAD"/>
    <w:rsid w:val="008951F1"/>
    <w:rsid w:val="008C6416"/>
    <w:rsid w:val="008E1A9C"/>
    <w:rsid w:val="008E67C8"/>
    <w:rsid w:val="008F170C"/>
    <w:rsid w:val="008F3BED"/>
    <w:rsid w:val="009032A0"/>
    <w:rsid w:val="00916F98"/>
    <w:rsid w:val="0093515A"/>
    <w:rsid w:val="00963B04"/>
    <w:rsid w:val="00990829"/>
    <w:rsid w:val="009A3838"/>
    <w:rsid w:val="009A4F0D"/>
    <w:rsid w:val="009A7720"/>
    <w:rsid w:val="009B4B9D"/>
    <w:rsid w:val="00A02B4A"/>
    <w:rsid w:val="00A046D3"/>
    <w:rsid w:val="00A13485"/>
    <w:rsid w:val="00A46A53"/>
    <w:rsid w:val="00A510A0"/>
    <w:rsid w:val="00A541E8"/>
    <w:rsid w:val="00A84C67"/>
    <w:rsid w:val="00A851B4"/>
    <w:rsid w:val="00AA3634"/>
    <w:rsid w:val="00B05105"/>
    <w:rsid w:val="00B122B9"/>
    <w:rsid w:val="00B17352"/>
    <w:rsid w:val="00B17E72"/>
    <w:rsid w:val="00B26A44"/>
    <w:rsid w:val="00B47D79"/>
    <w:rsid w:val="00B97727"/>
    <w:rsid w:val="00BC7CF6"/>
    <w:rsid w:val="00C002AF"/>
    <w:rsid w:val="00C00A30"/>
    <w:rsid w:val="00C03876"/>
    <w:rsid w:val="00C12738"/>
    <w:rsid w:val="00C37479"/>
    <w:rsid w:val="00C43C04"/>
    <w:rsid w:val="00C44FB1"/>
    <w:rsid w:val="00C9672F"/>
    <w:rsid w:val="00CA0801"/>
    <w:rsid w:val="00CE36FC"/>
    <w:rsid w:val="00CE73BA"/>
    <w:rsid w:val="00CF4271"/>
    <w:rsid w:val="00CF7FBE"/>
    <w:rsid w:val="00D10AC5"/>
    <w:rsid w:val="00D21F6A"/>
    <w:rsid w:val="00D23278"/>
    <w:rsid w:val="00D43849"/>
    <w:rsid w:val="00D56396"/>
    <w:rsid w:val="00D74D3C"/>
    <w:rsid w:val="00DA463F"/>
    <w:rsid w:val="00DA50AC"/>
    <w:rsid w:val="00DA53C2"/>
    <w:rsid w:val="00DB46E6"/>
    <w:rsid w:val="00DC525A"/>
    <w:rsid w:val="00DD2362"/>
    <w:rsid w:val="00DF0954"/>
    <w:rsid w:val="00E24D3B"/>
    <w:rsid w:val="00E43B92"/>
    <w:rsid w:val="00E539DF"/>
    <w:rsid w:val="00E835B3"/>
    <w:rsid w:val="00E857D8"/>
    <w:rsid w:val="00EA0308"/>
    <w:rsid w:val="00EB7FC8"/>
    <w:rsid w:val="00EC2B0D"/>
    <w:rsid w:val="00EC54A0"/>
    <w:rsid w:val="00ED4D14"/>
    <w:rsid w:val="00ED6AD1"/>
    <w:rsid w:val="00EE2298"/>
    <w:rsid w:val="00EE7109"/>
    <w:rsid w:val="00F126FC"/>
    <w:rsid w:val="00F14E8C"/>
    <w:rsid w:val="00F21A81"/>
    <w:rsid w:val="00F63E60"/>
    <w:rsid w:val="00F86461"/>
    <w:rsid w:val="00F871F2"/>
    <w:rsid w:val="00F8726D"/>
    <w:rsid w:val="00F90219"/>
    <w:rsid w:val="00F950DE"/>
    <w:rsid w:val="00FB016C"/>
    <w:rsid w:val="00FD0511"/>
    <w:rsid w:val="00FE3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A36494"/>
  <w15:chartTrackingRefBased/>
  <w15:docId w15:val="{3E18336B-C854-0F42-9467-5DFD33F19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200"/>
  </w:style>
  <w:style w:type="paragraph" w:styleId="Titlu1">
    <w:name w:val="heading 1"/>
    <w:basedOn w:val="Normal"/>
    <w:next w:val="Normal"/>
    <w:link w:val="Titlu1Caracter"/>
    <w:uiPriority w:val="9"/>
    <w:qFormat/>
    <w:rsid w:val="00E24D3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Titlu2">
    <w:name w:val="heading 2"/>
    <w:basedOn w:val="Normal"/>
    <w:next w:val="Normal"/>
    <w:link w:val="Titlu2Caracter"/>
    <w:uiPriority w:val="9"/>
    <w:unhideWhenUsed/>
    <w:qFormat/>
    <w:rsid w:val="00034D9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E24D3B"/>
    <w:pPr>
      <w:spacing w:after="160" w:line="259" w:lineRule="auto"/>
      <w:ind w:left="720"/>
      <w:contextualSpacing/>
    </w:pPr>
    <w:rPr>
      <w:sz w:val="22"/>
      <w:szCs w:val="22"/>
      <w:lang w:val="en-US"/>
    </w:rPr>
  </w:style>
  <w:style w:type="character" w:customStyle="1" w:styleId="Titlu1Caracter">
    <w:name w:val="Titlu 1 Caracter"/>
    <w:basedOn w:val="Fontdeparagrafimplicit"/>
    <w:link w:val="Titlu1"/>
    <w:uiPriority w:val="9"/>
    <w:rsid w:val="00E24D3B"/>
    <w:rPr>
      <w:rFonts w:asciiTheme="majorHAnsi" w:eastAsiaTheme="majorEastAsia" w:hAnsiTheme="majorHAnsi" w:cstheme="majorBidi"/>
      <w:b/>
      <w:bCs/>
      <w:color w:val="2F5496" w:themeColor="accent1" w:themeShade="BF"/>
      <w:sz w:val="28"/>
      <w:szCs w:val="28"/>
      <w:lang w:val="en-US" w:bidi="en-US"/>
    </w:rPr>
  </w:style>
  <w:style w:type="paragraph" w:styleId="Bibliografie">
    <w:name w:val="Bibliography"/>
    <w:basedOn w:val="Normal"/>
    <w:next w:val="Normal"/>
    <w:uiPriority w:val="37"/>
    <w:unhideWhenUsed/>
    <w:rsid w:val="00E24D3B"/>
  </w:style>
  <w:style w:type="paragraph" w:styleId="Textnotdesubsol">
    <w:name w:val="footnote text"/>
    <w:basedOn w:val="Normal"/>
    <w:link w:val="TextnotdesubsolCaracter"/>
    <w:uiPriority w:val="99"/>
    <w:semiHidden/>
    <w:unhideWhenUsed/>
    <w:rsid w:val="006F56D4"/>
    <w:rPr>
      <w:sz w:val="20"/>
      <w:szCs w:val="20"/>
    </w:rPr>
  </w:style>
  <w:style w:type="character" w:customStyle="1" w:styleId="TextnotdesubsolCaracter">
    <w:name w:val="Text notă de subsol Caracter"/>
    <w:basedOn w:val="Fontdeparagrafimplicit"/>
    <w:link w:val="Textnotdesubsol"/>
    <w:uiPriority w:val="99"/>
    <w:semiHidden/>
    <w:rsid w:val="006F56D4"/>
    <w:rPr>
      <w:sz w:val="20"/>
      <w:szCs w:val="20"/>
    </w:rPr>
  </w:style>
  <w:style w:type="character" w:styleId="Referinnotdesubsol">
    <w:name w:val="footnote reference"/>
    <w:basedOn w:val="Fontdeparagrafimplicit"/>
    <w:uiPriority w:val="99"/>
    <w:semiHidden/>
    <w:unhideWhenUsed/>
    <w:rsid w:val="006F56D4"/>
    <w:rPr>
      <w:vertAlign w:val="superscript"/>
    </w:rPr>
  </w:style>
  <w:style w:type="paragraph" w:styleId="Subsol">
    <w:name w:val="footer"/>
    <w:basedOn w:val="Normal"/>
    <w:link w:val="SubsolCaracter"/>
    <w:uiPriority w:val="99"/>
    <w:unhideWhenUsed/>
    <w:rsid w:val="00CE73BA"/>
    <w:pPr>
      <w:tabs>
        <w:tab w:val="center" w:pos="4680"/>
        <w:tab w:val="right" w:pos="9360"/>
      </w:tabs>
    </w:pPr>
  </w:style>
  <w:style w:type="character" w:customStyle="1" w:styleId="SubsolCaracter">
    <w:name w:val="Subsol Caracter"/>
    <w:basedOn w:val="Fontdeparagrafimplicit"/>
    <w:link w:val="Subsol"/>
    <w:uiPriority w:val="99"/>
    <w:rsid w:val="00CE73BA"/>
  </w:style>
  <w:style w:type="character" w:styleId="Numrdepagin">
    <w:name w:val="page number"/>
    <w:basedOn w:val="Fontdeparagrafimplicit"/>
    <w:uiPriority w:val="99"/>
    <w:semiHidden/>
    <w:unhideWhenUsed/>
    <w:rsid w:val="00CE73BA"/>
  </w:style>
  <w:style w:type="character" w:styleId="Hyperlink">
    <w:name w:val="Hyperlink"/>
    <w:basedOn w:val="Fontdeparagrafimplicit"/>
    <w:uiPriority w:val="99"/>
    <w:unhideWhenUsed/>
    <w:rsid w:val="004D563D"/>
    <w:rPr>
      <w:color w:val="0563C1" w:themeColor="hyperlink"/>
      <w:u w:val="single"/>
    </w:rPr>
  </w:style>
  <w:style w:type="character" w:styleId="MeniuneNerezolvat">
    <w:name w:val="Unresolved Mention"/>
    <w:basedOn w:val="Fontdeparagrafimplicit"/>
    <w:uiPriority w:val="99"/>
    <w:semiHidden/>
    <w:unhideWhenUsed/>
    <w:rsid w:val="004D563D"/>
    <w:rPr>
      <w:color w:val="605E5C"/>
      <w:shd w:val="clear" w:color="auto" w:fill="E1DFDD"/>
    </w:rPr>
  </w:style>
  <w:style w:type="character" w:customStyle="1" w:styleId="Titlu2Caracter">
    <w:name w:val="Titlu 2 Caracter"/>
    <w:basedOn w:val="Fontdeparagrafimplicit"/>
    <w:link w:val="Titlu2"/>
    <w:uiPriority w:val="9"/>
    <w:rsid w:val="00034D94"/>
    <w:rPr>
      <w:rFonts w:asciiTheme="majorHAnsi" w:eastAsiaTheme="majorEastAsia" w:hAnsiTheme="majorHAnsi" w:cstheme="majorBidi"/>
      <w:color w:val="2F5496" w:themeColor="accent1" w:themeShade="BF"/>
      <w:sz w:val="26"/>
      <w:szCs w:val="26"/>
    </w:rPr>
  </w:style>
  <w:style w:type="table" w:styleId="Tabelgril">
    <w:name w:val="Table Grid"/>
    <w:basedOn w:val="TabelNormal"/>
    <w:uiPriority w:val="39"/>
    <w:rsid w:val="006A1A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
    <w:name w:val="caption"/>
    <w:basedOn w:val="Normal"/>
    <w:next w:val="Normal"/>
    <w:uiPriority w:val="35"/>
    <w:unhideWhenUsed/>
    <w:qFormat/>
    <w:rsid w:val="0011673B"/>
    <w:pPr>
      <w:spacing w:after="200"/>
    </w:pPr>
    <w:rPr>
      <w:i/>
      <w:iCs/>
      <w:color w:val="44546A" w:themeColor="text2"/>
      <w:sz w:val="18"/>
      <w:szCs w:val="18"/>
    </w:rPr>
  </w:style>
  <w:style w:type="paragraph" w:styleId="NormalWeb">
    <w:name w:val="Normal (Web)"/>
    <w:basedOn w:val="Normal"/>
    <w:uiPriority w:val="99"/>
    <w:unhideWhenUsed/>
    <w:rsid w:val="007E490B"/>
    <w:pPr>
      <w:spacing w:before="100" w:beforeAutospacing="1" w:after="100" w:afterAutospacing="1"/>
    </w:pPr>
    <w:rPr>
      <w:rFonts w:ascii="Times New Roman" w:eastAsia="Times New Roman" w:hAnsi="Times New Roman" w:cs="Times New Roman"/>
      <w:lang w:eastAsia="en-GB"/>
    </w:rPr>
  </w:style>
  <w:style w:type="paragraph" w:styleId="Titlucuprins">
    <w:name w:val="TOC Heading"/>
    <w:basedOn w:val="Titlu1"/>
    <w:next w:val="Normal"/>
    <w:uiPriority w:val="39"/>
    <w:unhideWhenUsed/>
    <w:qFormat/>
    <w:rsid w:val="00A541E8"/>
    <w:pPr>
      <w:outlineLvl w:val="9"/>
    </w:pPr>
    <w:rPr>
      <w:lang w:bidi="ar-SA"/>
    </w:rPr>
  </w:style>
  <w:style w:type="paragraph" w:styleId="Cuprins1">
    <w:name w:val="toc 1"/>
    <w:basedOn w:val="Normal"/>
    <w:next w:val="Normal"/>
    <w:autoRedefine/>
    <w:uiPriority w:val="39"/>
    <w:unhideWhenUsed/>
    <w:rsid w:val="00A541E8"/>
    <w:pPr>
      <w:spacing w:before="120"/>
    </w:pPr>
    <w:rPr>
      <w:rFonts w:cstheme="minorHAnsi"/>
      <w:b/>
      <w:bCs/>
      <w:i/>
      <w:iCs/>
    </w:rPr>
  </w:style>
  <w:style w:type="paragraph" w:styleId="Cuprins2">
    <w:name w:val="toc 2"/>
    <w:basedOn w:val="Normal"/>
    <w:next w:val="Normal"/>
    <w:autoRedefine/>
    <w:uiPriority w:val="39"/>
    <w:semiHidden/>
    <w:unhideWhenUsed/>
    <w:rsid w:val="00A541E8"/>
    <w:pPr>
      <w:spacing w:before="120"/>
      <w:ind w:left="240"/>
    </w:pPr>
    <w:rPr>
      <w:rFonts w:cstheme="minorHAnsi"/>
      <w:b/>
      <w:bCs/>
      <w:sz w:val="22"/>
      <w:szCs w:val="22"/>
    </w:rPr>
  </w:style>
  <w:style w:type="paragraph" w:styleId="Cuprins3">
    <w:name w:val="toc 3"/>
    <w:basedOn w:val="Normal"/>
    <w:next w:val="Normal"/>
    <w:autoRedefine/>
    <w:uiPriority w:val="39"/>
    <w:semiHidden/>
    <w:unhideWhenUsed/>
    <w:rsid w:val="00A541E8"/>
    <w:pPr>
      <w:ind w:left="480"/>
    </w:pPr>
    <w:rPr>
      <w:rFonts w:cstheme="minorHAnsi"/>
      <w:sz w:val="20"/>
      <w:szCs w:val="20"/>
    </w:rPr>
  </w:style>
  <w:style w:type="paragraph" w:styleId="Cuprins4">
    <w:name w:val="toc 4"/>
    <w:basedOn w:val="Normal"/>
    <w:next w:val="Normal"/>
    <w:autoRedefine/>
    <w:uiPriority w:val="39"/>
    <w:semiHidden/>
    <w:unhideWhenUsed/>
    <w:rsid w:val="00A541E8"/>
    <w:pPr>
      <w:ind w:left="720"/>
    </w:pPr>
    <w:rPr>
      <w:rFonts w:cstheme="minorHAnsi"/>
      <w:sz w:val="20"/>
      <w:szCs w:val="20"/>
    </w:rPr>
  </w:style>
  <w:style w:type="paragraph" w:styleId="Cuprins5">
    <w:name w:val="toc 5"/>
    <w:basedOn w:val="Normal"/>
    <w:next w:val="Normal"/>
    <w:autoRedefine/>
    <w:uiPriority w:val="39"/>
    <w:semiHidden/>
    <w:unhideWhenUsed/>
    <w:rsid w:val="00A541E8"/>
    <w:pPr>
      <w:ind w:left="960"/>
    </w:pPr>
    <w:rPr>
      <w:rFonts w:cstheme="minorHAnsi"/>
      <w:sz w:val="20"/>
      <w:szCs w:val="20"/>
    </w:rPr>
  </w:style>
  <w:style w:type="paragraph" w:styleId="Cuprins6">
    <w:name w:val="toc 6"/>
    <w:basedOn w:val="Normal"/>
    <w:next w:val="Normal"/>
    <w:autoRedefine/>
    <w:uiPriority w:val="39"/>
    <w:semiHidden/>
    <w:unhideWhenUsed/>
    <w:rsid w:val="00A541E8"/>
    <w:pPr>
      <w:ind w:left="1200"/>
    </w:pPr>
    <w:rPr>
      <w:rFonts w:cstheme="minorHAnsi"/>
      <w:sz w:val="20"/>
      <w:szCs w:val="20"/>
    </w:rPr>
  </w:style>
  <w:style w:type="paragraph" w:styleId="Cuprins7">
    <w:name w:val="toc 7"/>
    <w:basedOn w:val="Normal"/>
    <w:next w:val="Normal"/>
    <w:autoRedefine/>
    <w:uiPriority w:val="39"/>
    <w:semiHidden/>
    <w:unhideWhenUsed/>
    <w:rsid w:val="00A541E8"/>
    <w:pPr>
      <w:ind w:left="1440"/>
    </w:pPr>
    <w:rPr>
      <w:rFonts w:cstheme="minorHAnsi"/>
      <w:sz w:val="20"/>
      <w:szCs w:val="20"/>
    </w:rPr>
  </w:style>
  <w:style w:type="paragraph" w:styleId="Cuprins8">
    <w:name w:val="toc 8"/>
    <w:basedOn w:val="Normal"/>
    <w:next w:val="Normal"/>
    <w:autoRedefine/>
    <w:uiPriority w:val="39"/>
    <w:semiHidden/>
    <w:unhideWhenUsed/>
    <w:rsid w:val="00A541E8"/>
    <w:pPr>
      <w:ind w:left="1680"/>
    </w:pPr>
    <w:rPr>
      <w:rFonts w:cstheme="minorHAnsi"/>
      <w:sz w:val="20"/>
      <w:szCs w:val="20"/>
    </w:rPr>
  </w:style>
  <w:style w:type="paragraph" w:styleId="Cuprins9">
    <w:name w:val="toc 9"/>
    <w:basedOn w:val="Normal"/>
    <w:next w:val="Normal"/>
    <w:autoRedefine/>
    <w:uiPriority w:val="39"/>
    <w:semiHidden/>
    <w:unhideWhenUsed/>
    <w:rsid w:val="00A541E8"/>
    <w:pPr>
      <w:ind w:left="1920"/>
    </w:pPr>
    <w:rPr>
      <w:rFonts w:cstheme="minorHAnsi"/>
      <w:sz w:val="20"/>
      <w:szCs w:val="20"/>
    </w:rPr>
  </w:style>
  <w:style w:type="paragraph" w:styleId="Tabeldefiguri">
    <w:name w:val="table of figures"/>
    <w:basedOn w:val="Normal"/>
    <w:next w:val="Normal"/>
    <w:uiPriority w:val="99"/>
    <w:unhideWhenUsed/>
    <w:rsid w:val="004E2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0111">
      <w:bodyDiv w:val="1"/>
      <w:marLeft w:val="0"/>
      <w:marRight w:val="0"/>
      <w:marTop w:val="0"/>
      <w:marBottom w:val="0"/>
      <w:divBdr>
        <w:top w:val="none" w:sz="0" w:space="0" w:color="auto"/>
        <w:left w:val="none" w:sz="0" w:space="0" w:color="auto"/>
        <w:bottom w:val="none" w:sz="0" w:space="0" w:color="auto"/>
        <w:right w:val="none" w:sz="0" w:space="0" w:color="auto"/>
      </w:divBdr>
    </w:div>
    <w:div w:id="16084498">
      <w:bodyDiv w:val="1"/>
      <w:marLeft w:val="0"/>
      <w:marRight w:val="0"/>
      <w:marTop w:val="0"/>
      <w:marBottom w:val="0"/>
      <w:divBdr>
        <w:top w:val="none" w:sz="0" w:space="0" w:color="auto"/>
        <w:left w:val="none" w:sz="0" w:space="0" w:color="auto"/>
        <w:bottom w:val="none" w:sz="0" w:space="0" w:color="auto"/>
        <w:right w:val="none" w:sz="0" w:space="0" w:color="auto"/>
      </w:divBdr>
    </w:div>
    <w:div w:id="22829702">
      <w:bodyDiv w:val="1"/>
      <w:marLeft w:val="0"/>
      <w:marRight w:val="0"/>
      <w:marTop w:val="0"/>
      <w:marBottom w:val="0"/>
      <w:divBdr>
        <w:top w:val="none" w:sz="0" w:space="0" w:color="auto"/>
        <w:left w:val="none" w:sz="0" w:space="0" w:color="auto"/>
        <w:bottom w:val="none" w:sz="0" w:space="0" w:color="auto"/>
        <w:right w:val="none" w:sz="0" w:space="0" w:color="auto"/>
      </w:divBdr>
    </w:div>
    <w:div w:id="23336753">
      <w:bodyDiv w:val="1"/>
      <w:marLeft w:val="0"/>
      <w:marRight w:val="0"/>
      <w:marTop w:val="0"/>
      <w:marBottom w:val="0"/>
      <w:divBdr>
        <w:top w:val="none" w:sz="0" w:space="0" w:color="auto"/>
        <w:left w:val="none" w:sz="0" w:space="0" w:color="auto"/>
        <w:bottom w:val="none" w:sz="0" w:space="0" w:color="auto"/>
        <w:right w:val="none" w:sz="0" w:space="0" w:color="auto"/>
      </w:divBdr>
      <w:divsChild>
        <w:div w:id="593367668">
          <w:marLeft w:val="547"/>
          <w:marRight w:val="0"/>
          <w:marTop w:val="0"/>
          <w:marBottom w:val="0"/>
          <w:divBdr>
            <w:top w:val="none" w:sz="0" w:space="0" w:color="auto"/>
            <w:left w:val="none" w:sz="0" w:space="0" w:color="auto"/>
            <w:bottom w:val="none" w:sz="0" w:space="0" w:color="auto"/>
            <w:right w:val="none" w:sz="0" w:space="0" w:color="auto"/>
          </w:divBdr>
        </w:div>
      </w:divsChild>
    </w:div>
    <w:div w:id="62261044">
      <w:bodyDiv w:val="1"/>
      <w:marLeft w:val="0"/>
      <w:marRight w:val="0"/>
      <w:marTop w:val="0"/>
      <w:marBottom w:val="0"/>
      <w:divBdr>
        <w:top w:val="none" w:sz="0" w:space="0" w:color="auto"/>
        <w:left w:val="none" w:sz="0" w:space="0" w:color="auto"/>
        <w:bottom w:val="none" w:sz="0" w:space="0" w:color="auto"/>
        <w:right w:val="none" w:sz="0" w:space="0" w:color="auto"/>
      </w:divBdr>
    </w:div>
    <w:div w:id="75635896">
      <w:bodyDiv w:val="1"/>
      <w:marLeft w:val="0"/>
      <w:marRight w:val="0"/>
      <w:marTop w:val="0"/>
      <w:marBottom w:val="0"/>
      <w:divBdr>
        <w:top w:val="none" w:sz="0" w:space="0" w:color="auto"/>
        <w:left w:val="none" w:sz="0" w:space="0" w:color="auto"/>
        <w:bottom w:val="none" w:sz="0" w:space="0" w:color="auto"/>
        <w:right w:val="none" w:sz="0" w:space="0" w:color="auto"/>
      </w:divBdr>
    </w:div>
    <w:div w:id="84689193">
      <w:bodyDiv w:val="1"/>
      <w:marLeft w:val="0"/>
      <w:marRight w:val="0"/>
      <w:marTop w:val="0"/>
      <w:marBottom w:val="0"/>
      <w:divBdr>
        <w:top w:val="none" w:sz="0" w:space="0" w:color="auto"/>
        <w:left w:val="none" w:sz="0" w:space="0" w:color="auto"/>
        <w:bottom w:val="none" w:sz="0" w:space="0" w:color="auto"/>
        <w:right w:val="none" w:sz="0" w:space="0" w:color="auto"/>
      </w:divBdr>
    </w:div>
    <w:div w:id="105736898">
      <w:bodyDiv w:val="1"/>
      <w:marLeft w:val="0"/>
      <w:marRight w:val="0"/>
      <w:marTop w:val="0"/>
      <w:marBottom w:val="0"/>
      <w:divBdr>
        <w:top w:val="none" w:sz="0" w:space="0" w:color="auto"/>
        <w:left w:val="none" w:sz="0" w:space="0" w:color="auto"/>
        <w:bottom w:val="none" w:sz="0" w:space="0" w:color="auto"/>
        <w:right w:val="none" w:sz="0" w:space="0" w:color="auto"/>
      </w:divBdr>
    </w:div>
    <w:div w:id="118839885">
      <w:bodyDiv w:val="1"/>
      <w:marLeft w:val="0"/>
      <w:marRight w:val="0"/>
      <w:marTop w:val="0"/>
      <w:marBottom w:val="0"/>
      <w:divBdr>
        <w:top w:val="none" w:sz="0" w:space="0" w:color="auto"/>
        <w:left w:val="none" w:sz="0" w:space="0" w:color="auto"/>
        <w:bottom w:val="none" w:sz="0" w:space="0" w:color="auto"/>
        <w:right w:val="none" w:sz="0" w:space="0" w:color="auto"/>
      </w:divBdr>
    </w:div>
    <w:div w:id="140579346">
      <w:bodyDiv w:val="1"/>
      <w:marLeft w:val="0"/>
      <w:marRight w:val="0"/>
      <w:marTop w:val="0"/>
      <w:marBottom w:val="0"/>
      <w:divBdr>
        <w:top w:val="none" w:sz="0" w:space="0" w:color="auto"/>
        <w:left w:val="none" w:sz="0" w:space="0" w:color="auto"/>
        <w:bottom w:val="none" w:sz="0" w:space="0" w:color="auto"/>
        <w:right w:val="none" w:sz="0" w:space="0" w:color="auto"/>
      </w:divBdr>
    </w:div>
    <w:div w:id="156265118">
      <w:bodyDiv w:val="1"/>
      <w:marLeft w:val="0"/>
      <w:marRight w:val="0"/>
      <w:marTop w:val="0"/>
      <w:marBottom w:val="0"/>
      <w:divBdr>
        <w:top w:val="none" w:sz="0" w:space="0" w:color="auto"/>
        <w:left w:val="none" w:sz="0" w:space="0" w:color="auto"/>
        <w:bottom w:val="none" w:sz="0" w:space="0" w:color="auto"/>
        <w:right w:val="none" w:sz="0" w:space="0" w:color="auto"/>
      </w:divBdr>
    </w:div>
    <w:div w:id="194005832">
      <w:bodyDiv w:val="1"/>
      <w:marLeft w:val="0"/>
      <w:marRight w:val="0"/>
      <w:marTop w:val="0"/>
      <w:marBottom w:val="0"/>
      <w:divBdr>
        <w:top w:val="none" w:sz="0" w:space="0" w:color="auto"/>
        <w:left w:val="none" w:sz="0" w:space="0" w:color="auto"/>
        <w:bottom w:val="none" w:sz="0" w:space="0" w:color="auto"/>
        <w:right w:val="none" w:sz="0" w:space="0" w:color="auto"/>
      </w:divBdr>
    </w:div>
    <w:div w:id="196159954">
      <w:bodyDiv w:val="1"/>
      <w:marLeft w:val="0"/>
      <w:marRight w:val="0"/>
      <w:marTop w:val="0"/>
      <w:marBottom w:val="0"/>
      <w:divBdr>
        <w:top w:val="none" w:sz="0" w:space="0" w:color="auto"/>
        <w:left w:val="none" w:sz="0" w:space="0" w:color="auto"/>
        <w:bottom w:val="none" w:sz="0" w:space="0" w:color="auto"/>
        <w:right w:val="none" w:sz="0" w:space="0" w:color="auto"/>
      </w:divBdr>
    </w:div>
    <w:div w:id="199436789">
      <w:bodyDiv w:val="1"/>
      <w:marLeft w:val="0"/>
      <w:marRight w:val="0"/>
      <w:marTop w:val="0"/>
      <w:marBottom w:val="0"/>
      <w:divBdr>
        <w:top w:val="none" w:sz="0" w:space="0" w:color="auto"/>
        <w:left w:val="none" w:sz="0" w:space="0" w:color="auto"/>
        <w:bottom w:val="none" w:sz="0" w:space="0" w:color="auto"/>
        <w:right w:val="none" w:sz="0" w:space="0" w:color="auto"/>
      </w:divBdr>
    </w:div>
    <w:div w:id="241843222">
      <w:bodyDiv w:val="1"/>
      <w:marLeft w:val="0"/>
      <w:marRight w:val="0"/>
      <w:marTop w:val="0"/>
      <w:marBottom w:val="0"/>
      <w:divBdr>
        <w:top w:val="none" w:sz="0" w:space="0" w:color="auto"/>
        <w:left w:val="none" w:sz="0" w:space="0" w:color="auto"/>
        <w:bottom w:val="none" w:sz="0" w:space="0" w:color="auto"/>
        <w:right w:val="none" w:sz="0" w:space="0" w:color="auto"/>
      </w:divBdr>
    </w:div>
    <w:div w:id="256063391">
      <w:bodyDiv w:val="1"/>
      <w:marLeft w:val="0"/>
      <w:marRight w:val="0"/>
      <w:marTop w:val="0"/>
      <w:marBottom w:val="0"/>
      <w:divBdr>
        <w:top w:val="none" w:sz="0" w:space="0" w:color="auto"/>
        <w:left w:val="none" w:sz="0" w:space="0" w:color="auto"/>
        <w:bottom w:val="none" w:sz="0" w:space="0" w:color="auto"/>
        <w:right w:val="none" w:sz="0" w:space="0" w:color="auto"/>
      </w:divBdr>
    </w:div>
    <w:div w:id="270747028">
      <w:bodyDiv w:val="1"/>
      <w:marLeft w:val="0"/>
      <w:marRight w:val="0"/>
      <w:marTop w:val="0"/>
      <w:marBottom w:val="0"/>
      <w:divBdr>
        <w:top w:val="none" w:sz="0" w:space="0" w:color="auto"/>
        <w:left w:val="none" w:sz="0" w:space="0" w:color="auto"/>
        <w:bottom w:val="none" w:sz="0" w:space="0" w:color="auto"/>
        <w:right w:val="none" w:sz="0" w:space="0" w:color="auto"/>
      </w:divBdr>
    </w:div>
    <w:div w:id="287854258">
      <w:bodyDiv w:val="1"/>
      <w:marLeft w:val="0"/>
      <w:marRight w:val="0"/>
      <w:marTop w:val="0"/>
      <w:marBottom w:val="0"/>
      <w:divBdr>
        <w:top w:val="none" w:sz="0" w:space="0" w:color="auto"/>
        <w:left w:val="none" w:sz="0" w:space="0" w:color="auto"/>
        <w:bottom w:val="none" w:sz="0" w:space="0" w:color="auto"/>
        <w:right w:val="none" w:sz="0" w:space="0" w:color="auto"/>
      </w:divBdr>
    </w:div>
    <w:div w:id="291329451">
      <w:bodyDiv w:val="1"/>
      <w:marLeft w:val="0"/>
      <w:marRight w:val="0"/>
      <w:marTop w:val="0"/>
      <w:marBottom w:val="0"/>
      <w:divBdr>
        <w:top w:val="none" w:sz="0" w:space="0" w:color="auto"/>
        <w:left w:val="none" w:sz="0" w:space="0" w:color="auto"/>
        <w:bottom w:val="none" w:sz="0" w:space="0" w:color="auto"/>
        <w:right w:val="none" w:sz="0" w:space="0" w:color="auto"/>
      </w:divBdr>
    </w:div>
    <w:div w:id="298802391">
      <w:bodyDiv w:val="1"/>
      <w:marLeft w:val="0"/>
      <w:marRight w:val="0"/>
      <w:marTop w:val="0"/>
      <w:marBottom w:val="0"/>
      <w:divBdr>
        <w:top w:val="none" w:sz="0" w:space="0" w:color="auto"/>
        <w:left w:val="none" w:sz="0" w:space="0" w:color="auto"/>
        <w:bottom w:val="none" w:sz="0" w:space="0" w:color="auto"/>
        <w:right w:val="none" w:sz="0" w:space="0" w:color="auto"/>
      </w:divBdr>
    </w:div>
    <w:div w:id="299503840">
      <w:bodyDiv w:val="1"/>
      <w:marLeft w:val="0"/>
      <w:marRight w:val="0"/>
      <w:marTop w:val="0"/>
      <w:marBottom w:val="0"/>
      <w:divBdr>
        <w:top w:val="none" w:sz="0" w:space="0" w:color="auto"/>
        <w:left w:val="none" w:sz="0" w:space="0" w:color="auto"/>
        <w:bottom w:val="none" w:sz="0" w:space="0" w:color="auto"/>
        <w:right w:val="none" w:sz="0" w:space="0" w:color="auto"/>
      </w:divBdr>
    </w:div>
    <w:div w:id="317272120">
      <w:bodyDiv w:val="1"/>
      <w:marLeft w:val="0"/>
      <w:marRight w:val="0"/>
      <w:marTop w:val="0"/>
      <w:marBottom w:val="0"/>
      <w:divBdr>
        <w:top w:val="none" w:sz="0" w:space="0" w:color="auto"/>
        <w:left w:val="none" w:sz="0" w:space="0" w:color="auto"/>
        <w:bottom w:val="none" w:sz="0" w:space="0" w:color="auto"/>
        <w:right w:val="none" w:sz="0" w:space="0" w:color="auto"/>
      </w:divBdr>
    </w:div>
    <w:div w:id="349793545">
      <w:bodyDiv w:val="1"/>
      <w:marLeft w:val="0"/>
      <w:marRight w:val="0"/>
      <w:marTop w:val="0"/>
      <w:marBottom w:val="0"/>
      <w:divBdr>
        <w:top w:val="none" w:sz="0" w:space="0" w:color="auto"/>
        <w:left w:val="none" w:sz="0" w:space="0" w:color="auto"/>
        <w:bottom w:val="none" w:sz="0" w:space="0" w:color="auto"/>
        <w:right w:val="none" w:sz="0" w:space="0" w:color="auto"/>
      </w:divBdr>
    </w:div>
    <w:div w:id="350036616">
      <w:bodyDiv w:val="1"/>
      <w:marLeft w:val="0"/>
      <w:marRight w:val="0"/>
      <w:marTop w:val="0"/>
      <w:marBottom w:val="0"/>
      <w:divBdr>
        <w:top w:val="none" w:sz="0" w:space="0" w:color="auto"/>
        <w:left w:val="none" w:sz="0" w:space="0" w:color="auto"/>
        <w:bottom w:val="none" w:sz="0" w:space="0" w:color="auto"/>
        <w:right w:val="none" w:sz="0" w:space="0" w:color="auto"/>
      </w:divBdr>
    </w:div>
    <w:div w:id="376009418">
      <w:bodyDiv w:val="1"/>
      <w:marLeft w:val="0"/>
      <w:marRight w:val="0"/>
      <w:marTop w:val="0"/>
      <w:marBottom w:val="0"/>
      <w:divBdr>
        <w:top w:val="none" w:sz="0" w:space="0" w:color="auto"/>
        <w:left w:val="none" w:sz="0" w:space="0" w:color="auto"/>
        <w:bottom w:val="none" w:sz="0" w:space="0" w:color="auto"/>
        <w:right w:val="none" w:sz="0" w:space="0" w:color="auto"/>
      </w:divBdr>
    </w:div>
    <w:div w:id="385295281">
      <w:bodyDiv w:val="1"/>
      <w:marLeft w:val="0"/>
      <w:marRight w:val="0"/>
      <w:marTop w:val="0"/>
      <w:marBottom w:val="0"/>
      <w:divBdr>
        <w:top w:val="none" w:sz="0" w:space="0" w:color="auto"/>
        <w:left w:val="none" w:sz="0" w:space="0" w:color="auto"/>
        <w:bottom w:val="none" w:sz="0" w:space="0" w:color="auto"/>
        <w:right w:val="none" w:sz="0" w:space="0" w:color="auto"/>
      </w:divBdr>
    </w:div>
    <w:div w:id="402338115">
      <w:bodyDiv w:val="1"/>
      <w:marLeft w:val="0"/>
      <w:marRight w:val="0"/>
      <w:marTop w:val="0"/>
      <w:marBottom w:val="0"/>
      <w:divBdr>
        <w:top w:val="none" w:sz="0" w:space="0" w:color="auto"/>
        <w:left w:val="none" w:sz="0" w:space="0" w:color="auto"/>
        <w:bottom w:val="none" w:sz="0" w:space="0" w:color="auto"/>
        <w:right w:val="none" w:sz="0" w:space="0" w:color="auto"/>
      </w:divBdr>
    </w:div>
    <w:div w:id="420569073">
      <w:bodyDiv w:val="1"/>
      <w:marLeft w:val="0"/>
      <w:marRight w:val="0"/>
      <w:marTop w:val="0"/>
      <w:marBottom w:val="0"/>
      <w:divBdr>
        <w:top w:val="none" w:sz="0" w:space="0" w:color="auto"/>
        <w:left w:val="none" w:sz="0" w:space="0" w:color="auto"/>
        <w:bottom w:val="none" w:sz="0" w:space="0" w:color="auto"/>
        <w:right w:val="none" w:sz="0" w:space="0" w:color="auto"/>
      </w:divBdr>
    </w:div>
    <w:div w:id="423040102">
      <w:bodyDiv w:val="1"/>
      <w:marLeft w:val="0"/>
      <w:marRight w:val="0"/>
      <w:marTop w:val="0"/>
      <w:marBottom w:val="0"/>
      <w:divBdr>
        <w:top w:val="none" w:sz="0" w:space="0" w:color="auto"/>
        <w:left w:val="none" w:sz="0" w:space="0" w:color="auto"/>
        <w:bottom w:val="none" w:sz="0" w:space="0" w:color="auto"/>
        <w:right w:val="none" w:sz="0" w:space="0" w:color="auto"/>
      </w:divBdr>
      <w:divsChild>
        <w:div w:id="1367680574">
          <w:marLeft w:val="0"/>
          <w:marRight w:val="0"/>
          <w:marTop w:val="0"/>
          <w:marBottom w:val="0"/>
          <w:divBdr>
            <w:top w:val="none" w:sz="0" w:space="0" w:color="auto"/>
            <w:left w:val="none" w:sz="0" w:space="0" w:color="auto"/>
            <w:bottom w:val="none" w:sz="0" w:space="0" w:color="auto"/>
            <w:right w:val="none" w:sz="0" w:space="0" w:color="auto"/>
          </w:divBdr>
          <w:divsChild>
            <w:div w:id="155153124">
              <w:marLeft w:val="0"/>
              <w:marRight w:val="0"/>
              <w:marTop w:val="0"/>
              <w:marBottom w:val="0"/>
              <w:divBdr>
                <w:top w:val="none" w:sz="0" w:space="0" w:color="auto"/>
                <w:left w:val="none" w:sz="0" w:space="0" w:color="auto"/>
                <w:bottom w:val="none" w:sz="0" w:space="0" w:color="auto"/>
                <w:right w:val="none" w:sz="0" w:space="0" w:color="auto"/>
              </w:divBdr>
              <w:divsChild>
                <w:div w:id="168030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407586">
      <w:bodyDiv w:val="1"/>
      <w:marLeft w:val="0"/>
      <w:marRight w:val="0"/>
      <w:marTop w:val="0"/>
      <w:marBottom w:val="0"/>
      <w:divBdr>
        <w:top w:val="none" w:sz="0" w:space="0" w:color="auto"/>
        <w:left w:val="none" w:sz="0" w:space="0" w:color="auto"/>
        <w:bottom w:val="none" w:sz="0" w:space="0" w:color="auto"/>
        <w:right w:val="none" w:sz="0" w:space="0" w:color="auto"/>
      </w:divBdr>
    </w:div>
    <w:div w:id="457073148">
      <w:bodyDiv w:val="1"/>
      <w:marLeft w:val="0"/>
      <w:marRight w:val="0"/>
      <w:marTop w:val="0"/>
      <w:marBottom w:val="0"/>
      <w:divBdr>
        <w:top w:val="none" w:sz="0" w:space="0" w:color="auto"/>
        <w:left w:val="none" w:sz="0" w:space="0" w:color="auto"/>
        <w:bottom w:val="none" w:sz="0" w:space="0" w:color="auto"/>
        <w:right w:val="none" w:sz="0" w:space="0" w:color="auto"/>
      </w:divBdr>
    </w:div>
    <w:div w:id="485171746">
      <w:bodyDiv w:val="1"/>
      <w:marLeft w:val="0"/>
      <w:marRight w:val="0"/>
      <w:marTop w:val="0"/>
      <w:marBottom w:val="0"/>
      <w:divBdr>
        <w:top w:val="none" w:sz="0" w:space="0" w:color="auto"/>
        <w:left w:val="none" w:sz="0" w:space="0" w:color="auto"/>
        <w:bottom w:val="none" w:sz="0" w:space="0" w:color="auto"/>
        <w:right w:val="none" w:sz="0" w:space="0" w:color="auto"/>
      </w:divBdr>
    </w:div>
    <w:div w:id="519710049">
      <w:bodyDiv w:val="1"/>
      <w:marLeft w:val="0"/>
      <w:marRight w:val="0"/>
      <w:marTop w:val="0"/>
      <w:marBottom w:val="0"/>
      <w:divBdr>
        <w:top w:val="none" w:sz="0" w:space="0" w:color="auto"/>
        <w:left w:val="none" w:sz="0" w:space="0" w:color="auto"/>
        <w:bottom w:val="none" w:sz="0" w:space="0" w:color="auto"/>
        <w:right w:val="none" w:sz="0" w:space="0" w:color="auto"/>
      </w:divBdr>
    </w:div>
    <w:div w:id="528372183">
      <w:bodyDiv w:val="1"/>
      <w:marLeft w:val="0"/>
      <w:marRight w:val="0"/>
      <w:marTop w:val="0"/>
      <w:marBottom w:val="0"/>
      <w:divBdr>
        <w:top w:val="none" w:sz="0" w:space="0" w:color="auto"/>
        <w:left w:val="none" w:sz="0" w:space="0" w:color="auto"/>
        <w:bottom w:val="none" w:sz="0" w:space="0" w:color="auto"/>
        <w:right w:val="none" w:sz="0" w:space="0" w:color="auto"/>
      </w:divBdr>
    </w:div>
    <w:div w:id="555286771">
      <w:bodyDiv w:val="1"/>
      <w:marLeft w:val="0"/>
      <w:marRight w:val="0"/>
      <w:marTop w:val="0"/>
      <w:marBottom w:val="0"/>
      <w:divBdr>
        <w:top w:val="none" w:sz="0" w:space="0" w:color="auto"/>
        <w:left w:val="none" w:sz="0" w:space="0" w:color="auto"/>
        <w:bottom w:val="none" w:sz="0" w:space="0" w:color="auto"/>
        <w:right w:val="none" w:sz="0" w:space="0" w:color="auto"/>
      </w:divBdr>
    </w:div>
    <w:div w:id="573010749">
      <w:bodyDiv w:val="1"/>
      <w:marLeft w:val="0"/>
      <w:marRight w:val="0"/>
      <w:marTop w:val="0"/>
      <w:marBottom w:val="0"/>
      <w:divBdr>
        <w:top w:val="none" w:sz="0" w:space="0" w:color="auto"/>
        <w:left w:val="none" w:sz="0" w:space="0" w:color="auto"/>
        <w:bottom w:val="none" w:sz="0" w:space="0" w:color="auto"/>
        <w:right w:val="none" w:sz="0" w:space="0" w:color="auto"/>
      </w:divBdr>
    </w:div>
    <w:div w:id="576980477">
      <w:bodyDiv w:val="1"/>
      <w:marLeft w:val="0"/>
      <w:marRight w:val="0"/>
      <w:marTop w:val="0"/>
      <w:marBottom w:val="0"/>
      <w:divBdr>
        <w:top w:val="none" w:sz="0" w:space="0" w:color="auto"/>
        <w:left w:val="none" w:sz="0" w:space="0" w:color="auto"/>
        <w:bottom w:val="none" w:sz="0" w:space="0" w:color="auto"/>
        <w:right w:val="none" w:sz="0" w:space="0" w:color="auto"/>
      </w:divBdr>
    </w:div>
    <w:div w:id="579145244">
      <w:bodyDiv w:val="1"/>
      <w:marLeft w:val="0"/>
      <w:marRight w:val="0"/>
      <w:marTop w:val="0"/>
      <w:marBottom w:val="0"/>
      <w:divBdr>
        <w:top w:val="none" w:sz="0" w:space="0" w:color="auto"/>
        <w:left w:val="none" w:sz="0" w:space="0" w:color="auto"/>
        <w:bottom w:val="none" w:sz="0" w:space="0" w:color="auto"/>
        <w:right w:val="none" w:sz="0" w:space="0" w:color="auto"/>
      </w:divBdr>
    </w:div>
    <w:div w:id="599146240">
      <w:bodyDiv w:val="1"/>
      <w:marLeft w:val="0"/>
      <w:marRight w:val="0"/>
      <w:marTop w:val="0"/>
      <w:marBottom w:val="0"/>
      <w:divBdr>
        <w:top w:val="none" w:sz="0" w:space="0" w:color="auto"/>
        <w:left w:val="none" w:sz="0" w:space="0" w:color="auto"/>
        <w:bottom w:val="none" w:sz="0" w:space="0" w:color="auto"/>
        <w:right w:val="none" w:sz="0" w:space="0" w:color="auto"/>
      </w:divBdr>
    </w:div>
    <w:div w:id="615913530">
      <w:bodyDiv w:val="1"/>
      <w:marLeft w:val="0"/>
      <w:marRight w:val="0"/>
      <w:marTop w:val="0"/>
      <w:marBottom w:val="0"/>
      <w:divBdr>
        <w:top w:val="none" w:sz="0" w:space="0" w:color="auto"/>
        <w:left w:val="none" w:sz="0" w:space="0" w:color="auto"/>
        <w:bottom w:val="none" w:sz="0" w:space="0" w:color="auto"/>
        <w:right w:val="none" w:sz="0" w:space="0" w:color="auto"/>
      </w:divBdr>
    </w:div>
    <w:div w:id="620917730">
      <w:bodyDiv w:val="1"/>
      <w:marLeft w:val="0"/>
      <w:marRight w:val="0"/>
      <w:marTop w:val="0"/>
      <w:marBottom w:val="0"/>
      <w:divBdr>
        <w:top w:val="none" w:sz="0" w:space="0" w:color="auto"/>
        <w:left w:val="none" w:sz="0" w:space="0" w:color="auto"/>
        <w:bottom w:val="none" w:sz="0" w:space="0" w:color="auto"/>
        <w:right w:val="none" w:sz="0" w:space="0" w:color="auto"/>
      </w:divBdr>
    </w:div>
    <w:div w:id="627248825">
      <w:bodyDiv w:val="1"/>
      <w:marLeft w:val="0"/>
      <w:marRight w:val="0"/>
      <w:marTop w:val="0"/>
      <w:marBottom w:val="0"/>
      <w:divBdr>
        <w:top w:val="none" w:sz="0" w:space="0" w:color="auto"/>
        <w:left w:val="none" w:sz="0" w:space="0" w:color="auto"/>
        <w:bottom w:val="none" w:sz="0" w:space="0" w:color="auto"/>
        <w:right w:val="none" w:sz="0" w:space="0" w:color="auto"/>
      </w:divBdr>
    </w:div>
    <w:div w:id="646203317">
      <w:bodyDiv w:val="1"/>
      <w:marLeft w:val="0"/>
      <w:marRight w:val="0"/>
      <w:marTop w:val="0"/>
      <w:marBottom w:val="0"/>
      <w:divBdr>
        <w:top w:val="none" w:sz="0" w:space="0" w:color="auto"/>
        <w:left w:val="none" w:sz="0" w:space="0" w:color="auto"/>
        <w:bottom w:val="none" w:sz="0" w:space="0" w:color="auto"/>
        <w:right w:val="none" w:sz="0" w:space="0" w:color="auto"/>
      </w:divBdr>
    </w:div>
    <w:div w:id="659432977">
      <w:bodyDiv w:val="1"/>
      <w:marLeft w:val="0"/>
      <w:marRight w:val="0"/>
      <w:marTop w:val="0"/>
      <w:marBottom w:val="0"/>
      <w:divBdr>
        <w:top w:val="none" w:sz="0" w:space="0" w:color="auto"/>
        <w:left w:val="none" w:sz="0" w:space="0" w:color="auto"/>
        <w:bottom w:val="none" w:sz="0" w:space="0" w:color="auto"/>
        <w:right w:val="none" w:sz="0" w:space="0" w:color="auto"/>
      </w:divBdr>
    </w:div>
    <w:div w:id="681512751">
      <w:bodyDiv w:val="1"/>
      <w:marLeft w:val="0"/>
      <w:marRight w:val="0"/>
      <w:marTop w:val="0"/>
      <w:marBottom w:val="0"/>
      <w:divBdr>
        <w:top w:val="none" w:sz="0" w:space="0" w:color="auto"/>
        <w:left w:val="none" w:sz="0" w:space="0" w:color="auto"/>
        <w:bottom w:val="none" w:sz="0" w:space="0" w:color="auto"/>
        <w:right w:val="none" w:sz="0" w:space="0" w:color="auto"/>
      </w:divBdr>
      <w:divsChild>
        <w:div w:id="471406992">
          <w:marLeft w:val="0"/>
          <w:marRight w:val="0"/>
          <w:marTop w:val="0"/>
          <w:marBottom w:val="0"/>
          <w:divBdr>
            <w:top w:val="none" w:sz="0" w:space="0" w:color="auto"/>
            <w:left w:val="none" w:sz="0" w:space="0" w:color="auto"/>
            <w:bottom w:val="none" w:sz="0" w:space="0" w:color="auto"/>
            <w:right w:val="none" w:sz="0" w:space="0" w:color="auto"/>
          </w:divBdr>
          <w:divsChild>
            <w:div w:id="1243833422">
              <w:marLeft w:val="0"/>
              <w:marRight w:val="0"/>
              <w:marTop w:val="0"/>
              <w:marBottom w:val="0"/>
              <w:divBdr>
                <w:top w:val="none" w:sz="0" w:space="0" w:color="auto"/>
                <w:left w:val="none" w:sz="0" w:space="0" w:color="auto"/>
                <w:bottom w:val="none" w:sz="0" w:space="0" w:color="auto"/>
                <w:right w:val="none" w:sz="0" w:space="0" w:color="auto"/>
              </w:divBdr>
              <w:divsChild>
                <w:div w:id="48582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829453">
      <w:bodyDiv w:val="1"/>
      <w:marLeft w:val="0"/>
      <w:marRight w:val="0"/>
      <w:marTop w:val="0"/>
      <w:marBottom w:val="0"/>
      <w:divBdr>
        <w:top w:val="none" w:sz="0" w:space="0" w:color="auto"/>
        <w:left w:val="none" w:sz="0" w:space="0" w:color="auto"/>
        <w:bottom w:val="none" w:sz="0" w:space="0" w:color="auto"/>
        <w:right w:val="none" w:sz="0" w:space="0" w:color="auto"/>
      </w:divBdr>
    </w:div>
    <w:div w:id="692343145">
      <w:bodyDiv w:val="1"/>
      <w:marLeft w:val="0"/>
      <w:marRight w:val="0"/>
      <w:marTop w:val="0"/>
      <w:marBottom w:val="0"/>
      <w:divBdr>
        <w:top w:val="none" w:sz="0" w:space="0" w:color="auto"/>
        <w:left w:val="none" w:sz="0" w:space="0" w:color="auto"/>
        <w:bottom w:val="none" w:sz="0" w:space="0" w:color="auto"/>
        <w:right w:val="none" w:sz="0" w:space="0" w:color="auto"/>
      </w:divBdr>
    </w:div>
    <w:div w:id="696388488">
      <w:bodyDiv w:val="1"/>
      <w:marLeft w:val="0"/>
      <w:marRight w:val="0"/>
      <w:marTop w:val="0"/>
      <w:marBottom w:val="0"/>
      <w:divBdr>
        <w:top w:val="none" w:sz="0" w:space="0" w:color="auto"/>
        <w:left w:val="none" w:sz="0" w:space="0" w:color="auto"/>
        <w:bottom w:val="none" w:sz="0" w:space="0" w:color="auto"/>
        <w:right w:val="none" w:sz="0" w:space="0" w:color="auto"/>
      </w:divBdr>
    </w:div>
    <w:div w:id="747388879">
      <w:bodyDiv w:val="1"/>
      <w:marLeft w:val="0"/>
      <w:marRight w:val="0"/>
      <w:marTop w:val="0"/>
      <w:marBottom w:val="0"/>
      <w:divBdr>
        <w:top w:val="none" w:sz="0" w:space="0" w:color="auto"/>
        <w:left w:val="none" w:sz="0" w:space="0" w:color="auto"/>
        <w:bottom w:val="none" w:sz="0" w:space="0" w:color="auto"/>
        <w:right w:val="none" w:sz="0" w:space="0" w:color="auto"/>
      </w:divBdr>
    </w:div>
    <w:div w:id="754980177">
      <w:bodyDiv w:val="1"/>
      <w:marLeft w:val="0"/>
      <w:marRight w:val="0"/>
      <w:marTop w:val="0"/>
      <w:marBottom w:val="0"/>
      <w:divBdr>
        <w:top w:val="none" w:sz="0" w:space="0" w:color="auto"/>
        <w:left w:val="none" w:sz="0" w:space="0" w:color="auto"/>
        <w:bottom w:val="none" w:sz="0" w:space="0" w:color="auto"/>
        <w:right w:val="none" w:sz="0" w:space="0" w:color="auto"/>
      </w:divBdr>
    </w:div>
    <w:div w:id="758060084">
      <w:bodyDiv w:val="1"/>
      <w:marLeft w:val="0"/>
      <w:marRight w:val="0"/>
      <w:marTop w:val="0"/>
      <w:marBottom w:val="0"/>
      <w:divBdr>
        <w:top w:val="none" w:sz="0" w:space="0" w:color="auto"/>
        <w:left w:val="none" w:sz="0" w:space="0" w:color="auto"/>
        <w:bottom w:val="none" w:sz="0" w:space="0" w:color="auto"/>
        <w:right w:val="none" w:sz="0" w:space="0" w:color="auto"/>
      </w:divBdr>
    </w:div>
    <w:div w:id="831139280">
      <w:bodyDiv w:val="1"/>
      <w:marLeft w:val="0"/>
      <w:marRight w:val="0"/>
      <w:marTop w:val="0"/>
      <w:marBottom w:val="0"/>
      <w:divBdr>
        <w:top w:val="none" w:sz="0" w:space="0" w:color="auto"/>
        <w:left w:val="none" w:sz="0" w:space="0" w:color="auto"/>
        <w:bottom w:val="none" w:sz="0" w:space="0" w:color="auto"/>
        <w:right w:val="none" w:sz="0" w:space="0" w:color="auto"/>
      </w:divBdr>
    </w:div>
    <w:div w:id="834029383">
      <w:bodyDiv w:val="1"/>
      <w:marLeft w:val="0"/>
      <w:marRight w:val="0"/>
      <w:marTop w:val="0"/>
      <w:marBottom w:val="0"/>
      <w:divBdr>
        <w:top w:val="none" w:sz="0" w:space="0" w:color="auto"/>
        <w:left w:val="none" w:sz="0" w:space="0" w:color="auto"/>
        <w:bottom w:val="none" w:sz="0" w:space="0" w:color="auto"/>
        <w:right w:val="none" w:sz="0" w:space="0" w:color="auto"/>
      </w:divBdr>
    </w:div>
    <w:div w:id="902105104">
      <w:bodyDiv w:val="1"/>
      <w:marLeft w:val="0"/>
      <w:marRight w:val="0"/>
      <w:marTop w:val="0"/>
      <w:marBottom w:val="0"/>
      <w:divBdr>
        <w:top w:val="none" w:sz="0" w:space="0" w:color="auto"/>
        <w:left w:val="none" w:sz="0" w:space="0" w:color="auto"/>
        <w:bottom w:val="none" w:sz="0" w:space="0" w:color="auto"/>
        <w:right w:val="none" w:sz="0" w:space="0" w:color="auto"/>
      </w:divBdr>
    </w:div>
    <w:div w:id="909458505">
      <w:bodyDiv w:val="1"/>
      <w:marLeft w:val="0"/>
      <w:marRight w:val="0"/>
      <w:marTop w:val="0"/>
      <w:marBottom w:val="0"/>
      <w:divBdr>
        <w:top w:val="none" w:sz="0" w:space="0" w:color="auto"/>
        <w:left w:val="none" w:sz="0" w:space="0" w:color="auto"/>
        <w:bottom w:val="none" w:sz="0" w:space="0" w:color="auto"/>
        <w:right w:val="none" w:sz="0" w:space="0" w:color="auto"/>
      </w:divBdr>
    </w:div>
    <w:div w:id="920065241">
      <w:bodyDiv w:val="1"/>
      <w:marLeft w:val="0"/>
      <w:marRight w:val="0"/>
      <w:marTop w:val="0"/>
      <w:marBottom w:val="0"/>
      <w:divBdr>
        <w:top w:val="none" w:sz="0" w:space="0" w:color="auto"/>
        <w:left w:val="none" w:sz="0" w:space="0" w:color="auto"/>
        <w:bottom w:val="none" w:sz="0" w:space="0" w:color="auto"/>
        <w:right w:val="none" w:sz="0" w:space="0" w:color="auto"/>
      </w:divBdr>
      <w:divsChild>
        <w:div w:id="245266725">
          <w:marLeft w:val="547"/>
          <w:marRight w:val="0"/>
          <w:marTop w:val="0"/>
          <w:marBottom w:val="0"/>
          <w:divBdr>
            <w:top w:val="none" w:sz="0" w:space="0" w:color="auto"/>
            <w:left w:val="none" w:sz="0" w:space="0" w:color="auto"/>
            <w:bottom w:val="none" w:sz="0" w:space="0" w:color="auto"/>
            <w:right w:val="none" w:sz="0" w:space="0" w:color="auto"/>
          </w:divBdr>
        </w:div>
      </w:divsChild>
    </w:div>
    <w:div w:id="944534458">
      <w:bodyDiv w:val="1"/>
      <w:marLeft w:val="0"/>
      <w:marRight w:val="0"/>
      <w:marTop w:val="0"/>
      <w:marBottom w:val="0"/>
      <w:divBdr>
        <w:top w:val="none" w:sz="0" w:space="0" w:color="auto"/>
        <w:left w:val="none" w:sz="0" w:space="0" w:color="auto"/>
        <w:bottom w:val="none" w:sz="0" w:space="0" w:color="auto"/>
        <w:right w:val="none" w:sz="0" w:space="0" w:color="auto"/>
      </w:divBdr>
    </w:div>
    <w:div w:id="945886554">
      <w:bodyDiv w:val="1"/>
      <w:marLeft w:val="0"/>
      <w:marRight w:val="0"/>
      <w:marTop w:val="0"/>
      <w:marBottom w:val="0"/>
      <w:divBdr>
        <w:top w:val="none" w:sz="0" w:space="0" w:color="auto"/>
        <w:left w:val="none" w:sz="0" w:space="0" w:color="auto"/>
        <w:bottom w:val="none" w:sz="0" w:space="0" w:color="auto"/>
        <w:right w:val="none" w:sz="0" w:space="0" w:color="auto"/>
      </w:divBdr>
    </w:div>
    <w:div w:id="959149717">
      <w:bodyDiv w:val="1"/>
      <w:marLeft w:val="0"/>
      <w:marRight w:val="0"/>
      <w:marTop w:val="0"/>
      <w:marBottom w:val="0"/>
      <w:divBdr>
        <w:top w:val="none" w:sz="0" w:space="0" w:color="auto"/>
        <w:left w:val="none" w:sz="0" w:space="0" w:color="auto"/>
        <w:bottom w:val="none" w:sz="0" w:space="0" w:color="auto"/>
        <w:right w:val="none" w:sz="0" w:space="0" w:color="auto"/>
      </w:divBdr>
    </w:div>
    <w:div w:id="990215749">
      <w:bodyDiv w:val="1"/>
      <w:marLeft w:val="0"/>
      <w:marRight w:val="0"/>
      <w:marTop w:val="0"/>
      <w:marBottom w:val="0"/>
      <w:divBdr>
        <w:top w:val="none" w:sz="0" w:space="0" w:color="auto"/>
        <w:left w:val="none" w:sz="0" w:space="0" w:color="auto"/>
        <w:bottom w:val="none" w:sz="0" w:space="0" w:color="auto"/>
        <w:right w:val="none" w:sz="0" w:space="0" w:color="auto"/>
      </w:divBdr>
    </w:div>
    <w:div w:id="1020552324">
      <w:bodyDiv w:val="1"/>
      <w:marLeft w:val="0"/>
      <w:marRight w:val="0"/>
      <w:marTop w:val="0"/>
      <w:marBottom w:val="0"/>
      <w:divBdr>
        <w:top w:val="none" w:sz="0" w:space="0" w:color="auto"/>
        <w:left w:val="none" w:sz="0" w:space="0" w:color="auto"/>
        <w:bottom w:val="none" w:sz="0" w:space="0" w:color="auto"/>
        <w:right w:val="none" w:sz="0" w:space="0" w:color="auto"/>
      </w:divBdr>
    </w:div>
    <w:div w:id="1033386165">
      <w:bodyDiv w:val="1"/>
      <w:marLeft w:val="0"/>
      <w:marRight w:val="0"/>
      <w:marTop w:val="0"/>
      <w:marBottom w:val="0"/>
      <w:divBdr>
        <w:top w:val="none" w:sz="0" w:space="0" w:color="auto"/>
        <w:left w:val="none" w:sz="0" w:space="0" w:color="auto"/>
        <w:bottom w:val="none" w:sz="0" w:space="0" w:color="auto"/>
        <w:right w:val="none" w:sz="0" w:space="0" w:color="auto"/>
      </w:divBdr>
    </w:div>
    <w:div w:id="1044325637">
      <w:bodyDiv w:val="1"/>
      <w:marLeft w:val="0"/>
      <w:marRight w:val="0"/>
      <w:marTop w:val="0"/>
      <w:marBottom w:val="0"/>
      <w:divBdr>
        <w:top w:val="none" w:sz="0" w:space="0" w:color="auto"/>
        <w:left w:val="none" w:sz="0" w:space="0" w:color="auto"/>
        <w:bottom w:val="none" w:sz="0" w:space="0" w:color="auto"/>
        <w:right w:val="none" w:sz="0" w:space="0" w:color="auto"/>
      </w:divBdr>
    </w:div>
    <w:div w:id="1045906790">
      <w:bodyDiv w:val="1"/>
      <w:marLeft w:val="0"/>
      <w:marRight w:val="0"/>
      <w:marTop w:val="0"/>
      <w:marBottom w:val="0"/>
      <w:divBdr>
        <w:top w:val="none" w:sz="0" w:space="0" w:color="auto"/>
        <w:left w:val="none" w:sz="0" w:space="0" w:color="auto"/>
        <w:bottom w:val="none" w:sz="0" w:space="0" w:color="auto"/>
        <w:right w:val="none" w:sz="0" w:space="0" w:color="auto"/>
      </w:divBdr>
    </w:div>
    <w:div w:id="1106078193">
      <w:bodyDiv w:val="1"/>
      <w:marLeft w:val="0"/>
      <w:marRight w:val="0"/>
      <w:marTop w:val="0"/>
      <w:marBottom w:val="0"/>
      <w:divBdr>
        <w:top w:val="none" w:sz="0" w:space="0" w:color="auto"/>
        <w:left w:val="none" w:sz="0" w:space="0" w:color="auto"/>
        <w:bottom w:val="none" w:sz="0" w:space="0" w:color="auto"/>
        <w:right w:val="none" w:sz="0" w:space="0" w:color="auto"/>
      </w:divBdr>
    </w:div>
    <w:div w:id="1116411938">
      <w:bodyDiv w:val="1"/>
      <w:marLeft w:val="0"/>
      <w:marRight w:val="0"/>
      <w:marTop w:val="0"/>
      <w:marBottom w:val="0"/>
      <w:divBdr>
        <w:top w:val="none" w:sz="0" w:space="0" w:color="auto"/>
        <w:left w:val="none" w:sz="0" w:space="0" w:color="auto"/>
        <w:bottom w:val="none" w:sz="0" w:space="0" w:color="auto"/>
        <w:right w:val="none" w:sz="0" w:space="0" w:color="auto"/>
      </w:divBdr>
    </w:div>
    <w:div w:id="1136675871">
      <w:bodyDiv w:val="1"/>
      <w:marLeft w:val="0"/>
      <w:marRight w:val="0"/>
      <w:marTop w:val="0"/>
      <w:marBottom w:val="0"/>
      <w:divBdr>
        <w:top w:val="none" w:sz="0" w:space="0" w:color="auto"/>
        <w:left w:val="none" w:sz="0" w:space="0" w:color="auto"/>
        <w:bottom w:val="none" w:sz="0" w:space="0" w:color="auto"/>
        <w:right w:val="none" w:sz="0" w:space="0" w:color="auto"/>
      </w:divBdr>
    </w:div>
    <w:div w:id="1158304051">
      <w:bodyDiv w:val="1"/>
      <w:marLeft w:val="0"/>
      <w:marRight w:val="0"/>
      <w:marTop w:val="0"/>
      <w:marBottom w:val="0"/>
      <w:divBdr>
        <w:top w:val="none" w:sz="0" w:space="0" w:color="auto"/>
        <w:left w:val="none" w:sz="0" w:space="0" w:color="auto"/>
        <w:bottom w:val="none" w:sz="0" w:space="0" w:color="auto"/>
        <w:right w:val="none" w:sz="0" w:space="0" w:color="auto"/>
      </w:divBdr>
    </w:div>
    <w:div w:id="1159803846">
      <w:bodyDiv w:val="1"/>
      <w:marLeft w:val="0"/>
      <w:marRight w:val="0"/>
      <w:marTop w:val="0"/>
      <w:marBottom w:val="0"/>
      <w:divBdr>
        <w:top w:val="none" w:sz="0" w:space="0" w:color="auto"/>
        <w:left w:val="none" w:sz="0" w:space="0" w:color="auto"/>
        <w:bottom w:val="none" w:sz="0" w:space="0" w:color="auto"/>
        <w:right w:val="none" w:sz="0" w:space="0" w:color="auto"/>
      </w:divBdr>
    </w:div>
    <w:div w:id="1164709199">
      <w:bodyDiv w:val="1"/>
      <w:marLeft w:val="0"/>
      <w:marRight w:val="0"/>
      <w:marTop w:val="0"/>
      <w:marBottom w:val="0"/>
      <w:divBdr>
        <w:top w:val="none" w:sz="0" w:space="0" w:color="auto"/>
        <w:left w:val="none" w:sz="0" w:space="0" w:color="auto"/>
        <w:bottom w:val="none" w:sz="0" w:space="0" w:color="auto"/>
        <w:right w:val="none" w:sz="0" w:space="0" w:color="auto"/>
      </w:divBdr>
      <w:divsChild>
        <w:div w:id="2049448079">
          <w:marLeft w:val="547"/>
          <w:marRight w:val="0"/>
          <w:marTop w:val="0"/>
          <w:marBottom w:val="0"/>
          <w:divBdr>
            <w:top w:val="none" w:sz="0" w:space="0" w:color="auto"/>
            <w:left w:val="none" w:sz="0" w:space="0" w:color="auto"/>
            <w:bottom w:val="none" w:sz="0" w:space="0" w:color="auto"/>
            <w:right w:val="none" w:sz="0" w:space="0" w:color="auto"/>
          </w:divBdr>
        </w:div>
      </w:divsChild>
    </w:div>
    <w:div w:id="1165441190">
      <w:bodyDiv w:val="1"/>
      <w:marLeft w:val="0"/>
      <w:marRight w:val="0"/>
      <w:marTop w:val="0"/>
      <w:marBottom w:val="0"/>
      <w:divBdr>
        <w:top w:val="none" w:sz="0" w:space="0" w:color="auto"/>
        <w:left w:val="none" w:sz="0" w:space="0" w:color="auto"/>
        <w:bottom w:val="none" w:sz="0" w:space="0" w:color="auto"/>
        <w:right w:val="none" w:sz="0" w:space="0" w:color="auto"/>
      </w:divBdr>
    </w:div>
    <w:div w:id="1173758147">
      <w:bodyDiv w:val="1"/>
      <w:marLeft w:val="0"/>
      <w:marRight w:val="0"/>
      <w:marTop w:val="0"/>
      <w:marBottom w:val="0"/>
      <w:divBdr>
        <w:top w:val="none" w:sz="0" w:space="0" w:color="auto"/>
        <w:left w:val="none" w:sz="0" w:space="0" w:color="auto"/>
        <w:bottom w:val="none" w:sz="0" w:space="0" w:color="auto"/>
        <w:right w:val="none" w:sz="0" w:space="0" w:color="auto"/>
      </w:divBdr>
    </w:div>
    <w:div w:id="1186016192">
      <w:bodyDiv w:val="1"/>
      <w:marLeft w:val="0"/>
      <w:marRight w:val="0"/>
      <w:marTop w:val="0"/>
      <w:marBottom w:val="0"/>
      <w:divBdr>
        <w:top w:val="none" w:sz="0" w:space="0" w:color="auto"/>
        <w:left w:val="none" w:sz="0" w:space="0" w:color="auto"/>
        <w:bottom w:val="none" w:sz="0" w:space="0" w:color="auto"/>
        <w:right w:val="none" w:sz="0" w:space="0" w:color="auto"/>
      </w:divBdr>
    </w:div>
    <w:div w:id="1186333873">
      <w:bodyDiv w:val="1"/>
      <w:marLeft w:val="0"/>
      <w:marRight w:val="0"/>
      <w:marTop w:val="0"/>
      <w:marBottom w:val="0"/>
      <w:divBdr>
        <w:top w:val="none" w:sz="0" w:space="0" w:color="auto"/>
        <w:left w:val="none" w:sz="0" w:space="0" w:color="auto"/>
        <w:bottom w:val="none" w:sz="0" w:space="0" w:color="auto"/>
        <w:right w:val="none" w:sz="0" w:space="0" w:color="auto"/>
      </w:divBdr>
    </w:div>
    <w:div w:id="1188178121">
      <w:bodyDiv w:val="1"/>
      <w:marLeft w:val="0"/>
      <w:marRight w:val="0"/>
      <w:marTop w:val="0"/>
      <w:marBottom w:val="0"/>
      <w:divBdr>
        <w:top w:val="none" w:sz="0" w:space="0" w:color="auto"/>
        <w:left w:val="none" w:sz="0" w:space="0" w:color="auto"/>
        <w:bottom w:val="none" w:sz="0" w:space="0" w:color="auto"/>
        <w:right w:val="none" w:sz="0" w:space="0" w:color="auto"/>
      </w:divBdr>
    </w:div>
    <w:div w:id="1194535071">
      <w:bodyDiv w:val="1"/>
      <w:marLeft w:val="0"/>
      <w:marRight w:val="0"/>
      <w:marTop w:val="0"/>
      <w:marBottom w:val="0"/>
      <w:divBdr>
        <w:top w:val="none" w:sz="0" w:space="0" w:color="auto"/>
        <w:left w:val="none" w:sz="0" w:space="0" w:color="auto"/>
        <w:bottom w:val="none" w:sz="0" w:space="0" w:color="auto"/>
        <w:right w:val="none" w:sz="0" w:space="0" w:color="auto"/>
      </w:divBdr>
    </w:div>
    <w:div w:id="1211265087">
      <w:bodyDiv w:val="1"/>
      <w:marLeft w:val="0"/>
      <w:marRight w:val="0"/>
      <w:marTop w:val="0"/>
      <w:marBottom w:val="0"/>
      <w:divBdr>
        <w:top w:val="none" w:sz="0" w:space="0" w:color="auto"/>
        <w:left w:val="none" w:sz="0" w:space="0" w:color="auto"/>
        <w:bottom w:val="none" w:sz="0" w:space="0" w:color="auto"/>
        <w:right w:val="none" w:sz="0" w:space="0" w:color="auto"/>
      </w:divBdr>
    </w:div>
    <w:div w:id="1212692022">
      <w:bodyDiv w:val="1"/>
      <w:marLeft w:val="0"/>
      <w:marRight w:val="0"/>
      <w:marTop w:val="0"/>
      <w:marBottom w:val="0"/>
      <w:divBdr>
        <w:top w:val="none" w:sz="0" w:space="0" w:color="auto"/>
        <w:left w:val="none" w:sz="0" w:space="0" w:color="auto"/>
        <w:bottom w:val="none" w:sz="0" w:space="0" w:color="auto"/>
        <w:right w:val="none" w:sz="0" w:space="0" w:color="auto"/>
      </w:divBdr>
    </w:div>
    <w:div w:id="1242834882">
      <w:bodyDiv w:val="1"/>
      <w:marLeft w:val="0"/>
      <w:marRight w:val="0"/>
      <w:marTop w:val="0"/>
      <w:marBottom w:val="0"/>
      <w:divBdr>
        <w:top w:val="none" w:sz="0" w:space="0" w:color="auto"/>
        <w:left w:val="none" w:sz="0" w:space="0" w:color="auto"/>
        <w:bottom w:val="none" w:sz="0" w:space="0" w:color="auto"/>
        <w:right w:val="none" w:sz="0" w:space="0" w:color="auto"/>
      </w:divBdr>
    </w:div>
    <w:div w:id="1256673373">
      <w:bodyDiv w:val="1"/>
      <w:marLeft w:val="0"/>
      <w:marRight w:val="0"/>
      <w:marTop w:val="0"/>
      <w:marBottom w:val="0"/>
      <w:divBdr>
        <w:top w:val="none" w:sz="0" w:space="0" w:color="auto"/>
        <w:left w:val="none" w:sz="0" w:space="0" w:color="auto"/>
        <w:bottom w:val="none" w:sz="0" w:space="0" w:color="auto"/>
        <w:right w:val="none" w:sz="0" w:space="0" w:color="auto"/>
      </w:divBdr>
    </w:div>
    <w:div w:id="1271203887">
      <w:bodyDiv w:val="1"/>
      <w:marLeft w:val="0"/>
      <w:marRight w:val="0"/>
      <w:marTop w:val="0"/>
      <w:marBottom w:val="0"/>
      <w:divBdr>
        <w:top w:val="none" w:sz="0" w:space="0" w:color="auto"/>
        <w:left w:val="none" w:sz="0" w:space="0" w:color="auto"/>
        <w:bottom w:val="none" w:sz="0" w:space="0" w:color="auto"/>
        <w:right w:val="none" w:sz="0" w:space="0" w:color="auto"/>
      </w:divBdr>
    </w:div>
    <w:div w:id="1292205030">
      <w:bodyDiv w:val="1"/>
      <w:marLeft w:val="0"/>
      <w:marRight w:val="0"/>
      <w:marTop w:val="0"/>
      <w:marBottom w:val="0"/>
      <w:divBdr>
        <w:top w:val="none" w:sz="0" w:space="0" w:color="auto"/>
        <w:left w:val="none" w:sz="0" w:space="0" w:color="auto"/>
        <w:bottom w:val="none" w:sz="0" w:space="0" w:color="auto"/>
        <w:right w:val="none" w:sz="0" w:space="0" w:color="auto"/>
      </w:divBdr>
    </w:div>
    <w:div w:id="1293251187">
      <w:bodyDiv w:val="1"/>
      <w:marLeft w:val="0"/>
      <w:marRight w:val="0"/>
      <w:marTop w:val="0"/>
      <w:marBottom w:val="0"/>
      <w:divBdr>
        <w:top w:val="none" w:sz="0" w:space="0" w:color="auto"/>
        <w:left w:val="none" w:sz="0" w:space="0" w:color="auto"/>
        <w:bottom w:val="none" w:sz="0" w:space="0" w:color="auto"/>
        <w:right w:val="none" w:sz="0" w:space="0" w:color="auto"/>
      </w:divBdr>
    </w:div>
    <w:div w:id="1303458669">
      <w:bodyDiv w:val="1"/>
      <w:marLeft w:val="0"/>
      <w:marRight w:val="0"/>
      <w:marTop w:val="0"/>
      <w:marBottom w:val="0"/>
      <w:divBdr>
        <w:top w:val="none" w:sz="0" w:space="0" w:color="auto"/>
        <w:left w:val="none" w:sz="0" w:space="0" w:color="auto"/>
        <w:bottom w:val="none" w:sz="0" w:space="0" w:color="auto"/>
        <w:right w:val="none" w:sz="0" w:space="0" w:color="auto"/>
      </w:divBdr>
      <w:divsChild>
        <w:div w:id="1139879581">
          <w:marLeft w:val="0"/>
          <w:marRight w:val="0"/>
          <w:marTop w:val="0"/>
          <w:marBottom w:val="0"/>
          <w:divBdr>
            <w:top w:val="none" w:sz="0" w:space="0" w:color="auto"/>
            <w:left w:val="none" w:sz="0" w:space="0" w:color="auto"/>
            <w:bottom w:val="none" w:sz="0" w:space="0" w:color="auto"/>
            <w:right w:val="none" w:sz="0" w:space="0" w:color="auto"/>
          </w:divBdr>
          <w:divsChild>
            <w:div w:id="1618101878">
              <w:marLeft w:val="0"/>
              <w:marRight w:val="0"/>
              <w:marTop w:val="0"/>
              <w:marBottom w:val="0"/>
              <w:divBdr>
                <w:top w:val="none" w:sz="0" w:space="0" w:color="auto"/>
                <w:left w:val="none" w:sz="0" w:space="0" w:color="auto"/>
                <w:bottom w:val="none" w:sz="0" w:space="0" w:color="auto"/>
                <w:right w:val="none" w:sz="0" w:space="0" w:color="auto"/>
              </w:divBdr>
              <w:divsChild>
                <w:div w:id="36071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058635">
      <w:bodyDiv w:val="1"/>
      <w:marLeft w:val="0"/>
      <w:marRight w:val="0"/>
      <w:marTop w:val="0"/>
      <w:marBottom w:val="0"/>
      <w:divBdr>
        <w:top w:val="none" w:sz="0" w:space="0" w:color="auto"/>
        <w:left w:val="none" w:sz="0" w:space="0" w:color="auto"/>
        <w:bottom w:val="none" w:sz="0" w:space="0" w:color="auto"/>
        <w:right w:val="none" w:sz="0" w:space="0" w:color="auto"/>
      </w:divBdr>
    </w:div>
    <w:div w:id="1414427911">
      <w:bodyDiv w:val="1"/>
      <w:marLeft w:val="0"/>
      <w:marRight w:val="0"/>
      <w:marTop w:val="0"/>
      <w:marBottom w:val="0"/>
      <w:divBdr>
        <w:top w:val="none" w:sz="0" w:space="0" w:color="auto"/>
        <w:left w:val="none" w:sz="0" w:space="0" w:color="auto"/>
        <w:bottom w:val="none" w:sz="0" w:space="0" w:color="auto"/>
        <w:right w:val="none" w:sz="0" w:space="0" w:color="auto"/>
      </w:divBdr>
    </w:div>
    <w:div w:id="1417097937">
      <w:bodyDiv w:val="1"/>
      <w:marLeft w:val="0"/>
      <w:marRight w:val="0"/>
      <w:marTop w:val="0"/>
      <w:marBottom w:val="0"/>
      <w:divBdr>
        <w:top w:val="none" w:sz="0" w:space="0" w:color="auto"/>
        <w:left w:val="none" w:sz="0" w:space="0" w:color="auto"/>
        <w:bottom w:val="none" w:sz="0" w:space="0" w:color="auto"/>
        <w:right w:val="none" w:sz="0" w:space="0" w:color="auto"/>
      </w:divBdr>
    </w:div>
    <w:div w:id="1430615307">
      <w:bodyDiv w:val="1"/>
      <w:marLeft w:val="0"/>
      <w:marRight w:val="0"/>
      <w:marTop w:val="0"/>
      <w:marBottom w:val="0"/>
      <w:divBdr>
        <w:top w:val="none" w:sz="0" w:space="0" w:color="auto"/>
        <w:left w:val="none" w:sz="0" w:space="0" w:color="auto"/>
        <w:bottom w:val="none" w:sz="0" w:space="0" w:color="auto"/>
        <w:right w:val="none" w:sz="0" w:space="0" w:color="auto"/>
      </w:divBdr>
    </w:div>
    <w:div w:id="1445690163">
      <w:bodyDiv w:val="1"/>
      <w:marLeft w:val="0"/>
      <w:marRight w:val="0"/>
      <w:marTop w:val="0"/>
      <w:marBottom w:val="0"/>
      <w:divBdr>
        <w:top w:val="none" w:sz="0" w:space="0" w:color="auto"/>
        <w:left w:val="none" w:sz="0" w:space="0" w:color="auto"/>
        <w:bottom w:val="none" w:sz="0" w:space="0" w:color="auto"/>
        <w:right w:val="none" w:sz="0" w:space="0" w:color="auto"/>
      </w:divBdr>
    </w:div>
    <w:div w:id="1446928304">
      <w:bodyDiv w:val="1"/>
      <w:marLeft w:val="0"/>
      <w:marRight w:val="0"/>
      <w:marTop w:val="0"/>
      <w:marBottom w:val="0"/>
      <w:divBdr>
        <w:top w:val="none" w:sz="0" w:space="0" w:color="auto"/>
        <w:left w:val="none" w:sz="0" w:space="0" w:color="auto"/>
        <w:bottom w:val="none" w:sz="0" w:space="0" w:color="auto"/>
        <w:right w:val="none" w:sz="0" w:space="0" w:color="auto"/>
      </w:divBdr>
      <w:divsChild>
        <w:div w:id="1808544183">
          <w:marLeft w:val="0"/>
          <w:marRight w:val="0"/>
          <w:marTop w:val="0"/>
          <w:marBottom w:val="0"/>
          <w:divBdr>
            <w:top w:val="none" w:sz="0" w:space="0" w:color="auto"/>
            <w:left w:val="none" w:sz="0" w:space="0" w:color="auto"/>
            <w:bottom w:val="none" w:sz="0" w:space="0" w:color="auto"/>
            <w:right w:val="none" w:sz="0" w:space="0" w:color="auto"/>
          </w:divBdr>
          <w:divsChild>
            <w:div w:id="528571615">
              <w:marLeft w:val="0"/>
              <w:marRight w:val="0"/>
              <w:marTop w:val="0"/>
              <w:marBottom w:val="0"/>
              <w:divBdr>
                <w:top w:val="none" w:sz="0" w:space="0" w:color="auto"/>
                <w:left w:val="none" w:sz="0" w:space="0" w:color="auto"/>
                <w:bottom w:val="none" w:sz="0" w:space="0" w:color="auto"/>
                <w:right w:val="none" w:sz="0" w:space="0" w:color="auto"/>
              </w:divBdr>
              <w:divsChild>
                <w:div w:id="11845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409526">
      <w:bodyDiv w:val="1"/>
      <w:marLeft w:val="0"/>
      <w:marRight w:val="0"/>
      <w:marTop w:val="0"/>
      <w:marBottom w:val="0"/>
      <w:divBdr>
        <w:top w:val="none" w:sz="0" w:space="0" w:color="auto"/>
        <w:left w:val="none" w:sz="0" w:space="0" w:color="auto"/>
        <w:bottom w:val="none" w:sz="0" w:space="0" w:color="auto"/>
        <w:right w:val="none" w:sz="0" w:space="0" w:color="auto"/>
      </w:divBdr>
    </w:div>
    <w:div w:id="1479758855">
      <w:bodyDiv w:val="1"/>
      <w:marLeft w:val="0"/>
      <w:marRight w:val="0"/>
      <w:marTop w:val="0"/>
      <w:marBottom w:val="0"/>
      <w:divBdr>
        <w:top w:val="none" w:sz="0" w:space="0" w:color="auto"/>
        <w:left w:val="none" w:sz="0" w:space="0" w:color="auto"/>
        <w:bottom w:val="none" w:sz="0" w:space="0" w:color="auto"/>
        <w:right w:val="none" w:sz="0" w:space="0" w:color="auto"/>
      </w:divBdr>
    </w:div>
    <w:div w:id="1546019645">
      <w:bodyDiv w:val="1"/>
      <w:marLeft w:val="0"/>
      <w:marRight w:val="0"/>
      <w:marTop w:val="0"/>
      <w:marBottom w:val="0"/>
      <w:divBdr>
        <w:top w:val="none" w:sz="0" w:space="0" w:color="auto"/>
        <w:left w:val="none" w:sz="0" w:space="0" w:color="auto"/>
        <w:bottom w:val="none" w:sz="0" w:space="0" w:color="auto"/>
        <w:right w:val="none" w:sz="0" w:space="0" w:color="auto"/>
      </w:divBdr>
      <w:divsChild>
        <w:div w:id="1878883409">
          <w:marLeft w:val="547"/>
          <w:marRight w:val="0"/>
          <w:marTop w:val="0"/>
          <w:marBottom w:val="0"/>
          <w:divBdr>
            <w:top w:val="none" w:sz="0" w:space="0" w:color="auto"/>
            <w:left w:val="none" w:sz="0" w:space="0" w:color="auto"/>
            <w:bottom w:val="none" w:sz="0" w:space="0" w:color="auto"/>
            <w:right w:val="none" w:sz="0" w:space="0" w:color="auto"/>
          </w:divBdr>
        </w:div>
      </w:divsChild>
    </w:div>
    <w:div w:id="1547184982">
      <w:bodyDiv w:val="1"/>
      <w:marLeft w:val="0"/>
      <w:marRight w:val="0"/>
      <w:marTop w:val="0"/>
      <w:marBottom w:val="0"/>
      <w:divBdr>
        <w:top w:val="none" w:sz="0" w:space="0" w:color="auto"/>
        <w:left w:val="none" w:sz="0" w:space="0" w:color="auto"/>
        <w:bottom w:val="none" w:sz="0" w:space="0" w:color="auto"/>
        <w:right w:val="none" w:sz="0" w:space="0" w:color="auto"/>
      </w:divBdr>
    </w:div>
    <w:div w:id="1554072665">
      <w:bodyDiv w:val="1"/>
      <w:marLeft w:val="0"/>
      <w:marRight w:val="0"/>
      <w:marTop w:val="0"/>
      <w:marBottom w:val="0"/>
      <w:divBdr>
        <w:top w:val="none" w:sz="0" w:space="0" w:color="auto"/>
        <w:left w:val="none" w:sz="0" w:space="0" w:color="auto"/>
        <w:bottom w:val="none" w:sz="0" w:space="0" w:color="auto"/>
        <w:right w:val="none" w:sz="0" w:space="0" w:color="auto"/>
      </w:divBdr>
    </w:div>
    <w:div w:id="1561673441">
      <w:bodyDiv w:val="1"/>
      <w:marLeft w:val="0"/>
      <w:marRight w:val="0"/>
      <w:marTop w:val="0"/>
      <w:marBottom w:val="0"/>
      <w:divBdr>
        <w:top w:val="none" w:sz="0" w:space="0" w:color="auto"/>
        <w:left w:val="none" w:sz="0" w:space="0" w:color="auto"/>
        <w:bottom w:val="none" w:sz="0" w:space="0" w:color="auto"/>
        <w:right w:val="none" w:sz="0" w:space="0" w:color="auto"/>
      </w:divBdr>
    </w:div>
    <w:div w:id="1603611460">
      <w:bodyDiv w:val="1"/>
      <w:marLeft w:val="0"/>
      <w:marRight w:val="0"/>
      <w:marTop w:val="0"/>
      <w:marBottom w:val="0"/>
      <w:divBdr>
        <w:top w:val="none" w:sz="0" w:space="0" w:color="auto"/>
        <w:left w:val="none" w:sz="0" w:space="0" w:color="auto"/>
        <w:bottom w:val="none" w:sz="0" w:space="0" w:color="auto"/>
        <w:right w:val="none" w:sz="0" w:space="0" w:color="auto"/>
      </w:divBdr>
    </w:div>
    <w:div w:id="1628051394">
      <w:bodyDiv w:val="1"/>
      <w:marLeft w:val="0"/>
      <w:marRight w:val="0"/>
      <w:marTop w:val="0"/>
      <w:marBottom w:val="0"/>
      <w:divBdr>
        <w:top w:val="none" w:sz="0" w:space="0" w:color="auto"/>
        <w:left w:val="none" w:sz="0" w:space="0" w:color="auto"/>
        <w:bottom w:val="none" w:sz="0" w:space="0" w:color="auto"/>
        <w:right w:val="none" w:sz="0" w:space="0" w:color="auto"/>
      </w:divBdr>
    </w:div>
    <w:div w:id="1669164414">
      <w:bodyDiv w:val="1"/>
      <w:marLeft w:val="0"/>
      <w:marRight w:val="0"/>
      <w:marTop w:val="0"/>
      <w:marBottom w:val="0"/>
      <w:divBdr>
        <w:top w:val="none" w:sz="0" w:space="0" w:color="auto"/>
        <w:left w:val="none" w:sz="0" w:space="0" w:color="auto"/>
        <w:bottom w:val="none" w:sz="0" w:space="0" w:color="auto"/>
        <w:right w:val="none" w:sz="0" w:space="0" w:color="auto"/>
      </w:divBdr>
    </w:div>
    <w:div w:id="1703553837">
      <w:bodyDiv w:val="1"/>
      <w:marLeft w:val="0"/>
      <w:marRight w:val="0"/>
      <w:marTop w:val="0"/>
      <w:marBottom w:val="0"/>
      <w:divBdr>
        <w:top w:val="none" w:sz="0" w:space="0" w:color="auto"/>
        <w:left w:val="none" w:sz="0" w:space="0" w:color="auto"/>
        <w:bottom w:val="none" w:sz="0" w:space="0" w:color="auto"/>
        <w:right w:val="none" w:sz="0" w:space="0" w:color="auto"/>
      </w:divBdr>
    </w:div>
    <w:div w:id="1723947383">
      <w:bodyDiv w:val="1"/>
      <w:marLeft w:val="0"/>
      <w:marRight w:val="0"/>
      <w:marTop w:val="0"/>
      <w:marBottom w:val="0"/>
      <w:divBdr>
        <w:top w:val="none" w:sz="0" w:space="0" w:color="auto"/>
        <w:left w:val="none" w:sz="0" w:space="0" w:color="auto"/>
        <w:bottom w:val="none" w:sz="0" w:space="0" w:color="auto"/>
        <w:right w:val="none" w:sz="0" w:space="0" w:color="auto"/>
      </w:divBdr>
      <w:divsChild>
        <w:div w:id="1970627003">
          <w:marLeft w:val="547"/>
          <w:marRight w:val="0"/>
          <w:marTop w:val="0"/>
          <w:marBottom w:val="0"/>
          <w:divBdr>
            <w:top w:val="none" w:sz="0" w:space="0" w:color="auto"/>
            <w:left w:val="none" w:sz="0" w:space="0" w:color="auto"/>
            <w:bottom w:val="none" w:sz="0" w:space="0" w:color="auto"/>
            <w:right w:val="none" w:sz="0" w:space="0" w:color="auto"/>
          </w:divBdr>
        </w:div>
      </w:divsChild>
    </w:div>
    <w:div w:id="1726292161">
      <w:bodyDiv w:val="1"/>
      <w:marLeft w:val="0"/>
      <w:marRight w:val="0"/>
      <w:marTop w:val="0"/>
      <w:marBottom w:val="0"/>
      <w:divBdr>
        <w:top w:val="none" w:sz="0" w:space="0" w:color="auto"/>
        <w:left w:val="none" w:sz="0" w:space="0" w:color="auto"/>
        <w:bottom w:val="none" w:sz="0" w:space="0" w:color="auto"/>
        <w:right w:val="none" w:sz="0" w:space="0" w:color="auto"/>
      </w:divBdr>
    </w:div>
    <w:div w:id="1744523544">
      <w:bodyDiv w:val="1"/>
      <w:marLeft w:val="0"/>
      <w:marRight w:val="0"/>
      <w:marTop w:val="0"/>
      <w:marBottom w:val="0"/>
      <w:divBdr>
        <w:top w:val="none" w:sz="0" w:space="0" w:color="auto"/>
        <w:left w:val="none" w:sz="0" w:space="0" w:color="auto"/>
        <w:bottom w:val="none" w:sz="0" w:space="0" w:color="auto"/>
        <w:right w:val="none" w:sz="0" w:space="0" w:color="auto"/>
      </w:divBdr>
    </w:div>
    <w:div w:id="1752199063">
      <w:bodyDiv w:val="1"/>
      <w:marLeft w:val="0"/>
      <w:marRight w:val="0"/>
      <w:marTop w:val="0"/>
      <w:marBottom w:val="0"/>
      <w:divBdr>
        <w:top w:val="none" w:sz="0" w:space="0" w:color="auto"/>
        <w:left w:val="none" w:sz="0" w:space="0" w:color="auto"/>
        <w:bottom w:val="none" w:sz="0" w:space="0" w:color="auto"/>
        <w:right w:val="none" w:sz="0" w:space="0" w:color="auto"/>
      </w:divBdr>
    </w:div>
    <w:div w:id="1759400229">
      <w:bodyDiv w:val="1"/>
      <w:marLeft w:val="0"/>
      <w:marRight w:val="0"/>
      <w:marTop w:val="0"/>
      <w:marBottom w:val="0"/>
      <w:divBdr>
        <w:top w:val="none" w:sz="0" w:space="0" w:color="auto"/>
        <w:left w:val="none" w:sz="0" w:space="0" w:color="auto"/>
        <w:bottom w:val="none" w:sz="0" w:space="0" w:color="auto"/>
        <w:right w:val="none" w:sz="0" w:space="0" w:color="auto"/>
      </w:divBdr>
    </w:div>
    <w:div w:id="1761412220">
      <w:bodyDiv w:val="1"/>
      <w:marLeft w:val="0"/>
      <w:marRight w:val="0"/>
      <w:marTop w:val="0"/>
      <w:marBottom w:val="0"/>
      <w:divBdr>
        <w:top w:val="none" w:sz="0" w:space="0" w:color="auto"/>
        <w:left w:val="none" w:sz="0" w:space="0" w:color="auto"/>
        <w:bottom w:val="none" w:sz="0" w:space="0" w:color="auto"/>
        <w:right w:val="none" w:sz="0" w:space="0" w:color="auto"/>
      </w:divBdr>
    </w:div>
    <w:div w:id="1771317218">
      <w:bodyDiv w:val="1"/>
      <w:marLeft w:val="0"/>
      <w:marRight w:val="0"/>
      <w:marTop w:val="0"/>
      <w:marBottom w:val="0"/>
      <w:divBdr>
        <w:top w:val="none" w:sz="0" w:space="0" w:color="auto"/>
        <w:left w:val="none" w:sz="0" w:space="0" w:color="auto"/>
        <w:bottom w:val="none" w:sz="0" w:space="0" w:color="auto"/>
        <w:right w:val="none" w:sz="0" w:space="0" w:color="auto"/>
      </w:divBdr>
    </w:div>
    <w:div w:id="1775322673">
      <w:bodyDiv w:val="1"/>
      <w:marLeft w:val="0"/>
      <w:marRight w:val="0"/>
      <w:marTop w:val="0"/>
      <w:marBottom w:val="0"/>
      <w:divBdr>
        <w:top w:val="none" w:sz="0" w:space="0" w:color="auto"/>
        <w:left w:val="none" w:sz="0" w:space="0" w:color="auto"/>
        <w:bottom w:val="none" w:sz="0" w:space="0" w:color="auto"/>
        <w:right w:val="none" w:sz="0" w:space="0" w:color="auto"/>
      </w:divBdr>
    </w:div>
    <w:div w:id="1787313544">
      <w:bodyDiv w:val="1"/>
      <w:marLeft w:val="0"/>
      <w:marRight w:val="0"/>
      <w:marTop w:val="0"/>
      <w:marBottom w:val="0"/>
      <w:divBdr>
        <w:top w:val="none" w:sz="0" w:space="0" w:color="auto"/>
        <w:left w:val="none" w:sz="0" w:space="0" w:color="auto"/>
        <w:bottom w:val="none" w:sz="0" w:space="0" w:color="auto"/>
        <w:right w:val="none" w:sz="0" w:space="0" w:color="auto"/>
      </w:divBdr>
    </w:div>
    <w:div w:id="1808090071">
      <w:bodyDiv w:val="1"/>
      <w:marLeft w:val="0"/>
      <w:marRight w:val="0"/>
      <w:marTop w:val="0"/>
      <w:marBottom w:val="0"/>
      <w:divBdr>
        <w:top w:val="none" w:sz="0" w:space="0" w:color="auto"/>
        <w:left w:val="none" w:sz="0" w:space="0" w:color="auto"/>
        <w:bottom w:val="none" w:sz="0" w:space="0" w:color="auto"/>
        <w:right w:val="none" w:sz="0" w:space="0" w:color="auto"/>
      </w:divBdr>
    </w:div>
    <w:div w:id="1822692969">
      <w:bodyDiv w:val="1"/>
      <w:marLeft w:val="0"/>
      <w:marRight w:val="0"/>
      <w:marTop w:val="0"/>
      <w:marBottom w:val="0"/>
      <w:divBdr>
        <w:top w:val="none" w:sz="0" w:space="0" w:color="auto"/>
        <w:left w:val="none" w:sz="0" w:space="0" w:color="auto"/>
        <w:bottom w:val="none" w:sz="0" w:space="0" w:color="auto"/>
        <w:right w:val="none" w:sz="0" w:space="0" w:color="auto"/>
      </w:divBdr>
    </w:div>
    <w:div w:id="1865556836">
      <w:bodyDiv w:val="1"/>
      <w:marLeft w:val="0"/>
      <w:marRight w:val="0"/>
      <w:marTop w:val="0"/>
      <w:marBottom w:val="0"/>
      <w:divBdr>
        <w:top w:val="none" w:sz="0" w:space="0" w:color="auto"/>
        <w:left w:val="none" w:sz="0" w:space="0" w:color="auto"/>
        <w:bottom w:val="none" w:sz="0" w:space="0" w:color="auto"/>
        <w:right w:val="none" w:sz="0" w:space="0" w:color="auto"/>
      </w:divBdr>
    </w:div>
    <w:div w:id="1945843639">
      <w:bodyDiv w:val="1"/>
      <w:marLeft w:val="0"/>
      <w:marRight w:val="0"/>
      <w:marTop w:val="0"/>
      <w:marBottom w:val="0"/>
      <w:divBdr>
        <w:top w:val="none" w:sz="0" w:space="0" w:color="auto"/>
        <w:left w:val="none" w:sz="0" w:space="0" w:color="auto"/>
        <w:bottom w:val="none" w:sz="0" w:space="0" w:color="auto"/>
        <w:right w:val="none" w:sz="0" w:space="0" w:color="auto"/>
      </w:divBdr>
    </w:div>
    <w:div w:id="1950702439">
      <w:bodyDiv w:val="1"/>
      <w:marLeft w:val="0"/>
      <w:marRight w:val="0"/>
      <w:marTop w:val="0"/>
      <w:marBottom w:val="0"/>
      <w:divBdr>
        <w:top w:val="none" w:sz="0" w:space="0" w:color="auto"/>
        <w:left w:val="none" w:sz="0" w:space="0" w:color="auto"/>
        <w:bottom w:val="none" w:sz="0" w:space="0" w:color="auto"/>
        <w:right w:val="none" w:sz="0" w:space="0" w:color="auto"/>
      </w:divBdr>
    </w:div>
    <w:div w:id="1959218627">
      <w:bodyDiv w:val="1"/>
      <w:marLeft w:val="0"/>
      <w:marRight w:val="0"/>
      <w:marTop w:val="0"/>
      <w:marBottom w:val="0"/>
      <w:divBdr>
        <w:top w:val="none" w:sz="0" w:space="0" w:color="auto"/>
        <w:left w:val="none" w:sz="0" w:space="0" w:color="auto"/>
        <w:bottom w:val="none" w:sz="0" w:space="0" w:color="auto"/>
        <w:right w:val="none" w:sz="0" w:space="0" w:color="auto"/>
      </w:divBdr>
    </w:div>
    <w:div w:id="1976834599">
      <w:bodyDiv w:val="1"/>
      <w:marLeft w:val="0"/>
      <w:marRight w:val="0"/>
      <w:marTop w:val="0"/>
      <w:marBottom w:val="0"/>
      <w:divBdr>
        <w:top w:val="none" w:sz="0" w:space="0" w:color="auto"/>
        <w:left w:val="none" w:sz="0" w:space="0" w:color="auto"/>
        <w:bottom w:val="none" w:sz="0" w:space="0" w:color="auto"/>
        <w:right w:val="none" w:sz="0" w:space="0" w:color="auto"/>
      </w:divBdr>
    </w:div>
    <w:div w:id="2078277827">
      <w:bodyDiv w:val="1"/>
      <w:marLeft w:val="0"/>
      <w:marRight w:val="0"/>
      <w:marTop w:val="0"/>
      <w:marBottom w:val="0"/>
      <w:divBdr>
        <w:top w:val="none" w:sz="0" w:space="0" w:color="auto"/>
        <w:left w:val="none" w:sz="0" w:space="0" w:color="auto"/>
        <w:bottom w:val="none" w:sz="0" w:space="0" w:color="auto"/>
        <w:right w:val="none" w:sz="0" w:space="0" w:color="auto"/>
      </w:divBdr>
    </w:div>
    <w:div w:id="2095125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corporatefinanceinstitute.com/resources/knowledge/other/hofstedes-cultural-dimensions-theory/" TargetMode="External"/><Relationship Id="rId1" Type="http://schemas.openxmlformats.org/officeDocument/2006/relationships/hyperlink" Target="https://www.wto.org/english/thewto_e/thewto_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Rug12</b:Tag>
    <b:SourceType>Book</b:SourceType>
    <b:Guid>{57E5AC14-719A-C94F-BC6B-040C6B89510A}</b:Guid>
    <b:Author>
      <b:Author>
        <b:NameList>
          <b:Person>
            <b:Last>Rugman</b:Last>
            <b:Middle>M</b:Middle>
            <b:First>Alan</b:First>
          </b:Person>
        </b:NameList>
      </b:Author>
    </b:Author>
    <b:Title>International Business </b:Title>
    <b:City>UK</b:City>
    <b:Publisher>Pearson Education </b:Publisher>
    <b:Year>2012</b:Year>
    <b:RefOrder>1</b:RefOrder>
  </b:Source>
  <b:Source>
    <b:Tag>Bro10</b:Tag>
    <b:SourceType>Book</b:SourceType>
    <b:Guid>{BC2C8B27-AE1B-E545-A633-D0BA7C397CAE}</b:Guid>
    <b:Author>
      <b:Author>
        <b:NameList>
          <b:Person>
            <b:Last>Brooks</b:Last>
            <b:First>I,</b:First>
            <b:Middle>&amp; Wilkinson, I ,</b:Middle>
          </b:Person>
        </b:NameList>
      </b:Author>
    </b:Author>
    <b:Title>International Business Environment: challenges and changes</b:Title>
    <b:City>Harlow</b:City>
    <b:Publisher>Pearson Education UK</b:Publisher>
    <b:Year>2010</b:Year>
    <b:RefOrder>2</b:RefOrder>
  </b:Source>
  <b:Source>
    <b:Tag>Der13</b:Tag>
    <b:SourceType>Book</b:SourceType>
    <b:Guid>{AFE541B7-1B7B-A54A-8F80-D7385876CEA7}</b:Guid>
    <b:Author>
      <b:Author>
        <b:NameList>
          <b:Person>
            <b:Last>Deresky</b:Last>
            <b:First>H.</b:First>
          </b:Person>
        </b:NameList>
      </b:Author>
    </b:Author>
    <b:Title>International Management: Managing Across Boarders and Cultures,</b:Title>
    <b:City>London</b:City>
    <b:Publisher>Pearson Education </b:Publisher>
    <b:Year>2016</b:Year>
    <b:Edition>9th </b:Edition>
    <b:RefOrder>5</b:RefOrder>
  </b:Source>
  <b:Source>
    <b:Tag>Wei19</b:Tag>
    <b:SourceType>JournalArticle</b:SourceType>
    <b:Guid>{E2086876-211C-E943-8B7E-83D43C4FA5F9}</b:Guid>
    <b:Author>
      <b:Author>
        <b:NameList>
          <b:Person>
            <b:Last>Hu</b:Last>
            <b:First>Weinian</b:First>
          </b:Person>
        </b:NameList>
      </b:Author>
    </b:Author>
    <b:Title>China as a WTO developing member, is it a problem?</b:Title>
    <b:Year>2019</b:Year>
    <b:JournalName>Policy Insights: Thinking ahead of Europe </b:JournalName>
    <b:RefOrder>3</b:RefOrder>
  </b:Source>
  <b:Source>
    <b:Tag>WTO22</b:Tag>
    <b:SourceType>InternetSite</b:SourceType>
    <b:Guid>{EE5262AA-C3D3-EE47-924B-EE4A9080F65D}</b:Guid>
    <b:Author>
      <b:Author>
        <b:Corporate>WTO</b:Corporate>
      </b:Author>
    </b:Author>
    <b:Title>Special and differential treatment provisions</b:Title>
    <b:Year>2022</b:Year>
    <b:URL>https://www.wto.org/english/tratop_e/devel_e/dev_special_differential_provisions_e.htm</b:URL>
    <b:YearAccessed>2022</b:YearAccessed>
    <b:MonthAccessed>April </b:MonthAccessed>
    <b:DayAccessed>7</b:DayAccessed>
    <b:RefOrder>4</b:RefOrder>
  </b:Source>
  <b:Source>
    <b:Tag>Tex22</b:Tag>
    <b:SourceType>InternetSite</b:SourceType>
    <b:Guid>{62B255EC-98D3-904F-8A33-7B57D1963E90}</b:Guid>
    <b:Author>
      <b:Author>
        <b:NameList>
          <b:Person>
            <b:Last>Textor</b:Last>
            <b:First>C</b:First>
          </b:Person>
        </b:NameList>
      </b:Author>
    </b:Author>
    <b:Title>Value of foreign direct investment (FDI) inflows to China from 2010 to 2021</b:Title>
    <b:URL>https://www.statista.com/statistics/1016973/china-foreign-direct-investment-inflows/</b:URL>
    <b:Year>2022</b:Year>
    <b:YearAccessed>2022</b:YearAccessed>
    <b:MonthAccessed>April</b:MonthAccessed>
    <b:DayAccessed>7</b:DayAccessed>
    <b:RefOrder>6</b:RefOrder>
  </b:Source>
  <b:Source>
    <b:Tag>Wor22</b:Tag>
    <b:SourceType>InternetSite</b:SourceType>
    <b:Guid>{21590269-3F66-254D-8C19-01DF61EEC5E2}</b:Guid>
    <b:Author>
      <b:Author>
        <b:NameList>
          <b:Person>
            <b:Last>Worldometer</b:Last>
          </b:Person>
        </b:NameList>
      </b:Author>
    </b:Author>
    <b:Title>China Population (LIVE) </b:Title>
    <b:URL>https://www.worldometers.info/world-population/china-population/</b:URL>
    <b:Year>2022</b:Year>
    <b:YearAccessed>2022</b:YearAccessed>
    <b:MonthAccessed>April </b:MonthAccessed>
    <b:DayAccessed>7 </b:DayAccessed>
    <b:RefOrder>7</b:RefOrder>
  </b:Source>
  <b:Source>
    <b:Tag>Fun15</b:Tag>
    <b:SourceType>BookSection</b:SourceType>
    <b:Guid>{768BE9DF-5B65-8848-922E-D1EBC8E39760}</b:Guid>
    <b:Title>An Analysis of China's Foreign Trade after WTO Accession </b:Title>
    <b:Year>2015</b:Year>
    <b:City>Armonk</b:City>
    <b:Publisher>Taylor &amp; Francis Group</b:Publisher>
    <b:Author>
      <b:Author>
        <b:NameList>
          <b:Person>
            <b:Last>Fung</b:Last>
            <b:First>H,</b:First>
            <b:Middle>Changhong, P, &amp; Zhang, KH (eds)</b:Middle>
          </b:Person>
        </b:NameList>
      </b:Author>
    </b:Author>
    <b:BookTitle>China and the Challenge of Economic Globalization : The Impact of WTO Membership,</b:BookTitle>
    <b:Pages>3-22</b:Pages>
    <b:RefOrder>8</b:RefOrder>
  </b:Source>
  <b:Source>
    <b:Tag>Fan14</b:Tag>
    <b:SourceType>BookSection</b:SourceType>
    <b:Guid>{10A138B1-745D-3842-B7B6-FE2D54785273}</b:Guid>
    <b:Author>
      <b:Author>
        <b:NameList>
          <b:Person>
            <b:Last>Fang</b:Last>
            <b:First>Tony</b:First>
          </b:Person>
        </b:NameList>
      </b:Author>
      <b:Editor>
        <b:NameList>
          <b:Person>
            <b:Last>Claes</b:Last>
            <b:First>Bettina</b:First>
            <b:Middle>Gehrke &amp; Marie-Therese</b:Middle>
          </b:Person>
        </b:NameList>
      </b:Editor>
    </b:Author>
    <b:Title>Understanding Chinese Culture and Communication: The Yin Yang Approach</b:Title>
    <b:BookTitle>Global Leadership Practices </b:BookTitle>
    <b:City> London </b:City>
    <b:Publisher>Palgrave Macmillan</b:Publisher>
    <b:Year>2014</b:Year>
    <b:Pages>171-187</b:Pages>
    <b:RefOrder>9</b:RefOrder>
  </b:Source>
  <b:Source>
    <b:Tag>Sto20</b:Tag>
    <b:SourceType>InternetSite</b:SourceType>
    <b:Guid>{145C860A-6C24-8641-8713-FF64C7263C87}</b:Guid>
    <b:Title>One of the world’s fastest-growing apps, TikTok could usher in an era where Asia – not Silicon Valley – leads the tech industry. That change could be transformative. </b:Title>
    <b:Year>2020</b:Year>
    <b:URL>https://www.bbc.com/future/article/20201117-how-china-social-media-apps-are-changing-technology</b:URL>
    <b:YearAccessed>2022</b:YearAccessed>
    <b:MonthAccessed>April </b:MonthAccessed>
    <b:DayAccessed>7</b:DayAccessed>
    <b:Author>
      <b:Author>
        <b:NameList>
          <b:Person>
            <b:Last> Stokel- Walker </b:Last>
            <b:First>Chris</b:First>
          </b:Person>
        </b:NameList>
      </b:Author>
    </b:Author>
    <b:RefOrder>10</b:RefOrder>
  </b:Source>
  <b:Source>
    <b:Tag>Zak21</b:Tag>
    <b:SourceType>JournalArticle</b:SourceType>
    <b:Guid>{6F5DAEF2-D3AA-4E46-8D78-93B9F91D079F}</b:Guid>
    <b:Title>China’s New Innovation Advantage </b:Title>
    <b:Year>2021</b:Year>
    <b:Author>
      <b:Author>
        <b:NameList>
          <b:Person>
            <b:Last>Dychtwald</b:Last>
            <b:First>Zak</b:First>
          </b:Person>
        </b:NameList>
      </b:Author>
    </b:Author>
    <b:JournalName>Harvard Business Review </b:JournalName>
    <b:RefOrder>11</b:RefOrder>
  </b:Source>
  <b:Source>
    <b:Tag>Con22</b:Tag>
    <b:SourceType>JournalArticle</b:SourceType>
    <b:Guid>{3DA0E0A2-385D-C840-B7B2-9FC74BD97845}</b:Guid>
    <b:Author>
      <b:Author>
        <b:Corporate>Congresssional Research Service </b:Corporate>
      </b:Author>
    </b:Author>
    <b:Title>China’s Economy: Current Trends and Issues</b:Title>
    <b:JournalName>In Focus </b:JournalName>
    <b:Year>2022</b:Year>
    <b:Pages>Available at : https://sgp.fas.org/crs/row/IF11667.pdf</b:Pages>
    <b:RefOrder>12</b:RefOrder>
  </b:Source>
  <b:Source>
    <b:Tag>Hof10</b:Tag>
    <b:SourceType>Book</b:SourceType>
    <b:Guid>{21C67DBC-6977-4C42-A68A-FEA6F29510BA}</b:Guid>
    <b:Author>
      <b:Author>
        <b:NameList>
          <b:Person>
            <b:Last>Hofstede</b:Last>
            <b:First>G,</b:First>
            <b:Middle>Hofstede, GJ, &amp; Minkov, M</b:Middle>
          </b:Person>
        </b:NameList>
      </b:Author>
    </b:Author>
    <b:Title>Cultures and Organizations</b:Title>
    <b:City>New York</b:City>
    <b:Publisher>McGraw-Hill Professional Publishing</b:Publisher>
    <b:Year>2010</b:Year>
    <b:RefOrder>13</b:RefOrder>
  </b:Source>
  <b:Source>
    <b:Tag>Har07</b:Tag>
    <b:SourceType>Book</b:SourceType>
    <b:Guid>{5B846940-3E29-1D47-AE8D-B214DDB6F996}</b:Guid>
    <b:Author>
      <b:Author>
        <b:NameList>
          <b:Person>
            <b:Last>Harris</b:Last>
            <b:First>PR,</b:First>
            <b:Middle>Moran, RT, &amp; Moran, SV</b:Middle>
          </b:Person>
        </b:NameList>
      </b:Author>
    </b:Author>
    <b:Title>Managing Cultural Differences : Global Leadership Strategies for the 21st Century</b:Title>
    <b:City>Burlington</b:City>
    <b:Publisher>Routledge</b:Publisher>
    <b:Year>2007</b:Year>
    <b:RefOrder>14</b:RefOrder>
  </b:Source>
  <b:Source>
    <b:Tag>Ben86</b:Tag>
    <b:SourceType>JournalArticle</b:SourceType>
    <b:Guid>{3F8DBC42-0393-4443-8CC9-2B6C8F6997FF}</b:Guid>
    <b:Author>
      <b:Author>
        <b:NameList>
          <b:Person>
            <b:Last>Bennett</b:Last>
            <b:First>M.</b:First>
            <b:Middle>J. 10(2), 179-196.</b:Middle>
          </b:Person>
        </b:NameList>
      </b:Author>
    </b:Author>
    <b:Title>A developmental approach to training for intercultural sensitivity.</b:Title>
    <b:Year>1986</b:Year>
    <b:JournalName>International Journal of Intercultural Relations</b:JournalName>
    <b:Volume>10</b:Volume>
    <b:Issue>2</b:Issue>
    <b:Pages>180-197</b:Pages>
    <b:RefOrder>15</b:RefOrder>
  </b:Source>
  <b:Source>
    <b:Tag>Fro19</b:Tag>
    <b:SourceType>JournalArticle</b:SourceType>
    <b:Guid>{BD250F1A-9CC5-6E47-AE4F-53F136F4ECE1}</b:Guid>
    <b:Title>Challenges for foreign companies in China: implications for research and practice</b:Title>
    <b:JournalName>Asian Business Management </b:JournalName>
    <b:Year>2019</b:Year>
    <b:Volume>18</b:Volume>
    <b:Issue>https://doi.org/10.1057/s41291-019-00084-0</b:Issue>
    <b:Pages>249-262</b:Pages>
    <b:Author>
      <b:Author>
        <b:NameList>
          <b:Person>
            <b:Last>Froese</b:Last>
            <b:Middle>Jintae</b:Middle>
            <b:First>Fabian</b:First>
          </b:Person>
          <b:Person>
            <b:Last>Sutherland</b:Last>
            <b:First>Dylan</b:First>
          </b:Person>
          <b:Person>
            <b:Last>Yul Lee</b:Last>
            <b:First>Jeoung</b:First>
          </b:Person>
          <b:Person>
            <b:Last>Liu</b:Last>
            <b:First>Yipeng</b:First>
          </b:Person>
          <b:Person>
            <b:Last>Pan</b:Last>
            <b:First>Yuan</b:First>
          </b:Person>
        </b:NameList>
      </b:Author>
    </b:Author>
    <b:RefOrder>17</b:RefOrder>
  </b:Source>
  <b:Source>
    <b:Tag>HeR10</b:Tag>
    <b:SourceType>JournalArticle</b:SourceType>
    <b:Guid>{17E6C2BF-D84F-2B42-BAB2-C471D719B61B}</b:Guid>
    <b:Title>Barriers of Cross Cultural Communication in Multinational Firms </b:Title>
    <b:JournalName>Halmstad School of Business and Engineering </b:JournalName>
    <b:Year>2010</b:Year>
    <b:Pages>1-32</b:Pages>
    <b:Author>
      <b:Author>
        <b:NameList>
          <b:Person>
            <b:Last>He</b:Last>
            <b:First>Rufei</b:First>
          </b:Person>
          <b:Person>
            <b:Last>Liu</b:Last>
            <b:First>Jianchao</b:First>
          </b:Person>
        </b:NameList>
      </b:Author>
    </b:Author>
    <b:RefOrder>16</b:RefOrder>
  </b:Source>
  <b:Source>
    <b:Tag>Wan19</b:Tag>
    <b:SourceType>BookSection</b:SourceType>
    <b:Guid>{E13E3535-B6F8-8A43-978C-CA2B55A11185}</b:Guid>
    <b:Author>
      <b:Author>
        <b:NameList>
          <b:Person>
            <b:Last>Wang</b:Last>
            <b:First>Jiayi</b:First>
          </b:Person>
        </b:NameList>
      </b:Author>
      <b:Editor>
        <b:NameList>
          <b:Person>
            <b:Last>In Shei</b:Last>
            <b:First>C</b:First>
          </b:Person>
        </b:NameList>
      </b:Editor>
    </b:Author>
    <b:Title>Chinese business communication</b:Title>
    <b:Year>2019</b:Year>
    <b:Pages>pp.325-338.</b:Pages>
    <b:BookTitle>The Routledge Handbook of Chinese Discourse Analysis</b:BookTitle>
    <b:City>London</b:City>
    <b:Publisher>Routledge</b:Publisher>
    <b:RefOrder>18</b:RefOrder>
  </b:Source>
</b:Sources>
</file>

<file path=customXml/itemProps1.xml><?xml version="1.0" encoding="utf-8"?>
<ds:datastoreItem xmlns:ds="http://schemas.openxmlformats.org/officeDocument/2006/customXml" ds:itemID="{6A5F1CBD-08D0-7643-8666-8CFFF0974F3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3190</Words>
  <Characters>18503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Sabina Sotir (1915929)</cp:lastModifiedBy>
  <cp:revision>2</cp:revision>
  <dcterms:created xsi:type="dcterms:W3CDTF">2022-05-02T11:01:00Z</dcterms:created>
  <dcterms:modified xsi:type="dcterms:W3CDTF">2022-05-02T11:01:00Z</dcterms:modified>
</cp:coreProperties>
</file>