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0A58AC" w14:textId="77777777" w:rsidR="00A877AF" w:rsidRPr="00514219" w:rsidRDefault="00A877AF" w:rsidP="00A877AF">
      <w:pPr>
        <w:autoSpaceDE w:val="0"/>
        <w:autoSpaceDN w:val="0"/>
        <w:adjustRightInd w:val="0"/>
        <w:ind w:right="-386"/>
        <w:jc w:val="right"/>
        <w:rPr>
          <w:rFonts w:ascii="Helvetica" w:hAnsi="Helvetica" w:cs="Helvetica"/>
          <w:color w:val="000000" w:themeColor="text1"/>
        </w:rPr>
      </w:pPr>
      <w:r w:rsidRPr="00514219">
        <w:rPr>
          <w:rFonts w:ascii="Helvetica" w:hAnsi="Helvetica" w:cs="Helvetica"/>
          <w:color w:val="000000" w:themeColor="text1"/>
        </w:rPr>
        <w:t xml:space="preserve">Elizabeth </w:t>
      </w:r>
      <w:proofErr w:type="spellStart"/>
      <w:r w:rsidRPr="00514219">
        <w:rPr>
          <w:rFonts w:ascii="Helvetica" w:hAnsi="Helvetica" w:cs="Helvetica"/>
          <w:color w:val="000000" w:themeColor="text1"/>
        </w:rPr>
        <w:t>Stonhold</w:t>
      </w:r>
      <w:proofErr w:type="spellEnd"/>
      <w:r w:rsidRPr="00514219">
        <w:rPr>
          <w:rFonts w:ascii="Helvetica" w:hAnsi="Helvetica" w:cs="Helvetica"/>
          <w:color w:val="000000" w:themeColor="text1"/>
        </w:rPr>
        <w:t>. Student Number: 2003829</w:t>
      </w:r>
    </w:p>
    <w:p w14:paraId="3BF88930" w14:textId="77777777" w:rsidR="00A877AF" w:rsidRPr="00514219" w:rsidRDefault="00A877AF" w:rsidP="00A877AF">
      <w:pPr>
        <w:autoSpaceDE w:val="0"/>
        <w:autoSpaceDN w:val="0"/>
        <w:adjustRightInd w:val="0"/>
        <w:ind w:right="-386"/>
        <w:rPr>
          <w:rFonts w:ascii="Helvetica" w:hAnsi="Helvetica" w:cs="Helvetica"/>
          <w:b/>
          <w:bCs/>
          <w:color w:val="000000" w:themeColor="text1"/>
        </w:rPr>
      </w:pPr>
    </w:p>
    <w:p w14:paraId="48B3D3F3" w14:textId="77777777" w:rsidR="00A877AF" w:rsidRPr="00514219" w:rsidRDefault="00A877AF" w:rsidP="00A877AF">
      <w:pPr>
        <w:autoSpaceDE w:val="0"/>
        <w:autoSpaceDN w:val="0"/>
        <w:adjustRightInd w:val="0"/>
        <w:ind w:right="-386"/>
        <w:rPr>
          <w:rFonts w:ascii="Helvetica" w:hAnsi="Helvetica" w:cs="Helvetica"/>
          <w:b/>
          <w:bCs/>
          <w:color w:val="000000" w:themeColor="text1"/>
        </w:rPr>
      </w:pPr>
      <w:r w:rsidRPr="00514219">
        <w:rPr>
          <w:rFonts w:ascii="Helvetica" w:hAnsi="Helvetica" w:cs="Helvetica"/>
          <w:b/>
          <w:bCs/>
          <w:color w:val="000000" w:themeColor="text1"/>
        </w:rPr>
        <w:t>Title:</w:t>
      </w:r>
    </w:p>
    <w:p w14:paraId="35D6DF21" w14:textId="77777777" w:rsidR="00A877AF" w:rsidRPr="00514219" w:rsidRDefault="00A877AF" w:rsidP="00A877AF">
      <w:pPr>
        <w:autoSpaceDE w:val="0"/>
        <w:autoSpaceDN w:val="0"/>
        <w:adjustRightInd w:val="0"/>
        <w:ind w:right="-386"/>
        <w:rPr>
          <w:rFonts w:ascii="Helvetica" w:hAnsi="Helvetica" w:cs="Helvetica"/>
          <w:b/>
          <w:bCs/>
          <w:color w:val="000000" w:themeColor="text1"/>
        </w:rPr>
      </w:pPr>
    </w:p>
    <w:p w14:paraId="0F3AC444" w14:textId="77777777" w:rsidR="00A877AF" w:rsidRPr="00514219" w:rsidRDefault="00A877AF" w:rsidP="00A877AF">
      <w:pPr>
        <w:autoSpaceDE w:val="0"/>
        <w:autoSpaceDN w:val="0"/>
        <w:adjustRightInd w:val="0"/>
        <w:ind w:right="-386"/>
        <w:rPr>
          <w:rFonts w:ascii="Helvetica" w:hAnsi="Helvetica" w:cs="Helvetica"/>
          <w:b/>
          <w:bCs/>
          <w:color w:val="000000" w:themeColor="text1"/>
          <w:sz w:val="32"/>
          <w:szCs w:val="32"/>
        </w:rPr>
      </w:pPr>
      <w:r w:rsidRPr="00514219">
        <w:rPr>
          <w:rFonts w:ascii="Helvetica" w:hAnsi="Helvetica" w:cs="Helvetica"/>
          <w:color w:val="000000" w:themeColor="text1"/>
        </w:rPr>
        <w:t xml:space="preserve"> </w:t>
      </w:r>
      <w:r w:rsidRPr="00514219">
        <w:rPr>
          <w:rFonts w:ascii="Helvetica" w:hAnsi="Helvetica" w:cs="Helvetica"/>
          <w:b/>
          <w:bCs/>
          <w:color w:val="000000" w:themeColor="text1"/>
          <w:sz w:val="32"/>
          <w:szCs w:val="32"/>
        </w:rPr>
        <w:t>A critical evaluation and the identification of next teaching and learning steps focusing on a case study of an individual learner or a group of learners, based on an observed critical incident.</w:t>
      </w:r>
    </w:p>
    <w:p w14:paraId="5C881EEC" w14:textId="77777777" w:rsidR="00A877AF" w:rsidRPr="00514219" w:rsidRDefault="00A877AF" w:rsidP="00A877AF">
      <w:pPr>
        <w:autoSpaceDE w:val="0"/>
        <w:autoSpaceDN w:val="0"/>
        <w:adjustRightInd w:val="0"/>
        <w:ind w:right="-386"/>
        <w:rPr>
          <w:rFonts w:ascii="Helvetica" w:hAnsi="Helvetica" w:cs="Helvetica"/>
          <w:color w:val="000000" w:themeColor="text1"/>
        </w:rPr>
      </w:pPr>
    </w:p>
    <w:p w14:paraId="6D1722BE" w14:textId="77777777" w:rsidR="00A877AF" w:rsidRPr="00514219" w:rsidRDefault="00A877AF" w:rsidP="00A877AF">
      <w:pPr>
        <w:autoSpaceDE w:val="0"/>
        <w:autoSpaceDN w:val="0"/>
        <w:adjustRightInd w:val="0"/>
        <w:ind w:right="-386"/>
        <w:rPr>
          <w:rFonts w:ascii="Helvetica" w:hAnsi="Helvetica" w:cs="Helvetica"/>
          <w:color w:val="000000" w:themeColor="text1"/>
        </w:rPr>
      </w:pPr>
    </w:p>
    <w:p w14:paraId="2B9CB927" w14:textId="77777777" w:rsidR="00A877AF" w:rsidRPr="00514219" w:rsidRDefault="00A877AF" w:rsidP="00A877AF">
      <w:pPr>
        <w:autoSpaceDE w:val="0"/>
        <w:autoSpaceDN w:val="0"/>
        <w:adjustRightInd w:val="0"/>
        <w:ind w:right="-386"/>
        <w:rPr>
          <w:rFonts w:ascii="Helvetica" w:hAnsi="Helvetica" w:cs="Helvetica"/>
          <w:color w:val="000000" w:themeColor="text1"/>
        </w:rPr>
      </w:pPr>
      <w:r w:rsidRPr="00514219">
        <w:rPr>
          <w:rFonts w:ascii="Helvetica" w:hAnsi="Helvetica" w:cs="Helvetica"/>
          <w:b/>
          <w:bCs/>
          <w:color w:val="000000" w:themeColor="text1"/>
        </w:rPr>
        <w:t>Introduction:</w:t>
      </w:r>
    </w:p>
    <w:p w14:paraId="3677D6D3" w14:textId="77777777" w:rsidR="00A877AF" w:rsidRPr="00514219" w:rsidRDefault="00A877AF" w:rsidP="00A877AF">
      <w:pPr>
        <w:autoSpaceDE w:val="0"/>
        <w:autoSpaceDN w:val="0"/>
        <w:adjustRightInd w:val="0"/>
        <w:ind w:right="-386"/>
        <w:rPr>
          <w:rFonts w:ascii="Helvetica" w:hAnsi="Helvetica" w:cs="Helvetica"/>
          <w:color w:val="000000" w:themeColor="text1"/>
        </w:rPr>
      </w:pPr>
    </w:p>
    <w:p w14:paraId="2E792556" w14:textId="77777777" w:rsidR="00A877AF" w:rsidRPr="00514219" w:rsidRDefault="00A877AF" w:rsidP="00A877AF">
      <w:pPr>
        <w:autoSpaceDE w:val="0"/>
        <w:autoSpaceDN w:val="0"/>
        <w:adjustRightInd w:val="0"/>
        <w:spacing w:line="360" w:lineRule="auto"/>
        <w:ind w:right="-386"/>
        <w:rPr>
          <w:rFonts w:ascii="Helvetica" w:hAnsi="Helvetica" w:cs="Helvetica"/>
          <w:color w:val="000000" w:themeColor="text1"/>
        </w:rPr>
      </w:pPr>
      <w:r w:rsidRPr="00514219">
        <w:rPr>
          <w:rFonts w:ascii="Helvetica" w:hAnsi="Helvetica" w:cs="Helvetica"/>
          <w:color w:val="000000" w:themeColor="text1"/>
        </w:rPr>
        <w:tab/>
        <w:t xml:space="preserve">Observation is a key part to </w:t>
      </w:r>
      <w:proofErr w:type="gramStart"/>
      <w:r w:rsidRPr="00514219">
        <w:rPr>
          <w:rFonts w:ascii="Helvetica" w:hAnsi="Helvetica" w:cs="Helvetica"/>
          <w:color w:val="000000" w:themeColor="text1"/>
        </w:rPr>
        <w:t>being</w:t>
      </w:r>
      <w:proofErr w:type="gramEnd"/>
      <w:r w:rsidRPr="00514219">
        <w:rPr>
          <w:rFonts w:ascii="Helvetica" w:hAnsi="Helvetica" w:cs="Helvetica"/>
          <w:color w:val="000000" w:themeColor="text1"/>
        </w:rPr>
        <w:t xml:space="preserve"> a good teacher. Focus must be held on all aspects of education. Most importantly pedagogy, as why, how and what you do in the classroom, impacts the individual, the school and the wider community.</w:t>
      </w:r>
    </w:p>
    <w:p w14:paraId="789A0F0F" w14:textId="77777777" w:rsidR="00A877AF" w:rsidRPr="00514219" w:rsidRDefault="00A877AF" w:rsidP="00A877AF">
      <w:pPr>
        <w:autoSpaceDE w:val="0"/>
        <w:autoSpaceDN w:val="0"/>
        <w:adjustRightInd w:val="0"/>
        <w:spacing w:line="360" w:lineRule="auto"/>
        <w:ind w:right="-386" w:firstLine="720"/>
        <w:rPr>
          <w:rFonts w:ascii="Helvetica" w:hAnsi="Helvetica" w:cs="Helvetica"/>
          <w:color w:val="000000" w:themeColor="text1"/>
        </w:rPr>
      </w:pPr>
      <w:r w:rsidRPr="00514219">
        <w:rPr>
          <w:rFonts w:ascii="Helvetica" w:hAnsi="Helvetica" w:cs="Helvetica"/>
          <w:color w:val="000000" w:themeColor="text1"/>
        </w:rPr>
        <w:t xml:space="preserve">This essay aims to highlight how vital to one’s own professional development an observation can be when it is followed with a critical evaluation. This is when the observation leads you to question, analyse, examine, interpret, reflect and then apply your findings in order to improve your methods of teaching. This style of professional development should be sustained throughout your career, as a duty of care, knowing the impact education has on future society. </w:t>
      </w:r>
    </w:p>
    <w:p w14:paraId="4940A2D7" w14:textId="14065B6F" w:rsidR="00A877AF" w:rsidRPr="00514219" w:rsidRDefault="00A877AF" w:rsidP="00A877AF">
      <w:pPr>
        <w:autoSpaceDE w:val="0"/>
        <w:autoSpaceDN w:val="0"/>
        <w:adjustRightInd w:val="0"/>
        <w:spacing w:line="360" w:lineRule="auto"/>
        <w:ind w:right="-386" w:firstLine="720"/>
        <w:rPr>
          <w:rFonts w:ascii="Helvetica" w:hAnsi="Helvetica" w:cs="Helvetica"/>
          <w:color w:val="000000" w:themeColor="text1"/>
        </w:rPr>
      </w:pPr>
      <w:r w:rsidRPr="00514219">
        <w:rPr>
          <w:rFonts w:ascii="Helvetica" w:hAnsi="Helvetica" w:cs="Helvetica"/>
          <w:color w:val="000000" w:themeColor="text1"/>
        </w:rPr>
        <w:t>The observation is formed through a case study; a detailed, in-depth account of a lesson which encourages a neutral perspective to be taken. During this, a critical incident (Tripp, 1993) can be selected, ‘an instance in action’ (Adelman et al</w:t>
      </w:r>
      <w:r w:rsidR="00AC6424">
        <w:rPr>
          <w:rFonts w:ascii="Helvetica" w:hAnsi="Helvetica" w:cs="Helvetica"/>
          <w:color w:val="000000" w:themeColor="text1"/>
        </w:rPr>
        <w:t>,</w:t>
      </w:r>
      <w:r w:rsidR="0018721A">
        <w:rPr>
          <w:rFonts w:ascii="Helvetica" w:hAnsi="Helvetica" w:cs="Helvetica"/>
          <w:color w:val="000000" w:themeColor="text1"/>
        </w:rPr>
        <w:t>1980</w:t>
      </w:r>
      <w:r w:rsidR="00AC6424">
        <w:rPr>
          <w:rFonts w:ascii="Helvetica" w:hAnsi="Helvetica" w:cs="Helvetica"/>
          <w:color w:val="000000" w:themeColor="text1"/>
        </w:rPr>
        <w:t xml:space="preserve"> cited in </w:t>
      </w:r>
      <w:r w:rsidR="000146A3">
        <w:rPr>
          <w:rFonts w:ascii="Helvetica" w:hAnsi="Helvetica" w:cs="Helvetica"/>
          <w:color w:val="000000" w:themeColor="text1"/>
        </w:rPr>
        <w:t>Cohen et al 2018</w:t>
      </w:r>
      <w:r w:rsidRPr="00514219">
        <w:rPr>
          <w:rFonts w:ascii="Helvetica" w:hAnsi="Helvetica" w:cs="Helvetica"/>
          <w:color w:val="000000" w:themeColor="text1"/>
        </w:rPr>
        <w:t>).  This is not a significant moment, but yet catches attention as it poses questions of why it is in place in the classroom. From this, in-depth, non-biased research is conducted, which prompts a personal reflection and conclusion so that pedagogy can be improved based on current academic findings.</w:t>
      </w:r>
    </w:p>
    <w:p w14:paraId="4FB3FDA0" w14:textId="77777777" w:rsidR="00A877AF" w:rsidRPr="00514219" w:rsidRDefault="00A877AF" w:rsidP="00A877AF">
      <w:pPr>
        <w:autoSpaceDE w:val="0"/>
        <w:autoSpaceDN w:val="0"/>
        <w:adjustRightInd w:val="0"/>
        <w:spacing w:line="360" w:lineRule="auto"/>
        <w:ind w:right="-386" w:firstLine="720"/>
        <w:rPr>
          <w:rFonts w:ascii="Helvetica" w:hAnsi="Helvetica" w:cs="Helvetica"/>
          <w:color w:val="000000" w:themeColor="text1"/>
        </w:rPr>
      </w:pPr>
      <w:r w:rsidRPr="00514219">
        <w:rPr>
          <w:rFonts w:ascii="Helvetica" w:hAnsi="Helvetica" w:cs="Helvetica"/>
          <w:color w:val="000000" w:themeColor="text1"/>
        </w:rPr>
        <w:t xml:space="preserve">Paying close attention to a mundane moment highlights the importance your entire actions as a teacher can have on each pupil. It emphasises the importance learning to record and critically evaluate observations will enrich my ability to justify my own actions and foster an enquiring mind. </w:t>
      </w:r>
    </w:p>
    <w:p w14:paraId="4715D611" w14:textId="77777777" w:rsidR="00A877AF" w:rsidRPr="00514219" w:rsidRDefault="00A877AF" w:rsidP="00A877AF">
      <w:pPr>
        <w:autoSpaceDE w:val="0"/>
        <w:autoSpaceDN w:val="0"/>
        <w:adjustRightInd w:val="0"/>
        <w:spacing w:line="360" w:lineRule="auto"/>
        <w:ind w:right="-386" w:firstLine="720"/>
        <w:rPr>
          <w:rFonts w:ascii="Helvetica" w:hAnsi="Helvetica" w:cs="Helvetica"/>
          <w:color w:val="000000" w:themeColor="text1"/>
        </w:rPr>
      </w:pPr>
    </w:p>
    <w:p w14:paraId="2BC21614" w14:textId="77777777" w:rsidR="00514219" w:rsidRPr="00514219" w:rsidRDefault="00514219" w:rsidP="00A877AF">
      <w:pPr>
        <w:autoSpaceDE w:val="0"/>
        <w:autoSpaceDN w:val="0"/>
        <w:adjustRightInd w:val="0"/>
        <w:spacing w:line="360" w:lineRule="auto"/>
        <w:ind w:right="-386" w:firstLine="720"/>
        <w:rPr>
          <w:rFonts w:ascii="Helvetica" w:hAnsi="Helvetica" w:cs="Helvetica"/>
          <w:color w:val="000000" w:themeColor="text1"/>
        </w:rPr>
      </w:pPr>
    </w:p>
    <w:p w14:paraId="4FD5D72E" w14:textId="77777777" w:rsidR="00514219" w:rsidRPr="00514219" w:rsidRDefault="00514219" w:rsidP="00A877AF">
      <w:pPr>
        <w:autoSpaceDE w:val="0"/>
        <w:autoSpaceDN w:val="0"/>
        <w:adjustRightInd w:val="0"/>
        <w:spacing w:line="360" w:lineRule="auto"/>
        <w:ind w:right="-386" w:firstLine="720"/>
        <w:rPr>
          <w:rFonts w:ascii="Helvetica" w:hAnsi="Helvetica" w:cs="Helvetica"/>
          <w:color w:val="000000" w:themeColor="text1"/>
        </w:rPr>
      </w:pPr>
    </w:p>
    <w:p w14:paraId="59ACD85A" w14:textId="77777777" w:rsidR="00A877AF" w:rsidRPr="00514219" w:rsidRDefault="00A877AF" w:rsidP="00A877AF">
      <w:pPr>
        <w:autoSpaceDE w:val="0"/>
        <w:autoSpaceDN w:val="0"/>
        <w:adjustRightInd w:val="0"/>
        <w:spacing w:line="360" w:lineRule="auto"/>
        <w:ind w:right="-386"/>
        <w:rPr>
          <w:rFonts w:ascii="Helvetica" w:hAnsi="Helvetica" w:cs="Helvetica"/>
          <w:color w:val="000000" w:themeColor="text1"/>
        </w:rPr>
      </w:pPr>
      <w:r w:rsidRPr="00514219">
        <w:rPr>
          <w:rFonts w:ascii="Helvetica" w:hAnsi="Helvetica" w:cs="Helvetica"/>
          <w:b/>
          <w:bCs/>
          <w:color w:val="000000" w:themeColor="text1"/>
        </w:rPr>
        <w:lastRenderedPageBreak/>
        <w:t>Observation:</w:t>
      </w:r>
      <w:r w:rsidRPr="00514219">
        <w:rPr>
          <w:rFonts w:ascii="Helvetica" w:hAnsi="Helvetica" w:cs="Helvetica"/>
          <w:color w:val="000000" w:themeColor="text1"/>
        </w:rPr>
        <w:t xml:space="preserve"> </w:t>
      </w:r>
    </w:p>
    <w:p w14:paraId="56F4C9F6" w14:textId="77777777" w:rsidR="00A877AF" w:rsidRPr="00514219" w:rsidRDefault="00A877AF" w:rsidP="00514219">
      <w:pPr>
        <w:autoSpaceDE w:val="0"/>
        <w:autoSpaceDN w:val="0"/>
        <w:adjustRightInd w:val="0"/>
        <w:spacing w:line="360" w:lineRule="auto"/>
        <w:ind w:right="-386" w:firstLine="720"/>
        <w:rPr>
          <w:rFonts w:ascii="Helvetica" w:hAnsi="Helvetica" w:cs="Helvetica"/>
          <w:color w:val="000000" w:themeColor="text1"/>
        </w:rPr>
      </w:pPr>
      <w:r w:rsidRPr="00514219">
        <w:rPr>
          <w:rFonts w:ascii="Helvetica" w:hAnsi="Helvetica" w:cs="Helvetica"/>
          <w:color w:val="000000" w:themeColor="text1"/>
        </w:rPr>
        <w:t xml:space="preserve">Prior to the observation, personal information was shared regarding any potential social position connecting myself to a member of staff or pupil. This was to ensure the observation was conducted in compliance to the British Educational Research Association (BERA) guidelines and there was no conflict of interest in my observation. Unfortunately, due to a family member developing Covid-19 symptoms, my observed critical incident came from observing a film of a Foundation Phase maths lesson. </w:t>
      </w:r>
    </w:p>
    <w:p w14:paraId="07F4D756" w14:textId="3B23874D" w:rsidR="00A877AF" w:rsidRPr="00514219" w:rsidRDefault="00A877AF" w:rsidP="00A877AF">
      <w:pPr>
        <w:autoSpaceDE w:val="0"/>
        <w:autoSpaceDN w:val="0"/>
        <w:adjustRightInd w:val="0"/>
        <w:spacing w:line="360" w:lineRule="auto"/>
        <w:ind w:right="-386" w:firstLine="720"/>
        <w:rPr>
          <w:rFonts w:ascii="Helvetica" w:hAnsi="Helvetica" w:cs="Helvetica"/>
          <w:color w:val="000000" w:themeColor="text1"/>
        </w:rPr>
      </w:pPr>
      <w:r w:rsidRPr="00514219">
        <w:rPr>
          <w:rFonts w:ascii="Helvetica" w:hAnsi="Helvetica" w:cs="Helvetica"/>
          <w:color w:val="000000" w:themeColor="text1"/>
        </w:rPr>
        <w:t>In compliance with BERA, the school will remain anonymous throughout this report. However, information was obtained of the school (</w:t>
      </w:r>
      <w:r w:rsidR="00025F63">
        <w:rPr>
          <w:rFonts w:ascii="Helvetica" w:hAnsi="Helvetica" w:cs="Helvetica"/>
          <w:color w:val="000000" w:themeColor="text1"/>
        </w:rPr>
        <w:t>A</w:t>
      </w:r>
      <w:r w:rsidRPr="00514219">
        <w:rPr>
          <w:rFonts w:ascii="Helvetica" w:hAnsi="Helvetica" w:cs="Helvetica"/>
          <w:color w:val="000000" w:themeColor="text1"/>
        </w:rPr>
        <w:t xml:space="preserve">ppendix </w:t>
      </w:r>
      <w:r w:rsidR="00025F63">
        <w:rPr>
          <w:rFonts w:ascii="Helvetica" w:hAnsi="Helvetica" w:cs="Helvetica"/>
          <w:color w:val="000000" w:themeColor="text1"/>
        </w:rPr>
        <w:t>5</w:t>
      </w:r>
      <w:r w:rsidRPr="00514219">
        <w:rPr>
          <w:rFonts w:ascii="Helvetica" w:hAnsi="Helvetica" w:cs="Helvetica"/>
          <w:color w:val="000000" w:themeColor="text1"/>
        </w:rPr>
        <w:t>), which is important to address to provide a background to the observation. As highlighted in Successful Futures (Donaldson</w:t>
      </w:r>
      <w:r w:rsidR="009E0928">
        <w:rPr>
          <w:rFonts w:ascii="Helvetica" w:hAnsi="Helvetica" w:cs="Helvetica"/>
          <w:color w:val="000000" w:themeColor="text1"/>
        </w:rPr>
        <w:t>,</w:t>
      </w:r>
      <w:r w:rsidRPr="00514219">
        <w:rPr>
          <w:rFonts w:ascii="Helvetica" w:hAnsi="Helvetica" w:cs="Helvetica"/>
          <w:color w:val="000000" w:themeColor="text1"/>
        </w:rPr>
        <w:t xml:space="preserve"> </w:t>
      </w:r>
      <w:r w:rsidR="009E0928">
        <w:rPr>
          <w:rFonts w:ascii="Helvetica" w:hAnsi="Helvetica" w:cs="Helvetica"/>
          <w:color w:val="000000" w:themeColor="text1"/>
        </w:rPr>
        <w:t>2015</w:t>
      </w:r>
      <w:r w:rsidRPr="00514219">
        <w:rPr>
          <w:rFonts w:ascii="Helvetica" w:hAnsi="Helvetica" w:cs="Helvetica"/>
          <w:color w:val="000000" w:themeColor="text1"/>
        </w:rPr>
        <w:t xml:space="preserve">) considering the locality of each school allows the teacher to create a bespoke pedagogy to suit the needs, interests and heritage of </w:t>
      </w:r>
      <w:proofErr w:type="spellStart"/>
      <w:proofErr w:type="gramStart"/>
      <w:r w:rsidRPr="00514219">
        <w:rPr>
          <w:rFonts w:ascii="Helvetica" w:hAnsi="Helvetica" w:cs="Helvetica"/>
          <w:color w:val="000000" w:themeColor="text1"/>
        </w:rPr>
        <w:t>it’s</w:t>
      </w:r>
      <w:proofErr w:type="spellEnd"/>
      <w:proofErr w:type="gramEnd"/>
      <w:r w:rsidRPr="00514219">
        <w:rPr>
          <w:rFonts w:ascii="Helvetica" w:hAnsi="Helvetica" w:cs="Helvetica"/>
          <w:color w:val="000000" w:themeColor="text1"/>
        </w:rPr>
        <w:t xml:space="preserve"> pupils</w:t>
      </w:r>
      <w:r w:rsidR="00D605B1">
        <w:rPr>
          <w:rFonts w:ascii="Helvetica" w:hAnsi="Helvetica" w:cs="Helvetica"/>
          <w:color w:val="000000" w:themeColor="text1"/>
        </w:rPr>
        <w:t xml:space="preserve">. </w:t>
      </w:r>
      <w:r w:rsidRPr="00514219">
        <w:rPr>
          <w:rFonts w:ascii="Helvetica" w:hAnsi="Helvetica" w:cs="Helvetica"/>
          <w:color w:val="000000" w:themeColor="text1"/>
        </w:rPr>
        <w:t>Being socially aware of the school’s situation prevented any dispute or criticism into why the teacher may be delivering a lesson in a certain way.</w:t>
      </w:r>
    </w:p>
    <w:p w14:paraId="56F5A01C" w14:textId="77777777" w:rsidR="00A877AF" w:rsidRPr="00514219" w:rsidRDefault="00A877AF" w:rsidP="00A877AF">
      <w:pPr>
        <w:autoSpaceDE w:val="0"/>
        <w:autoSpaceDN w:val="0"/>
        <w:adjustRightInd w:val="0"/>
        <w:spacing w:line="360" w:lineRule="auto"/>
        <w:ind w:right="-386" w:firstLine="720"/>
        <w:rPr>
          <w:rFonts w:ascii="Helvetica" w:hAnsi="Helvetica" w:cs="Helvetica"/>
          <w:color w:val="000000" w:themeColor="text1"/>
        </w:rPr>
      </w:pPr>
      <w:r w:rsidRPr="00514219">
        <w:rPr>
          <w:rFonts w:ascii="Helvetica" w:hAnsi="Helvetica" w:cs="Helvetica"/>
          <w:color w:val="000000" w:themeColor="text1"/>
        </w:rPr>
        <w:t>Equally, to protect the reputation of all involved, recognising the potential consequences that may arise from drawing conclusions, all criticism must be constructive. Should a situation have arisen that created a critical view, it would have been crucial to speak with staff following the incident to gain a deeper perspective on the situation. My identity would be known to all prior to my visit with consent sought and any findings available to be shared.</w:t>
      </w:r>
    </w:p>
    <w:p w14:paraId="280C2FE9" w14:textId="77777777" w:rsidR="00A877AF" w:rsidRPr="00514219" w:rsidRDefault="00A877AF" w:rsidP="00A877AF">
      <w:pPr>
        <w:autoSpaceDE w:val="0"/>
        <w:autoSpaceDN w:val="0"/>
        <w:adjustRightInd w:val="0"/>
        <w:ind w:right="-386"/>
        <w:rPr>
          <w:rFonts w:ascii="Helvetica" w:hAnsi="Helvetica" w:cs="Helvetica"/>
          <w:color w:val="000000" w:themeColor="text1"/>
        </w:rPr>
      </w:pPr>
    </w:p>
    <w:p w14:paraId="7696BA09" w14:textId="77777777" w:rsidR="00A877AF" w:rsidRPr="00514219" w:rsidRDefault="00A877AF" w:rsidP="00A877AF">
      <w:pPr>
        <w:autoSpaceDE w:val="0"/>
        <w:autoSpaceDN w:val="0"/>
        <w:adjustRightInd w:val="0"/>
        <w:ind w:right="-386"/>
        <w:rPr>
          <w:rFonts w:ascii="Helvetica" w:hAnsi="Helvetica" w:cs="Helvetica"/>
          <w:color w:val="000000" w:themeColor="text1"/>
        </w:rPr>
      </w:pPr>
    </w:p>
    <w:p w14:paraId="0F6BD48C" w14:textId="77777777" w:rsidR="00A877AF" w:rsidRPr="00514219" w:rsidRDefault="00A877AF" w:rsidP="00A877AF">
      <w:pPr>
        <w:autoSpaceDE w:val="0"/>
        <w:autoSpaceDN w:val="0"/>
        <w:adjustRightInd w:val="0"/>
        <w:ind w:right="-386"/>
        <w:rPr>
          <w:rFonts w:ascii="Helvetica" w:hAnsi="Helvetica" w:cs="Helvetica"/>
          <w:color w:val="000000" w:themeColor="text1"/>
        </w:rPr>
      </w:pPr>
      <w:r w:rsidRPr="00514219">
        <w:rPr>
          <w:rFonts w:ascii="Helvetica" w:hAnsi="Helvetica" w:cs="Helvetica"/>
          <w:b/>
          <w:bCs/>
          <w:color w:val="000000" w:themeColor="text1"/>
        </w:rPr>
        <w:t>Methodology:</w:t>
      </w:r>
    </w:p>
    <w:p w14:paraId="36C5BA47" w14:textId="77777777" w:rsidR="00A877AF" w:rsidRPr="00514219" w:rsidRDefault="00A877AF" w:rsidP="00A877AF">
      <w:pPr>
        <w:autoSpaceDE w:val="0"/>
        <w:autoSpaceDN w:val="0"/>
        <w:adjustRightInd w:val="0"/>
        <w:ind w:right="-386"/>
        <w:rPr>
          <w:rFonts w:ascii="Helvetica" w:hAnsi="Helvetica" w:cs="Helvetica"/>
          <w:i/>
          <w:iCs/>
          <w:color w:val="000000" w:themeColor="text1"/>
        </w:rPr>
      </w:pPr>
    </w:p>
    <w:p w14:paraId="5A881134" w14:textId="757FB323" w:rsidR="00A877AF" w:rsidRPr="00514219" w:rsidRDefault="00A877AF" w:rsidP="00A877AF">
      <w:pPr>
        <w:autoSpaceDE w:val="0"/>
        <w:autoSpaceDN w:val="0"/>
        <w:adjustRightInd w:val="0"/>
        <w:spacing w:line="360" w:lineRule="auto"/>
        <w:ind w:right="-386"/>
        <w:rPr>
          <w:rFonts w:ascii="Helvetica" w:hAnsi="Helvetica" w:cs="Helvetica"/>
          <w:color w:val="000000" w:themeColor="text1"/>
        </w:rPr>
      </w:pPr>
      <w:r w:rsidRPr="00514219">
        <w:rPr>
          <w:rFonts w:ascii="Helvetica" w:hAnsi="Helvetica" w:cs="Helvetica"/>
          <w:color w:val="000000" w:themeColor="text1"/>
        </w:rPr>
        <w:tab/>
        <w:t xml:space="preserve">A case study was selected and not, for example, a classroom-based action research because unlike action research, (when focus is given ‘deliberately’ and intentionally to improving a preconceived area (Creswell, 2012 </w:t>
      </w:r>
      <w:r w:rsidR="00A6155B">
        <w:rPr>
          <w:rFonts w:ascii="Helvetica" w:hAnsi="Helvetica" w:cs="Helvetica"/>
          <w:color w:val="000000" w:themeColor="text1"/>
        </w:rPr>
        <w:t>cited in Cohen et al 2018</w:t>
      </w:r>
      <w:r w:rsidRPr="00514219">
        <w:rPr>
          <w:rFonts w:ascii="Helvetica" w:hAnsi="Helvetica" w:cs="Helvetica"/>
          <w:color w:val="000000" w:themeColor="text1"/>
        </w:rPr>
        <w:t xml:space="preserve">)), a case study relies solely on the researcher describing the setting as it happens whilst keeping an open mind. This allows for a ‘strong reality’ (Wellington 2015, </w:t>
      </w:r>
      <w:r w:rsidR="00C12F5A">
        <w:rPr>
          <w:rFonts w:ascii="Helvetica" w:hAnsi="Helvetica" w:cs="Helvetica"/>
          <w:color w:val="000000" w:themeColor="text1"/>
        </w:rPr>
        <w:t>cited in Cohen et al 2018</w:t>
      </w:r>
      <w:r w:rsidRPr="00514219">
        <w:rPr>
          <w:rFonts w:ascii="Helvetica" w:hAnsi="Helvetica" w:cs="Helvetica"/>
          <w:color w:val="000000" w:themeColor="text1"/>
        </w:rPr>
        <w:t xml:space="preserve">) to be observed within a universal context i.e. a school setting. Due to the formalities of the shared boundaries provided by the context, there are endless observations to be made that allows for the researcher to then select a critical Incident’ from which to focus research. </w:t>
      </w:r>
    </w:p>
    <w:p w14:paraId="3108E8CF" w14:textId="2C208BBE" w:rsidR="00A877AF" w:rsidRPr="00514219" w:rsidRDefault="00A877AF" w:rsidP="00A877AF">
      <w:pPr>
        <w:autoSpaceDE w:val="0"/>
        <w:autoSpaceDN w:val="0"/>
        <w:adjustRightInd w:val="0"/>
        <w:spacing w:line="360" w:lineRule="auto"/>
        <w:ind w:right="-386"/>
        <w:rPr>
          <w:rFonts w:ascii="Helvetica" w:hAnsi="Helvetica" w:cs="Helvetica"/>
          <w:color w:val="000000" w:themeColor="text1"/>
        </w:rPr>
      </w:pPr>
      <w:r w:rsidRPr="00514219">
        <w:rPr>
          <w:rFonts w:ascii="Helvetica" w:hAnsi="Helvetica" w:cs="Helvetica"/>
          <w:color w:val="000000" w:themeColor="text1"/>
        </w:rPr>
        <w:lastRenderedPageBreak/>
        <w:tab/>
        <w:t>It is important to emphasise that the critical incident within the case study comes from a single moment. It is selected on making an observation that brings about change (Dewey 1944</w:t>
      </w:r>
      <w:r w:rsidR="00920312">
        <w:rPr>
          <w:rFonts w:ascii="Helvetica" w:hAnsi="Helvetica" w:cs="Helvetica"/>
          <w:color w:val="000000" w:themeColor="text1"/>
        </w:rPr>
        <w:t>, cited within Tripp 1993</w:t>
      </w:r>
      <w:r w:rsidRPr="00514219">
        <w:rPr>
          <w:rFonts w:ascii="Helvetica" w:hAnsi="Helvetica" w:cs="Helvetica"/>
          <w:color w:val="000000" w:themeColor="text1"/>
        </w:rPr>
        <w:t>). The moment to take note and highlight an event is when there is a situation that is not fully understood (Dewey 1944</w:t>
      </w:r>
      <w:r w:rsidR="00520D2C">
        <w:rPr>
          <w:rFonts w:ascii="Helvetica" w:hAnsi="Helvetica" w:cs="Helvetica"/>
          <w:color w:val="000000" w:themeColor="text1"/>
        </w:rPr>
        <w:t xml:space="preserve">, cited within Tripp </w:t>
      </w:r>
      <w:r w:rsidR="00920312">
        <w:rPr>
          <w:rFonts w:ascii="Helvetica" w:hAnsi="Helvetica" w:cs="Helvetica"/>
          <w:color w:val="000000" w:themeColor="text1"/>
        </w:rPr>
        <w:t>1993</w:t>
      </w:r>
      <w:r w:rsidRPr="00514219">
        <w:rPr>
          <w:rFonts w:ascii="Helvetica" w:hAnsi="Helvetica" w:cs="Helvetica"/>
          <w:color w:val="000000" w:themeColor="text1"/>
        </w:rPr>
        <w:t xml:space="preserve">). This moment is what Tripp (1993) regards as a ‘Critical Incident’: a moment that should not be </w:t>
      </w:r>
      <w:proofErr w:type="gramStart"/>
      <w:r w:rsidRPr="00514219">
        <w:rPr>
          <w:rFonts w:ascii="Helvetica" w:hAnsi="Helvetica" w:cs="Helvetica"/>
          <w:color w:val="000000" w:themeColor="text1"/>
        </w:rPr>
        <w:t>left, and</w:t>
      </w:r>
      <w:proofErr w:type="gramEnd"/>
      <w:r w:rsidRPr="00514219">
        <w:rPr>
          <w:rFonts w:ascii="Helvetica" w:hAnsi="Helvetica" w:cs="Helvetica"/>
          <w:color w:val="000000" w:themeColor="text1"/>
        </w:rPr>
        <w:t xml:space="preserve"> requires deep thought and analysis to bring about change. </w:t>
      </w:r>
    </w:p>
    <w:p w14:paraId="3DD81CC6" w14:textId="6DF46F92" w:rsidR="00A877AF" w:rsidRPr="00514219" w:rsidRDefault="00A877AF" w:rsidP="00A877AF">
      <w:pPr>
        <w:autoSpaceDE w:val="0"/>
        <w:autoSpaceDN w:val="0"/>
        <w:adjustRightInd w:val="0"/>
        <w:spacing w:line="360" w:lineRule="auto"/>
        <w:ind w:right="-386"/>
        <w:rPr>
          <w:rFonts w:ascii="Helvetica" w:hAnsi="Helvetica" w:cs="Helvetica"/>
          <w:color w:val="000000" w:themeColor="text1"/>
        </w:rPr>
      </w:pPr>
      <w:r w:rsidRPr="00514219">
        <w:rPr>
          <w:rFonts w:ascii="Helvetica" w:hAnsi="Helvetica" w:cs="Helvetica"/>
          <w:color w:val="000000" w:themeColor="text1"/>
        </w:rPr>
        <w:tab/>
        <w:t xml:space="preserve">Concentrating on a small group or an </w:t>
      </w:r>
      <w:proofErr w:type="gramStart"/>
      <w:r w:rsidRPr="00514219">
        <w:rPr>
          <w:rFonts w:ascii="Helvetica" w:hAnsi="Helvetica" w:cs="Helvetica"/>
          <w:color w:val="000000" w:themeColor="text1"/>
        </w:rPr>
        <w:t>individual, and</w:t>
      </w:r>
      <w:proofErr w:type="gramEnd"/>
      <w:r w:rsidRPr="00514219">
        <w:rPr>
          <w:rFonts w:ascii="Helvetica" w:hAnsi="Helvetica" w:cs="Helvetica"/>
          <w:color w:val="000000" w:themeColor="text1"/>
        </w:rPr>
        <w:t xml:space="preserve"> observing a moment that is not too broad to scrutinise (</w:t>
      </w:r>
      <w:proofErr w:type="spellStart"/>
      <w:r w:rsidRPr="00514219">
        <w:rPr>
          <w:rFonts w:ascii="Helvetica" w:hAnsi="Helvetica" w:cs="Helvetica"/>
          <w:color w:val="000000" w:themeColor="text1"/>
        </w:rPr>
        <w:t>Pring</w:t>
      </w:r>
      <w:proofErr w:type="spellEnd"/>
      <w:r w:rsidRPr="00514219">
        <w:rPr>
          <w:rFonts w:ascii="Helvetica" w:hAnsi="Helvetica" w:cs="Helvetica"/>
          <w:color w:val="000000" w:themeColor="text1"/>
        </w:rPr>
        <w:t xml:space="preserve"> 2015</w:t>
      </w:r>
      <w:r w:rsidR="00AA0C4D">
        <w:rPr>
          <w:rFonts w:ascii="Helvetica" w:hAnsi="Helvetica" w:cs="Helvetica"/>
          <w:color w:val="000000" w:themeColor="text1"/>
        </w:rPr>
        <w:t>,</w:t>
      </w:r>
      <w:r w:rsidR="00AA0C4D" w:rsidRPr="00AA0C4D">
        <w:rPr>
          <w:rFonts w:ascii="Helvetica" w:hAnsi="Helvetica" w:cs="Helvetica"/>
          <w:color w:val="000000" w:themeColor="text1"/>
        </w:rPr>
        <w:t xml:space="preserve"> </w:t>
      </w:r>
      <w:r w:rsidR="00AA0C4D">
        <w:rPr>
          <w:rFonts w:ascii="Helvetica" w:hAnsi="Helvetica" w:cs="Helvetica"/>
          <w:color w:val="000000" w:themeColor="text1"/>
        </w:rPr>
        <w:t>cited in Cohen et al 2018</w:t>
      </w:r>
      <w:r w:rsidRPr="00514219">
        <w:rPr>
          <w:rFonts w:ascii="Helvetica" w:hAnsi="Helvetica" w:cs="Helvetica"/>
          <w:color w:val="000000" w:themeColor="text1"/>
        </w:rPr>
        <w:t xml:space="preserve">) emphasises the abundance of complexities within the entire case study. A case study and a critical incident develops the teacher into becoming ‘intellectually expert about expert practice’ (Tripp </w:t>
      </w:r>
      <w:r w:rsidR="00DD3635">
        <w:rPr>
          <w:rFonts w:ascii="Helvetica" w:hAnsi="Helvetica" w:cs="Helvetica"/>
          <w:color w:val="000000" w:themeColor="text1"/>
        </w:rPr>
        <w:t>1993. P</w:t>
      </w:r>
      <w:r w:rsidRPr="00514219">
        <w:rPr>
          <w:rFonts w:ascii="Helvetica" w:hAnsi="Helvetica" w:cs="Helvetica"/>
          <w:color w:val="000000" w:themeColor="text1"/>
        </w:rPr>
        <w:t>g</w:t>
      </w:r>
      <w:r w:rsidR="00161A50">
        <w:rPr>
          <w:rFonts w:ascii="Helvetica" w:hAnsi="Helvetica" w:cs="Helvetica"/>
          <w:color w:val="000000" w:themeColor="text1"/>
        </w:rPr>
        <w:t>.</w:t>
      </w:r>
      <w:r w:rsidRPr="00514219">
        <w:rPr>
          <w:rFonts w:ascii="Helvetica" w:hAnsi="Helvetica" w:cs="Helvetica"/>
          <w:color w:val="000000" w:themeColor="text1"/>
        </w:rPr>
        <w:t xml:space="preserve"> 5) of a specific situation. This however also highlights one of the criticisms of a case study, as there are multiple factors to consider. Without cross-checking you cannot generalise any findings (Nisbet and Watt 1984</w:t>
      </w:r>
      <w:r w:rsidR="00DD3635" w:rsidRPr="00DD3635">
        <w:rPr>
          <w:rFonts w:ascii="Helvetica" w:hAnsi="Helvetica" w:cs="Helvetica"/>
          <w:color w:val="000000" w:themeColor="text1"/>
        </w:rPr>
        <w:t xml:space="preserve"> </w:t>
      </w:r>
      <w:r w:rsidR="00DD3635">
        <w:rPr>
          <w:rFonts w:ascii="Helvetica" w:hAnsi="Helvetica" w:cs="Helvetica"/>
          <w:color w:val="000000" w:themeColor="text1"/>
        </w:rPr>
        <w:t>cited in Cohen et al 2018</w:t>
      </w:r>
      <w:r w:rsidRPr="00514219">
        <w:rPr>
          <w:rFonts w:ascii="Helvetica" w:hAnsi="Helvetica" w:cs="Helvetica"/>
          <w:color w:val="000000" w:themeColor="text1"/>
        </w:rPr>
        <w:t xml:space="preserve">). </w:t>
      </w:r>
    </w:p>
    <w:p w14:paraId="26D4AE06" w14:textId="3B817E48" w:rsidR="00A877AF" w:rsidRPr="00514219" w:rsidRDefault="00A877AF" w:rsidP="00A877AF">
      <w:pPr>
        <w:autoSpaceDE w:val="0"/>
        <w:autoSpaceDN w:val="0"/>
        <w:adjustRightInd w:val="0"/>
        <w:spacing w:line="360" w:lineRule="auto"/>
        <w:ind w:right="-386"/>
        <w:rPr>
          <w:rFonts w:ascii="Helvetica" w:hAnsi="Helvetica" w:cs="Helvetica"/>
          <w:color w:val="000000" w:themeColor="text1"/>
        </w:rPr>
      </w:pPr>
      <w:r w:rsidRPr="00514219">
        <w:rPr>
          <w:rFonts w:ascii="Helvetica" w:hAnsi="Helvetica" w:cs="Helvetica"/>
          <w:color w:val="000000" w:themeColor="text1"/>
        </w:rPr>
        <w:tab/>
        <w:t xml:space="preserve">It does mean that, because you are witnessing the moment in person, you can allow for the context and wider dynamic of the setting to be considered. Every moment has multiple interactions within </w:t>
      </w:r>
      <w:proofErr w:type="gramStart"/>
      <w:r w:rsidRPr="00514219">
        <w:rPr>
          <w:rFonts w:ascii="Helvetica" w:hAnsi="Helvetica" w:cs="Helvetica"/>
          <w:color w:val="000000" w:themeColor="text1"/>
        </w:rPr>
        <w:t>it,</w:t>
      </w:r>
      <w:proofErr w:type="gramEnd"/>
      <w:r w:rsidRPr="00514219">
        <w:rPr>
          <w:rFonts w:ascii="Helvetica" w:hAnsi="Helvetica" w:cs="Helvetica"/>
          <w:color w:val="000000" w:themeColor="text1"/>
        </w:rPr>
        <w:t xml:space="preserve"> therefore the researcher can allow for each factor to be taken into account by cataloguing the event chronologically.  However, this task in itself is difficult to undertake and risks the individual later embellishing the observation, relying on ‘selective’ memory. (Cohen, </w:t>
      </w:r>
      <w:r w:rsidR="007C7B83">
        <w:rPr>
          <w:rFonts w:ascii="Helvetica" w:hAnsi="Helvetica" w:cs="Helvetica"/>
          <w:color w:val="000000" w:themeColor="text1"/>
        </w:rPr>
        <w:t>2018</w:t>
      </w:r>
      <w:r w:rsidRPr="00514219">
        <w:rPr>
          <w:rFonts w:ascii="Helvetica" w:hAnsi="Helvetica" w:cs="Helvetica"/>
          <w:color w:val="000000" w:themeColor="text1"/>
        </w:rPr>
        <w:t>) It also can include the personality of the researcher (Cf. Verschuren, 2003,</w:t>
      </w:r>
      <w:r w:rsidR="007C7B83" w:rsidRPr="007C7B83">
        <w:rPr>
          <w:rFonts w:ascii="Helvetica" w:hAnsi="Helvetica" w:cs="Helvetica"/>
          <w:color w:val="000000" w:themeColor="text1"/>
        </w:rPr>
        <w:t xml:space="preserve"> </w:t>
      </w:r>
      <w:r w:rsidR="007C7B83">
        <w:rPr>
          <w:rFonts w:ascii="Helvetica" w:hAnsi="Helvetica" w:cs="Helvetica"/>
          <w:color w:val="000000" w:themeColor="text1"/>
        </w:rPr>
        <w:t>cited in Cohen et al 2018</w:t>
      </w:r>
      <w:r w:rsidRPr="00514219">
        <w:rPr>
          <w:rFonts w:ascii="Helvetica" w:hAnsi="Helvetica" w:cs="Helvetica"/>
          <w:color w:val="000000" w:themeColor="text1"/>
        </w:rPr>
        <w:t>), in the description, the focus of research and in the progressive next steps. Therefore, the result can only ever be one interpretation of a single event.</w:t>
      </w:r>
    </w:p>
    <w:p w14:paraId="4824EAB4" w14:textId="57DCDF16" w:rsidR="00A877AF" w:rsidRPr="00514219" w:rsidRDefault="00A877AF" w:rsidP="00A877AF">
      <w:pPr>
        <w:autoSpaceDE w:val="0"/>
        <w:autoSpaceDN w:val="0"/>
        <w:adjustRightInd w:val="0"/>
        <w:spacing w:line="360" w:lineRule="auto"/>
        <w:ind w:right="-386"/>
        <w:rPr>
          <w:rFonts w:ascii="Helvetica" w:hAnsi="Helvetica" w:cs="Helvetica"/>
          <w:color w:val="000000" w:themeColor="text1"/>
        </w:rPr>
      </w:pPr>
      <w:r w:rsidRPr="00514219">
        <w:rPr>
          <w:rFonts w:ascii="Helvetica" w:hAnsi="Helvetica" w:cs="Helvetica"/>
          <w:color w:val="000000" w:themeColor="text1"/>
        </w:rPr>
        <w:tab/>
        <w:t xml:space="preserve">Using a structured technique by compiling a list of questions prior to the observation, improves focus and keeps the observer ‘deliberate’ (Tripp 1993).  Methodically cataloguing the observation in a clinical style removes the potential bias of added emotion. Forming an ‘algorithmic’ (Tripp </w:t>
      </w:r>
      <w:r w:rsidR="006B1F5B">
        <w:rPr>
          <w:rFonts w:ascii="Helvetica" w:hAnsi="Helvetica" w:cs="Helvetica"/>
          <w:color w:val="000000" w:themeColor="text1"/>
        </w:rPr>
        <w:t>1993</w:t>
      </w:r>
      <w:r w:rsidRPr="00514219">
        <w:rPr>
          <w:rFonts w:ascii="Helvetica" w:hAnsi="Helvetica" w:cs="Helvetica"/>
          <w:color w:val="000000" w:themeColor="text1"/>
        </w:rPr>
        <w:t>) approach also limits the potential of the general observation including any preconceived prejudice or emotive description that may impact the selected critical incident. Equally, as</w:t>
      </w:r>
      <w:r w:rsidRPr="00514219">
        <w:rPr>
          <w:rFonts w:ascii="Helvetica" w:hAnsi="Helvetica" w:cs="Helvetica"/>
          <w:b/>
          <w:bCs/>
          <w:color w:val="000000" w:themeColor="text1"/>
        </w:rPr>
        <w:t xml:space="preserve"> </w:t>
      </w:r>
      <w:r w:rsidRPr="00514219">
        <w:rPr>
          <w:rFonts w:ascii="Helvetica" w:hAnsi="Helvetica" w:cs="Helvetica"/>
          <w:color w:val="000000" w:themeColor="text1"/>
        </w:rPr>
        <w:t>supported by Hitchcock and Hughes (1995</w:t>
      </w:r>
      <w:r w:rsidR="00334E16">
        <w:rPr>
          <w:rFonts w:ascii="Helvetica" w:hAnsi="Helvetica" w:cs="Helvetica"/>
          <w:color w:val="000000" w:themeColor="text1"/>
        </w:rPr>
        <w:t>,</w:t>
      </w:r>
      <w:r w:rsidRPr="00514219">
        <w:rPr>
          <w:rFonts w:ascii="Helvetica" w:hAnsi="Helvetica" w:cs="Helvetica"/>
          <w:color w:val="000000" w:themeColor="text1"/>
        </w:rPr>
        <w:t xml:space="preserve"> </w:t>
      </w:r>
      <w:r w:rsidR="006B1F5B">
        <w:rPr>
          <w:rFonts w:ascii="Helvetica" w:hAnsi="Helvetica" w:cs="Helvetica"/>
          <w:color w:val="000000" w:themeColor="text1"/>
        </w:rPr>
        <w:t>cited in Cohen et al 2018</w:t>
      </w:r>
      <w:r w:rsidRPr="00514219">
        <w:rPr>
          <w:rFonts w:ascii="Helvetica" w:hAnsi="Helvetica" w:cs="Helvetica"/>
          <w:color w:val="000000" w:themeColor="text1"/>
        </w:rPr>
        <w:t xml:space="preserve">), documenting an event in this way is only reliable when the researcher has purely had the role of ‘observer’ i.e. not interacting with the class and therefore manipulating the observation. </w:t>
      </w:r>
    </w:p>
    <w:p w14:paraId="4B4CE304" w14:textId="77777777" w:rsidR="00A877AF" w:rsidRPr="00514219" w:rsidRDefault="00A877AF" w:rsidP="00A877AF">
      <w:pPr>
        <w:autoSpaceDE w:val="0"/>
        <w:autoSpaceDN w:val="0"/>
        <w:adjustRightInd w:val="0"/>
        <w:spacing w:line="360" w:lineRule="auto"/>
        <w:ind w:right="-386" w:firstLine="720"/>
        <w:rPr>
          <w:rFonts w:ascii="Helvetica" w:hAnsi="Helvetica" w:cs="Helvetica"/>
          <w:color w:val="000000" w:themeColor="text1"/>
        </w:rPr>
      </w:pPr>
      <w:r w:rsidRPr="00514219">
        <w:rPr>
          <w:rFonts w:ascii="Helvetica" w:hAnsi="Helvetica" w:cs="Helvetica"/>
          <w:color w:val="000000" w:themeColor="text1"/>
        </w:rPr>
        <w:lastRenderedPageBreak/>
        <w:t xml:space="preserve">This is a significant limitation to a case study. Even if you were to maintain the role of pure observer, the class are aware of your presence and therefore alter the outcome. I considered the affect the </w:t>
      </w:r>
      <w:proofErr w:type="gramStart"/>
      <w:r w:rsidRPr="00514219">
        <w:rPr>
          <w:rFonts w:ascii="Helvetica" w:hAnsi="Helvetica" w:cs="Helvetica"/>
          <w:color w:val="000000" w:themeColor="text1"/>
        </w:rPr>
        <w:t>camera-man</w:t>
      </w:r>
      <w:proofErr w:type="gramEnd"/>
      <w:r w:rsidRPr="00514219">
        <w:rPr>
          <w:rFonts w:ascii="Helvetica" w:hAnsi="Helvetica" w:cs="Helvetica"/>
          <w:color w:val="000000" w:themeColor="text1"/>
        </w:rPr>
        <w:t xml:space="preserve"> had on the pupil’s behaviour.</w:t>
      </w:r>
    </w:p>
    <w:p w14:paraId="5FADF24F" w14:textId="77777777" w:rsidR="00A877AF" w:rsidRPr="00514219" w:rsidRDefault="00A877AF" w:rsidP="00A877AF">
      <w:pPr>
        <w:autoSpaceDE w:val="0"/>
        <w:autoSpaceDN w:val="0"/>
        <w:adjustRightInd w:val="0"/>
        <w:spacing w:line="360" w:lineRule="auto"/>
        <w:ind w:right="-386" w:firstLine="720"/>
        <w:rPr>
          <w:rFonts w:ascii="Helvetica" w:hAnsi="Helvetica" w:cs="Helvetica"/>
          <w:color w:val="000000" w:themeColor="text1"/>
        </w:rPr>
      </w:pPr>
    </w:p>
    <w:p w14:paraId="2F35A315" w14:textId="77777777" w:rsidR="00A877AF" w:rsidRPr="00514219" w:rsidRDefault="00A877AF" w:rsidP="00A877AF">
      <w:pPr>
        <w:autoSpaceDE w:val="0"/>
        <w:autoSpaceDN w:val="0"/>
        <w:adjustRightInd w:val="0"/>
        <w:ind w:right="-386"/>
        <w:rPr>
          <w:rFonts w:ascii="Helvetica" w:hAnsi="Helvetica" w:cs="Helvetica"/>
          <w:b/>
          <w:bCs/>
          <w:color w:val="000000" w:themeColor="text1"/>
        </w:rPr>
      </w:pPr>
      <w:r w:rsidRPr="00514219">
        <w:rPr>
          <w:rFonts w:ascii="Helvetica" w:hAnsi="Helvetica" w:cs="Helvetica"/>
          <w:b/>
          <w:bCs/>
          <w:color w:val="000000" w:themeColor="text1"/>
        </w:rPr>
        <w:t>The Four Purposes:</w:t>
      </w:r>
    </w:p>
    <w:p w14:paraId="37BE2310" w14:textId="77777777" w:rsidR="00514219" w:rsidRPr="00514219" w:rsidRDefault="00514219" w:rsidP="00A877AF">
      <w:pPr>
        <w:autoSpaceDE w:val="0"/>
        <w:autoSpaceDN w:val="0"/>
        <w:adjustRightInd w:val="0"/>
        <w:ind w:right="-386"/>
        <w:rPr>
          <w:rFonts w:ascii="Helvetica" w:hAnsi="Helvetica" w:cs="Helvetica"/>
          <w:b/>
          <w:bCs/>
          <w:color w:val="000000" w:themeColor="text1"/>
        </w:rPr>
      </w:pPr>
    </w:p>
    <w:p w14:paraId="1453ECC4" w14:textId="2D31ECED" w:rsidR="00514219" w:rsidRDefault="00A877AF" w:rsidP="00A877AF">
      <w:pPr>
        <w:autoSpaceDE w:val="0"/>
        <w:autoSpaceDN w:val="0"/>
        <w:adjustRightInd w:val="0"/>
        <w:spacing w:line="360" w:lineRule="auto"/>
        <w:ind w:right="-386"/>
        <w:rPr>
          <w:rFonts w:ascii="Helvetica" w:hAnsi="Helvetica" w:cs="Helvetica"/>
          <w:color w:val="000000" w:themeColor="text1"/>
        </w:rPr>
      </w:pPr>
      <w:r w:rsidRPr="00514219">
        <w:rPr>
          <w:rFonts w:ascii="Helvetica" w:hAnsi="Helvetica" w:cs="Helvetica"/>
          <w:b/>
          <w:bCs/>
          <w:color w:val="000000" w:themeColor="text1"/>
        </w:rPr>
        <w:tab/>
      </w:r>
      <w:r w:rsidRPr="00514219">
        <w:rPr>
          <w:rFonts w:ascii="Helvetica" w:hAnsi="Helvetica" w:cs="Helvetica"/>
          <w:color w:val="000000" w:themeColor="text1"/>
        </w:rPr>
        <w:t xml:space="preserve">The new curriculum of Wales, (Donaldson 2015) is built around the Four Purposes. These purposes encourage pupils to be; 'ambitious, capable learners', ‘enterprising, creative contributors’, ‘healthy, confident individuals’ and ‘ethically informed </w:t>
      </w:r>
      <w:proofErr w:type="gramStart"/>
      <w:r w:rsidRPr="00514219">
        <w:rPr>
          <w:rFonts w:ascii="Helvetica" w:hAnsi="Helvetica" w:cs="Helvetica"/>
          <w:color w:val="000000" w:themeColor="text1"/>
        </w:rPr>
        <w:t>citizens’</w:t>
      </w:r>
      <w:proofErr w:type="gramEnd"/>
      <w:r w:rsidRPr="00514219">
        <w:rPr>
          <w:rFonts w:ascii="Helvetica" w:hAnsi="Helvetica" w:cs="Helvetica"/>
          <w:color w:val="000000" w:themeColor="text1"/>
        </w:rPr>
        <w:t xml:space="preserve">. They have been carefully formulated to provide all children studying in Wales with the mindset to promote </w:t>
      </w:r>
      <w:proofErr w:type="spellStart"/>
      <w:proofErr w:type="gramStart"/>
      <w:r w:rsidRPr="00514219">
        <w:rPr>
          <w:rFonts w:ascii="Helvetica" w:hAnsi="Helvetica" w:cs="Helvetica"/>
          <w:color w:val="000000" w:themeColor="text1"/>
        </w:rPr>
        <w:t>life long</w:t>
      </w:r>
      <w:proofErr w:type="spellEnd"/>
      <w:proofErr w:type="gramEnd"/>
      <w:r w:rsidRPr="00514219">
        <w:rPr>
          <w:rFonts w:ascii="Helvetica" w:hAnsi="Helvetica" w:cs="Helvetica"/>
          <w:color w:val="000000" w:themeColor="text1"/>
        </w:rPr>
        <w:t xml:space="preserve"> learning and the right attitudes to equip them to live a healthy, balanced life. It covers all aspects of learning, from being confident in numeracy and literacy with developing digital, technology skills, to include ‘softer’ skills, such as supporting every individual’s physical and emotional well-being. (</w:t>
      </w:r>
      <w:r w:rsidR="00334E16">
        <w:rPr>
          <w:rFonts w:ascii="Helvetica" w:hAnsi="Helvetica" w:cs="Helvetica"/>
          <w:color w:val="000000" w:themeColor="text1"/>
        </w:rPr>
        <w:t>Donaldson, 2015.</w:t>
      </w:r>
      <w:r w:rsidRPr="00514219">
        <w:rPr>
          <w:rFonts w:ascii="Helvetica" w:hAnsi="Helvetica" w:cs="Helvetica"/>
          <w:color w:val="000000" w:themeColor="text1"/>
        </w:rPr>
        <w:t xml:space="preserve"> </w:t>
      </w:r>
      <w:r w:rsidR="00334E16">
        <w:rPr>
          <w:rFonts w:ascii="Helvetica" w:hAnsi="Helvetica" w:cs="Helvetica"/>
          <w:color w:val="000000" w:themeColor="text1"/>
        </w:rPr>
        <w:t>P</w:t>
      </w:r>
      <w:r w:rsidRPr="00514219">
        <w:rPr>
          <w:rFonts w:ascii="Helvetica" w:hAnsi="Helvetica" w:cs="Helvetica"/>
          <w:color w:val="000000" w:themeColor="text1"/>
        </w:rPr>
        <w:t>g. 21-28) The research combines all desirable qualities that were identified to be present in children and young people to help develop Wales into becoming a more prosperous, thriving, vibrant, country. (</w:t>
      </w:r>
      <w:r w:rsidR="00873460">
        <w:rPr>
          <w:rFonts w:ascii="Helvetica" w:hAnsi="Helvetica" w:cs="Helvetica"/>
          <w:color w:val="000000" w:themeColor="text1"/>
        </w:rPr>
        <w:t>Well</w:t>
      </w:r>
      <w:r w:rsidR="00553AA3">
        <w:rPr>
          <w:rFonts w:ascii="Helvetica" w:hAnsi="Helvetica" w:cs="Helvetica"/>
          <w:color w:val="000000" w:themeColor="text1"/>
        </w:rPr>
        <w:t>-</w:t>
      </w:r>
      <w:r w:rsidR="00873460">
        <w:rPr>
          <w:rFonts w:ascii="Helvetica" w:hAnsi="Helvetica" w:cs="Helvetica"/>
          <w:color w:val="000000" w:themeColor="text1"/>
        </w:rPr>
        <w:t>being of F</w:t>
      </w:r>
      <w:r w:rsidRPr="00514219">
        <w:rPr>
          <w:rFonts w:ascii="Helvetica" w:hAnsi="Helvetica" w:cs="Helvetica"/>
          <w:color w:val="000000" w:themeColor="text1"/>
        </w:rPr>
        <w:t xml:space="preserve">uture </w:t>
      </w:r>
      <w:r w:rsidR="00873460">
        <w:rPr>
          <w:rFonts w:ascii="Helvetica" w:hAnsi="Helvetica" w:cs="Helvetica"/>
          <w:color w:val="000000" w:themeColor="text1"/>
        </w:rPr>
        <w:t>G</w:t>
      </w:r>
      <w:r w:rsidRPr="00514219">
        <w:rPr>
          <w:rFonts w:ascii="Helvetica" w:hAnsi="Helvetica" w:cs="Helvetica"/>
          <w:color w:val="000000" w:themeColor="text1"/>
        </w:rPr>
        <w:t xml:space="preserve">enerations </w:t>
      </w:r>
      <w:r w:rsidR="00873460">
        <w:rPr>
          <w:rFonts w:ascii="Helvetica" w:hAnsi="Helvetica" w:cs="Helvetica"/>
          <w:color w:val="000000" w:themeColor="text1"/>
        </w:rPr>
        <w:t>A</w:t>
      </w:r>
      <w:r w:rsidRPr="00514219">
        <w:rPr>
          <w:rFonts w:ascii="Helvetica" w:hAnsi="Helvetica" w:cs="Helvetica"/>
          <w:color w:val="000000" w:themeColor="text1"/>
        </w:rPr>
        <w:t>ct</w:t>
      </w:r>
      <w:r w:rsidR="00873460">
        <w:rPr>
          <w:rFonts w:ascii="Helvetica" w:hAnsi="Helvetica" w:cs="Helvetica"/>
          <w:color w:val="000000" w:themeColor="text1"/>
        </w:rPr>
        <w:t>, 2015</w:t>
      </w:r>
      <w:r w:rsidRPr="00514219">
        <w:rPr>
          <w:rFonts w:ascii="Helvetica" w:hAnsi="Helvetica" w:cs="Helvetica"/>
          <w:color w:val="000000" w:themeColor="text1"/>
        </w:rPr>
        <w:t xml:space="preserve">) As these four purposes are at the very core of the New Curriculum in Wales it is important to link them to the Case Study. </w:t>
      </w:r>
    </w:p>
    <w:p w14:paraId="72AEC768" w14:textId="77777777" w:rsidR="00A877AF" w:rsidRPr="00514219" w:rsidRDefault="00A877AF" w:rsidP="00A877AF">
      <w:pPr>
        <w:autoSpaceDE w:val="0"/>
        <w:autoSpaceDN w:val="0"/>
        <w:adjustRightInd w:val="0"/>
        <w:spacing w:line="360" w:lineRule="auto"/>
        <w:ind w:right="-386"/>
        <w:rPr>
          <w:rFonts w:ascii="Helvetica" w:hAnsi="Helvetica" w:cs="Helvetica"/>
          <w:b/>
          <w:bCs/>
          <w:color w:val="000000" w:themeColor="text1"/>
        </w:rPr>
      </w:pPr>
      <w:r w:rsidRPr="00514219">
        <w:rPr>
          <w:rFonts w:ascii="Helvetica" w:hAnsi="Helvetica" w:cs="Helvetica"/>
          <w:color w:val="000000" w:themeColor="text1"/>
        </w:rPr>
        <w:tab/>
      </w:r>
      <w:proofErr w:type="gramStart"/>
      <w:r w:rsidRPr="00514219">
        <w:rPr>
          <w:rFonts w:ascii="Helvetica" w:hAnsi="Helvetica" w:cs="Helvetica"/>
          <w:color w:val="000000" w:themeColor="text1"/>
        </w:rPr>
        <w:t>The Foundation Phase class,</w:t>
      </w:r>
      <w:proofErr w:type="gramEnd"/>
      <w:r w:rsidRPr="00514219">
        <w:rPr>
          <w:rFonts w:ascii="Helvetica" w:hAnsi="Helvetica" w:cs="Helvetica"/>
          <w:color w:val="000000" w:themeColor="text1"/>
        </w:rPr>
        <w:t xml:space="preserve"> was split into small groups, where the three Teaching Assistant’s (TA) and the teacher all facilitated different groups. The observed group’s activity was already set up inside a small tent like structure, on the edge of the classroom. At the entrance of the tent was a poster, containing the image of four, simple, hand-drawn smiley faces, under which was clearly hand-written; “4 can play here”. The two pupils who entered the tent worked independently and appeared to focus on the activity. There was no furniture and decorating the walls were a series of different, home-made, interactive panels. Prepared activity props were available in the tent, to do with number sequencing, however, it was observed one child was sequencing incorrectly. Outside, slightly removed from the tent sat a TA observing the children, making notes on a post-it. Prior to the lesson, the teacher was quoted to saying, they aim to “make maths fun and part of everyday activities</w:t>
      </w:r>
      <w:r w:rsidR="00514219">
        <w:rPr>
          <w:rFonts w:ascii="Helvetica" w:hAnsi="Helvetica" w:cs="Helvetica"/>
          <w:color w:val="000000" w:themeColor="text1"/>
        </w:rPr>
        <w:t>.</w:t>
      </w:r>
      <w:r w:rsidRPr="00514219">
        <w:rPr>
          <w:rFonts w:ascii="Helvetica" w:hAnsi="Helvetica" w:cs="Helvetica"/>
          <w:color w:val="000000" w:themeColor="text1"/>
        </w:rPr>
        <w:t xml:space="preserve">..getting children interested in numbers through play based activities….the aim is to encourage personalised learning…there’s a balance needed between teacher focus and child initiated activities”. </w:t>
      </w:r>
    </w:p>
    <w:p w14:paraId="3624E76E" w14:textId="77777777" w:rsidR="00A877AF" w:rsidRPr="00514219" w:rsidRDefault="00A877AF" w:rsidP="00A877AF">
      <w:pPr>
        <w:autoSpaceDE w:val="0"/>
        <w:autoSpaceDN w:val="0"/>
        <w:adjustRightInd w:val="0"/>
        <w:spacing w:line="360" w:lineRule="auto"/>
        <w:ind w:right="-386"/>
        <w:rPr>
          <w:rFonts w:ascii="Helvetica" w:hAnsi="Helvetica" w:cs="Helvetica"/>
          <w:color w:val="000000" w:themeColor="text1"/>
        </w:rPr>
      </w:pPr>
      <w:r w:rsidRPr="00514219">
        <w:rPr>
          <w:rFonts w:ascii="Helvetica" w:hAnsi="Helvetica" w:cs="Helvetica"/>
          <w:color w:val="000000" w:themeColor="text1"/>
        </w:rPr>
        <w:lastRenderedPageBreak/>
        <w:tab/>
        <w:t xml:space="preserve">This case study has links to all of four purposes, however the strongest being ‘enterprising, creative </w:t>
      </w:r>
      <w:proofErr w:type="gramStart"/>
      <w:r w:rsidRPr="00514219">
        <w:rPr>
          <w:rFonts w:ascii="Helvetica" w:hAnsi="Helvetica" w:cs="Helvetica"/>
          <w:color w:val="000000" w:themeColor="text1"/>
        </w:rPr>
        <w:t>contributors’</w:t>
      </w:r>
      <w:proofErr w:type="gramEnd"/>
      <w:r w:rsidRPr="00514219">
        <w:rPr>
          <w:rFonts w:ascii="Helvetica" w:hAnsi="Helvetica" w:cs="Helvetica"/>
          <w:color w:val="000000" w:themeColor="text1"/>
        </w:rPr>
        <w:t>. The use of ‘play based activities’ appears to allow children the opportunity to use their imagination to mentally construct various roles, problems and rules and experiment with how they apply their skills and interact with their peers. Providing a safe, contained space away from other activities appears to allow the children to freely express themselves, their ideas and emotions, whilst the small group will encourage each child to also understand how people respond to their actions and develop empathy skills. Being an independent task, the pupils will be able to develop skills that will allow them to take measured risks and imagine a variety of different opportunities. Delivering ‘everyday activities’ that include maths, attempts to provide the children with the opportunity to connect different skills to different lines of work, better equipping them for the realities of life beyond education.</w:t>
      </w:r>
    </w:p>
    <w:p w14:paraId="6691B133" w14:textId="77777777" w:rsidR="00A877AF" w:rsidRPr="00514219" w:rsidRDefault="00A877AF" w:rsidP="00A877AF">
      <w:pPr>
        <w:autoSpaceDE w:val="0"/>
        <w:autoSpaceDN w:val="0"/>
        <w:adjustRightInd w:val="0"/>
        <w:spacing w:line="360" w:lineRule="auto"/>
        <w:ind w:right="-386"/>
        <w:rPr>
          <w:rFonts w:ascii="Helvetica" w:hAnsi="Helvetica" w:cs="Helvetica"/>
          <w:color w:val="000000" w:themeColor="text1"/>
        </w:rPr>
      </w:pPr>
    </w:p>
    <w:p w14:paraId="7E47DBD9" w14:textId="77777777" w:rsidR="00A877AF" w:rsidRPr="00514219" w:rsidRDefault="00A877AF" w:rsidP="00A877AF">
      <w:pPr>
        <w:autoSpaceDE w:val="0"/>
        <w:autoSpaceDN w:val="0"/>
        <w:adjustRightInd w:val="0"/>
        <w:spacing w:line="360" w:lineRule="auto"/>
        <w:ind w:right="-386"/>
        <w:rPr>
          <w:rFonts w:ascii="Helvetica" w:hAnsi="Helvetica" w:cs="Helvetica"/>
          <w:color w:val="000000" w:themeColor="text1"/>
        </w:rPr>
      </w:pPr>
      <w:r w:rsidRPr="00514219">
        <w:rPr>
          <w:rFonts w:ascii="Helvetica" w:hAnsi="Helvetica" w:cs="Helvetica"/>
          <w:b/>
          <w:bCs/>
          <w:color w:val="000000" w:themeColor="text1"/>
        </w:rPr>
        <w:t>Literature Review:</w:t>
      </w:r>
    </w:p>
    <w:p w14:paraId="25CA0A5F" w14:textId="2A6EA73A" w:rsidR="00A877AF" w:rsidRPr="00514219" w:rsidRDefault="00A877AF" w:rsidP="00A877AF">
      <w:pPr>
        <w:autoSpaceDE w:val="0"/>
        <w:autoSpaceDN w:val="0"/>
        <w:adjustRightInd w:val="0"/>
        <w:spacing w:line="360" w:lineRule="auto"/>
        <w:ind w:right="-386"/>
        <w:rPr>
          <w:rFonts w:ascii="Helvetica" w:hAnsi="Helvetica" w:cs="Helvetica"/>
          <w:color w:val="000000" w:themeColor="text1"/>
        </w:rPr>
      </w:pPr>
      <w:r w:rsidRPr="00514219">
        <w:rPr>
          <w:rFonts w:ascii="Helvetica" w:hAnsi="Helvetica" w:cs="Helvetica"/>
          <w:color w:val="000000" w:themeColor="text1"/>
        </w:rPr>
        <w:tab/>
      </w:r>
      <w:proofErr w:type="gramStart"/>
      <w:r w:rsidRPr="00514219">
        <w:rPr>
          <w:rFonts w:ascii="Helvetica" w:hAnsi="Helvetica" w:cs="Helvetica"/>
          <w:color w:val="000000" w:themeColor="text1"/>
        </w:rPr>
        <w:t>The Critical Incident,</w:t>
      </w:r>
      <w:proofErr w:type="gramEnd"/>
      <w:r w:rsidRPr="00514219">
        <w:rPr>
          <w:rFonts w:ascii="Helvetica" w:hAnsi="Helvetica" w:cs="Helvetica"/>
          <w:color w:val="000000" w:themeColor="text1"/>
        </w:rPr>
        <w:t xml:space="preserve"> was selected, due to curiosity around the use of ‘play’ in engaging children in constructed activities. Currently, the Foundation Phase (FP) framework for schools in Wales is to be ‘creative and </w:t>
      </w:r>
      <w:proofErr w:type="gramStart"/>
      <w:r w:rsidRPr="00514219">
        <w:rPr>
          <w:rFonts w:ascii="Helvetica" w:hAnsi="Helvetica" w:cs="Helvetica"/>
          <w:color w:val="000000" w:themeColor="text1"/>
        </w:rPr>
        <w:t>imaginative, and</w:t>
      </w:r>
      <w:proofErr w:type="gramEnd"/>
      <w:r w:rsidRPr="00514219">
        <w:rPr>
          <w:rFonts w:ascii="Helvetica" w:hAnsi="Helvetica" w:cs="Helvetica"/>
          <w:color w:val="000000" w:themeColor="text1"/>
        </w:rPr>
        <w:t xml:space="preserve"> makes learning more enjoyable and more effective’. ‘Play’ is described as a ‘serious business’ and is the driving force behind how children ‘practise and consolidate their learning’ with well-being at </w:t>
      </w:r>
      <w:proofErr w:type="spellStart"/>
      <w:r w:rsidRPr="00514219">
        <w:rPr>
          <w:rFonts w:ascii="Helvetica" w:hAnsi="Helvetica" w:cs="Helvetica"/>
          <w:color w:val="000000" w:themeColor="text1"/>
        </w:rPr>
        <w:t>it’s</w:t>
      </w:r>
      <w:proofErr w:type="spellEnd"/>
      <w:r w:rsidRPr="00514219">
        <w:rPr>
          <w:rFonts w:ascii="Helvetica" w:hAnsi="Helvetica" w:cs="Helvetica"/>
          <w:color w:val="000000" w:themeColor="text1"/>
        </w:rPr>
        <w:t xml:space="preserve"> </w:t>
      </w:r>
      <w:proofErr w:type="gramStart"/>
      <w:r w:rsidRPr="00514219">
        <w:rPr>
          <w:rFonts w:ascii="Helvetica" w:hAnsi="Helvetica" w:cs="Helvetica"/>
          <w:color w:val="000000" w:themeColor="text1"/>
        </w:rPr>
        <w:t>core.(</w:t>
      </w:r>
      <w:proofErr w:type="gramEnd"/>
      <w:r w:rsidR="00725978">
        <w:rPr>
          <w:rFonts w:ascii="Helvetica" w:hAnsi="Helvetica" w:cs="Helvetica"/>
          <w:color w:val="000000" w:themeColor="text1"/>
        </w:rPr>
        <w:t>Welsh Government,</w:t>
      </w:r>
      <w:r w:rsidRPr="00514219">
        <w:rPr>
          <w:rFonts w:ascii="Helvetica" w:hAnsi="Helvetica" w:cs="Helvetica"/>
          <w:color w:val="000000" w:themeColor="text1"/>
        </w:rPr>
        <w:t xml:space="preserve"> 2015). Play is also included as an essential part to all children’s lives (UN</w:t>
      </w:r>
      <w:r w:rsidR="000D0669">
        <w:rPr>
          <w:rFonts w:ascii="Helvetica" w:hAnsi="Helvetica" w:cs="Helvetica"/>
          <w:color w:val="000000" w:themeColor="text1"/>
        </w:rPr>
        <w:t>CRC</w:t>
      </w:r>
      <w:r w:rsidR="00E269E8">
        <w:rPr>
          <w:rFonts w:ascii="Helvetica" w:hAnsi="Helvetica" w:cs="Helvetica"/>
          <w:color w:val="000000" w:themeColor="text1"/>
        </w:rPr>
        <w:t>,</w:t>
      </w:r>
      <w:r w:rsidRPr="00514219">
        <w:rPr>
          <w:rFonts w:ascii="Helvetica" w:hAnsi="Helvetica" w:cs="Helvetica"/>
          <w:color w:val="000000" w:themeColor="text1"/>
        </w:rPr>
        <w:t xml:space="preserve"> </w:t>
      </w:r>
      <w:r w:rsidR="00E269E8">
        <w:rPr>
          <w:rFonts w:ascii="Helvetica" w:hAnsi="Helvetica" w:cs="Helvetica"/>
          <w:color w:val="000000" w:themeColor="text1"/>
        </w:rPr>
        <w:t>1989</w:t>
      </w:r>
      <w:r w:rsidRPr="00514219">
        <w:rPr>
          <w:rFonts w:ascii="Helvetica" w:hAnsi="Helvetica" w:cs="Helvetica"/>
          <w:color w:val="000000" w:themeColor="text1"/>
        </w:rPr>
        <w:t>).</w:t>
      </w:r>
    </w:p>
    <w:p w14:paraId="52FC9FC6" w14:textId="465B5BE4" w:rsidR="00A877AF" w:rsidRPr="00514219" w:rsidRDefault="00A877AF" w:rsidP="00A877AF">
      <w:pPr>
        <w:autoSpaceDE w:val="0"/>
        <w:autoSpaceDN w:val="0"/>
        <w:adjustRightInd w:val="0"/>
        <w:spacing w:line="360" w:lineRule="auto"/>
        <w:ind w:right="-386"/>
        <w:rPr>
          <w:rFonts w:ascii="Helvetica" w:hAnsi="Helvetica" w:cs="Helvetica"/>
          <w:color w:val="000000" w:themeColor="text1"/>
        </w:rPr>
      </w:pPr>
      <w:r w:rsidRPr="00514219">
        <w:rPr>
          <w:rFonts w:ascii="Helvetica" w:hAnsi="Helvetica" w:cs="Helvetica"/>
          <w:color w:val="000000" w:themeColor="text1"/>
        </w:rPr>
        <w:tab/>
        <w:t>However, Goffman (1961</w:t>
      </w:r>
      <w:r w:rsidR="008646F5">
        <w:rPr>
          <w:rFonts w:ascii="Helvetica" w:hAnsi="Helvetica" w:cs="Helvetica"/>
          <w:color w:val="000000" w:themeColor="text1"/>
        </w:rPr>
        <w:t>, cited in Corsaro</w:t>
      </w:r>
      <w:r w:rsidR="00E870CD">
        <w:rPr>
          <w:rFonts w:ascii="Helvetica" w:hAnsi="Helvetica" w:cs="Helvetica"/>
          <w:color w:val="000000" w:themeColor="text1"/>
        </w:rPr>
        <w:t>,</w:t>
      </w:r>
      <w:r w:rsidR="008646F5">
        <w:rPr>
          <w:rFonts w:ascii="Helvetica" w:hAnsi="Helvetica" w:cs="Helvetica"/>
          <w:color w:val="000000" w:themeColor="text1"/>
        </w:rPr>
        <w:t xml:space="preserve"> 2000</w:t>
      </w:r>
      <w:r w:rsidRPr="00514219">
        <w:rPr>
          <w:rFonts w:ascii="Helvetica" w:hAnsi="Helvetica" w:cs="Helvetica"/>
          <w:color w:val="000000" w:themeColor="text1"/>
        </w:rPr>
        <w:t xml:space="preserve">) suggests that ‘play’ used in education may not be ‘play’, rather ‘games’. Although ‘fun’, the difference is that ‘games’ are created to direct the pupil by an adult. This difference is what caused me the biggest perplexity in the critical incident. Further research into play supports that play should be </w:t>
      </w:r>
      <w:proofErr w:type="gramStart"/>
      <w:r w:rsidRPr="00514219">
        <w:rPr>
          <w:rFonts w:ascii="Helvetica" w:hAnsi="Helvetica" w:cs="Helvetica"/>
          <w:color w:val="000000" w:themeColor="text1"/>
        </w:rPr>
        <w:t>fun, and</w:t>
      </w:r>
      <w:proofErr w:type="gramEnd"/>
      <w:r w:rsidRPr="00514219">
        <w:rPr>
          <w:rFonts w:ascii="Helvetica" w:hAnsi="Helvetica" w:cs="Helvetica"/>
          <w:color w:val="000000" w:themeColor="text1"/>
        </w:rPr>
        <w:t xml:space="preserve"> assumes pleasurable for the child. (Freud 1922/1961; Piaget 1962) Other supporting research to this, is that ‘play’ should not be ‘goal seeking’ or finishing with an end result. Both of these indications towards defining play, is supported by the belief that play should be selected by the child and unhindered by adults; (Rubin et al 1983)</w:t>
      </w:r>
    </w:p>
    <w:p w14:paraId="408A50C9" w14:textId="3C0E6AAE" w:rsidR="00A877AF" w:rsidRPr="00514219" w:rsidRDefault="00A877AF" w:rsidP="00A877AF">
      <w:pPr>
        <w:autoSpaceDE w:val="0"/>
        <w:autoSpaceDN w:val="0"/>
        <w:adjustRightInd w:val="0"/>
        <w:spacing w:line="360" w:lineRule="auto"/>
        <w:ind w:right="-386"/>
        <w:rPr>
          <w:rFonts w:ascii="Helvetica" w:hAnsi="Helvetica" w:cs="Helvetica"/>
          <w:color w:val="000000" w:themeColor="text1"/>
        </w:rPr>
      </w:pPr>
      <w:r w:rsidRPr="00514219">
        <w:rPr>
          <w:rFonts w:ascii="Helvetica" w:hAnsi="Helvetica" w:cs="Helvetica"/>
          <w:color w:val="000000" w:themeColor="text1"/>
        </w:rPr>
        <w:tab/>
        <w:t xml:space="preserve">The impact ‘fun’, ‘pleasure’ and ‘happiness' has on learning has been evidenced by a number of researchers. </w:t>
      </w:r>
      <w:proofErr w:type="spellStart"/>
      <w:r w:rsidRPr="00514219">
        <w:rPr>
          <w:rFonts w:ascii="Helvetica" w:hAnsi="Helvetica" w:cs="Helvetica"/>
          <w:color w:val="000000" w:themeColor="text1"/>
        </w:rPr>
        <w:t>Isen</w:t>
      </w:r>
      <w:proofErr w:type="spellEnd"/>
      <w:r w:rsidRPr="00514219">
        <w:rPr>
          <w:rFonts w:ascii="Helvetica" w:hAnsi="Helvetica" w:cs="Helvetica"/>
          <w:color w:val="000000" w:themeColor="text1"/>
        </w:rPr>
        <w:t xml:space="preserve"> and her colleagues (1987) found that participants performed better at a task after seeing a short comedy. This is reinforced by Kahneman </w:t>
      </w:r>
      <w:r w:rsidRPr="00514219">
        <w:rPr>
          <w:rFonts w:ascii="Helvetica" w:hAnsi="Helvetica" w:cs="Helvetica"/>
          <w:color w:val="000000" w:themeColor="text1"/>
        </w:rPr>
        <w:lastRenderedPageBreak/>
        <w:t>(2012) who observed a clear correlation between good feelings and cognitive ease. More importantly, he recorded that the reverse of the experiment showed that participants who were unhappy prior to being tested, were completely incapable of achieving any form of accuracy.</w:t>
      </w:r>
    </w:p>
    <w:p w14:paraId="154A1167" w14:textId="1025B9F5" w:rsidR="00A877AF" w:rsidRPr="00514219" w:rsidRDefault="00A877AF" w:rsidP="00A877AF">
      <w:pPr>
        <w:autoSpaceDE w:val="0"/>
        <w:autoSpaceDN w:val="0"/>
        <w:adjustRightInd w:val="0"/>
        <w:spacing w:line="360" w:lineRule="auto"/>
        <w:ind w:right="-386"/>
        <w:rPr>
          <w:rFonts w:ascii="Helvetica" w:hAnsi="Helvetica" w:cs="Helvetica"/>
          <w:color w:val="000000" w:themeColor="text1"/>
        </w:rPr>
      </w:pPr>
      <w:r w:rsidRPr="00514219">
        <w:rPr>
          <w:rFonts w:ascii="Helvetica" w:hAnsi="Helvetica" w:cs="Helvetica"/>
          <w:color w:val="000000" w:themeColor="text1"/>
        </w:rPr>
        <w:tab/>
        <w:t>Being able to re-access a ‘playful’ mood that has been learnt early on in life, is encouraged by Mautner (2020). She discusses ways (that appear to come naturally for children) adults can bring out their ‘silly’ side, and therefore can ‘lighten’ their mood and improve well-being through ‘play’ or ‘games'. This is an essential focus for the Curriculum in Wales, as identified in UNICEF’s report (2020) into the well-being and happiness of children in rich countries. The United Kingdom is still one of the lowest performing countries showing British children are some of the unhappiest in the world. (Guld</w:t>
      </w:r>
      <w:r w:rsidR="00595837">
        <w:rPr>
          <w:rFonts w:ascii="Helvetica" w:hAnsi="Helvetica" w:cs="Helvetica"/>
          <w:color w:val="000000" w:themeColor="text1"/>
        </w:rPr>
        <w:t>b</w:t>
      </w:r>
      <w:r w:rsidRPr="00514219">
        <w:rPr>
          <w:rFonts w:ascii="Helvetica" w:hAnsi="Helvetica" w:cs="Helvetica"/>
          <w:color w:val="000000" w:themeColor="text1"/>
        </w:rPr>
        <w:t>erg, 200</w:t>
      </w:r>
      <w:r w:rsidR="00595837">
        <w:rPr>
          <w:rFonts w:ascii="Helvetica" w:hAnsi="Helvetica" w:cs="Helvetica"/>
          <w:color w:val="000000" w:themeColor="text1"/>
        </w:rPr>
        <w:t>9</w:t>
      </w:r>
      <w:r w:rsidRPr="00514219">
        <w:rPr>
          <w:rFonts w:ascii="Helvetica" w:hAnsi="Helvetica" w:cs="Helvetica"/>
          <w:color w:val="000000" w:themeColor="text1"/>
        </w:rPr>
        <w:t>). The National Council for Hypnotherapy (NCH) described an ‘explosion’ of invested clinically diagnosed mental health problems in the UK, which highlights the importance and urgency for improvement to be sought</w:t>
      </w:r>
      <w:r w:rsidR="00FA604E">
        <w:rPr>
          <w:rFonts w:ascii="Helvetica" w:hAnsi="Helvetica" w:cs="Helvetica"/>
          <w:color w:val="000000" w:themeColor="text1"/>
        </w:rPr>
        <w:t xml:space="preserve"> (cited </w:t>
      </w:r>
      <w:r w:rsidR="00BA25D3">
        <w:rPr>
          <w:rFonts w:ascii="Helvetica" w:hAnsi="Helvetica" w:cs="Helvetica"/>
          <w:color w:val="000000" w:themeColor="text1"/>
        </w:rPr>
        <w:t>Howard et al.</w:t>
      </w:r>
      <w:r w:rsidR="00FA604E">
        <w:rPr>
          <w:rFonts w:ascii="Helvetica" w:hAnsi="Helvetica" w:cs="Helvetica"/>
          <w:color w:val="000000" w:themeColor="text1"/>
        </w:rPr>
        <w:t xml:space="preserve"> 20</w:t>
      </w:r>
      <w:r w:rsidR="00BA25D3">
        <w:rPr>
          <w:rFonts w:ascii="Helvetica" w:hAnsi="Helvetica" w:cs="Helvetica"/>
          <w:color w:val="000000" w:themeColor="text1"/>
        </w:rPr>
        <w:t>17</w:t>
      </w:r>
      <w:r w:rsidR="00FA604E">
        <w:rPr>
          <w:rFonts w:ascii="Helvetica" w:hAnsi="Helvetica" w:cs="Helvetica"/>
          <w:color w:val="000000" w:themeColor="text1"/>
        </w:rPr>
        <w:t>)</w:t>
      </w:r>
      <w:r w:rsidRPr="00514219">
        <w:rPr>
          <w:rFonts w:ascii="Helvetica" w:hAnsi="Helvetica" w:cs="Helvetica"/>
          <w:color w:val="000000" w:themeColor="text1"/>
        </w:rPr>
        <w:t>. As does the findings of Howard et al. (2017) where depression is now a recognised health condition in the UK, including amongst children.</w:t>
      </w:r>
    </w:p>
    <w:p w14:paraId="558A62D9" w14:textId="464E0DF4" w:rsidR="00A877AF" w:rsidRPr="00514219" w:rsidRDefault="00A877AF" w:rsidP="00A877AF">
      <w:pPr>
        <w:autoSpaceDE w:val="0"/>
        <w:autoSpaceDN w:val="0"/>
        <w:adjustRightInd w:val="0"/>
        <w:spacing w:line="360" w:lineRule="auto"/>
        <w:ind w:right="-386"/>
        <w:rPr>
          <w:rFonts w:ascii="Helvetica" w:hAnsi="Helvetica" w:cs="Helvetica"/>
          <w:color w:val="000000" w:themeColor="text1"/>
        </w:rPr>
      </w:pPr>
      <w:r w:rsidRPr="00514219">
        <w:rPr>
          <w:rFonts w:ascii="Helvetica" w:hAnsi="Helvetica" w:cs="Helvetica"/>
          <w:color w:val="000000" w:themeColor="text1"/>
        </w:rPr>
        <w:tab/>
        <w:t>Other research suggests confusion surrounding play due to a lack of a clear definition. Erikson (1950</w:t>
      </w:r>
      <w:r w:rsidR="005C39A8">
        <w:rPr>
          <w:rFonts w:ascii="Helvetica" w:hAnsi="Helvetica" w:cs="Helvetica"/>
          <w:color w:val="000000" w:themeColor="text1"/>
        </w:rPr>
        <w:t>. Pg. 250</w:t>
      </w:r>
      <w:r w:rsidRPr="00514219">
        <w:rPr>
          <w:rFonts w:ascii="Helvetica" w:hAnsi="Helvetica" w:cs="Helvetica"/>
          <w:color w:val="000000" w:themeColor="text1"/>
        </w:rPr>
        <w:t xml:space="preserve">) refers to play being a ‘phenomenon’ as it </w:t>
      </w:r>
      <w:r w:rsidR="005C39A8">
        <w:rPr>
          <w:rFonts w:ascii="Helvetica" w:hAnsi="Helvetica" w:cs="Helvetica"/>
          <w:color w:val="000000" w:themeColor="text1"/>
        </w:rPr>
        <w:t>‘</w:t>
      </w:r>
      <w:r w:rsidRPr="00514219">
        <w:rPr>
          <w:rFonts w:ascii="Helvetica" w:hAnsi="Helvetica" w:cs="Helvetica"/>
          <w:color w:val="000000" w:themeColor="text1"/>
        </w:rPr>
        <w:t>playfully eludes definition</w:t>
      </w:r>
      <w:r w:rsidR="005C39A8">
        <w:rPr>
          <w:rFonts w:ascii="Helvetica" w:hAnsi="Helvetica" w:cs="Helvetica"/>
          <w:color w:val="000000" w:themeColor="text1"/>
        </w:rPr>
        <w:t>’</w:t>
      </w:r>
      <w:r w:rsidRPr="00514219">
        <w:rPr>
          <w:rFonts w:ascii="Helvetica" w:hAnsi="Helvetica" w:cs="Helvetica"/>
          <w:color w:val="000000" w:themeColor="text1"/>
        </w:rPr>
        <w:t>. Piaget (1951</w:t>
      </w:r>
      <w:r w:rsidR="00B51799">
        <w:rPr>
          <w:rFonts w:ascii="Helvetica" w:hAnsi="Helvetica" w:cs="Helvetica"/>
          <w:color w:val="000000" w:themeColor="text1"/>
        </w:rPr>
        <w:t>. Pg. 147</w:t>
      </w:r>
      <w:r w:rsidRPr="00514219">
        <w:rPr>
          <w:rFonts w:ascii="Helvetica" w:hAnsi="Helvetica" w:cs="Helvetica"/>
          <w:color w:val="000000" w:themeColor="text1"/>
        </w:rPr>
        <w:t>) shares this difficulty suggesting the reason for it is that play is often considered as an ‘isolated function’</w:t>
      </w:r>
      <w:r w:rsidR="00B51799">
        <w:rPr>
          <w:rFonts w:ascii="Helvetica" w:hAnsi="Helvetica" w:cs="Helvetica"/>
          <w:color w:val="000000" w:themeColor="text1"/>
        </w:rPr>
        <w:t xml:space="preserve">. </w:t>
      </w:r>
      <w:r w:rsidRPr="00514219">
        <w:rPr>
          <w:rFonts w:ascii="Helvetica" w:hAnsi="Helvetica" w:cs="Helvetica"/>
          <w:color w:val="000000" w:themeColor="text1"/>
        </w:rPr>
        <w:t xml:space="preserve">Although they too contest what counts as play, Wood and Attfield (2005) agree with Piaget and summarise play as: ‘always context dependent’. This is supported by Scott (2019) who suggests when considering pedagogy, play must always be reflected upon to challenge assumptions, ensuring a variety of methods and opportunities to provide diversity of childhood experiences. </w:t>
      </w:r>
    </w:p>
    <w:p w14:paraId="38FF1525" w14:textId="77777777" w:rsidR="00A877AF" w:rsidRPr="00514219" w:rsidRDefault="00A877AF" w:rsidP="00A877AF">
      <w:pPr>
        <w:autoSpaceDE w:val="0"/>
        <w:autoSpaceDN w:val="0"/>
        <w:adjustRightInd w:val="0"/>
        <w:spacing w:line="360" w:lineRule="auto"/>
        <w:ind w:right="-386"/>
        <w:rPr>
          <w:rFonts w:ascii="Helvetica" w:hAnsi="Helvetica" w:cs="Helvetica"/>
          <w:color w:val="000000" w:themeColor="text1"/>
        </w:rPr>
      </w:pPr>
      <w:r w:rsidRPr="00514219">
        <w:rPr>
          <w:rFonts w:ascii="Helvetica" w:hAnsi="Helvetica" w:cs="Helvetica"/>
          <w:color w:val="000000" w:themeColor="text1"/>
        </w:rPr>
        <w:tab/>
        <w:t xml:space="preserve">To provide a context to the case study, background research into the school states that in comparison to most schools, the school has an above average for the </w:t>
      </w:r>
      <w:proofErr w:type="gramStart"/>
      <w:r w:rsidRPr="00514219">
        <w:rPr>
          <w:rFonts w:ascii="Helvetica" w:hAnsi="Helvetica" w:cs="Helvetica"/>
          <w:color w:val="000000" w:themeColor="text1"/>
        </w:rPr>
        <w:t>amount</w:t>
      </w:r>
      <w:proofErr w:type="gramEnd"/>
      <w:r w:rsidRPr="00514219">
        <w:rPr>
          <w:rFonts w:ascii="Helvetica" w:hAnsi="Helvetica" w:cs="Helvetica"/>
          <w:color w:val="000000" w:themeColor="text1"/>
        </w:rPr>
        <w:t xml:space="preserve"> of children receiving free school meals. This suggests the school is from an area of deprivation. It also states that a high </w:t>
      </w:r>
      <w:proofErr w:type="gramStart"/>
      <w:r w:rsidRPr="00514219">
        <w:rPr>
          <w:rFonts w:ascii="Helvetica" w:hAnsi="Helvetica" w:cs="Helvetica"/>
          <w:color w:val="000000" w:themeColor="text1"/>
        </w:rPr>
        <w:t>amount</w:t>
      </w:r>
      <w:proofErr w:type="gramEnd"/>
      <w:r w:rsidRPr="00514219">
        <w:rPr>
          <w:rFonts w:ascii="Helvetica" w:hAnsi="Helvetica" w:cs="Helvetica"/>
          <w:color w:val="000000" w:themeColor="text1"/>
        </w:rPr>
        <w:t xml:space="preserve"> of children start the school with ‘skills which are lower than expected for their age’. Therefore, making fun activities for the pupils will help create a safe, engaging environment for the children to learn skills that can be scaffolded for academic success later on in their education. This research </w:t>
      </w:r>
      <w:r w:rsidRPr="00514219">
        <w:rPr>
          <w:rFonts w:ascii="Helvetica" w:hAnsi="Helvetica" w:cs="Helvetica"/>
          <w:color w:val="000000" w:themeColor="text1"/>
        </w:rPr>
        <w:lastRenderedPageBreak/>
        <w:t xml:space="preserve">appears to highlight the importance of creating ‘fun’, enjoyable lessons, and suggests that in doing so, a correlation to improved learning and an increase of well-being will be achieved. </w:t>
      </w:r>
    </w:p>
    <w:p w14:paraId="2CDAFF04" w14:textId="0BD40FE6" w:rsidR="00A877AF" w:rsidRPr="00514219" w:rsidRDefault="00A877AF" w:rsidP="00A877AF">
      <w:pPr>
        <w:autoSpaceDE w:val="0"/>
        <w:autoSpaceDN w:val="0"/>
        <w:adjustRightInd w:val="0"/>
        <w:spacing w:line="360" w:lineRule="auto"/>
        <w:ind w:right="-386"/>
        <w:rPr>
          <w:rFonts w:ascii="Helvetica" w:hAnsi="Helvetica" w:cs="Helvetica"/>
          <w:color w:val="000000" w:themeColor="text1"/>
        </w:rPr>
      </w:pPr>
      <w:r w:rsidRPr="00514219">
        <w:rPr>
          <w:rFonts w:ascii="Helvetica" w:hAnsi="Helvetica" w:cs="Helvetica"/>
          <w:color w:val="000000" w:themeColor="text1"/>
        </w:rPr>
        <w:tab/>
        <w:t xml:space="preserve">The role of the teacher in forming the right context for learning is suggested in the work of </w:t>
      </w:r>
      <w:proofErr w:type="spellStart"/>
      <w:r w:rsidRPr="00514219">
        <w:rPr>
          <w:rFonts w:ascii="Helvetica" w:hAnsi="Helvetica" w:cs="Helvetica"/>
          <w:color w:val="000000" w:themeColor="text1"/>
        </w:rPr>
        <w:t>Laevers</w:t>
      </w:r>
      <w:proofErr w:type="spellEnd"/>
      <w:r w:rsidRPr="00514219">
        <w:rPr>
          <w:rFonts w:ascii="Helvetica" w:hAnsi="Helvetica" w:cs="Helvetica"/>
          <w:color w:val="000000" w:themeColor="text1"/>
        </w:rPr>
        <w:t xml:space="preserve"> (2000). He suggests that through ‘play’ children are able to harness a ‘flow’ that stimulates deeper cognition and has significant emotive strength, that is felt throughout the whole body. The experience should: encourage collaboration (through peers and the teacher’s own expertise), include challenge that results in achievement, and involve an interaction with the environment (Dewey 193</w:t>
      </w:r>
      <w:r w:rsidR="001A3941">
        <w:rPr>
          <w:rFonts w:ascii="Helvetica" w:hAnsi="Helvetica" w:cs="Helvetica"/>
          <w:color w:val="000000" w:themeColor="text1"/>
        </w:rPr>
        <w:t>8</w:t>
      </w:r>
      <w:r w:rsidRPr="00514219">
        <w:rPr>
          <w:rFonts w:ascii="Helvetica" w:hAnsi="Helvetica" w:cs="Helvetica"/>
          <w:color w:val="000000" w:themeColor="text1"/>
        </w:rPr>
        <w:t>). Through observing the activity, the teacher can then construct future activities that take shape around the interests of the children, developing the play to entice deeper learning (</w:t>
      </w:r>
      <w:proofErr w:type="spellStart"/>
      <w:r w:rsidRPr="00514219">
        <w:rPr>
          <w:rFonts w:ascii="Helvetica" w:hAnsi="Helvetica" w:cs="Helvetica"/>
          <w:color w:val="000000" w:themeColor="text1"/>
        </w:rPr>
        <w:t>La</w:t>
      </w:r>
      <w:r w:rsidR="004157E3">
        <w:rPr>
          <w:rFonts w:ascii="Helvetica" w:hAnsi="Helvetica" w:cs="Helvetica"/>
          <w:color w:val="000000" w:themeColor="text1"/>
        </w:rPr>
        <w:t>e</w:t>
      </w:r>
      <w:r w:rsidRPr="00514219">
        <w:rPr>
          <w:rFonts w:ascii="Helvetica" w:hAnsi="Helvetica" w:cs="Helvetica"/>
          <w:color w:val="000000" w:themeColor="text1"/>
        </w:rPr>
        <w:t>vers</w:t>
      </w:r>
      <w:proofErr w:type="spellEnd"/>
      <w:r w:rsidRPr="00514219">
        <w:rPr>
          <w:rFonts w:ascii="Helvetica" w:hAnsi="Helvetica" w:cs="Helvetica"/>
          <w:color w:val="000000" w:themeColor="text1"/>
        </w:rPr>
        <w:t xml:space="preserve"> and Moon 1997</w:t>
      </w:r>
      <w:r w:rsidR="001A3941">
        <w:rPr>
          <w:rFonts w:ascii="Helvetica" w:hAnsi="Helvetica" w:cs="Helvetica"/>
          <w:color w:val="000000" w:themeColor="text1"/>
        </w:rPr>
        <w:t xml:space="preserve"> cited from Wainwright et al. 2019</w:t>
      </w:r>
      <w:r w:rsidRPr="00514219">
        <w:rPr>
          <w:rFonts w:ascii="Helvetica" w:hAnsi="Helvetica" w:cs="Helvetica"/>
          <w:color w:val="000000" w:themeColor="text1"/>
        </w:rPr>
        <w:t xml:space="preserve">). This is supported by Lazarus (1883) who suggested that play appeared to restore people’s energy. </w:t>
      </w:r>
    </w:p>
    <w:p w14:paraId="6875F65F" w14:textId="27686ACF" w:rsidR="00A877AF" w:rsidRPr="00514219" w:rsidRDefault="00A877AF" w:rsidP="00A877AF">
      <w:pPr>
        <w:autoSpaceDE w:val="0"/>
        <w:autoSpaceDN w:val="0"/>
        <w:adjustRightInd w:val="0"/>
        <w:spacing w:line="360" w:lineRule="auto"/>
        <w:ind w:right="-386"/>
        <w:rPr>
          <w:rFonts w:ascii="Helvetica" w:hAnsi="Helvetica" w:cs="Helvetica"/>
          <w:color w:val="000000" w:themeColor="text1"/>
        </w:rPr>
      </w:pPr>
      <w:r w:rsidRPr="00514219">
        <w:rPr>
          <w:rFonts w:ascii="Helvetica" w:hAnsi="Helvetica" w:cs="Helvetica"/>
          <w:color w:val="000000" w:themeColor="text1"/>
        </w:rPr>
        <w:tab/>
        <w:t xml:space="preserve">An increase in energy, where the teacher can facilitate activities that also develop physical literacy, through play rather than a focus on ‘sport’ will, according to The Mental Health Foundation, connect the ‘mind’ and the ‘body’ and improve mental health and well-being. (Whitehead, 2010, Wainwright et al. 2019). Physical literacy, with </w:t>
      </w:r>
      <w:proofErr w:type="spellStart"/>
      <w:r w:rsidRPr="00514219">
        <w:rPr>
          <w:rFonts w:ascii="Helvetica" w:hAnsi="Helvetica" w:cs="Helvetica"/>
          <w:color w:val="000000" w:themeColor="text1"/>
        </w:rPr>
        <w:t>it’s</w:t>
      </w:r>
      <w:proofErr w:type="spellEnd"/>
      <w:r w:rsidRPr="00514219">
        <w:rPr>
          <w:rFonts w:ascii="Helvetica" w:hAnsi="Helvetica" w:cs="Helvetica"/>
          <w:color w:val="000000" w:themeColor="text1"/>
        </w:rPr>
        <w:t xml:space="preserve"> direct links to increased well-being is evident throughout Successful Futures, where ‘play’ from FP becomes more creative through the arts later on in KS2. This is echoed in the findings of Newman and Holzman (1993</w:t>
      </w:r>
      <w:r w:rsidR="00180544">
        <w:rPr>
          <w:rFonts w:ascii="Helvetica" w:hAnsi="Helvetica" w:cs="Helvetica"/>
          <w:color w:val="000000" w:themeColor="text1"/>
        </w:rPr>
        <w:t xml:space="preserve"> cited </w:t>
      </w:r>
      <w:r w:rsidR="004D3461">
        <w:rPr>
          <w:rFonts w:ascii="Helvetica" w:hAnsi="Helvetica" w:cs="Helvetica"/>
          <w:color w:val="000000" w:themeColor="text1"/>
        </w:rPr>
        <w:t>in Johnson et al. 2015</w:t>
      </w:r>
      <w:r w:rsidRPr="00514219">
        <w:rPr>
          <w:rFonts w:ascii="Helvetica" w:hAnsi="Helvetica" w:cs="Helvetica"/>
          <w:color w:val="000000" w:themeColor="text1"/>
        </w:rPr>
        <w:t xml:space="preserve">) who suggest that playful/performance activity is relevant throughout people’s </w:t>
      </w:r>
      <w:proofErr w:type="gramStart"/>
      <w:r w:rsidRPr="00514219">
        <w:rPr>
          <w:rFonts w:ascii="Helvetica" w:hAnsi="Helvetica" w:cs="Helvetica"/>
          <w:color w:val="000000" w:themeColor="text1"/>
        </w:rPr>
        <w:t>lifetime, and</w:t>
      </w:r>
      <w:proofErr w:type="gramEnd"/>
      <w:r w:rsidRPr="00514219">
        <w:rPr>
          <w:rFonts w:ascii="Helvetica" w:hAnsi="Helvetica" w:cs="Helvetica"/>
          <w:color w:val="000000" w:themeColor="text1"/>
        </w:rPr>
        <w:t xml:space="preserve"> should be developed beyond early childhood. </w:t>
      </w:r>
    </w:p>
    <w:p w14:paraId="20CA3757" w14:textId="3A049602" w:rsidR="00A877AF" w:rsidRPr="00514219" w:rsidRDefault="00A877AF" w:rsidP="00D80A5E">
      <w:pPr>
        <w:autoSpaceDE w:val="0"/>
        <w:autoSpaceDN w:val="0"/>
        <w:adjustRightInd w:val="0"/>
        <w:spacing w:line="360" w:lineRule="auto"/>
        <w:ind w:right="-386"/>
        <w:rPr>
          <w:rFonts w:ascii="Helvetica" w:hAnsi="Helvetica" w:cs="Helvetica"/>
          <w:color w:val="000000" w:themeColor="text1"/>
        </w:rPr>
      </w:pPr>
      <w:r w:rsidRPr="00514219">
        <w:rPr>
          <w:rFonts w:ascii="Helvetica" w:hAnsi="Helvetica" w:cs="Helvetica"/>
          <w:color w:val="000000" w:themeColor="text1"/>
        </w:rPr>
        <w:tab/>
        <w:t xml:space="preserve">However, published in the Programme for International Student Assessment </w:t>
      </w:r>
      <w:r w:rsidR="00B2189A">
        <w:rPr>
          <w:rFonts w:ascii="Helvetica" w:hAnsi="Helvetica" w:cs="Helvetica"/>
          <w:color w:val="000000" w:themeColor="text1"/>
        </w:rPr>
        <w:t xml:space="preserve">(PISA) </w:t>
      </w:r>
      <w:r w:rsidRPr="00514219">
        <w:rPr>
          <w:rFonts w:ascii="Helvetica" w:hAnsi="Helvetica" w:cs="Helvetica"/>
          <w:color w:val="000000" w:themeColor="text1"/>
        </w:rPr>
        <w:t>(</w:t>
      </w:r>
      <w:r w:rsidR="005B4D40">
        <w:rPr>
          <w:rFonts w:ascii="Helvetica" w:hAnsi="Helvetica" w:cs="Helvetica"/>
          <w:color w:val="000000" w:themeColor="text1"/>
        </w:rPr>
        <w:t>Hume</w:t>
      </w:r>
      <w:r w:rsidR="00D10090">
        <w:rPr>
          <w:rFonts w:ascii="Helvetica" w:hAnsi="Helvetica" w:cs="Helvetica"/>
          <w:color w:val="000000" w:themeColor="text1"/>
        </w:rPr>
        <w:t xml:space="preserve">, </w:t>
      </w:r>
      <w:r w:rsidR="00A558C3">
        <w:rPr>
          <w:rFonts w:ascii="Helvetica" w:hAnsi="Helvetica" w:cs="Helvetica"/>
          <w:color w:val="000000" w:themeColor="text1"/>
        </w:rPr>
        <w:t>201</w:t>
      </w:r>
      <w:r w:rsidR="00D10090">
        <w:rPr>
          <w:rFonts w:ascii="Helvetica" w:hAnsi="Helvetica" w:cs="Helvetica"/>
          <w:color w:val="000000" w:themeColor="text1"/>
        </w:rPr>
        <w:t>6</w:t>
      </w:r>
      <w:r w:rsidRPr="00514219">
        <w:rPr>
          <w:rFonts w:ascii="Helvetica" w:hAnsi="Helvetica" w:cs="Helvetica"/>
          <w:color w:val="000000" w:themeColor="text1"/>
        </w:rPr>
        <w:t xml:space="preserve">) </w:t>
      </w:r>
      <w:r w:rsidR="00DC3EBE">
        <w:rPr>
          <w:rFonts w:ascii="Helvetica" w:hAnsi="Helvetica" w:cs="Helvetica"/>
          <w:color w:val="000000" w:themeColor="text1"/>
        </w:rPr>
        <w:t>s</w:t>
      </w:r>
      <w:r w:rsidRPr="00514219">
        <w:rPr>
          <w:rFonts w:ascii="Helvetica" w:hAnsi="Helvetica" w:cs="Helvetica"/>
          <w:color w:val="000000" w:themeColor="text1"/>
        </w:rPr>
        <w:t>urveys, Wales was shown as being the lowest achieving countr</w:t>
      </w:r>
      <w:r w:rsidR="00770163">
        <w:rPr>
          <w:rFonts w:ascii="Helvetica" w:hAnsi="Helvetica" w:cs="Helvetica"/>
          <w:color w:val="000000" w:themeColor="text1"/>
        </w:rPr>
        <w:t>y</w:t>
      </w:r>
      <w:r w:rsidRPr="00514219">
        <w:rPr>
          <w:rFonts w:ascii="Helvetica" w:hAnsi="Helvetica" w:cs="Helvetica"/>
          <w:color w:val="000000" w:themeColor="text1"/>
        </w:rPr>
        <w:t xml:space="preserve"> in </w:t>
      </w:r>
      <w:r w:rsidR="00770163">
        <w:rPr>
          <w:rFonts w:ascii="Helvetica" w:hAnsi="Helvetica" w:cs="Helvetica"/>
          <w:color w:val="000000" w:themeColor="text1"/>
        </w:rPr>
        <w:t>the UK</w:t>
      </w:r>
      <w:r w:rsidR="00DC3EBE">
        <w:rPr>
          <w:rFonts w:ascii="Helvetica" w:hAnsi="Helvetica" w:cs="Helvetica"/>
          <w:color w:val="000000" w:themeColor="text1"/>
        </w:rPr>
        <w:t xml:space="preserve">, with only </w:t>
      </w:r>
      <w:r w:rsidR="00ED2BCC">
        <w:rPr>
          <w:rFonts w:ascii="Helvetica" w:hAnsi="Helvetica" w:cs="Helvetica"/>
          <w:color w:val="000000" w:themeColor="text1"/>
        </w:rPr>
        <w:t>a slight improvem</w:t>
      </w:r>
      <w:r w:rsidR="00A11A90">
        <w:rPr>
          <w:rFonts w:ascii="Helvetica" w:hAnsi="Helvetica" w:cs="Helvetica"/>
          <w:color w:val="000000" w:themeColor="text1"/>
        </w:rPr>
        <w:t>ent</w:t>
      </w:r>
      <w:r w:rsidR="00DC3EBE">
        <w:rPr>
          <w:rFonts w:ascii="Helvetica" w:hAnsi="Helvetica" w:cs="Helvetica"/>
          <w:color w:val="000000" w:themeColor="text1"/>
        </w:rPr>
        <w:t xml:space="preserve"> noticed in their latest report</w:t>
      </w:r>
      <w:r w:rsidR="00A11A90">
        <w:rPr>
          <w:rFonts w:ascii="Helvetica" w:hAnsi="Helvetica" w:cs="Helvetica"/>
          <w:color w:val="000000" w:themeColor="text1"/>
        </w:rPr>
        <w:t xml:space="preserve"> (Welsh Government 2018)</w:t>
      </w:r>
      <w:r w:rsidR="00BC36F1">
        <w:rPr>
          <w:rFonts w:ascii="Helvetica" w:hAnsi="Helvetica" w:cs="Helvetica"/>
          <w:color w:val="000000" w:themeColor="text1"/>
        </w:rPr>
        <w:t>.</w:t>
      </w:r>
      <w:r w:rsidRPr="00514219">
        <w:rPr>
          <w:rFonts w:ascii="Helvetica" w:hAnsi="Helvetica" w:cs="Helvetica"/>
          <w:color w:val="000000" w:themeColor="text1"/>
        </w:rPr>
        <w:t xml:space="preserve"> In a study by Stigler et al (1999) it was revealed that the students</w:t>
      </w:r>
      <w:r w:rsidR="00BC36F1">
        <w:rPr>
          <w:rFonts w:ascii="Helvetica" w:hAnsi="Helvetica" w:cs="Helvetica"/>
          <w:color w:val="000000" w:themeColor="text1"/>
        </w:rPr>
        <w:t xml:space="preserve"> from countries within the top ten for PISA ratings</w:t>
      </w:r>
      <w:r w:rsidRPr="00514219">
        <w:rPr>
          <w:rFonts w:ascii="Helvetica" w:hAnsi="Helvetica" w:cs="Helvetica"/>
          <w:color w:val="000000" w:themeColor="text1"/>
        </w:rPr>
        <w:t>: did not talk in the classroom, the questions only used mathematical language and the teacher directed the lesson. Yet, their findings suggest that high-quality learning took place (Wim et al 2017)</w:t>
      </w:r>
      <w:r w:rsidR="00D80A5E">
        <w:rPr>
          <w:rFonts w:ascii="Helvetica" w:hAnsi="Helvetica" w:cs="Helvetica"/>
          <w:color w:val="000000" w:themeColor="text1"/>
        </w:rPr>
        <w:t xml:space="preserve">. </w:t>
      </w:r>
      <w:r w:rsidRPr="00514219">
        <w:rPr>
          <w:rFonts w:ascii="Helvetica" w:hAnsi="Helvetica" w:cs="Helvetica"/>
          <w:color w:val="000000" w:themeColor="text1"/>
        </w:rPr>
        <w:t xml:space="preserve">Eccleston and Hayes (2009) also present their fear in designing a pedagogy that focuses on well-being and the individual experiences and interests of the child. They suggest that teachers should concentrate on teaching content over attempting to replicate the role of </w:t>
      </w:r>
      <w:r w:rsidRPr="00514219">
        <w:rPr>
          <w:rFonts w:ascii="Helvetica" w:hAnsi="Helvetica" w:cs="Helvetica"/>
          <w:color w:val="000000" w:themeColor="text1"/>
        </w:rPr>
        <w:lastRenderedPageBreak/>
        <w:t xml:space="preserve">a psychotherapist. However, research into children leaving school with high grades and continuing in a profession related to their subject knowledge, in the top PISA performing countries is lower than it is in British children, who may initially </w:t>
      </w:r>
      <w:proofErr w:type="spellStart"/>
      <w:r w:rsidRPr="00514219">
        <w:rPr>
          <w:rFonts w:ascii="Helvetica" w:hAnsi="Helvetica" w:cs="Helvetica"/>
          <w:color w:val="000000" w:themeColor="text1"/>
        </w:rPr>
        <w:t>score less</w:t>
      </w:r>
      <w:proofErr w:type="spellEnd"/>
      <w:r w:rsidRPr="00514219">
        <w:rPr>
          <w:rFonts w:ascii="Helvetica" w:hAnsi="Helvetica" w:cs="Helvetica"/>
          <w:color w:val="000000" w:themeColor="text1"/>
        </w:rPr>
        <w:t xml:space="preserve">, but develop a passion and an invested interest into developing a subject into a life career. (Collard 2016) </w:t>
      </w:r>
    </w:p>
    <w:p w14:paraId="08B9CCB1" w14:textId="1D39C588" w:rsidR="00A877AF" w:rsidRPr="00514219" w:rsidRDefault="00A877AF" w:rsidP="00A877AF">
      <w:pPr>
        <w:autoSpaceDE w:val="0"/>
        <w:autoSpaceDN w:val="0"/>
        <w:adjustRightInd w:val="0"/>
        <w:spacing w:line="360" w:lineRule="auto"/>
        <w:ind w:right="-386"/>
        <w:rPr>
          <w:rFonts w:ascii="Helvetica" w:hAnsi="Helvetica" w:cs="Helvetica"/>
          <w:color w:val="000000" w:themeColor="text1"/>
        </w:rPr>
      </w:pPr>
      <w:r w:rsidRPr="00514219">
        <w:rPr>
          <w:rFonts w:ascii="Helvetica" w:hAnsi="Helvetica" w:cs="Helvetica"/>
          <w:color w:val="000000" w:themeColor="text1"/>
        </w:rPr>
        <w:tab/>
        <w:t>Motivation and energy observed in ‘play’ is what Donaldson suggests equips children with the skills to better prepare them to ‘play a full part in life and work’. It is forming an independence and energy that transcribes to life-long learning. A suggested central role to improving independence and motivation, allowing children to scaffold concrete thinking and abstract mental action to skills in different lines of work, is the make-believe play of role-play.(Vygotsky</w:t>
      </w:r>
      <w:r w:rsidR="0023205B">
        <w:rPr>
          <w:rFonts w:ascii="Helvetica" w:hAnsi="Helvetica" w:cs="Helvetica"/>
          <w:color w:val="000000" w:themeColor="text1"/>
        </w:rPr>
        <w:t xml:space="preserve"> 1967</w:t>
      </w:r>
      <w:r w:rsidRPr="00514219">
        <w:rPr>
          <w:rFonts w:ascii="Helvetica" w:hAnsi="Helvetica" w:cs="Helvetica"/>
          <w:color w:val="000000" w:themeColor="text1"/>
        </w:rPr>
        <w:t xml:space="preserve">, </w:t>
      </w:r>
      <w:r w:rsidR="000734B6" w:rsidRPr="00514219">
        <w:rPr>
          <w:rFonts w:ascii="Helvetica" w:hAnsi="Helvetica" w:cs="Helvetica"/>
          <w:color w:val="000000" w:themeColor="text1"/>
        </w:rPr>
        <w:t>Elkonin 1978</w:t>
      </w:r>
      <w:r w:rsidR="000734B6">
        <w:rPr>
          <w:rFonts w:ascii="Helvetica" w:hAnsi="Helvetica" w:cs="Helvetica"/>
          <w:color w:val="000000" w:themeColor="text1"/>
        </w:rPr>
        <w:t>,</w:t>
      </w:r>
      <w:r w:rsidR="000734B6" w:rsidRPr="00514219">
        <w:rPr>
          <w:rFonts w:ascii="Helvetica" w:hAnsi="Helvetica" w:cs="Helvetica"/>
          <w:color w:val="000000" w:themeColor="text1"/>
        </w:rPr>
        <w:t xml:space="preserve"> </w:t>
      </w:r>
      <w:r w:rsidR="000734B6">
        <w:rPr>
          <w:rFonts w:ascii="Helvetica" w:hAnsi="Helvetica" w:cs="Helvetica"/>
          <w:color w:val="000000" w:themeColor="text1"/>
        </w:rPr>
        <w:t xml:space="preserve"> cited in </w:t>
      </w:r>
      <w:proofErr w:type="spellStart"/>
      <w:r w:rsidR="004858D8">
        <w:rPr>
          <w:rFonts w:ascii="Helvetica" w:hAnsi="Helvetica" w:cs="Helvetica"/>
          <w:color w:val="000000" w:themeColor="text1"/>
        </w:rPr>
        <w:t>Bo</w:t>
      </w:r>
      <w:r w:rsidR="008F5A19">
        <w:rPr>
          <w:rFonts w:ascii="Helvetica" w:hAnsi="Helvetica" w:cs="Helvetica"/>
          <w:color w:val="000000" w:themeColor="text1"/>
        </w:rPr>
        <w:t>drova</w:t>
      </w:r>
      <w:proofErr w:type="spellEnd"/>
      <w:r w:rsidR="008F5A19">
        <w:rPr>
          <w:rFonts w:ascii="Helvetica" w:hAnsi="Helvetica" w:cs="Helvetica"/>
          <w:color w:val="000000" w:themeColor="text1"/>
        </w:rPr>
        <w:t xml:space="preserve"> et al 2019</w:t>
      </w:r>
      <w:r w:rsidRPr="00514219">
        <w:rPr>
          <w:rFonts w:ascii="Helvetica" w:hAnsi="Helvetica" w:cs="Helvetica"/>
          <w:color w:val="000000" w:themeColor="text1"/>
        </w:rPr>
        <w:t>) Research that supports this theory of children’s abilities increasing through role play is evident in children recalling more words when playing with a shopping list, and being able to better self-regulate their behaviour than in non-play contexts. (Is</w:t>
      </w:r>
      <w:r w:rsidR="00580799">
        <w:rPr>
          <w:rFonts w:ascii="Helvetica" w:hAnsi="Helvetica" w:cs="Helvetica"/>
          <w:color w:val="000000" w:themeColor="text1"/>
        </w:rPr>
        <w:t>tom</w:t>
      </w:r>
      <w:r w:rsidR="00803B57">
        <w:rPr>
          <w:rFonts w:ascii="Helvetica" w:hAnsi="Helvetica" w:cs="Helvetica"/>
          <w:color w:val="000000" w:themeColor="text1"/>
        </w:rPr>
        <w:t>ina</w:t>
      </w:r>
      <w:r w:rsidRPr="00514219">
        <w:rPr>
          <w:rFonts w:ascii="Helvetica" w:hAnsi="Helvetica" w:cs="Helvetica"/>
          <w:color w:val="000000" w:themeColor="text1"/>
        </w:rPr>
        <w:t xml:space="preserve"> 1977, </w:t>
      </w:r>
      <w:proofErr w:type="spellStart"/>
      <w:r w:rsidRPr="00514219">
        <w:rPr>
          <w:rFonts w:ascii="Helvetica" w:hAnsi="Helvetica" w:cs="Helvetica"/>
          <w:color w:val="000000" w:themeColor="text1"/>
        </w:rPr>
        <w:t>Manuilenko</w:t>
      </w:r>
      <w:proofErr w:type="spellEnd"/>
      <w:r w:rsidRPr="00514219">
        <w:rPr>
          <w:rFonts w:ascii="Helvetica" w:hAnsi="Helvetica" w:cs="Helvetica"/>
          <w:color w:val="000000" w:themeColor="text1"/>
        </w:rPr>
        <w:t>, 1975).</w:t>
      </w:r>
    </w:p>
    <w:p w14:paraId="5AEE4BBC" w14:textId="6E4AA433" w:rsidR="00A877AF" w:rsidRPr="00514219" w:rsidRDefault="00A877AF" w:rsidP="00A877AF">
      <w:pPr>
        <w:autoSpaceDE w:val="0"/>
        <w:autoSpaceDN w:val="0"/>
        <w:adjustRightInd w:val="0"/>
        <w:spacing w:line="360" w:lineRule="auto"/>
        <w:ind w:right="-386"/>
        <w:rPr>
          <w:rFonts w:ascii="Helvetica" w:hAnsi="Helvetica" w:cs="Helvetica"/>
          <w:color w:val="000000" w:themeColor="text1"/>
        </w:rPr>
      </w:pPr>
      <w:r w:rsidRPr="00514219">
        <w:rPr>
          <w:rFonts w:ascii="Helvetica" w:hAnsi="Helvetica" w:cs="Helvetica"/>
          <w:color w:val="000000" w:themeColor="text1"/>
        </w:rPr>
        <w:tab/>
        <w:t>This is supported by Bronfenbrenner’s (Leonard, 2011) theory of schools establishing ‘community cohesion’ in order to improve pupil’s levels of attainment, through collaboration. Through engaging with others, ‘all children contribute to their own process of learning’</w:t>
      </w:r>
      <w:r w:rsidR="00140DB3">
        <w:rPr>
          <w:rFonts w:ascii="Helvetica" w:hAnsi="Helvetica" w:cs="Helvetica"/>
          <w:color w:val="000000" w:themeColor="text1"/>
        </w:rPr>
        <w:t xml:space="preserve"> (Bronfen</w:t>
      </w:r>
      <w:r w:rsidR="006962E9">
        <w:rPr>
          <w:rFonts w:ascii="Helvetica" w:hAnsi="Helvetica" w:cs="Helvetica"/>
          <w:color w:val="000000" w:themeColor="text1"/>
        </w:rPr>
        <w:t xml:space="preserve">brenner </w:t>
      </w:r>
      <w:r w:rsidR="000F6AFC">
        <w:rPr>
          <w:rFonts w:ascii="Helvetica" w:hAnsi="Helvetica" w:cs="Helvetica"/>
          <w:color w:val="000000" w:themeColor="text1"/>
        </w:rPr>
        <w:t>and</w:t>
      </w:r>
      <w:r w:rsidR="006962E9">
        <w:rPr>
          <w:rFonts w:ascii="Helvetica" w:hAnsi="Helvetica" w:cs="Helvetica"/>
          <w:color w:val="000000" w:themeColor="text1"/>
        </w:rPr>
        <w:t xml:space="preserve"> Morris 2006 cited in Siraj and Mayo </w:t>
      </w:r>
      <w:r w:rsidR="000F6AFC">
        <w:rPr>
          <w:rFonts w:ascii="Helvetica" w:hAnsi="Helvetica" w:cs="Helvetica"/>
          <w:color w:val="000000" w:themeColor="text1"/>
        </w:rPr>
        <w:t>2014)</w:t>
      </w:r>
      <w:r w:rsidR="002B412D">
        <w:rPr>
          <w:rFonts w:ascii="Helvetica" w:hAnsi="Helvetica" w:cs="Helvetica"/>
          <w:color w:val="000000" w:themeColor="text1"/>
        </w:rPr>
        <w:t>.</w:t>
      </w:r>
      <w:r w:rsidRPr="00514219">
        <w:rPr>
          <w:rFonts w:ascii="Helvetica" w:hAnsi="Helvetica" w:cs="Helvetica"/>
          <w:color w:val="000000" w:themeColor="text1"/>
        </w:rPr>
        <w:t xml:space="preserve"> Scientific discoveries into ‘</w:t>
      </w:r>
      <w:proofErr w:type="spellStart"/>
      <w:r w:rsidRPr="00514219">
        <w:rPr>
          <w:rFonts w:ascii="Helvetica" w:hAnsi="Helvetica" w:cs="Helvetica"/>
          <w:color w:val="000000" w:themeColor="text1"/>
        </w:rPr>
        <w:t>Menalization</w:t>
      </w:r>
      <w:proofErr w:type="spellEnd"/>
      <w:r w:rsidRPr="00514219">
        <w:rPr>
          <w:rFonts w:ascii="Helvetica" w:hAnsi="Helvetica" w:cs="Helvetica"/>
          <w:color w:val="000000" w:themeColor="text1"/>
        </w:rPr>
        <w:t>’ even show a specific part of the brain, solely formed for the function of developing the ability to understand another (</w:t>
      </w:r>
      <w:proofErr w:type="spellStart"/>
      <w:r w:rsidRPr="00514219">
        <w:rPr>
          <w:rFonts w:ascii="Helvetica" w:hAnsi="Helvetica" w:cs="Helvetica"/>
          <w:color w:val="000000" w:themeColor="text1"/>
        </w:rPr>
        <w:t>Fongay</w:t>
      </w:r>
      <w:proofErr w:type="spellEnd"/>
      <w:r w:rsidRPr="00514219">
        <w:rPr>
          <w:rFonts w:ascii="Helvetica" w:hAnsi="Helvetica" w:cs="Helvetica"/>
          <w:color w:val="000000" w:themeColor="text1"/>
        </w:rPr>
        <w:t>, 2016).</w:t>
      </w:r>
    </w:p>
    <w:p w14:paraId="02DC564C" w14:textId="4FD9BBD1" w:rsidR="00A877AF" w:rsidRPr="00514219" w:rsidRDefault="00A877AF" w:rsidP="00A877AF">
      <w:pPr>
        <w:autoSpaceDE w:val="0"/>
        <w:autoSpaceDN w:val="0"/>
        <w:adjustRightInd w:val="0"/>
        <w:spacing w:line="360" w:lineRule="auto"/>
        <w:ind w:right="-386"/>
        <w:rPr>
          <w:rFonts w:ascii="Helvetica" w:hAnsi="Helvetica" w:cs="Helvetica"/>
          <w:color w:val="000000" w:themeColor="text1"/>
        </w:rPr>
      </w:pPr>
      <w:r w:rsidRPr="00514219">
        <w:rPr>
          <w:rFonts w:ascii="Helvetica" w:hAnsi="Helvetica" w:cs="Helvetica"/>
          <w:color w:val="000000" w:themeColor="text1"/>
        </w:rPr>
        <w:tab/>
        <w:t xml:space="preserve">For educators of the Reggio Emilia approach, their pedagogy is designed around forming problems, or contexts, for the children to solve and explore as a group. </w:t>
      </w:r>
      <w:proofErr w:type="spellStart"/>
      <w:r w:rsidRPr="00514219">
        <w:rPr>
          <w:rFonts w:ascii="Helvetica" w:hAnsi="Helvetica" w:cs="Helvetica"/>
          <w:color w:val="000000" w:themeColor="text1"/>
        </w:rPr>
        <w:t>Krechevsky</w:t>
      </w:r>
      <w:proofErr w:type="spellEnd"/>
      <w:r w:rsidRPr="00514219">
        <w:rPr>
          <w:rFonts w:ascii="Helvetica" w:hAnsi="Helvetica" w:cs="Helvetica"/>
          <w:color w:val="000000" w:themeColor="text1"/>
        </w:rPr>
        <w:t xml:space="preserve"> (2001) define</w:t>
      </w:r>
      <w:r w:rsidR="00B17DAC">
        <w:rPr>
          <w:rFonts w:ascii="Helvetica" w:hAnsi="Helvetica" w:cs="Helvetica"/>
          <w:color w:val="000000" w:themeColor="text1"/>
        </w:rPr>
        <w:t>s</w:t>
      </w:r>
      <w:r w:rsidRPr="00514219">
        <w:rPr>
          <w:rFonts w:ascii="Helvetica" w:hAnsi="Helvetica" w:cs="Helvetica"/>
          <w:color w:val="000000" w:themeColor="text1"/>
        </w:rPr>
        <w:t xml:space="preserve"> that the group as a collective must share the same emotions and vision so that the individual autonomously learn from each other. Thus, attention must be directed to each individual’s ability to scaffold the learning of others. The relationships that occur within ‘play' mirror this approach to active learning and therefore for Reggio Emilia, role-play is considered essential in childhood, and one of the Hundred Languages. (Hong </w:t>
      </w:r>
      <w:r w:rsidR="009A31A0">
        <w:rPr>
          <w:rFonts w:ascii="Helvetica" w:hAnsi="Helvetica" w:cs="Helvetica"/>
          <w:color w:val="000000" w:themeColor="text1"/>
        </w:rPr>
        <w:t xml:space="preserve">et al. </w:t>
      </w:r>
      <w:r w:rsidRPr="00514219">
        <w:rPr>
          <w:rFonts w:ascii="Helvetica" w:hAnsi="Helvetica" w:cs="Helvetica"/>
          <w:color w:val="000000" w:themeColor="text1"/>
        </w:rPr>
        <w:t>2017)</w:t>
      </w:r>
    </w:p>
    <w:p w14:paraId="59E763C5" w14:textId="77777777" w:rsidR="00A877AF" w:rsidRPr="00514219" w:rsidRDefault="00A877AF" w:rsidP="00A877AF">
      <w:pPr>
        <w:autoSpaceDE w:val="0"/>
        <w:autoSpaceDN w:val="0"/>
        <w:adjustRightInd w:val="0"/>
        <w:spacing w:line="360" w:lineRule="auto"/>
        <w:ind w:right="-386"/>
        <w:rPr>
          <w:rFonts w:ascii="Helvetica" w:hAnsi="Helvetica" w:cs="Helvetica"/>
          <w:color w:val="000000" w:themeColor="text1"/>
        </w:rPr>
      </w:pPr>
      <w:r w:rsidRPr="00514219">
        <w:rPr>
          <w:rFonts w:ascii="Helvetica" w:hAnsi="Helvetica" w:cs="Helvetica"/>
          <w:color w:val="000000" w:themeColor="text1"/>
        </w:rPr>
        <w:tab/>
        <w:t xml:space="preserve">The scaffolding approach, constructed by Loris Malaguzzi, sees projects build over the course of a week, to a year. Within the FP, the idea of a continuum, scaffolding learning has been adopted, and appears to work well (Pyle and Daniels 2017). Children </w:t>
      </w:r>
      <w:r w:rsidRPr="00514219">
        <w:rPr>
          <w:rFonts w:ascii="Helvetica" w:hAnsi="Helvetica" w:cs="Helvetica"/>
          <w:color w:val="000000" w:themeColor="text1"/>
        </w:rPr>
        <w:lastRenderedPageBreak/>
        <w:t xml:space="preserve">are provided with tasks that are </w:t>
      </w:r>
      <w:proofErr w:type="gramStart"/>
      <w:r w:rsidRPr="00514219">
        <w:rPr>
          <w:rFonts w:ascii="Helvetica" w:hAnsi="Helvetica" w:cs="Helvetica"/>
          <w:color w:val="000000" w:themeColor="text1"/>
        </w:rPr>
        <w:t>adult-led</w:t>
      </w:r>
      <w:proofErr w:type="gramEnd"/>
      <w:r w:rsidRPr="00514219">
        <w:rPr>
          <w:rFonts w:ascii="Helvetica" w:hAnsi="Helvetica" w:cs="Helvetica"/>
          <w:color w:val="000000" w:themeColor="text1"/>
        </w:rPr>
        <w:t xml:space="preserve"> to self-selected activities, many of which are playful in their nature. As highlighted in Dewey’s work (1930) it is the teacher’s responsibility to add a context to the experience. However, as Lillard et al (2013) showed in their research, if the context for the activity is not based around a problem that is of interest to the child, no matter how momentarily they may be inquisitive to the problem, it is not their problem, and hence motivation, even within the imagination of play, is lost.</w:t>
      </w:r>
    </w:p>
    <w:p w14:paraId="0D9AC2B9" w14:textId="65AFDE04" w:rsidR="00A877AF" w:rsidRPr="00514219" w:rsidRDefault="00A877AF" w:rsidP="00A877AF">
      <w:pPr>
        <w:autoSpaceDE w:val="0"/>
        <w:autoSpaceDN w:val="0"/>
        <w:adjustRightInd w:val="0"/>
        <w:spacing w:line="360" w:lineRule="auto"/>
        <w:ind w:right="-386"/>
        <w:rPr>
          <w:rFonts w:ascii="Helvetica" w:hAnsi="Helvetica" w:cs="Helvetica"/>
          <w:color w:val="000000" w:themeColor="text1"/>
        </w:rPr>
      </w:pPr>
      <w:r w:rsidRPr="00514219">
        <w:rPr>
          <w:rFonts w:ascii="Helvetica" w:hAnsi="Helvetica" w:cs="Helvetica"/>
          <w:color w:val="000000" w:themeColor="text1"/>
        </w:rPr>
        <w:tab/>
        <w:t xml:space="preserve">Based on this research, it is suggested that the level of independence that a child gains through receiving an active, individually tailored, imaginative approach to teaching, may not produce results at a set time. However, it suggests over the course of a child’s education, the pupil is more likely to develop independence and confidence in their own interests and abilities. Therefore, in adulthood, they will professionally contribute back into society, which could ultimately result in transforming a nation. </w:t>
      </w:r>
    </w:p>
    <w:p w14:paraId="052CF513" w14:textId="77777777" w:rsidR="00A877AF" w:rsidRPr="00514219" w:rsidRDefault="00A877AF" w:rsidP="00A877AF">
      <w:pPr>
        <w:autoSpaceDE w:val="0"/>
        <w:autoSpaceDN w:val="0"/>
        <w:adjustRightInd w:val="0"/>
        <w:spacing w:line="360" w:lineRule="auto"/>
        <w:ind w:right="-386"/>
        <w:rPr>
          <w:rFonts w:ascii="Helvetica" w:hAnsi="Helvetica" w:cs="Helvetica"/>
          <w:color w:val="000000" w:themeColor="text1"/>
        </w:rPr>
      </w:pPr>
    </w:p>
    <w:p w14:paraId="28C2806B" w14:textId="77777777" w:rsidR="00A877AF" w:rsidRPr="00514219" w:rsidRDefault="00A877AF" w:rsidP="00A877AF">
      <w:pPr>
        <w:autoSpaceDE w:val="0"/>
        <w:autoSpaceDN w:val="0"/>
        <w:adjustRightInd w:val="0"/>
        <w:ind w:right="-386"/>
        <w:rPr>
          <w:rFonts w:ascii="Helvetica" w:hAnsi="Helvetica" w:cs="Helvetica"/>
          <w:b/>
          <w:bCs/>
          <w:color w:val="000000" w:themeColor="text1"/>
        </w:rPr>
      </w:pPr>
      <w:r w:rsidRPr="00514219">
        <w:rPr>
          <w:rFonts w:ascii="Helvetica" w:hAnsi="Helvetica" w:cs="Helvetica"/>
          <w:b/>
          <w:bCs/>
          <w:color w:val="000000" w:themeColor="text1"/>
        </w:rPr>
        <w:t>Reflection, Evaluation and Next Steps</w:t>
      </w:r>
      <w:r w:rsidRPr="00514219">
        <w:rPr>
          <w:rFonts w:ascii="Helvetica" w:hAnsi="Helvetica" w:cs="Helvetica"/>
          <w:color w:val="000000" w:themeColor="text1"/>
        </w:rPr>
        <w:t xml:space="preserve"> </w:t>
      </w:r>
    </w:p>
    <w:p w14:paraId="48C54A49" w14:textId="77777777" w:rsidR="00A877AF" w:rsidRPr="00514219" w:rsidRDefault="00A877AF" w:rsidP="00A877AF">
      <w:pPr>
        <w:autoSpaceDE w:val="0"/>
        <w:autoSpaceDN w:val="0"/>
        <w:adjustRightInd w:val="0"/>
        <w:ind w:right="-386"/>
        <w:rPr>
          <w:rFonts w:ascii="Helvetica" w:hAnsi="Helvetica" w:cs="Helvetica"/>
          <w:color w:val="000000" w:themeColor="text1"/>
        </w:rPr>
      </w:pPr>
    </w:p>
    <w:p w14:paraId="53BF9BF3" w14:textId="1097696C" w:rsidR="00A877AF" w:rsidRPr="00514219" w:rsidRDefault="00A877AF" w:rsidP="00A877AF">
      <w:pPr>
        <w:autoSpaceDE w:val="0"/>
        <w:autoSpaceDN w:val="0"/>
        <w:adjustRightInd w:val="0"/>
        <w:spacing w:line="360" w:lineRule="auto"/>
        <w:ind w:right="-386"/>
        <w:rPr>
          <w:rFonts w:ascii="Helvetica" w:hAnsi="Helvetica" w:cs="Helvetica"/>
          <w:color w:val="000000" w:themeColor="text1"/>
        </w:rPr>
      </w:pPr>
      <w:r w:rsidRPr="00514219">
        <w:rPr>
          <w:rFonts w:ascii="Helvetica" w:hAnsi="Helvetica" w:cs="Helvetica"/>
          <w:color w:val="000000" w:themeColor="text1"/>
        </w:rPr>
        <w:tab/>
        <w:t>The importance of personal reflection has been widely discussed since Aristotle’s concept ‘</w:t>
      </w:r>
      <w:r w:rsidRPr="00514219">
        <w:rPr>
          <w:rFonts w:ascii="Helvetica" w:hAnsi="Helvetica" w:cs="Helvetica"/>
          <w:i/>
          <w:iCs/>
          <w:color w:val="000000" w:themeColor="text1"/>
        </w:rPr>
        <w:t xml:space="preserve">phronesis’ </w:t>
      </w:r>
      <w:r w:rsidRPr="00514219">
        <w:rPr>
          <w:rFonts w:ascii="Helvetica" w:hAnsi="Helvetica" w:cs="Helvetica"/>
          <w:color w:val="000000" w:themeColor="text1"/>
        </w:rPr>
        <w:t>and what Smith (1996</w:t>
      </w:r>
      <w:r w:rsidR="000938B7">
        <w:rPr>
          <w:rFonts w:ascii="Helvetica" w:hAnsi="Helvetica" w:cs="Helvetica"/>
          <w:color w:val="000000" w:themeColor="text1"/>
        </w:rPr>
        <w:t xml:space="preserve"> cited in Atkinson and Claxon</w:t>
      </w:r>
      <w:r w:rsidR="000A6DF3">
        <w:rPr>
          <w:rFonts w:ascii="Helvetica" w:hAnsi="Helvetica" w:cs="Helvetica"/>
          <w:color w:val="000000" w:themeColor="text1"/>
        </w:rPr>
        <w:t>,</w:t>
      </w:r>
      <w:r w:rsidR="000938B7">
        <w:rPr>
          <w:rFonts w:ascii="Helvetica" w:hAnsi="Helvetica" w:cs="Helvetica"/>
          <w:color w:val="000000" w:themeColor="text1"/>
        </w:rPr>
        <w:t xml:space="preserve"> </w:t>
      </w:r>
      <w:r w:rsidR="00722CE8">
        <w:rPr>
          <w:rFonts w:ascii="Helvetica" w:hAnsi="Helvetica" w:cs="Helvetica"/>
          <w:color w:val="000000" w:themeColor="text1"/>
        </w:rPr>
        <w:t>2000</w:t>
      </w:r>
      <w:r w:rsidRPr="00514219">
        <w:rPr>
          <w:rFonts w:ascii="Helvetica" w:hAnsi="Helvetica" w:cs="Helvetica"/>
          <w:color w:val="000000" w:themeColor="text1"/>
        </w:rPr>
        <w:t xml:space="preserve">) describes as ‘practical wisdom.’ The then Prime Minister, James Callaghan (1976), allegedly began the focus of the importance of reflection in education, during his Ruskin College speech, saying that what education needs is ‘professional accountability’. </w:t>
      </w:r>
      <w:proofErr w:type="spellStart"/>
      <w:r w:rsidRPr="00514219">
        <w:rPr>
          <w:rFonts w:ascii="Helvetica" w:hAnsi="Helvetica" w:cs="Helvetica"/>
          <w:color w:val="000000" w:themeColor="text1"/>
        </w:rPr>
        <w:t>Hargearves</w:t>
      </w:r>
      <w:proofErr w:type="spellEnd"/>
      <w:r w:rsidRPr="00514219">
        <w:rPr>
          <w:rFonts w:ascii="Helvetica" w:hAnsi="Helvetica" w:cs="Helvetica"/>
          <w:color w:val="000000" w:themeColor="text1"/>
        </w:rPr>
        <w:t xml:space="preserve"> (1999</w:t>
      </w:r>
      <w:r w:rsidR="000A6DF3" w:rsidRPr="000A6DF3">
        <w:rPr>
          <w:rFonts w:ascii="Helvetica" w:hAnsi="Helvetica" w:cs="Helvetica"/>
          <w:color w:val="000000" w:themeColor="text1"/>
        </w:rPr>
        <w:t xml:space="preserve"> </w:t>
      </w:r>
      <w:r w:rsidR="000A6DF3">
        <w:rPr>
          <w:rFonts w:ascii="Helvetica" w:hAnsi="Helvetica" w:cs="Helvetica"/>
          <w:color w:val="000000" w:themeColor="text1"/>
        </w:rPr>
        <w:t>cited in Atkinson and Claxon, 2000</w:t>
      </w:r>
      <w:r w:rsidRPr="00514219">
        <w:rPr>
          <w:rFonts w:ascii="Helvetica" w:hAnsi="Helvetica" w:cs="Helvetica"/>
          <w:color w:val="000000" w:themeColor="text1"/>
        </w:rPr>
        <w:t xml:space="preserve">) supports this, suggesting through research, practical knowledge will assist teacher’s understanding and applying ‘what actually </w:t>
      </w:r>
      <w:proofErr w:type="gramStart"/>
      <w:r w:rsidRPr="00514219">
        <w:rPr>
          <w:rFonts w:ascii="Helvetica" w:hAnsi="Helvetica" w:cs="Helvetica"/>
          <w:color w:val="000000" w:themeColor="text1"/>
        </w:rPr>
        <w:t>works’</w:t>
      </w:r>
      <w:proofErr w:type="gramEnd"/>
      <w:r w:rsidRPr="00514219">
        <w:rPr>
          <w:rFonts w:ascii="Helvetica" w:hAnsi="Helvetica" w:cs="Helvetica"/>
          <w:color w:val="000000" w:themeColor="text1"/>
        </w:rPr>
        <w:t>. For teachers beginning their practice, (Hirst 1996</w:t>
      </w:r>
      <w:r w:rsidR="000A6DF3" w:rsidRPr="000A6DF3">
        <w:rPr>
          <w:rFonts w:ascii="Helvetica" w:hAnsi="Helvetica" w:cs="Helvetica"/>
          <w:color w:val="000000" w:themeColor="text1"/>
        </w:rPr>
        <w:t xml:space="preserve"> </w:t>
      </w:r>
      <w:r w:rsidR="000A6DF3">
        <w:rPr>
          <w:rFonts w:ascii="Helvetica" w:hAnsi="Helvetica" w:cs="Helvetica"/>
          <w:color w:val="000000" w:themeColor="text1"/>
        </w:rPr>
        <w:t>cited in Atkinson and Claxon, 2000</w:t>
      </w:r>
      <w:r w:rsidRPr="00514219">
        <w:rPr>
          <w:rFonts w:ascii="Helvetica" w:hAnsi="Helvetica" w:cs="Helvetica"/>
          <w:color w:val="000000" w:themeColor="text1"/>
        </w:rPr>
        <w:t>) their focus on research needs to provide a critical grasp on the most ‘defensible goals’ in education. Therefore, this research in gaining ‘practical wisdom’ into the importance of well-being and the impact that has on learning ability, behaviour and independence, are important elements to consider when beginning teaching.</w:t>
      </w:r>
    </w:p>
    <w:p w14:paraId="78CE936A" w14:textId="77777777" w:rsidR="00A877AF" w:rsidRPr="00514219" w:rsidRDefault="00A877AF" w:rsidP="00A877AF">
      <w:pPr>
        <w:autoSpaceDE w:val="0"/>
        <w:autoSpaceDN w:val="0"/>
        <w:adjustRightInd w:val="0"/>
        <w:spacing w:line="360" w:lineRule="auto"/>
        <w:ind w:right="-386"/>
        <w:rPr>
          <w:rFonts w:ascii="Helvetica" w:hAnsi="Helvetica" w:cs="Helvetica"/>
          <w:color w:val="000000" w:themeColor="text1"/>
        </w:rPr>
      </w:pPr>
      <w:r w:rsidRPr="00514219">
        <w:rPr>
          <w:rFonts w:ascii="Helvetica" w:hAnsi="Helvetica" w:cs="Helvetica"/>
          <w:color w:val="000000" w:themeColor="text1"/>
        </w:rPr>
        <w:tab/>
        <w:t xml:space="preserve">Concluding learning with a reflection, ensures that the thinking, inspired by research, is consolidated and understood, ensuring </w:t>
      </w:r>
      <w:proofErr w:type="gramStart"/>
      <w:r w:rsidRPr="00514219">
        <w:rPr>
          <w:rFonts w:ascii="Helvetica" w:hAnsi="Helvetica" w:cs="Helvetica"/>
          <w:color w:val="000000" w:themeColor="text1"/>
        </w:rPr>
        <w:t>deep-learning</w:t>
      </w:r>
      <w:proofErr w:type="gramEnd"/>
      <w:r w:rsidRPr="00514219">
        <w:rPr>
          <w:rFonts w:ascii="Helvetica" w:hAnsi="Helvetica" w:cs="Helvetica"/>
          <w:color w:val="000000" w:themeColor="text1"/>
        </w:rPr>
        <w:t xml:space="preserve"> has taken place. Within the classroom setting, reflection that includes multiple perspectives will remove assumptions and provide a less emotional, idiosyncratic view. Using four ‘lenses’ (autobiographical, learner, colleague and theoretical) to analyse the incident, will ensure </w:t>
      </w:r>
      <w:r w:rsidRPr="00514219">
        <w:rPr>
          <w:rFonts w:ascii="Helvetica" w:hAnsi="Helvetica" w:cs="Helvetica"/>
          <w:color w:val="000000" w:themeColor="text1"/>
        </w:rPr>
        <w:lastRenderedPageBreak/>
        <w:t>a broad, experienced, professional perspective is reached (Brookfield, 1998). Without being able to speak to the learners or colleagues in my case study, I have only been able to use two of these lenses in this reflection. However, recognising their importance for future critical evaluations is important, so that they are included in the future.</w:t>
      </w:r>
    </w:p>
    <w:p w14:paraId="27FA370E" w14:textId="77777777" w:rsidR="00A877AF" w:rsidRPr="00514219" w:rsidRDefault="00A877AF" w:rsidP="00A877AF">
      <w:pPr>
        <w:autoSpaceDE w:val="0"/>
        <w:autoSpaceDN w:val="0"/>
        <w:adjustRightInd w:val="0"/>
        <w:spacing w:line="360" w:lineRule="auto"/>
        <w:ind w:right="-386"/>
        <w:rPr>
          <w:rFonts w:ascii="Helvetica" w:hAnsi="Helvetica" w:cs="Helvetica"/>
          <w:color w:val="000000" w:themeColor="text1"/>
        </w:rPr>
      </w:pPr>
      <w:r w:rsidRPr="00514219">
        <w:rPr>
          <w:rFonts w:ascii="Helvetica" w:hAnsi="Helvetica" w:cs="Helvetica"/>
          <w:color w:val="000000" w:themeColor="text1"/>
        </w:rPr>
        <w:tab/>
        <w:t xml:space="preserve">From an autobiographical lens, the difficulties I experienced in making an observation from a heavily edited ‘you-tube’ film, with the added context of working from home with an unwell child and visiting a </w:t>
      </w:r>
      <w:proofErr w:type="spellStart"/>
      <w:r w:rsidRPr="00514219">
        <w:rPr>
          <w:rFonts w:ascii="Helvetica" w:hAnsi="Helvetica" w:cs="Helvetica"/>
          <w:color w:val="000000" w:themeColor="text1"/>
        </w:rPr>
        <w:t>Covid</w:t>
      </w:r>
      <w:proofErr w:type="spellEnd"/>
      <w:r w:rsidRPr="00514219">
        <w:rPr>
          <w:rFonts w:ascii="Helvetica" w:hAnsi="Helvetica" w:cs="Helvetica"/>
          <w:color w:val="000000" w:themeColor="text1"/>
        </w:rPr>
        <w:t xml:space="preserve"> </w:t>
      </w:r>
      <w:r w:rsidR="00514219">
        <w:rPr>
          <w:rFonts w:ascii="Helvetica" w:hAnsi="Helvetica" w:cs="Helvetica"/>
          <w:color w:val="000000" w:themeColor="text1"/>
        </w:rPr>
        <w:t>T</w:t>
      </w:r>
      <w:r w:rsidRPr="00514219">
        <w:rPr>
          <w:rFonts w:ascii="Helvetica" w:hAnsi="Helvetica" w:cs="Helvetica"/>
          <w:color w:val="000000" w:themeColor="text1"/>
        </w:rPr>
        <w:t xml:space="preserve">esting </w:t>
      </w:r>
      <w:r w:rsidR="00514219">
        <w:rPr>
          <w:rFonts w:ascii="Helvetica" w:hAnsi="Helvetica" w:cs="Helvetica"/>
          <w:color w:val="000000" w:themeColor="text1"/>
        </w:rPr>
        <w:t>C</w:t>
      </w:r>
      <w:r w:rsidRPr="00514219">
        <w:rPr>
          <w:rFonts w:ascii="Helvetica" w:hAnsi="Helvetica" w:cs="Helvetica"/>
          <w:color w:val="000000" w:themeColor="text1"/>
        </w:rPr>
        <w:t xml:space="preserve">entre on the day of observation, meant that I was upset during the observation. Unable to ‘see’ clearly, impacted my ability to document the observation with enough ‘non-objective’ information that was essential to viewing the event critically. </w:t>
      </w:r>
    </w:p>
    <w:p w14:paraId="451EDD24" w14:textId="77777777" w:rsidR="00A877AF" w:rsidRPr="00514219" w:rsidRDefault="00A877AF" w:rsidP="00A877AF">
      <w:pPr>
        <w:autoSpaceDE w:val="0"/>
        <w:autoSpaceDN w:val="0"/>
        <w:adjustRightInd w:val="0"/>
        <w:spacing w:line="360" w:lineRule="auto"/>
        <w:ind w:right="-386"/>
        <w:rPr>
          <w:rFonts w:ascii="Helvetica" w:hAnsi="Helvetica" w:cs="Helvetica"/>
          <w:color w:val="000000" w:themeColor="text1"/>
        </w:rPr>
      </w:pPr>
      <w:r w:rsidRPr="00514219">
        <w:rPr>
          <w:rFonts w:ascii="Helvetica" w:hAnsi="Helvetica" w:cs="Helvetica"/>
          <w:color w:val="000000" w:themeColor="text1"/>
        </w:rPr>
        <w:tab/>
        <w:t>According to Brookfield (1998), greater learning will happen from personal experience. This research implies the impact emotions have on a child will impact their ability to learn, this is what I too experienced. Identifying my next teaching steps are to develop different methods for assessing children’s emotions and recording them.</w:t>
      </w:r>
    </w:p>
    <w:p w14:paraId="4C168BBD" w14:textId="77777777" w:rsidR="00A877AF" w:rsidRPr="00514219" w:rsidRDefault="00A877AF" w:rsidP="00A877AF">
      <w:pPr>
        <w:autoSpaceDE w:val="0"/>
        <w:autoSpaceDN w:val="0"/>
        <w:adjustRightInd w:val="0"/>
        <w:spacing w:line="360" w:lineRule="auto"/>
        <w:ind w:right="-386"/>
        <w:rPr>
          <w:rFonts w:ascii="Helvetica" w:hAnsi="Helvetica" w:cs="Helvetica"/>
          <w:color w:val="000000" w:themeColor="text1"/>
        </w:rPr>
      </w:pPr>
      <w:r w:rsidRPr="00514219">
        <w:rPr>
          <w:rFonts w:ascii="Helvetica" w:hAnsi="Helvetica" w:cs="Helvetica"/>
          <w:color w:val="000000" w:themeColor="text1"/>
        </w:rPr>
        <w:tab/>
        <w:t>This documenting style of observation also needs to include the initial playful activity. Not directly interacting with it, but observing and documenting the child’s interests, ability to interact with others, areas of learning that need to be revisited and areas that the lesson or activity could progress to. This method of forming pedagogy from observation is, as research suggests, vital if you are to consider the child at the centre of their own learning. Considering the feedback of the child, in how they felt they need to progress will be crucial, also listening to the experience of peers and researching theory to deepen subject knowledge and therefore improve methods for future delivery.</w:t>
      </w:r>
    </w:p>
    <w:p w14:paraId="17FBAD73" w14:textId="77777777" w:rsidR="00A877AF" w:rsidRPr="00514219" w:rsidRDefault="00A877AF" w:rsidP="00A877AF">
      <w:pPr>
        <w:autoSpaceDE w:val="0"/>
        <w:autoSpaceDN w:val="0"/>
        <w:adjustRightInd w:val="0"/>
        <w:spacing w:line="360" w:lineRule="auto"/>
        <w:ind w:right="-386"/>
        <w:rPr>
          <w:rFonts w:ascii="Helvetica" w:hAnsi="Helvetica" w:cs="Helvetica"/>
          <w:color w:val="000000" w:themeColor="text1"/>
        </w:rPr>
      </w:pPr>
      <w:r w:rsidRPr="00514219">
        <w:rPr>
          <w:rFonts w:ascii="Helvetica" w:hAnsi="Helvetica" w:cs="Helvetica"/>
          <w:color w:val="000000" w:themeColor="text1"/>
        </w:rPr>
        <w:tab/>
        <w:t xml:space="preserve">Reflection on the experience and learning to identify my next steps is the importance of a detailed observation. The extent of information that is evident from a moment’s observation is huge, granted that enough detail is documented. From reading academic writings, I experienced for myself the enormity of research available, and how difficult it is to read something that you don’t agree with. For example, some research mentioned the importance of a particular type of play, which appears to be missing from some classes. Reflecting back on the observation, however, there was evidence of this: role-play panels on the wall of the tent, but it had been inadvertently overlooked at the </w:t>
      </w:r>
      <w:r w:rsidRPr="00514219">
        <w:rPr>
          <w:rFonts w:ascii="Helvetica" w:hAnsi="Helvetica" w:cs="Helvetica"/>
          <w:color w:val="000000" w:themeColor="text1"/>
        </w:rPr>
        <w:lastRenderedPageBreak/>
        <w:t>time of observation. My research focus could have been misdirected due to lack of detail in my observational notes.</w:t>
      </w:r>
    </w:p>
    <w:p w14:paraId="1FB27589" w14:textId="05EF10FB" w:rsidR="00A877AF" w:rsidRPr="00514219" w:rsidRDefault="00A877AF" w:rsidP="00161ADB">
      <w:pPr>
        <w:autoSpaceDE w:val="0"/>
        <w:autoSpaceDN w:val="0"/>
        <w:adjustRightInd w:val="0"/>
        <w:spacing w:line="360" w:lineRule="auto"/>
        <w:ind w:right="-386"/>
        <w:rPr>
          <w:rFonts w:ascii="Helvetica" w:hAnsi="Helvetica" w:cs="Helvetica"/>
          <w:color w:val="000000" w:themeColor="text1"/>
        </w:rPr>
      </w:pPr>
      <w:r w:rsidRPr="00514219">
        <w:rPr>
          <w:rFonts w:ascii="Helvetica" w:hAnsi="Helvetica" w:cs="Helvetica"/>
          <w:color w:val="000000" w:themeColor="text1"/>
        </w:rPr>
        <w:tab/>
        <w:t>Understanding that, your instincts on how or what you deliver as a teacher (Brookfield 1998, Atkinson and Claxton 2000), is often based on your own memory, not on academic research, suggests that what you believe to work, may not. What the research for this assignment implies is to listen to the pupil and learn what they need, not what you think they should experience, therefore allowing the individual to be confident and independent in their own learning. Next research steps would be to read theory and search techniques into formative assessment, as this, I can see impacts on how you utilise ‘play’ to enhance the well-being of the child and develop the next learning steps for each pupil.</w:t>
      </w:r>
    </w:p>
    <w:p w14:paraId="1C53BA60" w14:textId="77777777" w:rsidR="00A877AF" w:rsidRPr="00514219" w:rsidRDefault="00A877AF" w:rsidP="00A877AF">
      <w:pPr>
        <w:autoSpaceDE w:val="0"/>
        <w:autoSpaceDN w:val="0"/>
        <w:adjustRightInd w:val="0"/>
        <w:ind w:right="-386"/>
        <w:rPr>
          <w:rFonts w:ascii="Helvetica" w:hAnsi="Helvetica" w:cs="Helvetica"/>
          <w:color w:val="000000" w:themeColor="text1"/>
        </w:rPr>
      </w:pPr>
    </w:p>
    <w:p w14:paraId="5321B1CA" w14:textId="77777777" w:rsidR="00A877AF" w:rsidRPr="00514219" w:rsidRDefault="00A877AF" w:rsidP="00A877AF">
      <w:pPr>
        <w:autoSpaceDE w:val="0"/>
        <w:autoSpaceDN w:val="0"/>
        <w:adjustRightInd w:val="0"/>
        <w:ind w:right="-386"/>
        <w:rPr>
          <w:rFonts w:ascii="Helvetica" w:hAnsi="Helvetica" w:cs="Helvetica"/>
          <w:b/>
          <w:bCs/>
          <w:color w:val="000000" w:themeColor="text1"/>
        </w:rPr>
      </w:pPr>
      <w:r w:rsidRPr="00514219">
        <w:rPr>
          <w:rFonts w:ascii="Helvetica" w:hAnsi="Helvetica" w:cs="Helvetica"/>
          <w:b/>
          <w:bCs/>
          <w:color w:val="000000" w:themeColor="text1"/>
        </w:rPr>
        <w:t>Conclusion:</w:t>
      </w:r>
      <w:r w:rsidRPr="00514219">
        <w:rPr>
          <w:rFonts w:ascii="Helvetica" w:hAnsi="Helvetica" w:cs="Helvetica"/>
          <w:color w:val="000000" w:themeColor="text1"/>
        </w:rPr>
        <w:t xml:space="preserve"> </w:t>
      </w:r>
    </w:p>
    <w:p w14:paraId="4EAE8612" w14:textId="77777777" w:rsidR="00A877AF" w:rsidRPr="00514219" w:rsidRDefault="00A877AF" w:rsidP="00A877AF">
      <w:pPr>
        <w:autoSpaceDE w:val="0"/>
        <w:autoSpaceDN w:val="0"/>
        <w:adjustRightInd w:val="0"/>
        <w:ind w:right="-386"/>
        <w:jc w:val="right"/>
        <w:rPr>
          <w:rFonts w:ascii="Helvetica" w:hAnsi="Helvetica" w:cs="Helvetica"/>
          <w:color w:val="000000" w:themeColor="text1"/>
        </w:rPr>
      </w:pPr>
    </w:p>
    <w:p w14:paraId="185A4BC4" w14:textId="77777777" w:rsidR="00A877AF" w:rsidRPr="00514219" w:rsidRDefault="00A877AF" w:rsidP="00A877AF">
      <w:pPr>
        <w:autoSpaceDE w:val="0"/>
        <w:autoSpaceDN w:val="0"/>
        <w:adjustRightInd w:val="0"/>
        <w:spacing w:line="360" w:lineRule="auto"/>
        <w:ind w:right="-386"/>
        <w:rPr>
          <w:rFonts w:ascii="Helvetica" w:hAnsi="Helvetica" w:cs="Helvetica"/>
          <w:color w:val="000000" w:themeColor="text1"/>
        </w:rPr>
      </w:pPr>
      <w:r w:rsidRPr="00514219">
        <w:rPr>
          <w:rFonts w:ascii="Helvetica" w:hAnsi="Helvetica" w:cs="Helvetica"/>
          <w:color w:val="000000" w:themeColor="text1"/>
        </w:rPr>
        <w:tab/>
        <w:t xml:space="preserve">To conclude, following reflection on the research regarding the use of play in the classroom: ‘to foster independence and improve well-being’, the observed case study showed good practice. Allowing </w:t>
      </w:r>
      <w:proofErr w:type="gramStart"/>
      <w:r w:rsidRPr="00514219">
        <w:rPr>
          <w:rFonts w:ascii="Helvetica" w:hAnsi="Helvetica" w:cs="Helvetica"/>
          <w:color w:val="000000" w:themeColor="text1"/>
        </w:rPr>
        <w:t>children</w:t>
      </w:r>
      <w:proofErr w:type="gramEnd"/>
      <w:r w:rsidRPr="00514219">
        <w:rPr>
          <w:rFonts w:ascii="Helvetica" w:hAnsi="Helvetica" w:cs="Helvetica"/>
          <w:color w:val="000000" w:themeColor="text1"/>
        </w:rPr>
        <w:t xml:space="preserve"> the freedom to play, whilst recording each pupil’s: interests, motivation, happiness, as well as assessing </w:t>
      </w:r>
      <w:r w:rsidR="00514219" w:rsidRPr="00514219">
        <w:rPr>
          <w:rFonts w:ascii="Helvetica" w:hAnsi="Helvetica" w:cs="Helvetica"/>
          <w:color w:val="000000" w:themeColor="text1"/>
        </w:rPr>
        <w:t>areas</w:t>
      </w:r>
      <w:r w:rsidRPr="00514219">
        <w:rPr>
          <w:rFonts w:ascii="Helvetica" w:hAnsi="Helvetica" w:cs="Helvetica"/>
          <w:color w:val="000000" w:themeColor="text1"/>
        </w:rPr>
        <w:t xml:space="preserve"> to expand knowledge and skills, will all play a crucial part in successfully creating pedagogy that holistically nurtures deep learning in each pupil.</w:t>
      </w:r>
    </w:p>
    <w:p w14:paraId="5B194EE8" w14:textId="77777777" w:rsidR="00A877AF" w:rsidRPr="00514219" w:rsidRDefault="00A877AF" w:rsidP="00A877AF">
      <w:pPr>
        <w:autoSpaceDE w:val="0"/>
        <w:autoSpaceDN w:val="0"/>
        <w:adjustRightInd w:val="0"/>
        <w:spacing w:line="360" w:lineRule="auto"/>
        <w:ind w:right="-386"/>
        <w:rPr>
          <w:rFonts w:ascii="Helvetica" w:hAnsi="Helvetica" w:cs="Helvetica"/>
          <w:color w:val="000000" w:themeColor="text1"/>
        </w:rPr>
      </w:pPr>
      <w:r w:rsidRPr="00514219">
        <w:rPr>
          <w:rFonts w:ascii="Helvetica" w:hAnsi="Helvetica" w:cs="Helvetica"/>
          <w:color w:val="000000" w:themeColor="text1"/>
        </w:rPr>
        <w:tab/>
        <w:t xml:space="preserve">As a teacher, observing the pupils without impacting on the observation will allow you to detect and reflect on a critical incident that may arise. Looking critically at what and why you do something, then researching academically, will allow professional learning to guide your practice as a teacher. This will also include developing your subject knowledge and understanding of topics that are relevant to the </w:t>
      </w:r>
      <w:proofErr w:type="gramStart"/>
      <w:r w:rsidRPr="00514219">
        <w:rPr>
          <w:rFonts w:ascii="Helvetica" w:hAnsi="Helvetica" w:cs="Helvetica"/>
          <w:color w:val="000000" w:themeColor="text1"/>
        </w:rPr>
        <w:t>learners, and</w:t>
      </w:r>
      <w:proofErr w:type="gramEnd"/>
      <w:r w:rsidRPr="00514219">
        <w:rPr>
          <w:rFonts w:ascii="Helvetica" w:hAnsi="Helvetica" w:cs="Helvetica"/>
          <w:color w:val="000000" w:themeColor="text1"/>
        </w:rPr>
        <w:t xml:space="preserve"> provide contexts for playful projects that expand pupil knowledge.</w:t>
      </w:r>
    </w:p>
    <w:p w14:paraId="74F4F6AA" w14:textId="77777777" w:rsidR="00A877AF" w:rsidRPr="00514219" w:rsidRDefault="00A877AF" w:rsidP="00A877AF">
      <w:pPr>
        <w:autoSpaceDE w:val="0"/>
        <w:autoSpaceDN w:val="0"/>
        <w:adjustRightInd w:val="0"/>
        <w:spacing w:line="360" w:lineRule="auto"/>
        <w:ind w:right="-386"/>
        <w:rPr>
          <w:rFonts w:ascii="Helvetica" w:hAnsi="Helvetica" w:cs="Helvetica"/>
          <w:color w:val="000000" w:themeColor="text1"/>
        </w:rPr>
      </w:pPr>
      <w:r w:rsidRPr="00514219">
        <w:rPr>
          <w:rFonts w:ascii="Helvetica" w:hAnsi="Helvetica" w:cs="Helvetica"/>
          <w:color w:val="000000" w:themeColor="text1"/>
        </w:rPr>
        <w:tab/>
        <w:t>Understanding that everything you do is part of a collaboration, primarily between yourself as the teacher and the pupil is of utmost importance. However, in order to maximise the potential for the student, the collaboration needs to extend to all involved in raising the child. This research endorses the importance of using role-play in the classroom to develop characteristics that enable children to collaborate effectively in the future.</w:t>
      </w:r>
    </w:p>
    <w:p w14:paraId="74A7D689" w14:textId="77777777" w:rsidR="00A877AF" w:rsidRPr="00514219" w:rsidRDefault="00A877AF" w:rsidP="00A877AF">
      <w:pPr>
        <w:autoSpaceDE w:val="0"/>
        <w:autoSpaceDN w:val="0"/>
        <w:adjustRightInd w:val="0"/>
        <w:spacing w:line="360" w:lineRule="auto"/>
        <w:ind w:right="-386"/>
        <w:rPr>
          <w:rFonts w:ascii="Helvetica" w:hAnsi="Helvetica" w:cs="Helvetica"/>
          <w:color w:val="000000" w:themeColor="text1"/>
        </w:rPr>
      </w:pPr>
      <w:r w:rsidRPr="00514219">
        <w:rPr>
          <w:rFonts w:ascii="Helvetica" w:hAnsi="Helvetica" w:cs="Helvetica"/>
          <w:color w:val="000000" w:themeColor="text1"/>
        </w:rPr>
        <w:lastRenderedPageBreak/>
        <w:tab/>
        <w:t xml:space="preserve">The responsibility of leadership in offering support, sharing research, and learning from another’s experience will develop professional accountability. Including colleagues’ reflections will help to remove assumptions, provide justification and contribute towards critical clarity being gained. </w:t>
      </w:r>
    </w:p>
    <w:p w14:paraId="65DE2C7F" w14:textId="77777777" w:rsidR="00A877AF" w:rsidRPr="00514219" w:rsidRDefault="00A877AF" w:rsidP="00A877AF">
      <w:pPr>
        <w:autoSpaceDE w:val="0"/>
        <w:autoSpaceDN w:val="0"/>
        <w:adjustRightInd w:val="0"/>
        <w:spacing w:line="360" w:lineRule="auto"/>
        <w:ind w:right="-386"/>
        <w:rPr>
          <w:rFonts w:ascii="Helvetica" w:hAnsi="Helvetica" w:cs="Helvetica"/>
          <w:color w:val="000000" w:themeColor="text1"/>
        </w:rPr>
      </w:pPr>
      <w:r w:rsidRPr="00514219">
        <w:rPr>
          <w:rFonts w:ascii="Helvetica" w:hAnsi="Helvetica" w:cs="Helvetica"/>
          <w:color w:val="000000" w:themeColor="text1"/>
        </w:rPr>
        <w:tab/>
        <w:t>Finally, it will be important to be innovative, and embrace change thus allowing research to guide and improve all areas of professional practice. From this research, it suggests the freedom and experience of play that is allowed to a child today will positively impact their ability to learn tomorrow and ultimately throughout life.</w:t>
      </w:r>
    </w:p>
    <w:p w14:paraId="0240E4BB" w14:textId="10E4C730" w:rsidR="00A877AF" w:rsidRPr="00514219" w:rsidRDefault="00A877AF" w:rsidP="00A877AF">
      <w:pPr>
        <w:autoSpaceDE w:val="0"/>
        <w:autoSpaceDN w:val="0"/>
        <w:adjustRightInd w:val="0"/>
        <w:ind w:right="-386"/>
        <w:rPr>
          <w:rFonts w:ascii="Helvetica" w:hAnsi="Helvetica" w:cs="Helvetica"/>
          <w:color w:val="000000" w:themeColor="text1"/>
        </w:rPr>
      </w:pPr>
    </w:p>
    <w:p w14:paraId="0E9393B5" w14:textId="77777777" w:rsidR="00A877AF" w:rsidRPr="00514219" w:rsidRDefault="00A877AF" w:rsidP="00A877AF">
      <w:pPr>
        <w:autoSpaceDE w:val="0"/>
        <w:autoSpaceDN w:val="0"/>
        <w:adjustRightInd w:val="0"/>
        <w:ind w:right="-386"/>
        <w:rPr>
          <w:rFonts w:ascii="Helvetica" w:hAnsi="Helvetica" w:cs="Helvetica"/>
          <w:color w:val="000000" w:themeColor="text1"/>
        </w:rPr>
      </w:pPr>
      <w:r w:rsidRPr="00514219">
        <w:rPr>
          <w:rFonts w:ascii="Helvetica" w:hAnsi="Helvetica" w:cs="Helvetica"/>
          <w:b/>
          <w:bCs/>
          <w:color w:val="000000" w:themeColor="text1"/>
        </w:rPr>
        <w:t>Appendices:</w:t>
      </w:r>
    </w:p>
    <w:p w14:paraId="7486EF22" w14:textId="77777777" w:rsidR="00A877AF" w:rsidRPr="00514219" w:rsidRDefault="00A877AF" w:rsidP="00A877AF">
      <w:pPr>
        <w:autoSpaceDE w:val="0"/>
        <w:autoSpaceDN w:val="0"/>
        <w:adjustRightInd w:val="0"/>
        <w:ind w:right="-386"/>
        <w:rPr>
          <w:rFonts w:ascii="Helvetica" w:hAnsi="Helvetica" w:cs="Helvetica"/>
          <w:color w:val="000000" w:themeColor="text1"/>
        </w:rPr>
      </w:pPr>
    </w:p>
    <w:p w14:paraId="7790CFFA" w14:textId="77777777" w:rsidR="00A877AF" w:rsidRPr="00161ADB" w:rsidRDefault="00514219" w:rsidP="00A877AF">
      <w:pPr>
        <w:autoSpaceDE w:val="0"/>
        <w:autoSpaceDN w:val="0"/>
        <w:adjustRightInd w:val="0"/>
        <w:ind w:right="-386"/>
        <w:rPr>
          <w:rFonts w:ascii="Helvetica" w:hAnsi="Helvetica" w:cs="Helvetica"/>
          <w:b/>
          <w:bCs/>
          <w:color w:val="000000" w:themeColor="text1"/>
        </w:rPr>
      </w:pPr>
      <w:r w:rsidRPr="00161ADB">
        <w:rPr>
          <w:rFonts w:ascii="Helvetica" w:hAnsi="Helvetica" w:cs="Helvetica"/>
          <w:b/>
          <w:bCs/>
          <w:color w:val="000000" w:themeColor="text1"/>
        </w:rPr>
        <w:t>Appendix 1:</w:t>
      </w:r>
    </w:p>
    <w:p w14:paraId="0987A7EE" w14:textId="77777777" w:rsidR="00514219" w:rsidRPr="00514219" w:rsidRDefault="00514219" w:rsidP="00A877AF">
      <w:pPr>
        <w:autoSpaceDE w:val="0"/>
        <w:autoSpaceDN w:val="0"/>
        <w:adjustRightInd w:val="0"/>
        <w:ind w:right="-386"/>
        <w:rPr>
          <w:rFonts w:ascii="Helvetica" w:hAnsi="Helvetica" w:cs="Helvetica"/>
          <w:color w:val="000000" w:themeColor="text1"/>
        </w:rPr>
      </w:pPr>
    </w:p>
    <w:p w14:paraId="3441FD8C" w14:textId="77777777" w:rsidR="00514219" w:rsidRPr="00514219" w:rsidRDefault="00514219" w:rsidP="00514219">
      <w:pPr>
        <w:jc w:val="both"/>
        <w:rPr>
          <w:rFonts w:ascii="Trebuchet MS" w:hAnsi="Trebuchet MS"/>
          <w:b/>
          <w:color w:val="000000" w:themeColor="text1"/>
        </w:rPr>
      </w:pPr>
      <w:r w:rsidRPr="00514219">
        <w:rPr>
          <w:rFonts w:ascii="Trebuchet MS" w:hAnsi="Trebuchet MS"/>
          <w:b/>
          <w:color w:val="000000" w:themeColor="text1"/>
        </w:rPr>
        <w:t>OBSERVATION / FIELD NOTES</w:t>
      </w:r>
    </w:p>
    <w:p w14:paraId="62A8C484" w14:textId="77777777" w:rsidR="00514219" w:rsidRPr="00514219" w:rsidRDefault="00514219" w:rsidP="00514219">
      <w:pPr>
        <w:rPr>
          <w:rFonts w:ascii="Trebuchet MS" w:hAnsi="Trebuchet MS"/>
          <w:color w:val="000000" w:themeColor="text1"/>
          <w:sz w:val="16"/>
          <w:szCs w:val="16"/>
        </w:rPr>
      </w:pPr>
      <w:r w:rsidRPr="00514219">
        <w:rPr>
          <w:rFonts w:ascii="Trebuchet MS" w:hAnsi="Trebuchet MS"/>
          <w:color w:val="000000" w:themeColor="text1"/>
          <w:sz w:val="16"/>
          <w:szCs w:val="16"/>
        </w:rPr>
        <w:t>(Questions adapted from Fletcher Wood (2016)</w:t>
      </w:r>
    </w:p>
    <w:tbl>
      <w:tblPr>
        <w:tblStyle w:val="TableGrid"/>
        <w:tblW w:w="0" w:type="auto"/>
        <w:tblLook w:val="04A0" w:firstRow="1" w:lastRow="0" w:firstColumn="1" w:lastColumn="0" w:noHBand="0" w:noVBand="1"/>
      </w:tblPr>
      <w:tblGrid>
        <w:gridCol w:w="8926"/>
      </w:tblGrid>
      <w:tr w:rsidR="00514219" w:rsidRPr="00514219" w14:paraId="02564A8D" w14:textId="77777777" w:rsidTr="001A3941">
        <w:tc>
          <w:tcPr>
            <w:tcW w:w="8926" w:type="dxa"/>
          </w:tcPr>
          <w:p w14:paraId="7F87E1ED" w14:textId="77777777" w:rsidR="00514219" w:rsidRPr="00514219" w:rsidRDefault="00514219" w:rsidP="001A3941">
            <w:pPr>
              <w:rPr>
                <w:rFonts w:ascii="Trebuchet MS" w:hAnsi="Trebuchet MS"/>
                <w:color w:val="000000" w:themeColor="text1"/>
              </w:rPr>
            </w:pPr>
            <w:r w:rsidRPr="00514219">
              <w:rPr>
                <w:rFonts w:ascii="Trebuchet MS" w:hAnsi="Trebuchet MS"/>
                <w:color w:val="000000" w:themeColor="text1"/>
              </w:rPr>
              <w:t>Date and time, year group:</w:t>
            </w:r>
          </w:p>
          <w:p w14:paraId="1AF34978" w14:textId="77777777" w:rsidR="00514219" w:rsidRPr="00514219" w:rsidRDefault="00514219" w:rsidP="003C6E09">
            <w:pPr>
              <w:jc w:val="center"/>
              <w:rPr>
                <w:rFonts w:ascii="Trebuchet MS" w:hAnsi="Trebuchet MS"/>
                <w:color w:val="000000" w:themeColor="text1"/>
              </w:rPr>
            </w:pPr>
            <w:r w:rsidRPr="00514219">
              <w:rPr>
                <w:rFonts w:ascii="Trebuchet MS" w:hAnsi="Trebuchet MS"/>
                <w:color w:val="000000" w:themeColor="text1"/>
              </w:rPr>
              <w:t>Early Years Foundation Phase Maths – Middle of the Year.</w:t>
            </w:r>
          </w:p>
        </w:tc>
      </w:tr>
      <w:tr w:rsidR="00514219" w:rsidRPr="00514219" w14:paraId="6CDC7FA7" w14:textId="77777777" w:rsidTr="001A3941">
        <w:tc>
          <w:tcPr>
            <w:tcW w:w="8926" w:type="dxa"/>
          </w:tcPr>
          <w:p w14:paraId="4376C16A" w14:textId="77777777" w:rsidR="00514219" w:rsidRPr="00514219" w:rsidRDefault="00514219" w:rsidP="001A3941">
            <w:pPr>
              <w:rPr>
                <w:rFonts w:ascii="Trebuchet MS" w:hAnsi="Trebuchet MS"/>
                <w:color w:val="000000" w:themeColor="text1"/>
              </w:rPr>
            </w:pPr>
            <w:r w:rsidRPr="00514219">
              <w:rPr>
                <w:rFonts w:ascii="Trebuchet MS" w:hAnsi="Trebuchet MS"/>
                <w:b/>
                <w:color w:val="000000" w:themeColor="text1"/>
              </w:rPr>
              <w:t>Lesson details:</w:t>
            </w:r>
            <w:r w:rsidRPr="00514219">
              <w:rPr>
                <w:rFonts w:ascii="Trebuchet MS" w:hAnsi="Trebuchet MS"/>
                <w:color w:val="000000" w:themeColor="text1"/>
              </w:rPr>
              <w:t xml:space="preserve"> (Context and focus -/</w:t>
            </w:r>
            <w:proofErr w:type="spellStart"/>
            <w:r w:rsidRPr="00514219">
              <w:rPr>
                <w:rFonts w:ascii="Trebuchet MS" w:hAnsi="Trebuchet MS"/>
                <w:color w:val="000000" w:themeColor="text1"/>
              </w:rPr>
              <w:t>AoLE</w:t>
            </w:r>
            <w:proofErr w:type="spellEnd"/>
            <w:r w:rsidRPr="00514219">
              <w:rPr>
                <w:rFonts w:ascii="Trebuchet MS" w:hAnsi="Trebuchet MS"/>
                <w:color w:val="000000" w:themeColor="text1"/>
              </w:rPr>
              <w:t>/subject- is it near start of end of unit of study? Indoors/outdoors? Ability range? Any particularly relevant information).</w:t>
            </w:r>
          </w:p>
          <w:p w14:paraId="3DE6D035" w14:textId="77777777" w:rsidR="00514219" w:rsidRPr="00514219" w:rsidRDefault="00514219" w:rsidP="001A3941">
            <w:pPr>
              <w:rPr>
                <w:rFonts w:ascii="Trebuchet MS" w:hAnsi="Trebuchet MS"/>
                <w:color w:val="000000" w:themeColor="text1"/>
              </w:rPr>
            </w:pPr>
          </w:p>
          <w:p w14:paraId="5ACE63C9" w14:textId="4E8BF90E" w:rsidR="00514219" w:rsidRPr="00514219" w:rsidRDefault="00514219" w:rsidP="001A3941">
            <w:pPr>
              <w:rPr>
                <w:rFonts w:ascii="Trebuchet MS" w:hAnsi="Trebuchet MS"/>
                <w:color w:val="000000" w:themeColor="text1"/>
              </w:rPr>
            </w:pPr>
            <w:r w:rsidRPr="00514219">
              <w:rPr>
                <w:rFonts w:ascii="Trebuchet MS" w:hAnsi="Trebuchet MS"/>
                <w:color w:val="000000" w:themeColor="text1"/>
              </w:rPr>
              <w:t>The lesson is indoors and there are three TA’s as well as the class teacher. The pupils are mid unit, having learnt to count, they are now learning to stop when they reach the desired amount</w:t>
            </w:r>
            <w:r w:rsidR="00032575">
              <w:rPr>
                <w:rFonts w:ascii="Trebuchet MS" w:hAnsi="Trebuchet MS"/>
                <w:color w:val="000000" w:themeColor="text1"/>
              </w:rPr>
              <w:t xml:space="preserve"> and number sequencing, forwards</w:t>
            </w:r>
            <w:r w:rsidRPr="00514219">
              <w:rPr>
                <w:rFonts w:ascii="Trebuchet MS" w:hAnsi="Trebuchet MS"/>
                <w:color w:val="000000" w:themeColor="text1"/>
              </w:rPr>
              <w:t>. This will form the start of adding.</w:t>
            </w:r>
          </w:p>
          <w:p w14:paraId="3AD6EA64" w14:textId="77777777" w:rsidR="00514219" w:rsidRPr="00514219" w:rsidRDefault="00514219" w:rsidP="001A3941">
            <w:pPr>
              <w:rPr>
                <w:rFonts w:ascii="Trebuchet MS" w:hAnsi="Trebuchet MS"/>
                <w:color w:val="000000" w:themeColor="text1"/>
              </w:rPr>
            </w:pPr>
            <w:r w:rsidRPr="00514219">
              <w:rPr>
                <w:rFonts w:ascii="Trebuchet MS" w:hAnsi="Trebuchet MS"/>
                <w:color w:val="000000" w:themeColor="text1"/>
              </w:rPr>
              <w:t>There is mixed ability, with an above average amount of pupils at a lower speaking level. The class is mixed ethnicity with 5% English as a second language.</w:t>
            </w:r>
          </w:p>
          <w:p w14:paraId="61EAC608" w14:textId="77777777" w:rsidR="00514219" w:rsidRPr="00514219" w:rsidRDefault="00514219" w:rsidP="001A3941">
            <w:pPr>
              <w:rPr>
                <w:rFonts w:ascii="Trebuchet MS" w:hAnsi="Trebuchet MS"/>
                <w:color w:val="000000" w:themeColor="text1"/>
              </w:rPr>
            </w:pPr>
          </w:p>
          <w:p w14:paraId="06BC1A98" w14:textId="77777777" w:rsidR="00514219" w:rsidRPr="00514219" w:rsidRDefault="00514219" w:rsidP="001A3941">
            <w:pPr>
              <w:rPr>
                <w:rFonts w:ascii="Trebuchet MS" w:hAnsi="Trebuchet MS"/>
                <w:color w:val="000000" w:themeColor="text1"/>
              </w:rPr>
            </w:pPr>
            <w:r w:rsidRPr="00514219">
              <w:rPr>
                <w:rFonts w:ascii="Trebuchet MS" w:hAnsi="Trebuchet MS"/>
                <w:color w:val="000000" w:themeColor="text1"/>
              </w:rPr>
              <w:t>It is the middle of the year, pupils appear to be wearing hats and gloves outdoors, and all appear confident and familiar with the classroom.</w:t>
            </w:r>
          </w:p>
          <w:p w14:paraId="7954EC18" w14:textId="77777777" w:rsidR="00514219" w:rsidRPr="00514219" w:rsidRDefault="00514219" w:rsidP="001A3941">
            <w:pPr>
              <w:rPr>
                <w:rFonts w:ascii="Trebuchet MS" w:hAnsi="Trebuchet MS"/>
                <w:color w:val="000000" w:themeColor="text1"/>
              </w:rPr>
            </w:pPr>
          </w:p>
          <w:p w14:paraId="49F23B5F" w14:textId="77777777" w:rsidR="00514219" w:rsidRPr="00514219" w:rsidRDefault="00514219" w:rsidP="001A3941">
            <w:pPr>
              <w:rPr>
                <w:rFonts w:ascii="Trebuchet MS" w:hAnsi="Trebuchet MS"/>
                <w:color w:val="000000" w:themeColor="text1"/>
              </w:rPr>
            </w:pPr>
          </w:p>
        </w:tc>
      </w:tr>
      <w:tr w:rsidR="00514219" w:rsidRPr="00514219" w14:paraId="220CFC6C" w14:textId="77777777" w:rsidTr="001A3941">
        <w:tc>
          <w:tcPr>
            <w:tcW w:w="8926" w:type="dxa"/>
          </w:tcPr>
          <w:p w14:paraId="621A2932" w14:textId="77777777" w:rsidR="00514219" w:rsidRPr="00514219" w:rsidRDefault="00514219" w:rsidP="001A3941">
            <w:pPr>
              <w:rPr>
                <w:rFonts w:ascii="Trebuchet MS" w:hAnsi="Trebuchet MS"/>
                <w:b/>
                <w:bCs/>
                <w:color w:val="000000" w:themeColor="text1"/>
                <w:lang w:val="en-US"/>
              </w:rPr>
            </w:pPr>
            <w:r w:rsidRPr="00514219">
              <w:rPr>
                <w:rFonts w:ascii="Trebuchet MS" w:hAnsi="Trebuchet MS"/>
                <w:b/>
                <w:bCs/>
                <w:color w:val="000000" w:themeColor="text1"/>
                <w:lang w:val="en-US"/>
              </w:rPr>
              <w:t>Classroom culture</w:t>
            </w:r>
          </w:p>
          <w:p w14:paraId="20AB4300" w14:textId="74E40D9E" w:rsidR="00514219" w:rsidRPr="00514219" w:rsidRDefault="00514219" w:rsidP="001A3941">
            <w:pPr>
              <w:rPr>
                <w:rFonts w:ascii="Trebuchet MS" w:hAnsi="Trebuchet MS"/>
                <w:bCs/>
                <w:color w:val="000000" w:themeColor="text1"/>
                <w:lang w:val="en-US"/>
              </w:rPr>
            </w:pPr>
            <w:r w:rsidRPr="00514219">
              <w:rPr>
                <w:rFonts w:ascii="Trebuchet MS" w:hAnsi="Trebuchet MS"/>
                <w:bCs/>
                <w:color w:val="000000" w:themeColor="text1"/>
                <w:lang w:val="en-US"/>
              </w:rPr>
              <w:t xml:space="preserve">(What is the classroom ‘vibe.’? What do attitudes, dispositions, </w:t>
            </w:r>
            <w:r w:rsidR="00F062E8" w:rsidRPr="00514219">
              <w:rPr>
                <w:rFonts w:ascii="Trebuchet MS" w:hAnsi="Trebuchet MS"/>
                <w:bCs/>
                <w:color w:val="000000" w:themeColor="text1"/>
                <w:lang w:val="en-US"/>
              </w:rPr>
              <w:t>behavior’s</w:t>
            </w:r>
            <w:r w:rsidRPr="00514219">
              <w:rPr>
                <w:rFonts w:ascii="Trebuchet MS" w:hAnsi="Trebuchet MS"/>
                <w:bCs/>
                <w:color w:val="000000" w:themeColor="text1"/>
                <w:lang w:val="en-US"/>
              </w:rPr>
              <w:t xml:space="preserve"> towards learning seem like at this point in time?)</w:t>
            </w:r>
          </w:p>
          <w:p w14:paraId="653616B0" w14:textId="77777777" w:rsidR="00514219" w:rsidRPr="00514219" w:rsidRDefault="00514219" w:rsidP="001A3941">
            <w:pPr>
              <w:rPr>
                <w:rFonts w:ascii="Trebuchet MS" w:hAnsi="Trebuchet MS"/>
                <w:bCs/>
                <w:color w:val="000000" w:themeColor="text1"/>
                <w:lang w:val="en-US"/>
              </w:rPr>
            </w:pPr>
          </w:p>
          <w:p w14:paraId="671146E9" w14:textId="693DB7C3" w:rsidR="00514219" w:rsidRPr="00514219" w:rsidRDefault="00514219" w:rsidP="001A3941">
            <w:pPr>
              <w:rPr>
                <w:rFonts w:ascii="Trebuchet MS" w:hAnsi="Trebuchet MS"/>
                <w:bCs/>
                <w:color w:val="000000" w:themeColor="text1"/>
                <w:lang w:val="en-US"/>
              </w:rPr>
            </w:pPr>
            <w:r w:rsidRPr="00514219">
              <w:rPr>
                <w:rFonts w:ascii="Trebuchet MS" w:hAnsi="Trebuchet MS"/>
                <w:bCs/>
                <w:color w:val="000000" w:themeColor="text1"/>
                <w:lang w:val="en-US"/>
              </w:rPr>
              <w:t>The classroom appears controlled, and there are multiple ‘zones’ for the pupils to work, in small groups. Learning is focused, with pupils quick to engage with activities that are presented as games.</w:t>
            </w:r>
          </w:p>
          <w:p w14:paraId="7C8FD108" w14:textId="77777777" w:rsidR="00514219" w:rsidRPr="00514219" w:rsidRDefault="00514219" w:rsidP="001A3941">
            <w:pPr>
              <w:rPr>
                <w:rFonts w:ascii="Trebuchet MS" w:hAnsi="Trebuchet MS"/>
                <w:bCs/>
                <w:color w:val="000000" w:themeColor="text1"/>
                <w:lang w:val="en-US"/>
              </w:rPr>
            </w:pPr>
          </w:p>
          <w:p w14:paraId="34531372" w14:textId="7190FACE" w:rsidR="00514219" w:rsidRDefault="00F062E8" w:rsidP="001A3941">
            <w:pPr>
              <w:rPr>
                <w:rFonts w:ascii="Trebuchet MS" w:hAnsi="Trebuchet MS"/>
                <w:bCs/>
                <w:color w:val="000000" w:themeColor="text1"/>
              </w:rPr>
            </w:pPr>
            <w:r>
              <w:rPr>
                <w:rFonts w:ascii="Trebuchet MS" w:hAnsi="Trebuchet MS"/>
                <w:bCs/>
                <w:color w:val="000000" w:themeColor="text1"/>
              </w:rPr>
              <w:t xml:space="preserve">The furniture is constructed in the room to create different ‘zones’ </w:t>
            </w:r>
            <w:r w:rsidR="001B5B2F">
              <w:rPr>
                <w:rFonts w:ascii="Trebuchet MS" w:hAnsi="Trebuchet MS"/>
                <w:bCs/>
                <w:color w:val="000000" w:themeColor="text1"/>
              </w:rPr>
              <w:t>for example, bookshelves jut into the room to create ‘</w:t>
            </w:r>
            <w:proofErr w:type="gramStart"/>
            <w:r w:rsidR="001B5B2F">
              <w:rPr>
                <w:rFonts w:ascii="Trebuchet MS" w:hAnsi="Trebuchet MS"/>
                <w:bCs/>
                <w:color w:val="000000" w:themeColor="text1"/>
              </w:rPr>
              <w:t>divides’</w:t>
            </w:r>
            <w:proofErr w:type="gramEnd"/>
            <w:r w:rsidR="001B5B2F">
              <w:rPr>
                <w:rFonts w:ascii="Trebuchet MS" w:hAnsi="Trebuchet MS"/>
                <w:bCs/>
                <w:color w:val="000000" w:themeColor="text1"/>
              </w:rPr>
              <w:t xml:space="preserve">. There is </w:t>
            </w:r>
            <w:r>
              <w:rPr>
                <w:rFonts w:ascii="Trebuchet MS" w:hAnsi="Trebuchet MS"/>
                <w:bCs/>
                <w:color w:val="000000" w:themeColor="text1"/>
              </w:rPr>
              <w:t xml:space="preserve">a tent in the middle, outer edge of the main teaching space. </w:t>
            </w:r>
          </w:p>
          <w:p w14:paraId="61F2B229" w14:textId="36A9BC84" w:rsidR="00CA418D" w:rsidRDefault="00CA418D" w:rsidP="001A3941">
            <w:pPr>
              <w:rPr>
                <w:rFonts w:ascii="Trebuchet MS" w:hAnsi="Trebuchet MS"/>
                <w:bCs/>
                <w:color w:val="000000" w:themeColor="text1"/>
              </w:rPr>
            </w:pPr>
          </w:p>
          <w:p w14:paraId="28B1E3D4" w14:textId="05571498" w:rsidR="00CA418D" w:rsidRPr="00514219" w:rsidRDefault="00CA418D" w:rsidP="001A3941">
            <w:pPr>
              <w:rPr>
                <w:rFonts w:ascii="Trebuchet MS" w:hAnsi="Trebuchet MS"/>
                <w:bCs/>
                <w:color w:val="000000" w:themeColor="text1"/>
              </w:rPr>
            </w:pPr>
            <w:r>
              <w:rPr>
                <w:rFonts w:ascii="Trebuchet MS" w:hAnsi="Trebuchet MS"/>
                <w:bCs/>
                <w:color w:val="000000" w:themeColor="text1"/>
              </w:rPr>
              <w:t>There are multiple props around the room that have been constructed for set activities, such as a washing line.</w:t>
            </w:r>
          </w:p>
          <w:p w14:paraId="721DD9D9" w14:textId="77777777" w:rsidR="00514219" w:rsidRPr="00514219" w:rsidRDefault="00514219" w:rsidP="001A3941">
            <w:pPr>
              <w:rPr>
                <w:rFonts w:ascii="Trebuchet MS" w:hAnsi="Trebuchet MS"/>
                <w:bCs/>
                <w:color w:val="000000" w:themeColor="text1"/>
              </w:rPr>
            </w:pPr>
          </w:p>
          <w:p w14:paraId="7E3B4713" w14:textId="77777777" w:rsidR="00514219" w:rsidRPr="00514219" w:rsidRDefault="00514219" w:rsidP="001A3941">
            <w:pPr>
              <w:ind w:left="720"/>
              <w:rPr>
                <w:rFonts w:ascii="Trebuchet MS" w:hAnsi="Trebuchet MS"/>
                <w:color w:val="000000" w:themeColor="text1"/>
              </w:rPr>
            </w:pPr>
          </w:p>
          <w:p w14:paraId="43229DD0" w14:textId="77777777" w:rsidR="00514219" w:rsidRPr="00514219" w:rsidRDefault="00514219" w:rsidP="001A3941">
            <w:pPr>
              <w:ind w:left="720"/>
              <w:rPr>
                <w:rFonts w:ascii="Trebuchet MS" w:hAnsi="Trebuchet MS"/>
                <w:color w:val="000000" w:themeColor="text1"/>
              </w:rPr>
            </w:pPr>
          </w:p>
        </w:tc>
      </w:tr>
      <w:tr w:rsidR="00514219" w:rsidRPr="00514219" w14:paraId="06D8EA47" w14:textId="77777777" w:rsidTr="001A3941">
        <w:tc>
          <w:tcPr>
            <w:tcW w:w="8926" w:type="dxa"/>
          </w:tcPr>
          <w:p w14:paraId="673C7620" w14:textId="77777777" w:rsidR="00514219" w:rsidRPr="00514219" w:rsidRDefault="00514219" w:rsidP="001A3941">
            <w:pPr>
              <w:rPr>
                <w:rFonts w:ascii="Trebuchet MS" w:hAnsi="Trebuchet MS"/>
                <w:b/>
                <w:color w:val="000000" w:themeColor="text1"/>
              </w:rPr>
            </w:pPr>
            <w:r w:rsidRPr="00514219">
              <w:rPr>
                <w:rFonts w:ascii="Trebuchet MS" w:hAnsi="Trebuchet MS"/>
                <w:b/>
                <w:color w:val="000000" w:themeColor="text1"/>
              </w:rPr>
              <w:t>Objectives</w:t>
            </w:r>
          </w:p>
          <w:p w14:paraId="4F08CAF3" w14:textId="250D2D71" w:rsidR="00514219" w:rsidRPr="00514219" w:rsidRDefault="00514219" w:rsidP="001A3941">
            <w:pPr>
              <w:rPr>
                <w:rFonts w:ascii="Trebuchet MS" w:hAnsi="Trebuchet MS"/>
                <w:color w:val="000000" w:themeColor="text1"/>
              </w:rPr>
            </w:pPr>
            <w:r w:rsidRPr="00514219">
              <w:rPr>
                <w:rFonts w:ascii="Trebuchet MS" w:hAnsi="Trebuchet MS"/>
                <w:color w:val="000000" w:themeColor="text1"/>
              </w:rPr>
              <w:lastRenderedPageBreak/>
              <w:t>(What happens in the environment that communicates the purpose of the experiences?  What can be observed regarding the way lesson activities relate to these purposes?</w:t>
            </w:r>
          </w:p>
          <w:p w14:paraId="1F5E993B" w14:textId="77777777" w:rsidR="00514219" w:rsidRPr="00514219" w:rsidRDefault="00514219" w:rsidP="001A3941">
            <w:pPr>
              <w:rPr>
                <w:rFonts w:ascii="Trebuchet MS" w:hAnsi="Trebuchet MS"/>
                <w:color w:val="000000" w:themeColor="text1"/>
              </w:rPr>
            </w:pPr>
          </w:p>
          <w:p w14:paraId="0B2934D1" w14:textId="77777777" w:rsidR="00514219" w:rsidRPr="00514219" w:rsidRDefault="00514219" w:rsidP="001A3941">
            <w:pPr>
              <w:rPr>
                <w:rFonts w:ascii="Trebuchet MS" w:hAnsi="Trebuchet MS"/>
                <w:color w:val="000000" w:themeColor="text1"/>
              </w:rPr>
            </w:pPr>
            <w:r w:rsidRPr="00514219">
              <w:rPr>
                <w:rFonts w:ascii="Trebuchet MS" w:hAnsi="Trebuchet MS"/>
                <w:color w:val="000000" w:themeColor="text1"/>
              </w:rPr>
              <w:t>All activities are repeated in different formats to repeat and play with what the children are learning. – In this instance, counting. – putting numbers in order.</w:t>
            </w:r>
          </w:p>
          <w:p w14:paraId="46DBFB3C" w14:textId="77777777" w:rsidR="00514219" w:rsidRPr="00514219" w:rsidRDefault="00514219" w:rsidP="001A3941">
            <w:pPr>
              <w:rPr>
                <w:rFonts w:ascii="Trebuchet MS" w:hAnsi="Trebuchet MS"/>
                <w:color w:val="000000" w:themeColor="text1"/>
              </w:rPr>
            </w:pPr>
          </w:p>
          <w:p w14:paraId="00420751" w14:textId="77777777" w:rsidR="00514219" w:rsidRPr="00514219" w:rsidRDefault="00514219" w:rsidP="001A3941">
            <w:pPr>
              <w:rPr>
                <w:rFonts w:ascii="Trebuchet MS" w:hAnsi="Trebuchet MS"/>
                <w:color w:val="000000" w:themeColor="text1"/>
              </w:rPr>
            </w:pPr>
            <w:r w:rsidRPr="00514219">
              <w:rPr>
                <w:rFonts w:ascii="Trebuchet MS" w:hAnsi="Trebuchet MS"/>
                <w:color w:val="000000" w:themeColor="text1"/>
              </w:rPr>
              <w:t>Some activities are led by an adult, or under adult supervision, others are pupil led. Many of the pupil led are direct repeats of what was just experienced under adult supervision, with one of the pupil’s naturally taking the role of ‘teacher’.</w:t>
            </w:r>
          </w:p>
          <w:p w14:paraId="12964F8E" w14:textId="77777777" w:rsidR="00514219" w:rsidRPr="00514219" w:rsidRDefault="00514219" w:rsidP="001A3941">
            <w:pPr>
              <w:rPr>
                <w:rFonts w:ascii="Trebuchet MS" w:hAnsi="Trebuchet MS"/>
                <w:color w:val="000000" w:themeColor="text1"/>
              </w:rPr>
            </w:pPr>
          </w:p>
          <w:p w14:paraId="2B76C36B" w14:textId="77777777" w:rsidR="00514219" w:rsidRPr="00514219" w:rsidRDefault="00514219" w:rsidP="001A3941">
            <w:pPr>
              <w:rPr>
                <w:rFonts w:ascii="Trebuchet MS" w:hAnsi="Trebuchet MS"/>
                <w:color w:val="000000" w:themeColor="text1"/>
              </w:rPr>
            </w:pPr>
          </w:p>
          <w:p w14:paraId="0633A8A1" w14:textId="77777777" w:rsidR="00514219" w:rsidRPr="00514219" w:rsidRDefault="00514219" w:rsidP="001A3941">
            <w:pPr>
              <w:rPr>
                <w:rFonts w:ascii="Trebuchet MS" w:hAnsi="Trebuchet MS"/>
                <w:color w:val="000000" w:themeColor="text1"/>
              </w:rPr>
            </w:pPr>
          </w:p>
        </w:tc>
      </w:tr>
      <w:tr w:rsidR="00514219" w:rsidRPr="00514219" w14:paraId="7D3AE49C" w14:textId="77777777" w:rsidTr="001A3941">
        <w:tc>
          <w:tcPr>
            <w:tcW w:w="8926" w:type="dxa"/>
          </w:tcPr>
          <w:p w14:paraId="4AA06BB3" w14:textId="77777777" w:rsidR="00514219" w:rsidRPr="00514219" w:rsidRDefault="00514219" w:rsidP="001A3941">
            <w:pPr>
              <w:rPr>
                <w:rFonts w:ascii="Trebuchet MS" w:hAnsi="Trebuchet MS"/>
                <w:b/>
                <w:color w:val="000000" w:themeColor="text1"/>
              </w:rPr>
            </w:pPr>
            <w:r w:rsidRPr="00514219">
              <w:rPr>
                <w:rFonts w:ascii="Trebuchet MS" w:hAnsi="Trebuchet MS"/>
                <w:b/>
                <w:color w:val="000000" w:themeColor="text1"/>
              </w:rPr>
              <w:lastRenderedPageBreak/>
              <w:t>Direction</w:t>
            </w:r>
          </w:p>
          <w:p w14:paraId="3AC75627" w14:textId="70ADD55B" w:rsidR="00514219" w:rsidRPr="00514219" w:rsidRDefault="00514219" w:rsidP="001A3941">
            <w:pPr>
              <w:rPr>
                <w:rFonts w:ascii="Trebuchet MS" w:hAnsi="Trebuchet MS"/>
                <w:color w:val="000000" w:themeColor="text1"/>
              </w:rPr>
            </w:pPr>
            <w:r w:rsidRPr="00514219">
              <w:rPr>
                <w:rFonts w:ascii="Trebuchet MS" w:hAnsi="Trebuchet MS"/>
                <w:color w:val="000000" w:themeColor="text1"/>
              </w:rPr>
              <w:t xml:space="preserve">(What can be observed that helps learners understand what they are engaging in?  What in the environment helps them understand how to achieve well)? </w:t>
            </w:r>
          </w:p>
          <w:p w14:paraId="0C40F3D5" w14:textId="77777777" w:rsidR="00514219" w:rsidRPr="00514219" w:rsidRDefault="00514219" w:rsidP="001A3941">
            <w:pPr>
              <w:rPr>
                <w:rFonts w:ascii="Trebuchet MS" w:hAnsi="Trebuchet MS"/>
                <w:color w:val="000000" w:themeColor="text1"/>
              </w:rPr>
            </w:pPr>
          </w:p>
          <w:p w14:paraId="32D6E7CE" w14:textId="77777777" w:rsidR="00514219" w:rsidRPr="00514219" w:rsidRDefault="00514219" w:rsidP="001A3941">
            <w:pPr>
              <w:rPr>
                <w:rFonts w:ascii="Trebuchet MS" w:hAnsi="Trebuchet MS"/>
                <w:color w:val="000000" w:themeColor="text1"/>
              </w:rPr>
            </w:pPr>
            <w:r w:rsidRPr="00514219">
              <w:rPr>
                <w:rFonts w:ascii="Trebuchet MS" w:hAnsi="Trebuchet MS"/>
                <w:color w:val="000000" w:themeColor="text1"/>
              </w:rPr>
              <w:t>The teachers are presenting fun activities for the pupils to repeat independently or in small group. All materials are laid out ready for the child to engage in the task. The activities are not ‘new’, they have already been introduced to.</w:t>
            </w:r>
          </w:p>
          <w:p w14:paraId="4533F639" w14:textId="5341B4F1" w:rsidR="00514219" w:rsidRPr="00514219" w:rsidRDefault="00514219" w:rsidP="001A3941">
            <w:pPr>
              <w:rPr>
                <w:rFonts w:ascii="Trebuchet MS" w:hAnsi="Trebuchet MS"/>
                <w:color w:val="000000" w:themeColor="text1"/>
              </w:rPr>
            </w:pPr>
            <w:r w:rsidRPr="00514219">
              <w:rPr>
                <w:rFonts w:ascii="Trebuchet MS" w:hAnsi="Trebuchet MS"/>
                <w:color w:val="000000" w:themeColor="text1"/>
              </w:rPr>
              <w:t>Any ‘new’ task appears to be ‘teacher led’ first.</w:t>
            </w:r>
          </w:p>
          <w:p w14:paraId="7579D2F4" w14:textId="77777777" w:rsidR="00514219" w:rsidRPr="00514219" w:rsidRDefault="00514219" w:rsidP="001A3941">
            <w:pPr>
              <w:rPr>
                <w:rFonts w:ascii="Trebuchet MS" w:hAnsi="Trebuchet MS"/>
                <w:color w:val="000000" w:themeColor="text1"/>
              </w:rPr>
            </w:pPr>
          </w:p>
          <w:p w14:paraId="5D9ECA35" w14:textId="77777777" w:rsidR="00514219" w:rsidRPr="00514219" w:rsidRDefault="00514219" w:rsidP="001A3941">
            <w:pPr>
              <w:rPr>
                <w:rFonts w:ascii="Trebuchet MS" w:hAnsi="Trebuchet MS"/>
                <w:color w:val="000000" w:themeColor="text1"/>
              </w:rPr>
            </w:pPr>
          </w:p>
          <w:p w14:paraId="2FC03EED" w14:textId="77777777" w:rsidR="00514219" w:rsidRPr="00514219" w:rsidRDefault="00514219" w:rsidP="001A3941">
            <w:pPr>
              <w:rPr>
                <w:rFonts w:ascii="Trebuchet MS" w:hAnsi="Trebuchet MS"/>
                <w:color w:val="000000" w:themeColor="text1"/>
              </w:rPr>
            </w:pPr>
          </w:p>
        </w:tc>
      </w:tr>
      <w:tr w:rsidR="00514219" w:rsidRPr="00514219" w14:paraId="47ABF4F2" w14:textId="77777777" w:rsidTr="001A3941">
        <w:tc>
          <w:tcPr>
            <w:tcW w:w="8926" w:type="dxa"/>
          </w:tcPr>
          <w:p w14:paraId="57611EB2" w14:textId="77777777" w:rsidR="00514219" w:rsidRPr="00514219" w:rsidRDefault="00514219" w:rsidP="001A3941">
            <w:pPr>
              <w:rPr>
                <w:rFonts w:ascii="Trebuchet MS" w:hAnsi="Trebuchet MS"/>
                <w:b/>
                <w:color w:val="000000" w:themeColor="text1"/>
              </w:rPr>
            </w:pPr>
            <w:r w:rsidRPr="00514219">
              <w:rPr>
                <w:rFonts w:ascii="Trebuchet MS" w:hAnsi="Trebuchet MS"/>
                <w:b/>
                <w:color w:val="000000" w:themeColor="text1"/>
              </w:rPr>
              <w:t>Access and challenge</w:t>
            </w:r>
          </w:p>
          <w:p w14:paraId="43E36D67" w14:textId="77777777" w:rsidR="00514219" w:rsidRPr="00514219" w:rsidRDefault="00514219" w:rsidP="001A3941">
            <w:pPr>
              <w:rPr>
                <w:rFonts w:ascii="Trebuchet MS" w:hAnsi="Trebuchet MS"/>
                <w:color w:val="000000" w:themeColor="text1"/>
              </w:rPr>
            </w:pPr>
            <w:r w:rsidRPr="00514219">
              <w:rPr>
                <w:rFonts w:ascii="Trebuchet MS" w:hAnsi="Trebuchet MS"/>
                <w:color w:val="000000" w:themeColor="text1"/>
              </w:rPr>
              <w:t xml:space="preserve"> (What can be observed in the environment that enables engagement of learners? What can be observed regarding levels of challenge?</w:t>
            </w:r>
          </w:p>
          <w:p w14:paraId="06E8E0FD" w14:textId="77777777" w:rsidR="00514219" w:rsidRPr="00514219" w:rsidRDefault="00514219" w:rsidP="001A3941">
            <w:pPr>
              <w:rPr>
                <w:rFonts w:ascii="Trebuchet MS" w:hAnsi="Trebuchet MS"/>
                <w:color w:val="000000" w:themeColor="text1"/>
              </w:rPr>
            </w:pPr>
          </w:p>
          <w:p w14:paraId="2F0BF1D9" w14:textId="77777777" w:rsidR="00514219" w:rsidRPr="00514219" w:rsidRDefault="00514219" w:rsidP="001A3941">
            <w:pPr>
              <w:rPr>
                <w:rFonts w:ascii="Trebuchet MS" w:hAnsi="Trebuchet MS"/>
                <w:color w:val="000000" w:themeColor="text1"/>
              </w:rPr>
            </w:pPr>
          </w:p>
          <w:p w14:paraId="7849E48D" w14:textId="77777777" w:rsidR="00514219" w:rsidRPr="00514219" w:rsidRDefault="00514219" w:rsidP="001A3941">
            <w:pPr>
              <w:rPr>
                <w:rFonts w:ascii="Trebuchet MS" w:hAnsi="Trebuchet MS"/>
                <w:color w:val="000000" w:themeColor="text1"/>
              </w:rPr>
            </w:pPr>
            <w:r w:rsidRPr="00514219">
              <w:rPr>
                <w:rFonts w:ascii="Trebuchet MS" w:hAnsi="Trebuchet MS"/>
                <w:color w:val="000000" w:themeColor="text1"/>
              </w:rPr>
              <w:t>Activities repeated in different settings. The ‘teacher’ got some answers wrongs, so the children ‘help’ with the answer.</w:t>
            </w:r>
          </w:p>
          <w:p w14:paraId="45D1E371" w14:textId="77777777" w:rsidR="00514219" w:rsidRPr="00514219" w:rsidRDefault="00514219" w:rsidP="001A3941">
            <w:pPr>
              <w:rPr>
                <w:rFonts w:ascii="Trebuchet MS" w:hAnsi="Trebuchet MS"/>
                <w:color w:val="000000" w:themeColor="text1"/>
              </w:rPr>
            </w:pPr>
          </w:p>
          <w:p w14:paraId="200F4763" w14:textId="77777777" w:rsidR="00514219" w:rsidRPr="00514219" w:rsidRDefault="00514219" w:rsidP="001A3941">
            <w:pPr>
              <w:rPr>
                <w:rFonts w:ascii="Trebuchet MS" w:hAnsi="Trebuchet MS"/>
                <w:color w:val="000000" w:themeColor="text1"/>
              </w:rPr>
            </w:pPr>
            <w:r w:rsidRPr="00514219">
              <w:rPr>
                <w:rFonts w:ascii="Trebuchet MS" w:hAnsi="Trebuchet MS"/>
                <w:color w:val="000000" w:themeColor="text1"/>
              </w:rPr>
              <w:t>The teacher has spread big number foam tiles all over the floor, and a child is selected to pick up the numbers in order and give them to the teacher. The teacher indicates when a new child is to take over the game. This is then repeated in smaller groups.</w:t>
            </w:r>
          </w:p>
          <w:p w14:paraId="05325292" w14:textId="77777777" w:rsidR="00514219" w:rsidRPr="00514219" w:rsidRDefault="00514219" w:rsidP="001A3941">
            <w:pPr>
              <w:rPr>
                <w:rFonts w:ascii="Trebuchet MS" w:hAnsi="Trebuchet MS"/>
                <w:color w:val="000000" w:themeColor="text1"/>
              </w:rPr>
            </w:pPr>
          </w:p>
          <w:p w14:paraId="769667F4" w14:textId="41FBD6C3" w:rsidR="00514219" w:rsidRPr="00514219" w:rsidRDefault="00514219" w:rsidP="001A3941">
            <w:pPr>
              <w:rPr>
                <w:rFonts w:ascii="Trebuchet MS" w:hAnsi="Trebuchet MS"/>
                <w:color w:val="000000" w:themeColor="text1"/>
              </w:rPr>
            </w:pPr>
            <w:r w:rsidRPr="00514219">
              <w:rPr>
                <w:rFonts w:ascii="Trebuchet MS" w:hAnsi="Trebuchet MS"/>
                <w:color w:val="000000" w:themeColor="text1"/>
              </w:rPr>
              <w:t xml:space="preserve">A TA is </w:t>
            </w:r>
            <w:r w:rsidR="00077AAB" w:rsidRPr="00514219">
              <w:rPr>
                <w:rFonts w:ascii="Trebuchet MS" w:hAnsi="Trebuchet MS"/>
                <w:color w:val="000000" w:themeColor="text1"/>
              </w:rPr>
              <w:t>assisting</w:t>
            </w:r>
            <w:r w:rsidRPr="00514219">
              <w:rPr>
                <w:rFonts w:ascii="Trebuchet MS" w:hAnsi="Trebuchet MS"/>
                <w:color w:val="000000" w:themeColor="text1"/>
              </w:rPr>
              <w:t xml:space="preserve"> in children ‘hanging’ numbers on the line in the correct order.</w:t>
            </w:r>
          </w:p>
          <w:p w14:paraId="7B79CBB7" w14:textId="77777777" w:rsidR="00514219" w:rsidRPr="00514219" w:rsidRDefault="00514219" w:rsidP="001A3941">
            <w:pPr>
              <w:rPr>
                <w:rFonts w:ascii="Trebuchet MS" w:hAnsi="Trebuchet MS"/>
                <w:color w:val="000000" w:themeColor="text1"/>
              </w:rPr>
            </w:pPr>
          </w:p>
          <w:p w14:paraId="0A891309" w14:textId="77777777" w:rsidR="00514219" w:rsidRPr="00514219" w:rsidRDefault="00514219" w:rsidP="001A3941">
            <w:pPr>
              <w:rPr>
                <w:rFonts w:ascii="Trebuchet MS" w:hAnsi="Trebuchet MS"/>
                <w:color w:val="000000" w:themeColor="text1"/>
              </w:rPr>
            </w:pPr>
          </w:p>
        </w:tc>
      </w:tr>
      <w:tr w:rsidR="00514219" w:rsidRPr="00514219" w14:paraId="7801C8F1" w14:textId="77777777" w:rsidTr="001A3941">
        <w:tc>
          <w:tcPr>
            <w:tcW w:w="8926" w:type="dxa"/>
          </w:tcPr>
          <w:p w14:paraId="2AE0B5FE" w14:textId="77777777" w:rsidR="00514219" w:rsidRPr="00514219" w:rsidRDefault="00514219" w:rsidP="001A3941">
            <w:pPr>
              <w:rPr>
                <w:rFonts w:ascii="Trebuchet MS" w:hAnsi="Trebuchet MS"/>
                <w:b/>
                <w:color w:val="000000" w:themeColor="text1"/>
              </w:rPr>
            </w:pPr>
            <w:r w:rsidRPr="00514219">
              <w:rPr>
                <w:rFonts w:ascii="Trebuchet MS" w:hAnsi="Trebuchet MS"/>
                <w:b/>
                <w:color w:val="000000" w:themeColor="text1"/>
              </w:rPr>
              <w:t>Assessment</w:t>
            </w:r>
          </w:p>
          <w:p w14:paraId="09B28F18" w14:textId="77777777" w:rsidR="00514219" w:rsidRPr="00514219" w:rsidRDefault="00514219" w:rsidP="001A3941">
            <w:pPr>
              <w:rPr>
                <w:rFonts w:ascii="Trebuchet MS" w:hAnsi="Trebuchet MS"/>
                <w:color w:val="000000" w:themeColor="text1"/>
              </w:rPr>
            </w:pPr>
            <w:r w:rsidRPr="00514219">
              <w:rPr>
                <w:rFonts w:ascii="Trebuchet MS" w:hAnsi="Trebuchet MS"/>
                <w:color w:val="000000" w:themeColor="text1"/>
              </w:rPr>
              <w:t>(Can anything be observed about how student’s existing knowledge is used?  Can anything be observed regarding the development of knowledge during or after the experience)?</w:t>
            </w:r>
          </w:p>
          <w:p w14:paraId="22283994" w14:textId="77777777" w:rsidR="00514219" w:rsidRPr="00514219" w:rsidRDefault="00514219" w:rsidP="001A3941">
            <w:pPr>
              <w:rPr>
                <w:rFonts w:ascii="Trebuchet MS" w:hAnsi="Trebuchet MS"/>
                <w:color w:val="000000" w:themeColor="text1"/>
              </w:rPr>
            </w:pPr>
          </w:p>
          <w:p w14:paraId="3D6AAFE2" w14:textId="29A8B2C1" w:rsidR="00514219" w:rsidRPr="00194741" w:rsidRDefault="00514219" w:rsidP="001A3941">
            <w:pPr>
              <w:rPr>
                <w:rFonts w:ascii="Trebuchet MS" w:hAnsi="Trebuchet MS"/>
                <w:color w:val="000000" w:themeColor="text1"/>
              </w:rPr>
            </w:pPr>
            <w:r w:rsidRPr="00514219">
              <w:rPr>
                <w:rFonts w:ascii="Trebuchet MS" w:hAnsi="Trebuchet MS"/>
                <w:color w:val="000000" w:themeColor="text1"/>
              </w:rPr>
              <w:t>All staff make frequent notes on post-it-notes that are then shared and stuck to a board in the classroom under the different subject headings. Sharing the pupil’s learning visibly. As there are many adults in the room, a high level of collaboration needs to be kept.</w:t>
            </w:r>
          </w:p>
          <w:p w14:paraId="40EA4FBC" w14:textId="77777777" w:rsidR="00514219" w:rsidRPr="00514219" w:rsidRDefault="00514219" w:rsidP="001A3941">
            <w:pPr>
              <w:rPr>
                <w:rFonts w:ascii="Trebuchet MS" w:hAnsi="Trebuchet MS"/>
                <w:color w:val="000000" w:themeColor="text1"/>
              </w:rPr>
            </w:pPr>
          </w:p>
        </w:tc>
      </w:tr>
      <w:tr w:rsidR="00514219" w:rsidRPr="00514219" w14:paraId="09AE8C10" w14:textId="77777777" w:rsidTr="001A3941">
        <w:tc>
          <w:tcPr>
            <w:tcW w:w="8926" w:type="dxa"/>
          </w:tcPr>
          <w:p w14:paraId="7786CA19" w14:textId="77777777" w:rsidR="00514219" w:rsidRPr="00514219" w:rsidRDefault="00514219" w:rsidP="001A3941">
            <w:pPr>
              <w:rPr>
                <w:rFonts w:ascii="Trebuchet MS" w:hAnsi="Trebuchet MS"/>
                <w:b/>
                <w:color w:val="000000" w:themeColor="text1"/>
              </w:rPr>
            </w:pPr>
            <w:r w:rsidRPr="00514219">
              <w:rPr>
                <w:rFonts w:ascii="Trebuchet MS" w:hAnsi="Trebuchet MS"/>
                <w:b/>
                <w:color w:val="000000" w:themeColor="text1"/>
              </w:rPr>
              <w:t>Specifics / Critical Incidents</w:t>
            </w:r>
          </w:p>
          <w:p w14:paraId="7A9B2C03" w14:textId="1F4CF9BD" w:rsidR="00514219" w:rsidRPr="00514219" w:rsidRDefault="00514219" w:rsidP="001A3941">
            <w:pPr>
              <w:rPr>
                <w:rFonts w:ascii="Trebuchet MS" w:hAnsi="Trebuchet MS"/>
                <w:color w:val="000000" w:themeColor="text1"/>
              </w:rPr>
            </w:pPr>
            <w:r w:rsidRPr="00514219">
              <w:rPr>
                <w:rFonts w:ascii="Trebuchet MS" w:hAnsi="Trebuchet MS"/>
                <w:color w:val="000000" w:themeColor="text1"/>
              </w:rPr>
              <w:t xml:space="preserve"> (Are there moments which cause you to consider aspects of practice when you come across them in future teaching)?</w:t>
            </w:r>
          </w:p>
          <w:p w14:paraId="2DF455E5" w14:textId="77777777" w:rsidR="00514219" w:rsidRPr="00514219" w:rsidRDefault="00514219" w:rsidP="001A3941">
            <w:pPr>
              <w:rPr>
                <w:rFonts w:ascii="Trebuchet MS" w:hAnsi="Trebuchet MS"/>
                <w:color w:val="000000" w:themeColor="text1"/>
              </w:rPr>
            </w:pPr>
          </w:p>
          <w:p w14:paraId="118FEDC3" w14:textId="76E3CEE6" w:rsidR="00514219" w:rsidRPr="00514219" w:rsidRDefault="00514219" w:rsidP="001A3941">
            <w:pPr>
              <w:rPr>
                <w:rFonts w:ascii="Trebuchet MS" w:hAnsi="Trebuchet MS"/>
                <w:color w:val="000000" w:themeColor="text1"/>
              </w:rPr>
            </w:pPr>
            <w:r w:rsidRPr="00514219">
              <w:rPr>
                <w:rFonts w:ascii="Trebuchet MS" w:hAnsi="Trebuchet MS"/>
                <w:color w:val="000000" w:themeColor="text1"/>
              </w:rPr>
              <w:lastRenderedPageBreak/>
              <w:t>There are posters on the walls at various intervals around the room where the children are working in smaller groups. The poster is visual (smiley faces) as well as writing, indicating how many pupils are able to ‘play’ in the area.</w:t>
            </w:r>
          </w:p>
          <w:p w14:paraId="59A114D3" w14:textId="77777777" w:rsidR="00514219" w:rsidRPr="00514219" w:rsidRDefault="00514219" w:rsidP="001A3941">
            <w:pPr>
              <w:rPr>
                <w:rFonts w:ascii="Trebuchet MS" w:hAnsi="Trebuchet MS"/>
                <w:color w:val="000000" w:themeColor="text1"/>
              </w:rPr>
            </w:pPr>
          </w:p>
          <w:p w14:paraId="13A8CB55" w14:textId="77777777" w:rsidR="00514219" w:rsidRPr="00514219" w:rsidRDefault="00514219" w:rsidP="001A3941">
            <w:pPr>
              <w:jc w:val="center"/>
              <w:rPr>
                <w:rFonts w:ascii="Trebuchet MS" w:hAnsi="Trebuchet MS"/>
                <w:color w:val="000000" w:themeColor="text1"/>
              </w:rPr>
            </w:pPr>
            <w:r w:rsidRPr="00514219">
              <w:rPr>
                <w:rFonts w:ascii="Trebuchet MS" w:hAnsi="Trebuchet MS"/>
                <w:noProof/>
                <w:color w:val="000000" w:themeColor="text1"/>
              </w:rPr>
              <w:drawing>
                <wp:inline distT="0" distB="0" distL="0" distR="0" wp14:anchorId="4B3B8838" wp14:editId="45E5B83E">
                  <wp:extent cx="529390" cy="529390"/>
                  <wp:effectExtent l="0" t="0" r="0" b="0"/>
                  <wp:docPr id="2" name="Graphic 2" descr="Smiling fac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descr="Smiling face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535206" cy="535206"/>
                          </a:xfrm>
                          <a:prstGeom prst="rect">
                            <a:avLst/>
                          </a:prstGeom>
                        </pic:spPr>
                      </pic:pic>
                    </a:graphicData>
                  </a:graphic>
                </wp:inline>
              </w:drawing>
            </w:r>
            <w:r w:rsidRPr="00514219">
              <w:rPr>
                <w:rFonts w:ascii="Trebuchet MS" w:hAnsi="Trebuchet MS"/>
                <w:noProof/>
                <w:color w:val="000000" w:themeColor="text1"/>
              </w:rPr>
              <w:drawing>
                <wp:inline distT="0" distB="0" distL="0" distR="0" wp14:anchorId="18D9EB95" wp14:editId="7B2F6A6C">
                  <wp:extent cx="529389" cy="529389"/>
                  <wp:effectExtent l="0" t="0" r="0" b="0"/>
                  <wp:docPr id="14" name="Graphic 14" descr="Smiling fac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phic 14" descr="Smiling face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532062" cy="532062"/>
                          </a:xfrm>
                          <a:prstGeom prst="rect">
                            <a:avLst/>
                          </a:prstGeom>
                        </pic:spPr>
                      </pic:pic>
                    </a:graphicData>
                  </a:graphic>
                </wp:inline>
              </w:drawing>
            </w:r>
          </w:p>
          <w:p w14:paraId="4D8D25D7" w14:textId="77777777" w:rsidR="00514219" w:rsidRPr="00514219" w:rsidRDefault="00514219" w:rsidP="001A3941">
            <w:pPr>
              <w:jc w:val="center"/>
              <w:rPr>
                <w:rFonts w:ascii="Trebuchet MS" w:hAnsi="Trebuchet MS"/>
                <w:color w:val="000000" w:themeColor="text1"/>
              </w:rPr>
            </w:pPr>
            <w:r w:rsidRPr="00514219">
              <w:rPr>
                <w:rFonts w:ascii="Trebuchet MS" w:hAnsi="Trebuchet MS"/>
                <w:noProof/>
                <w:color w:val="000000" w:themeColor="text1"/>
              </w:rPr>
              <w:drawing>
                <wp:inline distT="0" distB="0" distL="0" distR="0" wp14:anchorId="6512B362" wp14:editId="1978A413">
                  <wp:extent cx="515009" cy="515009"/>
                  <wp:effectExtent l="0" t="0" r="0" b="0"/>
                  <wp:docPr id="13" name="Graphic 13" descr="Smiling fac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phic 13" descr="Smiling face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522260" cy="522260"/>
                          </a:xfrm>
                          <a:prstGeom prst="rect">
                            <a:avLst/>
                          </a:prstGeom>
                        </pic:spPr>
                      </pic:pic>
                    </a:graphicData>
                  </a:graphic>
                </wp:inline>
              </w:drawing>
            </w:r>
            <w:r w:rsidRPr="00514219">
              <w:rPr>
                <w:rFonts w:ascii="Trebuchet MS" w:hAnsi="Trebuchet MS"/>
                <w:noProof/>
                <w:color w:val="000000" w:themeColor="text1"/>
              </w:rPr>
              <w:drawing>
                <wp:inline distT="0" distB="0" distL="0" distR="0" wp14:anchorId="443B2ED7" wp14:editId="2D80C1F4">
                  <wp:extent cx="515009" cy="515009"/>
                  <wp:effectExtent l="0" t="0" r="0" b="0"/>
                  <wp:docPr id="15" name="Graphic 15" descr="Smiling fac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Smiling face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529615" cy="529615"/>
                          </a:xfrm>
                          <a:prstGeom prst="rect">
                            <a:avLst/>
                          </a:prstGeom>
                        </pic:spPr>
                      </pic:pic>
                    </a:graphicData>
                  </a:graphic>
                </wp:inline>
              </w:drawing>
            </w:r>
          </w:p>
          <w:p w14:paraId="3AF17828" w14:textId="77777777" w:rsidR="00514219" w:rsidRPr="00514219" w:rsidRDefault="00514219" w:rsidP="001A3941">
            <w:pPr>
              <w:jc w:val="center"/>
              <w:rPr>
                <w:rFonts w:ascii="Trebuchet MS" w:hAnsi="Trebuchet MS"/>
                <w:color w:val="000000" w:themeColor="text1"/>
              </w:rPr>
            </w:pPr>
            <w:r w:rsidRPr="00514219">
              <w:rPr>
                <w:rFonts w:ascii="Trebuchet MS" w:hAnsi="Trebuchet MS"/>
                <w:color w:val="000000" w:themeColor="text1"/>
              </w:rPr>
              <w:t>4 can play here.</w:t>
            </w:r>
          </w:p>
          <w:p w14:paraId="5C9B6235" w14:textId="77777777" w:rsidR="00514219" w:rsidRPr="00514219" w:rsidRDefault="00514219" w:rsidP="001A3941">
            <w:pPr>
              <w:rPr>
                <w:rFonts w:ascii="Trebuchet MS" w:hAnsi="Trebuchet MS"/>
                <w:color w:val="000000" w:themeColor="text1"/>
              </w:rPr>
            </w:pPr>
            <w:r w:rsidRPr="00514219">
              <w:rPr>
                <w:rFonts w:ascii="Trebuchet MS" w:hAnsi="Trebuchet MS"/>
                <w:color w:val="000000" w:themeColor="text1"/>
              </w:rPr>
              <w:t xml:space="preserve"> </w:t>
            </w:r>
          </w:p>
          <w:p w14:paraId="501376A0" w14:textId="77777777" w:rsidR="00514219" w:rsidRPr="00514219" w:rsidRDefault="00514219" w:rsidP="001A3941">
            <w:pPr>
              <w:rPr>
                <w:rFonts w:ascii="Trebuchet MS" w:hAnsi="Trebuchet MS"/>
                <w:color w:val="000000" w:themeColor="text1"/>
              </w:rPr>
            </w:pPr>
            <w:r w:rsidRPr="00514219">
              <w:rPr>
                <w:rFonts w:ascii="Trebuchet MS" w:hAnsi="Trebuchet MS"/>
                <w:color w:val="000000" w:themeColor="text1"/>
              </w:rPr>
              <w:t xml:space="preserve">The word ‘play’ is noted. Play being one of the Children’s rights. </w:t>
            </w:r>
          </w:p>
          <w:p w14:paraId="15BABD22" w14:textId="77777777" w:rsidR="00514219" w:rsidRPr="00514219" w:rsidRDefault="00514219" w:rsidP="001A3941">
            <w:pPr>
              <w:rPr>
                <w:rFonts w:ascii="Trebuchet MS" w:hAnsi="Trebuchet MS"/>
                <w:color w:val="000000" w:themeColor="text1"/>
              </w:rPr>
            </w:pPr>
            <w:r w:rsidRPr="00514219">
              <w:rPr>
                <w:rFonts w:ascii="Trebuchet MS" w:hAnsi="Trebuchet MS"/>
                <w:color w:val="000000" w:themeColor="text1"/>
              </w:rPr>
              <w:t>A fun space to learn</w:t>
            </w:r>
          </w:p>
          <w:p w14:paraId="37F66F22" w14:textId="77777777" w:rsidR="00514219" w:rsidRPr="00514219" w:rsidRDefault="00514219" w:rsidP="001A3941">
            <w:pPr>
              <w:rPr>
                <w:rFonts w:ascii="Trebuchet MS" w:hAnsi="Trebuchet MS"/>
                <w:color w:val="000000" w:themeColor="text1"/>
              </w:rPr>
            </w:pPr>
            <w:r w:rsidRPr="00514219">
              <w:rPr>
                <w:rFonts w:ascii="Trebuchet MS" w:hAnsi="Trebuchet MS"/>
                <w:color w:val="000000" w:themeColor="text1"/>
              </w:rPr>
              <w:t>A safe space to learn</w:t>
            </w:r>
          </w:p>
          <w:p w14:paraId="04124485" w14:textId="7B89FE77" w:rsidR="00514219" w:rsidRDefault="00514219" w:rsidP="001A3941">
            <w:pPr>
              <w:rPr>
                <w:rFonts w:ascii="Trebuchet MS" w:hAnsi="Trebuchet MS"/>
                <w:color w:val="000000" w:themeColor="text1"/>
              </w:rPr>
            </w:pPr>
            <w:r w:rsidRPr="00514219">
              <w:rPr>
                <w:rFonts w:ascii="Trebuchet MS" w:hAnsi="Trebuchet MS"/>
                <w:color w:val="000000" w:themeColor="text1"/>
              </w:rPr>
              <w:t>A place where you can experiment and make mistakes.</w:t>
            </w:r>
          </w:p>
          <w:p w14:paraId="77F41237" w14:textId="696BB2E7" w:rsidR="00E60184" w:rsidRDefault="00E60184" w:rsidP="001A3941">
            <w:pPr>
              <w:rPr>
                <w:rFonts w:ascii="Trebuchet MS" w:hAnsi="Trebuchet MS"/>
                <w:color w:val="000000" w:themeColor="text1"/>
              </w:rPr>
            </w:pPr>
          </w:p>
          <w:p w14:paraId="63BB298C" w14:textId="07273E37" w:rsidR="00E60184" w:rsidRPr="00514219" w:rsidRDefault="00E60184" w:rsidP="001A3941">
            <w:pPr>
              <w:rPr>
                <w:rFonts w:ascii="Trebuchet MS" w:hAnsi="Trebuchet MS"/>
                <w:color w:val="000000" w:themeColor="text1"/>
              </w:rPr>
            </w:pPr>
            <w:r>
              <w:rPr>
                <w:rFonts w:ascii="Trebuchet MS" w:hAnsi="Trebuchet MS"/>
                <w:color w:val="000000" w:themeColor="text1"/>
              </w:rPr>
              <w:t>Outside of the tent, slightly removed, a TA sits making notes observing the pupils ‘playing’ but not interacting or correcting mistakes.</w:t>
            </w:r>
          </w:p>
          <w:p w14:paraId="4BDB5BA3" w14:textId="77777777" w:rsidR="00514219" w:rsidRPr="00514219" w:rsidRDefault="00514219" w:rsidP="001A3941">
            <w:pPr>
              <w:rPr>
                <w:rFonts w:ascii="Trebuchet MS" w:hAnsi="Trebuchet MS"/>
                <w:color w:val="000000" w:themeColor="text1"/>
              </w:rPr>
            </w:pPr>
          </w:p>
          <w:p w14:paraId="39575455" w14:textId="52290967" w:rsidR="00514219" w:rsidRDefault="000F76F8" w:rsidP="001A3941">
            <w:pPr>
              <w:rPr>
                <w:rFonts w:ascii="Trebuchet MS" w:hAnsi="Trebuchet MS"/>
                <w:color w:val="000000" w:themeColor="text1"/>
              </w:rPr>
            </w:pPr>
            <w:r>
              <w:rPr>
                <w:rFonts w:ascii="Trebuchet MS" w:hAnsi="Trebuchet MS"/>
                <w:color w:val="000000" w:themeColor="text1"/>
              </w:rPr>
              <w:t>Is the activity the children are doing play?</w:t>
            </w:r>
          </w:p>
          <w:p w14:paraId="785B7DE7" w14:textId="52201526" w:rsidR="00E60184" w:rsidRPr="00514219" w:rsidRDefault="00D37F81" w:rsidP="001A3941">
            <w:pPr>
              <w:rPr>
                <w:rFonts w:ascii="Trebuchet MS" w:hAnsi="Trebuchet MS"/>
                <w:color w:val="000000" w:themeColor="text1"/>
              </w:rPr>
            </w:pPr>
            <w:r>
              <w:rPr>
                <w:rFonts w:ascii="Trebuchet MS" w:hAnsi="Trebuchet MS"/>
                <w:color w:val="000000" w:themeColor="text1"/>
              </w:rPr>
              <w:t>Do the children think they are playing?</w:t>
            </w:r>
          </w:p>
          <w:p w14:paraId="664B0BBB" w14:textId="070789B0" w:rsidR="00514219" w:rsidRPr="00514219" w:rsidRDefault="00514219" w:rsidP="001A3941">
            <w:pPr>
              <w:rPr>
                <w:rFonts w:ascii="Trebuchet MS" w:hAnsi="Trebuchet MS"/>
                <w:color w:val="000000" w:themeColor="text1"/>
              </w:rPr>
            </w:pPr>
            <w:r w:rsidRPr="00514219">
              <w:rPr>
                <w:rFonts w:ascii="Trebuchet MS" w:hAnsi="Trebuchet MS"/>
                <w:color w:val="000000" w:themeColor="text1"/>
              </w:rPr>
              <w:t>How do children play in the school as they get older</w:t>
            </w:r>
            <w:r w:rsidR="00E60184">
              <w:rPr>
                <w:rFonts w:ascii="Trebuchet MS" w:hAnsi="Trebuchet MS"/>
                <w:color w:val="000000" w:themeColor="text1"/>
              </w:rPr>
              <w:t>?</w:t>
            </w:r>
          </w:p>
          <w:p w14:paraId="148DD8A5" w14:textId="5EF7F32B" w:rsidR="00514219" w:rsidRDefault="00514219" w:rsidP="001A3941">
            <w:pPr>
              <w:rPr>
                <w:rFonts w:ascii="Trebuchet MS" w:hAnsi="Trebuchet MS"/>
                <w:color w:val="000000" w:themeColor="text1"/>
              </w:rPr>
            </w:pPr>
            <w:r w:rsidRPr="00514219">
              <w:rPr>
                <w:rFonts w:ascii="Trebuchet MS" w:hAnsi="Trebuchet MS"/>
                <w:color w:val="000000" w:themeColor="text1"/>
              </w:rPr>
              <w:t>What do children learn through play?</w:t>
            </w:r>
          </w:p>
          <w:p w14:paraId="6938B36D" w14:textId="5898DE03" w:rsidR="00E60184" w:rsidRPr="00514219" w:rsidRDefault="00E60184" w:rsidP="001A3941">
            <w:pPr>
              <w:rPr>
                <w:rFonts w:ascii="Trebuchet MS" w:hAnsi="Trebuchet MS"/>
                <w:color w:val="000000" w:themeColor="text1"/>
              </w:rPr>
            </w:pPr>
            <w:r>
              <w:rPr>
                <w:rFonts w:ascii="Trebuchet MS" w:hAnsi="Trebuchet MS"/>
                <w:color w:val="000000" w:themeColor="text1"/>
              </w:rPr>
              <w:t>How is play used to teach?</w:t>
            </w:r>
          </w:p>
          <w:p w14:paraId="20BCE51F" w14:textId="77777777" w:rsidR="00514219" w:rsidRPr="00514219" w:rsidRDefault="00514219" w:rsidP="001A3941">
            <w:pPr>
              <w:rPr>
                <w:rFonts w:ascii="Trebuchet MS" w:hAnsi="Trebuchet MS"/>
                <w:color w:val="000000" w:themeColor="text1"/>
              </w:rPr>
            </w:pPr>
          </w:p>
        </w:tc>
      </w:tr>
    </w:tbl>
    <w:p w14:paraId="08400554" w14:textId="77777777" w:rsidR="00514219" w:rsidRPr="00514219" w:rsidRDefault="00514219" w:rsidP="00514219">
      <w:pPr>
        <w:rPr>
          <w:rFonts w:ascii="Trebuchet MS" w:hAnsi="Trebuchet MS"/>
          <w:color w:val="000000" w:themeColor="text1"/>
        </w:rPr>
      </w:pPr>
    </w:p>
    <w:p w14:paraId="1B190DE2" w14:textId="77777777" w:rsidR="00514219" w:rsidRPr="00514219" w:rsidRDefault="00514219" w:rsidP="00514219">
      <w:pPr>
        <w:rPr>
          <w:color w:val="000000" w:themeColor="text1"/>
        </w:rPr>
      </w:pPr>
    </w:p>
    <w:p w14:paraId="2B364A94" w14:textId="77777777" w:rsidR="00514219" w:rsidRPr="00514219" w:rsidRDefault="00514219" w:rsidP="00514219">
      <w:pPr>
        <w:rPr>
          <w:rFonts w:asciiTheme="minorHAnsi" w:hAnsiTheme="minorHAnsi" w:cstheme="minorHAnsi"/>
          <w:b/>
          <w:color w:val="000000" w:themeColor="text1"/>
          <w:sz w:val="22"/>
          <w:szCs w:val="22"/>
        </w:rPr>
      </w:pPr>
      <w:r w:rsidRPr="00514219">
        <w:rPr>
          <w:rFonts w:asciiTheme="minorHAnsi" w:hAnsiTheme="minorHAnsi" w:cstheme="minorHAnsi"/>
          <w:b/>
          <w:color w:val="000000" w:themeColor="text1"/>
          <w:sz w:val="22"/>
          <w:szCs w:val="22"/>
        </w:rPr>
        <w:t>CRITICAL INCIDENT IDENTIFICATION RECORD</w:t>
      </w:r>
    </w:p>
    <w:p w14:paraId="5CD7E170" w14:textId="77777777" w:rsidR="00514219" w:rsidRPr="00514219" w:rsidRDefault="00514219" w:rsidP="00514219">
      <w:pPr>
        <w:rPr>
          <w:rFonts w:asciiTheme="minorHAnsi" w:hAnsiTheme="minorHAnsi" w:cstheme="minorHAnsi"/>
          <w:color w:val="000000" w:themeColor="text1"/>
          <w:sz w:val="22"/>
          <w:szCs w:val="22"/>
        </w:rPr>
      </w:pPr>
    </w:p>
    <w:tbl>
      <w:tblPr>
        <w:tblStyle w:val="TableGrid"/>
        <w:tblW w:w="0" w:type="auto"/>
        <w:tblLook w:val="04A0" w:firstRow="1" w:lastRow="0" w:firstColumn="1" w:lastColumn="0" w:noHBand="0" w:noVBand="1"/>
      </w:tblPr>
      <w:tblGrid>
        <w:gridCol w:w="1782"/>
        <w:gridCol w:w="7234"/>
      </w:tblGrid>
      <w:tr w:rsidR="00514219" w:rsidRPr="00514219" w14:paraId="78850DE2" w14:textId="77777777" w:rsidTr="001A3941">
        <w:tc>
          <w:tcPr>
            <w:tcW w:w="1838" w:type="dxa"/>
          </w:tcPr>
          <w:p w14:paraId="60F05F13" w14:textId="77777777" w:rsidR="00514219" w:rsidRPr="00514219" w:rsidRDefault="00514219" w:rsidP="001A3941">
            <w:pPr>
              <w:rPr>
                <w:rFonts w:asciiTheme="minorHAnsi" w:hAnsiTheme="minorHAnsi" w:cstheme="minorHAnsi"/>
                <w:b/>
                <w:bCs/>
                <w:color w:val="000000" w:themeColor="text1"/>
              </w:rPr>
            </w:pPr>
            <w:r w:rsidRPr="00514219">
              <w:rPr>
                <w:rFonts w:asciiTheme="minorHAnsi" w:hAnsiTheme="minorHAnsi" w:cstheme="minorHAnsi"/>
                <w:b/>
                <w:bCs/>
                <w:color w:val="000000" w:themeColor="text1"/>
              </w:rPr>
              <w:t>Details relevant to the research context.</w:t>
            </w:r>
          </w:p>
          <w:p w14:paraId="007C507F" w14:textId="77777777" w:rsidR="00514219" w:rsidRPr="00514219" w:rsidRDefault="00514219" w:rsidP="001A3941">
            <w:pPr>
              <w:rPr>
                <w:rFonts w:asciiTheme="minorHAnsi" w:hAnsiTheme="minorHAnsi" w:cstheme="minorHAnsi"/>
                <w:b/>
                <w:bCs/>
                <w:color w:val="000000" w:themeColor="text1"/>
              </w:rPr>
            </w:pPr>
          </w:p>
          <w:p w14:paraId="3C28BD87" w14:textId="77777777" w:rsidR="00514219" w:rsidRPr="00514219" w:rsidRDefault="00514219" w:rsidP="001A3941">
            <w:pPr>
              <w:rPr>
                <w:rFonts w:asciiTheme="minorHAnsi" w:hAnsiTheme="minorHAnsi" w:cstheme="minorHAnsi"/>
                <w:bCs/>
                <w:color w:val="000000" w:themeColor="text1"/>
              </w:rPr>
            </w:pPr>
            <w:r w:rsidRPr="00514219">
              <w:rPr>
                <w:rFonts w:asciiTheme="minorHAnsi" w:hAnsiTheme="minorHAnsi" w:cstheme="minorHAnsi"/>
                <w:bCs/>
                <w:color w:val="000000" w:themeColor="text1"/>
              </w:rPr>
              <w:t>Date/time.</w:t>
            </w:r>
          </w:p>
          <w:p w14:paraId="01FBB007" w14:textId="77777777" w:rsidR="00514219" w:rsidRPr="00514219" w:rsidRDefault="00514219" w:rsidP="001A3941">
            <w:pPr>
              <w:rPr>
                <w:rFonts w:asciiTheme="minorHAnsi" w:hAnsiTheme="minorHAnsi" w:cstheme="minorHAnsi"/>
                <w:bCs/>
                <w:color w:val="000000" w:themeColor="text1"/>
              </w:rPr>
            </w:pPr>
            <w:r w:rsidRPr="00514219">
              <w:rPr>
                <w:rFonts w:asciiTheme="minorHAnsi" w:hAnsiTheme="minorHAnsi" w:cstheme="minorHAnsi"/>
                <w:bCs/>
                <w:color w:val="000000" w:themeColor="text1"/>
              </w:rPr>
              <w:t>Age/Stage of group.</w:t>
            </w:r>
          </w:p>
          <w:p w14:paraId="2F9C9C2A" w14:textId="77777777" w:rsidR="00514219" w:rsidRPr="00514219" w:rsidRDefault="00514219" w:rsidP="001A3941">
            <w:pPr>
              <w:rPr>
                <w:rFonts w:asciiTheme="minorHAnsi" w:hAnsiTheme="minorHAnsi" w:cstheme="minorHAnsi"/>
                <w:bCs/>
                <w:color w:val="000000" w:themeColor="text1"/>
              </w:rPr>
            </w:pPr>
            <w:r w:rsidRPr="00514219">
              <w:rPr>
                <w:rFonts w:asciiTheme="minorHAnsi" w:hAnsiTheme="minorHAnsi" w:cstheme="minorHAnsi"/>
                <w:bCs/>
                <w:color w:val="000000" w:themeColor="text1"/>
              </w:rPr>
              <w:t>People involved.</w:t>
            </w:r>
          </w:p>
          <w:p w14:paraId="261FC3C4" w14:textId="77777777" w:rsidR="00514219" w:rsidRPr="00514219" w:rsidRDefault="00514219" w:rsidP="001A3941">
            <w:pPr>
              <w:rPr>
                <w:rFonts w:asciiTheme="minorHAnsi" w:hAnsiTheme="minorHAnsi" w:cstheme="minorHAnsi"/>
                <w:bCs/>
                <w:color w:val="000000" w:themeColor="text1"/>
              </w:rPr>
            </w:pPr>
            <w:r w:rsidRPr="00514219">
              <w:rPr>
                <w:rFonts w:asciiTheme="minorHAnsi" w:hAnsiTheme="minorHAnsi" w:cstheme="minorHAnsi"/>
                <w:bCs/>
                <w:color w:val="000000" w:themeColor="text1"/>
              </w:rPr>
              <w:t>Contextual</w:t>
            </w:r>
          </w:p>
          <w:p w14:paraId="2BA5EBC7" w14:textId="77777777" w:rsidR="00514219" w:rsidRPr="00514219" w:rsidRDefault="00514219" w:rsidP="001A3941">
            <w:pPr>
              <w:rPr>
                <w:rFonts w:asciiTheme="minorHAnsi" w:hAnsiTheme="minorHAnsi" w:cstheme="minorHAnsi"/>
                <w:bCs/>
                <w:color w:val="000000" w:themeColor="text1"/>
              </w:rPr>
            </w:pPr>
            <w:r w:rsidRPr="00514219">
              <w:rPr>
                <w:rFonts w:asciiTheme="minorHAnsi" w:hAnsiTheme="minorHAnsi" w:cstheme="minorHAnsi"/>
                <w:bCs/>
                <w:color w:val="000000" w:themeColor="text1"/>
              </w:rPr>
              <w:t xml:space="preserve">information from field notes. </w:t>
            </w:r>
          </w:p>
          <w:p w14:paraId="17530644" w14:textId="77777777" w:rsidR="00514219" w:rsidRPr="00514219" w:rsidRDefault="00514219" w:rsidP="001A3941">
            <w:pPr>
              <w:rPr>
                <w:rFonts w:asciiTheme="minorHAnsi" w:hAnsiTheme="minorHAnsi" w:cstheme="minorHAnsi"/>
                <w:i/>
                <w:iCs/>
                <w:color w:val="000000" w:themeColor="text1"/>
              </w:rPr>
            </w:pPr>
          </w:p>
        </w:tc>
        <w:tc>
          <w:tcPr>
            <w:tcW w:w="7868" w:type="dxa"/>
          </w:tcPr>
          <w:p w14:paraId="6724116D" w14:textId="3938B6E2" w:rsidR="00514219" w:rsidRPr="00514219" w:rsidRDefault="00514219" w:rsidP="001A3941">
            <w:pPr>
              <w:rPr>
                <w:rFonts w:asciiTheme="minorHAnsi" w:hAnsiTheme="minorHAnsi" w:cstheme="minorHAnsi"/>
                <w:color w:val="000000" w:themeColor="text1"/>
              </w:rPr>
            </w:pPr>
            <w:r w:rsidRPr="00514219">
              <w:rPr>
                <w:rFonts w:asciiTheme="minorHAnsi" w:hAnsiTheme="minorHAnsi" w:cstheme="minorHAnsi"/>
                <w:color w:val="000000" w:themeColor="text1"/>
              </w:rPr>
              <w:t>This was difficult to record as I was watching a highly edited film due to a family memb</w:t>
            </w:r>
            <w:r w:rsidR="009242E1">
              <w:rPr>
                <w:rFonts w:asciiTheme="minorHAnsi" w:hAnsiTheme="minorHAnsi" w:cstheme="minorHAnsi"/>
                <w:color w:val="000000" w:themeColor="text1"/>
              </w:rPr>
              <w:t>e</w:t>
            </w:r>
            <w:r w:rsidRPr="00514219">
              <w:rPr>
                <w:rFonts w:asciiTheme="minorHAnsi" w:hAnsiTheme="minorHAnsi" w:cstheme="minorHAnsi"/>
                <w:color w:val="000000" w:themeColor="text1"/>
              </w:rPr>
              <w:t xml:space="preserve">r developing </w:t>
            </w:r>
            <w:proofErr w:type="spellStart"/>
            <w:r w:rsidRPr="00514219">
              <w:rPr>
                <w:rFonts w:asciiTheme="minorHAnsi" w:hAnsiTheme="minorHAnsi" w:cstheme="minorHAnsi"/>
                <w:color w:val="000000" w:themeColor="text1"/>
              </w:rPr>
              <w:t>Covid</w:t>
            </w:r>
            <w:proofErr w:type="spellEnd"/>
            <w:r w:rsidRPr="00514219">
              <w:rPr>
                <w:rFonts w:asciiTheme="minorHAnsi" w:hAnsiTheme="minorHAnsi" w:cstheme="minorHAnsi"/>
                <w:color w:val="000000" w:themeColor="text1"/>
              </w:rPr>
              <w:t xml:space="preserve"> symptoms.</w:t>
            </w:r>
          </w:p>
          <w:p w14:paraId="6DBD81AC" w14:textId="77777777" w:rsidR="00514219" w:rsidRPr="00514219" w:rsidRDefault="00514219" w:rsidP="001A3941">
            <w:pPr>
              <w:rPr>
                <w:rFonts w:asciiTheme="minorHAnsi" w:hAnsiTheme="minorHAnsi" w:cstheme="minorHAnsi"/>
                <w:color w:val="000000" w:themeColor="text1"/>
              </w:rPr>
            </w:pPr>
          </w:p>
          <w:p w14:paraId="1A24A616" w14:textId="68DA454B" w:rsidR="00514219" w:rsidRPr="00514219" w:rsidRDefault="00514219" w:rsidP="001A3941">
            <w:pPr>
              <w:rPr>
                <w:rFonts w:asciiTheme="minorHAnsi" w:hAnsiTheme="minorHAnsi" w:cstheme="minorHAnsi"/>
                <w:color w:val="000000" w:themeColor="text1"/>
              </w:rPr>
            </w:pPr>
            <w:r w:rsidRPr="00514219">
              <w:rPr>
                <w:rFonts w:asciiTheme="minorHAnsi" w:hAnsiTheme="minorHAnsi" w:cstheme="minorHAnsi"/>
                <w:color w:val="000000" w:themeColor="text1"/>
              </w:rPr>
              <w:t>The pupils were Early Years Foundation Phase</w:t>
            </w:r>
            <w:r w:rsidR="009242E1">
              <w:rPr>
                <w:rFonts w:asciiTheme="minorHAnsi" w:hAnsiTheme="minorHAnsi" w:cstheme="minorHAnsi"/>
                <w:color w:val="000000" w:themeColor="text1"/>
              </w:rPr>
              <w:t>, so presumably between 4 and 5.</w:t>
            </w:r>
            <w:r w:rsidRPr="00514219">
              <w:rPr>
                <w:rFonts w:asciiTheme="minorHAnsi" w:hAnsiTheme="minorHAnsi" w:cstheme="minorHAnsi"/>
                <w:color w:val="000000" w:themeColor="text1"/>
              </w:rPr>
              <w:t xml:space="preserve"> </w:t>
            </w:r>
          </w:p>
          <w:p w14:paraId="0B04648D" w14:textId="77777777" w:rsidR="00514219" w:rsidRPr="00514219" w:rsidRDefault="00514219" w:rsidP="001A3941">
            <w:pPr>
              <w:rPr>
                <w:rFonts w:asciiTheme="minorHAnsi" w:hAnsiTheme="minorHAnsi" w:cstheme="minorHAnsi"/>
                <w:color w:val="000000" w:themeColor="text1"/>
              </w:rPr>
            </w:pPr>
          </w:p>
          <w:p w14:paraId="42921E6F" w14:textId="76E16694" w:rsidR="00514219" w:rsidRDefault="00514219" w:rsidP="001A3941">
            <w:pPr>
              <w:rPr>
                <w:rFonts w:asciiTheme="minorHAnsi" w:hAnsiTheme="minorHAnsi" w:cstheme="minorHAnsi"/>
                <w:color w:val="000000" w:themeColor="text1"/>
              </w:rPr>
            </w:pPr>
            <w:r w:rsidRPr="00514219">
              <w:rPr>
                <w:rFonts w:asciiTheme="minorHAnsi" w:hAnsiTheme="minorHAnsi" w:cstheme="minorHAnsi"/>
                <w:color w:val="000000" w:themeColor="text1"/>
              </w:rPr>
              <w:t xml:space="preserve">There were </w:t>
            </w:r>
            <w:r w:rsidR="00AD5B2F">
              <w:rPr>
                <w:rFonts w:asciiTheme="minorHAnsi" w:hAnsiTheme="minorHAnsi" w:cstheme="minorHAnsi"/>
                <w:color w:val="000000" w:themeColor="text1"/>
              </w:rPr>
              <w:t>small groups of</w:t>
            </w:r>
            <w:r w:rsidRPr="00514219">
              <w:rPr>
                <w:rFonts w:asciiTheme="minorHAnsi" w:hAnsiTheme="minorHAnsi" w:cstheme="minorHAnsi"/>
                <w:color w:val="000000" w:themeColor="text1"/>
              </w:rPr>
              <w:t xml:space="preserve"> pupils in the tent in the class, with a sign on the door, ‘4 can play here.’</w:t>
            </w:r>
          </w:p>
          <w:p w14:paraId="40293227" w14:textId="379659D8" w:rsidR="007C274D" w:rsidRDefault="007C274D" w:rsidP="001A3941">
            <w:pPr>
              <w:rPr>
                <w:rFonts w:asciiTheme="minorHAnsi" w:hAnsiTheme="minorHAnsi" w:cstheme="minorHAnsi"/>
                <w:color w:val="000000" w:themeColor="text1"/>
              </w:rPr>
            </w:pPr>
            <w:r>
              <w:rPr>
                <w:rFonts w:asciiTheme="minorHAnsi" w:hAnsiTheme="minorHAnsi" w:cstheme="minorHAnsi"/>
                <w:color w:val="000000" w:themeColor="text1"/>
              </w:rPr>
              <w:t>There was no furniture in the tent, so the children had to sit on the floor, stand or kneel to work.</w:t>
            </w:r>
          </w:p>
          <w:p w14:paraId="1E018179" w14:textId="29A83171" w:rsidR="007C274D" w:rsidRDefault="007C274D" w:rsidP="001A3941">
            <w:pPr>
              <w:rPr>
                <w:rFonts w:asciiTheme="minorHAnsi" w:hAnsiTheme="minorHAnsi" w:cstheme="minorHAnsi"/>
                <w:color w:val="000000" w:themeColor="text1"/>
              </w:rPr>
            </w:pPr>
            <w:r>
              <w:rPr>
                <w:rFonts w:asciiTheme="minorHAnsi" w:hAnsiTheme="minorHAnsi" w:cstheme="minorHAnsi"/>
                <w:color w:val="000000" w:themeColor="text1"/>
              </w:rPr>
              <w:t xml:space="preserve">The tent walls inside were decorated in different panels, where the children could pretend </w:t>
            </w:r>
            <w:r w:rsidR="00A349DD">
              <w:rPr>
                <w:rFonts w:asciiTheme="minorHAnsi" w:hAnsiTheme="minorHAnsi" w:cstheme="minorHAnsi"/>
                <w:color w:val="000000" w:themeColor="text1"/>
              </w:rPr>
              <w:t>at turning switches, leavers. Hanging or arranging numbers.</w:t>
            </w:r>
          </w:p>
          <w:p w14:paraId="347D7D9D" w14:textId="3EA21C81" w:rsidR="00A349DD" w:rsidRPr="00514219" w:rsidRDefault="00A349DD" w:rsidP="001A3941">
            <w:pPr>
              <w:rPr>
                <w:rFonts w:asciiTheme="minorHAnsi" w:hAnsiTheme="minorHAnsi" w:cstheme="minorHAnsi"/>
                <w:color w:val="000000" w:themeColor="text1"/>
              </w:rPr>
            </w:pPr>
            <w:r>
              <w:rPr>
                <w:rFonts w:asciiTheme="minorHAnsi" w:hAnsiTheme="minorHAnsi" w:cstheme="minorHAnsi"/>
                <w:color w:val="000000" w:themeColor="text1"/>
              </w:rPr>
              <w:t>The activities were interactive.</w:t>
            </w:r>
          </w:p>
          <w:p w14:paraId="7AA65E6A" w14:textId="1C19C031" w:rsidR="00514219" w:rsidRDefault="00514219" w:rsidP="001A3941">
            <w:pPr>
              <w:rPr>
                <w:rFonts w:asciiTheme="minorHAnsi" w:hAnsiTheme="minorHAnsi" w:cstheme="minorHAnsi"/>
                <w:color w:val="000000" w:themeColor="text1"/>
              </w:rPr>
            </w:pPr>
            <w:r w:rsidRPr="00514219">
              <w:rPr>
                <w:rFonts w:asciiTheme="minorHAnsi" w:hAnsiTheme="minorHAnsi" w:cstheme="minorHAnsi"/>
                <w:color w:val="000000" w:themeColor="text1"/>
              </w:rPr>
              <w:t>The pupils appeared (from the film) quick to engage in the task. They were familiar with the tent and happy to involve themselves in the activity presented in the tent.</w:t>
            </w:r>
          </w:p>
          <w:p w14:paraId="22EED4CB" w14:textId="3F66440A" w:rsidR="00AD5B2F" w:rsidRDefault="00AD5B2F" w:rsidP="001A3941">
            <w:pPr>
              <w:rPr>
                <w:rFonts w:asciiTheme="minorHAnsi" w:hAnsiTheme="minorHAnsi" w:cstheme="minorHAnsi"/>
                <w:color w:val="000000" w:themeColor="text1"/>
              </w:rPr>
            </w:pPr>
          </w:p>
          <w:p w14:paraId="514D1ABC" w14:textId="4EA3E215" w:rsidR="00AD5B2F" w:rsidRDefault="00AD5B2F" w:rsidP="001A3941">
            <w:pPr>
              <w:rPr>
                <w:rFonts w:asciiTheme="minorHAnsi" w:hAnsiTheme="minorHAnsi" w:cstheme="minorHAnsi"/>
                <w:color w:val="000000" w:themeColor="text1"/>
              </w:rPr>
            </w:pPr>
            <w:r>
              <w:rPr>
                <w:rFonts w:asciiTheme="minorHAnsi" w:hAnsiTheme="minorHAnsi" w:cstheme="minorHAnsi"/>
                <w:color w:val="000000" w:themeColor="text1"/>
              </w:rPr>
              <w:t>Prior to seeing the learning, the teacher said:</w:t>
            </w:r>
          </w:p>
          <w:p w14:paraId="00252C34" w14:textId="21FEA5CA" w:rsidR="00AD5B2F" w:rsidRDefault="005936B3" w:rsidP="001A3941">
            <w:pPr>
              <w:rPr>
                <w:rFonts w:asciiTheme="minorHAnsi" w:hAnsiTheme="minorHAnsi" w:cstheme="minorHAnsi"/>
                <w:color w:val="000000" w:themeColor="text1"/>
              </w:rPr>
            </w:pPr>
            <w:r>
              <w:rPr>
                <w:rFonts w:asciiTheme="minorHAnsi" w:hAnsiTheme="minorHAnsi" w:cstheme="minorHAnsi"/>
                <w:color w:val="000000" w:themeColor="text1"/>
              </w:rPr>
              <w:t xml:space="preserve">There is a </w:t>
            </w:r>
            <w:r w:rsidR="00A95E26">
              <w:rPr>
                <w:rFonts w:asciiTheme="minorHAnsi" w:hAnsiTheme="minorHAnsi" w:cstheme="minorHAnsi"/>
                <w:color w:val="000000" w:themeColor="text1"/>
              </w:rPr>
              <w:t>personalised</w:t>
            </w:r>
            <w:r>
              <w:rPr>
                <w:rFonts w:asciiTheme="minorHAnsi" w:hAnsiTheme="minorHAnsi" w:cstheme="minorHAnsi"/>
                <w:color w:val="000000" w:themeColor="text1"/>
              </w:rPr>
              <w:t xml:space="preserve"> approach to learning in maths.</w:t>
            </w:r>
          </w:p>
          <w:p w14:paraId="7226F5BD" w14:textId="2B2E76FC" w:rsidR="005936B3" w:rsidRDefault="005936B3" w:rsidP="001A3941">
            <w:pPr>
              <w:rPr>
                <w:rFonts w:asciiTheme="minorHAnsi" w:hAnsiTheme="minorHAnsi" w:cstheme="minorHAnsi"/>
                <w:color w:val="000000" w:themeColor="text1"/>
              </w:rPr>
            </w:pPr>
            <w:r>
              <w:rPr>
                <w:rFonts w:asciiTheme="minorHAnsi" w:hAnsiTheme="minorHAnsi" w:cstheme="minorHAnsi"/>
                <w:color w:val="000000" w:themeColor="text1"/>
              </w:rPr>
              <w:t xml:space="preserve">The aim is to encourage children in </w:t>
            </w:r>
            <w:r w:rsidR="00E86CA4">
              <w:rPr>
                <w:rFonts w:asciiTheme="minorHAnsi" w:hAnsiTheme="minorHAnsi" w:cstheme="minorHAnsi"/>
                <w:color w:val="000000" w:themeColor="text1"/>
              </w:rPr>
              <w:t xml:space="preserve">confidence in using and working with numbers, </w:t>
            </w:r>
            <w:r w:rsidR="00A95E26">
              <w:rPr>
                <w:rFonts w:asciiTheme="minorHAnsi" w:hAnsiTheme="minorHAnsi" w:cstheme="minorHAnsi"/>
                <w:color w:val="000000" w:themeColor="text1"/>
              </w:rPr>
              <w:t>h</w:t>
            </w:r>
            <w:r w:rsidR="00E86CA4">
              <w:rPr>
                <w:rFonts w:asciiTheme="minorHAnsi" w:hAnsiTheme="minorHAnsi" w:cstheme="minorHAnsi"/>
                <w:color w:val="000000" w:themeColor="text1"/>
              </w:rPr>
              <w:t>oping that it will impact maths standards throughout the school.</w:t>
            </w:r>
          </w:p>
          <w:p w14:paraId="3DF85B31" w14:textId="3D3A6416" w:rsidR="00E86CA4" w:rsidRDefault="00E86CA4" w:rsidP="001A3941">
            <w:pPr>
              <w:rPr>
                <w:rFonts w:asciiTheme="minorHAnsi" w:hAnsiTheme="minorHAnsi" w:cstheme="minorHAnsi"/>
                <w:color w:val="000000" w:themeColor="text1"/>
              </w:rPr>
            </w:pPr>
            <w:r>
              <w:rPr>
                <w:rFonts w:asciiTheme="minorHAnsi" w:hAnsiTheme="minorHAnsi" w:cstheme="minorHAnsi"/>
                <w:color w:val="000000" w:themeColor="text1"/>
              </w:rPr>
              <w:lastRenderedPageBreak/>
              <w:t>They aim to make maths fun</w:t>
            </w:r>
            <w:r w:rsidR="00B6497E">
              <w:rPr>
                <w:rFonts w:asciiTheme="minorHAnsi" w:hAnsiTheme="minorHAnsi" w:cstheme="minorHAnsi"/>
                <w:color w:val="000000" w:themeColor="text1"/>
              </w:rPr>
              <w:t>, develop an interest in numbers and shapes through play</w:t>
            </w:r>
            <w:r w:rsidR="00A95E26">
              <w:rPr>
                <w:rFonts w:asciiTheme="minorHAnsi" w:hAnsiTheme="minorHAnsi" w:cstheme="minorHAnsi"/>
                <w:color w:val="000000" w:themeColor="text1"/>
              </w:rPr>
              <w:t>-</w:t>
            </w:r>
            <w:r w:rsidR="00B6497E">
              <w:rPr>
                <w:rFonts w:asciiTheme="minorHAnsi" w:hAnsiTheme="minorHAnsi" w:cstheme="minorHAnsi"/>
                <w:color w:val="000000" w:themeColor="text1"/>
              </w:rPr>
              <w:t>based activities.</w:t>
            </w:r>
          </w:p>
          <w:p w14:paraId="73F41765" w14:textId="0EA19B94" w:rsidR="00B6497E" w:rsidRDefault="00A95E26" w:rsidP="001A3941">
            <w:pPr>
              <w:rPr>
                <w:rFonts w:asciiTheme="minorHAnsi" w:hAnsiTheme="minorHAnsi" w:cstheme="minorHAnsi"/>
                <w:color w:val="000000" w:themeColor="text1"/>
              </w:rPr>
            </w:pPr>
            <w:r>
              <w:rPr>
                <w:rFonts w:asciiTheme="minorHAnsi" w:hAnsiTheme="minorHAnsi" w:cstheme="minorHAnsi"/>
                <w:color w:val="000000" w:themeColor="text1"/>
              </w:rPr>
              <w:t>Activities</w:t>
            </w:r>
            <w:r w:rsidR="00B6497E">
              <w:rPr>
                <w:rFonts w:asciiTheme="minorHAnsi" w:hAnsiTheme="minorHAnsi" w:cstheme="minorHAnsi"/>
                <w:color w:val="000000" w:themeColor="text1"/>
              </w:rPr>
              <w:t xml:space="preserve"> are set up and the children are allowed to take the lead.</w:t>
            </w:r>
          </w:p>
          <w:p w14:paraId="04EF6FCA" w14:textId="21206773" w:rsidR="00B6497E" w:rsidRDefault="006D1AD3" w:rsidP="001A3941">
            <w:pPr>
              <w:rPr>
                <w:rFonts w:asciiTheme="minorHAnsi" w:hAnsiTheme="minorHAnsi" w:cstheme="minorHAnsi"/>
                <w:color w:val="000000" w:themeColor="text1"/>
              </w:rPr>
            </w:pPr>
            <w:r>
              <w:rPr>
                <w:rFonts w:asciiTheme="minorHAnsi" w:hAnsiTheme="minorHAnsi" w:cstheme="minorHAnsi"/>
                <w:color w:val="000000" w:themeColor="text1"/>
              </w:rPr>
              <w:t>There is a balance between teacher led and child</w:t>
            </w:r>
            <w:r w:rsidR="00A95E26">
              <w:rPr>
                <w:rFonts w:asciiTheme="minorHAnsi" w:hAnsiTheme="minorHAnsi" w:cstheme="minorHAnsi"/>
                <w:color w:val="000000" w:themeColor="text1"/>
              </w:rPr>
              <w:t>-</w:t>
            </w:r>
            <w:r>
              <w:rPr>
                <w:rFonts w:asciiTheme="minorHAnsi" w:hAnsiTheme="minorHAnsi" w:cstheme="minorHAnsi"/>
                <w:color w:val="000000" w:themeColor="text1"/>
              </w:rPr>
              <w:t xml:space="preserve">initiated activities. </w:t>
            </w:r>
          </w:p>
          <w:p w14:paraId="2532D8BF" w14:textId="10F7D619" w:rsidR="007D15E2" w:rsidRDefault="007D15E2" w:rsidP="001A3941">
            <w:pPr>
              <w:rPr>
                <w:rFonts w:asciiTheme="minorHAnsi" w:hAnsiTheme="minorHAnsi" w:cstheme="minorHAnsi"/>
                <w:color w:val="000000" w:themeColor="text1"/>
              </w:rPr>
            </w:pPr>
            <w:r>
              <w:rPr>
                <w:rFonts w:asciiTheme="minorHAnsi" w:hAnsiTheme="minorHAnsi" w:cstheme="minorHAnsi"/>
                <w:color w:val="000000" w:themeColor="text1"/>
              </w:rPr>
              <w:t>The skill in early years is knowing when to intervene.</w:t>
            </w:r>
          </w:p>
          <w:p w14:paraId="2028EA47" w14:textId="294D0945" w:rsidR="00514219" w:rsidRPr="00514219" w:rsidRDefault="007D15E2" w:rsidP="001A3941">
            <w:pPr>
              <w:rPr>
                <w:rFonts w:asciiTheme="minorHAnsi" w:hAnsiTheme="minorHAnsi" w:cstheme="minorHAnsi"/>
                <w:color w:val="000000" w:themeColor="text1"/>
              </w:rPr>
            </w:pPr>
            <w:r>
              <w:rPr>
                <w:rFonts w:asciiTheme="minorHAnsi" w:hAnsiTheme="minorHAnsi" w:cstheme="minorHAnsi"/>
                <w:color w:val="000000" w:themeColor="text1"/>
              </w:rPr>
              <w:t>You have to be creative in how you teach.</w:t>
            </w:r>
          </w:p>
          <w:p w14:paraId="5CB074FE" w14:textId="77777777" w:rsidR="00514219" w:rsidRPr="00514219" w:rsidRDefault="00514219" w:rsidP="001A3941">
            <w:pPr>
              <w:rPr>
                <w:rFonts w:asciiTheme="minorHAnsi" w:hAnsiTheme="minorHAnsi" w:cstheme="minorHAnsi"/>
                <w:color w:val="000000" w:themeColor="text1"/>
              </w:rPr>
            </w:pPr>
          </w:p>
        </w:tc>
      </w:tr>
      <w:tr w:rsidR="00514219" w:rsidRPr="00514219" w14:paraId="635AB683" w14:textId="77777777" w:rsidTr="001A3941">
        <w:tc>
          <w:tcPr>
            <w:tcW w:w="1838" w:type="dxa"/>
          </w:tcPr>
          <w:p w14:paraId="2372A099" w14:textId="0B695431" w:rsidR="00514219" w:rsidRPr="00514219" w:rsidRDefault="00514219" w:rsidP="001A3941">
            <w:pPr>
              <w:rPr>
                <w:rFonts w:asciiTheme="minorHAnsi" w:hAnsiTheme="minorHAnsi" w:cstheme="minorHAnsi"/>
                <w:i/>
                <w:iCs/>
                <w:color w:val="000000" w:themeColor="text1"/>
              </w:rPr>
            </w:pPr>
            <w:r w:rsidRPr="00514219">
              <w:rPr>
                <w:rFonts w:asciiTheme="minorHAnsi" w:hAnsiTheme="minorHAnsi" w:cstheme="minorHAnsi"/>
                <w:i/>
                <w:iCs/>
                <w:color w:val="000000" w:themeColor="text1"/>
              </w:rPr>
              <w:lastRenderedPageBreak/>
              <w:t>What happened? A detailed de</w:t>
            </w:r>
            <w:r w:rsidR="0077339C">
              <w:rPr>
                <w:rFonts w:asciiTheme="minorHAnsi" w:hAnsiTheme="minorHAnsi" w:cstheme="minorHAnsi"/>
                <w:i/>
                <w:iCs/>
                <w:color w:val="000000" w:themeColor="text1"/>
              </w:rPr>
              <w:t>s</w:t>
            </w:r>
            <w:r w:rsidRPr="00514219">
              <w:rPr>
                <w:rFonts w:asciiTheme="minorHAnsi" w:hAnsiTheme="minorHAnsi" w:cstheme="minorHAnsi"/>
                <w:i/>
                <w:iCs/>
                <w:color w:val="000000" w:themeColor="text1"/>
              </w:rPr>
              <w:t>cription of what you observed and what thoughts on pedagogy and practice occurred to you as a result, looking towards your research.</w:t>
            </w:r>
          </w:p>
        </w:tc>
        <w:tc>
          <w:tcPr>
            <w:tcW w:w="7868" w:type="dxa"/>
          </w:tcPr>
          <w:p w14:paraId="7226634E" w14:textId="77777777" w:rsidR="00514219" w:rsidRPr="00514219" w:rsidRDefault="00514219" w:rsidP="001A3941">
            <w:pPr>
              <w:rPr>
                <w:rFonts w:asciiTheme="minorHAnsi" w:hAnsiTheme="minorHAnsi" w:cstheme="minorHAnsi"/>
                <w:color w:val="000000" w:themeColor="text1"/>
              </w:rPr>
            </w:pPr>
            <w:r w:rsidRPr="00514219">
              <w:rPr>
                <w:rFonts w:asciiTheme="minorHAnsi" w:hAnsiTheme="minorHAnsi" w:cstheme="minorHAnsi"/>
                <w:color w:val="000000" w:themeColor="text1"/>
              </w:rPr>
              <w:t>There was a sign on the tent:</w:t>
            </w:r>
          </w:p>
          <w:p w14:paraId="45BC9914" w14:textId="77777777" w:rsidR="00514219" w:rsidRPr="00514219" w:rsidRDefault="00514219" w:rsidP="001A3941">
            <w:pPr>
              <w:rPr>
                <w:rFonts w:asciiTheme="minorHAnsi" w:hAnsiTheme="minorHAnsi" w:cstheme="minorHAnsi"/>
                <w:color w:val="000000" w:themeColor="text1"/>
              </w:rPr>
            </w:pPr>
          </w:p>
          <w:p w14:paraId="6F4963E9" w14:textId="77777777" w:rsidR="00514219" w:rsidRPr="00514219" w:rsidRDefault="00514219" w:rsidP="001A3941">
            <w:pPr>
              <w:jc w:val="center"/>
              <w:rPr>
                <w:rFonts w:ascii="Trebuchet MS" w:hAnsi="Trebuchet MS"/>
                <w:color w:val="000000" w:themeColor="text1"/>
              </w:rPr>
            </w:pPr>
            <w:r w:rsidRPr="00514219">
              <w:rPr>
                <w:rFonts w:ascii="Trebuchet MS" w:hAnsi="Trebuchet MS"/>
                <w:noProof/>
                <w:color w:val="000000" w:themeColor="text1"/>
              </w:rPr>
              <w:drawing>
                <wp:inline distT="0" distB="0" distL="0" distR="0" wp14:anchorId="3F9D6AEF" wp14:editId="151C1CA2">
                  <wp:extent cx="529390" cy="529390"/>
                  <wp:effectExtent l="0" t="0" r="0" b="0"/>
                  <wp:docPr id="16" name="Graphic 16" descr="Smiling fac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descr="Smiling face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535206" cy="535206"/>
                          </a:xfrm>
                          <a:prstGeom prst="rect">
                            <a:avLst/>
                          </a:prstGeom>
                        </pic:spPr>
                      </pic:pic>
                    </a:graphicData>
                  </a:graphic>
                </wp:inline>
              </w:drawing>
            </w:r>
            <w:r w:rsidRPr="00514219">
              <w:rPr>
                <w:rFonts w:ascii="Trebuchet MS" w:hAnsi="Trebuchet MS"/>
                <w:noProof/>
                <w:color w:val="000000" w:themeColor="text1"/>
              </w:rPr>
              <w:drawing>
                <wp:inline distT="0" distB="0" distL="0" distR="0" wp14:anchorId="7283231A" wp14:editId="2BE69BC0">
                  <wp:extent cx="529389" cy="529389"/>
                  <wp:effectExtent l="0" t="0" r="0" b="0"/>
                  <wp:docPr id="17" name="Graphic 17" descr="Smiling fac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phic 14" descr="Smiling face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532062" cy="532062"/>
                          </a:xfrm>
                          <a:prstGeom prst="rect">
                            <a:avLst/>
                          </a:prstGeom>
                        </pic:spPr>
                      </pic:pic>
                    </a:graphicData>
                  </a:graphic>
                </wp:inline>
              </w:drawing>
            </w:r>
          </w:p>
          <w:p w14:paraId="6D8AE511" w14:textId="77777777" w:rsidR="00514219" w:rsidRPr="00514219" w:rsidRDefault="00514219" w:rsidP="001A3941">
            <w:pPr>
              <w:jc w:val="center"/>
              <w:rPr>
                <w:rFonts w:ascii="Trebuchet MS" w:hAnsi="Trebuchet MS"/>
                <w:color w:val="000000" w:themeColor="text1"/>
              </w:rPr>
            </w:pPr>
            <w:r w:rsidRPr="00514219">
              <w:rPr>
                <w:rFonts w:ascii="Trebuchet MS" w:hAnsi="Trebuchet MS"/>
                <w:noProof/>
                <w:color w:val="000000" w:themeColor="text1"/>
              </w:rPr>
              <w:drawing>
                <wp:inline distT="0" distB="0" distL="0" distR="0" wp14:anchorId="48F1DF9A" wp14:editId="021C0266">
                  <wp:extent cx="515009" cy="515009"/>
                  <wp:effectExtent l="0" t="0" r="0" b="0"/>
                  <wp:docPr id="18" name="Graphic 18" descr="Smiling fac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phic 13" descr="Smiling face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522260" cy="522260"/>
                          </a:xfrm>
                          <a:prstGeom prst="rect">
                            <a:avLst/>
                          </a:prstGeom>
                        </pic:spPr>
                      </pic:pic>
                    </a:graphicData>
                  </a:graphic>
                </wp:inline>
              </w:drawing>
            </w:r>
            <w:r w:rsidRPr="00514219">
              <w:rPr>
                <w:rFonts w:ascii="Trebuchet MS" w:hAnsi="Trebuchet MS"/>
                <w:noProof/>
                <w:color w:val="000000" w:themeColor="text1"/>
              </w:rPr>
              <w:drawing>
                <wp:inline distT="0" distB="0" distL="0" distR="0" wp14:anchorId="0794A24E" wp14:editId="6C2333FF">
                  <wp:extent cx="515009" cy="515009"/>
                  <wp:effectExtent l="0" t="0" r="0" b="0"/>
                  <wp:docPr id="19" name="Graphic 19" descr="Smiling fac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Smiling face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529615" cy="529615"/>
                          </a:xfrm>
                          <a:prstGeom prst="rect">
                            <a:avLst/>
                          </a:prstGeom>
                        </pic:spPr>
                      </pic:pic>
                    </a:graphicData>
                  </a:graphic>
                </wp:inline>
              </w:drawing>
            </w:r>
          </w:p>
          <w:p w14:paraId="0482AE19" w14:textId="77777777" w:rsidR="00514219" w:rsidRPr="00514219" w:rsidRDefault="00514219" w:rsidP="001A3941">
            <w:pPr>
              <w:jc w:val="center"/>
              <w:rPr>
                <w:rFonts w:ascii="Trebuchet MS" w:hAnsi="Trebuchet MS"/>
                <w:color w:val="000000" w:themeColor="text1"/>
              </w:rPr>
            </w:pPr>
            <w:r w:rsidRPr="00514219">
              <w:rPr>
                <w:rFonts w:ascii="Trebuchet MS" w:hAnsi="Trebuchet MS"/>
                <w:color w:val="000000" w:themeColor="text1"/>
              </w:rPr>
              <w:t>4 can play here.</w:t>
            </w:r>
          </w:p>
          <w:p w14:paraId="245D9E5F" w14:textId="77777777" w:rsidR="00514219" w:rsidRPr="00514219" w:rsidRDefault="00514219" w:rsidP="001A3941">
            <w:pPr>
              <w:rPr>
                <w:rFonts w:asciiTheme="minorHAnsi" w:hAnsiTheme="minorHAnsi" w:cstheme="minorHAnsi"/>
                <w:color w:val="000000" w:themeColor="text1"/>
              </w:rPr>
            </w:pPr>
          </w:p>
          <w:p w14:paraId="36915936" w14:textId="5000453B" w:rsidR="00514219" w:rsidRPr="00514219" w:rsidRDefault="00514219" w:rsidP="001A3941">
            <w:pPr>
              <w:rPr>
                <w:rFonts w:asciiTheme="minorHAnsi" w:hAnsiTheme="minorHAnsi" w:cstheme="minorHAnsi"/>
                <w:color w:val="000000" w:themeColor="text1"/>
              </w:rPr>
            </w:pPr>
            <w:r w:rsidRPr="00514219">
              <w:rPr>
                <w:rFonts w:asciiTheme="minorHAnsi" w:hAnsiTheme="minorHAnsi" w:cstheme="minorHAnsi"/>
                <w:color w:val="000000" w:themeColor="text1"/>
              </w:rPr>
              <w:t xml:space="preserve">Inside, the tent was decorated on each panel with different number activities. There were </w:t>
            </w:r>
            <w:r w:rsidR="0077339C">
              <w:rPr>
                <w:rFonts w:asciiTheme="minorHAnsi" w:hAnsiTheme="minorHAnsi" w:cstheme="minorHAnsi"/>
                <w:color w:val="000000" w:themeColor="text1"/>
              </w:rPr>
              <w:t>2</w:t>
            </w:r>
            <w:r w:rsidRPr="00514219">
              <w:rPr>
                <w:rFonts w:asciiTheme="minorHAnsi" w:hAnsiTheme="minorHAnsi" w:cstheme="minorHAnsi"/>
                <w:color w:val="000000" w:themeColor="text1"/>
              </w:rPr>
              <w:t xml:space="preserve"> pupils in the tent, sharing the space but appearing to be working independently on their tasks.</w:t>
            </w:r>
          </w:p>
          <w:p w14:paraId="01183706" w14:textId="77777777" w:rsidR="00514219" w:rsidRPr="00514219" w:rsidRDefault="00514219" w:rsidP="001A3941">
            <w:pPr>
              <w:rPr>
                <w:rFonts w:asciiTheme="minorHAnsi" w:hAnsiTheme="minorHAnsi" w:cstheme="minorHAnsi"/>
                <w:color w:val="000000" w:themeColor="text1"/>
              </w:rPr>
            </w:pPr>
          </w:p>
          <w:p w14:paraId="1903A2D2" w14:textId="77777777" w:rsidR="00514219" w:rsidRPr="00514219" w:rsidRDefault="00514219" w:rsidP="001A3941">
            <w:pPr>
              <w:rPr>
                <w:rFonts w:asciiTheme="minorHAnsi" w:hAnsiTheme="minorHAnsi" w:cstheme="minorHAnsi"/>
                <w:color w:val="000000" w:themeColor="text1"/>
              </w:rPr>
            </w:pPr>
            <w:r w:rsidRPr="00514219">
              <w:rPr>
                <w:rFonts w:asciiTheme="minorHAnsi" w:hAnsiTheme="minorHAnsi" w:cstheme="minorHAnsi"/>
                <w:color w:val="000000" w:themeColor="text1"/>
              </w:rPr>
              <w:t>What was interesting was how well the children were focused on their activities, they were ‘removed’ from the rest of the class, even though they were in the room, being in a tent, that had restrictions allowed them to feel safe. In other areas of the room, the pupils appeared to be looking about whilst they were working, possibly at the camera.</w:t>
            </w:r>
          </w:p>
          <w:p w14:paraId="3B8A0A43" w14:textId="77777777" w:rsidR="00514219" w:rsidRPr="00514219" w:rsidRDefault="00514219" w:rsidP="001A3941">
            <w:pPr>
              <w:rPr>
                <w:rFonts w:asciiTheme="minorHAnsi" w:hAnsiTheme="minorHAnsi" w:cstheme="minorHAnsi"/>
                <w:color w:val="000000" w:themeColor="text1"/>
              </w:rPr>
            </w:pPr>
          </w:p>
          <w:p w14:paraId="39B8859E" w14:textId="77777777" w:rsidR="00514219" w:rsidRPr="00514219" w:rsidRDefault="00514219" w:rsidP="001A3941">
            <w:pPr>
              <w:rPr>
                <w:rFonts w:asciiTheme="minorHAnsi" w:hAnsiTheme="minorHAnsi" w:cstheme="minorHAnsi"/>
                <w:color w:val="000000" w:themeColor="text1"/>
              </w:rPr>
            </w:pPr>
            <w:r w:rsidRPr="00514219">
              <w:rPr>
                <w:rFonts w:asciiTheme="minorHAnsi" w:hAnsiTheme="minorHAnsi" w:cstheme="minorHAnsi"/>
                <w:color w:val="000000" w:themeColor="text1"/>
              </w:rPr>
              <w:t xml:space="preserve">I am interested in the use of the word play. The play was still directed. There was potentially some choice in who worked in this area. Although it was play, it was very much the learning task. </w:t>
            </w:r>
          </w:p>
          <w:p w14:paraId="76EAD550" w14:textId="77777777" w:rsidR="00514219" w:rsidRPr="00514219" w:rsidRDefault="00514219" w:rsidP="001A3941">
            <w:pPr>
              <w:rPr>
                <w:rFonts w:asciiTheme="minorHAnsi" w:hAnsiTheme="minorHAnsi" w:cstheme="minorHAnsi"/>
                <w:color w:val="000000" w:themeColor="text1"/>
              </w:rPr>
            </w:pPr>
          </w:p>
          <w:p w14:paraId="2A0652E1" w14:textId="77777777" w:rsidR="00514219" w:rsidRPr="00514219" w:rsidRDefault="00514219" w:rsidP="001A3941">
            <w:pPr>
              <w:rPr>
                <w:rFonts w:asciiTheme="minorHAnsi" w:hAnsiTheme="minorHAnsi" w:cstheme="minorHAnsi"/>
                <w:color w:val="000000" w:themeColor="text1"/>
              </w:rPr>
            </w:pPr>
            <w:r w:rsidRPr="00514219">
              <w:rPr>
                <w:rFonts w:asciiTheme="minorHAnsi" w:hAnsiTheme="minorHAnsi" w:cstheme="minorHAnsi"/>
                <w:color w:val="000000" w:themeColor="text1"/>
              </w:rPr>
              <w:t>What is defined as play? What is the difference between play and a task?</w:t>
            </w:r>
          </w:p>
          <w:p w14:paraId="08AB00CF" w14:textId="10313CE5" w:rsidR="00514219" w:rsidRPr="00514219" w:rsidRDefault="00514219" w:rsidP="001A3941">
            <w:pPr>
              <w:rPr>
                <w:rFonts w:asciiTheme="minorHAnsi" w:hAnsiTheme="minorHAnsi" w:cstheme="minorHAnsi"/>
                <w:color w:val="000000" w:themeColor="text1"/>
              </w:rPr>
            </w:pPr>
            <w:r w:rsidRPr="00514219">
              <w:rPr>
                <w:rFonts w:asciiTheme="minorHAnsi" w:hAnsiTheme="minorHAnsi" w:cstheme="minorHAnsi"/>
                <w:color w:val="000000" w:themeColor="text1"/>
              </w:rPr>
              <w:t xml:space="preserve">What is the importance of play and a safe space in the </w:t>
            </w:r>
            <w:proofErr w:type="gramStart"/>
            <w:r w:rsidRPr="00514219">
              <w:rPr>
                <w:rFonts w:asciiTheme="minorHAnsi" w:hAnsiTheme="minorHAnsi" w:cstheme="minorHAnsi"/>
                <w:color w:val="000000" w:themeColor="text1"/>
              </w:rPr>
              <w:t>classroom.</w:t>
            </w:r>
            <w:proofErr w:type="gramEnd"/>
          </w:p>
          <w:p w14:paraId="234ACCAF" w14:textId="77777777" w:rsidR="00514219" w:rsidRPr="00514219" w:rsidRDefault="00514219" w:rsidP="001A3941">
            <w:pPr>
              <w:rPr>
                <w:rFonts w:asciiTheme="minorHAnsi" w:hAnsiTheme="minorHAnsi" w:cstheme="minorHAnsi"/>
                <w:color w:val="000000" w:themeColor="text1"/>
              </w:rPr>
            </w:pPr>
          </w:p>
          <w:p w14:paraId="079B13FE" w14:textId="77777777" w:rsidR="00514219" w:rsidRPr="00514219" w:rsidRDefault="00514219" w:rsidP="001A3941">
            <w:pPr>
              <w:rPr>
                <w:rFonts w:asciiTheme="minorHAnsi" w:hAnsiTheme="minorHAnsi" w:cstheme="minorHAnsi"/>
                <w:color w:val="000000" w:themeColor="text1"/>
              </w:rPr>
            </w:pPr>
          </w:p>
        </w:tc>
      </w:tr>
    </w:tbl>
    <w:p w14:paraId="2A18A51F" w14:textId="77777777" w:rsidR="00514219" w:rsidRPr="00514219" w:rsidRDefault="00514219" w:rsidP="00A877AF">
      <w:pPr>
        <w:autoSpaceDE w:val="0"/>
        <w:autoSpaceDN w:val="0"/>
        <w:adjustRightInd w:val="0"/>
        <w:ind w:right="-386"/>
        <w:rPr>
          <w:rFonts w:ascii="Helvetica" w:hAnsi="Helvetica" w:cs="Helvetica"/>
          <w:color w:val="000000" w:themeColor="text1"/>
        </w:rPr>
      </w:pPr>
    </w:p>
    <w:p w14:paraId="0E834E76" w14:textId="01A98F6E" w:rsidR="00A877AF" w:rsidRDefault="00A877AF" w:rsidP="00A877AF">
      <w:pPr>
        <w:autoSpaceDE w:val="0"/>
        <w:autoSpaceDN w:val="0"/>
        <w:adjustRightInd w:val="0"/>
        <w:ind w:right="-386"/>
        <w:rPr>
          <w:rFonts w:ascii="Helvetica" w:hAnsi="Helvetica" w:cs="Helvetica"/>
          <w:color w:val="000000" w:themeColor="text1"/>
        </w:rPr>
      </w:pPr>
    </w:p>
    <w:p w14:paraId="60F026A2" w14:textId="6FDABA83" w:rsidR="00676199" w:rsidRPr="00161ADB" w:rsidRDefault="00676199" w:rsidP="00A877AF">
      <w:pPr>
        <w:autoSpaceDE w:val="0"/>
        <w:autoSpaceDN w:val="0"/>
        <w:adjustRightInd w:val="0"/>
        <w:ind w:right="-386"/>
        <w:rPr>
          <w:rFonts w:ascii="Helvetica" w:hAnsi="Helvetica" w:cs="Helvetica"/>
          <w:b/>
          <w:bCs/>
          <w:color w:val="000000" w:themeColor="text1"/>
        </w:rPr>
      </w:pPr>
      <w:r w:rsidRPr="00161ADB">
        <w:rPr>
          <w:rFonts w:ascii="Helvetica" w:hAnsi="Helvetica" w:cs="Helvetica"/>
          <w:b/>
          <w:bCs/>
          <w:color w:val="000000" w:themeColor="text1"/>
        </w:rPr>
        <w:t>Appendix 2:</w:t>
      </w:r>
    </w:p>
    <w:p w14:paraId="35323032" w14:textId="77777777" w:rsidR="00676199" w:rsidRPr="00514219" w:rsidRDefault="00676199" w:rsidP="00A877AF">
      <w:pPr>
        <w:autoSpaceDE w:val="0"/>
        <w:autoSpaceDN w:val="0"/>
        <w:adjustRightInd w:val="0"/>
        <w:ind w:right="-386"/>
        <w:rPr>
          <w:rFonts w:ascii="Helvetica" w:hAnsi="Helvetica" w:cs="Helvetica"/>
          <w:color w:val="000000" w:themeColor="text1"/>
        </w:rPr>
      </w:pPr>
    </w:p>
    <w:p w14:paraId="7D528411" w14:textId="77777777" w:rsidR="00A349DD" w:rsidRPr="00514219" w:rsidRDefault="00A349DD" w:rsidP="00A349DD">
      <w:pPr>
        <w:jc w:val="both"/>
        <w:rPr>
          <w:rFonts w:ascii="Trebuchet MS" w:hAnsi="Trebuchet MS"/>
          <w:b/>
          <w:color w:val="000000" w:themeColor="text1"/>
        </w:rPr>
      </w:pPr>
      <w:r w:rsidRPr="00514219">
        <w:rPr>
          <w:rFonts w:ascii="Trebuchet MS" w:hAnsi="Trebuchet MS"/>
          <w:b/>
          <w:color w:val="000000" w:themeColor="text1"/>
        </w:rPr>
        <w:t>OBSERVATION / FIELD NOTES</w:t>
      </w:r>
    </w:p>
    <w:p w14:paraId="61A18147" w14:textId="77777777" w:rsidR="00A349DD" w:rsidRPr="00514219" w:rsidRDefault="00A349DD" w:rsidP="00A349DD">
      <w:pPr>
        <w:rPr>
          <w:rFonts w:ascii="Trebuchet MS" w:hAnsi="Trebuchet MS"/>
          <w:color w:val="000000" w:themeColor="text1"/>
          <w:sz w:val="16"/>
          <w:szCs w:val="16"/>
        </w:rPr>
      </w:pPr>
      <w:r w:rsidRPr="00514219">
        <w:rPr>
          <w:rFonts w:ascii="Trebuchet MS" w:hAnsi="Trebuchet MS"/>
          <w:color w:val="000000" w:themeColor="text1"/>
          <w:sz w:val="16"/>
          <w:szCs w:val="16"/>
        </w:rPr>
        <w:t>(Questions adapted from Fletcher Wood (2016)</w:t>
      </w:r>
    </w:p>
    <w:tbl>
      <w:tblPr>
        <w:tblStyle w:val="TableGrid"/>
        <w:tblW w:w="0" w:type="auto"/>
        <w:tblLook w:val="04A0" w:firstRow="1" w:lastRow="0" w:firstColumn="1" w:lastColumn="0" w:noHBand="0" w:noVBand="1"/>
      </w:tblPr>
      <w:tblGrid>
        <w:gridCol w:w="8926"/>
      </w:tblGrid>
      <w:tr w:rsidR="00A349DD" w:rsidRPr="00514219" w14:paraId="5C6DB1D1" w14:textId="77777777" w:rsidTr="001A3941">
        <w:tc>
          <w:tcPr>
            <w:tcW w:w="8926" w:type="dxa"/>
          </w:tcPr>
          <w:p w14:paraId="0BE95970" w14:textId="77777777" w:rsidR="00A349DD" w:rsidRPr="00514219" w:rsidRDefault="00A349DD" w:rsidP="001A3941">
            <w:pPr>
              <w:rPr>
                <w:rFonts w:ascii="Trebuchet MS" w:hAnsi="Trebuchet MS"/>
                <w:color w:val="000000" w:themeColor="text1"/>
              </w:rPr>
            </w:pPr>
            <w:r w:rsidRPr="00514219">
              <w:rPr>
                <w:rFonts w:ascii="Trebuchet MS" w:hAnsi="Trebuchet MS"/>
                <w:color w:val="000000" w:themeColor="text1"/>
              </w:rPr>
              <w:t>Date and time, year group:</w:t>
            </w:r>
          </w:p>
          <w:p w14:paraId="1218CC99" w14:textId="3ED96BFB" w:rsidR="00A349DD" w:rsidRPr="00514219" w:rsidRDefault="004E6861" w:rsidP="00550026">
            <w:pPr>
              <w:jc w:val="center"/>
              <w:rPr>
                <w:rFonts w:ascii="Trebuchet MS" w:hAnsi="Trebuchet MS"/>
                <w:color w:val="000000" w:themeColor="text1"/>
              </w:rPr>
            </w:pPr>
            <w:r>
              <w:rPr>
                <w:rFonts w:ascii="Trebuchet MS" w:hAnsi="Trebuchet MS"/>
                <w:color w:val="000000" w:themeColor="text1"/>
              </w:rPr>
              <w:t>Reception Maths Class</w:t>
            </w:r>
          </w:p>
        </w:tc>
      </w:tr>
      <w:tr w:rsidR="00207E79" w:rsidRPr="00514219" w14:paraId="647E21A9" w14:textId="77777777" w:rsidTr="001A3941">
        <w:tc>
          <w:tcPr>
            <w:tcW w:w="8926" w:type="dxa"/>
          </w:tcPr>
          <w:p w14:paraId="276B82C9" w14:textId="77777777" w:rsidR="00207E79" w:rsidRPr="00514219" w:rsidRDefault="00207E79" w:rsidP="00207E79">
            <w:pPr>
              <w:rPr>
                <w:rFonts w:ascii="Trebuchet MS" w:hAnsi="Trebuchet MS"/>
                <w:color w:val="000000" w:themeColor="text1"/>
              </w:rPr>
            </w:pPr>
            <w:r w:rsidRPr="00514219">
              <w:rPr>
                <w:rFonts w:ascii="Trebuchet MS" w:hAnsi="Trebuchet MS"/>
                <w:b/>
                <w:color w:val="000000" w:themeColor="text1"/>
              </w:rPr>
              <w:t>Lesson details:</w:t>
            </w:r>
            <w:r w:rsidRPr="00514219">
              <w:rPr>
                <w:rFonts w:ascii="Trebuchet MS" w:hAnsi="Trebuchet MS"/>
                <w:color w:val="000000" w:themeColor="text1"/>
              </w:rPr>
              <w:t xml:space="preserve"> (Context and focus -/</w:t>
            </w:r>
            <w:proofErr w:type="spellStart"/>
            <w:r w:rsidRPr="00514219">
              <w:rPr>
                <w:rFonts w:ascii="Trebuchet MS" w:hAnsi="Trebuchet MS"/>
                <w:color w:val="000000" w:themeColor="text1"/>
              </w:rPr>
              <w:t>AoLE</w:t>
            </w:r>
            <w:proofErr w:type="spellEnd"/>
            <w:r w:rsidRPr="00514219">
              <w:rPr>
                <w:rFonts w:ascii="Trebuchet MS" w:hAnsi="Trebuchet MS"/>
                <w:color w:val="000000" w:themeColor="text1"/>
              </w:rPr>
              <w:t>/subject- is it near start of end of unit of study? Indoors/outdoors? Ability range? Any particularly relevant information).</w:t>
            </w:r>
          </w:p>
          <w:p w14:paraId="62853362" w14:textId="77777777" w:rsidR="00207E79" w:rsidRPr="00514219" w:rsidRDefault="00207E79" w:rsidP="00207E79">
            <w:pPr>
              <w:rPr>
                <w:rFonts w:ascii="Trebuchet MS" w:hAnsi="Trebuchet MS"/>
                <w:color w:val="000000" w:themeColor="text1"/>
              </w:rPr>
            </w:pPr>
          </w:p>
          <w:p w14:paraId="3E6F3BE4" w14:textId="668427FB" w:rsidR="00207E79" w:rsidRPr="00514219" w:rsidRDefault="00550026" w:rsidP="00207E79">
            <w:pPr>
              <w:rPr>
                <w:rFonts w:ascii="Trebuchet MS" w:hAnsi="Trebuchet MS"/>
                <w:color w:val="000000" w:themeColor="text1"/>
              </w:rPr>
            </w:pPr>
            <w:r>
              <w:rPr>
                <w:rFonts w:ascii="Trebuchet MS" w:hAnsi="Trebuchet MS"/>
                <w:color w:val="000000" w:themeColor="text1"/>
              </w:rPr>
              <w:t xml:space="preserve">Beginning adding. Whole class introduction. All children gathered around the teacher in a compact space. Teacher dressed up </w:t>
            </w:r>
            <w:r w:rsidR="00CA5A4E">
              <w:rPr>
                <w:rFonts w:ascii="Trebuchet MS" w:hAnsi="Trebuchet MS"/>
                <w:color w:val="000000" w:themeColor="text1"/>
              </w:rPr>
              <w:t>with ‘voice’ acting confused at counting. Excited class. High energy. Indoors.</w:t>
            </w:r>
          </w:p>
          <w:p w14:paraId="4C596F05" w14:textId="77777777" w:rsidR="00207E79" w:rsidRPr="00514219" w:rsidRDefault="00207E79" w:rsidP="00207E79">
            <w:pPr>
              <w:rPr>
                <w:rFonts w:ascii="Trebuchet MS" w:hAnsi="Trebuchet MS"/>
                <w:color w:val="000000" w:themeColor="text1"/>
              </w:rPr>
            </w:pPr>
          </w:p>
          <w:p w14:paraId="206576C3" w14:textId="77777777" w:rsidR="001A2E47" w:rsidRPr="00514219" w:rsidRDefault="001A2E47" w:rsidP="001A2E47">
            <w:pPr>
              <w:rPr>
                <w:rFonts w:ascii="Trebuchet MS" w:hAnsi="Trebuchet MS"/>
                <w:b/>
                <w:bCs/>
                <w:color w:val="000000" w:themeColor="text1"/>
                <w:lang w:val="en-US"/>
              </w:rPr>
            </w:pPr>
            <w:r w:rsidRPr="00514219">
              <w:rPr>
                <w:rFonts w:ascii="Trebuchet MS" w:hAnsi="Trebuchet MS"/>
                <w:b/>
                <w:bCs/>
                <w:color w:val="000000" w:themeColor="text1"/>
                <w:lang w:val="en-US"/>
              </w:rPr>
              <w:t>Classroom culture</w:t>
            </w:r>
          </w:p>
          <w:p w14:paraId="6F89D5B4" w14:textId="77777777" w:rsidR="001A2E47" w:rsidRPr="00514219" w:rsidRDefault="001A2E47" w:rsidP="001A2E47">
            <w:pPr>
              <w:rPr>
                <w:rFonts w:ascii="Trebuchet MS" w:hAnsi="Trebuchet MS"/>
                <w:bCs/>
                <w:color w:val="000000" w:themeColor="text1"/>
                <w:lang w:val="en-US"/>
              </w:rPr>
            </w:pPr>
            <w:r w:rsidRPr="00514219">
              <w:rPr>
                <w:rFonts w:ascii="Trebuchet MS" w:hAnsi="Trebuchet MS"/>
                <w:bCs/>
                <w:color w:val="000000" w:themeColor="text1"/>
                <w:lang w:val="en-US"/>
              </w:rPr>
              <w:lastRenderedPageBreak/>
              <w:t>(What is the classroom ‘vibe.’? What do attitudes, dispositions, behavior’s towards learning seem like at this point in time?)</w:t>
            </w:r>
          </w:p>
          <w:p w14:paraId="15D84371" w14:textId="77777777" w:rsidR="001A2E47" w:rsidRPr="00514219" w:rsidRDefault="001A2E47" w:rsidP="001A2E47">
            <w:pPr>
              <w:rPr>
                <w:rFonts w:ascii="Trebuchet MS" w:hAnsi="Trebuchet MS"/>
                <w:bCs/>
                <w:color w:val="000000" w:themeColor="text1"/>
                <w:lang w:val="en-US"/>
              </w:rPr>
            </w:pPr>
          </w:p>
          <w:p w14:paraId="76E5C5B1" w14:textId="2A3C1A7A" w:rsidR="001A2E47" w:rsidRDefault="00CA5A4E" w:rsidP="001A2E47">
            <w:pPr>
              <w:rPr>
                <w:rFonts w:ascii="Trebuchet MS" w:hAnsi="Trebuchet MS"/>
                <w:bCs/>
                <w:color w:val="000000" w:themeColor="text1"/>
                <w:lang w:val="en-US"/>
              </w:rPr>
            </w:pPr>
            <w:r>
              <w:rPr>
                <w:rFonts w:ascii="Trebuchet MS" w:hAnsi="Trebuchet MS"/>
                <w:bCs/>
                <w:color w:val="000000" w:themeColor="text1"/>
                <w:lang w:val="en-US"/>
              </w:rPr>
              <w:t xml:space="preserve">Children are excited. Lots of talking over each other. ‘funny’ ‘chaotic’ ‘noisy’ </w:t>
            </w:r>
          </w:p>
          <w:p w14:paraId="5ED07BA8" w14:textId="33673834" w:rsidR="003C0991" w:rsidRDefault="003C0991" w:rsidP="001A2E47">
            <w:pPr>
              <w:rPr>
                <w:rFonts w:ascii="Trebuchet MS" w:hAnsi="Trebuchet MS"/>
                <w:bCs/>
                <w:color w:val="000000" w:themeColor="text1"/>
              </w:rPr>
            </w:pPr>
            <w:r>
              <w:rPr>
                <w:rFonts w:ascii="Trebuchet MS" w:hAnsi="Trebuchet MS"/>
                <w:bCs/>
                <w:color w:val="000000" w:themeColor="text1"/>
                <w:lang w:val="en-US"/>
              </w:rPr>
              <w:t>Problem solving? – Many pupils show eagerness to solve/help the fisherman(teacher)</w:t>
            </w:r>
          </w:p>
          <w:p w14:paraId="67DE182D" w14:textId="77777777" w:rsidR="001A2E47" w:rsidRDefault="001A2E47" w:rsidP="001A2E47">
            <w:pPr>
              <w:rPr>
                <w:rFonts w:ascii="Trebuchet MS" w:hAnsi="Trebuchet MS"/>
                <w:bCs/>
                <w:color w:val="000000" w:themeColor="text1"/>
              </w:rPr>
            </w:pPr>
          </w:p>
          <w:p w14:paraId="785809D5" w14:textId="77777777" w:rsidR="00207E79" w:rsidRPr="00514219" w:rsidRDefault="00207E79" w:rsidP="00207E79">
            <w:pPr>
              <w:ind w:left="720"/>
              <w:rPr>
                <w:rFonts w:ascii="Trebuchet MS" w:hAnsi="Trebuchet MS"/>
                <w:color w:val="000000" w:themeColor="text1"/>
              </w:rPr>
            </w:pPr>
          </w:p>
        </w:tc>
      </w:tr>
      <w:tr w:rsidR="00207E79" w:rsidRPr="00514219" w14:paraId="046F37E1" w14:textId="77777777" w:rsidTr="001A3941">
        <w:tc>
          <w:tcPr>
            <w:tcW w:w="8926" w:type="dxa"/>
          </w:tcPr>
          <w:p w14:paraId="55DE33AC" w14:textId="77777777" w:rsidR="00207E79" w:rsidRPr="00514219" w:rsidRDefault="00207E79" w:rsidP="00207E79">
            <w:pPr>
              <w:rPr>
                <w:rFonts w:ascii="Trebuchet MS" w:hAnsi="Trebuchet MS"/>
                <w:b/>
                <w:color w:val="000000" w:themeColor="text1"/>
              </w:rPr>
            </w:pPr>
            <w:r w:rsidRPr="00514219">
              <w:rPr>
                <w:rFonts w:ascii="Trebuchet MS" w:hAnsi="Trebuchet MS"/>
                <w:b/>
                <w:color w:val="000000" w:themeColor="text1"/>
              </w:rPr>
              <w:lastRenderedPageBreak/>
              <w:t>Objectives</w:t>
            </w:r>
          </w:p>
          <w:p w14:paraId="4871412C" w14:textId="77777777" w:rsidR="00207E79" w:rsidRPr="00514219" w:rsidRDefault="00207E79" w:rsidP="00207E79">
            <w:pPr>
              <w:rPr>
                <w:rFonts w:ascii="Trebuchet MS" w:hAnsi="Trebuchet MS"/>
                <w:color w:val="000000" w:themeColor="text1"/>
              </w:rPr>
            </w:pPr>
            <w:r w:rsidRPr="00514219">
              <w:rPr>
                <w:rFonts w:ascii="Trebuchet MS" w:hAnsi="Trebuchet MS"/>
                <w:color w:val="000000" w:themeColor="text1"/>
              </w:rPr>
              <w:t>(What happens in the environment that communicates the purpose of the experiences?  What can be observed regarding the way lesson activities relate to these purposes?</w:t>
            </w:r>
          </w:p>
          <w:p w14:paraId="3BDE2035" w14:textId="77777777" w:rsidR="00207E79" w:rsidRPr="00514219" w:rsidRDefault="00207E79" w:rsidP="00207E79">
            <w:pPr>
              <w:rPr>
                <w:rFonts w:ascii="Trebuchet MS" w:hAnsi="Trebuchet MS"/>
                <w:color w:val="000000" w:themeColor="text1"/>
              </w:rPr>
            </w:pPr>
          </w:p>
          <w:p w14:paraId="1FE944A4" w14:textId="2089012C" w:rsidR="00207E79" w:rsidRDefault="003C0991" w:rsidP="00207E79">
            <w:pPr>
              <w:rPr>
                <w:rFonts w:ascii="Trebuchet MS" w:hAnsi="Trebuchet MS"/>
                <w:color w:val="000000" w:themeColor="text1"/>
              </w:rPr>
            </w:pPr>
            <w:r>
              <w:rPr>
                <w:rFonts w:ascii="Trebuchet MS" w:hAnsi="Trebuchet MS"/>
                <w:color w:val="000000" w:themeColor="text1"/>
              </w:rPr>
              <w:t>Showing incorrect counting.</w:t>
            </w:r>
          </w:p>
          <w:p w14:paraId="28109DF8" w14:textId="08FF72F4" w:rsidR="003C0991" w:rsidRDefault="003C0991" w:rsidP="00207E79">
            <w:pPr>
              <w:rPr>
                <w:rFonts w:ascii="Trebuchet MS" w:hAnsi="Trebuchet MS"/>
                <w:color w:val="000000" w:themeColor="text1"/>
              </w:rPr>
            </w:pPr>
            <w:r>
              <w:rPr>
                <w:rFonts w:ascii="Trebuchet MS" w:hAnsi="Trebuchet MS"/>
                <w:color w:val="000000" w:themeColor="text1"/>
              </w:rPr>
              <w:t>Making the lesson fun/silly – stressful?</w:t>
            </w:r>
          </w:p>
          <w:p w14:paraId="4AE9C319" w14:textId="0694CB8D" w:rsidR="003C0991" w:rsidRPr="00514219" w:rsidRDefault="003C0991" w:rsidP="00207E79">
            <w:pPr>
              <w:rPr>
                <w:rFonts w:ascii="Trebuchet MS" w:hAnsi="Trebuchet MS"/>
                <w:color w:val="000000" w:themeColor="text1"/>
              </w:rPr>
            </w:pPr>
            <w:r>
              <w:rPr>
                <w:rFonts w:ascii="Trebuchet MS" w:hAnsi="Trebuchet MS"/>
                <w:color w:val="000000" w:themeColor="text1"/>
              </w:rPr>
              <w:t>Showing mistakes being made?</w:t>
            </w:r>
          </w:p>
          <w:p w14:paraId="52FB0EAF" w14:textId="77777777" w:rsidR="00207E79" w:rsidRPr="00514219" w:rsidRDefault="00207E79" w:rsidP="00207E79">
            <w:pPr>
              <w:rPr>
                <w:rFonts w:ascii="Trebuchet MS" w:hAnsi="Trebuchet MS"/>
                <w:color w:val="000000" w:themeColor="text1"/>
              </w:rPr>
            </w:pPr>
          </w:p>
        </w:tc>
      </w:tr>
      <w:tr w:rsidR="00207E79" w:rsidRPr="00514219" w14:paraId="1B25E819" w14:textId="77777777" w:rsidTr="001A3941">
        <w:tc>
          <w:tcPr>
            <w:tcW w:w="8926" w:type="dxa"/>
          </w:tcPr>
          <w:p w14:paraId="39BF6038" w14:textId="77777777" w:rsidR="00207E79" w:rsidRPr="00514219" w:rsidRDefault="00207E79" w:rsidP="00207E79">
            <w:pPr>
              <w:rPr>
                <w:rFonts w:ascii="Trebuchet MS" w:hAnsi="Trebuchet MS"/>
                <w:b/>
                <w:color w:val="000000" w:themeColor="text1"/>
              </w:rPr>
            </w:pPr>
            <w:r w:rsidRPr="00514219">
              <w:rPr>
                <w:rFonts w:ascii="Trebuchet MS" w:hAnsi="Trebuchet MS"/>
                <w:b/>
                <w:color w:val="000000" w:themeColor="text1"/>
              </w:rPr>
              <w:t>Direction</w:t>
            </w:r>
          </w:p>
          <w:p w14:paraId="21517B4D" w14:textId="15519B92" w:rsidR="00207E79" w:rsidRDefault="00207E79" w:rsidP="00207E79">
            <w:pPr>
              <w:rPr>
                <w:rFonts w:ascii="Trebuchet MS" w:hAnsi="Trebuchet MS"/>
                <w:color w:val="000000" w:themeColor="text1"/>
              </w:rPr>
            </w:pPr>
          </w:p>
          <w:p w14:paraId="76C9DE1E" w14:textId="478011D5" w:rsidR="003C0991" w:rsidRPr="00514219" w:rsidRDefault="003C0991" w:rsidP="00207E79">
            <w:pPr>
              <w:rPr>
                <w:rFonts w:ascii="Trebuchet MS" w:hAnsi="Trebuchet MS"/>
                <w:color w:val="000000" w:themeColor="text1"/>
              </w:rPr>
            </w:pPr>
            <w:r>
              <w:rPr>
                <w:rFonts w:ascii="Trebuchet MS" w:hAnsi="Trebuchet MS"/>
                <w:color w:val="000000" w:themeColor="text1"/>
              </w:rPr>
              <w:t xml:space="preserve">There is a pantomime style performance each time the teacher’s character suggests an incorrect </w:t>
            </w:r>
            <w:r w:rsidR="00022B55">
              <w:rPr>
                <w:rFonts w:ascii="Trebuchet MS" w:hAnsi="Trebuchet MS"/>
                <w:color w:val="000000" w:themeColor="text1"/>
              </w:rPr>
              <w:t>method of counting the fish.</w:t>
            </w:r>
          </w:p>
          <w:p w14:paraId="23695671" w14:textId="77777777" w:rsidR="00207E79" w:rsidRPr="00514219" w:rsidRDefault="00207E79" w:rsidP="00207E79">
            <w:pPr>
              <w:rPr>
                <w:rFonts w:ascii="Trebuchet MS" w:hAnsi="Trebuchet MS"/>
                <w:color w:val="000000" w:themeColor="text1"/>
              </w:rPr>
            </w:pPr>
          </w:p>
        </w:tc>
      </w:tr>
      <w:tr w:rsidR="00207E79" w:rsidRPr="00514219" w14:paraId="1D4D7A7C" w14:textId="77777777" w:rsidTr="001A3941">
        <w:tc>
          <w:tcPr>
            <w:tcW w:w="8926" w:type="dxa"/>
          </w:tcPr>
          <w:p w14:paraId="1845BFA8" w14:textId="77777777" w:rsidR="00207E79" w:rsidRPr="00514219" w:rsidRDefault="00207E79" w:rsidP="00207E79">
            <w:pPr>
              <w:rPr>
                <w:rFonts w:ascii="Trebuchet MS" w:hAnsi="Trebuchet MS"/>
                <w:b/>
                <w:color w:val="000000" w:themeColor="text1"/>
              </w:rPr>
            </w:pPr>
            <w:r w:rsidRPr="00514219">
              <w:rPr>
                <w:rFonts w:ascii="Trebuchet MS" w:hAnsi="Trebuchet MS"/>
                <w:b/>
                <w:color w:val="000000" w:themeColor="text1"/>
              </w:rPr>
              <w:t>Access and challenge</w:t>
            </w:r>
          </w:p>
          <w:p w14:paraId="2CB1CA9D" w14:textId="3A019B3D" w:rsidR="00207E79" w:rsidRPr="00514219" w:rsidRDefault="00022B55" w:rsidP="00207E79">
            <w:pPr>
              <w:rPr>
                <w:rFonts w:ascii="Trebuchet MS" w:hAnsi="Trebuchet MS"/>
                <w:color w:val="000000" w:themeColor="text1"/>
              </w:rPr>
            </w:pPr>
            <w:r>
              <w:rPr>
                <w:rFonts w:ascii="Trebuchet MS" w:hAnsi="Trebuchet MS"/>
                <w:color w:val="000000" w:themeColor="text1"/>
              </w:rPr>
              <w:t>Occasionally children are able to give an input to share their ideas – ‘on mass’</w:t>
            </w:r>
            <w:r w:rsidR="00207E79" w:rsidRPr="00514219">
              <w:rPr>
                <w:rFonts w:ascii="Trebuchet MS" w:hAnsi="Trebuchet MS"/>
                <w:color w:val="000000" w:themeColor="text1"/>
              </w:rPr>
              <w:t>.</w:t>
            </w:r>
          </w:p>
          <w:p w14:paraId="3BB6A4E7" w14:textId="77777777" w:rsidR="00207E79" w:rsidRPr="00514219" w:rsidRDefault="00207E79" w:rsidP="00207E79">
            <w:pPr>
              <w:rPr>
                <w:rFonts w:ascii="Trebuchet MS" w:hAnsi="Trebuchet MS"/>
                <w:color w:val="000000" w:themeColor="text1"/>
              </w:rPr>
            </w:pPr>
          </w:p>
          <w:p w14:paraId="68E110C6" w14:textId="77777777" w:rsidR="00207E79" w:rsidRPr="00514219" w:rsidRDefault="00207E79" w:rsidP="00207E79">
            <w:pPr>
              <w:rPr>
                <w:rFonts w:ascii="Trebuchet MS" w:hAnsi="Trebuchet MS"/>
                <w:color w:val="000000" w:themeColor="text1"/>
              </w:rPr>
            </w:pPr>
          </w:p>
        </w:tc>
      </w:tr>
      <w:tr w:rsidR="00207E79" w:rsidRPr="00514219" w14:paraId="7F21442A" w14:textId="77777777" w:rsidTr="001A3941">
        <w:tc>
          <w:tcPr>
            <w:tcW w:w="8926" w:type="dxa"/>
          </w:tcPr>
          <w:p w14:paraId="4060B8DE" w14:textId="77777777" w:rsidR="00207E79" w:rsidRPr="00514219" w:rsidRDefault="00207E79" w:rsidP="00207E79">
            <w:pPr>
              <w:rPr>
                <w:rFonts w:ascii="Trebuchet MS" w:hAnsi="Trebuchet MS"/>
                <w:b/>
                <w:color w:val="000000" w:themeColor="text1"/>
              </w:rPr>
            </w:pPr>
            <w:r w:rsidRPr="00514219">
              <w:rPr>
                <w:rFonts w:ascii="Trebuchet MS" w:hAnsi="Trebuchet MS"/>
                <w:b/>
                <w:color w:val="000000" w:themeColor="text1"/>
              </w:rPr>
              <w:t>Assessment</w:t>
            </w:r>
          </w:p>
          <w:p w14:paraId="59A103F9" w14:textId="77777777" w:rsidR="00207E79" w:rsidRPr="00514219" w:rsidRDefault="00207E79" w:rsidP="00207E79">
            <w:pPr>
              <w:rPr>
                <w:rFonts w:ascii="Trebuchet MS" w:hAnsi="Trebuchet MS"/>
                <w:color w:val="000000" w:themeColor="text1"/>
              </w:rPr>
            </w:pPr>
            <w:r w:rsidRPr="00514219">
              <w:rPr>
                <w:rFonts w:ascii="Trebuchet MS" w:hAnsi="Trebuchet MS"/>
                <w:color w:val="000000" w:themeColor="text1"/>
              </w:rPr>
              <w:t>(Can anything be observed about how student’s existing knowledge is used?  Can anything be observed regarding the development of knowledge during or after the experience)?</w:t>
            </w:r>
          </w:p>
          <w:p w14:paraId="112253CE" w14:textId="1632E5C5" w:rsidR="00207E79" w:rsidRPr="00514219" w:rsidRDefault="004E25D9" w:rsidP="00207E79">
            <w:pPr>
              <w:rPr>
                <w:rFonts w:ascii="Trebuchet MS" w:hAnsi="Trebuchet MS"/>
                <w:color w:val="000000" w:themeColor="text1"/>
              </w:rPr>
            </w:pPr>
            <w:r>
              <w:rPr>
                <w:rFonts w:ascii="Trebuchet MS" w:hAnsi="Trebuchet MS"/>
                <w:color w:val="000000" w:themeColor="text1"/>
              </w:rPr>
              <w:t>Children are responding together or loudest is heard. There is a development in the fisherman/teacher’s monologue towards solving “how many fish have I caught?”</w:t>
            </w:r>
          </w:p>
          <w:p w14:paraId="2D93188A" w14:textId="77777777" w:rsidR="00207E79" w:rsidRPr="00514219" w:rsidRDefault="00207E79" w:rsidP="00207E79">
            <w:pPr>
              <w:rPr>
                <w:rFonts w:ascii="Trebuchet MS" w:hAnsi="Trebuchet MS"/>
                <w:color w:val="000000" w:themeColor="text1"/>
              </w:rPr>
            </w:pPr>
          </w:p>
        </w:tc>
      </w:tr>
      <w:tr w:rsidR="00207E79" w:rsidRPr="00514219" w14:paraId="60EE78BD" w14:textId="77777777" w:rsidTr="001A3941">
        <w:tc>
          <w:tcPr>
            <w:tcW w:w="8926" w:type="dxa"/>
          </w:tcPr>
          <w:p w14:paraId="3A40FDE3" w14:textId="77777777" w:rsidR="00207E79" w:rsidRPr="00514219" w:rsidRDefault="00207E79" w:rsidP="00207E79">
            <w:pPr>
              <w:rPr>
                <w:rFonts w:ascii="Trebuchet MS" w:hAnsi="Trebuchet MS"/>
                <w:b/>
                <w:color w:val="000000" w:themeColor="text1"/>
              </w:rPr>
            </w:pPr>
            <w:r w:rsidRPr="00514219">
              <w:rPr>
                <w:rFonts w:ascii="Trebuchet MS" w:hAnsi="Trebuchet MS"/>
                <w:b/>
                <w:color w:val="000000" w:themeColor="text1"/>
              </w:rPr>
              <w:t>Specifics / Critical Incidents</w:t>
            </w:r>
          </w:p>
          <w:p w14:paraId="6A58C667" w14:textId="39A5834B" w:rsidR="00207E79" w:rsidRDefault="00207E79" w:rsidP="00207E79">
            <w:pPr>
              <w:rPr>
                <w:rFonts w:ascii="Trebuchet MS" w:hAnsi="Trebuchet MS"/>
                <w:color w:val="000000" w:themeColor="text1"/>
              </w:rPr>
            </w:pPr>
            <w:r w:rsidRPr="00514219">
              <w:rPr>
                <w:rFonts w:ascii="Trebuchet MS" w:hAnsi="Trebuchet MS"/>
                <w:color w:val="000000" w:themeColor="text1"/>
              </w:rPr>
              <w:t xml:space="preserve"> (Are there moments which cause you to consider aspects of practice when you come across them in future teaching)?</w:t>
            </w:r>
          </w:p>
          <w:p w14:paraId="1DAAAE16" w14:textId="7CDF74FF" w:rsidR="004E25D9" w:rsidRDefault="004E25D9" w:rsidP="00207E79">
            <w:pPr>
              <w:rPr>
                <w:rFonts w:ascii="Trebuchet MS" w:hAnsi="Trebuchet MS"/>
                <w:color w:val="000000" w:themeColor="text1"/>
              </w:rPr>
            </w:pPr>
            <w:r>
              <w:rPr>
                <w:rFonts w:ascii="Trebuchet MS" w:hAnsi="Trebuchet MS"/>
                <w:color w:val="000000" w:themeColor="text1"/>
              </w:rPr>
              <w:t>A child wanted to count</w:t>
            </w:r>
            <w:r w:rsidR="00C54EED">
              <w:rPr>
                <w:rFonts w:ascii="Trebuchet MS" w:hAnsi="Trebuchet MS"/>
                <w:color w:val="000000" w:themeColor="text1"/>
              </w:rPr>
              <w:t xml:space="preserve"> and even reached over another child to show the teacher he could. The teacher continued with the ‘performance’ Child x took himself off and played with other props. Then was led around</w:t>
            </w:r>
            <w:r w:rsidR="00F45E44">
              <w:rPr>
                <w:rFonts w:ascii="Trebuchet MS" w:hAnsi="Trebuchet MS"/>
                <w:color w:val="000000" w:themeColor="text1"/>
              </w:rPr>
              <w:t xml:space="preserve"> back into the group and </w:t>
            </w:r>
            <w:r w:rsidR="00A95E26">
              <w:rPr>
                <w:rFonts w:ascii="Trebuchet MS" w:hAnsi="Trebuchet MS"/>
                <w:color w:val="000000" w:themeColor="text1"/>
              </w:rPr>
              <w:t>signalled</w:t>
            </w:r>
            <w:r w:rsidR="00F45E44">
              <w:rPr>
                <w:rFonts w:ascii="Trebuchet MS" w:hAnsi="Trebuchet MS"/>
                <w:color w:val="000000" w:themeColor="text1"/>
              </w:rPr>
              <w:t xml:space="preserve"> to sit with the LSA. The performance wasn’t disturbed. Child speaks with LSA. He puts his hand up to say the answer and isn’t given </w:t>
            </w:r>
            <w:r w:rsidR="00CB700B">
              <w:rPr>
                <w:rFonts w:ascii="Trebuchet MS" w:hAnsi="Trebuchet MS"/>
                <w:color w:val="000000" w:themeColor="text1"/>
              </w:rPr>
              <w:t>an opportunity to share the answer.</w:t>
            </w:r>
          </w:p>
          <w:p w14:paraId="671F711C" w14:textId="350ED47D" w:rsidR="00CB700B" w:rsidRPr="00514219" w:rsidRDefault="00CB700B" w:rsidP="00207E79">
            <w:pPr>
              <w:rPr>
                <w:rFonts w:ascii="Trebuchet MS" w:hAnsi="Trebuchet MS"/>
                <w:color w:val="000000" w:themeColor="text1"/>
              </w:rPr>
            </w:pPr>
            <w:r>
              <w:rPr>
                <w:rFonts w:ascii="Trebuchet MS" w:hAnsi="Trebuchet MS"/>
                <w:color w:val="000000" w:themeColor="text1"/>
              </w:rPr>
              <w:t>One child at the front of the class who shouts out the answer is listened to.</w:t>
            </w:r>
          </w:p>
          <w:p w14:paraId="6AC04E8F" w14:textId="77777777" w:rsidR="00207E79" w:rsidRPr="00514219" w:rsidRDefault="00207E79" w:rsidP="00207E79">
            <w:pPr>
              <w:rPr>
                <w:rFonts w:ascii="Trebuchet MS" w:hAnsi="Trebuchet MS"/>
                <w:color w:val="000000" w:themeColor="text1"/>
              </w:rPr>
            </w:pPr>
          </w:p>
          <w:p w14:paraId="7BD2CC24" w14:textId="77777777" w:rsidR="00207E79" w:rsidRPr="00514219" w:rsidRDefault="00207E79" w:rsidP="00207E79">
            <w:pPr>
              <w:rPr>
                <w:rFonts w:ascii="Trebuchet MS" w:hAnsi="Trebuchet MS"/>
                <w:color w:val="000000" w:themeColor="text1"/>
              </w:rPr>
            </w:pPr>
          </w:p>
        </w:tc>
      </w:tr>
    </w:tbl>
    <w:p w14:paraId="379AC7A6" w14:textId="77777777" w:rsidR="00A349DD" w:rsidRPr="00514219" w:rsidRDefault="00A349DD" w:rsidP="00A349DD">
      <w:pPr>
        <w:rPr>
          <w:rFonts w:ascii="Trebuchet MS" w:hAnsi="Trebuchet MS"/>
          <w:color w:val="000000" w:themeColor="text1"/>
        </w:rPr>
      </w:pPr>
    </w:p>
    <w:p w14:paraId="47E9EEBD" w14:textId="77777777" w:rsidR="00A349DD" w:rsidRPr="00514219" w:rsidRDefault="00A349DD" w:rsidP="00A349DD">
      <w:pPr>
        <w:rPr>
          <w:color w:val="000000" w:themeColor="text1"/>
        </w:rPr>
      </w:pPr>
    </w:p>
    <w:p w14:paraId="7478B4C7" w14:textId="77777777" w:rsidR="00A349DD" w:rsidRPr="00514219" w:rsidRDefault="00A349DD" w:rsidP="00A349DD">
      <w:pPr>
        <w:rPr>
          <w:rFonts w:asciiTheme="minorHAnsi" w:hAnsiTheme="minorHAnsi" w:cstheme="minorHAnsi"/>
          <w:b/>
          <w:color w:val="000000" w:themeColor="text1"/>
          <w:sz w:val="22"/>
          <w:szCs w:val="22"/>
        </w:rPr>
      </w:pPr>
      <w:r w:rsidRPr="00514219">
        <w:rPr>
          <w:rFonts w:asciiTheme="minorHAnsi" w:hAnsiTheme="minorHAnsi" w:cstheme="minorHAnsi"/>
          <w:b/>
          <w:color w:val="000000" w:themeColor="text1"/>
          <w:sz w:val="22"/>
          <w:szCs w:val="22"/>
        </w:rPr>
        <w:t>CRITICAL INCIDENT IDENTIFICATION RECORD</w:t>
      </w:r>
    </w:p>
    <w:p w14:paraId="55BC3A9E" w14:textId="77777777" w:rsidR="00A349DD" w:rsidRPr="00514219" w:rsidRDefault="00A349DD" w:rsidP="00A349DD">
      <w:pPr>
        <w:rPr>
          <w:rFonts w:asciiTheme="minorHAnsi" w:hAnsiTheme="minorHAnsi" w:cstheme="minorHAnsi"/>
          <w:color w:val="000000" w:themeColor="text1"/>
          <w:sz w:val="22"/>
          <w:szCs w:val="22"/>
        </w:rPr>
      </w:pPr>
    </w:p>
    <w:tbl>
      <w:tblPr>
        <w:tblStyle w:val="TableGrid"/>
        <w:tblW w:w="0" w:type="auto"/>
        <w:tblLook w:val="04A0" w:firstRow="1" w:lastRow="0" w:firstColumn="1" w:lastColumn="0" w:noHBand="0" w:noVBand="1"/>
      </w:tblPr>
      <w:tblGrid>
        <w:gridCol w:w="1783"/>
        <w:gridCol w:w="7233"/>
      </w:tblGrid>
      <w:tr w:rsidR="00A349DD" w:rsidRPr="00514219" w14:paraId="7D81BCE1" w14:textId="77777777" w:rsidTr="001A3941">
        <w:tc>
          <w:tcPr>
            <w:tcW w:w="1838" w:type="dxa"/>
          </w:tcPr>
          <w:p w14:paraId="312190D9" w14:textId="77777777" w:rsidR="00A349DD" w:rsidRPr="00514219" w:rsidRDefault="00A349DD" w:rsidP="001A3941">
            <w:pPr>
              <w:rPr>
                <w:rFonts w:asciiTheme="minorHAnsi" w:hAnsiTheme="minorHAnsi" w:cstheme="minorHAnsi"/>
                <w:b/>
                <w:bCs/>
                <w:color w:val="000000" w:themeColor="text1"/>
              </w:rPr>
            </w:pPr>
            <w:r w:rsidRPr="00514219">
              <w:rPr>
                <w:rFonts w:asciiTheme="minorHAnsi" w:hAnsiTheme="minorHAnsi" w:cstheme="minorHAnsi"/>
                <w:b/>
                <w:bCs/>
                <w:color w:val="000000" w:themeColor="text1"/>
              </w:rPr>
              <w:t>Details relevant to the research context.</w:t>
            </w:r>
          </w:p>
          <w:p w14:paraId="6FBE9950" w14:textId="77777777" w:rsidR="00A349DD" w:rsidRPr="00514219" w:rsidRDefault="00A349DD" w:rsidP="001A3941">
            <w:pPr>
              <w:rPr>
                <w:rFonts w:asciiTheme="minorHAnsi" w:hAnsiTheme="minorHAnsi" w:cstheme="minorHAnsi"/>
                <w:b/>
                <w:bCs/>
                <w:color w:val="000000" w:themeColor="text1"/>
              </w:rPr>
            </w:pPr>
          </w:p>
          <w:p w14:paraId="7E0C9303" w14:textId="77777777" w:rsidR="00A349DD" w:rsidRPr="00514219" w:rsidRDefault="00A349DD" w:rsidP="001A3941">
            <w:pPr>
              <w:rPr>
                <w:rFonts w:asciiTheme="minorHAnsi" w:hAnsiTheme="minorHAnsi" w:cstheme="minorHAnsi"/>
                <w:bCs/>
                <w:color w:val="000000" w:themeColor="text1"/>
              </w:rPr>
            </w:pPr>
            <w:r w:rsidRPr="00514219">
              <w:rPr>
                <w:rFonts w:asciiTheme="minorHAnsi" w:hAnsiTheme="minorHAnsi" w:cstheme="minorHAnsi"/>
                <w:bCs/>
                <w:color w:val="000000" w:themeColor="text1"/>
              </w:rPr>
              <w:t>Date/time.</w:t>
            </w:r>
          </w:p>
          <w:p w14:paraId="4370CB28" w14:textId="77777777" w:rsidR="00A349DD" w:rsidRPr="00514219" w:rsidRDefault="00A349DD" w:rsidP="001A3941">
            <w:pPr>
              <w:rPr>
                <w:rFonts w:asciiTheme="minorHAnsi" w:hAnsiTheme="minorHAnsi" w:cstheme="minorHAnsi"/>
                <w:bCs/>
                <w:color w:val="000000" w:themeColor="text1"/>
              </w:rPr>
            </w:pPr>
            <w:r w:rsidRPr="00514219">
              <w:rPr>
                <w:rFonts w:asciiTheme="minorHAnsi" w:hAnsiTheme="minorHAnsi" w:cstheme="minorHAnsi"/>
                <w:bCs/>
                <w:color w:val="000000" w:themeColor="text1"/>
              </w:rPr>
              <w:t>Age/Stage of group.</w:t>
            </w:r>
          </w:p>
          <w:p w14:paraId="592E9B1E" w14:textId="77777777" w:rsidR="00A349DD" w:rsidRPr="00514219" w:rsidRDefault="00A349DD" w:rsidP="001A3941">
            <w:pPr>
              <w:rPr>
                <w:rFonts w:asciiTheme="minorHAnsi" w:hAnsiTheme="minorHAnsi" w:cstheme="minorHAnsi"/>
                <w:bCs/>
                <w:color w:val="000000" w:themeColor="text1"/>
              </w:rPr>
            </w:pPr>
            <w:r w:rsidRPr="00514219">
              <w:rPr>
                <w:rFonts w:asciiTheme="minorHAnsi" w:hAnsiTheme="minorHAnsi" w:cstheme="minorHAnsi"/>
                <w:bCs/>
                <w:color w:val="000000" w:themeColor="text1"/>
              </w:rPr>
              <w:lastRenderedPageBreak/>
              <w:t>People involved.</w:t>
            </w:r>
          </w:p>
          <w:p w14:paraId="6C01A2B7" w14:textId="77777777" w:rsidR="00A349DD" w:rsidRPr="00514219" w:rsidRDefault="00A349DD" w:rsidP="001A3941">
            <w:pPr>
              <w:rPr>
                <w:rFonts w:asciiTheme="minorHAnsi" w:hAnsiTheme="minorHAnsi" w:cstheme="minorHAnsi"/>
                <w:bCs/>
                <w:color w:val="000000" w:themeColor="text1"/>
              </w:rPr>
            </w:pPr>
            <w:r w:rsidRPr="00514219">
              <w:rPr>
                <w:rFonts w:asciiTheme="minorHAnsi" w:hAnsiTheme="minorHAnsi" w:cstheme="minorHAnsi"/>
                <w:bCs/>
                <w:color w:val="000000" w:themeColor="text1"/>
              </w:rPr>
              <w:t>Contextual</w:t>
            </w:r>
          </w:p>
          <w:p w14:paraId="15CC3800" w14:textId="77777777" w:rsidR="00A349DD" w:rsidRPr="00514219" w:rsidRDefault="00A349DD" w:rsidP="001A3941">
            <w:pPr>
              <w:rPr>
                <w:rFonts w:asciiTheme="minorHAnsi" w:hAnsiTheme="minorHAnsi" w:cstheme="minorHAnsi"/>
                <w:bCs/>
                <w:color w:val="000000" w:themeColor="text1"/>
              </w:rPr>
            </w:pPr>
            <w:r w:rsidRPr="00514219">
              <w:rPr>
                <w:rFonts w:asciiTheme="minorHAnsi" w:hAnsiTheme="minorHAnsi" w:cstheme="minorHAnsi"/>
                <w:bCs/>
                <w:color w:val="000000" w:themeColor="text1"/>
              </w:rPr>
              <w:t xml:space="preserve">information from field notes. </w:t>
            </w:r>
          </w:p>
          <w:p w14:paraId="568D12AB" w14:textId="77777777" w:rsidR="00A349DD" w:rsidRPr="00514219" w:rsidRDefault="00A349DD" w:rsidP="001A3941">
            <w:pPr>
              <w:rPr>
                <w:rFonts w:asciiTheme="minorHAnsi" w:hAnsiTheme="minorHAnsi" w:cstheme="minorHAnsi"/>
                <w:i/>
                <w:iCs/>
                <w:color w:val="000000" w:themeColor="text1"/>
              </w:rPr>
            </w:pPr>
          </w:p>
        </w:tc>
        <w:tc>
          <w:tcPr>
            <w:tcW w:w="7868" w:type="dxa"/>
          </w:tcPr>
          <w:p w14:paraId="66EA96BA" w14:textId="77777777" w:rsidR="00A349DD" w:rsidRDefault="000E1F10" w:rsidP="00AE7E6C">
            <w:pPr>
              <w:rPr>
                <w:rFonts w:asciiTheme="minorHAnsi" w:hAnsiTheme="minorHAnsi" w:cstheme="minorHAnsi"/>
                <w:color w:val="000000" w:themeColor="text1"/>
              </w:rPr>
            </w:pPr>
            <w:r>
              <w:rPr>
                <w:rFonts w:asciiTheme="minorHAnsi" w:hAnsiTheme="minorHAnsi" w:cstheme="minorHAnsi"/>
                <w:color w:val="000000" w:themeColor="text1"/>
              </w:rPr>
              <w:lastRenderedPageBreak/>
              <w:t xml:space="preserve">The whole class was involved, but one child was </w:t>
            </w:r>
            <w:r w:rsidR="00304EC4">
              <w:rPr>
                <w:rFonts w:asciiTheme="minorHAnsi" w:hAnsiTheme="minorHAnsi" w:cstheme="minorHAnsi"/>
                <w:color w:val="000000" w:themeColor="text1"/>
              </w:rPr>
              <w:t>‘misbehaving’ because he wasn’t being heard by the teacher.</w:t>
            </w:r>
          </w:p>
          <w:p w14:paraId="6FF1EA4B" w14:textId="77777777" w:rsidR="00304EC4" w:rsidRDefault="00304EC4" w:rsidP="00AE7E6C">
            <w:pPr>
              <w:rPr>
                <w:rFonts w:asciiTheme="minorHAnsi" w:hAnsiTheme="minorHAnsi" w:cstheme="minorHAnsi"/>
                <w:color w:val="000000" w:themeColor="text1"/>
              </w:rPr>
            </w:pPr>
          </w:p>
          <w:p w14:paraId="4146877A" w14:textId="77777777" w:rsidR="00304EC4" w:rsidRDefault="00304EC4" w:rsidP="00AE7E6C">
            <w:pPr>
              <w:rPr>
                <w:rFonts w:asciiTheme="minorHAnsi" w:hAnsiTheme="minorHAnsi" w:cstheme="minorHAnsi"/>
                <w:color w:val="000000" w:themeColor="text1"/>
              </w:rPr>
            </w:pPr>
            <w:r>
              <w:rPr>
                <w:rFonts w:asciiTheme="minorHAnsi" w:hAnsiTheme="minorHAnsi" w:cstheme="minorHAnsi"/>
                <w:color w:val="000000" w:themeColor="text1"/>
              </w:rPr>
              <w:t>The child appeared to be very familiar with the LSA, who spoke with him.</w:t>
            </w:r>
          </w:p>
          <w:p w14:paraId="20C6C091" w14:textId="77777777" w:rsidR="00304EC4" w:rsidRDefault="00304EC4" w:rsidP="00AE7E6C">
            <w:pPr>
              <w:rPr>
                <w:rFonts w:asciiTheme="minorHAnsi" w:hAnsiTheme="minorHAnsi" w:cstheme="minorHAnsi"/>
                <w:color w:val="000000" w:themeColor="text1"/>
              </w:rPr>
            </w:pPr>
          </w:p>
          <w:p w14:paraId="2D2EF535" w14:textId="199E3953" w:rsidR="00304EC4" w:rsidRPr="00514219" w:rsidRDefault="00304EC4" w:rsidP="00AE7E6C">
            <w:pPr>
              <w:rPr>
                <w:rFonts w:asciiTheme="minorHAnsi" w:hAnsiTheme="minorHAnsi" w:cstheme="minorHAnsi"/>
                <w:color w:val="000000" w:themeColor="text1"/>
              </w:rPr>
            </w:pPr>
            <w:r>
              <w:rPr>
                <w:rFonts w:asciiTheme="minorHAnsi" w:hAnsiTheme="minorHAnsi" w:cstheme="minorHAnsi"/>
                <w:color w:val="000000" w:themeColor="text1"/>
              </w:rPr>
              <w:t xml:space="preserve">The teacher listened to another </w:t>
            </w:r>
            <w:r w:rsidR="00A95E26">
              <w:rPr>
                <w:rFonts w:asciiTheme="minorHAnsi" w:hAnsiTheme="minorHAnsi" w:cstheme="minorHAnsi"/>
                <w:color w:val="000000" w:themeColor="text1"/>
              </w:rPr>
              <w:t>child but</w:t>
            </w:r>
            <w:r>
              <w:rPr>
                <w:rFonts w:asciiTheme="minorHAnsi" w:hAnsiTheme="minorHAnsi" w:cstheme="minorHAnsi"/>
                <w:color w:val="000000" w:themeColor="text1"/>
              </w:rPr>
              <w:t xml:space="preserve"> signalled for child ‘x’ to go to the LSA.</w:t>
            </w:r>
          </w:p>
        </w:tc>
      </w:tr>
      <w:tr w:rsidR="00A349DD" w:rsidRPr="00514219" w14:paraId="7BFE3BA4" w14:textId="77777777" w:rsidTr="001A3941">
        <w:tc>
          <w:tcPr>
            <w:tcW w:w="1838" w:type="dxa"/>
          </w:tcPr>
          <w:p w14:paraId="753800A4" w14:textId="77777777" w:rsidR="00A349DD" w:rsidRPr="00514219" w:rsidRDefault="00A349DD" w:rsidP="001A3941">
            <w:pPr>
              <w:rPr>
                <w:rFonts w:asciiTheme="minorHAnsi" w:hAnsiTheme="minorHAnsi" w:cstheme="minorHAnsi"/>
                <w:i/>
                <w:iCs/>
                <w:color w:val="000000" w:themeColor="text1"/>
              </w:rPr>
            </w:pPr>
            <w:r w:rsidRPr="00514219">
              <w:rPr>
                <w:rFonts w:asciiTheme="minorHAnsi" w:hAnsiTheme="minorHAnsi" w:cstheme="minorHAnsi"/>
                <w:i/>
                <w:iCs/>
                <w:color w:val="000000" w:themeColor="text1"/>
              </w:rPr>
              <w:t>What happened? A detailed de</w:t>
            </w:r>
            <w:r>
              <w:rPr>
                <w:rFonts w:asciiTheme="minorHAnsi" w:hAnsiTheme="minorHAnsi" w:cstheme="minorHAnsi"/>
                <w:i/>
                <w:iCs/>
                <w:color w:val="000000" w:themeColor="text1"/>
              </w:rPr>
              <w:t>s</w:t>
            </w:r>
            <w:r w:rsidRPr="00514219">
              <w:rPr>
                <w:rFonts w:asciiTheme="minorHAnsi" w:hAnsiTheme="minorHAnsi" w:cstheme="minorHAnsi"/>
                <w:i/>
                <w:iCs/>
                <w:color w:val="000000" w:themeColor="text1"/>
              </w:rPr>
              <w:t>cription of what you observed and what thoughts on pedagogy and practice occurred to you as a result, looking towards your research.</w:t>
            </w:r>
          </w:p>
        </w:tc>
        <w:tc>
          <w:tcPr>
            <w:tcW w:w="7868" w:type="dxa"/>
          </w:tcPr>
          <w:p w14:paraId="1711150C" w14:textId="3583916E" w:rsidR="00A349DD" w:rsidRPr="00514219" w:rsidRDefault="00A349DD" w:rsidP="001A3941">
            <w:pPr>
              <w:rPr>
                <w:rFonts w:asciiTheme="minorHAnsi" w:hAnsiTheme="minorHAnsi" w:cstheme="minorHAnsi"/>
                <w:color w:val="000000" w:themeColor="text1"/>
              </w:rPr>
            </w:pPr>
          </w:p>
          <w:p w14:paraId="05611AD8" w14:textId="26A55EA5" w:rsidR="00A349DD" w:rsidRDefault="00960F4C" w:rsidP="001A3941">
            <w:pPr>
              <w:rPr>
                <w:rFonts w:asciiTheme="minorHAnsi" w:hAnsiTheme="minorHAnsi" w:cstheme="minorHAnsi"/>
                <w:color w:val="000000" w:themeColor="text1"/>
              </w:rPr>
            </w:pPr>
            <w:r>
              <w:rPr>
                <w:rFonts w:asciiTheme="minorHAnsi" w:hAnsiTheme="minorHAnsi" w:cstheme="minorHAnsi"/>
                <w:color w:val="000000" w:themeColor="text1"/>
              </w:rPr>
              <w:t xml:space="preserve">A child was lost in the performance of the teacher who appeared to have planned well for the </w:t>
            </w:r>
            <w:r w:rsidR="00A95E26">
              <w:rPr>
                <w:rFonts w:asciiTheme="minorHAnsi" w:hAnsiTheme="minorHAnsi" w:cstheme="minorHAnsi"/>
                <w:color w:val="000000" w:themeColor="text1"/>
              </w:rPr>
              <w:t>performance but</w:t>
            </w:r>
            <w:r>
              <w:rPr>
                <w:rFonts w:asciiTheme="minorHAnsi" w:hAnsiTheme="minorHAnsi" w:cstheme="minorHAnsi"/>
                <w:color w:val="000000" w:themeColor="text1"/>
              </w:rPr>
              <w:t xml:space="preserve"> was unable to hear everyone. </w:t>
            </w:r>
            <w:r w:rsidR="00A27321">
              <w:rPr>
                <w:rFonts w:asciiTheme="minorHAnsi" w:hAnsiTheme="minorHAnsi" w:cstheme="minorHAnsi"/>
                <w:color w:val="000000" w:themeColor="text1"/>
              </w:rPr>
              <w:t>Not all the children could clearly see or be able to interact with the teacher.</w:t>
            </w:r>
          </w:p>
          <w:p w14:paraId="2369D13F" w14:textId="2D8D187B" w:rsidR="00A27321" w:rsidRDefault="00A27321" w:rsidP="001A3941">
            <w:pPr>
              <w:rPr>
                <w:rFonts w:asciiTheme="minorHAnsi" w:hAnsiTheme="minorHAnsi" w:cstheme="minorHAnsi"/>
                <w:color w:val="000000" w:themeColor="text1"/>
              </w:rPr>
            </w:pPr>
          </w:p>
          <w:p w14:paraId="01F2BE9C" w14:textId="47A9A564" w:rsidR="00826CCB" w:rsidRDefault="00826CCB" w:rsidP="001A3941">
            <w:pPr>
              <w:rPr>
                <w:rFonts w:asciiTheme="minorHAnsi" w:hAnsiTheme="minorHAnsi" w:cstheme="minorHAnsi"/>
                <w:color w:val="000000" w:themeColor="text1"/>
              </w:rPr>
            </w:pPr>
            <w:r>
              <w:rPr>
                <w:rFonts w:asciiTheme="minorHAnsi" w:hAnsiTheme="minorHAnsi" w:cstheme="minorHAnsi"/>
                <w:color w:val="000000" w:themeColor="text1"/>
              </w:rPr>
              <w:t>The wellbeing of the child.</w:t>
            </w:r>
          </w:p>
          <w:p w14:paraId="53B47272" w14:textId="6C009CE5" w:rsidR="00DC15AD" w:rsidRDefault="00826CCB" w:rsidP="001A3941">
            <w:pPr>
              <w:rPr>
                <w:rFonts w:asciiTheme="minorHAnsi" w:hAnsiTheme="minorHAnsi" w:cstheme="minorHAnsi"/>
                <w:color w:val="000000" w:themeColor="text1"/>
              </w:rPr>
            </w:pPr>
            <w:r>
              <w:rPr>
                <w:rFonts w:asciiTheme="minorHAnsi" w:hAnsiTheme="minorHAnsi" w:cstheme="minorHAnsi"/>
                <w:color w:val="000000" w:themeColor="text1"/>
              </w:rPr>
              <w:t xml:space="preserve">The ‘poor’ behaviour from child ‘x’ who appeared to be trying to get the attention of the teacher. </w:t>
            </w:r>
            <w:r w:rsidR="00DC15AD">
              <w:rPr>
                <w:rFonts w:asciiTheme="minorHAnsi" w:hAnsiTheme="minorHAnsi" w:cstheme="minorHAnsi"/>
                <w:color w:val="000000" w:themeColor="text1"/>
              </w:rPr>
              <w:t>Poor behaviour followed not being heard.</w:t>
            </w:r>
          </w:p>
          <w:p w14:paraId="676FCB74" w14:textId="70E783EA" w:rsidR="00DC15AD" w:rsidRDefault="00DC15AD" w:rsidP="001A3941">
            <w:pPr>
              <w:rPr>
                <w:rFonts w:asciiTheme="minorHAnsi" w:hAnsiTheme="minorHAnsi" w:cstheme="minorHAnsi"/>
                <w:color w:val="000000" w:themeColor="text1"/>
              </w:rPr>
            </w:pPr>
            <w:r>
              <w:rPr>
                <w:rFonts w:asciiTheme="minorHAnsi" w:hAnsiTheme="minorHAnsi" w:cstheme="minorHAnsi"/>
                <w:color w:val="000000" w:themeColor="text1"/>
              </w:rPr>
              <w:t>Child ‘x’ appeared aware of another child being heard.</w:t>
            </w:r>
          </w:p>
          <w:p w14:paraId="7CBC9241" w14:textId="77777777" w:rsidR="00DC15AD" w:rsidRPr="00514219" w:rsidRDefault="00DC15AD" w:rsidP="001A3941">
            <w:pPr>
              <w:rPr>
                <w:rFonts w:asciiTheme="minorHAnsi" w:hAnsiTheme="minorHAnsi" w:cstheme="minorHAnsi"/>
                <w:color w:val="000000" w:themeColor="text1"/>
              </w:rPr>
            </w:pPr>
          </w:p>
          <w:p w14:paraId="69B11B60" w14:textId="77777777" w:rsidR="00DC15AD" w:rsidRDefault="00DC15AD" w:rsidP="001A3941">
            <w:pPr>
              <w:rPr>
                <w:rFonts w:asciiTheme="minorHAnsi" w:hAnsiTheme="minorHAnsi" w:cstheme="minorHAnsi"/>
                <w:color w:val="000000" w:themeColor="text1"/>
              </w:rPr>
            </w:pPr>
            <w:r>
              <w:rPr>
                <w:rFonts w:asciiTheme="minorHAnsi" w:hAnsiTheme="minorHAnsi" w:cstheme="minorHAnsi"/>
                <w:color w:val="000000" w:themeColor="text1"/>
              </w:rPr>
              <w:t>How was the class designed so that everyone was heard?</w:t>
            </w:r>
          </w:p>
          <w:p w14:paraId="794F8DC2" w14:textId="4EBD10D3" w:rsidR="00DC15AD" w:rsidRPr="00514219" w:rsidRDefault="00DC15AD" w:rsidP="001A3941">
            <w:pPr>
              <w:rPr>
                <w:rFonts w:asciiTheme="minorHAnsi" w:hAnsiTheme="minorHAnsi" w:cstheme="minorHAnsi"/>
                <w:color w:val="000000" w:themeColor="text1"/>
              </w:rPr>
            </w:pPr>
            <w:r>
              <w:rPr>
                <w:rFonts w:asciiTheme="minorHAnsi" w:hAnsiTheme="minorHAnsi" w:cstheme="minorHAnsi"/>
                <w:color w:val="000000" w:themeColor="text1"/>
              </w:rPr>
              <w:t>Do all the children have the right to speak?</w:t>
            </w:r>
          </w:p>
        </w:tc>
      </w:tr>
    </w:tbl>
    <w:p w14:paraId="5E65C12F" w14:textId="77777777" w:rsidR="00A877AF" w:rsidRPr="00514219" w:rsidRDefault="00A877AF" w:rsidP="00A877AF">
      <w:pPr>
        <w:autoSpaceDE w:val="0"/>
        <w:autoSpaceDN w:val="0"/>
        <w:adjustRightInd w:val="0"/>
        <w:ind w:right="-386"/>
        <w:rPr>
          <w:rFonts w:ascii="Helvetica" w:hAnsi="Helvetica" w:cs="Helvetica"/>
          <w:color w:val="000000" w:themeColor="text1"/>
        </w:rPr>
      </w:pPr>
    </w:p>
    <w:p w14:paraId="00B10A62" w14:textId="64E9EE12" w:rsidR="00A877AF" w:rsidRPr="00161ADB" w:rsidRDefault="00676199" w:rsidP="00A877AF">
      <w:pPr>
        <w:autoSpaceDE w:val="0"/>
        <w:autoSpaceDN w:val="0"/>
        <w:adjustRightInd w:val="0"/>
        <w:ind w:right="-386"/>
        <w:rPr>
          <w:rFonts w:ascii="Helvetica" w:hAnsi="Helvetica" w:cs="Helvetica"/>
          <w:b/>
          <w:bCs/>
          <w:color w:val="000000" w:themeColor="text1"/>
        </w:rPr>
      </w:pPr>
      <w:r w:rsidRPr="00161ADB">
        <w:rPr>
          <w:rFonts w:ascii="Helvetica" w:hAnsi="Helvetica" w:cs="Helvetica"/>
          <w:b/>
          <w:bCs/>
          <w:color w:val="000000" w:themeColor="text1"/>
        </w:rPr>
        <w:t>Appendix 3:</w:t>
      </w:r>
    </w:p>
    <w:p w14:paraId="7D5F0C57" w14:textId="426963B6" w:rsidR="00676199" w:rsidRDefault="00676199" w:rsidP="00A877AF">
      <w:pPr>
        <w:autoSpaceDE w:val="0"/>
        <w:autoSpaceDN w:val="0"/>
        <w:adjustRightInd w:val="0"/>
        <w:ind w:right="-386"/>
        <w:rPr>
          <w:rFonts w:ascii="Helvetica" w:hAnsi="Helvetica" w:cs="Helvetica"/>
          <w:color w:val="000000" w:themeColor="text1"/>
        </w:rPr>
      </w:pPr>
    </w:p>
    <w:p w14:paraId="3B7F9A55" w14:textId="77777777" w:rsidR="00676199" w:rsidRPr="00514219" w:rsidRDefault="00676199" w:rsidP="00676199">
      <w:pPr>
        <w:jc w:val="both"/>
        <w:rPr>
          <w:rFonts w:ascii="Trebuchet MS" w:hAnsi="Trebuchet MS"/>
          <w:b/>
          <w:color w:val="000000" w:themeColor="text1"/>
        </w:rPr>
      </w:pPr>
      <w:r w:rsidRPr="00514219">
        <w:rPr>
          <w:rFonts w:ascii="Trebuchet MS" w:hAnsi="Trebuchet MS"/>
          <w:b/>
          <w:color w:val="000000" w:themeColor="text1"/>
        </w:rPr>
        <w:t>OBSERVATION / FIELD NOTES</w:t>
      </w:r>
    </w:p>
    <w:p w14:paraId="295094DC" w14:textId="77777777" w:rsidR="00676199" w:rsidRPr="00514219" w:rsidRDefault="00676199" w:rsidP="00676199">
      <w:pPr>
        <w:rPr>
          <w:rFonts w:ascii="Trebuchet MS" w:hAnsi="Trebuchet MS"/>
          <w:color w:val="000000" w:themeColor="text1"/>
          <w:sz w:val="16"/>
          <w:szCs w:val="16"/>
        </w:rPr>
      </w:pPr>
      <w:r w:rsidRPr="00514219">
        <w:rPr>
          <w:rFonts w:ascii="Trebuchet MS" w:hAnsi="Trebuchet MS"/>
          <w:color w:val="000000" w:themeColor="text1"/>
          <w:sz w:val="16"/>
          <w:szCs w:val="16"/>
        </w:rPr>
        <w:t>(Questions adapted from Fletcher Wood (2016)</w:t>
      </w:r>
    </w:p>
    <w:tbl>
      <w:tblPr>
        <w:tblStyle w:val="TableGrid"/>
        <w:tblW w:w="0" w:type="auto"/>
        <w:tblLook w:val="04A0" w:firstRow="1" w:lastRow="0" w:firstColumn="1" w:lastColumn="0" w:noHBand="0" w:noVBand="1"/>
      </w:tblPr>
      <w:tblGrid>
        <w:gridCol w:w="8926"/>
      </w:tblGrid>
      <w:tr w:rsidR="00676199" w:rsidRPr="00514219" w14:paraId="7582680A" w14:textId="77777777" w:rsidTr="001A3941">
        <w:tc>
          <w:tcPr>
            <w:tcW w:w="8926" w:type="dxa"/>
          </w:tcPr>
          <w:p w14:paraId="136B7791" w14:textId="77777777" w:rsidR="00676199" w:rsidRPr="00514219" w:rsidRDefault="00676199" w:rsidP="001A3941">
            <w:pPr>
              <w:rPr>
                <w:rFonts w:ascii="Trebuchet MS" w:hAnsi="Trebuchet MS"/>
                <w:color w:val="000000" w:themeColor="text1"/>
              </w:rPr>
            </w:pPr>
            <w:r w:rsidRPr="00514219">
              <w:rPr>
                <w:rFonts w:ascii="Trebuchet MS" w:hAnsi="Trebuchet MS"/>
                <w:color w:val="000000" w:themeColor="text1"/>
              </w:rPr>
              <w:t>Date and time, year group:</w:t>
            </w:r>
          </w:p>
          <w:p w14:paraId="1CD6BFA2" w14:textId="649E7185" w:rsidR="00676199" w:rsidRPr="00514219" w:rsidRDefault="002D0EA7" w:rsidP="002D0EA7">
            <w:pPr>
              <w:jc w:val="center"/>
              <w:rPr>
                <w:rFonts w:ascii="Trebuchet MS" w:hAnsi="Trebuchet MS"/>
                <w:color w:val="000000" w:themeColor="text1"/>
              </w:rPr>
            </w:pPr>
            <w:r>
              <w:rPr>
                <w:rFonts w:ascii="Trebuchet MS" w:hAnsi="Trebuchet MS"/>
                <w:color w:val="000000" w:themeColor="text1"/>
              </w:rPr>
              <w:t>Early Years</w:t>
            </w:r>
          </w:p>
        </w:tc>
      </w:tr>
      <w:tr w:rsidR="00676199" w:rsidRPr="00514219" w14:paraId="7EA2AB98" w14:textId="77777777" w:rsidTr="001A3941">
        <w:tc>
          <w:tcPr>
            <w:tcW w:w="8926" w:type="dxa"/>
          </w:tcPr>
          <w:p w14:paraId="26DE3EB2" w14:textId="77777777" w:rsidR="00676199" w:rsidRPr="00514219" w:rsidRDefault="00676199" w:rsidP="001A3941">
            <w:pPr>
              <w:rPr>
                <w:rFonts w:ascii="Trebuchet MS" w:hAnsi="Trebuchet MS"/>
                <w:color w:val="000000" w:themeColor="text1"/>
              </w:rPr>
            </w:pPr>
            <w:r w:rsidRPr="00514219">
              <w:rPr>
                <w:rFonts w:ascii="Trebuchet MS" w:hAnsi="Trebuchet MS"/>
                <w:b/>
                <w:color w:val="000000" w:themeColor="text1"/>
              </w:rPr>
              <w:t>Lesson details:</w:t>
            </w:r>
            <w:r w:rsidRPr="00514219">
              <w:rPr>
                <w:rFonts w:ascii="Trebuchet MS" w:hAnsi="Trebuchet MS"/>
                <w:color w:val="000000" w:themeColor="text1"/>
              </w:rPr>
              <w:t xml:space="preserve"> (Context and focus -/</w:t>
            </w:r>
            <w:proofErr w:type="spellStart"/>
            <w:r w:rsidRPr="00514219">
              <w:rPr>
                <w:rFonts w:ascii="Trebuchet MS" w:hAnsi="Trebuchet MS"/>
                <w:color w:val="000000" w:themeColor="text1"/>
              </w:rPr>
              <w:t>AoLE</w:t>
            </w:r>
            <w:proofErr w:type="spellEnd"/>
            <w:r w:rsidRPr="00514219">
              <w:rPr>
                <w:rFonts w:ascii="Trebuchet MS" w:hAnsi="Trebuchet MS"/>
                <w:color w:val="000000" w:themeColor="text1"/>
              </w:rPr>
              <w:t>/subject- is it near start of end of unit of study? Indoors/outdoors? Ability range? Any particularly relevant information).</w:t>
            </w:r>
          </w:p>
          <w:p w14:paraId="3717FE45" w14:textId="2D75E2F2" w:rsidR="00676199" w:rsidRDefault="00676199" w:rsidP="001A3941">
            <w:pPr>
              <w:rPr>
                <w:rFonts w:ascii="Trebuchet MS" w:hAnsi="Trebuchet MS"/>
                <w:color w:val="000000" w:themeColor="text1"/>
              </w:rPr>
            </w:pPr>
          </w:p>
          <w:p w14:paraId="1E901969" w14:textId="4E9617AB" w:rsidR="002D0EA7" w:rsidRPr="00514219" w:rsidRDefault="002D0EA7" w:rsidP="001A3941">
            <w:pPr>
              <w:rPr>
                <w:rFonts w:ascii="Trebuchet MS" w:hAnsi="Trebuchet MS"/>
                <w:color w:val="000000" w:themeColor="text1"/>
              </w:rPr>
            </w:pPr>
            <w:r>
              <w:rPr>
                <w:rFonts w:ascii="Trebuchet MS" w:hAnsi="Trebuchet MS"/>
                <w:color w:val="000000" w:themeColor="text1"/>
              </w:rPr>
              <w:t>Near the start if unit. Pupils are learning number sequences</w:t>
            </w:r>
            <w:r w:rsidR="008E39A0">
              <w:rPr>
                <w:rFonts w:ascii="Trebuchet MS" w:hAnsi="Trebuchet MS"/>
                <w:color w:val="000000" w:themeColor="text1"/>
              </w:rPr>
              <w:t xml:space="preserve"> and to stop when they reach the correct number. </w:t>
            </w:r>
          </w:p>
          <w:p w14:paraId="0C969C36" w14:textId="77777777" w:rsidR="00676199" w:rsidRPr="00514219" w:rsidRDefault="00676199" w:rsidP="001A3941">
            <w:pPr>
              <w:rPr>
                <w:rFonts w:ascii="Trebuchet MS" w:hAnsi="Trebuchet MS"/>
                <w:color w:val="000000" w:themeColor="text1"/>
              </w:rPr>
            </w:pPr>
          </w:p>
          <w:p w14:paraId="08F37380" w14:textId="77777777" w:rsidR="00676199" w:rsidRPr="00514219" w:rsidRDefault="00676199" w:rsidP="001A3941">
            <w:pPr>
              <w:rPr>
                <w:rFonts w:ascii="Trebuchet MS" w:hAnsi="Trebuchet MS"/>
                <w:color w:val="000000" w:themeColor="text1"/>
              </w:rPr>
            </w:pPr>
          </w:p>
        </w:tc>
      </w:tr>
      <w:tr w:rsidR="00676199" w:rsidRPr="00514219" w14:paraId="51C8BBE0" w14:textId="77777777" w:rsidTr="001A3941">
        <w:tc>
          <w:tcPr>
            <w:tcW w:w="8926" w:type="dxa"/>
          </w:tcPr>
          <w:p w14:paraId="419DEBF7" w14:textId="77777777" w:rsidR="00676199" w:rsidRPr="00514219" w:rsidRDefault="00676199" w:rsidP="001A3941">
            <w:pPr>
              <w:rPr>
                <w:rFonts w:ascii="Trebuchet MS" w:hAnsi="Trebuchet MS"/>
                <w:b/>
                <w:bCs/>
                <w:color w:val="000000" w:themeColor="text1"/>
                <w:lang w:val="en-US"/>
              </w:rPr>
            </w:pPr>
            <w:r w:rsidRPr="00514219">
              <w:rPr>
                <w:rFonts w:ascii="Trebuchet MS" w:hAnsi="Trebuchet MS"/>
                <w:b/>
                <w:bCs/>
                <w:color w:val="000000" w:themeColor="text1"/>
                <w:lang w:val="en-US"/>
              </w:rPr>
              <w:t>Classroom culture</w:t>
            </w:r>
          </w:p>
          <w:p w14:paraId="62724569" w14:textId="77777777" w:rsidR="00676199" w:rsidRPr="00514219" w:rsidRDefault="00676199" w:rsidP="001A3941">
            <w:pPr>
              <w:rPr>
                <w:rFonts w:ascii="Trebuchet MS" w:hAnsi="Trebuchet MS"/>
                <w:bCs/>
                <w:color w:val="000000" w:themeColor="text1"/>
                <w:lang w:val="en-US"/>
              </w:rPr>
            </w:pPr>
            <w:r w:rsidRPr="00514219">
              <w:rPr>
                <w:rFonts w:ascii="Trebuchet MS" w:hAnsi="Trebuchet MS"/>
                <w:bCs/>
                <w:color w:val="000000" w:themeColor="text1"/>
                <w:lang w:val="en-US"/>
              </w:rPr>
              <w:t>(What is the classroom ‘vibe.’? What do attitudes, dispositions, behavior’s towards learning seem like at this point in time?)</w:t>
            </w:r>
          </w:p>
          <w:p w14:paraId="54DDAF73" w14:textId="6F16E153" w:rsidR="00676199" w:rsidRDefault="00676199" w:rsidP="001A3941">
            <w:pPr>
              <w:rPr>
                <w:rFonts w:ascii="Trebuchet MS" w:hAnsi="Trebuchet MS"/>
                <w:bCs/>
                <w:color w:val="000000" w:themeColor="text1"/>
                <w:lang w:val="en-US"/>
              </w:rPr>
            </w:pPr>
          </w:p>
          <w:p w14:paraId="5BCF14B4" w14:textId="23CF9442" w:rsidR="008E39A0" w:rsidRPr="00514219" w:rsidRDefault="008E39A0" w:rsidP="001A3941">
            <w:pPr>
              <w:rPr>
                <w:rFonts w:ascii="Trebuchet MS" w:hAnsi="Trebuchet MS"/>
                <w:bCs/>
                <w:color w:val="000000" w:themeColor="text1"/>
                <w:lang w:val="en-US"/>
              </w:rPr>
            </w:pPr>
            <w:r>
              <w:rPr>
                <w:rFonts w:ascii="Trebuchet MS" w:hAnsi="Trebuchet MS"/>
                <w:bCs/>
                <w:color w:val="000000" w:themeColor="text1"/>
                <w:lang w:val="en-US"/>
              </w:rPr>
              <w:t>The classroom appears fun and focused. (Good editing)</w:t>
            </w:r>
          </w:p>
          <w:p w14:paraId="32920F64" w14:textId="77777777" w:rsidR="00676199" w:rsidRPr="00514219" w:rsidRDefault="00676199" w:rsidP="001A3941">
            <w:pPr>
              <w:ind w:left="720"/>
              <w:rPr>
                <w:rFonts w:ascii="Trebuchet MS" w:hAnsi="Trebuchet MS"/>
                <w:color w:val="000000" w:themeColor="text1"/>
              </w:rPr>
            </w:pPr>
          </w:p>
          <w:p w14:paraId="2865505D" w14:textId="77777777" w:rsidR="00676199" w:rsidRPr="00514219" w:rsidRDefault="00676199" w:rsidP="001A3941">
            <w:pPr>
              <w:ind w:left="720"/>
              <w:rPr>
                <w:rFonts w:ascii="Trebuchet MS" w:hAnsi="Trebuchet MS"/>
                <w:color w:val="000000" w:themeColor="text1"/>
              </w:rPr>
            </w:pPr>
          </w:p>
        </w:tc>
      </w:tr>
      <w:tr w:rsidR="00676199" w:rsidRPr="00514219" w14:paraId="61973D64" w14:textId="77777777" w:rsidTr="001A3941">
        <w:tc>
          <w:tcPr>
            <w:tcW w:w="8926" w:type="dxa"/>
          </w:tcPr>
          <w:p w14:paraId="1CDC7424" w14:textId="77777777" w:rsidR="00676199" w:rsidRPr="00514219" w:rsidRDefault="00676199" w:rsidP="001A3941">
            <w:pPr>
              <w:rPr>
                <w:rFonts w:ascii="Trebuchet MS" w:hAnsi="Trebuchet MS"/>
                <w:b/>
                <w:color w:val="000000" w:themeColor="text1"/>
              </w:rPr>
            </w:pPr>
            <w:r w:rsidRPr="00514219">
              <w:rPr>
                <w:rFonts w:ascii="Trebuchet MS" w:hAnsi="Trebuchet MS"/>
                <w:b/>
                <w:color w:val="000000" w:themeColor="text1"/>
              </w:rPr>
              <w:t>Objectives</w:t>
            </w:r>
          </w:p>
          <w:p w14:paraId="506054E8" w14:textId="77777777" w:rsidR="00676199" w:rsidRPr="00514219" w:rsidRDefault="00676199" w:rsidP="001A3941">
            <w:pPr>
              <w:rPr>
                <w:rFonts w:ascii="Trebuchet MS" w:hAnsi="Trebuchet MS"/>
                <w:color w:val="000000" w:themeColor="text1"/>
              </w:rPr>
            </w:pPr>
            <w:r w:rsidRPr="00514219">
              <w:rPr>
                <w:rFonts w:ascii="Trebuchet MS" w:hAnsi="Trebuchet MS"/>
                <w:color w:val="000000" w:themeColor="text1"/>
              </w:rPr>
              <w:t>(What happens in the environment that communicates the purpose of the experiences?  What can be observed regarding the way lesson activities relate to these purposes?</w:t>
            </w:r>
          </w:p>
          <w:p w14:paraId="1AA61B3B" w14:textId="6D777321" w:rsidR="00676199" w:rsidRDefault="00676199" w:rsidP="001A3941">
            <w:pPr>
              <w:rPr>
                <w:rFonts w:ascii="Trebuchet MS" w:hAnsi="Trebuchet MS"/>
                <w:color w:val="000000" w:themeColor="text1"/>
              </w:rPr>
            </w:pPr>
          </w:p>
          <w:p w14:paraId="1A8899F3" w14:textId="77C3DFF7" w:rsidR="008E39A0" w:rsidRPr="00514219" w:rsidRDefault="008E39A0" w:rsidP="001A3941">
            <w:pPr>
              <w:rPr>
                <w:rFonts w:ascii="Trebuchet MS" w:hAnsi="Trebuchet MS"/>
                <w:color w:val="000000" w:themeColor="text1"/>
              </w:rPr>
            </w:pPr>
            <w:r>
              <w:rPr>
                <w:rFonts w:ascii="Trebuchet MS" w:hAnsi="Trebuchet MS"/>
                <w:color w:val="000000" w:themeColor="text1"/>
              </w:rPr>
              <w:t>Maths is taught through games, the teacher had led the whole class in a fun activity that is then copied, repeated in smaller groups.</w:t>
            </w:r>
          </w:p>
          <w:p w14:paraId="13461CEF" w14:textId="77777777" w:rsidR="00676199" w:rsidRPr="00514219" w:rsidRDefault="00676199" w:rsidP="001A3941">
            <w:pPr>
              <w:rPr>
                <w:rFonts w:ascii="Trebuchet MS" w:hAnsi="Trebuchet MS"/>
                <w:color w:val="000000" w:themeColor="text1"/>
              </w:rPr>
            </w:pPr>
          </w:p>
          <w:p w14:paraId="03D0AE35" w14:textId="77777777" w:rsidR="00676199" w:rsidRPr="00514219" w:rsidRDefault="00676199" w:rsidP="001A3941">
            <w:pPr>
              <w:rPr>
                <w:rFonts w:ascii="Trebuchet MS" w:hAnsi="Trebuchet MS"/>
                <w:color w:val="000000" w:themeColor="text1"/>
              </w:rPr>
            </w:pPr>
          </w:p>
          <w:p w14:paraId="77B7CF43" w14:textId="77777777" w:rsidR="00676199" w:rsidRPr="00514219" w:rsidRDefault="00676199" w:rsidP="001A3941">
            <w:pPr>
              <w:rPr>
                <w:rFonts w:ascii="Trebuchet MS" w:hAnsi="Trebuchet MS"/>
                <w:color w:val="000000" w:themeColor="text1"/>
              </w:rPr>
            </w:pPr>
          </w:p>
        </w:tc>
      </w:tr>
      <w:tr w:rsidR="00676199" w:rsidRPr="00514219" w14:paraId="050272AD" w14:textId="77777777" w:rsidTr="001A3941">
        <w:tc>
          <w:tcPr>
            <w:tcW w:w="8926" w:type="dxa"/>
          </w:tcPr>
          <w:p w14:paraId="021B0F81" w14:textId="77777777" w:rsidR="00676199" w:rsidRPr="00514219" w:rsidRDefault="00676199" w:rsidP="001A3941">
            <w:pPr>
              <w:rPr>
                <w:rFonts w:ascii="Trebuchet MS" w:hAnsi="Trebuchet MS"/>
                <w:b/>
                <w:color w:val="000000" w:themeColor="text1"/>
              </w:rPr>
            </w:pPr>
            <w:r w:rsidRPr="00514219">
              <w:rPr>
                <w:rFonts w:ascii="Trebuchet MS" w:hAnsi="Trebuchet MS"/>
                <w:b/>
                <w:color w:val="000000" w:themeColor="text1"/>
              </w:rPr>
              <w:t>Direction</w:t>
            </w:r>
          </w:p>
          <w:p w14:paraId="632E8A19" w14:textId="77777777" w:rsidR="00676199" w:rsidRPr="00514219" w:rsidRDefault="00676199" w:rsidP="001A3941">
            <w:pPr>
              <w:rPr>
                <w:rFonts w:ascii="Trebuchet MS" w:hAnsi="Trebuchet MS"/>
                <w:color w:val="000000" w:themeColor="text1"/>
              </w:rPr>
            </w:pPr>
            <w:r w:rsidRPr="00514219">
              <w:rPr>
                <w:rFonts w:ascii="Trebuchet MS" w:hAnsi="Trebuchet MS"/>
                <w:color w:val="000000" w:themeColor="text1"/>
              </w:rPr>
              <w:t xml:space="preserve">(What can be observed that helps learners understand what they are engaging in?  What in the environment helps them understand how to achieve well)? </w:t>
            </w:r>
          </w:p>
          <w:p w14:paraId="0B74D0CE" w14:textId="77777777" w:rsidR="00676199" w:rsidRPr="00514219" w:rsidRDefault="00676199" w:rsidP="001A3941">
            <w:pPr>
              <w:rPr>
                <w:rFonts w:ascii="Trebuchet MS" w:hAnsi="Trebuchet MS"/>
                <w:color w:val="000000" w:themeColor="text1"/>
              </w:rPr>
            </w:pPr>
          </w:p>
          <w:p w14:paraId="694FB35D" w14:textId="06193AA3" w:rsidR="00676199" w:rsidRPr="00514219" w:rsidRDefault="008E39A0" w:rsidP="001A3941">
            <w:pPr>
              <w:rPr>
                <w:rFonts w:ascii="Trebuchet MS" w:hAnsi="Trebuchet MS"/>
                <w:color w:val="000000" w:themeColor="text1"/>
              </w:rPr>
            </w:pPr>
            <w:r>
              <w:rPr>
                <w:rFonts w:ascii="Trebuchet MS" w:hAnsi="Trebuchet MS"/>
                <w:color w:val="000000" w:themeColor="text1"/>
              </w:rPr>
              <w:lastRenderedPageBreak/>
              <w:t>They have to listen and ‘hold that number in their mind’ to count or gather up the correct numb</w:t>
            </w:r>
            <w:r w:rsidR="00A06B6B">
              <w:rPr>
                <w:rFonts w:ascii="Trebuchet MS" w:hAnsi="Trebuchet MS"/>
                <w:color w:val="000000" w:themeColor="text1"/>
              </w:rPr>
              <w:t>e</w:t>
            </w:r>
            <w:r>
              <w:rPr>
                <w:rFonts w:ascii="Trebuchet MS" w:hAnsi="Trebuchet MS"/>
                <w:color w:val="000000" w:themeColor="text1"/>
              </w:rPr>
              <w:t>r. It is number recognition</w:t>
            </w:r>
            <w:r w:rsidR="00A06B6B">
              <w:rPr>
                <w:rFonts w:ascii="Trebuchet MS" w:hAnsi="Trebuchet MS"/>
                <w:color w:val="000000" w:themeColor="text1"/>
              </w:rPr>
              <w:t>, ordering and visualising numbers. They are participating and leading.</w:t>
            </w:r>
          </w:p>
          <w:p w14:paraId="31A0E874" w14:textId="77777777" w:rsidR="00676199" w:rsidRPr="00514219" w:rsidRDefault="00676199" w:rsidP="001A3941">
            <w:pPr>
              <w:rPr>
                <w:rFonts w:ascii="Trebuchet MS" w:hAnsi="Trebuchet MS"/>
                <w:color w:val="000000" w:themeColor="text1"/>
              </w:rPr>
            </w:pPr>
          </w:p>
        </w:tc>
      </w:tr>
      <w:tr w:rsidR="00676199" w:rsidRPr="00514219" w14:paraId="4FBA89A1" w14:textId="77777777" w:rsidTr="001A3941">
        <w:tc>
          <w:tcPr>
            <w:tcW w:w="8926" w:type="dxa"/>
          </w:tcPr>
          <w:p w14:paraId="49F603BB" w14:textId="77777777" w:rsidR="00676199" w:rsidRPr="00514219" w:rsidRDefault="00676199" w:rsidP="001A3941">
            <w:pPr>
              <w:rPr>
                <w:rFonts w:ascii="Trebuchet MS" w:hAnsi="Trebuchet MS"/>
                <w:b/>
                <w:color w:val="000000" w:themeColor="text1"/>
              </w:rPr>
            </w:pPr>
            <w:r w:rsidRPr="00514219">
              <w:rPr>
                <w:rFonts w:ascii="Trebuchet MS" w:hAnsi="Trebuchet MS"/>
                <w:b/>
                <w:color w:val="000000" w:themeColor="text1"/>
              </w:rPr>
              <w:lastRenderedPageBreak/>
              <w:t>Access and challenge</w:t>
            </w:r>
          </w:p>
          <w:p w14:paraId="7DF9EF34" w14:textId="77777777" w:rsidR="00676199" w:rsidRPr="00514219" w:rsidRDefault="00676199" w:rsidP="001A3941">
            <w:pPr>
              <w:rPr>
                <w:rFonts w:ascii="Trebuchet MS" w:hAnsi="Trebuchet MS"/>
                <w:color w:val="000000" w:themeColor="text1"/>
              </w:rPr>
            </w:pPr>
            <w:r w:rsidRPr="00514219">
              <w:rPr>
                <w:rFonts w:ascii="Trebuchet MS" w:hAnsi="Trebuchet MS"/>
                <w:color w:val="000000" w:themeColor="text1"/>
              </w:rPr>
              <w:t xml:space="preserve"> (What can be observed in the environment that enables engagement of learners? What can be observed regarding levels of challenge?</w:t>
            </w:r>
          </w:p>
          <w:p w14:paraId="785A88A9" w14:textId="77777777" w:rsidR="00676199" w:rsidRPr="00514219" w:rsidRDefault="00676199" w:rsidP="001A3941">
            <w:pPr>
              <w:rPr>
                <w:rFonts w:ascii="Trebuchet MS" w:hAnsi="Trebuchet MS"/>
                <w:color w:val="000000" w:themeColor="text1"/>
              </w:rPr>
            </w:pPr>
          </w:p>
          <w:p w14:paraId="4439B574" w14:textId="7B551B1C" w:rsidR="00676199" w:rsidRPr="00514219" w:rsidRDefault="00A06B6B" w:rsidP="001A3941">
            <w:pPr>
              <w:rPr>
                <w:rFonts w:ascii="Trebuchet MS" w:hAnsi="Trebuchet MS"/>
                <w:color w:val="000000" w:themeColor="text1"/>
              </w:rPr>
            </w:pPr>
            <w:r>
              <w:rPr>
                <w:rFonts w:ascii="Trebuchet MS" w:hAnsi="Trebuchet MS"/>
                <w:color w:val="000000" w:themeColor="text1"/>
              </w:rPr>
              <w:t xml:space="preserve">The lessons are fun and repeated indoor and outdoor. Physical and repetitive in different contexts. </w:t>
            </w:r>
          </w:p>
          <w:p w14:paraId="5DACF832" w14:textId="77777777" w:rsidR="00676199" w:rsidRPr="00514219" w:rsidRDefault="00676199" w:rsidP="00AE7E6C">
            <w:pPr>
              <w:rPr>
                <w:rFonts w:ascii="Trebuchet MS" w:hAnsi="Trebuchet MS"/>
                <w:color w:val="000000" w:themeColor="text1"/>
              </w:rPr>
            </w:pPr>
          </w:p>
        </w:tc>
      </w:tr>
      <w:tr w:rsidR="00676199" w:rsidRPr="00514219" w14:paraId="36D350F3" w14:textId="77777777" w:rsidTr="001A3941">
        <w:tc>
          <w:tcPr>
            <w:tcW w:w="8926" w:type="dxa"/>
          </w:tcPr>
          <w:p w14:paraId="423EBBCE" w14:textId="77777777" w:rsidR="00676199" w:rsidRPr="00514219" w:rsidRDefault="00676199" w:rsidP="001A3941">
            <w:pPr>
              <w:rPr>
                <w:rFonts w:ascii="Trebuchet MS" w:hAnsi="Trebuchet MS"/>
                <w:b/>
                <w:color w:val="000000" w:themeColor="text1"/>
              </w:rPr>
            </w:pPr>
            <w:r w:rsidRPr="00514219">
              <w:rPr>
                <w:rFonts w:ascii="Trebuchet MS" w:hAnsi="Trebuchet MS"/>
                <w:b/>
                <w:color w:val="000000" w:themeColor="text1"/>
              </w:rPr>
              <w:t>Assessment</w:t>
            </w:r>
          </w:p>
          <w:p w14:paraId="7BB7B143" w14:textId="77777777" w:rsidR="00676199" w:rsidRPr="00514219" w:rsidRDefault="00676199" w:rsidP="001A3941">
            <w:pPr>
              <w:rPr>
                <w:rFonts w:ascii="Trebuchet MS" w:hAnsi="Trebuchet MS"/>
                <w:color w:val="000000" w:themeColor="text1"/>
              </w:rPr>
            </w:pPr>
            <w:r w:rsidRPr="00514219">
              <w:rPr>
                <w:rFonts w:ascii="Trebuchet MS" w:hAnsi="Trebuchet MS"/>
                <w:color w:val="000000" w:themeColor="text1"/>
              </w:rPr>
              <w:t>(Can anything be observed about how student’s existing knowledge is used?  Can anything be observed regarding the development of knowledge during or after the experience)?</w:t>
            </w:r>
          </w:p>
          <w:p w14:paraId="511858F7" w14:textId="0AFDF52A" w:rsidR="00676199" w:rsidRDefault="00676199" w:rsidP="001A3941">
            <w:pPr>
              <w:rPr>
                <w:rFonts w:ascii="Trebuchet MS" w:hAnsi="Trebuchet MS"/>
                <w:color w:val="000000" w:themeColor="text1"/>
              </w:rPr>
            </w:pPr>
          </w:p>
          <w:p w14:paraId="4BB306A0" w14:textId="6609EEE1" w:rsidR="00A06B6B" w:rsidRPr="00514219" w:rsidRDefault="006A6D97" w:rsidP="001A3941">
            <w:pPr>
              <w:rPr>
                <w:rFonts w:ascii="Trebuchet MS" w:hAnsi="Trebuchet MS"/>
                <w:color w:val="000000" w:themeColor="text1"/>
              </w:rPr>
            </w:pPr>
            <w:r>
              <w:rPr>
                <w:rFonts w:ascii="Trebuchet MS" w:hAnsi="Trebuchet MS"/>
                <w:color w:val="000000" w:themeColor="text1"/>
              </w:rPr>
              <w:t>Number recognition. The pupils aren’t just counting, they are reading the number and placing it in order. The task was to ‘stop’ on the correct number, not just keep counting.</w:t>
            </w:r>
          </w:p>
          <w:p w14:paraId="318783AD" w14:textId="77777777" w:rsidR="00676199" w:rsidRPr="00514219" w:rsidRDefault="00676199" w:rsidP="00AE7E6C">
            <w:pPr>
              <w:rPr>
                <w:rFonts w:ascii="Trebuchet MS" w:hAnsi="Trebuchet MS"/>
                <w:color w:val="000000" w:themeColor="text1"/>
              </w:rPr>
            </w:pPr>
          </w:p>
        </w:tc>
      </w:tr>
      <w:tr w:rsidR="00676199" w:rsidRPr="00514219" w14:paraId="17C4B100" w14:textId="77777777" w:rsidTr="001A3941">
        <w:tc>
          <w:tcPr>
            <w:tcW w:w="8926" w:type="dxa"/>
          </w:tcPr>
          <w:p w14:paraId="63D55098" w14:textId="77777777" w:rsidR="00676199" w:rsidRPr="00514219" w:rsidRDefault="00676199" w:rsidP="001A3941">
            <w:pPr>
              <w:rPr>
                <w:rFonts w:ascii="Trebuchet MS" w:hAnsi="Trebuchet MS"/>
                <w:b/>
                <w:color w:val="000000" w:themeColor="text1"/>
              </w:rPr>
            </w:pPr>
            <w:r w:rsidRPr="00514219">
              <w:rPr>
                <w:rFonts w:ascii="Trebuchet MS" w:hAnsi="Trebuchet MS"/>
                <w:b/>
                <w:color w:val="000000" w:themeColor="text1"/>
              </w:rPr>
              <w:t>Specifics / Critical Incidents</w:t>
            </w:r>
          </w:p>
          <w:p w14:paraId="0981BAA7" w14:textId="77777777" w:rsidR="00676199" w:rsidRPr="00514219" w:rsidRDefault="00676199" w:rsidP="001A3941">
            <w:pPr>
              <w:rPr>
                <w:rFonts w:ascii="Trebuchet MS" w:hAnsi="Trebuchet MS"/>
                <w:color w:val="000000" w:themeColor="text1"/>
              </w:rPr>
            </w:pPr>
            <w:r w:rsidRPr="00514219">
              <w:rPr>
                <w:rFonts w:ascii="Trebuchet MS" w:hAnsi="Trebuchet MS"/>
                <w:color w:val="000000" w:themeColor="text1"/>
              </w:rPr>
              <w:t xml:space="preserve"> (Are there moments which cause you to consider aspects of practice when you come across them in future teaching)?</w:t>
            </w:r>
          </w:p>
          <w:p w14:paraId="50E24D91" w14:textId="6FA87DD1" w:rsidR="00676199" w:rsidRDefault="00676199" w:rsidP="001A3941">
            <w:pPr>
              <w:rPr>
                <w:rFonts w:ascii="Trebuchet MS" w:hAnsi="Trebuchet MS"/>
                <w:color w:val="000000" w:themeColor="text1"/>
              </w:rPr>
            </w:pPr>
          </w:p>
          <w:p w14:paraId="2DEFA3D4" w14:textId="0A0ECB46" w:rsidR="006A6D97" w:rsidRDefault="006A6D97" w:rsidP="001A3941">
            <w:pPr>
              <w:rPr>
                <w:rFonts w:ascii="Trebuchet MS" w:hAnsi="Trebuchet MS"/>
                <w:color w:val="000000" w:themeColor="text1"/>
              </w:rPr>
            </w:pPr>
            <w:r>
              <w:rPr>
                <w:rFonts w:ascii="Trebuchet MS" w:hAnsi="Trebuchet MS"/>
                <w:color w:val="000000" w:themeColor="text1"/>
              </w:rPr>
              <w:t xml:space="preserve">The children break into smaller groups to deliver the activity and experiment with it. </w:t>
            </w:r>
          </w:p>
          <w:p w14:paraId="7498EF01" w14:textId="347A7A59" w:rsidR="006A6D97" w:rsidRDefault="006A6D97" w:rsidP="001A3941">
            <w:pPr>
              <w:rPr>
                <w:rFonts w:ascii="Trebuchet MS" w:hAnsi="Trebuchet MS"/>
                <w:color w:val="000000" w:themeColor="text1"/>
              </w:rPr>
            </w:pPr>
            <w:r>
              <w:rPr>
                <w:rFonts w:ascii="Trebuchet MS" w:hAnsi="Trebuchet MS"/>
                <w:color w:val="000000" w:themeColor="text1"/>
              </w:rPr>
              <w:t xml:space="preserve">Vygotsky, the role of the </w:t>
            </w:r>
            <w:r w:rsidR="00395025">
              <w:rPr>
                <w:rFonts w:ascii="Trebuchet MS" w:hAnsi="Trebuchet MS"/>
                <w:color w:val="000000" w:themeColor="text1"/>
              </w:rPr>
              <w:t>leader.</w:t>
            </w:r>
          </w:p>
          <w:p w14:paraId="59B466D2" w14:textId="19A4C5C1" w:rsidR="00395025" w:rsidRDefault="00395025" w:rsidP="001A3941">
            <w:pPr>
              <w:rPr>
                <w:rFonts w:ascii="Trebuchet MS" w:hAnsi="Trebuchet MS"/>
                <w:color w:val="000000" w:themeColor="text1"/>
              </w:rPr>
            </w:pPr>
            <w:r>
              <w:rPr>
                <w:rFonts w:ascii="Trebuchet MS" w:hAnsi="Trebuchet MS"/>
                <w:color w:val="000000" w:themeColor="text1"/>
              </w:rPr>
              <w:t>Th importance of being shown first.</w:t>
            </w:r>
          </w:p>
          <w:p w14:paraId="61434D0F" w14:textId="63A7DB59" w:rsidR="00395025" w:rsidRDefault="00395025" w:rsidP="001A3941">
            <w:pPr>
              <w:rPr>
                <w:rFonts w:ascii="Trebuchet MS" w:hAnsi="Trebuchet MS"/>
                <w:color w:val="000000" w:themeColor="text1"/>
              </w:rPr>
            </w:pPr>
            <w:r>
              <w:rPr>
                <w:rFonts w:ascii="Trebuchet MS" w:hAnsi="Trebuchet MS"/>
                <w:color w:val="000000" w:themeColor="text1"/>
              </w:rPr>
              <w:t>Modelling</w:t>
            </w:r>
          </w:p>
          <w:p w14:paraId="1443C58C" w14:textId="3CF37A4E" w:rsidR="00395025" w:rsidRPr="00514219" w:rsidRDefault="00395025" w:rsidP="001A3941">
            <w:pPr>
              <w:rPr>
                <w:rFonts w:ascii="Trebuchet MS" w:hAnsi="Trebuchet MS"/>
                <w:color w:val="000000" w:themeColor="text1"/>
              </w:rPr>
            </w:pPr>
            <w:r>
              <w:rPr>
                <w:rFonts w:ascii="Trebuchet MS" w:hAnsi="Trebuchet MS"/>
                <w:color w:val="000000" w:themeColor="text1"/>
              </w:rPr>
              <w:t>Experimentation</w:t>
            </w:r>
          </w:p>
          <w:p w14:paraId="745FBC38" w14:textId="77777777" w:rsidR="00676199" w:rsidRPr="00514219" w:rsidRDefault="00676199" w:rsidP="00AE7E6C">
            <w:pPr>
              <w:rPr>
                <w:rFonts w:ascii="Trebuchet MS" w:hAnsi="Trebuchet MS"/>
                <w:color w:val="000000" w:themeColor="text1"/>
              </w:rPr>
            </w:pPr>
          </w:p>
        </w:tc>
      </w:tr>
    </w:tbl>
    <w:p w14:paraId="6FC6FBD4" w14:textId="77777777" w:rsidR="00676199" w:rsidRPr="00514219" w:rsidRDefault="00676199" w:rsidP="00676199">
      <w:pPr>
        <w:rPr>
          <w:rFonts w:ascii="Trebuchet MS" w:hAnsi="Trebuchet MS"/>
          <w:color w:val="000000" w:themeColor="text1"/>
        </w:rPr>
      </w:pPr>
    </w:p>
    <w:p w14:paraId="3FB7E203" w14:textId="77777777" w:rsidR="00676199" w:rsidRPr="00514219" w:rsidRDefault="00676199" w:rsidP="00676199">
      <w:pPr>
        <w:rPr>
          <w:color w:val="000000" w:themeColor="text1"/>
        </w:rPr>
      </w:pPr>
    </w:p>
    <w:p w14:paraId="0C665972" w14:textId="77777777" w:rsidR="00676199" w:rsidRPr="00514219" w:rsidRDefault="00676199" w:rsidP="00676199">
      <w:pPr>
        <w:rPr>
          <w:rFonts w:asciiTheme="minorHAnsi" w:hAnsiTheme="minorHAnsi" w:cstheme="minorHAnsi"/>
          <w:b/>
          <w:color w:val="000000" w:themeColor="text1"/>
          <w:sz w:val="22"/>
          <w:szCs w:val="22"/>
        </w:rPr>
      </w:pPr>
      <w:r w:rsidRPr="00514219">
        <w:rPr>
          <w:rFonts w:asciiTheme="minorHAnsi" w:hAnsiTheme="minorHAnsi" w:cstheme="minorHAnsi"/>
          <w:b/>
          <w:color w:val="000000" w:themeColor="text1"/>
          <w:sz w:val="22"/>
          <w:szCs w:val="22"/>
        </w:rPr>
        <w:t>CRITICAL INCIDENT IDENTIFICATION RECORD</w:t>
      </w:r>
    </w:p>
    <w:p w14:paraId="4D822169" w14:textId="77777777" w:rsidR="00676199" w:rsidRPr="00514219" w:rsidRDefault="00676199" w:rsidP="00676199">
      <w:pPr>
        <w:rPr>
          <w:rFonts w:asciiTheme="minorHAnsi" w:hAnsiTheme="minorHAnsi" w:cstheme="minorHAnsi"/>
          <w:color w:val="000000" w:themeColor="text1"/>
          <w:sz w:val="22"/>
          <w:szCs w:val="22"/>
        </w:rPr>
      </w:pPr>
    </w:p>
    <w:tbl>
      <w:tblPr>
        <w:tblStyle w:val="TableGrid"/>
        <w:tblW w:w="0" w:type="auto"/>
        <w:tblLook w:val="04A0" w:firstRow="1" w:lastRow="0" w:firstColumn="1" w:lastColumn="0" w:noHBand="0" w:noVBand="1"/>
      </w:tblPr>
      <w:tblGrid>
        <w:gridCol w:w="1782"/>
        <w:gridCol w:w="7234"/>
      </w:tblGrid>
      <w:tr w:rsidR="00676199" w:rsidRPr="00514219" w14:paraId="7B985F53" w14:textId="77777777" w:rsidTr="001A3941">
        <w:tc>
          <w:tcPr>
            <w:tcW w:w="1838" w:type="dxa"/>
          </w:tcPr>
          <w:p w14:paraId="14489F6D" w14:textId="77777777" w:rsidR="00676199" w:rsidRPr="00514219" w:rsidRDefault="00676199" w:rsidP="001A3941">
            <w:pPr>
              <w:rPr>
                <w:rFonts w:asciiTheme="minorHAnsi" w:hAnsiTheme="minorHAnsi" w:cstheme="minorHAnsi"/>
                <w:b/>
                <w:bCs/>
                <w:color w:val="000000" w:themeColor="text1"/>
              </w:rPr>
            </w:pPr>
            <w:r w:rsidRPr="00514219">
              <w:rPr>
                <w:rFonts w:asciiTheme="minorHAnsi" w:hAnsiTheme="minorHAnsi" w:cstheme="minorHAnsi"/>
                <w:b/>
                <w:bCs/>
                <w:color w:val="000000" w:themeColor="text1"/>
              </w:rPr>
              <w:t>Details relevant to the research context.</w:t>
            </w:r>
          </w:p>
          <w:p w14:paraId="4118C9C0" w14:textId="77777777" w:rsidR="00676199" w:rsidRPr="00514219" w:rsidRDefault="00676199" w:rsidP="001A3941">
            <w:pPr>
              <w:rPr>
                <w:rFonts w:asciiTheme="minorHAnsi" w:hAnsiTheme="minorHAnsi" w:cstheme="minorHAnsi"/>
                <w:b/>
                <w:bCs/>
                <w:color w:val="000000" w:themeColor="text1"/>
              </w:rPr>
            </w:pPr>
          </w:p>
          <w:p w14:paraId="6F00AA95" w14:textId="77777777" w:rsidR="00676199" w:rsidRPr="00514219" w:rsidRDefault="00676199" w:rsidP="001A3941">
            <w:pPr>
              <w:rPr>
                <w:rFonts w:asciiTheme="minorHAnsi" w:hAnsiTheme="minorHAnsi" w:cstheme="minorHAnsi"/>
                <w:bCs/>
                <w:color w:val="000000" w:themeColor="text1"/>
              </w:rPr>
            </w:pPr>
            <w:r w:rsidRPr="00514219">
              <w:rPr>
                <w:rFonts w:asciiTheme="minorHAnsi" w:hAnsiTheme="minorHAnsi" w:cstheme="minorHAnsi"/>
                <w:bCs/>
                <w:color w:val="000000" w:themeColor="text1"/>
              </w:rPr>
              <w:t>Date/time.</w:t>
            </w:r>
          </w:p>
          <w:p w14:paraId="079CFC2F" w14:textId="77777777" w:rsidR="00676199" w:rsidRPr="00514219" w:rsidRDefault="00676199" w:rsidP="001A3941">
            <w:pPr>
              <w:rPr>
                <w:rFonts w:asciiTheme="minorHAnsi" w:hAnsiTheme="minorHAnsi" w:cstheme="minorHAnsi"/>
                <w:bCs/>
                <w:color w:val="000000" w:themeColor="text1"/>
              </w:rPr>
            </w:pPr>
            <w:r w:rsidRPr="00514219">
              <w:rPr>
                <w:rFonts w:asciiTheme="minorHAnsi" w:hAnsiTheme="minorHAnsi" w:cstheme="minorHAnsi"/>
                <w:bCs/>
                <w:color w:val="000000" w:themeColor="text1"/>
              </w:rPr>
              <w:t>Age/Stage of group.</w:t>
            </w:r>
          </w:p>
          <w:p w14:paraId="2C8359D6" w14:textId="77777777" w:rsidR="00676199" w:rsidRPr="00514219" w:rsidRDefault="00676199" w:rsidP="001A3941">
            <w:pPr>
              <w:rPr>
                <w:rFonts w:asciiTheme="minorHAnsi" w:hAnsiTheme="minorHAnsi" w:cstheme="minorHAnsi"/>
                <w:bCs/>
                <w:color w:val="000000" w:themeColor="text1"/>
              </w:rPr>
            </w:pPr>
            <w:r w:rsidRPr="00514219">
              <w:rPr>
                <w:rFonts w:asciiTheme="minorHAnsi" w:hAnsiTheme="minorHAnsi" w:cstheme="minorHAnsi"/>
                <w:bCs/>
                <w:color w:val="000000" w:themeColor="text1"/>
              </w:rPr>
              <w:t>People involved.</w:t>
            </w:r>
          </w:p>
          <w:p w14:paraId="461A3A83" w14:textId="77777777" w:rsidR="00676199" w:rsidRPr="00514219" w:rsidRDefault="00676199" w:rsidP="001A3941">
            <w:pPr>
              <w:rPr>
                <w:rFonts w:asciiTheme="minorHAnsi" w:hAnsiTheme="minorHAnsi" w:cstheme="minorHAnsi"/>
                <w:bCs/>
                <w:color w:val="000000" w:themeColor="text1"/>
              </w:rPr>
            </w:pPr>
            <w:r w:rsidRPr="00514219">
              <w:rPr>
                <w:rFonts w:asciiTheme="minorHAnsi" w:hAnsiTheme="minorHAnsi" w:cstheme="minorHAnsi"/>
                <w:bCs/>
                <w:color w:val="000000" w:themeColor="text1"/>
              </w:rPr>
              <w:t>Contextual</w:t>
            </w:r>
          </w:p>
          <w:p w14:paraId="77439046" w14:textId="77777777" w:rsidR="00676199" w:rsidRPr="00514219" w:rsidRDefault="00676199" w:rsidP="001A3941">
            <w:pPr>
              <w:rPr>
                <w:rFonts w:asciiTheme="minorHAnsi" w:hAnsiTheme="minorHAnsi" w:cstheme="minorHAnsi"/>
                <w:bCs/>
                <w:color w:val="000000" w:themeColor="text1"/>
              </w:rPr>
            </w:pPr>
            <w:r w:rsidRPr="00514219">
              <w:rPr>
                <w:rFonts w:asciiTheme="minorHAnsi" w:hAnsiTheme="minorHAnsi" w:cstheme="minorHAnsi"/>
                <w:bCs/>
                <w:color w:val="000000" w:themeColor="text1"/>
              </w:rPr>
              <w:t xml:space="preserve">information from field notes. </w:t>
            </w:r>
          </w:p>
          <w:p w14:paraId="7602C1B7" w14:textId="77777777" w:rsidR="00676199" w:rsidRPr="00514219" w:rsidRDefault="00676199" w:rsidP="001A3941">
            <w:pPr>
              <w:rPr>
                <w:rFonts w:asciiTheme="minorHAnsi" w:hAnsiTheme="minorHAnsi" w:cstheme="minorHAnsi"/>
                <w:i/>
                <w:iCs/>
                <w:color w:val="000000" w:themeColor="text1"/>
              </w:rPr>
            </w:pPr>
          </w:p>
        </w:tc>
        <w:tc>
          <w:tcPr>
            <w:tcW w:w="7868" w:type="dxa"/>
          </w:tcPr>
          <w:p w14:paraId="6F2FDA08" w14:textId="77777777" w:rsidR="00676199" w:rsidRDefault="00676199" w:rsidP="001A3941">
            <w:pPr>
              <w:rPr>
                <w:rFonts w:asciiTheme="minorHAnsi" w:hAnsiTheme="minorHAnsi" w:cstheme="minorHAnsi"/>
                <w:color w:val="000000" w:themeColor="text1"/>
              </w:rPr>
            </w:pPr>
          </w:p>
          <w:p w14:paraId="5A9625E0" w14:textId="77777777" w:rsidR="00676199" w:rsidRDefault="00395025" w:rsidP="00AE7E6C">
            <w:pPr>
              <w:rPr>
                <w:rFonts w:asciiTheme="minorHAnsi" w:hAnsiTheme="minorHAnsi" w:cstheme="minorHAnsi"/>
                <w:color w:val="000000" w:themeColor="text1"/>
              </w:rPr>
            </w:pPr>
            <w:r>
              <w:rPr>
                <w:rFonts w:asciiTheme="minorHAnsi" w:hAnsiTheme="minorHAnsi" w:cstheme="minorHAnsi"/>
                <w:color w:val="000000" w:themeColor="text1"/>
              </w:rPr>
              <w:t xml:space="preserve">There were three children imitating the lesson they had just witnessed on their own. </w:t>
            </w:r>
          </w:p>
          <w:p w14:paraId="73193AE0" w14:textId="77777777" w:rsidR="00395025" w:rsidRDefault="00395025" w:rsidP="00AE7E6C">
            <w:pPr>
              <w:rPr>
                <w:rFonts w:asciiTheme="minorHAnsi" w:hAnsiTheme="minorHAnsi" w:cstheme="minorHAnsi"/>
                <w:color w:val="000000" w:themeColor="text1"/>
              </w:rPr>
            </w:pPr>
          </w:p>
          <w:p w14:paraId="42AFA161" w14:textId="77777777" w:rsidR="00395025" w:rsidRDefault="00395025" w:rsidP="00AE7E6C">
            <w:pPr>
              <w:rPr>
                <w:rFonts w:asciiTheme="minorHAnsi" w:hAnsiTheme="minorHAnsi" w:cstheme="minorHAnsi"/>
                <w:color w:val="000000" w:themeColor="text1"/>
              </w:rPr>
            </w:pPr>
            <w:r>
              <w:rPr>
                <w:rFonts w:asciiTheme="minorHAnsi" w:hAnsiTheme="minorHAnsi" w:cstheme="minorHAnsi"/>
                <w:color w:val="000000" w:themeColor="text1"/>
              </w:rPr>
              <w:t>The children had previously ‘played’ the game/activity with the teacher.</w:t>
            </w:r>
          </w:p>
          <w:p w14:paraId="2A96A402" w14:textId="77777777" w:rsidR="00395025" w:rsidRDefault="00395025" w:rsidP="00AE7E6C">
            <w:pPr>
              <w:rPr>
                <w:rFonts w:asciiTheme="minorHAnsi" w:hAnsiTheme="minorHAnsi" w:cstheme="minorHAnsi"/>
                <w:color w:val="000000" w:themeColor="text1"/>
              </w:rPr>
            </w:pPr>
          </w:p>
          <w:p w14:paraId="12B0AA34" w14:textId="77777777" w:rsidR="00395025" w:rsidRDefault="00395025" w:rsidP="00AE7E6C">
            <w:pPr>
              <w:rPr>
                <w:rFonts w:asciiTheme="minorHAnsi" w:hAnsiTheme="minorHAnsi" w:cstheme="minorHAnsi"/>
                <w:color w:val="000000" w:themeColor="text1"/>
              </w:rPr>
            </w:pPr>
            <w:r>
              <w:rPr>
                <w:rFonts w:asciiTheme="minorHAnsi" w:hAnsiTheme="minorHAnsi" w:cstheme="minorHAnsi"/>
                <w:color w:val="000000" w:themeColor="text1"/>
              </w:rPr>
              <w:t xml:space="preserve">The children were physically </w:t>
            </w:r>
            <w:r w:rsidR="003A0542">
              <w:rPr>
                <w:rFonts w:asciiTheme="minorHAnsi" w:hAnsiTheme="minorHAnsi" w:cstheme="minorHAnsi"/>
                <w:color w:val="000000" w:themeColor="text1"/>
              </w:rPr>
              <w:t>counting, using big foam numbers to sequence.</w:t>
            </w:r>
          </w:p>
          <w:p w14:paraId="4C79E6CF" w14:textId="5293FF29" w:rsidR="003A0542" w:rsidRPr="00514219" w:rsidRDefault="003A0542" w:rsidP="00AE7E6C">
            <w:pPr>
              <w:rPr>
                <w:rFonts w:asciiTheme="minorHAnsi" w:hAnsiTheme="minorHAnsi" w:cstheme="minorHAnsi"/>
                <w:color w:val="000000" w:themeColor="text1"/>
              </w:rPr>
            </w:pPr>
          </w:p>
        </w:tc>
      </w:tr>
      <w:tr w:rsidR="00676199" w:rsidRPr="00514219" w14:paraId="63572CED" w14:textId="77777777" w:rsidTr="001A3941">
        <w:tc>
          <w:tcPr>
            <w:tcW w:w="1838" w:type="dxa"/>
          </w:tcPr>
          <w:p w14:paraId="1F8DE1F9" w14:textId="77777777" w:rsidR="00676199" w:rsidRPr="00514219" w:rsidRDefault="00676199" w:rsidP="001A3941">
            <w:pPr>
              <w:rPr>
                <w:rFonts w:asciiTheme="minorHAnsi" w:hAnsiTheme="minorHAnsi" w:cstheme="minorHAnsi"/>
                <w:i/>
                <w:iCs/>
                <w:color w:val="000000" w:themeColor="text1"/>
              </w:rPr>
            </w:pPr>
            <w:r w:rsidRPr="00514219">
              <w:rPr>
                <w:rFonts w:asciiTheme="minorHAnsi" w:hAnsiTheme="minorHAnsi" w:cstheme="minorHAnsi"/>
                <w:i/>
                <w:iCs/>
                <w:color w:val="000000" w:themeColor="text1"/>
              </w:rPr>
              <w:t>What happened? A detailed de</w:t>
            </w:r>
            <w:r>
              <w:rPr>
                <w:rFonts w:asciiTheme="minorHAnsi" w:hAnsiTheme="minorHAnsi" w:cstheme="minorHAnsi"/>
                <w:i/>
                <w:iCs/>
                <w:color w:val="000000" w:themeColor="text1"/>
              </w:rPr>
              <w:t>s</w:t>
            </w:r>
            <w:r w:rsidRPr="00514219">
              <w:rPr>
                <w:rFonts w:asciiTheme="minorHAnsi" w:hAnsiTheme="minorHAnsi" w:cstheme="minorHAnsi"/>
                <w:i/>
                <w:iCs/>
                <w:color w:val="000000" w:themeColor="text1"/>
              </w:rPr>
              <w:t xml:space="preserve">cription of what you observed and what thoughts on pedagogy and </w:t>
            </w:r>
            <w:r w:rsidRPr="00514219">
              <w:rPr>
                <w:rFonts w:asciiTheme="minorHAnsi" w:hAnsiTheme="minorHAnsi" w:cstheme="minorHAnsi"/>
                <w:i/>
                <w:iCs/>
                <w:color w:val="000000" w:themeColor="text1"/>
              </w:rPr>
              <w:lastRenderedPageBreak/>
              <w:t>practice occurred to you as a result, looking towards your research.</w:t>
            </w:r>
          </w:p>
        </w:tc>
        <w:tc>
          <w:tcPr>
            <w:tcW w:w="7868" w:type="dxa"/>
          </w:tcPr>
          <w:p w14:paraId="4BEF9337" w14:textId="4323526C" w:rsidR="00676199" w:rsidRDefault="003A0542" w:rsidP="001A3941">
            <w:pPr>
              <w:rPr>
                <w:rFonts w:asciiTheme="minorHAnsi" w:hAnsiTheme="minorHAnsi" w:cstheme="minorHAnsi"/>
                <w:color w:val="000000" w:themeColor="text1"/>
              </w:rPr>
            </w:pPr>
            <w:r>
              <w:rPr>
                <w:rFonts w:asciiTheme="minorHAnsi" w:hAnsiTheme="minorHAnsi" w:cstheme="minorHAnsi"/>
                <w:color w:val="000000" w:themeColor="text1"/>
              </w:rPr>
              <w:lastRenderedPageBreak/>
              <w:t>The children adopted different roles, with a ‘leader’ a ‘chosen pupil’ and an ‘extra pupil’.</w:t>
            </w:r>
          </w:p>
          <w:p w14:paraId="3D1DC6B6" w14:textId="3A5D06EA" w:rsidR="003A0542" w:rsidRDefault="003A0542" w:rsidP="001A3941">
            <w:pPr>
              <w:rPr>
                <w:rFonts w:asciiTheme="minorHAnsi" w:hAnsiTheme="minorHAnsi" w:cstheme="minorHAnsi"/>
                <w:color w:val="000000" w:themeColor="text1"/>
              </w:rPr>
            </w:pPr>
          </w:p>
          <w:p w14:paraId="1DDF0DD6" w14:textId="038E673C" w:rsidR="003A0542" w:rsidRDefault="003A0542" w:rsidP="001A3941">
            <w:pPr>
              <w:rPr>
                <w:rFonts w:asciiTheme="minorHAnsi" w:hAnsiTheme="minorHAnsi" w:cstheme="minorHAnsi"/>
                <w:color w:val="000000" w:themeColor="text1"/>
              </w:rPr>
            </w:pPr>
            <w:r>
              <w:rPr>
                <w:rFonts w:asciiTheme="minorHAnsi" w:hAnsiTheme="minorHAnsi" w:cstheme="minorHAnsi"/>
                <w:color w:val="000000" w:themeColor="text1"/>
              </w:rPr>
              <w:t xml:space="preserve">The activity appeared more role play with two children </w:t>
            </w:r>
            <w:r w:rsidR="00BD488D">
              <w:rPr>
                <w:rFonts w:asciiTheme="minorHAnsi" w:hAnsiTheme="minorHAnsi" w:cstheme="minorHAnsi"/>
                <w:color w:val="000000" w:themeColor="text1"/>
              </w:rPr>
              <w:t xml:space="preserve">‘playing’ leader and teacher and one child independently playing with the number tiles. </w:t>
            </w:r>
          </w:p>
          <w:p w14:paraId="091B0E1D" w14:textId="6DF9338B" w:rsidR="00BD488D" w:rsidRDefault="00BD488D" w:rsidP="001A3941">
            <w:pPr>
              <w:rPr>
                <w:rFonts w:asciiTheme="minorHAnsi" w:hAnsiTheme="minorHAnsi" w:cstheme="minorHAnsi"/>
                <w:color w:val="000000" w:themeColor="text1"/>
              </w:rPr>
            </w:pPr>
          </w:p>
          <w:p w14:paraId="0C3B4081" w14:textId="73B00DC8" w:rsidR="00BD488D" w:rsidRDefault="00BD488D" w:rsidP="001A3941">
            <w:pPr>
              <w:rPr>
                <w:rFonts w:asciiTheme="minorHAnsi" w:hAnsiTheme="minorHAnsi" w:cstheme="minorHAnsi"/>
                <w:color w:val="000000" w:themeColor="text1"/>
              </w:rPr>
            </w:pPr>
            <w:r>
              <w:rPr>
                <w:rFonts w:asciiTheme="minorHAnsi" w:hAnsiTheme="minorHAnsi" w:cstheme="minorHAnsi"/>
                <w:color w:val="000000" w:themeColor="text1"/>
              </w:rPr>
              <w:lastRenderedPageBreak/>
              <w:t>The children appeared to be having fun and were aware of the role they needed to act in order to ‘achieve’.</w:t>
            </w:r>
          </w:p>
          <w:p w14:paraId="440D9E87" w14:textId="59877809" w:rsidR="00BD488D" w:rsidRDefault="00BD488D" w:rsidP="001A3941">
            <w:pPr>
              <w:rPr>
                <w:rFonts w:asciiTheme="minorHAnsi" w:hAnsiTheme="minorHAnsi" w:cstheme="minorHAnsi"/>
                <w:color w:val="000000" w:themeColor="text1"/>
              </w:rPr>
            </w:pPr>
          </w:p>
          <w:p w14:paraId="3D14C6B0" w14:textId="51532089" w:rsidR="00BD488D" w:rsidRDefault="00BD488D" w:rsidP="001A3941">
            <w:pPr>
              <w:rPr>
                <w:rFonts w:asciiTheme="minorHAnsi" w:hAnsiTheme="minorHAnsi" w:cstheme="minorHAnsi"/>
                <w:color w:val="000000" w:themeColor="text1"/>
              </w:rPr>
            </w:pPr>
            <w:r>
              <w:rPr>
                <w:rFonts w:asciiTheme="minorHAnsi" w:hAnsiTheme="minorHAnsi" w:cstheme="minorHAnsi"/>
                <w:color w:val="000000" w:themeColor="text1"/>
              </w:rPr>
              <w:t>Why leave the children to replicate an activity?</w:t>
            </w:r>
          </w:p>
          <w:p w14:paraId="66727DDB" w14:textId="7BC92703" w:rsidR="00BD488D" w:rsidRDefault="00BD488D" w:rsidP="001A3941">
            <w:pPr>
              <w:rPr>
                <w:rFonts w:asciiTheme="minorHAnsi" w:hAnsiTheme="minorHAnsi" w:cstheme="minorHAnsi"/>
                <w:color w:val="000000" w:themeColor="text1"/>
              </w:rPr>
            </w:pPr>
            <w:r>
              <w:rPr>
                <w:rFonts w:asciiTheme="minorHAnsi" w:hAnsiTheme="minorHAnsi" w:cstheme="minorHAnsi"/>
                <w:color w:val="000000" w:themeColor="text1"/>
              </w:rPr>
              <w:t>What happens if the children don’t replicate it, or get the answers wrong during the activity?</w:t>
            </w:r>
          </w:p>
          <w:p w14:paraId="6EEAAA48" w14:textId="3CCD3D78" w:rsidR="00BD488D" w:rsidRPr="00514219" w:rsidRDefault="009161E5" w:rsidP="001A3941">
            <w:pPr>
              <w:rPr>
                <w:rFonts w:asciiTheme="minorHAnsi" w:hAnsiTheme="minorHAnsi" w:cstheme="minorHAnsi"/>
                <w:color w:val="000000" w:themeColor="text1"/>
              </w:rPr>
            </w:pPr>
            <w:r>
              <w:rPr>
                <w:rFonts w:asciiTheme="minorHAnsi" w:hAnsiTheme="minorHAnsi" w:cstheme="minorHAnsi"/>
                <w:color w:val="000000" w:themeColor="text1"/>
              </w:rPr>
              <w:t>Can bullying or bad behaviour impact a child in an independent group task, whereas the teacher would have intervened if they had been leading the task.</w:t>
            </w:r>
          </w:p>
          <w:p w14:paraId="40EF73B1" w14:textId="034E8E98" w:rsidR="00676199" w:rsidRPr="00514219" w:rsidRDefault="009161E5" w:rsidP="001A3941">
            <w:pPr>
              <w:rPr>
                <w:rFonts w:asciiTheme="minorHAnsi" w:hAnsiTheme="minorHAnsi" w:cstheme="minorHAnsi"/>
                <w:color w:val="000000" w:themeColor="text1"/>
              </w:rPr>
            </w:pPr>
            <w:r>
              <w:rPr>
                <w:rFonts w:asciiTheme="minorHAnsi" w:hAnsiTheme="minorHAnsi" w:cstheme="minorHAnsi"/>
                <w:color w:val="000000" w:themeColor="text1"/>
              </w:rPr>
              <w:t>The importance of showing first, then allowing the children to experiment.</w:t>
            </w:r>
          </w:p>
          <w:p w14:paraId="3D363334" w14:textId="77777777" w:rsidR="00676199" w:rsidRPr="00514219" w:rsidRDefault="00676199" w:rsidP="001A3941">
            <w:pPr>
              <w:rPr>
                <w:rFonts w:asciiTheme="minorHAnsi" w:hAnsiTheme="minorHAnsi" w:cstheme="minorHAnsi"/>
                <w:color w:val="000000" w:themeColor="text1"/>
              </w:rPr>
            </w:pPr>
          </w:p>
        </w:tc>
      </w:tr>
    </w:tbl>
    <w:p w14:paraId="60230B91" w14:textId="1C84C6EA" w:rsidR="00676199" w:rsidRDefault="00676199" w:rsidP="00A877AF">
      <w:pPr>
        <w:autoSpaceDE w:val="0"/>
        <w:autoSpaceDN w:val="0"/>
        <w:adjustRightInd w:val="0"/>
        <w:ind w:right="-386"/>
        <w:rPr>
          <w:rFonts w:ascii="Helvetica" w:hAnsi="Helvetica" w:cs="Helvetica"/>
          <w:color w:val="000000" w:themeColor="text1"/>
        </w:rPr>
      </w:pPr>
    </w:p>
    <w:p w14:paraId="2CCFBCC0" w14:textId="224F23D9" w:rsidR="00C3687C" w:rsidRPr="00161ADB" w:rsidRDefault="00C3687C" w:rsidP="00A877AF">
      <w:pPr>
        <w:autoSpaceDE w:val="0"/>
        <w:autoSpaceDN w:val="0"/>
        <w:adjustRightInd w:val="0"/>
        <w:ind w:right="-386"/>
        <w:rPr>
          <w:rFonts w:ascii="Helvetica" w:hAnsi="Helvetica" w:cs="Helvetica"/>
          <w:b/>
          <w:bCs/>
          <w:color w:val="000000" w:themeColor="text1"/>
        </w:rPr>
      </w:pPr>
      <w:r w:rsidRPr="00161ADB">
        <w:rPr>
          <w:rFonts w:ascii="Helvetica" w:hAnsi="Helvetica" w:cs="Helvetica"/>
          <w:b/>
          <w:bCs/>
          <w:color w:val="000000" w:themeColor="text1"/>
        </w:rPr>
        <w:t>Appendix 4:</w:t>
      </w:r>
    </w:p>
    <w:p w14:paraId="511EF321" w14:textId="2B6214C7" w:rsidR="00C3687C" w:rsidRDefault="00C3687C" w:rsidP="00A877AF">
      <w:pPr>
        <w:autoSpaceDE w:val="0"/>
        <w:autoSpaceDN w:val="0"/>
        <w:adjustRightInd w:val="0"/>
        <w:ind w:right="-386"/>
        <w:rPr>
          <w:rFonts w:ascii="Helvetica" w:hAnsi="Helvetica" w:cs="Helvetica"/>
          <w:color w:val="000000" w:themeColor="text1"/>
        </w:rPr>
      </w:pPr>
    </w:p>
    <w:p w14:paraId="310E9A7C" w14:textId="77777777" w:rsidR="00C3687C" w:rsidRPr="00514219" w:rsidRDefault="00C3687C" w:rsidP="00C3687C">
      <w:pPr>
        <w:jc w:val="both"/>
        <w:rPr>
          <w:rFonts w:ascii="Trebuchet MS" w:hAnsi="Trebuchet MS"/>
          <w:b/>
          <w:color w:val="000000" w:themeColor="text1"/>
        </w:rPr>
      </w:pPr>
      <w:r w:rsidRPr="00514219">
        <w:rPr>
          <w:rFonts w:ascii="Trebuchet MS" w:hAnsi="Trebuchet MS"/>
          <w:b/>
          <w:color w:val="000000" w:themeColor="text1"/>
        </w:rPr>
        <w:t>OBSERVATION / FIELD NOTES</w:t>
      </w:r>
    </w:p>
    <w:p w14:paraId="18495F17" w14:textId="77777777" w:rsidR="00C3687C" w:rsidRPr="00514219" w:rsidRDefault="00C3687C" w:rsidP="00C3687C">
      <w:pPr>
        <w:rPr>
          <w:rFonts w:ascii="Trebuchet MS" w:hAnsi="Trebuchet MS"/>
          <w:color w:val="000000" w:themeColor="text1"/>
          <w:sz w:val="16"/>
          <w:szCs w:val="16"/>
        </w:rPr>
      </w:pPr>
      <w:r w:rsidRPr="00514219">
        <w:rPr>
          <w:rFonts w:ascii="Trebuchet MS" w:hAnsi="Trebuchet MS"/>
          <w:color w:val="000000" w:themeColor="text1"/>
          <w:sz w:val="16"/>
          <w:szCs w:val="16"/>
        </w:rPr>
        <w:t>(Questions adapted from Fletcher Wood (2016)</w:t>
      </w:r>
    </w:p>
    <w:tbl>
      <w:tblPr>
        <w:tblStyle w:val="TableGrid"/>
        <w:tblW w:w="0" w:type="auto"/>
        <w:tblLook w:val="04A0" w:firstRow="1" w:lastRow="0" w:firstColumn="1" w:lastColumn="0" w:noHBand="0" w:noVBand="1"/>
      </w:tblPr>
      <w:tblGrid>
        <w:gridCol w:w="8926"/>
      </w:tblGrid>
      <w:tr w:rsidR="00C3687C" w:rsidRPr="00514219" w14:paraId="533EF32B" w14:textId="77777777" w:rsidTr="001A3941">
        <w:tc>
          <w:tcPr>
            <w:tcW w:w="8926" w:type="dxa"/>
          </w:tcPr>
          <w:p w14:paraId="51D1B93D" w14:textId="77777777" w:rsidR="00C3687C" w:rsidRPr="00514219" w:rsidRDefault="00C3687C" w:rsidP="001A3941">
            <w:pPr>
              <w:rPr>
                <w:rFonts w:ascii="Trebuchet MS" w:hAnsi="Trebuchet MS"/>
                <w:color w:val="000000" w:themeColor="text1"/>
              </w:rPr>
            </w:pPr>
            <w:r w:rsidRPr="00514219">
              <w:rPr>
                <w:rFonts w:ascii="Trebuchet MS" w:hAnsi="Trebuchet MS"/>
                <w:color w:val="000000" w:themeColor="text1"/>
              </w:rPr>
              <w:t>Date and time, year group:</w:t>
            </w:r>
          </w:p>
          <w:p w14:paraId="75BC48BA" w14:textId="21C70862" w:rsidR="00C3687C" w:rsidRPr="00514219" w:rsidRDefault="006B2E20" w:rsidP="00E81930">
            <w:pPr>
              <w:jc w:val="center"/>
              <w:rPr>
                <w:rFonts w:ascii="Trebuchet MS" w:hAnsi="Trebuchet MS"/>
                <w:color w:val="000000" w:themeColor="text1"/>
              </w:rPr>
            </w:pPr>
            <w:r>
              <w:rPr>
                <w:rFonts w:ascii="Trebuchet MS" w:hAnsi="Trebuchet MS"/>
                <w:color w:val="000000" w:themeColor="text1"/>
              </w:rPr>
              <w:t xml:space="preserve">Physical Literacy </w:t>
            </w:r>
            <w:r w:rsidR="00E81930">
              <w:rPr>
                <w:rFonts w:ascii="Trebuchet MS" w:hAnsi="Trebuchet MS"/>
                <w:color w:val="000000" w:themeColor="text1"/>
              </w:rPr>
              <w:t>KS1</w:t>
            </w:r>
          </w:p>
        </w:tc>
      </w:tr>
      <w:tr w:rsidR="00C3687C" w:rsidRPr="00514219" w14:paraId="458788AC" w14:textId="77777777" w:rsidTr="001A3941">
        <w:tc>
          <w:tcPr>
            <w:tcW w:w="8926" w:type="dxa"/>
          </w:tcPr>
          <w:p w14:paraId="31038C2B" w14:textId="77777777" w:rsidR="00C3687C" w:rsidRPr="00514219" w:rsidRDefault="00C3687C" w:rsidP="001A3941">
            <w:pPr>
              <w:rPr>
                <w:rFonts w:ascii="Trebuchet MS" w:hAnsi="Trebuchet MS"/>
                <w:color w:val="000000" w:themeColor="text1"/>
              </w:rPr>
            </w:pPr>
            <w:r w:rsidRPr="00514219">
              <w:rPr>
                <w:rFonts w:ascii="Trebuchet MS" w:hAnsi="Trebuchet MS"/>
                <w:b/>
                <w:color w:val="000000" w:themeColor="text1"/>
              </w:rPr>
              <w:t>Lesson details:</w:t>
            </w:r>
            <w:r w:rsidRPr="00514219">
              <w:rPr>
                <w:rFonts w:ascii="Trebuchet MS" w:hAnsi="Trebuchet MS"/>
                <w:color w:val="000000" w:themeColor="text1"/>
              </w:rPr>
              <w:t xml:space="preserve"> (Context and focus -/</w:t>
            </w:r>
            <w:proofErr w:type="spellStart"/>
            <w:r w:rsidRPr="00514219">
              <w:rPr>
                <w:rFonts w:ascii="Trebuchet MS" w:hAnsi="Trebuchet MS"/>
                <w:color w:val="000000" w:themeColor="text1"/>
              </w:rPr>
              <w:t>AoLE</w:t>
            </w:r>
            <w:proofErr w:type="spellEnd"/>
            <w:r w:rsidRPr="00514219">
              <w:rPr>
                <w:rFonts w:ascii="Trebuchet MS" w:hAnsi="Trebuchet MS"/>
                <w:color w:val="000000" w:themeColor="text1"/>
              </w:rPr>
              <w:t>/subject- is it near start of end of unit of study? Indoors/outdoors? Ability range? Any particularly relevant information).</w:t>
            </w:r>
          </w:p>
          <w:p w14:paraId="70251566" w14:textId="091C6705" w:rsidR="00C3687C" w:rsidRDefault="00E81930" w:rsidP="001A3941">
            <w:pPr>
              <w:rPr>
                <w:rFonts w:ascii="Trebuchet MS" w:hAnsi="Trebuchet MS"/>
                <w:color w:val="000000" w:themeColor="text1"/>
              </w:rPr>
            </w:pPr>
            <w:r>
              <w:rPr>
                <w:rFonts w:ascii="Trebuchet MS" w:hAnsi="Trebuchet MS"/>
                <w:color w:val="000000" w:themeColor="text1"/>
              </w:rPr>
              <w:t>Collaboration with external professionals.</w:t>
            </w:r>
          </w:p>
          <w:p w14:paraId="21A8E6D6" w14:textId="00FC0DA8" w:rsidR="00E81930" w:rsidRPr="00514219" w:rsidRDefault="00E81930" w:rsidP="001A3941">
            <w:pPr>
              <w:rPr>
                <w:rFonts w:ascii="Trebuchet MS" w:hAnsi="Trebuchet MS"/>
                <w:color w:val="000000" w:themeColor="text1"/>
              </w:rPr>
            </w:pPr>
            <w:r>
              <w:rPr>
                <w:rFonts w:ascii="Trebuchet MS" w:hAnsi="Trebuchet MS"/>
                <w:color w:val="000000" w:themeColor="text1"/>
              </w:rPr>
              <w:t xml:space="preserve">The pupils are confident and relaxed with the </w:t>
            </w:r>
            <w:proofErr w:type="gramStart"/>
            <w:r>
              <w:rPr>
                <w:rFonts w:ascii="Trebuchet MS" w:hAnsi="Trebuchet MS"/>
                <w:color w:val="000000" w:themeColor="text1"/>
              </w:rPr>
              <w:t>teacher</w:t>
            </w:r>
            <w:proofErr w:type="gramEnd"/>
            <w:r w:rsidR="00A95BD2">
              <w:rPr>
                <w:rFonts w:ascii="Trebuchet MS" w:hAnsi="Trebuchet MS"/>
                <w:color w:val="000000" w:themeColor="text1"/>
              </w:rPr>
              <w:t xml:space="preserve"> so I presume this is into the ‘unit’. This appears to not be their first session.</w:t>
            </w:r>
          </w:p>
          <w:p w14:paraId="7FE9C069" w14:textId="77777777" w:rsidR="00C3687C" w:rsidRPr="00514219" w:rsidRDefault="00C3687C" w:rsidP="00AE7E6C">
            <w:pPr>
              <w:rPr>
                <w:rFonts w:ascii="Trebuchet MS" w:hAnsi="Trebuchet MS"/>
                <w:color w:val="000000" w:themeColor="text1"/>
              </w:rPr>
            </w:pPr>
          </w:p>
        </w:tc>
      </w:tr>
      <w:tr w:rsidR="00C3687C" w:rsidRPr="00514219" w14:paraId="7A9A65B7" w14:textId="77777777" w:rsidTr="001A3941">
        <w:tc>
          <w:tcPr>
            <w:tcW w:w="8926" w:type="dxa"/>
          </w:tcPr>
          <w:p w14:paraId="7B930EC4" w14:textId="77777777" w:rsidR="00C3687C" w:rsidRPr="00514219" w:rsidRDefault="00C3687C" w:rsidP="001A3941">
            <w:pPr>
              <w:rPr>
                <w:rFonts w:ascii="Trebuchet MS" w:hAnsi="Trebuchet MS"/>
                <w:b/>
                <w:bCs/>
                <w:color w:val="000000" w:themeColor="text1"/>
                <w:lang w:val="en-US"/>
              </w:rPr>
            </w:pPr>
            <w:r w:rsidRPr="00514219">
              <w:rPr>
                <w:rFonts w:ascii="Trebuchet MS" w:hAnsi="Trebuchet MS"/>
                <w:b/>
                <w:bCs/>
                <w:color w:val="000000" w:themeColor="text1"/>
                <w:lang w:val="en-US"/>
              </w:rPr>
              <w:t>Classroom culture</w:t>
            </w:r>
          </w:p>
          <w:p w14:paraId="53AA5EB4" w14:textId="77777777" w:rsidR="00C3687C" w:rsidRPr="00514219" w:rsidRDefault="00C3687C" w:rsidP="001A3941">
            <w:pPr>
              <w:rPr>
                <w:rFonts w:ascii="Trebuchet MS" w:hAnsi="Trebuchet MS"/>
                <w:bCs/>
                <w:color w:val="000000" w:themeColor="text1"/>
                <w:lang w:val="en-US"/>
              </w:rPr>
            </w:pPr>
            <w:r w:rsidRPr="00514219">
              <w:rPr>
                <w:rFonts w:ascii="Trebuchet MS" w:hAnsi="Trebuchet MS"/>
                <w:bCs/>
                <w:color w:val="000000" w:themeColor="text1"/>
                <w:lang w:val="en-US"/>
              </w:rPr>
              <w:t>(What is the classroom ‘vibe.’? What do attitudes, dispositions, behavior’s towards learning seem like at this point in time?)</w:t>
            </w:r>
          </w:p>
          <w:p w14:paraId="49FFEFA3" w14:textId="77777777" w:rsidR="00C3687C" w:rsidRPr="00514219" w:rsidRDefault="00C3687C" w:rsidP="001A3941">
            <w:pPr>
              <w:rPr>
                <w:rFonts w:ascii="Trebuchet MS" w:hAnsi="Trebuchet MS"/>
                <w:bCs/>
                <w:color w:val="000000" w:themeColor="text1"/>
                <w:lang w:val="en-US"/>
              </w:rPr>
            </w:pPr>
          </w:p>
          <w:p w14:paraId="58E58B70" w14:textId="71D84AF7" w:rsidR="00C3687C" w:rsidRPr="00514219" w:rsidRDefault="00A95BD2" w:rsidP="001A3941">
            <w:pPr>
              <w:rPr>
                <w:rFonts w:ascii="Trebuchet MS" w:hAnsi="Trebuchet MS"/>
                <w:bCs/>
                <w:color w:val="000000" w:themeColor="text1"/>
              </w:rPr>
            </w:pPr>
            <w:r>
              <w:rPr>
                <w:rFonts w:ascii="Trebuchet MS" w:hAnsi="Trebuchet MS"/>
                <w:bCs/>
                <w:color w:val="000000" w:themeColor="text1"/>
              </w:rPr>
              <w:t>The children are having fun</w:t>
            </w:r>
            <w:r w:rsidR="00A95E26">
              <w:rPr>
                <w:rFonts w:ascii="Trebuchet MS" w:hAnsi="Trebuchet MS"/>
                <w:bCs/>
                <w:color w:val="000000" w:themeColor="text1"/>
              </w:rPr>
              <w:t xml:space="preserve"> </w:t>
            </w:r>
            <w:r>
              <w:rPr>
                <w:rFonts w:ascii="Trebuchet MS" w:hAnsi="Trebuchet MS"/>
                <w:bCs/>
                <w:color w:val="000000" w:themeColor="text1"/>
              </w:rPr>
              <w:t xml:space="preserve">but are acutely listening. When the practitioner/teacher says “stop” they stop. </w:t>
            </w:r>
            <w:r w:rsidR="00537794">
              <w:rPr>
                <w:rFonts w:ascii="Trebuchet MS" w:hAnsi="Trebuchet MS"/>
                <w:bCs/>
                <w:color w:val="000000" w:themeColor="text1"/>
              </w:rPr>
              <w:t xml:space="preserve">All the children are quick to try the exercises. </w:t>
            </w:r>
          </w:p>
          <w:p w14:paraId="7923359B" w14:textId="77777777" w:rsidR="00C3687C" w:rsidRPr="00514219" w:rsidRDefault="00C3687C" w:rsidP="001A3941">
            <w:pPr>
              <w:ind w:left="720"/>
              <w:rPr>
                <w:rFonts w:ascii="Trebuchet MS" w:hAnsi="Trebuchet MS"/>
                <w:color w:val="000000" w:themeColor="text1"/>
              </w:rPr>
            </w:pPr>
          </w:p>
          <w:p w14:paraId="56CC670E" w14:textId="77777777" w:rsidR="00C3687C" w:rsidRPr="00514219" w:rsidRDefault="00C3687C" w:rsidP="001A3941">
            <w:pPr>
              <w:ind w:left="720"/>
              <w:rPr>
                <w:rFonts w:ascii="Trebuchet MS" w:hAnsi="Trebuchet MS"/>
                <w:color w:val="000000" w:themeColor="text1"/>
              </w:rPr>
            </w:pPr>
          </w:p>
        </w:tc>
      </w:tr>
      <w:tr w:rsidR="00C3687C" w:rsidRPr="00514219" w14:paraId="7A69BC46" w14:textId="77777777" w:rsidTr="001A3941">
        <w:tc>
          <w:tcPr>
            <w:tcW w:w="8926" w:type="dxa"/>
          </w:tcPr>
          <w:p w14:paraId="103D1153" w14:textId="77777777" w:rsidR="00C3687C" w:rsidRPr="00514219" w:rsidRDefault="00C3687C" w:rsidP="001A3941">
            <w:pPr>
              <w:rPr>
                <w:rFonts w:ascii="Trebuchet MS" w:hAnsi="Trebuchet MS"/>
                <w:b/>
                <w:color w:val="000000" w:themeColor="text1"/>
              </w:rPr>
            </w:pPr>
            <w:r w:rsidRPr="00514219">
              <w:rPr>
                <w:rFonts w:ascii="Trebuchet MS" w:hAnsi="Trebuchet MS"/>
                <w:b/>
                <w:color w:val="000000" w:themeColor="text1"/>
              </w:rPr>
              <w:t>Objectives</w:t>
            </w:r>
          </w:p>
          <w:p w14:paraId="11CE49BD" w14:textId="77777777" w:rsidR="00C3687C" w:rsidRPr="00514219" w:rsidRDefault="00C3687C" w:rsidP="001A3941">
            <w:pPr>
              <w:rPr>
                <w:rFonts w:ascii="Trebuchet MS" w:hAnsi="Trebuchet MS"/>
                <w:color w:val="000000" w:themeColor="text1"/>
              </w:rPr>
            </w:pPr>
            <w:r w:rsidRPr="00514219">
              <w:rPr>
                <w:rFonts w:ascii="Trebuchet MS" w:hAnsi="Trebuchet MS"/>
                <w:color w:val="000000" w:themeColor="text1"/>
              </w:rPr>
              <w:t>(What happens in the environment that communicates the purpose of the experiences?  What can be observed regarding the way lesson activities relate to these purposes?</w:t>
            </w:r>
          </w:p>
          <w:p w14:paraId="31EF8E0F" w14:textId="477FEC59" w:rsidR="00C3687C" w:rsidRDefault="00C3687C" w:rsidP="001A3941">
            <w:pPr>
              <w:rPr>
                <w:rFonts w:ascii="Trebuchet MS" w:hAnsi="Trebuchet MS"/>
                <w:color w:val="000000" w:themeColor="text1"/>
              </w:rPr>
            </w:pPr>
          </w:p>
          <w:p w14:paraId="119AE56E" w14:textId="11C0CDCF" w:rsidR="00537794" w:rsidRPr="00514219" w:rsidRDefault="00537794" w:rsidP="001A3941">
            <w:pPr>
              <w:rPr>
                <w:rFonts w:ascii="Trebuchet MS" w:hAnsi="Trebuchet MS"/>
                <w:color w:val="000000" w:themeColor="text1"/>
              </w:rPr>
            </w:pPr>
            <w:r>
              <w:rPr>
                <w:rFonts w:ascii="Trebuchet MS" w:hAnsi="Trebuchet MS"/>
                <w:color w:val="000000" w:themeColor="text1"/>
              </w:rPr>
              <w:t>From the second the pupils enter the room, they are moving. Through easily</w:t>
            </w:r>
            <w:r w:rsidR="00456EA5">
              <w:rPr>
                <w:rFonts w:ascii="Trebuchet MS" w:hAnsi="Trebuchet MS"/>
                <w:color w:val="000000" w:themeColor="text1"/>
              </w:rPr>
              <w:t xml:space="preserve">, </w:t>
            </w:r>
            <w:r>
              <w:rPr>
                <w:rFonts w:ascii="Trebuchet MS" w:hAnsi="Trebuchet MS"/>
                <w:color w:val="000000" w:themeColor="text1"/>
              </w:rPr>
              <w:t xml:space="preserve">simply demonstrated moves, the children engage in the lesson. They use all parts of their body to </w:t>
            </w:r>
            <w:r w:rsidR="00456EA5">
              <w:rPr>
                <w:rFonts w:ascii="Trebuchet MS" w:hAnsi="Trebuchet MS"/>
                <w:color w:val="000000" w:themeColor="text1"/>
              </w:rPr>
              <w:t>get stronger – potentially without realising?</w:t>
            </w:r>
          </w:p>
          <w:p w14:paraId="2F78C417" w14:textId="77777777" w:rsidR="00C3687C" w:rsidRPr="00514219" w:rsidRDefault="00C3687C" w:rsidP="001A3941">
            <w:pPr>
              <w:rPr>
                <w:rFonts w:ascii="Trebuchet MS" w:hAnsi="Trebuchet MS"/>
                <w:color w:val="000000" w:themeColor="text1"/>
              </w:rPr>
            </w:pPr>
          </w:p>
          <w:p w14:paraId="7EABA9C1" w14:textId="77777777" w:rsidR="00C3687C" w:rsidRPr="00514219" w:rsidRDefault="00C3687C" w:rsidP="001A3941">
            <w:pPr>
              <w:rPr>
                <w:rFonts w:ascii="Trebuchet MS" w:hAnsi="Trebuchet MS"/>
                <w:color w:val="000000" w:themeColor="text1"/>
              </w:rPr>
            </w:pPr>
          </w:p>
          <w:p w14:paraId="1A9C54B1" w14:textId="77777777" w:rsidR="00C3687C" w:rsidRPr="00514219" w:rsidRDefault="00C3687C" w:rsidP="001A3941">
            <w:pPr>
              <w:rPr>
                <w:rFonts w:ascii="Trebuchet MS" w:hAnsi="Trebuchet MS"/>
                <w:color w:val="000000" w:themeColor="text1"/>
              </w:rPr>
            </w:pPr>
          </w:p>
        </w:tc>
      </w:tr>
      <w:tr w:rsidR="00C3687C" w:rsidRPr="00514219" w14:paraId="512E8742" w14:textId="77777777" w:rsidTr="001A3941">
        <w:tc>
          <w:tcPr>
            <w:tcW w:w="8926" w:type="dxa"/>
          </w:tcPr>
          <w:p w14:paraId="4568CF8D" w14:textId="77777777" w:rsidR="00C3687C" w:rsidRPr="00514219" w:rsidRDefault="00C3687C" w:rsidP="001A3941">
            <w:pPr>
              <w:rPr>
                <w:rFonts w:ascii="Trebuchet MS" w:hAnsi="Trebuchet MS"/>
                <w:b/>
                <w:color w:val="000000" w:themeColor="text1"/>
              </w:rPr>
            </w:pPr>
            <w:r w:rsidRPr="00514219">
              <w:rPr>
                <w:rFonts w:ascii="Trebuchet MS" w:hAnsi="Trebuchet MS"/>
                <w:b/>
                <w:color w:val="000000" w:themeColor="text1"/>
              </w:rPr>
              <w:t>Direction</w:t>
            </w:r>
          </w:p>
          <w:p w14:paraId="60EF3374" w14:textId="77777777" w:rsidR="00C3687C" w:rsidRPr="00514219" w:rsidRDefault="00C3687C" w:rsidP="001A3941">
            <w:pPr>
              <w:rPr>
                <w:rFonts w:ascii="Trebuchet MS" w:hAnsi="Trebuchet MS"/>
                <w:color w:val="000000" w:themeColor="text1"/>
              </w:rPr>
            </w:pPr>
            <w:r w:rsidRPr="00514219">
              <w:rPr>
                <w:rFonts w:ascii="Trebuchet MS" w:hAnsi="Trebuchet MS"/>
                <w:color w:val="000000" w:themeColor="text1"/>
              </w:rPr>
              <w:t xml:space="preserve">(What can be observed that helps learners understand what they are engaging in?  What in the environment helps them understand how to achieve well)? </w:t>
            </w:r>
          </w:p>
          <w:p w14:paraId="5395E42C" w14:textId="77777777" w:rsidR="00C3687C" w:rsidRPr="00514219" w:rsidRDefault="00C3687C" w:rsidP="001A3941">
            <w:pPr>
              <w:rPr>
                <w:rFonts w:ascii="Trebuchet MS" w:hAnsi="Trebuchet MS"/>
                <w:color w:val="000000" w:themeColor="text1"/>
              </w:rPr>
            </w:pPr>
          </w:p>
          <w:p w14:paraId="265DEC54" w14:textId="32C92AA1" w:rsidR="00C3687C" w:rsidRDefault="00456EA5" w:rsidP="001A3941">
            <w:pPr>
              <w:rPr>
                <w:rFonts w:ascii="Trebuchet MS" w:hAnsi="Trebuchet MS"/>
                <w:color w:val="000000" w:themeColor="text1"/>
              </w:rPr>
            </w:pPr>
            <w:r>
              <w:rPr>
                <w:rFonts w:ascii="Trebuchet MS" w:hAnsi="Trebuchet MS"/>
                <w:color w:val="000000" w:themeColor="text1"/>
              </w:rPr>
              <w:t xml:space="preserve">They have got changed into P.E Kit and are in the school hall, so would be aware they are doing physical exercise. </w:t>
            </w:r>
          </w:p>
          <w:p w14:paraId="6A753D13" w14:textId="6BA7CEAB" w:rsidR="00456EA5" w:rsidRPr="00514219" w:rsidRDefault="00456EA5" w:rsidP="001A3941">
            <w:pPr>
              <w:rPr>
                <w:rFonts w:ascii="Trebuchet MS" w:hAnsi="Trebuchet MS"/>
                <w:color w:val="000000" w:themeColor="text1"/>
              </w:rPr>
            </w:pPr>
            <w:r>
              <w:rPr>
                <w:rFonts w:ascii="Trebuchet MS" w:hAnsi="Trebuchet MS"/>
                <w:color w:val="000000" w:themeColor="text1"/>
              </w:rPr>
              <w:t xml:space="preserve">The teacher/practitioner demonstrates the moves to help show/communicate the moves. </w:t>
            </w:r>
          </w:p>
          <w:p w14:paraId="7C402B14" w14:textId="77777777" w:rsidR="00C3687C" w:rsidRPr="00514219" w:rsidRDefault="00C3687C" w:rsidP="001A3941">
            <w:pPr>
              <w:rPr>
                <w:rFonts w:ascii="Trebuchet MS" w:hAnsi="Trebuchet MS"/>
                <w:color w:val="000000" w:themeColor="text1"/>
              </w:rPr>
            </w:pPr>
          </w:p>
          <w:p w14:paraId="44C192EE" w14:textId="77777777" w:rsidR="00C3687C" w:rsidRPr="00514219" w:rsidRDefault="00C3687C" w:rsidP="001A3941">
            <w:pPr>
              <w:rPr>
                <w:rFonts w:ascii="Trebuchet MS" w:hAnsi="Trebuchet MS"/>
                <w:color w:val="000000" w:themeColor="text1"/>
              </w:rPr>
            </w:pPr>
          </w:p>
        </w:tc>
      </w:tr>
      <w:tr w:rsidR="00C3687C" w:rsidRPr="00514219" w14:paraId="1D582846" w14:textId="77777777" w:rsidTr="001A3941">
        <w:tc>
          <w:tcPr>
            <w:tcW w:w="8926" w:type="dxa"/>
          </w:tcPr>
          <w:p w14:paraId="0107BDCE" w14:textId="77777777" w:rsidR="00C3687C" w:rsidRPr="00514219" w:rsidRDefault="00C3687C" w:rsidP="001A3941">
            <w:pPr>
              <w:rPr>
                <w:rFonts w:ascii="Trebuchet MS" w:hAnsi="Trebuchet MS"/>
                <w:b/>
                <w:color w:val="000000" w:themeColor="text1"/>
              </w:rPr>
            </w:pPr>
            <w:r w:rsidRPr="00514219">
              <w:rPr>
                <w:rFonts w:ascii="Trebuchet MS" w:hAnsi="Trebuchet MS"/>
                <w:b/>
                <w:color w:val="000000" w:themeColor="text1"/>
              </w:rPr>
              <w:t>Access and challenge</w:t>
            </w:r>
          </w:p>
          <w:p w14:paraId="21093E9C" w14:textId="77777777" w:rsidR="00C3687C" w:rsidRPr="00514219" w:rsidRDefault="00C3687C" w:rsidP="001A3941">
            <w:pPr>
              <w:rPr>
                <w:rFonts w:ascii="Trebuchet MS" w:hAnsi="Trebuchet MS"/>
                <w:color w:val="000000" w:themeColor="text1"/>
              </w:rPr>
            </w:pPr>
            <w:r w:rsidRPr="00514219">
              <w:rPr>
                <w:rFonts w:ascii="Trebuchet MS" w:hAnsi="Trebuchet MS"/>
                <w:color w:val="000000" w:themeColor="text1"/>
              </w:rPr>
              <w:lastRenderedPageBreak/>
              <w:t xml:space="preserve"> (What can be observed in the environment that enables engagement of learners? What can be observed regarding levels of challenge?</w:t>
            </w:r>
          </w:p>
          <w:p w14:paraId="7AB3B80B" w14:textId="77777777" w:rsidR="00C3687C" w:rsidRPr="00514219" w:rsidRDefault="00C3687C" w:rsidP="001A3941">
            <w:pPr>
              <w:rPr>
                <w:rFonts w:ascii="Trebuchet MS" w:hAnsi="Trebuchet MS"/>
                <w:color w:val="000000" w:themeColor="text1"/>
              </w:rPr>
            </w:pPr>
          </w:p>
          <w:p w14:paraId="5BA86D60" w14:textId="3E36E69E" w:rsidR="00C3687C" w:rsidRPr="00514219" w:rsidRDefault="00AC15C6" w:rsidP="001A3941">
            <w:pPr>
              <w:rPr>
                <w:rFonts w:ascii="Trebuchet MS" w:hAnsi="Trebuchet MS"/>
                <w:color w:val="000000" w:themeColor="text1"/>
              </w:rPr>
            </w:pPr>
            <w:r>
              <w:rPr>
                <w:rFonts w:ascii="Trebuchet MS" w:hAnsi="Trebuchet MS"/>
                <w:color w:val="000000" w:themeColor="text1"/>
              </w:rPr>
              <w:t>The exercises are simple and change quickly, keeping interest high and any ‘pain’ to a minimum.</w:t>
            </w:r>
          </w:p>
          <w:p w14:paraId="3736ACE9" w14:textId="77777777" w:rsidR="00C3687C" w:rsidRPr="00514219" w:rsidRDefault="00C3687C" w:rsidP="001A3941">
            <w:pPr>
              <w:rPr>
                <w:rFonts w:ascii="Trebuchet MS" w:hAnsi="Trebuchet MS"/>
                <w:color w:val="000000" w:themeColor="text1"/>
              </w:rPr>
            </w:pPr>
          </w:p>
          <w:p w14:paraId="47943F96" w14:textId="77777777" w:rsidR="00C3687C" w:rsidRPr="00514219" w:rsidRDefault="00C3687C" w:rsidP="001A3941">
            <w:pPr>
              <w:rPr>
                <w:rFonts w:ascii="Trebuchet MS" w:hAnsi="Trebuchet MS"/>
                <w:color w:val="000000" w:themeColor="text1"/>
              </w:rPr>
            </w:pPr>
          </w:p>
        </w:tc>
      </w:tr>
      <w:tr w:rsidR="00C3687C" w:rsidRPr="00514219" w14:paraId="0E43A094" w14:textId="77777777" w:rsidTr="001A3941">
        <w:tc>
          <w:tcPr>
            <w:tcW w:w="8926" w:type="dxa"/>
          </w:tcPr>
          <w:p w14:paraId="5A0DC38B" w14:textId="77777777" w:rsidR="00C3687C" w:rsidRPr="00514219" w:rsidRDefault="00C3687C" w:rsidP="001A3941">
            <w:pPr>
              <w:rPr>
                <w:rFonts w:ascii="Trebuchet MS" w:hAnsi="Trebuchet MS"/>
                <w:b/>
                <w:color w:val="000000" w:themeColor="text1"/>
              </w:rPr>
            </w:pPr>
            <w:r w:rsidRPr="00514219">
              <w:rPr>
                <w:rFonts w:ascii="Trebuchet MS" w:hAnsi="Trebuchet MS"/>
                <w:b/>
                <w:color w:val="000000" w:themeColor="text1"/>
              </w:rPr>
              <w:lastRenderedPageBreak/>
              <w:t>Assessment</w:t>
            </w:r>
          </w:p>
          <w:p w14:paraId="5D139B96" w14:textId="77777777" w:rsidR="00C3687C" w:rsidRPr="00514219" w:rsidRDefault="00C3687C" w:rsidP="001A3941">
            <w:pPr>
              <w:rPr>
                <w:rFonts w:ascii="Trebuchet MS" w:hAnsi="Trebuchet MS"/>
                <w:color w:val="000000" w:themeColor="text1"/>
              </w:rPr>
            </w:pPr>
            <w:r w:rsidRPr="00514219">
              <w:rPr>
                <w:rFonts w:ascii="Trebuchet MS" w:hAnsi="Trebuchet MS"/>
                <w:color w:val="000000" w:themeColor="text1"/>
              </w:rPr>
              <w:t>(Can anything be observed about how student’s existing knowledge is used?  Can anything be observed regarding the development of knowledge during or after the experience)?</w:t>
            </w:r>
          </w:p>
          <w:p w14:paraId="5444BF81" w14:textId="51BF53E0" w:rsidR="00C3687C" w:rsidRPr="00514219" w:rsidRDefault="003146F6" w:rsidP="001A3941">
            <w:pPr>
              <w:rPr>
                <w:rFonts w:ascii="Trebuchet MS" w:hAnsi="Trebuchet MS"/>
                <w:color w:val="000000" w:themeColor="text1"/>
              </w:rPr>
            </w:pPr>
            <w:r>
              <w:rPr>
                <w:rFonts w:ascii="Trebuchet MS" w:hAnsi="Trebuchet MS"/>
                <w:color w:val="000000" w:themeColor="text1"/>
              </w:rPr>
              <w:t>The children are imitating the movements of animals. They are acting out something, becoming something other than themselves.</w:t>
            </w:r>
          </w:p>
          <w:p w14:paraId="29251281" w14:textId="77777777" w:rsidR="00C3687C" w:rsidRPr="00514219" w:rsidRDefault="00C3687C" w:rsidP="00AE7E6C">
            <w:pPr>
              <w:rPr>
                <w:rFonts w:ascii="Trebuchet MS" w:hAnsi="Trebuchet MS"/>
                <w:color w:val="000000" w:themeColor="text1"/>
              </w:rPr>
            </w:pPr>
          </w:p>
        </w:tc>
      </w:tr>
      <w:tr w:rsidR="00C3687C" w:rsidRPr="00514219" w14:paraId="61CC058B" w14:textId="77777777" w:rsidTr="001A3941">
        <w:tc>
          <w:tcPr>
            <w:tcW w:w="8926" w:type="dxa"/>
          </w:tcPr>
          <w:p w14:paraId="53740CB4" w14:textId="77777777" w:rsidR="00C3687C" w:rsidRPr="00514219" w:rsidRDefault="00C3687C" w:rsidP="001A3941">
            <w:pPr>
              <w:rPr>
                <w:rFonts w:ascii="Trebuchet MS" w:hAnsi="Trebuchet MS"/>
                <w:b/>
                <w:color w:val="000000" w:themeColor="text1"/>
              </w:rPr>
            </w:pPr>
            <w:r w:rsidRPr="00514219">
              <w:rPr>
                <w:rFonts w:ascii="Trebuchet MS" w:hAnsi="Trebuchet MS"/>
                <w:b/>
                <w:color w:val="000000" w:themeColor="text1"/>
              </w:rPr>
              <w:t>Specifics / Critical Incidents</w:t>
            </w:r>
          </w:p>
          <w:p w14:paraId="26184569" w14:textId="77777777" w:rsidR="00C3687C" w:rsidRPr="00514219" w:rsidRDefault="00C3687C" w:rsidP="001A3941">
            <w:pPr>
              <w:rPr>
                <w:rFonts w:ascii="Trebuchet MS" w:hAnsi="Trebuchet MS"/>
                <w:color w:val="000000" w:themeColor="text1"/>
              </w:rPr>
            </w:pPr>
            <w:r w:rsidRPr="00514219">
              <w:rPr>
                <w:rFonts w:ascii="Trebuchet MS" w:hAnsi="Trebuchet MS"/>
                <w:color w:val="000000" w:themeColor="text1"/>
              </w:rPr>
              <w:t xml:space="preserve"> (Are there moments which cause you to consider aspects of practice when you come across them in future teaching)?</w:t>
            </w:r>
          </w:p>
          <w:p w14:paraId="0C2B95D4" w14:textId="0795AF30" w:rsidR="00C3687C" w:rsidRPr="008716F5" w:rsidRDefault="008716F5" w:rsidP="008716F5">
            <w:pPr>
              <w:rPr>
                <w:rFonts w:ascii="Trebuchet MS" w:eastAsia="Calibri" w:hAnsi="Trebuchet MS"/>
                <w:color w:val="000000" w:themeColor="text1"/>
              </w:rPr>
            </w:pPr>
            <w:r>
              <w:rPr>
                <w:rFonts w:ascii="Trebuchet MS" w:hAnsi="Trebuchet MS"/>
                <w:color w:val="000000" w:themeColor="text1"/>
              </w:rPr>
              <w:t xml:space="preserve">1: </w:t>
            </w:r>
            <w:r w:rsidR="003146F6" w:rsidRPr="008716F5">
              <w:rPr>
                <w:rFonts w:ascii="Trebuchet MS" w:eastAsia="Calibri" w:hAnsi="Trebuchet MS"/>
                <w:color w:val="000000" w:themeColor="text1"/>
              </w:rPr>
              <w:t xml:space="preserve">On entering the </w:t>
            </w:r>
            <w:proofErr w:type="gramStart"/>
            <w:r w:rsidR="003146F6" w:rsidRPr="008716F5">
              <w:rPr>
                <w:rFonts w:ascii="Trebuchet MS" w:eastAsia="Calibri" w:hAnsi="Trebuchet MS"/>
                <w:color w:val="000000" w:themeColor="text1"/>
              </w:rPr>
              <w:t>room, and</w:t>
            </w:r>
            <w:proofErr w:type="gramEnd"/>
            <w:r w:rsidR="003146F6" w:rsidRPr="008716F5">
              <w:rPr>
                <w:rFonts w:ascii="Trebuchet MS" w:eastAsia="Calibri" w:hAnsi="Trebuchet MS"/>
                <w:color w:val="000000" w:themeColor="text1"/>
              </w:rPr>
              <w:t xml:space="preserve"> exploring the space; ownership of their environment.</w:t>
            </w:r>
          </w:p>
          <w:p w14:paraId="2A6B0202" w14:textId="2FE1391A" w:rsidR="003146F6" w:rsidRDefault="008716F5" w:rsidP="008716F5">
            <w:pPr>
              <w:pStyle w:val="ListParagraph"/>
              <w:rPr>
                <w:rFonts w:ascii="Trebuchet MS" w:hAnsi="Trebuchet MS"/>
                <w:color w:val="000000" w:themeColor="text1"/>
              </w:rPr>
            </w:pPr>
            <w:r>
              <w:rPr>
                <w:rFonts w:ascii="Trebuchet MS" w:hAnsi="Trebuchet MS"/>
                <w:color w:val="000000" w:themeColor="text1"/>
              </w:rPr>
              <w:t>Boundaries</w:t>
            </w:r>
            <w:r w:rsidR="003146F6">
              <w:rPr>
                <w:rFonts w:ascii="Trebuchet MS" w:hAnsi="Trebuchet MS"/>
                <w:color w:val="000000" w:themeColor="text1"/>
              </w:rPr>
              <w:t xml:space="preserve"> being the room.</w:t>
            </w:r>
          </w:p>
          <w:p w14:paraId="754FF603" w14:textId="6FB3D3FB" w:rsidR="003146F6" w:rsidRDefault="003146F6" w:rsidP="003146F6">
            <w:pPr>
              <w:rPr>
                <w:rFonts w:ascii="Trebuchet MS" w:hAnsi="Trebuchet MS"/>
                <w:color w:val="000000" w:themeColor="text1"/>
              </w:rPr>
            </w:pPr>
          </w:p>
          <w:p w14:paraId="60D8419A" w14:textId="3DC79213" w:rsidR="003146F6" w:rsidRDefault="003146F6" w:rsidP="003146F6">
            <w:pPr>
              <w:rPr>
                <w:rFonts w:ascii="Trebuchet MS" w:hAnsi="Trebuchet MS"/>
                <w:color w:val="000000" w:themeColor="text1"/>
              </w:rPr>
            </w:pPr>
            <w:r>
              <w:rPr>
                <w:rFonts w:ascii="Trebuchet MS" w:hAnsi="Trebuchet MS"/>
                <w:color w:val="000000" w:themeColor="text1"/>
              </w:rPr>
              <w:t xml:space="preserve">2: </w:t>
            </w:r>
            <w:r w:rsidR="008716F5">
              <w:rPr>
                <w:rFonts w:ascii="Trebuchet MS" w:hAnsi="Trebuchet MS"/>
                <w:color w:val="000000" w:themeColor="text1"/>
              </w:rPr>
              <w:t>“Are you ok?” Followed by a demonstration and reason for why we keep our arms out in front of us when running around. – there was no panic, that the child fell. It was safe for them to make mistakes and answers/examples given as to why.</w:t>
            </w:r>
          </w:p>
          <w:p w14:paraId="2C3BAE95" w14:textId="08A54F24" w:rsidR="008716F5" w:rsidRDefault="008716F5" w:rsidP="003146F6">
            <w:pPr>
              <w:rPr>
                <w:rFonts w:ascii="Trebuchet MS" w:hAnsi="Trebuchet MS"/>
                <w:color w:val="000000" w:themeColor="text1"/>
              </w:rPr>
            </w:pPr>
          </w:p>
          <w:p w14:paraId="48D9D6B8" w14:textId="3765CD26" w:rsidR="008716F5" w:rsidRPr="003146F6" w:rsidRDefault="008716F5" w:rsidP="003146F6">
            <w:pPr>
              <w:rPr>
                <w:rFonts w:ascii="Trebuchet MS" w:eastAsia="Calibri" w:hAnsi="Trebuchet MS"/>
                <w:color w:val="000000" w:themeColor="text1"/>
              </w:rPr>
            </w:pPr>
            <w:r>
              <w:rPr>
                <w:rFonts w:ascii="Trebuchet MS" w:hAnsi="Trebuchet MS"/>
                <w:color w:val="000000" w:themeColor="text1"/>
              </w:rPr>
              <w:t>3: Don’t use rules/lines as a way to create order in a naturally chaotic environment.</w:t>
            </w:r>
          </w:p>
          <w:p w14:paraId="3AA8337D" w14:textId="77777777" w:rsidR="00C3687C" w:rsidRPr="00514219" w:rsidRDefault="00C3687C" w:rsidP="00AE7E6C">
            <w:pPr>
              <w:rPr>
                <w:rFonts w:ascii="Trebuchet MS" w:hAnsi="Trebuchet MS"/>
                <w:color w:val="000000" w:themeColor="text1"/>
              </w:rPr>
            </w:pPr>
          </w:p>
        </w:tc>
      </w:tr>
    </w:tbl>
    <w:p w14:paraId="6AFD9C1B" w14:textId="77777777" w:rsidR="00C3687C" w:rsidRPr="00514219" w:rsidRDefault="00C3687C" w:rsidP="00C3687C">
      <w:pPr>
        <w:rPr>
          <w:rFonts w:ascii="Trebuchet MS" w:hAnsi="Trebuchet MS"/>
          <w:color w:val="000000" w:themeColor="text1"/>
        </w:rPr>
      </w:pPr>
    </w:p>
    <w:p w14:paraId="1E5AA641" w14:textId="77777777" w:rsidR="00C3687C" w:rsidRPr="00514219" w:rsidRDefault="00C3687C" w:rsidP="00C3687C">
      <w:pPr>
        <w:rPr>
          <w:color w:val="000000" w:themeColor="text1"/>
        </w:rPr>
      </w:pPr>
    </w:p>
    <w:p w14:paraId="16A8DB91" w14:textId="77777777" w:rsidR="00C3687C" w:rsidRPr="00514219" w:rsidRDefault="00C3687C" w:rsidP="00C3687C">
      <w:pPr>
        <w:rPr>
          <w:rFonts w:asciiTheme="minorHAnsi" w:hAnsiTheme="minorHAnsi" w:cstheme="minorHAnsi"/>
          <w:b/>
          <w:color w:val="000000" w:themeColor="text1"/>
          <w:sz w:val="22"/>
          <w:szCs w:val="22"/>
        </w:rPr>
      </w:pPr>
      <w:r w:rsidRPr="00514219">
        <w:rPr>
          <w:rFonts w:asciiTheme="minorHAnsi" w:hAnsiTheme="minorHAnsi" w:cstheme="minorHAnsi"/>
          <w:b/>
          <w:color w:val="000000" w:themeColor="text1"/>
          <w:sz w:val="22"/>
          <w:szCs w:val="22"/>
        </w:rPr>
        <w:t>CRITICAL INCIDENT IDENTIFICATION RECORD</w:t>
      </w:r>
    </w:p>
    <w:p w14:paraId="66FBF5E2" w14:textId="77777777" w:rsidR="00C3687C" w:rsidRPr="00514219" w:rsidRDefault="00C3687C" w:rsidP="00C3687C">
      <w:pPr>
        <w:rPr>
          <w:rFonts w:asciiTheme="minorHAnsi" w:hAnsiTheme="minorHAnsi" w:cstheme="minorHAnsi"/>
          <w:color w:val="000000" w:themeColor="text1"/>
          <w:sz w:val="22"/>
          <w:szCs w:val="22"/>
        </w:rPr>
      </w:pPr>
    </w:p>
    <w:tbl>
      <w:tblPr>
        <w:tblStyle w:val="TableGrid"/>
        <w:tblW w:w="0" w:type="auto"/>
        <w:tblLook w:val="04A0" w:firstRow="1" w:lastRow="0" w:firstColumn="1" w:lastColumn="0" w:noHBand="0" w:noVBand="1"/>
      </w:tblPr>
      <w:tblGrid>
        <w:gridCol w:w="1781"/>
        <w:gridCol w:w="7235"/>
      </w:tblGrid>
      <w:tr w:rsidR="00C3687C" w:rsidRPr="00514219" w14:paraId="10E7C5DB" w14:textId="77777777" w:rsidTr="001A3941">
        <w:tc>
          <w:tcPr>
            <w:tcW w:w="1838" w:type="dxa"/>
          </w:tcPr>
          <w:p w14:paraId="6B14BF62" w14:textId="77777777" w:rsidR="00C3687C" w:rsidRPr="00514219" w:rsidRDefault="00C3687C" w:rsidP="001A3941">
            <w:pPr>
              <w:rPr>
                <w:rFonts w:asciiTheme="minorHAnsi" w:hAnsiTheme="minorHAnsi" w:cstheme="minorHAnsi"/>
                <w:b/>
                <w:bCs/>
                <w:color w:val="000000" w:themeColor="text1"/>
              </w:rPr>
            </w:pPr>
            <w:r w:rsidRPr="00514219">
              <w:rPr>
                <w:rFonts w:asciiTheme="minorHAnsi" w:hAnsiTheme="minorHAnsi" w:cstheme="minorHAnsi"/>
                <w:b/>
                <w:bCs/>
                <w:color w:val="000000" w:themeColor="text1"/>
              </w:rPr>
              <w:t>Details relevant to the research context.</w:t>
            </w:r>
          </w:p>
          <w:p w14:paraId="15FEFC1A" w14:textId="77777777" w:rsidR="00C3687C" w:rsidRPr="00514219" w:rsidRDefault="00C3687C" w:rsidP="001A3941">
            <w:pPr>
              <w:rPr>
                <w:rFonts w:asciiTheme="minorHAnsi" w:hAnsiTheme="minorHAnsi" w:cstheme="minorHAnsi"/>
                <w:b/>
                <w:bCs/>
                <w:color w:val="000000" w:themeColor="text1"/>
              </w:rPr>
            </w:pPr>
          </w:p>
          <w:p w14:paraId="721A41B1" w14:textId="77777777" w:rsidR="00C3687C" w:rsidRPr="00514219" w:rsidRDefault="00C3687C" w:rsidP="001A3941">
            <w:pPr>
              <w:rPr>
                <w:rFonts w:asciiTheme="minorHAnsi" w:hAnsiTheme="minorHAnsi" w:cstheme="minorHAnsi"/>
                <w:bCs/>
                <w:color w:val="000000" w:themeColor="text1"/>
              </w:rPr>
            </w:pPr>
            <w:r w:rsidRPr="00514219">
              <w:rPr>
                <w:rFonts w:asciiTheme="minorHAnsi" w:hAnsiTheme="minorHAnsi" w:cstheme="minorHAnsi"/>
                <w:bCs/>
                <w:color w:val="000000" w:themeColor="text1"/>
              </w:rPr>
              <w:t>Date/time.</w:t>
            </w:r>
          </w:p>
          <w:p w14:paraId="745711BE" w14:textId="77777777" w:rsidR="00C3687C" w:rsidRPr="00514219" w:rsidRDefault="00C3687C" w:rsidP="001A3941">
            <w:pPr>
              <w:rPr>
                <w:rFonts w:asciiTheme="minorHAnsi" w:hAnsiTheme="minorHAnsi" w:cstheme="minorHAnsi"/>
                <w:bCs/>
                <w:color w:val="000000" w:themeColor="text1"/>
              </w:rPr>
            </w:pPr>
            <w:r w:rsidRPr="00514219">
              <w:rPr>
                <w:rFonts w:asciiTheme="minorHAnsi" w:hAnsiTheme="minorHAnsi" w:cstheme="minorHAnsi"/>
                <w:bCs/>
                <w:color w:val="000000" w:themeColor="text1"/>
              </w:rPr>
              <w:t>Age/Stage of group.</w:t>
            </w:r>
          </w:p>
          <w:p w14:paraId="4B509C56" w14:textId="77777777" w:rsidR="00C3687C" w:rsidRPr="00514219" w:rsidRDefault="00C3687C" w:rsidP="001A3941">
            <w:pPr>
              <w:rPr>
                <w:rFonts w:asciiTheme="minorHAnsi" w:hAnsiTheme="minorHAnsi" w:cstheme="minorHAnsi"/>
                <w:bCs/>
                <w:color w:val="000000" w:themeColor="text1"/>
              </w:rPr>
            </w:pPr>
            <w:r w:rsidRPr="00514219">
              <w:rPr>
                <w:rFonts w:asciiTheme="minorHAnsi" w:hAnsiTheme="minorHAnsi" w:cstheme="minorHAnsi"/>
                <w:bCs/>
                <w:color w:val="000000" w:themeColor="text1"/>
              </w:rPr>
              <w:t>People involved.</w:t>
            </w:r>
          </w:p>
          <w:p w14:paraId="6E8A61E3" w14:textId="77777777" w:rsidR="00C3687C" w:rsidRPr="00514219" w:rsidRDefault="00C3687C" w:rsidP="001A3941">
            <w:pPr>
              <w:rPr>
                <w:rFonts w:asciiTheme="minorHAnsi" w:hAnsiTheme="minorHAnsi" w:cstheme="minorHAnsi"/>
                <w:bCs/>
                <w:color w:val="000000" w:themeColor="text1"/>
              </w:rPr>
            </w:pPr>
            <w:r w:rsidRPr="00514219">
              <w:rPr>
                <w:rFonts w:asciiTheme="minorHAnsi" w:hAnsiTheme="minorHAnsi" w:cstheme="minorHAnsi"/>
                <w:bCs/>
                <w:color w:val="000000" w:themeColor="text1"/>
              </w:rPr>
              <w:t>Contextual</w:t>
            </w:r>
          </w:p>
          <w:p w14:paraId="4DDA28B7" w14:textId="77777777" w:rsidR="00C3687C" w:rsidRPr="00514219" w:rsidRDefault="00C3687C" w:rsidP="001A3941">
            <w:pPr>
              <w:rPr>
                <w:rFonts w:asciiTheme="minorHAnsi" w:hAnsiTheme="minorHAnsi" w:cstheme="minorHAnsi"/>
                <w:bCs/>
                <w:color w:val="000000" w:themeColor="text1"/>
              </w:rPr>
            </w:pPr>
            <w:r w:rsidRPr="00514219">
              <w:rPr>
                <w:rFonts w:asciiTheme="minorHAnsi" w:hAnsiTheme="minorHAnsi" w:cstheme="minorHAnsi"/>
                <w:bCs/>
                <w:color w:val="000000" w:themeColor="text1"/>
              </w:rPr>
              <w:t xml:space="preserve">information from field notes. </w:t>
            </w:r>
          </w:p>
          <w:p w14:paraId="4558DA02" w14:textId="77777777" w:rsidR="00C3687C" w:rsidRPr="00514219" w:rsidRDefault="00C3687C" w:rsidP="001A3941">
            <w:pPr>
              <w:rPr>
                <w:rFonts w:asciiTheme="minorHAnsi" w:hAnsiTheme="minorHAnsi" w:cstheme="minorHAnsi"/>
                <w:i/>
                <w:iCs/>
                <w:color w:val="000000" w:themeColor="text1"/>
              </w:rPr>
            </w:pPr>
          </w:p>
        </w:tc>
        <w:tc>
          <w:tcPr>
            <w:tcW w:w="7868" w:type="dxa"/>
          </w:tcPr>
          <w:p w14:paraId="69B6392D" w14:textId="77777777" w:rsidR="00C3687C" w:rsidRDefault="00FF433C" w:rsidP="00AE7E6C">
            <w:pPr>
              <w:rPr>
                <w:rFonts w:asciiTheme="minorHAnsi" w:hAnsiTheme="minorHAnsi" w:cstheme="minorHAnsi"/>
                <w:color w:val="000000" w:themeColor="text1"/>
              </w:rPr>
            </w:pPr>
            <w:r>
              <w:rPr>
                <w:rFonts w:asciiTheme="minorHAnsi" w:hAnsiTheme="minorHAnsi" w:cstheme="minorHAnsi"/>
                <w:color w:val="000000" w:themeColor="text1"/>
              </w:rPr>
              <w:t>Whole class, and an external ‘expert’ providing the lesson.</w:t>
            </w:r>
          </w:p>
          <w:p w14:paraId="6A656B09" w14:textId="77777777" w:rsidR="00FF433C" w:rsidRDefault="00FF433C" w:rsidP="00AE7E6C">
            <w:pPr>
              <w:rPr>
                <w:rFonts w:asciiTheme="minorHAnsi" w:hAnsiTheme="minorHAnsi" w:cstheme="minorHAnsi"/>
                <w:color w:val="000000" w:themeColor="text1"/>
              </w:rPr>
            </w:pPr>
          </w:p>
          <w:p w14:paraId="2AA6C0DC" w14:textId="77777777" w:rsidR="00FF433C" w:rsidRDefault="00FF433C" w:rsidP="00AE7E6C">
            <w:pPr>
              <w:rPr>
                <w:rFonts w:asciiTheme="minorHAnsi" w:hAnsiTheme="minorHAnsi" w:cstheme="minorHAnsi"/>
                <w:color w:val="000000" w:themeColor="text1"/>
              </w:rPr>
            </w:pPr>
            <w:r>
              <w:rPr>
                <w:rFonts w:asciiTheme="minorHAnsi" w:hAnsiTheme="minorHAnsi" w:cstheme="minorHAnsi"/>
                <w:color w:val="000000" w:themeColor="text1"/>
              </w:rPr>
              <w:t xml:space="preserve">It was a PE </w:t>
            </w:r>
            <w:proofErr w:type="gramStart"/>
            <w:r>
              <w:rPr>
                <w:rFonts w:asciiTheme="minorHAnsi" w:hAnsiTheme="minorHAnsi" w:cstheme="minorHAnsi"/>
                <w:color w:val="000000" w:themeColor="text1"/>
              </w:rPr>
              <w:t>lesson,</w:t>
            </w:r>
            <w:proofErr w:type="gramEnd"/>
            <w:r>
              <w:rPr>
                <w:rFonts w:asciiTheme="minorHAnsi" w:hAnsiTheme="minorHAnsi" w:cstheme="minorHAnsi"/>
                <w:color w:val="000000" w:themeColor="text1"/>
              </w:rPr>
              <w:t xml:space="preserve"> the children were all in PE kit and the school hall was being used.</w:t>
            </w:r>
          </w:p>
          <w:p w14:paraId="25DC564E" w14:textId="5E4E2E85" w:rsidR="00FF433C" w:rsidRPr="00514219" w:rsidRDefault="00FF433C" w:rsidP="00AE7E6C">
            <w:pPr>
              <w:rPr>
                <w:rFonts w:asciiTheme="minorHAnsi" w:hAnsiTheme="minorHAnsi" w:cstheme="minorHAnsi"/>
                <w:color w:val="000000" w:themeColor="text1"/>
              </w:rPr>
            </w:pPr>
          </w:p>
        </w:tc>
      </w:tr>
      <w:tr w:rsidR="00C3687C" w:rsidRPr="00514219" w14:paraId="424E2712" w14:textId="77777777" w:rsidTr="001A3941">
        <w:tc>
          <w:tcPr>
            <w:tcW w:w="1838" w:type="dxa"/>
          </w:tcPr>
          <w:p w14:paraId="269E1C08" w14:textId="77777777" w:rsidR="00C3687C" w:rsidRPr="00514219" w:rsidRDefault="00C3687C" w:rsidP="001A3941">
            <w:pPr>
              <w:rPr>
                <w:rFonts w:asciiTheme="minorHAnsi" w:hAnsiTheme="minorHAnsi" w:cstheme="minorHAnsi"/>
                <w:i/>
                <w:iCs/>
                <w:color w:val="000000" w:themeColor="text1"/>
              </w:rPr>
            </w:pPr>
            <w:r w:rsidRPr="00514219">
              <w:rPr>
                <w:rFonts w:asciiTheme="minorHAnsi" w:hAnsiTheme="minorHAnsi" w:cstheme="minorHAnsi"/>
                <w:i/>
                <w:iCs/>
                <w:color w:val="000000" w:themeColor="text1"/>
              </w:rPr>
              <w:t>What happened? A detailed de</w:t>
            </w:r>
            <w:r>
              <w:rPr>
                <w:rFonts w:asciiTheme="minorHAnsi" w:hAnsiTheme="minorHAnsi" w:cstheme="minorHAnsi"/>
                <w:i/>
                <w:iCs/>
                <w:color w:val="000000" w:themeColor="text1"/>
              </w:rPr>
              <w:t>s</w:t>
            </w:r>
            <w:r w:rsidRPr="00514219">
              <w:rPr>
                <w:rFonts w:asciiTheme="minorHAnsi" w:hAnsiTheme="minorHAnsi" w:cstheme="minorHAnsi"/>
                <w:i/>
                <w:iCs/>
                <w:color w:val="000000" w:themeColor="text1"/>
              </w:rPr>
              <w:t xml:space="preserve">cription of what you observed and what thoughts on pedagogy and practice occurred to you as a result, looking </w:t>
            </w:r>
            <w:r w:rsidRPr="00514219">
              <w:rPr>
                <w:rFonts w:asciiTheme="minorHAnsi" w:hAnsiTheme="minorHAnsi" w:cstheme="minorHAnsi"/>
                <w:i/>
                <w:iCs/>
                <w:color w:val="000000" w:themeColor="text1"/>
              </w:rPr>
              <w:lastRenderedPageBreak/>
              <w:t>towards your research.</w:t>
            </w:r>
          </w:p>
        </w:tc>
        <w:tc>
          <w:tcPr>
            <w:tcW w:w="7868" w:type="dxa"/>
          </w:tcPr>
          <w:p w14:paraId="70973289" w14:textId="78BE8C39" w:rsidR="00C3687C" w:rsidRDefault="00BC39D3" w:rsidP="001A3941">
            <w:pPr>
              <w:rPr>
                <w:rFonts w:asciiTheme="minorHAnsi" w:hAnsiTheme="minorHAnsi" w:cstheme="minorHAnsi"/>
                <w:color w:val="000000" w:themeColor="text1"/>
              </w:rPr>
            </w:pPr>
            <w:r>
              <w:rPr>
                <w:rFonts w:asciiTheme="minorHAnsi" w:hAnsiTheme="minorHAnsi" w:cstheme="minorHAnsi"/>
                <w:color w:val="000000" w:themeColor="text1"/>
              </w:rPr>
              <w:lastRenderedPageBreak/>
              <w:t xml:space="preserve">The children were encouraged to fill the space. They were moving and listening out for instructions. Through the practitioner talking, giving advice, support and encouragement, the children were confident to </w:t>
            </w:r>
            <w:r w:rsidR="00234E4C">
              <w:rPr>
                <w:rFonts w:asciiTheme="minorHAnsi" w:hAnsiTheme="minorHAnsi" w:cstheme="minorHAnsi"/>
                <w:color w:val="000000" w:themeColor="text1"/>
              </w:rPr>
              <w:t>keep moving, and listen out to the next ‘game’.</w:t>
            </w:r>
          </w:p>
          <w:p w14:paraId="41166E67" w14:textId="14963D76" w:rsidR="00234E4C" w:rsidRDefault="00234E4C" w:rsidP="001A3941">
            <w:pPr>
              <w:rPr>
                <w:rFonts w:asciiTheme="minorHAnsi" w:hAnsiTheme="minorHAnsi" w:cstheme="minorHAnsi"/>
                <w:color w:val="000000" w:themeColor="text1"/>
              </w:rPr>
            </w:pPr>
          </w:p>
          <w:p w14:paraId="62C09BC0" w14:textId="1B2056D2" w:rsidR="00234E4C" w:rsidRDefault="00234E4C" w:rsidP="001A3941">
            <w:pPr>
              <w:rPr>
                <w:rFonts w:asciiTheme="minorHAnsi" w:hAnsiTheme="minorHAnsi" w:cstheme="minorHAnsi"/>
                <w:color w:val="000000" w:themeColor="text1"/>
              </w:rPr>
            </w:pPr>
            <w:r>
              <w:rPr>
                <w:rFonts w:asciiTheme="minorHAnsi" w:hAnsiTheme="minorHAnsi" w:cstheme="minorHAnsi"/>
                <w:color w:val="000000" w:themeColor="text1"/>
              </w:rPr>
              <w:t>Health and well-being.</w:t>
            </w:r>
          </w:p>
          <w:p w14:paraId="42AF87BC" w14:textId="685C6CF0" w:rsidR="00234E4C" w:rsidRDefault="00234E4C" w:rsidP="001A3941">
            <w:pPr>
              <w:rPr>
                <w:rFonts w:asciiTheme="minorHAnsi" w:hAnsiTheme="minorHAnsi" w:cstheme="minorHAnsi"/>
                <w:color w:val="000000" w:themeColor="text1"/>
              </w:rPr>
            </w:pPr>
            <w:r>
              <w:rPr>
                <w:rFonts w:asciiTheme="minorHAnsi" w:hAnsiTheme="minorHAnsi" w:cstheme="minorHAnsi"/>
                <w:color w:val="000000" w:themeColor="text1"/>
              </w:rPr>
              <w:t>Physical literacy.</w:t>
            </w:r>
          </w:p>
          <w:p w14:paraId="3CCC26BA" w14:textId="0808CBEE" w:rsidR="00234E4C" w:rsidRPr="00514219" w:rsidRDefault="00234E4C" w:rsidP="001A3941">
            <w:pPr>
              <w:rPr>
                <w:rFonts w:asciiTheme="minorHAnsi" w:hAnsiTheme="minorHAnsi" w:cstheme="minorHAnsi"/>
                <w:color w:val="000000" w:themeColor="text1"/>
              </w:rPr>
            </w:pPr>
            <w:r>
              <w:rPr>
                <w:rFonts w:asciiTheme="minorHAnsi" w:hAnsiTheme="minorHAnsi" w:cstheme="minorHAnsi"/>
                <w:color w:val="000000" w:themeColor="text1"/>
              </w:rPr>
              <w:t xml:space="preserve">The room was a ‘safe space’ </w:t>
            </w:r>
          </w:p>
          <w:p w14:paraId="43056DB2" w14:textId="77777777" w:rsidR="00C3687C" w:rsidRPr="00514219" w:rsidRDefault="00C3687C" w:rsidP="00AE7E6C">
            <w:pPr>
              <w:rPr>
                <w:rFonts w:asciiTheme="minorHAnsi" w:hAnsiTheme="minorHAnsi" w:cstheme="minorHAnsi"/>
                <w:color w:val="000000" w:themeColor="text1"/>
              </w:rPr>
            </w:pPr>
          </w:p>
        </w:tc>
      </w:tr>
    </w:tbl>
    <w:p w14:paraId="6CC3DD53" w14:textId="16A82724" w:rsidR="00C3687C" w:rsidRDefault="00C3687C" w:rsidP="00A877AF">
      <w:pPr>
        <w:autoSpaceDE w:val="0"/>
        <w:autoSpaceDN w:val="0"/>
        <w:adjustRightInd w:val="0"/>
        <w:ind w:right="-386"/>
        <w:rPr>
          <w:rFonts w:ascii="Helvetica" w:hAnsi="Helvetica" w:cs="Helvetica"/>
          <w:color w:val="000000" w:themeColor="text1"/>
        </w:rPr>
      </w:pPr>
    </w:p>
    <w:p w14:paraId="4BF25E87" w14:textId="3A092432" w:rsidR="00C3687C" w:rsidRPr="00AE7E6C" w:rsidRDefault="00C3687C" w:rsidP="00A877AF">
      <w:pPr>
        <w:autoSpaceDE w:val="0"/>
        <w:autoSpaceDN w:val="0"/>
        <w:adjustRightInd w:val="0"/>
        <w:ind w:right="-386"/>
        <w:rPr>
          <w:rFonts w:ascii="Helvetica" w:hAnsi="Helvetica" w:cs="Helvetica"/>
          <w:b/>
          <w:bCs/>
          <w:color w:val="000000" w:themeColor="text1"/>
        </w:rPr>
      </w:pPr>
      <w:r w:rsidRPr="00AE7E6C">
        <w:rPr>
          <w:rFonts w:ascii="Helvetica" w:hAnsi="Helvetica" w:cs="Helvetica"/>
          <w:b/>
          <w:bCs/>
          <w:color w:val="000000" w:themeColor="text1"/>
        </w:rPr>
        <w:t>Appendix 5:</w:t>
      </w:r>
    </w:p>
    <w:p w14:paraId="0BBE69AF" w14:textId="22E9180C" w:rsidR="00C3687C" w:rsidRDefault="00C3687C" w:rsidP="00A877AF">
      <w:pPr>
        <w:autoSpaceDE w:val="0"/>
        <w:autoSpaceDN w:val="0"/>
        <w:adjustRightInd w:val="0"/>
        <w:ind w:right="-386"/>
        <w:rPr>
          <w:rFonts w:ascii="Helvetica" w:hAnsi="Helvetica" w:cs="Helvetica"/>
          <w:color w:val="000000" w:themeColor="text1"/>
        </w:rPr>
      </w:pPr>
    </w:p>
    <w:p w14:paraId="634C440C" w14:textId="7E0CE037" w:rsidR="00C3687C" w:rsidRDefault="00C3687C" w:rsidP="00A877AF">
      <w:pPr>
        <w:autoSpaceDE w:val="0"/>
        <w:autoSpaceDN w:val="0"/>
        <w:adjustRightInd w:val="0"/>
        <w:ind w:right="-386"/>
        <w:rPr>
          <w:rFonts w:ascii="Helvetica" w:hAnsi="Helvetica" w:cs="Helvetica"/>
          <w:color w:val="000000" w:themeColor="text1"/>
        </w:rPr>
      </w:pPr>
      <w:r>
        <w:rPr>
          <w:rFonts w:ascii="Helvetica" w:hAnsi="Helvetica" w:cs="Helvetica"/>
          <w:color w:val="000000" w:themeColor="text1"/>
        </w:rPr>
        <w:t>Background research on the school</w:t>
      </w:r>
      <w:r w:rsidR="00AE7E6C">
        <w:rPr>
          <w:rFonts w:ascii="Helvetica" w:hAnsi="Helvetica" w:cs="Helvetica"/>
          <w:color w:val="000000" w:themeColor="text1"/>
        </w:rPr>
        <w:t>:</w:t>
      </w:r>
    </w:p>
    <w:p w14:paraId="4DB07417" w14:textId="0087F3FB" w:rsidR="00F6759D" w:rsidRDefault="00F6759D" w:rsidP="00A877AF">
      <w:pPr>
        <w:autoSpaceDE w:val="0"/>
        <w:autoSpaceDN w:val="0"/>
        <w:adjustRightInd w:val="0"/>
        <w:ind w:right="-386"/>
        <w:rPr>
          <w:rFonts w:ascii="Helvetica" w:hAnsi="Helvetica" w:cs="Helvetica"/>
          <w:color w:val="000000" w:themeColor="text1"/>
        </w:rPr>
      </w:pPr>
      <w:r>
        <w:rPr>
          <w:rFonts w:ascii="Helvetica" w:hAnsi="Helvetica" w:cs="Helvetica"/>
          <w:noProof/>
          <w:color w:val="000000" w:themeColor="text1"/>
        </w:rPr>
        <w:drawing>
          <wp:inline distT="0" distB="0" distL="0" distR="0" wp14:anchorId="6100B0C9" wp14:editId="6800B991">
            <wp:extent cx="3472912" cy="3396343"/>
            <wp:effectExtent l="0" t="0" r="0" b="0"/>
            <wp:docPr id="33" name="Picture 3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ext, let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491016" cy="3414048"/>
                    </a:xfrm>
                    <a:prstGeom prst="rect">
                      <a:avLst/>
                    </a:prstGeom>
                  </pic:spPr>
                </pic:pic>
              </a:graphicData>
            </a:graphic>
          </wp:inline>
        </w:drawing>
      </w:r>
      <w:r>
        <w:rPr>
          <w:rFonts w:ascii="Helvetica" w:hAnsi="Helvetica" w:cs="Helvetica"/>
          <w:noProof/>
          <w:color w:val="000000" w:themeColor="text1"/>
        </w:rPr>
        <w:drawing>
          <wp:inline distT="0" distB="0" distL="0" distR="0" wp14:anchorId="23A1ED14" wp14:editId="6E8E2020">
            <wp:extent cx="3662055" cy="3533846"/>
            <wp:effectExtent l="0" t="0" r="0" b="0"/>
            <wp:docPr id="34" name="Picture 3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ext, let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698945" cy="3569445"/>
                    </a:xfrm>
                    <a:prstGeom prst="rect">
                      <a:avLst/>
                    </a:prstGeom>
                  </pic:spPr>
                </pic:pic>
              </a:graphicData>
            </a:graphic>
          </wp:inline>
        </w:drawing>
      </w:r>
      <w:r>
        <w:rPr>
          <w:rFonts w:ascii="Helvetica" w:hAnsi="Helvetica" w:cs="Helvetica"/>
          <w:noProof/>
          <w:color w:val="000000" w:themeColor="text1"/>
        </w:rPr>
        <w:lastRenderedPageBreak/>
        <w:drawing>
          <wp:inline distT="0" distB="0" distL="0" distR="0" wp14:anchorId="7E8AC2CD" wp14:editId="0AAB9701">
            <wp:extent cx="3416743" cy="2798202"/>
            <wp:effectExtent l="0" t="0" r="0" b="0"/>
            <wp:docPr id="35" name="Picture 35" descr="Graphical user interface, text,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 email&#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442919" cy="2819639"/>
                    </a:xfrm>
                    <a:prstGeom prst="rect">
                      <a:avLst/>
                    </a:prstGeom>
                  </pic:spPr>
                </pic:pic>
              </a:graphicData>
            </a:graphic>
          </wp:inline>
        </w:drawing>
      </w:r>
      <w:r>
        <w:rPr>
          <w:rFonts w:ascii="Helvetica" w:hAnsi="Helvetica" w:cs="Helvetica"/>
          <w:noProof/>
          <w:color w:val="000000" w:themeColor="text1"/>
        </w:rPr>
        <w:drawing>
          <wp:inline distT="0" distB="0" distL="0" distR="0" wp14:anchorId="7AA78932" wp14:editId="488A1B65">
            <wp:extent cx="3364571" cy="2323813"/>
            <wp:effectExtent l="0" t="0" r="1270" b="635"/>
            <wp:docPr id="36" name="Picture 3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 lett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392096" cy="2342824"/>
                    </a:xfrm>
                    <a:prstGeom prst="rect">
                      <a:avLst/>
                    </a:prstGeom>
                  </pic:spPr>
                </pic:pic>
              </a:graphicData>
            </a:graphic>
          </wp:inline>
        </w:drawing>
      </w:r>
    </w:p>
    <w:p w14:paraId="72D72872" w14:textId="77777777" w:rsidR="00C3687C" w:rsidRDefault="00C3687C" w:rsidP="00A877AF">
      <w:pPr>
        <w:autoSpaceDE w:val="0"/>
        <w:autoSpaceDN w:val="0"/>
        <w:adjustRightInd w:val="0"/>
        <w:ind w:right="-386"/>
        <w:rPr>
          <w:rFonts w:ascii="Helvetica" w:hAnsi="Helvetica" w:cs="Helvetica"/>
          <w:color w:val="000000" w:themeColor="text1"/>
        </w:rPr>
      </w:pPr>
    </w:p>
    <w:p w14:paraId="75DFE740" w14:textId="29B783CD" w:rsidR="00C3687C" w:rsidRDefault="00C3687C" w:rsidP="00A877AF">
      <w:pPr>
        <w:autoSpaceDE w:val="0"/>
        <w:autoSpaceDN w:val="0"/>
        <w:adjustRightInd w:val="0"/>
        <w:ind w:right="-386"/>
        <w:rPr>
          <w:rFonts w:ascii="Helvetica" w:hAnsi="Helvetica" w:cs="Helvetica"/>
          <w:color w:val="000000" w:themeColor="text1"/>
        </w:rPr>
      </w:pPr>
    </w:p>
    <w:p w14:paraId="00482B90" w14:textId="77777777" w:rsidR="00C3687C" w:rsidRPr="00514219" w:rsidRDefault="00C3687C" w:rsidP="00A877AF">
      <w:pPr>
        <w:autoSpaceDE w:val="0"/>
        <w:autoSpaceDN w:val="0"/>
        <w:adjustRightInd w:val="0"/>
        <w:ind w:right="-386"/>
        <w:rPr>
          <w:rFonts w:ascii="Helvetica" w:hAnsi="Helvetica" w:cs="Helvetica"/>
          <w:color w:val="000000" w:themeColor="text1"/>
        </w:rPr>
      </w:pPr>
    </w:p>
    <w:p w14:paraId="22E81111" w14:textId="66CC4F03" w:rsidR="00A877AF" w:rsidRDefault="00A877AF" w:rsidP="00A877AF">
      <w:pPr>
        <w:autoSpaceDE w:val="0"/>
        <w:autoSpaceDN w:val="0"/>
        <w:adjustRightInd w:val="0"/>
        <w:ind w:right="-386"/>
        <w:rPr>
          <w:rFonts w:ascii="Helvetica" w:hAnsi="Helvetica" w:cs="Helvetica"/>
          <w:b/>
          <w:bCs/>
          <w:color w:val="000000" w:themeColor="text1"/>
        </w:rPr>
      </w:pPr>
      <w:r w:rsidRPr="00514219">
        <w:rPr>
          <w:rFonts w:ascii="Helvetica" w:hAnsi="Helvetica" w:cs="Helvetica"/>
          <w:b/>
          <w:bCs/>
          <w:color w:val="000000" w:themeColor="text1"/>
        </w:rPr>
        <w:t>References:</w:t>
      </w:r>
    </w:p>
    <w:p w14:paraId="47001D00" w14:textId="6A656CF4" w:rsidR="00722CE8" w:rsidRDefault="00722CE8" w:rsidP="00A877AF">
      <w:pPr>
        <w:autoSpaceDE w:val="0"/>
        <w:autoSpaceDN w:val="0"/>
        <w:adjustRightInd w:val="0"/>
        <w:ind w:right="-386"/>
        <w:rPr>
          <w:rFonts w:ascii="Helvetica" w:hAnsi="Helvetica" w:cs="Helvetica"/>
          <w:b/>
          <w:bCs/>
          <w:color w:val="000000" w:themeColor="text1"/>
        </w:rPr>
      </w:pPr>
    </w:p>
    <w:p w14:paraId="5011B251" w14:textId="6763B0A9" w:rsidR="00722CE8" w:rsidRPr="00572541" w:rsidRDefault="00722CE8" w:rsidP="00A877AF">
      <w:pPr>
        <w:autoSpaceDE w:val="0"/>
        <w:autoSpaceDN w:val="0"/>
        <w:adjustRightInd w:val="0"/>
        <w:ind w:right="-386"/>
        <w:rPr>
          <w:rFonts w:ascii="Helvetica" w:hAnsi="Helvetica" w:cs="Helvetica"/>
          <w:color w:val="000000" w:themeColor="text1"/>
        </w:rPr>
      </w:pPr>
      <w:proofErr w:type="spellStart"/>
      <w:r>
        <w:rPr>
          <w:rFonts w:ascii="Helvetica" w:hAnsi="Helvetica" w:cs="Helvetica"/>
          <w:color w:val="000000" w:themeColor="text1"/>
        </w:rPr>
        <w:t>Attkinson</w:t>
      </w:r>
      <w:proofErr w:type="spellEnd"/>
      <w:r>
        <w:rPr>
          <w:rFonts w:ascii="Helvetica" w:hAnsi="Helvetica" w:cs="Helvetica"/>
          <w:color w:val="000000" w:themeColor="text1"/>
        </w:rPr>
        <w:t>, T. and Claxton, G. (</w:t>
      </w:r>
      <w:r w:rsidR="00572541">
        <w:rPr>
          <w:rFonts w:ascii="Helvetica" w:hAnsi="Helvetica" w:cs="Helvetica"/>
          <w:color w:val="000000" w:themeColor="text1"/>
        </w:rPr>
        <w:t xml:space="preserve">2000) </w:t>
      </w:r>
      <w:r w:rsidR="00572541">
        <w:rPr>
          <w:rFonts w:ascii="Helvetica" w:hAnsi="Helvetica" w:cs="Helvetica"/>
          <w:i/>
          <w:iCs/>
          <w:color w:val="000000" w:themeColor="text1"/>
        </w:rPr>
        <w:t xml:space="preserve">The Intuitive Practitioner </w:t>
      </w:r>
      <w:r w:rsidR="003738E7">
        <w:rPr>
          <w:rFonts w:ascii="Helvetica" w:hAnsi="Helvetica" w:cs="Helvetica"/>
          <w:color w:val="000000" w:themeColor="text1"/>
        </w:rPr>
        <w:t>Buckingham. Open University Press</w:t>
      </w:r>
    </w:p>
    <w:p w14:paraId="1C7F2199" w14:textId="5438BE5A" w:rsidR="00F21E4B" w:rsidRDefault="00F21E4B" w:rsidP="00A877AF">
      <w:pPr>
        <w:autoSpaceDE w:val="0"/>
        <w:autoSpaceDN w:val="0"/>
        <w:adjustRightInd w:val="0"/>
        <w:ind w:right="-386"/>
        <w:rPr>
          <w:rFonts w:ascii="Helvetica" w:hAnsi="Helvetica" w:cs="Helvetica"/>
          <w:b/>
          <w:bCs/>
          <w:color w:val="000000" w:themeColor="text1"/>
        </w:rPr>
      </w:pPr>
    </w:p>
    <w:p w14:paraId="1FEB5F62" w14:textId="57166198" w:rsidR="00F21E4B" w:rsidRDefault="00F21E4B" w:rsidP="00A877AF">
      <w:pPr>
        <w:autoSpaceDE w:val="0"/>
        <w:autoSpaceDN w:val="0"/>
        <w:adjustRightInd w:val="0"/>
        <w:ind w:right="-386"/>
        <w:rPr>
          <w:rFonts w:ascii="Helvetica" w:hAnsi="Helvetica" w:cs="Helvetica"/>
          <w:color w:val="000000" w:themeColor="text1"/>
        </w:rPr>
      </w:pPr>
      <w:r>
        <w:rPr>
          <w:rFonts w:ascii="Helvetica" w:hAnsi="Helvetica" w:cs="Helvetica"/>
          <w:color w:val="000000" w:themeColor="text1"/>
        </w:rPr>
        <w:t>B</w:t>
      </w:r>
      <w:r w:rsidR="0000343D">
        <w:rPr>
          <w:rFonts w:ascii="Helvetica" w:hAnsi="Helvetica" w:cs="Helvetica"/>
          <w:color w:val="000000" w:themeColor="text1"/>
        </w:rPr>
        <w:t xml:space="preserve">ritish </w:t>
      </w:r>
      <w:r>
        <w:rPr>
          <w:rFonts w:ascii="Helvetica" w:hAnsi="Helvetica" w:cs="Helvetica"/>
          <w:color w:val="000000" w:themeColor="text1"/>
        </w:rPr>
        <w:t>E</w:t>
      </w:r>
      <w:r w:rsidR="00311F33">
        <w:rPr>
          <w:rFonts w:ascii="Helvetica" w:hAnsi="Helvetica" w:cs="Helvetica"/>
          <w:color w:val="000000" w:themeColor="text1"/>
        </w:rPr>
        <w:t xml:space="preserve">ducational </w:t>
      </w:r>
      <w:r>
        <w:rPr>
          <w:rFonts w:ascii="Helvetica" w:hAnsi="Helvetica" w:cs="Helvetica"/>
          <w:color w:val="000000" w:themeColor="text1"/>
        </w:rPr>
        <w:t>R</w:t>
      </w:r>
      <w:r w:rsidR="00311F33">
        <w:rPr>
          <w:rFonts w:ascii="Helvetica" w:hAnsi="Helvetica" w:cs="Helvetica"/>
          <w:color w:val="000000" w:themeColor="text1"/>
        </w:rPr>
        <w:t xml:space="preserve">esearch </w:t>
      </w:r>
      <w:r>
        <w:rPr>
          <w:rFonts w:ascii="Helvetica" w:hAnsi="Helvetica" w:cs="Helvetica"/>
          <w:color w:val="000000" w:themeColor="text1"/>
        </w:rPr>
        <w:t>A</w:t>
      </w:r>
      <w:r w:rsidR="00311F33">
        <w:rPr>
          <w:rFonts w:ascii="Helvetica" w:hAnsi="Helvetica" w:cs="Helvetica"/>
          <w:color w:val="000000" w:themeColor="text1"/>
        </w:rPr>
        <w:t xml:space="preserve">ssociation (2018) </w:t>
      </w:r>
      <w:r w:rsidR="002507DB">
        <w:rPr>
          <w:rFonts w:ascii="Helvetica" w:hAnsi="Helvetica" w:cs="Helvetica"/>
          <w:i/>
          <w:iCs/>
          <w:color w:val="000000" w:themeColor="text1"/>
        </w:rPr>
        <w:t>Ethical Guidelines for Educational Research. Fourth Edition</w:t>
      </w:r>
      <w:r w:rsidR="002507DB">
        <w:rPr>
          <w:rFonts w:ascii="Helvetica" w:hAnsi="Helvetica" w:cs="Helvetica"/>
          <w:color w:val="000000" w:themeColor="text1"/>
        </w:rPr>
        <w:t xml:space="preserve"> Available at: </w:t>
      </w:r>
      <w:hyperlink r:id="rId13" w:history="1">
        <w:r w:rsidR="00551ACA" w:rsidRPr="00A16537">
          <w:rPr>
            <w:rStyle w:val="Hyperlink"/>
            <w:rFonts w:ascii="Helvetica" w:hAnsi="Helvetica" w:cs="Helvetica"/>
          </w:rPr>
          <w:t>https://www.bera.ac.uk/publication/ethical-guidelines-for-educational-research-2018</w:t>
        </w:r>
      </w:hyperlink>
      <w:r w:rsidR="00551ACA">
        <w:rPr>
          <w:rFonts w:ascii="Helvetica" w:hAnsi="Helvetica" w:cs="Helvetica"/>
          <w:color w:val="000000" w:themeColor="text1"/>
        </w:rPr>
        <w:t xml:space="preserve"> (Accessed </w:t>
      </w:r>
      <w:r w:rsidR="00A15671">
        <w:rPr>
          <w:rFonts w:ascii="Helvetica" w:hAnsi="Helvetica" w:cs="Helvetica"/>
          <w:color w:val="000000" w:themeColor="text1"/>
        </w:rPr>
        <w:t>October 1st 2020)</w:t>
      </w:r>
    </w:p>
    <w:p w14:paraId="10AAD944" w14:textId="055DBF67" w:rsidR="008F5A19" w:rsidRDefault="008F5A19" w:rsidP="00A877AF">
      <w:pPr>
        <w:autoSpaceDE w:val="0"/>
        <w:autoSpaceDN w:val="0"/>
        <w:adjustRightInd w:val="0"/>
        <w:ind w:right="-386"/>
        <w:rPr>
          <w:rFonts w:ascii="Helvetica" w:hAnsi="Helvetica" w:cs="Helvetica"/>
          <w:color w:val="000000" w:themeColor="text1"/>
        </w:rPr>
      </w:pPr>
    </w:p>
    <w:p w14:paraId="6601D7BA" w14:textId="149E5B2C" w:rsidR="0037798B" w:rsidRDefault="008F5A19" w:rsidP="00A877AF">
      <w:pPr>
        <w:autoSpaceDE w:val="0"/>
        <w:autoSpaceDN w:val="0"/>
        <w:adjustRightInd w:val="0"/>
        <w:ind w:right="-386"/>
        <w:rPr>
          <w:rFonts w:ascii="Helvetica" w:hAnsi="Helvetica" w:cs="Helvetica"/>
          <w:color w:val="000000" w:themeColor="text1"/>
        </w:rPr>
      </w:pPr>
      <w:proofErr w:type="spellStart"/>
      <w:r>
        <w:rPr>
          <w:rFonts w:ascii="Helvetica" w:hAnsi="Helvetica" w:cs="Helvetica"/>
          <w:color w:val="000000" w:themeColor="text1"/>
        </w:rPr>
        <w:t>Bodrova</w:t>
      </w:r>
      <w:proofErr w:type="spellEnd"/>
      <w:r>
        <w:rPr>
          <w:rFonts w:ascii="Helvetica" w:hAnsi="Helvetica" w:cs="Helvetica"/>
          <w:color w:val="000000" w:themeColor="text1"/>
        </w:rPr>
        <w:t xml:space="preserve">, </w:t>
      </w:r>
      <w:r w:rsidR="00282AE9">
        <w:rPr>
          <w:rFonts w:ascii="Helvetica" w:hAnsi="Helvetica" w:cs="Helvetica"/>
          <w:color w:val="000000" w:themeColor="text1"/>
        </w:rPr>
        <w:t xml:space="preserve">E., Leong, D., </w:t>
      </w:r>
      <w:proofErr w:type="spellStart"/>
      <w:r w:rsidR="00282AE9">
        <w:rPr>
          <w:rFonts w:ascii="Helvetica" w:hAnsi="Helvetica" w:cs="Helvetica"/>
          <w:color w:val="000000" w:themeColor="text1"/>
        </w:rPr>
        <w:t>Germeroth</w:t>
      </w:r>
      <w:proofErr w:type="spellEnd"/>
      <w:r w:rsidR="000A6312">
        <w:rPr>
          <w:rFonts w:ascii="Helvetica" w:hAnsi="Helvetica" w:cs="Helvetica"/>
          <w:color w:val="000000" w:themeColor="text1"/>
        </w:rPr>
        <w:t xml:space="preserve">, C., and Day-Hess, C. (2019) </w:t>
      </w:r>
      <w:r w:rsidR="000A6312">
        <w:rPr>
          <w:rFonts w:ascii="Helvetica" w:hAnsi="Helvetica" w:cs="Helvetica"/>
          <w:i/>
          <w:iCs/>
          <w:color w:val="000000" w:themeColor="text1"/>
        </w:rPr>
        <w:t>Leading children in their “Leading Activity”</w:t>
      </w:r>
      <w:r w:rsidR="001D7E73">
        <w:rPr>
          <w:rFonts w:ascii="Helvetica" w:hAnsi="Helvetica" w:cs="Helvetica"/>
          <w:color w:val="000000" w:themeColor="text1"/>
        </w:rPr>
        <w:t xml:space="preserve"> PLAY. Cambridge. Cambridge University Press</w:t>
      </w:r>
    </w:p>
    <w:p w14:paraId="2BAD925D" w14:textId="38EC4455" w:rsidR="002615E6" w:rsidRPr="002615E6" w:rsidRDefault="0037798B" w:rsidP="002615E6">
      <w:pPr>
        <w:pStyle w:val="NormalWeb"/>
        <w:rPr>
          <w:rFonts w:ascii="Helvetica" w:hAnsi="Helvetica"/>
        </w:rPr>
      </w:pPr>
      <w:r>
        <w:rPr>
          <w:rFonts w:ascii="Helvetica" w:hAnsi="Helvetica" w:cs="Helvetica"/>
          <w:color w:val="000000" w:themeColor="text1"/>
        </w:rPr>
        <w:t>Brookfield, S. (</w:t>
      </w:r>
      <w:r w:rsidR="00D26B40">
        <w:rPr>
          <w:rFonts w:ascii="Helvetica" w:hAnsi="Helvetica" w:cs="Helvetica"/>
          <w:color w:val="000000" w:themeColor="text1"/>
        </w:rPr>
        <w:t xml:space="preserve">1998) </w:t>
      </w:r>
      <w:r w:rsidR="00D26B40">
        <w:rPr>
          <w:rFonts w:ascii="Helvetica" w:hAnsi="Helvetica" w:cs="Helvetica"/>
          <w:i/>
          <w:iCs/>
          <w:color w:val="000000" w:themeColor="text1"/>
        </w:rPr>
        <w:t>Critically Reflective Practice</w:t>
      </w:r>
      <w:r w:rsidR="00351F16">
        <w:rPr>
          <w:rFonts w:ascii="Helvetica" w:hAnsi="Helvetica" w:cs="Helvetica"/>
          <w:i/>
          <w:iCs/>
          <w:color w:val="000000" w:themeColor="text1"/>
        </w:rPr>
        <w:t>.</w:t>
      </w:r>
      <w:r w:rsidR="002615E6">
        <w:rPr>
          <w:rFonts w:ascii="Helvetica" w:hAnsi="Helvetica" w:cs="Helvetica"/>
          <w:color w:val="000000" w:themeColor="text1"/>
        </w:rPr>
        <w:t xml:space="preserve"> </w:t>
      </w:r>
      <w:proofErr w:type="gramStart"/>
      <w:r w:rsidR="002615E6">
        <w:rPr>
          <w:rFonts w:ascii="Helvetica" w:hAnsi="Helvetica" w:cs="Helvetica"/>
          <w:color w:val="000000" w:themeColor="text1"/>
        </w:rPr>
        <w:t>The</w:t>
      </w:r>
      <w:proofErr w:type="gramEnd"/>
      <w:r w:rsidR="002615E6" w:rsidRPr="002615E6">
        <w:rPr>
          <w:rFonts w:ascii="Helvetica" w:hAnsi="Helvetica"/>
          <w:i/>
          <w:iCs/>
        </w:rPr>
        <w:t xml:space="preserve"> Journal of Continuing Education in the Health Professions</w:t>
      </w:r>
      <w:r w:rsidR="002615E6" w:rsidRPr="002615E6">
        <w:rPr>
          <w:rFonts w:ascii="Helvetica" w:hAnsi="Helvetica"/>
        </w:rPr>
        <w:t xml:space="preserve">, Volume 18 </w:t>
      </w:r>
    </w:p>
    <w:p w14:paraId="630B94FA" w14:textId="3CD4B55B" w:rsidR="0037798B" w:rsidRPr="002615E6" w:rsidRDefault="0037798B" w:rsidP="00A877AF">
      <w:pPr>
        <w:autoSpaceDE w:val="0"/>
        <w:autoSpaceDN w:val="0"/>
        <w:adjustRightInd w:val="0"/>
        <w:ind w:right="-386"/>
        <w:rPr>
          <w:rFonts w:ascii="Helvetica" w:hAnsi="Helvetica" w:cs="Helvetica"/>
          <w:color w:val="000000" w:themeColor="text1"/>
        </w:rPr>
      </w:pPr>
    </w:p>
    <w:p w14:paraId="5A13A247" w14:textId="3E4567AB" w:rsidR="003738E7" w:rsidRDefault="003738E7" w:rsidP="00A877AF">
      <w:pPr>
        <w:autoSpaceDE w:val="0"/>
        <w:autoSpaceDN w:val="0"/>
        <w:adjustRightInd w:val="0"/>
        <w:ind w:right="-386"/>
        <w:rPr>
          <w:rFonts w:ascii="Helvetica" w:hAnsi="Helvetica" w:cs="Helvetica"/>
          <w:color w:val="000000" w:themeColor="text1"/>
        </w:rPr>
      </w:pPr>
    </w:p>
    <w:p w14:paraId="26B379AC" w14:textId="77777777" w:rsidR="003738E7" w:rsidRPr="00514219" w:rsidRDefault="003738E7" w:rsidP="003738E7">
      <w:pPr>
        <w:autoSpaceDE w:val="0"/>
        <w:autoSpaceDN w:val="0"/>
        <w:adjustRightInd w:val="0"/>
        <w:ind w:right="-386"/>
        <w:rPr>
          <w:rFonts w:ascii="Helvetica" w:hAnsi="Helvetica" w:cs="Helvetica"/>
          <w:i/>
          <w:iCs/>
          <w:color w:val="000000" w:themeColor="text1"/>
        </w:rPr>
      </w:pPr>
      <w:r w:rsidRPr="00514219">
        <w:rPr>
          <w:rFonts w:ascii="Helvetica" w:hAnsi="Helvetica" w:cs="Helvetica"/>
          <w:color w:val="000000" w:themeColor="text1"/>
        </w:rPr>
        <w:lastRenderedPageBreak/>
        <w:t>Callaghan, James, (1976)</w:t>
      </w:r>
      <w:r w:rsidRPr="00514219">
        <w:rPr>
          <w:rFonts w:ascii="Helvetica" w:hAnsi="Helvetica" w:cs="Helvetica"/>
          <w:i/>
          <w:iCs/>
          <w:color w:val="000000" w:themeColor="text1"/>
        </w:rPr>
        <w:t>'A rational debate based on the facts'</w:t>
      </w:r>
    </w:p>
    <w:p w14:paraId="4E4F8D28" w14:textId="3635E417" w:rsidR="003738E7" w:rsidRPr="00514219" w:rsidRDefault="003738E7" w:rsidP="003738E7">
      <w:pPr>
        <w:rPr>
          <w:color w:val="000000" w:themeColor="text1"/>
        </w:rPr>
      </w:pPr>
      <w:r w:rsidRPr="00514219">
        <w:rPr>
          <w:rFonts w:ascii="Helvetica" w:hAnsi="Helvetica" w:cs="Helvetica"/>
          <w:color w:val="000000" w:themeColor="text1"/>
        </w:rPr>
        <w:t xml:space="preserve">Speech at Ruskin College, Oxford. Available at: </w:t>
      </w:r>
      <w:hyperlink r:id="rId14" w:history="1">
        <w:r w:rsidRPr="00514219">
          <w:rPr>
            <w:rFonts w:ascii="Helvetica" w:hAnsi="Helvetica" w:cs="Helvetica"/>
            <w:color w:val="000000" w:themeColor="text1"/>
            <w:u w:val="single" w:color="074080"/>
          </w:rPr>
          <w:t>http://www.educationengland.org.uk/documents/speeches/1976ruskin.html</w:t>
        </w:r>
      </w:hyperlink>
      <w:r w:rsidRPr="00514219">
        <w:rPr>
          <w:rFonts w:ascii="Helvetica" w:hAnsi="Helvetica" w:cs="Helvetica"/>
          <w:color w:val="000000" w:themeColor="text1"/>
        </w:rPr>
        <w:t xml:space="preserve"> (Visited </w:t>
      </w:r>
      <w:r w:rsidR="00586FDF">
        <w:rPr>
          <w:rFonts w:ascii="Helvetica" w:hAnsi="Helvetica" w:cs="Helvetica"/>
          <w:color w:val="000000" w:themeColor="text1"/>
        </w:rPr>
        <w:t>25th</w:t>
      </w:r>
      <w:r w:rsidRPr="00514219">
        <w:rPr>
          <w:rFonts w:ascii="Helvetica" w:hAnsi="Helvetica" w:cs="Helvetica"/>
          <w:color w:val="000000" w:themeColor="text1"/>
        </w:rPr>
        <w:t xml:space="preserve"> October 2020)</w:t>
      </w:r>
    </w:p>
    <w:p w14:paraId="1E67409B" w14:textId="7A262EE8" w:rsidR="000146A3" w:rsidRDefault="000146A3" w:rsidP="00A877AF">
      <w:pPr>
        <w:autoSpaceDE w:val="0"/>
        <w:autoSpaceDN w:val="0"/>
        <w:adjustRightInd w:val="0"/>
        <w:ind w:right="-386"/>
        <w:rPr>
          <w:rFonts w:ascii="Helvetica" w:hAnsi="Helvetica" w:cs="Helvetica"/>
          <w:b/>
          <w:bCs/>
          <w:color w:val="000000" w:themeColor="text1"/>
        </w:rPr>
      </w:pPr>
    </w:p>
    <w:p w14:paraId="25E267C1" w14:textId="39FB7435" w:rsidR="000146A3" w:rsidRDefault="000146A3" w:rsidP="00A877AF">
      <w:pPr>
        <w:autoSpaceDE w:val="0"/>
        <w:autoSpaceDN w:val="0"/>
        <w:adjustRightInd w:val="0"/>
        <w:ind w:right="-386"/>
        <w:rPr>
          <w:rFonts w:ascii="Helvetica" w:hAnsi="Helvetica" w:cs="Helvetica"/>
          <w:color w:val="000000" w:themeColor="text1"/>
        </w:rPr>
      </w:pPr>
      <w:r>
        <w:rPr>
          <w:rFonts w:ascii="Helvetica" w:hAnsi="Helvetica" w:cs="Helvetica"/>
          <w:color w:val="000000" w:themeColor="text1"/>
        </w:rPr>
        <w:t>Cohen, L, Manion, L and Morrison, K (</w:t>
      </w:r>
      <w:r w:rsidR="0043538A">
        <w:rPr>
          <w:rFonts w:ascii="Helvetica" w:hAnsi="Helvetica" w:cs="Helvetica"/>
          <w:color w:val="000000" w:themeColor="text1"/>
        </w:rPr>
        <w:t xml:space="preserve">2018) </w:t>
      </w:r>
      <w:r w:rsidR="0043538A" w:rsidRPr="0043538A">
        <w:rPr>
          <w:rFonts w:ascii="Helvetica" w:hAnsi="Helvetica" w:cs="Helvetica"/>
          <w:i/>
          <w:iCs/>
          <w:color w:val="000000" w:themeColor="text1"/>
        </w:rPr>
        <w:t>Research Methods in Education</w:t>
      </w:r>
      <w:r w:rsidR="0043538A">
        <w:rPr>
          <w:rFonts w:ascii="Helvetica" w:hAnsi="Helvetica" w:cs="Helvetica"/>
          <w:color w:val="000000" w:themeColor="text1"/>
        </w:rPr>
        <w:t xml:space="preserve"> </w:t>
      </w:r>
      <w:r w:rsidR="00480DAE">
        <w:rPr>
          <w:rFonts w:ascii="Helvetica" w:hAnsi="Helvetica" w:cs="Helvetica"/>
          <w:color w:val="000000" w:themeColor="text1"/>
        </w:rPr>
        <w:t>8</w:t>
      </w:r>
      <w:r w:rsidR="00480DAE" w:rsidRPr="00480DAE">
        <w:rPr>
          <w:rFonts w:ascii="Helvetica" w:hAnsi="Helvetica" w:cs="Helvetica"/>
          <w:color w:val="000000" w:themeColor="text1"/>
          <w:vertAlign w:val="superscript"/>
        </w:rPr>
        <w:t>th</w:t>
      </w:r>
      <w:r w:rsidR="00480DAE">
        <w:rPr>
          <w:rFonts w:ascii="Helvetica" w:hAnsi="Helvetica" w:cs="Helvetica"/>
          <w:color w:val="000000" w:themeColor="text1"/>
        </w:rPr>
        <w:t xml:space="preserve"> Edition. Oxon. Routledge.</w:t>
      </w:r>
    </w:p>
    <w:p w14:paraId="7EA5F529" w14:textId="3FBB12EA" w:rsidR="005E2D06" w:rsidRDefault="005E2D06" w:rsidP="00A877AF">
      <w:pPr>
        <w:autoSpaceDE w:val="0"/>
        <w:autoSpaceDN w:val="0"/>
        <w:adjustRightInd w:val="0"/>
        <w:ind w:right="-386"/>
        <w:rPr>
          <w:rFonts w:ascii="Helvetica" w:hAnsi="Helvetica" w:cs="Helvetica"/>
          <w:color w:val="000000" w:themeColor="text1"/>
        </w:rPr>
      </w:pPr>
    </w:p>
    <w:p w14:paraId="2E25E75D" w14:textId="2FCD52E3" w:rsidR="005E2D06" w:rsidRPr="00514219" w:rsidRDefault="005E2D06" w:rsidP="005E2D06">
      <w:pPr>
        <w:autoSpaceDE w:val="0"/>
        <w:autoSpaceDN w:val="0"/>
        <w:adjustRightInd w:val="0"/>
        <w:ind w:right="-386"/>
        <w:rPr>
          <w:rFonts w:ascii="Helvetica" w:hAnsi="Helvetica" w:cs="Helvetica"/>
          <w:color w:val="000000" w:themeColor="text1"/>
        </w:rPr>
      </w:pPr>
      <w:r w:rsidRPr="00514219">
        <w:rPr>
          <w:rFonts w:ascii="Helvetica" w:hAnsi="Helvetica" w:cs="Helvetica"/>
          <w:color w:val="000000" w:themeColor="text1"/>
        </w:rPr>
        <w:t>Collard</w:t>
      </w:r>
      <w:r>
        <w:rPr>
          <w:rFonts w:ascii="Helvetica" w:hAnsi="Helvetica" w:cs="Helvetica"/>
          <w:color w:val="000000" w:themeColor="text1"/>
        </w:rPr>
        <w:t xml:space="preserve">, P. </w:t>
      </w:r>
      <w:r w:rsidRPr="00514219">
        <w:rPr>
          <w:rFonts w:ascii="Helvetica" w:hAnsi="Helvetica" w:cs="Helvetica"/>
          <w:color w:val="000000" w:themeColor="text1"/>
        </w:rPr>
        <w:t xml:space="preserve">(2016) Chief Executive of Creativity, Culture and Education. </w:t>
      </w:r>
      <w:r w:rsidRPr="00514219">
        <w:rPr>
          <w:rFonts w:ascii="Helvetica" w:hAnsi="Helvetica" w:cs="Helvetica"/>
          <w:i/>
          <w:iCs/>
          <w:color w:val="000000" w:themeColor="text1"/>
        </w:rPr>
        <w:t>What is a creative education and why is it important?</w:t>
      </w:r>
      <w:r w:rsidRPr="00514219">
        <w:rPr>
          <w:rFonts w:ascii="Helvetica" w:hAnsi="Helvetica" w:cs="Helvetica"/>
          <w:color w:val="000000" w:themeColor="text1"/>
        </w:rPr>
        <w:t xml:space="preserve"> </w:t>
      </w:r>
      <w:r>
        <w:rPr>
          <w:rFonts w:ascii="Helvetica" w:hAnsi="Helvetica" w:cs="Helvetica"/>
          <w:color w:val="000000" w:themeColor="text1"/>
        </w:rPr>
        <w:t>Avail</w:t>
      </w:r>
      <w:r w:rsidR="00C87CE3">
        <w:rPr>
          <w:rFonts w:ascii="Helvetica" w:hAnsi="Helvetica" w:cs="Helvetica"/>
          <w:color w:val="000000" w:themeColor="text1"/>
        </w:rPr>
        <w:t xml:space="preserve">able at: </w:t>
      </w:r>
      <w:hyperlink r:id="rId15" w:history="1">
        <w:r w:rsidR="00C87CE3" w:rsidRPr="00A16537">
          <w:rPr>
            <w:rStyle w:val="Hyperlink"/>
            <w:rFonts w:ascii="Helvetica" w:hAnsi="Helvetica" w:cs="Helvetica"/>
          </w:rPr>
          <w:t>https://www.youtube.com/watch?v=yiy7ZRSHauE</w:t>
        </w:r>
      </w:hyperlink>
      <w:r w:rsidRPr="00514219">
        <w:rPr>
          <w:rFonts w:ascii="Helvetica" w:hAnsi="Helvetica" w:cs="Helvetica"/>
          <w:color w:val="000000" w:themeColor="text1"/>
        </w:rPr>
        <w:t xml:space="preserve"> (</w:t>
      </w:r>
      <w:r w:rsidR="00C87CE3">
        <w:rPr>
          <w:rFonts w:ascii="Helvetica" w:hAnsi="Helvetica" w:cs="Helvetica"/>
          <w:color w:val="000000" w:themeColor="text1"/>
        </w:rPr>
        <w:t xml:space="preserve">Accessed </w:t>
      </w:r>
      <w:r w:rsidRPr="00514219">
        <w:rPr>
          <w:rFonts w:ascii="Helvetica" w:hAnsi="Helvetica" w:cs="Helvetica"/>
          <w:color w:val="000000" w:themeColor="text1"/>
        </w:rPr>
        <w:t>October 13</w:t>
      </w:r>
      <w:r w:rsidRPr="00C87CE3">
        <w:rPr>
          <w:rFonts w:ascii="Helvetica" w:hAnsi="Helvetica" w:cs="Helvetica"/>
          <w:color w:val="000000" w:themeColor="text1"/>
          <w:vertAlign w:val="superscript"/>
        </w:rPr>
        <w:t>th</w:t>
      </w:r>
      <w:proofErr w:type="gramStart"/>
      <w:r w:rsidR="00C87CE3">
        <w:rPr>
          <w:rFonts w:ascii="Helvetica" w:hAnsi="Helvetica" w:cs="Helvetica"/>
          <w:color w:val="000000" w:themeColor="text1"/>
        </w:rPr>
        <w:t xml:space="preserve"> 2020</w:t>
      </w:r>
      <w:proofErr w:type="gramEnd"/>
      <w:r w:rsidRPr="00514219">
        <w:rPr>
          <w:rFonts w:ascii="Helvetica" w:hAnsi="Helvetica" w:cs="Helvetica"/>
          <w:color w:val="000000" w:themeColor="text1"/>
        </w:rPr>
        <w:t>)</w:t>
      </w:r>
    </w:p>
    <w:p w14:paraId="22DEE869" w14:textId="5C86C0FC" w:rsidR="000826F9" w:rsidRDefault="000826F9" w:rsidP="00A877AF">
      <w:pPr>
        <w:autoSpaceDE w:val="0"/>
        <w:autoSpaceDN w:val="0"/>
        <w:adjustRightInd w:val="0"/>
        <w:ind w:right="-386"/>
        <w:rPr>
          <w:rFonts w:ascii="Helvetica" w:hAnsi="Helvetica" w:cs="Helvetica"/>
          <w:color w:val="000000" w:themeColor="text1"/>
        </w:rPr>
      </w:pPr>
    </w:p>
    <w:p w14:paraId="642DD00B" w14:textId="55930A97" w:rsidR="000826F9" w:rsidRDefault="000826F9" w:rsidP="000826F9">
      <w:pPr>
        <w:autoSpaceDE w:val="0"/>
        <w:autoSpaceDN w:val="0"/>
        <w:adjustRightInd w:val="0"/>
        <w:ind w:right="-386"/>
        <w:rPr>
          <w:rFonts w:ascii="Helvetica" w:hAnsi="Helvetica" w:cs="Helvetica"/>
          <w:color w:val="000000" w:themeColor="text1"/>
        </w:rPr>
      </w:pPr>
      <w:r>
        <w:rPr>
          <w:rFonts w:ascii="Helvetica" w:hAnsi="Helvetica" w:cs="Helvetica"/>
          <w:color w:val="000000" w:themeColor="text1"/>
        </w:rPr>
        <w:t xml:space="preserve">Corsaro, W. (2000) </w:t>
      </w:r>
      <w:r>
        <w:rPr>
          <w:rFonts w:ascii="Helvetica" w:hAnsi="Helvetica" w:cs="Helvetica"/>
          <w:i/>
          <w:iCs/>
          <w:color w:val="000000" w:themeColor="text1"/>
        </w:rPr>
        <w:t xml:space="preserve">Easy childhood education, children’s peer cultures and the future of childhood, </w:t>
      </w:r>
      <w:r>
        <w:rPr>
          <w:rFonts w:ascii="Helvetica" w:hAnsi="Helvetica" w:cs="Helvetica"/>
          <w:color w:val="000000" w:themeColor="text1"/>
        </w:rPr>
        <w:t>European Early Childhood Education Research Journal 8:2, 89-102.</w:t>
      </w:r>
    </w:p>
    <w:p w14:paraId="050A3520" w14:textId="73A4C02C" w:rsidR="001A3941" w:rsidRDefault="001A3941" w:rsidP="000826F9">
      <w:pPr>
        <w:autoSpaceDE w:val="0"/>
        <w:autoSpaceDN w:val="0"/>
        <w:adjustRightInd w:val="0"/>
        <w:ind w:right="-386"/>
        <w:rPr>
          <w:rFonts w:ascii="Helvetica" w:hAnsi="Helvetica" w:cs="Helvetica"/>
          <w:color w:val="000000" w:themeColor="text1"/>
        </w:rPr>
      </w:pPr>
    </w:p>
    <w:p w14:paraId="126D56FE" w14:textId="46889CE7" w:rsidR="001A3941" w:rsidRPr="001A3941" w:rsidRDefault="001A3941" w:rsidP="000826F9">
      <w:pPr>
        <w:autoSpaceDE w:val="0"/>
        <w:autoSpaceDN w:val="0"/>
        <w:adjustRightInd w:val="0"/>
        <w:ind w:right="-386"/>
        <w:rPr>
          <w:rFonts w:ascii="Helvetica" w:hAnsi="Helvetica" w:cs="Helvetica"/>
          <w:i/>
          <w:iCs/>
          <w:color w:val="000000" w:themeColor="text1"/>
        </w:rPr>
      </w:pPr>
      <w:r>
        <w:rPr>
          <w:rFonts w:ascii="Helvetica" w:hAnsi="Helvetica" w:cs="Helvetica"/>
          <w:color w:val="000000" w:themeColor="text1"/>
        </w:rPr>
        <w:t xml:space="preserve">Dewey, J. (1938) </w:t>
      </w:r>
      <w:r>
        <w:rPr>
          <w:rFonts w:ascii="Helvetica" w:hAnsi="Helvetica" w:cs="Helvetica"/>
          <w:i/>
          <w:iCs/>
          <w:color w:val="000000" w:themeColor="text1"/>
        </w:rPr>
        <w:t xml:space="preserve">Experience and education. </w:t>
      </w:r>
      <w:r w:rsidRPr="001A3941">
        <w:rPr>
          <w:rFonts w:ascii="Helvetica" w:hAnsi="Helvetica" w:cs="Helvetica"/>
          <w:color w:val="000000" w:themeColor="text1"/>
        </w:rPr>
        <w:t>New York. Simon and Schuster</w:t>
      </w:r>
    </w:p>
    <w:p w14:paraId="6C7C4B1F" w14:textId="77777777" w:rsidR="001A3941" w:rsidRDefault="001A3941" w:rsidP="00A877AF">
      <w:pPr>
        <w:autoSpaceDE w:val="0"/>
        <w:autoSpaceDN w:val="0"/>
        <w:adjustRightInd w:val="0"/>
        <w:ind w:right="-386"/>
        <w:rPr>
          <w:rFonts w:ascii="Helvetica" w:hAnsi="Helvetica" w:cs="Helvetica"/>
          <w:color w:val="000000" w:themeColor="text1"/>
        </w:rPr>
      </w:pPr>
    </w:p>
    <w:p w14:paraId="54F2351C" w14:textId="0EE39469" w:rsidR="00D605B1" w:rsidRDefault="00D605B1" w:rsidP="00A877AF">
      <w:pPr>
        <w:autoSpaceDE w:val="0"/>
        <w:autoSpaceDN w:val="0"/>
        <w:adjustRightInd w:val="0"/>
        <w:ind w:right="-386"/>
        <w:rPr>
          <w:rFonts w:ascii="Helvetica" w:hAnsi="Helvetica" w:cs="Helvetica"/>
          <w:color w:val="000000" w:themeColor="text1"/>
        </w:rPr>
      </w:pPr>
      <w:r>
        <w:rPr>
          <w:rFonts w:ascii="Helvetica" w:hAnsi="Helvetica" w:cs="Helvetica"/>
          <w:color w:val="000000" w:themeColor="text1"/>
        </w:rPr>
        <w:t xml:space="preserve">Donaldson, G (2015) </w:t>
      </w:r>
      <w:r>
        <w:rPr>
          <w:rFonts w:ascii="Helvetica" w:hAnsi="Helvetica" w:cs="Helvetica"/>
          <w:i/>
          <w:iCs/>
          <w:color w:val="000000" w:themeColor="text1"/>
        </w:rPr>
        <w:t>Successful Futures</w:t>
      </w:r>
      <w:r>
        <w:rPr>
          <w:rFonts w:ascii="Helvetica" w:hAnsi="Helvetica" w:cs="Helvetica"/>
          <w:color w:val="000000" w:themeColor="text1"/>
        </w:rPr>
        <w:t xml:space="preserve"> </w:t>
      </w:r>
      <w:r w:rsidR="00964D53">
        <w:rPr>
          <w:rFonts w:ascii="Helvetica" w:hAnsi="Helvetica" w:cs="Helvetica"/>
          <w:color w:val="000000" w:themeColor="text1"/>
        </w:rPr>
        <w:t>Independent Review of Curriculum and Assessment</w:t>
      </w:r>
      <w:r w:rsidR="00D63DB1">
        <w:rPr>
          <w:rFonts w:ascii="Helvetica" w:hAnsi="Helvetica" w:cs="Helvetica"/>
          <w:color w:val="000000" w:themeColor="text1"/>
        </w:rPr>
        <w:t xml:space="preserve"> Arrangements</w:t>
      </w:r>
      <w:r w:rsidR="00964D53">
        <w:rPr>
          <w:rFonts w:ascii="Helvetica" w:hAnsi="Helvetica" w:cs="Helvetica"/>
          <w:color w:val="000000" w:themeColor="text1"/>
        </w:rPr>
        <w:t xml:space="preserve"> </w:t>
      </w:r>
      <w:r w:rsidR="00D63DB1">
        <w:rPr>
          <w:rFonts w:ascii="Helvetica" w:hAnsi="Helvetica" w:cs="Helvetica"/>
          <w:color w:val="000000" w:themeColor="text1"/>
        </w:rPr>
        <w:t xml:space="preserve">in Wales Available at: </w:t>
      </w:r>
      <w:hyperlink r:id="rId16" w:history="1">
        <w:r w:rsidR="00E10B98" w:rsidRPr="00A16537">
          <w:rPr>
            <w:rStyle w:val="Hyperlink"/>
            <w:rFonts w:ascii="Helvetica" w:hAnsi="Helvetica" w:cs="Helvetica"/>
          </w:rPr>
          <w:t>https://gov.wales/sites/default/files/publications/2018-03/successful-futures.pdf</w:t>
        </w:r>
      </w:hyperlink>
      <w:r w:rsidR="00E10B98">
        <w:rPr>
          <w:rFonts w:ascii="Helvetica" w:hAnsi="Helvetica" w:cs="Helvetica"/>
          <w:color w:val="000000" w:themeColor="text1"/>
        </w:rPr>
        <w:t xml:space="preserve"> (Accessed October 1st 2020)</w:t>
      </w:r>
    </w:p>
    <w:p w14:paraId="4BC13BA3" w14:textId="4F19BE98" w:rsidR="00874B50" w:rsidRDefault="00874B50" w:rsidP="00A877AF">
      <w:pPr>
        <w:autoSpaceDE w:val="0"/>
        <w:autoSpaceDN w:val="0"/>
        <w:adjustRightInd w:val="0"/>
        <w:ind w:right="-386"/>
        <w:rPr>
          <w:rFonts w:ascii="Helvetica" w:hAnsi="Helvetica" w:cs="Helvetica"/>
          <w:color w:val="000000" w:themeColor="text1"/>
        </w:rPr>
      </w:pPr>
    </w:p>
    <w:p w14:paraId="2239FB67" w14:textId="77777777" w:rsidR="00874B50" w:rsidRPr="00514219" w:rsidRDefault="00874B50" w:rsidP="00874B50">
      <w:pPr>
        <w:autoSpaceDE w:val="0"/>
        <w:autoSpaceDN w:val="0"/>
        <w:adjustRightInd w:val="0"/>
        <w:ind w:right="-386"/>
        <w:rPr>
          <w:rFonts w:ascii="Helvetica" w:hAnsi="Helvetica" w:cs="Helvetica"/>
          <w:color w:val="000000" w:themeColor="text1"/>
        </w:rPr>
      </w:pPr>
      <w:r w:rsidRPr="00514219">
        <w:rPr>
          <w:rFonts w:ascii="Helvetica" w:hAnsi="Helvetica" w:cs="Helvetica"/>
          <w:color w:val="000000" w:themeColor="text1"/>
        </w:rPr>
        <w:t xml:space="preserve">Ecclestone, Kathryn and Hayes, Dennis (2019) </w:t>
      </w:r>
      <w:r w:rsidRPr="00514219">
        <w:rPr>
          <w:rFonts w:ascii="Helvetica" w:hAnsi="Helvetica" w:cs="Helvetica"/>
          <w:i/>
          <w:iCs/>
          <w:color w:val="000000" w:themeColor="text1"/>
        </w:rPr>
        <w:t>The Dangerous Rise of Therapeutic Education.</w:t>
      </w:r>
      <w:r w:rsidRPr="00514219">
        <w:rPr>
          <w:rFonts w:ascii="Helvetica" w:hAnsi="Helvetica" w:cs="Helvetica"/>
          <w:color w:val="000000" w:themeColor="text1"/>
        </w:rPr>
        <w:t xml:space="preserve"> Classic Edition. Routledge. Oxon.</w:t>
      </w:r>
    </w:p>
    <w:p w14:paraId="0D01B9BB" w14:textId="163EFC80" w:rsidR="00AB52D5" w:rsidRDefault="00AB52D5" w:rsidP="00A877AF">
      <w:pPr>
        <w:autoSpaceDE w:val="0"/>
        <w:autoSpaceDN w:val="0"/>
        <w:adjustRightInd w:val="0"/>
        <w:ind w:right="-386"/>
        <w:rPr>
          <w:rFonts w:ascii="Helvetica" w:hAnsi="Helvetica" w:cs="Helvetica"/>
          <w:color w:val="000000" w:themeColor="text1"/>
        </w:rPr>
      </w:pPr>
    </w:p>
    <w:p w14:paraId="2C4E05C3" w14:textId="77777777" w:rsidR="00AB52D5" w:rsidRDefault="00AB52D5" w:rsidP="00AB52D5">
      <w:pPr>
        <w:autoSpaceDE w:val="0"/>
        <w:autoSpaceDN w:val="0"/>
        <w:adjustRightInd w:val="0"/>
        <w:ind w:right="-386"/>
        <w:rPr>
          <w:rFonts w:ascii="Helvetica" w:hAnsi="Helvetica" w:cs="Helvetica"/>
          <w:i/>
          <w:iCs/>
          <w:color w:val="000000" w:themeColor="text1"/>
        </w:rPr>
      </w:pPr>
      <w:r w:rsidRPr="00514219">
        <w:rPr>
          <w:rFonts w:ascii="Helvetica" w:hAnsi="Helvetica" w:cs="Helvetica"/>
          <w:color w:val="000000" w:themeColor="text1"/>
        </w:rPr>
        <w:t xml:space="preserve">Elkind, D. (2001) </w:t>
      </w:r>
      <w:r w:rsidRPr="00514219">
        <w:rPr>
          <w:rFonts w:ascii="Helvetica" w:hAnsi="Helvetica" w:cs="Helvetica"/>
          <w:i/>
          <w:iCs/>
          <w:color w:val="000000" w:themeColor="text1"/>
        </w:rPr>
        <w:t>The hurried child: Growing up too fast too soon (3rd Edition)?? 25th Edition. Cambridge, MAL Da Capo Press</w:t>
      </w:r>
    </w:p>
    <w:p w14:paraId="25822A2C" w14:textId="77777777" w:rsidR="009565F4" w:rsidRDefault="009565F4" w:rsidP="00A877AF">
      <w:pPr>
        <w:autoSpaceDE w:val="0"/>
        <w:autoSpaceDN w:val="0"/>
        <w:adjustRightInd w:val="0"/>
        <w:ind w:right="-386"/>
        <w:rPr>
          <w:rFonts w:ascii="Helvetica" w:hAnsi="Helvetica" w:cs="Helvetica"/>
          <w:color w:val="000000" w:themeColor="text1"/>
        </w:rPr>
      </w:pPr>
    </w:p>
    <w:p w14:paraId="53C7CFD7" w14:textId="2C305C5A" w:rsidR="00FF3B30" w:rsidRDefault="00552A5E" w:rsidP="00A877AF">
      <w:pPr>
        <w:autoSpaceDE w:val="0"/>
        <w:autoSpaceDN w:val="0"/>
        <w:adjustRightInd w:val="0"/>
        <w:ind w:right="-386"/>
        <w:rPr>
          <w:rFonts w:ascii="Helvetica" w:hAnsi="Helvetica" w:cs="Helvetica"/>
          <w:color w:val="000000" w:themeColor="text1"/>
        </w:rPr>
      </w:pPr>
      <w:r>
        <w:rPr>
          <w:rFonts w:ascii="Helvetica" w:hAnsi="Helvetica" w:cs="Helvetica"/>
          <w:color w:val="000000" w:themeColor="text1"/>
        </w:rPr>
        <w:t>Erikson, E (</w:t>
      </w:r>
      <w:r w:rsidR="00CD0A2E">
        <w:rPr>
          <w:rFonts w:ascii="Helvetica" w:hAnsi="Helvetica" w:cs="Helvetica"/>
          <w:color w:val="000000" w:themeColor="text1"/>
        </w:rPr>
        <w:t>1950</w:t>
      </w:r>
      <w:r w:rsidR="00073A8D">
        <w:rPr>
          <w:rFonts w:ascii="Helvetica" w:hAnsi="Helvetica" w:cs="Helvetica"/>
          <w:color w:val="000000" w:themeColor="text1"/>
        </w:rPr>
        <w:t xml:space="preserve">) </w:t>
      </w:r>
      <w:r w:rsidR="00073A8D">
        <w:rPr>
          <w:rFonts w:ascii="Helvetica" w:hAnsi="Helvetica" w:cs="Helvetica"/>
          <w:i/>
          <w:iCs/>
          <w:color w:val="000000" w:themeColor="text1"/>
        </w:rPr>
        <w:t>Childhood and Society</w:t>
      </w:r>
      <w:r w:rsidR="00073A8D">
        <w:rPr>
          <w:rFonts w:ascii="Helvetica" w:hAnsi="Helvetica" w:cs="Helvetica"/>
          <w:color w:val="000000" w:themeColor="text1"/>
        </w:rPr>
        <w:t xml:space="preserve"> </w:t>
      </w:r>
      <w:r w:rsidR="00FF3B30">
        <w:rPr>
          <w:rFonts w:ascii="Helvetica" w:hAnsi="Helvetica" w:cs="Helvetica"/>
          <w:color w:val="000000" w:themeColor="text1"/>
        </w:rPr>
        <w:t>Middlesex. Penguin Books</w:t>
      </w:r>
    </w:p>
    <w:p w14:paraId="5653A8FC" w14:textId="62869F8A" w:rsidR="00C71716" w:rsidRDefault="00C71716" w:rsidP="00A877AF">
      <w:pPr>
        <w:autoSpaceDE w:val="0"/>
        <w:autoSpaceDN w:val="0"/>
        <w:adjustRightInd w:val="0"/>
        <w:ind w:right="-386"/>
        <w:rPr>
          <w:rFonts w:ascii="Helvetica" w:hAnsi="Helvetica" w:cs="Helvetica"/>
          <w:color w:val="000000" w:themeColor="text1"/>
        </w:rPr>
      </w:pPr>
    </w:p>
    <w:p w14:paraId="540F3B22" w14:textId="4C41944E" w:rsidR="00C71716" w:rsidRPr="00514219" w:rsidRDefault="00C71716" w:rsidP="00C71716">
      <w:pPr>
        <w:autoSpaceDE w:val="0"/>
        <w:autoSpaceDN w:val="0"/>
        <w:adjustRightInd w:val="0"/>
        <w:ind w:right="-386"/>
        <w:rPr>
          <w:rFonts w:ascii="Helvetica" w:hAnsi="Helvetica" w:cs="Helvetica"/>
          <w:color w:val="000000" w:themeColor="text1"/>
        </w:rPr>
      </w:pPr>
      <w:proofErr w:type="spellStart"/>
      <w:r w:rsidRPr="00514219">
        <w:rPr>
          <w:rFonts w:ascii="Helvetica" w:hAnsi="Helvetica" w:cs="Helvetica"/>
          <w:color w:val="000000" w:themeColor="text1"/>
        </w:rPr>
        <w:t>Fonagy</w:t>
      </w:r>
      <w:proofErr w:type="spellEnd"/>
      <w:r>
        <w:rPr>
          <w:rFonts w:ascii="Helvetica" w:hAnsi="Helvetica" w:cs="Helvetica"/>
          <w:color w:val="000000" w:themeColor="text1"/>
        </w:rPr>
        <w:t>, P (2016)</w:t>
      </w:r>
      <w:r w:rsidRPr="00514219">
        <w:rPr>
          <w:rFonts w:ascii="Helvetica" w:hAnsi="Helvetica" w:cs="Helvetica"/>
          <w:color w:val="000000" w:themeColor="text1"/>
        </w:rPr>
        <w:t xml:space="preserve"> </w:t>
      </w:r>
      <w:r w:rsidRPr="00514219">
        <w:rPr>
          <w:rFonts w:ascii="Helvetica" w:hAnsi="Helvetica" w:cs="Helvetica"/>
          <w:i/>
          <w:iCs/>
          <w:color w:val="000000" w:themeColor="text1"/>
        </w:rPr>
        <w:t xml:space="preserve">What is Mentalization? </w:t>
      </w:r>
      <w:r w:rsidRPr="00514219">
        <w:rPr>
          <w:rFonts w:ascii="Helvetica" w:hAnsi="Helvetica" w:cs="Helvetica"/>
          <w:color w:val="000000" w:themeColor="text1"/>
        </w:rPr>
        <w:t xml:space="preserve">Available at: </w:t>
      </w:r>
      <w:hyperlink r:id="rId17" w:history="1">
        <w:r w:rsidRPr="00514219">
          <w:rPr>
            <w:rFonts w:ascii="Helvetica" w:hAnsi="Helvetica" w:cs="Helvetica"/>
            <w:color w:val="000000" w:themeColor="text1"/>
            <w:u w:val="single" w:color="074080"/>
          </w:rPr>
          <w:t>https://youtu.be/MJ1Y9zw-n7U</w:t>
        </w:r>
      </w:hyperlink>
      <w:r w:rsidRPr="00514219">
        <w:rPr>
          <w:rFonts w:ascii="Helvetica" w:hAnsi="Helvetica" w:cs="Helvetica"/>
          <w:color w:val="000000" w:themeColor="text1"/>
        </w:rPr>
        <w:t xml:space="preserve"> (Accessed October 10th</w:t>
      </w:r>
      <w:proofErr w:type="gramStart"/>
      <w:r w:rsidRPr="00514219">
        <w:rPr>
          <w:rFonts w:ascii="Helvetica" w:hAnsi="Helvetica" w:cs="Helvetica"/>
          <w:color w:val="000000" w:themeColor="text1"/>
        </w:rPr>
        <w:t xml:space="preserve"> 2020</w:t>
      </w:r>
      <w:proofErr w:type="gramEnd"/>
      <w:r w:rsidRPr="00514219">
        <w:rPr>
          <w:rFonts w:ascii="Helvetica" w:hAnsi="Helvetica" w:cs="Helvetica"/>
          <w:color w:val="000000" w:themeColor="text1"/>
        </w:rPr>
        <w:t>)</w:t>
      </w:r>
    </w:p>
    <w:p w14:paraId="054919F6" w14:textId="77777777" w:rsidR="00FF3B30" w:rsidRPr="00073A8D" w:rsidRDefault="00FF3B30" w:rsidP="00A877AF">
      <w:pPr>
        <w:autoSpaceDE w:val="0"/>
        <w:autoSpaceDN w:val="0"/>
        <w:adjustRightInd w:val="0"/>
        <w:ind w:right="-386"/>
        <w:rPr>
          <w:rFonts w:ascii="Helvetica" w:hAnsi="Helvetica" w:cs="Helvetica"/>
          <w:color w:val="000000" w:themeColor="text1"/>
        </w:rPr>
      </w:pPr>
    </w:p>
    <w:p w14:paraId="6E265A39" w14:textId="36F2118B" w:rsidR="00FE0BB2" w:rsidRDefault="00FE0BB2" w:rsidP="00A877AF">
      <w:pPr>
        <w:autoSpaceDE w:val="0"/>
        <w:autoSpaceDN w:val="0"/>
        <w:adjustRightInd w:val="0"/>
        <w:ind w:right="-386"/>
        <w:rPr>
          <w:rFonts w:ascii="Helvetica" w:hAnsi="Helvetica" w:cs="Helvetica"/>
          <w:color w:val="000000" w:themeColor="text1"/>
        </w:rPr>
      </w:pPr>
      <w:r>
        <w:rPr>
          <w:rFonts w:ascii="Helvetica" w:hAnsi="Helvetica" w:cs="Helvetica"/>
          <w:color w:val="000000" w:themeColor="text1"/>
        </w:rPr>
        <w:t>Freud</w:t>
      </w:r>
      <w:r w:rsidR="00674144">
        <w:rPr>
          <w:rFonts w:ascii="Helvetica" w:hAnsi="Helvetica" w:cs="Helvetica"/>
          <w:color w:val="000000" w:themeColor="text1"/>
        </w:rPr>
        <w:t xml:space="preserve">, S. (1922/1961) </w:t>
      </w:r>
      <w:r w:rsidR="00674144">
        <w:rPr>
          <w:rFonts w:ascii="Helvetica" w:hAnsi="Helvetica" w:cs="Helvetica"/>
          <w:i/>
          <w:iCs/>
          <w:color w:val="000000" w:themeColor="text1"/>
        </w:rPr>
        <w:t>Beyond the pleasure principle</w:t>
      </w:r>
      <w:r w:rsidR="007D2443">
        <w:rPr>
          <w:rFonts w:ascii="Helvetica" w:hAnsi="Helvetica" w:cs="Helvetica"/>
          <w:i/>
          <w:iCs/>
          <w:color w:val="000000" w:themeColor="text1"/>
        </w:rPr>
        <w:t xml:space="preserve">. </w:t>
      </w:r>
      <w:r w:rsidR="007D2443">
        <w:rPr>
          <w:rFonts w:ascii="Helvetica" w:hAnsi="Helvetica" w:cs="Helvetica"/>
          <w:color w:val="000000" w:themeColor="text1"/>
        </w:rPr>
        <w:t>New York. W. W. Norton</w:t>
      </w:r>
    </w:p>
    <w:p w14:paraId="7F97DF14" w14:textId="0055FD74" w:rsidR="00573BB4" w:rsidRDefault="00573BB4" w:rsidP="00A877AF">
      <w:pPr>
        <w:autoSpaceDE w:val="0"/>
        <w:autoSpaceDN w:val="0"/>
        <w:adjustRightInd w:val="0"/>
        <w:ind w:right="-386"/>
        <w:rPr>
          <w:rFonts w:ascii="Helvetica" w:hAnsi="Helvetica" w:cs="Helvetica"/>
          <w:color w:val="000000" w:themeColor="text1"/>
        </w:rPr>
      </w:pPr>
    </w:p>
    <w:p w14:paraId="7DE8EFED" w14:textId="258CFCF1" w:rsidR="00573BB4" w:rsidRDefault="00573BB4" w:rsidP="00A877AF">
      <w:pPr>
        <w:autoSpaceDE w:val="0"/>
        <w:autoSpaceDN w:val="0"/>
        <w:adjustRightInd w:val="0"/>
        <w:ind w:right="-386"/>
        <w:rPr>
          <w:rFonts w:ascii="Helvetica" w:hAnsi="Helvetica" w:cs="Helvetica"/>
          <w:color w:val="000000" w:themeColor="text1"/>
        </w:rPr>
      </w:pPr>
      <w:r>
        <w:rPr>
          <w:rFonts w:ascii="Helvetica" w:hAnsi="Helvetica" w:cs="Helvetica"/>
          <w:color w:val="000000" w:themeColor="text1"/>
        </w:rPr>
        <w:t>Guld</w:t>
      </w:r>
      <w:r w:rsidR="00595837">
        <w:rPr>
          <w:rFonts w:ascii="Helvetica" w:hAnsi="Helvetica" w:cs="Helvetica"/>
          <w:color w:val="000000" w:themeColor="text1"/>
        </w:rPr>
        <w:t>b</w:t>
      </w:r>
      <w:r>
        <w:rPr>
          <w:rFonts w:ascii="Helvetica" w:hAnsi="Helvetica" w:cs="Helvetica"/>
          <w:color w:val="000000" w:themeColor="text1"/>
        </w:rPr>
        <w:t>erg</w:t>
      </w:r>
      <w:r w:rsidR="00AC480A">
        <w:rPr>
          <w:rFonts w:ascii="Helvetica" w:hAnsi="Helvetica" w:cs="Helvetica"/>
          <w:color w:val="000000" w:themeColor="text1"/>
        </w:rPr>
        <w:t>, H (200</w:t>
      </w:r>
      <w:r w:rsidR="004E4F26">
        <w:rPr>
          <w:rFonts w:ascii="Helvetica" w:hAnsi="Helvetica" w:cs="Helvetica"/>
          <w:color w:val="000000" w:themeColor="text1"/>
        </w:rPr>
        <w:t>9</w:t>
      </w:r>
      <w:r w:rsidR="00AC480A">
        <w:rPr>
          <w:rFonts w:ascii="Helvetica" w:hAnsi="Helvetica" w:cs="Helvetica"/>
          <w:color w:val="000000" w:themeColor="text1"/>
        </w:rPr>
        <w:t xml:space="preserve">) </w:t>
      </w:r>
      <w:r w:rsidR="00AC480A">
        <w:rPr>
          <w:rFonts w:ascii="Helvetica" w:hAnsi="Helvetica" w:cs="Helvetica"/>
          <w:i/>
          <w:iCs/>
          <w:color w:val="000000" w:themeColor="text1"/>
        </w:rPr>
        <w:t xml:space="preserve">Reclaiming Childhood. Freedom and Play in an age of fear. </w:t>
      </w:r>
      <w:r w:rsidR="00595837">
        <w:rPr>
          <w:rFonts w:ascii="Helvetica" w:hAnsi="Helvetica" w:cs="Helvetica"/>
          <w:color w:val="000000" w:themeColor="text1"/>
        </w:rPr>
        <w:t>Oxon. Routledge</w:t>
      </w:r>
    </w:p>
    <w:p w14:paraId="2CD06D36" w14:textId="6A4B5A8A" w:rsidR="00EC6715" w:rsidRDefault="00EC6715" w:rsidP="00A877AF">
      <w:pPr>
        <w:autoSpaceDE w:val="0"/>
        <w:autoSpaceDN w:val="0"/>
        <w:adjustRightInd w:val="0"/>
        <w:ind w:right="-386"/>
        <w:rPr>
          <w:rFonts w:ascii="Helvetica" w:hAnsi="Helvetica" w:cs="Helvetica"/>
          <w:color w:val="000000" w:themeColor="text1"/>
        </w:rPr>
      </w:pPr>
    </w:p>
    <w:p w14:paraId="2E0E4B3B" w14:textId="555A0FC5" w:rsidR="00180544" w:rsidRPr="00514219" w:rsidRDefault="00180544" w:rsidP="00180544">
      <w:pPr>
        <w:autoSpaceDE w:val="0"/>
        <w:autoSpaceDN w:val="0"/>
        <w:adjustRightInd w:val="0"/>
        <w:ind w:right="-386"/>
        <w:rPr>
          <w:rFonts w:ascii="Helvetica" w:hAnsi="Helvetica" w:cs="Helvetica"/>
          <w:color w:val="000000" w:themeColor="text1"/>
        </w:rPr>
      </w:pPr>
      <w:r w:rsidRPr="00514219">
        <w:rPr>
          <w:rFonts w:ascii="Helvetica" w:hAnsi="Helvetica" w:cs="Helvetica"/>
          <w:color w:val="000000" w:themeColor="text1"/>
        </w:rPr>
        <w:t xml:space="preserve">Holzman, Louis (2009) </w:t>
      </w:r>
      <w:r w:rsidRPr="00514219">
        <w:rPr>
          <w:rFonts w:ascii="Helvetica" w:hAnsi="Helvetica" w:cs="Helvetica"/>
          <w:i/>
          <w:iCs/>
          <w:color w:val="000000" w:themeColor="text1"/>
        </w:rPr>
        <w:t>Vygotsky at work and play</w:t>
      </w:r>
      <w:r w:rsidRPr="00514219">
        <w:rPr>
          <w:rFonts w:ascii="Helvetica" w:hAnsi="Helvetica" w:cs="Helvetica"/>
          <w:color w:val="000000" w:themeColor="text1"/>
        </w:rPr>
        <w:t>, New York.</w:t>
      </w:r>
      <w:r w:rsidRPr="00180544">
        <w:rPr>
          <w:rFonts w:ascii="Helvetica" w:hAnsi="Helvetica" w:cs="Helvetica"/>
          <w:color w:val="000000" w:themeColor="text1"/>
        </w:rPr>
        <w:t xml:space="preserve"> </w:t>
      </w:r>
      <w:r w:rsidRPr="00514219">
        <w:rPr>
          <w:rFonts w:ascii="Helvetica" w:hAnsi="Helvetica" w:cs="Helvetica"/>
          <w:color w:val="000000" w:themeColor="text1"/>
        </w:rPr>
        <w:t>Routledge</w:t>
      </w:r>
      <w:r>
        <w:rPr>
          <w:rFonts w:ascii="Helvetica" w:hAnsi="Helvetica" w:cs="Helvetica"/>
          <w:color w:val="000000" w:themeColor="text1"/>
        </w:rPr>
        <w:t>.</w:t>
      </w:r>
    </w:p>
    <w:p w14:paraId="67DD40DD" w14:textId="1223C6CD" w:rsidR="00180544" w:rsidRDefault="00180544" w:rsidP="00A877AF">
      <w:pPr>
        <w:autoSpaceDE w:val="0"/>
        <w:autoSpaceDN w:val="0"/>
        <w:adjustRightInd w:val="0"/>
        <w:ind w:right="-386"/>
        <w:rPr>
          <w:rFonts w:ascii="Helvetica" w:hAnsi="Helvetica" w:cs="Helvetica"/>
          <w:color w:val="000000" w:themeColor="text1"/>
        </w:rPr>
      </w:pPr>
    </w:p>
    <w:p w14:paraId="018E6305" w14:textId="0EE82D28" w:rsidR="00240D83" w:rsidRPr="00947207" w:rsidRDefault="00240D83" w:rsidP="00947207">
      <w:pPr>
        <w:rPr>
          <w:rFonts w:ascii="Helvetica" w:hAnsi="Helvetica"/>
        </w:rPr>
      </w:pPr>
      <w:r w:rsidRPr="00947207">
        <w:rPr>
          <w:rFonts w:ascii="Helvetica" w:hAnsi="Helvetica"/>
        </w:rPr>
        <w:t>Hong, S., Shaffer. L., Han, J.</w:t>
      </w:r>
      <w:r w:rsidR="00456651" w:rsidRPr="00947207">
        <w:rPr>
          <w:rFonts w:ascii="Helvetica" w:hAnsi="Helvetica"/>
        </w:rPr>
        <w:t xml:space="preserve"> (2016) </w:t>
      </w:r>
      <w:r w:rsidRPr="00947207">
        <w:rPr>
          <w:rFonts w:ascii="Helvetica" w:hAnsi="Helvetica"/>
          <w:i/>
          <w:iCs/>
        </w:rPr>
        <w:t>Reggio Emilia Inspired Learning Groups: Relationships, Communication, Cognition, and Play</w:t>
      </w:r>
      <w:r w:rsidR="00947207" w:rsidRPr="00947207">
        <w:rPr>
          <w:rFonts w:ascii="Helvetica" w:hAnsi="Helvetica"/>
        </w:rPr>
        <w:t xml:space="preserve"> Early Childhood Ed. New York. Springer </w:t>
      </w:r>
    </w:p>
    <w:p w14:paraId="6B02ED02" w14:textId="77777777" w:rsidR="00180544" w:rsidRDefault="00180544" w:rsidP="00A877AF">
      <w:pPr>
        <w:autoSpaceDE w:val="0"/>
        <w:autoSpaceDN w:val="0"/>
        <w:adjustRightInd w:val="0"/>
        <w:ind w:right="-386"/>
        <w:rPr>
          <w:rFonts w:ascii="Helvetica" w:hAnsi="Helvetica" w:cs="Helvetica"/>
          <w:color w:val="000000" w:themeColor="text1"/>
        </w:rPr>
      </w:pPr>
    </w:p>
    <w:p w14:paraId="70BE1AC0" w14:textId="3DD13E6B" w:rsidR="00EC6715" w:rsidRDefault="00EC6715" w:rsidP="00A877AF">
      <w:pPr>
        <w:autoSpaceDE w:val="0"/>
        <w:autoSpaceDN w:val="0"/>
        <w:adjustRightInd w:val="0"/>
        <w:ind w:right="-386"/>
        <w:rPr>
          <w:rFonts w:ascii="Helvetica" w:hAnsi="Helvetica" w:cs="Helvetica"/>
          <w:color w:val="000000" w:themeColor="text1"/>
        </w:rPr>
      </w:pPr>
      <w:r w:rsidRPr="00514219">
        <w:rPr>
          <w:rFonts w:ascii="Helvetica" w:hAnsi="Helvetica" w:cs="Helvetica"/>
          <w:color w:val="000000" w:themeColor="text1"/>
        </w:rPr>
        <w:t>Howard</w:t>
      </w:r>
      <w:r w:rsidR="00EB10ED">
        <w:rPr>
          <w:rFonts w:ascii="Helvetica" w:hAnsi="Helvetica" w:cs="Helvetica"/>
          <w:color w:val="000000" w:themeColor="text1"/>
        </w:rPr>
        <w:t>, C</w:t>
      </w:r>
      <w:r w:rsidR="003475E2">
        <w:rPr>
          <w:rFonts w:ascii="Helvetica" w:hAnsi="Helvetica" w:cs="Helvetica"/>
          <w:color w:val="000000" w:themeColor="text1"/>
        </w:rPr>
        <w:t>.</w:t>
      </w:r>
      <w:r w:rsidR="00EB10ED">
        <w:rPr>
          <w:rFonts w:ascii="Helvetica" w:hAnsi="Helvetica" w:cs="Helvetica"/>
          <w:color w:val="000000" w:themeColor="text1"/>
        </w:rPr>
        <w:t xml:space="preserve"> Burton, M. and </w:t>
      </w:r>
      <w:proofErr w:type="spellStart"/>
      <w:r w:rsidR="00EB10ED">
        <w:rPr>
          <w:rFonts w:ascii="Helvetica" w:hAnsi="Helvetica" w:cs="Helvetica"/>
          <w:color w:val="000000" w:themeColor="text1"/>
        </w:rPr>
        <w:t>Levermore</w:t>
      </w:r>
      <w:proofErr w:type="spellEnd"/>
      <w:r w:rsidR="00EB10ED">
        <w:rPr>
          <w:rFonts w:ascii="Helvetica" w:hAnsi="Helvetica" w:cs="Helvetica"/>
          <w:color w:val="000000" w:themeColor="text1"/>
        </w:rPr>
        <w:t>, D</w:t>
      </w:r>
      <w:r w:rsidRPr="00514219">
        <w:rPr>
          <w:rFonts w:ascii="Helvetica" w:hAnsi="Helvetica" w:cs="Helvetica"/>
          <w:color w:val="000000" w:themeColor="text1"/>
        </w:rPr>
        <w:t xml:space="preserve">. </w:t>
      </w:r>
      <w:r w:rsidR="00EB10ED">
        <w:rPr>
          <w:rFonts w:ascii="Helvetica" w:hAnsi="Helvetica" w:cs="Helvetica"/>
          <w:color w:val="000000" w:themeColor="text1"/>
        </w:rPr>
        <w:t>(</w:t>
      </w:r>
      <w:r w:rsidRPr="00514219">
        <w:rPr>
          <w:rFonts w:ascii="Helvetica" w:hAnsi="Helvetica" w:cs="Helvetica"/>
          <w:color w:val="000000" w:themeColor="text1"/>
        </w:rPr>
        <w:t>2017</w:t>
      </w:r>
      <w:r w:rsidR="00EB10ED">
        <w:rPr>
          <w:rFonts w:ascii="Helvetica" w:hAnsi="Helvetica" w:cs="Helvetica"/>
          <w:color w:val="000000" w:themeColor="text1"/>
        </w:rPr>
        <w:t>)</w:t>
      </w:r>
      <w:r w:rsidR="003475E2">
        <w:rPr>
          <w:rFonts w:ascii="Helvetica" w:hAnsi="Helvetica" w:cs="Helvetica"/>
          <w:color w:val="000000" w:themeColor="text1"/>
        </w:rPr>
        <w:t xml:space="preserve"> </w:t>
      </w:r>
      <w:r w:rsidRPr="00514219">
        <w:rPr>
          <w:rFonts w:ascii="Helvetica" w:hAnsi="Helvetica" w:cs="Helvetica"/>
          <w:i/>
          <w:iCs/>
          <w:color w:val="000000" w:themeColor="text1"/>
        </w:rPr>
        <w:t>Children’s Mental Health and Emotional Well-being in Primary Schools, a Whole School approach</w:t>
      </w:r>
      <w:r w:rsidRPr="00514219">
        <w:rPr>
          <w:rFonts w:ascii="Helvetica" w:hAnsi="Helvetica" w:cs="Helvetica"/>
          <w:color w:val="000000" w:themeColor="text1"/>
        </w:rPr>
        <w:t xml:space="preserve">. 2nd Edition </w:t>
      </w:r>
      <w:r w:rsidR="003475E2">
        <w:rPr>
          <w:rFonts w:ascii="Helvetica" w:hAnsi="Helvetica" w:cs="Helvetica"/>
          <w:color w:val="000000" w:themeColor="text1"/>
        </w:rPr>
        <w:t xml:space="preserve">London. </w:t>
      </w:r>
      <w:r w:rsidRPr="00514219">
        <w:rPr>
          <w:rFonts w:ascii="Helvetica" w:hAnsi="Helvetica" w:cs="Helvetica"/>
          <w:color w:val="000000" w:themeColor="text1"/>
        </w:rPr>
        <w:t>Sage</w:t>
      </w:r>
    </w:p>
    <w:p w14:paraId="1F546A96" w14:textId="0489BC8F" w:rsidR="00381ACF" w:rsidRDefault="00381ACF" w:rsidP="00A877AF">
      <w:pPr>
        <w:autoSpaceDE w:val="0"/>
        <w:autoSpaceDN w:val="0"/>
        <w:adjustRightInd w:val="0"/>
        <w:ind w:right="-386"/>
        <w:rPr>
          <w:rFonts w:ascii="Helvetica" w:hAnsi="Helvetica" w:cs="Helvetica"/>
          <w:color w:val="000000" w:themeColor="text1"/>
        </w:rPr>
      </w:pPr>
    </w:p>
    <w:p w14:paraId="3313790A" w14:textId="3094931B" w:rsidR="00381ACF" w:rsidRPr="00B248EF" w:rsidRDefault="00381ACF" w:rsidP="00A877AF">
      <w:pPr>
        <w:autoSpaceDE w:val="0"/>
        <w:autoSpaceDN w:val="0"/>
        <w:adjustRightInd w:val="0"/>
        <w:ind w:right="-386"/>
        <w:rPr>
          <w:rFonts w:ascii="Helvetica" w:hAnsi="Helvetica" w:cs="Helvetica"/>
          <w:color w:val="000000" w:themeColor="text1"/>
        </w:rPr>
      </w:pPr>
      <w:r>
        <w:rPr>
          <w:rFonts w:ascii="Helvetica" w:hAnsi="Helvetica" w:cs="Helvetica"/>
          <w:color w:val="000000" w:themeColor="text1"/>
        </w:rPr>
        <w:lastRenderedPageBreak/>
        <w:t xml:space="preserve">Hume, C. (2016) </w:t>
      </w:r>
      <w:r w:rsidR="00B248EF">
        <w:rPr>
          <w:rFonts w:ascii="Helvetica" w:hAnsi="Helvetica" w:cs="Helvetica"/>
          <w:i/>
          <w:iCs/>
          <w:color w:val="000000" w:themeColor="text1"/>
        </w:rPr>
        <w:t>Wales still worst in the UK education tests</w:t>
      </w:r>
      <w:r w:rsidR="00B248EF">
        <w:rPr>
          <w:rFonts w:ascii="Helvetica" w:hAnsi="Helvetica" w:cs="Helvetica"/>
          <w:color w:val="000000" w:themeColor="text1"/>
        </w:rPr>
        <w:t xml:space="preserve"> BBC</w:t>
      </w:r>
      <w:r w:rsidR="00890704">
        <w:rPr>
          <w:rFonts w:ascii="Helvetica" w:hAnsi="Helvetica" w:cs="Helvetica"/>
          <w:color w:val="000000" w:themeColor="text1"/>
        </w:rPr>
        <w:t xml:space="preserve"> 6</w:t>
      </w:r>
      <w:r w:rsidR="00890704" w:rsidRPr="00890704">
        <w:rPr>
          <w:rFonts w:ascii="Helvetica" w:hAnsi="Helvetica" w:cs="Helvetica"/>
          <w:color w:val="000000" w:themeColor="text1"/>
          <w:vertAlign w:val="superscript"/>
        </w:rPr>
        <w:t>th</w:t>
      </w:r>
      <w:r w:rsidR="00890704">
        <w:rPr>
          <w:rFonts w:ascii="Helvetica" w:hAnsi="Helvetica" w:cs="Helvetica"/>
          <w:color w:val="000000" w:themeColor="text1"/>
        </w:rPr>
        <w:t xml:space="preserve"> December 2016</w:t>
      </w:r>
    </w:p>
    <w:p w14:paraId="33A913DE" w14:textId="77777777" w:rsidR="00AB129E" w:rsidRDefault="00AB129E" w:rsidP="00A877AF">
      <w:pPr>
        <w:autoSpaceDE w:val="0"/>
        <w:autoSpaceDN w:val="0"/>
        <w:adjustRightInd w:val="0"/>
        <w:ind w:right="-386"/>
        <w:rPr>
          <w:rFonts w:ascii="Helvetica" w:hAnsi="Helvetica" w:cs="Helvetica"/>
          <w:color w:val="000000" w:themeColor="text1"/>
        </w:rPr>
      </w:pPr>
    </w:p>
    <w:p w14:paraId="786C0329" w14:textId="4C5BBB50" w:rsidR="00AB129E" w:rsidRDefault="00AB129E" w:rsidP="00AB129E">
      <w:pPr>
        <w:autoSpaceDE w:val="0"/>
        <w:autoSpaceDN w:val="0"/>
        <w:adjustRightInd w:val="0"/>
        <w:rPr>
          <w:rFonts w:ascii="Helvetica" w:hAnsi="Helvetica" w:cs="Helvetica"/>
          <w:color w:val="000000" w:themeColor="text1"/>
        </w:rPr>
      </w:pPr>
      <w:proofErr w:type="spellStart"/>
      <w:r w:rsidRPr="00514219">
        <w:rPr>
          <w:rFonts w:ascii="Helvetica" w:hAnsi="Helvetica" w:cs="Helvetica"/>
          <w:color w:val="000000" w:themeColor="text1"/>
        </w:rPr>
        <w:t>Isen</w:t>
      </w:r>
      <w:proofErr w:type="spellEnd"/>
      <w:r w:rsidRPr="00514219">
        <w:rPr>
          <w:rFonts w:ascii="Helvetica" w:hAnsi="Helvetica" w:cs="Helvetica"/>
          <w:color w:val="000000" w:themeColor="text1"/>
        </w:rPr>
        <w:t>, A.</w:t>
      </w:r>
      <w:r w:rsidR="00AC277A">
        <w:rPr>
          <w:rFonts w:ascii="Helvetica" w:hAnsi="Helvetica" w:cs="Helvetica"/>
          <w:color w:val="000000" w:themeColor="text1"/>
        </w:rPr>
        <w:t>,</w:t>
      </w:r>
      <w:r w:rsidRPr="00514219">
        <w:rPr>
          <w:rFonts w:ascii="Helvetica" w:hAnsi="Helvetica" w:cs="Helvetica"/>
          <w:color w:val="000000" w:themeColor="text1"/>
        </w:rPr>
        <w:t xml:space="preserve"> M., </w:t>
      </w:r>
      <w:proofErr w:type="spellStart"/>
      <w:r w:rsidRPr="00514219">
        <w:rPr>
          <w:rFonts w:ascii="Helvetica" w:hAnsi="Helvetica" w:cs="Helvetica"/>
          <w:color w:val="000000" w:themeColor="text1"/>
        </w:rPr>
        <w:t>Daubman</w:t>
      </w:r>
      <w:proofErr w:type="spellEnd"/>
      <w:r w:rsidRPr="00514219">
        <w:rPr>
          <w:rFonts w:ascii="Helvetica" w:hAnsi="Helvetica" w:cs="Helvetica"/>
          <w:color w:val="000000" w:themeColor="text1"/>
        </w:rPr>
        <w:t xml:space="preserve">, K. A., &amp; Nowicki, G. P. (1987). </w:t>
      </w:r>
      <w:r w:rsidRPr="00AB129E">
        <w:rPr>
          <w:rFonts w:ascii="Helvetica" w:hAnsi="Helvetica" w:cs="Helvetica"/>
          <w:i/>
          <w:iCs/>
          <w:color w:val="000000" w:themeColor="text1"/>
        </w:rPr>
        <w:t>Positive affect facilities creative problem solving.</w:t>
      </w:r>
      <w:r w:rsidRPr="00514219">
        <w:rPr>
          <w:rFonts w:ascii="Helvetica" w:hAnsi="Helvetica" w:cs="Helvetica"/>
          <w:color w:val="000000" w:themeColor="text1"/>
        </w:rPr>
        <w:t xml:space="preserve"> Journal of </w:t>
      </w:r>
      <w:r w:rsidRPr="00514219">
        <w:rPr>
          <w:rFonts w:ascii="Helvetica" w:hAnsi="Helvetica" w:cs="Helvetica"/>
          <w:i/>
          <w:iCs/>
          <w:color w:val="000000" w:themeColor="text1"/>
        </w:rPr>
        <w:t>Personality and Social Psychology</w:t>
      </w:r>
      <w:r w:rsidRPr="00514219">
        <w:rPr>
          <w:rFonts w:ascii="Helvetica" w:hAnsi="Helvetica" w:cs="Helvetica"/>
          <w:color w:val="000000" w:themeColor="text1"/>
        </w:rPr>
        <w:t>, 52, 1122-1131</w:t>
      </w:r>
    </w:p>
    <w:p w14:paraId="762DBBC9" w14:textId="5389F20C" w:rsidR="00803B57" w:rsidRDefault="00803B57" w:rsidP="00AB129E">
      <w:pPr>
        <w:autoSpaceDE w:val="0"/>
        <w:autoSpaceDN w:val="0"/>
        <w:adjustRightInd w:val="0"/>
        <w:rPr>
          <w:rFonts w:ascii="Helvetica" w:hAnsi="Helvetica" w:cs="Helvetica"/>
          <w:color w:val="000000" w:themeColor="text1"/>
        </w:rPr>
      </w:pPr>
    </w:p>
    <w:p w14:paraId="6E17A314" w14:textId="3BEC20B4" w:rsidR="00803B57" w:rsidRPr="00BE65DF" w:rsidRDefault="00803B57" w:rsidP="00AB129E">
      <w:pPr>
        <w:autoSpaceDE w:val="0"/>
        <w:autoSpaceDN w:val="0"/>
        <w:adjustRightInd w:val="0"/>
        <w:rPr>
          <w:rFonts w:ascii="Helvetica" w:hAnsi="Helvetica" w:cs="Helvetica"/>
          <w:color w:val="000000" w:themeColor="text1"/>
        </w:rPr>
      </w:pPr>
      <w:r>
        <w:rPr>
          <w:rFonts w:ascii="Helvetica" w:hAnsi="Helvetica" w:cs="Helvetica"/>
          <w:color w:val="000000" w:themeColor="text1"/>
        </w:rPr>
        <w:t xml:space="preserve">Istomina, </w:t>
      </w:r>
      <w:r w:rsidR="002D43F3">
        <w:rPr>
          <w:rFonts w:ascii="Helvetica" w:hAnsi="Helvetica" w:cs="Helvetica"/>
          <w:color w:val="000000" w:themeColor="text1"/>
        </w:rPr>
        <w:t xml:space="preserve">Z., M. (1977) </w:t>
      </w:r>
      <w:r w:rsidR="002D43F3">
        <w:rPr>
          <w:rFonts w:ascii="Helvetica" w:hAnsi="Helvetica" w:cs="Helvetica"/>
          <w:i/>
          <w:iCs/>
          <w:color w:val="000000" w:themeColor="text1"/>
        </w:rPr>
        <w:t>The development</w:t>
      </w:r>
      <w:r w:rsidR="0050723C">
        <w:rPr>
          <w:rFonts w:ascii="Helvetica" w:hAnsi="Helvetica" w:cs="Helvetica"/>
          <w:i/>
          <w:iCs/>
          <w:color w:val="000000" w:themeColor="text1"/>
        </w:rPr>
        <w:t xml:space="preserve"> of voluntary memory in preschool-age children. </w:t>
      </w:r>
      <w:r w:rsidR="0050723C">
        <w:rPr>
          <w:rFonts w:ascii="Helvetica" w:hAnsi="Helvetica" w:cs="Helvetica"/>
          <w:color w:val="000000" w:themeColor="text1"/>
        </w:rPr>
        <w:t>In M. Cole (Ed)</w:t>
      </w:r>
      <w:r w:rsidR="00BE65DF">
        <w:rPr>
          <w:rFonts w:ascii="Helvetica" w:hAnsi="Helvetica" w:cs="Helvetica"/>
          <w:color w:val="000000" w:themeColor="text1"/>
        </w:rPr>
        <w:t xml:space="preserve">. </w:t>
      </w:r>
      <w:r w:rsidR="00BE65DF">
        <w:rPr>
          <w:rFonts w:ascii="Helvetica" w:hAnsi="Helvetica" w:cs="Helvetica"/>
          <w:i/>
          <w:iCs/>
          <w:color w:val="000000" w:themeColor="text1"/>
        </w:rPr>
        <w:t>Soviet Development psychology</w:t>
      </w:r>
      <w:r w:rsidR="00BE65DF">
        <w:rPr>
          <w:rFonts w:ascii="Helvetica" w:hAnsi="Helvetica" w:cs="Helvetica"/>
          <w:color w:val="000000" w:themeColor="text1"/>
        </w:rPr>
        <w:t xml:space="preserve"> New York. </w:t>
      </w:r>
      <w:r w:rsidR="00C11114">
        <w:rPr>
          <w:rFonts w:ascii="Helvetica" w:hAnsi="Helvetica" w:cs="Helvetica"/>
          <w:color w:val="000000" w:themeColor="text1"/>
        </w:rPr>
        <w:t>M. E. Sharpe</w:t>
      </w:r>
    </w:p>
    <w:p w14:paraId="340B39D7" w14:textId="7F19BCE6" w:rsidR="00EE53C9" w:rsidRDefault="00EE53C9" w:rsidP="00AB129E">
      <w:pPr>
        <w:autoSpaceDE w:val="0"/>
        <w:autoSpaceDN w:val="0"/>
        <w:adjustRightInd w:val="0"/>
        <w:rPr>
          <w:rFonts w:ascii="Helvetica" w:hAnsi="Helvetica" w:cs="Helvetica"/>
          <w:color w:val="000000" w:themeColor="text1"/>
        </w:rPr>
      </w:pPr>
    </w:p>
    <w:p w14:paraId="1970B7EC" w14:textId="0955CAF3" w:rsidR="004D3461" w:rsidRPr="004D3461" w:rsidRDefault="004D3461" w:rsidP="00AB129E">
      <w:pPr>
        <w:autoSpaceDE w:val="0"/>
        <w:autoSpaceDN w:val="0"/>
        <w:adjustRightInd w:val="0"/>
        <w:rPr>
          <w:rFonts w:ascii="Helvetica" w:hAnsi="Helvetica" w:cs="Helvetica"/>
          <w:color w:val="000000" w:themeColor="text1"/>
        </w:rPr>
      </w:pPr>
      <w:r>
        <w:rPr>
          <w:rFonts w:ascii="Helvetica" w:hAnsi="Helvetica" w:cs="Helvetica"/>
          <w:color w:val="000000" w:themeColor="text1"/>
        </w:rPr>
        <w:t xml:space="preserve">Johnson, J. Eberle, S., Henricks, T., and </w:t>
      </w:r>
      <w:proofErr w:type="spellStart"/>
      <w:r>
        <w:rPr>
          <w:rFonts w:ascii="Helvetica" w:hAnsi="Helvetica" w:cs="Helvetica"/>
          <w:color w:val="000000" w:themeColor="text1"/>
        </w:rPr>
        <w:t>Kuschner</w:t>
      </w:r>
      <w:proofErr w:type="spellEnd"/>
      <w:r>
        <w:rPr>
          <w:rFonts w:ascii="Helvetica" w:hAnsi="Helvetica" w:cs="Helvetica"/>
          <w:color w:val="000000" w:themeColor="text1"/>
        </w:rPr>
        <w:t xml:space="preserve">, D. (2015) </w:t>
      </w:r>
      <w:r>
        <w:rPr>
          <w:rFonts w:ascii="Helvetica" w:hAnsi="Helvetica" w:cs="Helvetica"/>
          <w:i/>
          <w:iCs/>
          <w:color w:val="000000" w:themeColor="text1"/>
        </w:rPr>
        <w:t>The Handbook of the Study of Play</w:t>
      </w:r>
      <w:r>
        <w:rPr>
          <w:rFonts w:ascii="Helvetica" w:hAnsi="Helvetica" w:cs="Helvetica"/>
          <w:color w:val="000000" w:themeColor="text1"/>
        </w:rPr>
        <w:t xml:space="preserve"> Volume II. Maryland. Rowman &amp; Littlefield</w:t>
      </w:r>
    </w:p>
    <w:p w14:paraId="582FFF57" w14:textId="77777777" w:rsidR="004D3461" w:rsidRDefault="004D3461" w:rsidP="00AB129E">
      <w:pPr>
        <w:autoSpaceDE w:val="0"/>
        <w:autoSpaceDN w:val="0"/>
        <w:adjustRightInd w:val="0"/>
        <w:rPr>
          <w:rFonts w:ascii="Helvetica" w:hAnsi="Helvetica" w:cs="Helvetica"/>
          <w:color w:val="000000" w:themeColor="text1"/>
        </w:rPr>
      </w:pPr>
    </w:p>
    <w:p w14:paraId="2CB78544" w14:textId="4600DB04" w:rsidR="00166657" w:rsidRDefault="00166657" w:rsidP="00166657">
      <w:pPr>
        <w:autoSpaceDE w:val="0"/>
        <w:autoSpaceDN w:val="0"/>
        <w:adjustRightInd w:val="0"/>
        <w:rPr>
          <w:rFonts w:ascii="Helvetica" w:hAnsi="Helvetica" w:cs="Helvetica"/>
          <w:color w:val="000000" w:themeColor="text1"/>
        </w:rPr>
      </w:pPr>
      <w:r w:rsidRPr="00514219">
        <w:rPr>
          <w:rFonts w:ascii="Helvetica" w:hAnsi="Helvetica" w:cs="Helvetica"/>
          <w:color w:val="000000" w:themeColor="text1"/>
        </w:rPr>
        <w:t>Kahneman, D (2012) ‘</w:t>
      </w:r>
      <w:r w:rsidRPr="00514219">
        <w:rPr>
          <w:rFonts w:ascii="Helvetica" w:hAnsi="Helvetica" w:cs="Helvetica"/>
          <w:i/>
          <w:iCs/>
          <w:color w:val="000000" w:themeColor="text1"/>
        </w:rPr>
        <w:t xml:space="preserve">Thinking Fast and Slow’ </w:t>
      </w:r>
      <w:r>
        <w:rPr>
          <w:rFonts w:ascii="Helvetica" w:hAnsi="Helvetica" w:cs="Helvetica"/>
          <w:color w:val="000000" w:themeColor="text1"/>
        </w:rPr>
        <w:t xml:space="preserve">UK. </w:t>
      </w:r>
      <w:r w:rsidRPr="00514219">
        <w:rPr>
          <w:rFonts w:ascii="Helvetica" w:hAnsi="Helvetica" w:cs="Helvetica"/>
          <w:color w:val="000000" w:themeColor="text1"/>
        </w:rPr>
        <w:t>Penguin Books</w:t>
      </w:r>
    </w:p>
    <w:p w14:paraId="29DEFD93" w14:textId="6AB2B110" w:rsidR="0068319E" w:rsidRDefault="0068319E" w:rsidP="00166657">
      <w:pPr>
        <w:autoSpaceDE w:val="0"/>
        <w:autoSpaceDN w:val="0"/>
        <w:adjustRightInd w:val="0"/>
        <w:rPr>
          <w:rFonts w:ascii="Helvetica" w:hAnsi="Helvetica" w:cs="Helvetica"/>
          <w:color w:val="000000" w:themeColor="text1"/>
        </w:rPr>
      </w:pPr>
    </w:p>
    <w:p w14:paraId="4F70F054" w14:textId="42DB9A66" w:rsidR="0068319E" w:rsidRPr="001D4122" w:rsidRDefault="0068319E" w:rsidP="0068319E">
      <w:pPr>
        <w:rPr>
          <w:rFonts w:ascii="Helvetica" w:hAnsi="Helvetica"/>
        </w:rPr>
      </w:pPr>
      <w:proofErr w:type="spellStart"/>
      <w:r w:rsidRPr="001D4122">
        <w:rPr>
          <w:rFonts w:ascii="Helvetica" w:hAnsi="Helvetica"/>
        </w:rPr>
        <w:t>Krechevsky</w:t>
      </w:r>
      <w:proofErr w:type="spellEnd"/>
      <w:r w:rsidRPr="001D4122">
        <w:rPr>
          <w:rFonts w:ascii="Helvetica" w:hAnsi="Helvetica"/>
        </w:rPr>
        <w:t xml:space="preserve">, M. (2001). </w:t>
      </w:r>
      <w:r w:rsidRPr="001D4122">
        <w:rPr>
          <w:rFonts w:ascii="Helvetica" w:hAnsi="Helvetica"/>
          <w:i/>
          <w:iCs/>
        </w:rPr>
        <w:t>Form, function, and understanding in learning groups: Propositions from the Reggio classrooms.</w:t>
      </w:r>
      <w:r w:rsidRPr="001D4122">
        <w:rPr>
          <w:rFonts w:ascii="Helvetica" w:hAnsi="Helvetica"/>
        </w:rPr>
        <w:t xml:space="preserve"> In Project Zero &amp; Reggio Children (Eds.), Making learning visible: Children as individual and group learners Cambridge, MA: Reggio Children.</w:t>
      </w:r>
    </w:p>
    <w:p w14:paraId="3CE45CAA" w14:textId="1FC3B6C2" w:rsidR="0034588A" w:rsidRDefault="0034588A" w:rsidP="00166657">
      <w:pPr>
        <w:autoSpaceDE w:val="0"/>
        <w:autoSpaceDN w:val="0"/>
        <w:adjustRightInd w:val="0"/>
        <w:rPr>
          <w:rFonts w:ascii="Helvetica" w:hAnsi="Helvetica" w:cs="Helvetica"/>
          <w:color w:val="000000" w:themeColor="text1"/>
        </w:rPr>
      </w:pPr>
    </w:p>
    <w:p w14:paraId="5605BD40" w14:textId="5B065608" w:rsidR="00C43FBC" w:rsidRPr="00D023DD" w:rsidRDefault="0034588A" w:rsidP="00C43FBC">
      <w:pPr>
        <w:rPr>
          <w:rFonts w:ascii="Arial" w:hAnsi="Arial" w:cs="Arial"/>
          <w:color w:val="333333"/>
        </w:rPr>
      </w:pPr>
      <w:proofErr w:type="spellStart"/>
      <w:r w:rsidRPr="00514219">
        <w:rPr>
          <w:rFonts w:ascii="Helvetica" w:hAnsi="Helvetica" w:cs="Helvetica"/>
          <w:color w:val="000000" w:themeColor="text1"/>
        </w:rPr>
        <w:t>Laevers</w:t>
      </w:r>
      <w:proofErr w:type="spellEnd"/>
      <w:r w:rsidRPr="00514219">
        <w:rPr>
          <w:rFonts w:ascii="Helvetica" w:hAnsi="Helvetica" w:cs="Helvetica"/>
          <w:color w:val="000000" w:themeColor="text1"/>
        </w:rPr>
        <w:t xml:space="preserve">, F (2000) </w:t>
      </w:r>
      <w:r w:rsidRPr="00514219">
        <w:rPr>
          <w:rFonts w:ascii="Helvetica" w:hAnsi="Helvetica" w:cs="Helvetica"/>
          <w:i/>
          <w:iCs/>
          <w:color w:val="000000" w:themeColor="text1"/>
        </w:rPr>
        <w:t>Forward to basics! Deep-Level Learning and the Experiential Appro</w:t>
      </w:r>
      <w:r w:rsidRPr="00D023DD">
        <w:rPr>
          <w:rFonts w:ascii="Helvetica" w:hAnsi="Helvetica" w:cs="Helvetica"/>
          <w:i/>
          <w:iCs/>
          <w:color w:val="000000" w:themeColor="text1"/>
        </w:rPr>
        <w:t>ach</w:t>
      </w:r>
      <w:r w:rsidR="00351F16">
        <w:rPr>
          <w:rFonts w:ascii="Helvetica" w:hAnsi="Helvetica" w:cs="Helvetica"/>
          <w:i/>
          <w:iCs/>
          <w:color w:val="000000" w:themeColor="text1"/>
        </w:rPr>
        <w:t>.</w:t>
      </w:r>
      <w:r w:rsidRPr="00D023DD">
        <w:rPr>
          <w:rFonts w:ascii="Helvetica" w:hAnsi="Helvetica" w:cs="Helvetica"/>
          <w:color w:val="000000" w:themeColor="text1"/>
        </w:rPr>
        <w:t xml:space="preserve"> </w:t>
      </w:r>
      <w:proofErr w:type="gramStart"/>
      <w:r w:rsidR="00C43FBC" w:rsidRPr="00D023DD">
        <w:rPr>
          <w:rFonts w:ascii="Arial" w:hAnsi="Arial" w:cs="Arial"/>
          <w:color w:val="000000" w:themeColor="text1"/>
        </w:rPr>
        <w:t>An</w:t>
      </w:r>
      <w:proofErr w:type="gramEnd"/>
      <w:r w:rsidR="00C43FBC" w:rsidRPr="00D023DD">
        <w:rPr>
          <w:rFonts w:ascii="Arial" w:hAnsi="Arial" w:cs="Arial"/>
          <w:color w:val="000000" w:themeColor="text1"/>
        </w:rPr>
        <w:t xml:space="preserve"> International Research Journal</w:t>
      </w:r>
      <w:r w:rsidR="00D023DD" w:rsidRPr="00D023DD">
        <w:rPr>
          <w:rFonts w:ascii="Arial" w:hAnsi="Arial" w:cs="Arial"/>
          <w:color w:val="000000" w:themeColor="text1"/>
        </w:rPr>
        <w:t xml:space="preserve">. </w:t>
      </w:r>
      <w:r w:rsidR="00C43FBC" w:rsidRPr="00D023DD">
        <w:rPr>
          <w:rStyle w:val="issue-heading"/>
          <w:rFonts w:ascii="Arial" w:hAnsi="Arial" w:cs="Arial"/>
          <w:color w:val="000000" w:themeColor="text1"/>
          <w:sz w:val="22"/>
          <w:szCs w:val="22"/>
        </w:rPr>
        <w:t>Volume 20, 2000 -</w:t>
      </w:r>
      <w:r w:rsidR="00C43FBC" w:rsidRPr="00D023DD">
        <w:rPr>
          <w:rStyle w:val="apple-converted-space"/>
          <w:rFonts w:ascii="Arial" w:hAnsi="Arial" w:cs="Arial"/>
          <w:color w:val="000000" w:themeColor="text1"/>
          <w:sz w:val="22"/>
          <w:szCs w:val="22"/>
        </w:rPr>
        <w:t> </w:t>
      </w:r>
      <w:hyperlink r:id="rId18" w:history="1">
        <w:r w:rsidR="00C43FBC" w:rsidRPr="00D023DD">
          <w:rPr>
            <w:rStyle w:val="Hyperlink"/>
            <w:rFonts w:ascii="Arial" w:hAnsi="Arial" w:cs="Arial"/>
            <w:color w:val="000000" w:themeColor="text1"/>
            <w:sz w:val="22"/>
            <w:szCs w:val="22"/>
            <w:u w:val="none"/>
          </w:rPr>
          <w:t>Issue 2</w:t>
        </w:r>
      </w:hyperlink>
    </w:p>
    <w:p w14:paraId="66AC21E7" w14:textId="353A2255" w:rsidR="0034588A" w:rsidRPr="00514219" w:rsidRDefault="0034588A" w:rsidP="0034588A">
      <w:pPr>
        <w:autoSpaceDE w:val="0"/>
        <w:autoSpaceDN w:val="0"/>
        <w:adjustRightInd w:val="0"/>
        <w:ind w:right="-386"/>
        <w:rPr>
          <w:rFonts w:ascii="Helvetica" w:hAnsi="Helvetica" w:cs="Helvetica"/>
          <w:color w:val="000000" w:themeColor="text1"/>
        </w:rPr>
      </w:pPr>
    </w:p>
    <w:p w14:paraId="3246F184" w14:textId="296986EF" w:rsidR="0034588A" w:rsidRDefault="001A3941" w:rsidP="00166657">
      <w:pPr>
        <w:autoSpaceDE w:val="0"/>
        <w:autoSpaceDN w:val="0"/>
        <w:adjustRightInd w:val="0"/>
        <w:rPr>
          <w:rFonts w:ascii="Helvetica" w:hAnsi="Helvetica" w:cs="Helvetica"/>
          <w:color w:val="000000" w:themeColor="text1"/>
        </w:rPr>
      </w:pPr>
      <w:r w:rsidRPr="00514219">
        <w:rPr>
          <w:rFonts w:ascii="Helvetica" w:hAnsi="Helvetica" w:cs="Helvetica"/>
          <w:color w:val="000000" w:themeColor="text1"/>
        </w:rPr>
        <w:t xml:space="preserve">Lazarus, M. (1883). </w:t>
      </w:r>
      <w:r w:rsidRPr="00514219">
        <w:rPr>
          <w:rFonts w:ascii="Helvetica" w:hAnsi="Helvetica" w:cs="Helvetica"/>
          <w:i/>
          <w:iCs/>
          <w:color w:val="000000" w:themeColor="text1"/>
        </w:rPr>
        <w:t xml:space="preserve">About the attractions of play. </w:t>
      </w:r>
      <w:r w:rsidRPr="00514219">
        <w:rPr>
          <w:rFonts w:ascii="Helvetica" w:hAnsi="Helvetica" w:cs="Helvetica"/>
          <w:color w:val="000000" w:themeColor="text1"/>
        </w:rPr>
        <w:t xml:space="preserve">Berlin: F. </w:t>
      </w:r>
      <w:proofErr w:type="spellStart"/>
      <w:r w:rsidRPr="00514219">
        <w:rPr>
          <w:rFonts w:ascii="Helvetica" w:hAnsi="Helvetica" w:cs="Helvetica"/>
          <w:color w:val="000000" w:themeColor="text1"/>
        </w:rPr>
        <w:t>Dummler</w:t>
      </w:r>
      <w:proofErr w:type="spellEnd"/>
    </w:p>
    <w:p w14:paraId="506A3F09" w14:textId="17012FA9" w:rsidR="00D84DBE" w:rsidRDefault="00D84DBE" w:rsidP="00166657">
      <w:pPr>
        <w:autoSpaceDE w:val="0"/>
        <w:autoSpaceDN w:val="0"/>
        <w:adjustRightInd w:val="0"/>
        <w:rPr>
          <w:rFonts w:ascii="Helvetica" w:hAnsi="Helvetica" w:cs="Helvetica"/>
          <w:color w:val="000000" w:themeColor="text1"/>
        </w:rPr>
      </w:pPr>
    </w:p>
    <w:p w14:paraId="21B0A194" w14:textId="77777777" w:rsidR="00D84DBE" w:rsidRPr="00514219" w:rsidRDefault="00D84DBE" w:rsidP="00D84DBE">
      <w:pPr>
        <w:autoSpaceDE w:val="0"/>
        <w:autoSpaceDN w:val="0"/>
        <w:adjustRightInd w:val="0"/>
        <w:ind w:right="-386"/>
        <w:rPr>
          <w:rFonts w:ascii="Helvetica" w:hAnsi="Helvetica" w:cs="Helvetica"/>
          <w:color w:val="000000" w:themeColor="text1"/>
        </w:rPr>
      </w:pPr>
      <w:r w:rsidRPr="00514219">
        <w:rPr>
          <w:rFonts w:ascii="Helvetica" w:hAnsi="Helvetica" w:cs="Helvetica"/>
          <w:color w:val="000000" w:themeColor="text1"/>
        </w:rPr>
        <w:t xml:space="preserve">Leonard, Jack (2011) </w:t>
      </w:r>
      <w:r w:rsidRPr="00514219">
        <w:rPr>
          <w:rFonts w:ascii="Helvetica" w:hAnsi="Helvetica" w:cs="Helvetica"/>
          <w:i/>
          <w:iCs/>
          <w:color w:val="000000" w:themeColor="text1"/>
        </w:rPr>
        <w:t>Using Bronfenbrenner’s Ecological Theory to Understand Community Partnerships: A Historical Case Study of One Urban High School.</w:t>
      </w:r>
      <w:r w:rsidRPr="00514219">
        <w:rPr>
          <w:rFonts w:ascii="Helvetica" w:hAnsi="Helvetica" w:cs="Helvetica"/>
          <w:color w:val="000000" w:themeColor="text1"/>
        </w:rPr>
        <w:t xml:space="preserve"> Sage. </w:t>
      </w:r>
    </w:p>
    <w:p w14:paraId="238E35BF" w14:textId="4C277502" w:rsidR="00D84DBE" w:rsidRDefault="00D84DBE" w:rsidP="00166657">
      <w:pPr>
        <w:autoSpaceDE w:val="0"/>
        <w:autoSpaceDN w:val="0"/>
        <w:adjustRightInd w:val="0"/>
        <w:rPr>
          <w:rFonts w:ascii="Helvetica" w:hAnsi="Helvetica" w:cs="Helvetica"/>
          <w:color w:val="000000" w:themeColor="text1"/>
        </w:rPr>
      </w:pPr>
    </w:p>
    <w:p w14:paraId="20C0A924" w14:textId="49C4D0FB" w:rsidR="00E92381" w:rsidRPr="00682CD1" w:rsidRDefault="00E92381" w:rsidP="00166657">
      <w:pPr>
        <w:autoSpaceDE w:val="0"/>
        <w:autoSpaceDN w:val="0"/>
        <w:adjustRightInd w:val="0"/>
        <w:rPr>
          <w:rFonts w:ascii="Helvetica" w:hAnsi="Helvetica" w:cs="Helvetica"/>
          <w:i/>
          <w:iCs/>
          <w:color w:val="000000" w:themeColor="text1"/>
        </w:rPr>
      </w:pPr>
      <w:r>
        <w:rPr>
          <w:rFonts w:ascii="Helvetica" w:hAnsi="Helvetica" w:cs="Helvetica"/>
          <w:color w:val="000000" w:themeColor="text1"/>
        </w:rPr>
        <w:t>Lillard, A. S., Lerner, M. D., Hopkins</w:t>
      </w:r>
      <w:r w:rsidR="00D1124D">
        <w:rPr>
          <w:rFonts w:ascii="Helvetica" w:hAnsi="Helvetica" w:cs="Helvetica"/>
          <w:color w:val="000000" w:themeColor="text1"/>
        </w:rPr>
        <w:t>, E. J., Dore, R. A., Smith, E. D., and Palmquist, C. M.</w:t>
      </w:r>
      <w:r w:rsidR="00682CD1">
        <w:rPr>
          <w:rFonts w:ascii="Helvetica" w:hAnsi="Helvetica" w:cs="Helvetica"/>
          <w:color w:val="000000" w:themeColor="text1"/>
        </w:rPr>
        <w:t xml:space="preserve"> (2013) </w:t>
      </w:r>
      <w:r w:rsidR="00682CD1">
        <w:rPr>
          <w:rFonts w:ascii="Helvetica" w:hAnsi="Helvetica" w:cs="Helvetica"/>
          <w:i/>
          <w:iCs/>
          <w:color w:val="000000" w:themeColor="text1"/>
        </w:rPr>
        <w:t>The impact of pretend play on children’s development: A review of the evidence. Psychological Bulletin, 139</w:t>
      </w:r>
    </w:p>
    <w:p w14:paraId="21EA2FD9" w14:textId="303A68FB" w:rsidR="00C11114" w:rsidRDefault="00C11114" w:rsidP="00166657">
      <w:pPr>
        <w:autoSpaceDE w:val="0"/>
        <w:autoSpaceDN w:val="0"/>
        <w:adjustRightInd w:val="0"/>
        <w:rPr>
          <w:rFonts w:ascii="Helvetica" w:hAnsi="Helvetica" w:cs="Helvetica"/>
          <w:color w:val="000000" w:themeColor="text1"/>
        </w:rPr>
      </w:pPr>
    </w:p>
    <w:p w14:paraId="4BDA3428" w14:textId="1E8B426A" w:rsidR="00C11114" w:rsidRDefault="00C11114" w:rsidP="00166657">
      <w:pPr>
        <w:autoSpaceDE w:val="0"/>
        <w:autoSpaceDN w:val="0"/>
        <w:adjustRightInd w:val="0"/>
        <w:rPr>
          <w:rFonts w:ascii="Helvetica" w:hAnsi="Helvetica" w:cs="Helvetica"/>
          <w:color w:val="000000" w:themeColor="text1"/>
        </w:rPr>
      </w:pPr>
      <w:proofErr w:type="spellStart"/>
      <w:r>
        <w:rPr>
          <w:rFonts w:ascii="Helvetica" w:hAnsi="Helvetica" w:cs="Helvetica"/>
          <w:color w:val="000000" w:themeColor="text1"/>
        </w:rPr>
        <w:t>Man</w:t>
      </w:r>
      <w:r w:rsidR="00E821F2">
        <w:rPr>
          <w:rFonts w:ascii="Helvetica" w:hAnsi="Helvetica" w:cs="Helvetica"/>
          <w:color w:val="000000" w:themeColor="text1"/>
        </w:rPr>
        <w:t>uilenko</w:t>
      </w:r>
      <w:proofErr w:type="spellEnd"/>
      <w:r w:rsidR="00E821F2">
        <w:rPr>
          <w:rFonts w:ascii="Helvetica" w:hAnsi="Helvetica" w:cs="Helvetica"/>
          <w:color w:val="000000" w:themeColor="text1"/>
        </w:rPr>
        <w:t xml:space="preserve">, Z. V. (1975/2014) </w:t>
      </w:r>
      <w:r w:rsidR="00D05741">
        <w:rPr>
          <w:rFonts w:ascii="Helvetica" w:hAnsi="Helvetica" w:cs="Helvetica"/>
          <w:i/>
          <w:iCs/>
          <w:color w:val="000000" w:themeColor="text1"/>
        </w:rPr>
        <w:t xml:space="preserve">The development of voluntary memory in preschool-age children. </w:t>
      </w:r>
      <w:r w:rsidR="00D05741">
        <w:rPr>
          <w:rFonts w:ascii="Helvetica" w:hAnsi="Helvetica" w:cs="Helvetica"/>
          <w:color w:val="000000" w:themeColor="text1"/>
        </w:rPr>
        <w:t xml:space="preserve">In M. Cole (Ed). </w:t>
      </w:r>
      <w:r w:rsidR="00D05741">
        <w:rPr>
          <w:rFonts w:ascii="Helvetica" w:hAnsi="Helvetica" w:cs="Helvetica"/>
          <w:i/>
          <w:iCs/>
          <w:color w:val="000000" w:themeColor="text1"/>
        </w:rPr>
        <w:t>Soviet Development psychology</w:t>
      </w:r>
      <w:r w:rsidR="00D05741">
        <w:rPr>
          <w:rFonts w:ascii="Helvetica" w:hAnsi="Helvetica" w:cs="Helvetica"/>
          <w:color w:val="000000" w:themeColor="text1"/>
        </w:rPr>
        <w:t xml:space="preserve"> New York. M. E. Sharpe</w:t>
      </w:r>
    </w:p>
    <w:p w14:paraId="27B4D306" w14:textId="5F10630C" w:rsidR="00815531" w:rsidRDefault="00815531" w:rsidP="00166657">
      <w:pPr>
        <w:autoSpaceDE w:val="0"/>
        <w:autoSpaceDN w:val="0"/>
        <w:adjustRightInd w:val="0"/>
        <w:rPr>
          <w:rFonts w:ascii="Helvetica" w:hAnsi="Helvetica" w:cs="Helvetica"/>
          <w:color w:val="000000" w:themeColor="text1"/>
        </w:rPr>
      </w:pPr>
    </w:p>
    <w:p w14:paraId="36EB3498" w14:textId="77777777" w:rsidR="00815531" w:rsidRPr="00514219" w:rsidRDefault="00815531" w:rsidP="00815531">
      <w:pPr>
        <w:autoSpaceDE w:val="0"/>
        <w:autoSpaceDN w:val="0"/>
        <w:adjustRightInd w:val="0"/>
        <w:rPr>
          <w:rFonts w:ascii="Helvetica" w:hAnsi="Helvetica" w:cs="Helvetica"/>
          <w:color w:val="000000" w:themeColor="text1"/>
        </w:rPr>
      </w:pPr>
      <w:r w:rsidRPr="00514219">
        <w:rPr>
          <w:rFonts w:ascii="Helvetica" w:hAnsi="Helvetica" w:cs="Helvetica"/>
          <w:color w:val="000000" w:themeColor="text1"/>
        </w:rPr>
        <w:t>Mautner</w:t>
      </w:r>
      <w:r>
        <w:rPr>
          <w:rFonts w:ascii="Helvetica" w:hAnsi="Helvetica" w:cs="Helvetica"/>
          <w:color w:val="000000" w:themeColor="text1"/>
        </w:rPr>
        <w:t>, K</w:t>
      </w:r>
      <w:r w:rsidRPr="00514219">
        <w:rPr>
          <w:rFonts w:ascii="Helvetica" w:hAnsi="Helvetica" w:cs="Helvetica"/>
          <w:color w:val="000000" w:themeColor="text1"/>
        </w:rPr>
        <w:t xml:space="preserve"> (2020) Anna Freud Centre for Children and Families </w:t>
      </w:r>
      <w:r w:rsidRPr="00514219">
        <w:rPr>
          <w:rFonts w:ascii="Helvetica" w:hAnsi="Helvetica" w:cs="Helvetica"/>
          <w:i/>
          <w:iCs/>
          <w:color w:val="000000" w:themeColor="text1"/>
        </w:rPr>
        <w:t>'How play can be an important self-care strategy for young adults'</w:t>
      </w:r>
      <w:r w:rsidRPr="00514219">
        <w:rPr>
          <w:rFonts w:ascii="Helvetica" w:hAnsi="Helvetica" w:cs="Helvetica"/>
          <w:color w:val="000000" w:themeColor="text1"/>
        </w:rPr>
        <w:t xml:space="preserve"> </w:t>
      </w:r>
      <w:hyperlink r:id="rId19" w:history="1">
        <w:r w:rsidRPr="00514219">
          <w:rPr>
            <w:rFonts w:ascii="Helvetica" w:hAnsi="Helvetica" w:cs="Helvetica"/>
            <w:color w:val="000000" w:themeColor="text1"/>
            <w:u w:val="single" w:color="074080"/>
          </w:rPr>
          <w:t>https://youtu.be/0pOVlmpjqZ0</w:t>
        </w:r>
      </w:hyperlink>
      <w:r w:rsidRPr="00514219">
        <w:rPr>
          <w:rFonts w:ascii="Helvetica" w:hAnsi="Helvetica" w:cs="Helvetica"/>
          <w:color w:val="000000" w:themeColor="text1"/>
        </w:rPr>
        <w:t xml:space="preserve"> (Accessed on 14th October 2020)</w:t>
      </w:r>
    </w:p>
    <w:p w14:paraId="2C518A02" w14:textId="77777777" w:rsidR="00166657" w:rsidRDefault="00166657" w:rsidP="00166657">
      <w:pPr>
        <w:autoSpaceDE w:val="0"/>
        <w:autoSpaceDN w:val="0"/>
        <w:adjustRightInd w:val="0"/>
        <w:ind w:right="-386"/>
        <w:rPr>
          <w:rFonts w:ascii="Helvetica" w:hAnsi="Helvetica" w:cs="Helvetica"/>
          <w:color w:val="000000" w:themeColor="text1"/>
        </w:rPr>
      </w:pPr>
    </w:p>
    <w:p w14:paraId="77581055" w14:textId="61853B48" w:rsidR="006305BB" w:rsidRDefault="006305BB" w:rsidP="006305BB">
      <w:pPr>
        <w:autoSpaceDE w:val="0"/>
        <w:autoSpaceDN w:val="0"/>
        <w:adjustRightInd w:val="0"/>
        <w:ind w:right="-386"/>
        <w:rPr>
          <w:rFonts w:ascii="Helvetica" w:hAnsi="Helvetica" w:cs="Helvetica"/>
          <w:color w:val="000000" w:themeColor="text1"/>
        </w:rPr>
      </w:pPr>
      <w:r w:rsidRPr="00514219">
        <w:rPr>
          <w:rFonts w:ascii="Helvetica" w:hAnsi="Helvetica" w:cs="Helvetica"/>
          <w:color w:val="000000" w:themeColor="text1"/>
        </w:rPr>
        <w:t>Piaget, J. (19</w:t>
      </w:r>
      <w:r w:rsidR="00780BE9">
        <w:rPr>
          <w:rFonts w:ascii="Helvetica" w:hAnsi="Helvetica" w:cs="Helvetica"/>
          <w:color w:val="000000" w:themeColor="text1"/>
        </w:rPr>
        <w:t>62</w:t>
      </w:r>
      <w:r w:rsidRPr="00514219">
        <w:rPr>
          <w:rFonts w:ascii="Helvetica" w:hAnsi="Helvetica" w:cs="Helvetica"/>
          <w:color w:val="000000" w:themeColor="text1"/>
        </w:rPr>
        <w:t xml:space="preserve">). </w:t>
      </w:r>
      <w:r w:rsidRPr="00514219">
        <w:rPr>
          <w:rFonts w:ascii="Helvetica" w:hAnsi="Helvetica" w:cs="Helvetica"/>
          <w:i/>
          <w:iCs/>
          <w:color w:val="000000" w:themeColor="text1"/>
        </w:rPr>
        <w:t>Play, dreams and imitation in childhood</w:t>
      </w:r>
      <w:r w:rsidRPr="00514219">
        <w:rPr>
          <w:rFonts w:ascii="Helvetica" w:hAnsi="Helvetica" w:cs="Helvetica"/>
          <w:color w:val="000000" w:themeColor="text1"/>
        </w:rPr>
        <w:t xml:space="preserve">. </w:t>
      </w:r>
      <w:r w:rsidR="00C32F0A">
        <w:rPr>
          <w:rFonts w:ascii="Helvetica" w:hAnsi="Helvetica" w:cs="Helvetica"/>
          <w:color w:val="000000" w:themeColor="text1"/>
        </w:rPr>
        <w:t>London</w:t>
      </w:r>
      <w:r w:rsidRPr="00514219">
        <w:rPr>
          <w:rFonts w:ascii="Helvetica" w:hAnsi="Helvetica" w:cs="Helvetica"/>
          <w:color w:val="000000" w:themeColor="text1"/>
        </w:rPr>
        <w:t>.</w:t>
      </w:r>
      <w:r w:rsidR="00D54E4B">
        <w:rPr>
          <w:rFonts w:ascii="Helvetica" w:hAnsi="Helvetica" w:cs="Helvetica"/>
          <w:color w:val="000000" w:themeColor="text1"/>
        </w:rPr>
        <w:t xml:space="preserve"> </w:t>
      </w:r>
      <w:r w:rsidR="00780BE9">
        <w:rPr>
          <w:rFonts w:ascii="Helvetica" w:hAnsi="Helvetica" w:cs="Helvetica"/>
          <w:color w:val="000000" w:themeColor="text1"/>
        </w:rPr>
        <w:t>Rout</w:t>
      </w:r>
      <w:r w:rsidR="00470FBB">
        <w:rPr>
          <w:rFonts w:ascii="Helvetica" w:hAnsi="Helvetica" w:cs="Helvetica"/>
          <w:color w:val="000000" w:themeColor="text1"/>
        </w:rPr>
        <w:t>ledge &amp; Kegan Paul Ltd</w:t>
      </w:r>
    </w:p>
    <w:p w14:paraId="519791B3" w14:textId="0DC85E74" w:rsidR="00C410A8" w:rsidRPr="00B831DB" w:rsidRDefault="00C410A8" w:rsidP="00B831DB">
      <w:pPr>
        <w:pStyle w:val="NormalWeb"/>
        <w:rPr>
          <w:rFonts w:ascii="Helvetica" w:hAnsi="Helvetica"/>
        </w:rPr>
      </w:pPr>
      <w:r w:rsidRPr="006915B8">
        <w:rPr>
          <w:rFonts w:ascii="Helvetica" w:hAnsi="Helvetica"/>
        </w:rPr>
        <w:t>Pyle, A., &amp; Daniels, E. (</w:t>
      </w:r>
      <w:r w:rsidRPr="00B831DB">
        <w:rPr>
          <w:rFonts w:ascii="Helvetica" w:hAnsi="Helvetica"/>
          <w:color w:val="000000" w:themeColor="text1"/>
        </w:rPr>
        <w:t>2017</w:t>
      </w:r>
      <w:r w:rsidRPr="006915B8">
        <w:rPr>
          <w:rFonts w:ascii="Helvetica" w:hAnsi="Helvetica"/>
        </w:rPr>
        <w:t xml:space="preserve">) </w:t>
      </w:r>
      <w:r w:rsidRPr="00B831DB">
        <w:rPr>
          <w:rFonts w:ascii="Helvetica" w:hAnsi="Helvetica"/>
          <w:i/>
          <w:iCs/>
        </w:rPr>
        <w:t>A continuum of play-based learning: The role of the teacher in play-based pedagogy and the fear of Hijacking play</w:t>
      </w:r>
      <w:r w:rsidRPr="006915B8">
        <w:rPr>
          <w:rFonts w:ascii="Helvetica" w:hAnsi="Helvetica"/>
        </w:rPr>
        <w:t>. Early Education and Development</w:t>
      </w:r>
      <w:r w:rsidR="006915B8" w:rsidRPr="006915B8">
        <w:rPr>
          <w:rFonts w:ascii="Helvetica" w:hAnsi="Helvetica"/>
        </w:rPr>
        <w:t xml:space="preserve"> V</w:t>
      </w:r>
      <w:r w:rsidR="00B831DB">
        <w:rPr>
          <w:rFonts w:ascii="Helvetica" w:hAnsi="Helvetica"/>
        </w:rPr>
        <w:t>ol</w:t>
      </w:r>
      <w:r w:rsidR="006915B8" w:rsidRPr="006915B8">
        <w:rPr>
          <w:rFonts w:ascii="Helvetica" w:hAnsi="Helvetica"/>
        </w:rPr>
        <w:t>. 28, N</w:t>
      </w:r>
      <w:r w:rsidR="00B831DB">
        <w:rPr>
          <w:rFonts w:ascii="Helvetica" w:hAnsi="Helvetica"/>
        </w:rPr>
        <w:t>o</w:t>
      </w:r>
      <w:r w:rsidR="006915B8" w:rsidRPr="006915B8">
        <w:rPr>
          <w:rFonts w:ascii="Helvetica" w:hAnsi="Helvetica"/>
        </w:rPr>
        <w:t>. 3. Routledge</w:t>
      </w:r>
    </w:p>
    <w:p w14:paraId="34B3DD90" w14:textId="77777777" w:rsidR="008A7286" w:rsidRPr="00514219" w:rsidRDefault="008A7286" w:rsidP="006305BB">
      <w:pPr>
        <w:autoSpaceDE w:val="0"/>
        <w:autoSpaceDN w:val="0"/>
        <w:adjustRightInd w:val="0"/>
        <w:ind w:right="-386"/>
        <w:rPr>
          <w:rFonts w:ascii="Helvetica" w:hAnsi="Helvetica" w:cs="Helvetica"/>
          <w:color w:val="000000" w:themeColor="text1"/>
        </w:rPr>
      </w:pPr>
    </w:p>
    <w:p w14:paraId="5BFA34A1" w14:textId="77777777" w:rsidR="008A7286" w:rsidRPr="00514219" w:rsidRDefault="008A7286" w:rsidP="008A7286">
      <w:pPr>
        <w:autoSpaceDE w:val="0"/>
        <w:autoSpaceDN w:val="0"/>
        <w:adjustRightInd w:val="0"/>
        <w:ind w:right="-386"/>
        <w:rPr>
          <w:rFonts w:ascii="Helvetica" w:hAnsi="Helvetica" w:cs="Helvetica"/>
          <w:color w:val="000000" w:themeColor="text1"/>
        </w:rPr>
      </w:pPr>
      <w:r w:rsidRPr="00514219">
        <w:rPr>
          <w:rFonts w:ascii="Helvetica" w:hAnsi="Helvetica" w:cs="Helvetica"/>
          <w:color w:val="000000" w:themeColor="text1"/>
        </w:rPr>
        <w:lastRenderedPageBreak/>
        <w:t xml:space="preserve">Rubin, K. H., Fein, G., &amp; Vandenberg, B. (1983) Play. In E. M. Hetherington (Ed.) </w:t>
      </w:r>
      <w:r w:rsidRPr="00514219">
        <w:rPr>
          <w:rFonts w:ascii="Helvetica" w:hAnsi="Helvetica" w:cs="Helvetica"/>
          <w:i/>
          <w:iCs/>
          <w:color w:val="000000" w:themeColor="text1"/>
        </w:rPr>
        <w:t xml:space="preserve">Handbook of child psychology, vol 4: Socialization, personality and social development. </w:t>
      </w:r>
      <w:r w:rsidRPr="00514219">
        <w:rPr>
          <w:rFonts w:ascii="Helvetica" w:hAnsi="Helvetica" w:cs="Helvetica"/>
          <w:color w:val="000000" w:themeColor="text1"/>
        </w:rPr>
        <w:t>New York; Wiley</w:t>
      </w:r>
    </w:p>
    <w:p w14:paraId="299859F5" w14:textId="483FD1C5" w:rsidR="00546A75" w:rsidRDefault="00546A75" w:rsidP="00A877AF">
      <w:pPr>
        <w:autoSpaceDE w:val="0"/>
        <w:autoSpaceDN w:val="0"/>
        <w:adjustRightInd w:val="0"/>
        <w:ind w:right="-386"/>
        <w:rPr>
          <w:rFonts w:ascii="Helvetica" w:hAnsi="Helvetica" w:cs="Helvetica"/>
          <w:color w:val="000000" w:themeColor="text1"/>
        </w:rPr>
      </w:pPr>
    </w:p>
    <w:p w14:paraId="535F5ACA" w14:textId="389B86F9" w:rsidR="00AB52D5" w:rsidRDefault="00AB52D5" w:rsidP="00A877AF">
      <w:pPr>
        <w:autoSpaceDE w:val="0"/>
        <w:autoSpaceDN w:val="0"/>
        <w:adjustRightInd w:val="0"/>
        <w:ind w:right="-386"/>
        <w:rPr>
          <w:rFonts w:ascii="Helvetica" w:hAnsi="Helvetica" w:cs="Helvetica"/>
          <w:color w:val="000000" w:themeColor="text1"/>
        </w:rPr>
      </w:pPr>
      <w:r>
        <w:rPr>
          <w:rFonts w:ascii="Helvetica" w:hAnsi="Helvetica" w:cs="Helvetica"/>
          <w:color w:val="000000" w:themeColor="text1"/>
        </w:rPr>
        <w:t>Scott, F (2019)</w:t>
      </w:r>
      <w:r w:rsidR="00181175">
        <w:rPr>
          <w:rFonts w:ascii="Helvetica" w:hAnsi="Helvetica" w:cs="Helvetica"/>
          <w:color w:val="000000" w:themeColor="text1"/>
        </w:rPr>
        <w:t xml:space="preserve"> </w:t>
      </w:r>
      <w:r w:rsidR="00181175">
        <w:rPr>
          <w:rFonts w:ascii="Helvetica" w:hAnsi="Helvetica" w:cs="Helvetica"/>
          <w:i/>
          <w:iCs/>
          <w:color w:val="000000" w:themeColor="text1"/>
        </w:rPr>
        <w:t>Troublesome Binaries. Play and learning on Screen and Off.</w:t>
      </w:r>
      <w:r w:rsidR="006E0F0D">
        <w:rPr>
          <w:rFonts w:ascii="Helvetica" w:hAnsi="Helvetica" w:cs="Helvetica"/>
          <w:color w:val="000000" w:themeColor="text1"/>
        </w:rPr>
        <w:t xml:space="preserve"> The Cambridge Handbook of Play</w:t>
      </w:r>
      <w:r w:rsidR="00123D8E">
        <w:rPr>
          <w:rFonts w:ascii="Helvetica" w:hAnsi="Helvetica" w:cs="Helvetica"/>
          <w:color w:val="000000" w:themeColor="text1"/>
        </w:rPr>
        <w:t>. Cambridge. Cambridge University Press</w:t>
      </w:r>
    </w:p>
    <w:p w14:paraId="4195D0E1" w14:textId="2B7B1A16" w:rsidR="00EB0587" w:rsidRDefault="00EB0587" w:rsidP="00A877AF">
      <w:pPr>
        <w:autoSpaceDE w:val="0"/>
        <w:autoSpaceDN w:val="0"/>
        <w:adjustRightInd w:val="0"/>
        <w:ind w:right="-386"/>
        <w:rPr>
          <w:rFonts w:ascii="Helvetica" w:hAnsi="Helvetica" w:cs="Helvetica"/>
          <w:color w:val="000000" w:themeColor="text1"/>
        </w:rPr>
      </w:pPr>
    </w:p>
    <w:p w14:paraId="3F36D103" w14:textId="77777777" w:rsidR="00EB0587" w:rsidRPr="00514219" w:rsidRDefault="00EB0587" w:rsidP="00EB0587">
      <w:pPr>
        <w:autoSpaceDE w:val="0"/>
        <w:autoSpaceDN w:val="0"/>
        <w:adjustRightInd w:val="0"/>
        <w:ind w:right="-386"/>
        <w:rPr>
          <w:rFonts w:ascii="Helvetica" w:hAnsi="Helvetica" w:cs="Helvetica"/>
          <w:color w:val="000000" w:themeColor="text1"/>
        </w:rPr>
      </w:pPr>
      <w:r w:rsidRPr="00514219">
        <w:rPr>
          <w:rFonts w:ascii="Helvetica" w:hAnsi="Helvetica" w:cs="Helvetica"/>
          <w:color w:val="000000" w:themeColor="text1"/>
        </w:rPr>
        <w:t xml:space="preserve">Siraj, </w:t>
      </w:r>
      <w:proofErr w:type="spellStart"/>
      <w:r w:rsidRPr="00514219">
        <w:rPr>
          <w:rFonts w:ascii="Helvetica" w:hAnsi="Helvetica" w:cs="Helvetica"/>
          <w:color w:val="000000" w:themeColor="text1"/>
        </w:rPr>
        <w:t>Iram</w:t>
      </w:r>
      <w:proofErr w:type="spellEnd"/>
      <w:r w:rsidRPr="00514219">
        <w:rPr>
          <w:rFonts w:ascii="Helvetica" w:hAnsi="Helvetica" w:cs="Helvetica"/>
          <w:color w:val="000000" w:themeColor="text1"/>
        </w:rPr>
        <w:t xml:space="preserve"> and Mayo, Aziza. (2014) '</w:t>
      </w:r>
      <w:r w:rsidRPr="00514219">
        <w:rPr>
          <w:rFonts w:ascii="Helvetica" w:hAnsi="Helvetica" w:cs="Helvetica"/>
          <w:i/>
          <w:iCs/>
          <w:color w:val="000000" w:themeColor="text1"/>
        </w:rPr>
        <w:t>Social Class and Educational Inequality’</w:t>
      </w:r>
    </w:p>
    <w:p w14:paraId="53E0D8B5" w14:textId="2EBADC86" w:rsidR="00A323BE" w:rsidRDefault="00EB0587" w:rsidP="00A877AF">
      <w:pPr>
        <w:autoSpaceDE w:val="0"/>
        <w:autoSpaceDN w:val="0"/>
        <w:adjustRightInd w:val="0"/>
        <w:ind w:right="-386"/>
        <w:rPr>
          <w:rFonts w:ascii="Helvetica" w:hAnsi="Helvetica" w:cs="Helvetica"/>
          <w:color w:val="000000" w:themeColor="text1"/>
        </w:rPr>
      </w:pPr>
      <w:r w:rsidRPr="00514219">
        <w:rPr>
          <w:rFonts w:ascii="Helvetica" w:hAnsi="Helvetica" w:cs="Helvetica"/>
          <w:color w:val="000000" w:themeColor="text1"/>
        </w:rPr>
        <w:t xml:space="preserve"> Cambridge</w:t>
      </w:r>
      <w:r>
        <w:rPr>
          <w:rFonts w:ascii="Helvetica" w:hAnsi="Helvetica" w:cs="Helvetica"/>
          <w:color w:val="000000" w:themeColor="text1"/>
        </w:rPr>
        <w:t xml:space="preserve">. </w:t>
      </w:r>
      <w:r w:rsidRPr="00514219">
        <w:rPr>
          <w:rFonts w:ascii="Helvetica" w:hAnsi="Helvetica" w:cs="Helvetica"/>
          <w:color w:val="000000" w:themeColor="text1"/>
        </w:rPr>
        <w:t xml:space="preserve">Cambridge University Press. </w:t>
      </w:r>
    </w:p>
    <w:p w14:paraId="5C2379DF" w14:textId="5807568C" w:rsidR="00D51617" w:rsidRDefault="00D51617" w:rsidP="00A877AF">
      <w:pPr>
        <w:autoSpaceDE w:val="0"/>
        <w:autoSpaceDN w:val="0"/>
        <w:adjustRightInd w:val="0"/>
        <w:ind w:right="-386"/>
        <w:rPr>
          <w:rFonts w:ascii="Helvetica" w:hAnsi="Helvetica" w:cs="Helvetica"/>
          <w:color w:val="000000" w:themeColor="text1"/>
        </w:rPr>
      </w:pPr>
    </w:p>
    <w:p w14:paraId="70D5E7D6" w14:textId="58E5765F" w:rsidR="00D51617" w:rsidRDefault="00D51617" w:rsidP="00D51617">
      <w:r w:rsidRPr="00D51617">
        <w:rPr>
          <w:rFonts w:ascii="Helvetica" w:hAnsi="Helvetica"/>
        </w:rPr>
        <w:t xml:space="preserve">Stigler, J. W., Gonzales, P., </w:t>
      </w:r>
      <w:proofErr w:type="spellStart"/>
      <w:r w:rsidRPr="00D51617">
        <w:rPr>
          <w:rFonts w:ascii="Helvetica" w:hAnsi="Helvetica"/>
        </w:rPr>
        <w:t>Kawanaka</w:t>
      </w:r>
      <w:proofErr w:type="spellEnd"/>
      <w:r w:rsidRPr="00D51617">
        <w:rPr>
          <w:rFonts w:ascii="Helvetica" w:hAnsi="Helvetica"/>
        </w:rPr>
        <w:t xml:space="preserve">, T., Knoll, S., &amp; Serrano, A. (1999). </w:t>
      </w:r>
      <w:r w:rsidRPr="0044620C">
        <w:rPr>
          <w:rFonts w:ascii="Helvetica" w:hAnsi="Helvetica"/>
          <w:i/>
          <w:iCs/>
        </w:rPr>
        <w:t>The TIMSS Videotape Classroom Study: Methods and findings from an exploratory research project on eighth-grade mathematics instruction in Germany, Japan, and the United States</w:t>
      </w:r>
      <w:r w:rsidRPr="00D51617">
        <w:rPr>
          <w:rFonts w:ascii="Helvetica" w:hAnsi="Helvetica"/>
        </w:rPr>
        <w:t xml:space="preserve"> Washington, Government Printing Office</w:t>
      </w:r>
    </w:p>
    <w:p w14:paraId="570AE69F" w14:textId="583E56CC" w:rsidR="00B17A17" w:rsidRDefault="00B17A17" w:rsidP="00A877AF">
      <w:pPr>
        <w:autoSpaceDE w:val="0"/>
        <w:autoSpaceDN w:val="0"/>
        <w:adjustRightInd w:val="0"/>
        <w:ind w:right="-386"/>
        <w:rPr>
          <w:rFonts w:ascii="Helvetica" w:hAnsi="Helvetica" w:cs="Helvetica"/>
          <w:b/>
          <w:bCs/>
          <w:color w:val="000000" w:themeColor="text1"/>
        </w:rPr>
      </w:pPr>
    </w:p>
    <w:p w14:paraId="6A94C5AB" w14:textId="7212159D" w:rsidR="00B17A17" w:rsidRDefault="00B17A17" w:rsidP="00A877AF">
      <w:pPr>
        <w:autoSpaceDE w:val="0"/>
        <w:autoSpaceDN w:val="0"/>
        <w:adjustRightInd w:val="0"/>
        <w:ind w:right="-386"/>
        <w:rPr>
          <w:rFonts w:ascii="Helvetica" w:hAnsi="Helvetica" w:cs="Helvetica"/>
          <w:color w:val="000000" w:themeColor="text1"/>
        </w:rPr>
      </w:pPr>
      <w:r>
        <w:rPr>
          <w:rFonts w:ascii="Helvetica" w:hAnsi="Helvetica" w:cs="Helvetica"/>
          <w:color w:val="000000" w:themeColor="text1"/>
        </w:rPr>
        <w:t>Tripp, David (</w:t>
      </w:r>
      <w:r w:rsidR="00CD741B">
        <w:rPr>
          <w:rFonts w:ascii="Helvetica" w:hAnsi="Helvetica" w:cs="Helvetica"/>
          <w:color w:val="000000" w:themeColor="text1"/>
        </w:rPr>
        <w:t xml:space="preserve">1993) </w:t>
      </w:r>
      <w:r w:rsidR="00CD741B">
        <w:rPr>
          <w:rFonts w:ascii="Helvetica" w:hAnsi="Helvetica" w:cs="Helvetica"/>
          <w:i/>
          <w:iCs/>
          <w:color w:val="000000" w:themeColor="text1"/>
        </w:rPr>
        <w:t>Critical Incidents in Teaching</w:t>
      </w:r>
      <w:r w:rsidR="00CD741B">
        <w:rPr>
          <w:rFonts w:ascii="Helvetica" w:hAnsi="Helvetica" w:cs="Helvetica"/>
          <w:color w:val="000000" w:themeColor="text1"/>
        </w:rPr>
        <w:t xml:space="preserve"> </w:t>
      </w:r>
      <w:r w:rsidR="004F7C1D">
        <w:rPr>
          <w:rFonts w:ascii="Helvetica" w:hAnsi="Helvetica" w:cs="Helvetica"/>
          <w:color w:val="000000" w:themeColor="text1"/>
        </w:rPr>
        <w:t>Oxon</w:t>
      </w:r>
      <w:r w:rsidR="00451E95">
        <w:rPr>
          <w:rFonts w:ascii="Helvetica" w:hAnsi="Helvetica" w:cs="Helvetica"/>
          <w:color w:val="000000" w:themeColor="text1"/>
        </w:rPr>
        <w:t>. Routledge.</w:t>
      </w:r>
    </w:p>
    <w:p w14:paraId="3AD4150E" w14:textId="75389F03" w:rsidR="00E269E8" w:rsidRDefault="00E269E8" w:rsidP="00A877AF">
      <w:pPr>
        <w:autoSpaceDE w:val="0"/>
        <w:autoSpaceDN w:val="0"/>
        <w:adjustRightInd w:val="0"/>
        <w:ind w:right="-386"/>
        <w:rPr>
          <w:rFonts w:ascii="Helvetica" w:hAnsi="Helvetica" w:cs="Helvetica"/>
          <w:color w:val="000000" w:themeColor="text1"/>
        </w:rPr>
      </w:pPr>
    </w:p>
    <w:p w14:paraId="1EF9FF7C" w14:textId="5E566BE2" w:rsidR="008A7286" w:rsidRDefault="00E269E8" w:rsidP="00A877AF">
      <w:pPr>
        <w:autoSpaceDE w:val="0"/>
        <w:autoSpaceDN w:val="0"/>
        <w:adjustRightInd w:val="0"/>
        <w:ind w:right="-386"/>
        <w:rPr>
          <w:rFonts w:ascii="Helvetica" w:hAnsi="Helvetica" w:cs="Helvetica"/>
          <w:color w:val="000000" w:themeColor="text1"/>
        </w:rPr>
      </w:pPr>
      <w:r>
        <w:rPr>
          <w:rFonts w:ascii="Helvetica" w:hAnsi="Helvetica" w:cs="Helvetica"/>
          <w:color w:val="000000" w:themeColor="text1"/>
        </w:rPr>
        <w:t>UN</w:t>
      </w:r>
      <w:r w:rsidR="008C2561">
        <w:rPr>
          <w:rFonts w:ascii="Helvetica" w:hAnsi="Helvetica" w:cs="Helvetica"/>
          <w:color w:val="000000" w:themeColor="text1"/>
        </w:rPr>
        <w:t xml:space="preserve">CRC (1989) </w:t>
      </w:r>
      <w:r w:rsidR="008C2561">
        <w:rPr>
          <w:rFonts w:ascii="Helvetica" w:hAnsi="Helvetica" w:cs="Helvetica"/>
          <w:i/>
          <w:iCs/>
          <w:color w:val="000000" w:themeColor="text1"/>
        </w:rPr>
        <w:t xml:space="preserve">Convention on the Rights of the Child </w:t>
      </w:r>
      <w:r w:rsidR="008C2561">
        <w:rPr>
          <w:rFonts w:ascii="Helvetica" w:hAnsi="Helvetica" w:cs="Helvetica"/>
          <w:color w:val="000000" w:themeColor="text1"/>
        </w:rPr>
        <w:t>Available at:</w:t>
      </w:r>
      <w:r w:rsidR="008C2561" w:rsidRPr="008C2561">
        <w:t xml:space="preserve"> </w:t>
      </w:r>
      <w:hyperlink r:id="rId20" w:history="1">
        <w:r w:rsidR="00D27669" w:rsidRPr="00A16537">
          <w:rPr>
            <w:rStyle w:val="Hyperlink"/>
            <w:rFonts w:ascii="Helvetica" w:hAnsi="Helvetica" w:cs="Helvetica"/>
          </w:rPr>
          <w:t>https://www.unicef.org.uk/what-we-do/un-convention-child-rights/</w:t>
        </w:r>
      </w:hyperlink>
      <w:r w:rsidR="00D27669">
        <w:rPr>
          <w:rFonts w:ascii="Helvetica" w:hAnsi="Helvetica" w:cs="Helvetica"/>
          <w:color w:val="000000" w:themeColor="text1"/>
        </w:rPr>
        <w:t xml:space="preserve"> (Accessed October 19</w:t>
      </w:r>
      <w:r w:rsidR="00D27669" w:rsidRPr="00D27669">
        <w:rPr>
          <w:rFonts w:ascii="Helvetica" w:hAnsi="Helvetica" w:cs="Helvetica"/>
          <w:color w:val="000000" w:themeColor="text1"/>
          <w:vertAlign w:val="superscript"/>
        </w:rPr>
        <w:t>th</w:t>
      </w:r>
      <w:r w:rsidR="00D27669">
        <w:rPr>
          <w:rFonts w:ascii="Helvetica" w:hAnsi="Helvetica" w:cs="Helvetica"/>
          <w:color w:val="000000" w:themeColor="text1"/>
        </w:rPr>
        <w:t xml:space="preserve"> 2020)</w:t>
      </w:r>
    </w:p>
    <w:p w14:paraId="3475B8CF" w14:textId="1D813892" w:rsidR="0038640F" w:rsidRDefault="0038640F" w:rsidP="00A877AF">
      <w:pPr>
        <w:autoSpaceDE w:val="0"/>
        <w:autoSpaceDN w:val="0"/>
        <w:adjustRightInd w:val="0"/>
        <w:ind w:right="-386"/>
        <w:rPr>
          <w:rFonts w:ascii="Helvetica" w:hAnsi="Helvetica" w:cs="Helvetica"/>
          <w:color w:val="000000" w:themeColor="text1"/>
        </w:rPr>
      </w:pPr>
    </w:p>
    <w:p w14:paraId="5DB9F3AD" w14:textId="18ADD212" w:rsidR="0038640F" w:rsidRDefault="00001F79" w:rsidP="00A877AF">
      <w:pPr>
        <w:autoSpaceDE w:val="0"/>
        <w:autoSpaceDN w:val="0"/>
        <w:adjustRightInd w:val="0"/>
        <w:ind w:right="-386"/>
        <w:rPr>
          <w:rFonts w:ascii="Helvetica" w:hAnsi="Helvetica" w:cs="Helvetica"/>
          <w:color w:val="000000" w:themeColor="text1"/>
        </w:rPr>
      </w:pPr>
      <w:r>
        <w:rPr>
          <w:rFonts w:ascii="Helvetica" w:hAnsi="Helvetica" w:cs="Helvetica"/>
          <w:color w:val="000000" w:themeColor="text1"/>
        </w:rPr>
        <w:t xml:space="preserve">UNICEF (2020) </w:t>
      </w:r>
      <w:r w:rsidRPr="00001F79">
        <w:rPr>
          <w:rFonts w:ascii="Helvetica" w:hAnsi="Helvetica" w:cs="Helvetica"/>
          <w:i/>
          <w:iCs/>
          <w:color w:val="000000" w:themeColor="text1"/>
        </w:rPr>
        <w:t>Worlds of influence: Understanding what shapes child well-being in rich countries.</w:t>
      </w:r>
      <w:r>
        <w:rPr>
          <w:rFonts w:ascii="Helvetica" w:hAnsi="Helvetica" w:cs="Helvetica"/>
          <w:color w:val="000000" w:themeColor="text1"/>
        </w:rPr>
        <w:t xml:space="preserve"> Available at: </w:t>
      </w:r>
      <w:hyperlink r:id="rId21" w:history="1">
        <w:r w:rsidRPr="00A16537">
          <w:rPr>
            <w:rStyle w:val="Hyperlink"/>
            <w:rFonts w:ascii="Helvetica" w:hAnsi="Helvetica" w:cs="Helvetica"/>
          </w:rPr>
          <w:t>https://www.unicef.org/reports/worlds-influence-what-shapes-child-well-being-rich-countries-2020</w:t>
        </w:r>
      </w:hyperlink>
      <w:r>
        <w:rPr>
          <w:rFonts w:ascii="Helvetica" w:hAnsi="Helvetica" w:cs="Helvetica"/>
          <w:color w:val="000000" w:themeColor="text1"/>
        </w:rPr>
        <w:t xml:space="preserve"> (Accessed October </w:t>
      </w:r>
      <w:r w:rsidR="00C95321">
        <w:rPr>
          <w:rFonts w:ascii="Helvetica" w:hAnsi="Helvetica" w:cs="Helvetica"/>
          <w:color w:val="000000" w:themeColor="text1"/>
        </w:rPr>
        <w:t>21st 2020)</w:t>
      </w:r>
    </w:p>
    <w:p w14:paraId="5F60CB96" w14:textId="1F6F2B89" w:rsidR="00D62F77" w:rsidRDefault="00D62F77" w:rsidP="00A877AF">
      <w:pPr>
        <w:autoSpaceDE w:val="0"/>
        <w:autoSpaceDN w:val="0"/>
        <w:adjustRightInd w:val="0"/>
        <w:ind w:right="-386"/>
        <w:rPr>
          <w:rFonts w:ascii="Helvetica" w:hAnsi="Helvetica" w:cs="Helvetica"/>
          <w:color w:val="000000" w:themeColor="text1"/>
        </w:rPr>
      </w:pPr>
    </w:p>
    <w:p w14:paraId="06E5EBC8" w14:textId="3300E70D" w:rsidR="00D62F77" w:rsidRPr="00FC144D" w:rsidRDefault="00D62F77" w:rsidP="00A877AF">
      <w:pPr>
        <w:autoSpaceDE w:val="0"/>
        <w:autoSpaceDN w:val="0"/>
        <w:adjustRightInd w:val="0"/>
        <w:ind w:right="-386"/>
        <w:rPr>
          <w:rFonts w:ascii="Helvetica" w:hAnsi="Helvetica" w:cs="Helvetica"/>
          <w:color w:val="000000" w:themeColor="text1"/>
        </w:rPr>
      </w:pPr>
      <w:r>
        <w:rPr>
          <w:rFonts w:ascii="Helvetica" w:hAnsi="Helvetica" w:cs="Helvetica"/>
          <w:color w:val="000000" w:themeColor="text1"/>
        </w:rPr>
        <w:t xml:space="preserve">Vygotsky, L. S. (1978) </w:t>
      </w:r>
      <w:r>
        <w:rPr>
          <w:rFonts w:ascii="Helvetica" w:hAnsi="Helvetica" w:cs="Helvetica"/>
          <w:i/>
          <w:iCs/>
          <w:color w:val="000000" w:themeColor="text1"/>
        </w:rPr>
        <w:t xml:space="preserve">Mind in society: The development </w:t>
      </w:r>
      <w:r w:rsidR="00FC144D">
        <w:rPr>
          <w:rFonts w:ascii="Helvetica" w:hAnsi="Helvetica" w:cs="Helvetica"/>
          <w:i/>
          <w:iCs/>
          <w:color w:val="000000" w:themeColor="text1"/>
        </w:rPr>
        <w:t xml:space="preserve">of higher mental processes. </w:t>
      </w:r>
      <w:r w:rsidR="00FC144D">
        <w:rPr>
          <w:rFonts w:ascii="Helvetica" w:hAnsi="Helvetica" w:cs="Helvetica"/>
          <w:color w:val="000000" w:themeColor="text1"/>
        </w:rPr>
        <w:t>Cambridge, M.A: Harvard University Press</w:t>
      </w:r>
    </w:p>
    <w:p w14:paraId="13BA0C7A" w14:textId="44E1C253" w:rsidR="00553AA3" w:rsidRDefault="00553AA3" w:rsidP="00A877AF">
      <w:pPr>
        <w:autoSpaceDE w:val="0"/>
        <w:autoSpaceDN w:val="0"/>
        <w:adjustRightInd w:val="0"/>
        <w:ind w:right="-386"/>
        <w:rPr>
          <w:rFonts w:ascii="Helvetica" w:hAnsi="Helvetica" w:cs="Helvetica"/>
          <w:color w:val="000000" w:themeColor="text1"/>
        </w:rPr>
      </w:pPr>
    </w:p>
    <w:p w14:paraId="49A8CBFA" w14:textId="3F9DC079" w:rsidR="00B505F4" w:rsidRPr="001A3941" w:rsidRDefault="001A3941" w:rsidP="00A877AF">
      <w:pPr>
        <w:autoSpaceDE w:val="0"/>
        <w:autoSpaceDN w:val="0"/>
        <w:adjustRightInd w:val="0"/>
        <w:ind w:right="-386"/>
        <w:rPr>
          <w:rFonts w:ascii="Helvetica" w:hAnsi="Helvetica" w:cs="Helvetica"/>
          <w:color w:val="000000" w:themeColor="text1"/>
        </w:rPr>
      </w:pPr>
      <w:r w:rsidRPr="001A3941">
        <w:rPr>
          <w:rFonts w:ascii="Helvetica" w:hAnsi="Helvetica" w:cs="Helvetica"/>
          <w:color w:val="000000" w:themeColor="text1"/>
        </w:rPr>
        <w:t>Wainwright,</w:t>
      </w:r>
      <w:r>
        <w:rPr>
          <w:rFonts w:ascii="Helvetica" w:hAnsi="Helvetica" w:cs="Helvetica"/>
          <w:color w:val="000000" w:themeColor="text1"/>
        </w:rPr>
        <w:t xml:space="preserve"> N.</w:t>
      </w:r>
      <w:r w:rsidRPr="001A3941">
        <w:rPr>
          <w:rFonts w:ascii="Helvetica" w:hAnsi="Helvetica" w:cs="Helvetica"/>
          <w:color w:val="000000" w:themeColor="text1"/>
        </w:rPr>
        <w:t xml:space="preserve"> Goodway,</w:t>
      </w:r>
      <w:r>
        <w:rPr>
          <w:rFonts w:ascii="Helvetica" w:hAnsi="Helvetica" w:cs="Helvetica"/>
          <w:color w:val="000000" w:themeColor="text1"/>
        </w:rPr>
        <w:t xml:space="preserve"> J.</w:t>
      </w:r>
      <w:r w:rsidRPr="001A3941">
        <w:rPr>
          <w:rFonts w:ascii="Helvetica" w:hAnsi="Helvetica" w:cs="Helvetica"/>
          <w:color w:val="000000" w:themeColor="text1"/>
        </w:rPr>
        <w:t xml:space="preserve"> John,</w:t>
      </w:r>
      <w:r>
        <w:rPr>
          <w:rFonts w:ascii="Helvetica" w:hAnsi="Helvetica" w:cs="Helvetica"/>
          <w:color w:val="000000" w:themeColor="text1"/>
        </w:rPr>
        <w:t xml:space="preserve"> A.,</w:t>
      </w:r>
      <w:r w:rsidRPr="001A3941">
        <w:rPr>
          <w:rFonts w:ascii="Helvetica" w:hAnsi="Helvetica" w:cs="Helvetica"/>
          <w:color w:val="000000" w:themeColor="text1"/>
        </w:rPr>
        <w:t xml:space="preserve"> Thomas,</w:t>
      </w:r>
      <w:r>
        <w:rPr>
          <w:rFonts w:ascii="Helvetica" w:hAnsi="Helvetica" w:cs="Helvetica"/>
          <w:color w:val="000000" w:themeColor="text1"/>
        </w:rPr>
        <w:t xml:space="preserve"> K.</w:t>
      </w:r>
      <w:r w:rsidRPr="001A3941">
        <w:rPr>
          <w:rFonts w:ascii="Helvetica" w:hAnsi="Helvetica" w:cs="Helvetica"/>
          <w:color w:val="000000" w:themeColor="text1"/>
        </w:rPr>
        <w:t xml:space="preserve"> Piper,</w:t>
      </w:r>
      <w:r>
        <w:rPr>
          <w:rFonts w:ascii="Helvetica" w:hAnsi="Helvetica" w:cs="Helvetica"/>
          <w:color w:val="000000" w:themeColor="text1"/>
        </w:rPr>
        <w:t xml:space="preserve"> K.,</w:t>
      </w:r>
      <w:r w:rsidRPr="001A3941">
        <w:rPr>
          <w:rFonts w:ascii="Helvetica" w:hAnsi="Helvetica" w:cs="Helvetica"/>
          <w:color w:val="000000" w:themeColor="text1"/>
        </w:rPr>
        <w:t xml:space="preserve"> Williams</w:t>
      </w:r>
      <w:r>
        <w:rPr>
          <w:rFonts w:ascii="Helvetica" w:hAnsi="Helvetica" w:cs="Helvetica"/>
          <w:color w:val="000000" w:themeColor="text1"/>
        </w:rPr>
        <w:t>, K.</w:t>
      </w:r>
      <w:r w:rsidRPr="001A3941">
        <w:rPr>
          <w:rFonts w:ascii="Helvetica" w:hAnsi="Helvetica" w:cs="Helvetica"/>
          <w:color w:val="000000" w:themeColor="text1"/>
        </w:rPr>
        <w:t xml:space="preserve"> &amp; Gardener</w:t>
      </w:r>
      <w:r>
        <w:rPr>
          <w:rFonts w:ascii="Helvetica" w:hAnsi="Helvetica" w:cs="Helvetica"/>
          <w:color w:val="000000" w:themeColor="text1"/>
        </w:rPr>
        <w:t>, D.</w:t>
      </w:r>
      <w:r w:rsidRPr="001A3941">
        <w:rPr>
          <w:rFonts w:ascii="Helvetica" w:hAnsi="Helvetica" w:cs="Helvetica"/>
          <w:color w:val="000000" w:themeColor="text1"/>
        </w:rPr>
        <w:t xml:space="preserve"> (20</w:t>
      </w:r>
      <w:r>
        <w:rPr>
          <w:rFonts w:ascii="Helvetica" w:hAnsi="Helvetica" w:cs="Helvetica"/>
          <w:color w:val="000000" w:themeColor="text1"/>
        </w:rPr>
        <w:t>19</w:t>
      </w:r>
      <w:r w:rsidRPr="001A3941">
        <w:rPr>
          <w:rFonts w:ascii="Helvetica" w:hAnsi="Helvetica" w:cs="Helvetica"/>
          <w:color w:val="000000" w:themeColor="text1"/>
        </w:rPr>
        <w:t xml:space="preserve">) Developing children’s motor skills in the Foundation Phase in Wales to support physical literacy, Education 3-13, </w:t>
      </w:r>
      <w:r w:rsidR="00B505F4">
        <w:rPr>
          <w:rFonts w:ascii="Helvetica" w:hAnsi="Helvetica" w:cs="Helvetica"/>
          <w:color w:val="000000" w:themeColor="text1"/>
        </w:rPr>
        <w:t>Issue 5. Routledge</w:t>
      </w:r>
    </w:p>
    <w:p w14:paraId="092F650D" w14:textId="77777777" w:rsidR="001A3941" w:rsidRDefault="001A3941" w:rsidP="00A877AF">
      <w:pPr>
        <w:autoSpaceDE w:val="0"/>
        <w:autoSpaceDN w:val="0"/>
        <w:adjustRightInd w:val="0"/>
        <w:ind w:right="-386"/>
        <w:rPr>
          <w:rFonts w:ascii="Helvetica" w:hAnsi="Helvetica" w:cs="Helvetica"/>
          <w:color w:val="000000" w:themeColor="text1"/>
        </w:rPr>
      </w:pPr>
    </w:p>
    <w:p w14:paraId="5B5BB63F" w14:textId="08D7B55C" w:rsidR="00553AA3" w:rsidRDefault="00553AA3" w:rsidP="00A877AF">
      <w:pPr>
        <w:autoSpaceDE w:val="0"/>
        <w:autoSpaceDN w:val="0"/>
        <w:adjustRightInd w:val="0"/>
        <w:ind w:right="-386"/>
        <w:rPr>
          <w:rFonts w:ascii="Helvetica" w:hAnsi="Helvetica" w:cs="Helvetica"/>
          <w:color w:val="000000" w:themeColor="text1"/>
        </w:rPr>
      </w:pPr>
      <w:r>
        <w:rPr>
          <w:rFonts w:ascii="Helvetica" w:hAnsi="Helvetica" w:cs="Helvetica"/>
          <w:color w:val="000000" w:themeColor="text1"/>
        </w:rPr>
        <w:t>Well-being of Future Generations Act (2015)</w:t>
      </w:r>
      <w:r w:rsidR="00F119CF" w:rsidRPr="00F119CF">
        <w:t xml:space="preserve"> </w:t>
      </w:r>
      <w:r w:rsidR="00F119CF">
        <w:t xml:space="preserve">Available at: </w:t>
      </w:r>
      <w:hyperlink r:id="rId22" w:history="1">
        <w:r w:rsidR="00F119CF" w:rsidRPr="00A16537">
          <w:rPr>
            <w:rStyle w:val="Hyperlink"/>
            <w:rFonts w:ascii="Helvetica" w:hAnsi="Helvetica" w:cs="Helvetica"/>
          </w:rPr>
          <w:t>https://www.futuregenerations.wales/about-us/future-generations-act/</w:t>
        </w:r>
      </w:hyperlink>
      <w:r w:rsidR="00F119CF">
        <w:rPr>
          <w:rFonts w:ascii="Helvetica" w:hAnsi="Helvetica" w:cs="Helvetica"/>
          <w:color w:val="000000" w:themeColor="text1"/>
        </w:rPr>
        <w:t xml:space="preserve"> (Accessed </w:t>
      </w:r>
      <w:r w:rsidR="00132005">
        <w:rPr>
          <w:rFonts w:ascii="Helvetica" w:hAnsi="Helvetica" w:cs="Helvetica"/>
          <w:color w:val="000000" w:themeColor="text1"/>
        </w:rPr>
        <w:t>October 15</w:t>
      </w:r>
      <w:r w:rsidR="00132005" w:rsidRPr="00132005">
        <w:rPr>
          <w:rFonts w:ascii="Helvetica" w:hAnsi="Helvetica" w:cs="Helvetica"/>
          <w:color w:val="000000" w:themeColor="text1"/>
          <w:vertAlign w:val="superscript"/>
        </w:rPr>
        <w:t>th</w:t>
      </w:r>
      <w:r w:rsidR="00132005">
        <w:rPr>
          <w:rFonts w:ascii="Helvetica" w:hAnsi="Helvetica" w:cs="Helvetica"/>
          <w:color w:val="000000" w:themeColor="text1"/>
        </w:rPr>
        <w:t xml:space="preserve"> 2020)</w:t>
      </w:r>
    </w:p>
    <w:p w14:paraId="565552CD" w14:textId="22566E26" w:rsidR="00E83939" w:rsidRDefault="00E83939" w:rsidP="00A877AF">
      <w:pPr>
        <w:autoSpaceDE w:val="0"/>
        <w:autoSpaceDN w:val="0"/>
        <w:adjustRightInd w:val="0"/>
        <w:ind w:right="-386"/>
        <w:rPr>
          <w:rFonts w:ascii="Helvetica" w:hAnsi="Helvetica" w:cs="Helvetica"/>
          <w:color w:val="000000" w:themeColor="text1"/>
        </w:rPr>
      </w:pPr>
    </w:p>
    <w:p w14:paraId="68CC5BF4" w14:textId="03006F8C" w:rsidR="00E83939" w:rsidRDefault="00E83939" w:rsidP="00A877AF">
      <w:pPr>
        <w:autoSpaceDE w:val="0"/>
        <w:autoSpaceDN w:val="0"/>
        <w:adjustRightInd w:val="0"/>
        <w:ind w:right="-386"/>
        <w:rPr>
          <w:rFonts w:ascii="Helvetica" w:hAnsi="Helvetica" w:cs="Helvetica"/>
          <w:color w:val="000000" w:themeColor="text1"/>
        </w:rPr>
      </w:pPr>
      <w:r>
        <w:rPr>
          <w:rFonts w:ascii="Helvetica" w:hAnsi="Helvetica" w:cs="Helvetica"/>
          <w:color w:val="000000" w:themeColor="text1"/>
        </w:rPr>
        <w:t xml:space="preserve">Welsh Government (2015) </w:t>
      </w:r>
      <w:r w:rsidR="00573C7A">
        <w:rPr>
          <w:rFonts w:ascii="Helvetica" w:hAnsi="Helvetica" w:cs="Helvetica"/>
          <w:color w:val="000000" w:themeColor="text1"/>
        </w:rPr>
        <w:t xml:space="preserve">Foundation Phase Framework Available at: </w:t>
      </w:r>
      <w:hyperlink r:id="rId23" w:history="1">
        <w:r w:rsidR="00573C7A" w:rsidRPr="00A16537">
          <w:rPr>
            <w:rStyle w:val="Hyperlink"/>
            <w:rFonts w:ascii="Helvetica" w:hAnsi="Helvetica" w:cs="Helvetica"/>
          </w:rPr>
          <w:t>https://gov.wales/sites/default/files/publications/2018-02/foundation-phase-framework-revised-2015.pdf</w:t>
        </w:r>
      </w:hyperlink>
      <w:r w:rsidR="00573C7A">
        <w:rPr>
          <w:rFonts w:ascii="Helvetica" w:hAnsi="Helvetica" w:cs="Helvetica"/>
          <w:color w:val="000000" w:themeColor="text1"/>
        </w:rPr>
        <w:t xml:space="preserve"> (Accessed October 1</w:t>
      </w:r>
      <w:r w:rsidR="00725978">
        <w:rPr>
          <w:rFonts w:ascii="Helvetica" w:hAnsi="Helvetica" w:cs="Helvetica"/>
          <w:color w:val="000000" w:themeColor="text1"/>
        </w:rPr>
        <w:t>7</w:t>
      </w:r>
      <w:r w:rsidR="00573C7A">
        <w:rPr>
          <w:rFonts w:ascii="Helvetica" w:hAnsi="Helvetica" w:cs="Helvetica"/>
          <w:color w:val="000000" w:themeColor="text1"/>
        </w:rPr>
        <w:t>th 2020)</w:t>
      </w:r>
    </w:p>
    <w:p w14:paraId="42C410EC" w14:textId="76C9F703" w:rsidR="007445E7" w:rsidRDefault="007445E7" w:rsidP="00A877AF">
      <w:pPr>
        <w:autoSpaceDE w:val="0"/>
        <w:autoSpaceDN w:val="0"/>
        <w:adjustRightInd w:val="0"/>
        <w:ind w:right="-386"/>
        <w:rPr>
          <w:rFonts w:ascii="Helvetica" w:hAnsi="Helvetica" w:cs="Helvetica"/>
          <w:color w:val="000000" w:themeColor="text1"/>
        </w:rPr>
      </w:pPr>
    </w:p>
    <w:p w14:paraId="6C10F753" w14:textId="4DA75793" w:rsidR="007445E7" w:rsidRDefault="007445E7" w:rsidP="007445E7">
      <w:pPr>
        <w:autoSpaceDE w:val="0"/>
        <w:autoSpaceDN w:val="0"/>
        <w:adjustRightInd w:val="0"/>
        <w:ind w:right="-386"/>
        <w:rPr>
          <w:rFonts w:ascii="Helvetica" w:hAnsi="Helvetica" w:cs="Helvetica"/>
          <w:color w:val="000000" w:themeColor="text1"/>
        </w:rPr>
      </w:pPr>
      <w:r>
        <w:rPr>
          <w:rFonts w:ascii="Helvetica" w:hAnsi="Helvetica" w:cs="Helvetica"/>
          <w:color w:val="000000" w:themeColor="text1"/>
        </w:rPr>
        <w:t xml:space="preserve">Welsh Government (2018) </w:t>
      </w:r>
      <w:r w:rsidR="00084589">
        <w:rPr>
          <w:rFonts w:ascii="Helvetica" w:hAnsi="Helvetica" w:cs="Helvetica"/>
          <w:i/>
          <w:iCs/>
          <w:color w:val="000000" w:themeColor="text1"/>
        </w:rPr>
        <w:t xml:space="preserve">Achievement of </w:t>
      </w:r>
      <w:proofErr w:type="gramStart"/>
      <w:r w:rsidR="00084589">
        <w:rPr>
          <w:rFonts w:ascii="Helvetica" w:hAnsi="Helvetica" w:cs="Helvetica"/>
          <w:i/>
          <w:iCs/>
          <w:color w:val="000000" w:themeColor="text1"/>
        </w:rPr>
        <w:t>15 year</w:t>
      </w:r>
      <w:proofErr w:type="gramEnd"/>
      <w:r w:rsidR="00084589">
        <w:rPr>
          <w:rFonts w:ascii="Helvetica" w:hAnsi="Helvetica" w:cs="Helvetica"/>
          <w:i/>
          <w:iCs/>
          <w:color w:val="000000" w:themeColor="text1"/>
        </w:rPr>
        <w:t xml:space="preserve"> olds in Wales: PISA 2018 National Report. </w:t>
      </w:r>
      <w:r>
        <w:rPr>
          <w:rFonts w:ascii="Helvetica" w:hAnsi="Helvetica" w:cs="Helvetica"/>
          <w:color w:val="000000" w:themeColor="text1"/>
        </w:rPr>
        <w:t xml:space="preserve">Available at: </w:t>
      </w:r>
      <w:hyperlink r:id="rId24" w:history="1">
        <w:r w:rsidR="00084589" w:rsidRPr="00A16537">
          <w:rPr>
            <w:rStyle w:val="Hyperlink"/>
            <w:rFonts w:ascii="Helvetica" w:hAnsi="Helvetica" w:cs="Helvetica"/>
          </w:rPr>
          <w:t>https://gov.wales/sites/default/files/statistics-and-research/2019-12/achievement-15-year-olds-program-international-student-assessment-pisa-national-report-2018_0.pdf</w:t>
        </w:r>
      </w:hyperlink>
      <w:r w:rsidR="00084589">
        <w:rPr>
          <w:rFonts w:ascii="Helvetica" w:hAnsi="Helvetica" w:cs="Helvetica"/>
          <w:color w:val="000000" w:themeColor="text1"/>
        </w:rPr>
        <w:t xml:space="preserve"> (Accessed October </w:t>
      </w:r>
      <w:r w:rsidR="00C17C48">
        <w:rPr>
          <w:rFonts w:ascii="Helvetica" w:hAnsi="Helvetica" w:cs="Helvetica"/>
          <w:color w:val="000000" w:themeColor="text1"/>
        </w:rPr>
        <w:t>20th 2020)</w:t>
      </w:r>
      <w:r w:rsidR="00084589">
        <w:rPr>
          <w:rFonts w:ascii="Helvetica" w:hAnsi="Helvetica" w:cs="Helvetica"/>
          <w:color w:val="000000" w:themeColor="text1"/>
        </w:rPr>
        <w:t xml:space="preserve"> </w:t>
      </w:r>
    </w:p>
    <w:p w14:paraId="371C805C" w14:textId="5B752D86" w:rsidR="00B505F4" w:rsidRDefault="00B505F4" w:rsidP="00A877AF">
      <w:pPr>
        <w:autoSpaceDE w:val="0"/>
        <w:autoSpaceDN w:val="0"/>
        <w:adjustRightInd w:val="0"/>
        <w:ind w:right="-386"/>
        <w:rPr>
          <w:rFonts w:ascii="Helvetica" w:hAnsi="Helvetica" w:cs="Helvetica"/>
          <w:color w:val="000000" w:themeColor="text1"/>
        </w:rPr>
      </w:pPr>
    </w:p>
    <w:p w14:paraId="3960614B" w14:textId="7D926C4D" w:rsidR="00B505F4" w:rsidRDefault="00B505F4" w:rsidP="00A877AF">
      <w:pPr>
        <w:autoSpaceDE w:val="0"/>
        <w:autoSpaceDN w:val="0"/>
        <w:adjustRightInd w:val="0"/>
        <w:ind w:right="-386"/>
        <w:rPr>
          <w:rFonts w:ascii="Helvetica" w:hAnsi="Helvetica" w:cs="Helvetica"/>
          <w:color w:val="000000" w:themeColor="text1"/>
        </w:rPr>
      </w:pPr>
      <w:r>
        <w:rPr>
          <w:rFonts w:ascii="Helvetica" w:hAnsi="Helvetica" w:cs="Helvetica"/>
          <w:color w:val="000000" w:themeColor="text1"/>
        </w:rPr>
        <w:t xml:space="preserve">Whitehead, M. (2010) </w:t>
      </w:r>
      <w:r>
        <w:rPr>
          <w:rFonts w:ascii="Helvetica" w:hAnsi="Helvetica" w:cs="Helvetica"/>
          <w:i/>
          <w:iCs/>
          <w:color w:val="000000" w:themeColor="text1"/>
        </w:rPr>
        <w:t xml:space="preserve">Physical Literacy Throughout the </w:t>
      </w:r>
      <w:proofErr w:type="spellStart"/>
      <w:r>
        <w:rPr>
          <w:rFonts w:ascii="Helvetica" w:hAnsi="Helvetica" w:cs="Helvetica"/>
          <w:i/>
          <w:iCs/>
          <w:color w:val="000000" w:themeColor="text1"/>
        </w:rPr>
        <w:t>Lifecourse</w:t>
      </w:r>
      <w:proofErr w:type="spellEnd"/>
      <w:r>
        <w:rPr>
          <w:rFonts w:ascii="Helvetica" w:hAnsi="Helvetica" w:cs="Helvetica"/>
          <w:color w:val="000000" w:themeColor="text1"/>
        </w:rPr>
        <w:t>. Oxon Routledge</w:t>
      </w:r>
    </w:p>
    <w:p w14:paraId="7551C80C" w14:textId="5D745AC9" w:rsidR="00262BE3" w:rsidRDefault="00262BE3" w:rsidP="00A877AF">
      <w:pPr>
        <w:autoSpaceDE w:val="0"/>
        <w:autoSpaceDN w:val="0"/>
        <w:adjustRightInd w:val="0"/>
        <w:ind w:right="-386"/>
        <w:rPr>
          <w:rFonts w:ascii="Helvetica" w:hAnsi="Helvetica" w:cs="Helvetica"/>
          <w:color w:val="000000" w:themeColor="text1"/>
        </w:rPr>
      </w:pPr>
    </w:p>
    <w:p w14:paraId="53CBB68C" w14:textId="5E7EC70A" w:rsidR="00262BE3" w:rsidRPr="003C6E09" w:rsidRDefault="00262BE3" w:rsidP="003C6E09">
      <w:pPr>
        <w:rPr>
          <w:rFonts w:ascii="Helvetica" w:hAnsi="Helvetica"/>
        </w:rPr>
      </w:pPr>
      <w:r w:rsidRPr="00DB5289">
        <w:rPr>
          <w:rFonts w:ascii="Helvetica" w:hAnsi="Helvetica"/>
        </w:rPr>
        <w:lastRenderedPageBreak/>
        <w:t>Wim J.C.M. van de Grift, Chun,</w:t>
      </w:r>
      <w:r w:rsidR="00DB5289">
        <w:rPr>
          <w:rFonts w:ascii="Helvetica" w:hAnsi="Helvetica"/>
        </w:rPr>
        <w:t xml:space="preserve"> J.</w:t>
      </w:r>
      <w:r w:rsidRPr="00DB5289">
        <w:rPr>
          <w:rFonts w:ascii="Helvetica" w:hAnsi="Helvetica"/>
        </w:rPr>
        <w:t xml:space="preserve"> Maulana,</w:t>
      </w:r>
      <w:r w:rsidR="00DB5289">
        <w:rPr>
          <w:rFonts w:ascii="Helvetica" w:hAnsi="Helvetica"/>
        </w:rPr>
        <w:t xml:space="preserve"> R.,</w:t>
      </w:r>
      <w:r w:rsidRPr="00DB5289">
        <w:rPr>
          <w:rFonts w:ascii="Helvetica" w:hAnsi="Helvetica"/>
        </w:rPr>
        <w:t xml:space="preserve"> Lee</w:t>
      </w:r>
      <w:r w:rsidR="00DB5289">
        <w:rPr>
          <w:rFonts w:ascii="Helvetica" w:hAnsi="Helvetica"/>
        </w:rPr>
        <w:t>, O.</w:t>
      </w:r>
      <w:r w:rsidRPr="00DB5289">
        <w:rPr>
          <w:rFonts w:ascii="Helvetica" w:hAnsi="Helvetica"/>
        </w:rPr>
        <w:t xml:space="preserve"> &amp; Helms-Lorenz</w:t>
      </w:r>
      <w:r w:rsidR="00DB5289">
        <w:rPr>
          <w:rFonts w:ascii="Helvetica" w:hAnsi="Helvetica"/>
        </w:rPr>
        <w:t>, M</w:t>
      </w:r>
      <w:r w:rsidRPr="00DB5289">
        <w:rPr>
          <w:rFonts w:ascii="Helvetica" w:hAnsi="Helvetica"/>
        </w:rPr>
        <w:t xml:space="preserve"> (2017) </w:t>
      </w:r>
      <w:r w:rsidRPr="00DB5289">
        <w:rPr>
          <w:rFonts w:ascii="Helvetica" w:hAnsi="Helvetica"/>
          <w:i/>
          <w:iCs/>
        </w:rPr>
        <w:t>Measuring teaching quality and student engagement in South Korea and The Netherlands</w:t>
      </w:r>
      <w:r w:rsidRPr="00DB5289">
        <w:rPr>
          <w:rFonts w:ascii="Helvetica" w:hAnsi="Helvetica"/>
        </w:rPr>
        <w:t>, School Effectiveness and School Improvement</w:t>
      </w:r>
      <w:r w:rsidR="005D6B8C">
        <w:rPr>
          <w:rFonts w:ascii="Helvetica" w:hAnsi="Helvetica"/>
        </w:rPr>
        <w:t>. UK. Informa</w:t>
      </w:r>
    </w:p>
    <w:p w14:paraId="3BE38D3F" w14:textId="2DBCE699" w:rsidR="00A877AF" w:rsidRDefault="00A877AF" w:rsidP="00A877AF">
      <w:pPr>
        <w:autoSpaceDE w:val="0"/>
        <w:autoSpaceDN w:val="0"/>
        <w:adjustRightInd w:val="0"/>
        <w:ind w:right="-386"/>
        <w:rPr>
          <w:rFonts w:ascii="Helvetica" w:hAnsi="Helvetica" w:cs="Helvetica"/>
          <w:b/>
          <w:bCs/>
          <w:color w:val="000000" w:themeColor="text1"/>
        </w:rPr>
      </w:pPr>
    </w:p>
    <w:p w14:paraId="6CC217BC" w14:textId="0F01DE71" w:rsidR="00B51799" w:rsidRPr="00514219" w:rsidRDefault="00B51799" w:rsidP="00B51799">
      <w:pPr>
        <w:autoSpaceDE w:val="0"/>
        <w:autoSpaceDN w:val="0"/>
        <w:adjustRightInd w:val="0"/>
        <w:rPr>
          <w:rFonts w:ascii="Helvetica" w:hAnsi="Helvetica" w:cs="Helvetica"/>
          <w:color w:val="000000" w:themeColor="text1"/>
        </w:rPr>
      </w:pPr>
      <w:r w:rsidRPr="00514219">
        <w:rPr>
          <w:rFonts w:ascii="Helvetica" w:hAnsi="Helvetica" w:cs="Helvetica"/>
          <w:color w:val="000000" w:themeColor="text1"/>
        </w:rPr>
        <w:t xml:space="preserve">Wood, Elizabeth and Attfield, Jane (2005) </w:t>
      </w:r>
      <w:r w:rsidRPr="00514219">
        <w:rPr>
          <w:rFonts w:ascii="Helvetica" w:hAnsi="Helvetica" w:cs="Helvetica"/>
          <w:i/>
          <w:iCs/>
          <w:color w:val="000000" w:themeColor="text1"/>
        </w:rPr>
        <w:t>Play, Learning and the Early Childhood Curriculum</w:t>
      </w:r>
      <w:r w:rsidRPr="00514219">
        <w:rPr>
          <w:rFonts w:ascii="Helvetica" w:hAnsi="Helvetica" w:cs="Helvetica"/>
          <w:color w:val="000000" w:themeColor="text1"/>
        </w:rPr>
        <w:t xml:space="preserve">. Second Edition. </w:t>
      </w:r>
      <w:r>
        <w:rPr>
          <w:rFonts w:ascii="Helvetica" w:hAnsi="Helvetica" w:cs="Helvetica"/>
          <w:color w:val="000000" w:themeColor="text1"/>
        </w:rPr>
        <w:t xml:space="preserve">London. </w:t>
      </w:r>
      <w:r w:rsidRPr="00514219">
        <w:rPr>
          <w:rFonts w:ascii="Helvetica" w:hAnsi="Helvetica" w:cs="Helvetica"/>
          <w:color w:val="000000" w:themeColor="text1"/>
        </w:rPr>
        <w:t xml:space="preserve">Sage. </w:t>
      </w:r>
    </w:p>
    <w:p w14:paraId="42E74FE0" w14:textId="3EF02B7A" w:rsidR="008A7286" w:rsidRDefault="008A7286" w:rsidP="00A877AF">
      <w:pPr>
        <w:autoSpaceDE w:val="0"/>
        <w:autoSpaceDN w:val="0"/>
        <w:adjustRightInd w:val="0"/>
        <w:ind w:right="-386"/>
        <w:rPr>
          <w:rFonts w:ascii="Helvetica" w:hAnsi="Helvetica" w:cs="Helvetica"/>
          <w:b/>
          <w:bCs/>
          <w:color w:val="000000" w:themeColor="text1"/>
        </w:rPr>
      </w:pPr>
    </w:p>
    <w:sectPr w:rsidR="008A7286">
      <w:footerReference w:type="even"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D6DF83" w14:textId="77777777" w:rsidR="001A3941" w:rsidRDefault="001A3941" w:rsidP="00514219">
      <w:r>
        <w:separator/>
      </w:r>
    </w:p>
  </w:endnote>
  <w:endnote w:type="continuationSeparator" w:id="0">
    <w:p w14:paraId="4807F6AA" w14:textId="77777777" w:rsidR="001A3941" w:rsidRDefault="001A3941" w:rsidP="005142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36211721"/>
      <w:docPartObj>
        <w:docPartGallery w:val="Page Numbers (Bottom of Page)"/>
        <w:docPartUnique/>
      </w:docPartObj>
    </w:sdtPr>
    <w:sdtEndPr>
      <w:rPr>
        <w:rStyle w:val="PageNumber"/>
      </w:rPr>
    </w:sdtEndPr>
    <w:sdtContent>
      <w:p w14:paraId="20D2D12C" w14:textId="77777777" w:rsidR="001A3941" w:rsidRDefault="001A3941" w:rsidP="001A394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AF3B28" w14:textId="77777777" w:rsidR="001A3941" w:rsidRDefault="001A39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56960444"/>
      <w:docPartObj>
        <w:docPartGallery w:val="Page Numbers (Bottom of Page)"/>
        <w:docPartUnique/>
      </w:docPartObj>
    </w:sdtPr>
    <w:sdtEndPr>
      <w:rPr>
        <w:rStyle w:val="PageNumber"/>
      </w:rPr>
    </w:sdtEndPr>
    <w:sdtContent>
      <w:p w14:paraId="0E07E397" w14:textId="77777777" w:rsidR="001A3941" w:rsidRDefault="001A3941" w:rsidP="001A394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FB2CD34" w14:textId="77777777" w:rsidR="001A3941" w:rsidRDefault="001A39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8EAE2C" w14:textId="77777777" w:rsidR="001A3941" w:rsidRDefault="001A3941" w:rsidP="00514219">
      <w:r>
        <w:separator/>
      </w:r>
    </w:p>
  </w:footnote>
  <w:footnote w:type="continuationSeparator" w:id="0">
    <w:p w14:paraId="2E37C117" w14:textId="77777777" w:rsidR="001A3941" w:rsidRDefault="001A3941" w:rsidP="005142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EE2DAB"/>
    <w:multiLevelType w:val="hybridMultilevel"/>
    <w:tmpl w:val="B17A0F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7AF"/>
    <w:rsid w:val="00001F79"/>
    <w:rsid w:val="0000343D"/>
    <w:rsid w:val="000146A3"/>
    <w:rsid w:val="00022B55"/>
    <w:rsid w:val="00025F63"/>
    <w:rsid w:val="000272A0"/>
    <w:rsid w:val="00032575"/>
    <w:rsid w:val="00043835"/>
    <w:rsid w:val="000510C1"/>
    <w:rsid w:val="000734B6"/>
    <w:rsid w:val="00073A8D"/>
    <w:rsid w:val="00077AAB"/>
    <w:rsid w:val="000826F9"/>
    <w:rsid w:val="00084589"/>
    <w:rsid w:val="000938B7"/>
    <w:rsid w:val="000A6312"/>
    <w:rsid w:val="000A6DF3"/>
    <w:rsid w:val="000D0669"/>
    <w:rsid w:val="000E1F10"/>
    <w:rsid w:val="000F6AFC"/>
    <w:rsid w:val="000F76F8"/>
    <w:rsid w:val="00123D8E"/>
    <w:rsid w:val="00132005"/>
    <w:rsid w:val="00140DB3"/>
    <w:rsid w:val="001561C1"/>
    <w:rsid w:val="00161A50"/>
    <w:rsid w:val="00161ADB"/>
    <w:rsid w:val="00166657"/>
    <w:rsid w:val="00171FB5"/>
    <w:rsid w:val="00180544"/>
    <w:rsid w:val="00181175"/>
    <w:rsid w:val="0018721A"/>
    <w:rsid w:val="00194741"/>
    <w:rsid w:val="001A2E47"/>
    <w:rsid w:val="001A3941"/>
    <w:rsid w:val="001B5B2F"/>
    <w:rsid w:val="001D4122"/>
    <w:rsid w:val="001D7E73"/>
    <w:rsid w:val="00205C86"/>
    <w:rsid w:val="00207E79"/>
    <w:rsid w:val="0023205B"/>
    <w:rsid w:val="00234E4C"/>
    <w:rsid w:val="00240D83"/>
    <w:rsid w:val="002507DB"/>
    <w:rsid w:val="002615E6"/>
    <w:rsid w:val="00262BE3"/>
    <w:rsid w:val="00282AE9"/>
    <w:rsid w:val="002B412D"/>
    <w:rsid w:val="002B5852"/>
    <w:rsid w:val="002D0EA7"/>
    <w:rsid w:val="002D43F3"/>
    <w:rsid w:val="002D5E59"/>
    <w:rsid w:val="002F4CE7"/>
    <w:rsid w:val="00304EC4"/>
    <w:rsid w:val="00311F33"/>
    <w:rsid w:val="003146F6"/>
    <w:rsid w:val="00334E16"/>
    <w:rsid w:val="0034588A"/>
    <w:rsid w:val="003475E2"/>
    <w:rsid w:val="00351F16"/>
    <w:rsid w:val="003565F8"/>
    <w:rsid w:val="003665F3"/>
    <w:rsid w:val="003738E7"/>
    <w:rsid w:val="00374EEF"/>
    <w:rsid w:val="0037798B"/>
    <w:rsid w:val="00381ACF"/>
    <w:rsid w:val="0038640F"/>
    <w:rsid w:val="00395025"/>
    <w:rsid w:val="003A0542"/>
    <w:rsid w:val="003C0991"/>
    <w:rsid w:val="003C6E09"/>
    <w:rsid w:val="003E6902"/>
    <w:rsid w:val="004157E3"/>
    <w:rsid w:val="0043538A"/>
    <w:rsid w:val="0044620C"/>
    <w:rsid w:val="00451E95"/>
    <w:rsid w:val="00456651"/>
    <w:rsid w:val="00456EA5"/>
    <w:rsid w:val="00470FBB"/>
    <w:rsid w:val="00480DAE"/>
    <w:rsid w:val="004858D8"/>
    <w:rsid w:val="004C03CB"/>
    <w:rsid w:val="004D3461"/>
    <w:rsid w:val="004E25D9"/>
    <w:rsid w:val="004E4F26"/>
    <w:rsid w:val="004E6861"/>
    <w:rsid w:val="004F7C1D"/>
    <w:rsid w:val="0050723C"/>
    <w:rsid w:val="00514219"/>
    <w:rsid w:val="00520D2C"/>
    <w:rsid w:val="00537794"/>
    <w:rsid w:val="00546A75"/>
    <w:rsid w:val="00550026"/>
    <w:rsid w:val="00551ACA"/>
    <w:rsid w:val="00552A5E"/>
    <w:rsid w:val="00553AA3"/>
    <w:rsid w:val="00557E2E"/>
    <w:rsid w:val="00572541"/>
    <w:rsid w:val="00573BB4"/>
    <w:rsid w:val="00573C7A"/>
    <w:rsid w:val="005750D0"/>
    <w:rsid w:val="00580799"/>
    <w:rsid w:val="00586FDF"/>
    <w:rsid w:val="005936B3"/>
    <w:rsid w:val="00595837"/>
    <w:rsid w:val="005B4D40"/>
    <w:rsid w:val="005C39A8"/>
    <w:rsid w:val="005D6B8C"/>
    <w:rsid w:val="005D712D"/>
    <w:rsid w:val="005E2D06"/>
    <w:rsid w:val="006155AB"/>
    <w:rsid w:val="006305BB"/>
    <w:rsid w:val="00674144"/>
    <w:rsid w:val="00676199"/>
    <w:rsid w:val="00682CD1"/>
    <w:rsid w:val="0068319E"/>
    <w:rsid w:val="006915B8"/>
    <w:rsid w:val="006962E9"/>
    <w:rsid w:val="006A6D97"/>
    <w:rsid w:val="006B1F5B"/>
    <w:rsid w:val="006B2E20"/>
    <w:rsid w:val="006D1AD3"/>
    <w:rsid w:val="006E0F0D"/>
    <w:rsid w:val="00722CE8"/>
    <w:rsid w:val="00725978"/>
    <w:rsid w:val="00726E80"/>
    <w:rsid w:val="00736C46"/>
    <w:rsid w:val="007445E7"/>
    <w:rsid w:val="00770163"/>
    <w:rsid w:val="0077339C"/>
    <w:rsid w:val="00780BE9"/>
    <w:rsid w:val="00797D87"/>
    <w:rsid w:val="007C274D"/>
    <w:rsid w:val="007C7B83"/>
    <w:rsid w:val="007D15E2"/>
    <w:rsid w:val="007D2443"/>
    <w:rsid w:val="00803B57"/>
    <w:rsid w:val="00815531"/>
    <w:rsid w:val="00826CCB"/>
    <w:rsid w:val="008646F5"/>
    <w:rsid w:val="008716F5"/>
    <w:rsid w:val="00873460"/>
    <w:rsid w:val="00874B50"/>
    <w:rsid w:val="00890704"/>
    <w:rsid w:val="008A7286"/>
    <w:rsid w:val="008C2561"/>
    <w:rsid w:val="008E39A0"/>
    <w:rsid w:val="008F5A19"/>
    <w:rsid w:val="009161E5"/>
    <w:rsid w:val="00920312"/>
    <w:rsid w:val="009242E1"/>
    <w:rsid w:val="00947207"/>
    <w:rsid w:val="009565F4"/>
    <w:rsid w:val="00960ED1"/>
    <w:rsid w:val="00960F4C"/>
    <w:rsid w:val="00961CC8"/>
    <w:rsid w:val="00964D53"/>
    <w:rsid w:val="009820C8"/>
    <w:rsid w:val="009A31A0"/>
    <w:rsid w:val="009E0928"/>
    <w:rsid w:val="00A06B6B"/>
    <w:rsid w:val="00A11A90"/>
    <w:rsid w:val="00A12D97"/>
    <w:rsid w:val="00A15671"/>
    <w:rsid w:val="00A27321"/>
    <w:rsid w:val="00A323BE"/>
    <w:rsid w:val="00A349DD"/>
    <w:rsid w:val="00A558C3"/>
    <w:rsid w:val="00A6155B"/>
    <w:rsid w:val="00A877AF"/>
    <w:rsid w:val="00A95BD2"/>
    <w:rsid w:val="00A95E26"/>
    <w:rsid w:val="00AA0C4D"/>
    <w:rsid w:val="00AB129E"/>
    <w:rsid w:val="00AB52D5"/>
    <w:rsid w:val="00AC15C6"/>
    <w:rsid w:val="00AC277A"/>
    <w:rsid w:val="00AC480A"/>
    <w:rsid w:val="00AC6424"/>
    <w:rsid w:val="00AD5B2F"/>
    <w:rsid w:val="00AE7E6C"/>
    <w:rsid w:val="00B17A17"/>
    <w:rsid w:val="00B17DAC"/>
    <w:rsid w:val="00B2189A"/>
    <w:rsid w:val="00B248EF"/>
    <w:rsid w:val="00B505F4"/>
    <w:rsid w:val="00B51799"/>
    <w:rsid w:val="00B6497E"/>
    <w:rsid w:val="00B8049E"/>
    <w:rsid w:val="00B820E1"/>
    <w:rsid w:val="00B831DB"/>
    <w:rsid w:val="00B8680D"/>
    <w:rsid w:val="00BA25D3"/>
    <w:rsid w:val="00BC36F1"/>
    <w:rsid w:val="00BC39D3"/>
    <w:rsid w:val="00BD488D"/>
    <w:rsid w:val="00BE2B7A"/>
    <w:rsid w:val="00BE65DF"/>
    <w:rsid w:val="00BF1A64"/>
    <w:rsid w:val="00C059C8"/>
    <w:rsid w:val="00C11114"/>
    <w:rsid w:val="00C12F5A"/>
    <w:rsid w:val="00C17C48"/>
    <w:rsid w:val="00C32F0A"/>
    <w:rsid w:val="00C3687C"/>
    <w:rsid w:val="00C37A76"/>
    <w:rsid w:val="00C410A8"/>
    <w:rsid w:val="00C43FBC"/>
    <w:rsid w:val="00C54EED"/>
    <w:rsid w:val="00C71716"/>
    <w:rsid w:val="00C87CE3"/>
    <w:rsid w:val="00C95321"/>
    <w:rsid w:val="00CA418D"/>
    <w:rsid w:val="00CA4BDC"/>
    <w:rsid w:val="00CA5A4E"/>
    <w:rsid w:val="00CB700B"/>
    <w:rsid w:val="00CD0A2E"/>
    <w:rsid w:val="00CD741B"/>
    <w:rsid w:val="00D023DD"/>
    <w:rsid w:val="00D05741"/>
    <w:rsid w:val="00D10090"/>
    <w:rsid w:val="00D1124D"/>
    <w:rsid w:val="00D25110"/>
    <w:rsid w:val="00D26B40"/>
    <w:rsid w:val="00D27669"/>
    <w:rsid w:val="00D37F81"/>
    <w:rsid w:val="00D51617"/>
    <w:rsid w:val="00D54E4B"/>
    <w:rsid w:val="00D605B1"/>
    <w:rsid w:val="00D62F77"/>
    <w:rsid w:val="00D63DB1"/>
    <w:rsid w:val="00D80A5E"/>
    <w:rsid w:val="00D830C5"/>
    <w:rsid w:val="00D84DBE"/>
    <w:rsid w:val="00D86BDF"/>
    <w:rsid w:val="00D87650"/>
    <w:rsid w:val="00DB45C3"/>
    <w:rsid w:val="00DB5289"/>
    <w:rsid w:val="00DC15AD"/>
    <w:rsid w:val="00DC3EBE"/>
    <w:rsid w:val="00DD3635"/>
    <w:rsid w:val="00E10B98"/>
    <w:rsid w:val="00E269E8"/>
    <w:rsid w:val="00E60184"/>
    <w:rsid w:val="00E81930"/>
    <w:rsid w:val="00E821F2"/>
    <w:rsid w:val="00E83939"/>
    <w:rsid w:val="00E86CA4"/>
    <w:rsid w:val="00E870CD"/>
    <w:rsid w:val="00E92381"/>
    <w:rsid w:val="00EB0587"/>
    <w:rsid w:val="00EB10ED"/>
    <w:rsid w:val="00EC6715"/>
    <w:rsid w:val="00ED2BCC"/>
    <w:rsid w:val="00EE53C9"/>
    <w:rsid w:val="00F062E8"/>
    <w:rsid w:val="00F119CF"/>
    <w:rsid w:val="00F21E4B"/>
    <w:rsid w:val="00F45E44"/>
    <w:rsid w:val="00F6759D"/>
    <w:rsid w:val="00FA604E"/>
    <w:rsid w:val="00FC144D"/>
    <w:rsid w:val="00FD1F4C"/>
    <w:rsid w:val="00FE0BB2"/>
    <w:rsid w:val="00FF2EBD"/>
    <w:rsid w:val="00FF3B30"/>
    <w:rsid w:val="00FF43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F08A51"/>
  <w15:chartTrackingRefBased/>
  <w15:docId w15:val="{7BACE617-7120-A44B-962F-529DBBBCE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7207"/>
    <w:rPr>
      <w:rFonts w:ascii="Times New Roman" w:eastAsia="Times New Roman" w:hAnsi="Times New Roman" w:cs="Times New Roman"/>
      <w:lang w:eastAsia="en-GB"/>
    </w:rPr>
  </w:style>
  <w:style w:type="paragraph" w:styleId="Heading1">
    <w:name w:val="heading 1"/>
    <w:basedOn w:val="Normal"/>
    <w:link w:val="Heading1Char"/>
    <w:uiPriority w:val="9"/>
    <w:qFormat/>
    <w:rsid w:val="00B820E1"/>
    <w:pPr>
      <w:spacing w:before="100" w:beforeAutospacing="1" w:after="100" w:afterAutospacing="1"/>
      <w:outlineLvl w:val="0"/>
    </w:pPr>
    <w:rPr>
      <w:b/>
      <w:bCs/>
      <w:kern w:val="36"/>
      <w:sz w:val="48"/>
      <w:szCs w:val="48"/>
    </w:rPr>
  </w:style>
  <w:style w:type="paragraph" w:styleId="Heading3">
    <w:name w:val="heading 3"/>
    <w:basedOn w:val="Normal"/>
    <w:link w:val="Heading3Char"/>
    <w:uiPriority w:val="9"/>
    <w:qFormat/>
    <w:rsid w:val="00B820E1"/>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14219"/>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14219"/>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514219"/>
  </w:style>
  <w:style w:type="paragraph" w:styleId="Footer">
    <w:name w:val="footer"/>
    <w:basedOn w:val="Normal"/>
    <w:link w:val="FooterChar"/>
    <w:uiPriority w:val="99"/>
    <w:unhideWhenUsed/>
    <w:rsid w:val="00514219"/>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514219"/>
  </w:style>
  <w:style w:type="character" w:styleId="PageNumber">
    <w:name w:val="page number"/>
    <w:basedOn w:val="DefaultParagraphFont"/>
    <w:uiPriority w:val="99"/>
    <w:semiHidden/>
    <w:unhideWhenUsed/>
    <w:rsid w:val="00514219"/>
  </w:style>
  <w:style w:type="paragraph" w:styleId="ListParagraph">
    <w:name w:val="List Paragraph"/>
    <w:basedOn w:val="Normal"/>
    <w:uiPriority w:val="34"/>
    <w:qFormat/>
    <w:rsid w:val="003146F6"/>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551ACA"/>
    <w:rPr>
      <w:color w:val="0563C1" w:themeColor="hyperlink"/>
      <w:u w:val="single"/>
    </w:rPr>
  </w:style>
  <w:style w:type="character" w:styleId="UnresolvedMention">
    <w:name w:val="Unresolved Mention"/>
    <w:basedOn w:val="DefaultParagraphFont"/>
    <w:uiPriority w:val="99"/>
    <w:semiHidden/>
    <w:unhideWhenUsed/>
    <w:rsid w:val="00551ACA"/>
    <w:rPr>
      <w:color w:val="605E5C"/>
      <w:shd w:val="clear" w:color="auto" w:fill="E1DFDD"/>
    </w:rPr>
  </w:style>
  <w:style w:type="character" w:customStyle="1" w:styleId="authors">
    <w:name w:val="authors"/>
    <w:basedOn w:val="DefaultParagraphFont"/>
    <w:rsid w:val="00374EEF"/>
  </w:style>
  <w:style w:type="character" w:customStyle="1" w:styleId="apple-converted-space">
    <w:name w:val="apple-converted-space"/>
    <w:basedOn w:val="DefaultParagraphFont"/>
    <w:rsid w:val="00374EEF"/>
  </w:style>
  <w:style w:type="character" w:customStyle="1" w:styleId="Date1">
    <w:name w:val="Date1"/>
    <w:basedOn w:val="DefaultParagraphFont"/>
    <w:rsid w:val="00374EEF"/>
  </w:style>
  <w:style w:type="character" w:customStyle="1" w:styleId="arttitle">
    <w:name w:val="art_title"/>
    <w:basedOn w:val="DefaultParagraphFont"/>
    <w:rsid w:val="00374EEF"/>
  </w:style>
  <w:style w:type="character" w:customStyle="1" w:styleId="serialtitle">
    <w:name w:val="serial_title"/>
    <w:basedOn w:val="DefaultParagraphFont"/>
    <w:rsid w:val="00374EEF"/>
  </w:style>
  <w:style w:type="character" w:customStyle="1" w:styleId="volumeissue">
    <w:name w:val="volume_issue"/>
    <w:basedOn w:val="DefaultParagraphFont"/>
    <w:rsid w:val="00374EEF"/>
  </w:style>
  <w:style w:type="character" w:customStyle="1" w:styleId="pagerange">
    <w:name w:val="page_range"/>
    <w:basedOn w:val="DefaultParagraphFont"/>
    <w:rsid w:val="00374EEF"/>
  </w:style>
  <w:style w:type="character" w:customStyle="1" w:styleId="doilink">
    <w:name w:val="doi_link"/>
    <w:basedOn w:val="DefaultParagraphFont"/>
    <w:rsid w:val="00374EEF"/>
  </w:style>
  <w:style w:type="character" w:customStyle="1" w:styleId="Heading1Char">
    <w:name w:val="Heading 1 Char"/>
    <w:basedOn w:val="DefaultParagraphFont"/>
    <w:link w:val="Heading1"/>
    <w:uiPriority w:val="9"/>
    <w:rsid w:val="00B820E1"/>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B820E1"/>
    <w:rPr>
      <w:rFonts w:ascii="Times New Roman" w:eastAsia="Times New Roman" w:hAnsi="Times New Roman" w:cs="Times New Roman"/>
      <w:b/>
      <w:bCs/>
      <w:sz w:val="27"/>
      <w:szCs w:val="27"/>
      <w:lang w:eastAsia="en-GB"/>
    </w:rPr>
  </w:style>
  <w:style w:type="character" w:customStyle="1" w:styleId="issue-heading">
    <w:name w:val="issue-heading"/>
    <w:basedOn w:val="DefaultParagraphFont"/>
    <w:rsid w:val="00C43FBC"/>
  </w:style>
  <w:style w:type="character" w:customStyle="1" w:styleId="fc2">
    <w:name w:val="fc2"/>
    <w:basedOn w:val="DefaultParagraphFont"/>
    <w:rsid w:val="001A3941"/>
  </w:style>
  <w:style w:type="character" w:customStyle="1" w:styleId="ws1ea">
    <w:name w:val="ws1ea"/>
    <w:basedOn w:val="DefaultParagraphFont"/>
    <w:rsid w:val="001A3941"/>
  </w:style>
  <w:style w:type="character" w:customStyle="1" w:styleId="ffe">
    <w:name w:val="ffe"/>
    <w:basedOn w:val="DefaultParagraphFont"/>
    <w:rsid w:val="001A3941"/>
  </w:style>
  <w:style w:type="character" w:customStyle="1" w:styleId="ws285">
    <w:name w:val="ws285"/>
    <w:basedOn w:val="DefaultParagraphFont"/>
    <w:rsid w:val="001A3941"/>
  </w:style>
  <w:style w:type="character" w:customStyle="1" w:styleId="ff5">
    <w:name w:val="ff5"/>
    <w:basedOn w:val="DefaultParagraphFont"/>
    <w:rsid w:val="001A3941"/>
  </w:style>
  <w:style w:type="paragraph" w:styleId="NormalWeb">
    <w:name w:val="Normal (Web)"/>
    <w:basedOn w:val="Normal"/>
    <w:uiPriority w:val="99"/>
    <w:unhideWhenUsed/>
    <w:rsid w:val="00C410A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7349706">
      <w:bodyDiv w:val="1"/>
      <w:marLeft w:val="0"/>
      <w:marRight w:val="0"/>
      <w:marTop w:val="0"/>
      <w:marBottom w:val="0"/>
      <w:divBdr>
        <w:top w:val="none" w:sz="0" w:space="0" w:color="auto"/>
        <w:left w:val="none" w:sz="0" w:space="0" w:color="auto"/>
        <w:bottom w:val="none" w:sz="0" w:space="0" w:color="auto"/>
        <w:right w:val="none" w:sz="0" w:space="0" w:color="auto"/>
      </w:divBdr>
      <w:divsChild>
        <w:div w:id="229538675">
          <w:marLeft w:val="0"/>
          <w:marRight w:val="0"/>
          <w:marTop w:val="0"/>
          <w:marBottom w:val="0"/>
          <w:divBdr>
            <w:top w:val="none" w:sz="0" w:space="0" w:color="auto"/>
            <w:left w:val="none" w:sz="0" w:space="0" w:color="auto"/>
            <w:bottom w:val="none" w:sz="0" w:space="0" w:color="auto"/>
            <w:right w:val="none" w:sz="0" w:space="0" w:color="auto"/>
          </w:divBdr>
          <w:divsChild>
            <w:div w:id="1424259237">
              <w:marLeft w:val="0"/>
              <w:marRight w:val="0"/>
              <w:marTop w:val="0"/>
              <w:marBottom w:val="0"/>
              <w:divBdr>
                <w:top w:val="none" w:sz="0" w:space="0" w:color="auto"/>
                <w:left w:val="none" w:sz="0" w:space="0" w:color="auto"/>
                <w:bottom w:val="none" w:sz="0" w:space="0" w:color="auto"/>
                <w:right w:val="none" w:sz="0" w:space="0" w:color="auto"/>
              </w:divBdr>
              <w:divsChild>
                <w:div w:id="1429043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428250">
      <w:bodyDiv w:val="1"/>
      <w:marLeft w:val="0"/>
      <w:marRight w:val="0"/>
      <w:marTop w:val="0"/>
      <w:marBottom w:val="0"/>
      <w:divBdr>
        <w:top w:val="none" w:sz="0" w:space="0" w:color="auto"/>
        <w:left w:val="none" w:sz="0" w:space="0" w:color="auto"/>
        <w:bottom w:val="none" w:sz="0" w:space="0" w:color="auto"/>
        <w:right w:val="none" w:sz="0" w:space="0" w:color="auto"/>
      </w:divBdr>
    </w:div>
    <w:div w:id="793714515">
      <w:bodyDiv w:val="1"/>
      <w:marLeft w:val="0"/>
      <w:marRight w:val="0"/>
      <w:marTop w:val="0"/>
      <w:marBottom w:val="0"/>
      <w:divBdr>
        <w:top w:val="none" w:sz="0" w:space="0" w:color="auto"/>
        <w:left w:val="none" w:sz="0" w:space="0" w:color="auto"/>
        <w:bottom w:val="none" w:sz="0" w:space="0" w:color="auto"/>
        <w:right w:val="none" w:sz="0" w:space="0" w:color="auto"/>
      </w:divBdr>
    </w:div>
    <w:div w:id="819033765">
      <w:bodyDiv w:val="1"/>
      <w:marLeft w:val="0"/>
      <w:marRight w:val="0"/>
      <w:marTop w:val="0"/>
      <w:marBottom w:val="0"/>
      <w:divBdr>
        <w:top w:val="none" w:sz="0" w:space="0" w:color="auto"/>
        <w:left w:val="none" w:sz="0" w:space="0" w:color="auto"/>
        <w:bottom w:val="none" w:sz="0" w:space="0" w:color="auto"/>
        <w:right w:val="none" w:sz="0" w:space="0" w:color="auto"/>
      </w:divBdr>
    </w:div>
    <w:div w:id="916670811">
      <w:bodyDiv w:val="1"/>
      <w:marLeft w:val="0"/>
      <w:marRight w:val="0"/>
      <w:marTop w:val="0"/>
      <w:marBottom w:val="0"/>
      <w:divBdr>
        <w:top w:val="none" w:sz="0" w:space="0" w:color="auto"/>
        <w:left w:val="none" w:sz="0" w:space="0" w:color="auto"/>
        <w:bottom w:val="none" w:sz="0" w:space="0" w:color="auto"/>
        <w:right w:val="none" w:sz="0" w:space="0" w:color="auto"/>
      </w:divBdr>
    </w:div>
    <w:div w:id="1014460124">
      <w:bodyDiv w:val="1"/>
      <w:marLeft w:val="0"/>
      <w:marRight w:val="0"/>
      <w:marTop w:val="0"/>
      <w:marBottom w:val="0"/>
      <w:divBdr>
        <w:top w:val="none" w:sz="0" w:space="0" w:color="auto"/>
        <w:left w:val="none" w:sz="0" w:space="0" w:color="auto"/>
        <w:bottom w:val="none" w:sz="0" w:space="0" w:color="auto"/>
        <w:right w:val="none" w:sz="0" w:space="0" w:color="auto"/>
      </w:divBdr>
    </w:div>
    <w:div w:id="1056465262">
      <w:bodyDiv w:val="1"/>
      <w:marLeft w:val="0"/>
      <w:marRight w:val="0"/>
      <w:marTop w:val="0"/>
      <w:marBottom w:val="0"/>
      <w:divBdr>
        <w:top w:val="none" w:sz="0" w:space="0" w:color="auto"/>
        <w:left w:val="none" w:sz="0" w:space="0" w:color="auto"/>
        <w:bottom w:val="none" w:sz="0" w:space="0" w:color="auto"/>
        <w:right w:val="none" w:sz="0" w:space="0" w:color="auto"/>
      </w:divBdr>
    </w:div>
    <w:div w:id="1326591539">
      <w:bodyDiv w:val="1"/>
      <w:marLeft w:val="0"/>
      <w:marRight w:val="0"/>
      <w:marTop w:val="0"/>
      <w:marBottom w:val="0"/>
      <w:divBdr>
        <w:top w:val="none" w:sz="0" w:space="0" w:color="auto"/>
        <w:left w:val="none" w:sz="0" w:space="0" w:color="auto"/>
        <w:bottom w:val="none" w:sz="0" w:space="0" w:color="auto"/>
        <w:right w:val="none" w:sz="0" w:space="0" w:color="auto"/>
      </w:divBdr>
      <w:divsChild>
        <w:div w:id="1946887629">
          <w:marLeft w:val="0"/>
          <w:marRight w:val="0"/>
          <w:marTop w:val="0"/>
          <w:marBottom w:val="0"/>
          <w:divBdr>
            <w:top w:val="none" w:sz="0" w:space="0" w:color="auto"/>
            <w:left w:val="none" w:sz="0" w:space="0" w:color="auto"/>
            <w:bottom w:val="none" w:sz="0" w:space="0" w:color="auto"/>
            <w:right w:val="none" w:sz="0" w:space="0" w:color="auto"/>
          </w:divBdr>
          <w:divsChild>
            <w:div w:id="529144066">
              <w:marLeft w:val="0"/>
              <w:marRight w:val="0"/>
              <w:marTop w:val="0"/>
              <w:marBottom w:val="0"/>
              <w:divBdr>
                <w:top w:val="none" w:sz="0" w:space="0" w:color="auto"/>
                <w:left w:val="none" w:sz="0" w:space="0" w:color="auto"/>
                <w:bottom w:val="none" w:sz="0" w:space="0" w:color="auto"/>
                <w:right w:val="none" w:sz="0" w:space="0" w:color="auto"/>
              </w:divBdr>
              <w:divsChild>
                <w:div w:id="180088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066366">
      <w:bodyDiv w:val="1"/>
      <w:marLeft w:val="0"/>
      <w:marRight w:val="0"/>
      <w:marTop w:val="0"/>
      <w:marBottom w:val="0"/>
      <w:divBdr>
        <w:top w:val="none" w:sz="0" w:space="0" w:color="auto"/>
        <w:left w:val="none" w:sz="0" w:space="0" w:color="auto"/>
        <w:bottom w:val="none" w:sz="0" w:space="0" w:color="auto"/>
        <w:right w:val="none" w:sz="0" w:space="0" w:color="auto"/>
      </w:divBdr>
    </w:div>
    <w:div w:id="1621259101">
      <w:bodyDiv w:val="1"/>
      <w:marLeft w:val="0"/>
      <w:marRight w:val="0"/>
      <w:marTop w:val="0"/>
      <w:marBottom w:val="0"/>
      <w:divBdr>
        <w:top w:val="none" w:sz="0" w:space="0" w:color="auto"/>
        <w:left w:val="none" w:sz="0" w:space="0" w:color="auto"/>
        <w:bottom w:val="none" w:sz="0" w:space="0" w:color="auto"/>
        <w:right w:val="none" w:sz="0" w:space="0" w:color="auto"/>
      </w:divBdr>
    </w:div>
    <w:div w:id="1622765294">
      <w:bodyDiv w:val="1"/>
      <w:marLeft w:val="0"/>
      <w:marRight w:val="0"/>
      <w:marTop w:val="0"/>
      <w:marBottom w:val="0"/>
      <w:divBdr>
        <w:top w:val="none" w:sz="0" w:space="0" w:color="auto"/>
        <w:left w:val="none" w:sz="0" w:space="0" w:color="auto"/>
        <w:bottom w:val="none" w:sz="0" w:space="0" w:color="auto"/>
        <w:right w:val="none" w:sz="0" w:space="0" w:color="auto"/>
      </w:divBdr>
    </w:div>
    <w:div w:id="1768040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hyperlink" Target="https://www.bera.ac.uk/publication/ethical-guidelines-for-educational-research-2018" TargetMode="External"/><Relationship Id="rId18" Type="http://schemas.openxmlformats.org/officeDocument/2006/relationships/hyperlink" Target="https://www.tandfonline.com/toc/ceye20/20/2"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unicef.org/reports/worlds-influence-what-shapes-child-well-being-rich-countries-2020"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youtu.be/MJ1Y9zw-n7U"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gov.wales/sites/default/files/publications/2018-03/successful-futures.pdf" TargetMode="External"/><Relationship Id="rId20" Type="http://schemas.openxmlformats.org/officeDocument/2006/relationships/hyperlink" Target="https://www.unicef.org.uk/what-we-do/un-convention-child-righ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gov.wales/sites/default/files/statistics-and-research/2019-12/achievement-15-year-olds-program-international-student-assessment-pisa-national-report-2018_0.pdf" TargetMode="External"/><Relationship Id="rId5" Type="http://schemas.openxmlformats.org/officeDocument/2006/relationships/footnotes" Target="footnotes.xml"/><Relationship Id="rId15" Type="http://schemas.openxmlformats.org/officeDocument/2006/relationships/hyperlink" Target="https://www.youtube.com/watch?v=yiy7ZRSHauE" TargetMode="External"/><Relationship Id="rId23" Type="http://schemas.openxmlformats.org/officeDocument/2006/relationships/hyperlink" Target="https://gov.wales/sites/default/files/publications/2018-02/foundation-phase-framework-revised-2015.pdf"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youtu.be/0pOVlmpjqZ0"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educationengland.org.uk/documents/speeches/1976ruskin.html" TargetMode="External"/><Relationship Id="rId22" Type="http://schemas.openxmlformats.org/officeDocument/2006/relationships/hyperlink" Target="https://www.futuregenerations.wales/about-us/future-generations-act/"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26</Pages>
  <Words>8026</Words>
  <Characters>45753</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Stonhold (2003829)</dc:creator>
  <cp:keywords/>
  <dc:description/>
  <cp:lastModifiedBy>Elizabeth Stonhold (2003829)</cp:lastModifiedBy>
  <cp:revision>2</cp:revision>
  <cp:lastPrinted>2020-10-26T20:07:00Z</cp:lastPrinted>
  <dcterms:created xsi:type="dcterms:W3CDTF">2020-10-27T09:43:00Z</dcterms:created>
  <dcterms:modified xsi:type="dcterms:W3CDTF">2020-10-27T09:43:00Z</dcterms:modified>
</cp:coreProperties>
</file>