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C53A829" w14:textId="3EE15A93" w:rsidR="00CC197E" w:rsidRDefault="00CC197E" w:rsidP="00CC197E">
      <w:pPr>
        <w:spacing w:line="240" w:lineRule="auto"/>
        <w:jc w:val="center"/>
        <w:rPr>
          <w:sz w:val="56"/>
          <w:szCs w:val="56"/>
        </w:rPr>
      </w:pPr>
      <w:r w:rsidRPr="00CF033B">
        <w:rPr>
          <w:b/>
          <w:bCs/>
          <w:noProof/>
        </w:rPr>
        <w:drawing>
          <wp:anchor distT="0" distB="0" distL="114300" distR="114300" simplePos="0" relativeHeight="251659264" behindDoc="0" locked="0" layoutInCell="1" allowOverlap="1" wp14:anchorId="665C80A8" wp14:editId="05C0A346">
            <wp:simplePos x="0" y="0"/>
            <wp:positionH relativeFrom="column">
              <wp:posOffset>0</wp:posOffset>
            </wp:positionH>
            <wp:positionV relativeFrom="paragraph">
              <wp:posOffset>19050</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p w14:paraId="15391402" w14:textId="77777777" w:rsidR="00CC197E" w:rsidRDefault="00CC197E" w:rsidP="00CC197E">
      <w:pPr>
        <w:spacing w:line="240" w:lineRule="auto"/>
        <w:jc w:val="center"/>
        <w:rPr>
          <w:sz w:val="56"/>
          <w:szCs w:val="56"/>
        </w:rPr>
      </w:pPr>
    </w:p>
    <w:p w14:paraId="3B30D987" w14:textId="77777777" w:rsidR="00CC197E" w:rsidRDefault="00CC197E" w:rsidP="00CC197E">
      <w:pPr>
        <w:spacing w:line="240" w:lineRule="auto"/>
        <w:jc w:val="center"/>
        <w:rPr>
          <w:sz w:val="56"/>
          <w:szCs w:val="56"/>
        </w:rPr>
      </w:pPr>
    </w:p>
    <w:p w14:paraId="4C44FC9B" w14:textId="77777777" w:rsidR="00CC197E" w:rsidRDefault="00CC197E" w:rsidP="00CC197E">
      <w:pPr>
        <w:spacing w:line="240" w:lineRule="auto"/>
        <w:jc w:val="center"/>
        <w:rPr>
          <w:sz w:val="56"/>
          <w:szCs w:val="56"/>
        </w:rPr>
      </w:pPr>
    </w:p>
    <w:p w14:paraId="6129EB6B" w14:textId="5C15D2CD" w:rsidR="00CC197E" w:rsidRPr="001D6FC0" w:rsidRDefault="00CC197E" w:rsidP="00CC197E">
      <w:pPr>
        <w:spacing w:line="240" w:lineRule="auto"/>
        <w:jc w:val="center"/>
        <w:rPr>
          <w:rFonts w:eastAsia="Times New Roman" w:cs="Times New Roman"/>
          <w:b/>
          <w:bCs/>
          <w:sz w:val="21"/>
          <w:szCs w:val="21"/>
        </w:rPr>
      </w:pPr>
      <w:r w:rsidRPr="00A93E89">
        <w:rPr>
          <w:sz w:val="56"/>
          <w:szCs w:val="56"/>
        </w:rPr>
        <w:t>Assess the impact of different leadership styles on team effectiveness and employee morale in the hospitality industry</w:t>
      </w:r>
    </w:p>
    <w:p w14:paraId="20394D2D" w14:textId="77777777" w:rsidR="00CC197E" w:rsidRPr="00CF033B" w:rsidRDefault="00CC197E" w:rsidP="00CC197E">
      <w:pPr>
        <w:spacing w:line="240" w:lineRule="auto"/>
        <w:rPr>
          <w:rFonts w:eastAsia="Times New Roman" w:cs="Times New Roman"/>
          <w:b/>
          <w:bCs/>
          <w:sz w:val="22"/>
        </w:rPr>
      </w:pPr>
    </w:p>
    <w:p w14:paraId="51528100" w14:textId="77777777" w:rsidR="00CC197E" w:rsidRPr="00CF033B" w:rsidRDefault="00CC197E" w:rsidP="00CC197E">
      <w:pPr>
        <w:spacing w:line="240" w:lineRule="auto"/>
        <w:rPr>
          <w:rFonts w:eastAsia="Times New Roman" w:cs="Times New Roman"/>
          <w:b/>
          <w:bCs/>
          <w:sz w:val="22"/>
        </w:rPr>
      </w:pPr>
    </w:p>
    <w:p w14:paraId="652BCC0B" w14:textId="77777777" w:rsidR="00CC197E" w:rsidRPr="00CF033B" w:rsidRDefault="00CC197E" w:rsidP="00CC197E">
      <w:pPr>
        <w:spacing w:line="240" w:lineRule="auto"/>
        <w:jc w:val="center"/>
        <w:rPr>
          <w:rFonts w:cs="Arial"/>
          <w:b/>
          <w:bCs/>
          <w:i/>
          <w:iCs/>
          <w:szCs w:val="24"/>
        </w:rPr>
      </w:pPr>
      <w:r w:rsidRPr="00CF033B">
        <w:rPr>
          <w:rFonts w:eastAsia="Times New Roman" w:cs="Arial"/>
          <w:b/>
          <w:bCs/>
          <w:szCs w:val="24"/>
        </w:rPr>
        <w:t xml:space="preserve">Student Name: </w:t>
      </w:r>
      <w:r w:rsidRPr="00CF033B">
        <w:rPr>
          <w:rFonts w:cs="Arial"/>
          <w:b/>
          <w:bCs/>
          <w:i/>
          <w:iCs/>
          <w:szCs w:val="24"/>
        </w:rPr>
        <w:t>LOREDANA LEONTE</w:t>
      </w:r>
    </w:p>
    <w:p w14:paraId="5C3FA32D" w14:textId="77777777" w:rsidR="00CC197E" w:rsidRPr="00CF033B" w:rsidRDefault="00CC197E" w:rsidP="00CC197E">
      <w:pPr>
        <w:keepNext/>
        <w:spacing w:before="120" w:after="0" w:line="240" w:lineRule="auto"/>
        <w:jc w:val="center"/>
        <w:rPr>
          <w:rFonts w:cs="Arial"/>
          <w:i/>
          <w:iCs/>
          <w:szCs w:val="24"/>
        </w:rPr>
      </w:pPr>
      <w:r w:rsidRPr="00CF033B">
        <w:rPr>
          <w:rFonts w:eastAsia="Times New Roman" w:cs="Arial"/>
          <w:b/>
          <w:bCs/>
          <w:szCs w:val="24"/>
        </w:rPr>
        <w:t>Student ID:</w:t>
      </w:r>
      <w:r w:rsidRPr="00CF033B">
        <w:rPr>
          <w:rFonts w:cs="Arial"/>
          <w:b/>
          <w:bCs/>
          <w:noProof/>
          <w:szCs w:val="24"/>
          <w:lang w:eastAsia="en-GB"/>
        </w:rPr>
        <w:t xml:space="preserve"> 2234509</w:t>
      </w:r>
    </w:p>
    <w:p w14:paraId="1063E5BE" w14:textId="77777777" w:rsidR="00CC197E" w:rsidRPr="00CF033B" w:rsidRDefault="00CC197E" w:rsidP="00CC197E">
      <w:pPr>
        <w:keepNext/>
        <w:spacing w:before="120" w:after="0" w:line="240" w:lineRule="auto"/>
        <w:jc w:val="center"/>
        <w:rPr>
          <w:rFonts w:cs="Arial"/>
          <w:b/>
          <w:bCs/>
          <w:i/>
          <w:iCs/>
          <w:color w:val="BFBFBF" w:themeColor="background1" w:themeShade="BF"/>
          <w:szCs w:val="24"/>
        </w:rPr>
      </w:pPr>
    </w:p>
    <w:p w14:paraId="63716F2E" w14:textId="77777777" w:rsidR="00CC197E" w:rsidRPr="00141199" w:rsidRDefault="00CC197E" w:rsidP="00CC197E">
      <w:pPr>
        <w:pStyle w:val="Heading1"/>
        <w:shd w:val="clear" w:color="auto" w:fill="FFFFFF"/>
        <w:spacing w:before="0"/>
        <w:jc w:val="center"/>
        <w:textAlignment w:val="center"/>
        <w:rPr>
          <w:rFonts w:cs="Arial"/>
          <w:color w:val="1D2125"/>
          <w:sz w:val="24"/>
          <w:szCs w:val="24"/>
        </w:rPr>
      </w:pPr>
      <w:r w:rsidRPr="00CF033B">
        <w:rPr>
          <w:rFonts w:cs="Arial"/>
          <w:sz w:val="24"/>
          <w:szCs w:val="24"/>
        </w:rPr>
        <w:t>Module Title:</w:t>
      </w:r>
      <w:r w:rsidRPr="00CF033B">
        <w:rPr>
          <w:rFonts w:cs="Arial"/>
          <w:i/>
          <w:iCs/>
          <w:color w:val="BFBFBF" w:themeColor="background1" w:themeShade="BF"/>
          <w:sz w:val="24"/>
          <w:szCs w:val="24"/>
        </w:rPr>
        <w:t xml:space="preserve"> </w:t>
      </w:r>
      <w:r w:rsidRPr="00141199">
        <w:rPr>
          <w:rFonts w:cs="Arial"/>
          <w:color w:val="1D2125"/>
          <w:sz w:val="24"/>
          <w:szCs w:val="24"/>
        </w:rPr>
        <w:t>Management and Organisational Behaviour</w:t>
      </w:r>
    </w:p>
    <w:p w14:paraId="11C32AA7" w14:textId="77777777" w:rsidR="00CC197E" w:rsidRPr="00CF033B" w:rsidRDefault="00CC197E" w:rsidP="00CC197E">
      <w:pPr>
        <w:pStyle w:val="Heading1"/>
        <w:shd w:val="clear" w:color="auto" w:fill="FFFFFF"/>
        <w:spacing w:before="0"/>
        <w:jc w:val="center"/>
        <w:textAlignment w:val="center"/>
        <w:rPr>
          <w:rFonts w:cs="Arial"/>
          <w:color w:val="1D2125"/>
          <w:sz w:val="24"/>
          <w:szCs w:val="24"/>
        </w:rPr>
      </w:pPr>
      <w:r w:rsidRPr="00CF033B">
        <w:rPr>
          <w:rFonts w:cs="Arial"/>
          <w:sz w:val="24"/>
          <w:szCs w:val="24"/>
        </w:rPr>
        <w:t>Module Code:</w:t>
      </w:r>
      <w:r w:rsidRPr="00CF033B">
        <w:rPr>
          <w:rFonts w:cs="Arial"/>
          <w:i/>
          <w:iCs/>
          <w:color w:val="BFBFBF" w:themeColor="background1" w:themeShade="BF"/>
          <w:sz w:val="24"/>
          <w:szCs w:val="24"/>
        </w:rPr>
        <w:t xml:space="preserve"> </w:t>
      </w:r>
      <w:r w:rsidRPr="001D6FC0">
        <w:rPr>
          <w:rFonts w:cs="Arial"/>
          <w:color w:val="1D2125"/>
          <w:sz w:val="24"/>
          <w:szCs w:val="24"/>
        </w:rPr>
        <w:t>(BMIH500</w:t>
      </w:r>
      <w:r>
        <w:rPr>
          <w:rFonts w:cs="Arial"/>
          <w:color w:val="1D2125"/>
          <w:sz w:val="24"/>
          <w:szCs w:val="24"/>
        </w:rPr>
        <w:t>4</w:t>
      </w:r>
      <w:r w:rsidRPr="001D6FC0">
        <w:rPr>
          <w:rFonts w:cs="Arial"/>
          <w:color w:val="1D2125"/>
          <w:sz w:val="24"/>
          <w:szCs w:val="24"/>
        </w:rPr>
        <w:t>)</w:t>
      </w:r>
    </w:p>
    <w:p w14:paraId="07481493" w14:textId="77777777" w:rsidR="00CC197E" w:rsidRPr="00CF033B" w:rsidRDefault="00CC197E" w:rsidP="00CC197E"/>
    <w:p w14:paraId="7349FEF3" w14:textId="77777777" w:rsidR="00CC197E" w:rsidRPr="00CF033B" w:rsidRDefault="00CC197E" w:rsidP="00CC197E"/>
    <w:p w14:paraId="78C6AF47" w14:textId="77777777" w:rsidR="00CC197E" w:rsidRPr="00141199" w:rsidRDefault="00CC197E" w:rsidP="00CC197E">
      <w:pPr>
        <w:keepNext/>
        <w:spacing w:before="120" w:after="0" w:line="240" w:lineRule="auto"/>
        <w:jc w:val="center"/>
        <w:rPr>
          <w:rFonts w:eastAsia="Times New Roman" w:cs="Arial"/>
          <w:b/>
          <w:bCs/>
          <w:szCs w:val="24"/>
        </w:rPr>
      </w:pPr>
      <w:r w:rsidRPr="00CF033B">
        <w:rPr>
          <w:rFonts w:eastAsia="Times New Roman" w:cs="Arial"/>
          <w:b/>
          <w:bCs/>
          <w:szCs w:val="24"/>
        </w:rPr>
        <w:t>Lecturer</w:t>
      </w:r>
      <w:r>
        <w:rPr>
          <w:rFonts w:eastAsia="Times New Roman" w:cs="Arial"/>
          <w:b/>
          <w:bCs/>
          <w:szCs w:val="24"/>
        </w:rPr>
        <w:t xml:space="preserve">: </w:t>
      </w:r>
      <w:r w:rsidRPr="00930E04">
        <w:rPr>
          <w:rFonts w:eastAsia="Times New Roman" w:cs="Arial"/>
          <w:b/>
          <w:bCs/>
          <w:szCs w:val="24"/>
        </w:rPr>
        <w:t xml:space="preserve">Giulia </w:t>
      </w:r>
      <w:proofErr w:type="spellStart"/>
      <w:r w:rsidRPr="00930E04">
        <w:rPr>
          <w:rFonts w:eastAsia="Times New Roman" w:cs="Arial"/>
          <w:b/>
          <w:bCs/>
          <w:szCs w:val="24"/>
        </w:rPr>
        <w:t>Chifari</w:t>
      </w:r>
      <w:proofErr w:type="spellEnd"/>
    </w:p>
    <w:p w14:paraId="793F327F" w14:textId="73FAF40B" w:rsidR="00CC197E" w:rsidRPr="00CF033B" w:rsidRDefault="00CC197E" w:rsidP="00CC197E">
      <w:pPr>
        <w:spacing w:before="120" w:after="120" w:line="240" w:lineRule="auto"/>
        <w:jc w:val="center"/>
        <w:rPr>
          <w:rFonts w:cs="Arial"/>
          <w:szCs w:val="24"/>
        </w:rPr>
      </w:pPr>
      <w:r w:rsidRPr="00CF033B">
        <w:rPr>
          <w:rFonts w:cs="Arial"/>
          <w:b/>
          <w:bCs/>
          <w:noProof/>
          <w:szCs w:val="24"/>
        </w:rPr>
        <w:t>Date:</w:t>
      </w:r>
      <w:r w:rsidRPr="00CF033B">
        <w:rPr>
          <w:rFonts w:cs="Arial"/>
          <w:b/>
          <w:bCs/>
          <w:i/>
          <w:iCs/>
          <w:szCs w:val="24"/>
        </w:rPr>
        <w:t xml:space="preserve"> </w:t>
      </w:r>
      <w:r>
        <w:rPr>
          <w:rFonts w:cs="Arial"/>
          <w:b/>
          <w:bCs/>
          <w:i/>
          <w:iCs/>
          <w:szCs w:val="24"/>
        </w:rPr>
        <w:t>11</w:t>
      </w:r>
      <w:r w:rsidRPr="00CF033B">
        <w:rPr>
          <w:rFonts w:cs="Arial"/>
          <w:b/>
          <w:bCs/>
          <w:i/>
          <w:iCs/>
          <w:szCs w:val="24"/>
        </w:rPr>
        <w:t>.</w:t>
      </w:r>
      <w:r>
        <w:rPr>
          <w:rFonts w:cs="Arial"/>
          <w:b/>
          <w:bCs/>
          <w:i/>
          <w:iCs/>
          <w:szCs w:val="24"/>
        </w:rPr>
        <w:t>10</w:t>
      </w:r>
      <w:r w:rsidRPr="00CF033B">
        <w:rPr>
          <w:rFonts w:cs="Arial"/>
          <w:b/>
          <w:bCs/>
          <w:i/>
          <w:iCs/>
          <w:szCs w:val="24"/>
        </w:rPr>
        <w:t>.2024</w:t>
      </w:r>
    </w:p>
    <w:p w14:paraId="08812E26" w14:textId="77777777" w:rsidR="00CC197E" w:rsidRPr="00CF033B" w:rsidRDefault="00CC197E" w:rsidP="00CC197E">
      <w:pPr>
        <w:spacing w:line="240" w:lineRule="auto"/>
        <w:jc w:val="center"/>
      </w:pPr>
    </w:p>
    <w:p w14:paraId="5ED40C98" w14:textId="77777777" w:rsidR="00CC197E" w:rsidRDefault="00CC197E" w:rsidP="00CC197E">
      <w:pPr>
        <w:spacing w:before="120" w:after="120" w:line="240" w:lineRule="auto"/>
        <w:ind w:firstLine="720"/>
        <w:rPr>
          <w:rFonts w:eastAsia="Times New Roman" w:cs="Arial"/>
          <w:b/>
          <w:bCs/>
          <w:color w:val="1F1F1F"/>
          <w:kern w:val="0"/>
          <w:szCs w:val="24"/>
          <w:lang w:eastAsia="en-GB"/>
          <w14:ligatures w14:val="none"/>
        </w:rPr>
      </w:pPr>
      <w:r>
        <w:rPr>
          <w:rFonts w:eastAsia="Times New Roman" w:cs="Arial"/>
          <w:b/>
          <w:bCs/>
          <w:color w:val="1F1F1F"/>
          <w:kern w:val="0"/>
          <w:szCs w:val="24"/>
          <w:lang w:eastAsia="en-GB"/>
          <w14:ligatures w14:val="none"/>
        </w:rPr>
        <w:br w:type="page"/>
      </w:r>
    </w:p>
    <w:p w14:paraId="030F108F" w14:textId="77777777" w:rsidR="00CC197E" w:rsidRPr="00474147" w:rsidRDefault="00CC197E" w:rsidP="00CC197E">
      <w:pPr>
        <w:spacing w:before="120" w:after="120" w:line="240" w:lineRule="auto"/>
        <w:ind w:firstLine="720"/>
        <w:rPr>
          <w:rFonts w:cs="Arial"/>
          <w:szCs w:val="24"/>
        </w:rPr>
      </w:pPr>
      <w:r w:rsidRPr="009474E2">
        <w:rPr>
          <w:rFonts w:cs="Arial"/>
          <w:szCs w:val="24"/>
        </w:rPr>
        <w:lastRenderedPageBreak/>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C730BD5" w14:textId="7D714FBE" w:rsidR="00CC197E" w:rsidRDefault="00CC197E">
      <w:pPr>
        <w:spacing w:line="259" w:lineRule="auto"/>
        <w:jc w:val="left"/>
      </w:pPr>
      <w:r>
        <w:br w:type="page"/>
      </w:r>
    </w:p>
    <w:p w14:paraId="2E52C5D8" w14:textId="77777777" w:rsidR="00CC197E" w:rsidRPr="00CC197E" w:rsidRDefault="00CC197E" w:rsidP="00CC197E">
      <w:pPr>
        <w:rPr>
          <w:rFonts w:eastAsia="Calibri" w:cs="Arial"/>
          <w:szCs w:val="24"/>
        </w:rPr>
      </w:pPr>
      <w:r w:rsidRPr="00CC197E">
        <w:rPr>
          <w:rFonts w:eastAsia="Calibri" w:cs="Arial"/>
          <w:szCs w:val="24"/>
        </w:rPr>
        <w:lastRenderedPageBreak/>
        <w:t xml:space="preserve">The hospitality industry is one of the most sought-after and widespread sectors globally. This category includes services such as hotels, catering, tourism, and events. Human interaction and the way this sector </w:t>
      </w:r>
      <w:proofErr w:type="gramStart"/>
      <w:r w:rsidRPr="00CC197E">
        <w:rPr>
          <w:rFonts w:eastAsia="Calibri" w:cs="Arial"/>
          <w:szCs w:val="24"/>
        </w:rPr>
        <w:t>is</w:t>
      </w:r>
      <w:proofErr w:type="gramEnd"/>
      <w:r w:rsidRPr="00CC197E">
        <w:rPr>
          <w:rFonts w:eastAsia="Calibri" w:cs="Arial"/>
          <w:szCs w:val="24"/>
        </w:rPr>
        <w:t xml:space="preserve"> organised play a very important role in obtaining good results and running smooth operations. Special emphasis is placed on the leaders, whose roles shifted from a person that controls and gives orders, to one who facilitates, coaches and leads, that changing, in turn, the role of the low-level employees to active participants to the hotel’s activity, because the energy of the leader is focused on getting results, rather than towards keeping the team together (Ayman et al, 1995). Quality leadership ensures an efficient, motivated, and coordinated work environment, directly influencing both team dynamics and employee satisfaction (Arnold, 2016). In this way, customer satisfaction and, consequently, their loyalty to the services provided are guaranteed.</w:t>
      </w:r>
    </w:p>
    <w:p w14:paraId="387CABA3" w14:textId="77777777" w:rsidR="00CC197E" w:rsidRPr="00CC197E" w:rsidRDefault="00CC197E" w:rsidP="00CC197E">
      <w:pPr>
        <w:rPr>
          <w:rFonts w:eastAsia="Calibri" w:cs="Arial"/>
          <w:szCs w:val="24"/>
        </w:rPr>
      </w:pPr>
      <w:r w:rsidRPr="00CC197E">
        <w:rPr>
          <w:rFonts w:eastAsia="Calibri" w:cs="Arial"/>
          <w:szCs w:val="24"/>
        </w:rPr>
        <w:t xml:space="preserve">This essay will analyse the main leadership theories and compare different leadership styles: democratic, autocratic (or coercive), laissez-faire, and transformational leaderships. It will also explore real-life applications of transformational style in the hospitality industry, through a case study and relevant examples, to show how it can influence employee performance and how a team can be united. </w:t>
      </w:r>
    </w:p>
    <w:p w14:paraId="21D16096" w14:textId="77777777" w:rsidR="00CC197E" w:rsidRPr="00CC197E" w:rsidRDefault="00CC197E" w:rsidP="00CC197E">
      <w:pPr>
        <w:rPr>
          <w:rFonts w:eastAsia="Calibri" w:cs="Arial"/>
          <w:szCs w:val="24"/>
        </w:rPr>
      </w:pPr>
      <w:r w:rsidRPr="00CC197E">
        <w:rPr>
          <w:rFonts w:eastAsia="Calibri" w:cs="Arial"/>
          <w:szCs w:val="24"/>
        </w:rPr>
        <w:t xml:space="preserve">The leadership styles are based on the analysis of leadership theories (Vito et al, 2023). Leadership has long been a subject of research and debate, with various theories attempting to explain what makes an effective leader. Early leadership theories, such as the two-factor theory was explained by Robbins et al as one that “relates intrinsic factors to job satisfaction and associates extrinsic factors with dissatisfaction” (Robbins et al, 2018). According to this theory, leadership qualities must rely on the ability to spot the correct factors that play a role in the business. The lack of support for this early theory </w:t>
      </w:r>
      <w:proofErr w:type="gramStart"/>
      <w:r w:rsidRPr="00CC197E">
        <w:rPr>
          <w:rFonts w:eastAsia="Calibri" w:cs="Arial"/>
          <w:szCs w:val="24"/>
        </w:rPr>
        <w:t>lead</w:t>
      </w:r>
      <w:proofErr w:type="gramEnd"/>
      <w:r w:rsidRPr="00CC197E">
        <w:rPr>
          <w:rFonts w:eastAsia="Calibri" w:cs="Arial"/>
          <w:szCs w:val="24"/>
        </w:rPr>
        <w:t xml:space="preserve"> to it being later followed by the Trait Theory, with its apex, Five-Factor Model (</w:t>
      </w:r>
      <w:proofErr w:type="spellStart"/>
      <w:r w:rsidRPr="00CC197E">
        <w:rPr>
          <w:rFonts w:eastAsia="Calibri" w:cs="Arial"/>
          <w:szCs w:val="24"/>
        </w:rPr>
        <w:t>Rogelberg</w:t>
      </w:r>
      <w:proofErr w:type="spellEnd"/>
      <w:r w:rsidRPr="00CC197E">
        <w:rPr>
          <w:rFonts w:eastAsia="Calibri" w:cs="Arial"/>
          <w:szCs w:val="24"/>
        </w:rPr>
        <w:t>, 2016), which focused on identifying specific characteristics—such as confidence, decisiveness, and intelligence—on a scale of five factors:</w:t>
      </w:r>
      <w:r w:rsidRPr="00CC197E">
        <w:rPr>
          <w:rFonts w:eastAsia="Calibri" w:cs="Arial"/>
        </w:rPr>
        <w:t xml:space="preserve"> </w:t>
      </w:r>
      <w:r w:rsidRPr="00CC197E">
        <w:rPr>
          <w:rFonts w:eastAsia="Calibri" w:cs="Arial"/>
          <w:szCs w:val="24"/>
        </w:rPr>
        <w:t xml:space="preserve">openness to experience, conscientiousness, extraversion, agreeableness, and neuroticism, that distinguish leaders from non-leaders. As research evolved, leadership was no longer viewed as an inherent trait but as a behaviour that could be learned. The Behavioural Theories shifted the focus to what leaders do rather than how or who they are, emphasising that effective leadership involves certain observable behaviours, like communication and decision-making. </w:t>
      </w:r>
      <w:r w:rsidRPr="00CC197E">
        <w:rPr>
          <w:rFonts w:eastAsia="Calibri" w:cs="Arial"/>
          <w:szCs w:val="24"/>
        </w:rPr>
        <w:lastRenderedPageBreak/>
        <w:t>Later, the Contingency and Situational Theories (Ayman et al, 1997) argued that no leader is universally effective in all situations. Leaders must understand their inherent style and choose to operate in environments where that style will thrive. Alternatively, the situation can be altered to suit the leader’s strengths. In other words, there is no single best way to lead. Instead, a leader’s effectiveness depends on the context in which they operate and their ability to adapt their style to meet the needs of their team and the challenges they face. In accordance with</w:t>
      </w:r>
      <w:r w:rsidRPr="00CC197E">
        <w:rPr>
          <w:rFonts w:eastAsia="Calibri" w:cs="Arial"/>
        </w:rPr>
        <w:t xml:space="preserve"> </w:t>
      </w:r>
      <w:r w:rsidRPr="00CC197E">
        <w:rPr>
          <w:rFonts w:eastAsia="Calibri" w:cs="Arial"/>
          <w:szCs w:val="24"/>
        </w:rPr>
        <w:t xml:space="preserve">The Blake and Mouton Managerial Grid, developed in the 1960s (Blake and Mouton, 1960), a scale from the lowest efficiency to the highest efficiency of a leadership style can be drafted, with some of the </w:t>
      </w:r>
      <w:proofErr w:type="gramStart"/>
      <w:r w:rsidRPr="00CC197E">
        <w:rPr>
          <w:rFonts w:eastAsia="Calibri" w:cs="Arial"/>
          <w:szCs w:val="24"/>
        </w:rPr>
        <w:t>aforementioned styles</w:t>
      </w:r>
      <w:proofErr w:type="gramEnd"/>
      <w:r w:rsidRPr="00CC197E">
        <w:rPr>
          <w:rFonts w:eastAsia="Calibri" w:cs="Arial"/>
          <w:szCs w:val="24"/>
        </w:rPr>
        <w:t xml:space="preserve"> finding their place somewhere within the grid.</w:t>
      </w:r>
    </w:p>
    <w:p w14:paraId="78732232" w14:textId="77777777" w:rsidR="00CC197E" w:rsidRPr="00CC197E" w:rsidRDefault="00CC197E" w:rsidP="00CC197E">
      <w:pPr>
        <w:rPr>
          <w:rFonts w:eastAsia="Calibri" w:cs="Arial"/>
          <w:szCs w:val="24"/>
        </w:rPr>
      </w:pPr>
      <w:r w:rsidRPr="00CC197E">
        <w:rPr>
          <w:rFonts w:eastAsia="Calibri" w:cs="Arial"/>
          <w:szCs w:val="24"/>
        </w:rPr>
        <w:t xml:space="preserve">In the hospitality industry, where human interaction is paramount, leadership theories are crucial in understanding how to inspire and manage teams effectively. Leaders in this sector must not only possess certain traits or behaviours but also adapt their leadership approach to fit dynamic environments, from managing service teams to ensuring guest satisfaction. </w:t>
      </w:r>
    </w:p>
    <w:p w14:paraId="73F3D1D8" w14:textId="77777777" w:rsidR="00CC197E" w:rsidRPr="00CC197E" w:rsidRDefault="00CC197E" w:rsidP="00CC197E">
      <w:pPr>
        <w:rPr>
          <w:rFonts w:eastAsia="Calibri" w:cs="Arial"/>
          <w:szCs w:val="24"/>
        </w:rPr>
      </w:pPr>
      <w:r w:rsidRPr="00CC197E">
        <w:rPr>
          <w:rFonts w:eastAsia="Calibri" w:cs="Arial"/>
          <w:szCs w:val="24"/>
        </w:rPr>
        <w:t>From the leadership theories derived the leadership styles (</w:t>
      </w:r>
      <w:proofErr w:type="spellStart"/>
      <w:r w:rsidRPr="00CC197E">
        <w:rPr>
          <w:rFonts w:eastAsia="Calibri" w:cs="Arial"/>
          <w:szCs w:val="24"/>
        </w:rPr>
        <w:t>Benmira</w:t>
      </w:r>
      <w:proofErr w:type="spellEnd"/>
      <w:r w:rsidRPr="00CC197E">
        <w:rPr>
          <w:rFonts w:eastAsia="Calibri" w:cs="Arial"/>
          <w:szCs w:val="24"/>
        </w:rPr>
        <w:t xml:space="preserve"> and Agboola, 2021), which are numerous, but I will be mentioning only 3, of with I will back one by case studies and relevant examples. </w:t>
      </w:r>
    </w:p>
    <w:p w14:paraId="6BC64B12" w14:textId="77777777" w:rsidR="00CC197E" w:rsidRPr="00CC197E" w:rsidRDefault="00CC197E" w:rsidP="00CC197E">
      <w:pPr>
        <w:rPr>
          <w:rFonts w:eastAsia="Calibri" w:cs="Arial"/>
          <w:szCs w:val="24"/>
        </w:rPr>
      </w:pPr>
      <w:r w:rsidRPr="00CC197E">
        <w:rPr>
          <w:rFonts w:eastAsia="Calibri" w:cs="Arial"/>
          <w:b/>
          <w:bCs/>
          <w:szCs w:val="24"/>
        </w:rPr>
        <w:t>Democratic leadership</w:t>
      </w:r>
      <w:r w:rsidRPr="00CC197E">
        <w:rPr>
          <w:rFonts w:eastAsia="Calibri" w:cs="Arial"/>
          <w:szCs w:val="24"/>
        </w:rPr>
        <w:t xml:space="preserve"> is a collaborative leadership style, where leaders make decisions by considering input, in form of opinions and informed insight from all team members (Rosing et al, 2022). This approach fosters a culture of consultation and teamwork, allowing each member to contribute their ideas. The decision-making process is generally treated as a project, ensuring that every voice is heard, although the final decision rests with the leader (Ivona and Snezhana, 2022). The key characteristics are collaboration (Mullins, 2010), which means that  decisions are made collectively, promoting and ensuring a sense of ownership and participation among team members, and enriching the organisational culture; consultation (Mullins, 2013), meaning that leaders seek commitment through feedback from lower-level employees who possess valuable insights about operational realities; and delegation of authority which involves workers directly (Aghion and </w:t>
      </w:r>
      <w:proofErr w:type="spellStart"/>
      <w:r w:rsidRPr="00CC197E">
        <w:rPr>
          <w:rFonts w:eastAsia="Calibri" w:cs="Arial"/>
          <w:szCs w:val="24"/>
        </w:rPr>
        <w:t>Tirole</w:t>
      </w:r>
      <w:proofErr w:type="spellEnd"/>
      <w:r w:rsidRPr="00CC197E">
        <w:rPr>
          <w:rFonts w:eastAsia="Calibri" w:cs="Arial"/>
          <w:szCs w:val="24"/>
        </w:rPr>
        <w:t>, 1997), by empowering them to determine their own work assignments based on their skills and experiences. Within this style, the leader is involved more in the team as part of it.</w:t>
      </w:r>
    </w:p>
    <w:p w14:paraId="313AD844" w14:textId="77777777" w:rsidR="00CC197E" w:rsidRPr="00CC197E" w:rsidRDefault="00CC197E" w:rsidP="00CC197E">
      <w:pPr>
        <w:rPr>
          <w:rFonts w:eastAsia="Calibri" w:cs="Arial"/>
          <w:szCs w:val="24"/>
        </w:rPr>
      </w:pPr>
      <w:r w:rsidRPr="00CC197E">
        <w:rPr>
          <w:rFonts w:eastAsia="Calibri" w:cs="Arial"/>
          <w:szCs w:val="24"/>
        </w:rPr>
        <w:lastRenderedPageBreak/>
        <w:t>The benefits of the Democratic Leadership can be summarised as ensuring the use of the creativity of the team members, by involving them in the decision-making process (Mullins, 2005), which encourages innovative ideas and solutions; and increasing workers’ engagement, because team members feel valued and engaged, leading to higher morale and productivity.</w:t>
      </w:r>
    </w:p>
    <w:p w14:paraId="398783BE" w14:textId="77777777" w:rsidR="00CC197E" w:rsidRPr="00CC197E" w:rsidRDefault="00CC197E" w:rsidP="00CC197E">
      <w:pPr>
        <w:rPr>
          <w:rFonts w:eastAsia="Calibri" w:cs="Arial"/>
          <w:szCs w:val="24"/>
        </w:rPr>
      </w:pPr>
      <w:r w:rsidRPr="00CC197E">
        <w:rPr>
          <w:rFonts w:eastAsia="Calibri" w:cs="Arial"/>
          <w:szCs w:val="24"/>
        </w:rPr>
        <w:t>There are, however, disadvantages to this leadership style, for instance problem-solving decisions can be slower since everyone's opinions are listened to and discussed. In a crisis, this can be a major drawback.</w:t>
      </w:r>
    </w:p>
    <w:p w14:paraId="1ED5DE1A" w14:textId="77777777" w:rsidR="00CC197E" w:rsidRPr="00CC197E" w:rsidRDefault="00CC197E" w:rsidP="00CC197E">
      <w:pPr>
        <w:rPr>
          <w:rFonts w:eastAsia="Calibri" w:cs="Arial"/>
          <w:szCs w:val="24"/>
        </w:rPr>
      </w:pPr>
      <w:r w:rsidRPr="00CC197E">
        <w:rPr>
          <w:rFonts w:eastAsia="Calibri" w:cs="Arial"/>
          <w:b/>
          <w:bCs/>
          <w:szCs w:val="24"/>
        </w:rPr>
        <w:t>The Autocratic – or Coercive – Leadership</w:t>
      </w:r>
      <w:r w:rsidRPr="00CC197E">
        <w:rPr>
          <w:rFonts w:eastAsia="Calibri" w:cs="Arial"/>
          <w:szCs w:val="24"/>
        </w:rPr>
        <w:t xml:space="preserve"> style, in stark contrast to the democratic leadership style, is one where the leader makes decisions unilaterally, holding absolute authority over the team (Harms et al, 2018). Team members typically have no input or opportunity to suggest alternatives, leading to a lack of collaboration and consultation. The leader not only dictates tasks but also bears full responsibility for the outcomes of those decisions (Goleman, 2010). The authority of an autocratic leader is derived from their position (having been appointed in it) rather than personal qualities. This means that the power to make decisions is not based on the leader's ability to engage or motivate the team, but rather on their formal role. This will have a negative impact on employees, as autocratic leaders often lead employees to feel disappointed, since decisions are typically made solely in the company's interest, without any consideration to employee welfare. This can create conflicts between organisational goals and employee satisfaction. For instance, a leader may unilaterally decide to increase work hours or alter working conditions, prioritising productivity over employee comfort. Such decisions can create unfavourable working environments, ultimately leading to dissatisfaction among employees (Cherry, 2023).</w:t>
      </w:r>
    </w:p>
    <w:p w14:paraId="0DB64944" w14:textId="77777777" w:rsidR="00CC197E" w:rsidRPr="00CC197E" w:rsidRDefault="00CC197E" w:rsidP="00CC197E">
      <w:pPr>
        <w:rPr>
          <w:rFonts w:eastAsia="Calibri" w:cs="Arial"/>
          <w:szCs w:val="24"/>
        </w:rPr>
      </w:pPr>
      <w:r w:rsidRPr="00CC197E">
        <w:rPr>
          <w:rFonts w:eastAsia="Calibri" w:cs="Arial"/>
          <w:szCs w:val="24"/>
        </w:rPr>
        <w:t>The advantage of this style of leadership resides in its effectiveness: despite its drawbacks, autocratic leadership can be effective when the leader is knowledgeable and experienced. In such cases, their understanding of the business can facilitate decisive and efficient decision-making, benefiting the organization. Also, as opposed to the democratic leadership style, the decision-making process, especially in a crisis, is swift and efficient.</w:t>
      </w:r>
    </w:p>
    <w:p w14:paraId="25256390" w14:textId="77777777" w:rsidR="00CC197E" w:rsidRPr="00CC197E" w:rsidRDefault="00CC197E" w:rsidP="00CC197E">
      <w:pPr>
        <w:rPr>
          <w:rFonts w:eastAsia="Calibri" w:cs="Arial"/>
          <w:szCs w:val="24"/>
        </w:rPr>
      </w:pPr>
      <w:r w:rsidRPr="00CC197E">
        <w:rPr>
          <w:rFonts w:eastAsia="Calibri" w:cs="Arial"/>
          <w:szCs w:val="24"/>
        </w:rPr>
        <w:t xml:space="preserve">Negative consequences of the autocratic leadership style can be seen as follows: the immediate consequence of these decisions is often a decline in overall productivity, as </w:t>
      </w:r>
      <w:r w:rsidRPr="00CC197E">
        <w:rPr>
          <w:rFonts w:eastAsia="Calibri" w:cs="Arial"/>
          <w:szCs w:val="24"/>
        </w:rPr>
        <w:lastRenderedPageBreak/>
        <w:t>disgruntled employees may become less engaged. This can result in a punitive atmosphere where compliance is enforced rather than encouraged. Furthermore, if the leader lacks experience or knowledge of the business, this style can lead to high employee turnover, increasing costs related to hiring and training new staff (reference).</w:t>
      </w:r>
    </w:p>
    <w:p w14:paraId="26694516" w14:textId="77777777" w:rsidR="00CC197E" w:rsidRPr="00CC197E" w:rsidRDefault="00CC197E" w:rsidP="00CC197E">
      <w:pPr>
        <w:rPr>
          <w:rFonts w:eastAsia="Calibri" w:cs="Arial"/>
          <w:szCs w:val="24"/>
        </w:rPr>
      </w:pPr>
      <w:r w:rsidRPr="00CC197E">
        <w:rPr>
          <w:rFonts w:eastAsia="Calibri" w:cs="Arial"/>
          <w:szCs w:val="24"/>
        </w:rPr>
        <w:t xml:space="preserve">In the </w:t>
      </w:r>
      <w:r w:rsidRPr="00CC197E">
        <w:rPr>
          <w:rFonts w:eastAsia="Calibri" w:cs="Arial"/>
          <w:b/>
          <w:bCs/>
          <w:szCs w:val="24"/>
        </w:rPr>
        <w:t>Laissez-Faire leadership</w:t>
      </w:r>
      <w:r w:rsidRPr="00CC197E">
        <w:rPr>
          <w:rFonts w:eastAsia="Calibri" w:cs="Arial"/>
          <w:szCs w:val="24"/>
        </w:rPr>
        <w:t xml:space="preserve"> (Surridge and Gillespie, 2014), the team is left to manage itself without rigid supervision and only loose guidelines. For this type of leadership to work, each team member must be able to work independently and understand their role in the work they are doing. Synchronising the decision-making process must happen independently from a central leader, which means that this type of leadership can mostly be used in small companies. It does present advantages, for instance, since each team member must do their job well, they are highly motivated to improve day by day in their work. They experience job satisfaction almost instantly, making them aware of their level of performance. With no pressure from the leader, each team member is willing to make extra efforts to achieve the goal. The immediate - and rather logical - disadvantage is the fact that, if the team does not always receive feedback from the leader about what they are doing, it is possible that over time they may become superficial, which can lead to failure, for which no one wants to take responsibility. This can happen also if there is inefficient collaboration between the teams, which will desynchronise the decision-making process. It is considered one of the most, if not the most inefficient leadership styles (Robbins and Judge, 2018).</w:t>
      </w:r>
    </w:p>
    <w:p w14:paraId="2F8C1231" w14:textId="77777777" w:rsidR="00CC197E" w:rsidRPr="00CC197E" w:rsidRDefault="00CC197E" w:rsidP="00CC197E">
      <w:pPr>
        <w:rPr>
          <w:rFonts w:eastAsia="Calibri" w:cs="Arial"/>
          <w:szCs w:val="24"/>
        </w:rPr>
      </w:pPr>
      <w:r w:rsidRPr="00CC197E">
        <w:rPr>
          <w:rFonts w:eastAsia="Calibri" w:cs="Arial"/>
          <w:szCs w:val="24"/>
        </w:rPr>
        <w:t xml:space="preserve">A distinct style of leadership, one that not only brings about positive change, but also taps into the individual’s natural talent is the Transformational leadership style, in which the leaders create a pleasant working environment, support their team, help individual employees develop their own potential, and as a result, team members can be seen to exceed expectations. It is most eloquently illustrated by the case of Craig Poole, who created the “Follow Me and I Will Be Behind You” movement, in which he personally picked both from the inside and from the outside of the company - Double Tree by Hilton Reading, Pennsylvania - “selfless people” with a genuine joy for hospitality to work for the company. He nurtured this joy and helped them reach their full, often unimagined potential. He also believes in leading by setting an example. As he says in his documentary, named after the movement, is that he is in the “experience business”, and hospitality is merely “the vehicle” (Poole, 2023) (0:34). In this documentary, it becomes obvious how the transformational leadership style really </w:t>
      </w:r>
      <w:r w:rsidRPr="00CC197E">
        <w:rPr>
          <w:rFonts w:eastAsia="Calibri" w:cs="Arial"/>
          <w:szCs w:val="24"/>
        </w:rPr>
        <w:lastRenderedPageBreak/>
        <w:t xml:space="preserve">transgresses the mere appointing the right people in the right roles, but goes beyond, seeking the untapped potential and strengths of individuals, usually where people see nothing but a disability. Daniel Moran, hired as a Public Area Sanitizer is a “high functioning autistic” person (17:43) whose talent was spotted by Craig Poole, who found the best suiting job for him at that time. Further down in the documentary, Poole mentions that the hotel employs “at least 20 people that have Autism, Asperger, Down Syndrome.” (18:08) He adds, emphasising the philosophy behind the movement: “They all have gifts.” This is </w:t>
      </w:r>
      <w:proofErr w:type="gramStart"/>
      <w:r w:rsidRPr="00CC197E">
        <w:rPr>
          <w:rFonts w:eastAsia="Calibri" w:cs="Arial"/>
          <w:szCs w:val="24"/>
        </w:rPr>
        <w:t>actually the</w:t>
      </w:r>
      <w:proofErr w:type="gramEnd"/>
      <w:r w:rsidRPr="00CC197E">
        <w:rPr>
          <w:rFonts w:eastAsia="Calibri" w:cs="Arial"/>
          <w:szCs w:val="24"/>
        </w:rPr>
        <w:t xml:space="preserve"> core element of the transformational leadership style: people have a lot more value than mere order takers. The hospitality business is so large, that it becomes the perfect cradle for accommodating this style.</w:t>
      </w:r>
    </w:p>
    <w:p w14:paraId="2BA2BA4B" w14:textId="77777777" w:rsidR="00CC197E" w:rsidRPr="00CC197E" w:rsidRDefault="00CC197E" w:rsidP="00CC197E">
      <w:pPr>
        <w:rPr>
          <w:rFonts w:eastAsia="Calibri" w:cs="Arial"/>
          <w:szCs w:val="24"/>
        </w:rPr>
      </w:pPr>
      <w:r w:rsidRPr="00CC197E">
        <w:rPr>
          <w:rFonts w:eastAsia="Calibri" w:cs="Arial"/>
          <w:szCs w:val="24"/>
        </w:rPr>
        <w:t xml:space="preserve">Transformational leadership style is a style that goes beyond traditional management. Instead of simply directing and controlling, transformational leaders inspire and motivate their teams to achieve extraordinary results by unlocking their hidden potential. They do this by fostering a sense of purpose, inspiring trust through personal example, and encouraging personal growth (00:55). The evident advantage of this leadership style is the nurturing of the intrinsic values of the individual, which motivates employees to be their best (Lee and </w:t>
      </w:r>
      <w:proofErr w:type="spellStart"/>
      <w:r w:rsidRPr="00CC197E">
        <w:rPr>
          <w:rFonts w:eastAsia="Calibri" w:cs="Arial"/>
          <w:szCs w:val="24"/>
        </w:rPr>
        <w:t>Rashke</w:t>
      </w:r>
      <w:proofErr w:type="spellEnd"/>
      <w:r w:rsidRPr="00CC197E">
        <w:rPr>
          <w:rFonts w:eastAsia="Calibri" w:cs="Arial"/>
          <w:szCs w:val="24"/>
        </w:rPr>
        <w:t xml:space="preserve">, 2016). That, in toe, leads not only to personal and organisational growth, but also to customer satisfaction and </w:t>
      </w:r>
      <w:proofErr w:type="gramStart"/>
      <w:r w:rsidRPr="00CC197E">
        <w:rPr>
          <w:rFonts w:eastAsia="Calibri" w:cs="Arial"/>
          <w:szCs w:val="24"/>
        </w:rPr>
        <w:t>loyalty .</w:t>
      </w:r>
      <w:proofErr w:type="gramEnd"/>
    </w:p>
    <w:p w14:paraId="1CD19695" w14:textId="77777777" w:rsidR="00CC197E" w:rsidRPr="00CC197E" w:rsidRDefault="00CC197E" w:rsidP="00CC197E">
      <w:pPr>
        <w:rPr>
          <w:rFonts w:eastAsia="Calibri" w:cs="Arial"/>
          <w:szCs w:val="24"/>
        </w:rPr>
      </w:pPr>
      <w:r w:rsidRPr="00CC197E">
        <w:rPr>
          <w:rFonts w:eastAsia="Calibri" w:cs="Arial"/>
          <w:szCs w:val="24"/>
        </w:rPr>
        <w:t xml:space="preserve">There is however a drawback of transformational leadership, namely that it requires emotional intelligence from the leader, and for a mid-level leader, this can be very demanding. Even for a high-level leader, such an approach can be very time-consuming, as this style of leadership is </w:t>
      </w:r>
      <w:proofErr w:type="gramStart"/>
      <w:r w:rsidRPr="00CC197E">
        <w:rPr>
          <w:rFonts w:eastAsia="Calibri" w:cs="Arial"/>
          <w:szCs w:val="24"/>
        </w:rPr>
        <w:t>actually based</w:t>
      </w:r>
      <w:proofErr w:type="gramEnd"/>
      <w:r w:rsidRPr="00CC197E">
        <w:rPr>
          <w:rFonts w:eastAsia="Calibri" w:cs="Arial"/>
          <w:szCs w:val="24"/>
        </w:rPr>
        <w:t xml:space="preserve"> on micromanagement, which involves checking each and every individual in a constant and repetitive manner. In a nutshell, according to Armstrong and Taylor (2020, p. 707), “transformational leader has three main roles: recognizing the need for revitalization, creating a new vision and institutionalizing change”. </w:t>
      </w:r>
    </w:p>
    <w:p w14:paraId="2F8A829C" w14:textId="77777777" w:rsidR="00CC197E" w:rsidRPr="00CC197E" w:rsidRDefault="00CC197E" w:rsidP="00CC197E">
      <w:pPr>
        <w:rPr>
          <w:rFonts w:eastAsia="Calibri" w:cs="Arial"/>
          <w:szCs w:val="24"/>
        </w:rPr>
      </w:pPr>
      <w:r w:rsidRPr="00CC197E">
        <w:rPr>
          <w:rFonts w:eastAsia="Calibri" w:cs="Arial"/>
          <w:szCs w:val="24"/>
        </w:rPr>
        <w:t xml:space="preserve">The concept behind this style implies a decision-making process in which each team member </w:t>
      </w:r>
      <w:proofErr w:type="gramStart"/>
      <w:r w:rsidRPr="00CC197E">
        <w:rPr>
          <w:rFonts w:eastAsia="Calibri" w:cs="Arial"/>
          <w:szCs w:val="24"/>
        </w:rPr>
        <w:t>has the opportunity to</w:t>
      </w:r>
      <w:proofErr w:type="gramEnd"/>
      <w:r w:rsidRPr="00CC197E">
        <w:rPr>
          <w:rFonts w:eastAsia="Calibri" w:cs="Arial"/>
          <w:szCs w:val="24"/>
        </w:rPr>
        <w:t xml:space="preserve"> share their ideas, whereas the leader synthesises this input to make informed decisions. It needs a focused feedback mechanism, because consulting lower-level employees can provide leaders with real feedback, enhancing the decision-making process. This happens because workers are more likely to provide accurate information, not only because they are in the unique position to know </w:t>
      </w:r>
      <w:r w:rsidRPr="00CC197E">
        <w:rPr>
          <w:rFonts w:eastAsia="Calibri" w:cs="Arial"/>
          <w:szCs w:val="24"/>
        </w:rPr>
        <w:lastRenderedPageBreak/>
        <w:t>these insights, but also because they know the decisions will directly affect them (reference).</w:t>
      </w:r>
    </w:p>
    <w:p w14:paraId="6FC16227" w14:textId="77777777" w:rsidR="00CC197E" w:rsidRPr="00CC197E" w:rsidRDefault="00CC197E" w:rsidP="00CC197E">
      <w:pPr>
        <w:rPr>
          <w:rFonts w:eastAsia="Calibri" w:cs="Arial"/>
          <w:szCs w:val="24"/>
        </w:rPr>
      </w:pPr>
      <w:r w:rsidRPr="00CC197E">
        <w:rPr>
          <w:rFonts w:eastAsia="Calibri" w:cs="Arial"/>
          <w:szCs w:val="24"/>
        </w:rPr>
        <w:t xml:space="preserve">When this style of leadership is applied, delegation and authority is involved: workers determine their work assignments, fostering a sense of responsibility and ownership. </w:t>
      </w:r>
    </w:p>
    <w:p w14:paraId="68DF56F2" w14:textId="77777777" w:rsidR="00CC197E" w:rsidRPr="00CC197E" w:rsidRDefault="00CC197E" w:rsidP="00CC197E">
      <w:pPr>
        <w:rPr>
          <w:rFonts w:eastAsia="Calibri" w:cs="Arial"/>
          <w:szCs w:val="24"/>
        </w:rPr>
      </w:pPr>
      <w:r w:rsidRPr="00CC197E">
        <w:rPr>
          <w:rFonts w:eastAsia="Calibri" w:cs="Arial"/>
          <w:szCs w:val="24"/>
        </w:rPr>
        <w:t>In conclusion, the hospitality industry, with its dynamic and human-centred nature, requires effective leadership to ensure smooth operations, employee satisfaction, and, ultimately, customer loyalty. As explored, various leadership theories, such as the Great Man Theory, Behavioural Theories, and Contingency Theories, have influenced the development of leadership styles used today (reference – Armstrong). From democratic to autocratic, laissez-faire to transformational, each leadership style offers distinct advantages and potential drawbacks, depending on the context and the team involved.</w:t>
      </w:r>
    </w:p>
    <w:p w14:paraId="5B176797" w14:textId="77777777" w:rsidR="00CC197E" w:rsidRPr="00CC197E" w:rsidRDefault="00CC197E" w:rsidP="00CC197E">
      <w:pPr>
        <w:rPr>
          <w:rFonts w:eastAsia="Calibri" w:cs="Arial"/>
          <w:szCs w:val="24"/>
        </w:rPr>
      </w:pPr>
      <w:r w:rsidRPr="00CC197E">
        <w:rPr>
          <w:rFonts w:eastAsia="Calibri" w:cs="Arial"/>
          <w:szCs w:val="24"/>
        </w:rPr>
        <w:t>However, no single leadership style can be applied universally or in isolation (reference - Mullins). The most effective leaders are those who can adapt their style to meet the needs of their teams, the specific challenges they face, and the broader goals of the organisation. In dynamic sectors like hospitality, flexibility is key, and leaders must draw on a combination of leadership approaches to inspire their teams and ensure operational excellence. Therefore, an integrated approach to leadership, tailored to the situation at hand, is essential for fostering a collaborative, motivated, and high-performing workforce.</w:t>
      </w:r>
      <w:r w:rsidRPr="00CC197E">
        <w:rPr>
          <w:rFonts w:eastAsia="Calibri" w:cs="Arial"/>
          <w:szCs w:val="24"/>
        </w:rPr>
        <w:br w:type="page"/>
      </w:r>
    </w:p>
    <w:p w14:paraId="2BEDF85A" w14:textId="77777777" w:rsidR="00CC197E" w:rsidRPr="00CC197E" w:rsidRDefault="00CC197E" w:rsidP="00CC197E">
      <w:pPr>
        <w:ind w:left="720"/>
        <w:contextualSpacing/>
        <w:rPr>
          <w:rFonts w:eastAsia="Calibri" w:cs="Arial"/>
          <w:szCs w:val="24"/>
        </w:rPr>
      </w:pPr>
      <w:r w:rsidRPr="00CC197E">
        <w:rPr>
          <w:rFonts w:eastAsia="Calibri" w:cs="Arial"/>
          <w:szCs w:val="24"/>
        </w:rPr>
        <w:lastRenderedPageBreak/>
        <w:t xml:space="preserve">References </w:t>
      </w:r>
    </w:p>
    <w:p w14:paraId="635D6F22" w14:textId="77777777" w:rsidR="00CC197E" w:rsidRPr="00CC197E" w:rsidRDefault="00CC197E" w:rsidP="00CC197E">
      <w:pPr>
        <w:ind w:left="720"/>
        <w:contextualSpacing/>
        <w:rPr>
          <w:rFonts w:eastAsia="Calibri" w:cs="Arial"/>
          <w:szCs w:val="24"/>
        </w:rPr>
      </w:pPr>
    </w:p>
    <w:p w14:paraId="127D4E69"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 xml:space="preserve">Aghion, P. and </w:t>
      </w:r>
      <w:proofErr w:type="spellStart"/>
      <w:r w:rsidRPr="00CC197E">
        <w:rPr>
          <w:rFonts w:eastAsia="Calibri" w:cs="Arial"/>
          <w:szCs w:val="24"/>
        </w:rPr>
        <w:t>Tirole</w:t>
      </w:r>
      <w:proofErr w:type="spellEnd"/>
      <w:r w:rsidRPr="00CC197E">
        <w:rPr>
          <w:rFonts w:eastAsia="Calibri" w:cs="Arial"/>
          <w:szCs w:val="24"/>
        </w:rPr>
        <w:t>, J., 1997. Formal and real authority in organizations. Journal of Political Economy, 105(1), pp.1-29.</w:t>
      </w:r>
    </w:p>
    <w:p w14:paraId="6C35CA90"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Armstrong, M. and Taylor, S., 2020. Fundamentals of human resource management. 15th ed. London: Kogan Page.</w:t>
      </w:r>
    </w:p>
    <w:p w14:paraId="66A8EDE5"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Arnold, J., 2016. Work Psychology: Understanding Human Behaviour in the Workplace. 6th ed. Harlow: Pearson Education Limited.</w:t>
      </w:r>
    </w:p>
    <w:p w14:paraId="79BB667F"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 xml:space="preserve">Ayman, R., </w:t>
      </w:r>
      <w:proofErr w:type="spellStart"/>
      <w:r w:rsidRPr="00CC197E">
        <w:rPr>
          <w:rFonts w:eastAsia="Calibri" w:cs="Arial"/>
          <w:szCs w:val="24"/>
        </w:rPr>
        <w:t>Chemers</w:t>
      </w:r>
      <w:proofErr w:type="spellEnd"/>
      <w:r w:rsidRPr="00CC197E">
        <w:rPr>
          <w:rFonts w:eastAsia="Calibri" w:cs="Arial"/>
          <w:szCs w:val="24"/>
        </w:rPr>
        <w:t>, M.M. and Fiedler, F., 1995. The contingency model of leadership effectiveness: Its levels of analysis. Leadership Quarterly, 6(2), pp.147-167.</w:t>
      </w:r>
    </w:p>
    <w:p w14:paraId="2557FD17" w14:textId="77777777" w:rsidR="00CC197E" w:rsidRPr="00CC197E" w:rsidRDefault="00CC197E" w:rsidP="00CC197E">
      <w:pPr>
        <w:numPr>
          <w:ilvl w:val="0"/>
          <w:numId w:val="1"/>
        </w:numPr>
        <w:contextualSpacing/>
        <w:jc w:val="left"/>
        <w:rPr>
          <w:rFonts w:eastAsia="Calibri" w:cs="Arial"/>
          <w:szCs w:val="24"/>
        </w:rPr>
      </w:pPr>
      <w:proofErr w:type="spellStart"/>
      <w:r w:rsidRPr="00CC197E">
        <w:rPr>
          <w:rFonts w:eastAsia="Calibri" w:cs="Arial"/>
          <w:szCs w:val="24"/>
        </w:rPr>
        <w:t>Benmira</w:t>
      </w:r>
      <w:proofErr w:type="spellEnd"/>
      <w:r w:rsidRPr="00CC197E">
        <w:rPr>
          <w:rFonts w:eastAsia="Calibri" w:cs="Arial"/>
          <w:szCs w:val="24"/>
        </w:rPr>
        <w:t>, S. and Agboola, M., 2021. Evolution of leadership theory. BMJ Leader, 5(1), pp.3-5.</w:t>
      </w:r>
    </w:p>
    <w:p w14:paraId="3B952503"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Blake, R.R. and Mouton, J.S., 1964. The Managerial Grid. Houston: Gulf Publishing Company.</w:t>
      </w:r>
    </w:p>
    <w:p w14:paraId="63B9ACC5"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 xml:space="preserve">Cherry, K., 2023. What Is Autocratic Leadership? </w:t>
      </w:r>
      <w:proofErr w:type="spellStart"/>
      <w:r w:rsidRPr="00CC197E">
        <w:rPr>
          <w:rFonts w:eastAsia="Calibri" w:cs="Arial"/>
          <w:szCs w:val="24"/>
        </w:rPr>
        <w:t>Verywell</w:t>
      </w:r>
      <w:proofErr w:type="spellEnd"/>
      <w:r w:rsidRPr="00CC197E">
        <w:rPr>
          <w:rFonts w:eastAsia="Calibri" w:cs="Arial"/>
          <w:szCs w:val="24"/>
        </w:rPr>
        <w:t xml:space="preserve"> Mind. Available at: &lt;https://www.verywellmind.com/autocratic-leadership-4796744&gt; [Accessed 17 Oct. 2024].</w:t>
      </w:r>
    </w:p>
    <w:p w14:paraId="6525E2BF"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Goleman, D., 2010. Leadership That Gets Results. Boston: Harvard Business Review Press.</w:t>
      </w:r>
    </w:p>
    <w:p w14:paraId="7978A9C7"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Harms, P.D., Wood, D., Landay, K., Lester, P.B. and Vogelgesang Lester, G., 2018. Autocratic leaders and authoritarian followers revisited: A review and agenda for the future. The Leadership Quarterly, 29(1), pp.105-122.</w:t>
      </w:r>
    </w:p>
    <w:p w14:paraId="251622D1"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Lee, M.T. and Raschke, R.T., 2016. Understanding employee motivation and organizational performance: Arguments for a set-theoretic approach. Journal of Innovation &amp; Knowledge, 1(3), pp.162-169.</w:t>
      </w:r>
    </w:p>
    <w:p w14:paraId="5D427893"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Mileva, I. and Hristova, S., 2022. Organizational culture in SMEs: An investigation of managers' vs employees' perceptions. The European Journal of Applied Economics, 19(2), pp.54-70.</w:t>
      </w:r>
    </w:p>
    <w:p w14:paraId="5A1898A3"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Mullins, L.J., 2005. Management and Organisational Behaviour. 7th ed. London: Pearson Education.</w:t>
      </w:r>
    </w:p>
    <w:p w14:paraId="7CA47B01"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lastRenderedPageBreak/>
        <w:t>Mullins, L.J., 2010. Management &amp; Organisational Behaviour. 9th ed. London: Pearson Education.</w:t>
      </w:r>
    </w:p>
    <w:p w14:paraId="4D0FD4BE"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Mullins, L.J., 2013. Hospitality Management and Organisational Behaviour. 5th ed. London: Pearson Education.</w:t>
      </w:r>
    </w:p>
    <w:p w14:paraId="73614EC4"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Poole, C., 2023. Craig Poole on hospitality leadership and management. Hospitality Daily. Available at: https://podcast.hospitalitydaily.com/craig-poole-new/ [Accessed 17 Oct. 2024].</w:t>
      </w:r>
    </w:p>
    <w:p w14:paraId="7717BBEC"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Robbins, S.P. and Judge, T.A., 2013. Organizational Behaviour. 15th ed. London: Pearson Education.</w:t>
      </w:r>
    </w:p>
    <w:p w14:paraId="64913D5A"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Robbins, S.P., Judge, T. and Judge, T., 2018. Organizational Behaviour. UK: Pearson.</w:t>
      </w:r>
    </w:p>
    <w:p w14:paraId="32EB7FD6"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 xml:space="preserve">Rosing, F., Boer, D. and </w:t>
      </w:r>
      <w:proofErr w:type="spellStart"/>
      <w:r w:rsidRPr="00CC197E">
        <w:rPr>
          <w:rFonts w:eastAsia="Calibri" w:cs="Arial"/>
          <w:szCs w:val="24"/>
        </w:rPr>
        <w:t>Buengeler</w:t>
      </w:r>
      <w:proofErr w:type="spellEnd"/>
      <w:r w:rsidRPr="00CC197E">
        <w:rPr>
          <w:rFonts w:eastAsia="Calibri" w:cs="Arial"/>
          <w:szCs w:val="24"/>
        </w:rPr>
        <w:t>, C., 2022. When timing is key: How autocratic and democratic leadership relate to follower trust in emergency contexts. Frontiers in Psychology, 13, p.904605.</w:t>
      </w:r>
    </w:p>
    <w:p w14:paraId="0F93FBED" w14:textId="77777777" w:rsidR="00CC197E" w:rsidRPr="00CC197E" w:rsidRDefault="00CC197E" w:rsidP="00CC197E">
      <w:pPr>
        <w:numPr>
          <w:ilvl w:val="0"/>
          <w:numId w:val="1"/>
        </w:numPr>
        <w:contextualSpacing/>
        <w:jc w:val="left"/>
        <w:rPr>
          <w:rFonts w:eastAsia="Calibri" w:cs="Arial"/>
          <w:szCs w:val="24"/>
        </w:rPr>
      </w:pPr>
      <w:proofErr w:type="spellStart"/>
      <w:r w:rsidRPr="00CC197E">
        <w:rPr>
          <w:rFonts w:eastAsia="Calibri" w:cs="Arial"/>
          <w:szCs w:val="24"/>
        </w:rPr>
        <w:t>Rogelberg</w:t>
      </w:r>
      <w:proofErr w:type="spellEnd"/>
      <w:r w:rsidRPr="00CC197E">
        <w:rPr>
          <w:rFonts w:eastAsia="Calibri" w:cs="Arial"/>
          <w:szCs w:val="24"/>
        </w:rPr>
        <w:t>, S.G. and Fleenor, J.W. (Eds.), 2016. The SAGE Encyclopaedia of Industrial and Organizational Psychology. 2nd ed. Thousand Oaks: Sage Publications.</w:t>
      </w:r>
    </w:p>
    <w:p w14:paraId="3B347C01"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Surridge, M. and Gillespie, A., 2014. Cambridge International AS and A Level Business. London: Hodder Education.</w:t>
      </w:r>
    </w:p>
    <w:p w14:paraId="67860216" w14:textId="77777777" w:rsidR="00CC197E" w:rsidRPr="00CC197E" w:rsidRDefault="00CC197E" w:rsidP="00CC197E">
      <w:pPr>
        <w:numPr>
          <w:ilvl w:val="0"/>
          <w:numId w:val="1"/>
        </w:numPr>
        <w:contextualSpacing/>
        <w:jc w:val="left"/>
        <w:rPr>
          <w:rFonts w:eastAsia="Calibri" w:cs="Arial"/>
          <w:szCs w:val="24"/>
        </w:rPr>
      </w:pPr>
      <w:r w:rsidRPr="00CC197E">
        <w:rPr>
          <w:rFonts w:eastAsia="Calibri" w:cs="Arial"/>
          <w:szCs w:val="24"/>
        </w:rPr>
        <w:t>Vito, R., et al., 2023. Evaluation of leadership training and resilience development outcomes during the COVID-19 pandemic. Human Service Organizations: Management, Leadership &amp; Governance, 48(4), pp.436–454.</w:t>
      </w:r>
    </w:p>
    <w:p w14:paraId="7F0D25A1" w14:textId="77777777" w:rsidR="00C93F0D" w:rsidRDefault="00C93F0D"/>
    <w:sectPr w:rsidR="00C93F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CF2376"/>
    <w:multiLevelType w:val="hybridMultilevel"/>
    <w:tmpl w:val="3D22997E"/>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7037427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197E"/>
    <w:rsid w:val="00581A80"/>
    <w:rsid w:val="00BD6822"/>
    <w:rsid w:val="00C93F0D"/>
    <w:rsid w:val="00CC197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25211E"/>
  <w15:chartTrackingRefBased/>
  <w15:docId w15:val="{1081D864-D586-4E39-9287-9BD939493E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C197E"/>
    <w:pPr>
      <w:spacing w:line="360" w:lineRule="auto"/>
      <w:jc w:val="both"/>
    </w:pPr>
    <w:rPr>
      <w:rFonts w:ascii="Arial" w:hAnsi="Arial"/>
      <w:sz w:val="24"/>
    </w:rPr>
  </w:style>
  <w:style w:type="paragraph" w:styleId="Heading1">
    <w:name w:val="heading 1"/>
    <w:basedOn w:val="Normal"/>
    <w:next w:val="Normal"/>
    <w:link w:val="Heading1Char"/>
    <w:uiPriority w:val="9"/>
    <w:qFormat/>
    <w:rsid w:val="00CC197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C197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C197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C197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C197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C197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197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197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197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197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C197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C197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C197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C197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C197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197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197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197E"/>
    <w:rPr>
      <w:rFonts w:eastAsiaTheme="majorEastAsia" w:cstheme="majorBidi"/>
      <w:color w:val="272727" w:themeColor="text1" w:themeTint="D8"/>
    </w:rPr>
  </w:style>
  <w:style w:type="paragraph" w:styleId="Title">
    <w:name w:val="Title"/>
    <w:basedOn w:val="Normal"/>
    <w:next w:val="Normal"/>
    <w:link w:val="TitleChar"/>
    <w:uiPriority w:val="10"/>
    <w:qFormat/>
    <w:rsid w:val="00CC19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19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197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197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197E"/>
    <w:pPr>
      <w:spacing w:before="160"/>
      <w:jc w:val="center"/>
    </w:pPr>
    <w:rPr>
      <w:i/>
      <w:iCs/>
      <w:color w:val="404040" w:themeColor="text1" w:themeTint="BF"/>
    </w:rPr>
  </w:style>
  <w:style w:type="character" w:customStyle="1" w:styleId="QuoteChar">
    <w:name w:val="Quote Char"/>
    <w:basedOn w:val="DefaultParagraphFont"/>
    <w:link w:val="Quote"/>
    <w:uiPriority w:val="29"/>
    <w:rsid w:val="00CC197E"/>
    <w:rPr>
      <w:i/>
      <w:iCs/>
      <w:color w:val="404040" w:themeColor="text1" w:themeTint="BF"/>
    </w:rPr>
  </w:style>
  <w:style w:type="paragraph" w:styleId="ListParagraph">
    <w:name w:val="List Paragraph"/>
    <w:basedOn w:val="Normal"/>
    <w:uiPriority w:val="34"/>
    <w:qFormat/>
    <w:rsid w:val="00CC197E"/>
    <w:pPr>
      <w:ind w:left="720"/>
      <w:contextualSpacing/>
    </w:pPr>
  </w:style>
  <w:style w:type="character" w:styleId="IntenseEmphasis">
    <w:name w:val="Intense Emphasis"/>
    <w:basedOn w:val="DefaultParagraphFont"/>
    <w:uiPriority w:val="21"/>
    <w:qFormat/>
    <w:rsid w:val="00CC197E"/>
    <w:rPr>
      <w:i/>
      <w:iCs/>
      <w:color w:val="0F4761" w:themeColor="accent1" w:themeShade="BF"/>
    </w:rPr>
  </w:style>
  <w:style w:type="paragraph" w:styleId="IntenseQuote">
    <w:name w:val="Intense Quote"/>
    <w:basedOn w:val="Normal"/>
    <w:next w:val="Normal"/>
    <w:link w:val="IntenseQuoteChar"/>
    <w:uiPriority w:val="30"/>
    <w:qFormat/>
    <w:rsid w:val="00CC197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C197E"/>
    <w:rPr>
      <w:i/>
      <w:iCs/>
      <w:color w:val="0F4761" w:themeColor="accent1" w:themeShade="BF"/>
    </w:rPr>
  </w:style>
  <w:style w:type="character" w:styleId="IntenseReference">
    <w:name w:val="Intense Reference"/>
    <w:basedOn w:val="DefaultParagraphFont"/>
    <w:uiPriority w:val="32"/>
    <w:qFormat/>
    <w:rsid w:val="00CC197E"/>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10</Pages>
  <Words>2718</Words>
  <Characters>15499</Characters>
  <Application>Microsoft Office Word</Application>
  <DocSecurity>0</DocSecurity>
  <Lines>129</Lines>
  <Paragraphs>36</Paragraphs>
  <ScaleCrop>false</ScaleCrop>
  <Company/>
  <LinksUpToDate>false</LinksUpToDate>
  <CharactersWithSpaces>18181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revision>1</cp:revision>
  <dcterms:created xsi:type="dcterms:W3CDTF">2024-10-18T18:34:00Z</dcterms:created>
  <dcterms:modified xsi:type="dcterms:W3CDTF">2024-10-18T18:41:00Z</dcterms:modified>
</cp:coreProperties>
</file>