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A86C37" w14:textId="367DADFD" w:rsidR="005B3FB0" w:rsidRPr="003727BF" w:rsidRDefault="005B3FB0">
      <w:pPr>
        <w:ind w:left="0" w:hanging="2"/>
        <w:rPr>
          <w:rFonts w:asciiTheme="minorHAnsi" w:hAnsiTheme="minorHAnsi" w:cstheme="minorHAnsi"/>
          <w:b/>
          <w:bCs/>
          <w:sz w:val="22"/>
          <w:szCs w:val="22"/>
        </w:rPr>
      </w:pPr>
      <w:r w:rsidRPr="003727BF">
        <w:rPr>
          <w:rFonts w:asciiTheme="minorHAnsi" w:hAnsiTheme="minorHAnsi" w:cstheme="minorHAnsi"/>
          <w:b/>
          <w:bCs/>
          <w:sz w:val="22"/>
          <w:szCs w:val="22"/>
        </w:rPr>
        <w:t>On the Job Training</w:t>
      </w:r>
    </w:p>
    <w:p w14:paraId="0E8884DA" w14:textId="265D4CAE" w:rsidR="005B3FB0" w:rsidRPr="003727BF" w:rsidRDefault="005B3FB0">
      <w:pPr>
        <w:ind w:left="0" w:hanging="2"/>
        <w:rPr>
          <w:rFonts w:asciiTheme="minorHAnsi" w:hAnsiTheme="minorHAnsi" w:cstheme="minorHAnsi"/>
          <w:sz w:val="22"/>
          <w:szCs w:val="22"/>
        </w:rPr>
      </w:pPr>
    </w:p>
    <w:p w14:paraId="2E460218" w14:textId="7AA5DEC1" w:rsidR="00484DE3" w:rsidRDefault="00484DE3" w:rsidP="003727BF">
      <w:pPr>
        <w:ind w:leftChars="0" w:left="0" w:firstLineChars="0" w:firstLine="0"/>
        <w:rPr>
          <w:rFonts w:asciiTheme="minorHAnsi" w:hAnsiTheme="minorHAnsi" w:cstheme="minorHAnsi"/>
          <w:sz w:val="22"/>
          <w:szCs w:val="22"/>
        </w:rPr>
      </w:pPr>
      <w:r>
        <w:rPr>
          <w:rFonts w:asciiTheme="minorHAnsi" w:hAnsiTheme="minorHAnsi" w:cstheme="minorHAnsi"/>
          <w:sz w:val="22"/>
          <w:szCs w:val="22"/>
        </w:rPr>
        <w:t xml:space="preserve">1. </w:t>
      </w:r>
      <w:r w:rsidR="007646E7">
        <w:rPr>
          <w:rFonts w:asciiTheme="minorHAnsi" w:hAnsiTheme="minorHAnsi" w:cstheme="minorHAnsi"/>
          <w:sz w:val="22"/>
          <w:szCs w:val="22"/>
        </w:rPr>
        <w:t>6</w:t>
      </w:r>
      <w:r w:rsidR="00BC50F0">
        <w:rPr>
          <w:rFonts w:asciiTheme="minorHAnsi" w:hAnsiTheme="minorHAnsi" w:cstheme="minorHAnsi"/>
          <w:sz w:val="22"/>
          <w:szCs w:val="22"/>
        </w:rPr>
        <w:t>34</w:t>
      </w:r>
      <w:r w:rsidR="007646E7">
        <w:rPr>
          <w:rFonts w:asciiTheme="minorHAnsi" w:hAnsiTheme="minorHAnsi" w:cstheme="minorHAnsi"/>
          <w:sz w:val="22"/>
          <w:szCs w:val="22"/>
        </w:rPr>
        <w:t xml:space="preserve"> words </w:t>
      </w:r>
    </w:p>
    <w:p w14:paraId="5FD305A6" w14:textId="77777777" w:rsidR="00484DE3" w:rsidRDefault="00484DE3" w:rsidP="003727BF">
      <w:pPr>
        <w:ind w:leftChars="0" w:left="0" w:firstLineChars="0" w:firstLine="0"/>
        <w:rPr>
          <w:rFonts w:asciiTheme="minorHAnsi" w:hAnsiTheme="minorHAnsi" w:cstheme="minorHAnsi"/>
          <w:sz w:val="22"/>
          <w:szCs w:val="22"/>
        </w:rPr>
      </w:pPr>
    </w:p>
    <w:p w14:paraId="64536C80" w14:textId="4ECB1435" w:rsidR="005B3FB0" w:rsidRDefault="005B3FB0" w:rsidP="003727BF">
      <w:pPr>
        <w:ind w:leftChars="0" w:left="0" w:firstLineChars="0" w:firstLine="0"/>
        <w:rPr>
          <w:rFonts w:asciiTheme="minorHAnsi" w:hAnsiTheme="minorHAnsi" w:cstheme="minorHAnsi"/>
          <w:sz w:val="22"/>
          <w:szCs w:val="22"/>
        </w:rPr>
      </w:pPr>
      <w:r w:rsidRPr="003727BF">
        <w:rPr>
          <w:rFonts w:asciiTheme="minorHAnsi" w:hAnsiTheme="minorHAnsi" w:cstheme="minorHAnsi"/>
          <w:sz w:val="22"/>
          <w:szCs w:val="22"/>
        </w:rPr>
        <w:t xml:space="preserve">From evaluating my </w:t>
      </w:r>
      <w:proofErr w:type="gramStart"/>
      <w:r w:rsidRPr="003727BF">
        <w:rPr>
          <w:rFonts w:asciiTheme="minorHAnsi" w:hAnsiTheme="minorHAnsi" w:cstheme="minorHAnsi"/>
          <w:sz w:val="22"/>
          <w:szCs w:val="22"/>
        </w:rPr>
        <w:t>employers</w:t>
      </w:r>
      <w:proofErr w:type="gramEnd"/>
      <w:r w:rsidRPr="003727BF">
        <w:rPr>
          <w:rFonts w:asciiTheme="minorHAnsi" w:hAnsiTheme="minorHAnsi" w:cstheme="minorHAnsi"/>
          <w:sz w:val="22"/>
          <w:szCs w:val="22"/>
        </w:rPr>
        <w:t xml:space="preserve"> approach to engagement it’s evident that they are focussed on building engaged workforce</w:t>
      </w:r>
      <w:r w:rsidR="003727BF">
        <w:rPr>
          <w:rFonts w:asciiTheme="minorHAnsi" w:hAnsiTheme="minorHAnsi" w:cstheme="minorHAnsi"/>
          <w:sz w:val="22"/>
          <w:szCs w:val="22"/>
        </w:rPr>
        <w:t xml:space="preserve"> in line with current trends. </w:t>
      </w:r>
    </w:p>
    <w:p w14:paraId="1F0D7A8F" w14:textId="69A29ABE" w:rsidR="003727BF" w:rsidRDefault="003727BF">
      <w:pPr>
        <w:ind w:left="0" w:hanging="2"/>
        <w:rPr>
          <w:rFonts w:asciiTheme="minorHAnsi" w:hAnsiTheme="minorHAnsi" w:cstheme="minorHAnsi"/>
          <w:sz w:val="22"/>
          <w:szCs w:val="22"/>
        </w:rPr>
      </w:pPr>
    </w:p>
    <w:p w14:paraId="40499D1E" w14:textId="4EAE57ED" w:rsidR="00BC50F0" w:rsidRPr="003727BF" w:rsidRDefault="003727BF" w:rsidP="00BC50F0">
      <w:pPr>
        <w:ind w:left="0" w:hanging="2"/>
        <w:rPr>
          <w:rFonts w:asciiTheme="minorHAnsi" w:hAnsiTheme="minorHAnsi" w:cstheme="minorHAnsi"/>
          <w:sz w:val="22"/>
          <w:szCs w:val="22"/>
        </w:rPr>
      </w:pPr>
      <w:r>
        <w:rPr>
          <w:rFonts w:asciiTheme="minorHAnsi" w:hAnsiTheme="minorHAnsi" w:cstheme="minorHAnsi"/>
          <w:sz w:val="22"/>
          <w:szCs w:val="22"/>
        </w:rPr>
        <w:t xml:space="preserve">My employer ensures all colleagues from day one of onboarding right through their employment lifecycle are aware and empowered by the </w:t>
      </w:r>
      <w:proofErr w:type="gramStart"/>
      <w:r>
        <w:rPr>
          <w:rFonts w:asciiTheme="minorHAnsi" w:hAnsiTheme="minorHAnsi" w:cstheme="minorHAnsi"/>
          <w:sz w:val="22"/>
          <w:szCs w:val="22"/>
        </w:rPr>
        <w:t>companies</w:t>
      </w:r>
      <w:proofErr w:type="gramEnd"/>
      <w:r>
        <w:rPr>
          <w:rFonts w:asciiTheme="minorHAnsi" w:hAnsiTheme="minorHAnsi" w:cstheme="minorHAnsi"/>
          <w:sz w:val="22"/>
          <w:szCs w:val="22"/>
        </w:rPr>
        <w:t xml:space="preserve"> values. Managers’ role model the values throughout their teams to create an engaged, one-team culture. They believe when employees are aware and engaged of the values and core </w:t>
      </w:r>
      <w:proofErr w:type="gramStart"/>
      <w:r>
        <w:rPr>
          <w:rFonts w:asciiTheme="minorHAnsi" w:hAnsiTheme="minorHAnsi" w:cstheme="minorHAnsi"/>
          <w:sz w:val="22"/>
          <w:szCs w:val="22"/>
        </w:rPr>
        <w:t>purpose</w:t>
      </w:r>
      <w:proofErr w:type="gramEnd"/>
      <w:r>
        <w:rPr>
          <w:rFonts w:asciiTheme="minorHAnsi" w:hAnsiTheme="minorHAnsi" w:cstheme="minorHAnsi"/>
          <w:sz w:val="22"/>
          <w:szCs w:val="22"/>
        </w:rPr>
        <w:t xml:space="preserve"> they will naturally become more committed and motivated to excel their performance. </w:t>
      </w:r>
      <w:r w:rsidR="00BC50F0">
        <w:rPr>
          <w:rFonts w:asciiTheme="minorHAnsi" w:hAnsiTheme="minorHAnsi" w:cstheme="minorHAnsi"/>
          <w:sz w:val="22"/>
          <w:szCs w:val="22"/>
        </w:rPr>
        <w:t>Leaders</w:t>
      </w:r>
      <w:r w:rsidR="00BC50F0" w:rsidRPr="003727BF">
        <w:rPr>
          <w:rFonts w:asciiTheme="minorHAnsi" w:hAnsiTheme="minorHAnsi" w:cstheme="minorHAnsi"/>
          <w:sz w:val="22"/>
          <w:szCs w:val="22"/>
        </w:rPr>
        <w:t xml:space="preserve"> ensure these are communicated, implemented, and embedded into new starters and throughout the employee lifecycle (Purcell, 2004). </w:t>
      </w:r>
    </w:p>
    <w:p w14:paraId="2BDE7AAA" w14:textId="77777777" w:rsidR="0024716F" w:rsidRDefault="0024716F" w:rsidP="0024716F">
      <w:pPr>
        <w:ind w:left="0" w:hanging="2"/>
        <w:rPr>
          <w:rFonts w:asciiTheme="minorHAnsi" w:hAnsiTheme="minorHAnsi" w:cstheme="minorHAnsi"/>
          <w:sz w:val="22"/>
          <w:szCs w:val="22"/>
        </w:rPr>
      </w:pPr>
    </w:p>
    <w:p w14:paraId="386F940F" w14:textId="438A4DFB" w:rsidR="0024716F" w:rsidRPr="003727BF" w:rsidRDefault="003727BF" w:rsidP="0024716F">
      <w:pPr>
        <w:ind w:left="0" w:hanging="2"/>
        <w:rPr>
          <w:rFonts w:asciiTheme="minorHAnsi" w:hAnsiTheme="minorHAnsi" w:cstheme="minorHAnsi"/>
          <w:sz w:val="22"/>
          <w:szCs w:val="22"/>
        </w:rPr>
      </w:pPr>
      <w:r>
        <w:rPr>
          <w:rFonts w:asciiTheme="minorHAnsi" w:hAnsiTheme="minorHAnsi" w:cstheme="minorHAnsi"/>
          <w:sz w:val="22"/>
          <w:szCs w:val="22"/>
        </w:rPr>
        <w:t xml:space="preserve">Additionally, managers are given frequent training and development on how to lead and coach their teams in value-led ways that will create high-performing colleagues, by involving their opinions, </w:t>
      </w:r>
      <w:r w:rsidR="0024716F">
        <w:rPr>
          <w:rFonts w:asciiTheme="minorHAnsi" w:hAnsiTheme="minorHAnsi" w:cstheme="minorHAnsi"/>
          <w:sz w:val="22"/>
          <w:szCs w:val="22"/>
        </w:rPr>
        <w:t xml:space="preserve">providing </w:t>
      </w:r>
      <w:proofErr w:type="gramStart"/>
      <w:r w:rsidR="0024716F">
        <w:rPr>
          <w:rFonts w:asciiTheme="minorHAnsi" w:hAnsiTheme="minorHAnsi" w:cstheme="minorHAnsi"/>
          <w:sz w:val="22"/>
          <w:szCs w:val="22"/>
        </w:rPr>
        <w:t>autonomy</w:t>
      </w:r>
      <w:proofErr w:type="gramEnd"/>
      <w:r w:rsidR="0024716F">
        <w:rPr>
          <w:rFonts w:asciiTheme="minorHAnsi" w:hAnsiTheme="minorHAnsi" w:cstheme="minorHAnsi"/>
          <w:sz w:val="22"/>
          <w:szCs w:val="22"/>
        </w:rPr>
        <w:t xml:space="preserve"> and looking after their workforce.  </w:t>
      </w:r>
      <w:r w:rsidR="0024716F" w:rsidRPr="003727BF">
        <w:rPr>
          <w:rFonts w:asciiTheme="minorHAnsi" w:hAnsiTheme="minorHAnsi" w:cstheme="minorHAnsi"/>
          <w:sz w:val="22"/>
          <w:szCs w:val="22"/>
        </w:rPr>
        <w:t xml:space="preserve">Manager leadership is an influential factor to employee engagement and are often the reason why people join or leave businesses. Organisations who openly gather ideas, opinions and feelings of their staff find they are more engaged in the core purpose and are more engaged in improving the workplace culture (Bridger, 2018). </w:t>
      </w:r>
    </w:p>
    <w:p w14:paraId="563B0A4E" w14:textId="2B8FDA98" w:rsidR="003727BF" w:rsidRPr="003727BF" w:rsidRDefault="003727BF">
      <w:pPr>
        <w:ind w:left="0" w:hanging="2"/>
        <w:rPr>
          <w:rFonts w:asciiTheme="minorHAnsi" w:hAnsiTheme="minorHAnsi" w:cstheme="minorHAnsi"/>
          <w:sz w:val="22"/>
          <w:szCs w:val="22"/>
        </w:rPr>
      </w:pPr>
    </w:p>
    <w:p w14:paraId="5914797C" w14:textId="2E68911C" w:rsidR="005B3FB0" w:rsidRPr="003727BF" w:rsidRDefault="0024716F">
      <w:pPr>
        <w:ind w:left="0" w:hanging="2"/>
        <w:rPr>
          <w:rFonts w:asciiTheme="minorHAnsi" w:hAnsiTheme="minorHAnsi" w:cstheme="minorHAnsi"/>
          <w:sz w:val="22"/>
          <w:szCs w:val="22"/>
        </w:rPr>
      </w:pPr>
      <w:r>
        <w:rPr>
          <w:rFonts w:asciiTheme="minorHAnsi" w:hAnsiTheme="minorHAnsi" w:cstheme="minorHAnsi"/>
          <w:sz w:val="22"/>
          <w:szCs w:val="22"/>
        </w:rPr>
        <w:t xml:space="preserve">Recently, my employer has turned their focus to supporting and enhancing employee well-being. They have now joined forces with mental health charities, along with purchasing subscriptions for every colleague to access </w:t>
      </w:r>
      <w:proofErr w:type="spellStart"/>
      <w:r>
        <w:rPr>
          <w:rFonts w:asciiTheme="minorHAnsi" w:hAnsiTheme="minorHAnsi" w:cstheme="minorHAnsi"/>
          <w:sz w:val="22"/>
          <w:szCs w:val="22"/>
        </w:rPr>
        <w:t>HeadSpace</w:t>
      </w:r>
      <w:proofErr w:type="spellEnd"/>
      <w:r>
        <w:rPr>
          <w:rFonts w:asciiTheme="minorHAnsi" w:hAnsiTheme="minorHAnsi" w:cstheme="minorHAnsi"/>
          <w:sz w:val="22"/>
          <w:szCs w:val="22"/>
        </w:rPr>
        <w:t xml:space="preserve">. Due to the recent pandemic that effected everyone, my employer created ‘Wellbeing Champions’ roles who cover all areas of the UK to help build health and wellbeing initiatives, as well as creating focus groups and sessions for colleagues to attend and provide help and support to those who need it. </w:t>
      </w:r>
    </w:p>
    <w:p w14:paraId="79A59B79" w14:textId="614A671E" w:rsidR="005B3FB0" w:rsidRPr="003727BF" w:rsidRDefault="005B3FB0">
      <w:pPr>
        <w:ind w:left="0" w:hanging="2"/>
        <w:rPr>
          <w:rFonts w:asciiTheme="minorHAnsi" w:hAnsiTheme="minorHAnsi" w:cstheme="minorHAnsi"/>
          <w:sz w:val="22"/>
          <w:szCs w:val="22"/>
        </w:rPr>
      </w:pPr>
    </w:p>
    <w:p w14:paraId="489B0BDE" w14:textId="7D0B8174" w:rsidR="0024716F" w:rsidRDefault="0024716F" w:rsidP="003727BF">
      <w:pPr>
        <w:ind w:left="0" w:hanging="2"/>
        <w:rPr>
          <w:rFonts w:asciiTheme="minorHAnsi" w:hAnsiTheme="minorHAnsi" w:cstheme="minorHAnsi"/>
          <w:sz w:val="22"/>
          <w:szCs w:val="22"/>
        </w:rPr>
      </w:pPr>
      <w:r>
        <w:rPr>
          <w:rFonts w:asciiTheme="minorHAnsi" w:hAnsiTheme="minorHAnsi" w:cstheme="minorHAnsi"/>
          <w:sz w:val="22"/>
          <w:szCs w:val="22"/>
        </w:rPr>
        <w:t xml:space="preserve">Research has also shown organisations who actively listen to their </w:t>
      </w:r>
      <w:proofErr w:type="gramStart"/>
      <w:r>
        <w:rPr>
          <w:rFonts w:asciiTheme="minorHAnsi" w:hAnsiTheme="minorHAnsi" w:cstheme="minorHAnsi"/>
          <w:sz w:val="22"/>
          <w:szCs w:val="22"/>
        </w:rPr>
        <w:t>employees</w:t>
      </w:r>
      <w:proofErr w:type="gramEnd"/>
      <w:r>
        <w:rPr>
          <w:rFonts w:asciiTheme="minorHAnsi" w:hAnsiTheme="minorHAnsi" w:cstheme="minorHAnsi"/>
          <w:sz w:val="22"/>
          <w:szCs w:val="22"/>
        </w:rPr>
        <w:t xml:space="preserve"> opinions and provide them with the chance to say how they are feeling find their workforce becomes more engaged (Moss, 2016). My employer annually holds an Employee Voice Survey to understand how colleagues are feeling at work. The survey also seeks to understand their gender, age, area of the business they work in, their position </w:t>
      </w:r>
      <w:proofErr w:type="spellStart"/>
      <w:proofErr w:type="gramStart"/>
      <w:r>
        <w:rPr>
          <w:rFonts w:asciiTheme="minorHAnsi" w:hAnsiTheme="minorHAnsi" w:cstheme="minorHAnsi"/>
          <w:sz w:val="22"/>
          <w:szCs w:val="22"/>
        </w:rPr>
        <w:t>ie</w:t>
      </w:r>
      <w:proofErr w:type="spellEnd"/>
      <w:proofErr w:type="gramEnd"/>
      <w:r>
        <w:rPr>
          <w:rFonts w:asciiTheme="minorHAnsi" w:hAnsiTheme="minorHAnsi" w:cstheme="minorHAnsi"/>
          <w:sz w:val="22"/>
          <w:szCs w:val="22"/>
        </w:rPr>
        <w:t xml:space="preserve"> colleague, line manager, senior manager etc, and their length of service. </w:t>
      </w:r>
      <w:r w:rsidR="00484DE3">
        <w:rPr>
          <w:rFonts w:asciiTheme="minorHAnsi" w:hAnsiTheme="minorHAnsi" w:cstheme="minorHAnsi"/>
          <w:sz w:val="22"/>
          <w:szCs w:val="22"/>
        </w:rPr>
        <w:t xml:space="preserve">The data is then benchmarked against external data and used to help improve internal policies, processes, and ways of working. </w:t>
      </w:r>
    </w:p>
    <w:p w14:paraId="3D72359A" w14:textId="0B925737" w:rsidR="00484DE3" w:rsidRDefault="00484DE3" w:rsidP="003727BF">
      <w:pPr>
        <w:ind w:left="0" w:hanging="2"/>
        <w:rPr>
          <w:rFonts w:asciiTheme="minorHAnsi" w:hAnsiTheme="minorHAnsi" w:cstheme="minorHAnsi"/>
          <w:sz w:val="22"/>
          <w:szCs w:val="22"/>
        </w:rPr>
      </w:pPr>
      <w:r>
        <w:rPr>
          <w:rFonts w:asciiTheme="minorHAnsi" w:hAnsiTheme="minorHAnsi" w:cstheme="minorHAnsi"/>
          <w:sz w:val="22"/>
          <w:szCs w:val="22"/>
        </w:rPr>
        <w:t xml:space="preserve">Overall, it is clear my employer is regularly reviewing and updating current trends and looking at ways to improve the culture and workplace. However, one aspect they have not quite succeeded in yet is offering remote and flexible working to all colleagues. </w:t>
      </w:r>
    </w:p>
    <w:p w14:paraId="40B435FB" w14:textId="77777777" w:rsidR="00484DE3" w:rsidRDefault="00484DE3" w:rsidP="003727BF">
      <w:pPr>
        <w:ind w:left="0" w:hanging="2"/>
        <w:rPr>
          <w:rFonts w:asciiTheme="minorHAnsi" w:hAnsiTheme="minorHAnsi" w:cstheme="minorHAnsi"/>
          <w:sz w:val="22"/>
          <w:szCs w:val="22"/>
        </w:rPr>
      </w:pPr>
    </w:p>
    <w:p w14:paraId="58F0007E" w14:textId="66B468A7" w:rsidR="00484DE3" w:rsidRDefault="00484DE3" w:rsidP="00484DE3">
      <w:pPr>
        <w:ind w:left="0" w:hanging="2"/>
        <w:rPr>
          <w:rFonts w:asciiTheme="minorHAnsi" w:hAnsiTheme="minorHAnsi" w:cstheme="minorHAnsi"/>
          <w:sz w:val="22"/>
          <w:szCs w:val="22"/>
        </w:rPr>
      </w:pPr>
      <w:r>
        <w:rPr>
          <w:rFonts w:asciiTheme="minorHAnsi" w:hAnsiTheme="minorHAnsi" w:cstheme="minorHAnsi"/>
          <w:sz w:val="22"/>
          <w:szCs w:val="22"/>
        </w:rPr>
        <w:t xml:space="preserve">Due to the size of my employer, different areas and roles of the business are entitled to decide their location of work, </w:t>
      </w:r>
      <w:proofErr w:type="spellStart"/>
      <w:proofErr w:type="gramStart"/>
      <w:r>
        <w:rPr>
          <w:rFonts w:asciiTheme="minorHAnsi" w:hAnsiTheme="minorHAnsi" w:cstheme="minorHAnsi"/>
          <w:sz w:val="22"/>
          <w:szCs w:val="22"/>
        </w:rPr>
        <w:t>ie</w:t>
      </w:r>
      <w:proofErr w:type="spellEnd"/>
      <w:proofErr w:type="gramEnd"/>
      <w:r>
        <w:rPr>
          <w:rFonts w:asciiTheme="minorHAnsi" w:hAnsiTheme="minorHAnsi" w:cstheme="minorHAnsi"/>
          <w:sz w:val="22"/>
          <w:szCs w:val="22"/>
        </w:rPr>
        <w:t xml:space="preserve"> at home – remotely, hybrid approach, or in an office. Through the pandemic, all remote workers (those who do not contracted to work in a store or distribution centre) were encouraged to work at home/ away from an office. This also meant that employees from around the UK had opportunities to apply for ‘head office’ roles and work from home, giving everyone an opportunity regardless of where they lived. However, they have now changed their approach to remote working, and require those to now return to the office at least twice a week. This has now caused upset to colleagues who do not live near head office as they are no longer able to carry out their role if they are unable to attend head office regularly. </w:t>
      </w:r>
    </w:p>
    <w:p w14:paraId="321FC4E8" w14:textId="07D1C3E3" w:rsidR="00484DE3" w:rsidRDefault="00484DE3" w:rsidP="00484DE3">
      <w:pPr>
        <w:ind w:left="0" w:hanging="2"/>
        <w:rPr>
          <w:rFonts w:asciiTheme="minorHAnsi" w:hAnsiTheme="minorHAnsi" w:cstheme="minorHAnsi"/>
          <w:sz w:val="22"/>
          <w:szCs w:val="22"/>
        </w:rPr>
      </w:pPr>
    </w:p>
    <w:p w14:paraId="15549982" w14:textId="0C3296B4" w:rsidR="00484DE3" w:rsidRDefault="00484DE3" w:rsidP="00484DE3">
      <w:pPr>
        <w:ind w:left="0" w:hanging="2"/>
        <w:rPr>
          <w:rFonts w:asciiTheme="minorHAnsi" w:hAnsiTheme="minorHAnsi" w:cstheme="minorHAnsi"/>
          <w:sz w:val="22"/>
          <w:szCs w:val="22"/>
        </w:rPr>
      </w:pPr>
      <w:r>
        <w:rPr>
          <w:rFonts w:asciiTheme="minorHAnsi" w:hAnsiTheme="minorHAnsi" w:cstheme="minorHAnsi"/>
          <w:sz w:val="22"/>
          <w:szCs w:val="22"/>
        </w:rPr>
        <w:t xml:space="preserve">Another aspect which my employer is not on trend with is </w:t>
      </w:r>
      <w:r w:rsidR="007646E7">
        <w:rPr>
          <w:rFonts w:asciiTheme="minorHAnsi" w:hAnsiTheme="minorHAnsi" w:cstheme="minorHAnsi"/>
          <w:sz w:val="22"/>
          <w:szCs w:val="22"/>
        </w:rPr>
        <w:t xml:space="preserve">career and development opportunities. My employer is continuously reviewing and restructuring the business in the hope of a more </w:t>
      </w:r>
      <w:r w:rsidR="007646E7">
        <w:rPr>
          <w:rFonts w:asciiTheme="minorHAnsi" w:hAnsiTheme="minorHAnsi" w:cstheme="minorHAnsi"/>
          <w:sz w:val="22"/>
          <w:szCs w:val="22"/>
        </w:rPr>
        <w:lastRenderedPageBreak/>
        <w:t xml:space="preserve">streamlined structure to cut costs and become more profitable. However, from doing this they are eliminating the number of career and development opportunities available. This is having a negative impact on </w:t>
      </w:r>
      <w:proofErr w:type="gramStart"/>
      <w:r w:rsidR="007646E7">
        <w:rPr>
          <w:rFonts w:asciiTheme="minorHAnsi" w:hAnsiTheme="minorHAnsi" w:cstheme="minorHAnsi"/>
          <w:sz w:val="22"/>
          <w:szCs w:val="22"/>
        </w:rPr>
        <w:t>colleagues</w:t>
      </w:r>
      <w:proofErr w:type="gramEnd"/>
      <w:r w:rsidR="007646E7">
        <w:rPr>
          <w:rFonts w:asciiTheme="minorHAnsi" w:hAnsiTheme="minorHAnsi" w:cstheme="minorHAnsi"/>
          <w:sz w:val="22"/>
          <w:szCs w:val="22"/>
        </w:rPr>
        <w:t xml:space="preserve"> future and subsequently resulting in high job loses and high unfilled vacancies. </w:t>
      </w:r>
    </w:p>
    <w:p w14:paraId="015D1404" w14:textId="77777777" w:rsidR="0024716F" w:rsidRDefault="0024716F" w:rsidP="003727BF">
      <w:pPr>
        <w:ind w:left="0" w:hanging="2"/>
        <w:rPr>
          <w:rFonts w:asciiTheme="minorHAnsi" w:hAnsiTheme="minorHAnsi" w:cstheme="minorHAnsi"/>
          <w:sz w:val="22"/>
          <w:szCs w:val="22"/>
        </w:rPr>
      </w:pPr>
    </w:p>
    <w:p w14:paraId="26EF62A2" w14:textId="2C37DBC9" w:rsidR="007646E7" w:rsidRPr="00BC50F0" w:rsidRDefault="00BC50F0" w:rsidP="00BC50F0">
      <w:pPr>
        <w:ind w:leftChars="0" w:left="0" w:firstLineChars="0" w:hanging="2"/>
        <w:rPr>
          <w:rFonts w:asciiTheme="minorHAnsi" w:eastAsia="Arial" w:hAnsiTheme="minorHAnsi" w:cstheme="minorHAnsi"/>
        </w:rPr>
      </w:pPr>
      <w:r>
        <w:rPr>
          <w:rFonts w:asciiTheme="minorHAnsi" w:eastAsia="Arial" w:hAnsiTheme="minorHAnsi" w:cstheme="minorHAnsi"/>
        </w:rPr>
        <w:t xml:space="preserve">2. </w:t>
      </w:r>
      <w:r w:rsidR="00B952B8">
        <w:rPr>
          <w:rFonts w:asciiTheme="minorHAnsi" w:eastAsia="Arial" w:hAnsiTheme="minorHAnsi" w:cstheme="minorHAnsi"/>
        </w:rPr>
        <w:t>302 words</w:t>
      </w:r>
    </w:p>
    <w:p w14:paraId="4776E18D" w14:textId="62704F7A" w:rsidR="005B3FB0" w:rsidRDefault="005B3FB0">
      <w:pPr>
        <w:ind w:left="0" w:hanging="2"/>
        <w:rPr>
          <w:rFonts w:asciiTheme="minorHAnsi" w:hAnsiTheme="minorHAnsi" w:cstheme="minorHAnsi"/>
          <w:sz w:val="22"/>
          <w:szCs w:val="22"/>
        </w:rPr>
      </w:pPr>
    </w:p>
    <w:p w14:paraId="09A5DA8F" w14:textId="591DFE87" w:rsidR="007646E7" w:rsidRDefault="007646E7">
      <w:pPr>
        <w:ind w:left="0" w:hanging="2"/>
        <w:rPr>
          <w:rFonts w:asciiTheme="minorHAnsi" w:hAnsiTheme="minorHAnsi" w:cstheme="minorHAnsi"/>
          <w:sz w:val="22"/>
          <w:szCs w:val="22"/>
        </w:rPr>
      </w:pPr>
      <w:r>
        <w:rPr>
          <w:rFonts w:asciiTheme="minorHAnsi" w:hAnsiTheme="minorHAnsi" w:cstheme="minorHAnsi"/>
          <w:sz w:val="22"/>
          <w:szCs w:val="22"/>
        </w:rPr>
        <w:t xml:space="preserve">The main focusses on staff bulletins currently are around promoting Health and Safety, Wellbeing and Employee Voice Survey. </w:t>
      </w:r>
    </w:p>
    <w:p w14:paraId="6EBA631F" w14:textId="7F79938B" w:rsidR="007646E7" w:rsidRDefault="007646E7">
      <w:pPr>
        <w:ind w:left="0" w:hanging="2"/>
        <w:rPr>
          <w:rFonts w:asciiTheme="minorHAnsi" w:hAnsiTheme="minorHAnsi" w:cstheme="minorHAnsi"/>
          <w:sz w:val="22"/>
          <w:szCs w:val="22"/>
        </w:rPr>
      </w:pPr>
    </w:p>
    <w:p w14:paraId="761E424A" w14:textId="0FA9B434" w:rsidR="007646E7" w:rsidRDefault="007646E7">
      <w:pPr>
        <w:ind w:left="0" w:hanging="2"/>
        <w:rPr>
          <w:rFonts w:asciiTheme="minorHAnsi" w:hAnsiTheme="minorHAnsi" w:cstheme="minorHAnsi"/>
          <w:sz w:val="22"/>
          <w:szCs w:val="22"/>
        </w:rPr>
      </w:pPr>
      <w:r>
        <w:rPr>
          <w:rFonts w:asciiTheme="minorHAnsi" w:hAnsiTheme="minorHAnsi" w:cstheme="minorHAnsi"/>
          <w:sz w:val="22"/>
          <w:szCs w:val="22"/>
        </w:rPr>
        <w:t>Within the health and safety posters, the content is focussing on what colleagues can do to minimise health and safety risks at work, and the importance of colleague safety</w:t>
      </w:r>
      <w:r w:rsidR="00BC50F0">
        <w:rPr>
          <w:rFonts w:asciiTheme="minorHAnsi" w:hAnsiTheme="minorHAnsi" w:cstheme="minorHAnsi"/>
          <w:sz w:val="22"/>
          <w:szCs w:val="22"/>
        </w:rPr>
        <w:t xml:space="preserve">, including the potential dangers if health and safety isn’t taken seriously. The posters also highlight a confidential helpline should colleagues feel they need to report breaches of health and safety concerns anonymously. </w:t>
      </w:r>
    </w:p>
    <w:p w14:paraId="7C72E2E3" w14:textId="5E7720EA" w:rsidR="00BC50F0" w:rsidRDefault="00BC50F0">
      <w:pPr>
        <w:ind w:left="0" w:hanging="2"/>
        <w:rPr>
          <w:rFonts w:asciiTheme="minorHAnsi" w:hAnsiTheme="minorHAnsi" w:cstheme="minorHAnsi"/>
          <w:sz w:val="22"/>
          <w:szCs w:val="22"/>
        </w:rPr>
      </w:pPr>
    </w:p>
    <w:p w14:paraId="24B54D61" w14:textId="402CD23C" w:rsidR="00BC50F0" w:rsidRDefault="00BC50F0">
      <w:pPr>
        <w:ind w:left="0" w:hanging="2"/>
        <w:rPr>
          <w:rFonts w:asciiTheme="minorHAnsi" w:hAnsiTheme="minorHAnsi" w:cstheme="minorHAnsi"/>
          <w:sz w:val="22"/>
          <w:szCs w:val="22"/>
        </w:rPr>
      </w:pPr>
      <w:r>
        <w:rPr>
          <w:rFonts w:asciiTheme="minorHAnsi" w:hAnsiTheme="minorHAnsi" w:cstheme="minorHAnsi"/>
          <w:sz w:val="22"/>
          <w:szCs w:val="22"/>
        </w:rPr>
        <w:t xml:space="preserve">Wellbeing posters provide colleagues with a range of charities, programmes, </w:t>
      </w:r>
      <w:proofErr w:type="gramStart"/>
      <w:r>
        <w:rPr>
          <w:rFonts w:asciiTheme="minorHAnsi" w:hAnsiTheme="minorHAnsi" w:cstheme="minorHAnsi"/>
          <w:sz w:val="22"/>
          <w:szCs w:val="22"/>
        </w:rPr>
        <w:t>apps</w:t>
      </w:r>
      <w:proofErr w:type="gramEnd"/>
      <w:r>
        <w:rPr>
          <w:rFonts w:asciiTheme="minorHAnsi" w:hAnsiTheme="minorHAnsi" w:cstheme="minorHAnsi"/>
          <w:sz w:val="22"/>
          <w:szCs w:val="22"/>
        </w:rPr>
        <w:t xml:space="preserve"> and helplines that offer advice and support ranging from mental health, menopause and quitting smoking for example. Posters also promote colleague benefits for Vitality Gym whereby colleagues can receive discounted membership – encouraging keep fit and healthy lifestyle. </w:t>
      </w:r>
      <w:r w:rsidRPr="003727BF">
        <w:rPr>
          <w:rFonts w:asciiTheme="minorHAnsi" w:hAnsiTheme="minorHAnsi" w:cstheme="minorHAnsi"/>
          <w:sz w:val="22"/>
          <w:szCs w:val="22"/>
        </w:rPr>
        <w:t>A combination of health, well-being and engagement enables sustainable outcomes and better productivity (CIPD, 2017).</w:t>
      </w:r>
    </w:p>
    <w:p w14:paraId="21AE168C" w14:textId="77777777" w:rsidR="00BC50F0" w:rsidRDefault="00BC50F0">
      <w:pPr>
        <w:ind w:left="0" w:hanging="2"/>
        <w:rPr>
          <w:rFonts w:asciiTheme="minorHAnsi" w:hAnsiTheme="minorHAnsi" w:cstheme="minorHAnsi"/>
          <w:sz w:val="22"/>
          <w:szCs w:val="22"/>
        </w:rPr>
      </w:pPr>
    </w:p>
    <w:p w14:paraId="1B3693FE" w14:textId="45E5C56A" w:rsidR="00BC50F0" w:rsidRDefault="00BC50F0">
      <w:pPr>
        <w:ind w:left="0" w:hanging="2"/>
        <w:rPr>
          <w:rFonts w:asciiTheme="minorHAnsi" w:hAnsiTheme="minorHAnsi" w:cstheme="minorHAnsi"/>
          <w:sz w:val="22"/>
          <w:szCs w:val="22"/>
        </w:rPr>
      </w:pPr>
      <w:r>
        <w:rPr>
          <w:rFonts w:asciiTheme="minorHAnsi" w:hAnsiTheme="minorHAnsi" w:cstheme="minorHAnsi"/>
          <w:sz w:val="22"/>
          <w:szCs w:val="22"/>
        </w:rPr>
        <w:t xml:space="preserve">My employers’ handbook of policies are now digital whereby any colleague from around the business can access all policies and processes.  </w:t>
      </w:r>
    </w:p>
    <w:p w14:paraId="1AD33D51" w14:textId="34E3FCAE" w:rsidR="00BC50F0" w:rsidRDefault="00BC50F0">
      <w:pPr>
        <w:ind w:left="0" w:hanging="2"/>
        <w:rPr>
          <w:rFonts w:asciiTheme="minorHAnsi" w:hAnsiTheme="minorHAnsi" w:cstheme="minorHAnsi"/>
          <w:sz w:val="22"/>
          <w:szCs w:val="22"/>
        </w:rPr>
      </w:pPr>
    </w:p>
    <w:p w14:paraId="3B17EB9D" w14:textId="77777777" w:rsidR="00BC50F0" w:rsidRPr="003727BF" w:rsidRDefault="00BC50F0" w:rsidP="00BC50F0">
      <w:pPr>
        <w:ind w:left="0" w:hanging="2"/>
        <w:rPr>
          <w:rFonts w:asciiTheme="minorHAnsi" w:hAnsiTheme="minorHAnsi" w:cstheme="minorHAnsi"/>
          <w:sz w:val="22"/>
          <w:szCs w:val="22"/>
        </w:rPr>
      </w:pPr>
      <w:r>
        <w:rPr>
          <w:rFonts w:asciiTheme="minorHAnsi" w:hAnsiTheme="minorHAnsi" w:cstheme="minorHAnsi"/>
          <w:sz w:val="22"/>
          <w:szCs w:val="22"/>
        </w:rPr>
        <w:t xml:space="preserve">The People Leaders Team focus on creating fair, </w:t>
      </w:r>
      <w:proofErr w:type="gramStart"/>
      <w:r>
        <w:rPr>
          <w:rFonts w:asciiTheme="minorHAnsi" w:hAnsiTheme="minorHAnsi" w:cstheme="minorHAnsi"/>
          <w:sz w:val="22"/>
          <w:szCs w:val="22"/>
        </w:rPr>
        <w:t>engaging</w:t>
      </w:r>
      <w:proofErr w:type="gramEnd"/>
      <w:r>
        <w:rPr>
          <w:rFonts w:asciiTheme="minorHAnsi" w:hAnsiTheme="minorHAnsi" w:cstheme="minorHAnsi"/>
          <w:sz w:val="22"/>
          <w:szCs w:val="22"/>
        </w:rPr>
        <w:t xml:space="preserve"> and supporting policies aimed to supporting performance, absence, wellbeing and much more. The policies are </w:t>
      </w:r>
      <w:proofErr w:type="spellStart"/>
      <w:r>
        <w:rPr>
          <w:rFonts w:asciiTheme="minorHAnsi" w:hAnsiTheme="minorHAnsi" w:cstheme="minorHAnsi"/>
          <w:sz w:val="22"/>
          <w:szCs w:val="22"/>
        </w:rPr>
        <w:t>centered</w:t>
      </w:r>
      <w:proofErr w:type="spellEnd"/>
      <w:r>
        <w:rPr>
          <w:rFonts w:asciiTheme="minorHAnsi" w:hAnsiTheme="minorHAnsi" w:cstheme="minorHAnsi"/>
          <w:sz w:val="22"/>
          <w:szCs w:val="22"/>
        </w:rPr>
        <w:t xml:space="preserve"> around the company values and are incorporated throughout. </w:t>
      </w:r>
      <w:r w:rsidRPr="003727BF">
        <w:rPr>
          <w:rFonts w:asciiTheme="minorHAnsi" w:hAnsiTheme="minorHAnsi" w:cstheme="minorHAnsi"/>
          <w:sz w:val="22"/>
          <w:szCs w:val="22"/>
        </w:rPr>
        <w:t xml:space="preserve">HR managers will also play an important role in encouraging employee engagement by implementing safeguarding processes that protect the organisations culture, values, and leadership. They develop clear, fair, and accessible policies and ensure colleagues well-being is cared for (Robinson, Perryman, and </w:t>
      </w:r>
      <w:proofErr w:type="spellStart"/>
      <w:r w:rsidRPr="003727BF">
        <w:rPr>
          <w:rFonts w:asciiTheme="minorHAnsi" w:hAnsiTheme="minorHAnsi" w:cstheme="minorHAnsi"/>
          <w:sz w:val="22"/>
          <w:szCs w:val="22"/>
        </w:rPr>
        <w:t>Hayday</w:t>
      </w:r>
      <w:proofErr w:type="spellEnd"/>
      <w:r w:rsidRPr="003727BF">
        <w:rPr>
          <w:rFonts w:asciiTheme="minorHAnsi" w:hAnsiTheme="minorHAnsi" w:cstheme="minorHAnsi"/>
          <w:sz w:val="22"/>
          <w:szCs w:val="22"/>
        </w:rPr>
        <w:t xml:space="preserve"> (2004). </w:t>
      </w:r>
    </w:p>
    <w:p w14:paraId="29617827" w14:textId="1FB6AE7E" w:rsidR="00BC50F0" w:rsidRDefault="00BC50F0">
      <w:pPr>
        <w:ind w:left="0" w:hanging="2"/>
        <w:rPr>
          <w:rFonts w:asciiTheme="minorHAnsi" w:hAnsiTheme="minorHAnsi" w:cstheme="minorHAnsi"/>
          <w:sz w:val="22"/>
          <w:szCs w:val="22"/>
        </w:rPr>
      </w:pPr>
    </w:p>
    <w:p w14:paraId="0C66A5BC" w14:textId="78BFADBA" w:rsidR="00B952B8" w:rsidRPr="003727BF" w:rsidRDefault="00B952B8" w:rsidP="00B952B8">
      <w:pPr>
        <w:ind w:left="0" w:hanging="2"/>
        <w:rPr>
          <w:rFonts w:asciiTheme="minorHAnsi" w:hAnsiTheme="minorHAnsi" w:cstheme="minorHAnsi"/>
          <w:sz w:val="22"/>
          <w:szCs w:val="22"/>
        </w:rPr>
      </w:pPr>
      <w:r>
        <w:rPr>
          <w:rFonts w:asciiTheme="minorHAnsi" w:hAnsiTheme="minorHAnsi" w:cstheme="minorHAnsi"/>
          <w:sz w:val="22"/>
          <w:szCs w:val="22"/>
        </w:rPr>
        <w:t>I</w:t>
      </w:r>
      <w:r w:rsidR="00BC50F0">
        <w:rPr>
          <w:rFonts w:asciiTheme="minorHAnsi" w:hAnsiTheme="minorHAnsi" w:cstheme="minorHAnsi"/>
          <w:sz w:val="22"/>
          <w:szCs w:val="22"/>
        </w:rPr>
        <w:t xml:space="preserve">mproving performance is also empowered through </w:t>
      </w:r>
      <w:r>
        <w:rPr>
          <w:rFonts w:asciiTheme="minorHAnsi" w:hAnsiTheme="minorHAnsi" w:cstheme="minorHAnsi"/>
          <w:sz w:val="22"/>
          <w:szCs w:val="22"/>
        </w:rPr>
        <w:t>bonuses and pay incentives, aimed at motivating and engaging colleagues to perform better. Regular performance meetings, and yearly reviews where all colleagues are set objectives to deliver throughout helps to achieve the business objectives. S</w:t>
      </w:r>
      <w:r w:rsidRPr="003727BF">
        <w:rPr>
          <w:rFonts w:asciiTheme="minorHAnsi" w:hAnsiTheme="minorHAnsi" w:cstheme="minorHAnsi"/>
          <w:sz w:val="22"/>
          <w:szCs w:val="22"/>
        </w:rPr>
        <w:t xml:space="preserve">etting SMART goals and continually providing colleagues with feedback helps </w:t>
      </w:r>
      <w:r>
        <w:rPr>
          <w:rFonts w:asciiTheme="minorHAnsi" w:hAnsiTheme="minorHAnsi" w:cstheme="minorHAnsi"/>
          <w:sz w:val="22"/>
          <w:szCs w:val="22"/>
        </w:rPr>
        <w:t>improves</w:t>
      </w:r>
      <w:r w:rsidRPr="003727BF">
        <w:rPr>
          <w:rFonts w:asciiTheme="minorHAnsi" w:hAnsiTheme="minorHAnsi" w:cstheme="minorHAnsi"/>
          <w:sz w:val="22"/>
          <w:szCs w:val="22"/>
        </w:rPr>
        <w:t xml:space="preserve"> the gap between performance and </w:t>
      </w:r>
      <w:r>
        <w:rPr>
          <w:rFonts w:asciiTheme="minorHAnsi" w:hAnsiTheme="minorHAnsi" w:cstheme="minorHAnsi"/>
          <w:sz w:val="22"/>
          <w:szCs w:val="22"/>
        </w:rPr>
        <w:t>delivering</w:t>
      </w:r>
      <w:r w:rsidRPr="003727BF">
        <w:rPr>
          <w:rFonts w:asciiTheme="minorHAnsi" w:hAnsiTheme="minorHAnsi" w:cstheme="minorHAnsi"/>
          <w:sz w:val="22"/>
          <w:szCs w:val="22"/>
        </w:rPr>
        <w:t xml:space="preserve"> organisations </w:t>
      </w:r>
      <w:r>
        <w:rPr>
          <w:rFonts w:asciiTheme="minorHAnsi" w:hAnsiTheme="minorHAnsi" w:cstheme="minorHAnsi"/>
          <w:sz w:val="22"/>
          <w:szCs w:val="22"/>
        </w:rPr>
        <w:t>objectives</w:t>
      </w:r>
      <w:r w:rsidRPr="003727BF">
        <w:rPr>
          <w:rFonts w:asciiTheme="minorHAnsi" w:hAnsiTheme="minorHAnsi" w:cstheme="minorHAnsi"/>
          <w:sz w:val="22"/>
          <w:szCs w:val="22"/>
        </w:rPr>
        <w:t xml:space="preserve"> (</w:t>
      </w:r>
      <w:proofErr w:type="spellStart"/>
      <w:r w:rsidRPr="003727BF">
        <w:rPr>
          <w:rFonts w:asciiTheme="minorHAnsi" w:hAnsiTheme="minorHAnsi" w:cstheme="minorHAnsi"/>
          <w:sz w:val="22"/>
          <w:szCs w:val="22"/>
        </w:rPr>
        <w:t>Mone</w:t>
      </w:r>
      <w:proofErr w:type="spellEnd"/>
      <w:r w:rsidRPr="003727BF">
        <w:rPr>
          <w:rFonts w:asciiTheme="minorHAnsi" w:hAnsiTheme="minorHAnsi" w:cstheme="minorHAnsi"/>
          <w:sz w:val="22"/>
          <w:szCs w:val="22"/>
        </w:rPr>
        <w:t xml:space="preserve"> and London, 2018).</w:t>
      </w:r>
    </w:p>
    <w:p w14:paraId="31CCF732" w14:textId="58F0E7C6" w:rsidR="007646E7" w:rsidRDefault="007646E7">
      <w:pPr>
        <w:ind w:left="0" w:hanging="2"/>
        <w:rPr>
          <w:rFonts w:asciiTheme="minorHAnsi" w:hAnsiTheme="minorHAnsi" w:cstheme="minorHAnsi"/>
          <w:sz w:val="22"/>
          <w:szCs w:val="22"/>
        </w:rPr>
      </w:pPr>
    </w:p>
    <w:p w14:paraId="285766BD" w14:textId="3C0D393A" w:rsidR="007646E7" w:rsidRDefault="007646E7">
      <w:pPr>
        <w:ind w:left="0" w:hanging="2"/>
        <w:rPr>
          <w:rFonts w:asciiTheme="minorHAnsi" w:hAnsiTheme="minorHAnsi" w:cstheme="minorHAnsi"/>
          <w:sz w:val="22"/>
          <w:szCs w:val="22"/>
        </w:rPr>
      </w:pPr>
    </w:p>
    <w:p w14:paraId="6259345E" w14:textId="1E2E3607" w:rsidR="007646E7" w:rsidRDefault="00B952B8">
      <w:pPr>
        <w:ind w:left="0" w:hanging="2"/>
        <w:rPr>
          <w:rFonts w:asciiTheme="minorHAnsi" w:hAnsiTheme="minorHAnsi" w:cstheme="minorHAnsi"/>
          <w:sz w:val="22"/>
          <w:szCs w:val="22"/>
        </w:rPr>
      </w:pPr>
      <w:r>
        <w:rPr>
          <w:rFonts w:asciiTheme="minorHAnsi" w:hAnsiTheme="minorHAnsi" w:cstheme="minorHAnsi"/>
          <w:sz w:val="22"/>
          <w:szCs w:val="22"/>
        </w:rPr>
        <w:t xml:space="preserve">3. </w:t>
      </w:r>
      <w:r w:rsidR="008E3DC5">
        <w:rPr>
          <w:rFonts w:asciiTheme="minorHAnsi" w:hAnsiTheme="minorHAnsi" w:cstheme="minorHAnsi"/>
          <w:sz w:val="22"/>
          <w:szCs w:val="22"/>
        </w:rPr>
        <w:t>230 words</w:t>
      </w:r>
    </w:p>
    <w:p w14:paraId="213CE1AF" w14:textId="5B977AE3" w:rsidR="005B3FB0" w:rsidRDefault="005B3FB0" w:rsidP="008E3DC5">
      <w:pPr>
        <w:ind w:leftChars="0" w:left="0" w:firstLineChars="0" w:firstLine="0"/>
        <w:rPr>
          <w:rFonts w:asciiTheme="minorHAnsi" w:eastAsia="Arial" w:hAnsiTheme="minorHAnsi" w:cstheme="minorHAnsi"/>
          <w:sz w:val="22"/>
          <w:szCs w:val="22"/>
        </w:rPr>
      </w:pPr>
    </w:p>
    <w:p w14:paraId="5D523A7E" w14:textId="15182F33" w:rsidR="0000351C" w:rsidRDefault="0000351C">
      <w:pPr>
        <w:ind w:left="0" w:hanging="2"/>
        <w:rPr>
          <w:rFonts w:asciiTheme="minorHAnsi" w:eastAsia="Arial" w:hAnsiTheme="minorHAnsi" w:cstheme="minorHAnsi"/>
          <w:sz w:val="22"/>
          <w:szCs w:val="22"/>
        </w:rPr>
      </w:pPr>
      <w:r>
        <w:rPr>
          <w:rFonts w:asciiTheme="minorHAnsi" w:eastAsia="Arial" w:hAnsiTheme="minorHAnsi" w:cstheme="minorHAnsi"/>
          <w:sz w:val="22"/>
          <w:szCs w:val="22"/>
        </w:rPr>
        <w:t xml:space="preserve">After reviewing the profession map with my people partner, we were able to identify my strengths and opportunities to improve my knowledge and skills. </w:t>
      </w:r>
    </w:p>
    <w:p w14:paraId="7943EBC6" w14:textId="40F9436C" w:rsidR="0000351C" w:rsidRDefault="0000351C">
      <w:pPr>
        <w:ind w:left="0" w:hanging="2"/>
        <w:rPr>
          <w:rFonts w:asciiTheme="minorHAnsi" w:eastAsia="Arial" w:hAnsiTheme="minorHAnsi" w:cstheme="minorHAnsi"/>
          <w:sz w:val="22"/>
          <w:szCs w:val="22"/>
        </w:rPr>
      </w:pPr>
    </w:p>
    <w:p w14:paraId="359C500A" w14:textId="6E71DE18" w:rsidR="0000351C" w:rsidRPr="008E3DC5" w:rsidRDefault="008E3DC5" w:rsidP="008E3DC5">
      <w:pPr>
        <w:ind w:left="0" w:hanging="2"/>
        <w:rPr>
          <w:rFonts w:asciiTheme="minorHAnsi" w:hAnsiTheme="minorHAnsi" w:cstheme="minorHAnsi"/>
          <w:sz w:val="22"/>
          <w:szCs w:val="22"/>
        </w:rPr>
      </w:pPr>
      <w:r>
        <w:rPr>
          <w:rFonts w:asciiTheme="minorHAnsi" w:eastAsia="Arial" w:hAnsiTheme="minorHAnsi" w:cstheme="minorHAnsi"/>
          <w:sz w:val="22"/>
          <w:szCs w:val="22"/>
        </w:rPr>
        <w:t>When aligning my skills and knowledge against the profession map, I am mostly at Associate level</w:t>
      </w:r>
      <w:r>
        <w:rPr>
          <w:rFonts w:asciiTheme="minorHAnsi" w:hAnsiTheme="minorHAnsi" w:cstheme="minorHAnsi"/>
          <w:sz w:val="22"/>
          <w:szCs w:val="22"/>
        </w:rPr>
        <w:t xml:space="preserve">, as </w:t>
      </w:r>
      <w:proofErr w:type="spellStart"/>
      <w:r>
        <w:rPr>
          <w:rFonts w:asciiTheme="minorHAnsi" w:hAnsiTheme="minorHAnsi" w:cstheme="minorHAnsi"/>
          <w:sz w:val="22"/>
          <w:szCs w:val="22"/>
        </w:rPr>
        <w:t>a</w:t>
      </w:r>
      <w:r w:rsidR="0000351C">
        <w:rPr>
          <w:rFonts w:asciiTheme="minorHAnsi" w:eastAsia="Arial" w:hAnsiTheme="minorHAnsi" w:cstheme="minorHAnsi"/>
          <w:sz w:val="22"/>
          <w:szCs w:val="22"/>
        </w:rPr>
        <w:t>s</w:t>
      </w:r>
      <w:proofErr w:type="spellEnd"/>
      <w:r w:rsidR="0000351C">
        <w:rPr>
          <w:rFonts w:asciiTheme="minorHAnsi" w:eastAsia="Arial" w:hAnsiTheme="minorHAnsi" w:cstheme="minorHAnsi"/>
          <w:sz w:val="22"/>
          <w:szCs w:val="22"/>
        </w:rPr>
        <w:t xml:space="preserve"> my job role is an implementer rather than a designer</w:t>
      </w:r>
      <w:r>
        <w:rPr>
          <w:rFonts w:asciiTheme="minorHAnsi" w:eastAsia="Arial" w:hAnsiTheme="minorHAnsi" w:cstheme="minorHAnsi"/>
          <w:sz w:val="22"/>
          <w:szCs w:val="22"/>
        </w:rPr>
        <w:t>. Therefore,</w:t>
      </w:r>
      <w:r w:rsidR="0000351C">
        <w:rPr>
          <w:rFonts w:asciiTheme="minorHAnsi" w:eastAsia="Arial" w:hAnsiTheme="minorHAnsi" w:cstheme="minorHAnsi"/>
          <w:sz w:val="22"/>
          <w:szCs w:val="22"/>
        </w:rPr>
        <w:t xml:space="preserve"> I have little knowledge of how policies and employee tools are created in the best way that will enhance engagement and employee experience. However, I am fairly confident in areas that require me to implement and review a technique. </w:t>
      </w:r>
    </w:p>
    <w:p w14:paraId="34760FA6" w14:textId="30430FFF" w:rsidR="0000351C" w:rsidRDefault="0000351C">
      <w:pPr>
        <w:ind w:left="0" w:hanging="2"/>
        <w:rPr>
          <w:rFonts w:asciiTheme="minorHAnsi" w:eastAsia="Arial" w:hAnsiTheme="minorHAnsi" w:cstheme="minorHAnsi"/>
          <w:sz w:val="22"/>
          <w:szCs w:val="22"/>
        </w:rPr>
      </w:pPr>
    </w:p>
    <w:p w14:paraId="17C9886C" w14:textId="2F9DC061" w:rsidR="0000351C" w:rsidRDefault="0000351C">
      <w:pPr>
        <w:ind w:left="0" w:hanging="2"/>
        <w:rPr>
          <w:rFonts w:asciiTheme="minorHAnsi" w:eastAsia="Arial" w:hAnsiTheme="minorHAnsi" w:cstheme="minorHAnsi"/>
          <w:sz w:val="22"/>
          <w:szCs w:val="22"/>
        </w:rPr>
      </w:pPr>
      <w:r>
        <w:rPr>
          <w:rFonts w:asciiTheme="minorHAnsi" w:eastAsia="Arial" w:hAnsiTheme="minorHAnsi" w:cstheme="minorHAnsi"/>
          <w:sz w:val="22"/>
          <w:szCs w:val="22"/>
        </w:rPr>
        <w:t xml:space="preserve">I am confident in how to build a trusting and inclusive culture where </w:t>
      </w:r>
      <w:r w:rsidR="008E3DC5">
        <w:rPr>
          <w:rFonts w:asciiTheme="minorHAnsi" w:eastAsia="Arial" w:hAnsiTheme="minorHAnsi" w:cstheme="minorHAnsi"/>
          <w:sz w:val="22"/>
          <w:szCs w:val="22"/>
        </w:rPr>
        <w:t xml:space="preserve">employees feel confident to make decisions themselves, to share their ideas and opinions, and how ensure they feel valued. I am also aware how the relationship between a colleague and manager can have a positive or negative effect on their health, wellbeing, and performance. I am confident in identifying and providing the </w:t>
      </w:r>
      <w:r w:rsidR="008E3DC5">
        <w:rPr>
          <w:rFonts w:asciiTheme="minorHAnsi" w:eastAsia="Arial" w:hAnsiTheme="minorHAnsi" w:cstheme="minorHAnsi"/>
          <w:sz w:val="22"/>
          <w:szCs w:val="22"/>
        </w:rPr>
        <w:lastRenderedPageBreak/>
        <w:t xml:space="preserve">right training and development techniques to support my colleagues and identifying their potential for future career opportunities. </w:t>
      </w:r>
    </w:p>
    <w:p w14:paraId="482C20DB" w14:textId="5FF54481" w:rsidR="008E3DC5" w:rsidRDefault="008E3DC5">
      <w:pPr>
        <w:ind w:left="0" w:hanging="2"/>
        <w:rPr>
          <w:rFonts w:asciiTheme="minorHAnsi" w:eastAsia="Arial" w:hAnsiTheme="minorHAnsi" w:cstheme="minorHAnsi"/>
          <w:sz w:val="22"/>
          <w:szCs w:val="22"/>
        </w:rPr>
      </w:pPr>
    </w:p>
    <w:p w14:paraId="5F51E59F" w14:textId="575F7DEE" w:rsidR="008E3DC5" w:rsidRDefault="008E3DC5">
      <w:pPr>
        <w:ind w:left="0" w:hanging="2"/>
        <w:rPr>
          <w:rFonts w:asciiTheme="minorHAnsi" w:eastAsia="Arial" w:hAnsiTheme="minorHAnsi" w:cstheme="minorHAnsi"/>
          <w:sz w:val="22"/>
          <w:szCs w:val="22"/>
        </w:rPr>
      </w:pPr>
      <w:r>
        <w:rPr>
          <w:rFonts w:asciiTheme="minorHAnsi" w:eastAsia="Arial" w:hAnsiTheme="minorHAnsi" w:cstheme="minorHAnsi"/>
          <w:sz w:val="22"/>
          <w:szCs w:val="22"/>
        </w:rPr>
        <w:t xml:space="preserve">Although I don’t carry out onboarding for new starters, I am aware of the importance of promoting and role modelling the </w:t>
      </w:r>
      <w:proofErr w:type="gramStart"/>
      <w:r>
        <w:rPr>
          <w:rFonts w:asciiTheme="minorHAnsi" w:eastAsia="Arial" w:hAnsiTheme="minorHAnsi" w:cstheme="minorHAnsi"/>
          <w:sz w:val="22"/>
          <w:szCs w:val="22"/>
        </w:rPr>
        <w:t>companies</w:t>
      </w:r>
      <w:proofErr w:type="gramEnd"/>
      <w:r>
        <w:rPr>
          <w:rFonts w:asciiTheme="minorHAnsi" w:eastAsia="Arial" w:hAnsiTheme="minorHAnsi" w:cstheme="minorHAnsi"/>
          <w:sz w:val="22"/>
          <w:szCs w:val="22"/>
        </w:rPr>
        <w:t xml:space="preserve"> values and purpose from day one as this will set them up throughout their employment. Conversely, when this isn’t done right can impact levels of performance and hinder motivation and commitment to the business. </w:t>
      </w:r>
    </w:p>
    <w:p w14:paraId="056EF0E7" w14:textId="0C1C6E71" w:rsidR="008E3DC5" w:rsidRDefault="008E3DC5">
      <w:pPr>
        <w:ind w:left="0" w:hanging="2"/>
        <w:rPr>
          <w:rFonts w:asciiTheme="minorHAnsi" w:eastAsia="Arial" w:hAnsiTheme="minorHAnsi" w:cstheme="minorHAnsi"/>
          <w:sz w:val="22"/>
          <w:szCs w:val="22"/>
        </w:rPr>
      </w:pPr>
    </w:p>
    <w:p w14:paraId="39C59215" w14:textId="752E87AF" w:rsidR="008E3DC5" w:rsidRPr="003727BF" w:rsidRDefault="008E3DC5">
      <w:pPr>
        <w:ind w:left="0" w:hanging="2"/>
        <w:rPr>
          <w:rFonts w:asciiTheme="minorHAnsi" w:hAnsiTheme="minorHAnsi" w:cstheme="minorHAnsi"/>
          <w:sz w:val="22"/>
          <w:szCs w:val="22"/>
        </w:rPr>
      </w:pPr>
    </w:p>
    <w:sectPr w:rsidR="008E3DC5" w:rsidRPr="003727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4A18F1"/>
    <w:multiLevelType w:val="hybridMultilevel"/>
    <w:tmpl w:val="3A46F16A"/>
    <w:lvl w:ilvl="0" w:tplc="6348176E">
      <w:start w:val="1"/>
      <w:numFmt w:val="lowerLetter"/>
      <w:lvlText w:val="%1."/>
      <w:lvlJc w:val="left"/>
      <w:pPr>
        <w:ind w:left="718" w:hanging="360"/>
      </w:pPr>
    </w:lvl>
    <w:lvl w:ilvl="1" w:tplc="08090019">
      <w:start w:val="1"/>
      <w:numFmt w:val="lowerLetter"/>
      <w:lvlText w:val="%2."/>
      <w:lvlJc w:val="left"/>
      <w:pPr>
        <w:ind w:left="1438" w:hanging="360"/>
      </w:pPr>
    </w:lvl>
    <w:lvl w:ilvl="2" w:tplc="0809001B">
      <w:start w:val="1"/>
      <w:numFmt w:val="lowerRoman"/>
      <w:lvlText w:val="%3."/>
      <w:lvlJc w:val="right"/>
      <w:pPr>
        <w:ind w:left="2158" w:hanging="180"/>
      </w:pPr>
    </w:lvl>
    <w:lvl w:ilvl="3" w:tplc="0809000F">
      <w:start w:val="1"/>
      <w:numFmt w:val="decimal"/>
      <w:lvlText w:val="%4."/>
      <w:lvlJc w:val="left"/>
      <w:pPr>
        <w:ind w:left="2878" w:hanging="360"/>
      </w:pPr>
    </w:lvl>
    <w:lvl w:ilvl="4" w:tplc="08090019">
      <w:start w:val="1"/>
      <w:numFmt w:val="lowerLetter"/>
      <w:lvlText w:val="%5."/>
      <w:lvlJc w:val="left"/>
      <w:pPr>
        <w:ind w:left="3598" w:hanging="360"/>
      </w:pPr>
    </w:lvl>
    <w:lvl w:ilvl="5" w:tplc="0809001B">
      <w:start w:val="1"/>
      <w:numFmt w:val="lowerRoman"/>
      <w:lvlText w:val="%6."/>
      <w:lvlJc w:val="right"/>
      <w:pPr>
        <w:ind w:left="4318" w:hanging="180"/>
      </w:pPr>
    </w:lvl>
    <w:lvl w:ilvl="6" w:tplc="0809000F">
      <w:start w:val="1"/>
      <w:numFmt w:val="decimal"/>
      <w:lvlText w:val="%7."/>
      <w:lvlJc w:val="left"/>
      <w:pPr>
        <w:ind w:left="5038" w:hanging="360"/>
      </w:pPr>
    </w:lvl>
    <w:lvl w:ilvl="7" w:tplc="08090019">
      <w:start w:val="1"/>
      <w:numFmt w:val="lowerLetter"/>
      <w:lvlText w:val="%8."/>
      <w:lvlJc w:val="left"/>
      <w:pPr>
        <w:ind w:left="5758" w:hanging="360"/>
      </w:pPr>
    </w:lvl>
    <w:lvl w:ilvl="8" w:tplc="0809001B">
      <w:start w:val="1"/>
      <w:numFmt w:val="lowerRoman"/>
      <w:lvlText w:val="%9."/>
      <w:lvlJc w:val="right"/>
      <w:pPr>
        <w:ind w:left="6478" w:hanging="180"/>
      </w:pPr>
    </w:lvl>
  </w:abstractNum>
  <w:abstractNum w:abstractNumId="1" w15:restartNumberingAfterBreak="0">
    <w:nsid w:val="2E605CAB"/>
    <w:multiLevelType w:val="hybridMultilevel"/>
    <w:tmpl w:val="6DDC1144"/>
    <w:lvl w:ilvl="0" w:tplc="9CC4B65C">
      <w:start w:val="1"/>
      <w:numFmt w:val="decimal"/>
      <w:lvlText w:val="%1."/>
      <w:lvlJc w:val="left"/>
      <w:pPr>
        <w:ind w:left="358" w:hanging="360"/>
      </w:pPr>
    </w:lvl>
    <w:lvl w:ilvl="1" w:tplc="08090019">
      <w:start w:val="1"/>
      <w:numFmt w:val="lowerLetter"/>
      <w:lvlText w:val="%2."/>
      <w:lvlJc w:val="left"/>
      <w:pPr>
        <w:ind w:left="1078" w:hanging="360"/>
      </w:pPr>
    </w:lvl>
    <w:lvl w:ilvl="2" w:tplc="0809001B">
      <w:start w:val="1"/>
      <w:numFmt w:val="lowerRoman"/>
      <w:lvlText w:val="%3."/>
      <w:lvlJc w:val="right"/>
      <w:pPr>
        <w:ind w:left="1798" w:hanging="180"/>
      </w:pPr>
    </w:lvl>
    <w:lvl w:ilvl="3" w:tplc="0809000F">
      <w:start w:val="1"/>
      <w:numFmt w:val="decimal"/>
      <w:lvlText w:val="%4."/>
      <w:lvlJc w:val="left"/>
      <w:pPr>
        <w:ind w:left="2518" w:hanging="360"/>
      </w:pPr>
    </w:lvl>
    <w:lvl w:ilvl="4" w:tplc="08090019">
      <w:start w:val="1"/>
      <w:numFmt w:val="lowerLetter"/>
      <w:lvlText w:val="%5."/>
      <w:lvlJc w:val="left"/>
      <w:pPr>
        <w:ind w:left="3238" w:hanging="360"/>
      </w:pPr>
    </w:lvl>
    <w:lvl w:ilvl="5" w:tplc="0809001B">
      <w:start w:val="1"/>
      <w:numFmt w:val="lowerRoman"/>
      <w:lvlText w:val="%6."/>
      <w:lvlJc w:val="right"/>
      <w:pPr>
        <w:ind w:left="3958" w:hanging="180"/>
      </w:pPr>
    </w:lvl>
    <w:lvl w:ilvl="6" w:tplc="0809000F">
      <w:start w:val="1"/>
      <w:numFmt w:val="decimal"/>
      <w:lvlText w:val="%7."/>
      <w:lvlJc w:val="left"/>
      <w:pPr>
        <w:ind w:left="4678" w:hanging="360"/>
      </w:pPr>
    </w:lvl>
    <w:lvl w:ilvl="7" w:tplc="08090019">
      <w:start w:val="1"/>
      <w:numFmt w:val="lowerLetter"/>
      <w:lvlText w:val="%8."/>
      <w:lvlJc w:val="left"/>
      <w:pPr>
        <w:ind w:left="5398" w:hanging="360"/>
      </w:pPr>
    </w:lvl>
    <w:lvl w:ilvl="8" w:tplc="0809001B">
      <w:start w:val="1"/>
      <w:numFmt w:val="lowerRoman"/>
      <w:lvlText w:val="%9."/>
      <w:lvlJc w:val="right"/>
      <w:pPr>
        <w:ind w:left="6118"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FB0"/>
    <w:rsid w:val="0000351C"/>
    <w:rsid w:val="0024716F"/>
    <w:rsid w:val="003727BF"/>
    <w:rsid w:val="00484DE3"/>
    <w:rsid w:val="005B3FB0"/>
    <w:rsid w:val="00672D64"/>
    <w:rsid w:val="007646E7"/>
    <w:rsid w:val="008E3DC5"/>
    <w:rsid w:val="00B952B8"/>
    <w:rsid w:val="00BC50F0"/>
    <w:rsid w:val="00D361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94257"/>
  <w15:chartTrackingRefBased/>
  <w15:docId w15:val="{BA450AB8-4012-47C8-9C3D-9F349B64B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3FB0"/>
    <w:pPr>
      <w:suppressAutoHyphens/>
      <w:spacing w:after="0" w:line="1" w:lineRule="atLeast"/>
      <w:ind w:leftChars="-1" w:left="-1" w:hangingChars="1" w:hanging="1"/>
      <w:outlineLvl w:val="0"/>
    </w:pPr>
    <w:rPr>
      <w:rFonts w:ascii="Times New Roman" w:eastAsia="Times New Roman" w:hAnsi="Times New Roman" w:cs="Times New Roman"/>
      <w:position w:val="-1"/>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3FB0"/>
    <w:pPr>
      <w:ind w:left="720"/>
      <w:contextualSpacing/>
    </w:pPr>
    <w:rPr>
      <w:rFonts w:ascii="Arial" w:eastAsia="Calibri"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85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TotalTime>
  <Pages>3</Pages>
  <Words>1144</Words>
  <Characters>6527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Bowen</dc:creator>
  <cp:keywords/>
  <dc:description/>
  <cp:lastModifiedBy>Jade Bowen</cp:lastModifiedBy>
  <cp:revision>1</cp:revision>
  <dcterms:created xsi:type="dcterms:W3CDTF">2022-02-15T11:17:00Z</dcterms:created>
  <dcterms:modified xsi:type="dcterms:W3CDTF">2022-02-15T14:38:00Z</dcterms:modified>
</cp:coreProperties>
</file>