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70A2" w:rsidRDefault="004978D1" w:rsidP="004978D1">
      <w:pPr>
        <w:jc w:val="center"/>
        <w:rPr>
          <w:b/>
          <w:sz w:val="32"/>
          <w:u w:val="single"/>
        </w:rPr>
      </w:pPr>
      <w:r>
        <w:rPr>
          <w:b/>
          <w:sz w:val="32"/>
          <w:u w:val="single"/>
        </w:rPr>
        <w:t>Critical analysis of architecture post 1945</w:t>
      </w:r>
    </w:p>
    <w:p w:rsidR="004978D1" w:rsidRDefault="004978D1" w:rsidP="004978D1">
      <w:pPr>
        <w:jc w:val="center"/>
        <w:rPr>
          <w:sz w:val="24"/>
          <w:u w:val="single"/>
        </w:rPr>
      </w:pPr>
      <w:r>
        <w:rPr>
          <w:sz w:val="24"/>
          <w:u w:val="single"/>
        </w:rPr>
        <w:t>Does Thomas Heatherwick’s Maggie’s Centre in keep with Maggie’s ideology?</w:t>
      </w:r>
    </w:p>
    <w:p w:rsidR="008B5997" w:rsidRDefault="008B5997" w:rsidP="004978D1">
      <w:pPr>
        <w:rPr>
          <w:sz w:val="20"/>
        </w:rPr>
      </w:pPr>
    </w:p>
    <w:p w:rsidR="00D94C49" w:rsidRDefault="008B5997" w:rsidP="00D94C49">
      <w:pPr>
        <w:rPr>
          <w:sz w:val="20"/>
        </w:rPr>
      </w:pPr>
      <w:r>
        <w:rPr>
          <w:sz w:val="20"/>
        </w:rPr>
        <w:t>Thomas Heatherwick is an extremely decorated designer who has birthed some amazing projects over his lifetime, such as the Rolling Bridge, The Paddington Basin, East Beach Café and many more</w:t>
      </w:r>
      <w:r w:rsidR="00204F7F">
        <w:rPr>
          <w:sz w:val="20"/>
        </w:rPr>
        <w:t xml:space="preserve"> </w:t>
      </w:r>
      <w:r w:rsidR="00204F7F">
        <w:t>(Ganapathy, 2021)</w:t>
      </w:r>
      <w:r w:rsidR="00204F7F">
        <w:rPr>
          <w:sz w:val="20"/>
        </w:rPr>
        <w:t xml:space="preserve">. As well as </w:t>
      </w:r>
      <w:r w:rsidR="0037799D">
        <w:rPr>
          <w:sz w:val="20"/>
        </w:rPr>
        <w:t>the previously mentioned projects, Thomas Heatherwick also is the founder of the London-based design</w:t>
      </w:r>
      <w:r w:rsidR="00A075C7">
        <w:rPr>
          <w:sz w:val="20"/>
        </w:rPr>
        <w:t xml:space="preserve"> practice, Heatherwick Studios. Heatherwick Studios is a design practice that has over two hundred ‘problem solvers’ who’s aims are to “make the physical world around us better for everyone”</w:t>
      </w:r>
      <w:r w:rsidR="006350A9">
        <w:rPr>
          <w:sz w:val="20"/>
        </w:rPr>
        <w:t xml:space="preserve"> </w:t>
      </w:r>
      <w:r w:rsidR="006350A9">
        <w:t>(Heatherwick, 2021)</w:t>
      </w:r>
      <w:r w:rsidR="00A075C7">
        <w:rPr>
          <w:sz w:val="20"/>
        </w:rPr>
        <w:t xml:space="preserve">, and despite being primarily based in London, have </w:t>
      </w:r>
      <w:r w:rsidR="006350A9">
        <w:rPr>
          <w:sz w:val="20"/>
        </w:rPr>
        <w:t>a huge number of projects world</w:t>
      </w:r>
      <w:r w:rsidR="00E94C46">
        <w:rPr>
          <w:sz w:val="20"/>
        </w:rPr>
        <w:t>wide.</w:t>
      </w:r>
      <w:r w:rsidR="00F204F9">
        <w:rPr>
          <w:sz w:val="20"/>
        </w:rPr>
        <w:t xml:space="preserve"> </w:t>
      </w:r>
      <w:r w:rsidR="00E94C46">
        <w:rPr>
          <w:sz w:val="20"/>
        </w:rPr>
        <w:t>Heatherwick Studios state that they are driven by projects with ‘positive social impact’ and therefore makes perfect sense as to why they wanted to design a Maggie’</w:t>
      </w:r>
      <w:r w:rsidR="0067611B">
        <w:rPr>
          <w:sz w:val="20"/>
        </w:rPr>
        <w:t>s Centre, however, one must ask does the Heatherwick Studios Maggie’s Centre in keep with Maggie’s ideology?</w:t>
      </w:r>
      <w:r w:rsidR="00E94C46">
        <w:rPr>
          <w:sz w:val="20"/>
        </w:rPr>
        <w:t xml:space="preserve"> </w:t>
      </w:r>
    </w:p>
    <w:p w:rsidR="00D94C49" w:rsidRDefault="00E94C46" w:rsidP="00D94C49">
      <w:pPr>
        <w:rPr>
          <w:sz w:val="20"/>
        </w:rPr>
      </w:pPr>
      <w:r>
        <w:rPr>
          <w:sz w:val="20"/>
        </w:rPr>
        <w:t xml:space="preserve">Maggie’s is a charity that provides free cancer support and information both online and in centres across the UK </w:t>
      </w:r>
      <w:r>
        <w:t>(Pegg, 2015)</w:t>
      </w:r>
      <w:r w:rsidR="00F204F9">
        <w:rPr>
          <w:sz w:val="20"/>
        </w:rPr>
        <w:t xml:space="preserve"> and aim to make their centres a warm and welcoming place for people wh</w:t>
      </w:r>
      <w:r w:rsidR="004A79EA">
        <w:rPr>
          <w:sz w:val="20"/>
        </w:rPr>
        <w:t>o have been effected by cancer. Maggie’s was founded by Maggie Keswick Jencks, designer and author, and Charles Jencks, landscape architect and architectural historian</w:t>
      </w:r>
      <w:r w:rsidR="00D375DD">
        <w:rPr>
          <w:sz w:val="20"/>
        </w:rPr>
        <w:t xml:space="preserve"> </w:t>
      </w:r>
      <w:r w:rsidR="00D375DD">
        <w:t>(Williams, 2019)</w:t>
      </w:r>
      <w:r w:rsidR="00D375DD">
        <w:t xml:space="preserve"> </w:t>
      </w:r>
      <w:r w:rsidR="00D375DD">
        <w:rPr>
          <w:sz w:val="20"/>
        </w:rPr>
        <w:t>who both, after hearing the devastating news that Maggie had breast cancer, made it their dream to create a safe place for people to go after hearing the life-changing news that they have cancer. Maggie’s centres developed an identity over the years of a warm, welcoming place for patients and/or family members, and in doing so, created some key values and characteristics for said centres.</w:t>
      </w:r>
      <w:r w:rsidR="00A10F35">
        <w:rPr>
          <w:sz w:val="20"/>
        </w:rPr>
        <w:t xml:space="preserve"> Maggie’s aims to provide centres that the community feel ‘proud’ of and feel as though it is ‘their’ centre, regardless of whether they’re residents/users or not </w:t>
      </w:r>
      <w:r w:rsidR="00A10F35">
        <w:t>(</w:t>
      </w:r>
      <w:r w:rsidR="0080160E">
        <w:t>Maggies.org)</w:t>
      </w:r>
      <w:r w:rsidR="0080160E">
        <w:rPr>
          <w:sz w:val="20"/>
        </w:rPr>
        <w:t xml:space="preserve">. Maggie’s also have somewhat of a manifesto </w:t>
      </w:r>
      <w:r w:rsidR="00D94C49">
        <w:rPr>
          <w:sz w:val="20"/>
        </w:rPr>
        <w:t>for the design of their buildings, which is as follows:</w:t>
      </w:r>
    </w:p>
    <w:p w:rsidR="00302B55" w:rsidRPr="00302B55" w:rsidRDefault="00D94C49" w:rsidP="00302B55">
      <w:pPr>
        <w:ind w:left="720"/>
        <w:rPr>
          <w:i/>
          <w:sz w:val="20"/>
        </w:rPr>
      </w:pPr>
      <w:r w:rsidRPr="00302B55">
        <w:rPr>
          <w:i/>
          <w:sz w:val="20"/>
        </w:rPr>
        <w:t>- Entrance: There should be a warm welcoming entrance, perhaps with a lobby, and somewhere to hang your coat.</w:t>
      </w:r>
      <w:r w:rsidRPr="00302B55">
        <w:rPr>
          <w:i/>
          <w:sz w:val="20"/>
        </w:rPr>
        <w:cr/>
      </w:r>
    </w:p>
    <w:p w:rsidR="00302B55" w:rsidRPr="00302B55" w:rsidRDefault="00D94C49" w:rsidP="00302B55">
      <w:pPr>
        <w:ind w:left="720"/>
        <w:rPr>
          <w:i/>
          <w:sz w:val="20"/>
        </w:rPr>
      </w:pPr>
      <w:r w:rsidRPr="00302B55">
        <w:rPr>
          <w:i/>
          <w:sz w:val="20"/>
        </w:rPr>
        <w:t>- Welcome Area: ‘pause’ area, a place to stop and process what’s going on without jumping right in. Should be somewhere to sit and in essence a place to assess the rest of the building</w:t>
      </w:r>
      <w:r w:rsidRPr="00302B55">
        <w:rPr>
          <w:i/>
          <w:sz w:val="20"/>
        </w:rPr>
        <w:cr/>
      </w:r>
    </w:p>
    <w:p w:rsidR="00302B55" w:rsidRPr="00302B55" w:rsidRDefault="00D94C49" w:rsidP="00302B55">
      <w:pPr>
        <w:ind w:left="720"/>
        <w:rPr>
          <w:i/>
          <w:sz w:val="20"/>
        </w:rPr>
      </w:pPr>
      <w:r w:rsidRPr="00302B55">
        <w:rPr>
          <w:i/>
          <w:sz w:val="20"/>
        </w:rPr>
        <w:t>- Office: discrete, but positioned where staff members can spot someone new coming into the centre (due to no reception desk). There should also be generous storage space and space for general office appliances such as copiers and printers etc. As well as the main work space, there should be 6 other stations within the office.</w:t>
      </w:r>
      <w:r w:rsidRPr="00302B55">
        <w:rPr>
          <w:i/>
          <w:sz w:val="20"/>
        </w:rPr>
        <w:cr/>
      </w:r>
    </w:p>
    <w:p w:rsidR="00302B55" w:rsidRPr="00302B55" w:rsidRDefault="00D94C49" w:rsidP="00302B55">
      <w:pPr>
        <w:ind w:left="720"/>
        <w:rPr>
          <w:i/>
          <w:sz w:val="20"/>
        </w:rPr>
      </w:pPr>
      <w:r w:rsidRPr="00302B55">
        <w:rPr>
          <w:i/>
          <w:sz w:val="20"/>
        </w:rPr>
        <w:t>- Kitchen: needs a table to seat 12 people and is usually the main hub/interaction point of the building. A fairly large island is needed for the nutritional station with space to sit 2 or 3 around. The kitchen should be designed to encourage patients to help themselves to tea and coffee and really feel like it’s their kitchen.</w:t>
      </w:r>
      <w:r w:rsidRPr="00302B55">
        <w:rPr>
          <w:i/>
          <w:sz w:val="20"/>
        </w:rPr>
        <w:cr/>
      </w:r>
    </w:p>
    <w:p w:rsidR="00302B55" w:rsidRPr="00302B55" w:rsidRDefault="00D94C49" w:rsidP="00302B55">
      <w:pPr>
        <w:ind w:left="720"/>
        <w:rPr>
          <w:i/>
          <w:sz w:val="20"/>
        </w:rPr>
      </w:pPr>
      <w:r w:rsidRPr="00302B55">
        <w:rPr>
          <w:i/>
          <w:sz w:val="20"/>
        </w:rPr>
        <w:t>- Computer Desk: 2 computer desks are required for visitors to access online info when visiting the centre</w:t>
      </w:r>
      <w:r w:rsidRPr="00302B55">
        <w:rPr>
          <w:i/>
          <w:sz w:val="20"/>
        </w:rPr>
        <w:cr/>
      </w:r>
    </w:p>
    <w:p w:rsidR="00302B55" w:rsidRPr="00302B55" w:rsidRDefault="00D94C49" w:rsidP="00302B55">
      <w:pPr>
        <w:ind w:left="720"/>
        <w:rPr>
          <w:i/>
          <w:sz w:val="20"/>
        </w:rPr>
      </w:pPr>
      <w:r w:rsidRPr="00302B55">
        <w:rPr>
          <w:i/>
          <w:sz w:val="20"/>
        </w:rPr>
        <w:t>- Library: There should be an area of relaxation and privacy, ideally linked with the ‘pause’ space, where visitors can go and read or even just enjoy quiet time.</w:t>
      </w:r>
      <w:r w:rsidRPr="00302B55">
        <w:rPr>
          <w:i/>
          <w:sz w:val="20"/>
        </w:rPr>
        <w:cr/>
      </w:r>
    </w:p>
    <w:p w:rsidR="00302B55" w:rsidRPr="00302B55" w:rsidRDefault="00D94C49" w:rsidP="00302B55">
      <w:pPr>
        <w:ind w:left="720"/>
        <w:rPr>
          <w:i/>
          <w:sz w:val="20"/>
        </w:rPr>
      </w:pPr>
      <w:r w:rsidRPr="00302B55">
        <w:rPr>
          <w:i/>
          <w:sz w:val="20"/>
        </w:rPr>
        <w:lastRenderedPageBreak/>
        <w:t>- Living Room: There should be 3 living areas separated from eachother, one main room which can house about 12 people and used for things such as yoga, and ideally slightly alienated from the surrounding noises and sounds. The second room to house a workshop area and the third to be a more traditional ‘cosy’ space to feel homely.</w:t>
      </w:r>
      <w:r w:rsidRPr="00302B55">
        <w:rPr>
          <w:i/>
          <w:sz w:val="20"/>
        </w:rPr>
        <w:cr/>
      </w:r>
    </w:p>
    <w:p w:rsidR="00302B55" w:rsidRPr="00302B55" w:rsidRDefault="00D94C49" w:rsidP="00302B55">
      <w:pPr>
        <w:ind w:left="720"/>
        <w:rPr>
          <w:i/>
          <w:sz w:val="20"/>
        </w:rPr>
      </w:pPr>
      <w:r w:rsidRPr="00302B55">
        <w:rPr>
          <w:i/>
          <w:sz w:val="20"/>
        </w:rPr>
        <w:t>- Toilets: There should be 2 toilets all with disabled access and private enough for a place to retreat and cry if needed.</w:t>
      </w:r>
      <w:r w:rsidRPr="00302B55">
        <w:rPr>
          <w:i/>
          <w:sz w:val="20"/>
        </w:rPr>
        <w:cr/>
      </w:r>
    </w:p>
    <w:p w:rsidR="00302B55" w:rsidRPr="00302B55" w:rsidRDefault="00D94C49" w:rsidP="00302B55">
      <w:pPr>
        <w:ind w:left="720"/>
        <w:rPr>
          <w:i/>
          <w:sz w:val="20"/>
        </w:rPr>
      </w:pPr>
      <w:r w:rsidRPr="00302B55">
        <w:rPr>
          <w:i/>
          <w:sz w:val="20"/>
        </w:rPr>
        <w:t>- Retreat: A place to hide away and be in private if need be to escape the everyday trauma that having cancer can sometimes bring</w:t>
      </w:r>
    </w:p>
    <w:p w:rsidR="00D94C49" w:rsidRPr="00302B55" w:rsidRDefault="00D94C49" w:rsidP="00302B55">
      <w:pPr>
        <w:ind w:left="720"/>
        <w:rPr>
          <w:i/>
          <w:sz w:val="20"/>
        </w:rPr>
      </w:pPr>
      <w:r w:rsidRPr="00302B55">
        <w:rPr>
          <w:i/>
          <w:sz w:val="20"/>
        </w:rPr>
        <w:t xml:space="preserve">- Views: The views out of the building </w:t>
      </w:r>
      <w:r w:rsidR="00302B55" w:rsidRPr="00302B55">
        <w:rPr>
          <w:i/>
          <w:sz w:val="20"/>
        </w:rPr>
        <w:t>should remind patients of the beautiful outdoors, as well as give them something to admire and distract from the harsh reality</w:t>
      </w:r>
    </w:p>
    <w:p w:rsidR="00D94C49" w:rsidRDefault="00D94C49" w:rsidP="00D94C49">
      <w:pPr>
        <w:rPr>
          <w:sz w:val="20"/>
        </w:rPr>
      </w:pPr>
      <w:r>
        <w:rPr>
          <w:sz w:val="20"/>
        </w:rPr>
        <w:t>This is the criteria</w:t>
      </w:r>
      <w:r w:rsidR="00302B55">
        <w:rPr>
          <w:sz w:val="20"/>
        </w:rPr>
        <w:t xml:space="preserve"> </w:t>
      </w:r>
      <w:r w:rsidR="00302B55">
        <w:t>(Maggies.org)</w:t>
      </w:r>
      <w:r>
        <w:rPr>
          <w:sz w:val="20"/>
        </w:rPr>
        <w:t xml:space="preserve"> one must use when analysing Heatherwick’s centre in order to grasp a true understanding of whether it does in fact in keep with Maggie’s Ideology.</w:t>
      </w:r>
    </w:p>
    <w:p w:rsidR="00536AF0" w:rsidRDefault="00370E5B" w:rsidP="00D94C49">
      <w:pPr>
        <w:rPr>
          <w:sz w:val="20"/>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228.75pt;margin-top:18.05pt;width:264.9pt;height:204.75pt;z-index:251659264;mso-position-horizontal-relative:text;mso-position-vertical-relative:text;mso-width-relative:page;mso-height-relative:page">
            <v:imagedata r:id="rId8" o:title="Leeds Maggies"/>
            <w10:wrap type="square"/>
          </v:shape>
        </w:pict>
      </w:r>
      <w:r>
        <w:rPr>
          <w:noProof/>
        </w:rPr>
        <mc:AlternateContent>
          <mc:Choice Requires="wps">
            <w:drawing>
              <wp:anchor distT="0" distB="0" distL="114300" distR="114300" simplePos="0" relativeHeight="251661312" behindDoc="0" locked="0" layoutInCell="1" allowOverlap="1" wp14:anchorId="446CC91C" wp14:editId="1C6C06E7">
                <wp:simplePos x="0" y="0"/>
                <wp:positionH relativeFrom="column">
                  <wp:posOffset>2952750</wp:posOffset>
                </wp:positionH>
                <wp:positionV relativeFrom="paragraph">
                  <wp:posOffset>2829560</wp:posOffset>
                </wp:positionV>
                <wp:extent cx="336423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364230" cy="635"/>
                        </a:xfrm>
                        <a:prstGeom prst="rect">
                          <a:avLst/>
                        </a:prstGeom>
                        <a:solidFill>
                          <a:prstClr val="white"/>
                        </a:solidFill>
                        <a:ln>
                          <a:noFill/>
                        </a:ln>
                      </wps:spPr>
                      <wps:txbx>
                        <w:txbxContent>
                          <w:p w:rsidR="00370E5B" w:rsidRPr="008A475A" w:rsidRDefault="00370E5B" w:rsidP="00370E5B">
                            <w:pPr>
                              <w:pStyle w:val="Caption"/>
                              <w:rPr>
                                <w:noProof/>
                              </w:rPr>
                            </w:pPr>
                            <w:r>
                              <w:t xml:space="preserve">Figure </w:t>
                            </w:r>
                            <w:fldSimple w:instr=" SEQ Figure \* ARABIC ">
                              <w:r w:rsidR="00F449C9">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46CC91C" id="_x0000_t202" coordsize="21600,21600" o:spt="202" path="m,l,21600r21600,l21600,xe">
                <v:stroke joinstyle="miter"/>
                <v:path gradientshapeok="t" o:connecttype="rect"/>
              </v:shapetype>
              <v:shape id="Text Box 1" o:spid="_x0000_s1026" type="#_x0000_t202" style="position:absolute;margin-left:232.5pt;margin-top:222.8pt;width:264.9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VsWKQIAAF0EAAAOAAAAZHJzL2Uyb0RvYy54bWysVE2P2jAQvVfqf7B8L+GjRRUirCgrqkpo&#10;dyWo9mwch1iyPe7YkNBf33E+2O22p6oXM5l5fvabN2Z511jDLgqDBpfzyWjMmXISCu1OOf9+2H74&#10;zFmIwhXCgFM5v6rA71bv3y1rv1BTqMAUChmRuLCofc6rGP0iy4KslBVhBF45KpaAVkT6xFNWoKiJ&#10;3ZpsOh7Psxqw8AhShUDZ+67IVy1/WSoZH8syqMhMzulusV2xXY9pzVZLsTih8JWW/TXEP9zCCu3o&#10;0BvVvYiCnVH/QWW1RAhQxpEEm0FZaqlaDaRmMn6jZl8Jr1ot1Jzgb20K/49WPlyekOmCvOPMCUsW&#10;HVQT2Rdo2CR1p/ZhQaC9J1hsKJ2QfT5QMoluSrTpl+QwqlOfr7feJjJJydls/nE6o5Kk2nz2KXFk&#10;L1s9hvhVgWUpyDmScW0/xWUXYgcdIOmkAEYXW21M+kiFjUF2EWRyXemoevLfUMYlrIO0qyNMmSzp&#10;63SkKDbHphd3hOJKmhG6mQlebjUdtBMhPgmkISEtNPjxkZbSQJ1z6CPOKsCff8snPHlHVc5qGrqc&#10;hx9ngYoz882Rq2lChwCH4DgE7mw3QBLJKbpNG9IGjGYISwT7TO9hnU6hknCSzsp5HMJN7Eaf3pNU&#10;63ULojn0Iu7c3stEPTT00DwL9L0dkVx8gGEcxeKNKx229cWvz5Fa3FqWGtp1se8zzXBrev/e0iN5&#10;/d2iXv4VVr8AAAD//wMAUEsDBBQABgAIAAAAIQDmJ9kg4QAAAAsBAAAPAAAAZHJzL2Rvd25yZXYu&#10;eG1sTI8xT8MwEIV3JP6DdUgsiDqAG2iIU1UVDHSpCF3Y3NiNA/E5sp02/HsOFtju7j29+165nFzP&#10;jibEzqOEm1kGzGDjdYethN3b8/UDsJgUatV7NBK+TIRldX5WqkL7E76aY51aRiEYCyXBpjQUnMfG&#10;GqfizA8GSTv44FSiNbRcB3WicNfz2yzLuVMd0gerBrO2pvmsRydhK9639mo8PG1W4i687MZ1/tHW&#10;Ul5eTKtHYMlM6c8MP/iEDhUx7f2IOrJegsjn1CXRIOY5MHIsFoLK7H8v98Crkv/vUH0DAAD//wMA&#10;UEsBAi0AFAAGAAgAAAAhALaDOJL+AAAA4QEAABMAAAAAAAAAAAAAAAAAAAAAAFtDb250ZW50X1R5&#10;cGVzXS54bWxQSwECLQAUAAYACAAAACEAOP0h/9YAAACUAQAACwAAAAAAAAAAAAAAAAAvAQAAX3Jl&#10;bHMvLnJlbHNQSwECLQAUAAYACAAAACEA9kVbFikCAABdBAAADgAAAAAAAAAAAAAAAAAuAgAAZHJz&#10;L2Uyb0RvYy54bWxQSwECLQAUAAYACAAAACEA5ifZIOEAAAALAQAADwAAAAAAAAAAAAAAAACDBAAA&#10;ZHJzL2Rvd25yZXYueG1sUEsFBgAAAAAEAAQA8wAAAJEFAAAAAA==&#10;" stroked="f">
                <v:textbox style="mso-fit-shape-to-text:t" inset="0,0,0,0">
                  <w:txbxContent>
                    <w:p w:rsidR="00370E5B" w:rsidRPr="008A475A" w:rsidRDefault="00370E5B" w:rsidP="00370E5B">
                      <w:pPr>
                        <w:pStyle w:val="Caption"/>
                        <w:rPr>
                          <w:noProof/>
                        </w:rPr>
                      </w:pPr>
                      <w:r>
                        <w:t xml:space="preserve">Figure </w:t>
                      </w:r>
                      <w:fldSimple w:instr=" SEQ Figure \* ARABIC ">
                        <w:r w:rsidR="00F449C9">
                          <w:rPr>
                            <w:noProof/>
                          </w:rPr>
                          <w:t>1</w:t>
                        </w:r>
                      </w:fldSimple>
                    </w:p>
                  </w:txbxContent>
                </v:textbox>
                <w10:wrap type="square"/>
              </v:shape>
            </w:pict>
          </mc:Fallback>
        </mc:AlternateContent>
      </w:r>
    </w:p>
    <w:p w:rsidR="00536AF0" w:rsidRDefault="00536AF0" w:rsidP="00D94C49">
      <w:pPr>
        <w:rPr>
          <w:b/>
          <w:sz w:val="24"/>
        </w:rPr>
      </w:pPr>
      <w:r>
        <w:rPr>
          <w:b/>
          <w:sz w:val="24"/>
        </w:rPr>
        <w:t>Overview</w:t>
      </w:r>
    </w:p>
    <w:p w:rsidR="00536AF0" w:rsidRPr="00101A33" w:rsidRDefault="00101A33" w:rsidP="00D94C49">
      <w:pPr>
        <w:rPr>
          <w:sz w:val="20"/>
        </w:rPr>
      </w:pPr>
      <w:r>
        <w:rPr>
          <w:noProof/>
          <w:lang w:eastAsia="en-GB"/>
        </w:rPr>
        <w:drawing>
          <wp:anchor distT="0" distB="0" distL="114300" distR="114300" simplePos="0" relativeHeight="251662336" behindDoc="0" locked="0" layoutInCell="1" allowOverlap="1" wp14:anchorId="1A908C93" wp14:editId="366DA69D">
            <wp:simplePos x="0" y="0"/>
            <wp:positionH relativeFrom="column">
              <wp:posOffset>4438650</wp:posOffset>
            </wp:positionH>
            <wp:positionV relativeFrom="paragraph">
              <wp:posOffset>2554605</wp:posOffset>
            </wp:positionV>
            <wp:extent cx="1828800" cy="25622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1381" t="15364" r="26711" b="5160"/>
                    <a:stretch/>
                  </pic:blipFill>
                  <pic:spPr bwMode="auto">
                    <a:xfrm>
                      <a:off x="0" y="0"/>
                      <a:ext cx="1828800" cy="2562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353D40E6" wp14:editId="09EF9525">
                <wp:simplePos x="0" y="0"/>
                <wp:positionH relativeFrom="column">
                  <wp:posOffset>4533900</wp:posOffset>
                </wp:positionH>
                <wp:positionV relativeFrom="paragraph">
                  <wp:posOffset>5135880</wp:posOffset>
                </wp:positionV>
                <wp:extent cx="182880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635"/>
                        </a:xfrm>
                        <a:prstGeom prst="rect">
                          <a:avLst/>
                        </a:prstGeom>
                        <a:solidFill>
                          <a:prstClr val="white"/>
                        </a:solidFill>
                        <a:ln>
                          <a:noFill/>
                        </a:ln>
                      </wps:spPr>
                      <wps:txbx>
                        <w:txbxContent>
                          <w:p w:rsidR="00101A33" w:rsidRPr="00D639A7" w:rsidRDefault="00101A33" w:rsidP="00101A33">
                            <w:pPr>
                              <w:pStyle w:val="Caption"/>
                              <w:rPr>
                                <w:noProof/>
                              </w:rPr>
                            </w:pPr>
                            <w:r>
                              <w:t xml:space="preserve">Figure </w:t>
                            </w:r>
                            <w:fldSimple w:instr=" SEQ Figure \* ARABIC ">
                              <w:r w:rsidR="00F449C9">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3D40E6" id="Text Box 3" o:spid="_x0000_s1027" type="#_x0000_t202" style="position:absolute;margin-left:357pt;margin-top:404.4pt;width:2in;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VaNLAIAAGQEAAAOAAAAZHJzL2Uyb0RvYy54bWysVE1v2zAMvQ/YfxB0X5wPrAiCOEWWIsOA&#10;oC2QFD0rshwLkEWNUmJnv36UbKdbt9Owi0yRFKX3HunlfVsbdlHoNdicT0ZjzpSVUGh7yvnLYftp&#10;zpkPwhbCgFU5vyrP71cfPywbt1BTqMAUChkVsX7RuJxXIbhFlnlZqVr4EThlKVgC1iLQFk9ZgaKh&#10;6rXJpuPxXdYAFg5BKu/J+9AF+SrVL0slw1NZehWYyTm9LaQV03qMa7ZaisUJhau07J8h/uEVtdCW&#10;Lr2VehBBsDPqP0rVWiJ4KMNIQp1BWWqpEgZCMxm/Q7OvhFMJC5Hj3Y0m///KysfLMzJd5HzGmRU1&#10;SXRQbWBfoGWzyE7j/IKS9o7SQktuUnnwe3JG0G2JdfwSHEZx4vl64zYWk/HQfDqfjykkKXY3+xxr&#10;ZG9HHfrwVUHNopFzJOESn+Ky86FLHVLiTR6MLrbamLiJgY1BdhEkclPpoPriv2UZG3MtxFNdwejJ&#10;Ir4OR7RCe2wTGzeMRyiuBB2hax3v5FbTfTvhw7NA6hWCRP0fnmgpDTQ5h97irAL88Td/zCcJKcpZ&#10;Q72Xc//9LFBxZr5ZEjc26mDgYBwHw57rDRDSCU2Wk8mkAxjMYJYI9SuNxTreQiFhJd2V8zCYm9BN&#10;AI2VVOt1SqJ2dCLs7N7JWHrg9dC+CnS9KoHEfIShK8XinThdbpLHrc+BmE7KRV47Fnu6qZWT9v3Y&#10;xVn5dZ+y3n4Oq58AAAD//wMAUEsDBBQABgAIAAAAIQCnrob84QAAAAwBAAAPAAAAZHJzL2Rvd25y&#10;ZXYueG1sTI/BTsMwEETvSPyDtUhcELVbohJCnKqq4ACXitALNzd240C8jmynDX/Plgscd3Y0M69c&#10;Ta5nRxNi51HCfCaAGWy87rCVsHt/vs2BxaRQq96jkfBtIqyqy4tSFdqf8M0c69QyCsFYKAk2paHg&#10;PDbWOBVnfjBIv4MPTiU6Q8t1UCcKdz1fCLHkTnVIDVYNZmNN81WPTsI2+9jam/Hw9LrO7sLLbtws&#10;P9tayuuraf0ILJkp/ZnhPJ+mQ0Wb9n5EHVkv4X6eEUuSkIucGM4OIRYk7X+lB+BVyf9DVD8AAAD/&#10;/wMAUEsBAi0AFAAGAAgAAAAhALaDOJL+AAAA4QEAABMAAAAAAAAAAAAAAAAAAAAAAFtDb250ZW50&#10;X1R5cGVzXS54bWxQSwECLQAUAAYACAAAACEAOP0h/9YAAACUAQAACwAAAAAAAAAAAAAAAAAvAQAA&#10;X3JlbHMvLnJlbHNQSwECLQAUAAYACAAAACEA3ZFWjSwCAABkBAAADgAAAAAAAAAAAAAAAAAuAgAA&#10;ZHJzL2Uyb0RvYy54bWxQSwECLQAUAAYACAAAACEAp66G/OEAAAAMAQAADwAAAAAAAAAAAAAAAACG&#10;BAAAZHJzL2Rvd25yZXYueG1sUEsFBgAAAAAEAAQA8wAAAJQFAAAAAA==&#10;" stroked="f">
                <v:textbox style="mso-fit-shape-to-text:t" inset="0,0,0,0">
                  <w:txbxContent>
                    <w:p w:rsidR="00101A33" w:rsidRPr="00D639A7" w:rsidRDefault="00101A33" w:rsidP="00101A33">
                      <w:pPr>
                        <w:pStyle w:val="Caption"/>
                        <w:rPr>
                          <w:noProof/>
                        </w:rPr>
                      </w:pPr>
                      <w:r>
                        <w:t xml:space="preserve">Figure </w:t>
                      </w:r>
                      <w:fldSimple w:instr=" SEQ Figure \* ARABIC ">
                        <w:r w:rsidR="00F449C9">
                          <w:rPr>
                            <w:noProof/>
                          </w:rPr>
                          <w:t>2</w:t>
                        </w:r>
                      </w:fldSimple>
                    </w:p>
                  </w:txbxContent>
                </v:textbox>
                <w10:wrap type="square"/>
              </v:shape>
            </w:pict>
          </mc:Fallback>
        </mc:AlternateContent>
      </w:r>
      <w:r w:rsidR="00536AF0">
        <w:rPr>
          <w:sz w:val="20"/>
        </w:rPr>
        <w:t xml:space="preserve">When designing the Leeds Maggie’s Centre </w:t>
      </w:r>
      <w:r w:rsidR="00AA029A">
        <w:t>(</w:t>
      </w:r>
      <w:r w:rsidR="00AA029A" w:rsidRPr="006C5DCA">
        <w:rPr>
          <w:i/>
          <w:sz w:val="20"/>
        </w:rPr>
        <w:t>Figure 1</w:t>
      </w:r>
      <w:r w:rsidR="00536AF0">
        <w:t xml:space="preserve">), </w:t>
      </w:r>
      <w:r w:rsidR="00536AF0" w:rsidRPr="00370E5B">
        <w:rPr>
          <w:sz w:val="20"/>
        </w:rPr>
        <w:t>Heatherwick said their aim was</w:t>
      </w:r>
      <w:r w:rsidR="00536AF0" w:rsidRPr="00370E5B">
        <w:t xml:space="preserve"> </w:t>
      </w:r>
      <w:r w:rsidR="00536AF0">
        <w:t xml:space="preserve">to </w:t>
      </w:r>
      <w:r w:rsidR="00536AF0" w:rsidRPr="00370E5B">
        <w:rPr>
          <w:sz w:val="20"/>
        </w:rPr>
        <w:t>“build a home for people affected by cancer that would be soulful and welcoming, unlike other clinical environments”</w:t>
      </w:r>
      <w:r w:rsidR="00370E5B" w:rsidRPr="00370E5B">
        <w:rPr>
          <w:sz w:val="20"/>
        </w:rPr>
        <w:t xml:space="preserve"> </w:t>
      </w:r>
      <w:r w:rsidR="00370E5B">
        <w:t>(Block, 2020)</w:t>
      </w:r>
      <w:r w:rsidR="00370E5B">
        <w:rPr>
          <w:sz w:val="20"/>
        </w:rPr>
        <w:t xml:space="preserve">. Upon initial inspection, the building has a very unique feel to it due to the use of greenery and exposed timber to almost emulate a natural form and blur the lines between a building and a natural form. </w:t>
      </w:r>
      <w:r w:rsidR="00F1061E">
        <w:rPr>
          <w:sz w:val="20"/>
        </w:rPr>
        <w:t xml:space="preserve">From first impressions, the structure gives of an organic tone with the surrounding greenery really forming with the building to create the illusion that the structure itself is in fact part of the surrounding natural elements, however this is before we consider wider context </w:t>
      </w:r>
      <w:r w:rsidR="00C120F2">
        <w:t>(Ijeh, 2020)</w:t>
      </w:r>
      <w:r w:rsidR="00C120F2">
        <w:t xml:space="preserve">. </w:t>
      </w:r>
      <w:r w:rsidR="00C120F2">
        <w:rPr>
          <w:sz w:val="20"/>
        </w:rPr>
        <w:t>Thinking back to the brief from Maggie’s themselves, one can start to ask if the building meets said criteria from initial inspection. The building seems to be very welcoming with the greenery twisting and turning down to an open space where one can be met with the dancing shadows from the plants and smiling fa</w:t>
      </w:r>
      <w:r w:rsidR="00AA029A">
        <w:rPr>
          <w:sz w:val="20"/>
        </w:rPr>
        <w:t xml:space="preserve">ces of the staff at the centre. Again, referring to figure 1, there appears to be somewhat of a lobby area which does in keep with Maggie’s brief and it could be argued that the space before entering the building could be used as the ‘pause’ space that is requested by the forementioned brief. </w:t>
      </w:r>
      <w:r w:rsidR="00180413">
        <w:rPr>
          <w:sz w:val="20"/>
        </w:rPr>
        <w:t xml:space="preserve">The centre itself has been placed on arguably the most interesting spot within the hospital grounds </w:t>
      </w:r>
      <w:r w:rsidR="00180413">
        <w:t>(</w:t>
      </w:r>
      <w:r w:rsidR="00180413" w:rsidRPr="006C5DCA">
        <w:rPr>
          <w:i/>
          <w:sz w:val="20"/>
        </w:rPr>
        <w:t>Figure 2</w:t>
      </w:r>
      <w:r w:rsidR="00180413">
        <w:t>)</w:t>
      </w:r>
      <w:r>
        <w:t xml:space="preserve"> </w:t>
      </w:r>
      <w:r w:rsidR="00180413">
        <w:t xml:space="preserve"> </w:t>
      </w:r>
      <w:r w:rsidR="00180413">
        <w:rPr>
          <w:sz w:val="20"/>
        </w:rPr>
        <w:t xml:space="preserve">as the majority of the site already populated with buildings, just left a small grass hill with around a 6m gradient drop across the site </w:t>
      </w:r>
      <w:r w:rsidR="00180413">
        <w:t>(Ijeh, 2020)</w:t>
      </w:r>
      <w:r w:rsidR="002F639B">
        <w:t>.</w:t>
      </w:r>
      <w:r w:rsidR="002F639B">
        <w:rPr>
          <w:sz w:val="20"/>
        </w:rPr>
        <w:t xml:space="preserve"> As per the planning application submitted to Leeds City and Council, the design had ‘evolved’ through the process of site analysis and being mindful of the landscaping, hence the raised gardens to maximise the space on site and the individual ‘pot-like’ structures fitting with the site typography </w:t>
      </w:r>
      <w:r>
        <w:t>(Grates, 2015)</w:t>
      </w:r>
      <w:r>
        <w:t>.</w:t>
      </w:r>
    </w:p>
    <w:p w:rsidR="002F639B" w:rsidRDefault="002F639B" w:rsidP="00D94C49"/>
    <w:p w:rsidR="002F639B" w:rsidRDefault="00101A33" w:rsidP="00D94C49">
      <w:pPr>
        <w:rPr>
          <w:b/>
          <w:sz w:val="24"/>
        </w:rPr>
      </w:pPr>
      <w:r>
        <w:rPr>
          <w:b/>
          <w:sz w:val="24"/>
        </w:rPr>
        <w:lastRenderedPageBreak/>
        <w:t>Materiality and Structure</w:t>
      </w:r>
    </w:p>
    <w:p w:rsidR="00AA6C36" w:rsidRDefault="009D67E3" w:rsidP="00D94C49">
      <w:pPr>
        <w:rPr>
          <w:sz w:val="20"/>
        </w:rPr>
      </w:pPr>
      <w:r>
        <w:rPr>
          <w:noProof/>
        </w:rPr>
        <w:pict>
          <v:shape id="_x0000_s1027" type="#_x0000_t75" style="position:absolute;margin-left:-2.25pt;margin-top:265.65pt;width:219.8pt;height:155.45pt;z-index:251669504;mso-position-horizontal-relative:text;mso-position-vertical-relative:text;mso-width-relative:page;mso-height-relative:page">
            <v:imagedata r:id="rId10" o:title="Structural Image Maggies"/>
            <w10:wrap type="square"/>
          </v:shape>
        </w:pict>
      </w:r>
      <w:r>
        <w:rPr>
          <w:noProof/>
        </w:rPr>
        <mc:AlternateContent>
          <mc:Choice Requires="wps">
            <w:drawing>
              <wp:anchor distT="0" distB="0" distL="114300" distR="114300" simplePos="0" relativeHeight="251671552" behindDoc="0" locked="0" layoutInCell="1" allowOverlap="1" wp14:anchorId="686F4FBA" wp14:editId="11529360">
                <wp:simplePos x="0" y="0"/>
                <wp:positionH relativeFrom="column">
                  <wp:posOffset>-19050</wp:posOffset>
                </wp:positionH>
                <wp:positionV relativeFrom="paragraph">
                  <wp:posOffset>5395595</wp:posOffset>
                </wp:positionV>
                <wp:extent cx="279146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791460" cy="635"/>
                        </a:xfrm>
                        <a:prstGeom prst="rect">
                          <a:avLst/>
                        </a:prstGeom>
                        <a:solidFill>
                          <a:prstClr val="white"/>
                        </a:solidFill>
                        <a:ln>
                          <a:noFill/>
                        </a:ln>
                      </wps:spPr>
                      <wps:txbx>
                        <w:txbxContent>
                          <w:p w:rsidR="009D67E3" w:rsidRPr="00DA0569" w:rsidRDefault="009D67E3" w:rsidP="009D67E3">
                            <w:pPr>
                              <w:pStyle w:val="Caption"/>
                              <w:rPr>
                                <w:noProof/>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6F4FBA" id="Text Box 6" o:spid="_x0000_s1028" type="#_x0000_t202" style="position:absolute;margin-left:-1.5pt;margin-top:424.85pt;width:219.8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O2aLQIAAGQEAAAOAAAAZHJzL2Uyb0RvYy54bWysVMGO0zAQvSPxD5bvNG2BAlHTVemqCGm1&#10;u1KL9uw6TmPJ8Zix26R8PWMn6cLCCXFxxjPjsd97M1nedI1hZ4Vegy34bDLlTFkJpbbHgn/bb998&#10;5MwHYUthwKqCX5TnN6vXr5aty9UcajClQkZFrM9bV/A6BJdnmZe1aoSfgFOWghVgIwJt8ZiVKFqq&#10;3phsPp0ushawdAhSeU/e2z7IV6l+VSkZHqrKq8BMweltIa2Y1kNcs9VS5EcUrtZyeIb4h1c0Qlu6&#10;9FrqVgTBTqj/KNVoieChChMJTQZVpaVKGAjNbPoCza4WTiUsRI53V5r8/ysr78+PyHRZ8AVnVjQk&#10;0V51gX2Gji0iO63zOSXtHKWFjtyk8uj35Iyguwqb+CU4jOLE8+XKbSwmyTn/8Gn2bkEhSbHF2/ex&#10;RvZ81KEPXxQ0LBoFRxIu8SnOdz70qWNKvMmD0eVWGxM3MbAxyM6CRG5rHdRQ/LcsY2OuhXiqLxg9&#10;WcTX44hW6A5dYmM+YjxAeSHoCH3reCe3mu67Ez48CqReIUjU/+GBlspAW3AYLM5qwB9/88d8kpCi&#10;nLXUewX3308CFWfmqyVxY6OOBo7GYTTsqdkAIZ3RZDmZTDqAwYxmhdA80Vis4y0UElbSXQUPo7kJ&#10;/QTQWEm1Xqckakcnwp3dORlLj7zuuyeBblAlkJj3MHalyF+I0+cmedz6FIjppFzktWdxoJtaOWk/&#10;jF2clV/3Kev557D6CQAA//8DAFBLAwQUAAYACAAAACEAYnW63OEAAAAKAQAADwAAAGRycy9kb3du&#10;cmV2LnhtbEyPwU7DMBBE70j8g7VIXFDrQKIQQpyqquAAl4rQCzc33saBeB3ZThv+HtMLHGdnNPum&#10;Ws1mYEd0vrck4HaZAENqreqpE7B7f14UwHyQpORgCQV8o4dVfXlRyVLZE73hsQkdiyXkSylAhzCW&#10;nPtWo5F+aUek6B2sMzJE6TqunDzFcjPwuyTJuZE9xQ9ajrjR2H41kxGwzT62+mY6PL2us9S97KZN&#10;/tk1QlxfzetHYAHn8BeGX/yIDnVk2tuJlGeDgEUapwQBRfZwDywGsjTPge3PlwJ4XfH/E+ofAAAA&#10;//8DAFBLAQItABQABgAIAAAAIQC2gziS/gAAAOEBAAATAAAAAAAAAAAAAAAAAAAAAABbQ29udGVu&#10;dF9UeXBlc10ueG1sUEsBAi0AFAAGAAgAAAAhADj9If/WAAAAlAEAAAsAAAAAAAAAAAAAAAAALwEA&#10;AF9yZWxzLy5yZWxzUEsBAi0AFAAGAAgAAAAhAF8k7ZotAgAAZAQAAA4AAAAAAAAAAAAAAAAALgIA&#10;AGRycy9lMm9Eb2MueG1sUEsBAi0AFAAGAAgAAAAhAGJ1utzhAAAACgEAAA8AAAAAAAAAAAAAAAAA&#10;hwQAAGRycy9kb3ducmV2LnhtbFBLBQYAAAAABAAEAPMAAACVBQAAAAA=&#10;" stroked="f">
                <v:textbox style="mso-fit-shape-to-text:t" inset="0,0,0,0">
                  <w:txbxContent>
                    <w:p w:rsidR="009D67E3" w:rsidRPr="00DA0569" w:rsidRDefault="009D67E3" w:rsidP="009D67E3">
                      <w:pPr>
                        <w:pStyle w:val="Caption"/>
                        <w:rPr>
                          <w:noProof/>
                        </w:rPr>
                      </w:pPr>
                      <w:r>
                        <w:t>Figure 4</w:t>
                      </w:r>
                    </w:p>
                  </w:txbxContent>
                </v:textbox>
                <w10:wrap type="square"/>
              </v:shape>
            </w:pict>
          </mc:Fallback>
        </mc:AlternateContent>
      </w:r>
      <w:r w:rsidR="00377688">
        <w:rPr>
          <w:noProof/>
        </w:rPr>
        <mc:AlternateContent>
          <mc:Choice Requires="wps">
            <w:drawing>
              <wp:anchor distT="0" distB="0" distL="114300" distR="114300" simplePos="0" relativeHeight="251667456" behindDoc="0" locked="0" layoutInCell="1" allowOverlap="1" wp14:anchorId="352A0DA0" wp14:editId="29598B9E">
                <wp:simplePos x="0" y="0"/>
                <wp:positionH relativeFrom="column">
                  <wp:posOffset>3369310</wp:posOffset>
                </wp:positionH>
                <wp:positionV relativeFrom="paragraph">
                  <wp:posOffset>2550795</wp:posOffset>
                </wp:positionV>
                <wp:extent cx="235267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352675" cy="635"/>
                        </a:xfrm>
                        <a:prstGeom prst="rect">
                          <a:avLst/>
                        </a:prstGeom>
                        <a:solidFill>
                          <a:prstClr val="white"/>
                        </a:solidFill>
                        <a:ln>
                          <a:noFill/>
                        </a:ln>
                      </wps:spPr>
                      <wps:txbx>
                        <w:txbxContent>
                          <w:p w:rsidR="00377688" w:rsidRPr="009342E1" w:rsidRDefault="00377688" w:rsidP="00377688">
                            <w:pPr>
                              <w:pStyle w:val="Caption"/>
                              <w:rPr>
                                <w:noProof/>
                              </w:rPr>
                            </w:pPr>
                            <w:r>
                              <w:t xml:space="preserve">Figure </w:t>
                            </w:r>
                            <w:r w:rsidR="009D67E3">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2A0DA0" id="Text Box 5" o:spid="_x0000_s1029" type="#_x0000_t202" style="position:absolute;margin-left:265.3pt;margin-top:200.85pt;width:185.2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YWDMAIAAGQEAAAOAAAAZHJzL2Uyb0RvYy54bWysVE1v2zAMvQ/YfxB0X5wPJBuMOEWWIsOA&#10;oC2QDD0rshwbkESNUmJ3v36UHKdbt9Owi0KTFKn3HpnlXWc0uyj0DdiCT0ZjzpSVUDb2VPBvh+2H&#10;T5z5IGwpNFhV8Bfl+d3q/btl63I1hRp0qZBREevz1hW8DsHlWeZlrYzwI3DKUrACNCLQJ56yEkVL&#10;1Y3OpuPxImsBS4cglffkve+DfJXqV5WS4bGqvApMF5zeFtKJ6TzGM1stRX5C4epGXp8h/uEVRjSW&#10;mt5K3Ysg2BmbP0qZRiJ4qMJIgsmgqhqpEgZCMxm/QbOvhVMJC5Hj3Y0m///KyofLE7KmLPicMysM&#10;SXRQXWCfoWPzyE7rfE5Je0dpoSM3qTz4PTkj6K5CE38JDqM48fxy4zYWk+SczubTxUdqIim2mKXa&#10;2etVhz58UWBYNAqOJFziU1x2PtAzKHVIiZ086KbcNlrHjxjYaGQXQSK3dRNUfCDd+C1L25hrId7q&#10;w9GTRXw9jmiF7tglNmYDxiOULwQdoR8d7+S2oX474cOTQJoVQkvzHx7pqDS0BYerxVkN+ONv/phP&#10;ElKUs5Zmr+D++1mg4kx/tSRuHNTBwME4DoY9mw0Q0gltlpPJpAsY9GBWCOaZ1mIdu1BIWEm9Ch4G&#10;cxP6DaC1kmq9Tkk0jk6End07GUsPvB66Z4HuqkogMR9gmEqRvxGnz03yuPU5ENNJuchrz+KVbhrl&#10;JM917eKu/Pqdsl7/HFY/AQAA//8DAFBLAwQUAAYACAAAACEAVsAkseEAAAALAQAADwAAAGRycy9k&#10;b3ducmV2LnhtbEyPsU7DMBCGdyTewTokFkTt0JCWEKeqKhhgqUi7sLnxNQ7E5yh22vD2GBYY7+7T&#10;f99frCbbsRMOvnUkIZkJYEi10y01Eva759slMB8UadU5Qglf6GFVXl4UKtfuTG94qkLDYgj5XEkw&#10;IfQ55742aJWfuR4p3o5usCrEcWi4HtQ5htuO3wmRcataih+M6nFjsP6sRithm75vzc14fHpdp/Ph&#10;ZT9uso+mkvL6alo/Ags4hT8YfvSjOpTR6eBG0p51Eu7nIouohFQkC2CReBBJAuzwu1kCLwv+v0P5&#10;DQAA//8DAFBLAQItABQABgAIAAAAIQC2gziS/gAAAOEBAAATAAAAAAAAAAAAAAAAAAAAAABbQ29u&#10;dGVudF9UeXBlc10ueG1sUEsBAi0AFAAGAAgAAAAhADj9If/WAAAAlAEAAAsAAAAAAAAAAAAAAAAA&#10;LwEAAF9yZWxzLy5yZWxzUEsBAi0AFAAGAAgAAAAhAOudhYMwAgAAZAQAAA4AAAAAAAAAAAAAAAAA&#10;LgIAAGRycy9lMm9Eb2MueG1sUEsBAi0AFAAGAAgAAAAhAFbAJLHhAAAACwEAAA8AAAAAAAAAAAAA&#10;AAAAigQAAGRycy9kb3ducmV2LnhtbFBLBQYAAAAABAAEAPMAAACYBQAAAAA=&#10;" stroked="f">
                <v:textbox style="mso-fit-shape-to-text:t" inset="0,0,0,0">
                  <w:txbxContent>
                    <w:p w:rsidR="00377688" w:rsidRPr="009342E1" w:rsidRDefault="00377688" w:rsidP="00377688">
                      <w:pPr>
                        <w:pStyle w:val="Caption"/>
                        <w:rPr>
                          <w:noProof/>
                        </w:rPr>
                      </w:pPr>
                      <w:r>
                        <w:t xml:space="preserve">Figure </w:t>
                      </w:r>
                      <w:r w:rsidR="009D67E3">
                        <w:t>3</w:t>
                      </w:r>
                    </w:p>
                  </w:txbxContent>
                </v:textbox>
                <w10:wrap type="square"/>
              </v:shape>
            </w:pict>
          </mc:Fallback>
        </mc:AlternateContent>
      </w:r>
      <w:r w:rsidR="00377688">
        <w:rPr>
          <w:noProof/>
          <w:lang w:eastAsia="en-GB"/>
        </w:rPr>
        <w:drawing>
          <wp:anchor distT="0" distB="0" distL="114300" distR="114300" simplePos="0" relativeHeight="251665408" behindDoc="0" locked="0" layoutInCell="1" allowOverlap="1" wp14:anchorId="7F0B5FCA" wp14:editId="7266C356">
            <wp:simplePos x="0" y="0"/>
            <wp:positionH relativeFrom="margin">
              <wp:align>right</wp:align>
            </wp:positionH>
            <wp:positionV relativeFrom="paragraph">
              <wp:posOffset>8890</wp:posOffset>
            </wp:positionV>
            <wp:extent cx="2352675" cy="2484755"/>
            <wp:effectExtent l="0" t="0" r="9525" b="0"/>
            <wp:wrapSquare wrapText="bothSides"/>
            <wp:docPr id="4" name="Picture 4" descr="Maggie's Leeds by Heatherwick Stud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ggie's Leeds by Heatherwick Studi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52675" cy="2484755"/>
                    </a:xfrm>
                    <a:prstGeom prst="rect">
                      <a:avLst/>
                    </a:prstGeom>
                    <a:noFill/>
                    <a:ln>
                      <a:noFill/>
                    </a:ln>
                  </pic:spPr>
                </pic:pic>
              </a:graphicData>
            </a:graphic>
            <wp14:sizeRelH relativeFrom="page">
              <wp14:pctWidth>0</wp14:pctWidth>
            </wp14:sizeRelH>
            <wp14:sizeRelV relativeFrom="page">
              <wp14:pctHeight>0</wp14:pctHeight>
            </wp14:sizeRelV>
          </wp:anchor>
        </w:drawing>
      </w:r>
      <w:r w:rsidR="00271C33">
        <w:rPr>
          <w:sz w:val="20"/>
        </w:rPr>
        <w:t>The centre itself is p</w:t>
      </w:r>
      <w:r w:rsidR="00B32F0B">
        <w:rPr>
          <w:sz w:val="20"/>
        </w:rPr>
        <w:t xml:space="preserve">rimarily made up of sustainably sourced spruce wood, glass and the greenery that is positioned in the roof gardens to give an illusion of something ‘growing’ out of the ‘plant-pot’ based pods </w:t>
      </w:r>
      <w:r w:rsidR="00B32F0B">
        <w:t>(Block, 2020)</w:t>
      </w:r>
      <w:r w:rsidR="00B32F0B">
        <w:rPr>
          <w:sz w:val="20"/>
        </w:rPr>
        <w:t>. One of the buildings key design features are the ribbed, timber glulam beams that are exposed both internally and externally</w:t>
      </w:r>
      <w:r w:rsidR="006C5DCA">
        <w:rPr>
          <w:sz w:val="20"/>
        </w:rPr>
        <w:t xml:space="preserve"> </w:t>
      </w:r>
      <w:r w:rsidR="006C5DCA">
        <w:t>(</w:t>
      </w:r>
      <w:r w:rsidR="006C5DCA" w:rsidRPr="006C5DCA">
        <w:rPr>
          <w:i/>
          <w:sz w:val="20"/>
        </w:rPr>
        <w:t>Figure 3</w:t>
      </w:r>
      <w:r w:rsidR="006C5DCA">
        <w:t>)</w:t>
      </w:r>
      <w:r w:rsidR="00B32F0B">
        <w:rPr>
          <w:sz w:val="20"/>
        </w:rPr>
        <w:t>, almost mimicking the look of a tree trunk</w:t>
      </w:r>
      <w:r w:rsidR="006C5DCA">
        <w:rPr>
          <w:sz w:val="20"/>
        </w:rPr>
        <w:t xml:space="preserve"> and this naturalism is immediately disarming and easing which does very much so keep in with Maggie’s ideology of being a ‘warm’ and ‘welcoming’ place. The timber that is used in the building is sustainably sourced spruce wood and was constructed with prefabricated </w:t>
      </w:r>
      <w:r w:rsidR="00377688">
        <w:rPr>
          <w:sz w:val="20"/>
        </w:rPr>
        <w:t xml:space="preserve">frames </w:t>
      </w:r>
      <w:r w:rsidR="00377688">
        <w:t>(Pintos, 2021)</w:t>
      </w:r>
      <w:r w:rsidR="00377688">
        <w:rPr>
          <w:sz w:val="20"/>
        </w:rPr>
        <w:t xml:space="preserve"> to form the ‘mushroom’ shaped pods that form the main body of the building</w:t>
      </w:r>
      <w:r w:rsidR="006C5DCA">
        <w:rPr>
          <w:sz w:val="20"/>
        </w:rPr>
        <w:t xml:space="preserve"> </w:t>
      </w:r>
      <w:r w:rsidR="00377688">
        <w:t>(</w:t>
      </w:r>
      <w:r w:rsidR="00377688">
        <w:rPr>
          <w:i/>
          <w:sz w:val="20"/>
        </w:rPr>
        <w:t>Figure 4</w:t>
      </w:r>
      <w:r w:rsidR="00377688">
        <w:t xml:space="preserve">). </w:t>
      </w:r>
      <w:r w:rsidR="003F28B2">
        <w:rPr>
          <w:sz w:val="20"/>
        </w:rPr>
        <w:t xml:space="preserve">When analysing the building, it is hard to ignore the fact that it does look somewhat commercialised with the high ceilings and the open plan nature of the layout of the building, however there were some slight constraints with the site and the amount of space that was available to build on </w:t>
      </w:r>
      <w:r w:rsidR="003F28B2">
        <w:t>(Moore, 2020)</w:t>
      </w:r>
      <w:r w:rsidR="003F28B2">
        <w:rPr>
          <w:sz w:val="20"/>
        </w:rPr>
        <w:t>, which had to be considered when designing the building.</w:t>
      </w:r>
    </w:p>
    <w:p w:rsidR="002F639B" w:rsidRDefault="003F28B2" w:rsidP="00D94C49">
      <w:pPr>
        <w:rPr>
          <w:sz w:val="20"/>
        </w:rPr>
      </w:pPr>
      <w:r>
        <w:rPr>
          <w:sz w:val="20"/>
        </w:rPr>
        <w:t xml:space="preserve"> </w:t>
      </w:r>
      <w:r w:rsidR="00487968">
        <w:rPr>
          <w:sz w:val="20"/>
        </w:rPr>
        <w:t xml:space="preserve">The use of glass within the building is also extremely evident as shown in both figures 1 and 3, and forms the majority of walls within the building. </w:t>
      </w:r>
      <w:r w:rsidR="00AA6C36">
        <w:rPr>
          <w:sz w:val="20"/>
        </w:rPr>
        <w:t xml:space="preserve">According to Dr Victoria Revell “light is essential for our health and wellbeing.” </w:t>
      </w:r>
      <w:r w:rsidR="00AA6C36">
        <w:t xml:space="preserve">(Revell, 2016) </w:t>
      </w:r>
      <w:r w:rsidR="00AA6C36">
        <w:rPr>
          <w:sz w:val="20"/>
        </w:rPr>
        <w:t xml:space="preserve">and this concept has definitely been taken into consideration by Heatherwick when designing the centre. Further studies have shown that natural light has a scientific effect on a human’s brain which allows it to increase the levels of serotonin, a chemical that acts as a mood stabilizer as well as a general mood-boosting agent </w:t>
      </w:r>
      <w:r w:rsidR="00AA6C36">
        <w:t>(Scaccia, 2020)</w:t>
      </w:r>
      <w:r w:rsidR="00AA6C36">
        <w:rPr>
          <w:sz w:val="20"/>
        </w:rPr>
        <w:t xml:space="preserve">, that can have a huge impact on the day to day life of a human i.e. sleeping patterns, general mood etc </w:t>
      </w:r>
      <w:r w:rsidR="00AA6C36">
        <w:t>(</w:t>
      </w:r>
      <w:r w:rsidR="00AA6C36">
        <w:t xml:space="preserve">Anon, </w:t>
      </w:r>
      <w:r w:rsidR="00AA6C36">
        <w:t>2018)</w:t>
      </w:r>
      <w:r w:rsidR="00AA6C36">
        <w:rPr>
          <w:sz w:val="20"/>
        </w:rPr>
        <w:t>. Taking this into consideration, the use of glass in the Maggie’s centre actually plays a massive role in the treatment of the occupants. A lot of people who have been diagnosed with cancer or even those who have been suffering from it for a while, may not have the physical or mental strength to go outside and absorb the sunlight, which is why the large glass panels play a huge role in letting as much natural light in as possible, giving the effects of the out-side lighting, withou</w:t>
      </w:r>
      <w:r w:rsidR="009D67E3">
        <w:rPr>
          <w:sz w:val="20"/>
        </w:rPr>
        <w:t xml:space="preserve">t needing to leave </w:t>
      </w:r>
      <w:r w:rsidR="00717ED9">
        <w:rPr>
          <w:sz w:val="20"/>
        </w:rPr>
        <w:t xml:space="preserve">the establishment. Despite all the benefits to the amount of glass Heatherwick has used in his design, one could argue that it is almost ‘overkill’ with the glass and has the danger of destroying any privacy that may be desired when in rooms such as the living room in figure 3. The massive glass panes could make the already vulnerable occupants even more so as they could almost feel like they’re in an observatory for on lookers to watch from a distance, this is something perhaps the greenery could help counteract as it can provide a natural division between the occupants and the outside. One must then further question if the materiality and structure help meet Maggie’s manifesto for their centres, to which there can be two arguments. </w:t>
      </w:r>
      <w:r w:rsidR="0060570D">
        <w:rPr>
          <w:sz w:val="20"/>
        </w:rPr>
        <w:t xml:space="preserve">On one hand, the building itself is a very unique and intriguing design, which some would argue the community would be really proud of. As well as this, the centre appears to house a ‘welcome’ area that is surrounded by greenery and bursting with colour, which again meets the brief and provides a welcoming, disarming place for people to arrive. However, the interior of the building is where it appears to let itself down. The bare design of the exposed spruce framework, as well as the high ceilings give </w:t>
      </w:r>
      <w:r w:rsidR="0060570D">
        <w:rPr>
          <w:sz w:val="20"/>
        </w:rPr>
        <w:lastRenderedPageBreak/>
        <w:t>off what can only be described as a commercial atmosphere, almost that of a hotel lobby rather than a ‘homely’ and ‘cosy’ feeling as stated is desired within the brief. Also, the large panes of glass serve their purpose well in lighting up the interior space, however one must ask is this at the expense of the occupant’s privacy?</w:t>
      </w:r>
    </w:p>
    <w:p w:rsidR="0060570D" w:rsidRDefault="0060570D" w:rsidP="00D94C49">
      <w:pPr>
        <w:rPr>
          <w:sz w:val="20"/>
        </w:rPr>
      </w:pPr>
    </w:p>
    <w:p w:rsidR="00600254" w:rsidRDefault="00600254" w:rsidP="00D94C49">
      <w:pPr>
        <w:rPr>
          <w:b/>
          <w:sz w:val="24"/>
        </w:rPr>
      </w:pPr>
      <w:r>
        <w:rPr>
          <w:b/>
          <w:sz w:val="24"/>
        </w:rPr>
        <w:t>Plans</w:t>
      </w:r>
      <w:r w:rsidR="0060570D">
        <w:rPr>
          <w:b/>
          <w:sz w:val="24"/>
        </w:rPr>
        <w:t>, Sections and Surroundings</w:t>
      </w:r>
    </w:p>
    <w:p w:rsidR="008D0BA6" w:rsidRDefault="00F449C9" w:rsidP="008D0BA6">
      <w:pPr>
        <w:rPr>
          <w:sz w:val="20"/>
        </w:rPr>
      </w:pPr>
      <w:r>
        <w:rPr>
          <w:noProof/>
        </w:rPr>
        <mc:AlternateContent>
          <mc:Choice Requires="wps">
            <w:drawing>
              <wp:anchor distT="0" distB="0" distL="114300" distR="114300" simplePos="0" relativeHeight="251678720" behindDoc="0" locked="0" layoutInCell="1" allowOverlap="1" wp14:anchorId="4734B651" wp14:editId="4C431439">
                <wp:simplePos x="0" y="0"/>
                <wp:positionH relativeFrom="column">
                  <wp:posOffset>-432435</wp:posOffset>
                </wp:positionH>
                <wp:positionV relativeFrom="paragraph">
                  <wp:posOffset>6464396</wp:posOffset>
                </wp:positionV>
                <wp:extent cx="302069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3020695" cy="635"/>
                        </a:xfrm>
                        <a:prstGeom prst="rect">
                          <a:avLst/>
                        </a:prstGeom>
                        <a:solidFill>
                          <a:prstClr val="white"/>
                        </a:solidFill>
                        <a:ln>
                          <a:noFill/>
                        </a:ln>
                      </wps:spPr>
                      <wps:txbx>
                        <w:txbxContent>
                          <w:p w:rsidR="00F449C9" w:rsidRPr="00A04DE4" w:rsidRDefault="00F449C9" w:rsidP="00F449C9">
                            <w:pPr>
                              <w:pStyle w:val="Caption"/>
                              <w:rPr>
                                <w:noProof/>
                              </w:rPr>
                            </w:pPr>
                            <w:r>
                              <w:t>Figure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34B651" id="Text Box 14" o:spid="_x0000_s1030" type="#_x0000_t202" style="position:absolute;margin-left:-34.05pt;margin-top:509pt;width:237.8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O1ILgIAAGYEAAAOAAAAZHJzL2Uyb0RvYy54bWysVFFv2yAQfp+0/4B4X+yka7RacaosVaZJ&#10;UVspmfpMMI6RgGNAYme/fge2063b07QXfNwdB9/33Xlx32lFzsJ5Caak00lOiTAcKmmOJf2233z4&#10;RIkPzFRMgRElvQhP75fv3y1aW4gZNKAq4QgWMb5obUmbEGyRZZ43QjM/ASsMBmtwmgXcumNWOdZi&#10;da2yWZ7PsxZcZR1w4T16H/ogXab6dS14eKprLwJRJcW3hbS6tB7imi0XrDg6ZhvJh2ewf3iFZtLg&#10;pddSDywwcnLyj1Jacgce6jDhoDOoa8lFwoBopvkbNLuGWZGwIDneXmny/68sfzw/OyIr1O4jJYZp&#10;1GgvukA+Q0fQhfy01heYtrOYGDr0Y+7o9+iMsLva6fhFQATjyPTlym6sxtF5k8/y+d0tJRxj85vb&#10;WCN7PWqdD18EaBKNkjqULjHKzlsf+tQxJd7kQclqI5WKmxhYK0fODGVuGxnEUPy3LGViroF4qi8Y&#10;PVnE1+OIVugOXeLjiv0A1QWhO+ibx1u+kXjflvnwzBx2C6LFCQhPuNQK2pLCYFHSgPvxN3/MRxEx&#10;SkmL3VdS//3EnKBEfTUob2zV0XCjcRgNc9JrQKRTnC3Lk4kHXFCjWTvQLzgYq3gLhpjheFdJw2iu&#10;Qz8DOFhcrFYpCRvSsrA1O8tj6ZHXfffCnB1UCSjmI4x9yYo34vS5SR67OgVkOikXee1ZHOjGZk7a&#10;D4MXp+XXfcp6/T0sfwIAAP//AwBQSwMEFAAGAAgAAAAhALbv5s7iAAAADQEAAA8AAABkcnMvZG93&#10;bnJldi54bWxMj8FOwzAQRO9I/IO1SFxQaweiEKVxqqqCA1wqQi+9ufE2DsR2FDtt+HsWcYDjzjzN&#10;zpTr2fbsjGPovJOQLAUwdI3XnWsl7N+fFzmwEJXTqvcOJXxhgHV1fVWqQvuLe8NzHVtGIS4USoKJ&#10;cSg4D41Bq8LSD+jIO/nRqkjn2HI9qguF257fC5FxqzpHH4wacGuw+awnK2GXHnbmbjo9vW7Sh/Fl&#10;P22zj7aW8vZm3qyARZzjHww/9ak6VNTp6CenA+slLLI8IZQMkeS0ipBUPGbAjr9SArwq+f8V1TcA&#10;AAD//wMAUEsBAi0AFAAGAAgAAAAhALaDOJL+AAAA4QEAABMAAAAAAAAAAAAAAAAAAAAAAFtDb250&#10;ZW50X1R5cGVzXS54bWxQSwECLQAUAAYACAAAACEAOP0h/9YAAACUAQAACwAAAAAAAAAAAAAAAAAv&#10;AQAAX3JlbHMvLnJlbHNQSwECLQAUAAYACAAAACEAs1DtSC4CAABmBAAADgAAAAAAAAAAAAAAAAAu&#10;AgAAZHJzL2Uyb0RvYy54bWxQSwECLQAUAAYACAAAACEAtu/mzuIAAAANAQAADwAAAAAAAAAAAAAA&#10;AACIBAAAZHJzL2Rvd25yZXYueG1sUEsFBgAAAAAEAAQA8wAAAJcFAAAAAA==&#10;" stroked="f">
                <v:textbox style="mso-fit-shape-to-text:t" inset="0,0,0,0">
                  <w:txbxContent>
                    <w:p w:rsidR="00F449C9" w:rsidRPr="00A04DE4" w:rsidRDefault="00F449C9" w:rsidP="00F449C9">
                      <w:pPr>
                        <w:pStyle w:val="Caption"/>
                        <w:rPr>
                          <w:noProof/>
                        </w:rPr>
                      </w:pPr>
                      <w:r>
                        <w:t>Figure 6</w:t>
                      </w:r>
                    </w:p>
                  </w:txbxContent>
                </v:textbox>
                <w10:wrap type="square"/>
              </v:shape>
            </w:pict>
          </mc:Fallback>
        </mc:AlternateContent>
      </w:r>
      <w:r>
        <w:rPr>
          <w:noProof/>
        </w:rPr>
        <mc:AlternateContent>
          <mc:Choice Requires="wps">
            <w:drawing>
              <wp:anchor distT="0" distB="0" distL="114300" distR="114300" simplePos="0" relativeHeight="251680768" behindDoc="0" locked="0" layoutInCell="1" allowOverlap="1" wp14:anchorId="45063905" wp14:editId="1AC65687">
                <wp:simplePos x="0" y="0"/>
                <wp:positionH relativeFrom="margin">
                  <wp:align>right</wp:align>
                </wp:positionH>
                <wp:positionV relativeFrom="paragraph">
                  <wp:posOffset>6509901</wp:posOffset>
                </wp:positionV>
                <wp:extent cx="286385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863850" cy="635"/>
                        </a:xfrm>
                        <a:prstGeom prst="rect">
                          <a:avLst/>
                        </a:prstGeom>
                        <a:solidFill>
                          <a:prstClr val="white"/>
                        </a:solidFill>
                        <a:ln>
                          <a:noFill/>
                        </a:ln>
                      </wps:spPr>
                      <wps:txbx>
                        <w:txbxContent>
                          <w:p w:rsidR="00F449C9" w:rsidRPr="00521079" w:rsidRDefault="00F449C9" w:rsidP="00F449C9">
                            <w:pPr>
                              <w:pStyle w:val="Caption"/>
                              <w:rPr>
                                <w:noProof/>
                              </w:rPr>
                            </w:pPr>
                            <w:r>
                              <w:t>Figure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063905" id="Text Box 15" o:spid="_x0000_s1031" type="#_x0000_t202" style="position:absolute;margin-left:174.3pt;margin-top:512.6pt;width:225.5pt;height:.05pt;z-index:2516807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Rf7LwIAAGYEAAAOAAAAZHJzL2Uyb0RvYy54bWysVMFu2zAMvQ/YPwi6r05TNCiMOkWWosOA&#10;oC3QDD0rslwbkERNUmJ3X78nOU63bqdhF5kiKUrvPdLXN4PR7KB86MhW/PxsxpmykurOvlT82/bu&#10;0xVnIQpbC01WVfxVBX6z/PjhunelmlNLulaeoYgNZe8q3sboyqIIslVGhDNyyiLYkDciYutfitqL&#10;HtWNLuaz2aLoydfOk1QhwHs7Bvky128aJeND0wQVma443hbz6vO6S2uxvBblixeu7eTxGeIfXmFE&#10;Z3HpqdStiILtffdHKdNJT4GaeCbJFNQ0nVQZA9Ccz96heWqFUxkLyAnuRFP4f2Xl/eHRs66Gdpec&#10;WWGg0VYNkX2mgcEFfnoXSqQ9OSTGAX7kTv4AZ4I9NN6kLwAxxMH064ndVE3COb9aXFxdIiQRW1zk&#10;2sXbUedD/KLIsGRU3EO6zKg4bELEM5A6paSbAumuvuu0TpsUWGvPDgIy920XVXogTvyWpW3KtZRO&#10;jeHkKRK+EUey4rAbMh8n7DuqXwHd09g8wcm7DvdtRIiPwqNbAAkTEB+wNJr6itPR4qwl/+Nv/pQP&#10;ERHlrEf3VTx83wuvONNfLeRNrToZfjJ2k2H3Zk1Aeo7ZcjKbOOCjnszGk3nGYKzSLQgJK3FXxeNk&#10;ruM4AxgsqVarnISGdCJu7JOTqfTE63Z4Ft4dVYkQ856mvhTlO3HG3CyPW+0jmM7KJV5HFo90o5mz&#10;PMfBS9Py6z5nvf0elj8BAAD//wMAUEsDBBQABgAIAAAAIQCAwbJg3wAAAAoBAAAPAAAAZHJzL2Rv&#10;d25yZXYueG1sTI/BTsMwEETvSPyDtUhcEHWaphUKcaqqggNcqoZeuLnxNg7E6yh22vD3LOIAx30z&#10;mp0p1pPrxBmH0HpSMJ8lIJBqb1pqFBzenu8fQISoyejOEyr4wgDr8vqq0LnxF9rjuYqN4BAKuVZg&#10;Y+xzKUNt0ekw8z0Sayc/OB35HBppBn3hcNfJNElW0umW+IPVPW4t1p/V6BTssvedvRtPT6+bbDG8&#10;HMbt6qOplLq9mTaPICJO8c8MP/W5OpTc6ehHMkF0CnhIZJqkyxQE69lyzuj4ixYgy0L+n1B+AwAA&#10;//8DAFBLAQItABQABgAIAAAAIQC2gziS/gAAAOEBAAATAAAAAAAAAAAAAAAAAAAAAABbQ29udGVu&#10;dF9UeXBlc10ueG1sUEsBAi0AFAAGAAgAAAAhADj9If/WAAAAlAEAAAsAAAAAAAAAAAAAAAAALwEA&#10;AF9yZWxzLy5yZWxzUEsBAi0AFAAGAAgAAAAhAONZF/svAgAAZgQAAA4AAAAAAAAAAAAAAAAALgIA&#10;AGRycy9lMm9Eb2MueG1sUEsBAi0AFAAGAAgAAAAhAIDBsmDfAAAACgEAAA8AAAAAAAAAAAAAAAAA&#10;iQQAAGRycy9kb3ducmV2LnhtbFBLBQYAAAAABAAEAPMAAACVBQAAAAA=&#10;" stroked="f">
                <v:textbox style="mso-fit-shape-to-text:t" inset="0,0,0,0">
                  <w:txbxContent>
                    <w:p w:rsidR="00F449C9" w:rsidRPr="00521079" w:rsidRDefault="00F449C9" w:rsidP="00F449C9">
                      <w:pPr>
                        <w:pStyle w:val="Caption"/>
                        <w:rPr>
                          <w:noProof/>
                        </w:rPr>
                      </w:pPr>
                      <w:r>
                        <w:t>Figure 7</w:t>
                      </w:r>
                    </w:p>
                  </w:txbxContent>
                </v:textbox>
                <w10:wrap type="square" anchorx="margin"/>
              </v:shape>
            </w:pict>
          </mc:Fallback>
        </mc:AlternateContent>
      </w:r>
      <w:r>
        <w:rPr>
          <w:noProof/>
          <w:lang w:eastAsia="en-GB"/>
        </w:rPr>
        <w:drawing>
          <wp:anchor distT="0" distB="0" distL="114300" distR="114300" simplePos="0" relativeHeight="251675648" behindDoc="0" locked="0" layoutInCell="1" allowOverlap="1" wp14:anchorId="1DED5BC9" wp14:editId="35E6E697">
            <wp:simplePos x="0" y="0"/>
            <wp:positionH relativeFrom="margin">
              <wp:posOffset>-432435</wp:posOffset>
            </wp:positionH>
            <wp:positionV relativeFrom="paragraph">
              <wp:posOffset>5407025</wp:posOffset>
            </wp:positionV>
            <wp:extent cx="3020695" cy="1086485"/>
            <wp:effectExtent l="0" t="0" r="8255" b="0"/>
            <wp:wrapSquare wrapText="bothSides"/>
            <wp:docPr id="12" name="Picture 12" descr="DWGS-HeatherwickStudios2-1024x36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WGS-HeatherwickStudios2-1024x368.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20695" cy="108648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6672" behindDoc="0" locked="0" layoutInCell="1" allowOverlap="1" wp14:anchorId="47FA9DA4" wp14:editId="747E78E3">
            <wp:simplePos x="0" y="0"/>
            <wp:positionH relativeFrom="margin">
              <wp:align>right</wp:align>
            </wp:positionH>
            <wp:positionV relativeFrom="paragraph">
              <wp:posOffset>5447030</wp:posOffset>
            </wp:positionV>
            <wp:extent cx="2863850" cy="1126490"/>
            <wp:effectExtent l="0" t="0" r="0" b="0"/>
            <wp:wrapSquare wrapText="bothSides"/>
            <wp:docPr id="13" name="Picture 13" descr="DWGS-HeatherwickStudios3-1024x4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WGS-HeatherwickStudios3-1024x403.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63850" cy="1126490"/>
                    </a:xfrm>
                    <a:prstGeom prst="rect">
                      <a:avLst/>
                    </a:prstGeom>
                    <a:noFill/>
                    <a:ln>
                      <a:noFill/>
                    </a:ln>
                  </pic:spPr>
                </pic:pic>
              </a:graphicData>
            </a:graphic>
            <wp14:sizeRelH relativeFrom="page">
              <wp14:pctWidth>0</wp14:pctWidth>
            </wp14:sizeRelH>
            <wp14:sizeRelV relativeFrom="page">
              <wp14:pctHeight>0</wp14:pctHeight>
            </wp14:sizeRelV>
          </wp:anchor>
        </w:drawing>
      </w:r>
      <w:r w:rsidR="00D25EB5">
        <w:rPr>
          <w:noProof/>
        </w:rPr>
        <mc:AlternateContent>
          <mc:Choice Requires="wps">
            <w:drawing>
              <wp:anchor distT="0" distB="0" distL="114300" distR="114300" simplePos="0" relativeHeight="251674624" behindDoc="0" locked="0" layoutInCell="1" allowOverlap="1" wp14:anchorId="74CBBEEA" wp14:editId="476813D7">
                <wp:simplePos x="0" y="0"/>
                <wp:positionH relativeFrom="column">
                  <wp:posOffset>0</wp:posOffset>
                </wp:positionH>
                <wp:positionV relativeFrom="paragraph">
                  <wp:posOffset>2686050</wp:posOffset>
                </wp:positionV>
                <wp:extent cx="286639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866390" cy="635"/>
                        </a:xfrm>
                        <a:prstGeom prst="rect">
                          <a:avLst/>
                        </a:prstGeom>
                        <a:solidFill>
                          <a:prstClr val="white"/>
                        </a:solidFill>
                        <a:ln>
                          <a:noFill/>
                        </a:ln>
                      </wps:spPr>
                      <wps:txbx>
                        <w:txbxContent>
                          <w:p w:rsidR="00D25EB5" w:rsidRPr="00D25EB5" w:rsidRDefault="00D25EB5" w:rsidP="00D25EB5">
                            <w:pPr>
                              <w:pStyle w:val="Caption"/>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CBBEEA" id="Text Box 11" o:spid="_x0000_s1032" type="#_x0000_t202" style="position:absolute;margin-left:0;margin-top:211.5pt;width:225.7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pXWLQIAAGYEAAAOAAAAZHJzL2Uyb0RvYy54bWysVMFu2zAMvQ/YPwi6L05SLOiMOEWWIsOA&#10;oC2QDD0rshwbkESNUmJ3Xz9KttOt22nYRaZIitJ7j/TyrjOaXRT6BmzBZ5MpZ8pKKBt7Kvi3w/bD&#10;LWc+CFsKDVYV/EV5frd6/27ZulzNoQZdKmRUxPq8dQWvQ3B5lnlZKyP8BJyyFKwAjQi0xVNWomip&#10;utHZfDpdZC1g6RCk8p68932Qr1L9qlIyPFaVV4HpgtPbQloxrce4ZqulyE8oXN3I4RniH15hRGPp&#10;0mupexEEO2PzRynTSAQPVZhIMBlUVSNVwkBoZtM3aPa1cCphIXK8u9Lk/19Z+XB5QtaUpN2MMysM&#10;aXRQXWCfoWPkIn5a53NK2ztKDB35KXf0e3JG2F2FJn4JEKM4Mf1yZTdWk+Sc3y4WN58oJCm2uPkY&#10;a2SvRx368EWBYdEoOJJ0iVFx2fnQp44p8SYPuim3jdZxEwMbjewiSOa2boIaiv+WpW3MtRBP9QWj&#10;J4v4ehzRCt2xS3wsRoxHKF8IOkLfPN7JbUP37YQPTwKpWwgSTUB4pKXS0BYcBouzGvDH3/wxn0Sk&#10;KGctdV/B/fezQMWZ/mpJ3tiqo4GjcRwNezYbIKSkGL0mmXQAgx7NCsE802Cs4y0UElbSXQUPo7kJ&#10;/QzQYEm1Xqckakgnws7unYylR14P3bNAN6gSSMwHGPtS5G/E6XOTPG59DsR0Ui7y2rM40E3NnLQf&#10;Bi9Oy6/7lPX6e1j9BAAA//8DAFBLAwQUAAYACAAAACEAiv2erd8AAAAIAQAADwAAAGRycy9kb3du&#10;cmV2LnhtbEyPMU/DMBCFdyT+g3VILIg6aU2FQpyqqmCgS0XowubG1zgQnyPbacO/x3SB7e7e07vv&#10;lavJ9uyEPnSOJOSzDBhS43RHrYT9+8v9I7AQFWnVO0IJ3xhgVV1flarQ7kxveKpjy1IIhUJJMDEO&#10;BeehMWhVmLkBKWlH562KafUt116dU7jt+TzLltyqjtIHowbcGGy+6tFK2ImPnbkbj8/btVj41/24&#10;WX62tZS3N9P6CVjEKf6Z4Rc/oUOVmA5uJB1YLyEViRLEfJGGJIuHXAA7XC458Krk/wtUPwAAAP//&#10;AwBQSwECLQAUAAYACAAAACEAtoM4kv4AAADhAQAAEwAAAAAAAAAAAAAAAAAAAAAAW0NvbnRlbnRf&#10;VHlwZXNdLnhtbFBLAQItABQABgAIAAAAIQA4/SH/1gAAAJQBAAALAAAAAAAAAAAAAAAAAC8BAABf&#10;cmVscy8ucmVsc1BLAQItABQABgAIAAAAIQDQmpXWLQIAAGYEAAAOAAAAAAAAAAAAAAAAAC4CAABk&#10;cnMvZTJvRG9jLnhtbFBLAQItABQABgAIAAAAIQCK/Z6t3wAAAAgBAAAPAAAAAAAAAAAAAAAAAIcE&#10;AABkcnMvZG93bnJldi54bWxQSwUGAAAAAAQABADzAAAAkwUAAAAA&#10;" stroked="f">
                <v:textbox style="mso-fit-shape-to-text:t" inset="0,0,0,0">
                  <w:txbxContent>
                    <w:p w:rsidR="00D25EB5" w:rsidRPr="00D25EB5" w:rsidRDefault="00D25EB5" w:rsidP="00D25EB5">
                      <w:pPr>
                        <w:pStyle w:val="Caption"/>
                      </w:pPr>
                      <w:r>
                        <w:t>Figure 5</w:t>
                      </w:r>
                    </w:p>
                  </w:txbxContent>
                </v:textbox>
                <w10:wrap type="square"/>
              </v:shape>
            </w:pict>
          </mc:Fallback>
        </mc:AlternateContent>
      </w:r>
      <w:r w:rsidR="006A2463">
        <w:rPr>
          <w:noProof/>
          <w:lang w:eastAsia="en-GB"/>
        </w:rPr>
        <w:drawing>
          <wp:anchor distT="0" distB="0" distL="114300" distR="114300" simplePos="0" relativeHeight="251672576" behindDoc="0" locked="0" layoutInCell="1" allowOverlap="1" wp14:anchorId="7ECDEA41" wp14:editId="3CA0C6EF">
            <wp:simplePos x="0" y="0"/>
            <wp:positionH relativeFrom="margin">
              <wp:align>left</wp:align>
            </wp:positionH>
            <wp:positionV relativeFrom="paragraph">
              <wp:posOffset>63500</wp:posOffset>
            </wp:positionV>
            <wp:extent cx="2866390" cy="2565400"/>
            <wp:effectExtent l="0" t="0" r="0" b="6350"/>
            <wp:wrapSquare wrapText="bothSides"/>
            <wp:docPr id="10" name="Picture 10" descr="DWGS-HeatherwickStudios-1024x9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DWGS-HeatherwickStudios-1024x917.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66390" cy="2565400"/>
                    </a:xfrm>
                    <a:prstGeom prst="rect">
                      <a:avLst/>
                    </a:prstGeom>
                    <a:noFill/>
                    <a:ln>
                      <a:noFill/>
                    </a:ln>
                  </pic:spPr>
                </pic:pic>
              </a:graphicData>
            </a:graphic>
            <wp14:sizeRelH relativeFrom="page">
              <wp14:pctWidth>0</wp14:pctWidth>
            </wp14:sizeRelH>
            <wp14:sizeRelV relativeFrom="page">
              <wp14:pctHeight>0</wp14:pctHeight>
            </wp14:sizeRelV>
          </wp:anchor>
        </w:drawing>
      </w:r>
      <w:r w:rsidR="00600254">
        <w:rPr>
          <w:sz w:val="20"/>
        </w:rPr>
        <w:t>Moving on from the materiality of the building, one can really begin to understand the dwel</w:t>
      </w:r>
      <w:r w:rsidR="006A2463">
        <w:rPr>
          <w:sz w:val="20"/>
        </w:rPr>
        <w:t xml:space="preserve">ling when inspecting the plans </w:t>
      </w:r>
      <w:r w:rsidR="006A2463">
        <w:t>(Figure 5)</w:t>
      </w:r>
      <w:r w:rsidR="006A2463">
        <w:rPr>
          <w:sz w:val="20"/>
        </w:rPr>
        <w:t xml:space="preserve">. According to the architects involved in designing the building, they were told to create “a home that no one would dare build themselves” </w:t>
      </w:r>
      <w:r w:rsidR="006A2463">
        <w:t>(Ijeh, 2020)</w:t>
      </w:r>
      <w:r w:rsidR="006A2463">
        <w:t xml:space="preserve"> </w:t>
      </w:r>
      <w:r w:rsidR="006A2463">
        <w:rPr>
          <w:sz w:val="20"/>
        </w:rPr>
        <w:t xml:space="preserve">and also wanted to ensure that due to the nature of the limited greenery already on the hospital grounds, the centre only added to the greenspace available not chip away at it </w:t>
      </w:r>
      <w:r w:rsidR="00A4584C">
        <w:t>(GreenTech, 2020)</w:t>
      </w:r>
      <w:r w:rsidR="00A4584C">
        <w:rPr>
          <w:sz w:val="20"/>
        </w:rPr>
        <w:t xml:space="preserve">. Upon first observation, the ground floor seems to have three main private spaces consisting of </w:t>
      </w:r>
      <w:r w:rsidR="00D25EB5">
        <w:rPr>
          <w:sz w:val="20"/>
        </w:rPr>
        <w:t>two group rooms and a lobby/counselling area at the rear of the property</w:t>
      </w:r>
      <w:r w:rsidR="00A4584C">
        <w:rPr>
          <w:sz w:val="20"/>
        </w:rPr>
        <w:t xml:space="preserve"> as well as </w:t>
      </w:r>
      <w:r w:rsidR="00D25EB5">
        <w:rPr>
          <w:sz w:val="20"/>
        </w:rPr>
        <w:t xml:space="preserve">the open plan surrounding space </w:t>
      </w:r>
      <w:r w:rsidR="00D25EB5">
        <w:t>(Ijeh, 2020)</w:t>
      </w:r>
      <w:r w:rsidR="00D25EB5">
        <w:rPr>
          <w:sz w:val="20"/>
        </w:rPr>
        <w:t>. Going back to the original brief that Maggie’s give as a general consensus for their buildings, the ground f</w:t>
      </w:r>
      <w:r w:rsidR="00BC3A40">
        <w:rPr>
          <w:sz w:val="20"/>
        </w:rPr>
        <w:t xml:space="preserve">loor plan seems to mostly satisfy this with the exception of one or two elements. The entrance to building is firstly met with a ‘pause’ space and a library, which makes sense to be hand in hand together as those who are wanting to take a minute to themselves to either distract themselves or to process what is happening, the library being situated immediately opposite is ideal. The group rooms also </w:t>
      </w:r>
      <w:r w:rsidR="008D0BA6">
        <w:rPr>
          <w:sz w:val="20"/>
        </w:rPr>
        <w:t>meet</w:t>
      </w:r>
      <w:r w:rsidR="00BC3A40">
        <w:rPr>
          <w:sz w:val="20"/>
        </w:rPr>
        <w:t xml:space="preserve"> the brief of showing elements of privacy as they are situated inside the mushroom-like main bodies of the building, however a possible worry of lighting within these group rooms could present itself as an issue, especially when the rest of the centre is so widely</w:t>
      </w:r>
      <w:r w:rsidR="008D0BA6">
        <w:rPr>
          <w:sz w:val="20"/>
        </w:rPr>
        <w:t xml:space="preserve"> illuminated with natural light. Finally, the mezzanine and the roof plans both display the outdoor elements of the building that also play a key part in the buildings design, however do create a slight problem when looking at Maggie’s brief. The office appears to be situated towards the back of the building, which could prove to be an issue due to the fact that the brief from Maggie’s states that the office should be near the welcome area of the building so the staff members can see people arriving at the establishment to greet them </w:t>
      </w:r>
      <w:r w:rsidR="008D0BA6">
        <w:t>(Maggies.org)</w:t>
      </w:r>
      <w:r w:rsidR="008D0BA6">
        <w:rPr>
          <w:sz w:val="20"/>
        </w:rPr>
        <w:t>. Although only a small issue, it does in fact effect the building functionality as the staff members cannot see the new arrivals and make them feel ‘welcome’ as desired and somewhat prioritised in Maggie’s ideology.</w:t>
      </w:r>
    </w:p>
    <w:p w:rsidR="00F449C9" w:rsidRDefault="00F449C9" w:rsidP="008D0BA6">
      <w:pPr>
        <w:rPr>
          <w:sz w:val="20"/>
        </w:rPr>
      </w:pPr>
      <w:bookmarkStart w:id="0" w:name="_GoBack"/>
      <w:bookmarkEnd w:id="0"/>
    </w:p>
    <w:p w:rsidR="00F449C9" w:rsidRDefault="00F449C9" w:rsidP="008D0BA6">
      <w:pPr>
        <w:rPr>
          <w:sz w:val="20"/>
        </w:rPr>
      </w:pPr>
      <w:r>
        <w:rPr>
          <w:sz w:val="20"/>
        </w:rPr>
        <w:t xml:space="preserve">Figures 6 and 7 above show the building in section along with the change in levels of the site which were really one of the biggest problems faced when designing the centre </w:t>
      </w:r>
      <w:r>
        <w:t>(Pintos, 2021)</w:t>
      </w:r>
      <w:r>
        <w:rPr>
          <w:sz w:val="20"/>
        </w:rPr>
        <w:t xml:space="preserve">. As previously mentioned, the site had a gradient of around six metres from north to south, and Heatherwick really had to try and </w:t>
      </w:r>
      <w:r>
        <w:rPr>
          <w:sz w:val="20"/>
        </w:rPr>
        <w:lastRenderedPageBreak/>
        <w:t xml:space="preserve">incorporate this into the flow of the building in order to not make the separate ‘pots’ not to feel too disjointed from each other. </w:t>
      </w:r>
      <w:r w:rsidR="00407A82">
        <w:rPr>
          <w:sz w:val="20"/>
        </w:rPr>
        <w:t xml:space="preserve">The sections of the building really demonstrate the buildings ‘organic’ feel as it flows with the change in levels in the site and also gives the illusion that it is growing out from the ground. Heatherwick states in his account of the building that he was trying to design a building that focuses on ‘human experience’ rather than any particular inspiration </w:t>
      </w:r>
      <w:r w:rsidR="00407A82">
        <w:t>(Heatherwick, 2021)</w:t>
      </w:r>
      <w:r w:rsidR="00407A82">
        <w:rPr>
          <w:sz w:val="20"/>
        </w:rPr>
        <w:t xml:space="preserve"> and if one combines both the plans in figure 5 and the sections in figures 6 and 7 it really demonstrates the building’s flow and every room has been strategically placed for this very reason. However, it can be argued that Heatherwick designed more for the on-lookers than the occupants with the building as the green roof as well as the ‘pot-like’ structures are only truly visible from the exterior of the building and give next to no impact on the occupants within.</w:t>
      </w:r>
    </w:p>
    <w:p w:rsidR="00407A82" w:rsidRDefault="00407A82" w:rsidP="008D0BA6">
      <w:pPr>
        <w:rPr>
          <w:sz w:val="20"/>
        </w:rPr>
      </w:pPr>
    </w:p>
    <w:p w:rsidR="00407A82" w:rsidRDefault="00407A82" w:rsidP="008D0BA6">
      <w:pPr>
        <w:rPr>
          <w:sz w:val="20"/>
        </w:rPr>
      </w:pPr>
      <w:r>
        <w:rPr>
          <w:sz w:val="20"/>
        </w:rPr>
        <w:t xml:space="preserve">Overall, in order to truly measure the success of Heatherwick’s design one must look back to Maggie’s manifesto and draw conclusions from this. As previously mentioned, Maggie’s tend to prioritise making their centres feel ‘homely’ and </w:t>
      </w:r>
      <w:r w:rsidR="00D24029">
        <w:rPr>
          <w:sz w:val="20"/>
        </w:rPr>
        <w:t xml:space="preserve">the building itself does give off a commercialised tone rather than the traditional homely sense. That being said, taking the site and Heatherwick’s priority of adding to the greenspace rather than taking away from it, the building itself is a successful variation of a Maggie’s centre. It ticks boxes across the majority of the criteria in Maggie’s ideology from the more specific schedule of accommodation, i.e. the type of rooms and where they should be etc, to the more generalised desire to attract the local community and make them feel ‘proud’ of the design and feel as though it is as much theirs as the occupants. On the other hand, one of the main criticisms that can be drawn from the building as a whole is that there might be hints of Heatherwick’s ego taking priority over the needs and wants of the occupants when one considers the elements that are purely beneficial to the on looker rather than the primary client of the building, the patients within. The </w:t>
      </w:r>
      <w:r w:rsidR="007503BB">
        <w:rPr>
          <w:sz w:val="20"/>
        </w:rPr>
        <w:t>‘pot’ design that Heatherwick so heavily refers to in his account about the project serves next to no purpose for the main clients and in fact some could argue negatively affect them when it comes to practicality and space efficiency. That being said, on the whole the centre meets the majority of Maggie’s ideology and not only adds another vital cancer care unit to one of Britain’s hospitals, but adds somewhat of a feature to be proud of as a very unique, impressive building that to this day, serves as a huge factor in thousands of cancer patients recovery and will continue to do so for years to come.</w:t>
      </w:r>
    </w:p>
    <w:p w:rsidR="007503BB" w:rsidRDefault="007503BB" w:rsidP="008D0BA6">
      <w:pPr>
        <w:rPr>
          <w:sz w:val="20"/>
        </w:rPr>
      </w:pPr>
    </w:p>
    <w:p w:rsidR="00C076F7" w:rsidRDefault="00C076F7" w:rsidP="007503BB">
      <w:pPr>
        <w:jc w:val="center"/>
        <w:rPr>
          <w:b/>
          <w:sz w:val="24"/>
          <w:u w:val="single"/>
        </w:rPr>
      </w:pPr>
    </w:p>
    <w:p w:rsidR="00C076F7" w:rsidRDefault="00C076F7" w:rsidP="007503BB">
      <w:pPr>
        <w:jc w:val="center"/>
        <w:rPr>
          <w:b/>
          <w:sz w:val="24"/>
          <w:u w:val="single"/>
        </w:rPr>
      </w:pPr>
    </w:p>
    <w:p w:rsidR="00C076F7" w:rsidRDefault="00C076F7" w:rsidP="007503BB">
      <w:pPr>
        <w:jc w:val="center"/>
        <w:rPr>
          <w:b/>
          <w:sz w:val="24"/>
          <w:u w:val="single"/>
        </w:rPr>
      </w:pPr>
    </w:p>
    <w:p w:rsidR="00C076F7" w:rsidRDefault="00C076F7" w:rsidP="007503BB">
      <w:pPr>
        <w:jc w:val="center"/>
        <w:rPr>
          <w:b/>
          <w:sz w:val="24"/>
          <w:u w:val="single"/>
        </w:rPr>
      </w:pPr>
    </w:p>
    <w:p w:rsidR="00C076F7" w:rsidRDefault="00C076F7" w:rsidP="007503BB">
      <w:pPr>
        <w:jc w:val="center"/>
        <w:rPr>
          <w:b/>
          <w:sz w:val="24"/>
          <w:u w:val="single"/>
        </w:rPr>
      </w:pPr>
    </w:p>
    <w:p w:rsidR="00C076F7" w:rsidRDefault="00C076F7" w:rsidP="007503BB">
      <w:pPr>
        <w:jc w:val="center"/>
        <w:rPr>
          <w:b/>
          <w:sz w:val="24"/>
          <w:u w:val="single"/>
        </w:rPr>
      </w:pPr>
    </w:p>
    <w:p w:rsidR="00C076F7" w:rsidRDefault="00C076F7" w:rsidP="007503BB">
      <w:pPr>
        <w:jc w:val="center"/>
        <w:rPr>
          <w:b/>
          <w:sz w:val="24"/>
          <w:u w:val="single"/>
        </w:rPr>
      </w:pPr>
    </w:p>
    <w:p w:rsidR="00C076F7" w:rsidRDefault="00C076F7" w:rsidP="007503BB">
      <w:pPr>
        <w:jc w:val="center"/>
        <w:rPr>
          <w:b/>
          <w:sz w:val="24"/>
          <w:u w:val="single"/>
        </w:rPr>
      </w:pPr>
    </w:p>
    <w:p w:rsidR="00C076F7" w:rsidRDefault="00C076F7" w:rsidP="007503BB">
      <w:pPr>
        <w:jc w:val="center"/>
        <w:rPr>
          <w:b/>
          <w:sz w:val="24"/>
          <w:u w:val="single"/>
        </w:rPr>
      </w:pPr>
    </w:p>
    <w:p w:rsidR="00C076F7" w:rsidRDefault="00C076F7" w:rsidP="007503BB">
      <w:pPr>
        <w:jc w:val="center"/>
        <w:rPr>
          <w:b/>
          <w:sz w:val="24"/>
          <w:u w:val="single"/>
        </w:rPr>
      </w:pPr>
    </w:p>
    <w:p w:rsidR="00C076F7" w:rsidRDefault="00C076F7" w:rsidP="007503BB">
      <w:pPr>
        <w:jc w:val="center"/>
        <w:rPr>
          <w:b/>
          <w:sz w:val="24"/>
          <w:u w:val="single"/>
        </w:rPr>
      </w:pPr>
    </w:p>
    <w:p w:rsidR="00C076F7" w:rsidRDefault="00C076F7" w:rsidP="007503BB">
      <w:pPr>
        <w:jc w:val="center"/>
        <w:rPr>
          <w:b/>
          <w:sz w:val="24"/>
          <w:u w:val="single"/>
        </w:rPr>
      </w:pPr>
    </w:p>
    <w:p w:rsidR="007503BB" w:rsidRDefault="007503BB" w:rsidP="007503BB">
      <w:pPr>
        <w:jc w:val="center"/>
        <w:rPr>
          <w:b/>
          <w:sz w:val="24"/>
          <w:u w:val="single"/>
        </w:rPr>
      </w:pPr>
      <w:r>
        <w:rPr>
          <w:b/>
          <w:sz w:val="24"/>
          <w:u w:val="single"/>
        </w:rPr>
        <w:lastRenderedPageBreak/>
        <w:t>Bibliography</w:t>
      </w:r>
    </w:p>
    <w:p w:rsidR="007503BB" w:rsidRPr="00671E8E" w:rsidRDefault="007503BB" w:rsidP="007503BB">
      <w:pPr>
        <w:pStyle w:val="NormalWeb"/>
        <w:numPr>
          <w:ilvl w:val="0"/>
          <w:numId w:val="2"/>
        </w:numPr>
        <w:rPr>
          <w:i/>
          <w:sz w:val="16"/>
        </w:rPr>
      </w:pPr>
      <w:r w:rsidRPr="00671E8E">
        <w:rPr>
          <w:i/>
          <w:sz w:val="16"/>
        </w:rPr>
        <w:t xml:space="preserve">Anon, 2018. Natural light and mental health. </w:t>
      </w:r>
      <w:r w:rsidRPr="00671E8E">
        <w:rPr>
          <w:i/>
          <w:iCs/>
          <w:sz w:val="16"/>
        </w:rPr>
        <w:t>Resources To Recover</w:t>
      </w:r>
      <w:r w:rsidRPr="00671E8E">
        <w:rPr>
          <w:i/>
          <w:sz w:val="16"/>
        </w:rPr>
        <w:t xml:space="preserve">. Available at: https://www.rtor.org/2018/07/26/how-light-improves-mental-health/#:~:text=Increased%20hours%20of%20sunlight%20heighten,the%20more%20serotonin%20we%20produce. [Accessed March 10, 2022]. </w:t>
      </w:r>
    </w:p>
    <w:p w:rsidR="00C076F7" w:rsidRPr="00C076F7" w:rsidRDefault="00C076F7" w:rsidP="00C076F7">
      <w:pPr>
        <w:pStyle w:val="NormalWeb"/>
        <w:numPr>
          <w:ilvl w:val="0"/>
          <w:numId w:val="2"/>
        </w:numPr>
        <w:rPr>
          <w:i/>
          <w:sz w:val="16"/>
        </w:rPr>
      </w:pPr>
      <w:r w:rsidRPr="00C076F7">
        <w:rPr>
          <w:i/>
          <w:sz w:val="16"/>
        </w:rPr>
        <w:t xml:space="preserve">Anon, Our approach. </w:t>
      </w:r>
      <w:r w:rsidRPr="00C076F7">
        <w:rPr>
          <w:i/>
          <w:iCs/>
          <w:sz w:val="16"/>
        </w:rPr>
        <w:t>Maggie's Centres</w:t>
      </w:r>
      <w:r w:rsidRPr="00C076F7">
        <w:rPr>
          <w:i/>
          <w:sz w:val="16"/>
        </w:rPr>
        <w:t xml:space="preserve">. Available at: https://www.maggies.org/about-us/how-maggies-works/our-approach/ [Accessed March 10, 2022]. </w:t>
      </w:r>
    </w:p>
    <w:p w:rsidR="007503BB" w:rsidRPr="00C076F7" w:rsidRDefault="007503BB" w:rsidP="007503BB">
      <w:pPr>
        <w:pStyle w:val="NormalWeb"/>
        <w:numPr>
          <w:ilvl w:val="0"/>
          <w:numId w:val="2"/>
        </w:numPr>
        <w:rPr>
          <w:sz w:val="8"/>
        </w:rPr>
      </w:pPr>
    </w:p>
    <w:p w:rsidR="00C076F7" w:rsidRDefault="00C076F7" w:rsidP="00C076F7">
      <w:pPr>
        <w:pStyle w:val="NormalWeb"/>
        <w:numPr>
          <w:ilvl w:val="0"/>
          <w:numId w:val="2"/>
        </w:numPr>
        <w:rPr>
          <w:sz w:val="16"/>
        </w:rPr>
      </w:pPr>
      <w:r w:rsidRPr="00C076F7">
        <w:rPr>
          <w:sz w:val="16"/>
        </w:rPr>
        <w:t xml:space="preserve">Block, I., 2020. Heatherwick studio designs plant-filled Maggie's Centre for Leeds. </w:t>
      </w:r>
      <w:r w:rsidRPr="00C076F7">
        <w:rPr>
          <w:iCs/>
          <w:sz w:val="16"/>
        </w:rPr>
        <w:t>Dezeen</w:t>
      </w:r>
      <w:r w:rsidRPr="00C076F7">
        <w:rPr>
          <w:sz w:val="16"/>
        </w:rPr>
        <w:t>. Available at: https://www.dezeen.com/2020/06/12/heatherwick-studio-maggies-centre-leeds-architect</w:t>
      </w:r>
      <w:r>
        <w:rPr>
          <w:sz w:val="16"/>
        </w:rPr>
        <w:t>ure/ [Accessed March 10, 2022].</w:t>
      </w:r>
    </w:p>
    <w:p w:rsidR="00C076F7" w:rsidRPr="00C076F7" w:rsidRDefault="00C076F7" w:rsidP="00C076F7">
      <w:pPr>
        <w:pStyle w:val="NormalWeb"/>
        <w:numPr>
          <w:ilvl w:val="0"/>
          <w:numId w:val="2"/>
        </w:numPr>
        <w:rPr>
          <w:i/>
          <w:sz w:val="16"/>
        </w:rPr>
      </w:pPr>
      <w:r w:rsidRPr="00C076F7">
        <w:rPr>
          <w:i/>
          <w:sz w:val="16"/>
        </w:rPr>
        <w:t xml:space="preserve">Ganapathy, K., 2021. 10 things you did not know about Thomas Heatherwick - RTF: Rethinking the future. </w:t>
      </w:r>
      <w:r w:rsidRPr="00C076F7">
        <w:rPr>
          <w:i/>
          <w:iCs/>
          <w:sz w:val="16"/>
        </w:rPr>
        <w:t>RTF | Rethinking The Future</w:t>
      </w:r>
      <w:r w:rsidRPr="00C076F7">
        <w:rPr>
          <w:i/>
          <w:sz w:val="16"/>
        </w:rPr>
        <w:t xml:space="preserve">. Available at: https://www.re-thinkingthefuture.com/architectural-facts/a3027-10-things-you-did-not-know-about-thomas-heatherwick/ [Accessed March 9, 2022]. </w:t>
      </w:r>
    </w:p>
    <w:p w:rsidR="00C076F7" w:rsidRPr="00C076F7" w:rsidRDefault="00C076F7" w:rsidP="00C076F7">
      <w:pPr>
        <w:pStyle w:val="NormalWeb"/>
        <w:numPr>
          <w:ilvl w:val="0"/>
          <w:numId w:val="2"/>
        </w:numPr>
        <w:rPr>
          <w:i/>
        </w:rPr>
      </w:pPr>
      <w:r w:rsidRPr="00C076F7">
        <w:rPr>
          <w:i/>
          <w:sz w:val="16"/>
        </w:rPr>
        <w:t xml:space="preserve">Grates, A., 2015. Leeds: City and Council of Leeds. </w:t>
      </w:r>
    </w:p>
    <w:p w:rsidR="00C076F7" w:rsidRPr="00C076F7" w:rsidRDefault="00C076F7" w:rsidP="00C076F7">
      <w:pPr>
        <w:pStyle w:val="NormalWeb"/>
        <w:numPr>
          <w:ilvl w:val="0"/>
          <w:numId w:val="2"/>
        </w:numPr>
        <w:rPr>
          <w:i/>
          <w:sz w:val="16"/>
        </w:rPr>
      </w:pPr>
      <w:r w:rsidRPr="00C076F7">
        <w:rPr>
          <w:i/>
          <w:sz w:val="16"/>
        </w:rPr>
        <w:t xml:space="preserve">GreenTech, 2020. Raising the roof at Maggie's centre leeds. </w:t>
      </w:r>
      <w:r w:rsidRPr="00C076F7">
        <w:rPr>
          <w:i/>
          <w:iCs/>
          <w:sz w:val="16"/>
        </w:rPr>
        <w:t>tech</w:t>
      </w:r>
      <w:r w:rsidRPr="00C076F7">
        <w:rPr>
          <w:i/>
          <w:sz w:val="16"/>
        </w:rPr>
        <w:t xml:space="preserve">. Available at: https://www.green-tech.co.uk/Blog/raising-the-roof-at-maggies-centre-leeds [Accessed March 10, 2022]. </w:t>
      </w:r>
    </w:p>
    <w:p w:rsidR="00C076F7" w:rsidRDefault="00C076F7" w:rsidP="00C076F7">
      <w:pPr>
        <w:pStyle w:val="NormalWeb"/>
        <w:numPr>
          <w:ilvl w:val="0"/>
          <w:numId w:val="2"/>
        </w:numPr>
      </w:pPr>
      <w:r w:rsidRPr="00C076F7">
        <w:rPr>
          <w:i/>
          <w:sz w:val="16"/>
        </w:rPr>
        <w:t xml:space="preserve">Heatherwick, T., 2021. Heatherwick Studio: Design &amp; Architecture: About. </w:t>
      </w:r>
      <w:r w:rsidRPr="00C076F7">
        <w:rPr>
          <w:i/>
          <w:iCs/>
          <w:sz w:val="16"/>
        </w:rPr>
        <w:t>Heatherwick Studio | Design &amp; Architecture</w:t>
      </w:r>
      <w:r w:rsidRPr="00C076F7">
        <w:rPr>
          <w:i/>
          <w:sz w:val="16"/>
        </w:rPr>
        <w:t>. Available at: http://www.heatherwick.com/studio/about/ [Accessed March 15, 2022</w:t>
      </w:r>
      <w:r>
        <w:t xml:space="preserve">]. </w:t>
      </w:r>
    </w:p>
    <w:p w:rsidR="00C076F7" w:rsidRPr="00C076F7" w:rsidRDefault="00C076F7" w:rsidP="00C076F7">
      <w:pPr>
        <w:pStyle w:val="NormalWeb"/>
        <w:numPr>
          <w:ilvl w:val="0"/>
          <w:numId w:val="2"/>
        </w:numPr>
        <w:rPr>
          <w:i/>
          <w:sz w:val="16"/>
        </w:rPr>
      </w:pPr>
      <w:r w:rsidRPr="00C076F7">
        <w:rPr>
          <w:i/>
          <w:sz w:val="16"/>
        </w:rPr>
        <w:t xml:space="preserve">Ijeh, I., 2020. Building study: Maggie's Leeds by Heatherwick Studio. </w:t>
      </w:r>
      <w:r w:rsidRPr="00C076F7">
        <w:rPr>
          <w:i/>
          <w:iCs/>
          <w:sz w:val="16"/>
        </w:rPr>
        <w:t>The Architects' Journal</w:t>
      </w:r>
      <w:r w:rsidRPr="00C076F7">
        <w:rPr>
          <w:i/>
          <w:sz w:val="16"/>
        </w:rPr>
        <w:t xml:space="preserve">. Available at: https://www.architectsjournal.co.uk/buildings/building-study-maggies-leeds-by-heatherwick-studio [Accessed March 10, 2022]. </w:t>
      </w:r>
    </w:p>
    <w:p w:rsidR="00C076F7" w:rsidRPr="00C076F7" w:rsidRDefault="00C076F7" w:rsidP="00C076F7">
      <w:pPr>
        <w:pStyle w:val="NormalWeb"/>
        <w:numPr>
          <w:ilvl w:val="0"/>
          <w:numId w:val="2"/>
        </w:numPr>
        <w:rPr>
          <w:i/>
          <w:sz w:val="16"/>
        </w:rPr>
      </w:pPr>
      <w:r w:rsidRPr="00C076F7">
        <w:rPr>
          <w:i/>
          <w:sz w:val="16"/>
        </w:rPr>
        <w:t xml:space="preserve">Moore, R., 2020. Maggie's Centre, St James's hospital, Leeds review – a safe place for flamboyance. </w:t>
      </w:r>
      <w:r w:rsidRPr="00C076F7">
        <w:rPr>
          <w:i/>
          <w:iCs/>
          <w:sz w:val="16"/>
        </w:rPr>
        <w:t>The Guardian</w:t>
      </w:r>
      <w:r w:rsidRPr="00C076F7">
        <w:rPr>
          <w:i/>
          <w:sz w:val="16"/>
        </w:rPr>
        <w:t xml:space="preserve">, pp.1–3. </w:t>
      </w:r>
    </w:p>
    <w:p w:rsidR="00C076F7" w:rsidRPr="00C076F7" w:rsidRDefault="00C076F7" w:rsidP="00C076F7">
      <w:pPr>
        <w:pStyle w:val="NormalWeb"/>
        <w:numPr>
          <w:ilvl w:val="0"/>
          <w:numId w:val="2"/>
        </w:numPr>
        <w:rPr>
          <w:i/>
          <w:sz w:val="16"/>
        </w:rPr>
      </w:pPr>
      <w:r w:rsidRPr="00C076F7">
        <w:rPr>
          <w:i/>
          <w:sz w:val="16"/>
        </w:rPr>
        <w:t xml:space="preserve">Pegg, M., 2015. M is for Maggie's centres: Empowering people with cancer. </w:t>
      </w:r>
      <w:r w:rsidRPr="00C076F7">
        <w:rPr>
          <w:i/>
          <w:iCs/>
          <w:sz w:val="16"/>
        </w:rPr>
        <w:t>The Positive Encourager</w:t>
      </w:r>
      <w:r w:rsidRPr="00C076F7">
        <w:rPr>
          <w:i/>
          <w:sz w:val="16"/>
        </w:rPr>
        <w:t xml:space="preserve">. Available at: https://www.thepositiveencourager.global/maggies-centres-empowering-people-to-live-with-through-and-beyond-cancer-2/ [Accessed March 10, 2022]. </w:t>
      </w:r>
    </w:p>
    <w:p w:rsidR="00C076F7" w:rsidRPr="00C076F7" w:rsidRDefault="00C076F7" w:rsidP="00C076F7">
      <w:pPr>
        <w:pStyle w:val="NormalWeb"/>
        <w:numPr>
          <w:ilvl w:val="0"/>
          <w:numId w:val="2"/>
        </w:numPr>
        <w:rPr>
          <w:i/>
          <w:sz w:val="16"/>
        </w:rPr>
      </w:pPr>
      <w:r w:rsidRPr="00C076F7">
        <w:rPr>
          <w:i/>
          <w:sz w:val="16"/>
        </w:rPr>
        <w:t xml:space="preserve">Pintos, P., 2021. Maggie's Leeds Centre / heatherwick studio. </w:t>
      </w:r>
      <w:r w:rsidRPr="00C076F7">
        <w:rPr>
          <w:i/>
          <w:iCs/>
          <w:sz w:val="16"/>
        </w:rPr>
        <w:t>ArchDaily</w:t>
      </w:r>
      <w:r w:rsidRPr="00C076F7">
        <w:rPr>
          <w:i/>
          <w:sz w:val="16"/>
        </w:rPr>
        <w:t xml:space="preserve">. Available at: https://www.archdaily.com/941540/maggies-leeds-centre-heatherwick-studio?ad_medium=widget&amp;ad_name=navigation-prev [Accessed March 10, 2022]. </w:t>
      </w:r>
    </w:p>
    <w:p w:rsidR="00C076F7" w:rsidRPr="00C076F7" w:rsidRDefault="00C076F7" w:rsidP="00C076F7">
      <w:pPr>
        <w:pStyle w:val="NormalWeb"/>
        <w:numPr>
          <w:ilvl w:val="0"/>
          <w:numId w:val="2"/>
        </w:numPr>
        <w:rPr>
          <w:i/>
          <w:sz w:val="16"/>
        </w:rPr>
      </w:pPr>
      <w:r w:rsidRPr="00C076F7">
        <w:rPr>
          <w:i/>
          <w:sz w:val="16"/>
        </w:rPr>
        <w:t xml:space="preserve">Scaccia, A., 2020. Serotonin: Functions, normal range, side effects, and more. </w:t>
      </w:r>
      <w:r w:rsidRPr="00C076F7">
        <w:rPr>
          <w:i/>
          <w:iCs/>
          <w:sz w:val="16"/>
        </w:rPr>
        <w:t>Healthline</w:t>
      </w:r>
      <w:r w:rsidRPr="00C076F7">
        <w:rPr>
          <w:i/>
          <w:sz w:val="16"/>
        </w:rPr>
        <w:t xml:space="preserve">. Available at: https://www.healthline.com/health/mental-health/serotonin [Accessed March 10, 2022]. </w:t>
      </w:r>
    </w:p>
    <w:p w:rsidR="00C076F7" w:rsidRDefault="00C076F7" w:rsidP="00C076F7">
      <w:pPr>
        <w:pStyle w:val="NormalWeb"/>
        <w:numPr>
          <w:ilvl w:val="0"/>
          <w:numId w:val="2"/>
        </w:numPr>
        <w:rPr>
          <w:i/>
          <w:sz w:val="16"/>
        </w:rPr>
      </w:pPr>
      <w:r w:rsidRPr="00C076F7">
        <w:rPr>
          <w:i/>
          <w:sz w:val="16"/>
        </w:rPr>
        <w:t xml:space="preserve">Williams, N., 2019. The story of the woman behind maggie's cancer centres. </w:t>
      </w:r>
      <w:r w:rsidRPr="00C076F7">
        <w:rPr>
          <w:i/>
          <w:iCs/>
          <w:sz w:val="16"/>
        </w:rPr>
        <w:t>WalesOnline</w:t>
      </w:r>
      <w:r w:rsidRPr="00C076F7">
        <w:rPr>
          <w:i/>
          <w:sz w:val="16"/>
        </w:rPr>
        <w:t xml:space="preserve">. Available at: https://www.walesonline.co.uk/news/local-news/devastating-story-woman-behind-maggies-17340094 [Accessed March 10, 2022]. </w:t>
      </w:r>
    </w:p>
    <w:p w:rsidR="00C076F7" w:rsidRPr="00C076F7" w:rsidRDefault="00C076F7" w:rsidP="00C076F7">
      <w:pPr>
        <w:pStyle w:val="NormalWeb"/>
        <w:numPr>
          <w:ilvl w:val="0"/>
          <w:numId w:val="2"/>
        </w:numPr>
        <w:rPr>
          <w:i/>
          <w:sz w:val="16"/>
        </w:rPr>
      </w:pPr>
      <w:r w:rsidRPr="00C076F7">
        <w:rPr>
          <w:i/>
          <w:sz w:val="16"/>
        </w:rPr>
        <w:t xml:space="preserve">Figures 1-7 </w:t>
      </w:r>
      <w:r w:rsidRPr="00C076F7">
        <w:rPr>
          <w:i/>
          <w:sz w:val="16"/>
        </w:rPr>
        <w:t xml:space="preserve">Ijeh, I., 2020. Building study: Maggie's Leeds by Heatherwick Studio. </w:t>
      </w:r>
      <w:r w:rsidRPr="00C076F7">
        <w:rPr>
          <w:i/>
          <w:iCs/>
          <w:sz w:val="16"/>
        </w:rPr>
        <w:t>The Architects' Journal</w:t>
      </w:r>
      <w:r w:rsidRPr="00C076F7">
        <w:rPr>
          <w:i/>
          <w:sz w:val="16"/>
        </w:rPr>
        <w:t>. Available at: https://www.architectsjournal.co.uk/buildings/building-study-maggies-leeds-by-heatherwick-studio [Accessed March 10, 2022].</w:t>
      </w:r>
      <w:r w:rsidRPr="00C076F7">
        <w:rPr>
          <w:sz w:val="16"/>
        </w:rPr>
        <w:t xml:space="preserve"> </w:t>
      </w:r>
    </w:p>
    <w:p w:rsidR="00C076F7" w:rsidRPr="00C076F7" w:rsidRDefault="00C076F7" w:rsidP="00C076F7">
      <w:pPr>
        <w:pStyle w:val="NormalWeb"/>
        <w:ind w:left="360"/>
        <w:rPr>
          <w:sz w:val="16"/>
        </w:rPr>
      </w:pPr>
    </w:p>
    <w:p w:rsidR="007503BB" w:rsidRPr="007503BB" w:rsidRDefault="007503BB" w:rsidP="00C076F7">
      <w:pPr>
        <w:rPr>
          <w:sz w:val="24"/>
        </w:rPr>
      </w:pPr>
    </w:p>
    <w:sectPr w:rsidR="007503BB" w:rsidRPr="007503B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424F8" w:rsidRDefault="009424F8" w:rsidP="00370E5B">
      <w:pPr>
        <w:spacing w:after="0" w:line="240" w:lineRule="auto"/>
      </w:pPr>
      <w:r>
        <w:separator/>
      </w:r>
    </w:p>
  </w:endnote>
  <w:endnote w:type="continuationSeparator" w:id="0">
    <w:p w:rsidR="009424F8" w:rsidRDefault="009424F8" w:rsidP="00370E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76F7" w:rsidRDefault="00C076F7">
    <w:pPr>
      <w:pStyle w:val="Footer"/>
    </w:pPr>
    <w:r>
      <w:t>Word Count – 2621</w:t>
    </w:r>
    <w:r>
      <w:tab/>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424F8" w:rsidRDefault="009424F8" w:rsidP="00370E5B">
      <w:pPr>
        <w:spacing w:after="0" w:line="240" w:lineRule="auto"/>
      </w:pPr>
      <w:r>
        <w:separator/>
      </w:r>
    </w:p>
  </w:footnote>
  <w:footnote w:type="continuationSeparator" w:id="0">
    <w:p w:rsidR="009424F8" w:rsidRDefault="009424F8" w:rsidP="00370E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76F7" w:rsidRDefault="00C076F7">
    <w:pPr>
      <w:pStyle w:val="Header"/>
    </w:pPr>
    <w:r>
      <w:t>Ben Brandon - 1804289</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A45212"/>
    <w:multiLevelType w:val="hybridMultilevel"/>
    <w:tmpl w:val="9EC8D040"/>
    <w:lvl w:ilvl="0" w:tplc="DED069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B075B2"/>
    <w:multiLevelType w:val="hybridMultilevel"/>
    <w:tmpl w:val="D4C07E46"/>
    <w:lvl w:ilvl="0" w:tplc="DED069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78D1"/>
    <w:rsid w:val="00101A33"/>
    <w:rsid w:val="00180413"/>
    <w:rsid w:val="00204F7F"/>
    <w:rsid w:val="00271C33"/>
    <w:rsid w:val="002F639B"/>
    <w:rsid w:val="00302B55"/>
    <w:rsid w:val="00370E5B"/>
    <w:rsid w:val="00377688"/>
    <w:rsid w:val="0037799D"/>
    <w:rsid w:val="003F28B2"/>
    <w:rsid w:val="00407A82"/>
    <w:rsid w:val="00487968"/>
    <w:rsid w:val="004978D1"/>
    <w:rsid w:val="004A79EA"/>
    <w:rsid w:val="00536AF0"/>
    <w:rsid w:val="005A1786"/>
    <w:rsid w:val="00600254"/>
    <w:rsid w:val="0060570D"/>
    <w:rsid w:val="006350A9"/>
    <w:rsid w:val="00671E8E"/>
    <w:rsid w:val="0067611B"/>
    <w:rsid w:val="006A2463"/>
    <w:rsid w:val="006C5DCA"/>
    <w:rsid w:val="00717ED9"/>
    <w:rsid w:val="007503BB"/>
    <w:rsid w:val="0080160E"/>
    <w:rsid w:val="00846248"/>
    <w:rsid w:val="0089002D"/>
    <w:rsid w:val="008B5997"/>
    <w:rsid w:val="008D0BA6"/>
    <w:rsid w:val="009424F8"/>
    <w:rsid w:val="009D67E3"/>
    <w:rsid w:val="00A075C7"/>
    <w:rsid w:val="00A10F35"/>
    <w:rsid w:val="00A4584C"/>
    <w:rsid w:val="00AA029A"/>
    <w:rsid w:val="00AA6C36"/>
    <w:rsid w:val="00B32F0B"/>
    <w:rsid w:val="00BC3A40"/>
    <w:rsid w:val="00C076F7"/>
    <w:rsid w:val="00C120F2"/>
    <w:rsid w:val="00C770A2"/>
    <w:rsid w:val="00D24029"/>
    <w:rsid w:val="00D25EB5"/>
    <w:rsid w:val="00D375DD"/>
    <w:rsid w:val="00D94C49"/>
    <w:rsid w:val="00DE19FB"/>
    <w:rsid w:val="00E94C46"/>
    <w:rsid w:val="00EC46C7"/>
    <w:rsid w:val="00F1061E"/>
    <w:rsid w:val="00F204F9"/>
    <w:rsid w:val="00F44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DE72BE6"/>
  <w15:chartTrackingRefBased/>
  <w15:docId w15:val="{D24C0AC4-F5F8-4AA2-81BC-5D6C9F821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4C49"/>
    <w:pPr>
      <w:ind w:left="720"/>
      <w:contextualSpacing/>
    </w:pPr>
  </w:style>
  <w:style w:type="paragraph" w:styleId="EndnoteText">
    <w:name w:val="endnote text"/>
    <w:basedOn w:val="Normal"/>
    <w:link w:val="EndnoteTextChar"/>
    <w:uiPriority w:val="99"/>
    <w:semiHidden/>
    <w:unhideWhenUsed/>
    <w:rsid w:val="00370E5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70E5B"/>
    <w:rPr>
      <w:sz w:val="20"/>
      <w:szCs w:val="20"/>
    </w:rPr>
  </w:style>
  <w:style w:type="character" w:styleId="EndnoteReference">
    <w:name w:val="endnote reference"/>
    <w:basedOn w:val="DefaultParagraphFont"/>
    <w:uiPriority w:val="99"/>
    <w:semiHidden/>
    <w:unhideWhenUsed/>
    <w:rsid w:val="00370E5B"/>
    <w:rPr>
      <w:vertAlign w:val="superscript"/>
    </w:rPr>
  </w:style>
  <w:style w:type="paragraph" w:styleId="Caption">
    <w:name w:val="caption"/>
    <w:basedOn w:val="Normal"/>
    <w:next w:val="Normal"/>
    <w:uiPriority w:val="35"/>
    <w:unhideWhenUsed/>
    <w:qFormat/>
    <w:rsid w:val="00370E5B"/>
    <w:pPr>
      <w:spacing w:after="200" w:line="240" w:lineRule="auto"/>
    </w:pPr>
    <w:rPr>
      <w:i/>
      <w:iCs/>
      <w:color w:val="44546A" w:themeColor="text2"/>
      <w:sz w:val="18"/>
      <w:szCs w:val="18"/>
    </w:rPr>
  </w:style>
  <w:style w:type="paragraph" w:styleId="NormalWeb">
    <w:name w:val="Normal (Web)"/>
    <w:basedOn w:val="Normal"/>
    <w:uiPriority w:val="99"/>
    <w:semiHidden/>
    <w:unhideWhenUsed/>
    <w:rsid w:val="007503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076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6F7"/>
  </w:style>
  <w:style w:type="paragraph" w:styleId="Footer">
    <w:name w:val="footer"/>
    <w:basedOn w:val="Normal"/>
    <w:link w:val="FooterChar"/>
    <w:uiPriority w:val="99"/>
    <w:unhideWhenUsed/>
    <w:rsid w:val="00C076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6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5315870">
      <w:bodyDiv w:val="1"/>
      <w:marLeft w:val="0"/>
      <w:marRight w:val="0"/>
      <w:marTop w:val="0"/>
      <w:marBottom w:val="0"/>
      <w:divBdr>
        <w:top w:val="none" w:sz="0" w:space="0" w:color="auto"/>
        <w:left w:val="none" w:sz="0" w:space="0" w:color="auto"/>
        <w:bottom w:val="none" w:sz="0" w:space="0" w:color="auto"/>
        <w:right w:val="none" w:sz="0" w:space="0" w:color="auto"/>
      </w:divBdr>
    </w:div>
    <w:div w:id="878316862">
      <w:bodyDiv w:val="1"/>
      <w:marLeft w:val="0"/>
      <w:marRight w:val="0"/>
      <w:marTop w:val="0"/>
      <w:marBottom w:val="0"/>
      <w:divBdr>
        <w:top w:val="none" w:sz="0" w:space="0" w:color="auto"/>
        <w:left w:val="none" w:sz="0" w:space="0" w:color="auto"/>
        <w:bottom w:val="none" w:sz="0" w:space="0" w:color="auto"/>
        <w:right w:val="none" w:sz="0" w:space="0" w:color="auto"/>
      </w:divBdr>
    </w:div>
    <w:div w:id="919369461">
      <w:bodyDiv w:val="1"/>
      <w:marLeft w:val="0"/>
      <w:marRight w:val="0"/>
      <w:marTop w:val="0"/>
      <w:marBottom w:val="0"/>
      <w:divBdr>
        <w:top w:val="none" w:sz="0" w:space="0" w:color="auto"/>
        <w:left w:val="none" w:sz="0" w:space="0" w:color="auto"/>
        <w:bottom w:val="none" w:sz="0" w:space="0" w:color="auto"/>
        <w:right w:val="none" w:sz="0" w:space="0" w:color="auto"/>
      </w:divBdr>
    </w:div>
    <w:div w:id="997808856">
      <w:bodyDiv w:val="1"/>
      <w:marLeft w:val="0"/>
      <w:marRight w:val="0"/>
      <w:marTop w:val="0"/>
      <w:marBottom w:val="0"/>
      <w:divBdr>
        <w:top w:val="none" w:sz="0" w:space="0" w:color="auto"/>
        <w:left w:val="none" w:sz="0" w:space="0" w:color="auto"/>
        <w:bottom w:val="none" w:sz="0" w:space="0" w:color="auto"/>
        <w:right w:val="none" w:sz="0" w:space="0" w:color="auto"/>
      </w:divBdr>
    </w:div>
    <w:div w:id="1201406335">
      <w:bodyDiv w:val="1"/>
      <w:marLeft w:val="0"/>
      <w:marRight w:val="0"/>
      <w:marTop w:val="0"/>
      <w:marBottom w:val="0"/>
      <w:divBdr>
        <w:top w:val="none" w:sz="0" w:space="0" w:color="auto"/>
        <w:left w:val="none" w:sz="0" w:space="0" w:color="auto"/>
        <w:bottom w:val="none" w:sz="0" w:space="0" w:color="auto"/>
        <w:right w:val="none" w:sz="0" w:space="0" w:color="auto"/>
      </w:divBdr>
    </w:div>
    <w:div w:id="1353530220">
      <w:bodyDiv w:val="1"/>
      <w:marLeft w:val="0"/>
      <w:marRight w:val="0"/>
      <w:marTop w:val="0"/>
      <w:marBottom w:val="0"/>
      <w:divBdr>
        <w:top w:val="none" w:sz="0" w:space="0" w:color="auto"/>
        <w:left w:val="none" w:sz="0" w:space="0" w:color="auto"/>
        <w:bottom w:val="none" w:sz="0" w:space="0" w:color="auto"/>
        <w:right w:val="none" w:sz="0" w:space="0" w:color="auto"/>
      </w:divBdr>
    </w:div>
    <w:div w:id="1537085712">
      <w:bodyDiv w:val="1"/>
      <w:marLeft w:val="0"/>
      <w:marRight w:val="0"/>
      <w:marTop w:val="0"/>
      <w:marBottom w:val="0"/>
      <w:divBdr>
        <w:top w:val="none" w:sz="0" w:space="0" w:color="auto"/>
        <w:left w:val="none" w:sz="0" w:space="0" w:color="auto"/>
        <w:bottom w:val="none" w:sz="0" w:space="0" w:color="auto"/>
        <w:right w:val="none" w:sz="0" w:space="0" w:color="auto"/>
      </w:divBdr>
    </w:div>
    <w:div w:id="1621181409">
      <w:bodyDiv w:val="1"/>
      <w:marLeft w:val="0"/>
      <w:marRight w:val="0"/>
      <w:marTop w:val="0"/>
      <w:marBottom w:val="0"/>
      <w:divBdr>
        <w:top w:val="none" w:sz="0" w:space="0" w:color="auto"/>
        <w:left w:val="none" w:sz="0" w:space="0" w:color="auto"/>
        <w:bottom w:val="none" w:sz="0" w:space="0" w:color="auto"/>
        <w:right w:val="none" w:sz="0" w:space="0" w:color="auto"/>
      </w:divBdr>
    </w:div>
    <w:div w:id="1634403735">
      <w:bodyDiv w:val="1"/>
      <w:marLeft w:val="0"/>
      <w:marRight w:val="0"/>
      <w:marTop w:val="0"/>
      <w:marBottom w:val="0"/>
      <w:divBdr>
        <w:top w:val="none" w:sz="0" w:space="0" w:color="auto"/>
        <w:left w:val="none" w:sz="0" w:space="0" w:color="auto"/>
        <w:bottom w:val="none" w:sz="0" w:space="0" w:color="auto"/>
        <w:right w:val="none" w:sz="0" w:space="0" w:color="auto"/>
      </w:divBdr>
    </w:div>
    <w:div w:id="1776706866">
      <w:bodyDiv w:val="1"/>
      <w:marLeft w:val="0"/>
      <w:marRight w:val="0"/>
      <w:marTop w:val="0"/>
      <w:marBottom w:val="0"/>
      <w:divBdr>
        <w:top w:val="none" w:sz="0" w:space="0" w:color="auto"/>
        <w:left w:val="none" w:sz="0" w:space="0" w:color="auto"/>
        <w:bottom w:val="none" w:sz="0" w:space="0" w:color="auto"/>
        <w:right w:val="none" w:sz="0" w:space="0" w:color="auto"/>
      </w:divBdr>
    </w:div>
    <w:div w:id="1875196012">
      <w:bodyDiv w:val="1"/>
      <w:marLeft w:val="0"/>
      <w:marRight w:val="0"/>
      <w:marTop w:val="0"/>
      <w:marBottom w:val="0"/>
      <w:divBdr>
        <w:top w:val="none" w:sz="0" w:space="0" w:color="auto"/>
        <w:left w:val="none" w:sz="0" w:space="0" w:color="auto"/>
        <w:bottom w:val="none" w:sz="0" w:space="0" w:color="auto"/>
        <w:right w:val="none" w:sz="0" w:space="0" w:color="auto"/>
      </w:divBdr>
    </w:div>
    <w:div w:id="1899632974">
      <w:bodyDiv w:val="1"/>
      <w:marLeft w:val="0"/>
      <w:marRight w:val="0"/>
      <w:marTop w:val="0"/>
      <w:marBottom w:val="0"/>
      <w:divBdr>
        <w:top w:val="none" w:sz="0" w:space="0" w:color="auto"/>
        <w:left w:val="none" w:sz="0" w:space="0" w:color="auto"/>
        <w:bottom w:val="none" w:sz="0" w:space="0" w:color="auto"/>
        <w:right w:val="none" w:sz="0" w:space="0" w:color="auto"/>
      </w:divBdr>
    </w:div>
    <w:div w:id="2049064230">
      <w:bodyDiv w:val="1"/>
      <w:marLeft w:val="0"/>
      <w:marRight w:val="0"/>
      <w:marTop w:val="0"/>
      <w:marBottom w:val="0"/>
      <w:divBdr>
        <w:top w:val="none" w:sz="0" w:space="0" w:color="auto"/>
        <w:left w:val="none" w:sz="0" w:space="0" w:color="auto"/>
        <w:bottom w:val="none" w:sz="0" w:space="0" w:color="auto"/>
        <w:right w:val="none" w:sz="0" w:space="0" w:color="auto"/>
      </w:divBdr>
    </w:div>
    <w:div w:id="2099016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85F62D-E2ED-46CB-93F9-6B0BD0096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3845</TotalTime>
  <Pages>6</Pages>
  <Words>2749</Words>
  <Characters>15670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Brandon</dc:creator>
  <cp:keywords/>
  <dc:description/>
  <cp:lastModifiedBy>Nicola Brandon</cp:lastModifiedBy>
  <cp:revision>6</cp:revision>
  <dcterms:created xsi:type="dcterms:W3CDTF">2022-03-15T18:57:00Z</dcterms:created>
  <dcterms:modified xsi:type="dcterms:W3CDTF">2022-03-18T11:02:00Z</dcterms:modified>
</cp:coreProperties>
</file>