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72444675"/>
        <w:docPartObj>
          <w:docPartGallery w:val="Cover Pages"/>
          <w:docPartUnique/>
        </w:docPartObj>
      </w:sdtPr>
      <w:sdtContent>
        <w:p w:rsidR="00341886" w:rsidRDefault="00341886"/>
        <w:p w:rsidR="005A1CB9" w:rsidRDefault="005A1CB9"/>
        <w:p w:rsidR="005A1CB9" w:rsidRDefault="005A1CB9"/>
        <w:p w:rsidR="005A1CB9" w:rsidRDefault="005A1CB9"/>
        <w:p w:rsidR="00341886" w:rsidRDefault="00341886"/>
        <w:tbl>
          <w:tblPr>
            <w:tblpPr w:leftFromText="187" w:rightFromText="187" w:horzAnchor="margin" w:tblpXSpec="center" w:tblpYSpec="bottom"/>
            <w:tblW w:w="4000" w:type="pct"/>
            <w:tblLook w:val="04A0"/>
          </w:tblPr>
          <w:tblGrid>
            <w:gridCol w:w="7672"/>
          </w:tblGrid>
          <w:tr w:rsidR="00341886">
            <w:tc>
              <w:tcPr>
                <w:tcW w:w="7672" w:type="dxa"/>
                <w:tcMar>
                  <w:top w:w="216" w:type="dxa"/>
                  <w:left w:w="115" w:type="dxa"/>
                  <w:bottom w:w="216" w:type="dxa"/>
                  <w:right w:w="115" w:type="dxa"/>
                </w:tcMar>
              </w:tcPr>
              <w:p w:rsidR="00341886" w:rsidRDefault="00341886">
                <w:pPr>
                  <w:pStyle w:val="NoSpacing"/>
                  <w:rPr>
                    <w:color w:val="4F81BD" w:themeColor="accent1"/>
                  </w:rPr>
                </w:pPr>
              </w:p>
              <w:p w:rsidR="00341886" w:rsidRDefault="00341886">
                <w:pPr>
                  <w:pStyle w:val="NoSpacing"/>
                  <w:rPr>
                    <w:color w:val="4F81BD" w:themeColor="accent1"/>
                  </w:rPr>
                </w:pPr>
              </w:p>
            </w:tc>
          </w:tr>
        </w:tbl>
        <w:p w:rsidR="00341886" w:rsidRDefault="00341886"/>
        <w:p w:rsidR="00341886" w:rsidRDefault="00341886">
          <w:r>
            <w:t>Name:                                Omolara Ajibola</w:t>
          </w:r>
        </w:p>
        <w:p w:rsidR="00341886" w:rsidRDefault="00341886"/>
        <w:p w:rsidR="00341886" w:rsidRDefault="00341886">
          <w:r>
            <w:t>Student Number:              1808620</w:t>
          </w:r>
        </w:p>
        <w:p w:rsidR="00341886" w:rsidRDefault="00341886"/>
        <w:p w:rsidR="00341886" w:rsidRDefault="00341886">
          <w:r>
            <w:t>Assignment Title:              Knowledge and Information Management for Skills in the Workplace</w:t>
          </w:r>
        </w:p>
        <w:p w:rsidR="00341886" w:rsidRDefault="00341886"/>
        <w:p w:rsidR="00341886" w:rsidRDefault="00341886">
          <w:r>
            <w:t xml:space="preserve">Module Code:                    BMSW5106     </w:t>
          </w:r>
        </w:p>
        <w:p w:rsidR="00341886" w:rsidRDefault="00341886"/>
        <w:p w:rsidR="00341886" w:rsidRDefault="00341886">
          <w:r>
            <w:t>Lecturer’s Na</w:t>
          </w:r>
          <w:r w:rsidR="005A1CB9">
            <w:t xml:space="preserve">me:   </w:t>
          </w:r>
          <w:r>
            <w:t xml:space="preserve">            Mr. M. Kalam</w:t>
          </w:r>
          <w:r>
            <w:br w:type="page"/>
          </w:r>
        </w:p>
      </w:sdtContent>
    </w:sdt>
    <w:p w:rsidR="005A7769" w:rsidRPr="004F01CE" w:rsidRDefault="005A7769"/>
    <w:p w:rsidR="00B257CB" w:rsidRDefault="00B257CB"/>
    <w:p w:rsidR="00B257CB" w:rsidRDefault="00B257CB"/>
    <w:sdt>
      <w:sdtPr>
        <w:rPr>
          <w:rFonts w:asciiTheme="minorHAnsi" w:eastAsiaTheme="minorHAnsi" w:hAnsiTheme="minorHAnsi" w:cstheme="minorBidi"/>
          <w:b w:val="0"/>
          <w:bCs w:val="0"/>
          <w:color w:val="auto"/>
          <w:sz w:val="22"/>
          <w:szCs w:val="22"/>
        </w:rPr>
        <w:id w:val="120352237"/>
        <w:docPartObj>
          <w:docPartGallery w:val="Table of Contents"/>
          <w:docPartUnique/>
        </w:docPartObj>
      </w:sdtPr>
      <w:sdtContent>
        <w:p w:rsidR="00B257CB" w:rsidRDefault="00B257CB">
          <w:pPr>
            <w:pStyle w:val="TOCHeading"/>
          </w:pPr>
          <w:r>
            <w:t>Contents</w:t>
          </w:r>
        </w:p>
        <w:p w:rsidR="003639E5" w:rsidRPr="003639E5" w:rsidRDefault="003639E5" w:rsidP="003639E5"/>
        <w:p w:rsidR="00C07A5F" w:rsidRDefault="00ED60B0">
          <w:pPr>
            <w:pStyle w:val="TOC1"/>
            <w:tabs>
              <w:tab w:val="right" w:leader="dot" w:pos="9350"/>
            </w:tabs>
            <w:rPr>
              <w:rFonts w:eastAsiaTheme="minorEastAsia"/>
              <w:noProof/>
            </w:rPr>
          </w:pPr>
          <w:r>
            <w:fldChar w:fldCharType="begin"/>
          </w:r>
          <w:r w:rsidR="00B257CB">
            <w:instrText xml:space="preserve"> TOC \o "1-3" \h \z \u </w:instrText>
          </w:r>
          <w:r>
            <w:fldChar w:fldCharType="separate"/>
          </w:r>
          <w:hyperlink w:anchor="_Toc40575781" w:history="1">
            <w:r w:rsidR="00C07A5F" w:rsidRPr="00663D24">
              <w:rPr>
                <w:rStyle w:val="Hyperlink"/>
                <w:rFonts w:cstheme="minorHAnsi"/>
                <w:noProof/>
                <w:lang w:bidi="en-US"/>
              </w:rPr>
              <w:t>Introduction</w:t>
            </w:r>
            <w:r w:rsidR="00C07A5F">
              <w:rPr>
                <w:noProof/>
                <w:webHidden/>
              </w:rPr>
              <w:tab/>
            </w:r>
            <w:r>
              <w:rPr>
                <w:noProof/>
                <w:webHidden/>
              </w:rPr>
              <w:fldChar w:fldCharType="begin"/>
            </w:r>
            <w:r w:rsidR="00C07A5F">
              <w:rPr>
                <w:noProof/>
                <w:webHidden/>
              </w:rPr>
              <w:instrText xml:space="preserve"> PAGEREF _Toc40575781 \h </w:instrText>
            </w:r>
            <w:r>
              <w:rPr>
                <w:noProof/>
                <w:webHidden/>
              </w:rPr>
            </w:r>
            <w:r>
              <w:rPr>
                <w:noProof/>
                <w:webHidden/>
              </w:rPr>
              <w:fldChar w:fldCharType="separate"/>
            </w:r>
            <w:r w:rsidR="00C07A5F">
              <w:rPr>
                <w:noProof/>
                <w:webHidden/>
              </w:rPr>
              <w:t>2</w:t>
            </w:r>
            <w:r>
              <w:rPr>
                <w:noProof/>
                <w:webHidden/>
              </w:rPr>
              <w:fldChar w:fldCharType="end"/>
            </w:r>
          </w:hyperlink>
        </w:p>
        <w:p w:rsidR="00C07A5F" w:rsidRDefault="00ED60B0">
          <w:pPr>
            <w:pStyle w:val="TOC1"/>
            <w:tabs>
              <w:tab w:val="right" w:leader="dot" w:pos="9350"/>
            </w:tabs>
            <w:rPr>
              <w:rFonts w:eastAsiaTheme="minorEastAsia"/>
              <w:noProof/>
            </w:rPr>
          </w:pPr>
          <w:hyperlink w:anchor="_Toc40575782" w:history="1">
            <w:r w:rsidR="00C07A5F" w:rsidRPr="00663D24">
              <w:rPr>
                <w:rStyle w:val="Hyperlink"/>
                <w:noProof/>
                <w:lang w:bidi="en-US"/>
              </w:rPr>
              <w:t>The Organization</w:t>
            </w:r>
            <w:r w:rsidR="00C07A5F">
              <w:rPr>
                <w:noProof/>
                <w:webHidden/>
              </w:rPr>
              <w:tab/>
            </w:r>
            <w:r>
              <w:rPr>
                <w:noProof/>
                <w:webHidden/>
              </w:rPr>
              <w:fldChar w:fldCharType="begin"/>
            </w:r>
            <w:r w:rsidR="00C07A5F">
              <w:rPr>
                <w:noProof/>
                <w:webHidden/>
              </w:rPr>
              <w:instrText xml:space="preserve"> PAGEREF _Toc40575782 \h </w:instrText>
            </w:r>
            <w:r>
              <w:rPr>
                <w:noProof/>
                <w:webHidden/>
              </w:rPr>
            </w:r>
            <w:r>
              <w:rPr>
                <w:noProof/>
                <w:webHidden/>
              </w:rPr>
              <w:fldChar w:fldCharType="separate"/>
            </w:r>
            <w:r w:rsidR="00C07A5F">
              <w:rPr>
                <w:noProof/>
                <w:webHidden/>
              </w:rPr>
              <w:t>2</w:t>
            </w:r>
            <w:r>
              <w:rPr>
                <w:noProof/>
                <w:webHidden/>
              </w:rPr>
              <w:fldChar w:fldCharType="end"/>
            </w:r>
          </w:hyperlink>
        </w:p>
        <w:p w:rsidR="00C07A5F" w:rsidRDefault="00ED60B0">
          <w:pPr>
            <w:pStyle w:val="TOC1"/>
            <w:tabs>
              <w:tab w:val="right" w:leader="dot" w:pos="9350"/>
            </w:tabs>
            <w:rPr>
              <w:rFonts w:eastAsiaTheme="minorEastAsia"/>
              <w:noProof/>
            </w:rPr>
          </w:pPr>
          <w:hyperlink w:anchor="_Toc40575783" w:history="1">
            <w:r w:rsidR="00C07A5F" w:rsidRPr="00663D24">
              <w:rPr>
                <w:rStyle w:val="Hyperlink"/>
                <w:noProof/>
                <w:lang w:bidi="en-US"/>
              </w:rPr>
              <w:t>Organizational Knowledge Management and Evaluation of Knowledge Management Concept</w:t>
            </w:r>
            <w:r w:rsidR="00C07A5F">
              <w:rPr>
                <w:noProof/>
                <w:webHidden/>
              </w:rPr>
              <w:tab/>
            </w:r>
            <w:r>
              <w:rPr>
                <w:noProof/>
                <w:webHidden/>
              </w:rPr>
              <w:fldChar w:fldCharType="begin"/>
            </w:r>
            <w:r w:rsidR="00C07A5F">
              <w:rPr>
                <w:noProof/>
                <w:webHidden/>
              </w:rPr>
              <w:instrText xml:space="preserve"> PAGEREF _Toc40575783 \h </w:instrText>
            </w:r>
            <w:r>
              <w:rPr>
                <w:noProof/>
                <w:webHidden/>
              </w:rPr>
            </w:r>
            <w:r>
              <w:rPr>
                <w:noProof/>
                <w:webHidden/>
              </w:rPr>
              <w:fldChar w:fldCharType="separate"/>
            </w:r>
            <w:r w:rsidR="00C07A5F">
              <w:rPr>
                <w:noProof/>
                <w:webHidden/>
              </w:rPr>
              <w:t>3</w:t>
            </w:r>
            <w:r>
              <w:rPr>
                <w:noProof/>
                <w:webHidden/>
              </w:rPr>
              <w:fldChar w:fldCharType="end"/>
            </w:r>
          </w:hyperlink>
        </w:p>
        <w:p w:rsidR="00C07A5F" w:rsidRDefault="00ED60B0">
          <w:pPr>
            <w:pStyle w:val="TOC2"/>
            <w:tabs>
              <w:tab w:val="right" w:leader="dot" w:pos="9350"/>
            </w:tabs>
            <w:rPr>
              <w:rFonts w:eastAsiaTheme="minorEastAsia"/>
              <w:noProof/>
            </w:rPr>
          </w:pPr>
          <w:hyperlink w:anchor="_Toc40575784" w:history="1">
            <w:r w:rsidR="00C07A5F" w:rsidRPr="00663D24">
              <w:rPr>
                <w:rStyle w:val="Hyperlink"/>
                <w:noProof/>
              </w:rPr>
              <w:t>Benefits of Knowledge Management:</w:t>
            </w:r>
            <w:r w:rsidR="00C07A5F">
              <w:rPr>
                <w:noProof/>
                <w:webHidden/>
              </w:rPr>
              <w:tab/>
            </w:r>
            <w:r>
              <w:rPr>
                <w:noProof/>
                <w:webHidden/>
              </w:rPr>
              <w:fldChar w:fldCharType="begin"/>
            </w:r>
            <w:r w:rsidR="00C07A5F">
              <w:rPr>
                <w:noProof/>
                <w:webHidden/>
              </w:rPr>
              <w:instrText xml:space="preserve"> PAGEREF _Toc40575784 \h </w:instrText>
            </w:r>
            <w:r>
              <w:rPr>
                <w:noProof/>
                <w:webHidden/>
              </w:rPr>
            </w:r>
            <w:r>
              <w:rPr>
                <w:noProof/>
                <w:webHidden/>
              </w:rPr>
              <w:fldChar w:fldCharType="separate"/>
            </w:r>
            <w:r w:rsidR="00C07A5F">
              <w:rPr>
                <w:noProof/>
                <w:webHidden/>
              </w:rPr>
              <w:t>3</w:t>
            </w:r>
            <w:r>
              <w:rPr>
                <w:noProof/>
                <w:webHidden/>
              </w:rPr>
              <w:fldChar w:fldCharType="end"/>
            </w:r>
          </w:hyperlink>
        </w:p>
        <w:p w:rsidR="00C07A5F" w:rsidRDefault="00ED60B0">
          <w:pPr>
            <w:pStyle w:val="TOC2"/>
            <w:tabs>
              <w:tab w:val="right" w:leader="dot" w:pos="9350"/>
            </w:tabs>
            <w:rPr>
              <w:rFonts w:eastAsiaTheme="minorEastAsia"/>
              <w:noProof/>
            </w:rPr>
          </w:pPr>
          <w:hyperlink w:anchor="_Toc40575785" w:history="1">
            <w:r w:rsidR="00C07A5F" w:rsidRPr="00663D24">
              <w:rPr>
                <w:rStyle w:val="Hyperlink"/>
                <w:noProof/>
              </w:rPr>
              <w:t>Challenges of managing knowledge:</w:t>
            </w:r>
            <w:r w:rsidR="00C07A5F">
              <w:rPr>
                <w:noProof/>
                <w:webHidden/>
              </w:rPr>
              <w:tab/>
            </w:r>
            <w:r>
              <w:rPr>
                <w:noProof/>
                <w:webHidden/>
              </w:rPr>
              <w:fldChar w:fldCharType="begin"/>
            </w:r>
            <w:r w:rsidR="00C07A5F">
              <w:rPr>
                <w:noProof/>
                <w:webHidden/>
              </w:rPr>
              <w:instrText xml:space="preserve"> PAGEREF _Toc40575785 \h </w:instrText>
            </w:r>
            <w:r>
              <w:rPr>
                <w:noProof/>
                <w:webHidden/>
              </w:rPr>
            </w:r>
            <w:r>
              <w:rPr>
                <w:noProof/>
                <w:webHidden/>
              </w:rPr>
              <w:fldChar w:fldCharType="separate"/>
            </w:r>
            <w:r w:rsidR="00C07A5F">
              <w:rPr>
                <w:noProof/>
                <w:webHidden/>
              </w:rPr>
              <w:t>4</w:t>
            </w:r>
            <w:r>
              <w:rPr>
                <w:noProof/>
                <w:webHidden/>
              </w:rPr>
              <w:fldChar w:fldCharType="end"/>
            </w:r>
          </w:hyperlink>
        </w:p>
        <w:p w:rsidR="00C07A5F" w:rsidRDefault="00ED60B0">
          <w:pPr>
            <w:pStyle w:val="TOC1"/>
            <w:tabs>
              <w:tab w:val="right" w:leader="dot" w:pos="9350"/>
            </w:tabs>
            <w:rPr>
              <w:rFonts w:eastAsiaTheme="minorEastAsia"/>
              <w:noProof/>
            </w:rPr>
          </w:pPr>
          <w:hyperlink w:anchor="_Toc40575786" w:history="1">
            <w:r w:rsidR="00C07A5F" w:rsidRPr="00663D24">
              <w:rPr>
                <w:rStyle w:val="Hyperlink"/>
                <w:noProof/>
                <w:lang w:bidi="en-US"/>
              </w:rPr>
              <w:t>Data, Information and Knowledge: some differentiations</w:t>
            </w:r>
            <w:r w:rsidR="00C07A5F" w:rsidRPr="00663D24">
              <w:rPr>
                <w:rStyle w:val="Hyperlink"/>
                <w:rFonts w:cstheme="minorHAnsi"/>
                <w:noProof/>
                <w:lang w:bidi="en-US"/>
              </w:rPr>
              <w:t>:</w:t>
            </w:r>
            <w:r w:rsidR="00C07A5F">
              <w:rPr>
                <w:noProof/>
                <w:webHidden/>
              </w:rPr>
              <w:tab/>
            </w:r>
            <w:r>
              <w:rPr>
                <w:noProof/>
                <w:webHidden/>
              </w:rPr>
              <w:fldChar w:fldCharType="begin"/>
            </w:r>
            <w:r w:rsidR="00C07A5F">
              <w:rPr>
                <w:noProof/>
                <w:webHidden/>
              </w:rPr>
              <w:instrText xml:space="preserve"> PAGEREF _Toc40575786 \h </w:instrText>
            </w:r>
            <w:r>
              <w:rPr>
                <w:noProof/>
                <w:webHidden/>
              </w:rPr>
            </w:r>
            <w:r>
              <w:rPr>
                <w:noProof/>
                <w:webHidden/>
              </w:rPr>
              <w:fldChar w:fldCharType="separate"/>
            </w:r>
            <w:r w:rsidR="00C07A5F">
              <w:rPr>
                <w:noProof/>
                <w:webHidden/>
              </w:rPr>
              <w:t>4</w:t>
            </w:r>
            <w:r>
              <w:rPr>
                <w:noProof/>
                <w:webHidden/>
              </w:rPr>
              <w:fldChar w:fldCharType="end"/>
            </w:r>
          </w:hyperlink>
        </w:p>
        <w:p w:rsidR="00C07A5F" w:rsidRDefault="00ED60B0">
          <w:pPr>
            <w:pStyle w:val="TOC1"/>
            <w:tabs>
              <w:tab w:val="right" w:leader="dot" w:pos="9350"/>
            </w:tabs>
            <w:rPr>
              <w:rFonts w:eastAsiaTheme="minorEastAsia"/>
              <w:noProof/>
            </w:rPr>
          </w:pPr>
          <w:hyperlink w:anchor="_Toc40575787" w:history="1">
            <w:r w:rsidR="00C07A5F" w:rsidRPr="00663D24">
              <w:rPr>
                <w:rStyle w:val="Hyperlink"/>
                <w:noProof/>
                <w:lang w:bidi="en-US"/>
              </w:rPr>
              <w:t>Individual (Tacit) knowledge and Company (Explicit) Knowledge</w:t>
            </w:r>
            <w:r w:rsidR="00C07A5F">
              <w:rPr>
                <w:noProof/>
                <w:webHidden/>
              </w:rPr>
              <w:tab/>
            </w:r>
            <w:r>
              <w:rPr>
                <w:noProof/>
                <w:webHidden/>
              </w:rPr>
              <w:fldChar w:fldCharType="begin"/>
            </w:r>
            <w:r w:rsidR="00C07A5F">
              <w:rPr>
                <w:noProof/>
                <w:webHidden/>
              </w:rPr>
              <w:instrText xml:space="preserve"> PAGEREF _Toc40575787 \h </w:instrText>
            </w:r>
            <w:r>
              <w:rPr>
                <w:noProof/>
                <w:webHidden/>
              </w:rPr>
            </w:r>
            <w:r>
              <w:rPr>
                <w:noProof/>
                <w:webHidden/>
              </w:rPr>
              <w:fldChar w:fldCharType="separate"/>
            </w:r>
            <w:r w:rsidR="00C07A5F">
              <w:rPr>
                <w:noProof/>
                <w:webHidden/>
              </w:rPr>
              <w:t>5</w:t>
            </w:r>
            <w:r>
              <w:rPr>
                <w:noProof/>
                <w:webHidden/>
              </w:rPr>
              <w:fldChar w:fldCharType="end"/>
            </w:r>
          </w:hyperlink>
        </w:p>
        <w:p w:rsidR="00C07A5F" w:rsidRDefault="00ED60B0">
          <w:pPr>
            <w:pStyle w:val="TOC2"/>
            <w:tabs>
              <w:tab w:val="right" w:leader="dot" w:pos="9350"/>
            </w:tabs>
            <w:rPr>
              <w:rFonts w:eastAsiaTheme="minorEastAsia"/>
              <w:noProof/>
            </w:rPr>
          </w:pPr>
          <w:hyperlink w:anchor="_Toc40575788" w:history="1">
            <w:r w:rsidR="00C07A5F" w:rsidRPr="00663D24">
              <w:rPr>
                <w:rStyle w:val="Hyperlink"/>
                <w:noProof/>
              </w:rPr>
              <w:t>Declarative Knowledge:</w:t>
            </w:r>
            <w:r w:rsidR="00C07A5F">
              <w:rPr>
                <w:noProof/>
                <w:webHidden/>
              </w:rPr>
              <w:tab/>
            </w:r>
            <w:r>
              <w:rPr>
                <w:noProof/>
                <w:webHidden/>
              </w:rPr>
              <w:fldChar w:fldCharType="begin"/>
            </w:r>
            <w:r w:rsidR="00C07A5F">
              <w:rPr>
                <w:noProof/>
                <w:webHidden/>
              </w:rPr>
              <w:instrText xml:space="preserve"> PAGEREF _Toc40575788 \h </w:instrText>
            </w:r>
            <w:r>
              <w:rPr>
                <w:noProof/>
                <w:webHidden/>
              </w:rPr>
            </w:r>
            <w:r>
              <w:rPr>
                <w:noProof/>
                <w:webHidden/>
              </w:rPr>
              <w:fldChar w:fldCharType="separate"/>
            </w:r>
            <w:r w:rsidR="00C07A5F">
              <w:rPr>
                <w:noProof/>
                <w:webHidden/>
              </w:rPr>
              <w:t>6</w:t>
            </w:r>
            <w:r>
              <w:rPr>
                <w:noProof/>
                <w:webHidden/>
              </w:rPr>
              <w:fldChar w:fldCharType="end"/>
            </w:r>
          </w:hyperlink>
        </w:p>
        <w:p w:rsidR="00C07A5F" w:rsidRDefault="00ED60B0">
          <w:pPr>
            <w:pStyle w:val="TOC2"/>
            <w:tabs>
              <w:tab w:val="right" w:leader="dot" w:pos="9350"/>
            </w:tabs>
            <w:rPr>
              <w:rFonts w:eastAsiaTheme="minorEastAsia"/>
              <w:noProof/>
            </w:rPr>
          </w:pPr>
          <w:hyperlink w:anchor="_Toc40575789" w:history="1">
            <w:r w:rsidR="00C07A5F" w:rsidRPr="00663D24">
              <w:rPr>
                <w:rStyle w:val="Hyperlink"/>
                <w:noProof/>
              </w:rPr>
              <w:t>Procedural knowledge:</w:t>
            </w:r>
            <w:r w:rsidR="00C07A5F">
              <w:rPr>
                <w:noProof/>
                <w:webHidden/>
              </w:rPr>
              <w:tab/>
            </w:r>
            <w:r>
              <w:rPr>
                <w:noProof/>
                <w:webHidden/>
              </w:rPr>
              <w:fldChar w:fldCharType="begin"/>
            </w:r>
            <w:r w:rsidR="00C07A5F">
              <w:rPr>
                <w:noProof/>
                <w:webHidden/>
              </w:rPr>
              <w:instrText xml:space="preserve"> PAGEREF _Toc40575789 \h </w:instrText>
            </w:r>
            <w:r>
              <w:rPr>
                <w:noProof/>
                <w:webHidden/>
              </w:rPr>
            </w:r>
            <w:r>
              <w:rPr>
                <w:noProof/>
                <w:webHidden/>
              </w:rPr>
              <w:fldChar w:fldCharType="separate"/>
            </w:r>
            <w:r w:rsidR="00C07A5F">
              <w:rPr>
                <w:noProof/>
                <w:webHidden/>
              </w:rPr>
              <w:t>6</w:t>
            </w:r>
            <w:r>
              <w:rPr>
                <w:noProof/>
                <w:webHidden/>
              </w:rPr>
              <w:fldChar w:fldCharType="end"/>
            </w:r>
          </w:hyperlink>
        </w:p>
        <w:p w:rsidR="00C07A5F" w:rsidRDefault="00ED60B0">
          <w:pPr>
            <w:pStyle w:val="TOC2"/>
            <w:tabs>
              <w:tab w:val="right" w:leader="dot" w:pos="9350"/>
            </w:tabs>
            <w:rPr>
              <w:rFonts w:eastAsiaTheme="minorEastAsia"/>
              <w:noProof/>
            </w:rPr>
          </w:pPr>
          <w:hyperlink w:anchor="_Toc40575790" w:history="1">
            <w:r w:rsidR="00C07A5F" w:rsidRPr="00663D24">
              <w:rPr>
                <w:rStyle w:val="Hyperlink"/>
                <w:noProof/>
              </w:rPr>
              <w:t>Contextual Knowledge:</w:t>
            </w:r>
            <w:r w:rsidR="00C07A5F">
              <w:rPr>
                <w:noProof/>
                <w:webHidden/>
              </w:rPr>
              <w:tab/>
            </w:r>
            <w:r>
              <w:rPr>
                <w:noProof/>
                <w:webHidden/>
              </w:rPr>
              <w:fldChar w:fldCharType="begin"/>
            </w:r>
            <w:r w:rsidR="00C07A5F">
              <w:rPr>
                <w:noProof/>
                <w:webHidden/>
              </w:rPr>
              <w:instrText xml:space="preserve"> PAGEREF _Toc40575790 \h </w:instrText>
            </w:r>
            <w:r>
              <w:rPr>
                <w:noProof/>
                <w:webHidden/>
              </w:rPr>
            </w:r>
            <w:r>
              <w:rPr>
                <w:noProof/>
                <w:webHidden/>
              </w:rPr>
              <w:fldChar w:fldCharType="separate"/>
            </w:r>
            <w:r w:rsidR="00C07A5F">
              <w:rPr>
                <w:noProof/>
                <w:webHidden/>
              </w:rPr>
              <w:t>6</w:t>
            </w:r>
            <w:r>
              <w:rPr>
                <w:noProof/>
                <w:webHidden/>
              </w:rPr>
              <w:fldChar w:fldCharType="end"/>
            </w:r>
          </w:hyperlink>
        </w:p>
        <w:p w:rsidR="00C07A5F" w:rsidRDefault="00ED60B0">
          <w:pPr>
            <w:pStyle w:val="TOC2"/>
            <w:tabs>
              <w:tab w:val="right" w:leader="dot" w:pos="9350"/>
            </w:tabs>
            <w:rPr>
              <w:rFonts w:eastAsiaTheme="minorEastAsia"/>
              <w:noProof/>
            </w:rPr>
          </w:pPr>
          <w:hyperlink w:anchor="_Toc40575791" w:history="1">
            <w:r w:rsidR="00C07A5F" w:rsidRPr="00663D24">
              <w:rPr>
                <w:rStyle w:val="Hyperlink"/>
                <w:noProof/>
              </w:rPr>
              <w:t>Somatic Knowledge</w:t>
            </w:r>
            <w:r w:rsidR="00C07A5F">
              <w:rPr>
                <w:noProof/>
                <w:webHidden/>
              </w:rPr>
              <w:tab/>
            </w:r>
            <w:r>
              <w:rPr>
                <w:noProof/>
                <w:webHidden/>
              </w:rPr>
              <w:fldChar w:fldCharType="begin"/>
            </w:r>
            <w:r w:rsidR="00C07A5F">
              <w:rPr>
                <w:noProof/>
                <w:webHidden/>
              </w:rPr>
              <w:instrText xml:space="preserve"> PAGEREF _Toc40575791 \h </w:instrText>
            </w:r>
            <w:r>
              <w:rPr>
                <w:noProof/>
                <w:webHidden/>
              </w:rPr>
            </w:r>
            <w:r>
              <w:rPr>
                <w:noProof/>
                <w:webHidden/>
              </w:rPr>
              <w:fldChar w:fldCharType="separate"/>
            </w:r>
            <w:r w:rsidR="00C07A5F">
              <w:rPr>
                <w:noProof/>
                <w:webHidden/>
              </w:rPr>
              <w:t>7</w:t>
            </w:r>
            <w:r>
              <w:rPr>
                <w:noProof/>
                <w:webHidden/>
              </w:rPr>
              <w:fldChar w:fldCharType="end"/>
            </w:r>
          </w:hyperlink>
        </w:p>
        <w:p w:rsidR="00C07A5F" w:rsidRDefault="00ED60B0">
          <w:pPr>
            <w:pStyle w:val="TOC1"/>
            <w:tabs>
              <w:tab w:val="right" w:leader="dot" w:pos="9350"/>
            </w:tabs>
            <w:rPr>
              <w:rFonts w:eastAsiaTheme="minorEastAsia"/>
              <w:noProof/>
            </w:rPr>
          </w:pPr>
          <w:hyperlink w:anchor="_Toc40575792" w:history="1">
            <w:r w:rsidR="00C07A5F" w:rsidRPr="00663D24">
              <w:rPr>
                <w:rStyle w:val="Hyperlink"/>
                <w:noProof/>
                <w:lang w:bidi="en-US"/>
              </w:rPr>
              <w:t>Intellectual Property</w:t>
            </w:r>
            <w:r w:rsidR="00C07A5F">
              <w:rPr>
                <w:noProof/>
                <w:webHidden/>
              </w:rPr>
              <w:tab/>
            </w:r>
            <w:r>
              <w:rPr>
                <w:noProof/>
                <w:webHidden/>
              </w:rPr>
              <w:fldChar w:fldCharType="begin"/>
            </w:r>
            <w:r w:rsidR="00C07A5F">
              <w:rPr>
                <w:noProof/>
                <w:webHidden/>
              </w:rPr>
              <w:instrText xml:space="preserve"> PAGEREF _Toc40575792 \h </w:instrText>
            </w:r>
            <w:r>
              <w:rPr>
                <w:noProof/>
                <w:webHidden/>
              </w:rPr>
            </w:r>
            <w:r>
              <w:rPr>
                <w:noProof/>
                <w:webHidden/>
              </w:rPr>
              <w:fldChar w:fldCharType="separate"/>
            </w:r>
            <w:r w:rsidR="00C07A5F">
              <w:rPr>
                <w:noProof/>
                <w:webHidden/>
              </w:rPr>
              <w:t>7</w:t>
            </w:r>
            <w:r>
              <w:rPr>
                <w:noProof/>
                <w:webHidden/>
              </w:rPr>
              <w:fldChar w:fldCharType="end"/>
            </w:r>
          </w:hyperlink>
        </w:p>
        <w:p w:rsidR="00C07A5F" w:rsidRDefault="00ED60B0">
          <w:pPr>
            <w:pStyle w:val="TOC1"/>
            <w:tabs>
              <w:tab w:val="right" w:leader="dot" w:pos="9350"/>
            </w:tabs>
            <w:rPr>
              <w:rFonts w:eastAsiaTheme="minorEastAsia"/>
              <w:noProof/>
            </w:rPr>
          </w:pPr>
          <w:hyperlink w:anchor="_Toc40575793" w:history="1">
            <w:r w:rsidR="00C07A5F" w:rsidRPr="00663D24">
              <w:rPr>
                <w:rStyle w:val="Hyperlink"/>
                <w:noProof/>
                <w:lang w:bidi="en-US"/>
              </w:rPr>
              <w:t>Planning for Knowledge Management</w:t>
            </w:r>
            <w:r w:rsidR="00C07A5F">
              <w:rPr>
                <w:noProof/>
                <w:webHidden/>
              </w:rPr>
              <w:tab/>
            </w:r>
            <w:r>
              <w:rPr>
                <w:noProof/>
                <w:webHidden/>
              </w:rPr>
              <w:fldChar w:fldCharType="begin"/>
            </w:r>
            <w:r w:rsidR="00C07A5F">
              <w:rPr>
                <w:noProof/>
                <w:webHidden/>
              </w:rPr>
              <w:instrText xml:space="preserve"> PAGEREF _Toc40575793 \h </w:instrText>
            </w:r>
            <w:r>
              <w:rPr>
                <w:noProof/>
                <w:webHidden/>
              </w:rPr>
            </w:r>
            <w:r>
              <w:rPr>
                <w:noProof/>
                <w:webHidden/>
              </w:rPr>
              <w:fldChar w:fldCharType="separate"/>
            </w:r>
            <w:r w:rsidR="00C07A5F">
              <w:rPr>
                <w:noProof/>
                <w:webHidden/>
              </w:rPr>
              <w:t>8</w:t>
            </w:r>
            <w:r>
              <w:rPr>
                <w:noProof/>
                <w:webHidden/>
              </w:rPr>
              <w:fldChar w:fldCharType="end"/>
            </w:r>
          </w:hyperlink>
        </w:p>
        <w:p w:rsidR="00C07A5F" w:rsidRDefault="00ED60B0">
          <w:pPr>
            <w:pStyle w:val="TOC1"/>
            <w:tabs>
              <w:tab w:val="right" w:leader="dot" w:pos="9350"/>
            </w:tabs>
            <w:rPr>
              <w:rFonts w:eastAsiaTheme="minorEastAsia"/>
              <w:noProof/>
            </w:rPr>
          </w:pPr>
          <w:hyperlink w:anchor="_Toc40575794" w:history="1">
            <w:r w:rsidR="00C07A5F" w:rsidRPr="00663D24">
              <w:rPr>
                <w:rStyle w:val="Hyperlink"/>
                <w:noProof/>
                <w:lang w:bidi="en-US"/>
              </w:rPr>
              <w:t>Knowledge Retention and sharing</w:t>
            </w:r>
            <w:r w:rsidR="00C07A5F">
              <w:rPr>
                <w:noProof/>
                <w:webHidden/>
              </w:rPr>
              <w:tab/>
            </w:r>
            <w:r>
              <w:rPr>
                <w:noProof/>
                <w:webHidden/>
              </w:rPr>
              <w:fldChar w:fldCharType="begin"/>
            </w:r>
            <w:r w:rsidR="00C07A5F">
              <w:rPr>
                <w:noProof/>
                <w:webHidden/>
              </w:rPr>
              <w:instrText xml:space="preserve"> PAGEREF _Toc40575794 \h </w:instrText>
            </w:r>
            <w:r>
              <w:rPr>
                <w:noProof/>
                <w:webHidden/>
              </w:rPr>
            </w:r>
            <w:r>
              <w:rPr>
                <w:noProof/>
                <w:webHidden/>
              </w:rPr>
              <w:fldChar w:fldCharType="separate"/>
            </w:r>
            <w:r w:rsidR="00C07A5F">
              <w:rPr>
                <w:noProof/>
                <w:webHidden/>
              </w:rPr>
              <w:t>9</w:t>
            </w:r>
            <w:r>
              <w:rPr>
                <w:noProof/>
                <w:webHidden/>
              </w:rPr>
              <w:fldChar w:fldCharType="end"/>
            </w:r>
          </w:hyperlink>
        </w:p>
        <w:p w:rsidR="00C07A5F" w:rsidRDefault="00ED60B0">
          <w:pPr>
            <w:pStyle w:val="TOC1"/>
            <w:tabs>
              <w:tab w:val="right" w:leader="dot" w:pos="9350"/>
            </w:tabs>
            <w:rPr>
              <w:rFonts w:eastAsiaTheme="minorEastAsia"/>
              <w:noProof/>
            </w:rPr>
          </w:pPr>
          <w:hyperlink w:anchor="_Toc40575795" w:history="1">
            <w:r w:rsidR="00C07A5F" w:rsidRPr="00663D24">
              <w:rPr>
                <w:rStyle w:val="Hyperlink"/>
                <w:noProof/>
                <w:lang w:bidi="en-US"/>
              </w:rPr>
              <w:t>Knowledge Application</w:t>
            </w:r>
            <w:r w:rsidR="00C07A5F">
              <w:rPr>
                <w:noProof/>
                <w:webHidden/>
              </w:rPr>
              <w:tab/>
            </w:r>
            <w:r>
              <w:rPr>
                <w:noProof/>
                <w:webHidden/>
              </w:rPr>
              <w:fldChar w:fldCharType="begin"/>
            </w:r>
            <w:r w:rsidR="00C07A5F">
              <w:rPr>
                <w:noProof/>
                <w:webHidden/>
              </w:rPr>
              <w:instrText xml:space="preserve"> PAGEREF _Toc40575795 \h </w:instrText>
            </w:r>
            <w:r>
              <w:rPr>
                <w:noProof/>
                <w:webHidden/>
              </w:rPr>
            </w:r>
            <w:r>
              <w:rPr>
                <w:noProof/>
                <w:webHidden/>
              </w:rPr>
              <w:fldChar w:fldCharType="separate"/>
            </w:r>
            <w:r w:rsidR="00C07A5F">
              <w:rPr>
                <w:noProof/>
                <w:webHidden/>
              </w:rPr>
              <w:t>10</w:t>
            </w:r>
            <w:r>
              <w:rPr>
                <w:noProof/>
                <w:webHidden/>
              </w:rPr>
              <w:fldChar w:fldCharType="end"/>
            </w:r>
          </w:hyperlink>
        </w:p>
        <w:p w:rsidR="00C07A5F" w:rsidRDefault="00ED60B0">
          <w:pPr>
            <w:pStyle w:val="TOC1"/>
            <w:tabs>
              <w:tab w:val="right" w:leader="dot" w:pos="9350"/>
            </w:tabs>
            <w:rPr>
              <w:rFonts w:eastAsiaTheme="minorEastAsia"/>
              <w:noProof/>
            </w:rPr>
          </w:pPr>
          <w:hyperlink w:anchor="_Toc40575796" w:history="1">
            <w:r w:rsidR="00C07A5F" w:rsidRPr="00663D24">
              <w:rPr>
                <w:rStyle w:val="Hyperlink"/>
                <w:noProof/>
                <w:lang w:bidi="en-US"/>
              </w:rPr>
              <w:t>Aspects of Knowledge Management</w:t>
            </w:r>
            <w:r w:rsidR="00C07A5F">
              <w:rPr>
                <w:noProof/>
                <w:webHidden/>
              </w:rPr>
              <w:tab/>
            </w:r>
            <w:r>
              <w:rPr>
                <w:noProof/>
                <w:webHidden/>
              </w:rPr>
              <w:fldChar w:fldCharType="begin"/>
            </w:r>
            <w:r w:rsidR="00C07A5F">
              <w:rPr>
                <w:noProof/>
                <w:webHidden/>
              </w:rPr>
              <w:instrText xml:space="preserve"> PAGEREF _Toc40575796 \h </w:instrText>
            </w:r>
            <w:r>
              <w:rPr>
                <w:noProof/>
                <w:webHidden/>
              </w:rPr>
            </w:r>
            <w:r>
              <w:rPr>
                <w:noProof/>
                <w:webHidden/>
              </w:rPr>
              <w:fldChar w:fldCharType="separate"/>
            </w:r>
            <w:r w:rsidR="00C07A5F">
              <w:rPr>
                <w:noProof/>
                <w:webHidden/>
              </w:rPr>
              <w:t>11</w:t>
            </w:r>
            <w:r>
              <w:rPr>
                <w:noProof/>
                <w:webHidden/>
              </w:rPr>
              <w:fldChar w:fldCharType="end"/>
            </w:r>
          </w:hyperlink>
        </w:p>
        <w:p w:rsidR="00C07A5F" w:rsidRDefault="00ED60B0">
          <w:pPr>
            <w:pStyle w:val="TOC2"/>
            <w:tabs>
              <w:tab w:val="right" w:leader="dot" w:pos="9350"/>
            </w:tabs>
            <w:rPr>
              <w:rFonts w:eastAsiaTheme="minorEastAsia"/>
              <w:noProof/>
            </w:rPr>
          </w:pPr>
          <w:hyperlink w:anchor="_Toc40575797" w:history="1">
            <w:r w:rsidR="00C07A5F" w:rsidRPr="00663D24">
              <w:rPr>
                <w:rStyle w:val="Hyperlink"/>
                <w:noProof/>
              </w:rPr>
              <w:t>People</w:t>
            </w:r>
            <w:r w:rsidR="00C07A5F">
              <w:rPr>
                <w:noProof/>
                <w:webHidden/>
              </w:rPr>
              <w:tab/>
            </w:r>
            <w:r>
              <w:rPr>
                <w:noProof/>
                <w:webHidden/>
              </w:rPr>
              <w:fldChar w:fldCharType="begin"/>
            </w:r>
            <w:r w:rsidR="00C07A5F">
              <w:rPr>
                <w:noProof/>
                <w:webHidden/>
              </w:rPr>
              <w:instrText xml:space="preserve"> PAGEREF _Toc40575797 \h </w:instrText>
            </w:r>
            <w:r>
              <w:rPr>
                <w:noProof/>
                <w:webHidden/>
              </w:rPr>
            </w:r>
            <w:r>
              <w:rPr>
                <w:noProof/>
                <w:webHidden/>
              </w:rPr>
              <w:fldChar w:fldCharType="separate"/>
            </w:r>
            <w:r w:rsidR="00C07A5F">
              <w:rPr>
                <w:noProof/>
                <w:webHidden/>
              </w:rPr>
              <w:t>11</w:t>
            </w:r>
            <w:r>
              <w:rPr>
                <w:noProof/>
                <w:webHidden/>
              </w:rPr>
              <w:fldChar w:fldCharType="end"/>
            </w:r>
          </w:hyperlink>
        </w:p>
        <w:p w:rsidR="00C07A5F" w:rsidRDefault="00ED60B0">
          <w:pPr>
            <w:pStyle w:val="TOC2"/>
            <w:tabs>
              <w:tab w:val="right" w:leader="dot" w:pos="9350"/>
            </w:tabs>
            <w:rPr>
              <w:rFonts w:eastAsiaTheme="minorEastAsia"/>
              <w:noProof/>
            </w:rPr>
          </w:pPr>
          <w:hyperlink w:anchor="_Toc40575798" w:history="1">
            <w:r w:rsidR="00C07A5F" w:rsidRPr="00663D24">
              <w:rPr>
                <w:rStyle w:val="Hyperlink"/>
                <w:noProof/>
              </w:rPr>
              <w:t>Process</w:t>
            </w:r>
            <w:r w:rsidR="00C07A5F">
              <w:rPr>
                <w:noProof/>
                <w:webHidden/>
              </w:rPr>
              <w:tab/>
            </w:r>
            <w:r>
              <w:rPr>
                <w:noProof/>
                <w:webHidden/>
              </w:rPr>
              <w:fldChar w:fldCharType="begin"/>
            </w:r>
            <w:r w:rsidR="00C07A5F">
              <w:rPr>
                <w:noProof/>
                <w:webHidden/>
              </w:rPr>
              <w:instrText xml:space="preserve"> PAGEREF _Toc40575798 \h </w:instrText>
            </w:r>
            <w:r>
              <w:rPr>
                <w:noProof/>
                <w:webHidden/>
              </w:rPr>
            </w:r>
            <w:r>
              <w:rPr>
                <w:noProof/>
                <w:webHidden/>
              </w:rPr>
              <w:fldChar w:fldCharType="separate"/>
            </w:r>
            <w:r w:rsidR="00C07A5F">
              <w:rPr>
                <w:noProof/>
                <w:webHidden/>
              </w:rPr>
              <w:t>11</w:t>
            </w:r>
            <w:r>
              <w:rPr>
                <w:noProof/>
                <w:webHidden/>
              </w:rPr>
              <w:fldChar w:fldCharType="end"/>
            </w:r>
          </w:hyperlink>
        </w:p>
        <w:p w:rsidR="00C07A5F" w:rsidRDefault="00ED60B0">
          <w:pPr>
            <w:pStyle w:val="TOC2"/>
            <w:tabs>
              <w:tab w:val="right" w:leader="dot" w:pos="9350"/>
            </w:tabs>
            <w:rPr>
              <w:rFonts w:eastAsiaTheme="minorEastAsia"/>
              <w:noProof/>
            </w:rPr>
          </w:pPr>
          <w:hyperlink w:anchor="_Toc40575799" w:history="1">
            <w:r w:rsidR="00C07A5F" w:rsidRPr="00663D24">
              <w:rPr>
                <w:rStyle w:val="Hyperlink"/>
                <w:noProof/>
              </w:rPr>
              <w:t>Infrastructure</w:t>
            </w:r>
            <w:r w:rsidR="00C07A5F">
              <w:rPr>
                <w:noProof/>
                <w:webHidden/>
              </w:rPr>
              <w:tab/>
            </w:r>
            <w:r>
              <w:rPr>
                <w:noProof/>
                <w:webHidden/>
              </w:rPr>
              <w:fldChar w:fldCharType="begin"/>
            </w:r>
            <w:r w:rsidR="00C07A5F">
              <w:rPr>
                <w:noProof/>
                <w:webHidden/>
              </w:rPr>
              <w:instrText xml:space="preserve"> PAGEREF _Toc40575799 \h </w:instrText>
            </w:r>
            <w:r>
              <w:rPr>
                <w:noProof/>
                <w:webHidden/>
              </w:rPr>
            </w:r>
            <w:r>
              <w:rPr>
                <w:noProof/>
                <w:webHidden/>
              </w:rPr>
              <w:fldChar w:fldCharType="separate"/>
            </w:r>
            <w:r w:rsidR="00C07A5F">
              <w:rPr>
                <w:noProof/>
                <w:webHidden/>
              </w:rPr>
              <w:t>11</w:t>
            </w:r>
            <w:r>
              <w:rPr>
                <w:noProof/>
                <w:webHidden/>
              </w:rPr>
              <w:fldChar w:fldCharType="end"/>
            </w:r>
          </w:hyperlink>
        </w:p>
        <w:p w:rsidR="00C07A5F" w:rsidRDefault="00ED60B0">
          <w:pPr>
            <w:pStyle w:val="TOC2"/>
            <w:tabs>
              <w:tab w:val="right" w:leader="dot" w:pos="9350"/>
            </w:tabs>
            <w:rPr>
              <w:rFonts w:eastAsiaTheme="minorEastAsia"/>
              <w:noProof/>
            </w:rPr>
          </w:pPr>
          <w:hyperlink w:anchor="_Toc40575800" w:history="1">
            <w:r w:rsidR="00C07A5F" w:rsidRPr="00663D24">
              <w:rPr>
                <w:rStyle w:val="Hyperlink"/>
                <w:noProof/>
              </w:rPr>
              <w:t>Governance</w:t>
            </w:r>
            <w:r w:rsidR="00C07A5F">
              <w:rPr>
                <w:noProof/>
                <w:webHidden/>
              </w:rPr>
              <w:tab/>
            </w:r>
            <w:r>
              <w:rPr>
                <w:noProof/>
                <w:webHidden/>
              </w:rPr>
              <w:fldChar w:fldCharType="begin"/>
            </w:r>
            <w:r w:rsidR="00C07A5F">
              <w:rPr>
                <w:noProof/>
                <w:webHidden/>
              </w:rPr>
              <w:instrText xml:space="preserve"> PAGEREF _Toc40575800 \h </w:instrText>
            </w:r>
            <w:r>
              <w:rPr>
                <w:noProof/>
                <w:webHidden/>
              </w:rPr>
            </w:r>
            <w:r>
              <w:rPr>
                <w:noProof/>
                <w:webHidden/>
              </w:rPr>
              <w:fldChar w:fldCharType="separate"/>
            </w:r>
            <w:r w:rsidR="00C07A5F">
              <w:rPr>
                <w:noProof/>
                <w:webHidden/>
              </w:rPr>
              <w:t>12</w:t>
            </w:r>
            <w:r>
              <w:rPr>
                <w:noProof/>
                <w:webHidden/>
              </w:rPr>
              <w:fldChar w:fldCharType="end"/>
            </w:r>
          </w:hyperlink>
        </w:p>
        <w:p w:rsidR="00C07A5F" w:rsidRDefault="00ED60B0">
          <w:pPr>
            <w:pStyle w:val="TOC1"/>
            <w:tabs>
              <w:tab w:val="right" w:leader="dot" w:pos="9350"/>
            </w:tabs>
            <w:rPr>
              <w:rFonts w:eastAsiaTheme="minorEastAsia"/>
              <w:noProof/>
            </w:rPr>
          </w:pPr>
          <w:hyperlink w:anchor="_Toc40575801" w:history="1">
            <w:r w:rsidR="00C07A5F" w:rsidRPr="00663D24">
              <w:rPr>
                <w:rStyle w:val="Hyperlink"/>
                <w:noProof/>
                <w:lang w:bidi="en-US"/>
              </w:rPr>
              <w:t>Conclusion and Recommendation</w:t>
            </w:r>
            <w:r w:rsidR="00C07A5F">
              <w:rPr>
                <w:noProof/>
                <w:webHidden/>
              </w:rPr>
              <w:tab/>
            </w:r>
            <w:r>
              <w:rPr>
                <w:noProof/>
                <w:webHidden/>
              </w:rPr>
              <w:fldChar w:fldCharType="begin"/>
            </w:r>
            <w:r w:rsidR="00C07A5F">
              <w:rPr>
                <w:noProof/>
                <w:webHidden/>
              </w:rPr>
              <w:instrText xml:space="preserve"> PAGEREF _Toc40575801 \h </w:instrText>
            </w:r>
            <w:r>
              <w:rPr>
                <w:noProof/>
                <w:webHidden/>
              </w:rPr>
            </w:r>
            <w:r>
              <w:rPr>
                <w:noProof/>
                <w:webHidden/>
              </w:rPr>
              <w:fldChar w:fldCharType="separate"/>
            </w:r>
            <w:r w:rsidR="00C07A5F">
              <w:rPr>
                <w:noProof/>
                <w:webHidden/>
              </w:rPr>
              <w:t>12</w:t>
            </w:r>
            <w:r>
              <w:rPr>
                <w:noProof/>
                <w:webHidden/>
              </w:rPr>
              <w:fldChar w:fldCharType="end"/>
            </w:r>
          </w:hyperlink>
        </w:p>
        <w:p w:rsidR="00C07A5F" w:rsidRDefault="00ED60B0">
          <w:pPr>
            <w:pStyle w:val="TOC1"/>
            <w:tabs>
              <w:tab w:val="right" w:leader="dot" w:pos="9350"/>
            </w:tabs>
            <w:rPr>
              <w:rFonts w:eastAsiaTheme="minorEastAsia"/>
              <w:noProof/>
            </w:rPr>
          </w:pPr>
          <w:hyperlink w:anchor="_Toc40575802" w:history="1">
            <w:r w:rsidR="00C07A5F" w:rsidRPr="00663D24">
              <w:rPr>
                <w:rStyle w:val="Hyperlink"/>
                <w:noProof/>
                <w:lang w:bidi="en-US"/>
              </w:rPr>
              <w:t>Bibliography</w:t>
            </w:r>
            <w:r w:rsidR="00C07A5F">
              <w:rPr>
                <w:noProof/>
                <w:webHidden/>
              </w:rPr>
              <w:tab/>
            </w:r>
            <w:r>
              <w:rPr>
                <w:noProof/>
                <w:webHidden/>
              </w:rPr>
              <w:fldChar w:fldCharType="begin"/>
            </w:r>
            <w:r w:rsidR="00C07A5F">
              <w:rPr>
                <w:noProof/>
                <w:webHidden/>
              </w:rPr>
              <w:instrText xml:space="preserve"> PAGEREF _Toc40575802 \h </w:instrText>
            </w:r>
            <w:r>
              <w:rPr>
                <w:noProof/>
                <w:webHidden/>
              </w:rPr>
            </w:r>
            <w:r>
              <w:rPr>
                <w:noProof/>
                <w:webHidden/>
              </w:rPr>
              <w:fldChar w:fldCharType="separate"/>
            </w:r>
            <w:r w:rsidR="00C07A5F">
              <w:rPr>
                <w:noProof/>
                <w:webHidden/>
              </w:rPr>
              <w:t>13</w:t>
            </w:r>
            <w:r>
              <w:rPr>
                <w:noProof/>
                <w:webHidden/>
              </w:rPr>
              <w:fldChar w:fldCharType="end"/>
            </w:r>
          </w:hyperlink>
        </w:p>
        <w:p w:rsidR="008F4E0B" w:rsidRDefault="00ED60B0">
          <w:r>
            <w:fldChar w:fldCharType="end"/>
          </w:r>
        </w:p>
      </w:sdtContent>
    </w:sdt>
    <w:p w:rsidR="008F4E0B" w:rsidRDefault="008F4E0B"/>
    <w:p w:rsidR="008F4E0B" w:rsidRPr="00C07A5F" w:rsidRDefault="008F4E0B" w:rsidP="008F4E0B">
      <w:pPr>
        <w:pStyle w:val="Heading1"/>
        <w:rPr>
          <w:rFonts w:asciiTheme="minorHAnsi" w:hAnsiTheme="minorHAnsi" w:cstheme="minorHAnsi"/>
          <w:b w:val="0"/>
          <w:color w:val="auto"/>
          <w:sz w:val="22"/>
          <w:szCs w:val="22"/>
        </w:rPr>
      </w:pPr>
      <w:bookmarkStart w:id="0" w:name="_Toc40377703"/>
      <w:bookmarkStart w:id="1" w:name="_Toc40575781"/>
      <w:r w:rsidRPr="00C07A5F">
        <w:rPr>
          <w:rFonts w:asciiTheme="minorHAnsi" w:hAnsiTheme="minorHAnsi" w:cstheme="minorHAnsi"/>
          <w:b w:val="0"/>
          <w:color w:val="auto"/>
          <w:sz w:val="22"/>
          <w:szCs w:val="22"/>
        </w:rPr>
        <w:lastRenderedPageBreak/>
        <w:t>Introduction</w:t>
      </w:r>
      <w:bookmarkEnd w:id="0"/>
      <w:bookmarkEnd w:id="1"/>
    </w:p>
    <w:p w:rsidR="008F4E0B" w:rsidRPr="00C07A5F" w:rsidRDefault="008F4E0B" w:rsidP="008F4E0B">
      <w:pPr>
        <w:rPr>
          <w:rFonts w:cstheme="minorHAnsi"/>
          <w:lang w:bidi="en-US"/>
        </w:rPr>
      </w:pPr>
    </w:p>
    <w:p w:rsidR="008F4E0B" w:rsidRPr="00C07A5F" w:rsidRDefault="008F4E0B" w:rsidP="008F4E0B">
      <w:pPr>
        <w:rPr>
          <w:rFonts w:cstheme="minorHAnsi"/>
        </w:rPr>
      </w:pPr>
      <w:r w:rsidRPr="00C07A5F">
        <w:rPr>
          <w:rFonts w:cstheme="minorHAnsi"/>
        </w:rPr>
        <w:t xml:space="preserve">The success of any organization depends heavily on the skills and intelligence of its employees. However, more importantly, the level of success in this organization relies crucially on the ability of the organization to manage these skills and intelligence possessed by their employees by identifying, storing in an easily accessible format, sharing and applying the right data, information and knowledge that is required by the right person at the appropriate time. Hence, the manner by which an organization is able to manage and pass on its knowledge is key to assisting the organization when making informed decisions which will translate to effectiveness and placing the organization at an advantage or competitive edge </w:t>
      </w:r>
      <w:sdt>
        <w:sdtPr>
          <w:rPr>
            <w:rFonts w:cstheme="minorHAnsi"/>
          </w:rPr>
          <w:id w:val="44669110"/>
          <w:citation/>
        </w:sdtPr>
        <w:sdtContent>
          <w:r w:rsidRPr="00C07A5F">
            <w:rPr>
              <w:rFonts w:cstheme="minorHAnsi"/>
              <w:noProof/>
            </w:rPr>
            <w:t>(Nick Milton, 2019)</w:t>
          </w:r>
        </w:sdtContent>
      </w:sdt>
      <w:r w:rsidRPr="00C07A5F">
        <w:rPr>
          <w:rFonts w:cstheme="minorHAnsi"/>
        </w:rPr>
        <w:t>. This will invariably enable the organization to deliver services or products efficiently and successfully within the required timeframe. These skills and intelligence embedded in the employees that make up the organization can be called ‘knowledge’ or put more clearly, ‘potential knowledge asset’. This report will attempt to evaluate the concept of knowledge management, discuss management theories that are applicable to the organization in question, differentiate explicitly data, information and knowledge in an organization, discuss the four essential aspects of knowledge management; people, processes, technologies and governance. The needs, objectives, approach, tools and enablers of knowledge management in organizations will be highlighted in the course of this report. To do the evaluation, I will be using a service company called DXC Technology, which evolved from EDS – Electronic Data System ,a service consultancy company, providing technical, administrative and IT support to many client companies. They support the client company’s employees, business process outsourcing which includes carrying out business functions for clients such as payroll, service desks and insurance claims processing. I am therefore going to use my on-site experience as a service desk analyst with Electronic Data Systems EDS in 1999, which has now evolved to become DXC Technology.</w:t>
      </w:r>
      <w:bookmarkStart w:id="2" w:name="_Toc40377704"/>
    </w:p>
    <w:p w:rsidR="008F4E0B" w:rsidRPr="00C07A5F" w:rsidRDefault="008F4E0B" w:rsidP="00F273CB">
      <w:pPr>
        <w:pStyle w:val="Heading1"/>
        <w:rPr>
          <w:rFonts w:asciiTheme="minorHAnsi" w:hAnsiTheme="minorHAnsi"/>
          <w:b w:val="0"/>
          <w:color w:val="auto"/>
          <w:sz w:val="22"/>
          <w:szCs w:val="22"/>
        </w:rPr>
      </w:pPr>
      <w:bookmarkStart w:id="3" w:name="_Toc40575782"/>
      <w:r w:rsidRPr="00C07A5F">
        <w:rPr>
          <w:rFonts w:asciiTheme="minorHAnsi" w:hAnsiTheme="minorHAnsi"/>
          <w:b w:val="0"/>
          <w:color w:val="auto"/>
          <w:sz w:val="22"/>
          <w:szCs w:val="22"/>
        </w:rPr>
        <w:t>The Organization</w:t>
      </w:r>
      <w:bookmarkEnd w:id="2"/>
      <w:bookmarkEnd w:id="3"/>
    </w:p>
    <w:p w:rsidR="008F4E0B" w:rsidRPr="00C07A5F" w:rsidRDefault="008F4E0B" w:rsidP="008F4E0B">
      <w:pPr>
        <w:pStyle w:val="NormalWeb"/>
        <w:rPr>
          <w:rFonts w:asciiTheme="minorHAnsi" w:hAnsiTheme="minorHAnsi" w:cstheme="minorHAnsi"/>
          <w:sz w:val="22"/>
          <w:szCs w:val="22"/>
        </w:rPr>
      </w:pPr>
      <w:r w:rsidRPr="00C07A5F">
        <w:rPr>
          <w:rFonts w:asciiTheme="minorHAnsi" w:hAnsiTheme="minorHAnsi" w:cstheme="minorHAnsi"/>
          <w:sz w:val="22"/>
          <w:szCs w:val="22"/>
        </w:rPr>
        <w:t xml:space="preserve">A brief information on the evolution of the company I am focusing on (DXC Technology) is important to the understanding the importance of knowledge management to the company, especially the process of creating a system to meet the needs of companies that came together through merger and acquisition,  each bringing its own brand, work and organization cultures. The big challenge was how to create a workable and mutually acceptable knowledge management process, culture and system. DXC Technology is an Information Technology outsourcing consulting company. DXC Technology evolved in 2017 from a few organizations such as </w:t>
      </w:r>
      <w:hyperlink r:id="rId8" w:tooltip="Hewlett Packard Enterprise" w:history="1">
        <w:r w:rsidRPr="00C07A5F">
          <w:rPr>
            <w:rStyle w:val="Hyperlink"/>
            <w:rFonts w:asciiTheme="minorHAnsi" w:hAnsiTheme="minorHAnsi" w:cstheme="minorHAnsi"/>
            <w:color w:val="auto"/>
            <w:sz w:val="22"/>
            <w:szCs w:val="22"/>
            <w:u w:val="none"/>
          </w:rPr>
          <w:t>Hewlett Packard Enterprise</w:t>
        </w:r>
      </w:hyperlink>
      <w:r w:rsidRPr="00C07A5F">
        <w:rPr>
          <w:rFonts w:asciiTheme="minorHAnsi" w:hAnsiTheme="minorHAnsi" w:cstheme="minorHAnsi"/>
          <w:sz w:val="22"/>
          <w:szCs w:val="22"/>
        </w:rPr>
        <w:t xml:space="preserve"> Service segment and its merger with </w:t>
      </w:r>
      <w:hyperlink r:id="rId9" w:tooltip="Computer Sciences Corporation" w:history="1">
        <w:r w:rsidRPr="00C07A5F">
          <w:rPr>
            <w:rStyle w:val="Hyperlink"/>
            <w:rFonts w:asciiTheme="minorHAnsi" w:hAnsiTheme="minorHAnsi" w:cstheme="minorHAnsi"/>
            <w:color w:val="auto"/>
            <w:sz w:val="22"/>
            <w:szCs w:val="22"/>
            <w:u w:val="none"/>
          </w:rPr>
          <w:t>Computer Sciences Corporation</w:t>
        </w:r>
      </w:hyperlink>
      <w:r w:rsidRPr="00C07A5F">
        <w:rPr>
          <w:rFonts w:asciiTheme="minorHAnsi" w:hAnsiTheme="minorHAnsi" w:cstheme="minorHAnsi"/>
          <w:sz w:val="22"/>
          <w:szCs w:val="22"/>
        </w:rPr>
        <w:t xml:space="preserve"> (CSC) and Electronic Data Systems (EDS) which was founded in Dallas, Texas, by Ross Perot in 1962. Electronic Data Systems was acquired by Hewlett Packard in the year 2008. HP Enterprise Services was created and this focused on transforming enterprises and achieving measurable business outcomes. Much later In November 2015, Hewlett Packard Company split into HP Inc. and Hewlett Packard Enterprise, and the Enterprise Services business became part of HPE. </w:t>
      </w:r>
    </w:p>
    <w:p w:rsidR="008F4E0B" w:rsidRPr="00C07A5F" w:rsidRDefault="008F4E0B" w:rsidP="008F4E0B">
      <w:pPr>
        <w:pStyle w:val="NormalWeb"/>
        <w:rPr>
          <w:rFonts w:asciiTheme="minorHAnsi" w:hAnsiTheme="minorHAnsi" w:cstheme="minorHAnsi"/>
          <w:sz w:val="22"/>
          <w:szCs w:val="22"/>
        </w:rPr>
      </w:pPr>
    </w:p>
    <w:p w:rsidR="008F4E0B" w:rsidRPr="00C07A5F" w:rsidRDefault="008F4E0B" w:rsidP="008F4E0B">
      <w:pPr>
        <w:pStyle w:val="NormalWeb"/>
        <w:rPr>
          <w:rFonts w:asciiTheme="minorHAnsi" w:hAnsiTheme="minorHAnsi" w:cstheme="minorHAnsi"/>
          <w:sz w:val="22"/>
          <w:szCs w:val="22"/>
        </w:rPr>
      </w:pPr>
      <w:r w:rsidRPr="00C07A5F">
        <w:rPr>
          <w:rFonts w:asciiTheme="minorHAnsi" w:hAnsiTheme="minorHAnsi" w:cstheme="minorHAnsi"/>
          <w:sz w:val="22"/>
          <w:szCs w:val="22"/>
        </w:rPr>
        <w:lastRenderedPageBreak/>
        <w:t xml:space="preserve">History shows both CSC </w:t>
      </w:r>
      <w:hyperlink r:id="rId10" w:tooltip="Computer Sciences Corporation" w:history="1">
        <w:r w:rsidRPr="00C07A5F">
          <w:rPr>
            <w:rStyle w:val="Hyperlink"/>
            <w:rFonts w:asciiTheme="minorHAnsi" w:hAnsiTheme="minorHAnsi" w:cstheme="minorHAnsi"/>
            <w:color w:val="auto"/>
            <w:sz w:val="22"/>
            <w:szCs w:val="22"/>
            <w:u w:val="none"/>
          </w:rPr>
          <w:t>Computer Sciences Corporation</w:t>
        </w:r>
      </w:hyperlink>
      <w:r w:rsidRPr="00C07A5F">
        <w:rPr>
          <w:rFonts w:asciiTheme="minorHAnsi" w:hAnsiTheme="minorHAnsi" w:cstheme="minorHAnsi"/>
          <w:sz w:val="22"/>
          <w:szCs w:val="22"/>
        </w:rPr>
        <w:t xml:space="preserve"> and HPE Hewlett Packard Enterprise Services have evolved with the changing times to keep up with technology, thus, possessing the ability to continually offer their customers a fresh perspective built on a rich heritage of innovation and industry-leading services. Therefore, DXC Technology is able to boast of a long and proud history of innovative service and value due to its foundation companies. In 2017, the DXC Technology acquired Tribridge, a provider of Microsoft Dynamics 365 solutions. In 2018, it experienced several additional acquisitions, including Molina Medicaid Solutions, Argodesign and two </w:t>
      </w:r>
      <w:hyperlink r:id="rId11" w:tooltip="ServiceNow" w:history="1">
        <w:r w:rsidRPr="00C07A5F">
          <w:rPr>
            <w:rStyle w:val="Hyperlink"/>
            <w:rFonts w:asciiTheme="minorHAnsi" w:hAnsiTheme="minorHAnsi" w:cstheme="minorHAnsi"/>
            <w:color w:val="auto"/>
            <w:sz w:val="22"/>
            <w:szCs w:val="22"/>
            <w:u w:val="none"/>
          </w:rPr>
          <w:t>ServiceNow</w:t>
        </w:r>
      </w:hyperlink>
      <w:r w:rsidRPr="00C07A5F">
        <w:rPr>
          <w:rFonts w:asciiTheme="minorHAnsi" w:hAnsiTheme="minorHAnsi" w:cstheme="minorHAnsi"/>
          <w:sz w:val="22"/>
          <w:szCs w:val="22"/>
        </w:rPr>
        <w:t xml:space="preserve"> partners, BusinessNow and TESM. In January 2019, DXC Technology acquired Luxoft </w:t>
      </w:r>
      <w:bookmarkStart w:id="4" w:name="_Toc40377705"/>
    </w:p>
    <w:p w:rsidR="008F4E0B" w:rsidRPr="00C07A5F" w:rsidRDefault="008F4E0B" w:rsidP="008F4E0B">
      <w:pPr>
        <w:pStyle w:val="NormalWeb"/>
        <w:rPr>
          <w:rFonts w:asciiTheme="minorHAnsi" w:hAnsiTheme="minorHAnsi" w:cstheme="minorHAnsi"/>
          <w:b/>
          <w:bCs/>
          <w:sz w:val="22"/>
          <w:szCs w:val="22"/>
        </w:rPr>
      </w:pPr>
      <w:bookmarkStart w:id="5" w:name="_Toc40575783"/>
      <w:r w:rsidRPr="00C07A5F">
        <w:rPr>
          <w:rStyle w:val="Heading1Char"/>
          <w:rFonts w:asciiTheme="minorHAnsi" w:hAnsiTheme="minorHAnsi"/>
          <w:b w:val="0"/>
          <w:color w:val="auto"/>
          <w:sz w:val="22"/>
          <w:szCs w:val="22"/>
        </w:rPr>
        <w:t>Organizational Knowledge Management</w:t>
      </w:r>
      <w:bookmarkStart w:id="6" w:name="_Toc40377706"/>
      <w:bookmarkEnd w:id="4"/>
      <w:r w:rsidRPr="00C07A5F">
        <w:rPr>
          <w:rStyle w:val="Heading1Char"/>
          <w:rFonts w:asciiTheme="minorHAnsi" w:hAnsiTheme="minorHAnsi"/>
          <w:b w:val="0"/>
          <w:color w:val="auto"/>
          <w:sz w:val="22"/>
          <w:szCs w:val="22"/>
        </w:rPr>
        <w:t xml:space="preserve"> and Evaluation of Knowledge Management Concept</w:t>
      </w:r>
      <w:bookmarkEnd w:id="5"/>
      <w:bookmarkEnd w:id="6"/>
    </w:p>
    <w:p w:rsidR="008F4E0B" w:rsidRPr="00C07A5F" w:rsidRDefault="008F4E0B" w:rsidP="008F4E0B">
      <w:pPr>
        <w:rPr>
          <w:rFonts w:cstheme="minorHAnsi"/>
        </w:rPr>
      </w:pPr>
      <w:r w:rsidRPr="00C07A5F">
        <w:rPr>
          <w:rFonts w:cstheme="minorHAnsi"/>
        </w:rPr>
        <w:t>Knowledge management as a concept is the deliberate or step-by-step organized actions of an organization to align its business aims, objectives and vision consistently with its knowledgebase, wealth or property, The goal is to enable the business to grow quickly and be successful. This can be achieved when the organization is able to build an effective Knowledge Management System where correct, current and relevant information can be easily accessible or disseminated on demand. Also, ability of strategic collaboration, especially for companies merging, as in the case of DXC Technology, will open up brighter ideas and better-informed decisions for the organization. For example, one could imagine how a culture of commercial and technological collaboration could be fostered between companies that used to be commercial rivals which are now working together for a common good. The way to foster such collaborative culture was an effected knowledge management process/system. The numerous benefits of Knowledge Management in any organization</w:t>
      </w:r>
      <w:r w:rsidR="00F273CB" w:rsidRPr="00C07A5F">
        <w:rPr>
          <w:rFonts w:cstheme="minorHAnsi"/>
        </w:rPr>
        <w:t xml:space="preserve"> is priceless.</w:t>
      </w:r>
    </w:p>
    <w:p w:rsidR="00F273CB" w:rsidRPr="00C07A5F" w:rsidRDefault="00F273CB" w:rsidP="00F273CB">
      <w:pPr>
        <w:pStyle w:val="Heading2"/>
        <w:rPr>
          <w:rFonts w:asciiTheme="minorHAnsi" w:hAnsiTheme="minorHAnsi"/>
          <w:b w:val="0"/>
          <w:color w:val="auto"/>
          <w:sz w:val="22"/>
          <w:szCs w:val="22"/>
        </w:rPr>
      </w:pPr>
      <w:bookmarkStart w:id="7" w:name="_Toc40575784"/>
      <w:r w:rsidRPr="00C07A5F">
        <w:rPr>
          <w:rFonts w:asciiTheme="minorHAnsi" w:hAnsiTheme="minorHAnsi"/>
          <w:b w:val="0"/>
          <w:color w:val="auto"/>
          <w:sz w:val="22"/>
          <w:szCs w:val="22"/>
        </w:rPr>
        <w:t>Benefits of Knowledge Management:</w:t>
      </w:r>
      <w:bookmarkEnd w:id="7"/>
    </w:p>
    <w:p w:rsidR="00F273CB" w:rsidRPr="00C07A5F" w:rsidRDefault="00F273CB" w:rsidP="00F273CB"/>
    <w:p w:rsidR="008F4E0B" w:rsidRPr="00C07A5F" w:rsidRDefault="008F4E0B" w:rsidP="008F4E0B">
      <w:pPr>
        <w:pStyle w:val="ListParagraph"/>
        <w:numPr>
          <w:ilvl w:val="0"/>
          <w:numId w:val="4"/>
        </w:numPr>
        <w:rPr>
          <w:rFonts w:cstheme="minorHAnsi"/>
        </w:rPr>
      </w:pPr>
      <w:r w:rsidRPr="00C07A5F">
        <w:rPr>
          <w:rFonts w:cstheme="minorHAnsi"/>
        </w:rPr>
        <w:t>Ability of the organization to making smarter, better and quicker decisions.</w:t>
      </w:r>
    </w:p>
    <w:p w:rsidR="008F4E0B" w:rsidRPr="00C07A5F" w:rsidRDefault="008F4E0B" w:rsidP="008F4E0B">
      <w:pPr>
        <w:pStyle w:val="ListParagraph"/>
        <w:numPr>
          <w:ilvl w:val="0"/>
          <w:numId w:val="4"/>
        </w:numPr>
        <w:rPr>
          <w:rFonts w:cstheme="minorHAnsi"/>
        </w:rPr>
      </w:pPr>
      <w:r w:rsidRPr="00C07A5F">
        <w:rPr>
          <w:rFonts w:cstheme="minorHAnsi"/>
        </w:rPr>
        <w:t>Capability of solving problems faster.</w:t>
      </w:r>
    </w:p>
    <w:p w:rsidR="008F4E0B" w:rsidRPr="00C07A5F" w:rsidRDefault="008F4E0B" w:rsidP="008F4E0B">
      <w:pPr>
        <w:pStyle w:val="ListParagraph"/>
        <w:numPr>
          <w:ilvl w:val="0"/>
          <w:numId w:val="4"/>
        </w:numPr>
        <w:rPr>
          <w:rFonts w:cstheme="minorHAnsi"/>
        </w:rPr>
      </w:pPr>
      <w:r w:rsidRPr="00C07A5F">
        <w:rPr>
          <w:rFonts w:cstheme="minorHAnsi"/>
        </w:rPr>
        <w:t>Higher agility of the organization.</w:t>
      </w:r>
    </w:p>
    <w:p w:rsidR="008F4E0B" w:rsidRPr="00C07A5F" w:rsidRDefault="008F4E0B" w:rsidP="008F4E0B">
      <w:pPr>
        <w:pStyle w:val="ListParagraph"/>
        <w:numPr>
          <w:ilvl w:val="0"/>
          <w:numId w:val="4"/>
        </w:numPr>
        <w:rPr>
          <w:rFonts w:cstheme="minorHAnsi"/>
        </w:rPr>
      </w:pPr>
      <w:r w:rsidRPr="00C07A5F">
        <w:rPr>
          <w:rFonts w:cstheme="minorHAnsi"/>
        </w:rPr>
        <w:t>Ability to support the growth and development of employees better.</w:t>
      </w:r>
    </w:p>
    <w:p w:rsidR="008F4E0B" w:rsidRPr="00C07A5F" w:rsidRDefault="008F4E0B" w:rsidP="008F4E0B">
      <w:pPr>
        <w:pStyle w:val="ListParagraph"/>
        <w:numPr>
          <w:ilvl w:val="0"/>
          <w:numId w:val="4"/>
        </w:numPr>
        <w:rPr>
          <w:rFonts w:cstheme="minorHAnsi"/>
        </w:rPr>
      </w:pPr>
      <w:r w:rsidRPr="00C07A5F">
        <w:rPr>
          <w:rFonts w:cstheme="minorHAnsi"/>
        </w:rPr>
        <w:t>Improvement in communication and thus, higher efficiency in the sharing of knowledge or expertise.</w:t>
      </w:r>
    </w:p>
    <w:p w:rsidR="008F4E0B" w:rsidRPr="00C07A5F" w:rsidRDefault="008F4E0B" w:rsidP="008F4E0B">
      <w:pPr>
        <w:pStyle w:val="ListParagraph"/>
        <w:numPr>
          <w:ilvl w:val="0"/>
          <w:numId w:val="4"/>
        </w:numPr>
        <w:rPr>
          <w:rFonts w:cstheme="minorHAnsi"/>
        </w:rPr>
      </w:pPr>
      <w:r w:rsidRPr="00C07A5F">
        <w:rPr>
          <w:rFonts w:cstheme="minorHAnsi"/>
        </w:rPr>
        <w:t>More efficient business processes and higher possibility of innovation.</w:t>
      </w:r>
    </w:p>
    <w:p w:rsidR="008F4E0B" w:rsidRPr="00C07A5F" w:rsidRDefault="008F4E0B" w:rsidP="008F4E0B">
      <w:pPr>
        <w:pStyle w:val="ListParagraph"/>
        <w:numPr>
          <w:ilvl w:val="0"/>
          <w:numId w:val="4"/>
        </w:numPr>
        <w:rPr>
          <w:rFonts w:cstheme="minorHAnsi"/>
        </w:rPr>
      </w:pPr>
      <w:r w:rsidRPr="00C07A5F">
        <w:rPr>
          <w:rFonts w:cstheme="minorHAnsi"/>
        </w:rPr>
        <w:t>Creation of better quality products and services due to the ability of the employees to easily access the knowledge they require promptly.</w:t>
      </w:r>
    </w:p>
    <w:p w:rsidR="008F4E0B" w:rsidRPr="00C07A5F" w:rsidRDefault="008F4E0B" w:rsidP="008F4E0B">
      <w:pPr>
        <w:pStyle w:val="ListParagraph"/>
        <w:numPr>
          <w:ilvl w:val="0"/>
          <w:numId w:val="4"/>
        </w:numPr>
        <w:rPr>
          <w:rFonts w:cstheme="minorHAnsi"/>
        </w:rPr>
      </w:pPr>
      <w:r w:rsidRPr="00C07A5F">
        <w:rPr>
          <w:rFonts w:cstheme="minorHAnsi"/>
        </w:rPr>
        <w:t>Ability to replicate past and existing skill due to clear and accessible documentation, which will lead to the increase in the operational efficiency of the employees. Hence, making the most of the organization’s intellectual property.</w:t>
      </w:r>
    </w:p>
    <w:p w:rsidR="008F4E0B" w:rsidRPr="00C07A5F" w:rsidRDefault="008F4E0B" w:rsidP="008F4E0B">
      <w:pPr>
        <w:pStyle w:val="ListParagraph"/>
        <w:numPr>
          <w:ilvl w:val="0"/>
          <w:numId w:val="4"/>
        </w:numPr>
        <w:rPr>
          <w:rFonts w:cstheme="minorHAnsi"/>
        </w:rPr>
      </w:pPr>
      <w:r w:rsidRPr="00C07A5F">
        <w:rPr>
          <w:rFonts w:cstheme="minorHAnsi"/>
        </w:rPr>
        <w:t>Ability to measure performance against that of competitors.</w:t>
      </w:r>
    </w:p>
    <w:p w:rsidR="008F4E0B" w:rsidRPr="00C07A5F" w:rsidRDefault="008F4E0B" w:rsidP="008F4E0B">
      <w:pPr>
        <w:rPr>
          <w:rFonts w:cstheme="minorHAnsi"/>
        </w:rPr>
      </w:pPr>
    </w:p>
    <w:p w:rsidR="00F273CB" w:rsidRPr="00C07A5F" w:rsidRDefault="00F273CB" w:rsidP="008F4E0B">
      <w:pPr>
        <w:rPr>
          <w:rFonts w:cstheme="minorHAnsi"/>
        </w:rPr>
      </w:pPr>
    </w:p>
    <w:p w:rsidR="008F4E0B" w:rsidRPr="00C07A5F" w:rsidRDefault="008F4E0B" w:rsidP="00F273CB">
      <w:pPr>
        <w:pStyle w:val="Heading2"/>
        <w:rPr>
          <w:rFonts w:asciiTheme="minorHAnsi" w:hAnsiTheme="minorHAnsi"/>
          <w:b w:val="0"/>
          <w:color w:val="auto"/>
          <w:sz w:val="22"/>
          <w:szCs w:val="22"/>
        </w:rPr>
      </w:pPr>
      <w:bookmarkStart w:id="8" w:name="_Toc40575785"/>
      <w:r w:rsidRPr="00C07A5F">
        <w:rPr>
          <w:rFonts w:asciiTheme="minorHAnsi" w:hAnsiTheme="minorHAnsi"/>
          <w:b w:val="0"/>
          <w:color w:val="auto"/>
          <w:sz w:val="22"/>
          <w:szCs w:val="22"/>
        </w:rPr>
        <w:lastRenderedPageBreak/>
        <w:t>C</w:t>
      </w:r>
      <w:r w:rsidR="00F273CB" w:rsidRPr="00C07A5F">
        <w:rPr>
          <w:rFonts w:asciiTheme="minorHAnsi" w:hAnsiTheme="minorHAnsi"/>
          <w:b w:val="0"/>
          <w:color w:val="auto"/>
          <w:sz w:val="22"/>
          <w:szCs w:val="22"/>
        </w:rPr>
        <w:t>hallenges of managing knowledge:</w:t>
      </w:r>
      <w:bookmarkEnd w:id="8"/>
    </w:p>
    <w:p w:rsidR="008F4E0B" w:rsidRPr="00C07A5F" w:rsidRDefault="008F4E0B" w:rsidP="008F4E0B">
      <w:pPr>
        <w:rPr>
          <w:rFonts w:cstheme="minorHAnsi"/>
        </w:rPr>
      </w:pPr>
    </w:p>
    <w:p w:rsidR="008F4E0B" w:rsidRPr="00C07A5F" w:rsidRDefault="008F4E0B" w:rsidP="008F4E0B">
      <w:pPr>
        <w:pStyle w:val="ListParagraph"/>
        <w:numPr>
          <w:ilvl w:val="0"/>
          <w:numId w:val="3"/>
        </w:numPr>
        <w:rPr>
          <w:rFonts w:cstheme="minorHAnsi"/>
        </w:rPr>
      </w:pPr>
      <w:r w:rsidRPr="00C07A5F">
        <w:rPr>
          <w:rFonts w:cstheme="minorHAnsi"/>
        </w:rPr>
        <w:t xml:space="preserve"> in terms of cost of acquiring or capturing due to the human resources and expensive technology that may be involved. Sometimes the cost of acquiring a particular knowledge may not reflect positively on the returns on money invested for that particular knowledge asset.</w:t>
      </w:r>
    </w:p>
    <w:p w:rsidR="008F4E0B" w:rsidRPr="00C07A5F" w:rsidRDefault="008F4E0B" w:rsidP="008F4E0B">
      <w:pPr>
        <w:pStyle w:val="ListParagraph"/>
        <w:numPr>
          <w:ilvl w:val="0"/>
          <w:numId w:val="3"/>
        </w:numPr>
        <w:rPr>
          <w:rFonts w:cstheme="minorHAnsi"/>
        </w:rPr>
      </w:pPr>
      <w:r w:rsidRPr="00C07A5F">
        <w:rPr>
          <w:rFonts w:cstheme="minorHAnsi"/>
        </w:rPr>
        <w:t>Sometimes, organizations are not using the proper metrics or using too many metrics to acquire or capture knowledge.</w:t>
      </w:r>
    </w:p>
    <w:p w:rsidR="008F4E0B" w:rsidRPr="00C07A5F" w:rsidRDefault="00833C87" w:rsidP="008F4E0B">
      <w:pPr>
        <w:pStyle w:val="ListParagraph"/>
        <w:numPr>
          <w:ilvl w:val="0"/>
          <w:numId w:val="3"/>
        </w:numPr>
        <w:rPr>
          <w:rFonts w:cstheme="minorHAnsi"/>
        </w:rPr>
      </w:pPr>
      <w:r w:rsidRPr="00C07A5F">
        <w:rPr>
          <w:rFonts w:cstheme="minorHAnsi"/>
        </w:rPr>
        <w:t>A</w:t>
      </w:r>
      <w:r w:rsidR="008F4E0B" w:rsidRPr="00C07A5F">
        <w:rPr>
          <w:rFonts w:cstheme="minorHAnsi"/>
        </w:rPr>
        <w:t xml:space="preserve"> knowledge hoarding culture in an organization can lead to an inability to confidently confirm identification of the knowledge the organization has, which is always point to begin knowledge management.</w:t>
      </w:r>
    </w:p>
    <w:p w:rsidR="008F4E0B" w:rsidRPr="00C07A5F" w:rsidRDefault="008F4E0B" w:rsidP="008F4E0B">
      <w:pPr>
        <w:pStyle w:val="ListParagraph"/>
        <w:numPr>
          <w:ilvl w:val="0"/>
          <w:numId w:val="3"/>
        </w:numPr>
        <w:rPr>
          <w:rFonts w:cstheme="minorHAnsi"/>
        </w:rPr>
      </w:pPr>
      <w:r w:rsidRPr="00C07A5F">
        <w:rPr>
          <w:rFonts w:cstheme="minorHAnsi"/>
        </w:rPr>
        <w:t>The time invested due to the process of verifications and approvals involved. The transmission or conversion of tacit knowledge (that is knowledge embedded in an individual) to an explicit knowledge (well documented and accessible knowledge). Tacit knowledge needs to be converted to explicit knowledge before it can be used effectively, otherwise that knowledge may be said to be as good as ‘lost knowledge’.</w:t>
      </w:r>
    </w:p>
    <w:p w:rsidR="008F4E0B" w:rsidRPr="00C07A5F" w:rsidRDefault="008F4E0B" w:rsidP="008F4E0B">
      <w:pPr>
        <w:pStyle w:val="ListParagraph"/>
        <w:numPr>
          <w:ilvl w:val="0"/>
          <w:numId w:val="3"/>
        </w:numPr>
        <w:rPr>
          <w:rFonts w:cstheme="minorHAnsi"/>
        </w:rPr>
      </w:pPr>
      <w:r w:rsidRPr="00C07A5F">
        <w:rPr>
          <w:rFonts w:cstheme="minorHAnsi"/>
        </w:rPr>
        <w:t xml:space="preserve"> there is also the ever evolving world that exists now, yesterday’s knowledge may be quite obsolete today, hence a lot of continuous reviews and perhaps research of better technology, ideas and processes would need updating. All these may seem to make knowledge management appear quite cumbersome, especially for huge fast paced organizations.</w:t>
      </w:r>
    </w:p>
    <w:p w:rsidR="008F4E0B" w:rsidRPr="00C07A5F" w:rsidRDefault="008F4E0B" w:rsidP="008F4E0B">
      <w:pPr>
        <w:pStyle w:val="ListParagraph"/>
        <w:numPr>
          <w:ilvl w:val="0"/>
          <w:numId w:val="3"/>
        </w:numPr>
        <w:rPr>
          <w:rFonts w:cstheme="minorHAnsi"/>
        </w:rPr>
      </w:pPr>
      <w:r w:rsidRPr="00C07A5F">
        <w:rPr>
          <w:rFonts w:cstheme="minorHAnsi"/>
        </w:rPr>
        <w:t>Ability to find ways of efficiently capturing and recording business knowledge (intellectual property) and making this information easy to locate when needed.</w:t>
      </w:r>
    </w:p>
    <w:p w:rsidR="008F4E0B" w:rsidRPr="00C07A5F" w:rsidRDefault="008F4E0B" w:rsidP="008F4E0B">
      <w:pPr>
        <w:pStyle w:val="ListParagraph"/>
        <w:numPr>
          <w:ilvl w:val="0"/>
          <w:numId w:val="3"/>
        </w:numPr>
        <w:rPr>
          <w:rFonts w:cstheme="minorHAnsi"/>
        </w:rPr>
      </w:pPr>
      <w:r w:rsidRPr="00C07A5F">
        <w:rPr>
          <w:rFonts w:cstheme="minorHAnsi"/>
        </w:rPr>
        <w:t>Encouraging individuals to share, reuse and apply stored knowledge always.</w:t>
      </w:r>
    </w:p>
    <w:p w:rsidR="008F4E0B" w:rsidRPr="00C07A5F" w:rsidRDefault="008F4E0B" w:rsidP="00517A70">
      <w:pPr>
        <w:pStyle w:val="ListParagraph"/>
        <w:numPr>
          <w:ilvl w:val="0"/>
          <w:numId w:val="3"/>
        </w:numPr>
        <w:rPr>
          <w:rFonts w:cstheme="minorHAnsi"/>
        </w:rPr>
      </w:pPr>
      <w:r w:rsidRPr="00C07A5F">
        <w:rPr>
          <w:rFonts w:cstheme="minorHAnsi"/>
        </w:rPr>
        <w:t>Choosing the appropriate technology to manage organizational knowledge and implementing it correctly.</w:t>
      </w:r>
    </w:p>
    <w:p w:rsidR="008F4E0B" w:rsidRPr="00C07A5F" w:rsidRDefault="008F4E0B" w:rsidP="008F4E0B">
      <w:pPr>
        <w:rPr>
          <w:rFonts w:cstheme="minorHAnsi"/>
        </w:rPr>
      </w:pPr>
      <w:r w:rsidRPr="00C07A5F">
        <w:rPr>
          <w:rFonts w:cstheme="minorHAnsi"/>
        </w:rPr>
        <w:t xml:space="preserve">However, once all the challenges mentioned above can be overcome and the right information that is available is captured, stored in a manner that it can be easily assessable and is able to get to the right employee at the right time, then there will not be a limit to the height of success that the organization can attain </w:t>
      </w:r>
      <w:sdt>
        <w:sdtPr>
          <w:rPr>
            <w:rStyle w:val="SubtleEmphasis"/>
            <w:rFonts w:cstheme="minorHAnsi"/>
            <w:i w:val="0"/>
            <w:color w:val="auto"/>
          </w:rPr>
          <w:id w:val="81417723"/>
          <w:citation/>
        </w:sdtPr>
        <w:sdtContent>
          <w:r w:rsidRPr="00C07A5F">
            <w:rPr>
              <w:rFonts w:cstheme="minorHAnsi"/>
              <w:noProof/>
            </w:rPr>
            <w:t>(Thomas H. Davenport, 1998)</w:t>
          </w:r>
        </w:sdtContent>
      </w:sdt>
      <w:r w:rsidRPr="00C07A5F">
        <w:rPr>
          <w:rFonts w:cstheme="minorHAnsi"/>
        </w:rPr>
        <w:t>.</w:t>
      </w:r>
      <w:bookmarkStart w:id="9" w:name="_Toc40377707"/>
    </w:p>
    <w:p w:rsidR="008F4E0B" w:rsidRPr="00C07A5F" w:rsidRDefault="008F4E0B" w:rsidP="00517A70">
      <w:pPr>
        <w:pStyle w:val="Heading1"/>
        <w:rPr>
          <w:rStyle w:val="SubtleEmphasis"/>
          <w:rFonts w:asciiTheme="minorHAnsi" w:hAnsiTheme="minorHAnsi" w:cstheme="minorHAnsi"/>
          <w:b w:val="0"/>
          <w:i w:val="0"/>
          <w:iCs w:val="0"/>
          <w:color w:val="auto"/>
          <w:sz w:val="22"/>
          <w:szCs w:val="22"/>
        </w:rPr>
      </w:pPr>
      <w:bookmarkStart w:id="10" w:name="_Toc40575786"/>
      <w:r w:rsidRPr="00C07A5F">
        <w:rPr>
          <w:rFonts w:asciiTheme="minorHAnsi" w:hAnsiTheme="minorHAnsi"/>
          <w:b w:val="0"/>
          <w:color w:val="auto"/>
          <w:sz w:val="22"/>
          <w:szCs w:val="22"/>
        </w:rPr>
        <w:t>Data, Information and Knowledge</w:t>
      </w:r>
      <w:bookmarkEnd w:id="9"/>
      <w:r w:rsidRPr="00C07A5F">
        <w:rPr>
          <w:rFonts w:asciiTheme="minorHAnsi" w:hAnsiTheme="minorHAnsi"/>
          <w:b w:val="0"/>
          <w:color w:val="auto"/>
          <w:sz w:val="22"/>
          <w:szCs w:val="22"/>
        </w:rPr>
        <w:t>: some differentiations</w:t>
      </w:r>
      <w:r w:rsidRPr="00C07A5F">
        <w:rPr>
          <w:rStyle w:val="SubtleEmphasis"/>
          <w:rFonts w:asciiTheme="minorHAnsi" w:hAnsiTheme="minorHAnsi" w:cstheme="minorHAnsi"/>
          <w:b w:val="0"/>
          <w:i w:val="0"/>
          <w:iCs w:val="0"/>
          <w:color w:val="auto"/>
          <w:sz w:val="22"/>
          <w:szCs w:val="22"/>
        </w:rPr>
        <w:t>:</w:t>
      </w:r>
      <w:bookmarkEnd w:id="10"/>
    </w:p>
    <w:p w:rsidR="008F4E0B" w:rsidRPr="00C07A5F" w:rsidRDefault="008F4E0B" w:rsidP="008F4E0B">
      <w:pPr>
        <w:rPr>
          <w:rFonts w:cstheme="minorHAnsi"/>
        </w:rPr>
      </w:pPr>
    </w:p>
    <w:p w:rsidR="008F4E0B" w:rsidRPr="00C07A5F" w:rsidRDefault="008F4E0B" w:rsidP="008F4E0B">
      <w:pPr>
        <w:rPr>
          <w:rStyle w:val="SubtleEmphasis"/>
          <w:rFonts w:cstheme="minorHAnsi"/>
          <w:i w:val="0"/>
          <w:color w:val="auto"/>
        </w:rPr>
      </w:pPr>
      <w:r w:rsidRPr="00C07A5F">
        <w:rPr>
          <w:rStyle w:val="SubtleEmphasis"/>
          <w:rFonts w:cstheme="minorHAnsi"/>
          <w:i w:val="0"/>
          <w:color w:val="auto"/>
        </w:rPr>
        <w:t xml:space="preserve">To further understand the importance of knowledge and its management, a little differentiation between data, information and knowledge is equally important. Though the terms ‘data’, ‘information’ and ‘knowledge’ may seem related, the understanding of their uniquely different meaning is essential to any organization’s success or failure. It is of utmost importance for an organization to know which of them it needs, which of them it has and how the organization is able to use each element. Clear understanding of their differences and how to attain one from the other is crucial for the organization to be able to carry out knowledge work successfully. </w:t>
      </w:r>
    </w:p>
    <w:p w:rsidR="008F4E0B" w:rsidRPr="00C07A5F" w:rsidRDefault="008F4E0B" w:rsidP="008F4E0B">
      <w:pPr>
        <w:pStyle w:val="ListParagraph"/>
        <w:numPr>
          <w:ilvl w:val="0"/>
          <w:numId w:val="2"/>
        </w:numPr>
        <w:rPr>
          <w:rStyle w:val="SubtleEmphasis"/>
          <w:rFonts w:cstheme="minorHAnsi"/>
          <w:i w:val="0"/>
          <w:color w:val="auto"/>
        </w:rPr>
      </w:pPr>
      <w:r w:rsidRPr="00C07A5F">
        <w:rPr>
          <w:rStyle w:val="SubtleEmphasis"/>
          <w:rFonts w:cstheme="minorHAnsi"/>
          <w:i w:val="0"/>
          <w:color w:val="auto"/>
        </w:rPr>
        <w:lastRenderedPageBreak/>
        <w:t>Data can be described in an organizational context, as a set of ordered records of discrete facts, activities, events or transactions of the company. These records may seem not to have any meaning and only reveal the parameters used to capture the records.DXC Technology makes use of service management and configuration management tools to collate their own data, being an Information Technology based company</w:t>
      </w:r>
    </w:p>
    <w:p w:rsidR="008F4E0B" w:rsidRPr="00C07A5F" w:rsidRDefault="008F4E0B" w:rsidP="008F4E0B">
      <w:pPr>
        <w:pStyle w:val="ListParagraph"/>
        <w:numPr>
          <w:ilvl w:val="0"/>
          <w:numId w:val="2"/>
        </w:numPr>
        <w:rPr>
          <w:rStyle w:val="SubtleEmphasis"/>
          <w:rFonts w:cstheme="minorHAnsi"/>
          <w:i w:val="0"/>
          <w:color w:val="auto"/>
        </w:rPr>
      </w:pPr>
      <w:r w:rsidRPr="00C07A5F">
        <w:rPr>
          <w:rStyle w:val="SubtleEmphasis"/>
          <w:rFonts w:cstheme="minorHAnsi"/>
          <w:i w:val="0"/>
          <w:color w:val="auto"/>
        </w:rPr>
        <w:t>Information however, is data that has been given value or interpretation or given context by putting the data in categories, analyzing statistically to create a visual pattern, knowing the purpose for which the data was collated and summarizing the data by using only required data to suit a particular purpose. All these information can then be stored as documents or media.</w:t>
      </w:r>
    </w:p>
    <w:p w:rsidR="008F4E0B" w:rsidRPr="00C07A5F" w:rsidRDefault="008F4E0B" w:rsidP="008F4E0B">
      <w:pPr>
        <w:pStyle w:val="ListParagraph"/>
        <w:numPr>
          <w:ilvl w:val="0"/>
          <w:numId w:val="2"/>
        </w:numPr>
        <w:rPr>
          <w:rStyle w:val="SubtleEmphasis"/>
          <w:rFonts w:cstheme="minorHAnsi"/>
          <w:i w:val="0"/>
          <w:color w:val="auto"/>
        </w:rPr>
      </w:pPr>
      <w:r w:rsidRPr="00C07A5F">
        <w:rPr>
          <w:rStyle w:val="SubtleEmphasis"/>
          <w:rFonts w:cstheme="minorHAnsi"/>
          <w:i w:val="0"/>
          <w:color w:val="auto"/>
        </w:rPr>
        <w:t xml:space="preserve">Knowledge can be a simple or complex mixture of data and information, it can be the comparison of information in different scenarios or situations, how some information relates to one another and even others, what is thought of the information; good, bad, right, wrong or unnecessary and how information influences decision making, Knowledge puts information to easy use. All these are usually a result of experience gathered or by social consultation among peers </w:t>
      </w:r>
      <w:sdt>
        <w:sdtPr>
          <w:rPr>
            <w:rStyle w:val="SubtleEmphasis"/>
            <w:rFonts w:cstheme="minorHAnsi"/>
            <w:i w:val="0"/>
            <w:color w:val="auto"/>
          </w:rPr>
          <w:id w:val="44669126"/>
          <w:citation/>
        </w:sdtPr>
        <w:sdtContent>
          <w:r w:rsidRPr="00C07A5F">
            <w:rPr>
              <w:rFonts w:cstheme="minorHAnsi"/>
              <w:noProof/>
            </w:rPr>
            <w:t>(Thomas H. Davenport, 1998)</w:t>
          </w:r>
        </w:sdtContent>
      </w:sdt>
      <w:r w:rsidRPr="00C07A5F">
        <w:rPr>
          <w:rStyle w:val="SubtleEmphasis"/>
          <w:rFonts w:cstheme="minorHAnsi"/>
          <w:i w:val="0"/>
          <w:color w:val="auto"/>
        </w:rPr>
        <w:t>.</w:t>
      </w:r>
    </w:p>
    <w:p w:rsidR="00517A70" w:rsidRPr="00C07A5F" w:rsidRDefault="00517A70" w:rsidP="00517A70">
      <w:pPr>
        <w:pStyle w:val="ListParagraph"/>
        <w:rPr>
          <w:rStyle w:val="SubtleEmphasis"/>
          <w:rFonts w:cstheme="minorHAnsi"/>
          <w:i w:val="0"/>
          <w:color w:val="auto"/>
        </w:rPr>
      </w:pPr>
    </w:p>
    <w:p w:rsidR="008F4E0B" w:rsidRPr="00C07A5F" w:rsidRDefault="008F4E0B" w:rsidP="00517A70">
      <w:pPr>
        <w:pStyle w:val="Heading1"/>
        <w:rPr>
          <w:rStyle w:val="SubtleEmphasis"/>
          <w:rFonts w:asciiTheme="minorHAnsi" w:hAnsiTheme="minorHAnsi"/>
          <w:b w:val="0"/>
          <w:i w:val="0"/>
          <w:iCs w:val="0"/>
          <w:color w:val="auto"/>
          <w:sz w:val="22"/>
          <w:szCs w:val="22"/>
        </w:rPr>
      </w:pPr>
      <w:bookmarkStart w:id="11" w:name="_Toc40575787"/>
      <w:r w:rsidRPr="00C07A5F">
        <w:rPr>
          <w:rStyle w:val="SubtleEmphasis"/>
          <w:rFonts w:asciiTheme="minorHAnsi" w:hAnsiTheme="minorHAnsi"/>
          <w:b w:val="0"/>
          <w:i w:val="0"/>
          <w:iCs w:val="0"/>
          <w:color w:val="auto"/>
          <w:sz w:val="22"/>
          <w:szCs w:val="22"/>
        </w:rPr>
        <w:t>Individual (Tacit) knowledge and Company (Explicit) Knowledge</w:t>
      </w:r>
      <w:bookmarkEnd w:id="11"/>
    </w:p>
    <w:p w:rsidR="008F4E0B" w:rsidRPr="00C07A5F" w:rsidRDefault="008F4E0B" w:rsidP="008F4E0B">
      <w:pPr>
        <w:rPr>
          <w:rFonts w:cstheme="minorHAnsi"/>
        </w:rPr>
      </w:pPr>
    </w:p>
    <w:p w:rsidR="008F4E0B" w:rsidRPr="00C07A5F" w:rsidRDefault="008F4E0B" w:rsidP="008F4E0B">
      <w:pPr>
        <w:rPr>
          <w:rFonts w:cstheme="minorHAnsi"/>
        </w:rPr>
      </w:pPr>
      <w:r w:rsidRPr="00C07A5F">
        <w:rPr>
          <w:rFonts w:cstheme="minorHAnsi"/>
        </w:rPr>
        <w:t>An organization will depend on the knowledge of the individual employees and the ability of the management of that organization to extract required Knowledge from every employee, design a method of making sure acquired knowledge is retained and stored in such a manner that it will be easily accessible for sharing or training. The ability of the organization and its employees to achieve successfully, the acquisition or extraction, preservation and storage of knowledge will greatly influence the quality of their service or product, leading to the formation of organizational knowledge. Hence, putting the organization in a good position to help them compete healthily in its specific industry</w:t>
      </w:r>
      <w:sdt>
        <w:sdtPr>
          <w:rPr>
            <w:rFonts w:cstheme="minorHAnsi"/>
          </w:rPr>
          <w:id w:val="91373876"/>
          <w:citation/>
        </w:sdtPr>
        <w:sdtContent>
          <w:r w:rsidRPr="00C07A5F">
            <w:rPr>
              <w:rFonts w:cstheme="minorHAnsi"/>
              <w:noProof/>
            </w:rPr>
            <w:t xml:space="preserve"> (Andrew Maund, 2018)</w:t>
          </w:r>
        </w:sdtContent>
      </w:sdt>
      <w:r w:rsidRPr="00C07A5F">
        <w:rPr>
          <w:rFonts w:cstheme="minorHAnsi"/>
        </w:rPr>
        <w:t>. The better an organization is in extracting and acquiring knowledge from its members, which is known as ‘tacit’ knowledge, the richer the ‘organizational knowledge’ or ‘actual knowledge asset’ known as ‘explicit’ will be. During this progression, four types of knowledge are developed in what can be described as tacit-explicit knowledge evolution concept or model. The four types are declarative, procedural, contextual and somatic knowledge (Richard Bakken, 2016). The model is important in understanding how information, can become data that is collected and collected data become a repository of relevant information that a company now calls knowledge management system. In a sense, the model tried to do away with the concept of GIGO (Garbage In, Garbage Out) The organization sifts through and spend money and resources on only beneficial information that can enhance the corporate performance and then organize the body of knowledge into a meaningful, easily accessible and available system and this is how each element helps the organization to achieve its goal and establishes a knowledge-driven culture.</w:t>
      </w:r>
    </w:p>
    <w:p w:rsidR="00517A70" w:rsidRPr="00C07A5F" w:rsidRDefault="00517A70" w:rsidP="008F4E0B">
      <w:pPr>
        <w:rPr>
          <w:rFonts w:cstheme="minorHAnsi"/>
        </w:rPr>
      </w:pPr>
    </w:p>
    <w:p w:rsidR="008F4E0B" w:rsidRPr="00C07A5F" w:rsidRDefault="008F4E0B" w:rsidP="00517A70">
      <w:pPr>
        <w:pStyle w:val="Heading2"/>
        <w:rPr>
          <w:rFonts w:asciiTheme="minorHAnsi" w:hAnsiTheme="minorHAnsi"/>
          <w:b w:val="0"/>
          <w:color w:val="auto"/>
          <w:sz w:val="22"/>
          <w:szCs w:val="22"/>
        </w:rPr>
      </w:pPr>
      <w:bookmarkStart w:id="12" w:name="_Toc40575788"/>
      <w:r w:rsidRPr="00C07A5F">
        <w:rPr>
          <w:rFonts w:asciiTheme="minorHAnsi" w:hAnsiTheme="minorHAnsi"/>
          <w:b w:val="0"/>
          <w:color w:val="auto"/>
          <w:sz w:val="22"/>
          <w:szCs w:val="22"/>
        </w:rPr>
        <w:lastRenderedPageBreak/>
        <w:t>Declarative Knowledge:</w:t>
      </w:r>
      <w:bookmarkEnd w:id="12"/>
    </w:p>
    <w:p w:rsidR="00517A70" w:rsidRPr="00C07A5F" w:rsidRDefault="00517A70" w:rsidP="00517A70"/>
    <w:p w:rsidR="008F4E0B" w:rsidRPr="00C07A5F" w:rsidRDefault="008F4E0B" w:rsidP="008F4E0B">
      <w:pPr>
        <w:rPr>
          <w:rFonts w:cstheme="minorHAnsi"/>
        </w:rPr>
      </w:pPr>
      <w:r w:rsidRPr="00C07A5F">
        <w:rPr>
          <w:rFonts w:cstheme="minorHAnsi"/>
        </w:rPr>
        <w:t>This focuses on things like mission statements or objective declaration so that a company can distinctly indicate what the company stands for and what the organization sets out to achieve. For example, a statement that says “or mission is to develop leaders” will shape the type of information the organization gathers and the way it uses, organizes and covert information into what eventually becomes a knowledge management system. It will not be a surprise to find that more than 90% of information and data in a company with such a declarative mission statement will be about leadership and what makes good leadership. That is the rel</w:t>
      </w:r>
      <w:r w:rsidR="00C07A5F">
        <w:rPr>
          <w:rFonts w:cstheme="minorHAnsi"/>
        </w:rPr>
        <w:t xml:space="preserve">evance of declarative knowledge </w:t>
      </w:r>
      <w:sdt>
        <w:sdtPr>
          <w:rPr>
            <w:rFonts w:cstheme="minorHAnsi"/>
          </w:rPr>
          <w:id w:val="464342019"/>
          <w:citation/>
        </w:sdtPr>
        <w:sdtContent>
          <w:r w:rsidR="00ED60B0">
            <w:rPr>
              <w:rFonts w:cstheme="minorHAnsi"/>
            </w:rPr>
            <w:fldChar w:fldCharType="begin"/>
          </w:r>
          <w:r w:rsidR="00C07A5F">
            <w:rPr>
              <w:rFonts w:cstheme="minorHAnsi"/>
            </w:rPr>
            <w:instrText xml:space="preserve"> CITATION Ric16 \l 1033 </w:instrText>
          </w:r>
          <w:r w:rsidR="00ED60B0">
            <w:rPr>
              <w:rFonts w:cstheme="minorHAnsi"/>
            </w:rPr>
            <w:fldChar w:fldCharType="separate"/>
          </w:r>
          <w:r w:rsidR="00C07A5F" w:rsidRPr="00C07A5F">
            <w:rPr>
              <w:rFonts w:cstheme="minorHAnsi"/>
              <w:noProof/>
            </w:rPr>
            <w:t>(Richard Bakken, 2016)</w:t>
          </w:r>
          <w:r w:rsidR="00ED60B0">
            <w:rPr>
              <w:rFonts w:cstheme="minorHAnsi"/>
            </w:rPr>
            <w:fldChar w:fldCharType="end"/>
          </w:r>
        </w:sdtContent>
      </w:sdt>
      <w:r w:rsidR="00C07A5F">
        <w:rPr>
          <w:rFonts w:cstheme="minorHAnsi"/>
        </w:rPr>
        <w:t>.</w:t>
      </w:r>
    </w:p>
    <w:p w:rsidR="00517A70" w:rsidRPr="00C07A5F" w:rsidRDefault="00517A70" w:rsidP="008F4E0B">
      <w:pPr>
        <w:rPr>
          <w:rFonts w:cstheme="minorHAnsi"/>
        </w:rPr>
      </w:pPr>
    </w:p>
    <w:p w:rsidR="008F4E0B" w:rsidRPr="00C07A5F" w:rsidRDefault="008F4E0B" w:rsidP="00517A70">
      <w:pPr>
        <w:pStyle w:val="Heading2"/>
        <w:rPr>
          <w:rFonts w:asciiTheme="minorHAnsi" w:hAnsiTheme="minorHAnsi"/>
          <w:b w:val="0"/>
          <w:color w:val="auto"/>
          <w:sz w:val="22"/>
          <w:szCs w:val="22"/>
        </w:rPr>
      </w:pPr>
      <w:bookmarkStart w:id="13" w:name="_Toc40575789"/>
      <w:r w:rsidRPr="00C07A5F">
        <w:rPr>
          <w:rFonts w:asciiTheme="minorHAnsi" w:hAnsiTheme="minorHAnsi"/>
          <w:b w:val="0"/>
          <w:color w:val="auto"/>
          <w:sz w:val="22"/>
          <w:szCs w:val="22"/>
        </w:rPr>
        <w:t>Procedural knowledge:</w:t>
      </w:r>
      <w:bookmarkEnd w:id="13"/>
    </w:p>
    <w:p w:rsidR="00517A70" w:rsidRPr="00C07A5F" w:rsidRDefault="00517A70" w:rsidP="00517A70"/>
    <w:p w:rsidR="008F4E0B" w:rsidRPr="00C07A5F" w:rsidRDefault="008F4E0B" w:rsidP="008F4E0B">
      <w:pPr>
        <w:rPr>
          <w:rFonts w:cstheme="minorHAnsi"/>
        </w:rPr>
      </w:pPr>
      <w:r w:rsidRPr="00C07A5F">
        <w:rPr>
          <w:rFonts w:cstheme="minorHAnsi"/>
        </w:rPr>
        <w:t>This focuses on written guidance or procedure to be followed in order to achieve an organization’s goals and objectives. It is good to have declarative statement of intentions, but procedural knowledge is the vehicle to carrying the declarative statement to its expected end. For example, Trinity St David may indicate their mission statement is train and produce knowledgeable students that employers will be happy to employ. The procedural knowledge will be set of activities and actions the student must take in order to achieve the objective set by the University and fulfil</w:t>
      </w:r>
      <w:r w:rsidR="00833C87" w:rsidRPr="00C07A5F">
        <w:rPr>
          <w:rFonts w:cstheme="minorHAnsi"/>
        </w:rPr>
        <w:t>l</w:t>
      </w:r>
      <w:r w:rsidRPr="00C07A5F">
        <w:rPr>
          <w:rFonts w:cstheme="minorHAnsi"/>
        </w:rPr>
        <w:t xml:space="preserve"> their personal potentials. It could be something as simple as 90% attendance in classes, submitting course works on time and using acceptable referencing format in course works. Therefore, it will not be a surprise to find that in the knowledge management system of the University, there will be information and guides to students on the pr</w:t>
      </w:r>
      <w:r w:rsidR="00C07A5F">
        <w:rPr>
          <w:rFonts w:cstheme="minorHAnsi"/>
        </w:rPr>
        <w:t xml:space="preserve">ocedure to follow </w:t>
      </w:r>
      <w:sdt>
        <w:sdtPr>
          <w:rPr>
            <w:rFonts w:cstheme="minorHAnsi"/>
          </w:rPr>
          <w:id w:val="464342018"/>
          <w:citation/>
        </w:sdtPr>
        <w:sdtContent>
          <w:r w:rsidR="00ED60B0">
            <w:rPr>
              <w:rFonts w:cstheme="minorHAnsi"/>
            </w:rPr>
            <w:fldChar w:fldCharType="begin"/>
          </w:r>
          <w:r w:rsidR="00C07A5F">
            <w:rPr>
              <w:rFonts w:cstheme="minorHAnsi"/>
            </w:rPr>
            <w:instrText xml:space="preserve"> CITATION Ric16 \l 1033 </w:instrText>
          </w:r>
          <w:r w:rsidR="00ED60B0">
            <w:rPr>
              <w:rFonts w:cstheme="minorHAnsi"/>
            </w:rPr>
            <w:fldChar w:fldCharType="separate"/>
          </w:r>
          <w:r w:rsidR="00C07A5F" w:rsidRPr="00C07A5F">
            <w:rPr>
              <w:rFonts w:cstheme="minorHAnsi"/>
              <w:noProof/>
            </w:rPr>
            <w:t>(Richard Bakken, 2016)</w:t>
          </w:r>
          <w:r w:rsidR="00ED60B0">
            <w:rPr>
              <w:rFonts w:cstheme="minorHAnsi"/>
            </w:rPr>
            <w:fldChar w:fldCharType="end"/>
          </w:r>
        </w:sdtContent>
      </w:sdt>
      <w:r w:rsidR="00C07A5F">
        <w:rPr>
          <w:rFonts w:cstheme="minorHAnsi"/>
        </w:rPr>
        <w:t>.</w:t>
      </w:r>
    </w:p>
    <w:p w:rsidR="00517A70" w:rsidRPr="00C07A5F" w:rsidRDefault="00517A70" w:rsidP="008F4E0B">
      <w:pPr>
        <w:rPr>
          <w:rFonts w:cstheme="minorHAnsi"/>
        </w:rPr>
      </w:pPr>
    </w:p>
    <w:p w:rsidR="008F4E0B" w:rsidRPr="00C07A5F" w:rsidRDefault="008F4E0B" w:rsidP="00517A70">
      <w:pPr>
        <w:pStyle w:val="Heading2"/>
        <w:rPr>
          <w:rFonts w:asciiTheme="minorHAnsi" w:hAnsiTheme="minorHAnsi"/>
          <w:b w:val="0"/>
          <w:color w:val="auto"/>
          <w:sz w:val="22"/>
          <w:szCs w:val="22"/>
        </w:rPr>
      </w:pPr>
      <w:bookmarkStart w:id="14" w:name="_Toc40575790"/>
      <w:r w:rsidRPr="00C07A5F">
        <w:rPr>
          <w:rFonts w:asciiTheme="minorHAnsi" w:hAnsiTheme="minorHAnsi"/>
          <w:b w:val="0"/>
          <w:color w:val="auto"/>
          <w:sz w:val="22"/>
          <w:szCs w:val="22"/>
        </w:rPr>
        <w:t>Contextual Knowledge:</w:t>
      </w:r>
      <w:bookmarkEnd w:id="14"/>
    </w:p>
    <w:p w:rsidR="00517A70" w:rsidRPr="00C07A5F" w:rsidRDefault="00517A70" w:rsidP="00517A70"/>
    <w:p w:rsidR="008F4E0B" w:rsidRPr="00C07A5F" w:rsidRDefault="008F4E0B" w:rsidP="008F4E0B">
      <w:pPr>
        <w:rPr>
          <w:rFonts w:cstheme="minorHAnsi"/>
        </w:rPr>
      </w:pPr>
      <w:r w:rsidRPr="00C07A5F">
        <w:rPr>
          <w:rFonts w:cstheme="minorHAnsi"/>
        </w:rPr>
        <w:t>Contextual knowledge focuses on the environment and the culture within which knowledge is used. The familiar statement is what is called work culture. This can cover working pattern, all-inclusiveness, legal and regulatory requirements. For example, the new European GDPR dictates how information is collected, what information is collected, how the information is used, stored and the retention period. The rights of individuals to information a company collect about them can all form part of the regulatory requirement that dictate the contextual settings for the way an organization develops its knowledge management system and they way staff interacts with the system. Even access to certain information within a knowledge management system and authorization for retrieving information from a knowledge management system can be contextua</w:t>
      </w:r>
      <w:r w:rsidR="00320556" w:rsidRPr="00C07A5F">
        <w:rPr>
          <w:rFonts w:cstheme="minorHAnsi"/>
        </w:rPr>
        <w:t>l nowadays. There are</w:t>
      </w:r>
      <w:r w:rsidRPr="00C07A5F">
        <w:rPr>
          <w:rFonts w:cstheme="minorHAnsi"/>
        </w:rPr>
        <w:t xml:space="preserve"> different access</w:t>
      </w:r>
      <w:r w:rsidR="00320556" w:rsidRPr="00C07A5F">
        <w:rPr>
          <w:rFonts w:cstheme="minorHAnsi"/>
        </w:rPr>
        <w:t xml:space="preserve"> levels</w:t>
      </w:r>
      <w:r w:rsidRPr="00C07A5F">
        <w:rPr>
          <w:rFonts w:cstheme="minorHAnsi"/>
        </w:rPr>
        <w:t xml:space="preserve"> or right classifications for data or information in knowledge management system because of regulatory contextual requirements. Some of these could be Role-based access control (RBAC), Mandatory access </w:t>
      </w:r>
      <w:r w:rsidRPr="00C07A5F">
        <w:rPr>
          <w:rFonts w:cstheme="minorHAnsi"/>
        </w:rPr>
        <w:lastRenderedPageBreak/>
        <w:t>control (MAC) Attribute-based access control (ABAC). In essence, an effective knowledge management system requires the management to set contextual to</w:t>
      </w:r>
      <w:r w:rsidR="00C07A5F">
        <w:rPr>
          <w:rFonts w:cstheme="minorHAnsi"/>
        </w:rPr>
        <w:t xml:space="preserve">ne for the staff </w:t>
      </w:r>
      <w:sdt>
        <w:sdtPr>
          <w:rPr>
            <w:rFonts w:cstheme="minorHAnsi"/>
          </w:rPr>
          <w:id w:val="464342017"/>
          <w:citation/>
        </w:sdtPr>
        <w:sdtContent>
          <w:r w:rsidR="00ED60B0">
            <w:rPr>
              <w:rFonts w:cstheme="minorHAnsi"/>
            </w:rPr>
            <w:fldChar w:fldCharType="begin"/>
          </w:r>
          <w:r w:rsidR="00C07A5F">
            <w:rPr>
              <w:rFonts w:cstheme="minorHAnsi"/>
            </w:rPr>
            <w:instrText xml:space="preserve"> CITATION Ric16 \l 1033 </w:instrText>
          </w:r>
          <w:r w:rsidR="00ED60B0">
            <w:rPr>
              <w:rFonts w:cstheme="minorHAnsi"/>
            </w:rPr>
            <w:fldChar w:fldCharType="separate"/>
          </w:r>
          <w:r w:rsidR="00C07A5F" w:rsidRPr="00C07A5F">
            <w:rPr>
              <w:rFonts w:cstheme="minorHAnsi"/>
              <w:noProof/>
            </w:rPr>
            <w:t>(Richard Bakken, 2016)</w:t>
          </w:r>
          <w:r w:rsidR="00ED60B0">
            <w:rPr>
              <w:rFonts w:cstheme="minorHAnsi"/>
            </w:rPr>
            <w:fldChar w:fldCharType="end"/>
          </w:r>
        </w:sdtContent>
      </w:sdt>
      <w:r w:rsidR="00C07A5F">
        <w:rPr>
          <w:rFonts w:cstheme="minorHAnsi"/>
        </w:rPr>
        <w:t>.</w:t>
      </w:r>
    </w:p>
    <w:p w:rsidR="008F4E0B" w:rsidRPr="00C07A5F" w:rsidRDefault="008F4E0B" w:rsidP="008F4E0B">
      <w:pPr>
        <w:rPr>
          <w:rFonts w:cstheme="minorHAnsi"/>
          <w:b/>
          <w:bCs/>
        </w:rPr>
      </w:pPr>
      <w:bookmarkStart w:id="15" w:name="_Toc40575791"/>
      <w:r w:rsidRPr="00C07A5F">
        <w:rPr>
          <w:rStyle w:val="Heading2Char"/>
          <w:rFonts w:asciiTheme="minorHAnsi" w:hAnsiTheme="minorHAnsi"/>
          <w:b w:val="0"/>
          <w:color w:val="auto"/>
          <w:sz w:val="22"/>
          <w:szCs w:val="22"/>
        </w:rPr>
        <w:t>Somatic Knowledge</w:t>
      </w:r>
      <w:bookmarkEnd w:id="15"/>
      <w:r w:rsidRPr="00C07A5F">
        <w:rPr>
          <w:rFonts w:cstheme="minorHAnsi"/>
          <w:b/>
          <w:bCs/>
        </w:rPr>
        <w:t>:</w:t>
      </w:r>
    </w:p>
    <w:p w:rsidR="00320556" w:rsidRPr="00C07A5F" w:rsidRDefault="008F4E0B" w:rsidP="008F4E0B">
      <w:pPr>
        <w:rPr>
          <w:rFonts w:cstheme="minorHAnsi"/>
        </w:rPr>
      </w:pPr>
      <w:r w:rsidRPr="00C07A5F">
        <w:rPr>
          <w:rFonts w:cstheme="minorHAnsi"/>
        </w:rPr>
        <w:t>This is the element that helps the company to tap into individual abilities and develop the abilities to enhance information gathering, processes and development of data into useful knowledge management system. It is the ability of staff to adapt, learn, use and drive the process of achieving the declarative statement or knowledge of the company. That they know the goals and objectives, the procedure, the context and now the ability to use the knowledge management system to deliv</w:t>
      </w:r>
      <w:r w:rsidR="00320556" w:rsidRPr="00C07A5F">
        <w:rPr>
          <w:rFonts w:cstheme="minorHAnsi"/>
        </w:rPr>
        <w:t xml:space="preserve">er the goals set by the company </w:t>
      </w:r>
      <w:sdt>
        <w:sdtPr>
          <w:rPr>
            <w:rFonts w:cstheme="minorHAnsi"/>
          </w:rPr>
          <w:id w:val="464341985"/>
          <w:citation/>
        </w:sdtPr>
        <w:sdtContent>
          <w:r w:rsidR="00ED60B0" w:rsidRPr="00C07A5F">
            <w:rPr>
              <w:rFonts w:cstheme="minorHAnsi"/>
            </w:rPr>
            <w:fldChar w:fldCharType="begin"/>
          </w:r>
          <w:r w:rsidR="00833C87" w:rsidRPr="00C07A5F">
            <w:rPr>
              <w:rFonts w:cstheme="minorHAnsi"/>
            </w:rPr>
            <w:instrText xml:space="preserve"> CITATION Ric16 \l 1033 </w:instrText>
          </w:r>
          <w:r w:rsidR="00ED60B0" w:rsidRPr="00C07A5F">
            <w:rPr>
              <w:rFonts w:cstheme="minorHAnsi"/>
            </w:rPr>
            <w:fldChar w:fldCharType="separate"/>
          </w:r>
          <w:r w:rsidR="002A5C16" w:rsidRPr="00C07A5F">
            <w:rPr>
              <w:rFonts w:cstheme="minorHAnsi"/>
              <w:noProof/>
            </w:rPr>
            <w:t>(Richard Bakken, 2016)</w:t>
          </w:r>
          <w:r w:rsidR="00ED60B0" w:rsidRPr="00C07A5F">
            <w:rPr>
              <w:rFonts w:cstheme="minorHAnsi"/>
            </w:rPr>
            <w:fldChar w:fldCharType="end"/>
          </w:r>
        </w:sdtContent>
      </w:sdt>
      <w:r w:rsidR="002A5C16" w:rsidRPr="00C07A5F">
        <w:rPr>
          <w:rFonts w:cstheme="minorHAnsi"/>
        </w:rPr>
        <w:t>.</w:t>
      </w:r>
    </w:p>
    <w:p w:rsidR="008F4E0B" w:rsidRPr="00C07A5F" w:rsidRDefault="008F4E0B" w:rsidP="00517A70">
      <w:pPr>
        <w:pStyle w:val="Heading1"/>
        <w:rPr>
          <w:rFonts w:asciiTheme="minorHAnsi" w:hAnsiTheme="minorHAnsi"/>
          <w:b w:val="0"/>
          <w:color w:val="auto"/>
          <w:sz w:val="22"/>
          <w:szCs w:val="22"/>
        </w:rPr>
      </w:pPr>
      <w:bookmarkStart w:id="16" w:name="_Toc40575792"/>
      <w:r w:rsidRPr="00C07A5F">
        <w:rPr>
          <w:rFonts w:asciiTheme="minorHAnsi" w:hAnsiTheme="minorHAnsi"/>
          <w:b w:val="0"/>
          <w:color w:val="auto"/>
          <w:sz w:val="22"/>
          <w:szCs w:val="22"/>
        </w:rPr>
        <w:t>Intellectual Property</w:t>
      </w:r>
      <w:bookmarkEnd w:id="16"/>
    </w:p>
    <w:p w:rsidR="00517A70" w:rsidRPr="00C07A5F" w:rsidRDefault="00517A70" w:rsidP="00517A70">
      <w:pPr>
        <w:rPr>
          <w:lang w:bidi="en-US"/>
        </w:rPr>
      </w:pPr>
    </w:p>
    <w:p w:rsidR="008F4E0B" w:rsidRPr="00C07A5F" w:rsidRDefault="008F4E0B" w:rsidP="008F4E0B">
      <w:pPr>
        <w:rPr>
          <w:rFonts w:cstheme="minorHAnsi"/>
        </w:rPr>
      </w:pPr>
      <w:r w:rsidRPr="00C07A5F">
        <w:rPr>
          <w:rFonts w:cstheme="minorHAnsi"/>
        </w:rPr>
        <w:t xml:space="preserve">This organizational knowledge is known formally as the intellectual property of the organization. The intellectual property of organizations is highly protected. Intellectual property may include trademarks, industrial designs, inventions, musical works, photographs and innovative processes or applications. Intellectual property of organizations is important and crucial for the organization’s competitiveness to aid the growth of the firm. Hence, the high importance attached to the protection of their intellectual property </w:t>
      </w:r>
      <w:sdt>
        <w:sdtPr>
          <w:rPr>
            <w:rFonts w:cstheme="minorHAnsi"/>
          </w:rPr>
          <w:id w:val="91373888"/>
          <w:citation/>
        </w:sdtPr>
        <w:sdtContent>
          <w:r w:rsidRPr="00C07A5F">
            <w:rPr>
              <w:rFonts w:cstheme="minorHAnsi"/>
              <w:noProof/>
            </w:rPr>
            <w:t>(World Intellectual Property Organization, 2013)</w:t>
          </w:r>
        </w:sdtContent>
      </w:sdt>
      <w:r w:rsidRPr="00C07A5F">
        <w:rPr>
          <w:rFonts w:cstheme="minorHAnsi"/>
        </w:rPr>
        <w:t>. The acquisition of knowledge is crucial, as this highlights exactly what the organization need to know, what skills they need to possess within the company as this is strategic for the organization. Such was the case in EDS Electronic Data Systems. The service desk consisted of three hierarchical levels based on skills, competence and expertise in Information Technology and its application. The first line analyst would be the ones that would receive calls directly for the clients, in this case, British Airways engineers. All first line service desk analyst, regardless of their knowledge or prowess of the technology world, will still need to be trained to know and be familiar with the software applications that were unique for the use in Aviation and specifically, British Airways. Most of the information was stored in the content repository as a</w:t>
      </w:r>
      <w:r w:rsidR="00320556" w:rsidRPr="00C07A5F">
        <w:rPr>
          <w:rFonts w:cstheme="minorHAnsi"/>
        </w:rPr>
        <w:t xml:space="preserve"> shared database on the network</w:t>
      </w:r>
      <w:r w:rsidRPr="00C07A5F">
        <w:rPr>
          <w:rFonts w:cstheme="minorHAnsi"/>
        </w:rPr>
        <w:t xml:space="preserve"> that was easily accessible and chronologically stored. Any difficult issues that the first line service analyst is unable to solve, is promptly escalated to the second line analyst who are more competent and possess more in depth knowledge. While third line analyst, the experts, in conjunction with the service desk Manager work together in identifying the knowledge required so as to be able to meet the service level agreement between the client and the company. The third line expert analysts would also transform data that had been collated overtime into information using appropriate processes, as and when needed, depending on the nature of the information required at a given time. Employees at EDS are encouraged to curate information they get, have or find out into the knowledge base, which could be collected from emails, comments, social media and personal trainings. Also, service desk supervisor systematically document the experience of the service desk team. Once a suitable number of knowledge articles</w:t>
      </w:r>
      <w:r w:rsidR="00ED3DFF">
        <w:rPr>
          <w:rFonts w:cstheme="minorHAnsi"/>
        </w:rPr>
        <w:t xml:space="preserve"> are</w:t>
      </w:r>
      <w:r w:rsidRPr="00C07A5F">
        <w:rPr>
          <w:rFonts w:cstheme="minorHAnsi"/>
        </w:rPr>
        <w:t xml:space="preserve"> assembled, service desk supervisor can assess this by analyzing the most common issue categories, then make them available to the service desk team and the British Airways Engineers, so they can save time by using solutions that already exist. Consequently, this will </w:t>
      </w:r>
      <w:r w:rsidRPr="00C07A5F">
        <w:rPr>
          <w:rFonts w:cstheme="minorHAnsi"/>
        </w:rPr>
        <w:lastRenderedPageBreak/>
        <w:t>improve the speed of resolution and overall quality of your customer service, and will, of course, also quicken the training process for new service agents who will be able to readily access knowledge articles before they have potentially built up their own personal knowledge</w:t>
      </w:r>
      <w:bookmarkStart w:id="17" w:name="_Toc40377708"/>
      <w:r w:rsidR="00ED3DFF">
        <w:rPr>
          <w:rFonts w:cstheme="minorHAnsi"/>
        </w:rPr>
        <w:t>. The intellectual knowledge of DXC Technology is highly protected and only certain information is only available to employees depending on their role, also DXC Technology may ask employees to sign a non disclosure clause if necessary. This is all in the aid of preventing their competitors to get hold of their own trade secrets.</w:t>
      </w:r>
    </w:p>
    <w:p w:rsidR="008F4E0B" w:rsidRPr="00C07A5F" w:rsidRDefault="008F4E0B" w:rsidP="002E50EC">
      <w:pPr>
        <w:pStyle w:val="Heading1"/>
        <w:rPr>
          <w:rFonts w:asciiTheme="minorHAnsi" w:hAnsiTheme="minorHAnsi"/>
          <w:b w:val="0"/>
          <w:iCs/>
          <w:color w:val="auto"/>
          <w:sz w:val="22"/>
          <w:szCs w:val="22"/>
        </w:rPr>
      </w:pPr>
      <w:bookmarkStart w:id="18" w:name="_Toc40575793"/>
      <w:r w:rsidRPr="00C07A5F">
        <w:rPr>
          <w:rFonts w:asciiTheme="minorHAnsi" w:hAnsiTheme="minorHAnsi"/>
          <w:b w:val="0"/>
          <w:color w:val="auto"/>
          <w:sz w:val="22"/>
          <w:szCs w:val="22"/>
        </w:rPr>
        <w:t>Planning for Knowledge Management</w:t>
      </w:r>
      <w:bookmarkEnd w:id="17"/>
      <w:bookmarkEnd w:id="18"/>
    </w:p>
    <w:p w:rsidR="008F4E0B" w:rsidRPr="00C07A5F" w:rsidRDefault="008F4E0B" w:rsidP="008F4E0B">
      <w:pPr>
        <w:pStyle w:val="NormalWeb"/>
        <w:rPr>
          <w:rFonts w:asciiTheme="minorHAnsi" w:hAnsiTheme="minorHAnsi" w:cstheme="minorHAnsi"/>
          <w:sz w:val="22"/>
          <w:szCs w:val="22"/>
        </w:rPr>
      </w:pPr>
      <w:r w:rsidRPr="00C07A5F">
        <w:rPr>
          <w:rFonts w:asciiTheme="minorHAnsi" w:hAnsiTheme="minorHAnsi" w:cstheme="minorHAnsi"/>
          <w:sz w:val="22"/>
          <w:szCs w:val="22"/>
        </w:rPr>
        <w:t>The success of DXC (formerly [EDS] Electronic Data System) with their service desk’s knowledge management activities entailed a lot of work that needed to be done even before the first knowledge article was written. As effective knowledge management is not just about turning tacit knowledge into explicit knowledge, it is firstly about the creation of the right environment for knowledge sharing. Creating the right environment could be looked upon as creating an organizational culture, where employees (both old and new) are encouraged to seek, share and encouraged to access knowledge. In EDS this culture was usually introduced to an employee right from the first day. It is not an easy task to create the right environment for knowledge management, so in EDS, with the understanding by the top managers of the pertinence of building and managing properly their organizational knowledge asset, the created a culture around knowledge management. They were able to do this by sharing and laying heavy emphasis on the mission and vision statements. They also attached a lot of importance to the knowledge growth of individual employees with end of year bonuses or perks attached to outstanding employees. These are employees that complete their online in-house technical trainings, assessed the knowledge repository and applied the knowledge they learnt with evidence of the quality of solutions proposed when solving problems and the speed with which they solved or escalated relevant problematic issues. The main aim of the knowledge managers was not to end up with a portfolio of knowledge articles that no one uses or updates. The knowledge managers were focused on developing one or more libraries or knowledge bases of information that both the IT service desk agent and sometimes also the end –users would find helpful. It was also communicated explicitly that all the first line service desk agents, second and third line support engineers would need to occupy the roles of not only the librarians but also the authors, publishers, editors, and curators of the knowledge base for the company.</w:t>
      </w:r>
    </w:p>
    <w:p w:rsidR="008F4E0B" w:rsidRPr="00C07A5F" w:rsidRDefault="008F4E0B" w:rsidP="008F4E0B">
      <w:pPr>
        <w:pStyle w:val="NormalWeb"/>
        <w:rPr>
          <w:rFonts w:asciiTheme="minorHAnsi" w:hAnsiTheme="minorHAnsi" w:cstheme="minorHAnsi"/>
          <w:sz w:val="22"/>
          <w:szCs w:val="22"/>
        </w:rPr>
      </w:pPr>
      <w:r w:rsidRPr="00C07A5F">
        <w:rPr>
          <w:rFonts w:asciiTheme="minorHAnsi" w:hAnsiTheme="minorHAnsi" w:cstheme="minorHAnsi"/>
          <w:sz w:val="22"/>
          <w:szCs w:val="22"/>
        </w:rPr>
        <w:t xml:space="preserve">A successful way that </w:t>
      </w:r>
      <w:r w:rsidR="00ED3DFF">
        <w:rPr>
          <w:rFonts w:asciiTheme="minorHAnsi" w:hAnsiTheme="minorHAnsi" w:cstheme="minorHAnsi"/>
          <w:sz w:val="22"/>
          <w:szCs w:val="22"/>
        </w:rPr>
        <w:t>DXC Technology (</w:t>
      </w:r>
      <w:r w:rsidRPr="00C07A5F">
        <w:rPr>
          <w:rFonts w:asciiTheme="minorHAnsi" w:hAnsiTheme="minorHAnsi" w:cstheme="minorHAnsi"/>
          <w:sz w:val="22"/>
          <w:szCs w:val="22"/>
        </w:rPr>
        <w:t>Electronic Data Systems</w:t>
      </w:r>
      <w:r w:rsidR="00ED3DFF">
        <w:rPr>
          <w:rFonts w:asciiTheme="minorHAnsi" w:hAnsiTheme="minorHAnsi" w:cstheme="minorHAnsi"/>
          <w:sz w:val="22"/>
          <w:szCs w:val="22"/>
        </w:rPr>
        <w:t>)</w:t>
      </w:r>
      <w:r w:rsidRPr="00C07A5F">
        <w:rPr>
          <w:rFonts w:asciiTheme="minorHAnsi" w:hAnsiTheme="minorHAnsi" w:cstheme="minorHAnsi"/>
          <w:sz w:val="22"/>
          <w:szCs w:val="22"/>
        </w:rPr>
        <w:t xml:space="preserve"> leveraged the information within the service desk team, to improve performance was to use the </w:t>
      </w:r>
      <w:hyperlink r:id="rId12" w:tgtFrame="_blank" w:history="1">
        <w:r w:rsidRPr="00C07A5F">
          <w:rPr>
            <w:rStyle w:val="Hyperlink"/>
            <w:rFonts w:asciiTheme="minorHAnsi" w:eastAsiaTheme="majorEastAsia" w:hAnsiTheme="minorHAnsi" w:cstheme="minorHAnsi"/>
            <w:color w:val="auto"/>
            <w:sz w:val="22"/>
            <w:szCs w:val="22"/>
            <w:u w:val="none"/>
          </w:rPr>
          <w:t xml:space="preserve">Knowledge-Centered Support (KCS) </w:t>
        </w:r>
      </w:hyperlink>
      <w:r w:rsidRPr="00C07A5F">
        <w:rPr>
          <w:rFonts w:asciiTheme="minorHAnsi" w:hAnsiTheme="minorHAnsi" w:cstheme="minorHAnsi"/>
          <w:sz w:val="22"/>
          <w:szCs w:val="22"/>
        </w:rPr>
        <w:t xml:space="preserve">methodology, which focuses on knowledge as being a key company asset. This knowledge management methodology complements the ITIL IT service management (ITSM) best practice framework, working in </w:t>
      </w:r>
      <w:hyperlink r:id="rId13" w:tgtFrame="_blank" w:history="1">
        <w:r w:rsidRPr="00C07A5F">
          <w:rPr>
            <w:rStyle w:val="Hyperlink"/>
            <w:rFonts w:asciiTheme="minorHAnsi" w:eastAsiaTheme="majorEastAsia" w:hAnsiTheme="minorHAnsi" w:cstheme="minorHAnsi"/>
            <w:color w:val="auto"/>
            <w:sz w:val="22"/>
            <w:szCs w:val="22"/>
            <w:u w:val="none"/>
          </w:rPr>
          <w:t>tandem</w:t>
        </w:r>
      </w:hyperlink>
      <w:r w:rsidRPr="00C07A5F">
        <w:rPr>
          <w:rFonts w:asciiTheme="minorHAnsi" w:hAnsiTheme="minorHAnsi" w:cstheme="minorHAnsi"/>
          <w:sz w:val="22"/>
          <w:szCs w:val="22"/>
        </w:rPr>
        <w:t xml:space="preserve"> to facilitate and enhance the ways in which service desk knowledge can be captured and utilized. There are many benefits of using the Knowledge-Centered Support methodology but to ensure that your organization gets the most out of using it, KCS recommends that </w:t>
      </w:r>
      <w:r w:rsidRPr="00C07A5F">
        <w:rPr>
          <w:rStyle w:val="Emphasis"/>
          <w:rFonts w:asciiTheme="minorHAnsi" w:hAnsiTheme="minorHAnsi" w:cstheme="minorHAnsi"/>
          <w:i w:val="0"/>
          <w:sz w:val="22"/>
          <w:szCs w:val="22"/>
        </w:rPr>
        <w:t xml:space="preserve">the organization must shift to a perspective that sees knowledge as an asset owned and maintained by the team, not by an individual or a small group of dedicated content creators. The focus of the team is to capture and improve the collective knowledge—not only to solve individual customer issues, but also to improve organizational learning.” The </w:t>
      </w:r>
      <w:r w:rsidRPr="00C07A5F">
        <w:rPr>
          <w:rFonts w:asciiTheme="minorHAnsi" w:hAnsiTheme="minorHAnsi" w:cstheme="minorHAnsi"/>
          <w:sz w:val="22"/>
          <w:szCs w:val="22"/>
        </w:rPr>
        <w:t xml:space="preserve">virtual library of knowledge articles was then created after the planning stage, all information stored were sorted into neatly organized categories and fully tagged and indexed for easy search, ready to be read by the service desk agents as required.  There was a separate knowledge base, or view, for the clients [British Airways Engineers] to be used for self-help. In most organizations, not all </w:t>
      </w:r>
      <w:r w:rsidRPr="00C07A5F">
        <w:rPr>
          <w:rFonts w:asciiTheme="minorHAnsi" w:hAnsiTheme="minorHAnsi" w:cstheme="minorHAnsi"/>
          <w:sz w:val="22"/>
          <w:szCs w:val="22"/>
        </w:rPr>
        <w:lastRenderedPageBreak/>
        <w:t xml:space="preserve">knowledge articles will be created from the very beginning, valuable and useful information can be captured from many communication channels or sources that already exist and are accurate. </w:t>
      </w:r>
    </w:p>
    <w:p w:rsidR="002E50EC" w:rsidRPr="00C07A5F" w:rsidRDefault="002E50EC" w:rsidP="008F4E0B">
      <w:pPr>
        <w:pStyle w:val="NormalWeb"/>
        <w:rPr>
          <w:rFonts w:asciiTheme="minorHAnsi" w:hAnsiTheme="minorHAnsi" w:cstheme="minorHAnsi"/>
          <w:sz w:val="22"/>
          <w:szCs w:val="22"/>
        </w:rPr>
      </w:pPr>
    </w:p>
    <w:p w:rsidR="008F4E0B" w:rsidRPr="00C07A5F" w:rsidRDefault="008F4E0B" w:rsidP="002E50EC">
      <w:pPr>
        <w:pStyle w:val="Heading1"/>
        <w:rPr>
          <w:rFonts w:asciiTheme="minorHAnsi" w:hAnsiTheme="minorHAnsi"/>
          <w:b w:val="0"/>
          <w:color w:val="auto"/>
          <w:sz w:val="22"/>
          <w:szCs w:val="22"/>
        </w:rPr>
      </w:pPr>
      <w:bookmarkStart w:id="19" w:name="_Toc40575794"/>
      <w:r w:rsidRPr="00C07A5F">
        <w:rPr>
          <w:rFonts w:asciiTheme="minorHAnsi" w:hAnsiTheme="minorHAnsi"/>
          <w:b w:val="0"/>
          <w:color w:val="auto"/>
          <w:sz w:val="22"/>
          <w:szCs w:val="22"/>
        </w:rPr>
        <w:t>Knowledge Retention and sharing</w:t>
      </w:r>
      <w:bookmarkEnd w:id="19"/>
    </w:p>
    <w:p w:rsidR="002E50EC" w:rsidRPr="00C07A5F" w:rsidRDefault="002E50EC" w:rsidP="002E50EC">
      <w:pPr>
        <w:rPr>
          <w:lang w:bidi="en-US"/>
        </w:rPr>
      </w:pPr>
    </w:p>
    <w:p w:rsidR="008F4E0B" w:rsidRPr="00C07A5F" w:rsidRDefault="008F4E0B" w:rsidP="008F4E0B">
      <w:pPr>
        <w:rPr>
          <w:rFonts w:cstheme="minorHAnsi"/>
        </w:rPr>
      </w:pPr>
      <w:r w:rsidRPr="00C07A5F">
        <w:rPr>
          <w:rFonts w:cstheme="minorHAnsi"/>
        </w:rPr>
        <w:t>Knowledge and especially information technology is forever evolving. Especially, in the aviation industry in which DXC (former [EDS] Electronic Data Systems) organization was supporting. Hence, the organization invest heavily in external training of their permanent information technology analyst with the plan that these staff will come back to the company and share the newly acquired skills, tools and knowledge to others as required through supervision, short seminars or in-house training and documenting this to enable the organization to consistently provide an even better quality service to their clients. There are different methods of sharing knowledge depending on the type of knowledge that it is;</w:t>
      </w:r>
    </w:p>
    <w:p w:rsidR="008F4E0B" w:rsidRPr="00C07A5F" w:rsidRDefault="008F4E0B" w:rsidP="008F4E0B">
      <w:pPr>
        <w:pStyle w:val="ListParagraph"/>
        <w:numPr>
          <w:ilvl w:val="0"/>
          <w:numId w:val="1"/>
        </w:numPr>
        <w:rPr>
          <w:rFonts w:cstheme="minorHAnsi"/>
        </w:rPr>
      </w:pPr>
      <w:r w:rsidRPr="00C07A5F">
        <w:rPr>
          <w:rFonts w:cstheme="minorHAnsi"/>
        </w:rPr>
        <w:t>There is the interaction-based knowledge Management:</w:t>
      </w:r>
    </w:p>
    <w:p w:rsidR="008F4E0B" w:rsidRPr="00C07A5F" w:rsidRDefault="008F4E0B" w:rsidP="008F4E0B">
      <w:pPr>
        <w:pStyle w:val="ListParagraph"/>
        <w:rPr>
          <w:rFonts w:cstheme="minorHAnsi"/>
        </w:rPr>
      </w:pPr>
      <w:r w:rsidRPr="00C07A5F">
        <w:rPr>
          <w:rFonts w:cstheme="minorHAnsi"/>
        </w:rPr>
        <w:t xml:space="preserve">This maps how knowledge flows or moves from an employee A to an employee B then employee C. </w:t>
      </w:r>
    </w:p>
    <w:p w:rsidR="008F4E0B" w:rsidRPr="00C07A5F" w:rsidRDefault="008F4E0B" w:rsidP="008F4E0B">
      <w:pPr>
        <w:pStyle w:val="ListParagraph"/>
        <w:numPr>
          <w:ilvl w:val="0"/>
          <w:numId w:val="1"/>
        </w:numPr>
        <w:rPr>
          <w:rFonts w:cstheme="minorHAnsi"/>
        </w:rPr>
      </w:pPr>
      <w:r w:rsidRPr="00C07A5F">
        <w:rPr>
          <w:rFonts w:cstheme="minorHAnsi"/>
        </w:rPr>
        <w:t>Also through Artificial Intelligence [AI]:  This part is for the understanding of the decision making process that employee A uses to decide what knowledge should flow from employee A to employee B and employee C.</w:t>
      </w:r>
    </w:p>
    <w:p w:rsidR="008F4E0B" w:rsidRPr="00C07A5F" w:rsidRDefault="008F4E0B" w:rsidP="008F4E0B">
      <w:pPr>
        <w:pStyle w:val="ListParagraph"/>
        <w:numPr>
          <w:ilvl w:val="0"/>
          <w:numId w:val="1"/>
        </w:numPr>
        <w:rPr>
          <w:rFonts w:cstheme="minorHAnsi"/>
        </w:rPr>
      </w:pPr>
      <w:r w:rsidRPr="00C07A5F">
        <w:rPr>
          <w:rFonts w:cstheme="minorHAnsi"/>
        </w:rPr>
        <w:t xml:space="preserve">The ‘Content-in-Context: This assists with the understanding and the documenting of content and context of the knowledge that is flowing from employee A to employee B and employee C </w:t>
      </w:r>
      <w:sdt>
        <w:sdtPr>
          <w:rPr>
            <w:rFonts w:cstheme="minorHAnsi"/>
          </w:rPr>
          <w:id w:val="91373881"/>
          <w:citation/>
        </w:sdtPr>
        <w:sdtContent>
          <w:r w:rsidRPr="00C07A5F">
            <w:rPr>
              <w:rFonts w:cstheme="minorHAnsi"/>
              <w:noProof/>
            </w:rPr>
            <w:t>(Phlypo-Price, 2010)</w:t>
          </w:r>
        </w:sdtContent>
      </w:sdt>
    </w:p>
    <w:p w:rsidR="008F4E0B" w:rsidRPr="00C07A5F" w:rsidRDefault="008F4E0B" w:rsidP="008F4E0B">
      <w:pPr>
        <w:pStyle w:val="ListParagraph"/>
        <w:rPr>
          <w:rFonts w:cstheme="minorHAnsi"/>
        </w:rPr>
      </w:pPr>
    </w:p>
    <w:p w:rsidR="008F4E0B" w:rsidRPr="00C07A5F" w:rsidRDefault="008F4E0B" w:rsidP="008F4E0B">
      <w:pPr>
        <w:rPr>
          <w:rFonts w:cstheme="minorHAnsi"/>
        </w:rPr>
      </w:pPr>
      <w:r w:rsidRPr="00C07A5F">
        <w:rPr>
          <w:rFonts w:cstheme="minorHAnsi"/>
        </w:rPr>
        <w:t>This part of knowledge management is challenging, as not every individual is able to transfer what is known as tacit [or knowledge uniquely possessed by an individual/employee</w:t>
      </w:r>
      <w:r w:rsidR="003B1469">
        <w:rPr>
          <w:rFonts w:cstheme="minorHAnsi"/>
        </w:rPr>
        <w:t>] knowledge, which</w:t>
      </w:r>
      <w:r w:rsidR="003B1469" w:rsidRPr="003B1469">
        <w:rPr>
          <w:rFonts w:cstheme="minorHAnsi"/>
        </w:rPr>
        <w:t xml:space="preserve"> </w:t>
      </w:r>
      <w:r w:rsidR="003B1469">
        <w:rPr>
          <w:rFonts w:cstheme="minorHAnsi"/>
        </w:rPr>
        <w:t xml:space="preserve">includes the individual’s insights and intuitions, </w:t>
      </w:r>
      <w:r w:rsidRPr="00C07A5F">
        <w:rPr>
          <w:rFonts w:cstheme="minorHAnsi"/>
        </w:rPr>
        <w:t xml:space="preserve">into explicit [documented information for training or learning] knowledge. Hoarding of tacit knowledge by employees or a group of employees, who have attached power to being in possession of such vital knowledge to the organization could be a huge challenge for any organization </w:t>
      </w:r>
      <w:sdt>
        <w:sdtPr>
          <w:rPr>
            <w:rFonts w:cstheme="minorHAnsi"/>
          </w:rPr>
          <w:id w:val="91373893"/>
          <w:citation/>
        </w:sdtPr>
        <w:sdtContent>
          <w:r w:rsidRPr="00C07A5F">
            <w:rPr>
              <w:rFonts w:cstheme="minorHAnsi"/>
              <w:noProof/>
            </w:rPr>
            <w:t>(Liebowitz, 2008)</w:t>
          </w:r>
        </w:sdtContent>
      </w:sdt>
      <w:r w:rsidRPr="00C07A5F">
        <w:rPr>
          <w:rFonts w:cstheme="minorHAnsi"/>
        </w:rPr>
        <w:t xml:space="preserve">. Another challenge can be found when knowledge is transferred from the one party to a recipient that may not possess enough understanding or capacity to absorb the knowledge. Sometimes also, the ease of flow or transfer of knowledge would depend on if the knowledge is tacit or explicit. Generally, tacit knowledge is more difficult to transfer, whereas explicit knowledge is easier as it is clearly documented an easily accessible. These are the main causes of the disparity between the actual knowledge asset and the potential knowledge asset of a company. The actual knowledge asset of an organization is the knowledge that is captured adequately and successfully, stored securely and appropriately, is easy to access and is clear and understood fully by its recipients.  </w:t>
      </w:r>
    </w:p>
    <w:p w:rsidR="008F4E0B" w:rsidRPr="00C07A5F" w:rsidRDefault="008F4E0B" w:rsidP="008F4E0B">
      <w:pPr>
        <w:rPr>
          <w:rFonts w:cstheme="minorHAnsi"/>
        </w:rPr>
      </w:pPr>
      <w:r w:rsidRPr="00C07A5F">
        <w:rPr>
          <w:rFonts w:cstheme="minorHAnsi"/>
        </w:rPr>
        <w:lastRenderedPageBreak/>
        <w:t xml:space="preserve">Many organizations have knowledge managers, these managers seek out the most appropriate way of extracting knowledge by asking the right questions, ensuring that these knowledge is interpreted in a way that it is clear and can be understood and stored for easy access. A strategic solution to making sure that when expert employee leave or retire, they do not leave with their tacit knowledge, it is advisable that the company should encourage mentoring of new or junior employees by the expert employees, social interaction should be encouraged to promote the history, hidden facts and ideas to be shared orally and also for the organization to hold interviews with these expert employees with the sole purpose of extracting as much knowledge into the organization. These interviews could be carried out as and when deemed necessary by the management or/and a couple of years before an employee is due for retirement, to promote knowledge retention in the organization </w:t>
      </w:r>
      <w:sdt>
        <w:sdtPr>
          <w:rPr>
            <w:rFonts w:cstheme="minorHAnsi"/>
          </w:rPr>
          <w:id w:val="91373878"/>
          <w:citation/>
        </w:sdtPr>
        <w:sdtContent>
          <w:r w:rsidRPr="00C07A5F">
            <w:rPr>
              <w:rFonts w:cstheme="minorHAnsi"/>
              <w:noProof/>
            </w:rPr>
            <w:t>(Liebowitz, 2008)</w:t>
          </w:r>
        </w:sdtContent>
      </w:sdt>
      <w:r w:rsidRPr="00C07A5F">
        <w:rPr>
          <w:rFonts w:cstheme="minorHAnsi"/>
        </w:rPr>
        <w:t>.</w:t>
      </w:r>
    </w:p>
    <w:p w:rsidR="008F4E0B" w:rsidRPr="00C07A5F" w:rsidRDefault="008F4E0B" w:rsidP="008F4E0B">
      <w:pPr>
        <w:pStyle w:val="NormalWeb"/>
        <w:rPr>
          <w:rFonts w:asciiTheme="minorHAnsi" w:hAnsiTheme="minorHAnsi" w:cstheme="minorHAnsi"/>
          <w:sz w:val="22"/>
          <w:szCs w:val="22"/>
        </w:rPr>
      </w:pPr>
      <w:r w:rsidRPr="00C07A5F">
        <w:rPr>
          <w:rFonts w:asciiTheme="minorHAnsi" w:hAnsiTheme="minorHAnsi" w:cstheme="minorHAnsi"/>
          <w:sz w:val="22"/>
          <w:szCs w:val="22"/>
        </w:rPr>
        <w:t>DXC being an IT [information technology] service desk is required to be a powerhouse of knowledge. A service desk that supports engineers in the aviation industry should be versed in every IT solution imaginable, as long as the engineers could carry out their tasks efficiently and successfully.  These could range from IT issues to service requests, as well as IT policies and procedures. Owing to the complexity of the operations at EDS and the potential knowledge held within the service desk team, knowledge management at EDS was most essential and was at the forefront of the service desk strategy to enhance customer service and employee productivity. The aim was not only to deliver quicker solutions through the service desk agents but also to facilitate any self-help capabilities offered as part of a wider self-service capability.</w:t>
      </w:r>
    </w:p>
    <w:p w:rsidR="002E50EC" w:rsidRPr="00C07A5F" w:rsidRDefault="002E50EC" w:rsidP="008F4E0B">
      <w:pPr>
        <w:pStyle w:val="NormalWeb"/>
        <w:rPr>
          <w:rFonts w:asciiTheme="minorHAnsi" w:hAnsiTheme="minorHAnsi" w:cstheme="minorHAnsi"/>
          <w:sz w:val="22"/>
          <w:szCs w:val="22"/>
        </w:rPr>
      </w:pPr>
    </w:p>
    <w:p w:rsidR="008F4E0B" w:rsidRPr="00C07A5F" w:rsidRDefault="008F4E0B" w:rsidP="002E50EC">
      <w:pPr>
        <w:pStyle w:val="Heading1"/>
        <w:rPr>
          <w:rFonts w:asciiTheme="minorHAnsi" w:hAnsiTheme="minorHAnsi"/>
          <w:b w:val="0"/>
          <w:color w:val="auto"/>
          <w:sz w:val="22"/>
          <w:szCs w:val="22"/>
        </w:rPr>
      </w:pPr>
      <w:bookmarkStart w:id="20" w:name="_Toc40575795"/>
      <w:r w:rsidRPr="00C07A5F">
        <w:rPr>
          <w:rFonts w:asciiTheme="minorHAnsi" w:hAnsiTheme="minorHAnsi"/>
          <w:b w:val="0"/>
          <w:color w:val="auto"/>
          <w:sz w:val="22"/>
          <w:szCs w:val="22"/>
        </w:rPr>
        <w:t>Knowledge Application</w:t>
      </w:r>
      <w:bookmarkEnd w:id="20"/>
    </w:p>
    <w:p w:rsidR="002E50EC" w:rsidRPr="00C07A5F" w:rsidRDefault="002E50EC" w:rsidP="002E50EC">
      <w:pPr>
        <w:rPr>
          <w:lang w:bidi="en-US"/>
        </w:rPr>
      </w:pPr>
    </w:p>
    <w:p w:rsidR="008F4E0B" w:rsidRPr="00C07A5F" w:rsidRDefault="008F4E0B" w:rsidP="008F4E0B">
      <w:pPr>
        <w:rPr>
          <w:rFonts w:cstheme="minorHAnsi"/>
        </w:rPr>
      </w:pPr>
      <w:r w:rsidRPr="00C07A5F">
        <w:rPr>
          <w:rFonts w:cstheme="minorHAnsi"/>
        </w:rPr>
        <w:t xml:space="preserve">The origin of knowledge starts from data collated accurately and then transformed into information. Ability to understand this information, know when to apply it and applying it appropriately to enhance a business, solve problems and create innovative processes and products is knowledge. The ability of an organization to actually apply all these organizational knowledge to solve the problems of their clients, create better and innovative processes is the most important part of the whole knowledge management. It leads to a process of delivering high quality service consistently to their clients. The whole purpose of knowledge management is to make available the right information to the right individual or employee at the right time, to enable the organization make informed and quality rich decisions.  </w:t>
      </w:r>
    </w:p>
    <w:p w:rsidR="002E50EC" w:rsidRDefault="002E50EC"/>
    <w:p w:rsidR="003B1469" w:rsidRDefault="003B1469"/>
    <w:p w:rsidR="003B1469" w:rsidRPr="00C07A5F" w:rsidRDefault="003B1469"/>
    <w:p w:rsidR="004D72D7" w:rsidRPr="00C07A5F" w:rsidRDefault="004D72D7" w:rsidP="002E50EC">
      <w:pPr>
        <w:pStyle w:val="Heading1"/>
        <w:rPr>
          <w:rFonts w:asciiTheme="minorHAnsi" w:hAnsiTheme="minorHAnsi"/>
          <w:b w:val="0"/>
          <w:color w:val="auto"/>
          <w:sz w:val="22"/>
          <w:szCs w:val="22"/>
        </w:rPr>
      </w:pPr>
      <w:bookmarkStart w:id="21" w:name="_Toc40575796"/>
      <w:r w:rsidRPr="00C07A5F">
        <w:rPr>
          <w:rFonts w:asciiTheme="minorHAnsi" w:hAnsiTheme="minorHAnsi"/>
          <w:b w:val="0"/>
          <w:color w:val="auto"/>
          <w:sz w:val="22"/>
          <w:szCs w:val="22"/>
        </w:rPr>
        <w:lastRenderedPageBreak/>
        <w:t>Aspects of Knowledge Management</w:t>
      </w:r>
      <w:bookmarkEnd w:id="21"/>
    </w:p>
    <w:p w:rsidR="004D72D7" w:rsidRPr="00C07A5F" w:rsidRDefault="004D72D7" w:rsidP="003639E5">
      <w:pPr>
        <w:pStyle w:val="Heading2"/>
        <w:rPr>
          <w:rFonts w:asciiTheme="minorHAnsi" w:hAnsiTheme="minorHAnsi"/>
          <w:b w:val="0"/>
          <w:color w:val="auto"/>
          <w:sz w:val="22"/>
          <w:szCs w:val="22"/>
        </w:rPr>
      </w:pPr>
      <w:bookmarkStart w:id="22" w:name="_Toc40575797"/>
      <w:r w:rsidRPr="00C07A5F">
        <w:rPr>
          <w:rFonts w:asciiTheme="minorHAnsi" w:hAnsiTheme="minorHAnsi"/>
          <w:b w:val="0"/>
          <w:color w:val="auto"/>
          <w:sz w:val="22"/>
          <w:szCs w:val="22"/>
        </w:rPr>
        <w:t>People</w:t>
      </w:r>
      <w:bookmarkEnd w:id="22"/>
    </w:p>
    <w:p w:rsidR="004D72D7" w:rsidRPr="00C07A5F" w:rsidRDefault="004D72D7" w:rsidP="00F42AB8">
      <w:pPr>
        <w:pStyle w:val="NormalWeb"/>
        <w:rPr>
          <w:rFonts w:asciiTheme="minorHAnsi" w:hAnsiTheme="minorHAnsi" w:cs="Arial"/>
          <w:sz w:val="22"/>
          <w:szCs w:val="22"/>
        </w:rPr>
      </w:pPr>
      <w:r w:rsidRPr="00C07A5F">
        <w:rPr>
          <w:rFonts w:asciiTheme="minorHAnsi" w:hAnsiTheme="minorHAnsi" w:cs="Arial"/>
          <w:sz w:val="22"/>
          <w:szCs w:val="22"/>
        </w:rPr>
        <w:t>One of the aspects of Knowledge Management are three different sets of people with unique responsibilities concerning how the organizational knowledge is managed:</w:t>
      </w:r>
    </w:p>
    <w:p w:rsidR="004D72D7" w:rsidRPr="00C07A5F" w:rsidRDefault="00C259B5" w:rsidP="004D72D7">
      <w:pPr>
        <w:pStyle w:val="NormalWeb"/>
        <w:numPr>
          <w:ilvl w:val="0"/>
          <w:numId w:val="5"/>
        </w:numPr>
        <w:rPr>
          <w:rFonts w:asciiTheme="minorHAnsi" w:hAnsiTheme="minorHAnsi" w:cs="Arial"/>
          <w:sz w:val="22"/>
          <w:szCs w:val="22"/>
        </w:rPr>
      </w:pPr>
      <w:r w:rsidRPr="00C07A5F">
        <w:rPr>
          <w:rFonts w:asciiTheme="minorHAnsi" w:hAnsiTheme="minorHAnsi" w:cs="Arial"/>
          <w:sz w:val="22"/>
          <w:szCs w:val="22"/>
        </w:rPr>
        <w:t xml:space="preserve">The Professional </w:t>
      </w:r>
      <w:r w:rsidR="008F4E0B" w:rsidRPr="00C07A5F">
        <w:rPr>
          <w:rFonts w:asciiTheme="minorHAnsi" w:hAnsiTheme="minorHAnsi" w:cs="Arial"/>
          <w:sz w:val="22"/>
          <w:szCs w:val="22"/>
        </w:rPr>
        <w:t>Personn</w:t>
      </w:r>
      <w:r w:rsidR="004D72D7" w:rsidRPr="00C07A5F">
        <w:rPr>
          <w:rFonts w:asciiTheme="minorHAnsi" w:hAnsiTheme="minorHAnsi" w:cs="Arial"/>
          <w:sz w:val="22"/>
          <w:szCs w:val="22"/>
        </w:rPr>
        <w:t xml:space="preserve">el, is the individual that has the tacit knowledge and need to know that their knowledge can be managed and channeled effectively to others. This knowledge worker should be introduced to the organization’s </w:t>
      </w:r>
      <w:r w:rsidRPr="00C07A5F">
        <w:rPr>
          <w:rFonts w:asciiTheme="minorHAnsi" w:hAnsiTheme="minorHAnsi" w:cs="Arial"/>
          <w:sz w:val="22"/>
          <w:szCs w:val="22"/>
        </w:rPr>
        <w:t>knowledge management program and sensitized to view it as important and learn how to contribute their knowledge efficiently according to the rules of the management program available.</w:t>
      </w:r>
    </w:p>
    <w:p w:rsidR="00C259B5" w:rsidRPr="00C07A5F" w:rsidRDefault="00C259B5" w:rsidP="004D72D7">
      <w:pPr>
        <w:pStyle w:val="NormalWeb"/>
        <w:numPr>
          <w:ilvl w:val="0"/>
          <w:numId w:val="5"/>
        </w:numPr>
        <w:rPr>
          <w:rFonts w:asciiTheme="minorHAnsi" w:hAnsiTheme="minorHAnsi" w:cs="Arial"/>
          <w:sz w:val="22"/>
          <w:szCs w:val="22"/>
        </w:rPr>
      </w:pPr>
      <w:r w:rsidRPr="00C07A5F">
        <w:rPr>
          <w:rFonts w:asciiTheme="minorHAnsi" w:hAnsiTheme="minorHAnsi" w:cs="Arial"/>
          <w:sz w:val="22"/>
          <w:szCs w:val="22"/>
        </w:rPr>
        <w:t>The Knowledge Developers, these are the individuals that will work along with the ‘knowledge worker’ in order to capture the knowledge they require. These knowledge developers then organize, analyze and disseminate on the organization’s intranet, as reports on shared folders of the network or added to the organization’s knowledge based system.</w:t>
      </w:r>
    </w:p>
    <w:p w:rsidR="00406231" w:rsidRPr="00C07A5F" w:rsidRDefault="00C259B5" w:rsidP="004D72D7">
      <w:pPr>
        <w:pStyle w:val="NormalWeb"/>
        <w:numPr>
          <w:ilvl w:val="0"/>
          <w:numId w:val="5"/>
        </w:numPr>
        <w:rPr>
          <w:rFonts w:asciiTheme="minorHAnsi" w:hAnsiTheme="minorHAnsi" w:cs="Arial"/>
          <w:sz w:val="22"/>
          <w:szCs w:val="22"/>
        </w:rPr>
      </w:pPr>
      <w:r w:rsidRPr="00C07A5F">
        <w:rPr>
          <w:rFonts w:asciiTheme="minorHAnsi" w:hAnsiTheme="minorHAnsi" w:cs="Arial"/>
          <w:sz w:val="22"/>
          <w:szCs w:val="22"/>
        </w:rPr>
        <w:t xml:space="preserve">Knowledge Development Managers are the individuals that take the business perspective of how best to apply tools and techniques </w:t>
      </w:r>
      <w:r w:rsidR="00406231" w:rsidRPr="00C07A5F">
        <w:rPr>
          <w:rFonts w:asciiTheme="minorHAnsi" w:hAnsiTheme="minorHAnsi" w:cs="Arial"/>
          <w:sz w:val="22"/>
          <w:szCs w:val="22"/>
        </w:rPr>
        <w:t>to process and store the organization’s knowledge assets</w:t>
      </w:r>
      <w:r w:rsidR="00705740" w:rsidRPr="00C07A5F">
        <w:rPr>
          <w:rFonts w:asciiTheme="minorHAnsi" w:hAnsiTheme="minorHAnsi" w:cs="Arial"/>
          <w:sz w:val="22"/>
          <w:szCs w:val="22"/>
        </w:rPr>
        <w:t xml:space="preserve"> </w:t>
      </w:r>
      <w:sdt>
        <w:sdtPr>
          <w:rPr>
            <w:rFonts w:asciiTheme="minorHAnsi" w:hAnsiTheme="minorHAnsi" w:cs="Arial"/>
            <w:sz w:val="22"/>
            <w:szCs w:val="22"/>
          </w:rPr>
          <w:id w:val="367430641"/>
          <w:citation/>
        </w:sdtPr>
        <w:sdtContent>
          <w:r w:rsidR="00ED60B0" w:rsidRPr="00C07A5F">
            <w:rPr>
              <w:rFonts w:asciiTheme="minorHAnsi" w:hAnsiTheme="minorHAnsi" w:cs="Arial"/>
              <w:sz w:val="22"/>
              <w:szCs w:val="22"/>
            </w:rPr>
            <w:fldChar w:fldCharType="begin"/>
          </w:r>
          <w:r w:rsidR="00705740" w:rsidRPr="00C07A5F">
            <w:rPr>
              <w:rFonts w:asciiTheme="minorHAnsi" w:hAnsiTheme="minorHAnsi" w:cs="Arial"/>
              <w:sz w:val="22"/>
              <w:szCs w:val="22"/>
            </w:rPr>
            <w:instrText xml:space="preserve"> CITATION Ann99 \l 1033 </w:instrText>
          </w:r>
          <w:r w:rsidR="00ED60B0" w:rsidRPr="00C07A5F">
            <w:rPr>
              <w:rFonts w:asciiTheme="minorHAnsi" w:hAnsiTheme="minorHAnsi" w:cs="Arial"/>
              <w:sz w:val="22"/>
              <w:szCs w:val="22"/>
            </w:rPr>
            <w:fldChar w:fldCharType="separate"/>
          </w:r>
          <w:r w:rsidR="002A5C16" w:rsidRPr="00C07A5F">
            <w:rPr>
              <w:rFonts w:asciiTheme="minorHAnsi" w:hAnsiTheme="minorHAnsi" w:cs="Arial"/>
              <w:noProof/>
              <w:sz w:val="22"/>
              <w:szCs w:val="22"/>
            </w:rPr>
            <w:t>(Ann Macintosh, 1999)</w:t>
          </w:r>
          <w:r w:rsidR="00ED60B0" w:rsidRPr="00C07A5F">
            <w:rPr>
              <w:rFonts w:asciiTheme="minorHAnsi" w:hAnsiTheme="minorHAnsi" w:cs="Arial"/>
              <w:sz w:val="22"/>
              <w:szCs w:val="22"/>
            </w:rPr>
            <w:fldChar w:fldCharType="end"/>
          </w:r>
        </w:sdtContent>
      </w:sdt>
      <w:r w:rsidR="00406231" w:rsidRPr="00C07A5F">
        <w:rPr>
          <w:rFonts w:asciiTheme="minorHAnsi" w:hAnsiTheme="minorHAnsi" w:cs="Arial"/>
          <w:sz w:val="22"/>
          <w:szCs w:val="22"/>
        </w:rPr>
        <w:t xml:space="preserve">. </w:t>
      </w:r>
    </w:p>
    <w:p w:rsidR="00406231" w:rsidRPr="00C07A5F" w:rsidRDefault="00406231" w:rsidP="003639E5">
      <w:pPr>
        <w:pStyle w:val="Heading2"/>
        <w:rPr>
          <w:rFonts w:asciiTheme="minorHAnsi" w:hAnsiTheme="minorHAnsi"/>
          <w:b w:val="0"/>
          <w:color w:val="auto"/>
          <w:sz w:val="22"/>
          <w:szCs w:val="22"/>
        </w:rPr>
      </w:pPr>
      <w:bookmarkStart w:id="23" w:name="_Toc40575798"/>
      <w:r w:rsidRPr="00C07A5F">
        <w:rPr>
          <w:rFonts w:asciiTheme="minorHAnsi" w:hAnsiTheme="minorHAnsi"/>
          <w:b w:val="0"/>
          <w:color w:val="auto"/>
          <w:sz w:val="22"/>
          <w:szCs w:val="22"/>
        </w:rPr>
        <w:t>Process</w:t>
      </w:r>
      <w:bookmarkEnd w:id="23"/>
    </w:p>
    <w:p w:rsidR="00C259B5" w:rsidRPr="00C07A5F" w:rsidRDefault="00406231" w:rsidP="00406231">
      <w:pPr>
        <w:pStyle w:val="NormalWeb"/>
        <w:rPr>
          <w:rFonts w:asciiTheme="minorHAnsi" w:hAnsiTheme="minorHAnsi" w:cs="Arial"/>
          <w:sz w:val="22"/>
          <w:szCs w:val="22"/>
        </w:rPr>
      </w:pPr>
      <w:r w:rsidRPr="00C07A5F">
        <w:rPr>
          <w:rFonts w:asciiTheme="minorHAnsi" w:hAnsiTheme="minorHAnsi" w:cs="Arial"/>
          <w:sz w:val="22"/>
          <w:szCs w:val="22"/>
        </w:rPr>
        <w:t xml:space="preserve">A modeling approach can be applied here, based on the model the organization uses, here the knowledge development managers need to know what knowledge asset the organization currently posses and from a business perspective, they need to strategically determine what knowledge asset the organization should have to influence the growth of the organization positively. The knowledge developers need to have in depth understanding of the employee’s tacit knowledge and even greater understanding </w:t>
      </w:r>
      <w:r w:rsidR="00847A0F" w:rsidRPr="00C07A5F">
        <w:rPr>
          <w:rFonts w:asciiTheme="minorHAnsi" w:hAnsiTheme="minorHAnsi" w:cs="Arial"/>
          <w:sz w:val="22"/>
          <w:szCs w:val="22"/>
        </w:rPr>
        <w:t>about what will be relevant to add to the organization’s explicit knowledge asset and how this knowledge can be applied</w:t>
      </w:r>
      <w:r w:rsidRPr="00C07A5F">
        <w:rPr>
          <w:rFonts w:asciiTheme="minorHAnsi" w:hAnsiTheme="minorHAnsi" w:cs="Arial"/>
          <w:sz w:val="22"/>
          <w:szCs w:val="22"/>
        </w:rPr>
        <w:t xml:space="preserve"> </w:t>
      </w:r>
      <w:r w:rsidR="00847A0F" w:rsidRPr="00C07A5F">
        <w:rPr>
          <w:rFonts w:asciiTheme="minorHAnsi" w:hAnsiTheme="minorHAnsi" w:cs="Arial"/>
          <w:sz w:val="22"/>
          <w:szCs w:val="22"/>
        </w:rPr>
        <w:t>to the tasks done within the organization, so as to produce better quality of work and products. Lastly, the awareness of the relevant explicit knowledge and its applicat</w:t>
      </w:r>
      <w:r w:rsidR="00452549" w:rsidRPr="00C07A5F">
        <w:rPr>
          <w:rFonts w:asciiTheme="minorHAnsi" w:hAnsiTheme="minorHAnsi" w:cs="Arial"/>
          <w:sz w:val="22"/>
          <w:szCs w:val="22"/>
        </w:rPr>
        <w:t xml:space="preserve">ion to actually carry out these </w:t>
      </w:r>
      <w:r w:rsidR="00847A0F" w:rsidRPr="00C07A5F">
        <w:rPr>
          <w:rFonts w:asciiTheme="minorHAnsi" w:hAnsiTheme="minorHAnsi" w:cs="Arial"/>
          <w:sz w:val="22"/>
          <w:szCs w:val="22"/>
        </w:rPr>
        <w:t>task</w:t>
      </w:r>
      <w:r w:rsidR="00452549" w:rsidRPr="00C07A5F">
        <w:rPr>
          <w:rFonts w:asciiTheme="minorHAnsi" w:hAnsiTheme="minorHAnsi" w:cs="Arial"/>
          <w:sz w:val="22"/>
          <w:szCs w:val="22"/>
        </w:rPr>
        <w:t>s</w:t>
      </w:r>
      <w:r w:rsidR="00847A0F" w:rsidRPr="00C07A5F">
        <w:rPr>
          <w:rFonts w:asciiTheme="minorHAnsi" w:hAnsiTheme="minorHAnsi" w:cs="Arial"/>
          <w:sz w:val="22"/>
          <w:szCs w:val="22"/>
        </w:rPr>
        <w:t xml:space="preserve"> needs to be clearly known by the Professional personnel</w:t>
      </w:r>
      <w:r w:rsidR="00452549" w:rsidRPr="00C07A5F">
        <w:rPr>
          <w:rFonts w:asciiTheme="minorHAnsi" w:hAnsiTheme="minorHAnsi" w:cs="Arial"/>
          <w:sz w:val="22"/>
          <w:szCs w:val="22"/>
        </w:rPr>
        <w:t xml:space="preserve"> </w:t>
      </w:r>
      <w:sdt>
        <w:sdtPr>
          <w:rPr>
            <w:rFonts w:asciiTheme="minorHAnsi" w:hAnsiTheme="minorHAnsi" w:cs="Arial"/>
            <w:sz w:val="22"/>
            <w:szCs w:val="22"/>
          </w:rPr>
          <w:id w:val="367430725"/>
          <w:citation/>
        </w:sdtPr>
        <w:sdtContent>
          <w:r w:rsidR="00ED60B0" w:rsidRPr="00C07A5F">
            <w:rPr>
              <w:rFonts w:asciiTheme="minorHAnsi" w:hAnsiTheme="minorHAnsi" w:cs="Arial"/>
              <w:sz w:val="22"/>
              <w:szCs w:val="22"/>
            </w:rPr>
            <w:fldChar w:fldCharType="begin"/>
          </w:r>
          <w:r w:rsidR="00452549" w:rsidRPr="00C07A5F">
            <w:rPr>
              <w:rFonts w:asciiTheme="minorHAnsi" w:hAnsiTheme="minorHAnsi" w:cs="Arial"/>
              <w:sz w:val="22"/>
              <w:szCs w:val="22"/>
            </w:rPr>
            <w:instrText xml:space="preserve"> CITATION Ann99 \l 1033 </w:instrText>
          </w:r>
          <w:r w:rsidR="00ED60B0" w:rsidRPr="00C07A5F">
            <w:rPr>
              <w:rFonts w:asciiTheme="minorHAnsi" w:hAnsiTheme="minorHAnsi" w:cs="Arial"/>
              <w:sz w:val="22"/>
              <w:szCs w:val="22"/>
            </w:rPr>
            <w:fldChar w:fldCharType="separate"/>
          </w:r>
          <w:r w:rsidR="002A5C16" w:rsidRPr="00C07A5F">
            <w:rPr>
              <w:rFonts w:asciiTheme="minorHAnsi" w:hAnsiTheme="minorHAnsi" w:cs="Arial"/>
              <w:noProof/>
              <w:sz w:val="22"/>
              <w:szCs w:val="22"/>
            </w:rPr>
            <w:t>(Ann Macintosh, 1999)</w:t>
          </w:r>
          <w:r w:rsidR="00ED60B0" w:rsidRPr="00C07A5F">
            <w:rPr>
              <w:rFonts w:asciiTheme="minorHAnsi" w:hAnsiTheme="minorHAnsi" w:cs="Arial"/>
              <w:sz w:val="22"/>
              <w:szCs w:val="22"/>
            </w:rPr>
            <w:fldChar w:fldCharType="end"/>
          </w:r>
        </w:sdtContent>
      </w:sdt>
      <w:r w:rsidR="00ED3DFF">
        <w:rPr>
          <w:rFonts w:asciiTheme="minorHAnsi" w:hAnsiTheme="minorHAnsi" w:cs="Arial"/>
          <w:sz w:val="22"/>
          <w:szCs w:val="22"/>
        </w:rPr>
        <w:t xml:space="preserve">. Here also, a PESTLE </w:t>
      </w:r>
      <w:r w:rsidR="006B395A">
        <w:rPr>
          <w:rFonts w:asciiTheme="minorHAnsi" w:hAnsiTheme="minorHAnsi" w:cs="Arial"/>
          <w:sz w:val="22"/>
          <w:szCs w:val="22"/>
        </w:rPr>
        <w:t xml:space="preserve">(this highlights how the organization may be affected by everything happening around them) </w:t>
      </w:r>
      <w:r w:rsidR="00ED3DFF">
        <w:rPr>
          <w:rFonts w:asciiTheme="minorHAnsi" w:hAnsiTheme="minorHAnsi" w:cs="Arial"/>
          <w:sz w:val="22"/>
          <w:szCs w:val="22"/>
        </w:rPr>
        <w:t>SWOT analysis</w:t>
      </w:r>
      <w:r w:rsidR="006B395A">
        <w:rPr>
          <w:rFonts w:asciiTheme="minorHAnsi" w:hAnsiTheme="minorHAnsi" w:cs="Arial"/>
          <w:sz w:val="22"/>
          <w:szCs w:val="22"/>
        </w:rPr>
        <w:t xml:space="preserve"> (to know their strength, weaknesses, opportunities within and outside the organization and any threats they may encounter)</w:t>
      </w:r>
      <w:r w:rsidR="00ED3DFF">
        <w:rPr>
          <w:rFonts w:asciiTheme="minorHAnsi" w:hAnsiTheme="minorHAnsi" w:cs="Arial"/>
          <w:sz w:val="22"/>
          <w:szCs w:val="22"/>
        </w:rPr>
        <w:t xml:space="preserve"> is carried out on the </w:t>
      </w:r>
      <w:r w:rsidR="006B395A">
        <w:rPr>
          <w:rFonts w:asciiTheme="minorHAnsi" w:hAnsiTheme="minorHAnsi" w:cs="Arial"/>
          <w:sz w:val="22"/>
          <w:szCs w:val="22"/>
        </w:rPr>
        <w:t>organization and the industry as a whole, this will assist in guidance to direction and decision making.</w:t>
      </w:r>
    </w:p>
    <w:p w:rsidR="00307565" w:rsidRPr="00C07A5F" w:rsidRDefault="002A5C16" w:rsidP="003639E5">
      <w:pPr>
        <w:pStyle w:val="Heading2"/>
        <w:rPr>
          <w:rFonts w:asciiTheme="minorHAnsi" w:hAnsiTheme="minorHAnsi"/>
          <w:b w:val="0"/>
          <w:color w:val="auto"/>
          <w:sz w:val="22"/>
          <w:szCs w:val="22"/>
        </w:rPr>
      </w:pPr>
      <w:bookmarkStart w:id="24" w:name="_Toc40575799"/>
      <w:r w:rsidRPr="00C07A5F">
        <w:rPr>
          <w:rFonts w:asciiTheme="minorHAnsi" w:hAnsiTheme="minorHAnsi"/>
          <w:b w:val="0"/>
          <w:color w:val="auto"/>
          <w:sz w:val="22"/>
          <w:szCs w:val="22"/>
        </w:rPr>
        <w:t>Infrastructure</w:t>
      </w:r>
      <w:bookmarkEnd w:id="24"/>
    </w:p>
    <w:p w:rsidR="002A5C16" w:rsidRPr="00C07A5F" w:rsidRDefault="002A5C16" w:rsidP="002A5C16"/>
    <w:p w:rsidR="003639E5" w:rsidRDefault="001F0100" w:rsidP="003B1469">
      <w:r w:rsidRPr="00C07A5F">
        <w:t xml:space="preserve">These are decision supporting tools organizations put in place </w:t>
      </w:r>
      <w:r w:rsidR="00D55E38" w:rsidRPr="00C07A5F">
        <w:t>for knowledge management. These</w:t>
      </w:r>
      <w:r w:rsidR="002A5C16" w:rsidRPr="00C07A5F">
        <w:t xml:space="preserve"> c</w:t>
      </w:r>
      <w:r w:rsidRPr="00C07A5F">
        <w:t xml:space="preserve">onsists </w:t>
      </w:r>
      <w:r w:rsidR="002A5C16" w:rsidRPr="00C07A5F">
        <w:t>technology such as database sys</w:t>
      </w:r>
      <w:r w:rsidRPr="00C07A5F">
        <w:t>tems and knowledge portal</w:t>
      </w:r>
      <w:r w:rsidR="00D55E38" w:rsidRPr="00C07A5F">
        <w:t>s.</w:t>
      </w:r>
      <w:r w:rsidR="00ED3DFF">
        <w:t xml:space="preserve"> For retail organizations such as Tesco, they use a very robust ‘customer relationship management’ system which helps them know their customers better so as to help serve the customers much better.</w:t>
      </w:r>
    </w:p>
    <w:p w:rsidR="003B1469" w:rsidRPr="003B1469" w:rsidRDefault="003B1469" w:rsidP="003B1469"/>
    <w:p w:rsidR="003639E5" w:rsidRPr="00C07A5F" w:rsidRDefault="003639E5" w:rsidP="003639E5">
      <w:pPr>
        <w:pStyle w:val="Heading2"/>
        <w:rPr>
          <w:rFonts w:asciiTheme="minorHAnsi" w:hAnsiTheme="minorHAnsi"/>
          <w:b w:val="0"/>
          <w:color w:val="auto"/>
          <w:sz w:val="22"/>
          <w:szCs w:val="22"/>
        </w:rPr>
      </w:pPr>
      <w:bookmarkStart w:id="25" w:name="_Toc40575800"/>
      <w:r w:rsidRPr="00C07A5F">
        <w:rPr>
          <w:rFonts w:asciiTheme="minorHAnsi" w:hAnsiTheme="minorHAnsi"/>
          <w:b w:val="0"/>
          <w:color w:val="auto"/>
          <w:sz w:val="22"/>
          <w:szCs w:val="22"/>
        </w:rPr>
        <w:lastRenderedPageBreak/>
        <w:t>Governance</w:t>
      </w:r>
      <w:bookmarkEnd w:id="25"/>
    </w:p>
    <w:p w:rsidR="00307565" w:rsidRPr="00C07A5F" w:rsidRDefault="003B1469" w:rsidP="00F42AB8">
      <w:pPr>
        <w:pStyle w:val="NormalWeb"/>
        <w:rPr>
          <w:rFonts w:asciiTheme="minorHAnsi" w:hAnsiTheme="minorHAnsi" w:cs="Arial"/>
          <w:sz w:val="22"/>
          <w:szCs w:val="22"/>
        </w:rPr>
      </w:pPr>
      <w:r>
        <w:rPr>
          <w:rFonts w:asciiTheme="minorHAnsi" w:hAnsiTheme="minorHAnsi" w:cs="Arial"/>
          <w:sz w:val="22"/>
          <w:szCs w:val="22"/>
        </w:rPr>
        <w:t>These are the top management in organizations that determine which knowledge is relevant, ho</w:t>
      </w:r>
      <w:r w:rsidR="003A2F86">
        <w:rPr>
          <w:rFonts w:asciiTheme="minorHAnsi" w:hAnsiTheme="minorHAnsi" w:cs="Arial"/>
          <w:sz w:val="22"/>
          <w:szCs w:val="22"/>
        </w:rPr>
        <w:t xml:space="preserve">w the knowledge will be stored </w:t>
      </w:r>
      <w:r>
        <w:rPr>
          <w:rFonts w:asciiTheme="minorHAnsi" w:hAnsiTheme="minorHAnsi" w:cs="Arial"/>
          <w:sz w:val="22"/>
          <w:szCs w:val="22"/>
        </w:rPr>
        <w:t xml:space="preserve">and who will be given access to certain information </w:t>
      </w:r>
      <w:sdt>
        <w:sdtPr>
          <w:rPr>
            <w:rFonts w:asciiTheme="minorHAnsi" w:hAnsiTheme="minorHAnsi" w:cs="Arial"/>
            <w:sz w:val="22"/>
            <w:szCs w:val="22"/>
          </w:rPr>
          <w:id w:val="464342020"/>
          <w:citation/>
        </w:sdtPr>
        <w:sdtContent>
          <w:r w:rsidR="00ED60B0">
            <w:rPr>
              <w:rFonts w:asciiTheme="minorHAnsi" w:hAnsiTheme="minorHAnsi" w:cs="Arial"/>
              <w:sz w:val="22"/>
              <w:szCs w:val="22"/>
            </w:rPr>
            <w:fldChar w:fldCharType="begin"/>
          </w:r>
          <w:r>
            <w:rPr>
              <w:rFonts w:asciiTheme="minorHAnsi" w:hAnsiTheme="minorHAnsi" w:cs="Arial"/>
              <w:sz w:val="22"/>
              <w:szCs w:val="22"/>
            </w:rPr>
            <w:instrText xml:space="preserve"> CITATION Ric16 \l 1033 </w:instrText>
          </w:r>
          <w:r w:rsidR="00ED60B0">
            <w:rPr>
              <w:rFonts w:asciiTheme="minorHAnsi" w:hAnsiTheme="minorHAnsi" w:cs="Arial"/>
              <w:sz w:val="22"/>
              <w:szCs w:val="22"/>
            </w:rPr>
            <w:fldChar w:fldCharType="separate"/>
          </w:r>
          <w:r w:rsidRPr="003B1469">
            <w:rPr>
              <w:rFonts w:asciiTheme="minorHAnsi" w:hAnsiTheme="minorHAnsi" w:cs="Arial"/>
              <w:noProof/>
              <w:sz w:val="22"/>
              <w:szCs w:val="22"/>
            </w:rPr>
            <w:t>(Richard Bakken, 2016)</w:t>
          </w:r>
          <w:r w:rsidR="00ED60B0">
            <w:rPr>
              <w:rFonts w:asciiTheme="minorHAnsi" w:hAnsiTheme="minorHAnsi" w:cs="Arial"/>
              <w:sz w:val="22"/>
              <w:szCs w:val="22"/>
            </w:rPr>
            <w:fldChar w:fldCharType="end"/>
          </w:r>
        </w:sdtContent>
      </w:sdt>
      <w:r>
        <w:rPr>
          <w:rFonts w:asciiTheme="minorHAnsi" w:hAnsiTheme="minorHAnsi" w:cs="Arial"/>
          <w:sz w:val="22"/>
          <w:szCs w:val="22"/>
        </w:rPr>
        <w:t>.</w:t>
      </w:r>
    </w:p>
    <w:p w:rsidR="00045A88" w:rsidRPr="00C07A5F" w:rsidRDefault="00045A88">
      <w:pPr>
        <w:rPr>
          <w:rFonts w:cs="Arial"/>
        </w:rPr>
      </w:pPr>
    </w:p>
    <w:p w:rsidR="00705740" w:rsidRPr="00C07A5F" w:rsidRDefault="008F4E0B" w:rsidP="002E50EC">
      <w:pPr>
        <w:pStyle w:val="Heading1"/>
        <w:rPr>
          <w:rFonts w:asciiTheme="minorHAnsi" w:hAnsiTheme="minorHAnsi"/>
          <w:b w:val="0"/>
          <w:color w:val="auto"/>
          <w:sz w:val="22"/>
          <w:szCs w:val="22"/>
        </w:rPr>
      </w:pPr>
      <w:bookmarkStart w:id="26" w:name="_Toc40575801"/>
      <w:r w:rsidRPr="00C07A5F">
        <w:rPr>
          <w:rFonts w:asciiTheme="minorHAnsi" w:hAnsiTheme="minorHAnsi"/>
          <w:b w:val="0"/>
          <w:color w:val="auto"/>
          <w:sz w:val="22"/>
          <w:szCs w:val="22"/>
        </w:rPr>
        <w:t>Conclusion and Recommendation</w:t>
      </w:r>
      <w:bookmarkEnd w:id="26"/>
    </w:p>
    <w:p w:rsidR="002E50EC" w:rsidRPr="00C07A5F" w:rsidRDefault="002E50EC" w:rsidP="002E50EC">
      <w:pPr>
        <w:rPr>
          <w:lang w:bidi="en-US"/>
        </w:rPr>
      </w:pPr>
    </w:p>
    <w:p w:rsidR="00705740" w:rsidRPr="00C07A5F" w:rsidRDefault="00451159">
      <w:pPr>
        <w:rPr>
          <w:rFonts w:cs="Arial"/>
        </w:rPr>
      </w:pPr>
      <w:r w:rsidRPr="00C07A5F">
        <w:rPr>
          <w:rFonts w:cs="Arial"/>
        </w:rPr>
        <w:t xml:space="preserve">Today we live in a knowledge economy, where the right knowledge will be equivalent to high financial success of any organization. </w:t>
      </w:r>
      <w:r w:rsidR="00D55E38" w:rsidRPr="00C07A5F">
        <w:rPr>
          <w:rFonts w:cs="Arial"/>
        </w:rPr>
        <w:t xml:space="preserve">Knowledge is </w:t>
      </w:r>
      <w:r w:rsidR="002A5C16" w:rsidRPr="00C07A5F">
        <w:rPr>
          <w:rFonts w:cs="Arial"/>
        </w:rPr>
        <w:t>po</w:t>
      </w:r>
      <w:r w:rsidR="00D55E38" w:rsidRPr="00C07A5F">
        <w:rPr>
          <w:rFonts w:cs="Arial"/>
        </w:rPr>
        <w:t xml:space="preserve">wer </w:t>
      </w:r>
      <w:r w:rsidR="002A5C16" w:rsidRPr="00C07A5F">
        <w:rPr>
          <w:rFonts w:cs="Arial"/>
        </w:rPr>
        <w:t>in today’s fast paced,</w:t>
      </w:r>
      <w:r w:rsidR="00D55E38" w:rsidRPr="00C07A5F">
        <w:rPr>
          <w:rFonts w:cs="Arial"/>
        </w:rPr>
        <w:t xml:space="preserve"> dynamic and</w:t>
      </w:r>
      <w:r w:rsidR="002A5C16" w:rsidRPr="00C07A5F">
        <w:rPr>
          <w:rFonts w:cs="Arial"/>
        </w:rPr>
        <w:t xml:space="preserve"> innovati</w:t>
      </w:r>
      <w:r w:rsidR="00D55E38" w:rsidRPr="00C07A5F">
        <w:rPr>
          <w:rFonts w:cs="Arial"/>
        </w:rPr>
        <w:t xml:space="preserve">ve global village. </w:t>
      </w:r>
      <w:r w:rsidR="006710DB" w:rsidRPr="00C07A5F">
        <w:rPr>
          <w:rFonts w:cs="Arial"/>
        </w:rPr>
        <w:t>Therefore, collaborating to create knowledge, organizing this knowledge in a systematic fashion, sharing such knowledge within the organization and applying this knowled</w:t>
      </w:r>
      <w:r w:rsidR="00D55E38" w:rsidRPr="00C07A5F">
        <w:rPr>
          <w:rFonts w:cs="Arial"/>
        </w:rPr>
        <w:t>ge for innovation to take place will influence how well an o</w:t>
      </w:r>
      <w:r w:rsidR="000E2B71" w:rsidRPr="00C07A5F">
        <w:rPr>
          <w:rFonts w:cs="Arial"/>
        </w:rPr>
        <w:t>rganization</w:t>
      </w:r>
      <w:r w:rsidR="00D55E38" w:rsidRPr="00C07A5F">
        <w:rPr>
          <w:rFonts w:cs="Arial"/>
        </w:rPr>
        <w:t xml:space="preserve"> will succeed when competing with other organizations. Today, organizations</w:t>
      </w:r>
      <w:r w:rsidR="006710DB" w:rsidRPr="00C07A5F">
        <w:rPr>
          <w:rFonts w:cs="Arial"/>
        </w:rPr>
        <w:t xml:space="preserve"> must be continuously innovative, so knowledge must be constantly created and acquired. T</w:t>
      </w:r>
      <w:r w:rsidR="00D55E38" w:rsidRPr="00C07A5F">
        <w:rPr>
          <w:rFonts w:cs="Arial"/>
        </w:rPr>
        <w:t>hese innovations are targeted to</w:t>
      </w:r>
      <w:r w:rsidRPr="00C07A5F">
        <w:rPr>
          <w:rFonts w:cs="Arial"/>
        </w:rPr>
        <w:t xml:space="preserve"> satisfying customers better and </w:t>
      </w:r>
      <w:r w:rsidR="001F0100" w:rsidRPr="00C07A5F">
        <w:rPr>
          <w:rFonts w:cs="Arial"/>
        </w:rPr>
        <w:t>finding new ways of solving problems quicker and better</w:t>
      </w:r>
      <w:r w:rsidRPr="00C07A5F">
        <w:rPr>
          <w:rFonts w:cs="Arial"/>
        </w:rPr>
        <w:t>.</w:t>
      </w:r>
      <w:r w:rsidR="001F0100" w:rsidRPr="00C07A5F">
        <w:rPr>
          <w:rFonts w:cs="Arial"/>
        </w:rPr>
        <w:t xml:space="preserve"> It is critical for the o</w:t>
      </w:r>
      <w:r w:rsidR="006710DB" w:rsidRPr="00C07A5F">
        <w:rPr>
          <w:rFonts w:cs="Arial"/>
        </w:rPr>
        <w:t>rganization</w:t>
      </w:r>
      <w:r w:rsidR="001F0100" w:rsidRPr="00C07A5F">
        <w:rPr>
          <w:rFonts w:cs="Arial"/>
        </w:rPr>
        <w:t>al</w:t>
      </w:r>
      <w:r w:rsidR="006710DB" w:rsidRPr="00C07A5F">
        <w:rPr>
          <w:rFonts w:cs="Arial"/>
        </w:rPr>
        <w:t xml:space="preserve"> culture</w:t>
      </w:r>
      <w:r w:rsidR="001F0100" w:rsidRPr="00C07A5F">
        <w:rPr>
          <w:rFonts w:cs="Arial"/>
        </w:rPr>
        <w:t xml:space="preserve"> to </w:t>
      </w:r>
      <w:r w:rsidR="00D55E38" w:rsidRPr="00C07A5F">
        <w:rPr>
          <w:rFonts w:cs="Arial"/>
        </w:rPr>
        <w:t xml:space="preserve">be such that </w:t>
      </w:r>
      <w:r w:rsidR="001F0100" w:rsidRPr="00C07A5F">
        <w:rPr>
          <w:rFonts w:cs="Arial"/>
        </w:rPr>
        <w:t>motivate</w:t>
      </w:r>
      <w:r w:rsidR="00D55E38" w:rsidRPr="00C07A5F">
        <w:rPr>
          <w:rFonts w:cs="Arial"/>
        </w:rPr>
        <w:t>s</w:t>
      </w:r>
      <w:r w:rsidR="001F0100" w:rsidRPr="00C07A5F">
        <w:rPr>
          <w:rFonts w:cs="Arial"/>
        </w:rPr>
        <w:t xml:space="preserve"> employees to interact informally to discuss about work, design a good knowledge management process and apply the most appropriate infrastructure</w:t>
      </w:r>
      <w:r w:rsidR="00D55E38" w:rsidRPr="00C07A5F">
        <w:rPr>
          <w:rFonts w:cs="Arial"/>
        </w:rPr>
        <w:t xml:space="preserve"> to</w:t>
      </w:r>
      <w:r w:rsidR="001F0100" w:rsidRPr="00C07A5F">
        <w:rPr>
          <w:rFonts w:cs="Arial"/>
        </w:rPr>
        <w:t xml:space="preserve"> influence the quality of knowledge management</w:t>
      </w:r>
      <w:r w:rsidRPr="00C07A5F">
        <w:rPr>
          <w:rFonts w:cs="Arial"/>
        </w:rPr>
        <w:t>.</w:t>
      </w:r>
      <w:r w:rsidR="00C0224D">
        <w:rPr>
          <w:rFonts w:cs="Arial"/>
        </w:rPr>
        <w:t xml:space="preserve"> To enable DXC Technology continue to succeed, a research and development department</w:t>
      </w:r>
      <w:r w:rsidR="006B395A">
        <w:rPr>
          <w:rFonts w:cs="Arial"/>
        </w:rPr>
        <w:t>, where a team of specialists in each area that they support</w:t>
      </w:r>
      <w:r w:rsidR="00C0224D">
        <w:rPr>
          <w:rFonts w:cs="Arial"/>
        </w:rPr>
        <w:t xml:space="preserve"> will</w:t>
      </w:r>
      <w:r w:rsidR="006B395A">
        <w:rPr>
          <w:rFonts w:cs="Arial"/>
        </w:rPr>
        <w:t xml:space="preserve"> focus solely on making sure that DXC will continue to maintain or even better be the best in everything that they do. </w:t>
      </w:r>
    </w:p>
    <w:p w:rsidR="00705740" w:rsidRDefault="00705740">
      <w:pPr>
        <w:rPr>
          <w:rFonts w:ascii="Arial" w:hAnsi="Arial" w:cs="Arial"/>
        </w:rPr>
      </w:pPr>
    </w:p>
    <w:p w:rsidR="00705740" w:rsidRDefault="00705740">
      <w:pPr>
        <w:rPr>
          <w:rFonts w:ascii="Arial" w:hAnsi="Arial" w:cs="Arial"/>
        </w:rPr>
      </w:pPr>
    </w:p>
    <w:p w:rsidR="0087011E" w:rsidRDefault="0087011E">
      <w:pPr>
        <w:rPr>
          <w:rFonts w:ascii="Arial" w:hAnsi="Arial" w:cs="Arial"/>
        </w:rPr>
      </w:pPr>
    </w:p>
    <w:p w:rsidR="002E50EC" w:rsidRDefault="002E50EC">
      <w:pPr>
        <w:rPr>
          <w:rFonts w:ascii="Arial" w:hAnsi="Arial" w:cs="Arial"/>
        </w:rPr>
      </w:pPr>
    </w:p>
    <w:p w:rsidR="002E50EC" w:rsidRDefault="002E50EC">
      <w:pPr>
        <w:rPr>
          <w:rFonts w:ascii="Arial" w:hAnsi="Arial" w:cs="Arial"/>
        </w:rPr>
      </w:pPr>
    </w:p>
    <w:p w:rsidR="002E50EC" w:rsidRDefault="002E50EC">
      <w:pPr>
        <w:rPr>
          <w:rFonts w:ascii="Arial" w:hAnsi="Arial" w:cs="Arial"/>
        </w:rPr>
      </w:pPr>
    </w:p>
    <w:p w:rsidR="002E50EC" w:rsidRDefault="002E50EC">
      <w:pPr>
        <w:rPr>
          <w:rFonts w:ascii="Arial" w:hAnsi="Arial" w:cs="Arial"/>
        </w:rPr>
      </w:pPr>
    </w:p>
    <w:p w:rsidR="003B1469" w:rsidRDefault="003B1469">
      <w:pPr>
        <w:rPr>
          <w:rFonts w:ascii="Arial" w:hAnsi="Arial" w:cs="Arial"/>
        </w:rPr>
      </w:pPr>
    </w:p>
    <w:p w:rsidR="003B1469" w:rsidRDefault="003B1469">
      <w:pPr>
        <w:rPr>
          <w:rFonts w:ascii="Arial" w:hAnsi="Arial" w:cs="Arial"/>
        </w:rPr>
      </w:pPr>
    </w:p>
    <w:p w:rsidR="002E50EC" w:rsidRDefault="002E50EC">
      <w:pPr>
        <w:rPr>
          <w:rFonts w:ascii="Arial" w:hAnsi="Arial" w:cs="Arial"/>
        </w:rPr>
      </w:pPr>
    </w:p>
    <w:p w:rsidR="002E50EC" w:rsidRDefault="002E50EC">
      <w:pPr>
        <w:rPr>
          <w:rFonts w:ascii="Arial" w:hAnsi="Arial" w:cs="Arial"/>
        </w:rPr>
      </w:pPr>
    </w:p>
    <w:p w:rsidR="002E50EC" w:rsidRDefault="002E50EC">
      <w:pPr>
        <w:rPr>
          <w:rFonts w:ascii="Arial" w:hAnsi="Arial" w:cs="Arial"/>
        </w:rPr>
      </w:pPr>
    </w:p>
    <w:p w:rsidR="00984A2B" w:rsidRDefault="00984A2B">
      <w:pPr>
        <w:rPr>
          <w:rFonts w:ascii="Arial" w:hAnsi="Arial" w:cs="Arial"/>
        </w:rPr>
      </w:pPr>
    </w:p>
    <w:p w:rsidR="00984A2B" w:rsidRDefault="00984A2B">
      <w:pPr>
        <w:rPr>
          <w:rFonts w:ascii="Arial" w:hAnsi="Arial" w:cs="Arial"/>
        </w:rPr>
      </w:pPr>
    </w:p>
    <w:p w:rsidR="00984A2B" w:rsidRDefault="00984A2B">
      <w:pPr>
        <w:rPr>
          <w:rFonts w:ascii="Arial" w:hAnsi="Arial" w:cs="Arial"/>
        </w:rPr>
      </w:pPr>
    </w:p>
    <w:p w:rsidR="002E50EC" w:rsidRDefault="002E50EC">
      <w:pPr>
        <w:rPr>
          <w:rFonts w:ascii="Arial" w:hAnsi="Arial" w:cs="Arial"/>
        </w:rPr>
      </w:pPr>
    </w:p>
    <w:p w:rsidR="002E50EC" w:rsidRDefault="002E50EC">
      <w:pPr>
        <w:rPr>
          <w:rFonts w:ascii="Arial" w:hAnsi="Arial" w:cs="Arial"/>
        </w:rPr>
      </w:pPr>
    </w:p>
    <w:sdt>
      <w:sdtPr>
        <w:rPr>
          <w:rFonts w:asciiTheme="minorHAnsi" w:eastAsiaTheme="minorHAnsi" w:hAnsiTheme="minorHAnsi" w:cstheme="minorBidi"/>
          <w:b w:val="0"/>
          <w:bCs w:val="0"/>
          <w:color w:val="auto"/>
          <w:sz w:val="22"/>
          <w:szCs w:val="22"/>
          <w:lang w:bidi="ar-SA"/>
        </w:rPr>
        <w:id w:val="91373880"/>
        <w:docPartObj>
          <w:docPartGallery w:val="Bibliographies"/>
          <w:docPartUnique/>
        </w:docPartObj>
      </w:sdtPr>
      <w:sdtContent>
        <w:bookmarkStart w:id="27" w:name="_Toc40575802" w:displacedByCustomXml="prev"/>
        <w:p w:rsidR="0087011E" w:rsidRDefault="0087011E">
          <w:pPr>
            <w:pStyle w:val="Heading1"/>
          </w:pPr>
          <w:r>
            <w:t>Bibliography</w:t>
          </w:r>
          <w:bookmarkEnd w:id="27"/>
        </w:p>
        <w:sdt>
          <w:sdtPr>
            <w:id w:val="91373879"/>
            <w:bibliography/>
          </w:sdtPr>
          <w:sdtContent>
            <w:p w:rsidR="002A5C16" w:rsidRDefault="00ED60B0" w:rsidP="002A5C16">
              <w:pPr>
                <w:pStyle w:val="Bibliography"/>
                <w:rPr>
                  <w:noProof/>
                </w:rPr>
              </w:pPr>
              <w:r>
                <w:fldChar w:fldCharType="begin"/>
              </w:r>
              <w:r w:rsidR="0087011E">
                <w:instrText xml:space="preserve"> BIBLIOGRAPHY </w:instrText>
              </w:r>
              <w:r>
                <w:fldChar w:fldCharType="separate"/>
              </w:r>
              <w:r w:rsidR="002A5C16">
                <w:rPr>
                  <w:noProof/>
                </w:rPr>
                <w:t xml:space="preserve">Andrew Maund, 2018. </w:t>
              </w:r>
              <w:r w:rsidR="002A5C16">
                <w:rPr>
                  <w:i/>
                  <w:iCs/>
                  <w:noProof/>
                </w:rPr>
                <w:t xml:space="preserve">BA in Leadership and Management Skills for the Workplace Student Yearbpook, 1st Year. </w:t>
              </w:r>
              <w:r w:rsidR="002A5C16">
                <w:rPr>
                  <w:noProof/>
                </w:rPr>
                <w:t>London: SAGE Publications Limited.</w:t>
              </w:r>
            </w:p>
            <w:p w:rsidR="002A5C16" w:rsidRDefault="002A5C16" w:rsidP="002A5C16">
              <w:pPr>
                <w:pStyle w:val="Bibliography"/>
                <w:rPr>
                  <w:noProof/>
                </w:rPr>
              </w:pPr>
              <w:r>
                <w:rPr>
                  <w:noProof/>
                </w:rPr>
                <w:t xml:space="preserve">Ann Macintosh, J. K. I. F., 1999. Knowledge Management Techniques: Teaching &amp; Dissemination Concepts. </w:t>
              </w:r>
              <w:r>
                <w:rPr>
                  <w:i/>
                  <w:iCs/>
                  <w:noProof/>
                </w:rPr>
                <w:t xml:space="preserve">International Journal on Human Computer Studies, </w:t>
              </w:r>
              <w:r>
                <w:rPr>
                  <w:noProof/>
                </w:rPr>
                <w:t>51(3).</w:t>
              </w:r>
            </w:p>
            <w:p w:rsidR="002A5C16" w:rsidRDefault="002A5C16" w:rsidP="002A5C16">
              <w:pPr>
                <w:pStyle w:val="Bibliography"/>
                <w:rPr>
                  <w:noProof/>
                </w:rPr>
              </w:pPr>
              <w:r>
                <w:rPr>
                  <w:noProof/>
                </w:rPr>
                <w:t xml:space="preserve">Liebowitz, J., 2008. </w:t>
              </w:r>
              <w:r>
                <w:rPr>
                  <w:i/>
                  <w:iCs/>
                  <w:noProof/>
                </w:rPr>
                <w:t xml:space="preserve">Knowledge Retention: Strategies and Solutions. </w:t>
              </w:r>
              <w:r>
                <w:rPr>
                  <w:noProof/>
                </w:rPr>
                <w:t>Boca Raton: CRC Press[Taylor and Francis group].</w:t>
              </w:r>
            </w:p>
            <w:p w:rsidR="002A5C16" w:rsidRDefault="002A5C16" w:rsidP="002A5C16">
              <w:pPr>
                <w:pStyle w:val="Bibliography"/>
                <w:rPr>
                  <w:noProof/>
                </w:rPr>
              </w:pPr>
              <w:r>
                <w:rPr>
                  <w:noProof/>
                </w:rPr>
                <w:t xml:space="preserve">Nick Milton, P. L., 2019. </w:t>
              </w:r>
              <w:r>
                <w:rPr>
                  <w:i/>
                  <w:iCs/>
                  <w:noProof/>
                </w:rPr>
                <w:t xml:space="preserve">The Knowledge Manager's Handbook. </w:t>
              </w:r>
              <w:r>
                <w:rPr>
                  <w:noProof/>
                </w:rPr>
                <w:t>New York: Kogan Page Ltd.</w:t>
              </w:r>
            </w:p>
            <w:p w:rsidR="002A5C16" w:rsidRDefault="002A5C16" w:rsidP="002A5C16">
              <w:pPr>
                <w:pStyle w:val="Bibliography"/>
                <w:rPr>
                  <w:noProof/>
                </w:rPr>
              </w:pPr>
              <w:r>
                <w:rPr>
                  <w:noProof/>
                </w:rPr>
                <w:t xml:space="preserve">Phlypo-Price, S. W. a. K., 2010. </w:t>
              </w:r>
              <w:r>
                <w:rPr>
                  <w:i/>
                  <w:iCs/>
                  <w:noProof/>
                </w:rPr>
                <w:t xml:space="preserve">The Knowledge Mnaagement and Application Domain. </w:t>
              </w:r>
              <w:r>
                <w:rPr>
                  <w:noProof/>
                </w:rPr>
                <w:t>Michigan: Wieneke and Wieneke.</w:t>
              </w:r>
            </w:p>
            <w:p w:rsidR="002A5C16" w:rsidRDefault="002A5C16" w:rsidP="002A5C16">
              <w:pPr>
                <w:pStyle w:val="Bibliography"/>
                <w:rPr>
                  <w:noProof/>
                </w:rPr>
              </w:pPr>
              <w:r>
                <w:rPr>
                  <w:noProof/>
                </w:rPr>
                <w:t xml:space="preserve">Richard Bakken, J. D., 2016. The Relevance of four types of Knowledge for leader preparation in radically different settings: Reflections on Data from a case study in Qatar and teaching at a United States Military Academy. </w:t>
              </w:r>
              <w:r>
                <w:rPr>
                  <w:i/>
                  <w:iCs/>
                  <w:noProof/>
                </w:rPr>
                <w:t xml:space="preserve">Creighton Journal of Interdisciplinary Leadership, </w:t>
              </w:r>
              <w:r>
                <w:rPr>
                  <w:noProof/>
                </w:rPr>
                <w:t>2(2), pp. 17 - 23.</w:t>
              </w:r>
            </w:p>
            <w:p w:rsidR="002A5C16" w:rsidRDefault="002A5C16" w:rsidP="002A5C16">
              <w:pPr>
                <w:pStyle w:val="Bibliography"/>
                <w:rPr>
                  <w:noProof/>
                </w:rPr>
              </w:pPr>
              <w:r>
                <w:rPr>
                  <w:noProof/>
                </w:rPr>
                <w:t xml:space="preserve">Technology, D., n.d. </w:t>
              </w:r>
              <w:r>
                <w:rPr>
                  <w:i/>
                  <w:iCs/>
                  <w:noProof/>
                </w:rPr>
                <w:t xml:space="preserve">DXC.Technology. </w:t>
              </w:r>
              <w:r>
                <w:rPr>
                  <w:noProof/>
                </w:rPr>
                <w:t xml:space="preserve">[Online] </w:t>
              </w:r>
              <w:r>
                <w:rPr>
                  <w:noProof/>
                </w:rPr>
                <w:br/>
                <w:t xml:space="preserve">Available at: </w:t>
              </w:r>
              <w:r>
                <w:rPr>
                  <w:noProof/>
                  <w:u w:val="single"/>
                </w:rPr>
                <w:t>https://www.dxc.technology/business_process_services/case_studies/143746-apa_accelerates_speed_to_value_of_finance_processes</w:t>
              </w:r>
              <w:r>
                <w:rPr>
                  <w:noProof/>
                </w:rPr>
                <w:br/>
                <w:t>[Accessed 25 April 2020].</w:t>
              </w:r>
            </w:p>
            <w:p w:rsidR="002A5C16" w:rsidRDefault="002A5C16" w:rsidP="002A5C16">
              <w:pPr>
                <w:pStyle w:val="Bibliography"/>
                <w:rPr>
                  <w:noProof/>
                </w:rPr>
              </w:pPr>
              <w:r>
                <w:rPr>
                  <w:noProof/>
                </w:rPr>
                <w:t xml:space="preserve">Thomas H. Davenport, L. P., 1998. </w:t>
              </w:r>
              <w:r>
                <w:rPr>
                  <w:i/>
                  <w:iCs/>
                  <w:noProof/>
                </w:rPr>
                <w:t xml:space="preserve">Working Knowledge: How Organizations Manage What They Know. </w:t>
              </w:r>
              <w:r>
                <w:rPr>
                  <w:noProof/>
                </w:rPr>
                <w:t>Boston: Harvard Business School Press.</w:t>
              </w:r>
            </w:p>
            <w:p w:rsidR="002A5C16" w:rsidRDefault="002A5C16" w:rsidP="002A5C16">
              <w:pPr>
                <w:pStyle w:val="Bibliography"/>
                <w:rPr>
                  <w:noProof/>
                </w:rPr>
              </w:pPr>
              <w:r>
                <w:rPr>
                  <w:noProof/>
                </w:rPr>
                <w:t xml:space="preserve">World Intellectual Property Organization, 2013. </w:t>
              </w:r>
              <w:r>
                <w:rPr>
                  <w:i/>
                  <w:iCs/>
                  <w:noProof/>
                </w:rPr>
                <w:t xml:space="preserve">https://www.wipo.int/about-ip/en/. </w:t>
              </w:r>
              <w:r>
                <w:rPr>
                  <w:noProof/>
                </w:rPr>
                <w:t>[Online].</w:t>
              </w:r>
            </w:p>
            <w:p w:rsidR="0087011E" w:rsidRDefault="00ED60B0" w:rsidP="002A5C16">
              <w:r>
                <w:fldChar w:fldCharType="end"/>
              </w:r>
            </w:p>
          </w:sdtContent>
        </w:sdt>
      </w:sdtContent>
    </w:sdt>
    <w:p w:rsidR="00344721" w:rsidRDefault="00BB6B4B">
      <w:pPr>
        <w:rPr>
          <w:rFonts w:ascii="Arial" w:hAnsi="Arial" w:cs="Arial"/>
        </w:rPr>
      </w:pPr>
      <w:r>
        <w:rPr>
          <w:rFonts w:ascii="Arial" w:hAnsi="Arial" w:cs="Arial"/>
        </w:rPr>
        <w:t xml:space="preserve"> </w:t>
      </w:r>
    </w:p>
    <w:p w:rsidR="00C16018" w:rsidRDefault="00C16018">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p w:rsidR="008D5875" w:rsidRDefault="008D5875">
      <w:pPr>
        <w:rPr>
          <w:rFonts w:ascii="Arial" w:hAnsi="Arial" w:cs="Arial"/>
        </w:rPr>
      </w:pPr>
    </w:p>
    <w:sdt>
      <w:sdtPr>
        <w:rPr>
          <w:rFonts w:asciiTheme="minorHAnsi" w:eastAsiaTheme="minorHAnsi" w:hAnsiTheme="minorHAnsi" w:cstheme="minorBidi"/>
          <w:b w:val="0"/>
          <w:bCs w:val="0"/>
          <w:color w:val="auto"/>
          <w:sz w:val="22"/>
          <w:szCs w:val="22"/>
          <w:lang w:bidi="ar-SA"/>
        </w:rPr>
        <w:id w:val="91373877"/>
        <w:docPartObj>
          <w:docPartGallery w:val="Bibliographies"/>
          <w:docPartUnique/>
        </w:docPartObj>
      </w:sdtPr>
      <w:sdtContent>
        <w:p w:rsidR="00843844" w:rsidRDefault="00843844" w:rsidP="00843844">
          <w:pPr>
            <w:pStyle w:val="Heading1"/>
          </w:pPr>
        </w:p>
        <w:p w:rsidR="008D5875" w:rsidRDefault="00ED60B0" w:rsidP="00843844"/>
      </w:sdtContent>
    </w:sdt>
    <w:p w:rsidR="008D5875" w:rsidRPr="008057FF" w:rsidRDefault="008D5875">
      <w:pPr>
        <w:rPr>
          <w:rFonts w:ascii="Arial" w:hAnsi="Arial" w:cs="Arial"/>
        </w:rPr>
      </w:pPr>
    </w:p>
    <w:sectPr w:rsidR="008D5875" w:rsidRPr="008057FF" w:rsidSect="00341886">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7B31" w:rsidRDefault="008D7B31" w:rsidP="008F4E0B">
      <w:pPr>
        <w:spacing w:after="0" w:line="240" w:lineRule="auto"/>
      </w:pPr>
      <w:r>
        <w:separator/>
      </w:r>
    </w:p>
  </w:endnote>
  <w:endnote w:type="continuationSeparator" w:id="1">
    <w:p w:rsidR="008D7B31" w:rsidRDefault="008D7B31" w:rsidP="008F4E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2444674"/>
      <w:docPartObj>
        <w:docPartGallery w:val="Page Numbers (Bottom of Page)"/>
        <w:docPartUnique/>
      </w:docPartObj>
    </w:sdtPr>
    <w:sdtContent>
      <w:p w:rsidR="00ED3DFF" w:rsidRDefault="00ED3DFF">
        <w:pPr>
          <w:pStyle w:val="Footer"/>
          <w:jc w:val="center"/>
        </w:pPr>
        <w:fldSimple w:instr=" PAGE   \* MERGEFORMAT ">
          <w:r w:rsidR="00475673">
            <w:rPr>
              <w:noProof/>
            </w:rPr>
            <w:t>11</w:t>
          </w:r>
        </w:fldSimple>
      </w:p>
    </w:sdtContent>
  </w:sdt>
  <w:p w:rsidR="00ED3DFF" w:rsidRDefault="00ED3DF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7B31" w:rsidRDefault="008D7B31" w:rsidP="008F4E0B">
      <w:pPr>
        <w:spacing w:after="0" w:line="240" w:lineRule="auto"/>
      </w:pPr>
      <w:r>
        <w:separator/>
      </w:r>
    </w:p>
  </w:footnote>
  <w:footnote w:type="continuationSeparator" w:id="1">
    <w:p w:rsidR="008D7B31" w:rsidRDefault="008D7B31" w:rsidP="008F4E0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F963E7"/>
    <w:multiLevelType w:val="hybridMultilevel"/>
    <w:tmpl w:val="5C06D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7C3BC1"/>
    <w:multiLevelType w:val="hybridMultilevel"/>
    <w:tmpl w:val="3E26A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2B7488A"/>
    <w:multiLevelType w:val="hybridMultilevel"/>
    <w:tmpl w:val="286C0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DB7654C"/>
    <w:multiLevelType w:val="hybridMultilevel"/>
    <w:tmpl w:val="C436F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0A0751"/>
    <w:multiLevelType w:val="hybridMultilevel"/>
    <w:tmpl w:val="B254B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2F1D8B"/>
    <w:rsid w:val="00017962"/>
    <w:rsid w:val="00044AF8"/>
    <w:rsid w:val="00045A88"/>
    <w:rsid w:val="000549D6"/>
    <w:rsid w:val="000E2B71"/>
    <w:rsid w:val="00105E75"/>
    <w:rsid w:val="001107C4"/>
    <w:rsid w:val="0011365B"/>
    <w:rsid w:val="00143046"/>
    <w:rsid w:val="001725E7"/>
    <w:rsid w:val="0018236A"/>
    <w:rsid w:val="001947B4"/>
    <w:rsid w:val="001A044F"/>
    <w:rsid w:val="001B3FD4"/>
    <w:rsid w:val="001F0100"/>
    <w:rsid w:val="00201BD0"/>
    <w:rsid w:val="002A5C16"/>
    <w:rsid w:val="002C3C27"/>
    <w:rsid w:val="002D1385"/>
    <w:rsid w:val="002D1698"/>
    <w:rsid w:val="002E3AD6"/>
    <w:rsid w:val="002E50EC"/>
    <w:rsid w:val="002F1D8B"/>
    <w:rsid w:val="00307565"/>
    <w:rsid w:val="00320556"/>
    <w:rsid w:val="00341886"/>
    <w:rsid w:val="00344721"/>
    <w:rsid w:val="00347372"/>
    <w:rsid w:val="003639E5"/>
    <w:rsid w:val="00375265"/>
    <w:rsid w:val="00381F7B"/>
    <w:rsid w:val="003A2F86"/>
    <w:rsid w:val="003B1469"/>
    <w:rsid w:val="003B5C9F"/>
    <w:rsid w:val="003C42D9"/>
    <w:rsid w:val="00406231"/>
    <w:rsid w:val="00451159"/>
    <w:rsid w:val="00452549"/>
    <w:rsid w:val="004729A6"/>
    <w:rsid w:val="00475673"/>
    <w:rsid w:val="004A0444"/>
    <w:rsid w:val="004A184F"/>
    <w:rsid w:val="004C18E6"/>
    <w:rsid w:val="004D6739"/>
    <w:rsid w:val="004D72D7"/>
    <w:rsid w:val="004E5860"/>
    <w:rsid w:val="004F01CE"/>
    <w:rsid w:val="00517A70"/>
    <w:rsid w:val="00537F07"/>
    <w:rsid w:val="005933C3"/>
    <w:rsid w:val="005A1CB9"/>
    <w:rsid w:val="005A5EBE"/>
    <w:rsid w:val="005A7769"/>
    <w:rsid w:val="005B297E"/>
    <w:rsid w:val="005C078A"/>
    <w:rsid w:val="006710DB"/>
    <w:rsid w:val="00681563"/>
    <w:rsid w:val="006B395A"/>
    <w:rsid w:val="006B48D6"/>
    <w:rsid w:val="006D5395"/>
    <w:rsid w:val="006D5A53"/>
    <w:rsid w:val="006E4C48"/>
    <w:rsid w:val="006E77A8"/>
    <w:rsid w:val="00705740"/>
    <w:rsid w:val="00713519"/>
    <w:rsid w:val="007A5072"/>
    <w:rsid w:val="007A61E9"/>
    <w:rsid w:val="007A65DB"/>
    <w:rsid w:val="007C4FD7"/>
    <w:rsid w:val="007E04A0"/>
    <w:rsid w:val="007F768D"/>
    <w:rsid w:val="008057FF"/>
    <w:rsid w:val="008209A5"/>
    <w:rsid w:val="008237D1"/>
    <w:rsid w:val="00833C87"/>
    <w:rsid w:val="008407F2"/>
    <w:rsid w:val="00841DE8"/>
    <w:rsid w:val="00843844"/>
    <w:rsid w:val="0084787C"/>
    <w:rsid w:val="00847A0F"/>
    <w:rsid w:val="00857175"/>
    <w:rsid w:val="008667EB"/>
    <w:rsid w:val="0087011E"/>
    <w:rsid w:val="00871A53"/>
    <w:rsid w:val="008870F1"/>
    <w:rsid w:val="008A233B"/>
    <w:rsid w:val="008D5875"/>
    <w:rsid w:val="008D7B31"/>
    <w:rsid w:val="008F4E0B"/>
    <w:rsid w:val="00927C83"/>
    <w:rsid w:val="0093451A"/>
    <w:rsid w:val="0094272B"/>
    <w:rsid w:val="00960EF1"/>
    <w:rsid w:val="009847EA"/>
    <w:rsid w:val="00984A2B"/>
    <w:rsid w:val="009A52E2"/>
    <w:rsid w:val="009D4F31"/>
    <w:rsid w:val="009E5113"/>
    <w:rsid w:val="00A01D16"/>
    <w:rsid w:val="00A34F11"/>
    <w:rsid w:val="00A678EA"/>
    <w:rsid w:val="00A77225"/>
    <w:rsid w:val="00A934DB"/>
    <w:rsid w:val="00A944AC"/>
    <w:rsid w:val="00AA13B7"/>
    <w:rsid w:val="00AB3995"/>
    <w:rsid w:val="00AF5003"/>
    <w:rsid w:val="00AF5597"/>
    <w:rsid w:val="00B038F9"/>
    <w:rsid w:val="00B257CB"/>
    <w:rsid w:val="00B81725"/>
    <w:rsid w:val="00B85109"/>
    <w:rsid w:val="00BB6B4B"/>
    <w:rsid w:val="00BD58B7"/>
    <w:rsid w:val="00BD5E79"/>
    <w:rsid w:val="00BE0684"/>
    <w:rsid w:val="00BE5C0D"/>
    <w:rsid w:val="00C0224D"/>
    <w:rsid w:val="00C07A5F"/>
    <w:rsid w:val="00C16018"/>
    <w:rsid w:val="00C259B5"/>
    <w:rsid w:val="00C32F8C"/>
    <w:rsid w:val="00CA550F"/>
    <w:rsid w:val="00CA748F"/>
    <w:rsid w:val="00CA7596"/>
    <w:rsid w:val="00CE19BD"/>
    <w:rsid w:val="00D05F00"/>
    <w:rsid w:val="00D23E0E"/>
    <w:rsid w:val="00D26592"/>
    <w:rsid w:val="00D5399E"/>
    <w:rsid w:val="00D55E38"/>
    <w:rsid w:val="00D80520"/>
    <w:rsid w:val="00DA5E01"/>
    <w:rsid w:val="00E03CFB"/>
    <w:rsid w:val="00E24DD5"/>
    <w:rsid w:val="00E370BC"/>
    <w:rsid w:val="00E41BF8"/>
    <w:rsid w:val="00E63B81"/>
    <w:rsid w:val="00E73303"/>
    <w:rsid w:val="00E91B33"/>
    <w:rsid w:val="00EA11B6"/>
    <w:rsid w:val="00ED3DFF"/>
    <w:rsid w:val="00ED60B0"/>
    <w:rsid w:val="00F16BA6"/>
    <w:rsid w:val="00F203F6"/>
    <w:rsid w:val="00F273CB"/>
    <w:rsid w:val="00F42AB8"/>
    <w:rsid w:val="00F53565"/>
    <w:rsid w:val="00FA6B95"/>
    <w:rsid w:val="00FB3395"/>
    <w:rsid w:val="00FE4DE5"/>
    <w:rsid w:val="00FF2DE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7769"/>
  </w:style>
  <w:style w:type="paragraph" w:styleId="Heading1">
    <w:name w:val="heading 1"/>
    <w:basedOn w:val="Normal"/>
    <w:next w:val="Normal"/>
    <w:link w:val="Heading1Char"/>
    <w:uiPriority w:val="9"/>
    <w:qFormat/>
    <w:rsid w:val="008D5875"/>
    <w:pPr>
      <w:keepNext/>
      <w:keepLines/>
      <w:spacing w:before="480" w:after="0"/>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next w:val="Normal"/>
    <w:link w:val="Heading2Char"/>
    <w:uiPriority w:val="9"/>
    <w:unhideWhenUsed/>
    <w:qFormat/>
    <w:rsid w:val="0034737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D138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44AF8"/>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D67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6739"/>
    <w:rPr>
      <w:rFonts w:ascii="Tahoma" w:hAnsi="Tahoma" w:cs="Tahoma"/>
      <w:sz w:val="16"/>
      <w:szCs w:val="16"/>
    </w:rPr>
  </w:style>
  <w:style w:type="character" w:customStyle="1" w:styleId="Heading1Char">
    <w:name w:val="Heading 1 Char"/>
    <w:basedOn w:val="DefaultParagraphFont"/>
    <w:link w:val="Heading1"/>
    <w:uiPriority w:val="9"/>
    <w:rsid w:val="008D5875"/>
    <w:rPr>
      <w:rFonts w:asciiTheme="majorHAnsi" w:eastAsiaTheme="majorEastAsia" w:hAnsiTheme="majorHAnsi" w:cstheme="majorBidi"/>
      <w:b/>
      <w:bCs/>
      <w:color w:val="365F91" w:themeColor="accent1" w:themeShade="BF"/>
      <w:sz w:val="28"/>
      <w:szCs w:val="28"/>
      <w:lang w:bidi="en-US"/>
    </w:rPr>
  </w:style>
  <w:style w:type="paragraph" w:styleId="Bibliography">
    <w:name w:val="Bibliography"/>
    <w:basedOn w:val="Normal"/>
    <w:next w:val="Normal"/>
    <w:uiPriority w:val="37"/>
    <w:unhideWhenUsed/>
    <w:rsid w:val="008D5875"/>
  </w:style>
  <w:style w:type="paragraph" w:styleId="ListParagraph">
    <w:name w:val="List Paragraph"/>
    <w:basedOn w:val="Normal"/>
    <w:uiPriority w:val="34"/>
    <w:qFormat/>
    <w:rsid w:val="00D5399E"/>
    <w:pPr>
      <w:ind w:left="720"/>
      <w:contextualSpacing/>
    </w:pPr>
  </w:style>
  <w:style w:type="paragraph" w:styleId="Caption">
    <w:name w:val="caption"/>
    <w:basedOn w:val="Normal"/>
    <w:next w:val="Normal"/>
    <w:uiPriority w:val="35"/>
    <w:unhideWhenUsed/>
    <w:qFormat/>
    <w:rsid w:val="00E24DD5"/>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347372"/>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unhideWhenUsed/>
    <w:rsid w:val="00347372"/>
    <w:rPr>
      <w:color w:val="0000FF" w:themeColor="hyperlink"/>
      <w:u w:val="single"/>
    </w:rPr>
  </w:style>
  <w:style w:type="character" w:styleId="Emphasis">
    <w:name w:val="Emphasis"/>
    <w:basedOn w:val="DefaultParagraphFont"/>
    <w:uiPriority w:val="20"/>
    <w:qFormat/>
    <w:rsid w:val="00347372"/>
    <w:rPr>
      <w:i/>
      <w:iCs/>
    </w:rPr>
  </w:style>
  <w:style w:type="character" w:customStyle="1" w:styleId="Heading3Char">
    <w:name w:val="Heading 3 Char"/>
    <w:basedOn w:val="DefaultParagraphFont"/>
    <w:link w:val="Heading3"/>
    <w:uiPriority w:val="9"/>
    <w:rsid w:val="002D1385"/>
    <w:rPr>
      <w:rFonts w:asciiTheme="majorHAnsi" w:eastAsiaTheme="majorEastAsia" w:hAnsiTheme="majorHAnsi" w:cstheme="majorBidi"/>
      <w:b/>
      <w:bCs/>
      <w:color w:val="4F81BD" w:themeColor="accent1"/>
    </w:rPr>
  </w:style>
  <w:style w:type="character" w:customStyle="1" w:styleId="mw-headline">
    <w:name w:val="mw-headline"/>
    <w:basedOn w:val="DefaultParagraphFont"/>
    <w:rsid w:val="002D1385"/>
  </w:style>
  <w:style w:type="paragraph" w:styleId="Subtitle">
    <w:name w:val="Subtitle"/>
    <w:basedOn w:val="Normal"/>
    <w:next w:val="Normal"/>
    <w:link w:val="SubtitleChar"/>
    <w:uiPriority w:val="11"/>
    <w:qFormat/>
    <w:rsid w:val="001A044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1A044F"/>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sid w:val="001A044F"/>
    <w:rPr>
      <w:i/>
      <w:iCs/>
      <w:color w:val="808080" w:themeColor="text1" w:themeTint="7F"/>
    </w:rPr>
  </w:style>
  <w:style w:type="paragraph" w:styleId="NoSpacing">
    <w:name w:val="No Spacing"/>
    <w:link w:val="NoSpacingChar"/>
    <w:uiPriority w:val="1"/>
    <w:qFormat/>
    <w:rsid w:val="00B257CB"/>
    <w:pPr>
      <w:spacing w:after="0" w:line="240" w:lineRule="auto"/>
    </w:pPr>
    <w:rPr>
      <w:rFonts w:eastAsiaTheme="minorEastAsia"/>
    </w:rPr>
  </w:style>
  <w:style w:type="character" w:customStyle="1" w:styleId="NoSpacingChar">
    <w:name w:val="No Spacing Char"/>
    <w:basedOn w:val="DefaultParagraphFont"/>
    <w:link w:val="NoSpacing"/>
    <w:uiPriority w:val="1"/>
    <w:rsid w:val="00B257CB"/>
    <w:rPr>
      <w:rFonts w:eastAsiaTheme="minorEastAsia"/>
    </w:rPr>
  </w:style>
  <w:style w:type="paragraph" w:styleId="TOCHeading">
    <w:name w:val="TOC Heading"/>
    <w:basedOn w:val="Heading1"/>
    <w:next w:val="Normal"/>
    <w:uiPriority w:val="39"/>
    <w:semiHidden/>
    <w:unhideWhenUsed/>
    <w:qFormat/>
    <w:rsid w:val="00B257CB"/>
    <w:pPr>
      <w:outlineLvl w:val="9"/>
    </w:pPr>
    <w:rPr>
      <w:lang w:bidi="ar-SA"/>
    </w:rPr>
  </w:style>
  <w:style w:type="paragraph" w:styleId="TOC2">
    <w:name w:val="toc 2"/>
    <w:basedOn w:val="Normal"/>
    <w:next w:val="Normal"/>
    <w:autoRedefine/>
    <w:uiPriority w:val="39"/>
    <w:unhideWhenUsed/>
    <w:rsid w:val="00B257CB"/>
    <w:pPr>
      <w:spacing w:after="100"/>
      <w:ind w:left="220"/>
    </w:pPr>
  </w:style>
  <w:style w:type="paragraph" w:styleId="TOC1">
    <w:name w:val="toc 1"/>
    <w:basedOn w:val="Normal"/>
    <w:next w:val="Normal"/>
    <w:autoRedefine/>
    <w:uiPriority w:val="39"/>
    <w:unhideWhenUsed/>
    <w:rsid w:val="00B257CB"/>
    <w:pPr>
      <w:spacing w:after="100"/>
    </w:pPr>
  </w:style>
  <w:style w:type="paragraph" w:styleId="Header">
    <w:name w:val="header"/>
    <w:basedOn w:val="Normal"/>
    <w:link w:val="HeaderChar"/>
    <w:uiPriority w:val="99"/>
    <w:semiHidden/>
    <w:unhideWhenUsed/>
    <w:rsid w:val="008F4E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F4E0B"/>
  </w:style>
  <w:style w:type="paragraph" w:styleId="Footer">
    <w:name w:val="footer"/>
    <w:basedOn w:val="Normal"/>
    <w:link w:val="FooterChar"/>
    <w:uiPriority w:val="99"/>
    <w:unhideWhenUsed/>
    <w:rsid w:val="008F4E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4E0B"/>
  </w:style>
</w:styles>
</file>

<file path=word/webSettings.xml><?xml version="1.0" encoding="utf-8"?>
<w:webSettings xmlns:r="http://schemas.openxmlformats.org/officeDocument/2006/relationships" xmlns:w="http://schemas.openxmlformats.org/wordprocessingml/2006/main">
  <w:divs>
    <w:div w:id="170997290">
      <w:bodyDiv w:val="1"/>
      <w:marLeft w:val="0"/>
      <w:marRight w:val="0"/>
      <w:marTop w:val="0"/>
      <w:marBottom w:val="0"/>
      <w:divBdr>
        <w:top w:val="none" w:sz="0" w:space="0" w:color="auto"/>
        <w:left w:val="none" w:sz="0" w:space="0" w:color="auto"/>
        <w:bottom w:val="none" w:sz="0" w:space="0" w:color="auto"/>
        <w:right w:val="none" w:sz="0" w:space="0" w:color="auto"/>
      </w:divBdr>
      <w:divsChild>
        <w:div w:id="307707368">
          <w:marLeft w:val="0"/>
          <w:marRight w:val="0"/>
          <w:marTop w:val="0"/>
          <w:marBottom w:val="0"/>
          <w:divBdr>
            <w:top w:val="none" w:sz="0" w:space="0" w:color="auto"/>
            <w:left w:val="none" w:sz="0" w:space="0" w:color="auto"/>
            <w:bottom w:val="none" w:sz="0" w:space="0" w:color="auto"/>
            <w:right w:val="none" w:sz="0" w:space="0" w:color="auto"/>
          </w:divBdr>
        </w:div>
      </w:divsChild>
    </w:div>
    <w:div w:id="337928313">
      <w:bodyDiv w:val="1"/>
      <w:marLeft w:val="0"/>
      <w:marRight w:val="0"/>
      <w:marTop w:val="0"/>
      <w:marBottom w:val="0"/>
      <w:divBdr>
        <w:top w:val="none" w:sz="0" w:space="0" w:color="auto"/>
        <w:left w:val="none" w:sz="0" w:space="0" w:color="auto"/>
        <w:bottom w:val="none" w:sz="0" w:space="0" w:color="auto"/>
        <w:right w:val="none" w:sz="0" w:space="0" w:color="auto"/>
      </w:divBdr>
      <w:divsChild>
        <w:div w:id="1697002949">
          <w:marLeft w:val="0"/>
          <w:marRight w:val="0"/>
          <w:marTop w:val="0"/>
          <w:marBottom w:val="0"/>
          <w:divBdr>
            <w:top w:val="none" w:sz="0" w:space="0" w:color="auto"/>
            <w:left w:val="none" w:sz="0" w:space="0" w:color="auto"/>
            <w:bottom w:val="none" w:sz="0" w:space="0" w:color="auto"/>
            <w:right w:val="none" w:sz="0" w:space="0" w:color="auto"/>
          </w:divBdr>
          <w:divsChild>
            <w:div w:id="1402753509">
              <w:marLeft w:val="0"/>
              <w:marRight w:val="0"/>
              <w:marTop w:val="0"/>
              <w:marBottom w:val="0"/>
              <w:divBdr>
                <w:top w:val="none" w:sz="0" w:space="0" w:color="auto"/>
                <w:left w:val="none" w:sz="0" w:space="0" w:color="auto"/>
                <w:bottom w:val="none" w:sz="0" w:space="0" w:color="auto"/>
                <w:right w:val="none" w:sz="0" w:space="0" w:color="auto"/>
              </w:divBdr>
              <w:divsChild>
                <w:div w:id="818427070">
                  <w:marLeft w:val="0"/>
                  <w:marRight w:val="0"/>
                  <w:marTop w:val="0"/>
                  <w:marBottom w:val="0"/>
                  <w:divBdr>
                    <w:top w:val="none" w:sz="0" w:space="0" w:color="auto"/>
                    <w:left w:val="none" w:sz="0" w:space="0" w:color="auto"/>
                    <w:bottom w:val="none" w:sz="0" w:space="0" w:color="auto"/>
                    <w:right w:val="none" w:sz="0" w:space="0" w:color="auto"/>
                  </w:divBdr>
                </w:div>
                <w:div w:id="1765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298415">
          <w:marLeft w:val="0"/>
          <w:marRight w:val="0"/>
          <w:marTop w:val="0"/>
          <w:marBottom w:val="0"/>
          <w:divBdr>
            <w:top w:val="none" w:sz="0" w:space="0" w:color="auto"/>
            <w:left w:val="none" w:sz="0" w:space="0" w:color="auto"/>
            <w:bottom w:val="none" w:sz="0" w:space="0" w:color="auto"/>
            <w:right w:val="none" w:sz="0" w:space="0" w:color="auto"/>
          </w:divBdr>
          <w:divsChild>
            <w:div w:id="768548499">
              <w:marLeft w:val="0"/>
              <w:marRight w:val="0"/>
              <w:marTop w:val="0"/>
              <w:marBottom w:val="0"/>
              <w:divBdr>
                <w:top w:val="none" w:sz="0" w:space="0" w:color="auto"/>
                <w:left w:val="none" w:sz="0" w:space="0" w:color="auto"/>
                <w:bottom w:val="none" w:sz="0" w:space="0" w:color="auto"/>
                <w:right w:val="none" w:sz="0" w:space="0" w:color="auto"/>
              </w:divBdr>
              <w:divsChild>
                <w:div w:id="188771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727215">
          <w:marLeft w:val="0"/>
          <w:marRight w:val="0"/>
          <w:marTop w:val="0"/>
          <w:marBottom w:val="0"/>
          <w:divBdr>
            <w:top w:val="none" w:sz="0" w:space="0" w:color="auto"/>
            <w:left w:val="none" w:sz="0" w:space="0" w:color="auto"/>
            <w:bottom w:val="none" w:sz="0" w:space="0" w:color="auto"/>
            <w:right w:val="none" w:sz="0" w:space="0" w:color="auto"/>
          </w:divBdr>
          <w:divsChild>
            <w:div w:id="1951400922">
              <w:marLeft w:val="0"/>
              <w:marRight w:val="0"/>
              <w:marTop w:val="0"/>
              <w:marBottom w:val="0"/>
              <w:divBdr>
                <w:top w:val="none" w:sz="0" w:space="0" w:color="auto"/>
                <w:left w:val="none" w:sz="0" w:space="0" w:color="auto"/>
                <w:bottom w:val="none" w:sz="0" w:space="0" w:color="auto"/>
                <w:right w:val="none" w:sz="0" w:space="0" w:color="auto"/>
              </w:divBdr>
              <w:divsChild>
                <w:div w:id="2028873383">
                  <w:marLeft w:val="0"/>
                  <w:marRight w:val="0"/>
                  <w:marTop w:val="0"/>
                  <w:marBottom w:val="0"/>
                  <w:divBdr>
                    <w:top w:val="none" w:sz="0" w:space="0" w:color="auto"/>
                    <w:left w:val="none" w:sz="0" w:space="0" w:color="auto"/>
                    <w:bottom w:val="none" w:sz="0" w:space="0" w:color="auto"/>
                    <w:right w:val="none" w:sz="0" w:space="0" w:color="auto"/>
                  </w:divBdr>
                  <w:divsChild>
                    <w:div w:id="607156767">
                      <w:marLeft w:val="0"/>
                      <w:marRight w:val="0"/>
                      <w:marTop w:val="0"/>
                      <w:marBottom w:val="0"/>
                      <w:divBdr>
                        <w:top w:val="none" w:sz="0" w:space="0" w:color="auto"/>
                        <w:left w:val="none" w:sz="0" w:space="0" w:color="auto"/>
                        <w:bottom w:val="none" w:sz="0" w:space="0" w:color="auto"/>
                        <w:right w:val="none" w:sz="0" w:space="0" w:color="auto"/>
                      </w:divBdr>
                      <w:divsChild>
                        <w:div w:id="352340681">
                          <w:marLeft w:val="0"/>
                          <w:marRight w:val="0"/>
                          <w:marTop w:val="0"/>
                          <w:marBottom w:val="0"/>
                          <w:divBdr>
                            <w:top w:val="none" w:sz="0" w:space="0" w:color="auto"/>
                            <w:left w:val="none" w:sz="0" w:space="0" w:color="auto"/>
                            <w:bottom w:val="none" w:sz="0" w:space="0" w:color="auto"/>
                            <w:right w:val="none" w:sz="0" w:space="0" w:color="auto"/>
                          </w:divBdr>
                          <w:divsChild>
                            <w:div w:id="50405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5005">
                      <w:marLeft w:val="0"/>
                      <w:marRight w:val="0"/>
                      <w:marTop w:val="0"/>
                      <w:marBottom w:val="0"/>
                      <w:divBdr>
                        <w:top w:val="none" w:sz="0" w:space="0" w:color="auto"/>
                        <w:left w:val="none" w:sz="0" w:space="0" w:color="auto"/>
                        <w:bottom w:val="none" w:sz="0" w:space="0" w:color="auto"/>
                        <w:right w:val="none" w:sz="0" w:space="0" w:color="auto"/>
                      </w:divBdr>
                      <w:divsChild>
                        <w:div w:id="1581139499">
                          <w:marLeft w:val="0"/>
                          <w:marRight w:val="0"/>
                          <w:marTop w:val="0"/>
                          <w:marBottom w:val="0"/>
                          <w:divBdr>
                            <w:top w:val="none" w:sz="0" w:space="0" w:color="auto"/>
                            <w:left w:val="none" w:sz="0" w:space="0" w:color="auto"/>
                            <w:bottom w:val="none" w:sz="0" w:space="0" w:color="auto"/>
                            <w:right w:val="none" w:sz="0" w:space="0" w:color="auto"/>
                          </w:divBdr>
                          <w:divsChild>
                            <w:div w:id="848640013">
                              <w:marLeft w:val="0"/>
                              <w:marRight w:val="0"/>
                              <w:marTop w:val="0"/>
                              <w:marBottom w:val="0"/>
                              <w:divBdr>
                                <w:top w:val="none" w:sz="0" w:space="0" w:color="auto"/>
                                <w:left w:val="none" w:sz="0" w:space="0" w:color="auto"/>
                                <w:bottom w:val="none" w:sz="0" w:space="0" w:color="auto"/>
                                <w:right w:val="none" w:sz="0" w:space="0" w:color="auto"/>
                              </w:divBdr>
                            </w:div>
                            <w:div w:id="1403021271">
                              <w:marLeft w:val="0"/>
                              <w:marRight w:val="0"/>
                              <w:marTop w:val="0"/>
                              <w:marBottom w:val="0"/>
                              <w:divBdr>
                                <w:top w:val="none" w:sz="0" w:space="0" w:color="auto"/>
                                <w:left w:val="none" w:sz="0" w:space="0" w:color="auto"/>
                                <w:bottom w:val="none" w:sz="0" w:space="0" w:color="auto"/>
                                <w:right w:val="none" w:sz="0" w:space="0" w:color="auto"/>
                              </w:divBdr>
                            </w:div>
                            <w:div w:id="541988608">
                              <w:marLeft w:val="0"/>
                              <w:marRight w:val="0"/>
                              <w:marTop w:val="0"/>
                              <w:marBottom w:val="0"/>
                              <w:divBdr>
                                <w:top w:val="none" w:sz="0" w:space="0" w:color="auto"/>
                                <w:left w:val="none" w:sz="0" w:space="0" w:color="auto"/>
                                <w:bottom w:val="none" w:sz="0" w:space="0" w:color="auto"/>
                                <w:right w:val="none" w:sz="0" w:space="0" w:color="auto"/>
                              </w:divBdr>
                              <w:divsChild>
                                <w:div w:id="1362979012">
                                  <w:marLeft w:val="0"/>
                                  <w:marRight w:val="0"/>
                                  <w:marTop w:val="0"/>
                                  <w:marBottom w:val="0"/>
                                  <w:divBdr>
                                    <w:top w:val="none" w:sz="0" w:space="0" w:color="auto"/>
                                    <w:left w:val="none" w:sz="0" w:space="0" w:color="auto"/>
                                    <w:bottom w:val="none" w:sz="0" w:space="0" w:color="auto"/>
                                    <w:right w:val="none" w:sz="0" w:space="0" w:color="auto"/>
                                  </w:divBdr>
                                </w:div>
                                <w:div w:id="1128472672">
                                  <w:marLeft w:val="0"/>
                                  <w:marRight w:val="0"/>
                                  <w:marTop w:val="0"/>
                                  <w:marBottom w:val="0"/>
                                  <w:divBdr>
                                    <w:top w:val="none" w:sz="0" w:space="0" w:color="auto"/>
                                    <w:left w:val="none" w:sz="0" w:space="0" w:color="auto"/>
                                    <w:bottom w:val="none" w:sz="0" w:space="0" w:color="auto"/>
                                    <w:right w:val="none" w:sz="0" w:space="0" w:color="auto"/>
                                  </w:divBdr>
                                </w:div>
                              </w:divsChild>
                            </w:div>
                            <w:div w:id="317653208">
                              <w:marLeft w:val="0"/>
                              <w:marRight w:val="0"/>
                              <w:marTop w:val="0"/>
                              <w:marBottom w:val="0"/>
                              <w:divBdr>
                                <w:top w:val="none" w:sz="0" w:space="0" w:color="auto"/>
                                <w:left w:val="none" w:sz="0" w:space="0" w:color="auto"/>
                                <w:bottom w:val="none" w:sz="0" w:space="0" w:color="auto"/>
                                <w:right w:val="none" w:sz="0" w:space="0" w:color="auto"/>
                              </w:divBdr>
                              <w:divsChild>
                                <w:div w:id="1751736804">
                                  <w:marLeft w:val="0"/>
                                  <w:marRight w:val="0"/>
                                  <w:marTop w:val="0"/>
                                  <w:marBottom w:val="0"/>
                                  <w:divBdr>
                                    <w:top w:val="none" w:sz="0" w:space="0" w:color="auto"/>
                                    <w:left w:val="none" w:sz="0" w:space="0" w:color="auto"/>
                                    <w:bottom w:val="none" w:sz="0" w:space="0" w:color="auto"/>
                                    <w:right w:val="none" w:sz="0" w:space="0" w:color="auto"/>
                                  </w:divBdr>
                                </w:div>
                                <w:div w:id="474837164">
                                  <w:marLeft w:val="0"/>
                                  <w:marRight w:val="0"/>
                                  <w:marTop w:val="0"/>
                                  <w:marBottom w:val="0"/>
                                  <w:divBdr>
                                    <w:top w:val="none" w:sz="0" w:space="0" w:color="auto"/>
                                    <w:left w:val="none" w:sz="0" w:space="0" w:color="auto"/>
                                    <w:bottom w:val="none" w:sz="0" w:space="0" w:color="auto"/>
                                    <w:right w:val="none" w:sz="0" w:space="0" w:color="auto"/>
                                  </w:divBdr>
                                </w:div>
                              </w:divsChild>
                            </w:div>
                            <w:div w:id="868567656">
                              <w:marLeft w:val="0"/>
                              <w:marRight w:val="0"/>
                              <w:marTop w:val="0"/>
                              <w:marBottom w:val="0"/>
                              <w:divBdr>
                                <w:top w:val="none" w:sz="0" w:space="0" w:color="auto"/>
                                <w:left w:val="none" w:sz="0" w:space="0" w:color="auto"/>
                                <w:bottom w:val="none" w:sz="0" w:space="0" w:color="auto"/>
                                <w:right w:val="none" w:sz="0" w:space="0" w:color="auto"/>
                              </w:divBdr>
                              <w:divsChild>
                                <w:div w:id="1773624237">
                                  <w:marLeft w:val="0"/>
                                  <w:marRight w:val="0"/>
                                  <w:marTop w:val="0"/>
                                  <w:marBottom w:val="0"/>
                                  <w:divBdr>
                                    <w:top w:val="none" w:sz="0" w:space="0" w:color="auto"/>
                                    <w:left w:val="none" w:sz="0" w:space="0" w:color="auto"/>
                                    <w:bottom w:val="none" w:sz="0" w:space="0" w:color="auto"/>
                                    <w:right w:val="none" w:sz="0" w:space="0" w:color="auto"/>
                                  </w:divBdr>
                                </w:div>
                                <w:div w:id="380177981">
                                  <w:marLeft w:val="0"/>
                                  <w:marRight w:val="0"/>
                                  <w:marTop w:val="0"/>
                                  <w:marBottom w:val="0"/>
                                  <w:divBdr>
                                    <w:top w:val="none" w:sz="0" w:space="0" w:color="auto"/>
                                    <w:left w:val="none" w:sz="0" w:space="0" w:color="auto"/>
                                    <w:bottom w:val="none" w:sz="0" w:space="0" w:color="auto"/>
                                    <w:right w:val="none" w:sz="0" w:space="0" w:color="auto"/>
                                  </w:divBdr>
                                </w:div>
                              </w:divsChild>
                            </w:div>
                            <w:div w:id="1223256189">
                              <w:marLeft w:val="0"/>
                              <w:marRight w:val="0"/>
                              <w:marTop w:val="0"/>
                              <w:marBottom w:val="0"/>
                              <w:divBdr>
                                <w:top w:val="none" w:sz="0" w:space="0" w:color="auto"/>
                                <w:left w:val="none" w:sz="0" w:space="0" w:color="auto"/>
                                <w:bottom w:val="none" w:sz="0" w:space="0" w:color="auto"/>
                                <w:right w:val="none" w:sz="0" w:space="0" w:color="auto"/>
                              </w:divBdr>
                              <w:divsChild>
                                <w:div w:id="183131297">
                                  <w:marLeft w:val="0"/>
                                  <w:marRight w:val="0"/>
                                  <w:marTop w:val="0"/>
                                  <w:marBottom w:val="0"/>
                                  <w:divBdr>
                                    <w:top w:val="none" w:sz="0" w:space="0" w:color="auto"/>
                                    <w:left w:val="none" w:sz="0" w:space="0" w:color="auto"/>
                                    <w:bottom w:val="none" w:sz="0" w:space="0" w:color="auto"/>
                                    <w:right w:val="none" w:sz="0" w:space="0" w:color="auto"/>
                                  </w:divBdr>
                                </w:div>
                                <w:div w:id="534542176">
                                  <w:marLeft w:val="0"/>
                                  <w:marRight w:val="0"/>
                                  <w:marTop w:val="0"/>
                                  <w:marBottom w:val="0"/>
                                  <w:divBdr>
                                    <w:top w:val="none" w:sz="0" w:space="0" w:color="auto"/>
                                    <w:left w:val="none" w:sz="0" w:space="0" w:color="auto"/>
                                    <w:bottom w:val="none" w:sz="0" w:space="0" w:color="auto"/>
                                    <w:right w:val="none" w:sz="0" w:space="0" w:color="auto"/>
                                  </w:divBdr>
                                </w:div>
                              </w:divsChild>
                            </w:div>
                            <w:div w:id="692725966">
                              <w:marLeft w:val="0"/>
                              <w:marRight w:val="0"/>
                              <w:marTop w:val="0"/>
                              <w:marBottom w:val="0"/>
                              <w:divBdr>
                                <w:top w:val="none" w:sz="0" w:space="0" w:color="auto"/>
                                <w:left w:val="none" w:sz="0" w:space="0" w:color="auto"/>
                                <w:bottom w:val="none" w:sz="0" w:space="0" w:color="auto"/>
                                <w:right w:val="none" w:sz="0" w:space="0" w:color="auto"/>
                              </w:divBdr>
                              <w:divsChild>
                                <w:div w:id="475730060">
                                  <w:marLeft w:val="0"/>
                                  <w:marRight w:val="0"/>
                                  <w:marTop w:val="0"/>
                                  <w:marBottom w:val="0"/>
                                  <w:divBdr>
                                    <w:top w:val="none" w:sz="0" w:space="0" w:color="auto"/>
                                    <w:left w:val="none" w:sz="0" w:space="0" w:color="auto"/>
                                    <w:bottom w:val="none" w:sz="0" w:space="0" w:color="auto"/>
                                    <w:right w:val="none" w:sz="0" w:space="0" w:color="auto"/>
                                  </w:divBdr>
                                </w:div>
                                <w:div w:id="1754744077">
                                  <w:marLeft w:val="0"/>
                                  <w:marRight w:val="0"/>
                                  <w:marTop w:val="0"/>
                                  <w:marBottom w:val="0"/>
                                  <w:divBdr>
                                    <w:top w:val="none" w:sz="0" w:space="0" w:color="auto"/>
                                    <w:left w:val="none" w:sz="0" w:space="0" w:color="auto"/>
                                    <w:bottom w:val="none" w:sz="0" w:space="0" w:color="auto"/>
                                    <w:right w:val="none" w:sz="0" w:space="0" w:color="auto"/>
                                  </w:divBdr>
                                </w:div>
                              </w:divsChild>
                            </w:div>
                            <w:div w:id="1067144094">
                              <w:marLeft w:val="0"/>
                              <w:marRight w:val="0"/>
                              <w:marTop w:val="0"/>
                              <w:marBottom w:val="0"/>
                              <w:divBdr>
                                <w:top w:val="none" w:sz="0" w:space="0" w:color="auto"/>
                                <w:left w:val="none" w:sz="0" w:space="0" w:color="auto"/>
                                <w:bottom w:val="none" w:sz="0" w:space="0" w:color="auto"/>
                                <w:right w:val="none" w:sz="0" w:space="0" w:color="auto"/>
                              </w:divBdr>
                              <w:divsChild>
                                <w:div w:id="2053260250">
                                  <w:marLeft w:val="0"/>
                                  <w:marRight w:val="0"/>
                                  <w:marTop w:val="0"/>
                                  <w:marBottom w:val="0"/>
                                  <w:divBdr>
                                    <w:top w:val="none" w:sz="0" w:space="0" w:color="auto"/>
                                    <w:left w:val="none" w:sz="0" w:space="0" w:color="auto"/>
                                    <w:bottom w:val="none" w:sz="0" w:space="0" w:color="auto"/>
                                    <w:right w:val="none" w:sz="0" w:space="0" w:color="auto"/>
                                  </w:divBdr>
                                </w:div>
                                <w:div w:id="240523994">
                                  <w:marLeft w:val="0"/>
                                  <w:marRight w:val="0"/>
                                  <w:marTop w:val="0"/>
                                  <w:marBottom w:val="0"/>
                                  <w:divBdr>
                                    <w:top w:val="none" w:sz="0" w:space="0" w:color="auto"/>
                                    <w:left w:val="none" w:sz="0" w:space="0" w:color="auto"/>
                                    <w:bottom w:val="none" w:sz="0" w:space="0" w:color="auto"/>
                                    <w:right w:val="none" w:sz="0" w:space="0" w:color="auto"/>
                                  </w:divBdr>
                                </w:div>
                              </w:divsChild>
                            </w:div>
                            <w:div w:id="801650591">
                              <w:marLeft w:val="0"/>
                              <w:marRight w:val="0"/>
                              <w:marTop w:val="0"/>
                              <w:marBottom w:val="0"/>
                              <w:divBdr>
                                <w:top w:val="none" w:sz="0" w:space="0" w:color="auto"/>
                                <w:left w:val="none" w:sz="0" w:space="0" w:color="auto"/>
                                <w:bottom w:val="none" w:sz="0" w:space="0" w:color="auto"/>
                                <w:right w:val="none" w:sz="0" w:space="0" w:color="auto"/>
                              </w:divBdr>
                              <w:divsChild>
                                <w:div w:id="1941375491">
                                  <w:marLeft w:val="0"/>
                                  <w:marRight w:val="0"/>
                                  <w:marTop w:val="0"/>
                                  <w:marBottom w:val="0"/>
                                  <w:divBdr>
                                    <w:top w:val="none" w:sz="0" w:space="0" w:color="auto"/>
                                    <w:left w:val="none" w:sz="0" w:space="0" w:color="auto"/>
                                    <w:bottom w:val="none" w:sz="0" w:space="0" w:color="auto"/>
                                    <w:right w:val="none" w:sz="0" w:space="0" w:color="auto"/>
                                  </w:divBdr>
                                </w:div>
                                <w:div w:id="421491641">
                                  <w:marLeft w:val="0"/>
                                  <w:marRight w:val="0"/>
                                  <w:marTop w:val="0"/>
                                  <w:marBottom w:val="0"/>
                                  <w:divBdr>
                                    <w:top w:val="none" w:sz="0" w:space="0" w:color="auto"/>
                                    <w:left w:val="none" w:sz="0" w:space="0" w:color="auto"/>
                                    <w:bottom w:val="none" w:sz="0" w:space="0" w:color="auto"/>
                                    <w:right w:val="none" w:sz="0" w:space="0" w:color="auto"/>
                                  </w:divBdr>
                                </w:div>
                              </w:divsChild>
                            </w:div>
                            <w:div w:id="659043740">
                              <w:marLeft w:val="0"/>
                              <w:marRight w:val="0"/>
                              <w:marTop w:val="0"/>
                              <w:marBottom w:val="0"/>
                              <w:divBdr>
                                <w:top w:val="none" w:sz="0" w:space="0" w:color="auto"/>
                                <w:left w:val="none" w:sz="0" w:space="0" w:color="auto"/>
                                <w:bottom w:val="none" w:sz="0" w:space="0" w:color="auto"/>
                                <w:right w:val="none" w:sz="0" w:space="0" w:color="auto"/>
                              </w:divBdr>
                              <w:divsChild>
                                <w:div w:id="1918585690">
                                  <w:marLeft w:val="0"/>
                                  <w:marRight w:val="0"/>
                                  <w:marTop w:val="0"/>
                                  <w:marBottom w:val="0"/>
                                  <w:divBdr>
                                    <w:top w:val="none" w:sz="0" w:space="0" w:color="auto"/>
                                    <w:left w:val="none" w:sz="0" w:space="0" w:color="auto"/>
                                    <w:bottom w:val="none" w:sz="0" w:space="0" w:color="auto"/>
                                    <w:right w:val="none" w:sz="0" w:space="0" w:color="auto"/>
                                  </w:divBdr>
                                </w:div>
                                <w:div w:id="1552156063">
                                  <w:marLeft w:val="0"/>
                                  <w:marRight w:val="0"/>
                                  <w:marTop w:val="0"/>
                                  <w:marBottom w:val="0"/>
                                  <w:divBdr>
                                    <w:top w:val="none" w:sz="0" w:space="0" w:color="auto"/>
                                    <w:left w:val="none" w:sz="0" w:space="0" w:color="auto"/>
                                    <w:bottom w:val="none" w:sz="0" w:space="0" w:color="auto"/>
                                    <w:right w:val="none" w:sz="0" w:space="0" w:color="auto"/>
                                  </w:divBdr>
                                </w:div>
                              </w:divsChild>
                            </w:div>
                            <w:div w:id="903878547">
                              <w:marLeft w:val="0"/>
                              <w:marRight w:val="0"/>
                              <w:marTop w:val="0"/>
                              <w:marBottom w:val="0"/>
                              <w:divBdr>
                                <w:top w:val="none" w:sz="0" w:space="0" w:color="auto"/>
                                <w:left w:val="none" w:sz="0" w:space="0" w:color="auto"/>
                                <w:bottom w:val="none" w:sz="0" w:space="0" w:color="auto"/>
                                <w:right w:val="none" w:sz="0" w:space="0" w:color="auto"/>
                              </w:divBdr>
                              <w:divsChild>
                                <w:div w:id="652374019">
                                  <w:marLeft w:val="0"/>
                                  <w:marRight w:val="0"/>
                                  <w:marTop w:val="0"/>
                                  <w:marBottom w:val="0"/>
                                  <w:divBdr>
                                    <w:top w:val="none" w:sz="0" w:space="0" w:color="auto"/>
                                    <w:left w:val="none" w:sz="0" w:space="0" w:color="auto"/>
                                    <w:bottom w:val="none" w:sz="0" w:space="0" w:color="auto"/>
                                    <w:right w:val="none" w:sz="0" w:space="0" w:color="auto"/>
                                  </w:divBdr>
                                </w:div>
                                <w:div w:id="156659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1266953">
      <w:bodyDiv w:val="1"/>
      <w:marLeft w:val="0"/>
      <w:marRight w:val="0"/>
      <w:marTop w:val="0"/>
      <w:marBottom w:val="0"/>
      <w:divBdr>
        <w:top w:val="none" w:sz="0" w:space="0" w:color="auto"/>
        <w:left w:val="none" w:sz="0" w:space="0" w:color="auto"/>
        <w:bottom w:val="none" w:sz="0" w:space="0" w:color="auto"/>
        <w:right w:val="none" w:sz="0" w:space="0" w:color="auto"/>
      </w:divBdr>
    </w:div>
    <w:div w:id="752432475">
      <w:bodyDiv w:val="1"/>
      <w:marLeft w:val="0"/>
      <w:marRight w:val="0"/>
      <w:marTop w:val="0"/>
      <w:marBottom w:val="0"/>
      <w:divBdr>
        <w:top w:val="none" w:sz="0" w:space="0" w:color="auto"/>
        <w:left w:val="none" w:sz="0" w:space="0" w:color="auto"/>
        <w:bottom w:val="none" w:sz="0" w:space="0" w:color="auto"/>
        <w:right w:val="none" w:sz="0" w:space="0" w:color="auto"/>
      </w:divBdr>
    </w:div>
    <w:div w:id="1619410644">
      <w:bodyDiv w:val="1"/>
      <w:marLeft w:val="0"/>
      <w:marRight w:val="0"/>
      <w:marTop w:val="0"/>
      <w:marBottom w:val="0"/>
      <w:divBdr>
        <w:top w:val="none" w:sz="0" w:space="0" w:color="auto"/>
        <w:left w:val="none" w:sz="0" w:space="0" w:color="auto"/>
        <w:bottom w:val="none" w:sz="0" w:space="0" w:color="auto"/>
        <w:right w:val="none" w:sz="0" w:space="0" w:color="auto"/>
      </w:divBdr>
      <w:divsChild>
        <w:div w:id="3721163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And181</b:Tag>
    <b:SourceType>Book</b:SourceType>
    <b:Guid>{3A1A4DCF-998E-44E2-8DFF-9D532FB3B2B1}</b:Guid>
    <b:LCID>0</b:LCID>
    <b:Author>
      <b:Author>
        <b:Corporate>Andrew Maund</b:Corporate>
      </b:Author>
    </b:Author>
    <b:Title>BA in Leadership and Management Skills for the Workplace Student Yearbpook, 1st Year</b:Title>
    <b:Year>2018</b:Year>
    <b:City>London</b:City>
    <b:Publisher>SAGE Publications Limited</b:Publisher>
    <b:ShortTitle>Knowledge Acquisition, Retention and Transfer</b:ShortTitle>
    <b:Pages>61 -62</b:Pages>
    <b:RefOrder>3</b:RefOrder>
  </b:Source>
  <b:Source>
    <b:Tag>Jay08</b:Tag>
    <b:SourceType>Book</b:SourceType>
    <b:Guid>{8CABF2FB-9CD6-46B8-AF46-314B17C0B71F}</b:Guid>
    <b:LCID>0</b:LCID>
    <b:Author>
      <b:Author>
        <b:NameList>
          <b:Person>
            <b:Last>Liebowitz</b:Last>
            <b:First>Jay</b:First>
          </b:Person>
        </b:NameList>
      </b:Author>
    </b:Author>
    <b:Title>Knowledge Retention: Strategies and Solutions</b:Title>
    <b:Year>2008</b:Year>
    <b:City>Boca Raton</b:City>
    <b:Publisher>CRC Press[Taylor and Francis group]</b:Publisher>
    <b:RefOrder>4</b:RefOrder>
  </b:Source>
  <b:Source>
    <b:Tag>Phl10</b:Tag>
    <b:SourceType>Book</b:SourceType>
    <b:Guid>{21FFCD96-32BC-4B05-93FE-D25C223888D2}</b:Guid>
    <b:LCID>0</b:LCID>
    <b:Author>
      <b:Author>
        <b:NameList>
          <b:Person>
            <b:Last>Phlypo-Price</b:Last>
            <b:First>Steven</b:First>
            <b:Middle>Wieneke and Karla</b:Middle>
          </b:Person>
        </b:NameList>
      </b:Author>
    </b:Author>
    <b:Title>The Knowledge Mnaagement and Application Domain</b:Title>
    <b:Year>2010</b:Year>
    <b:City>Michigan</b:City>
    <b:Publisher>Wieneke and Wieneke</b:Publisher>
    <b:RefOrder>5</b:RefOrder>
  </b:Source>
  <b:Source>
    <b:Tag>Wor13</b:Tag>
    <b:SourceType>InternetSite</b:SourceType>
    <b:Guid>{9548497A-A614-439F-9FFE-F2B57222AE6A}</b:Guid>
    <b:LCID>0</b:LCID>
    <b:Author>
      <b:Author>
        <b:Corporate>World Intellectual Property Organization</b:Corporate>
      </b:Author>
    </b:Author>
    <b:Title>https://www.wipo.int/about-ip/en/</b:Title>
    <b:InternetSiteTitle>What is Intellectual Property</b:InternetSiteTitle>
    <b:Year>2013</b:Year>
    <b:Month>May</b:Month>
    <b:Day>13</b:Day>
    <b:RefOrder>6</b:RefOrder>
  </b:Source>
  <b:Source>
    <b:Tag>Nic19</b:Tag>
    <b:SourceType>Book</b:SourceType>
    <b:Guid>{47243A00-BE0B-4981-84B7-B2C858A89103}</b:Guid>
    <b:LCID>0</b:LCID>
    <b:Author>
      <b:Author>
        <b:NameList>
          <b:Person>
            <b:Last>Nick Milton</b:Last>
            <b:First>Patrick</b:First>
            <b:Middle>Lambe</b:Middle>
          </b:Person>
        </b:NameList>
      </b:Author>
    </b:Author>
    <b:Title>The Knowledge Manager's Handbook </b:Title>
    <b:Year>2019</b:Year>
    <b:City>New York</b:City>
    <b:Publisher>Kogan Page Ltd</b:Publisher>
    <b:RefOrder>7</b:RefOrder>
  </b:Source>
  <b:Source>
    <b:Tag>Tho98</b:Tag>
    <b:SourceType>Book</b:SourceType>
    <b:Guid>{8395A062-E3CE-474C-B7BF-688188830FD7}</b:Guid>
    <b:LCID>0</b:LCID>
    <b:Author>
      <b:Author>
        <b:NameList>
          <b:Person>
            <b:Last>Thomas H. Davenport</b:Last>
            <b:First>Laurence</b:First>
            <b:Middle>Prusak</b:Middle>
          </b:Person>
        </b:NameList>
      </b:Author>
    </b:Author>
    <b:Title>Working Knowledge: How Organizations Manage What They Know</b:Title>
    <b:Year>1998</b:Year>
    <b:City>Boston</b:City>
    <b:Publisher>Harvard Business School Press</b:Publisher>
    <b:RefOrder>8</b:RefOrder>
  </b:Source>
  <b:Source>
    <b:Tag>DXC20</b:Tag>
    <b:SourceType>InternetSite</b:SourceType>
    <b:Guid>{CD45CA6B-783D-42E6-866F-63585B091C4E}</b:Guid>
    <b:LCID>0</b:LCID>
    <b:Author>
      <b:Author>
        <b:NameList>
          <b:Person>
            <b:Last>Technology</b:Last>
            <b:First>DXC</b:First>
          </b:Person>
        </b:NameList>
      </b:Author>
    </b:Author>
    <b:Title>DXC.Technology</b:Title>
    <b:InternetSiteTitle>DXC.Technology</b:InternetSiteTitle>
    <b:YearAccessed>2020</b:YearAccessed>
    <b:MonthAccessed>April</b:MonthAccessed>
    <b:DayAccessed>25</b:DayAccessed>
    <b:URL>https://www.dxc.technology/business_process_services/case_studies/143746-apa_accelerates_speed_to_value_of_finance_processes</b:URL>
    <b:RefOrder>9</b:RefOrder>
  </b:Source>
  <b:Source>
    <b:Tag>Ann99</b:Tag>
    <b:SourceType>JournalArticle</b:SourceType>
    <b:Guid>{EF045CC1-9941-49A8-9961-9808D719D161}</b:Guid>
    <b:LCID>0</b:LCID>
    <b:Author>
      <b:Author>
        <b:NameList>
          <b:Person>
            <b:Last>Ann Macintosh</b:Last>
            <b:First>John</b:First>
            <b:Middle>Kingston, Ian Filby</b:Middle>
          </b:Person>
        </b:NameList>
      </b:Author>
    </b:Author>
    <b:Title>Knowledge Management Techniques: Teaching &amp; Dissemination Concepts</b:Title>
    <b:Year>1999</b:Year>
    <b:JournalName>International Journal on Human Computer Studies</b:JournalName>
    <b:Volume>51</b:Volume>
    <b:Issue>3</b:Issue>
    <b:RefOrder>2</b:RefOrder>
  </b:Source>
  <b:Source>
    <b:Tag>Ric16</b:Tag>
    <b:SourceType>JournalArticle</b:SourceType>
    <b:Guid>{424866ED-A2B3-4D33-BAEA-1FDB7B804092}</b:Guid>
    <b:LCID>0</b:LCID>
    <b:Author>
      <b:Author>
        <b:NameList>
          <b:Person>
            <b:Last>Richard Bakken</b:Last>
            <b:First>James</b:First>
            <b:Middle>Dobbs</b:Middle>
          </b:Person>
        </b:NameList>
      </b:Author>
    </b:Author>
    <b:Title>The Relevance of four types of Knowledge for leader preparation in radically different settings: Reflections on Data from a case study in Qatar and teaching at a United States Military Academy</b:Title>
    <b:JournalName>Creighton Journal of Interdisciplinary Leadership</b:JournalName>
    <b:Year>2016</b:Year>
    <b:Pages>17 - 23</b:Pages>
    <b:Volume>2</b:Volume>
    <b:Issue>2</b:Issue>
    <b:RefOrder>1</b:RefOrder>
  </b:Source>
</b:Sources>
</file>

<file path=customXml/itemProps1.xml><?xml version="1.0" encoding="utf-8"?>
<ds:datastoreItem xmlns:ds="http://schemas.openxmlformats.org/officeDocument/2006/customXml" ds:itemID="{D7CEA532-00CB-4653-8EA6-F9F19979E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15</Pages>
  <Words>5465</Words>
  <Characters>31155</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2020-05-18T12:56:00Z</dcterms:created>
  <dcterms:modified xsi:type="dcterms:W3CDTF">2020-05-18T12:56:00Z</dcterms:modified>
</cp:coreProperties>
</file>