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C62A4" w14:textId="43C184D6" w:rsidR="00BA6C85" w:rsidRPr="00E9038D" w:rsidRDefault="004917A4" w:rsidP="00F5059F">
      <w:pPr>
        <w:spacing w:before="240" w:line="480" w:lineRule="auto"/>
        <w:rPr>
          <w:rFonts w:cs="Arial"/>
          <w:szCs w:val="24"/>
        </w:rPr>
      </w:pPr>
      <w:bookmarkStart w:id="0" w:name="_Hlk148018773"/>
      <w:r w:rsidRPr="00E9038D">
        <w:rPr>
          <w:rFonts w:cs="Arial"/>
          <w:noProof/>
        </w:rPr>
        <w:drawing>
          <wp:anchor distT="0" distB="0" distL="114300" distR="114300" simplePos="0" relativeHeight="251658752" behindDoc="1" locked="0" layoutInCell="1" allowOverlap="1" wp14:anchorId="4716FEC7" wp14:editId="5B6F6A9E">
            <wp:simplePos x="0" y="0"/>
            <wp:positionH relativeFrom="page">
              <wp:posOffset>853440</wp:posOffset>
            </wp:positionH>
            <wp:positionV relativeFrom="page">
              <wp:posOffset>807720</wp:posOffset>
            </wp:positionV>
            <wp:extent cx="1882140" cy="828781"/>
            <wp:effectExtent l="0" t="0" r="3810" b="9525"/>
            <wp:wrapNone/>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2140" cy="828781"/>
                    </a:xfrm>
                    <a:prstGeom prst="rect">
                      <a:avLst/>
                    </a:prstGeom>
                    <a:noFill/>
                  </pic:spPr>
                </pic:pic>
              </a:graphicData>
            </a:graphic>
            <wp14:sizeRelH relativeFrom="page">
              <wp14:pctWidth>0</wp14:pctWidth>
            </wp14:sizeRelH>
            <wp14:sizeRelV relativeFrom="page">
              <wp14:pctHeight>0</wp14:pctHeight>
            </wp14:sizeRelV>
          </wp:anchor>
        </w:drawing>
      </w:r>
    </w:p>
    <w:p w14:paraId="0C8C122B" w14:textId="6AC9334A" w:rsidR="006D1192" w:rsidRPr="00E9038D" w:rsidRDefault="009177DE" w:rsidP="00F5059F">
      <w:pPr>
        <w:tabs>
          <w:tab w:val="left" w:pos="1728"/>
        </w:tabs>
        <w:spacing w:before="240" w:line="480" w:lineRule="auto"/>
        <w:rPr>
          <w:rFonts w:cs="Arial"/>
          <w:b/>
          <w:bCs/>
          <w:sz w:val="32"/>
          <w:szCs w:val="32"/>
        </w:rPr>
      </w:pPr>
      <w:r w:rsidRPr="00E9038D">
        <w:rPr>
          <w:rFonts w:cs="Arial"/>
          <w:b/>
          <w:bCs/>
          <w:sz w:val="32"/>
          <w:szCs w:val="32"/>
        </w:rPr>
        <w:tab/>
      </w:r>
    </w:p>
    <w:p w14:paraId="62993C43" w14:textId="77777777" w:rsidR="00F76BDE" w:rsidRPr="00E9038D" w:rsidRDefault="00F76BDE" w:rsidP="00F5059F">
      <w:pPr>
        <w:tabs>
          <w:tab w:val="left" w:pos="1728"/>
        </w:tabs>
        <w:spacing w:before="240" w:line="480" w:lineRule="auto"/>
        <w:rPr>
          <w:rFonts w:cs="Arial"/>
          <w:b/>
          <w:bCs/>
          <w:sz w:val="32"/>
          <w:szCs w:val="32"/>
        </w:rPr>
      </w:pPr>
    </w:p>
    <w:p w14:paraId="3D48DF55" w14:textId="77777777" w:rsidR="00F76BDE" w:rsidRPr="00E9038D" w:rsidRDefault="00F76BDE" w:rsidP="00F5059F">
      <w:pPr>
        <w:tabs>
          <w:tab w:val="left" w:pos="1728"/>
        </w:tabs>
        <w:spacing w:before="240" w:line="480" w:lineRule="auto"/>
        <w:rPr>
          <w:rFonts w:cs="Arial"/>
          <w:b/>
          <w:bCs/>
          <w:sz w:val="32"/>
          <w:szCs w:val="32"/>
        </w:rPr>
      </w:pPr>
    </w:p>
    <w:p w14:paraId="1F274D4B" w14:textId="77777777" w:rsidR="00707F0F" w:rsidRPr="00E9038D" w:rsidRDefault="00004524" w:rsidP="00F5059F">
      <w:pPr>
        <w:spacing w:before="240" w:line="480" w:lineRule="auto"/>
        <w:jc w:val="right"/>
        <w:rPr>
          <w:rFonts w:cs="Arial"/>
          <w:i/>
          <w:iCs/>
          <w:sz w:val="28"/>
          <w:szCs w:val="28"/>
        </w:rPr>
      </w:pPr>
      <w:bookmarkStart w:id="1" w:name="_Hlk166665035"/>
      <w:r w:rsidRPr="00E9038D">
        <w:rPr>
          <w:rFonts w:cs="Arial"/>
          <w:i/>
          <w:iCs/>
          <w:sz w:val="28"/>
          <w:szCs w:val="28"/>
        </w:rPr>
        <w:t>Assignment 2</w:t>
      </w:r>
      <w:bookmarkStart w:id="2" w:name="_Hlk158119422"/>
      <w:bookmarkEnd w:id="1"/>
      <w:r w:rsidR="00D37468" w:rsidRPr="00E9038D">
        <w:rPr>
          <w:rFonts w:cs="Arial"/>
          <w:i/>
          <w:iCs/>
          <w:sz w:val="28"/>
          <w:szCs w:val="28"/>
        </w:rPr>
        <w:t xml:space="preserve">: </w:t>
      </w:r>
    </w:p>
    <w:p w14:paraId="0FAD022A" w14:textId="0A8970FE" w:rsidR="00E80F41" w:rsidRPr="00E9038D" w:rsidRDefault="00707F0F" w:rsidP="00F5059F">
      <w:pPr>
        <w:spacing w:before="240" w:line="480" w:lineRule="auto"/>
        <w:jc w:val="right"/>
        <w:rPr>
          <w:rFonts w:cs="Arial"/>
          <w:i/>
          <w:iCs/>
          <w:sz w:val="28"/>
          <w:szCs w:val="28"/>
        </w:rPr>
      </w:pPr>
      <w:r w:rsidRPr="00E9038D">
        <w:rPr>
          <w:rFonts w:cs="Arial"/>
          <w:b/>
          <w:bCs/>
          <w:sz w:val="28"/>
          <w:szCs w:val="28"/>
        </w:rPr>
        <w:t>Organisational Report</w:t>
      </w:r>
      <w:r w:rsidRPr="00E9038D">
        <w:rPr>
          <w:rFonts w:cs="Arial"/>
          <w:b/>
          <w:bCs/>
          <w:i/>
          <w:iCs/>
          <w:sz w:val="28"/>
          <w:szCs w:val="28"/>
        </w:rPr>
        <w:t xml:space="preserve"> - </w:t>
      </w:r>
      <w:r w:rsidR="00E80F41" w:rsidRPr="00E9038D">
        <w:rPr>
          <w:rFonts w:cs="Arial"/>
          <w:b/>
          <w:bCs/>
          <w:sz w:val="28"/>
          <w:szCs w:val="28"/>
        </w:rPr>
        <w:t>InterContinental Hotels Group (IHG)</w:t>
      </w:r>
    </w:p>
    <w:p w14:paraId="5FA060EC" w14:textId="77777777" w:rsidR="001525AA" w:rsidRPr="00E9038D" w:rsidRDefault="001525AA" w:rsidP="00F5059F">
      <w:pPr>
        <w:spacing w:before="240" w:line="480" w:lineRule="auto"/>
        <w:jc w:val="right"/>
        <w:rPr>
          <w:rFonts w:cs="Arial"/>
          <w:bCs/>
          <w:szCs w:val="24"/>
        </w:rPr>
      </w:pPr>
    </w:p>
    <w:p w14:paraId="4F777EE8" w14:textId="77777777" w:rsidR="00026BE5" w:rsidRPr="00E9038D" w:rsidRDefault="00026BE5" w:rsidP="00F5059F">
      <w:pPr>
        <w:spacing w:before="240" w:line="480" w:lineRule="auto"/>
        <w:rPr>
          <w:rFonts w:cs="Arial"/>
          <w:bCs/>
          <w:szCs w:val="24"/>
        </w:rPr>
      </w:pPr>
    </w:p>
    <w:p w14:paraId="57090EE1" w14:textId="77777777" w:rsidR="001525AA" w:rsidRPr="00E9038D" w:rsidRDefault="001525AA" w:rsidP="00F5059F">
      <w:pPr>
        <w:spacing w:before="240" w:line="480" w:lineRule="auto"/>
        <w:rPr>
          <w:rFonts w:cs="Arial"/>
          <w:bCs/>
          <w:szCs w:val="24"/>
        </w:rPr>
      </w:pPr>
    </w:p>
    <w:p w14:paraId="2AA821A0" w14:textId="77777777" w:rsidR="006D1192" w:rsidRPr="00E9038D" w:rsidRDefault="006D1192" w:rsidP="00F5059F">
      <w:pPr>
        <w:spacing w:before="240" w:line="480" w:lineRule="auto"/>
        <w:jc w:val="right"/>
        <w:rPr>
          <w:rFonts w:cs="Arial"/>
          <w:bCs/>
          <w:szCs w:val="24"/>
        </w:rPr>
      </w:pPr>
      <w:bookmarkStart w:id="3" w:name="_Hlk158121288"/>
      <w:r w:rsidRPr="00E9038D">
        <w:rPr>
          <w:rFonts w:cs="Arial"/>
          <w:bCs/>
          <w:szCs w:val="24"/>
        </w:rPr>
        <w:t xml:space="preserve">Student Name: </w:t>
      </w:r>
      <w:r w:rsidRPr="00E9038D">
        <w:rPr>
          <w:rFonts w:cs="Arial"/>
          <w:b/>
          <w:szCs w:val="24"/>
        </w:rPr>
        <w:t>VICTORIA CHILIANU</w:t>
      </w:r>
    </w:p>
    <w:p w14:paraId="0F1EB1F2" w14:textId="77777777" w:rsidR="006D1192" w:rsidRPr="00E9038D" w:rsidRDefault="006D1192" w:rsidP="00F5059F">
      <w:pPr>
        <w:spacing w:before="240" w:line="480" w:lineRule="auto"/>
        <w:jc w:val="right"/>
        <w:rPr>
          <w:rFonts w:cs="Arial"/>
          <w:bCs/>
          <w:szCs w:val="24"/>
        </w:rPr>
      </w:pPr>
      <w:r w:rsidRPr="00E9038D">
        <w:rPr>
          <w:rFonts w:cs="Arial"/>
          <w:bCs/>
          <w:szCs w:val="24"/>
        </w:rPr>
        <w:t>Student ID Number: 2208500</w:t>
      </w:r>
    </w:p>
    <w:p w14:paraId="279D5AF2" w14:textId="5523DF57" w:rsidR="006D1192" w:rsidRPr="00E9038D" w:rsidRDefault="006D1192" w:rsidP="00F5059F">
      <w:pPr>
        <w:spacing w:before="240" w:line="480" w:lineRule="auto"/>
        <w:jc w:val="right"/>
        <w:rPr>
          <w:rFonts w:cs="Arial"/>
          <w:bCs/>
          <w:szCs w:val="24"/>
        </w:rPr>
      </w:pPr>
      <w:r w:rsidRPr="00E9038D">
        <w:rPr>
          <w:rFonts w:cs="Arial"/>
          <w:bCs/>
          <w:szCs w:val="24"/>
        </w:rPr>
        <w:t xml:space="preserve">The Module Title: </w:t>
      </w:r>
      <w:r w:rsidR="00404243" w:rsidRPr="00E9038D">
        <w:rPr>
          <w:rFonts w:cs="Arial"/>
          <w:bCs/>
          <w:szCs w:val="24"/>
        </w:rPr>
        <w:t>Management and Organisational Behaviour</w:t>
      </w:r>
      <w:r w:rsidRPr="00E9038D">
        <w:rPr>
          <w:rFonts w:cs="Arial"/>
          <w:bCs/>
          <w:szCs w:val="24"/>
        </w:rPr>
        <w:t xml:space="preserve"> BMIH500</w:t>
      </w:r>
      <w:r w:rsidR="00404243" w:rsidRPr="00E9038D">
        <w:rPr>
          <w:rFonts w:cs="Arial"/>
          <w:bCs/>
          <w:szCs w:val="24"/>
        </w:rPr>
        <w:t>4</w:t>
      </w:r>
    </w:p>
    <w:p w14:paraId="5AB6BB12" w14:textId="0F62645D" w:rsidR="006D1192" w:rsidRPr="00E9038D" w:rsidRDefault="006D1192" w:rsidP="00F5059F">
      <w:pPr>
        <w:spacing w:before="240" w:line="480" w:lineRule="auto"/>
        <w:jc w:val="right"/>
        <w:rPr>
          <w:rFonts w:cs="Arial"/>
          <w:b/>
          <w:szCs w:val="24"/>
        </w:rPr>
      </w:pPr>
      <w:r w:rsidRPr="00E9038D">
        <w:rPr>
          <w:rFonts w:cs="Arial"/>
          <w:bCs/>
          <w:szCs w:val="24"/>
        </w:rPr>
        <w:t xml:space="preserve">Lecturer’s Name: </w:t>
      </w:r>
      <w:r w:rsidR="006438AB" w:rsidRPr="006438AB">
        <w:rPr>
          <w:rFonts w:cs="Arial"/>
          <w:b/>
          <w:szCs w:val="24"/>
        </w:rPr>
        <w:t>Dr</w:t>
      </w:r>
      <w:r w:rsidR="006438AB">
        <w:rPr>
          <w:rFonts w:cs="Arial"/>
          <w:bCs/>
          <w:szCs w:val="24"/>
        </w:rPr>
        <w:t xml:space="preserve"> </w:t>
      </w:r>
      <w:r w:rsidR="00404243" w:rsidRPr="00E9038D">
        <w:rPr>
          <w:rFonts w:cs="Arial"/>
          <w:b/>
          <w:szCs w:val="24"/>
        </w:rPr>
        <w:t xml:space="preserve">ERNEST </w:t>
      </w:r>
      <w:r w:rsidR="00843A88" w:rsidRPr="00E9038D">
        <w:rPr>
          <w:rFonts w:cs="Arial"/>
          <w:b/>
          <w:szCs w:val="24"/>
        </w:rPr>
        <w:t xml:space="preserve">BALUTIE </w:t>
      </w:r>
      <w:r w:rsidR="00404243" w:rsidRPr="00E9038D">
        <w:rPr>
          <w:rFonts w:cs="Arial"/>
          <w:b/>
          <w:szCs w:val="24"/>
        </w:rPr>
        <w:t>WAVEI</w:t>
      </w:r>
    </w:p>
    <w:p w14:paraId="1020CE6F" w14:textId="7525CCA7" w:rsidR="00F76BDE" w:rsidRPr="00E9038D" w:rsidRDefault="00F76BDE" w:rsidP="00F5059F">
      <w:pPr>
        <w:spacing w:before="240" w:line="480" w:lineRule="auto"/>
        <w:jc w:val="right"/>
        <w:rPr>
          <w:rFonts w:cs="Arial"/>
          <w:bCs/>
          <w:szCs w:val="24"/>
        </w:rPr>
      </w:pPr>
      <w:r w:rsidRPr="00E9038D">
        <w:rPr>
          <w:rFonts w:cs="Arial"/>
          <w:bCs/>
          <w:szCs w:val="24"/>
        </w:rPr>
        <w:t>Submission Date: 3</w:t>
      </w:r>
      <w:r w:rsidR="0052066F">
        <w:rPr>
          <w:rFonts w:cs="Arial"/>
          <w:bCs/>
          <w:szCs w:val="24"/>
        </w:rPr>
        <w:t>0</w:t>
      </w:r>
      <w:r w:rsidR="0052066F" w:rsidRPr="0052066F">
        <w:rPr>
          <w:rFonts w:cs="Arial"/>
          <w:bCs/>
          <w:szCs w:val="24"/>
          <w:vertAlign w:val="superscript"/>
        </w:rPr>
        <w:t>th</w:t>
      </w:r>
      <w:r w:rsidR="0052066F">
        <w:rPr>
          <w:rFonts w:cs="Arial"/>
          <w:bCs/>
          <w:szCs w:val="24"/>
        </w:rPr>
        <w:t xml:space="preserve"> </w:t>
      </w:r>
      <w:r w:rsidRPr="00E9038D">
        <w:rPr>
          <w:rFonts w:cs="Arial"/>
          <w:bCs/>
          <w:szCs w:val="24"/>
        </w:rPr>
        <w:t>May 2024</w:t>
      </w:r>
    </w:p>
    <w:bookmarkEnd w:id="3"/>
    <w:p w14:paraId="4EDB4CBC" w14:textId="1EE77CDE" w:rsidR="001525AA" w:rsidRPr="00E9038D" w:rsidRDefault="006D1192" w:rsidP="00F5059F">
      <w:pPr>
        <w:spacing w:before="240" w:line="480" w:lineRule="auto"/>
        <w:jc w:val="right"/>
        <w:rPr>
          <w:rFonts w:cs="Arial"/>
          <w:bCs/>
          <w:szCs w:val="24"/>
        </w:rPr>
      </w:pPr>
      <w:r w:rsidRPr="00E9038D">
        <w:rPr>
          <w:rFonts w:cs="Arial"/>
          <w:bCs/>
          <w:szCs w:val="24"/>
        </w:rPr>
        <w:t xml:space="preserve">Word count: </w:t>
      </w:r>
      <w:bookmarkEnd w:id="0"/>
      <w:bookmarkEnd w:id="2"/>
      <w:r w:rsidR="00C512A5" w:rsidRPr="00E9038D">
        <w:rPr>
          <w:rFonts w:cs="Arial"/>
          <w:bCs/>
          <w:szCs w:val="24"/>
        </w:rPr>
        <w:t>21</w:t>
      </w:r>
      <w:r w:rsidR="00777AC8">
        <w:rPr>
          <w:rFonts w:cs="Arial"/>
          <w:bCs/>
          <w:szCs w:val="24"/>
        </w:rPr>
        <w:t>9</w:t>
      </w:r>
      <w:r w:rsidR="00D632FD">
        <w:rPr>
          <w:rFonts w:cs="Arial"/>
          <w:bCs/>
          <w:szCs w:val="24"/>
        </w:rPr>
        <w:t>5</w:t>
      </w:r>
    </w:p>
    <w:p w14:paraId="1E4C8EE3" w14:textId="2CB4D7AC" w:rsidR="0064216B" w:rsidRPr="00E9038D" w:rsidRDefault="0064216B" w:rsidP="009910FA">
      <w:pPr>
        <w:pStyle w:val="Heading1"/>
        <w:spacing w:after="240" w:line="480" w:lineRule="auto"/>
        <w:rPr>
          <w:rFonts w:ascii="Arial" w:hAnsi="Arial" w:cs="Arial"/>
        </w:rPr>
      </w:pPr>
      <w:bookmarkStart w:id="4" w:name="_Toc167970515"/>
      <w:r w:rsidRPr="00E9038D">
        <w:rPr>
          <w:rFonts w:ascii="Arial" w:hAnsi="Arial" w:cs="Arial"/>
        </w:rPr>
        <w:lastRenderedPageBreak/>
        <w:t>Executive Summary</w:t>
      </w:r>
      <w:bookmarkEnd w:id="4"/>
    </w:p>
    <w:p w14:paraId="129239A4" w14:textId="6D5F2FF5" w:rsidR="00CC2571" w:rsidRPr="00E9038D" w:rsidRDefault="00CC2571" w:rsidP="00F5059F">
      <w:pPr>
        <w:spacing w:line="480" w:lineRule="auto"/>
        <w:rPr>
          <w:rFonts w:cs="Arial"/>
        </w:rPr>
      </w:pPr>
      <w:r w:rsidRPr="00E9038D">
        <w:rPr>
          <w:rFonts w:cs="Arial"/>
        </w:rPr>
        <w:t>InterContinental Hotels Group (IHG) is a major global player in the hospitality industry, offering a diverse range of brands</w:t>
      </w:r>
      <w:r w:rsidR="00184AFE">
        <w:rPr>
          <w:rFonts w:cs="Arial"/>
        </w:rPr>
        <w:t xml:space="preserve"> </w:t>
      </w:r>
      <w:r w:rsidR="00184AFE" w:rsidRPr="00E9038D">
        <w:rPr>
          <w:rFonts w:cs="Arial"/>
        </w:rPr>
        <w:t>(IHG, 2024a)</w:t>
      </w:r>
      <w:r w:rsidRPr="00E9038D">
        <w:rPr>
          <w:rFonts w:cs="Arial"/>
        </w:rPr>
        <w:t>. This report examines IHG's organi</w:t>
      </w:r>
      <w:r w:rsidR="007B7905" w:rsidRPr="00E9038D">
        <w:rPr>
          <w:rFonts w:cs="Arial"/>
        </w:rPr>
        <w:t>s</w:t>
      </w:r>
      <w:r w:rsidRPr="00E9038D">
        <w:rPr>
          <w:rFonts w:cs="Arial"/>
        </w:rPr>
        <w:t>ational structure, corporate culture, strategic objectives, initiatives, and business performance.</w:t>
      </w:r>
    </w:p>
    <w:p w14:paraId="00903460" w14:textId="7D1437E0" w:rsidR="00110043" w:rsidRPr="00E9038D" w:rsidRDefault="00110043" w:rsidP="00F5059F">
      <w:pPr>
        <w:spacing w:line="480" w:lineRule="auto"/>
        <w:rPr>
          <w:rFonts w:cs="Arial"/>
        </w:rPr>
      </w:pPr>
      <w:r w:rsidRPr="00E9038D">
        <w:rPr>
          <w:rFonts w:cs="Arial"/>
        </w:rPr>
        <w:t>IHG's hierarchical structure facilitates global coordination, with decentrali</w:t>
      </w:r>
      <w:r w:rsidR="007B7905" w:rsidRPr="00E9038D">
        <w:rPr>
          <w:rFonts w:cs="Arial"/>
        </w:rPr>
        <w:t>s</w:t>
      </w:r>
      <w:r w:rsidRPr="00E9038D">
        <w:rPr>
          <w:rFonts w:cs="Arial"/>
        </w:rPr>
        <w:t>ation empowering local managers to respond swiftly to market demands, enhancing efficiency and competitiveness</w:t>
      </w:r>
      <w:r w:rsidR="00107260">
        <w:rPr>
          <w:rFonts w:cs="Arial"/>
        </w:rPr>
        <w:t xml:space="preserve"> (</w:t>
      </w:r>
      <w:r w:rsidR="00107260" w:rsidRPr="00E9038D">
        <w:rPr>
          <w:rFonts w:cs="Arial"/>
          <w:szCs w:val="24"/>
        </w:rPr>
        <w:t>IHG Governance, 2022</w:t>
      </w:r>
      <w:r w:rsidR="00107260">
        <w:rPr>
          <w:rFonts w:cs="Arial"/>
          <w:szCs w:val="24"/>
        </w:rPr>
        <w:t>).</w:t>
      </w:r>
    </w:p>
    <w:p w14:paraId="25365BF1" w14:textId="60A670D4" w:rsidR="00110043" w:rsidRPr="00E9038D" w:rsidRDefault="00531447" w:rsidP="00107260">
      <w:pPr>
        <w:spacing w:line="480" w:lineRule="auto"/>
        <w:rPr>
          <w:rFonts w:cs="Arial"/>
        </w:rPr>
      </w:pPr>
      <w:r w:rsidRPr="00E9038D">
        <w:rPr>
          <w:rFonts w:cs="Arial"/>
        </w:rPr>
        <w:t>IHG's culture, which is based on integrity and inclusivity, is demonstrated by its dedication to the UN Global Compact and various employee resource groups.</w:t>
      </w:r>
      <w:r w:rsidR="00107260">
        <w:rPr>
          <w:rFonts w:cs="Arial"/>
        </w:rPr>
        <w:t xml:space="preserve"> </w:t>
      </w:r>
      <w:r w:rsidR="00110043" w:rsidRPr="00E9038D">
        <w:rPr>
          <w:rFonts w:cs="Arial"/>
        </w:rPr>
        <w:t>IHG prioriti</w:t>
      </w:r>
      <w:r w:rsidR="007B7905" w:rsidRPr="00E9038D">
        <w:rPr>
          <w:rFonts w:cs="Arial"/>
        </w:rPr>
        <w:t>s</w:t>
      </w:r>
      <w:r w:rsidR="00110043" w:rsidRPr="00E9038D">
        <w:rPr>
          <w:rFonts w:cs="Arial"/>
        </w:rPr>
        <w:t>es responsible practi</w:t>
      </w:r>
      <w:r w:rsidR="007B7905" w:rsidRPr="00E9038D">
        <w:rPr>
          <w:rFonts w:cs="Arial"/>
        </w:rPr>
        <w:t>s</w:t>
      </w:r>
      <w:r w:rsidR="00110043" w:rsidRPr="00E9038D">
        <w:rPr>
          <w:rFonts w:cs="Arial"/>
        </w:rPr>
        <w:t>es via its "Journey to Tomorrow" initiative, aligning with UN Sustainable Development Goals to lead sustainability</w:t>
      </w:r>
      <w:r w:rsidR="00107260">
        <w:rPr>
          <w:rFonts w:cs="Arial"/>
        </w:rPr>
        <w:t xml:space="preserve"> (</w:t>
      </w:r>
      <w:r w:rsidR="00107260" w:rsidRPr="00E9038D">
        <w:rPr>
          <w:rFonts w:cs="Arial"/>
        </w:rPr>
        <w:t>IHG Annual Report, 2023).</w:t>
      </w:r>
    </w:p>
    <w:p w14:paraId="5C5FF602" w14:textId="4DC3EB41" w:rsidR="00145034" w:rsidRPr="00E9038D" w:rsidRDefault="00110043" w:rsidP="00F5059F">
      <w:pPr>
        <w:spacing w:after="0" w:line="480" w:lineRule="auto"/>
        <w:rPr>
          <w:rFonts w:cs="Arial"/>
        </w:rPr>
      </w:pPr>
      <w:r w:rsidRPr="00E9038D">
        <w:rPr>
          <w:rFonts w:cs="Arial"/>
        </w:rPr>
        <w:t>Striving for growth and industry leadership, IHG adapts strategies informed by SWOT analysis while acknowledging areas for improvement in customer satisfaction, employee engagement, and diversity practi</w:t>
      </w:r>
      <w:r w:rsidR="007B7905" w:rsidRPr="00E9038D">
        <w:rPr>
          <w:rFonts w:cs="Arial"/>
        </w:rPr>
        <w:t>s</w:t>
      </w:r>
      <w:r w:rsidRPr="00E9038D">
        <w:rPr>
          <w:rFonts w:cs="Arial"/>
        </w:rPr>
        <w:t>es.</w:t>
      </w:r>
      <w:r w:rsidR="00117036">
        <w:rPr>
          <w:rFonts w:cs="Arial"/>
        </w:rPr>
        <w:t xml:space="preserve"> </w:t>
      </w:r>
      <w:r w:rsidRPr="00E9038D">
        <w:rPr>
          <w:rFonts w:cs="Arial"/>
        </w:rPr>
        <w:t>To sustain growth and competitiveness, IHG aims to enhance the customer experience, engage employees, and promote diversity.</w:t>
      </w:r>
    </w:p>
    <w:p w14:paraId="4E4C8BC9" w14:textId="77777777" w:rsidR="00145034" w:rsidRPr="00E9038D" w:rsidRDefault="00145034" w:rsidP="00F5059F">
      <w:pPr>
        <w:spacing w:after="0" w:line="480" w:lineRule="auto"/>
        <w:rPr>
          <w:rFonts w:cs="Arial"/>
        </w:rPr>
      </w:pPr>
    </w:p>
    <w:p w14:paraId="0BCAEAAD" w14:textId="77777777" w:rsidR="00145034" w:rsidRPr="00E9038D" w:rsidRDefault="00145034" w:rsidP="00F5059F">
      <w:pPr>
        <w:spacing w:after="0" w:line="480" w:lineRule="auto"/>
        <w:rPr>
          <w:rFonts w:cs="Arial"/>
        </w:rPr>
      </w:pPr>
    </w:p>
    <w:p w14:paraId="2D75F235" w14:textId="77777777" w:rsidR="00145034" w:rsidRDefault="00145034" w:rsidP="00F5059F">
      <w:pPr>
        <w:spacing w:after="0" w:line="480" w:lineRule="auto"/>
        <w:rPr>
          <w:rFonts w:cs="Arial"/>
        </w:rPr>
      </w:pPr>
    </w:p>
    <w:p w14:paraId="03579FF3" w14:textId="77777777" w:rsidR="00107260" w:rsidRPr="00E9038D" w:rsidRDefault="00107260" w:rsidP="00F5059F">
      <w:pPr>
        <w:spacing w:after="0" w:line="480" w:lineRule="auto"/>
        <w:rPr>
          <w:rFonts w:cs="Arial"/>
        </w:rPr>
      </w:pPr>
    </w:p>
    <w:p w14:paraId="0227468D" w14:textId="77777777" w:rsidR="00E46382" w:rsidRPr="00E9038D" w:rsidRDefault="00E46382" w:rsidP="00F5059F">
      <w:pPr>
        <w:spacing w:after="0" w:line="480" w:lineRule="auto"/>
        <w:rPr>
          <w:rFonts w:cs="Arial"/>
        </w:rPr>
      </w:pPr>
    </w:p>
    <w:sdt>
      <w:sdtPr>
        <w:rPr>
          <w:rFonts w:ascii="Arial" w:eastAsiaTheme="minorHAnsi" w:hAnsi="Arial" w:cs="Arial"/>
          <w:color w:val="auto"/>
          <w:sz w:val="24"/>
          <w:szCs w:val="22"/>
          <w:lang w:val="en-GB"/>
        </w:rPr>
        <w:id w:val="-1805227967"/>
        <w:docPartObj>
          <w:docPartGallery w:val="Table of Contents"/>
          <w:docPartUnique/>
        </w:docPartObj>
      </w:sdtPr>
      <w:sdtEndPr>
        <w:rPr>
          <w:b/>
          <w:bCs/>
          <w:noProof/>
        </w:rPr>
      </w:sdtEndPr>
      <w:sdtContent>
        <w:p w14:paraId="6E4A9F63" w14:textId="0A548500" w:rsidR="00504335" w:rsidRPr="003E71CD" w:rsidRDefault="00E83629" w:rsidP="003E71CD">
          <w:pPr>
            <w:pStyle w:val="TOCHeading"/>
            <w:spacing w:before="0" w:after="240" w:line="480" w:lineRule="auto"/>
            <w:jc w:val="center"/>
            <w:rPr>
              <w:rFonts w:ascii="Arial" w:hAnsi="Arial" w:cs="Arial"/>
              <w:b/>
              <w:bCs/>
              <w:i/>
              <w:iCs/>
              <w:color w:val="auto"/>
              <w:sz w:val="28"/>
              <w:szCs w:val="28"/>
            </w:rPr>
          </w:pPr>
          <w:r w:rsidRPr="003E71CD">
            <w:rPr>
              <w:rFonts w:ascii="Arial" w:hAnsi="Arial" w:cs="Arial"/>
              <w:b/>
              <w:bCs/>
              <w:i/>
              <w:iCs/>
              <w:color w:val="auto"/>
              <w:sz w:val="28"/>
              <w:szCs w:val="28"/>
            </w:rPr>
            <w:t>Table of Contents</w:t>
          </w:r>
        </w:p>
        <w:p w14:paraId="638124EA" w14:textId="52FCB56D" w:rsidR="003E71CD" w:rsidRPr="003E71CD" w:rsidRDefault="00E83629" w:rsidP="003E71CD">
          <w:pPr>
            <w:pStyle w:val="TOC1"/>
            <w:rPr>
              <w:rFonts w:eastAsiaTheme="minorEastAsia"/>
              <w:kern w:val="2"/>
              <w:sz w:val="22"/>
              <w:szCs w:val="22"/>
              <w:lang w:val="ru-RU" w:eastAsia="ru-RU"/>
              <w14:ligatures w14:val="standardContextual"/>
            </w:rPr>
          </w:pPr>
          <w:r w:rsidRPr="003E71CD">
            <w:fldChar w:fldCharType="begin"/>
          </w:r>
          <w:r w:rsidRPr="003E71CD">
            <w:instrText xml:space="preserve"> TOC \o "1-3" \h \z \u </w:instrText>
          </w:r>
          <w:r w:rsidRPr="003E71CD">
            <w:fldChar w:fldCharType="separate"/>
          </w:r>
          <w:hyperlink w:anchor="_Toc167970515" w:history="1">
            <w:r w:rsidR="003E71CD" w:rsidRPr="003E71CD">
              <w:rPr>
                <w:rStyle w:val="Hyperlink"/>
              </w:rPr>
              <w:t>Executive Summary</w:t>
            </w:r>
            <w:r w:rsidR="003E71CD" w:rsidRPr="003E71CD">
              <w:rPr>
                <w:webHidden/>
              </w:rPr>
              <w:tab/>
            </w:r>
            <w:r w:rsidR="003E71CD" w:rsidRPr="003E71CD">
              <w:rPr>
                <w:webHidden/>
              </w:rPr>
              <w:fldChar w:fldCharType="begin"/>
            </w:r>
            <w:r w:rsidR="003E71CD" w:rsidRPr="003E71CD">
              <w:rPr>
                <w:webHidden/>
              </w:rPr>
              <w:instrText xml:space="preserve"> PAGEREF _Toc167970515 \h </w:instrText>
            </w:r>
            <w:r w:rsidR="003E71CD" w:rsidRPr="003E71CD">
              <w:rPr>
                <w:webHidden/>
              </w:rPr>
            </w:r>
            <w:r w:rsidR="003E71CD" w:rsidRPr="003E71CD">
              <w:rPr>
                <w:webHidden/>
              </w:rPr>
              <w:fldChar w:fldCharType="separate"/>
            </w:r>
            <w:r w:rsidR="003E71CD" w:rsidRPr="003E71CD">
              <w:rPr>
                <w:webHidden/>
              </w:rPr>
              <w:t>1</w:t>
            </w:r>
            <w:r w:rsidR="003E71CD" w:rsidRPr="003E71CD">
              <w:rPr>
                <w:webHidden/>
              </w:rPr>
              <w:fldChar w:fldCharType="end"/>
            </w:r>
          </w:hyperlink>
        </w:p>
        <w:p w14:paraId="6C71FEB2" w14:textId="0D84B808" w:rsidR="003E71CD" w:rsidRPr="003E71CD" w:rsidRDefault="003E71CD" w:rsidP="003E71CD">
          <w:pPr>
            <w:pStyle w:val="TOC1"/>
            <w:rPr>
              <w:rFonts w:eastAsiaTheme="minorEastAsia"/>
              <w:kern w:val="2"/>
              <w:sz w:val="22"/>
              <w:szCs w:val="22"/>
              <w:lang w:val="ru-RU" w:eastAsia="ru-RU"/>
              <w14:ligatures w14:val="standardContextual"/>
            </w:rPr>
          </w:pPr>
          <w:hyperlink w:anchor="_Toc167970516" w:history="1">
            <w:r w:rsidRPr="003E71CD">
              <w:rPr>
                <w:rStyle w:val="Hyperlink"/>
              </w:rPr>
              <w:t>List of Figures and Tables</w:t>
            </w:r>
            <w:r w:rsidRPr="003E71CD">
              <w:rPr>
                <w:webHidden/>
              </w:rPr>
              <w:tab/>
            </w:r>
            <w:r w:rsidRPr="003E71CD">
              <w:rPr>
                <w:webHidden/>
              </w:rPr>
              <w:fldChar w:fldCharType="begin"/>
            </w:r>
            <w:r w:rsidRPr="003E71CD">
              <w:rPr>
                <w:webHidden/>
              </w:rPr>
              <w:instrText xml:space="preserve"> PAGEREF _Toc167970516 \h </w:instrText>
            </w:r>
            <w:r w:rsidRPr="003E71CD">
              <w:rPr>
                <w:webHidden/>
              </w:rPr>
            </w:r>
            <w:r w:rsidRPr="003E71CD">
              <w:rPr>
                <w:webHidden/>
              </w:rPr>
              <w:fldChar w:fldCharType="separate"/>
            </w:r>
            <w:r w:rsidRPr="003E71CD">
              <w:rPr>
                <w:webHidden/>
              </w:rPr>
              <w:t>2</w:t>
            </w:r>
            <w:r w:rsidRPr="003E71CD">
              <w:rPr>
                <w:webHidden/>
              </w:rPr>
              <w:fldChar w:fldCharType="end"/>
            </w:r>
          </w:hyperlink>
        </w:p>
        <w:p w14:paraId="6C44DCC3" w14:textId="60B78CDE" w:rsidR="003E71CD" w:rsidRPr="003E71CD" w:rsidRDefault="003E71CD" w:rsidP="003E71CD">
          <w:pPr>
            <w:pStyle w:val="TOC2"/>
            <w:tabs>
              <w:tab w:val="left" w:pos="660"/>
            </w:tabs>
            <w:spacing w:line="480" w:lineRule="auto"/>
            <w:rPr>
              <w:rFonts w:ascii="Arial" w:eastAsiaTheme="minorEastAsia" w:hAnsi="Arial" w:cs="Arial"/>
              <w:b w:val="0"/>
              <w:bCs w:val="0"/>
              <w:kern w:val="2"/>
              <w:sz w:val="22"/>
              <w:lang w:val="ru-RU" w:eastAsia="ru-RU"/>
              <w14:ligatures w14:val="standardContextual"/>
            </w:rPr>
          </w:pPr>
          <w:hyperlink w:anchor="_Toc167970517" w:history="1">
            <w:r w:rsidRPr="003E71CD">
              <w:rPr>
                <w:rStyle w:val="Hyperlink"/>
                <w:rFonts w:ascii="Arial" w:hAnsi="Arial" w:cs="Arial"/>
                <w:b w:val="0"/>
                <w:bCs w:val="0"/>
              </w:rPr>
              <w:t>1.</w:t>
            </w:r>
            <w:r w:rsidRPr="003E71CD">
              <w:rPr>
                <w:rFonts w:ascii="Arial" w:eastAsiaTheme="minorEastAsia" w:hAnsi="Arial" w:cs="Arial"/>
                <w:b w:val="0"/>
                <w:bCs w:val="0"/>
                <w:kern w:val="2"/>
                <w:sz w:val="22"/>
                <w:lang w:val="ru-RU" w:eastAsia="ru-RU"/>
                <w14:ligatures w14:val="standardContextual"/>
              </w:rPr>
              <w:tab/>
            </w:r>
            <w:r w:rsidRPr="003E71CD">
              <w:rPr>
                <w:rStyle w:val="Hyperlink"/>
                <w:rFonts w:ascii="Arial" w:hAnsi="Arial" w:cs="Arial"/>
                <w:b w:val="0"/>
                <w:bCs w:val="0"/>
              </w:rPr>
              <w:t>Introduction</w:t>
            </w:r>
            <w:r w:rsidRPr="003E71CD">
              <w:rPr>
                <w:rFonts w:ascii="Arial" w:hAnsi="Arial" w:cs="Arial"/>
                <w:b w:val="0"/>
                <w:bCs w:val="0"/>
                <w:webHidden/>
              </w:rPr>
              <w:tab/>
            </w:r>
            <w:r w:rsidRPr="003E71CD">
              <w:rPr>
                <w:rFonts w:ascii="Arial" w:hAnsi="Arial" w:cs="Arial"/>
                <w:b w:val="0"/>
                <w:bCs w:val="0"/>
                <w:webHidden/>
              </w:rPr>
              <w:fldChar w:fldCharType="begin"/>
            </w:r>
            <w:r w:rsidRPr="003E71CD">
              <w:rPr>
                <w:rFonts w:ascii="Arial" w:hAnsi="Arial" w:cs="Arial"/>
                <w:b w:val="0"/>
                <w:bCs w:val="0"/>
                <w:webHidden/>
              </w:rPr>
              <w:instrText xml:space="preserve"> PAGEREF _Toc167970517 \h </w:instrText>
            </w:r>
            <w:r w:rsidRPr="003E71CD">
              <w:rPr>
                <w:rFonts w:ascii="Arial" w:hAnsi="Arial" w:cs="Arial"/>
                <w:b w:val="0"/>
                <w:bCs w:val="0"/>
                <w:webHidden/>
              </w:rPr>
            </w:r>
            <w:r w:rsidRPr="003E71CD">
              <w:rPr>
                <w:rFonts w:ascii="Arial" w:hAnsi="Arial" w:cs="Arial"/>
                <w:b w:val="0"/>
                <w:bCs w:val="0"/>
                <w:webHidden/>
              </w:rPr>
              <w:fldChar w:fldCharType="separate"/>
            </w:r>
            <w:r w:rsidRPr="003E71CD">
              <w:rPr>
                <w:rFonts w:ascii="Arial" w:hAnsi="Arial" w:cs="Arial"/>
                <w:b w:val="0"/>
                <w:bCs w:val="0"/>
                <w:webHidden/>
              </w:rPr>
              <w:t>3</w:t>
            </w:r>
            <w:r w:rsidRPr="003E71CD">
              <w:rPr>
                <w:rFonts w:ascii="Arial" w:hAnsi="Arial" w:cs="Arial"/>
                <w:b w:val="0"/>
                <w:bCs w:val="0"/>
                <w:webHidden/>
              </w:rPr>
              <w:fldChar w:fldCharType="end"/>
            </w:r>
          </w:hyperlink>
        </w:p>
        <w:p w14:paraId="28D60679" w14:textId="79453C5A" w:rsidR="003E71CD" w:rsidRPr="003E71CD" w:rsidRDefault="003E71CD" w:rsidP="003E71CD">
          <w:pPr>
            <w:pStyle w:val="TOC2"/>
            <w:tabs>
              <w:tab w:val="left" w:pos="660"/>
            </w:tabs>
            <w:spacing w:line="480" w:lineRule="auto"/>
            <w:rPr>
              <w:rFonts w:ascii="Arial" w:eastAsiaTheme="minorEastAsia" w:hAnsi="Arial" w:cs="Arial"/>
              <w:b w:val="0"/>
              <w:bCs w:val="0"/>
              <w:kern w:val="2"/>
              <w:sz w:val="22"/>
              <w:lang w:val="ru-RU" w:eastAsia="ru-RU"/>
              <w14:ligatures w14:val="standardContextual"/>
            </w:rPr>
          </w:pPr>
          <w:hyperlink w:anchor="_Toc167970518" w:history="1">
            <w:r w:rsidRPr="003E71CD">
              <w:rPr>
                <w:rStyle w:val="Hyperlink"/>
                <w:rFonts w:ascii="Arial" w:hAnsi="Arial" w:cs="Arial"/>
                <w:b w:val="0"/>
                <w:bCs w:val="0"/>
              </w:rPr>
              <w:t>2.</w:t>
            </w:r>
            <w:r w:rsidRPr="003E71CD">
              <w:rPr>
                <w:rFonts w:ascii="Arial" w:eastAsiaTheme="minorEastAsia" w:hAnsi="Arial" w:cs="Arial"/>
                <w:b w:val="0"/>
                <w:bCs w:val="0"/>
                <w:kern w:val="2"/>
                <w:sz w:val="22"/>
                <w:lang w:val="ru-RU" w:eastAsia="ru-RU"/>
                <w14:ligatures w14:val="standardContextual"/>
              </w:rPr>
              <w:tab/>
            </w:r>
            <w:r w:rsidRPr="003E71CD">
              <w:rPr>
                <w:rStyle w:val="Hyperlink"/>
                <w:rFonts w:ascii="Arial" w:hAnsi="Arial" w:cs="Arial"/>
                <w:b w:val="0"/>
                <w:bCs w:val="0"/>
              </w:rPr>
              <w:t>Organisational Structure</w:t>
            </w:r>
            <w:r w:rsidRPr="003E71CD">
              <w:rPr>
                <w:rFonts w:ascii="Arial" w:hAnsi="Arial" w:cs="Arial"/>
                <w:b w:val="0"/>
                <w:bCs w:val="0"/>
                <w:webHidden/>
              </w:rPr>
              <w:tab/>
            </w:r>
            <w:r w:rsidRPr="003E71CD">
              <w:rPr>
                <w:rFonts w:ascii="Arial" w:hAnsi="Arial" w:cs="Arial"/>
                <w:b w:val="0"/>
                <w:bCs w:val="0"/>
                <w:webHidden/>
              </w:rPr>
              <w:fldChar w:fldCharType="begin"/>
            </w:r>
            <w:r w:rsidRPr="003E71CD">
              <w:rPr>
                <w:rFonts w:ascii="Arial" w:hAnsi="Arial" w:cs="Arial"/>
                <w:b w:val="0"/>
                <w:bCs w:val="0"/>
                <w:webHidden/>
              </w:rPr>
              <w:instrText xml:space="preserve"> PAGEREF _Toc167970518 \h </w:instrText>
            </w:r>
            <w:r w:rsidRPr="003E71CD">
              <w:rPr>
                <w:rFonts w:ascii="Arial" w:hAnsi="Arial" w:cs="Arial"/>
                <w:b w:val="0"/>
                <w:bCs w:val="0"/>
                <w:webHidden/>
              </w:rPr>
            </w:r>
            <w:r w:rsidRPr="003E71CD">
              <w:rPr>
                <w:rFonts w:ascii="Arial" w:hAnsi="Arial" w:cs="Arial"/>
                <w:b w:val="0"/>
                <w:bCs w:val="0"/>
                <w:webHidden/>
              </w:rPr>
              <w:fldChar w:fldCharType="separate"/>
            </w:r>
            <w:r w:rsidRPr="003E71CD">
              <w:rPr>
                <w:rFonts w:ascii="Arial" w:hAnsi="Arial" w:cs="Arial"/>
                <w:b w:val="0"/>
                <w:bCs w:val="0"/>
                <w:webHidden/>
              </w:rPr>
              <w:t>4</w:t>
            </w:r>
            <w:r w:rsidRPr="003E71CD">
              <w:rPr>
                <w:rFonts w:ascii="Arial" w:hAnsi="Arial" w:cs="Arial"/>
                <w:b w:val="0"/>
                <w:bCs w:val="0"/>
                <w:webHidden/>
              </w:rPr>
              <w:fldChar w:fldCharType="end"/>
            </w:r>
          </w:hyperlink>
        </w:p>
        <w:p w14:paraId="35C31D82" w14:textId="09B5CCD3" w:rsidR="003E71CD" w:rsidRPr="003E71CD" w:rsidRDefault="003E71CD" w:rsidP="003E71CD">
          <w:pPr>
            <w:pStyle w:val="TOC2"/>
            <w:tabs>
              <w:tab w:val="left" w:pos="660"/>
            </w:tabs>
            <w:spacing w:line="480" w:lineRule="auto"/>
            <w:rPr>
              <w:rFonts w:ascii="Arial" w:eastAsiaTheme="minorEastAsia" w:hAnsi="Arial" w:cs="Arial"/>
              <w:b w:val="0"/>
              <w:bCs w:val="0"/>
              <w:kern w:val="2"/>
              <w:sz w:val="22"/>
              <w:lang w:val="ru-RU" w:eastAsia="ru-RU"/>
              <w14:ligatures w14:val="standardContextual"/>
            </w:rPr>
          </w:pPr>
          <w:hyperlink w:anchor="_Toc167970519" w:history="1">
            <w:r w:rsidRPr="003E71CD">
              <w:rPr>
                <w:rStyle w:val="Hyperlink"/>
                <w:rFonts w:ascii="Arial" w:hAnsi="Arial" w:cs="Arial"/>
                <w:b w:val="0"/>
                <w:bCs w:val="0"/>
              </w:rPr>
              <w:t>3.</w:t>
            </w:r>
            <w:r w:rsidRPr="003E71CD">
              <w:rPr>
                <w:rFonts w:ascii="Arial" w:eastAsiaTheme="minorEastAsia" w:hAnsi="Arial" w:cs="Arial"/>
                <w:b w:val="0"/>
                <w:bCs w:val="0"/>
                <w:kern w:val="2"/>
                <w:sz w:val="22"/>
                <w:lang w:val="ru-RU" w:eastAsia="ru-RU"/>
                <w14:ligatures w14:val="standardContextual"/>
              </w:rPr>
              <w:tab/>
            </w:r>
            <w:r w:rsidRPr="003E71CD">
              <w:rPr>
                <w:rStyle w:val="Hyperlink"/>
                <w:rFonts w:ascii="Arial" w:hAnsi="Arial" w:cs="Arial"/>
                <w:b w:val="0"/>
                <w:bCs w:val="0"/>
              </w:rPr>
              <w:t>Organisational Culture</w:t>
            </w:r>
            <w:r w:rsidRPr="003E71CD">
              <w:rPr>
                <w:rFonts w:ascii="Arial" w:hAnsi="Arial" w:cs="Arial"/>
                <w:b w:val="0"/>
                <w:bCs w:val="0"/>
                <w:webHidden/>
              </w:rPr>
              <w:tab/>
            </w:r>
            <w:r w:rsidRPr="003E71CD">
              <w:rPr>
                <w:rFonts w:ascii="Arial" w:hAnsi="Arial" w:cs="Arial"/>
                <w:b w:val="0"/>
                <w:bCs w:val="0"/>
                <w:webHidden/>
              </w:rPr>
              <w:fldChar w:fldCharType="begin"/>
            </w:r>
            <w:r w:rsidRPr="003E71CD">
              <w:rPr>
                <w:rFonts w:ascii="Arial" w:hAnsi="Arial" w:cs="Arial"/>
                <w:b w:val="0"/>
                <w:bCs w:val="0"/>
                <w:webHidden/>
              </w:rPr>
              <w:instrText xml:space="preserve"> PAGEREF _Toc167970519 \h </w:instrText>
            </w:r>
            <w:r w:rsidRPr="003E71CD">
              <w:rPr>
                <w:rFonts w:ascii="Arial" w:hAnsi="Arial" w:cs="Arial"/>
                <w:b w:val="0"/>
                <w:bCs w:val="0"/>
                <w:webHidden/>
              </w:rPr>
            </w:r>
            <w:r w:rsidRPr="003E71CD">
              <w:rPr>
                <w:rFonts w:ascii="Arial" w:hAnsi="Arial" w:cs="Arial"/>
                <w:b w:val="0"/>
                <w:bCs w:val="0"/>
                <w:webHidden/>
              </w:rPr>
              <w:fldChar w:fldCharType="separate"/>
            </w:r>
            <w:r w:rsidRPr="003E71CD">
              <w:rPr>
                <w:rFonts w:ascii="Arial" w:hAnsi="Arial" w:cs="Arial"/>
                <w:b w:val="0"/>
                <w:bCs w:val="0"/>
                <w:webHidden/>
              </w:rPr>
              <w:t>6</w:t>
            </w:r>
            <w:r w:rsidRPr="003E71CD">
              <w:rPr>
                <w:rFonts w:ascii="Arial" w:hAnsi="Arial" w:cs="Arial"/>
                <w:b w:val="0"/>
                <w:bCs w:val="0"/>
                <w:webHidden/>
              </w:rPr>
              <w:fldChar w:fldCharType="end"/>
            </w:r>
          </w:hyperlink>
        </w:p>
        <w:p w14:paraId="194FDDFE" w14:textId="72B5BA38" w:rsidR="003E71CD" w:rsidRPr="003E71CD" w:rsidRDefault="003E71CD" w:rsidP="003E71CD">
          <w:pPr>
            <w:pStyle w:val="TOC2"/>
            <w:tabs>
              <w:tab w:val="left" w:pos="660"/>
            </w:tabs>
            <w:spacing w:line="480" w:lineRule="auto"/>
            <w:rPr>
              <w:rFonts w:ascii="Arial" w:eastAsiaTheme="minorEastAsia" w:hAnsi="Arial" w:cs="Arial"/>
              <w:b w:val="0"/>
              <w:bCs w:val="0"/>
              <w:kern w:val="2"/>
              <w:sz w:val="22"/>
              <w:lang w:val="ru-RU" w:eastAsia="ru-RU"/>
              <w14:ligatures w14:val="standardContextual"/>
            </w:rPr>
          </w:pPr>
          <w:hyperlink w:anchor="_Toc167970520" w:history="1">
            <w:r w:rsidRPr="003E71CD">
              <w:rPr>
                <w:rStyle w:val="Hyperlink"/>
                <w:rFonts w:ascii="Arial" w:hAnsi="Arial" w:cs="Arial"/>
                <w:b w:val="0"/>
                <w:bCs w:val="0"/>
              </w:rPr>
              <w:t>4.</w:t>
            </w:r>
            <w:r w:rsidRPr="003E71CD">
              <w:rPr>
                <w:rFonts w:ascii="Arial" w:eastAsiaTheme="minorEastAsia" w:hAnsi="Arial" w:cs="Arial"/>
                <w:b w:val="0"/>
                <w:bCs w:val="0"/>
                <w:kern w:val="2"/>
                <w:sz w:val="22"/>
                <w:lang w:val="ru-RU" w:eastAsia="ru-RU"/>
                <w14:ligatures w14:val="standardContextual"/>
              </w:rPr>
              <w:tab/>
            </w:r>
            <w:r w:rsidRPr="003E71CD">
              <w:rPr>
                <w:rStyle w:val="Hyperlink"/>
                <w:rFonts w:ascii="Arial" w:hAnsi="Arial" w:cs="Arial"/>
                <w:b w:val="0"/>
                <w:bCs w:val="0"/>
              </w:rPr>
              <w:t>Organisational Goals and Commitments</w:t>
            </w:r>
            <w:r w:rsidRPr="003E71CD">
              <w:rPr>
                <w:rFonts w:ascii="Arial" w:hAnsi="Arial" w:cs="Arial"/>
                <w:b w:val="0"/>
                <w:bCs w:val="0"/>
                <w:webHidden/>
              </w:rPr>
              <w:tab/>
            </w:r>
            <w:r w:rsidRPr="003E71CD">
              <w:rPr>
                <w:rFonts w:ascii="Arial" w:hAnsi="Arial" w:cs="Arial"/>
                <w:b w:val="0"/>
                <w:bCs w:val="0"/>
                <w:webHidden/>
              </w:rPr>
              <w:fldChar w:fldCharType="begin"/>
            </w:r>
            <w:r w:rsidRPr="003E71CD">
              <w:rPr>
                <w:rFonts w:ascii="Arial" w:hAnsi="Arial" w:cs="Arial"/>
                <w:b w:val="0"/>
                <w:bCs w:val="0"/>
                <w:webHidden/>
              </w:rPr>
              <w:instrText xml:space="preserve"> PAGEREF _Toc167970520 \h </w:instrText>
            </w:r>
            <w:r w:rsidRPr="003E71CD">
              <w:rPr>
                <w:rFonts w:ascii="Arial" w:hAnsi="Arial" w:cs="Arial"/>
                <w:b w:val="0"/>
                <w:bCs w:val="0"/>
                <w:webHidden/>
              </w:rPr>
            </w:r>
            <w:r w:rsidRPr="003E71CD">
              <w:rPr>
                <w:rFonts w:ascii="Arial" w:hAnsi="Arial" w:cs="Arial"/>
                <w:b w:val="0"/>
                <w:bCs w:val="0"/>
                <w:webHidden/>
              </w:rPr>
              <w:fldChar w:fldCharType="separate"/>
            </w:r>
            <w:r w:rsidRPr="003E71CD">
              <w:rPr>
                <w:rFonts w:ascii="Arial" w:hAnsi="Arial" w:cs="Arial"/>
                <w:b w:val="0"/>
                <w:bCs w:val="0"/>
                <w:webHidden/>
              </w:rPr>
              <w:t>7</w:t>
            </w:r>
            <w:r w:rsidRPr="003E71CD">
              <w:rPr>
                <w:rFonts w:ascii="Arial" w:hAnsi="Arial" w:cs="Arial"/>
                <w:b w:val="0"/>
                <w:bCs w:val="0"/>
                <w:webHidden/>
              </w:rPr>
              <w:fldChar w:fldCharType="end"/>
            </w:r>
          </w:hyperlink>
        </w:p>
        <w:p w14:paraId="280423FB" w14:textId="480A19EE" w:rsidR="003E71CD" w:rsidRPr="003E71CD" w:rsidRDefault="003E71CD" w:rsidP="003E71CD">
          <w:pPr>
            <w:pStyle w:val="TOC2"/>
            <w:tabs>
              <w:tab w:val="left" w:pos="660"/>
            </w:tabs>
            <w:spacing w:line="480" w:lineRule="auto"/>
            <w:rPr>
              <w:rFonts w:ascii="Arial" w:eastAsiaTheme="minorEastAsia" w:hAnsi="Arial" w:cs="Arial"/>
              <w:b w:val="0"/>
              <w:bCs w:val="0"/>
              <w:kern w:val="2"/>
              <w:sz w:val="22"/>
              <w:lang w:val="ru-RU" w:eastAsia="ru-RU"/>
              <w14:ligatures w14:val="standardContextual"/>
            </w:rPr>
          </w:pPr>
          <w:hyperlink w:anchor="_Toc167970521" w:history="1">
            <w:r w:rsidRPr="003E71CD">
              <w:rPr>
                <w:rStyle w:val="Hyperlink"/>
                <w:rFonts w:ascii="Arial" w:hAnsi="Arial" w:cs="Arial"/>
                <w:b w:val="0"/>
                <w:bCs w:val="0"/>
              </w:rPr>
              <w:t>5.</w:t>
            </w:r>
            <w:r w:rsidRPr="003E71CD">
              <w:rPr>
                <w:rFonts w:ascii="Arial" w:eastAsiaTheme="minorEastAsia" w:hAnsi="Arial" w:cs="Arial"/>
                <w:b w:val="0"/>
                <w:bCs w:val="0"/>
                <w:kern w:val="2"/>
                <w:sz w:val="22"/>
                <w:lang w:val="ru-RU" w:eastAsia="ru-RU"/>
                <w14:ligatures w14:val="standardContextual"/>
              </w:rPr>
              <w:tab/>
            </w:r>
            <w:r w:rsidRPr="003E71CD">
              <w:rPr>
                <w:rStyle w:val="Hyperlink"/>
                <w:rFonts w:ascii="Arial" w:hAnsi="Arial" w:cs="Arial"/>
                <w:b w:val="0"/>
                <w:bCs w:val="0"/>
              </w:rPr>
              <w:t>Impact of Recent Initiatives and Managing Change</w:t>
            </w:r>
            <w:r w:rsidRPr="003E71CD">
              <w:rPr>
                <w:rFonts w:ascii="Arial" w:hAnsi="Arial" w:cs="Arial"/>
                <w:b w:val="0"/>
                <w:bCs w:val="0"/>
                <w:webHidden/>
              </w:rPr>
              <w:tab/>
            </w:r>
            <w:r w:rsidRPr="003E71CD">
              <w:rPr>
                <w:rFonts w:ascii="Arial" w:hAnsi="Arial" w:cs="Arial"/>
                <w:b w:val="0"/>
                <w:bCs w:val="0"/>
                <w:webHidden/>
              </w:rPr>
              <w:fldChar w:fldCharType="begin"/>
            </w:r>
            <w:r w:rsidRPr="003E71CD">
              <w:rPr>
                <w:rFonts w:ascii="Arial" w:hAnsi="Arial" w:cs="Arial"/>
                <w:b w:val="0"/>
                <w:bCs w:val="0"/>
                <w:webHidden/>
              </w:rPr>
              <w:instrText xml:space="preserve"> PAGEREF _Toc167970521 \h </w:instrText>
            </w:r>
            <w:r w:rsidRPr="003E71CD">
              <w:rPr>
                <w:rFonts w:ascii="Arial" w:hAnsi="Arial" w:cs="Arial"/>
                <w:b w:val="0"/>
                <w:bCs w:val="0"/>
                <w:webHidden/>
              </w:rPr>
            </w:r>
            <w:r w:rsidRPr="003E71CD">
              <w:rPr>
                <w:rFonts w:ascii="Arial" w:hAnsi="Arial" w:cs="Arial"/>
                <w:b w:val="0"/>
                <w:bCs w:val="0"/>
                <w:webHidden/>
              </w:rPr>
              <w:fldChar w:fldCharType="separate"/>
            </w:r>
            <w:r w:rsidRPr="003E71CD">
              <w:rPr>
                <w:rFonts w:ascii="Arial" w:hAnsi="Arial" w:cs="Arial"/>
                <w:b w:val="0"/>
                <w:bCs w:val="0"/>
                <w:webHidden/>
              </w:rPr>
              <w:t>9</w:t>
            </w:r>
            <w:r w:rsidRPr="003E71CD">
              <w:rPr>
                <w:rFonts w:ascii="Arial" w:hAnsi="Arial" w:cs="Arial"/>
                <w:b w:val="0"/>
                <w:bCs w:val="0"/>
                <w:webHidden/>
              </w:rPr>
              <w:fldChar w:fldCharType="end"/>
            </w:r>
          </w:hyperlink>
        </w:p>
        <w:p w14:paraId="41E50B55" w14:textId="082047FE" w:rsidR="003E71CD" w:rsidRPr="003E71CD" w:rsidRDefault="003E71CD" w:rsidP="003E71CD">
          <w:pPr>
            <w:pStyle w:val="TOC2"/>
            <w:tabs>
              <w:tab w:val="left" w:pos="660"/>
            </w:tabs>
            <w:spacing w:line="480" w:lineRule="auto"/>
            <w:rPr>
              <w:rFonts w:ascii="Arial" w:eastAsiaTheme="minorEastAsia" w:hAnsi="Arial" w:cs="Arial"/>
              <w:b w:val="0"/>
              <w:bCs w:val="0"/>
              <w:kern w:val="2"/>
              <w:sz w:val="22"/>
              <w:lang w:val="ru-RU" w:eastAsia="ru-RU"/>
              <w14:ligatures w14:val="standardContextual"/>
            </w:rPr>
          </w:pPr>
          <w:hyperlink w:anchor="_Toc167970522" w:history="1">
            <w:r w:rsidRPr="003E71CD">
              <w:rPr>
                <w:rStyle w:val="Hyperlink"/>
                <w:rFonts w:ascii="Arial" w:hAnsi="Arial" w:cs="Arial"/>
                <w:b w:val="0"/>
                <w:bCs w:val="0"/>
              </w:rPr>
              <w:t>6.</w:t>
            </w:r>
            <w:r w:rsidRPr="003E71CD">
              <w:rPr>
                <w:rFonts w:ascii="Arial" w:eastAsiaTheme="minorEastAsia" w:hAnsi="Arial" w:cs="Arial"/>
                <w:b w:val="0"/>
                <w:bCs w:val="0"/>
                <w:kern w:val="2"/>
                <w:sz w:val="22"/>
                <w:lang w:val="ru-RU" w:eastAsia="ru-RU"/>
                <w14:ligatures w14:val="standardContextual"/>
              </w:rPr>
              <w:tab/>
            </w:r>
            <w:r w:rsidRPr="003E71CD">
              <w:rPr>
                <w:rStyle w:val="Hyperlink"/>
                <w:rFonts w:ascii="Arial" w:hAnsi="Arial" w:cs="Arial"/>
                <w:b w:val="0"/>
                <w:bCs w:val="0"/>
              </w:rPr>
              <w:t>Strategic Direction and Current Business Performance</w:t>
            </w:r>
            <w:r w:rsidRPr="003E71CD">
              <w:rPr>
                <w:rFonts w:ascii="Arial" w:hAnsi="Arial" w:cs="Arial"/>
                <w:b w:val="0"/>
                <w:bCs w:val="0"/>
                <w:webHidden/>
              </w:rPr>
              <w:tab/>
            </w:r>
            <w:r w:rsidRPr="003E71CD">
              <w:rPr>
                <w:rFonts w:ascii="Arial" w:hAnsi="Arial" w:cs="Arial"/>
                <w:b w:val="0"/>
                <w:bCs w:val="0"/>
                <w:webHidden/>
              </w:rPr>
              <w:fldChar w:fldCharType="begin"/>
            </w:r>
            <w:r w:rsidRPr="003E71CD">
              <w:rPr>
                <w:rFonts w:ascii="Arial" w:hAnsi="Arial" w:cs="Arial"/>
                <w:b w:val="0"/>
                <w:bCs w:val="0"/>
                <w:webHidden/>
              </w:rPr>
              <w:instrText xml:space="preserve"> PAGEREF _Toc167970522 \h </w:instrText>
            </w:r>
            <w:r w:rsidRPr="003E71CD">
              <w:rPr>
                <w:rFonts w:ascii="Arial" w:hAnsi="Arial" w:cs="Arial"/>
                <w:b w:val="0"/>
                <w:bCs w:val="0"/>
                <w:webHidden/>
              </w:rPr>
            </w:r>
            <w:r w:rsidRPr="003E71CD">
              <w:rPr>
                <w:rFonts w:ascii="Arial" w:hAnsi="Arial" w:cs="Arial"/>
                <w:b w:val="0"/>
                <w:bCs w:val="0"/>
                <w:webHidden/>
              </w:rPr>
              <w:fldChar w:fldCharType="separate"/>
            </w:r>
            <w:r w:rsidRPr="003E71CD">
              <w:rPr>
                <w:rFonts w:ascii="Arial" w:hAnsi="Arial" w:cs="Arial"/>
                <w:b w:val="0"/>
                <w:bCs w:val="0"/>
                <w:webHidden/>
              </w:rPr>
              <w:t>11</w:t>
            </w:r>
            <w:r w:rsidRPr="003E71CD">
              <w:rPr>
                <w:rFonts w:ascii="Arial" w:hAnsi="Arial" w:cs="Arial"/>
                <w:b w:val="0"/>
                <w:bCs w:val="0"/>
                <w:webHidden/>
              </w:rPr>
              <w:fldChar w:fldCharType="end"/>
            </w:r>
          </w:hyperlink>
        </w:p>
        <w:p w14:paraId="0AF089BC" w14:textId="2BABDBDA" w:rsidR="003E71CD" w:rsidRPr="003E71CD" w:rsidRDefault="003E71CD" w:rsidP="003E71CD">
          <w:pPr>
            <w:pStyle w:val="TOC2"/>
            <w:tabs>
              <w:tab w:val="left" w:pos="660"/>
            </w:tabs>
            <w:spacing w:line="480" w:lineRule="auto"/>
            <w:rPr>
              <w:rFonts w:ascii="Arial" w:eastAsiaTheme="minorEastAsia" w:hAnsi="Arial" w:cs="Arial"/>
              <w:b w:val="0"/>
              <w:bCs w:val="0"/>
              <w:kern w:val="2"/>
              <w:sz w:val="22"/>
              <w:lang w:val="ru-RU" w:eastAsia="ru-RU"/>
              <w14:ligatures w14:val="standardContextual"/>
            </w:rPr>
          </w:pPr>
          <w:hyperlink w:anchor="_Toc167970523" w:history="1">
            <w:r w:rsidRPr="003E71CD">
              <w:rPr>
                <w:rStyle w:val="Hyperlink"/>
                <w:rFonts w:ascii="Arial" w:hAnsi="Arial" w:cs="Arial"/>
                <w:b w:val="0"/>
                <w:bCs w:val="0"/>
              </w:rPr>
              <w:t>7.</w:t>
            </w:r>
            <w:r w:rsidRPr="003E71CD">
              <w:rPr>
                <w:rFonts w:ascii="Arial" w:eastAsiaTheme="minorEastAsia" w:hAnsi="Arial" w:cs="Arial"/>
                <w:b w:val="0"/>
                <w:bCs w:val="0"/>
                <w:kern w:val="2"/>
                <w:sz w:val="22"/>
                <w:lang w:val="ru-RU" w:eastAsia="ru-RU"/>
                <w14:ligatures w14:val="standardContextual"/>
              </w:rPr>
              <w:tab/>
            </w:r>
            <w:r w:rsidRPr="003E71CD">
              <w:rPr>
                <w:rStyle w:val="Hyperlink"/>
                <w:rFonts w:ascii="Arial" w:hAnsi="Arial" w:cs="Arial"/>
                <w:b w:val="0"/>
                <w:bCs w:val="0"/>
              </w:rPr>
              <w:t>Comparison with Competitors</w:t>
            </w:r>
            <w:r w:rsidRPr="003E71CD">
              <w:rPr>
                <w:rFonts w:ascii="Arial" w:hAnsi="Arial" w:cs="Arial"/>
                <w:b w:val="0"/>
                <w:bCs w:val="0"/>
                <w:webHidden/>
              </w:rPr>
              <w:tab/>
            </w:r>
            <w:r w:rsidRPr="003E71CD">
              <w:rPr>
                <w:rFonts w:ascii="Arial" w:hAnsi="Arial" w:cs="Arial"/>
                <w:b w:val="0"/>
                <w:bCs w:val="0"/>
                <w:webHidden/>
              </w:rPr>
              <w:fldChar w:fldCharType="begin"/>
            </w:r>
            <w:r w:rsidRPr="003E71CD">
              <w:rPr>
                <w:rFonts w:ascii="Arial" w:hAnsi="Arial" w:cs="Arial"/>
                <w:b w:val="0"/>
                <w:bCs w:val="0"/>
                <w:webHidden/>
              </w:rPr>
              <w:instrText xml:space="preserve"> PAGEREF _Toc167970523 \h </w:instrText>
            </w:r>
            <w:r w:rsidRPr="003E71CD">
              <w:rPr>
                <w:rFonts w:ascii="Arial" w:hAnsi="Arial" w:cs="Arial"/>
                <w:b w:val="0"/>
                <w:bCs w:val="0"/>
                <w:webHidden/>
              </w:rPr>
            </w:r>
            <w:r w:rsidRPr="003E71CD">
              <w:rPr>
                <w:rFonts w:ascii="Arial" w:hAnsi="Arial" w:cs="Arial"/>
                <w:b w:val="0"/>
                <w:bCs w:val="0"/>
                <w:webHidden/>
              </w:rPr>
              <w:fldChar w:fldCharType="separate"/>
            </w:r>
            <w:r w:rsidRPr="003E71CD">
              <w:rPr>
                <w:rFonts w:ascii="Arial" w:hAnsi="Arial" w:cs="Arial"/>
                <w:b w:val="0"/>
                <w:bCs w:val="0"/>
                <w:webHidden/>
              </w:rPr>
              <w:t>14</w:t>
            </w:r>
            <w:r w:rsidRPr="003E71CD">
              <w:rPr>
                <w:rFonts w:ascii="Arial" w:hAnsi="Arial" w:cs="Arial"/>
                <w:b w:val="0"/>
                <w:bCs w:val="0"/>
                <w:webHidden/>
              </w:rPr>
              <w:fldChar w:fldCharType="end"/>
            </w:r>
          </w:hyperlink>
        </w:p>
        <w:p w14:paraId="48E09A35" w14:textId="358CC337" w:rsidR="003E71CD" w:rsidRPr="003E71CD" w:rsidRDefault="003E71CD" w:rsidP="003E71CD">
          <w:pPr>
            <w:pStyle w:val="TOC2"/>
            <w:tabs>
              <w:tab w:val="left" w:pos="660"/>
            </w:tabs>
            <w:spacing w:line="480" w:lineRule="auto"/>
            <w:rPr>
              <w:rFonts w:ascii="Arial" w:eastAsiaTheme="minorEastAsia" w:hAnsi="Arial" w:cs="Arial"/>
              <w:b w:val="0"/>
              <w:bCs w:val="0"/>
              <w:kern w:val="2"/>
              <w:sz w:val="22"/>
              <w:lang w:val="ru-RU" w:eastAsia="ru-RU"/>
              <w14:ligatures w14:val="standardContextual"/>
            </w:rPr>
          </w:pPr>
          <w:hyperlink w:anchor="_Toc167970524" w:history="1">
            <w:r w:rsidRPr="003E71CD">
              <w:rPr>
                <w:rStyle w:val="Hyperlink"/>
                <w:rFonts w:ascii="Arial" w:hAnsi="Arial" w:cs="Arial"/>
                <w:b w:val="0"/>
                <w:bCs w:val="0"/>
              </w:rPr>
              <w:t>8.</w:t>
            </w:r>
            <w:r w:rsidRPr="003E71CD">
              <w:rPr>
                <w:rFonts w:ascii="Arial" w:eastAsiaTheme="minorEastAsia" w:hAnsi="Arial" w:cs="Arial"/>
                <w:b w:val="0"/>
                <w:bCs w:val="0"/>
                <w:kern w:val="2"/>
                <w:sz w:val="22"/>
                <w:lang w:val="ru-RU" w:eastAsia="ru-RU"/>
                <w14:ligatures w14:val="standardContextual"/>
              </w:rPr>
              <w:tab/>
            </w:r>
            <w:r w:rsidRPr="003E71CD">
              <w:rPr>
                <w:rStyle w:val="Hyperlink"/>
                <w:rFonts w:ascii="Arial" w:hAnsi="Arial" w:cs="Arial"/>
                <w:b w:val="0"/>
                <w:bCs w:val="0"/>
              </w:rPr>
              <w:t>Conclusion</w:t>
            </w:r>
            <w:r w:rsidRPr="003E71CD">
              <w:rPr>
                <w:rFonts w:ascii="Arial" w:hAnsi="Arial" w:cs="Arial"/>
                <w:b w:val="0"/>
                <w:bCs w:val="0"/>
                <w:webHidden/>
              </w:rPr>
              <w:tab/>
            </w:r>
            <w:r w:rsidRPr="003E71CD">
              <w:rPr>
                <w:rFonts w:ascii="Arial" w:hAnsi="Arial" w:cs="Arial"/>
                <w:b w:val="0"/>
                <w:bCs w:val="0"/>
                <w:webHidden/>
              </w:rPr>
              <w:fldChar w:fldCharType="begin"/>
            </w:r>
            <w:r w:rsidRPr="003E71CD">
              <w:rPr>
                <w:rFonts w:ascii="Arial" w:hAnsi="Arial" w:cs="Arial"/>
                <w:b w:val="0"/>
                <w:bCs w:val="0"/>
                <w:webHidden/>
              </w:rPr>
              <w:instrText xml:space="preserve"> PAGEREF _Toc167970524 \h </w:instrText>
            </w:r>
            <w:r w:rsidRPr="003E71CD">
              <w:rPr>
                <w:rFonts w:ascii="Arial" w:hAnsi="Arial" w:cs="Arial"/>
                <w:b w:val="0"/>
                <w:bCs w:val="0"/>
                <w:webHidden/>
              </w:rPr>
            </w:r>
            <w:r w:rsidRPr="003E71CD">
              <w:rPr>
                <w:rFonts w:ascii="Arial" w:hAnsi="Arial" w:cs="Arial"/>
                <w:b w:val="0"/>
                <w:bCs w:val="0"/>
                <w:webHidden/>
              </w:rPr>
              <w:fldChar w:fldCharType="separate"/>
            </w:r>
            <w:r w:rsidRPr="003E71CD">
              <w:rPr>
                <w:rFonts w:ascii="Arial" w:hAnsi="Arial" w:cs="Arial"/>
                <w:b w:val="0"/>
                <w:bCs w:val="0"/>
                <w:webHidden/>
              </w:rPr>
              <w:t>15</w:t>
            </w:r>
            <w:r w:rsidRPr="003E71CD">
              <w:rPr>
                <w:rFonts w:ascii="Arial" w:hAnsi="Arial" w:cs="Arial"/>
                <w:b w:val="0"/>
                <w:bCs w:val="0"/>
                <w:webHidden/>
              </w:rPr>
              <w:fldChar w:fldCharType="end"/>
            </w:r>
          </w:hyperlink>
        </w:p>
        <w:p w14:paraId="6B88C3D6" w14:textId="06431B0F" w:rsidR="003E71CD" w:rsidRPr="003E71CD" w:rsidRDefault="003E71CD" w:rsidP="003E71CD">
          <w:pPr>
            <w:pStyle w:val="TOC2"/>
            <w:tabs>
              <w:tab w:val="left" w:pos="660"/>
            </w:tabs>
            <w:spacing w:line="480" w:lineRule="auto"/>
            <w:rPr>
              <w:rFonts w:ascii="Arial" w:eastAsiaTheme="minorEastAsia" w:hAnsi="Arial" w:cs="Arial"/>
              <w:b w:val="0"/>
              <w:bCs w:val="0"/>
              <w:kern w:val="2"/>
              <w:sz w:val="22"/>
              <w:lang w:val="ru-RU" w:eastAsia="ru-RU"/>
              <w14:ligatures w14:val="standardContextual"/>
            </w:rPr>
          </w:pPr>
          <w:hyperlink w:anchor="_Toc167970525" w:history="1">
            <w:r w:rsidRPr="003E71CD">
              <w:rPr>
                <w:rStyle w:val="Hyperlink"/>
                <w:rFonts w:ascii="Arial" w:hAnsi="Arial" w:cs="Arial"/>
                <w:b w:val="0"/>
                <w:bCs w:val="0"/>
              </w:rPr>
              <w:t>9.</w:t>
            </w:r>
            <w:r w:rsidRPr="003E71CD">
              <w:rPr>
                <w:rFonts w:ascii="Arial" w:eastAsiaTheme="minorEastAsia" w:hAnsi="Arial" w:cs="Arial"/>
                <w:b w:val="0"/>
                <w:bCs w:val="0"/>
                <w:kern w:val="2"/>
                <w:sz w:val="22"/>
                <w:lang w:val="ru-RU" w:eastAsia="ru-RU"/>
                <w14:ligatures w14:val="standardContextual"/>
              </w:rPr>
              <w:tab/>
            </w:r>
            <w:r w:rsidRPr="003E71CD">
              <w:rPr>
                <w:rStyle w:val="Hyperlink"/>
                <w:rFonts w:ascii="Arial" w:hAnsi="Arial" w:cs="Arial"/>
                <w:b w:val="0"/>
                <w:bCs w:val="0"/>
              </w:rPr>
              <w:t>Recommendations</w:t>
            </w:r>
            <w:r w:rsidRPr="003E71CD">
              <w:rPr>
                <w:rFonts w:ascii="Arial" w:hAnsi="Arial" w:cs="Arial"/>
                <w:b w:val="0"/>
                <w:bCs w:val="0"/>
                <w:webHidden/>
              </w:rPr>
              <w:tab/>
            </w:r>
            <w:r w:rsidRPr="003E71CD">
              <w:rPr>
                <w:rFonts w:ascii="Arial" w:hAnsi="Arial" w:cs="Arial"/>
                <w:b w:val="0"/>
                <w:bCs w:val="0"/>
                <w:webHidden/>
              </w:rPr>
              <w:fldChar w:fldCharType="begin"/>
            </w:r>
            <w:r w:rsidRPr="003E71CD">
              <w:rPr>
                <w:rFonts w:ascii="Arial" w:hAnsi="Arial" w:cs="Arial"/>
                <w:b w:val="0"/>
                <w:bCs w:val="0"/>
                <w:webHidden/>
              </w:rPr>
              <w:instrText xml:space="preserve"> PAGEREF _Toc167970525 \h </w:instrText>
            </w:r>
            <w:r w:rsidRPr="003E71CD">
              <w:rPr>
                <w:rFonts w:ascii="Arial" w:hAnsi="Arial" w:cs="Arial"/>
                <w:b w:val="0"/>
                <w:bCs w:val="0"/>
                <w:webHidden/>
              </w:rPr>
            </w:r>
            <w:r w:rsidRPr="003E71CD">
              <w:rPr>
                <w:rFonts w:ascii="Arial" w:hAnsi="Arial" w:cs="Arial"/>
                <w:b w:val="0"/>
                <w:bCs w:val="0"/>
                <w:webHidden/>
              </w:rPr>
              <w:fldChar w:fldCharType="separate"/>
            </w:r>
            <w:r w:rsidRPr="003E71CD">
              <w:rPr>
                <w:rFonts w:ascii="Arial" w:hAnsi="Arial" w:cs="Arial"/>
                <w:b w:val="0"/>
                <w:bCs w:val="0"/>
                <w:webHidden/>
              </w:rPr>
              <w:t>16</w:t>
            </w:r>
            <w:r w:rsidRPr="003E71CD">
              <w:rPr>
                <w:rFonts w:ascii="Arial" w:hAnsi="Arial" w:cs="Arial"/>
                <w:b w:val="0"/>
                <w:bCs w:val="0"/>
                <w:webHidden/>
              </w:rPr>
              <w:fldChar w:fldCharType="end"/>
            </w:r>
          </w:hyperlink>
        </w:p>
        <w:p w14:paraId="78CDC7C0" w14:textId="702181EA" w:rsidR="003E71CD" w:rsidRPr="003E71CD" w:rsidRDefault="003E71CD" w:rsidP="003E71CD">
          <w:pPr>
            <w:pStyle w:val="TOC1"/>
            <w:rPr>
              <w:rFonts w:eastAsiaTheme="minorEastAsia"/>
              <w:kern w:val="2"/>
              <w:sz w:val="22"/>
              <w:szCs w:val="22"/>
              <w:lang w:val="ru-RU" w:eastAsia="ru-RU"/>
              <w14:ligatures w14:val="standardContextual"/>
            </w:rPr>
          </w:pPr>
          <w:hyperlink w:anchor="_Toc167970526" w:history="1">
            <w:r w:rsidRPr="003E71CD">
              <w:rPr>
                <w:rStyle w:val="Hyperlink"/>
              </w:rPr>
              <w:t>References</w:t>
            </w:r>
            <w:r w:rsidRPr="003E71CD">
              <w:rPr>
                <w:webHidden/>
              </w:rPr>
              <w:tab/>
            </w:r>
            <w:r w:rsidRPr="003E71CD">
              <w:rPr>
                <w:webHidden/>
              </w:rPr>
              <w:fldChar w:fldCharType="begin"/>
            </w:r>
            <w:r w:rsidRPr="003E71CD">
              <w:rPr>
                <w:webHidden/>
              </w:rPr>
              <w:instrText xml:space="preserve"> PAGEREF _Toc167970526 \h </w:instrText>
            </w:r>
            <w:r w:rsidRPr="003E71CD">
              <w:rPr>
                <w:webHidden/>
              </w:rPr>
            </w:r>
            <w:r w:rsidRPr="003E71CD">
              <w:rPr>
                <w:webHidden/>
              </w:rPr>
              <w:fldChar w:fldCharType="separate"/>
            </w:r>
            <w:r w:rsidRPr="003E71CD">
              <w:rPr>
                <w:webHidden/>
              </w:rPr>
              <w:t>17</w:t>
            </w:r>
            <w:r w:rsidRPr="003E71CD">
              <w:rPr>
                <w:webHidden/>
              </w:rPr>
              <w:fldChar w:fldCharType="end"/>
            </w:r>
          </w:hyperlink>
        </w:p>
        <w:p w14:paraId="0974F6E2" w14:textId="1BA942DD" w:rsidR="003E71CD" w:rsidRPr="003E71CD" w:rsidRDefault="003E71CD" w:rsidP="003E71CD">
          <w:pPr>
            <w:pStyle w:val="TOC1"/>
            <w:rPr>
              <w:rFonts w:eastAsiaTheme="minorEastAsia"/>
              <w:kern w:val="2"/>
              <w:sz w:val="22"/>
              <w:szCs w:val="22"/>
              <w:lang w:val="ru-RU" w:eastAsia="ru-RU"/>
              <w14:ligatures w14:val="standardContextual"/>
            </w:rPr>
          </w:pPr>
          <w:hyperlink w:anchor="_Toc167970527" w:history="1">
            <w:r w:rsidRPr="003E71CD">
              <w:rPr>
                <w:rStyle w:val="Hyperlink"/>
              </w:rPr>
              <w:t>Appendices</w:t>
            </w:r>
            <w:r w:rsidRPr="003E71CD">
              <w:rPr>
                <w:webHidden/>
              </w:rPr>
              <w:tab/>
            </w:r>
            <w:r w:rsidRPr="003E71CD">
              <w:rPr>
                <w:webHidden/>
              </w:rPr>
              <w:fldChar w:fldCharType="begin"/>
            </w:r>
            <w:r w:rsidRPr="003E71CD">
              <w:rPr>
                <w:webHidden/>
              </w:rPr>
              <w:instrText xml:space="preserve"> PAGEREF _Toc167970527 \h </w:instrText>
            </w:r>
            <w:r w:rsidRPr="003E71CD">
              <w:rPr>
                <w:webHidden/>
              </w:rPr>
            </w:r>
            <w:r w:rsidRPr="003E71CD">
              <w:rPr>
                <w:webHidden/>
              </w:rPr>
              <w:fldChar w:fldCharType="separate"/>
            </w:r>
            <w:r w:rsidRPr="003E71CD">
              <w:rPr>
                <w:webHidden/>
              </w:rPr>
              <w:t>21</w:t>
            </w:r>
            <w:r w:rsidRPr="003E71CD">
              <w:rPr>
                <w:webHidden/>
              </w:rPr>
              <w:fldChar w:fldCharType="end"/>
            </w:r>
          </w:hyperlink>
        </w:p>
        <w:p w14:paraId="672FDF64" w14:textId="5855198C" w:rsidR="003E71CD" w:rsidRPr="003E71CD" w:rsidRDefault="003E71CD" w:rsidP="003E71CD">
          <w:pPr>
            <w:pStyle w:val="TOC3"/>
            <w:spacing w:line="480" w:lineRule="auto"/>
            <w:rPr>
              <w:rFonts w:eastAsiaTheme="minorEastAsia" w:cs="Arial"/>
              <w:noProof/>
              <w:kern w:val="2"/>
              <w:sz w:val="22"/>
              <w:lang w:val="ru-RU" w:eastAsia="ru-RU"/>
              <w14:ligatures w14:val="standardContextual"/>
            </w:rPr>
          </w:pPr>
          <w:hyperlink w:anchor="_Toc167970528" w:history="1">
            <w:r w:rsidRPr="003E71CD">
              <w:rPr>
                <w:rStyle w:val="Hyperlink"/>
                <w:rFonts w:cs="Arial"/>
                <w:noProof/>
              </w:rPr>
              <w:t xml:space="preserve">Appendix 1: </w:t>
            </w:r>
            <w:r w:rsidRPr="003E71CD">
              <w:rPr>
                <w:rStyle w:val="Hyperlink"/>
                <w:rFonts w:cs="Arial"/>
                <w:bCs/>
                <w:i/>
                <w:iCs/>
                <w:noProof/>
              </w:rPr>
              <w:t>IHG Brands</w:t>
            </w:r>
            <w:r w:rsidRPr="003E71CD">
              <w:rPr>
                <w:rFonts w:cs="Arial"/>
                <w:noProof/>
                <w:webHidden/>
              </w:rPr>
              <w:tab/>
            </w:r>
            <w:r w:rsidRPr="003E71CD">
              <w:rPr>
                <w:rFonts w:cs="Arial"/>
                <w:noProof/>
                <w:webHidden/>
              </w:rPr>
              <w:fldChar w:fldCharType="begin"/>
            </w:r>
            <w:r w:rsidRPr="003E71CD">
              <w:rPr>
                <w:rFonts w:cs="Arial"/>
                <w:noProof/>
                <w:webHidden/>
              </w:rPr>
              <w:instrText xml:space="preserve"> PAGEREF _Toc167970528 \h </w:instrText>
            </w:r>
            <w:r w:rsidRPr="003E71CD">
              <w:rPr>
                <w:rFonts w:cs="Arial"/>
                <w:noProof/>
                <w:webHidden/>
              </w:rPr>
            </w:r>
            <w:r w:rsidRPr="003E71CD">
              <w:rPr>
                <w:rFonts w:cs="Arial"/>
                <w:noProof/>
                <w:webHidden/>
              </w:rPr>
              <w:fldChar w:fldCharType="separate"/>
            </w:r>
            <w:r w:rsidRPr="003E71CD">
              <w:rPr>
                <w:rFonts w:cs="Arial"/>
                <w:noProof/>
                <w:webHidden/>
              </w:rPr>
              <w:t>21</w:t>
            </w:r>
            <w:r w:rsidRPr="003E71CD">
              <w:rPr>
                <w:rFonts w:cs="Arial"/>
                <w:noProof/>
                <w:webHidden/>
              </w:rPr>
              <w:fldChar w:fldCharType="end"/>
            </w:r>
          </w:hyperlink>
        </w:p>
        <w:p w14:paraId="3299EE5F" w14:textId="1A3E4C2F" w:rsidR="003E71CD" w:rsidRPr="003E71CD" w:rsidRDefault="003E71CD" w:rsidP="003E71CD">
          <w:pPr>
            <w:pStyle w:val="TOC3"/>
            <w:spacing w:line="480" w:lineRule="auto"/>
            <w:rPr>
              <w:rFonts w:eastAsiaTheme="minorEastAsia" w:cs="Arial"/>
              <w:noProof/>
              <w:kern w:val="2"/>
              <w:sz w:val="22"/>
              <w:lang w:val="ru-RU" w:eastAsia="ru-RU"/>
              <w14:ligatures w14:val="standardContextual"/>
            </w:rPr>
          </w:pPr>
          <w:hyperlink w:anchor="_Toc167970529" w:history="1">
            <w:r w:rsidRPr="003E71CD">
              <w:rPr>
                <w:rStyle w:val="Hyperlink"/>
                <w:rFonts w:cs="Arial"/>
                <w:noProof/>
              </w:rPr>
              <w:t xml:space="preserve">Appendix 2: </w:t>
            </w:r>
            <w:r w:rsidRPr="003E71CD">
              <w:rPr>
                <w:rStyle w:val="Hyperlink"/>
                <w:rFonts w:cs="Arial"/>
                <w:bCs/>
                <w:i/>
                <w:iCs/>
                <w:noProof/>
              </w:rPr>
              <w:t>IHG’s Boston Matrix Analysis</w:t>
            </w:r>
            <w:r w:rsidRPr="003E71CD">
              <w:rPr>
                <w:rFonts w:cs="Arial"/>
                <w:noProof/>
                <w:webHidden/>
              </w:rPr>
              <w:tab/>
            </w:r>
            <w:r w:rsidRPr="003E71CD">
              <w:rPr>
                <w:rFonts w:cs="Arial"/>
                <w:noProof/>
                <w:webHidden/>
              </w:rPr>
              <w:fldChar w:fldCharType="begin"/>
            </w:r>
            <w:r w:rsidRPr="003E71CD">
              <w:rPr>
                <w:rFonts w:cs="Arial"/>
                <w:noProof/>
                <w:webHidden/>
              </w:rPr>
              <w:instrText xml:space="preserve"> PAGEREF _Toc167970529 \h </w:instrText>
            </w:r>
            <w:r w:rsidRPr="003E71CD">
              <w:rPr>
                <w:rFonts w:cs="Arial"/>
                <w:noProof/>
                <w:webHidden/>
              </w:rPr>
            </w:r>
            <w:r w:rsidRPr="003E71CD">
              <w:rPr>
                <w:rFonts w:cs="Arial"/>
                <w:noProof/>
                <w:webHidden/>
              </w:rPr>
              <w:fldChar w:fldCharType="separate"/>
            </w:r>
            <w:r w:rsidRPr="003E71CD">
              <w:rPr>
                <w:rFonts w:cs="Arial"/>
                <w:noProof/>
                <w:webHidden/>
              </w:rPr>
              <w:t>22</w:t>
            </w:r>
            <w:r w:rsidRPr="003E71CD">
              <w:rPr>
                <w:rFonts w:cs="Arial"/>
                <w:noProof/>
                <w:webHidden/>
              </w:rPr>
              <w:fldChar w:fldCharType="end"/>
            </w:r>
          </w:hyperlink>
        </w:p>
        <w:p w14:paraId="565A93B1" w14:textId="1F5EEF60" w:rsidR="003E71CD" w:rsidRPr="003E71CD" w:rsidRDefault="003E71CD" w:rsidP="003E71CD">
          <w:pPr>
            <w:pStyle w:val="TOC3"/>
            <w:spacing w:line="480" w:lineRule="auto"/>
            <w:rPr>
              <w:rFonts w:eastAsiaTheme="minorEastAsia" w:cs="Arial"/>
              <w:noProof/>
              <w:kern w:val="2"/>
              <w:sz w:val="22"/>
              <w:lang w:val="ru-RU" w:eastAsia="ru-RU"/>
              <w14:ligatures w14:val="standardContextual"/>
            </w:rPr>
          </w:pPr>
          <w:hyperlink w:anchor="_Toc167970530" w:history="1">
            <w:r w:rsidRPr="003E71CD">
              <w:rPr>
                <w:rStyle w:val="Hyperlink"/>
                <w:rFonts w:cs="Arial"/>
                <w:noProof/>
              </w:rPr>
              <w:t>Appendix 3:</w:t>
            </w:r>
            <w:r w:rsidRPr="003E71CD">
              <w:rPr>
                <w:rStyle w:val="Hyperlink"/>
                <w:rFonts w:cs="Arial"/>
                <w:bCs/>
                <w:noProof/>
              </w:rPr>
              <w:t xml:space="preserve"> </w:t>
            </w:r>
            <w:r w:rsidRPr="003E71CD">
              <w:rPr>
                <w:rStyle w:val="Hyperlink"/>
                <w:rFonts w:cs="Arial"/>
                <w:i/>
                <w:iCs/>
                <w:noProof/>
              </w:rPr>
              <w:t>IHG’s Supported Communities</w:t>
            </w:r>
            <w:r w:rsidRPr="003E71CD">
              <w:rPr>
                <w:rFonts w:cs="Arial"/>
                <w:noProof/>
                <w:webHidden/>
              </w:rPr>
              <w:tab/>
            </w:r>
            <w:r w:rsidRPr="003E71CD">
              <w:rPr>
                <w:rFonts w:cs="Arial"/>
                <w:noProof/>
                <w:webHidden/>
              </w:rPr>
              <w:fldChar w:fldCharType="begin"/>
            </w:r>
            <w:r w:rsidRPr="003E71CD">
              <w:rPr>
                <w:rFonts w:cs="Arial"/>
                <w:noProof/>
                <w:webHidden/>
              </w:rPr>
              <w:instrText xml:space="preserve"> PAGEREF _Toc167970530 \h </w:instrText>
            </w:r>
            <w:r w:rsidRPr="003E71CD">
              <w:rPr>
                <w:rFonts w:cs="Arial"/>
                <w:noProof/>
                <w:webHidden/>
              </w:rPr>
            </w:r>
            <w:r w:rsidRPr="003E71CD">
              <w:rPr>
                <w:rFonts w:cs="Arial"/>
                <w:noProof/>
                <w:webHidden/>
              </w:rPr>
              <w:fldChar w:fldCharType="separate"/>
            </w:r>
            <w:r w:rsidRPr="003E71CD">
              <w:rPr>
                <w:rFonts w:cs="Arial"/>
                <w:noProof/>
                <w:webHidden/>
              </w:rPr>
              <w:t>23</w:t>
            </w:r>
            <w:r w:rsidRPr="003E71CD">
              <w:rPr>
                <w:rFonts w:cs="Arial"/>
                <w:noProof/>
                <w:webHidden/>
              </w:rPr>
              <w:fldChar w:fldCharType="end"/>
            </w:r>
          </w:hyperlink>
        </w:p>
        <w:p w14:paraId="6BE0DDB1" w14:textId="79DE7D69" w:rsidR="003E71CD" w:rsidRPr="003E71CD" w:rsidRDefault="003E71CD" w:rsidP="003E71CD">
          <w:pPr>
            <w:pStyle w:val="TOC3"/>
            <w:spacing w:line="480" w:lineRule="auto"/>
            <w:rPr>
              <w:rFonts w:eastAsiaTheme="minorEastAsia" w:cs="Arial"/>
              <w:noProof/>
              <w:kern w:val="2"/>
              <w:sz w:val="22"/>
              <w:lang w:val="ru-RU" w:eastAsia="ru-RU"/>
              <w14:ligatures w14:val="standardContextual"/>
            </w:rPr>
          </w:pPr>
          <w:hyperlink w:anchor="_Toc167970531" w:history="1">
            <w:r w:rsidRPr="003E71CD">
              <w:rPr>
                <w:rStyle w:val="Hyperlink"/>
                <w:rFonts w:cs="Arial"/>
                <w:noProof/>
              </w:rPr>
              <w:t>Appendix 4:</w:t>
            </w:r>
            <w:r w:rsidRPr="003E71CD">
              <w:rPr>
                <w:rStyle w:val="Hyperlink"/>
                <w:rFonts w:cs="Arial"/>
                <w:bCs/>
                <w:noProof/>
              </w:rPr>
              <w:t xml:space="preserve"> </w:t>
            </w:r>
            <w:r w:rsidRPr="003E71CD">
              <w:rPr>
                <w:rStyle w:val="Hyperlink"/>
                <w:rFonts w:cs="Arial"/>
                <w:i/>
                <w:iCs/>
                <w:noProof/>
              </w:rPr>
              <w:t>IHG ESG Goals</w:t>
            </w:r>
            <w:r w:rsidRPr="003E71CD">
              <w:rPr>
                <w:rFonts w:cs="Arial"/>
                <w:noProof/>
                <w:webHidden/>
              </w:rPr>
              <w:tab/>
            </w:r>
            <w:r w:rsidRPr="003E71CD">
              <w:rPr>
                <w:rFonts w:cs="Arial"/>
                <w:noProof/>
                <w:webHidden/>
              </w:rPr>
              <w:fldChar w:fldCharType="begin"/>
            </w:r>
            <w:r w:rsidRPr="003E71CD">
              <w:rPr>
                <w:rFonts w:cs="Arial"/>
                <w:noProof/>
                <w:webHidden/>
              </w:rPr>
              <w:instrText xml:space="preserve"> PAGEREF _Toc167970531 \h </w:instrText>
            </w:r>
            <w:r w:rsidRPr="003E71CD">
              <w:rPr>
                <w:rFonts w:cs="Arial"/>
                <w:noProof/>
                <w:webHidden/>
              </w:rPr>
            </w:r>
            <w:r w:rsidRPr="003E71CD">
              <w:rPr>
                <w:rFonts w:cs="Arial"/>
                <w:noProof/>
                <w:webHidden/>
              </w:rPr>
              <w:fldChar w:fldCharType="separate"/>
            </w:r>
            <w:r w:rsidRPr="003E71CD">
              <w:rPr>
                <w:rFonts w:cs="Arial"/>
                <w:noProof/>
                <w:webHidden/>
              </w:rPr>
              <w:t>23</w:t>
            </w:r>
            <w:r w:rsidRPr="003E71CD">
              <w:rPr>
                <w:rFonts w:cs="Arial"/>
                <w:noProof/>
                <w:webHidden/>
              </w:rPr>
              <w:fldChar w:fldCharType="end"/>
            </w:r>
          </w:hyperlink>
        </w:p>
        <w:p w14:paraId="2CA5BAD3" w14:textId="26A899E0" w:rsidR="003E71CD" w:rsidRPr="003E71CD" w:rsidRDefault="003E71CD" w:rsidP="003E71CD">
          <w:pPr>
            <w:pStyle w:val="TOC3"/>
            <w:spacing w:line="480" w:lineRule="auto"/>
            <w:rPr>
              <w:rFonts w:eastAsiaTheme="minorEastAsia" w:cs="Arial"/>
              <w:noProof/>
              <w:kern w:val="2"/>
              <w:sz w:val="22"/>
              <w:lang w:val="ru-RU" w:eastAsia="ru-RU"/>
              <w14:ligatures w14:val="standardContextual"/>
            </w:rPr>
          </w:pPr>
          <w:hyperlink w:anchor="_Toc167970532" w:history="1">
            <w:r w:rsidRPr="003E71CD">
              <w:rPr>
                <w:rStyle w:val="Hyperlink"/>
                <w:rFonts w:cs="Arial"/>
                <w:noProof/>
              </w:rPr>
              <w:t>Appendix 5:</w:t>
            </w:r>
            <w:r w:rsidRPr="003E71CD">
              <w:rPr>
                <w:rStyle w:val="Hyperlink"/>
                <w:rFonts w:cs="Arial"/>
                <w:bCs/>
                <w:i/>
                <w:iCs/>
                <w:noProof/>
              </w:rPr>
              <w:t xml:space="preserve"> IHG</w:t>
            </w:r>
            <w:r w:rsidRPr="003E71CD">
              <w:rPr>
                <w:rStyle w:val="Hyperlink"/>
                <w:rFonts w:cs="Arial"/>
                <w:bCs/>
                <w:noProof/>
              </w:rPr>
              <w:t xml:space="preserve"> </w:t>
            </w:r>
            <w:r w:rsidRPr="003E71CD">
              <w:rPr>
                <w:rStyle w:val="Hyperlink"/>
                <w:rFonts w:cs="Arial"/>
                <w:i/>
                <w:iCs/>
                <w:noProof/>
              </w:rPr>
              <w:t>Strategy</w:t>
            </w:r>
            <w:r w:rsidRPr="003E71CD">
              <w:rPr>
                <w:rFonts w:cs="Arial"/>
                <w:noProof/>
                <w:webHidden/>
              </w:rPr>
              <w:tab/>
            </w:r>
            <w:r w:rsidRPr="003E71CD">
              <w:rPr>
                <w:rFonts w:cs="Arial"/>
                <w:noProof/>
                <w:webHidden/>
              </w:rPr>
              <w:fldChar w:fldCharType="begin"/>
            </w:r>
            <w:r w:rsidRPr="003E71CD">
              <w:rPr>
                <w:rFonts w:cs="Arial"/>
                <w:noProof/>
                <w:webHidden/>
              </w:rPr>
              <w:instrText xml:space="preserve"> PAGEREF _Toc167970532 \h </w:instrText>
            </w:r>
            <w:r w:rsidRPr="003E71CD">
              <w:rPr>
                <w:rFonts w:cs="Arial"/>
                <w:noProof/>
                <w:webHidden/>
              </w:rPr>
            </w:r>
            <w:r w:rsidRPr="003E71CD">
              <w:rPr>
                <w:rFonts w:cs="Arial"/>
                <w:noProof/>
                <w:webHidden/>
              </w:rPr>
              <w:fldChar w:fldCharType="separate"/>
            </w:r>
            <w:r w:rsidRPr="003E71CD">
              <w:rPr>
                <w:rFonts w:cs="Arial"/>
                <w:noProof/>
                <w:webHidden/>
              </w:rPr>
              <w:t>24</w:t>
            </w:r>
            <w:r w:rsidRPr="003E71CD">
              <w:rPr>
                <w:rFonts w:cs="Arial"/>
                <w:noProof/>
                <w:webHidden/>
              </w:rPr>
              <w:fldChar w:fldCharType="end"/>
            </w:r>
          </w:hyperlink>
        </w:p>
        <w:p w14:paraId="6CFCFD4D" w14:textId="1C11040B" w:rsidR="003E71CD" w:rsidRPr="003E71CD" w:rsidRDefault="003E71CD" w:rsidP="003E71CD">
          <w:pPr>
            <w:pStyle w:val="TOC3"/>
            <w:spacing w:line="480" w:lineRule="auto"/>
            <w:rPr>
              <w:rFonts w:eastAsiaTheme="minorEastAsia" w:cs="Arial"/>
              <w:noProof/>
              <w:kern w:val="2"/>
              <w:sz w:val="22"/>
              <w:lang w:val="ru-RU" w:eastAsia="ru-RU"/>
              <w14:ligatures w14:val="standardContextual"/>
            </w:rPr>
          </w:pPr>
          <w:hyperlink w:anchor="_Toc167970533" w:history="1">
            <w:r w:rsidRPr="003E71CD">
              <w:rPr>
                <w:rStyle w:val="Hyperlink"/>
                <w:rFonts w:cs="Arial"/>
                <w:noProof/>
              </w:rPr>
              <w:t>Appendix 6:</w:t>
            </w:r>
            <w:r w:rsidRPr="003E71CD">
              <w:rPr>
                <w:rStyle w:val="Hyperlink"/>
                <w:rFonts w:cs="Arial"/>
                <w:bCs/>
                <w:i/>
                <w:iCs/>
                <w:noProof/>
              </w:rPr>
              <w:t xml:space="preserve"> IHG</w:t>
            </w:r>
            <w:r w:rsidRPr="003E71CD">
              <w:rPr>
                <w:rStyle w:val="Hyperlink"/>
                <w:rFonts w:cs="Arial"/>
                <w:bCs/>
                <w:noProof/>
              </w:rPr>
              <w:t xml:space="preserve"> </w:t>
            </w:r>
            <w:r w:rsidRPr="003E71CD">
              <w:rPr>
                <w:rStyle w:val="Hyperlink"/>
                <w:rFonts w:cs="Arial"/>
                <w:i/>
                <w:iCs/>
                <w:noProof/>
              </w:rPr>
              <w:t xml:space="preserve">Competitors </w:t>
            </w:r>
            <w:r w:rsidRPr="003E71CD">
              <w:rPr>
                <w:rStyle w:val="Hyperlink"/>
                <w:rFonts w:cs="Arial"/>
                <w:bCs/>
                <w:i/>
                <w:iCs/>
                <w:noProof/>
              </w:rPr>
              <w:t>Comparison</w:t>
            </w:r>
            <w:r w:rsidRPr="003E71CD">
              <w:rPr>
                <w:rFonts w:cs="Arial"/>
                <w:noProof/>
                <w:webHidden/>
              </w:rPr>
              <w:tab/>
            </w:r>
            <w:r w:rsidRPr="003E71CD">
              <w:rPr>
                <w:rFonts w:cs="Arial"/>
                <w:noProof/>
                <w:webHidden/>
              </w:rPr>
              <w:fldChar w:fldCharType="begin"/>
            </w:r>
            <w:r w:rsidRPr="003E71CD">
              <w:rPr>
                <w:rFonts w:cs="Arial"/>
                <w:noProof/>
                <w:webHidden/>
              </w:rPr>
              <w:instrText xml:space="preserve"> PAGEREF _Toc167970533 \h </w:instrText>
            </w:r>
            <w:r w:rsidRPr="003E71CD">
              <w:rPr>
                <w:rFonts w:cs="Arial"/>
                <w:noProof/>
                <w:webHidden/>
              </w:rPr>
            </w:r>
            <w:r w:rsidRPr="003E71CD">
              <w:rPr>
                <w:rFonts w:cs="Arial"/>
                <w:noProof/>
                <w:webHidden/>
              </w:rPr>
              <w:fldChar w:fldCharType="separate"/>
            </w:r>
            <w:r w:rsidRPr="003E71CD">
              <w:rPr>
                <w:rFonts w:cs="Arial"/>
                <w:noProof/>
                <w:webHidden/>
              </w:rPr>
              <w:t>24</w:t>
            </w:r>
            <w:r w:rsidRPr="003E71CD">
              <w:rPr>
                <w:rFonts w:cs="Arial"/>
                <w:noProof/>
                <w:webHidden/>
              </w:rPr>
              <w:fldChar w:fldCharType="end"/>
            </w:r>
          </w:hyperlink>
        </w:p>
        <w:p w14:paraId="0C9D4C09" w14:textId="408E6C35" w:rsidR="007968FA" w:rsidRPr="00E9038D" w:rsidRDefault="00E83629" w:rsidP="003E71CD">
          <w:pPr>
            <w:spacing w:line="480" w:lineRule="auto"/>
            <w:rPr>
              <w:rFonts w:cs="Arial"/>
              <w:b/>
              <w:bCs/>
              <w:noProof/>
              <w:szCs w:val="24"/>
            </w:rPr>
          </w:pPr>
          <w:r w:rsidRPr="003E71CD">
            <w:rPr>
              <w:rFonts w:cs="Arial"/>
              <w:b/>
              <w:bCs/>
              <w:noProof/>
              <w:szCs w:val="24"/>
            </w:rPr>
            <w:fldChar w:fldCharType="end"/>
          </w:r>
        </w:p>
      </w:sdtContent>
    </w:sdt>
    <w:p w14:paraId="43F5BB25" w14:textId="60990711" w:rsidR="00F5059F" w:rsidRPr="008F39D0" w:rsidRDefault="00F5059F" w:rsidP="009910FA">
      <w:pPr>
        <w:pStyle w:val="Heading1"/>
        <w:spacing w:after="240" w:line="480" w:lineRule="auto"/>
        <w:jc w:val="center"/>
        <w:rPr>
          <w:rFonts w:ascii="Arial" w:hAnsi="Arial" w:cs="Arial"/>
          <w:i/>
          <w:iCs/>
          <w:szCs w:val="28"/>
        </w:rPr>
      </w:pPr>
      <w:bookmarkStart w:id="5" w:name="_Toc167970516"/>
      <w:r w:rsidRPr="008F39D0">
        <w:rPr>
          <w:rFonts w:ascii="Arial" w:hAnsi="Arial" w:cs="Arial"/>
          <w:i/>
          <w:iCs/>
          <w:szCs w:val="28"/>
        </w:rPr>
        <w:lastRenderedPageBreak/>
        <w:t>List of Figures and Tables</w:t>
      </w:r>
      <w:bookmarkEnd w:id="5"/>
    </w:p>
    <w:p w14:paraId="6437423A" w14:textId="1FE8D21E" w:rsidR="00444885" w:rsidRPr="00E9038D" w:rsidRDefault="00444885" w:rsidP="004239B1">
      <w:pPr>
        <w:pStyle w:val="TableofFigures"/>
        <w:tabs>
          <w:tab w:val="right" w:leader="dot" w:pos="9016"/>
        </w:tabs>
        <w:spacing w:line="480" w:lineRule="auto"/>
        <w:rPr>
          <w:rFonts w:eastAsiaTheme="minorEastAsia" w:cs="Arial"/>
          <w:noProof/>
          <w:kern w:val="2"/>
          <w:sz w:val="22"/>
          <w:lang w:val="ru-RU" w:eastAsia="ru-RU"/>
          <w14:ligatures w14:val="standardContextual"/>
        </w:rPr>
      </w:pPr>
      <w:r w:rsidRPr="00E9038D">
        <w:rPr>
          <w:rFonts w:cs="Arial"/>
        </w:rPr>
        <w:fldChar w:fldCharType="begin"/>
      </w:r>
      <w:r w:rsidRPr="00E9038D">
        <w:rPr>
          <w:rFonts w:cs="Arial"/>
        </w:rPr>
        <w:instrText xml:space="preserve"> TOC \h \z \c "Figure" </w:instrText>
      </w:r>
      <w:r w:rsidRPr="00E9038D">
        <w:rPr>
          <w:rFonts w:cs="Arial"/>
        </w:rPr>
        <w:fldChar w:fldCharType="separate"/>
      </w:r>
      <w:hyperlink w:anchor="_Toc167827516" w:history="1">
        <w:r w:rsidRPr="00E9038D">
          <w:rPr>
            <w:rStyle w:val="Hyperlink"/>
            <w:rFonts w:cs="Arial"/>
            <w:b/>
            <w:noProof/>
          </w:rPr>
          <w:t xml:space="preserve">Figure 1. </w:t>
        </w:r>
        <w:r w:rsidRPr="00613E1F">
          <w:rPr>
            <w:rStyle w:val="Hyperlink"/>
            <w:rFonts w:cs="Arial"/>
            <w:i/>
            <w:iCs/>
            <w:noProof/>
          </w:rPr>
          <w:t>IHG Board and Committee Governance Structure</w:t>
        </w:r>
        <w:r w:rsidRPr="00E9038D">
          <w:rPr>
            <w:rFonts w:cs="Arial"/>
            <w:noProof/>
            <w:webHidden/>
          </w:rPr>
          <w:tab/>
        </w:r>
        <w:r w:rsidRPr="00E9038D">
          <w:rPr>
            <w:rFonts w:cs="Arial"/>
            <w:noProof/>
            <w:webHidden/>
          </w:rPr>
          <w:fldChar w:fldCharType="begin"/>
        </w:r>
        <w:r w:rsidRPr="00E9038D">
          <w:rPr>
            <w:rFonts w:cs="Arial"/>
            <w:noProof/>
            <w:webHidden/>
          </w:rPr>
          <w:instrText xml:space="preserve"> PAGEREF _Toc167827516 \h </w:instrText>
        </w:r>
        <w:r w:rsidRPr="00E9038D">
          <w:rPr>
            <w:rFonts w:cs="Arial"/>
            <w:noProof/>
            <w:webHidden/>
          </w:rPr>
        </w:r>
        <w:r w:rsidRPr="00E9038D">
          <w:rPr>
            <w:rFonts w:cs="Arial"/>
            <w:noProof/>
            <w:webHidden/>
          </w:rPr>
          <w:fldChar w:fldCharType="separate"/>
        </w:r>
        <w:r w:rsidR="00613E1F">
          <w:rPr>
            <w:rFonts w:cs="Arial"/>
            <w:noProof/>
            <w:webHidden/>
          </w:rPr>
          <w:t>5</w:t>
        </w:r>
        <w:r w:rsidRPr="00E9038D">
          <w:rPr>
            <w:rFonts w:cs="Arial"/>
            <w:noProof/>
            <w:webHidden/>
          </w:rPr>
          <w:fldChar w:fldCharType="end"/>
        </w:r>
      </w:hyperlink>
    </w:p>
    <w:p w14:paraId="7AB5B290" w14:textId="77777777" w:rsidR="004239B1" w:rsidRPr="00E9038D" w:rsidRDefault="00444885" w:rsidP="004239B1">
      <w:pPr>
        <w:spacing w:after="0" w:line="480" w:lineRule="auto"/>
        <w:jc w:val="left"/>
        <w:rPr>
          <w:rFonts w:cs="Arial"/>
          <w:noProof/>
        </w:rPr>
      </w:pPr>
      <w:r w:rsidRPr="00E9038D">
        <w:rPr>
          <w:rFonts w:cs="Arial"/>
        </w:rPr>
        <w:fldChar w:fldCharType="end"/>
      </w:r>
      <w:r w:rsidRPr="00E9038D">
        <w:rPr>
          <w:rFonts w:cs="Arial"/>
        </w:rPr>
        <w:fldChar w:fldCharType="begin"/>
      </w:r>
      <w:r w:rsidRPr="00E9038D">
        <w:rPr>
          <w:rFonts w:cs="Arial"/>
        </w:rPr>
        <w:instrText xml:space="preserve"> TOC \h \z \c "Table" </w:instrText>
      </w:r>
      <w:r w:rsidRPr="00E9038D">
        <w:rPr>
          <w:rFonts w:cs="Arial"/>
        </w:rPr>
        <w:fldChar w:fldCharType="separate"/>
      </w:r>
    </w:p>
    <w:p w14:paraId="27902BA2" w14:textId="214ECA7E" w:rsidR="004239B1" w:rsidRPr="00E9038D" w:rsidRDefault="00000000" w:rsidP="004239B1">
      <w:pPr>
        <w:pStyle w:val="TableofFigures"/>
        <w:tabs>
          <w:tab w:val="right" w:leader="dot" w:pos="9016"/>
        </w:tabs>
        <w:spacing w:line="480" w:lineRule="auto"/>
        <w:rPr>
          <w:rFonts w:eastAsiaTheme="minorEastAsia" w:cs="Arial"/>
          <w:noProof/>
          <w:kern w:val="2"/>
          <w:sz w:val="22"/>
          <w:lang w:val="ru-RU" w:eastAsia="ru-RU"/>
          <w14:ligatures w14:val="standardContextual"/>
        </w:rPr>
      </w:pPr>
      <w:hyperlink w:anchor="_Toc167834853" w:history="1">
        <w:r w:rsidR="004239B1" w:rsidRPr="00E9038D">
          <w:rPr>
            <w:rStyle w:val="Hyperlink"/>
            <w:rFonts w:cs="Arial"/>
            <w:b/>
            <w:bCs/>
            <w:noProof/>
          </w:rPr>
          <w:t xml:space="preserve">Table 1. </w:t>
        </w:r>
        <w:r w:rsidR="004239B1" w:rsidRPr="00613E1F">
          <w:rPr>
            <w:rStyle w:val="Hyperlink"/>
            <w:rFonts w:cs="Arial"/>
            <w:bCs/>
            <w:i/>
            <w:iCs/>
            <w:noProof/>
          </w:rPr>
          <w:t>The Impact of Recent Initiatives and Managing Change at IHG</w:t>
        </w:r>
        <w:r w:rsidR="004239B1" w:rsidRPr="00E9038D">
          <w:rPr>
            <w:rFonts w:cs="Arial"/>
            <w:noProof/>
            <w:webHidden/>
          </w:rPr>
          <w:tab/>
        </w:r>
        <w:r w:rsidR="004239B1" w:rsidRPr="00E9038D">
          <w:rPr>
            <w:rFonts w:cs="Arial"/>
            <w:noProof/>
            <w:webHidden/>
          </w:rPr>
          <w:fldChar w:fldCharType="begin"/>
        </w:r>
        <w:r w:rsidR="004239B1" w:rsidRPr="00E9038D">
          <w:rPr>
            <w:rFonts w:cs="Arial"/>
            <w:noProof/>
            <w:webHidden/>
          </w:rPr>
          <w:instrText xml:space="preserve"> PAGEREF _Toc167834853 \h </w:instrText>
        </w:r>
        <w:r w:rsidR="004239B1" w:rsidRPr="00E9038D">
          <w:rPr>
            <w:rFonts w:cs="Arial"/>
            <w:noProof/>
            <w:webHidden/>
          </w:rPr>
        </w:r>
        <w:r w:rsidR="004239B1" w:rsidRPr="00E9038D">
          <w:rPr>
            <w:rFonts w:cs="Arial"/>
            <w:noProof/>
            <w:webHidden/>
          </w:rPr>
          <w:fldChar w:fldCharType="separate"/>
        </w:r>
        <w:r w:rsidR="00613E1F">
          <w:rPr>
            <w:rFonts w:cs="Arial"/>
            <w:noProof/>
            <w:webHidden/>
          </w:rPr>
          <w:t>10</w:t>
        </w:r>
        <w:r w:rsidR="004239B1" w:rsidRPr="00E9038D">
          <w:rPr>
            <w:rFonts w:cs="Arial"/>
            <w:noProof/>
            <w:webHidden/>
          </w:rPr>
          <w:fldChar w:fldCharType="end"/>
        </w:r>
      </w:hyperlink>
    </w:p>
    <w:p w14:paraId="60E6C04A" w14:textId="2E2A9E3C" w:rsidR="004239B1" w:rsidRPr="00E9038D" w:rsidRDefault="00000000" w:rsidP="004239B1">
      <w:pPr>
        <w:pStyle w:val="TableofFigures"/>
        <w:tabs>
          <w:tab w:val="right" w:leader="dot" w:pos="9016"/>
        </w:tabs>
        <w:spacing w:line="480" w:lineRule="auto"/>
        <w:rPr>
          <w:rFonts w:eastAsiaTheme="minorEastAsia" w:cs="Arial"/>
          <w:noProof/>
          <w:kern w:val="2"/>
          <w:sz w:val="22"/>
          <w:lang w:val="ru-RU" w:eastAsia="ru-RU"/>
          <w14:ligatures w14:val="standardContextual"/>
        </w:rPr>
      </w:pPr>
      <w:hyperlink w:anchor="_Toc167834854" w:history="1">
        <w:r w:rsidR="004239B1" w:rsidRPr="00E9038D">
          <w:rPr>
            <w:rStyle w:val="Hyperlink"/>
            <w:rFonts w:cs="Arial"/>
            <w:b/>
            <w:bCs/>
            <w:noProof/>
          </w:rPr>
          <w:t xml:space="preserve">Table 2. </w:t>
        </w:r>
        <w:r w:rsidR="004239B1" w:rsidRPr="00613E1F">
          <w:rPr>
            <w:rStyle w:val="Hyperlink"/>
            <w:rFonts w:cs="Arial"/>
            <w:bCs/>
            <w:i/>
            <w:iCs/>
            <w:noProof/>
          </w:rPr>
          <w:t xml:space="preserve">IHG </w:t>
        </w:r>
        <w:r w:rsidR="004239B1" w:rsidRPr="00613E1F">
          <w:rPr>
            <w:rStyle w:val="Hyperlink"/>
            <w:rFonts w:cs="Arial"/>
            <w:i/>
            <w:iCs/>
            <w:noProof/>
          </w:rPr>
          <w:t>SWOT Analysis</w:t>
        </w:r>
        <w:r w:rsidR="004239B1" w:rsidRPr="00E9038D">
          <w:rPr>
            <w:rFonts w:cs="Arial"/>
            <w:noProof/>
            <w:webHidden/>
          </w:rPr>
          <w:tab/>
        </w:r>
        <w:r w:rsidR="004239B1" w:rsidRPr="00E9038D">
          <w:rPr>
            <w:rFonts w:cs="Arial"/>
            <w:noProof/>
            <w:webHidden/>
          </w:rPr>
          <w:fldChar w:fldCharType="begin"/>
        </w:r>
        <w:r w:rsidR="004239B1" w:rsidRPr="00E9038D">
          <w:rPr>
            <w:rFonts w:cs="Arial"/>
            <w:noProof/>
            <w:webHidden/>
          </w:rPr>
          <w:instrText xml:space="preserve"> PAGEREF _Toc167834854 \h </w:instrText>
        </w:r>
        <w:r w:rsidR="004239B1" w:rsidRPr="00E9038D">
          <w:rPr>
            <w:rFonts w:cs="Arial"/>
            <w:noProof/>
            <w:webHidden/>
          </w:rPr>
        </w:r>
        <w:r w:rsidR="004239B1" w:rsidRPr="00E9038D">
          <w:rPr>
            <w:rFonts w:cs="Arial"/>
            <w:noProof/>
            <w:webHidden/>
          </w:rPr>
          <w:fldChar w:fldCharType="separate"/>
        </w:r>
        <w:r w:rsidR="00613E1F">
          <w:rPr>
            <w:rFonts w:cs="Arial"/>
            <w:noProof/>
            <w:webHidden/>
          </w:rPr>
          <w:t>13</w:t>
        </w:r>
        <w:r w:rsidR="004239B1" w:rsidRPr="00E9038D">
          <w:rPr>
            <w:rFonts w:cs="Arial"/>
            <w:noProof/>
            <w:webHidden/>
          </w:rPr>
          <w:fldChar w:fldCharType="end"/>
        </w:r>
      </w:hyperlink>
    </w:p>
    <w:p w14:paraId="469B757B" w14:textId="037FF172" w:rsidR="00444885" w:rsidRPr="00E9038D" w:rsidRDefault="00444885" w:rsidP="004239B1">
      <w:pPr>
        <w:spacing w:line="480" w:lineRule="auto"/>
        <w:jc w:val="left"/>
        <w:rPr>
          <w:rFonts w:cs="Arial"/>
        </w:rPr>
      </w:pPr>
      <w:r w:rsidRPr="00E9038D">
        <w:rPr>
          <w:rFonts w:cs="Arial"/>
        </w:rPr>
        <w:fldChar w:fldCharType="end"/>
      </w:r>
    </w:p>
    <w:p w14:paraId="75B5177E" w14:textId="77777777" w:rsidR="00F5059F" w:rsidRPr="00E9038D" w:rsidRDefault="00F5059F" w:rsidP="00F5059F">
      <w:pPr>
        <w:spacing w:line="480" w:lineRule="auto"/>
        <w:rPr>
          <w:rFonts w:cs="Arial"/>
        </w:rPr>
      </w:pPr>
    </w:p>
    <w:p w14:paraId="38C2B748" w14:textId="77777777" w:rsidR="007968FA" w:rsidRPr="00E9038D" w:rsidRDefault="007968FA" w:rsidP="00F5059F">
      <w:pPr>
        <w:spacing w:line="480" w:lineRule="auto"/>
        <w:rPr>
          <w:rFonts w:cs="Arial"/>
        </w:rPr>
      </w:pPr>
    </w:p>
    <w:p w14:paraId="6C8CC776" w14:textId="77777777" w:rsidR="007968FA" w:rsidRPr="00E9038D" w:rsidRDefault="007968FA" w:rsidP="00F5059F">
      <w:pPr>
        <w:spacing w:line="480" w:lineRule="auto"/>
        <w:rPr>
          <w:rFonts w:cs="Arial"/>
        </w:rPr>
      </w:pPr>
    </w:p>
    <w:p w14:paraId="462323E9" w14:textId="77777777" w:rsidR="007968FA" w:rsidRPr="00E9038D" w:rsidRDefault="007968FA" w:rsidP="00F5059F">
      <w:pPr>
        <w:spacing w:line="480" w:lineRule="auto"/>
        <w:rPr>
          <w:rFonts w:cs="Arial"/>
        </w:rPr>
      </w:pPr>
    </w:p>
    <w:p w14:paraId="67B9AD6F" w14:textId="77777777" w:rsidR="007968FA" w:rsidRPr="00E9038D" w:rsidRDefault="007968FA" w:rsidP="00F5059F">
      <w:pPr>
        <w:spacing w:line="480" w:lineRule="auto"/>
        <w:rPr>
          <w:rFonts w:cs="Arial"/>
        </w:rPr>
      </w:pPr>
    </w:p>
    <w:p w14:paraId="400773FF" w14:textId="77777777" w:rsidR="007968FA" w:rsidRPr="00E9038D" w:rsidRDefault="007968FA" w:rsidP="00F5059F">
      <w:pPr>
        <w:spacing w:line="480" w:lineRule="auto"/>
        <w:rPr>
          <w:rFonts w:cs="Arial"/>
        </w:rPr>
      </w:pPr>
    </w:p>
    <w:p w14:paraId="5ACB0682" w14:textId="77777777" w:rsidR="007968FA" w:rsidRPr="00E9038D" w:rsidRDefault="007968FA" w:rsidP="00F5059F">
      <w:pPr>
        <w:spacing w:line="480" w:lineRule="auto"/>
        <w:rPr>
          <w:rFonts w:cs="Arial"/>
        </w:rPr>
      </w:pPr>
    </w:p>
    <w:p w14:paraId="3B169DC6" w14:textId="77777777" w:rsidR="007968FA" w:rsidRPr="00E9038D" w:rsidRDefault="007968FA" w:rsidP="00F5059F">
      <w:pPr>
        <w:spacing w:line="480" w:lineRule="auto"/>
        <w:rPr>
          <w:rFonts w:cs="Arial"/>
        </w:rPr>
      </w:pPr>
    </w:p>
    <w:p w14:paraId="45632106" w14:textId="77777777" w:rsidR="007968FA" w:rsidRPr="00E9038D" w:rsidRDefault="007968FA" w:rsidP="00F5059F">
      <w:pPr>
        <w:spacing w:line="480" w:lineRule="auto"/>
        <w:rPr>
          <w:rFonts w:cs="Arial"/>
        </w:rPr>
      </w:pPr>
    </w:p>
    <w:p w14:paraId="3301A6C5" w14:textId="77777777" w:rsidR="007968FA" w:rsidRPr="00E9038D" w:rsidRDefault="007968FA" w:rsidP="00F5059F">
      <w:pPr>
        <w:spacing w:line="480" w:lineRule="auto"/>
        <w:rPr>
          <w:rFonts w:cs="Arial"/>
        </w:rPr>
      </w:pPr>
    </w:p>
    <w:p w14:paraId="6B7A6B15" w14:textId="77777777" w:rsidR="007968FA" w:rsidRPr="00E9038D" w:rsidRDefault="007968FA" w:rsidP="00F5059F">
      <w:pPr>
        <w:spacing w:line="480" w:lineRule="auto"/>
        <w:rPr>
          <w:rFonts w:cs="Arial"/>
        </w:rPr>
      </w:pPr>
    </w:p>
    <w:p w14:paraId="3D69D964" w14:textId="77777777" w:rsidR="007968FA" w:rsidRPr="00E9038D" w:rsidRDefault="007968FA" w:rsidP="00F5059F">
      <w:pPr>
        <w:spacing w:line="480" w:lineRule="auto"/>
        <w:rPr>
          <w:rFonts w:cs="Arial"/>
        </w:rPr>
      </w:pPr>
    </w:p>
    <w:p w14:paraId="2F9D5A4C" w14:textId="77777777" w:rsidR="007968FA" w:rsidRPr="00E9038D" w:rsidRDefault="007968FA" w:rsidP="00F5059F">
      <w:pPr>
        <w:spacing w:line="480" w:lineRule="auto"/>
        <w:rPr>
          <w:rFonts w:cs="Arial"/>
        </w:rPr>
      </w:pPr>
    </w:p>
    <w:p w14:paraId="2C39BF1C" w14:textId="04A74AF0" w:rsidR="00757CF5" w:rsidRPr="00E9038D" w:rsidRDefault="0064216B" w:rsidP="009910FA">
      <w:pPr>
        <w:pStyle w:val="Heading2"/>
        <w:numPr>
          <w:ilvl w:val="0"/>
          <w:numId w:val="26"/>
        </w:numPr>
        <w:spacing w:after="240" w:line="480" w:lineRule="auto"/>
        <w:rPr>
          <w:rFonts w:ascii="Arial" w:hAnsi="Arial" w:cs="Arial"/>
        </w:rPr>
      </w:pPr>
      <w:bookmarkStart w:id="6" w:name="_Toc167970517"/>
      <w:r w:rsidRPr="00E9038D">
        <w:rPr>
          <w:rFonts w:ascii="Arial" w:hAnsi="Arial" w:cs="Arial"/>
        </w:rPr>
        <w:lastRenderedPageBreak/>
        <w:t>Introduction</w:t>
      </w:r>
      <w:bookmarkEnd w:id="6"/>
    </w:p>
    <w:p w14:paraId="17B716FE" w14:textId="6B15B71D" w:rsidR="00997FA5" w:rsidRDefault="007A611A" w:rsidP="00B60885">
      <w:pPr>
        <w:spacing w:line="480" w:lineRule="auto"/>
        <w:rPr>
          <w:rFonts w:cs="Arial"/>
        </w:rPr>
      </w:pPr>
      <w:r w:rsidRPr="00E9038D">
        <w:rPr>
          <w:rFonts w:cs="Arial"/>
        </w:rPr>
        <w:t xml:space="preserve">InterContinental Hotels Group (IHG) is a leading global hotel company with over 6,000 hotels in more than 100 countries (IHG, 2024a). IHG's diverse portfolio </w:t>
      </w:r>
      <w:r w:rsidR="00997FA5">
        <w:rPr>
          <w:rFonts w:cs="Arial"/>
        </w:rPr>
        <w:t xml:space="preserve">of </w:t>
      </w:r>
      <w:r w:rsidRPr="00E9038D">
        <w:rPr>
          <w:rFonts w:cs="Arial"/>
        </w:rPr>
        <w:t xml:space="preserve">brands </w:t>
      </w:r>
      <w:r w:rsidR="00997FA5">
        <w:rPr>
          <w:rFonts w:cs="Arial"/>
        </w:rPr>
        <w:t>caters</w:t>
      </w:r>
      <w:r w:rsidR="00997FA5" w:rsidRPr="00997FA5">
        <w:rPr>
          <w:rFonts w:cs="Arial"/>
        </w:rPr>
        <w:t xml:space="preserve"> to market segments</w:t>
      </w:r>
      <w:r w:rsidR="00C039F0">
        <w:rPr>
          <w:rFonts w:cs="Arial"/>
        </w:rPr>
        <w:t xml:space="preserve"> </w:t>
      </w:r>
      <w:r w:rsidR="00C039F0" w:rsidRPr="00E9038D">
        <w:rPr>
          <w:rFonts w:cs="Arial"/>
        </w:rPr>
        <w:t xml:space="preserve">such as Crowne Plaza, Holiday Inn </w:t>
      </w:r>
      <w:r w:rsidR="00C039F0">
        <w:rPr>
          <w:rFonts w:cs="Arial"/>
        </w:rPr>
        <w:t xml:space="preserve">or </w:t>
      </w:r>
      <w:r w:rsidR="00C039F0" w:rsidRPr="00E9038D">
        <w:rPr>
          <w:rFonts w:cs="Arial"/>
        </w:rPr>
        <w:t>Kimpton</w:t>
      </w:r>
      <w:r w:rsidR="00B471D9">
        <w:rPr>
          <w:rFonts w:cs="Arial"/>
        </w:rPr>
        <w:t xml:space="preserve"> (see Appendix 1)</w:t>
      </w:r>
      <w:r w:rsidR="00C039F0">
        <w:rPr>
          <w:rFonts w:cs="Arial"/>
        </w:rPr>
        <w:t xml:space="preserve">. Boston Matrix Analysis </w:t>
      </w:r>
      <w:r w:rsidR="00C039F0" w:rsidRPr="00C039F0">
        <w:rPr>
          <w:rFonts w:cs="Arial"/>
        </w:rPr>
        <w:t>provide a general overview of how some of IHG's major brands might be positioned within the matrix based on their market position and growth potential</w:t>
      </w:r>
      <w:r w:rsidR="00B471D9">
        <w:rPr>
          <w:rFonts w:cs="Arial"/>
        </w:rPr>
        <w:t xml:space="preserve"> </w:t>
      </w:r>
      <w:r w:rsidR="00B471D9">
        <w:rPr>
          <w:rFonts w:cs="Arial"/>
        </w:rPr>
        <w:t xml:space="preserve">(see Appendix </w:t>
      </w:r>
      <w:r w:rsidR="007E6C99">
        <w:rPr>
          <w:rFonts w:cs="Arial"/>
        </w:rPr>
        <w:t>2</w:t>
      </w:r>
      <w:r w:rsidR="00B471D9">
        <w:rPr>
          <w:rFonts w:cs="Arial"/>
        </w:rPr>
        <w:t>)</w:t>
      </w:r>
      <w:r w:rsidR="00B471D9">
        <w:rPr>
          <w:rFonts w:cs="Arial"/>
        </w:rPr>
        <w:t>.</w:t>
      </w:r>
    </w:p>
    <w:p w14:paraId="56673D3F" w14:textId="0A35A8EE" w:rsidR="004041A2" w:rsidRPr="00E9038D" w:rsidRDefault="004041A2" w:rsidP="00B60885">
      <w:pPr>
        <w:spacing w:line="480" w:lineRule="auto"/>
        <w:rPr>
          <w:rFonts w:cs="Arial"/>
        </w:rPr>
      </w:pPr>
      <w:r w:rsidRPr="00E9038D">
        <w:rPr>
          <w:rFonts w:cs="Arial"/>
        </w:rPr>
        <w:t xml:space="preserve">This report aims to understand IHG's </w:t>
      </w:r>
      <w:r w:rsidR="00CC4D2D">
        <w:rPr>
          <w:rFonts w:cs="Arial"/>
        </w:rPr>
        <w:t>global organi</w:t>
      </w:r>
      <w:r w:rsidR="001B1A06">
        <w:rPr>
          <w:rFonts w:cs="Arial"/>
        </w:rPr>
        <w:t>s</w:t>
      </w:r>
      <w:r w:rsidR="00CC4D2D">
        <w:rPr>
          <w:rFonts w:cs="Arial"/>
        </w:rPr>
        <w:t xml:space="preserve">ational dynamics, strategy, and future direction </w:t>
      </w:r>
      <w:r w:rsidRPr="00E9038D">
        <w:rPr>
          <w:rFonts w:cs="Arial"/>
        </w:rPr>
        <w:t xml:space="preserve">by examining its hierarchy, culture, strategic objectives, and recent initiatives. It critically evaluates IHG's performance at both corporate and individual levels, highlighting strengths, weaknesses, opportunities, and challenges. </w:t>
      </w:r>
    </w:p>
    <w:p w14:paraId="3E34AF9F" w14:textId="21328B73" w:rsidR="00463418" w:rsidRPr="00E9038D" w:rsidRDefault="00CC4D2D" w:rsidP="00B60885">
      <w:pPr>
        <w:spacing w:line="480" w:lineRule="auto"/>
        <w:rPr>
          <w:rFonts w:cs="Arial"/>
        </w:rPr>
      </w:pPr>
      <w:r>
        <w:rPr>
          <w:rFonts w:cs="Arial"/>
        </w:rPr>
        <w:t>The analysis is based on primary and secondary research, academic literature, industry reports, company publications, and theories from organi</w:t>
      </w:r>
      <w:r w:rsidR="001B1A06">
        <w:rPr>
          <w:rFonts w:cs="Arial"/>
        </w:rPr>
        <w:t>s</w:t>
      </w:r>
      <w:r>
        <w:rPr>
          <w:rFonts w:cs="Arial"/>
        </w:rPr>
        <w:t xml:space="preserve">ational </w:t>
      </w:r>
      <w:r w:rsidR="00CA467B">
        <w:rPr>
          <w:rFonts w:cs="Arial"/>
        </w:rPr>
        <w:t>behaviour</w:t>
      </w:r>
      <w:r w:rsidR="004041A2" w:rsidRPr="00E9038D">
        <w:rPr>
          <w:rFonts w:cs="Arial"/>
        </w:rPr>
        <w:t>, strategic management, and hotel management.</w:t>
      </w:r>
    </w:p>
    <w:p w14:paraId="5F82C580" w14:textId="77777777" w:rsidR="008F6A83" w:rsidRPr="00E9038D" w:rsidRDefault="008F6A83" w:rsidP="00F5059F">
      <w:pPr>
        <w:spacing w:line="480" w:lineRule="auto"/>
        <w:rPr>
          <w:rFonts w:cs="Arial"/>
        </w:rPr>
      </w:pPr>
    </w:p>
    <w:p w14:paraId="3E578A42" w14:textId="77777777" w:rsidR="008F6A83" w:rsidRPr="00E9038D" w:rsidRDefault="008F6A83" w:rsidP="00F5059F">
      <w:pPr>
        <w:spacing w:line="480" w:lineRule="auto"/>
        <w:rPr>
          <w:rFonts w:cs="Arial"/>
        </w:rPr>
      </w:pPr>
    </w:p>
    <w:p w14:paraId="0C475F28" w14:textId="77777777" w:rsidR="008F6A83" w:rsidRPr="00E9038D" w:rsidRDefault="008F6A83" w:rsidP="00F5059F">
      <w:pPr>
        <w:spacing w:line="480" w:lineRule="auto"/>
        <w:rPr>
          <w:rFonts w:cs="Arial"/>
        </w:rPr>
      </w:pPr>
    </w:p>
    <w:p w14:paraId="7DFEE8BE" w14:textId="77777777" w:rsidR="004041A2" w:rsidRPr="00E9038D" w:rsidRDefault="004041A2" w:rsidP="00F5059F">
      <w:pPr>
        <w:spacing w:line="480" w:lineRule="auto"/>
        <w:rPr>
          <w:rFonts w:cs="Arial"/>
        </w:rPr>
      </w:pPr>
    </w:p>
    <w:p w14:paraId="54A5E121" w14:textId="77777777" w:rsidR="004041A2" w:rsidRPr="00E9038D" w:rsidRDefault="004041A2" w:rsidP="00F5059F">
      <w:pPr>
        <w:spacing w:line="480" w:lineRule="auto"/>
        <w:rPr>
          <w:rFonts w:cs="Arial"/>
        </w:rPr>
      </w:pPr>
    </w:p>
    <w:p w14:paraId="27400EEB" w14:textId="77777777" w:rsidR="004041A2" w:rsidRPr="00E9038D" w:rsidRDefault="004041A2" w:rsidP="00F5059F">
      <w:pPr>
        <w:spacing w:line="480" w:lineRule="auto"/>
        <w:rPr>
          <w:rFonts w:cs="Arial"/>
        </w:rPr>
      </w:pPr>
    </w:p>
    <w:p w14:paraId="6A94EB34" w14:textId="77777777" w:rsidR="004041A2" w:rsidRPr="00E9038D" w:rsidRDefault="004041A2" w:rsidP="00F5059F">
      <w:pPr>
        <w:spacing w:line="480" w:lineRule="auto"/>
        <w:rPr>
          <w:rFonts w:cs="Arial"/>
        </w:rPr>
      </w:pPr>
    </w:p>
    <w:p w14:paraId="691B8931" w14:textId="77777777" w:rsidR="004041A2" w:rsidRPr="00E9038D" w:rsidRDefault="004041A2" w:rsidP="00F5059F">
      <w:pPr>
        <w:spacing w:line="480" w:lineRule="auto"/>
        <w:rPr>
          <w:rFonts w:cs="Arial"/>
        </w:rPr>
      </w:pPr>
    </w:p>
    <w:p w14:paraId="61D7F1C9" w14:textId="13E8D12C" w:rsidR="00691795" w:rsidRPr="00E9038D" w:rsidRDefault="00691795" w:rsidP="009910FA">
      <w:pPr>
        <w:pStyle w:val="Heading2"/>
        <w:numPr>
          <w:ilvl w:val="0"/>
          <w:numId w:val="26"/>
        </w:numPr>
        <w:spacing w:after="240" w:line="480" w:lineRule="auto"/>
        <w:rPr>
          <w:rFonts w:ascii="Arial" w:hAnsi="Arial" w:cs="Arial"/>
        </w:rPr>
      </w:pPr>
      <w:bookmarkStart w:id="7" w:name="_Toc167970518"/>
      <w:r w:rsidRPr="00E9038D">
        <w:rPr>
          <w:rFonts w:ascii="Arial" w:hAnsi="Arial" w:cs="Arial"/>
        </w:rPr>
        <w:lastRenderedPageBreak/>
        <w:t>Organis</w:t>
      </w:r>
      <w:r w:rsidR="00ED7027" w:rsidRPr="00E9038D">
        <w:rPr>
          <w:rFonts w:ascii="Arial" w:hAnsi="Arial" w:cs="Arial"/>
        </w:rPr>
        <w:t>a</w:t>
      </w:r>
      <w:r w:rsidRPr="00E9038D">
        <w:rPr>
          <w:rFonts w:ascii="Arial" w:hAnsi="Arial" w:cs="Arial"/>
        </w:rPr>
        <w:t>tional Structure</w:t>
      </w:r>
      <w:bookmarkEnd w:id="7"/>
    </w:p>
    <w:p w14:paraId="7309A9CE" w14:textId="2788E05F" w:rsidR="00770153" w:rsidRPr="00E9038D" w:rsidRDefault="00770153" w:rsidP="00F5059F">
      <w:pPr>
        <w:spacing w:line="480" w:lineRule="auto"/>
        <w:rPr>
          <w:rFonts w:cs="Arial"/>
        </w:rPr>
      </w:pPr>
      <w:r w:rsidRPr="00E9038D">
        <w:rPr>
          <w:rFonts w:cs="Arial"/>
        </w:rPr>
        <w:t>Organi</w:t>
      </w:r>
      <w:r w:rsidR="00AF106C" w:rsidRPr="00E9038D">
        <w:rPr>
          <w:rFonts w:cs="Arial"/>
        </w:rPr>
        <w:t>s</w:t>
      </w:r>
      <w:r w:rsidRPr="00E9038D">
        <w:rPr>
          <w:rFonts w:cs="Arial"/>
        </w:rPr>
        <w:t>ational structure refers to how a company arranges its resources, processes, and responsibilities to achieve its objectives (Mullins and Dosser, 2013). This includes establishing authority relationships, defining communication channels, and assigning individual duties within the organi</w:t>
      </w:r>
      <w:r w:rsidR="00AF106C" w:rsidRPr="00E9038D">
        <w:rPr>
          <w:rFonts w:cs="Arial"/>
        </w:rPr>
        <w:t>s</w:t>
      </w:r>
      <w:r w:rsidRPr="00E9038D">
        <w:rPr>
          <w:rFonts w:cs="Arial"/>
        </w:rPr>
        <w:t>ation.</w:t>
      </w:r>
    </w:p>
    <w:p w14:paraId="28599428" w14:textId="04373C38" w:rsidR="006D0076" w:rsidRPr="00E9038D" w:rsidRDefault="000629EC" w:rsidP="00A31C86">
      <w:pPr>
        <w:spacing w:after="0" w:line="480" w:lineRule="auto"/>
        <w:rPr>
          <w:rFonts w:cs="Arial"/>
        </w:rPr>
      </w:pPr>
      <w:r w:rsidRPr="00E9038D">
        <w:rPr>
          <w:rFonts w:cs="Arial"/>
        </w:rPr>
        <w:t>In the hospitality industry, the organi</w:t>
      </w:r>
      <w:r w:rsidR="00AF106C" w:rsidRPr="00E9038D">
        <w:rPr>
          <w:rFonts w:cs="Arial"/>
        </w:rPr>
        <w:t>s</w:t>
      </w:r>
      <w:r w:rsidRPr="00E9038D">
        <w:rPr>
          <w:rFonts w:cs="Arial"/>
        </w:rPr>
        <w:t xml:space="preserve">ational structure </w:t>
      </w:r>
      <w:r w:rsidR="00C00BE4" w:rsidRPr="00E9038D">
        <w:rPr>
          <w:rFonts w:cs="Arial"/>
        </w:rPr>
        <w:t>is crucial</w:t>
      </w:r>
      <w:r w:rsidRPr="00E9038D">
        <w:rPr>
          <w:rFonts w:cs="Arial"/>
        </w:rPr>
        <w:t xml:space="preserve"> in ensuring an excellent customer experience and effectively managing operational activities.</w:t>
      </w:r>
      <w:r w:rsidR="00C00BE4" w:rsidRPr="00E9038D">
        <w:rPr>
          <w:rFonts w:cs="Arial"/>
        </w:rPr>
        <w:t xml:space="preserve"> </w:t>
      </w:r>
      <w:r w:rsidR="006E14BB" w:rsidRPr="00E9038D">
        <w:rPr>
          <w:rFonts w:cs="Arial"/>
        </w:rPr>
        <w:t>The IHG corporate organi</w:t>
      </w:r>
      <w:r w:rsidR="00AF106C" w:rsidRPr="00E9038D">
        <w:rPr>
          <w:rFonts w:cs="Arial"/>
        </w:rPr>
        <w:t>s</w:t>
      </w:r>
      <w:r w:rsidR="006E14BB" w:rsidRPr="00E9038D">
        <w:rPr>
          <w:rFonts w:cs="Arial"/>
        </w:rPr>
        <w:t xml:space="preserve">ational chart presents a </w:t>
      </w:r>
      <w:r w:rsidR="006E14BB" w:rsidRPr="00E9038D">
        <w:rPr>
          <w:rFonts w:cs="Arial"/>
          <w:b/>
          <w:bCs/>
        </w:rPr>
        <w:t>hierarchical structure,</w:t>
      </w:r>
      <w:r w:rsidR="006E14BB" w:rsidRPr="00E9038D">
        <w:rPr>
          <w:rFonts w:cs="Arial"/>
        </w:rPr>
        <w:t xml:space="preserve"> with the </w:t>
      </w:r>
      <w:r w:rsidR="00691795" w:rsidRPr="00E9038D">
        <w:rPr>
          <w:rFonts w:cs="Arial"/>
        </w:rPr>
        <w:t>Board of Directors</w:t>
      </w:r>
      <w:r w:rsidR="006E14BB" w:rsidRPr="00E9038D">
        <w:rPr>
          <w:rFonts w:cs="Arial"/>
        </w:rPr>
        <w:t xml:space="preserve"> at the top of the pyramid, followed by the management team and subdivisions by regions and departments</w:t>
      </w:r>
      <w:r w:rsidR="003D7F58" w:rsidRPr="00E9038D">
        <w:rPr>
          <w:rFonts w:cs="Arial"/>
        </w:rPr>
        <w:t xml:space="preserve"> </w:t>
      </w:r>
      <w:r w:rsidR="00B861BF" w:rsidRPr="00E9038D">
        <w:rPr>
          <w:rFonts w:cs="Arial"/>
        </w:rPr>
        <w:t>(</w:t>
      </w:r>
      <w:r w:rsidR="00261A9C" w:rsidRPr="00E9038D">
        <w:rPr>
          <w:rFonts w:cs="Arial"/>
        </w:rPr>
        <w:t xml:space="preserve">see </w:t>
      </w:r>
      <w:r w:rsidR="002864CE" w:rsidRPr="00E9038D">
        <w:rPr>
          <w:rFonts w:cs="Arial"/>
        </w:rPr>
        <w:t>Figure 1</w:t>
      </w:r>
      <w:r w:rsidR="00B861BF" w:rsidRPr="00E9038D">
        <w:rPr>
          <w:rFonts w:cs="Arial"/>
        </w:rPr>
        <w:t>)</w:t>
      </w:r>
      <w:r w:rsidR="00451EEC" w:rsidRPr="00E9038D">
        <w:rPr>
          <w:rFonts w:cs="Arial"/>
        </w:rPr>
        <w:t xml:space="preserve">. </w:t>
      </w:r>
    </w:p>
    <w:p w14:paraId="3C757FE3" w14:textId="5D6AA4C3" w:rsidR="002864CE" w:rsidRPr="00E9038D" w:rsidRDefault="00F5059F" w:rsidP="00F5059F">
      <w:pPr>
        <w:pStyle w:val="Caption"/>
        <w:spacing w:line="480" w:lineRule="auto"/>
        <w:rPr>
          <w:rFonts w:cs="Arial"/>
          <w:b/>
        </w:rPr>
      </w:pPr>
      <w:bookmarkStart w:id="8" w:name="_Toc167827516"/>
      <w:r w:rsidRPr="00E9038D">
        <w:rPr>
          <w:rFonts w:cs="Arial"/>
          <w:b/>
        </w:rPr>
        <w:t xml:space="preserve">Figure </w:t>
      </w:r>
      <w:r w:rsidRPr="00E9038D">
        <w:rPr>
          <w:rFonts w:cs="Arial"/>
          <w:b/>
        </w:rPr>
        <w:fldChar w:fldCharType="begin"/>
      </w:r>
      <w:r w:rsidRPr="00E9038D">
        <w:rPr>
          <w:rFonts w:cs="Arial"/>
          <w:b/>
        </w:rPr>
        <w:instrText xml:space="preserve"> SEQ Figure \* ARABIC </w:instrText>
      </w:r>
      <w:r w:rsidRPr="00E9038D">
        <w:rPr>
          <w:rFonts w:cs="Arial"/>
          <w:b/>
        </w:rPr>
        <w:fldChar w:fldCharType="separate"/>
      </w:r>
      <w:r w:rsidRPr="00E9038D">
        <w:rPr>
          <w:rFonts w:cs="Arial"/>
          <w:b/>
          <w:noProof/>
        </w:rPr>
        <w:t>1</w:t>
      </w:r>
      <w:r w:rsidRPr="00E9038D">
        <w:rPr>
          <w:rFonts w:cs="Arial"/>
          <w:b/>
        </w:rPr>
        <w:fldChar w:fldCharType="end"/>
      </w:r>
      <w:r w:rsidRPr="00E9038D">
        <w:rPr>
          <w:rFonts w:cs="Arial"/>
          <w:b/>
          <w:i w:val="0"/>
          <w:iCs w:val="0"/>
        </w:rPr>
        <w:t>.</w:t>
      </w:r>
      <w:r w:rsidR="002864CE" w:rsidRPr="00E9038D">
        <w:rPr>
          <w:rFonts w:cs="Arial"/>
          <w:b/>
          <w:i w:val="0"/>
          <w:iCs w:val="0"/>
        </w:rPr>
        <w:t xml:space="preserve"> </w:t>
      </w:r>
      <w:r w:rsidR="002864CE" w:rsidRPr="00E9038D">
        <w:rPr>
          <w:rFonts w:cs="Arial"/>
        </w:rPr>
        <w:t>IHG Board and Committee Governance Structure</w:t>
      </w:r>
      <w:bookmarkEnd w:id="8"/>
    </w:p>
    <w:p w14:paraId="02B7FE9C" w14:textId="77777777" w:rsidR="002864CE" w:rsidRPr="00E9038D" w:rsidRDefault="002864CE" w:rsidP="00F5059F">
      <w:pPr>
        <w:spacing w:line="480" w:lineRule="auto"/>
        <w:jc w:val="center"/>
        <w:rPr>
          <w:rFonts w:cs="Arial"/>
        </w:rPr>
      </w:pPr>
      <w:r w:rsidRPr="00E9038D">
        <w:rPr>
          <w:rFonts w:cs="Arial"/>
          <w:noProof/>
        </w:rPr>
        <w:drawing>
          <wp:inline distT="0" distB="0" distL="0" distR="0" wp14:anchorId="4E8F450E" wp14:editId="695901D3">
            <wp:extent cx="5749568" cy="1679134"/>
            <wp:effectExtent l="19050" t="19050" r="22860" b="16510"/>
            <wp:docPr id="635372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826606" name=""/>
                    <pic:cNvPicPr/>
                  </pic:nvPicPr>
                  <pic:blipFill>
                    <a:blip r:embed="rId9"/>
                    <a:stretch>
                      <a:fillRect/>
                    </a:stretch>
                  </pic:blipFill>
                  <pic:spPr>
                    <a:xfrm>
                      <a:off x="0" y="0"/>
                      <a:ext cx="5786063" cy="1689792"/>
                    </a:xfrm>
                    <a:prstGeom prst="rect">
                      <a:avLst/>
                    </a:prstGeom>
                    <a:ln>
                      <a:solidFill>
                        <a:schemeClr val="bg2">
                          <a:lumMod val="50000"/>
                        </a:schemeClr>
                      </a:solidFill>
                    </a:ln>
                  </pic:spPr>
                </pic:pic>
              </a:graphicData>
            </a:graphic>
          </wp:inline>
        </w:drawing>
      </w:r>
    </w:p>
    <w:p w14:paraId="2C00F9A2" w14:textId="566D06EF" w:rsidR="002864CE" w:rsidRPr="00E9038D" w:rsidRDefault="002864CE" w:rsidP="00F5059F">
      <w:pPr>
        <w:spacing w:before="120" w:after="120" w:line="480" w:lineRule="auto"/>
        <w:jc w:val="right"/>
        <w:rPr>
          <w:rFonts w:cs="Arial"/>
        </w:rPr>
      </w:pPr>
      <w:r w:rsidRPr="00E9038D">
        <w:rPr>
          <w:rFonts w:cs="Arial"/>
          <w:i/>
          <w:iCs/>
          <w:szCs w:val="24"/>
        </w:rPr>
        <w:t xml:space="preserve"> </w:t>
      </w:r>
      <w:r w:rsidRPr="00E9038D">
        <w:rPr>
          <w:rFonts w:cs="Arial"/>
          <w:b/>
          <w:bCs/>
        </w:rPr>
        <w:t>Source:</w:t>
      </w:r>
      <w:r w:rsidRPr="00E9038D">
        <w:rPr>
          <w:rFonts w:cs="Arial"/>
        </w:rPr>
        <w:t xml:space="preserve"> </w:t>
      </w:r>
      <w:r w:rsidRPr="00E9038D">
        <w:rPr>
          <w:rFonts w:cs="Arial"/>
          <w:szCs w:val="24"/>
        </w:rPr>
        <w:t>IHG Governance, 2022</w:t>
      </w:r>
    </w:p>
    <w:p w14:paraId="5BDE6C9D" w14:textId="40A908EB" w:rsidR="00EA4D06" w:rsidRPr="00E9038D" w:rsidRDefault="00A31C86" w:rsidP="00EA4D06">
      <w:pPr>
        <w:spacing w:line="480" w:lineRule="auto"/>
        <w:rPr>
          <w:rFonts w:cs="Arial"/>
        </w:rPr>
      </w:pPr>
      <w:r w:rsidRPr="00E9038D">
        <w:rPr>
          <w:rFonts w:cs="Arial"/>
        </w:rPr>
        <w:t>IHG's speciali</w:t>
      </w:r>
      <w:r w:rsidR="001B1A06">
        <w:rPr>
          <w:rFonts w:cs="Arial"/>
        </w:rPr>
        <w:t>s</w:t>
      </w:r>
      <w:r w:rsidRPr="00E9038D">
        <w:rPr>
          <w:rFonts w:cs="Arial"/>
        </w:rPr>
        <w:t>ed internal divisions, including sales, marketing, operations, HR, and finance, promote efficient task distribution and knowledge sharing, contributing to the organi</w:t>
      </w:r>
      <w:r w:rsidR="001B1A06">
        <w:rPr>
          <w:rFonts w:cs="Arial"/>
        </w:rPr>
        <w:t>s</w:t>
      </w:r>
      <w:r w:rsidRPr="00E9038D">
        <w:rPr>
          <w:rFonts w:cs="Arial"/>
        </w:rPr>
        <w:t>ation's success (IHG Corporate Governance, 2024). The structure ensures effective communication and coordination globally.</w:t>
      </w:r>
      <w:r w:rsidR="00EA4D06" w:rsidRPr="00E9038D">
        <w:rPr>
          <w:rFonts w:cs="Arial"/>
        </w:rPr>
        <w:t xml:space="preserve"> </w:t>
      </w:r>
    </w:p>
    <w:p w14:paraId="289FC5FE" w14:textId="253719C8" w:rsidR="00A31C86" w:rsidRPr="00E9038D" w:rsidRDefault="00CC4D2D" w:rsidP="00EA4D06">
      <w:pPr>
        <w:spacing w:line="480" w:lineRule="auto"/>
        <w:rPr>
          <w:rFonts w:cs="Arial"/>
        </w:rPr>
      </w:pPr>
      <w:r>
        <w:rPr>
          <w:rFonts w:cs="Arial"/>
          <w:szCs w:val="24"/>
        </w:rPr>
        <w:lastRenderedPageBreak/>
        <w:t>Brand-specific groups manage IHG's global locations</w:t>
      </w:r>
      <w:r w:rsidR="00A31C86" w:rsidRPr="00E9038D">
        <w:rPr>
          <w:rFonts w:cs="Arial"/>
          <w:szCs w:val="24"/>
        </w:rPr>
        <w:t xml:space="preserve"> within a </w:t>
      </w:r>
      <w:r w:rsidR="00A31C86" w:rsidRPr="00E9038D">
        <w:rPr>
          <w:rFonts w:cs="Arial"/>
          <w:b/>
          <w:bCs/>
          <w:szCs w:val="24"/>
        </w:rPr>
        <w:t>decentrali</w:t>
      </w:r>
      <w:r w:rsidR="001B1A06">
        <w:rPr>
          <w:rFonts w:cs="Arial"/>
          <w:b/>
          <w:bCs/>
          <w:szCs w:val="24"/>
        </w:rPr>
        <w:t>s</w:t>
      </w:r>
      <w:r w:rsidR="00A31C86" w:rsidRPr="00E9038D">
        <w:rPr>
          <w:rFonts w:cs="Arial"/>
          <w:b/>
          <w:bCs/>
          <w:szCs w:val="24"/>
        </w:rPr>
        <w:t>ed structure</w:t>
      </w:r>
      <w:r w:rsidR="00A31C86" w:rsidRPr="00E9038D">
        <w:rPr>
          <w:rFonts w:cs="Arial"/>
          <w:szCs w:val="24"/>
        </w:rPr>
        <w:t xml:space="preserve"> (IHG, 2024b). This allows IHG to maintain unified control over plans and guidelines while enabling brand teams </w:t>
      </w:r>
      <w:r>
        <w:rPr>
          <w:rFonts w:cs="Arial"/>
          <w:szCs w:val="24"/>
        </w:rPr>
        <w:t>to adapt to regional market demands quickly</w:t>
      </w:r>
      <w:r w:rsidR="00A31C86" w:rsidRPr="00E9038D">
        <w:rPr>
          <w:rFonts w:cs="Arial"/>
          <w:szCs w:val="24"/>
        </w:rPr>
        <w:t>.</w:t>
      </w:r>
    </w:p>
    <w:p w14:paraId="62619911" w14:textId="631D62DE" w:rsidR="00972D9D" w:rsidRPr="00E9038D" w:rsidRDefault="006454FE" w:rsidP="006454FE">
      <w:pPr>
        <w:spacing w:line="480" w:lineRule="auto"/>
        <w:rPr>
          <w:rFonts w:cs="Arial"/>
          <w:szCs w:val="24"/>
        </w:rPr>
      </w:pPr>
      <w:r w:rsidRPr="00E9038D">
        <w:rPr>
          <w:rFonts w:cs="Arial"/>
          <w:szCs w:val="24"/>
        </w:rPr>
        <w:t>Decentrali</w:t>
      </w:r>
      <w:r w:rsidR="001B1A06">
        <w:rPr>
          <w:rFonts w:cs="Arial"/>
          <w:szCs w:val="24"/>
        </w:rPr>
        <w:t>s</w:t>
      </w:r>
      <w:r w:rsidRPr="00E9038D">
        <w:rPr>
          <w:rFonts w:cs="Arial"/>
          <w:szCs w:val="24"/>
        </w:rPr>
        <w:t>ation empowers hotel managers to make independent decisions, optimi</w:t>
      </w:r>
      <w:r w:rsidR="001B1A06">
        <w:rPr>
          <w:rFonts w:cs="Arial"/>
          <w:szCs w:val="24"/>
        </w:rPr>
        <w:t>s</w:t>
      </w:r>
      <w:r w:rsidRPr="00E9038D">
        <w:rPr>
          <w:rFonts w:cs="Arial"/>
          <w:szCs w:val="24"/>
        </w:rPr>
        <w:t>ing performance and enhancing customer satisfaction</w:t>
      </w:r>
      <w:r w:rsidR="00390661" w:rsidRPr="00E9038D">
        <w:rPr>
          <w:rFonts w:cs="Arial"/>
          <w:szCs w:val="24"/>
        </w:rPr>
        <w:t xml:space="preserve"> (e.g.</w:t>
      </w:r>
      <w:r w:rsidR="00F975D0">
        <w:rPr>
          <w:rFonts w:cs="Arial"/>
          <w:szCs w:val="24"/>
        </w:rPr>
        <w:t>,</w:t>
      </w:r>
      <w:r w:rsidR="00390661" w:rsidRPr="00E9038D">
        <w:rPr>
          <w:rFonts w:cs="Arial"/>
          <w:szCs w:val="24"/>
        </w:rPr>
        <w:t xml:space="preserve"> raising rates during high demand and offering discounts during off-peak periods)</w:t>
      </w:r>
      <w:r w:rsidR="00917FF7" w:rsidRPr="00E9038D">
        <w:rPr>
          <w:rFonts w:cs="Arial"/>
          <w:szCs w:val="24"/>
        </w:rPr>
        <w:t>.</w:t>
      </w:r>
      <w:r w:rsidRPr="00E9038D">
        <w:rPr>
          <w:rFonts w:cs="Arial"/>
          <w:szCs w:val="24"/>
        </w:rPr>
        <w:t xml:space="preserve"> It enables local managers to drive operational excellence and effectively achieve business goals.</w:t>
      </w:r>
    </w:p>
    <w:p w14:paraId="2CC9F557" w14:textId="77777777" w:rsidR="00972D9D" w:rsidRPr="00E9038D" w:rsidRDefault="00972D9D" w:rsidP="00F5059F">
      <w:pPr>
        <w:spacing w:after="0" w:line="480" w:lineRule="auto"/>
        <w:rPr>
          <w:rFonts w:cs="Arial"/>
        </w:rPr>
      </w:pPr>
    </w:p>
    <w:p w14:paraId="7D839159" w14:textId="77777777" w:rsidR="00972D9D" w:rsidRPr="00E9038D" w:rsidRDefault="00972D9D" w:rsidP="00F5059F">
      <w:pPr>
        <w:spacing w:after="0" w:line="480" w:lineRule="auto"/>
        <w:rPr>
          <w:rFonts w:cs="Arial"/>
        </w:rPr>
      </w:pPr>
    </w:p>
    <w:p w14:paraId="1C29269C" w14:textId="77777777" w:rsidR="00972D9D" w:rsidRPr="00E9038D" w:rsidRDefault="00972D9D" w:rsidP="00F5059F">
      <w:pPr>
        <w:spacing w:after="0" w:line="480" w:lineRule="auto"/>
        <w:rPr>
          <w:rFonts w:cs="Arial"/>
        </w:rPr>
      </w:pPr>
    </w:p>
    <w:p w14:paraId="70858E3D" w14:textId="77777777" w:rsidR="00BA3169" w:rsidRPr="00E9038D" w:rsidRDefault="00BA3169" w:rsidP="00F5059F">
      <w:pPr>
        <w:spacing w:after="0" w:line="480" w:lineRule="auto"/>
        <w:rPr>
          <w:rFonts w:cs="Arial"/>
        </w:rPr>
      </w:pPr>
    </w:p>
    <w:p w14:paraId="1EB4E49B" w14:textId="77777777" w:rsidR="00BA3169" w:rsidRPr="00E9038D" w:rsidRDefault="00BA3169" w:rsidP="00F5059F">
      <w:pPr>
        <w:spacing w:after="0" w:line="480" w:lineRule="auto"/>
        <w:rPr>
          <w:rFonts w:cs="Arial"/>
        </w:rPr>
      </w:pPr>
    </w:p>
    <w:p w14:paraId="1252F9EC" w14:textId="77777777" w:rsidR="00BA3169" w:rsidRPr="00E9038D" w:rsidRDefault="00BA3169" w:rsidP="00F5059F">
      <w:pPr>
        <w:spacing w:after="0" w:line="480" w:lineRule="auto"/>
        <w:rPr>
          <w:rFonts w:cs="Arial"/>
        </w:rPr>
      </w:pPr>
    </w:p>
    <w:p w14:paraId="14348B5A" w14:textId="77777777" w:rsidR="00A563E9" w:rsidRPr="00E9038D" w:rsidRDefault="00A563E9" w:rsidP="00F5059F">
      <w:pPr>
        <w:spacing w:after="0" w:line="480" w:lineRule="auto"/>
        <w:rPr>
          <w:rFonts w:cs="Arial"/>
        </w:rPr>
      </w:pPr>
    </w:p>
    <w:p w14:paraId="70EB479A" w14:textId="77777777" w:rsidR="00B138AE" w:rsidRPr="00E9038D" w:rsidRDefault="00B138AE" w:rsidP="00F5059F">
      <w:pPr>
        <w:spacing w:after="0" w:line="480" w:lineRule="auto"/>
        <w:rPr>
          <w:rFonts w:cs="Arial"/>
        </w:rPr>
      </w:pPr>
    </w:p>
    <w:p w14:paraId="27684543" w14:textId="77777777" w:rsidR="00B138AE" w:rsidRPr="00E9038D" w:rsidRDefault="00B138AE" w:rsidP="00F5059F">
      <w:pPr>
        <w:spacing w:after="0" w:line="480" w:lineRule="auto"/>
        <w:rPr>
          <w:rFonts w:cs="Arial"/>
        </w:rPr>
      </w:pPr>
    </w:p>
    <w:p w14:paraId="39D8D343" w14:textId="77777777" w:rsidR="00B138AE" w:rsidRPr="00E9038D" w:rsidRDefault="00B138AE" w:rsidP="00F5059F">
      <w:pPr>
        <w:spacing w:after="0" w:line="480" w:lineRule="auto"/>
        <w:rPr>
          <w:rFonts w:cs="Arial"/>
        </w:rPr>
      </w:pPr>
    </w:p>
    <w:p w14:paraId="42ABE79E" w14:textId="77777777" w:rsidR="00B138AE" w:rsidRPr="00E9038D" w:rsidRDefault="00B138AE" w:rsidP="00F5059F">
      <w:pPr>
        <w:spacing w:after="0" w:line="480" w:lineRule="auto"/>
        <w:rPr>
          <w:rFonts w:cs="Arial"/>
        </w:rPr>
      </w:pPr>
    </w:p>
    <w:p w14:paraId="7FAEB6E8" w14:textId="77777777" w:rsidR="00B138AE" w:rsidRPr="00E9038D" w:rsidRDefault="00B138AE" w:rsidP="00F5059F">
      <w:pPr>
        <w:spacing w:after="0" w:line="480" w:lineRule="auto"/>
        <w:rPr>
          <w:rFonts w:cs="Arial"/>
        </w:rPr>
      </w:pPr>
    </w:p>
    <w:p w14:paraId="16ACBCEF" w14:textId="77777777" w:rsidR="00B138AE" w:rsidRPr="00E9038D" w:rsidRDefault="00B138AE" w:rsidP="00F5059F">
      <w:pPr>
        <w:spacing w:after="0" w:line="480" w:lineRule="auto"/>
        <w:rPr>
          <w:rFonts w:cs="Arial"/>
        </w:rPr>
      </w:pPr>
    </w:p>
    <w:p w14:paraId="4B8D3FAC" w14:textId="77777777" w:rsidR="00B138AE" w:rsidRPr="00E9038D" w:rsidRDefault="00B138AE" w:rsidP="00F5059F">
      <w:pPr>
        <w:spacing w:after="0" w:line="480" w:lineRule="auto"/>
        <w:rPr>
          <w:rFonts w:cs="Arial"/>
        </w:rPr>
      </w:pPr>
    </w:p>
    <w:p w14:paraId="46A7B134" w14:textId="77777777" w:rsidR="00BA730A" w:rsidRDefault="00BA730A" w:rsidP="00F5059F">
      <w:pPr>
        <w:spacing w:after="0" w:line="480" w:lineRule="auto"/>
        <w:rPr>
          <w:rFonts w:cs="Arial"/>
        </w:rPr>
      </w:pPr>
    </w:p>
    <w:p w14:paraId="26A4AF30" w14:textId="77777777" w:rsidR="009910FA" w:rsidRPr="00E9038D" w:rsidRDefault="009910FA" w:rsidP="00F5059F">
      <w:pPr>
        <w:spacing w:after="0" w:line="480" w:lineRule="auto"/>
        <w:rPr>
          <w:rFonts w:cs="Arial"/>
        </w:rPr>
      </w:pPr>
    </w:p>
    <w:p w14:paraId="79583D78" w14:textId="664CC5B7" w:rsidR="002F18AC" w:rsidRPr="00E9038D" w:rsidRDefault="00E840C6" w:rsidP="009910FA">
      <w:pPr>
        <w:pStyle w:val="Heading2"/>
        <w:numPr>
          <w:ilvl w:val="0"/>
          <w:numId w:val="26"/>
        </w:numPr>
        <w:spacing w:after="240" w:line="480" w:lineRule="auto"/>
        <w:rPr>
          <w:rFonts w:ascii="Arial" w:hAnsi="Arial" w:cs="Arial"/>
        </w:rPr>
      </w:pPr>
      <w:bookmarkStart w:id="9" w:name="_Toc167970519"/>
      <w:r w:rsidRPr="00E9038D">
        <w:rPr>
          <w:rFonts w:ascii="Arial" w:hAnsi="Arial" w:cs="Arial"/>
        </w:rPr>
        <w:lastRenderedPageBreak/>
        <w:t>Organi</w:t>
      </w:r>
      <w:r w:rsidR="0075133A" w:rsidRPr="00E9038D">
        <w:rPr>
          <w:rFonts w:ascii="Arial" w:hAnsi="Arial" w:cs="Arial"/>
        </w:rPr>
        <w:t>s</w:t>
      </w:r>
      <w:r w:rsidRPr="00E9038D">
        <w:rPr>
          <w:rFonts w:ascii="Arial" w:hAnsi="Arial" w:cs="Arial"/>
        </w:rPr>
        <w:t>ational Culture</w:t>
      </w:r>
      <w:bookmarkEnd w:id="9"/>
    </w:p>
    <w:p w14:paraId="5076706C" w14:textId="6267219B" w:rsidR="00B138AE" w:rsidRPr="00E9038D" w:rsidRDefault="00B138AE" w:rsidP="00F5059F">
      <w:pPr>
        <w:spacing w:line="480" w:lineRule="auto"/>
        <w:rPr>
          <w:rFonts w:cs="Arial"/>
        </w:rPr>
      </w:pPr>
      <w:r w:rsidRPr="00E9038D">
        <w:rPr>
          <w:rFonts w:cs="Arial"/>
        </w:rPr>
        <w:t>Organi</w:t>
      </w:r>
      <w:r w:rsidR="00EF3EA8">
        <w:rPr>
          <w:rFonts w:cs="Arial"/>
        </w:rPr>
        <w:t>s</w:t>
      </w:r>
      <w:r w:rsidRPr="00E9038D">
        <w:rPr>
          <w:rFonts w:cs="Arial"/>
        </w:rPr>
        <w:t>ational culture encompasses shared values, norms, beliefs, and behaviours that shape interactions and the work environment (Mullins, 2019). It influences employee attitudes, behaviours, and performance, crucial for organi</w:t>
      </w:r>
      <w:r w:rsidR="00EF3EA8">
        <w:rPr>
          <w:rFonts w:cs="Arial"/>
        </w:rPr>
        <w:t>s</w:t>
      </w:r>
      <w:r w:rsidRPr="00E9038D">
        <w:rPr>
          <w:rFonts w:cs="Arial"/>
        </w:rPr>
        <w:t>ational success and stability.</w:t>
      </w:r>
    </w:p>
    <w:p w14:paraId="2A41AE7A" w14:textId="45845678" w:rsidR="007E0913" w:rsidRPr="00E9038D" w:rsidRDefault="007E0913" w:rsidP="00F5059F">
      <w:pPr>
        <w:spacing w:line="480" w:lineRule="auto"/>
        <w:rPr>
          <w:rFonts w:cs="Arial"/>
        </w:rPr>
      </w:pPr>
      <w:r w:rsidRPr="00E9038D">
        <w:rPr>
          <w:rFonts w:cs="Arial"/>
        </w:rPr>
        <w:t>IHG aligns with the United Nations Global Compact (UNGC), committing to its principles on human rights, labour, environment, and anti-corruption (IHG Annual Report, 2023). Its culture emphasi</w:t>
      </w:r>
      <w:r w:rsidR="00EF3EA8">
        <w:rPr>
          <w:rFonts w:cs="Arial"/>
        </w:rPr>
        <w:t>s</w:t>
      </w:r>
      <w:r w:rsidRPr="00E9038D">
        <w:rPr>
          <w:rFonts w:cs="Arial"/>
        </w:rPr>
        <w:t>es business ethics, integrity, and responsibility, fostering mutual respect, diversity, and inclusion (IHG, 2024b). Internal rules ensure legal compliance and quality standards, promoting a professional, collaborative work environment. The HR policy prioriti</w:t>
      </w:r>
      <w:r w:rsidR="00EF3EA8">
        <w:rPr>
          <w:rFonts w:cs="Arial"/>
        </w:rPr>
        <w:t>s</w:t>
      </w:r>
      <w:r w:rsidRPr="00E9038D">
        <w:rPr>
          <w:rFonts w:cs="Arial"/>
        </w:rPr>
        <w:t>es employee satisfaction and includes initiatives like the "IHG Academy" Programme, offering training and development opportunities for disadvantaged youth and communities (IHG, 2024b).</w:t>
      </w:r>
    </w:p>
    <w:p w14:paraId="78C1E9BA" w14:textId="2ED9826E" w:rsidR="00AC10AE" w:rsidRPr="00E9038D" w:rsidRDefault="00AC10AE" w:rsidP="00F5059F">
      <w:pPr>
        <w:spacing w:line="480" w:lineRule="auto"/>
        <w:rPr>
          <w:rFonts w:cs="Arial"/>
        </w:rPr>
      </w:pPr>
      <w:r w:rsidRPr="00E9038D">
        <w:rPr>
          <w:rFonts w:cs="Arial"/>
        </w:rPr>
        <w:t xml:space="preserve">IHG's commitment to human resource development is evident through its programme, promoting global employment access. With over 4,000 members and allies in 29 chapters worldwide, IHG celebrates the growth and impact of its Employee Resource Groups in fostering a culture of belonging and equality (IHG Progress Report, 2023). ERGs like BERG, SOMOS, DAWN, Hype, FAVE, EMbrace, and PATH support IHG's diverse and inclusive culture (see Appendix </w:t>
      </w:r>
      <w:r w:rsidR="00475FBE">
        <w:rPr>
          <w:rFonts w:cs="Arial"/>
        </w:rPr>
        <w:t>3</w:t>
      </w:r>
      <w:r w:rsidRPr="00E9038D">
        <w:rPr>
          <w:rFonts w:cs="Arial"/>
        </w:rPr>
        <w:t xml:space="preserve">). </w:t>
      </w:r>
    </w:p>
    <w:p w14:paraId="488DD305" w14:textId="78ED36AB" w:rsidR="00EC5026" w:rsidRPr="00E9038D" w:rsidRDefault="00BF3464" w:rsidP="00CE0508">
      <w:pPr>
        <w:spacing w:after="0" w:line="480" w:lineRule="auto"/>
        <w:rPr>
          <w:rFonts w:cs="Arial"/>
        </w:rPr>
      </w:pPr>
      <w:r w:rsidRPr="00E9038D">
        <w:rPr>
          <w:rFonts w:cs="Arial"/>
        </w:rPr>
        <w:t>Organi</w:t>
      </w:r>
      <w:r w:rsidR="00EF3EA8">
        <w:rPr>
          <w:rFonts w:cs="Arial"/>
        </w:rPr>
        <w:t>s</w:t>
      </w:r>
      <w:r w:rsidRPr="00E9038D">
        <w:rPr>
          <w:rFonts w:cs="Arial"/>
        </w:rPr>
        <w:t>ational culture in the hotel industry greatly influences both employee and customer experiences. This involves training, recognition, open communication, and promoting values. A strong culture enhances employee and customer satisfaction, bolsters the hotel's position, and yields positive financial outcomes.</w:t>
      </w:r>
    </w:p>
    <w:p w14:paraId="637AA173" w14:textId="77777777" w:rsidR="00BF3464" w:rsidRPr="00E9038D" w:rsidRDefault="00BF3464" w:rsidP="00F5059F">
      <w:pPr>
        <w:spacing w:line="480" w:lineRule="auto"/>
        <w:rPr>
          <w:rFonts w:cs="Arial"/>
        </w:rPr>
      </w:pPr>
    </w:p>
    <w:p w14:paraId="317C94D4" w14:textId="06CEE057" w:rsidR="00BF3464" w:rsidRPr="00E9038D" w:rsidRDefault="00E840C6" w:rsidP="009910FA">
      <w:pPr>
        <w:pStyle w:val="Heading2"/>
        <w:numPr>
          <w:ilvl w:val="0"/>
          <w:numId w:val="26"/>
        </w:numPr>
        <w:spacing w:after="240" w:line="480" w:lineRule="auto"/>
        <w:rPr>
          <w:rFonts w:ascii="Arial" w:hAnsi="Arial" w:cs="Arial"/>
        </w:rPr>
      </w:pPr>
      <w:bookmarkStart w:id="10" w:name="_Toc167970520"/>
      <w:r w:rsidRPr="00E9038D">
        <w:rPr>
          <w:rFonts w:ascii="Arial" w:hAnsi="Arial" w:cs="Arial"/>
        </w:rPr>
        <w:lastRenderedPageBreak/>
        <w:t>Organi</w:t>
      </w:r>
      <w:r w:rsidR="0075133A" w:rsidRPr="00E9038D">
        <w:rPr>
          <w:rFonts w:ascii="Arial" w:hAnsi="Arial" w:cs="Arial"/>
        </w:rPr>
        <w:t>s</w:t>
      </w:r>
      <w:r w:rsidRPr="00E9038D">
        <w:rPr>
          <w:rFonts w:ascii="Arial" w:hAnsi="Arial" w:cs="Arial"/>
        </w:rPr>
        <w:t xml:space="preserve">ational </w:t>
      </w:r>
      <w:r w:rsidR="00353DF6" w:rsidRPr="00E9038D">
        <w:rPr>
          <w:rFonts w:ascii="Arial" w:hAnsi="Arial" w:cs="Arial"/>
        </w:rPr>
        <w:t>Goals</w:t>
      </w:r>
      <w:r w:rsidR="00634F66" w:rsidRPr="00E9038D">
        <w:rPr>
          <w:rFonts w:ascii="Arial" w:hAnsi="Arial" w:cs="Arial"/>
        </w:rPr>
        <w:t xml:space="preserve"> and Commitments</w:t>
      </w:r>
      <w:bookmarkEnd w:id="10"/>
    </w:p>
    <w:p w14:paraId="25A7DA5A" w14:textId="10DC54FE" w:rsidR="006F76FC" w:rsidRPr="00E9038D" w:rsidRDefault="00BF3464" w:rsidP="006F76FC">
      <w:pPr>
        <w:spacing w:line="480" w:lineRule="auto"/>
        <w:rPr>
          <w:rFonts w:cs="Arial"/>
        </w:rPr>
      </w:pPr>
      <w:r w:rsidRPr="00E9038D">
        <w:rPr>
          <w:rFonts w:cs="Arial"/>
        </w:rPr>
        <w:t>Organi</w:t>
      </w:r>
      <w:r w:rsidR="00EF3EA8">
        <w:rPr>
          <w:rFonts w:cs="Arial"/>
        </w:rPr>
        <w:t>s</w:t>
      </w:r>
      <w:r w:rsidRPr="00E9038D">
        <w:rPr>
          <w:rFonts w:cs="Arial"/>
        </w:rPr>
        <w:t xml:space="preserve">ational goals and commitments are specific objectives and promises guiding actions and decisions toward desired outcomes (Robbins </w:t>
      </w:r>
      <w:r w:rsidRPr="00E9038D">
        <w:rPr>
          <w:rFonts w:cs="Arial"/>
          <w:i/>
          <w:iCs/>
        </w:rPr>
        <w:t>et al.,</w:t>
      </w:r>
      <w:r w:rsidRPr="00E9038D">
        <w:rPr>
          <w:rFonts w:cs="Arial"/>
        </w:rPr>
        <w:t xml:space="preserve"> 2017). Aligned with the mission, vision, and values, they serve as benchmarks for measuring short or long-term success and progress.</w:t>
      </w:r>
    </w:p>
    <w:p w14:paraId="7AB2154C" w14:textId="26C5F01A" w:rsidR="006F76FC" w:rsidRPr="00E9038D" w:rsidRDefault="006F76FC" w:rsidP="006F76FC">
      <w:pPr>
        <w:spacing w:line="480" w:lineRule="auto"/>
        <w:rPr>
          <w:rFonts w:cs="Arial"/>
        </w:rPr>
      </w:pPr>
      <w:r w:rsidRPr="00E9038D">
        <w:rPr>
          <w:rFonts w:cs="Arial"/>
        </w:rPr>
        <w:t>IHG underscores the importance of its actions to the world, recogni</w:t>
      </w:r>
      <w:r w:rsidR="00EF3EA8">
        <w:rPr>
          <w:rFonts w:cs="Arial"/>
        </w:rPr>
        <w:t>s</w:t>
      </w:r>
      <w:r w:rsidRPr="00E9038D">
        <w:rPr>
          <w:rFonts w:cs="Arial"/>
        </w:rPr>
        <w:t>ing guests, owners, and investors as pivotal to its reputation (IHG Annual Report, 2023). The "Journey to Tomorrow" initiative outlines responsible business practi</w:t>
      </w:r>
      <w:r w:rsidR="00EF3EA8">
        <w:rPr>
          <w:rFonts w:cs="Arial"/>
        </w:rPr>
        <w:t>s</w:t>
      </w:r>
      <w:r w:rsidRPr="00E9038D">
        <w:rPr>
          <w:rFonts w:cs="Arial"/>
        </w:rPr>
        <w:t>es, extending commitments to 2030, prioriti</w:t>
      </w:r>
      <w:r w:rsidR="00EF3EA8">
        <w:rPr>
          <w:rFonts w:cs="Arial"/>
        </w:rPr>
        <w:t>s</w:t>
      </w:r>
      <w:r w:rsidRPr="00E9038D">
        <w:rPr>
          <w:rFonts w:cs="Arial"/>
        </w:rPr>
        <w:t xml:space="preserve">ing support for IHG's people, communities, and the planet, aligning closely with UN Sustainable Development Goals and IHG's core mission of providing True Hospitality for Good (see Appendix </w:t>
      </w:r>
      <w:r w:rsidR="00475FBE">
        <w:rPr>
          <w:rFonts w:cs="Arial"/>
        </w:rPr>
        <w:t>4</w:t>
      </w:r>
      <w:r w:rsidRPr="00E9038D">
        <w:rPr>
          <w:rFonts w:cs="Arial"/>
        </w:rPr>
        <w:t>).</w:t>
      </w:r>
    </w:p>
    <w:p w14:paraId="4EBE2A5A" w14:textId="2F94D92D" w:rsidR="006F76FC" w:rsidRPr="00E9038D" w:rsidRDefault="006F76FC" w:rsidP="006F76FC">
      <w:pPr>
        <w:spacing w:line="480" w:lineRule="auto"/>
        <w:rPr>
          <w:rFonts w:cs="Arial"/>
        </w:rPr>
      </w:pPr>
      <w:r w:rsidRPr="00E9038D">
        <w:rPr>
          <w:rFonts w:cs="Arial"/>
        </w:rPr>
        <w:t>IHG's organi</w:t>
      </w:r>
      <w:r w:rsidR="00EF3EA8">
        <w:rPr>
          <w:rFonts w:cs="Arial"/>
        </w:rPr>
        <w:t>s</w:t>
      </w:r>
      <w:r w:rsidRPr="00E9038D">
        <w:rPr>
          <w:rFonts w:cs="Arial"/>
        </w:rPr>
        <w:t>ational goals and commitments shape its operations and strategy: Guest Satisfaction, Employee Engagement, Brand Excellence, Environmental Stewardship, Community Engagement, and Ethical Business Practi</w:t>
      </w:r>
      <w:r w:rsidR="00EF3EA8">
        <w:rPr>
          <w:rFonts w:cs="Arial"/>
        </w:rPr>
        <w:t>s</w:t>
      </w:r>
      <w:r w:rsidRPr="00E9038D">
        <w:rPr>
          <w:rFonts w:cs="Arial"/>
        </w:rPr>
        <w:t>es. With a focus on environmental stewardship, IHG aims for a 46% reduction in carbon emissions by 2030. They plan for all new hotels to operate with minimal to zero emissions by that year and to phase out single-use items by adopting reusable or recyclable alternatives throughout guest stays (IHG Annual Report, 2023). Such goal-setting leads to financial savings, fulfils social responsibility, enhances employee engagement, and contributes to overall business success in the hotel industry.</w:t>
      </w:r>
    </w:p>
    <w:p w14:paraId="534F4D73" w14:textId="0AF9CCF3" w:rsidR="00BD1D28" w:rsidRPr="00E9038D" w:rsidRDefault="006F76FC" w:rsidP="006F76FC">
      <w:pPr>
        <w:spacing w:line="480" w:lineRule="auto"/>
        <w:rPr>
          <w:rFonts w:cs="Arial"/>
          <w:szCs w:val="24"/>
        </w:rPr>
      </w:pPr>
      <w:r w:rsidRPr="00E9038D">
        <w:rPr>
          <w:rFonts w:cs="Arial"/>
        </w:rPr>
        <w:t>Hotel objectives can be attained through practi</w:t>
      </w:r>
      <w:r w:rsidR="00EF3EA8">
        <w:rPr>
          <w:rFonts w:cs="Arial"/>
        </w:rPr>
        <w:t>s</w:t>
      </w:r>
      <w:r w:rsidRPr="00E9038D">
        <w:rPr>
          <w:rFonts w:cs="Arial"/>
        </w:rPr>
        <w:t>es, program</w:t>
      </w:r>
      <w:r w:rsidR="00EF3EA8">
        <w:rPr>
          <w:rFonts w:cs="Arial"/>
        </w:rPr>
        <w:t>me</w:t>
      </w:r>
      <w:r w:rsidRPr="00E9038D">
        <w:rPr>
          <w:rFonts w:cs="Arial"/>
        </w:rPr>
        <w:t>s, and process optimi</w:t>
      </w:r>
      <w:r w:rsidR="00EF3EA8">
        <w:rPr>
          <w:rFonts w:cs="Arial"/>
        </w:rPr>
        <w:t>s</w:t>
      </w:r>
      <w:r w:rsidRPr="00E9038D">
        <w:rPr>
          <w:rFonts w:cs="Arial"/>
        </w:rPr>
        <w:t xml:space="preserve">ation (Gagné, 2018). For instance, by 2025, Hotel X targets a 15% revenue increase and 5% customer satisfaction enhancement. This involves raising room </w:t>
      </w:r>
      <w:r w:rsidRPr="00E9038D">
        <w:rPr>
          <w:rFonts w:cs="Arial"/>
        </w:rPr>
        <w:lastRenderedPageBreak/>
        <w:t>occupancy, rates, and service revenue, gathering feedback, and improving services. Collaboration across all organi</w:t>
      </w:r>
      <w:r w:rsidR="00EF3EA8">
        <w:rPr>
          <w:rFonts w:cs="Arial"/>
        </w:rPr>
        <w:t>s</w:t>
      </w:r>
      <w:r w:rsidRPr="00E9038D">
        <w:rPr>
          <w:rFonts w:cs="Arial"/>
        </w:rPr>
        <w:t>ational levels is crucial to achieve these goals.</w:t>
      </w:r>
    </w:p>
    <w:p w14:paraId="132C6153" w14:textId="77777777" w:rsidR="008D2F3F" w:rsidRPr="00E9038D" w:rsidRDefault="008D2F3F" w:rsidP="00F5059F">
      <w:pPr>
        <w:spacing w:line="480" w:lineRule="auto"/>
        <w:rPr>
          <w:rFonts w:cs="Arial"/>
          <w:szCs w:val="24"/>
        </w:rPr>
      </w:pPr>
    </w:p>
    <w:p w14:paraId="5D80C295" w14:textId="77777777" w:rsidR="008D2F3F" w:rsidRPr="00E9038D" w:rsidRDefault="008D2F3F" w:rsidP="00F5059F">
      <w:pPr>
        <w:spacing w:line="480" w:lineRule="auto"/>
        <w:rPr>
          <w:rFonts w:cs="Arial"/>
          <w:szCs w:val="24"/>
        </w:rPr>
      </w:pPr>
    </w:p>
    <w:p w14:paraId="6A9A1CFE" w14:textId="77777777" w:rsidR="008D2F3F" w:rsidRPr="00E9038D" w:rsidRDefault="008D2F3F" w:rsidP="00F5059F">
      <w:pPr>
        <w:spacing w:line="480" w:lineRule="auto"/>
        <w:rPr>
          <w:rFonts w:cs="Arial"/>
          <w:szCs w:val="24"/>
        </w:rPr>
      </w:pPr>
    </w:p>
    <w:p w14:paraId="6AA474EF" w14:textId="77777777" w:rsidR="008D2F3F" w:rsidRPr="00E9038D" w:rsidRDefault="008D2F3F" w:rsidP="00F5059F">
      <w:pPr>
        <w:spacing w:line="480" w:lineRule="auto"/>
        <w:rPr>
          <w:rFonts w:cs="Arial"/>
          <w:szCs w:val="24"/>
        </w:rPr>
      </w:pPr>
    </w:p>
    <w:p w14:paraId="6B790060" w14:textId="77777777" w:rsidR="008D2F3F" w:rsidRPr="00E9038D" w:rsidRDefault="008D2F3F" w:rsidP="00F5059F">
      <w:pPr>
        <w:spacing w:line="480" w:lineRule="auto"/>
        <w:rPr>
          <w:rFonts w:cs="Arial"/>
          <w:szCs w:val="24"/>
        </w:rPr>
      </w:pPr>
    </w:p>
    <w:p w14:paraId="0390B6B9" w14:textId="77777777" w:rsidR="00E840C6" w:rsidRPr="00E9038D" w:rsidRDefault="00E840C6" w:rsidP="00F5059F">
      <w:pPr>
        <w:spacing w:line="480" w:lineRule="auto"/>
        <w:rPr>
          <w:rFonts w:cs="Arial"/>
        </w:rPr>
      </w:pPr>
    </w:p>
    <w:p w14:paraId="286F725C" w14:textId="77777777" w:rsidR="00147FD7" w:rsidRPr="00E9038D" w:rsidRDefault="00147FD7" w:rsidP="00F5059F">
      <w:pPr>
        <w:spacing w:line="480" w:lineRule="auto"/>
        <w:rPr>
          <w:rFonts w:cs="Arial"/>
        </w:rPr>
      </w:pPr>
    </w:p>
    <w:p w14:paraId="7222B776" w14:textId="77777777" w:rsidR="00A05BC6" w:rsidRPr="00E9038D" w:rsidRDefault="00A05BC6" w:rsidP="00F5059F">
      <w:pPr>
        <w:spacing w:line="480" w:lineRule="auto"/>
        <w:rPr>
          <w:rFonts w:cs="Arial"/>
        </w:rPr>
      </w:pPr>
    </w:p>
    <w:p w14:paraId="4A7A8710" w14:textId="77777777" w:rsidR="00A05BC6" w:rsidRPr="00E9038D" w:rsidRDefault="00A05BC6" w:rsidP="00F5059F">
      <w:pPr>
        <w:spacing w:line="480" w:lineRule="auto"/>
        <w:rPr>
          <w:rFonts w:cs="Arial"/>
        </w:rPr>
      </w:pPr>
    </w:p>
    <w:p w14:paraId="05A685FD" w14:textId="77777777" w:rsidR="00A05BC6" w:rsidRPr="00E9038D" w:rsidRDefault="00A05BC6" w:rsidP="00F5059F">
      <w:pPr>
        <w:spacing w:line="480" w:lineRule="auto"/>
        <w:rPr>
          <w:rFonts w:cs="Arial"/>
        </w:rPr>
      </w:pPr>
    </w:p>
    <w:p w14:paraId="02DE7340" w14:textId="77777777" w:rsidR="00726032" w:rsidRPr="00E9038D" w:rsidRDefault="00726032" w:rsidP="00F5059F">
      <w:pPr>
        <w:spacing w:line="480" w:lineRule="auto"/>
        <w:rPr>
          <w:rFonts w:cs="Arial"/>
        </w:rPr>
      </w:pPr>
    </w:p>
    <w:p w14:paraId="08F827D1" w14:textId="77777777" w:rsidR="00726032" w:rsidRPr="00E9038D" w:rsidRDefault="00726032" w:rsidP="00F5059F">
      <w:pPr>
        <w:spacing w:line="480" w:lineRule="auto"/>
        <w:rPr>
          <w:rFonts w:cs="Arial"/>
        </w:rPr>
      </w:pPr>
    </w:p>
    <w:p w14:paraId="5E902D86" w14:textId="77777777" w:rsidR="00726032" w:rsidRPr="00E9038D" w:rsidRDefault="00726032" w:rsidP="00F5059F">
      <w:pPr>
        <w:spacing w:line="480" w:lineRule="auto"/>
        <w:rPr>
          <w:rFonts w:cs="Arial"/>
        </w:rPr>
      </w:pPr>
    </w:p>
    <w:p w14:paraId="1F69CD60" w14:textId="77777777" w:rsidR="00726032" w:rsidRPr="00E9038D" w:rsidRDefault="00726032" w:rsidP="00F5059F">
      <w:pPr>
        <w:spacing w:line="480" w:lineRule="auto"/>
        <w:rPr>
          <w:rFonts w:cs="Arial"/>
        </w:rPr>
      </w:pPr>
    </w:p>
    <w:p w14:paraId="34DC47A2" w14:textId="77777777" w:rsidR="00726032" w:rsidRPr="00E9038D" w:rsidRDefault="00726032" w:rsidP="00F5059F">
      <w:pPr>
        <w:spacing w:line="480" w:lineRule="auto"/>
        <w:rPr>
          <w:rFonts w:cs="Arial"/>
        </w:rPr>
      </w:pPr>
    </w:p>
    <w:p w14:paraId="23D5E97B" w14:textId="77777777" w:rsidR="00FB301B" w:rsidRPr="00E9038D" w:rsidRDefault="00FB301B" w:rsidP="00F5059F">
      <w:pPr>
        <w:spacing w:line="480" w:lineRule="auto"/>
        <w:rPr>
          <w:rFonts w:cs="Arial"/>
        </w:rPr>
      </w:pPr>
    </w:p>
    <w:p w14:paraId="0890C716" w14:textId="329951C4" w:rsidR="00656532" w:rsidRPr="00E9038D" w:rsidRDefault="006C0911" w:rsidP="009910FA">
      <w:pPr>
        <w:pStyle w:val="Heading2"/>
        <w:numPr>
          <w:ilvl w:val="0"/>
          <w:numId w:val="26"/>
        </w:numPr>
        <w:spacing w:after="240" w:line="480" w:lineRule="auto"/>
        <w:jc w:val="left"/>
        <w:rPr>
          <w:rFonts w:ascii="Arial" w:hAnsi="Arial" w:cs="Arial"/>
        </w:rPr>
      </w:pPr>
      <w:bookmarkStart w:id="11" w:name="_Toc167970521"/>
      <w:r w:rsidRPr="00E9038D">
        <w:rPr>
          <w:rFonts w:ascii="Arial" w:hAnsi="Arial" w:cs="Arial"/>
        </w:rPr>
        <w:lastRenderedPageBreak/>
        <w:t xml:space="preserve">Impact of Recent </w:t>
      </w:r>
      <w:r w:rsidR="00AB32C6" w:rsidRPr="00E9038D">
        <w:rPr>
          <w:rFonts w:ascii="Arial" w:hAnsi="Arial" w:cs="Arial"/>
        </w:rPr>
        <w:t>I</w:t>
      </w:r>
      <w:r w:rsidRPr="00E9038D">
        <w:rPr>
          <w:rFonts w:ascii="Arial" w:hAnsi="Arial" w:cs="Arial"/>
        </w:rPr>
        <w:t xml:space="preserve">nitiatives and </w:t>
      </w:r>
      <w:r w:rsidR="00AB32C6" w:rsidRPr="00E9038D">
        <w:rPr>
          <w:rFonts w:ascii="Arial" w:hAnsi="Arial" w:cs="Arial"/>
        </w:rPr>
        <w:t>Managing Change</w:t>
      </w:r>
      <w:bookmarkEnd w:id="11"/>
      <w:r w:rsidRPr="00E9038D">
        <w:rPr>
          <w:rFonts w:ascii="Arial" w:hAnsi="Arial" w:cs="Arial"/>
        </w:rPr>
        <w:t xml:space="preserve"> </w:t>
      </w:r>
    </w:p>
    <w:p w14:paraId="4B4970D8" w14:textId="43BEFE75" w:rsidR="0051171F" w:rsidRPr="00E9038D" w:rsidRDefault="0051171F" w:rsidP="00425CE5">
      <w:pPr>
        <w:spacing w:line="480" w:lineRule="auto"/>
        <w:rPr>
          <w:rFonts w:cs="Arial"/>
          <w:szCs w:val="24"/>
        </w:rPr>
      </w:pPr>
      <w:r w:rsidRPr="00E9038D">
        <w:rPr>
          <w:rFonts w:cs="Arial"/>
          <w:szCs w:val="24"/>
        </w:rPr>
        <w:t xml:space="preserve">Recent initiatives encompass new actions, strategies, projects, or policies to enhance performance or address specific issues (MAÇÃES </w:t>
      </w:r>
      <w:r w:rsidRPr="00E9038D">
        <w:rPr>
          <w:rFonts w:cs="Arial"/>
          <w:i/>
          <w:iCs/>
          <w:szCs w:val="24"/>
        </w:rPr>
        <w:t>et al.,</w:t>
      </w:r>
      <w:r w:rsidRPr="00E9038D">
        <w:rPr>
          <w:rFonts w:cs="Arial"/>
          <w:szCs w:val="24"/>
        </w:rPr>
        <w:t xml:space="preserve"> 2022). </w:t>
      </w:r>
      <w:r w:rsidR="00425CE5" w:rsidRPr="00E9038D">
        <w:rPr>
          <w:rFonts w:cs="Arial"/>
          <w:szCs w:val="24"/>
        </w:rPr>
        <w:t>The hotel industry</w:t>
      </w:r>
      <w:r w:rsidRPr="00E9038D">
        <w:rPr>
          <w:rFonts w:cs="Arial"/>
          <w:szCs w:val="24"/>
        </w:rPr>
        <w:t xml:space="preserve"> may include digital transformation, sustainability practi</w:t>
      </w:r>
      <w:r w:rsidR="00EF3EA8">
        <w:rPr>
          <w:rFonts w:cs="Arial"/>
          <w:szCs w:val="24"/>
        </w:rPr>
        <w:t>s</w:t>
      </w:r>
      <w:r w:rsidRPr="00E9038D">
        <w:rPr>
          <w:rFonts w:cs="Arial"/>
          <w:szCs w:val="24"/>
        </w:rPr>
        <w:t>es, health and safety protocols, personali</w:t>
      </w:r>
      <w:r w:rsidR="00EF3EA8">
        <w:rPr>
          <w:rFonts w:cs="Arial"/>
          <w:szCs w:val="24"/>
        </w:rPr>
        <w:t>s</w:t>
      </w:r>
      <w:r w:rsidRPr="00E9038D">
        <w:rPr>
          <w:rFonts w:cs="Arial"/>
          <w:szCs w:val="24"/>
        </w:rPr>
        <w:t>ed services, and innovative marketing strategies. Managing change involves methods and techniques to transition from the current state to a desired future state within an organiz</w:t>
      </w:r>
      <w:r w:rsidR="00EF3EA8">
        <w:rPr>
          <w:rFonts w:cs="Arial"/>
          <w:szCs w:val="24"/>
        </w:rPr>
        <w:t>s</w:t>
      </w:r>
      <w:r w:rsidRPr="00E9038D">
        <w:rPr>
          <w:rFonts w:cs="Arial"/>
          <w:szCs w:val="24"/>
        </w:rPr>
        <w:t xml:space="preserve">tion (Cameron and Green, 2019). </w:t>
      </w:r>
      <w:r w:rsidR="00425CE5" w:rsidRPr="00E9038D">
        <w:rPr>
          <w:rFonts w:cs="Arial"/>
          <w:szCs w:val="24"/>
        </w:rPr>
        <w:t>This involves planning, implementing, and monitoring change in the hotel to ensure the successful integration of new initiatives and the achievement of organi</w:t>
      </w:r>
      <w:r w:rsidR="00EF3EA8">
        <w:rPr>
          <w:rFonts w:cs="Arial"/>
          <w:szCs w:val="24"/>
        </w:rPr>
        <w:t>s</w:t>
      </w:r>
      <w:r w:rsidR="00425CE5" w:rsidRPr="00E9038D">
        <w:rPr>
          <w:rFonts w:cs="Arial"/>
          <w:szCs w:val="24"/>
        </w:rPr>
        <w:t>ational objectives.</w:t>
      </w:r>
    </w:p>
    <w:p w14:paraId="6DF1B529" w14:textId="0FC4274C" w:rsidR="00D750EC" w:rsidRPr="00E9038D" w:rsidRDefault="00032C63" w:rsidP="00F5059F">
      <w:pPr>
        <w:spacing w:after="0" w:line="480" w:lineRule="auto"/>
        <w:rPr>
          <w:rFonts w:cs="Arial"/>
        </w:rPr>
      </w:pPr>
      <w:r w:rsidRPr="00E9038D">
        <w:rPr>
          <w:rFonts w:cs="Arial"/>
        </w:rPr>
        <w:t>The InterContinental Group implemented management initiatives for Sustainability Efforts, Diversity and Inclusion, and Community Engagement (</w:t>
      </w:r>
      <w:r w:rsidR="00261A9C" w:rsidRPr="00E9038D">
        <w:rPr>
          <w:rFonts w:cs="Arial"/>
        </w:rPr>
        <w:t>see Table 1</w:t>
      </w:r>
      <w:r w:rsidRPr="00E9038D">
        <w:rPr>
          <w:rFonts w:cs="Arial"/>
        </w:rPr>
        <w:t xml:space="preserve">). </w:t>
      </w:r>
    </w:p>
    <w:p w14:paraId="6D82FB77" w14:textId="38A9F1E9" w:rsidR="00261A9C" w:rsidRPr="00E9038D" w:rsidRDefault="00F5059F" w:rsidP="00F5059F">
      <w:pPr>
        <w:pStyle w:val="Caption"/>
        <w:spacing w:line="480" w:lineRule="auto"/>
        <w:rPr>
          <w:rFonts w:cs="Arial"/>
        </w:rPr>
      </w:pPr>
      <w:bookmarkStart w:id="12" w:name="_Toc167834853"/>
      <w:r w:rsidRPr="00E9038D">
        <w:rPr>
          <w:rFonts w:cs="Arial"/>
          <w:b/>
          <w:bCs/>
        </w:rPr>
        <w:t xml:space="preserve">Table </w:t>
      </w:r>
      <w:r w:rsidRPr="00E9038D">
        <w:rPr>
          <w:rFonts w:cs="Arial"/>
          <w:b/>
          <w:bCs/>
        </w:rPr>
        <w:fldChar w:fldCharType="begin"/>
      </w:r>
      <w:r w:rsidRPr="00E9038D">
        <w:rPr>
          <w:rFonts w:cs="Arial"/>
          <w:b/>
          <w:bCs/>
        </w:rPr>
        <w:instrText xml:space="preserve"> SEQ Table \* ARABIC </w:instrText>
      </w:r>
      <w:r w:rsidRPr="00E9038D">
        <w:rPr>
          <w:rFonts w:cs="Arial"/>
          <w:b/>
          <w:bCs/>
        </w:rPr>
        <w:fldChar w:fldCharType="separate"/>
      </w:r>
      <w:r w:rsidR="002B0120" w:rsidRPr="00E9038D">
        <w:rPr>
          <w:rFonts w:cs="Arial"/>
          <w:b/>
          <w:bCs/>
          <w:noProof/>
        </w:rPr>
        <w:t>1</w:t>
      </w:r>
      <w:r w:rsidRPr="00E9038D">
        <w:rPr>
          <w:rFonts w:cs="Arial"/>
          <w:b/>
          <w:bCs/>
        </w:rPr>
        <w:fldChar w:fldCharType="end"/>
      </w:r>
      <w:r w:rsidR="00261A9C" w:rsidRPr="00E9038D">
        <w:rPr>
          <w:rFonts w:cs="Arial"/>
          <w:b/>
          <w:bCs/>
          <w:i w:val="0"/>
          <w:iCs w:val="0"/>
        </w:rPr>
        <w:t xml:space="preserve">. </w:t>
      </w:r>
      <w:r w:rsidR="00261A9C" w:rsidRPr="00E9038D">
        <w:rPr>
          <w:rFonts w:cs="Arial"/>
          <w:bCs/>
        </w:rPr>
        <w:t>The Impact of Recent Initiatives and Managing Change at IHG</w:t>
      </w:r>
      <w:bookmarkEnd w:id="12"/>
    </w:p>
    <w:tbl>
      <w:tblPr>
        <w:tblStyle w:val="TableGrid"/>
        <w:tblW w:w="10674" w:type="dxa"/>
        <w:jc w:val="center"/>
        <w:tblLook w:val="04A0" w:firstRow="1" w:lastRow="0" w:firstColumn="1" w:lastColumn="0" w:noHBand="0" w:noVBand="1"/>
      </w:tblPr>
      <w:tblGrid>
        <w:gridCol w:w="1817"/>
        <w:gridCol w:w="2976"/>
        <w:gridCol w:w="5881"/>
      </w:tblGrid>
      <w:tr w:rsidR="00261A9C" w:rsidRPr="00E9038D" w14:paraId="40E57A63" w14:textId="77777777" w:rsidTr="009B0562">
        <w:trPr>
          <w:trHeight w:val="816"/>
          <w:jc w:val="center"/>
        </w:trPr>
        <w:tc>
          <w:tcPr>
            <w:tcW w:w="1817" w:type="dxa"/>
            <w:vMerge w:val="restart"/>
            <w:shd w:val="clear" w:color="auto" w:fill="E7E6E6" w:themeFill="background2"/>
          </w:tcPr>
          <w:p w14:paraId="54F5EF27" w14:textId="77777777" w:rsidR="00261A9C" w:rsidRPr="00E9038D" w:rsidRDefault="00261A9C" w:rsidP="009B0562">
            <w:pPr>
              <w:spacing w:line="276" w:lineRule="auto"/>
              <w:jc w:val="left"/>
              <w:rPr>
                <w:rFonts w:cs="Arial"/>
                <w:b/>
                <w:bCs/>
              </w:rPr>
            </w:pPr>
          </w:p>
          <w:p w14:paraId="4FFA61F3" w14:textId="77777777" w:rsidR="00261A9C" w:rsidRPr="00E9038D" w:rsidRDefault="00261A9C" w:rsidP="009B0562">
            <w:pPr>
              <w:spacing w:line="276" w:lineRule="auto"/>
              <w:jc w:val="left"/>
              <w:rPr>
                <w:rFonts w:cs="Arial"/>
                <w:b/>
                <w:bCs/>
              </w:rPr>
            </w:pPr>
          </w:p>
          <w:p w14:paraId="47F15072" w14:textId="77777777" w:rsidR="006612E8" w:rsidRPr="00E9038D" w:rsidRDefault="006612E8" w:rsidP="009B0562">
            <w:pPr>
              <w:spacing w:line="276" w:lineRule="auto"/>
              <w:jc w:val="left"/>
              <w:rPr>
                <w:rFonts w:cs="Arial"/>
                <w:b/>
                <w:bCs/>
              </w:rPr>
            </w:pPr>
          </w:p>
          <w:p w14:paraId="538C7A39" w14:textId="77777777" w:rsidR="00261A9C" w:rsidRPr="00E9038D" w:rsidRDefault="00261A9C" w:rsidP="009B0562">
            <w:pPr>
              <w:spacing w:line="276" w:lineRule="auto"/>
              <w:jc w:val="center"/>
              <w:rPr>
                <w:rFonts w:cs="Arial"/>
                <w:i/>
                <w:iCs/>
              </w:rPr>
            </w:pPr>
            <w:r w:rsidRPr="00E9038D">
              <w:rPr>
                <w:rFonts w:cs="Arial"/>
                <w:b/>
                <w:bCs/>
                <w:i/>
                <w:iCs/>
              </w:rPr>
              <w:t>Recent Initiatives</w:t>
            </w:r>
          </w:p>
        </w:tc>
        <w:tc>
          <w:tcPr>
            <w:tcW w:w="2976" w:type="dxa"/>
          </w:tcPr>
          <w:p w14:paraId="4F39B978" w14:textId="77777777" w:rsidR="00261A9C" w:rsidRPr="00E9038D" w:rsidRDefault="00261A9C" w:rsidP="009B0562">
            <w:pPr>
              <w:spacing w:line="276" w:lineRule="auto"/>
              <w:jc w:val="left"/>
              <w:rPr>
                <w:rFonts w:cs="Arial"/>
              </w:rPr>
            </w:pPr>
            <w:r w:rsidRPr="00E9038D">
              <w:rPr>
                <w:rFonts w:cs="Arial"/>
                <w:b/>
                <w:bCs/>
              </w:rPr>
              <w:t>Sustainability Efforts</w:t>
            </w:r>
          </w:p>
          <w:p w14:paraId="748D057C" w14:textId="77777777" w:rsidR="00261A9C" w:rsidRPr="00E9038D" w:rsidRDefault="00261A9C" w:rsidP="009B0562">
            <w:pPr>
              <w:spacing w:line="276" w:lineRule="auto"/>
              <w:jc w:val="left"/>
              <w:rPr>
                <w:rFonts w:cs="Arial"/>
              </w:rPr>
            </w:pPr>
          </w:p>
        </w:tc>
        <w:tc>
          <w:tcPr>
            <w:tcW w:w="5881" w:type="dxa"/>
          </w:tcPr>
          <w:p w14:paraId="61185E88" w14:textId="77777777" w:rsidR="00261A9C" w:rsidRPr="00E9038D" w:rsidRDefault="00261A9C" w:rsidP="009B0562">
            <w:pPr>
              <w:spacing w:line="276" w:lineRule="auto"/>
              <w:jc w:val="left"/>
              <w:rPr>
                <w:rFonts w:cs="Arial"/>
              </w:rPr>
            </w:pPr>
            <w:r w:rsidRPr="00E9038D">
              <w:rPr>
                <w:rFonts w:cs="Arial"/>
              </w:rPr>
              <w:t>- Eco-Friendly Amenities</w:t>
            </w:r>
          </w:p>
          <w:p w14:paraId="7EEF643D" w14:textId="77777777" w:rsidR="00261A9C" w:rsidRPr="00E9038D" w:rsidRDefault="00261A9C" w:rsidP="009B0562">
            <w:pPr>
              <w:spacing w:line="276" w:lineRule="auto"/>
              <w:jc w:val="left"/>
              <w:rPr>
                <w:rFonts w:cs="Arial"/>
              </w:rPr>
            </w:pPr>
            <w:r w:rsidRPr="00E9038D">
              <w:rPr>
                <w:rFonts w:cs="Arial"/>
              </w:rPr>
              <w:t>- IHG Green Engage</w:t>
            </w:r>
          </w:p>
        </w:tc>
      </w:tr>
      <w:tr w:rsidR="00261A9C" w:rsidRPr="00E9038D" w14:paraId="1AC85512" w14:textId="77777777" w:rsidTr="009B0562">
        <w:trPr>
          <w:trHeight w:val="423"/>
          <w:jc w:val="center"/>
        </w:trPr>
        <w:tc>
          <w:tcPr>
            <w:tcW w:w="1817" w:type="dxa"/>
            <w:vMerge/>
            <w:shd w:val="clear" w:color="auto" w:fill="E7E6E6" w:themeFill="background2"/>
          </w:tcPr>
          <w:p w14:paraId="3E94F61E" w14:textId="77777777" w:rsidR="00261A9C" w:rsidRPr="00E9038D" w:rsidRDefault="00261A9C" w:rsidP="009B0562">
            <w:pPr>
              <w:spacing w:line="276" w:lineRule="auto"/>
              <w:jc w:val="left"/>
              <w:rPr>
                <w:rFonts w:cs="Arial"/>
                <w:b/>
                <w:bCs/>
              </w:rPr>
            </w:pPr>
          </w:p>
        </w:tc>
        <w:tc>
          <w:tcPr>
            <w:tcW w:w="2976" w:type="dxa"/>
          </w:tcPr>
          <w:p w14:paraId="73B2A1AE" w14:textId="77777777" w:rsidR="00261A9C" w:rsidRPr="00E9038D" w:rsidRDefault="00261A9C" w:rsidP="009B0562">
            <w:pPr>
              <w:spacing w:line="276" w:lineRule="auto"/>
              <w:jc w:val="left"/>
              <w:rPr>
                <w:rFonts w:cs="Arial"/>
                <w:b/>
                <w:bCs/>
              </w:rPr>
            </w:pPr>
            <w:r w:rsidRPr="00E9038D">
              <w:rPr>
                <w:rFonts w:cs="Arial"/>
                <w:b/>
                <w:bCs/>
              </w:rPr>
              <w:t>Diversity and Inclusion</w:t>
            </w:r>
          </w:p>
        </w:tc>
        <w:tc>
          <w:tcPr>
            <w:tcW w:w="5881" w:type="dxa"/>
          </w:tcPr>
          <w:p w14:paraId="26F186AD" w14:textId="77777777" w:rsidR="00261A9C" w:rsidRPr="00E9038D" w:rsidRDefault="00261A9C" w:rsidP="009B0562">
            <w:pPr>
              <w:spacing w:line="276" w:lineRule="auto"/>
              <w:jc w:val="left"/>
              <w:rPr>
                <w:rFonts w:cs="Arial"/>
              </w:rPr>
            </w:pPr>
            <w:r w:rsidRPr="00E9038D">
              <w:rPr>
                <w:rFonts w:cs="Arial"/>
              </w:rPr>
              <w:t>- Employee Resource Groups (ERGs)</w:t>
            </w:r>
          </w:p>
        </w:tc>
      </w:tr>
      <w:tr w:rsidR="00261A9C" w:rsidRPr="00E9038D" w14:paraId="23738C20" w14:textId="77777777" w:rsidTr="009B0562">
        <w:trPr>
          <w:trHeight w:val="699"/>
          <w:jc w:val="center"/>
        </w:trPr>
        <w:tc>
          <w:tcPr>
            <w:tcW w:w="1817" w:type="dxa"/>
            <w:vMerge/>
            <w:shd w:val="clear" w:color="auto" w:fill="E7E6E6" w:themeFill="background2"/>
          </w:tcPr>
          <w:p w14:paraId="12744C30" w14:textId="77777777" w:rsidR="00261A9C" w:rsidRPr="00E9038D" w:rsidRDefault="00261A9C" w:rsidP="009B0562">
            <w:pPr>
              <w:spacing w:line="276" w:lineRule="auto"/>
              <w:jc w:val="left"/>
              <w:rPr>
                <w:rFonts w:cs="Arial"/>
                <w:b/>
                <w:bCs/>
              </w:rPr>
            </w:pPr>
          </w:p>
        </w:tc>
        <w:tc>
          <w:tcPr>
            <w:tcW w:w="2976" w:type="dxa"/>
          </w:tcPr>
          <w:p w14:paraId="129B8D34" w14:textId="77777777" w:rsidR="00261A9C" w:rsidRPr="00E9038D" w:rsidRDefault="00261A9C" w:rsidP="009B0562">
            <w:pPr>
              <w:spacing w:line="276" w:lineRule="auto"/>
              <w:jc w:val="left"/>
              <w:rPr>
                <w:rFonts w:cs="Arial"/>
                <w:b/>
                <w:bCs/>
              </w:rPr>
            </w:pPr>
            <w:r w:rsidRPr="00E9038D">
              <w:rPr>
                <w:rFonts w:cs="Arial"/>
                <w:b/>
                <w:bCs/>
              </w:rPr>
              <w:t>Community Engagement</w:t>
            </w:r>
          </w:p>
        </w:tc>
        <w:tc>
          <w:tcPr>
            <w:tcW w:w="5881" w:type="dxa"/>
          </w:tcPr>
          <w:p w14:paraId="7484CD78" w14:textId="5D3FB285" w:rsidR="00261A9C" w:rsidRPr="00E9038D" w:rsidRDefault="00261A9C" w:rsidP="009B0562">
            <w:pPr>
              <w:spacing w:line="276" w:lineRule="auto"/>
              <w:jc w:val="left"/>
              <w:rPr>
                <w:rFonts w:cs="Arial"/>
              </w:rPr>
            </w:pPr>
            <w:r w:rsidRPr="00E9038D">
              <w:rPr>
                <w:rFonts w:cs="Arial"/>
              </w:rPr>
              <w:t>- Philanthropic Initiatives</w:t>
            </w:r>
          </w:p>
          <w:p w14:paraId="25CB5CAC" w14:textId="77777777" w:rsidR="00261A9C" w:rsidRPr="00E9038D" w:rsidRDefault="00261A9C" w:rsidP="009B0562">
            <w:pPr>
              <w:spacing w:line="276" w:lineRule="auto"/>
              <w:jc w:val="left"/>
              <w:rPr>
                <w:rFonts w:cs="Arial"/>
              </w:rPr>
            </w:pPr>
            <w:r w:rsidRPr="00E9038D">
              <w:rPr>
                <w:rFonts w:cs="Arial"/>
              </w:rPr>
              <w:t>- IHG Foundation</w:t>
            </w:r>
          </w:p>
          <w:p w14:paraId="05AEF181" w14:textId="77777777" w:rsidR="00261A9C" w:rsidRPr="00E9038D" w:rsidRDefault="00261A9C" w:rsidP="009B0562">
            <w:pPr>
              <w:spacing w:line="276" w:lineRule="auto"/>
              <w:jc w:val="left"/>
              <w:rPr>
                <w:rFonts w:cs="Arial"/>
              </w:rPr>
            </w:pPr>
            <w:r w:rsidRPr="00E9038D">
              <w:rPr>
                <w:rFonts w:cs="Arial"/>
              </w:rPr>
              <w:t>- IHG Academy (</w:t>
            </w:r>
            <w:r w:rsidRPr="00E9038D">
              <w:rPr>
                <w:rFonts w:cs="Arial"/>
                <w:szCs w:val="24"/>
              </w:rPr>
              <w:t>IHG Corporate Responsibility, 2024</w:t>
            </w:r>
            <w:r w:rsidRPr="00E9038D">
              <w:rPr>
                <w:rFonts w:cs="Arial"/>
              </w:rPr>
              <w:t>)</w:t>
            </w:r>
          </w:p>
        </w:tc>
      </w:tr>
      <w:tr w:rsidR="00261A9C" w:rsidRPr="00E9038D" w14:paraId="52ADFABE" w14:textId="77777777" w:rsidTr="009B0562">
        <w:trPr>
          <w:trHeight w:val="252"/>
          <w:jc w:val="center"/>
        </w:trPr>
        <w:tc>
          <w:tcPr>
            <w:tcW w:w="1817" w:type="dxa"/>
            <w:vMerge w:val="restart"/>
            <w:shd w:val="clear" w:color="auto" w:fill="E7E6E6" w:themeFill="background2"/>
          </w:tcPr>
          <w:p w14:paraId="23EA28A2" w14:textId="77777777" w:rsidR="00261A9C" w:rsidRPr="00E9038D" w:rsidRDefault="00261A9C" w:rsidP="009B0562">
            <w:pPr>
              <w:spacing w:line="276" w:lineRule="auto"/>
              <w:jc w:val="left"/>
              <w:rPr>
                <w:rFonts w:cs="Arial"/>
                <w:b/>
                <w:bCs/>
                <w:i/>
                <w:iCs/>
              </w:rPr>
            </w:pPr>
          </w:p>
          <w:p w14:paraId="6925955B" w14:textId="77777777" w:rsidR="00261A9C" w:rsidRPr="00E9038D" w:rsidRDefault="00261A9C" w:rsidP="009B0562">
            <w:pPr>
              <w:spacing w:line="276" w:lineRule="auto"/>
              <w:jc w:val="center"/>
              <w:rPr>
                <w:rFonts w:cs="Arial"/>
                <w:b/>
                <w:bCs/>
                <w:i/>
                <w:iCs/>
              </w:rPr>
            </w:pPr>
            <w:r w:rsidRPr="00E9038D">
              <w:rPr>
                <w:rFonts w:cs="Arial"/>
                <w:b/>
                <w:bCs/>
                <w:i/>
                <w:iCs/>
              </w:rPr>
              <w:t>Managing Change</w:t>
            </w:r>
          </w:p>
        </w:tc>
        <w:tc>
          <w:tcPr>
            <w:tcW w:w="2976" w:type="dxa"/>
          </w:tcPr>
          <w:p w14:paraId="61DFC156" w14:textId="77777777" w:rsidR="00261A9C" w:rsidRPr="00E9038D" w:rsidRDefault="00261A9C" w:rsidP="009B0562">
            <w:pPr>
              <w:spacing w:line="276" w:lineRule="auto"/>
              <w:jc w:val="left"/>
              <w:rPr>
                <w:rFonts w:cs="Arial"/>
                <w:b/>
                <w:bCs/>
              </w:rPr>
            </w:pPr>
            <w:r w:rsidRPr="00E9038D">
              <w:rPr>
                <w:rFonts w:cs="Arial"/>
                <w:b/>
                <w:bCs/>
              </w:rPr>
              <w:t>Strategic Planning</w:t>
            </w:r>
          </w:p>
        </w:tc>
        <w:tc>
          <w:tcPr>
            <w:tcW w:w="5881" w:type="dxa"/>
          </w:tcPr>
          <w:p w14:paraId="6008F50E" w14:textId="77777777" w:rsidR="00261A9C" w:rsidRPr="00E9038D" w:rsidRDefault="00261A9C" w:rsidP="009B0562">
            <w:pPr>
              <w:spacing w:line="276" w:lineRule="auto"/>
              <w:jc w:val="left"/>
              <w:rPr>
                <w:rFonts w:cs="Arial"/>
              </w:rPr>
            </w:pPr>
            <w:r w:rsidRPr="00E9038D">
              <w:rPr>
                <w:rFonts w:cs="Arial"/>
              </w:rPr>
              <w:t>- Journey to Tomorrow</w:t>
            </w:r>
          </w:p>
        </w:tc>
      </w:tr>
      <w:tr w:rsidR="00261A9C" w:rsidRPr="00E9038D" w14:paraId="5BFB7BC5" w14:textId="77777777" w:rsidTr="009B0562">
        <w:trPr>
          <w:trHeight w:val="612"/>
          <w:jc w:val="center"/>
        </w:trPr>
        <w:tc>
          <w:tcPr>
            <w:tcW w:w="1817" w:type="dxa"/>
            <w:vMerge/>
            <w:shd w:val="clear" w:color="auto" w:fill="E7E6E6" w:themeFill="background2"/>
          </w:tcPr>
          <w:p w14:paraId="777930FF" w14:textId="77777777" w:rsidR="00261A9C" w:rsidRPr="00E9038D" w:rsidRDefault="00261A9C" w:rsidP="009B0562">
            <w:pPr>
              <w:spacing w:line="276" w:lineRule="auto"/>
              <w:jc w:val="left"/>
              <w:rPr>
                <w:rFonts w:cs="Arial"/>
                <w:b/>
                <w:bCs/>
                <w:i/>
                <w:iCs/>
              </w:rPr>
            </w:pPr>
          </w:p>
        </w:tc>
        <w:tc>
          <w:tcPr>
            <w:tcW w:w="2976" w:type="dxa"/>
          </w:tcPr>
          <w:p w14:paraId="7F59AF01" w14:textId="77777777" w:rsidR="00261A9C" w:rsidRPr="00E9038D" w:rsidRDefault="00261A9C" w:rsidP="009B0562">
            <w:pPr>
              <w:spacing w:line="276" w:lineRule="auto"/>
              <w:jc w:val="left"/>
              <w:rPr>
                <w:rFonts w:cs="Arial"/>
                <w:b/>
                <w:bCs/>
              </w:rPr>
            </w:pPr>
            <w:r w:rsidRPr="00E9038D">
              <w:rPr>
                <w:rFonts w:cs="Arial"/>
                <w:b/>
                <w:bCs/>
              </w:rPr>
              <w:t>Communication and Training</w:t>
            </w:r>
          </w:p>
        </w:tc>
        <w:tc>
          <w:tcPr>
            <w:tcW w:w="5881" w:type="dxa"/>
          </w:tcPr>
          <w:p w14:paraId="2E9BA9AF" w14:textId="77777777" w:rsidR="00261A9C" w:rsidRPr="00E9038D" w:rsidRDefault="00261A9C" w:rsidP="009B0562">
            <w:pPr>
              <w:spacing w:line="276" w:lineRule="auto"/>
              <w:jc w:val="left"/>
              <w:rPr>
                <w:rFonts w:cs="Arial"/>
              </w:rPr>
            </w:pPr>
            <w:r w:rsidRPr="00E9038D">
              <w:rPr>
                <w:rFonts w:cs="Arial"/>
              </w:rPr>
              <w:t>- Internal Communication</w:t>
            </w:r>
          </w:p>
          <w:p w14:paraId="24C95CD7" w14:textId="77777777" w:rsidR="00261A9C" w:rsidRPr="00E9038D" w:rsidRDefault="00261A9C" w:rsidP="009B0562">
            <w:pPr>
              <w:spacing w:line="276" w:lineRule="auto"/>
              <w:jc w:val="left"/>
              <w:rPr>
                <w:rFonts w:cs="Arial"/>
              </w:rPr>
            </w:pPr>
            <w:r w:rsidRPr="00E9038D">
              <w:rPr>
                <w:rFonts w:cs="Arial"/>
              </w:rPr>
              <w:t>- Employee Training</w:t>
            </w:r>
          </w:p>
        </w:tc>
      </w:tr>
      <w:tr w:rsidR="00261A9C" w:rsidRPr="00E9038D" w14:paraId="0E9691A2" w14:textId="77777777" w:rsidTr="009B0562">
        <w:trPr>
          <w:trHeight w:val="708"/>
          <w:jc w:val="center"/>
        </w:trPr>
        <w:tc>
          <w:tcPr>
            <w:tcW w:w="1817" w:type="dxa"/>
            <w:vMerge/>
            <w:shd w:val="clear" w:color="auto" w:fill="E7E6E6" w:themeFill="background2"/>
          </w:tcPr>
          <w:p w14:paraId="59C82256" w14:textId="77777777" w:rsidR="00261A9C" w:rsidRPr="00E9038D" w:rsidRDefault="00261A9C" w:rsidP="009B0562">
            <w:pPr>
              <w:spacing w:line="276" w:lineRule="auto"/>
              <w:jc w:val="left"/>
              <w:rPr>
                <w:rFonts w:cs="Arial"/>
                <w:b/>
                <w:bCs/>
                <w:i/>
                <w:iCs/>
              </w:rPr>
            </w:pPr>
          </w:p>
        </w:tc>
        <w:tc>
          <w:tcPr>
            <w:tcW w:w="2976" w:type="dxa"/>
          </w:tcPr>
          <w:p w14:paraId="6DDA1B0D" w14:textId="77777777" w:rsidR="00261A9C" w:rsidRPr="00E9038D" w:rsidRDefault="00261A9C" w:rsidP="009B0562">
            <w:pPr>
              <w:spacing w:line="276" w:lineRule="auto"/>
              <w:jc w:val="left"/>
              <w:rPr>
                <w:rFonts w:cs="Arial"/>
                <w:b/>
                <w:bCs/>
              </w:rPr>
            </w:pPr>
            <w:r w:rsidRPr="00E9038D">
              <w:rPr>
                <w:rFonts w:cs="Arial"/>
                <w:b/>
                <w:bCs/>
              </w:rPr>
              <w:t>Operational Adjustments</w:t>
            </w:r>
          </w:p>
        </w:tc>
        <w:tc>
          <w:tcPr>
            <w:tcW w:w="5881" w:type="dxa"/>
          </w:tcPr>
          <w:p w14:paraId="634CAB72" w14:textId="77777777" w:rsidR="00261A9C" w:rsidRPr="00E9038D" w:rsidRDefault="00261A9C" w:rsidP="009B0562">
            <w:pPr>
              <w:spacing w:line="276" w:lineRule="auto"/>
              <w:jc w:val="left"/>
              <w:rPr>
                <w:rFonts w:cs="Arial"/>
              </w:rPr>
            </w:pPr>
            <w:r w:rsidRPr="00E9038D">
              <w:rPr>
                <w:rFonts w:cs="Arial"/>
              </w:rPr>
              <w:t>- Process Optimisation</w:t>
            </w:r>
          </w:p>
          <w:p w14:paraId="0F5A19A5" w14:textId="77777777" w:rsidR="00261A9C" w:rsidRPr="00E9038D" w:rsidRDefault="00261A9C" w:rsidP="009B0562">
            <w:pPr>
              <w:spacing w:line="276" w:lineRule="auto"/>
              <w:jc w:val="left"/>
              <w:rPr>
                <w:rFonts w:cs="Arial"/>
              </w:rPr>
            </w:pPr>
            <w:r w:rsidRPr="00E9038D">
              <w:rPr>
                <w:rFonts w:cs="Arial"/>
              </w:rPr>
              <w:t>- Feedback Mechanisms (Voegeli, 2021)</w:t>
            </w:r>
          </w:p>
        </w:tc>
      </w:tr>
      <w:tr w:rsidR="00261A9C" w:rsidRPr="00E9038D" w14:paraId="5C760492" w14:textId="77777777" w:rsidTr="009B0562">
        <w:trPr>
          <w:trHeight w:val="1319"/>
          <w:jc w:val="center"/>
        </w:trPr>
        <w:tc>
          <w:tcPr>
            <w:tcW w:w="1817" w:type="dxa"/>
            <w:shd w:val="clear" w:color="auto" w:fill="E7E6E6" w:themeFill="background2"/>
          </w:tcPr>
          <w:p w14:paraId="2F77AB41" w14:textId="77777777" w:rsidR="006612E8" w:rsidRPr="00E9038D" w:rsidRDefault="006612E8" w:rsidP="009B0562">
            <w:pPr>
              <w:spacing w:line="276" w:lineRule="auto"/>
              <w:jc w:val="center"/>
              <w:rPr>
                <w:rFonts w:cs="Arial"/>
                <w:b/>
                <w:bCs/>
                <w:i/>
                <w:iCs/>
              </w:rPr>
            </w:pPr>
          </w:p>
          <w:p w14:paraId="3EF4E9B1" w14:textId="1F2A291B" w:rsidR="00261A9C" w:rsidRPr="00E9038D" w:rsidRDefault="00261A9C" w:rsidP="009B0562">
            <w:pPr>
              <w:spacing w:line="276" w:lineRule="auto"/>
              <w:jc w:val="center"/>
              <w:rPr>
                <w:rFonts w:cs="Arial"/>
                <w:b/>
                <w:bCs/>
                <w:i/>
                <w:iCs/>
              </w:rPr>
            </w:pPr>
            <w:r w:rsidRPr="00E9038D">
              <w:rPr>
                <w:rFonts w:cs="Arial"/>
                <w:b/>
                <w:bCs/>
                <w:i/>
                <w:iCs/>
              </w:rPr>
              <w:t>Impact on the Organisation</w:t>
            </w:r>
          </w:p>
        </w:tc>
        <w:tc>
          <w:tcPr>
            <w:tcW w:w="8857" w:type="dxa"/>
            <w:gridSpan w:val="2"/>
          </w:tcPr>
          <w:p w14:paraId="54B5F8DA" w14:textId="77777777" w:rsidR="00261A9C" w:rsidRPr="00E9038D" w:rsidRDefault="00261A9C" w:rsidP="009B0562">
            <w:pPr>
              <w:spacing w:line="276" w:lineRule="auto"/>
              <w:jc w:val="center"/>
              <w:rPr>
                <w:rFonts w:cs="Arial"/>
                <w:b/>
                <w:bCs/>
              </w:rPr>
            </w:pPr>
            <w:r w:rsidRPr="00E9038D">
              <w:rPr>
                <w:rFonts w:cs="Arial"/>
                <w:b/>
                <w:bCs/>
              </w:rPr>
              <w:t>Environmental Impact</w:t>
            </w:r>
          </w:p>
          <w:p w14:paraId="64189CF5" w14:textId="77777777" w:rsidR="00261A9C" w:rsidRPr="00E9038D" w:rsidRDefault="00261A9C" w:rsidP="009B0562">
            <w:pPr>
              <w:spacing w:line="276" w:lineRule="auto"/>
              <w:jc w:val="center"/>
              <w:rPr>
                <w:rFonts w:cs="Arial"/>
                <w:b/>
                <w:bCs/>
              </w:rPr>
            </w:pPr>
            <w:r w:rsidRPr="00E9038D">
              <w:rPr>
                <w:rFonts w:cs="Arial"/>
                <w:b/>
                <w:bCs/>
              </w:rPr>
              <w:t>Employee Engagement</w:t>
            </w:r>
          </w:p>
          <w:p w14:paraId="1F4A5413" w14:textId="77777777" w:rsidR="00261A9C" w:rsidRPr="00E9038D" w:rsidRDefault="00261A9C" w:rsidP="009B0562">
            <w:pPr>
              <w:spacing w:line="276" w:lineRule="auto"/>
              <w:jc w:val="center"/>
              <w:rPr>
                <w:rFonts w:cs="Arial"/>
                <w:b/>
                <w:bCs/>
              </w:rPr>
            </w:pPr>
            <w:r w:rsidRPr="00E9038D">
              <w:rPr>
                <w:rFonts w:cs="Arial"/>
                <w:b/>
                <w:bCs/>
              </w:rPr>
              <w:t>Guest Satisfaction</w:t>
            </w:r>
          </w:p>
          <w:p w14:paraId="0188140E" w14:textId="77777777" w:rsidR="00261A9C" w:rsidRPr="00E9038D" w:rsidRDefault="00261A9C" w:rsidP="009B0562">
            <w:pPr>
              <w:spacing w:line="276" w:lineRule="auto"/>
              <w:jc w:val="center"/>
              <w:rPr>
                <w:rFonts w:cs="Arial"/>
                <w:b/>
                <w:bCs/>
              </w:rPr>
            </w:pPr>
            <w:r w:rsidRPr="00E9038D">
              <w:rPr>
                <w:rFonts w:cs="Arial"/>
                <w:b/>
                <w:bCs/>
              </w:rPr>
              <w:t>Community Relations</w:t>
            </w:r>
          </w:p>
        </w:tc>
      </w:tr>
    </w:tbl>
    <w:p w14:paraId="369A4AAE" w14:textId="77777777" w:rsidR="00261A9C" w:rsidRPr="00E9038D" w:rsidRDefault="00261A9C" w:rsidP="00F5059F">
      <w:pPr>
        <w:spacing w:before="240" w:after="0" w:line="480" w:lineRule="auto"/>
        <w:jc w:val="right"/>
        <w:rPr>
          <w:rFonts w:cs="Arial"/>
          <w:szCs w:val="24"/>
        </w:rPr>
      </w:pPr>
      <w:r w:rsidRPr="00E9038D">
        <w:rPr>
          <w:rFonts w:cs="Arial"/>
          <w:b/>
          <w:bCs/>
          <w:szCs w:val="24"/>
        </w:rPr>
        <w:t>Source:</w:t>
      </w:r>
      <w:r w:rsidRPr="00E9038D">
        <w:rPr>
          <w:rFonts w:cs="Arial"/>
          <w:szCs w:val="24"/>
        </w:rPr>
        <w:t xml:space="preserve"> Author Analysis</w:t>
      </w:r>
    </w:p>
    <w:p w14:paraId="1BD455D8" w14:textId="77777777" w:rsidR="00851E67" w:rsidRPr="00E9038D" w:rsidRDefault="00671AB4" w:rsidP="00851E67">
      <w:pPr>
        <w:spacing w:line="480" w:lineRule="auto"/>
        <w:rPr>
          <w:rFonts w:cs="Arial"/>
        </w:rPr>
      </w:pPr>
      <w:r w:rsidRPr="00E9038D">
        <w:rPr>
          <w:rFonts w:cs="Arial"/>
        </w:rPr>
        <w:lastRenderedPageBreak/>
        <w:t>IHG's initiatives have reduced its environmental footprint, boosted employee engagement, increased guest satisfaction, and improved community relations, reflecting its commitment to sustainable growth and positive societal and environmental impact.</w:t>
      </w:r>
      <w:r w:rsidR="00957E99" w:rsidRPr="00E9038D">
        <w:rPr>
          <w:rFonts w:cs="Arial"/>
        </w:rPr>
        <w:t xml:space="preserve"> </w:t>
      </w:r>
    </w:p>
    <w:p w14:paraId="3580284D" w14:textId="61B9F85C" w:rsidR="00957E99" w:rsidRPr="00E9038D" w:rsidRDefault="00957E99" w:rsidP="00851E67">
      <w:pPr>
        <w:spacing w:after="0" w:line="480" w:lineRule="auto"/>
        <w:rPr>
          <w:rFonts w:cs="Arial"/>
        </w:rPr>
      </w:pPr>
      <w:r w:rsidRPr="00E9038D">
        <w:rPr>
          <w:rFonts w:cs="Arial"/>
        </w:rPr>
        <w:t>Under the InterContinental Hotels Group, Holiday Inn experienced significant organi</w:t>
      </w:r>
      <w:r w:rsidR="00EF3EA8">
        <w:rPr>
          <w:rFonts w:cs="Arial"/>
        </w:rPr>
        <w:t>s</w:t>
      </w:r>
      <w:r w:rsidRPr="00E9038D">
        <w:rPr>
          <w:rFonts w:cs="Arial"/>
        </w:rPr>
        <w:t>ational change failures in the late 1990s and early 2000s, falling behind industry standards and consumer preferences. To counter declining performance, IHG launched a $1 billion global rebranding in 2007 to moderni</w:t>
      </w:r>
      <w:r w:rsidR="00EF3EA8">
        <w:rPr>
          <w:rFonts w:cs="Arial"/>
        </w:rPr>
        <w:t>s</w:t>
      </w:r>
      <w:r w:rsidRPr="00E9038D">
        <w:rPr>
          <w:rFonts w:cs="Arial"/>
        </w:rPr>
        <w:t xml:space="preserve">e properties and enhance service (McLaughlin, 2023). However, the delayed response led to lost ground to competitors. Despite some improvements, Holiday Inn </w:t>
      </w:r>
      <w:r w:rsidR="00851E67" w:rsidRPr="00E9038D">
        <w:rPr>
          <w:rFonts w:cs="Arial"/>
        </w:rPr>
        <w:t>faces</w:t>
      </w:r>
      <w:r w:rsidRPr="00E9038D">
        <w:rPr>
          <w:rFonts w:cs="Arial"/>
        </w:rPr>
        <w:t xml:space="preserve"> challenges in regaining its former market dominance.</w:t>
      </w:r>
    </w:p>
    <w:p w14:paraId="149B563B" w14:textId="77777777" w:rsidR="00FC3DD2" w:rsidRPr="00E9038D" w:rsidRDefault="00FC3DD2" w:rsidP="00F5059F">
      <w:pPr>
        <w:spacing w:after="0" w:line="480" w:lineRule="auto"/>
        <w:rPr>
          <w:rFonts w:cs="Arial"/>
        </w:rPr>
      </w:pPr>
    </w:p>
    <w:p w14:paraId="7C76D02E" w14:textId="77777777" w:rsidR="00FC3DD2" w:rsidRPr="00E9038D" w:rsidRDefault="00FC3DD2" w:rsidP="00F5059F">
      <w:pPr>
        <w:spacing w:after="0" w:line="480" w:lineRule="auto"/>
        <w:rPr>
          <w:rFonts w:cs="Arial"/>
        </w:rPr>
      </w:pPr>
    </w:p>
    <w:p w14:paraId="112B9D4F" w14:textId="77777777" w:rsidR="007B3F41" w:rsidRPr="00E9038D" w:rsidRDefault="007B3F41" w:rsidP="00F5059F">
      <w:pPr>
        <w:spacing w:after="0" w:line="480" w:lineRule="auto"/>
        <w:rPr>
          <w:rFonts w:cs="Arial"/>
        </w:rPr>
      </w:pPr>
    </w:p>
    <w:p w14:paraId="45417186" w14:textId="77777777" w:rsidR="007B3F41" w:rsidRPr="00E9038D" w:rsidRDefault="007B3F41" w:rsidP="00F5059F">
      <w:pPr>
        <w:spacing w:after="0" w:line="480" w:lineRule="auto"/>
        <w:rPr>
          <w:rFonts w:cs="Arial"/>
        </w:rPr>
      </w:pPr>
    </w:p>
    <w:p w14:paraId="7385BBCC" w14:textId="77777777" w:rsidR="007B3F41" w:rsidRPr="00E9038D" w:rsidRDefault="007B3F41" w:rsidP="00F5059F">
      <w:pPr>
        <w:spacing w:after="0" w:line="480" w:lineRule="auto"/>
        <w:rPr>
          <w:rFonts w:cs="Arial"/>
        </w:rPr>
      </w:pPr>
    </w:p>
    <w:p w14:paraId="7576075C" w14:textId="77777777" w:rsidR="007B3F41" w:rsidRPr="00E9038D" w:rsidRDefault="007B3F41" w:rsidP="00F5059F">
      <w:pPr>
        <w:spacing w:after="0" w:line="480" w:lineRule="auto"/>
        <w:rPr>
          <w:rFonts w:cs="Arial"/>
        </w:rPr>
      </w:pPr>
    </w:p>
    <w:p w14:paraId="4B6960CA" w14:textId="77777777" w:rsidR="007B3F41" w:rsidRPr="00E9038D" w:rsidRDefault="007B3F41" w:rsidP="00F5059F">
      <w:pPr>
        <w:spacing w:after="0" w:line="480" w:lineRule="auto"/>
        <w:rPr>
          <w:rFonts w:cs="Arial"/>
        </w:rPr>
      </w:pPr>
    </w:p>
    <w:p w14:paraId="19D9272F" w14:textId="77777777" w:rsidR="007B3F41" w:rsidRPr="00E9038D" w:rsidRDefault="007B3F41" w:rsidP="00F5059F">
      <w:pPr>
        <w:spacing w:after="0" w:line="480" w:lineRule="auto"/>
        <w:rPr>
          <w:rFonts w:cs="Arial"/>
        </w:rPr>
      </w:pPr>
    </w:p>
    <w:p w14:paraId="33F98AAC" w14:textId="77777777" w:rsidR="007B3F41" w:rsidRPr="00E9038D" w:rsidRDefault="007B3F41" w:rsidP="00F5059F">
      <w:pPr>
        <w:spacing w:after="0" w:line="480" w:lineRule="auto"/>
        <w:rPr>
          <w:rFonts w:cs="Arial"/>
        </w:rPr>
      </w:pPr>
    </w:p>
    <w:p w14:paraId="090FF6F9" w14:textId="77777777" w:rsidR="00EE1ABB" w:rsidRPr="00E9038D" w:rsidRDefault="00EE1ABB" w:rsidP="00F5059F">
      <w:pPr>
        <w:spacing w:after="0" w:line="480" w:lineRule="auto"/>
        <w:rPr>
          <w:rFonts w:cs="Arial"/>
        </w:rPr>
      </w:pPr>
    </w:p>
    <w:p w14:paraId="4540169B" w14:textId="77777777" w:rsidR="00F311C2" w:rsidRPr="00E9038D" w:rsidRDefault="00F311C2" w:rsidP="00F5059F">
      <w:pPr>
        <w:spacing w:after="0" w:line="480" w:lineRule="auto"/>
        <w:rPr>
          <w:rFonts w:cs="Arial"/>
        </w:rPr>
      </w:pPr>
    </w:p>
    <w:p w14:paraId="2350996E" w14:textId="77777777" w:rsidR="00EE1ABB" w:rsidRPr="00E9038D" w:rsidRDefault="00EE1ABB" w:rsidP="00F5059F">
      <w:pPr>
        <w:spacing w:after="0" w:line="480" w:lineRule="auto"/>
        <w:rPr>
          <w:rFonts w:cs="Arial"/>
        </w:rPr>
      </w:pPr>
    </w:p>
    <w:p w14:paraId="41D9AF1E" w14:textId="029BB0F5" w:rsidR="001F751A" w:rsidRPr="00E9038D" w:rsidRDefault="00F16208" w:rsidP="009910FA">
      <w:pPr>
        <w:pStyle w:val="Heading2"/>
        <w:numPr>
          <w:ilvl w:val="0"/>
          <w:numId w:val="26"/>
        </w:numPr>
        <w:spacing w:after="240" w:line="480" w:lineRule="auto"/>
        <w:rPr>
          <w:rFonts w:ascii="Arial" w:hAnsi="Arial" w:cs="Arial"/>
        </w:rPr>
      </w:pPr>
      <w:bookmarkStart w:id="13" w:name="_Toc167970522"/>
      <w:r w:rsidRPr="00E9038D">
        <w:rPr>
          <w:rFonts w:ascii="Arial" w:hAnsi="Arial" w:cs="Arial"/>
        </w:rPr>
        <w:lastRenderedPageBreak/>
        <w:t xml:space="preserve">Strategic </w:t>
      </w:r>
      <w:r w:rsidR="006C0911" w:rsidRPr="00E9038D">
        <w:rPr>
          <w:rFonts w:ascii="Arial" w:hAnsi="Arial" w:cs="Arial"/>
        </w:rPr>
        <w:t>D</w:t>
      </w:r>
      <w:r w:rsidRPr="00E9038D">
        <w:rPr>
          <w:rFonts w:ascii="Arial" w:hAnsi="Arial" w:cs="Arial"/>
        </w:rPr>
        <w:t xml:space="preserve">irection and </w:t>
      </w:r>
      <w:r w:rsidR="006C0911" w:rsidRPr="00E9038D">
        <w:rPr>
          <w:rFonts w:ascii="Arial" w:hAnsi="Arial" w:cs="Arial"/>
        </w:rPr>
        <w:t>C</w:t>
      </w:r>
      <w:r w:rsidRPr="00E9038D">
        <w:rPr>
          <w:rFonts w:ascii="Arial" w:hAnsi="Arial" w:cs="Arial"/>
        </w:rPr>
        <w:t xml:space="preserve">urrent </w:t>
      </w:r>
      <w:r w:rsidR="006C0911" w:rsidRPr="00E9038D">
        <w:rPr>
          <w:rFonts w:ascii="Arial" w:hAnsi="Arial" w:cs="Arial"/>
        </w:rPr>
        <w:t>B</w:t>
      </w:r>
      <w:r w:rsidRPr="00E9038D">
        <w:rPr>
          <w:rFonts w:ascii="Arial" w:hAnsi="Arial" w:cs="Arial"/>
        </w:rPr>
        <w:t xml:space="preserve">usiness </w:t>
      </w:r>
      <w:r w:rsidR="006C0911" w:rsidRPr="00E9038D">
        <w:rPr>
          <w:rFonts w:ascii="Arial" w:hAnsi="Arial" w:cs="Arial"/>
        </w:rPr>
        <w:t>P</w:t>
      </w:r>
      <w:r w:rsidRPr="00E9038D">
        <w:rPr>
          <w:rFonts w:ascii="Arial" w:hAnsi="Arial" w:cs="Arial"/>
        </w:rPr>
        <w:t>erformance</w:t>
      </w:r>
      <w:bookmarkEnd w:id="13"/>
    </w:p>
    <w:p w14:paraId="072DC817" w14:textId="0DAC1DB1" w:rsidR="003C5270" w:rsidRPr="00E9038D" w:rsidRDefault="004F5527" w:rsidP="00F5059F">
      <w:pPr>
        <w:spacing w:line="480" w:lineRule="auto"/>
        <w:rPr>
          <w:rFonts w:cs="Arial"/>
        </w:rPr>
      </w:pPr>
      <w:r w:rsidRPr="00E9038D">
        <w:rPr>
          <w:rFonts w:cs="Arial"/>
          <w:color w:val="000000" w:themeColor="text1"/>
        </w:rPr>
        <w:t>Strategic planning entails analysing internal and external environments</w:t>
      </w:r>
      <w:r w:rsidR="005F246E" w:rsidRPr="00E9038D">
        <w:rPr>
          <w:rFonts w:cs="Arial"/>
          <w:color w:val="000000" w:themeColor="text1"/>
        </w:rPr>
        <w:t xml:space="preserve"> and </w:t>
      </w:r>
      <w:r w:rsidRPr="00E9038D">
        <w:rPr>
          <w:rFonts w:cs="Arial"/>
          <w:color w:val="000000" w:themeColor="text1"/>
        </w:rPr>
        <w:t xml:space="preserve">identifying resources and gaps </w:t>
      </w:r>
      <w:r w:rsidR="003C5270" w:rsidRPr="00E9038D">
        <w:rPr>
          <w:rFonts w:cs="Arial"/>
          <w:color w:val="000000" w:themeColor="text1"/>
        </w:rPr>
        <w:t xml:space="preserve">(Walker, 2021). The </w:t>
      </w:r>
      <w:r w:rsidRPr="00E9038D">
        <w:rPr>
          <w:rFonts w:cs="Arial"/>
          <w:color w:val="000000" w:themeColor="text1"/>
        </w:rPr>
        <w:t>hotel</w:t>
      </w:r>
      <w:r w:rsidR="003C5270" w:rsidRPr="00E9038D">
        <w:rPr>
          <w:rFonts w:cs="Arial"/>
          <w:color w:val="000000" w:themeColor="text1"/>
        </w:rPr>
        <w:t xml:space="preserve"> sets its strategic direction based on market requirements and needs, anticipating future trends in the industry and adapting its strategies accordingly. </w:t>
      </w:r>
    </w:p>
    <w:p w14:paraId="1D7FDD52" w14:textId="0C2CC2B8" w:rsidR="009208E3" w:rsidRPr="00E9038D" w:rsidRDefault="00024515" w:rsidP="009208E3">
      <w:pPr>
        <w:spacing w:line="480" w:lineRule="auto"/>
        <w:rPr>
          <w:rFonts w:cs="Arial"/>
        </w:rPr>
      </w:pPr>
      <w:r w:rsidRPr="00E9038D">
        <w:rPr>
          <w:rFonts w:cs="Arial"/>
        </w:rPr>
        <w:t xml:space="preserve">In 2023, the IHG strengthened its capacity to stimulate future growth by developing </w:t>
      </w:r>
      <w:r w:rsidR="000C5F0C" w:rsidRPr="00E9038D">
        <w:rPr>
          <w:rFonts w:cs="Arial"/>
        </w:rPr>
        <w:t>critical</w:t>
      </w:r>
      <w:r w:rsidRPr="00E9038D">
        <w:rPr>
          <w:rFonts w:cs="Arial"/>
        </w:rPr>
        <w:t xml:space="preserve"> elements of its strategy, including growth-enhancing ambitions, strategic pillars, and behaviour (see Appendix </w:t>
      </w:r>
      <w:r w:rsidR="00475FBE">
        <w:rPr>
          <w:rFonts w:cs="Arial"/>
        </w:rPr>
        <w:t>5</w:t>
      </w:r>
      <w:r w:rsidRPr="00E9038D">
        <w:rPr>
          <w:rFonts w:cs="Arial"/>
        </w:rPr>
        <w:t>). These changes are based on investments made in recent years to transform the business, expanding the portfolio from 11 to 19 brands and significantly strengthening the company (</w:t>
      </w:r>
      <w:r w:rsidR="003323BC" w:rsidRPr="00E9038D">
        <w:rPr>
          <w:rFonts w:cs="Arial"/>
          <w:szCs w:val="24"/>
        </w:rPr>
        <w:t>IHG Investor Presentation, 2024</w:t>
      </w:r>
      <w:r w:rsidRPr="00E9038D">
        <w:rPr>
          <w:rFonts w:cs="Arial"/>
        </w:rPr>
        <w:t>). These achievements include transforming the IHG One Rewards loyalty program</w:t>
      </w:r>
      <w:r w:rsidR="001F7B1D" w:rsidRPr="00E9038D">
        <w:rPr>
          <w:rFonts w:cs="Arial"/>
        </w:rPr>
        <w:t>me</w:t>
      </w:r>
      <w:r w:rsidRPr="00E9038D">
        <w:rPr>
          <w:rFonts w:cs="Arial"/>
        </w:rPr>
        <w:t xml:space="preserve">, the master brand update, new partnerships, an improved web and mobile offering, and the Journey to Tomorrow initiative focused on investing in people and sustainability. </w:t>
      </w:r>
    </w:p>
    <w:p w14:paraId="67CD48C5" w14:textId="788A6874" w:rsidR="009208E3" w:rsidRPr="00E9038D" w:rsidRDefault="009208E3" w:rsidP="008F39D0">
      <w:pPr>
        <w:spacing w:line="480" w:lineRule="auto"/>
        <w:rPr>
          <w:rFonts w:cs="Arial"/>
        </w:rPr>
      </w:pPr>
      <w:r w:rsidRPr="00E9038D">
        <w:rPr>
          <w:rFonts w:cs="Arial"/>
        </w:rPr>
        <w:t>IHG's core mission, "True Hospitality for Good," emphasi</w:t>
      </w:r>
      <w:r w:rsidR="00EF3EA8">
        <w:rPr>
          <w:rFonts w:cs="Arial"/>
        </w:rPr>
        <w:t>s</w:t>
      </w:r>
      <w:r w:rsidRPr="00E9038D">
        <w:rPr>
          <w:rFonts w:cs="Arial"/>
        </w:rPr>
        <w:t>es growth acceleration to become the preferred choice for guests and owners. The refined strategic pillars and new behaviours aim to cultivate a successful mindset and stimulate growth, building on past successes. IHG's strategy targets brand growth in high-value markets, creating value for all stakeholders and achieving sustained cash flow and profit growth for reinvestment and shareholder distribution (IHG Investor Presentation, 2024). Positioned to navigate the competitive hospitality landscape, IHG ensures long-term profitability and leadership through strategic market expansion, technological advancements, and sustainability.</w:t>
      </w:r>
    </w:p>
    <w:p w14:paraId="2E2897C9" w14:textId="6653CD0A" w:rsidR="00050D55" w:rsidRPr="00050D55" w:rsidRDefault="00EE01C6" w:rsidP="00050D55">
      <w:pPr>
        <w:pStyle w:val="Caption"/>
        <w:spacing w:line="480" w:lineRule="auto"/>
        <w:rPr>
          <w:rFonts w:cs="Arial"/>
          <w:i w:val="0"/>
          <w:iCs w:val="0"/>
          <w:szCs w:val="22"/>
        </w:rPr>
      </w:pPr>
      <w:r w:rsidRPr="00E9038D">
        <w:rPr>
          <w:rFonts w:cs="Arial"/>
          <w:i w:val="0"/>
          <w:iCs w:val="0"/>
          <w:szCs w:val="22"/>
        </w:rPr>
        <w:lastRenderedPageBreak/>
        <w:t>A SWOT analysis offers insight into IHG's current strategic position, identifying areas for potential growth and challenges to address (see Table 2).</w:t>
      </w:r>
    </w:p>
    <w:p w14:paraId="174B1308" w14:textId="57E42448" w:rsidR="00261A9C" w:rsidRPr="00E9038D" w:rsidRDefault="002B0120" w:rsidP="00EE01C6">
      <w:pPr>
        <w:pStyle w:val="Caption"/>
        <w:spacing w:line="480" w:lineRule="auto"/>
        <w:rPr>
          <w:rFonts w:cs="Arial"/>
          <w:bCs/>
          <w:i w:val="0"/>
          <w:iCs w:val="0"/>
        </w:rPr>
      </w:pPr>
      <w:bookmarkStart w:id="14" w:name="_Toc167834854"/>
      <w:r w:rsidRPr="00E9038D">
        <w:rPr>
          <w:rFonts w:cs="Arial"/>
          <w:b/>
          <w:bCs/>
        </w:rPr>
        <w:t xml:space="preserve">Table </w:t>
      </w:r>
      <w:r w:rsidRPr="00E9038D">
        <w:rPr>
          <w:rFonts w:cs="Arial"/>
          <w:b/>
          <w:bCs/>
        </w:rPr>
        <w:fldChar w:fldCharType="begin"/>
      </w:r>
      <w:r w:rsidRPr="00E9038D">
        <w:rPr>
          <w:rFonts w:cs="Arial"/>
          <w:b/>
          <w:bCs/>
        </w:rPr>
        <w:instrText xml:space="preserve"> SEQ Table \* ARABIC </w:instrText>
      </w:r>
      <w:r w:rsidRPr="00E9038D">
        <w:rPr>
          <w:rFonts w:cs="Arial"/>
          <w:b/>
          <w:bCs/>
        </w:rPr>
        <w:fldChar w:fldCharType="separate"/>
      </w:r>
      <w:r w:rsidRPr="00E9038D">
        <w:rPr>
          <w:rFonts w:cs="Arial"/>
          <w:b/>
          <w:bCs/>
          <w:noProof/>
        </w:rPr>
        <w:t>2</w:t>
      </w:r>
      <w:r w:rsidRPr="00E9038D">
        <w:rPr>
          <w:rFonts w:cs="Arial"/>
          <w:b/>
          <w:bCs/>
        </w:rPr>
        <w:fldChar w:fldCharType="end"/>
      </w:r>
      <w:r w:rsidR="00261A9C" w:rsidRPr="00E9038D">
        <w:rPr>
          <w:rFonts w:cs="Arial"/>
          <w:b/>
          <w:bCs/>
          <w:i w:val="0"/>
          <w:iCs w:val="0"/>
        </w:rPr>
        <w:t xml:space="preserve">. </w:t>
      </w:r>
      <w:r w:rsidR="00261A9C" w:rsidRPr="00E9038D">
        <w:rPr>
          <w:rFonts w:cs="Arial"/>
          <w:bCs/>
        </w:rPr>
        <w:t xml:space="preserve">IHG </w:t>
      </w:r>
      <w:r w:rsidR="00261A9C" w:rsidRPr="00E9038D">
        <w:rPr>
          <w:rFonts w:cs="Arial"/>
        </w:rPr>
        <w:t>SWOT Analysis</w:t>
      </w:r>
      <w:bookmarkEnd w:id="14"/>
      <w:r w:rsidR="00261A9C" w:rsidRPr="00E9038D">
        <w:rPr>
          <w:rFonts w:cs="Arial"/>
        </w:rPr>
        <w:t xml:space="preserve"> </w:t>
      </w:r>
    </w:p>
    <w:tbl>
      <w:tblPr>
        <w:tblStyle w:val="TableGrid"/>
        <w:tblW w:w="9984" w:type="dxa"/>
        <w:jc w:val="center"/>
        <w:tblLook w:val="04A0" w:firstRow="1" w:lastRow="0" w:firstColumn="1" w:lastColumn="0" w:noHBand="0" w:noVBand="1"/>
      </w:tblPr>
      <w:tblGrid>
        <w:gridCol w:w="5015"/>
        <w:gridCol w:w="4969"/>
      </w:tblGrid>
      <w:tr w:rsidR="00261A9C" w:rsidRPr="00E9038D" w14:paraId="25299883" w14:textId="77777777" w:rsidTr="00DD7C50">
        <w:trPr>
          <w:jc w:val="center"/>
        </w:trPr>
        <w:tc>
          <w:tcPr>
            <w:tcW w:w="5015" w:type="dxa"/>
            <w:shd w:val="clear" w:color="auto" w:fill="E7E6E6" w:themeFill="background2"/>
          </w:tcPr>
          <w:p w14:paraId="3625D314" w14:textId="77777777" w:rsidR="00261A9C" w:rsidRPr="00E9038D" w:rsidRDefault="00261A9C" w:rsidP="008F39D0">
            <w:pPr>
              <w:spacing w:line="276" w:lineRule="auto"/>
              <w:jc w:val="center"/>
              <w:rPr>
                <w:rFonts w:cs="Arial"/>
                <w:b/>
                <w:bCs/>
              </w:rPr>
            </w:pPr>
            <w:r w:rsidRPr="00E9038D">
              <w:rPr>
                <w:rFonts w:cs="Arial"/>
                <w:b/>
                <w:bCs/>
              </w:rPr>
              <w:t>Strengths</w:t>
            </w:r>
          </w:p>
        </w:tc>
        <w:tc>
          <w:tcPr>
            <w:tcW w:w="4969" w:type="dxa"/>
            <w:shd w:val="clear" w:color="auto" w:fill="E7E6E6" w:themeFill="background2"/>
          </w:tcPr>
          <w:p w14:paraId="641F7071" w14:textId="77777777" w:rsidR="00261A9C" w:rsidRPr="00E9038D" w:rsidRDefault="00261A9C" w:rsidP="008F39D0">
            <w:pPr>
              <w:spacing w:line="276" w:lineRule="auto"/>
              <w:jc w:val="center"/>
              <w:rPr>
                <w:rFonts w:cs="Arial"/>
                <w:b/>
                <w:bCs/>
              </w:rPr>
            </w:pPr>
            <w:r w:rsidRPr="00E9038D">
              <w:rPr>
                <w:rFonts w:cs="Arial"/>
                <w:b/>
                <w:bCs/>
              </w:rPr>
              <w:t>Weaknesses</w:t>
            </w:r>
          </w:p>
        </w:tc>
      </w:tr>
      <w:tr w:rsidR="00261A9C" w:rsidRPr="00E9038D" w14:paraId="1438DF67" w14:textId="77777777" w:rsidTr="00DD7C50">
        <w:trPr>
          <w:jc w:val="center"/>
        </w:trPr>
        <w:tc>
          <w:tcPr>
            <w:tcW w:w="5015" w:type="dxa"/>
          </w:tcPr>
          <w:p w14:paraId="47CC9DED" w14:textId="0AB50DAB" w:rsidR="00261A9C" w:rsidRPr="00E9038D" w:rsidRDefault="00261A9C" w:rsidP="008F39D0">
            <w:pPr>
              <w:spacing w:line="276" w:lineRule="auto"/>
              <w:jc w:val="left"/>
              <w:rPr>
                <w:rFonts w:cs="Arial"/>
                <w:b/>
                <w:bCs/>
                <w:szCs w:val="24"/>
                <w:shd w:val="clear" w:color="auto" w:fill="FFFFFF"/>
              </w:rPr>
            </w:pPr>
            <w:r w:rsidRPr="00E9038D">
              <w:rPr>
                <w:rFonts w:cs="Arial"/>
                <w:b/>
                <w:bCs/>
                <w:szCs w:val="24"/>
                <w:shd w:val="clear" w:color="auto" w:fill="FFFFFF"/>
              </w:rPr>
              <w:t xml:space="preserve">Extensive Global Presence: </w:t>
            </w:r>
            <w:r w:rsidRPr="00E9038D">
              <w:rPr>
                <w:rFonts w:cs="Arial"/>
                <w:szCs w:val="24"/>
                <w:shd w:val="clear" w:color="auto" w:fill="FFFFFF"/>
              </w:rPr>
              <w:t>Over 6,300 hotels and 946,000 guest rooms in 100</w:t>
            </w:r>
            <w:r w:rsidR="004B33B8" w:rsidRPr="00E9038D">
              <w:rPr>
                <w:rFonts w:cs="Arial"/>
                <w:szCs w:val="24"/>
                <w:shd w:val="clear" w:color="auto" w:fill="FFFFFF"/>
              </w:rPr>
              <w:t>+</w:t>
            </w:r>
            <w:r w:rsidRPr="00E9038D">
              <w:rPr>
                <w:rFonts w:cs="Arial"/>
                <w:szCs w:val="24"/>
                <w:shd w:val="clear" w:color="auto" w:fill="FFFFFF"/>
              </w:rPr>
              <w:t xml:space="preserve"> countries;</w:t>
            </w:r>
          </w:p>
          <w:p w14:paraId="0FD359C1" w14:textId="77777777" w:rsidR="00261A9C" w:rsidRPr="00E9038D" w:rsidRDefault="00261A9C" w:rsidP="008F39D0">
            <w:pPr>
              <w:spacing w:line="276" w:lineRule="auto"/>
              <w:jc w:val="left"/>
              <w:rPr>
                <w:rFonts w:cs="Arial"/>
                <w:b/>
                <w:bCs/>
                <w:szCs w:val="24"/>
                <w:shd w:val="clear" w:color="auto" w:fill="FFFFFF"/>
              </w:rPr>
            </w:pPr>
            <w:r w:rsidRPr="00E9038D">
              <w:rPr>
                <w:rFonts w:cs="Arial"/>
                <w:b/>
                <w:bCs/>
                <w:szCs w:val="24"/>
                <w:shd w:val="clear" w:color="auto" w:fill="FFFFFF"/>
              </w:rPr>
              <w:t xml:space="preserve">Diverse Brand Portfolio: </w:t>
            </w:r>
            <w:r w:rsidRPr="00E9038D">
              <w:rPr>
                <w:rFonts w:cs="Arial"/>
                <w:szCs w:val="24"/>
                <w:shd w:val="clear" w:color="auto" w:fill="FFFFFF"/>
              </w:rPr>
              <w:t>19 brands catering to diverse guest needs globally;</w:t>
            </w:r>
          </w:p>
          <w:p w14:paraId="3A26ED9F" w14:textId="61EFB17A" w:rsidR="00261A9C" w:rsidRPr="00E9038D" w:rsidRDefault="00261A9C" w:rsidP="008F39D0">
            <w:pPr>
              <w:spacing w:line="276" w:lineRule="auto"/>
              <w:jc w:val="left"/>
              <w:rPr>
                <w:rFonts w:cs="Arial"/>
                <w:szCs w:val="24"/>
                <w:shd w:val="clear" w:color="auto" w:fill="FFFFFF"/>
              </w:rPr>
            </w:pPr>
            <w:r w:rsidRPr="00E9038D">
              <w:rPr>
                <w:rFonts w:cs="Arial"/>
                <w:b/>
                <w:bCs/>
                <w:szCs w:val="24"/>
                <w:shd w:val="clear" w:color="auto" w:fill="FFFFFF"/>
              </w:rPr>
              <w:t>IHG One Rewards:</w:t>
            </w:r>
            <w:r w:rsidR="004B33B8" w:rsidRPr="00E9038D">
              <w:rPr>
                <w:rFonts w:cs="Arial"/>
                <w:szCs w:val="24"/>
                <w:shd w:val="clear" w:color="auto" w:fill="FFFFFF"/>
              </w:rPr>
              <w:t xml:space="preserve"> Major loyalty program</w:t>
            </w:r>
            <w:r w:rsidR="00EF3EA8">
              <w:rPr>
                <w:rFonts w:cs="Arial"/>
                <w:szCs w:val="24"/>
                <w:shd w:val="clear" w:color="auto" w:fill="FFFFFF"/>
              </w:rPr>
              <w:t>me</w:t>
            </w:r>
            <w:r w:rsidR="004B33B8" w:rsidRPr="00E9038D">
              <w:rPr>
                <w:rFonts w:cs="Arial"/>
                <w:szCs w:val="24"/>
                <w:shd w:val="clear" w:color="auto" w:fill="FFFFFF"/>
              </w:rPr>
              <w:t xml:space="preserve"> with over 130 million members;</w:t>
            </w:r>
          </w:p>
          <w:p w14:paraId="0276C28F" w14:textId="5630DF14" w:rsidR="00261A9C" w:rsidRPr="00E9038D" w:rsidRDefault="00261A9C" w:rsidP="008F39D0">
            <w:pPr>
              <w:spacing w:line="276" w:lineRule="auto"/>
              <w:jc w:val="left"/>
              <w:rPr>
                <w:rFonts w:cs="Arial"/>
                <w:szCs w:val="24"/>
                <w:shd w:val="clear" w:color="auto" w:fill="FFFFFF"/>
              </w:rPr>
            </w:pPr>
            <w:r w:rsidRPr="00E9038D">
              <w:rPr>
                <w:rFonts w:cs="Arial"/>
                <w:b/>
                <w:bCs/>
                <w:szCs w:val="24"/>
                <w:shd w:val="clear" w:color="auto" w:fill="FFFFFF"/>
              </w:rPr>
              <w:t xml:space="preserve">Revenue Delivery: </w:t>
            </w:r>
            <w:r w:rsidRPr="00E9038D">
              <w:rPr>
                <w:rFonts w:cs="Arial"/>
                <w:szCs w:val="24"/>
                <w:shd w:val="clear" w:color="auto" w:fill="FFFFFF"/>
              </w:rPr>
              <w:t xml:space="preserve">80% </w:t>
            </w:r>
            <w:r w:rsidR="004B33B8" w:rsidRPr="00E9038D">
              <w:rPr>
                <w:rFonts w:cs="Arial"/>
                <w:szCs w:val="24"/>
                <w:shd w:val="clear" w:color="auto" w:fill="FFFFFF"/>
              </w:rPr>
              <w:t>from</w:t>
            </w:r>
            <w:r w:rsidRPr="00E9038D">
              <w:rPr>
                <w:rFonts w:cs="Arial"/>
                <w:szCs w:val="24"/>
                <w:shd w:val="clear" w:color="auto" w:fill="FFFFFF"/>
              </w:rPr>
              <w:t xml:space="preserve"> room revenue;</w:t>
            </w:r>
          </w:p>
          <w:p w14:paraId="21129A9A" w14:textId="5A57675C" w:rsidR="00261A9C" w:rsidRPr="00E9038D" w:rsidRDefault="00261A9C" w:rsidP="008F39D0">
            <w:pPr>
              <w:spacing w:line="276" w:lineRule="auto"/>
              <w:jc w:val="left"/>
              <w:rPr>
                <w:rFonts w:cs="Arial"/>
                <w:b/>
                <w:bCs/>
                <w:szCs w:val="24"/>
                <w:shd w:val="clear" w:color="auto" w:fill="FFFFFF"/>
              </w:rPr>
            </w:pPr>
            <w:r w:rsidRPr="00E9038D">
              <w:rPr>
                <w:rFonts w:cs="Arial"/>
                <w:b/>
                <w:bCs/>
                <w:szCs w:val="24"/>
                <w:shd w:val="clear" w:color="auto" w:fill="FFFFFF"/>
              </w:rPr>
              <w:t xml:space="preserve">Commitment to Cleanliness: </w:t>
            </w:r>
            <w:r w:rsidRPr="00E9038D">
              <w:rPr>
                <w:rFonts w:cs="Arial"/>
                <w:szCs w:val="24"/>
                <w:shd w:val="clear" w:color="auto" w:fill="FFFFFF"/>
              </w:rPr>
              <w:t>Enhanced</w:t>
            </w:r>
            <w:r w:rsidR="00E26567" w:rsidRPr="00E9038D">
              <w:rPr>
                <w:rFonts w:cs="Arial"/>
                <w:szCs w:val="24"/>
                <w:shd w:val="clear" w:color="auto" w:fill="FFFFFF"/>
              </w:rPr>
              <w:t xml:space="preserve"> </w:t>
            </w:r>
            <w:r w:rsidRPr="00E9038D">
              <w:rPr>
                <w:rFonts w:cs="Arial"/>
                <w:szCs w:val="24"/>
                <w:shd w:val="clear" w:color="auto" w:fill="FFFFFF"/>
              </w:rPr>
              <w:t>protocols through IHG Way of Clean;</w:t>
            </w:r>
          </w:p>
          <w:p w14:paraId="61C1D7B1" w14:textId="42D6ECA2" w:rsidR="00261A9C" w:rsidRPr="00E9038D" w:rsidRDefault="00261A9C" w:rsidP="008F39D0">
            <w:pPr>
              <w:spacing w:line="276" w:lineRule="auto"/>
              <w:jc w:val="left"/>
              <w:rPr>
                <w:rFonts w:cs="Arial"/>
                <w:b/>
                <w:bCs/>
                <w:szCs w:val="24"/>
                <w:shd w:val="clear" w:color="auto" w:fill="FFFFFF"/>
              </w:rPr>
            </w:pPr>
            <w:r w:rsidRPr="00E9038D">
              <w:rPr>
                <w:rFonts w:cs="Arial"/>
                <w:b/>
                <w:bCs/>
                <w:szCs w:val="24"/>
                <w:shd w:val="clear" w:color="auto" w:fill="FFFFFF"/>
              </w:rPr>
              <w:t xml:space="preserve">Sales Force: </w:t>
            </w:r>
            <w:r w:rsidR="00E26567" w:rsidRPr="00E9038D">
              <w:rPr>
                <w:rFonts w:cs="Arial"/>
                <w:szCs w:val="24"/>
                <w:shd w:val="clear" w:color="auto" w:fill="FFFFFF"/>
              </w:rPr>
              <w:t>L</w:t>
            </w:r>
            <w:r w:rsidRPr="00E9038D">
              <w:rPr>
                <w:rFonts w:cs="Arial"/>
                <w:szCs w:val="24"/>
                <w:shd w:val="clear" w:color="auto" w:fill="FFFFFF"/>
              </w:rPr>
              <w:t>arge and effective global team;</w:t>
            </w:r>
          </w:p>
          <w:p w14:paraId="647C98A9" w14:textId="77777777" w:rsidR="00261A9C" w:rsidRPr="00E9038D" w:rsidRDefault="00261A9C" w:rsidP="008F39D0">
            <w:pPr>
              <w:spacing w:line="276" w:lineRule="auto"/>
              <w:jc w:val="left"/>
              <w:rPr>
                <w:rFonts w:cs="Arial"/>
                <w:szCs w:val="24"/>
                <w:shd w:val="clear" w:color="auto" w:fill="FFFFFF"/>
              </w:rPr>
            </w:pPr>
            <w:r w:rsidRPr="00E9038D">
              <w:rPr>
                <w:rFonts w:cs="Arial"/>
                <w:b/>
                <w:bCs/>
                <w:szCs w:val="24"/>
                <w:shd w:val="clear" w:color="auto" w:fill="FFFFFF"/>
              </w:rPr>
              <w:t xml:space="preserve">Technological Investments: </w:t>
            </w:r>
            <w:r w:rsidRPr="00E9038D">
              <w:rPr>
                <w:rFonts w:cs="Arial"/>
                <w:szCs w:val="24"/>
                <w:shd w:val="clear" w:color="auto" w:fill="FFFFFF"/>
              </w:rPr>
              <w:t>User-friendly, mobile-compatible branded websites;</w:t>
            </w:r>
          </w:p>
          <w:p w14:paraId="1AF972CC" w14:textId="018C51E9" w:rsidR="00261A9C" w:rsidRPr="00E9038D" w:rsidRDefault="00261A9C" w:rsidP="008F39D0">
            <w:pPr>
              <w:spacing w:line="276" w:lineRule="auto"/>
              <w:jc w:val="left"/>
              <w:rPr>
                <w:rFonts w:cs="Arial"/>
                <w:b/>
                <w:bCs/>
                <w:szCs w:val="24"/>
                <w:shd w:val="clear" w:color="auto" w:fill="FFFFFF"/>
              </w:rPr>
            </w:pPr>
            <w:r w:rsidRPr="00E9038D">
              <w:rPr>
                <w:rFonts w:cs="Arial"/>
                <w:b/>
                <w:bCs/>
                <w:szCs w:val="24"/>
                <w:shd w:val="clear" w:color="auto" w:fill="FFFFFF"/>
              </w:rPr>
              <w:t xml:space="preserve">System Fund: </w:t>
            </w:r>
            <w:r w:rsidRPr="00E9038D">
              <w:rPr>
                <w:rFonts w:cs="Arial"/>
                <w:szCs w:val="24"/>
                <w:shd w:val="clear" w:color="auto" w:fill="FFFFFF"/>
              </w:rPr>
              <w:t xml:space="preserve">Annual </w:t>
            </w:r>
            <w:r w:rsidR="00E26567" w:rsidRPr="00E9038D">
              <w:rPr>
                <w:rFonts w:cs="Arial"/>
                <w:szCs w:val="24"/>
                <w:shd w:val="clear" w:color="auto" w:fill="FFFFFF"/>
              </w:rPr>
              <w:t xml:space="preserve">fund for </w:t>
            </w:r>
            <w:r w:rsidRPr="00E9038D">
              <w:rPr>
                <w:rFonts w:cs="Arial"/>
                <w:szCs w:val="24"/>
                <w:shd w:val="clear" w:color="auto" w:fill="FFFFFF"/>
              </w:rPr>
              <w:t>marketing and system maintenance (IHG, 2024c).</w:t>
            </w:r>
          </w:p>
        </w:tc>
        <w:tc>
          <w:tcPr>
            <w:tcW w:w="4969" w:type="dxa"/>
          </w:tcPr>
          <w:p w14:paraId="6EB5C90F" w14:textId="3ADE2BA2" w:rsidR="00261A9C" w:rsidRPr="00E9038D" w:rsidRDefault="00261A9C" w:rsidP="008F39D0">
            <w:pPr>
              <w:spacing w:line="276" w:lineRule="auto"/>
              <w:jc w:val="left"/>
              <w:rPr>
                <w:rFonts w:cs="Arial"/>
              </w:rPr>
            </w:pPr>
            <w:r w:rsidRPr="00E9038D">
              <w:rPr>
                <w:rFonts w:cs="Arial"/>
                <w:b/>
                <w:bCs/>
              </w:rPr>
              <w:t>Dependency on Franchise and Management Fees:</w:t>
            </w:r>
            <w:r w:rsidRPr="00E9038D">
              <w:rPr>
                <w:rFonts w:cs="Arial"/>
              </w:rPr>
              <w:t xml:space="preserve"> Heavy reliance may limit direct control over operations and quality;</w:t>
            </w:r>
          </w:p>
          <w:p w14:paraId="4EEF3331" w14:textId="77777777" w:rsidR="00261A9C" w:rsidRPr="00E9038D" w:rsidRDefault="00261A9C" w:rsidP="008F39D0">
            <w:pPr>
              <w:spacing w:line="276" w:lineRule="auto"/>
              <w:jc w:val="left"/>
              <w:rPr>
                <w:rFonts w:cs="Arial"/>
              </w:rPr>
            </w:pPr>
            <w:r w:rsidRPr="00E9038D">
              <w:rPr>
                <w:rFonts w:cs="Arial"/>
                <w:b/>
                <w:bCs/>
              </w:rPr>
              <w:t>Brand Dilution Risk:</w:t>
            </w:r>
            <w:r w:rsidRPr="00E9038D">
              <w:rPr>
                <w:rFonts w:cs="Arial"/>
              </w:rPr>
              <w:t xml:space="preserve"> Managing many brands can dilute brand identity and confuse consumers;</w:t>
            </w:r>
          </w:p>
          <w:p w14:paraId="498BCA9F" w14:textId="4B126DB4" w:rsidR="00261A9C" w:rsidRPr="00E9038D" w:rsidRDefault="00261A9C" w:rsidP="008F39D0">
            <w:pPr>
              <w:spacing w:line="276" w:lineRule="auto"/>
              <w:jc w:val="left"/>
              <w:rPr>
                <w:rFonts w:cs="Arial"/>
              </w:rPr>
            </w:pPr>
            <w:r w:rsidRPr="00E9038D">
              <w:rPr>
                <w:rFonts w:cs="Arial"/>
                <w:b/>
                <w:bCs/>
              </w:rPr>
              <w:t>Operational Challenges:</w:t>
            </w:r>
            <w:r w:rsidRPr="00E9038D">
              <w:rPr>
                <w:rFonts w:cs="Arial"/>
              </w:rPr>
              <w:t xml:space="preserve"> Maintaining consistent service quality </w:t>
            </w:r>
            <w:r w:rsidR="00806E78" w:rsidRPr="00E9038D">
              <w:rPr>
                <w:rFonts w:cs="Arial"/>
              </w:rPr>
              <w:t>globally poses challenges;</w:t>
            </w:r>
          </w:p>
          <w:p w14:paraId="12E91E37" w14:textId="41444CD8" w:rsidR="00261A9C" w:rsidRPr="00E9038D" w:rsidRDefault="00261A9C" w:rsidP="008F39D0">
            <w:pPr>
              <w:spacing w:line="276" w:lineRule="auto"/>
              <w:jc w:val="left"/>
              <w:rPr>
                <w:rFonts w:cs="Arial"/>
              </w:rPr>
            </w:pPr>
            <w:r w:rsidRPr="00E9038D">
              <w:rPr>
                <w:rFonts w:cs="Arial"/>
                <w:b/>
                <w:bCs/>
              </w:rPr>
              <w:t>High Competition:</w:t>
            </w:r>
            <w:r w:rsidRPr="00E9038D">
              <w:rPr>
                <w:rFonts w:cs="Arial"/>
              </w:rPr>
              <w:t xml:space="preserve"> </w:t>
            </w:r>
            <w:r w:rsidR="00806E78" w:rsidRPr="00E9038D">
              <w:rPr>
                <w:rFonts w:cs="Arial"/>
              </w:rPr>
              <w:t>P</w:t>
            </w:r>
            <w:r w:rsidRPr="00E9038D">
              <w:rPr>
                <w:rFonts w:cs="Arial"/>
                <w:szCs w:val="24"/>
              </w:rPr>
              <w:t>ressure from other major hotel chains and alternative lodging options like Airbnb (</w:t>
            </w:r>
            <w:r w:rsidRPr="00E9038D">
              <w:rPr>
                <w:rFonts w:cs="Arial"/>
                <w:color w:val="222222"/>
                <w:szCs w:val="24"/>
                <w:shd w:val="clear" w:color="auto" w:fill="FFFFFF"/>
              </w:rPr>
              <w:t>Bastias, 2022)</w:t>
            </w:r>
            <w:r w:rsidRPr="00E9038D">
              <w:rPr>
                <w:rFonts w:cs="Arial"/>
                <w:szCs w:val="24"/>
              </w:rPr>
              <w:t>.</w:t>
            </w:r>
          </w:p>
        </w:tc>
      </w:tr>
      <w:tr w:rsidR="00261A9C" w:rsidRPr="00E9038D" w14:paraId="12A50E62" w14:textId="77777777" w:rsidTr="00DD7C50">
        <w:trPr>
          <w:jc w:val="center"/>
        </w:trPr>
        <w:tc>
          <w:tcPr>
            <w:tcW w:w="5015" w:type="dxa"/>
            <w:shd w:val="clear" w:color="auto" w:fill="E7E6E6" w:themeFill="background2"/>
          </w:tcPr>
          <w:p w14:paraId="64DF2777" w14:textId="77777777" w:rsidR="00261A9C" w:rsidRPr="00E9038D" w:rsidRDefault="00261A9C" w:rsidP="008F39D0">
            <w:pPr>
              <w:spacing w:line="276" w:lineRule="auto"/>
              <w:jc w:val="center"/>
              <w:rPr>
                <w:rFonts w:cs="Arial"/>
                <w:b/>
                <w:bCs/>
              </w:rPr>
            </w:pPr>
            <w:r w:rsidRPr="00E9038D">
              <w:rPr>
                <w:rFonts w:cs="Arial"/>
                <w:b/>
                <w:bCs/>
              </w:rPr>
              <w:t>Opportunities</w:t>
            </w:r>
          </w:p>
        </w:tc>
        <w:tc>
          <w:tcPr>
            <w:tcW w:w="4969" w:type="dxa"/>
            <w:shd w:val="clear" w:color="auto" w:fill="E7E6E6" w:themeFill="background2"/>
          </w:tcPr>
          <w:p w14:paraId="5FF9F125" w14:textId="77777777" w:rsidR="00261A9C" w:rsidRPr="00E9038D" w:rsidRDefault="00261A9C" w:rsidP="008F39D0">
            <w:pPr>
              <w:spacing w:line="276" w:lineRule="auto"/>
              <w:jc w:val="center"/>
              <w:rPr>
                <w:rFonts w:cs="Arial"/>
                <w:b/>
                <w:bCs/>
              </w:rPr>
            </w:pPr>
            <w:r w:rsidRPr="00E9038D">
              <w:rPr>
                <w:rFonts w:cs="Arial"/>
                <w:b/>
                <w:bCs/>
              </w:rPr>
              <w:t>Threats</w:t>
            </w:r>
          </w:p>
        </w:tc>
      </w:tr>
      <w:tr w:rsidR="00261A9C" w:rsidRPr="00E9038D" w14:paraId="1839567B" w14:textId="77777777" w:rsidTr="00DD7C50">
        <w:trPr>
          <w:jc w:val="center"/>
        </w:trPr>
        <w:tc>
          <w:tcPr>
            <w:tcW w:w="5015" w:type="dxa"/>
          </w:tcPr>
          <w:p w14:paraId="61257554" w14:textId="5C79B2A4" w:rsidR="00261A9C" w:rsidRPr="00E9038D" w:rsidRDefault="00261A9C" w:rsidP="008F39D0">
            <w:pPr>
              <w:spacing w:line="276" w:lineRule="auto"/>
              <w:jc w:val="left"/>
              <w:rPr>
                <w:rFonts w:cs="Arial"/>
              </w:rPr>
            </w:pPr>
            <w:r w:rsidRPr="00E9038D">
              <w:rPr>
                <w:rFonts w:cs="Arial"/>
                <w:b/>
                <w:bCs/>
              </w:rPr>
              <w:t>Market Expansion:</w:t>
            </w:r>
            <w:r w:rsidRPr="00E9038D">
              <w:rPr>
                <w:rFonts w:cs="Arial"/>
              </w:rPr>
              <w:t xml:space="preserve"> </w:t>
            </w:r>
            <w:r w:rsidR="00806E78" w:rsidRPr="00E9038D">
              <w:rPr>
                <w:rFonts w:cs="Arial"/>
              </w:rPr>
              <w:t>Targeting high-growth regions like Asia-Pacific and Africa for future expansion;</w:t>
            </w:r>
          </w:p>
          <w:p w14:paraId="5BC0CD63" w14:textId="4A42ADF3" w:rsidR="00806E78" w:rsidRPr="00E9038D" w:rsidRDefault="00261A9C" w:rsidP="008F39D0">
            <w:pPr>
              <w:spacing w:line="276" w:lineRule="auto"/>
              <w:jc w:val="left"/>
              <w:rPr>
                <w:rFonts w:cs="Arial"/>
              </w:rPr>
            </w:pPr>
            <w:r w:rsidRPr="00E9038D">
              <w:rPr>
                <w:rFonts w:cs="Arial"/>
                <w:b/>
                <w:bCs/>
              </w:rPr>
              <w:t>Sustainability Initiatives:</w:t>
            </w:r>
            <w:r w:rsidRPr="00E9038D">
              <w:rPr>
                <w:rFonts w:cs="Arial"/>
              </w:rPr>
              <w:t xml:space="preserve"> Increasing focus on sustainability </w:t>
            </w:r>
            <w:r w:rsidR="00806E78" w:rsidRPr="00E9038D">
              <w:rPr>
                <w:rFonts w:cs="Arial"/>
              </w:rPr>
              <w:t>to</w:t>
            </w:r>
            <w:r w:rsidRPr="00E9038D">
              <w:rPr>
                <w:rFonts w:cs="Arial"/>
              </w:rPr>
              <w:t xml:space="preserve"> attract </w:t>
            </w:r>
            <w:r w:rsidR="00806E78" w:rsidRPr="00E9038D">
              <w:rPr>
                <w:rFonts w:cs="Arial"/>
              </w:rPr>
              <w:t xml:space="preserve">eco-conscious </w:t>
            </w:r>
            <w:r w:rsidR="00EF3EA8" w:rsidRPr="00E9038D">
              <w:rPr>
                <w:rFonts w:cs="Arial"/>
              </w:rPr>
              <w:t>travellers</w:t>
            </w:r>
            <w:r w:rsidR="00806E78" w:rsidRPr="00E9038D">
              <w:rPr>
                <w:rFonts w:cs="Arial"/>
              </w:rPr>
              <w:t xml:space="preserve"> and enhance brand reputation;</w:t>
            </w:r>
          </w:p>
          <w:p w14:paraId="76CFB30A" w14:textId="67D13D25" w:rsidR="00261A9C" w:rsidRPr="00E9038D" w:rsidRDefault="00261A9C" w:rsidP="008F39D0">
            <w:pPr>
              <w:spacing w:line="276" w:lineRule="auto"/>
              <w:jc w:val="left"/>
              <w:rPr>
                <w:rFonts w:cs="Arial"/>
              </w:rPr>
            </w:pPr>
            <w:r w:rsidRPr="00E9038D">
              <w:rPr>
                <w:rFonts w:cs="Arial"/>
                <w:b/>
                <w:bCs/>
              </w:rPr>
              <w:t>Technological Advancements:</w:t>
            </w:r>
            <w:r w:rsidRPr="00E9038D">
              <w:rPr>
                <w:rFonts w:cs="Arial"/>
              </w:rPr>
              <w:t xml:space="preserve"> </w:t>
            </w:r>
            <w:r w:rsidR="00806E78" w:rsidRPr="00E9038D">
              <w:rPr>
                <w:rFonts w:cs="Arial"/>
              </w:rPr>
              <w:t>Utili</w:t>
            </w:r>
            <w:r w:rsidR="00EF3EA8">
              <w:rPr>
                <w:rFonts w:cs="Arial"/>
              </w:rPr>
              <w:t>s</w:t>
            </w:r>
            <w:r w:rsidR="00806E78" w:rsidRPr="00E9038D">
              <w:rPr>
                <w:rFonts w:cs="Arial"/>
              </w:rPr>
              <w:t>ing AI and big data to enhance guest experience and operational efficiency;</w:t>
            </w:r>
          </w:p>
          <w:p w14:paraId="19148EEE" w14:textId="27FBD738" w:rsidR="00261A9C" w:rsidRPr="00E9038D" w:rsidRDefault="00261A9C" w:rsidP="008F39D0">
            <w:pPr>
              <w:spacing w:line="276" w:lineRule="auto"/>
              <w:jc w:val="left"/>
              <w:rPr>
                <w:rFonts w:cs="Arial"/>
              </w:rPr>
            </w:pPr>
            <w:r w:rsidRPr="00E9038D">
              <w:rPr>
                <w:rFonts w:cs="Arial"/>
                <w:b/>
                <w:bCs/>
              </w:rPr>
              <w:t>M&amp;A Opportunities:</w:t>
            </w:r>
            <w:r w:rsidRPr="00E9038D">
              <w:rPr>
                <w:rFonts w:cs="Arial"/>
              </w:rPr>
              <w:t xml:space="preserve"> Strategic mergers and acquisitions </w:t>
            </w:r>
            <w:r w:rsidR="00806E78" w:rsidRPr="00E9038D">
              <w:rPr>
                <w:rFonts w:cs="Arial"/>
              </w:rPr>
              <w:t>to</w:t>
            </w:r>
            <w:r w:rsidRPr="00E9038D">
              <w:rPr>
                <w:rFonts w:cs="Arial"/>
              </w:rPr>
              <w:t xml:space="preserve"> strengthen market position and brand portfolio;</w:t>
            </w:r>
          </w:p>
          <w:p w14:paraId="44BC0386" w14:textId="38B8CBB6" w:rsidR="00261A9C" w:rsidRPr="00E9038D" w:rsidRDefault="00261A9C" w:rsidP="008F39D0">
            <w:pPr>
              <w:spacing w:line="276" w:lineRule="auto"/>
              <w:jc w:val="left"/>
              <w:rPr>
                <w:rFonts w:cs="Arial"/>
              </w:rPr>
            </w:pPr>
            <w:r w:rsidRPr="00E9038D">
              <w:rPr>
                <w:rFonts w:cs="Arial"/>
                <w:b/>
                <w:bCs/>
              </w:rPr>
              <w:t>Enhanced Customer Experience:</w:t>
            </w:r>
            <w:r w:rsidRPr="00E9038D">
              <w:rPr>
                <w:rFonts w:cs="Arial"/>
              </w:rPr>
              <w:t xml:space="preserve"> Innovations in personalised services </w:t>
            </w:r>
            <w:r w:rsidR="00806E78" w:rsidRPr="00E9038D">
              <w:rPr>
                <w:rFonts w:cs="Arial"/>
              </w:rPr>
              <w:t>to</w:t>
            </w:r>
            <w:r w:rsidRPr="00E9038D">
              <w:rPr>
                <w:rFonts w:cs="Arial"/>
              </w:rPr>
              <w:t xml:space="preserve"> improve guest satisfaction and loyalty (Stoimenov, 2023).</w:t>
            </w:r>
          </w:p>
        </w:tc>
        <w:tc>
          <w:tcPr>
            <w:tcW w:w="4969" w:type="dxa"/>
          </w:tcPr>
          <w:p w14:paraId="7BDFF4F5" w14:textId="64A6FED2" w:rsidR="00261A9C" w:rsidRPr="00E9038D" w:rsidRDefault="00261A9C" w:rsidP="008F39D0">
            <w:pPr>
              <w:spacing w:line="276" w:lineRule="auto"/>
              <w:jc w:val="left"/>
              <w:rPr>
                <w:rFonts w:cs="Arial"/>
              </w:rPr>
            </w:pPr>
            <w:r w:rsidRPr="00E9038D">
              <w:rPr>
                <w:rFonts w:cs="Arial"/>
                <w:b/>
                <w:bCs/>
              </w:rPr>
              <w:t>Economic Fluctuations:</w:t>
            </w:r>
            <w:r w:rsidRPr="00E9038D">
              <w:rPr>
                <w:rFonts w:cs="Arial"/>
              </w:rPr>
              <w:t xml:space="preserve"> </w:t>
            </w:r>
            <w:r w:rsidR="00806E78" w:rsidRPr="00E9038D">
              <w:rPr>
                <w:rFonts w:cs="Arial"/>
              </w:rPr>
              <w:t>D</w:t>
            </w:r>
            <w:r w:rsidRPr="00E9038D">
              <w:rPr>
                <w:rFonts w:cs="Arial"/>
              </w:rPr>
              <w:t xml:space="preserve">ownturns can </w:t>
            </w:r>
            <w:r w:rsidR="00806E78" w:rsidRPr="00E9038D">
              <w:rPr>
                <w:rFonts w:cs="Arial"/>
              </w:rPr>
              <w:t xml:space="preserve">reduce </w:t>
            </w:r>
            <w:r w:rsidRPr="00E9038D">
              <w:rPr>
                <w:rFonts w:cs="Arial"/>
              </w:rPr>
              <w:t xml:space="preserve">travel and tourism, </w:t>
            </w:r>
            <w:r w:rsidR="00806E78" w:rsidRPr="00E9038D">
              <w:rPr>
                <w:rFonts w:cs="Arial"/>
              </w:rPr>
              <w:t xml:space="preserve">affecting </w:t>
            </w:r>
            <w:r w:rsidRPr="00E9038D">
              <w:rPr>
                <w:rFonts w:cs="Arial"/>
              </w:rPr>
              <w:t>occupancy rates and revenue;</w:t>
            </w:r>
          </w:p>
          <w:p w14:paraId="59C54D91" w14:textId="4DE1E34D" w:rsidR="00261A9C" w:rsidRPr="00E9038D" w:rsidRDefault="00261A9C" w:rsidP="008F39D0">
            <w:pPr>
              <w:spacing w:line="276" w:lineRule="auto"/>
              <w:jc w:val="left"/>
              <w:rPr>
                <w:rFonts w:cs="Arial"/>
              </w:rPr>
            </w:pPr>
            <w:r w:rsidRPr="00E9038D">
              <w:rPr>
                <w:rFonts w:cs="Arial"/>
                <w:b/>
                <w:bCs/>
              </w:rPr>
              <w:t>Geopolitical Risks:</w:t>
            </w:r>
            <w:r w:rsidRPr="00E9038D">
              <w:rPr>
                <w:rFonts w:cs="Arial"/>
              </w:rPr>
              <w:t xml:space="preserve"> Political instability and regulatory shifts </w:t>
            </w:r>
            <w:r w:rsidR="00806E78" w:rsidRPr="00E9038D">
              <w:rPr>
                <w:rFonts w:cs="Arial"/>
              </w:rPr>
              <w:t xml:space="preserve">may disrupt </w:t>
            </w:r>
            <w:r w:rsidRPr="00E9038D">
              <w:rPr>
                <w:rFonts w:cs="Arial"/>
              </w:rPr>
              <w:t>operations and growth;</w:t>
            </w:r>
          </w:p>
          <w:p w14:paraId="24BD3997" w14:textId="0A572307" w:rsidR="00806E78" w:rsidRPr="00E9038D" w:rsidRDefault="00261A9C" w:rsidP="008F39D0">
            <w:pPr>
              <w:spacing w:line="276" w:lineRule="auto"/>
              <w:jc w:val="left"/>
              <w:rPr>
                <w:rFonts w:cs="Arial"/>
              </w:rPr>
            </w:pPr>
            <w:r w:rsidRPr="00E9038D">
              <w:rPr>
                <w:rFonts w:cs="Arial"/>
                <w:b/>
                <w:bCs/>
              </w:rPr>
              <w:t>Health Crises:</w:t>
            </w:r>
            <w:r w:rsidRPr="00E9038D">
              <w:rPr>
                <w:rFonts w:cs="Arial"/>
              </w:rPr>
              <w:t xml:space="preserve"> </w:t>
            </w:r>
            <w:r w:rsidR="00806E78" w:rsidRPr="00E9038D">
              <w:rPr>
                <w:rFonts w:cs="Arial"/>
              </w:rPr>
              <w:t>Pandemics can severely impact global travel and hotel occupancy rates;</w:t>
            </w:r>
          </w:p>
          <w:p w14:paraId="359DE242" w14:textId="2D63A2D4" w:rsidR="00261A9C" w:rsidRPr="00E9038D" w:rsidRDefault="00261A9C" w:rsidP="008F39D0">
            <w:pPr>
              <w:spacing w:line="276" w:lineRule="auto"/>
              <w:jc w:val="left"/>
              <w:rPr>
                <w:rFonts w:cs="Arial"/>
              </w:rPr>
            </w:pPr>
            <w:r w:rsidRPr="00E9038D">
              <w:rPr>
                <w:rFonts w:cs="Arial"/>
                <w:b/>
                <w:bCs/>
              </w:rPr>
              <w:t>Cybersecurity Risks:</w:t>
            </w:r>
            <w:r w:rsidRPr="00E9038D">
              <w:rPr>
                <w:rFonts w:cs="Arial"/>
              </w:rPr>
              <w:t xml:space="preserve"> </w:t>
            </w:r>
            <w:r w:rsidR="00806E78" w:rsidRPr="00E9038D">
              <w:rPr>
                <w:rFonts w:cs="Arial"/>
              </w:rPr>
              <w:t>Rising threats jeopardi</w:t>
            </w:r>
            <w:r w:rsidR="00EF3EA8">
              <w:rPr>
                <w:rFonts w:cs="Arial"/>
              </w:rPr>
              <w:t>s</w:t>
            </w:r>
            <w:r w:rsidR="00806E78" w:rsidRPr="00E9038D">
              <w:rPr>
                <w:rFonts w:cs="Arial"/>
              </w:rPr>
              <w:t>e customer data security and operational integrity;</w:t>
            </w:r>
          </w:p>
          <w:p w14:paraId="04FDD0A1" w14:textId="3328D57D" w:rsidR="00261A9C" w:rsidRPr="00E9038D" w:rsidRDefault="00261A9C" w:rsidP="008F39D0">
            <w:pPr>
              <w:spacing w:line="276" w:lineRule="auto"/>
              <w:jc w:val="left"/>
              <w:rPr>
                <w:rFonts w:cs="Arial"/>
              </w:rPr>
            </w:pPr>
            <w:r w:rsidRPr="00E9038D">
              <w:rPr>
                <w:rFonts w:cs="Arial"/>
                <w:b/>
                <w:bCs/>
              </w:rPr>
              <w:t>Environmental Regulations:</w:t>
            </w:r>
            <w:r w:rsidRPr="00E9038D">
              <w:rPr>
                <w:rFonts w:cs="Arial"/>
              </w:rPr>
              <w:t xml:space="preserve"> </w:t>
            </w:r>
            <w:r w:rsidR="00806E78" w:rsidRPr="00E9038D">
              <w:rPr>
                <w:rFonts w:cs="Arial"/>
              </w:rPr>
              <w:t xml:space="preserve">Stringent laws may increase costs and require investments in sustainability </w:t>
            </w:r>
            <w:r w:rsidRPr="00E9038D">
              <w:rPr>
                <w:rFonts w:cs="Arial"/>
              </w:rPr>
              <w:t xml:space="preserve">(Alonso </w:t>
            </w:r>
            <w:r w:rsidRPr="00E9038D">
              <w:rPr>
                <w:rFonts w:cs="Arial"/>
                <w:i/>
                <w:iCs/>
              </w:rPr>
              <w:t>et al.,</w:t>
            </w:r>
            <w:r w:rsidRPr="00E9038D">
              <w:rPr>
                <w:rFonts w:cs="Arial"/>
              </w:rPr>
              <w:t xml:space="preserve"> 2020).</w:t>
            </w:r>
          </w:p>
        </w:tc>
      </w:tr>
    </w:tbl>
    <w:p w14:paraId="5B6A47A3" w14:textId="10D9E539" w:rsidR="00261A9C" w:rsidRPr="00E9038D" w:rsidRDefault="00261A9C" w:rsidP="00EE1ABB">
      <w:pPr>
        <w:spacing w:before="240" w:line="480" w:lineRule="auto"/>
        <w:jc w:val="right"/>
        <w:rPr>
          <w:rFonts w:cs="Arial"/>
          <w:szCs w:val="24"/>
        </w:rPr>
      </w:pPr>
      <w:r w:rsidRPr="00E9038D">
        <w:rPr>
          <w:rFonts w:cs="Arial"/>
          <w:b/>
          <w:bCs/>
        </w:rPr>
        <w:t>Source:</w:t>
      </w:r>
      <w:r w:rsidRPr="00E9038D">
        <w:rPr>
          <w:rFonts w:cs="Arial"/>
        </w:rPr>
        <w:t xml:space="preserve"> </w:t>
      </w:r>
      <w:r w:rsidRPr="00E9038D">
        <w:rPr>
          <w:rFonts w:cs="Arial"/>
          <w:szCs w:val="24"/>
        </w:rPr>
        <w:t>Author Analysis</w:t>
      </w:r>
    </w:p>
    <w:p w14:paraId="280B922E" w14:textId="195A58F8" w:rsidR="00BC7CE6" w:rsidRPr="00E9038D" w:rsidRDefault="00437131" w:rsidP="00F5059F">
      <w:pPr>
        <w:spacing w:after="0" w:line="480" w:lineRule="auto"/>
        <w:rPr>
          <w:rFonts w:cs="Arial"/>
        </w:rPr>
      </w:pPr>
      <w:r w:rsidRPr="00E9038D">
        <w:rPr>
          <w:rFonts w:cs="Arial"/>
        </w:rPr>
        <w:lastRenderedPageBreak/>
        <w:t xml:space="preserve">The company's strengths include a strong global brand, </w:t>
      </w:r>
      <w:r w:rsidR="000C5F0C" w:rsidRPr="00E9038D">
        <w:rPr>
          <w:rFonts w:cs="Arial"/>
        </w:rPr>
        <w:t xml:space="preserve">a </w:t>
      </w:r>
      <w:r w:rsidRPr="00E9038D">
        <w:rPr>
          <w:rFonts w:cs="Arial"/>
        </w:rPr>
        <w:t>diverse hotel portfolio, and partnerships. However, it faces challenges due to dependence on foreign markets and intense competition. There are opportunities to expand into emerging markets and diversify services, but it faces threats from economic fluctuations, regulations, and changing customer preferences. SWOT analysis can help IHG adjust its strategies to capitali</w:t>
      </w:r>
      <w:r w:rsidR="001F7B1D" w:rsidRPr="00E9038D">
        <w:rPr>
          <w:rFonts w:cs="Arial"/>
        </w:rPr>
        <w:t>s</w:t>
      </w:r>
      <w:r w:rsidRPr="00E9038D">
        <w:rPr>
          <w:rFonts w:cs="Arial"/>
        </w:rPr>
        <w:t>e on opportunities and reduce risks.</w:t>
      </w:r>
    </w:p>
    <w:p w14:paraId="69E0173D" w14:textId="77777777" w:rsidR="003D4AEE" w:rsidRPr="00E9038D" w:rsidRDefault="003D4AEE" w:rsidP="00F5059F">
      <w:pPr>
        <w:spacing w:after="0" w:line="480" w:lineRule="auto"/>
        <w:rPr>
          <w:rFonts w:cs="Arial"/>
        </w:rPr>
      </w:pPr>
    </w:p>
    <w:p w14:paraId="396C8708" w14:textId="77777777" w:rsidR="000119ED" w:rsidRPr="00E9038D" w:rsidRDefault="000119ED" w:rsidP="00F5059F">
      <w:pPr>
        <w:spacing w:line="480" w:lineRule="auto"/>
        <w:rPr>
          <w:rFonts w:cs="Arial"/>
        </w:rPr>
      </w:pPr>
    </w:p>
    <w:p w14:paraId="16D21D5A" w14:textId="77777777" w:rsidR="00D0204C" w:rsidRPr="00E9038D" w:rsidRDefault="00D0204C" w:rsidP="00F5059F">
      <w:pPr>
        <w:spacing w:line="480" w:lineRule="auto"/>
        <w:rPr>
          <w:rFonts w:cs="Arial"/>
        </w:rPr>
      </w:pPr>
    </w:p>
    <w:p w14:paraId="3C6935ED" w14:textId="77777777" w:rsidR="00D0204C" w:rsidRPr="00E9038D" w:rsidRDefault="00D0204C" w:rsidP="00F5059F">
      <w:pPr>
        <w:spacing w:line="480" w:lineRule="auto"/>
        <w:rPr>
          <w:rFonts w:cs="Arial"/>
        </w:rPr>
      </w:pPr>
    </w:p>
    <w:p w14:paraId="0058B117" w14:textId="77777777" w:rsidR="00D0204C" w:rsidRPr="00E9038D" w:rsidRDefault="00D0204C" w:rsidP="00F5059F">
      <w:pPr>
        <w:spacing w:line="480" w:lineRule="auto"/>
        <w:rPr>
          <w:rFonts w:cs="Arial"/>
        </w:rPr>
      </w:pPr>
    </w:p>
    <w:p w14:paraId="6C05CAA4" w14:textId="77777777" w:rsidR="00D0204C" w:rsidRPr="00E9038D" w:rsidRDefault="00D0204C" w:rsidP="00F5059F">
      <w:pPr>
        <w:spacing w:line="480" w:lineRule="auto"/>
        <w:rPr>
          <w:rFonts w:cs="Arial"/>
        </w:rPr>
      </w:pPr>
    </w:p>
    <w:p w14:paraId="453D0889" w14:textId="77777777" w:rsidR="00B6460A" w:rsidRPr="00E9038D" w:rsidRDefault="00B6460A" w:rsidP="00F5059F">
      <w:pPr>
        <w:spacing w:line="480" w:lineRule="auto"/>
        <w:rPr>
          <w:rFonts w:cs="Arial"/>
        </w:rPr>
      </w:pPr>
    </w:p>
    <w:p w14:paraId="7D5E44D8" w14:textId="77777777" w:rsidR="00EE1ABB" w:rsidRPr="00E9038D" w:rsidRDefault="00EE1ABB" w:rsidP="00F5059F">
      <w:pPr>
        <w:spacing w:line="480" w:lineRule="auto"/>
        <w:rPr>
          <w:rFonts w:cs="Arial"/>
        </w:rPr>
      </w:pPr>
    </w:p>
    <w:p w14:paraId="2F8CAF14" w14:textId="77777777" w:rsidR="005A6A48" w:rsidRPr="00E9038D" w:rsidRDefault="005A6A48" w:rsidP="00F5059F">
      <w:pPr>
        <w:spacing w:line="480" w:lineRule="auto"/>
        <w:rPr>
          <w:rFonts w:cs="Arial"/>
        </w:rPr>
      </w:pPr>
    </w:p>
    <w:p w14:paraId="0C66885B" w14:textId="77777777" w:rsidR="005A6A48" w:rsidRPr="00E9038D" w:rsidRDefault="005A6A48" w:rsidP="00F5059F">
      <w:pPr>
        <w:spacing w:line="480" w:lineRule="auto"/>
        <w:rPr>
          <w:rFonts w:cs="Arial"/>
        </w:rPr>
      </w:pPr>
    </w:p>
    <w:p w14:paraId="06053520" w14:textId="77777777" w:rsidR="005A6A48" w:rsidRPr="00E9038D" w:rsidRDefault="005A6A48" w:rsidP="00F5059F">
      <w:pPr>
        <w:spacing w:line="480" w:lineRule="auto"/>
        <w:rPr>
          <w:rFonts w:cs="Arial"/>
        </w:rPr>
      </w:pPr>
    </w:p>
    <w:p w14:paraId="59657CC4" w14:textId="77777777" w:rsidR="005A6A48" w:rsidRPr="00E9038D" w:rsidRDefault="005A6A48" w:rsidP="00F5059F">
      <w:pPr>
        <w:spacing w:line="480" w:lineRule="auto"/>
        <w:rPr>
          <w:rFonts w:cs="Arial"/>
        </w:rPr>
      </w:pPr>
    </w:p>
    <w:p w14:paraId="3FED32EC" w14:textId="77777777" w:rsidR="005A6A48" w:rsidRPr="00E9038D" w:rsidRDefault="005A6A48" w:rsidP="00F5059F">
      <w:pPr>
        <w:spacing w:line="480" w:lineRule="auto"/>
        <w:rPr>
          <w:rFonts w:cs="Arial"/>
        </w:rPr>
      </w:pPr>
    </w:p>
    <w:p w14:paraId="41A16183" w14:textId="77777777" w:rsidR="005A6A48" w:rsidRDefault="005A6A48" w:rsidP="00F5059F">
      <w:pPr>
        <w:spacing w:line="480" w:lineRule="auto"/>
        <w:rPr>
          <w:rFonts w:cs="Arial"/>
        </w:rPr>
      </w:pPr>
    </w:p>
    <w:p w14:paraId="34287EA6" w14:textId="77777777" w:rsidR="008F39D0" w:rsidRPr="00E9038D" w:rsidRDefault="008F39D0" w:rsidP="00F5059F">
      <w:pPr>
        <w:spacing w:line="480" w:lineRule="auto"/>
        <w:rPr>
          <w:rFonts w:cs="Arial"/>
        </w:rPr>
      </w:pPr>
    </w:p>
    <w:p w14:paraId="687AE566" w14:textId="2434DA32" w:rsidR="006526B6" w:rsidRPr="00E9038D" w:rsidRDefault="00F254A0" w:rsidP="009910FA">
      <w:pPr>
        <w:pStyle w:val="Heading2"/>
        <w:numPr>
          <w:ilvl w:val="0"/>
          <w:numId w:val="26"/>
        </w:numPr>
        <w:spacing w:after="240" w:line="480" w:lineRule="auto"/>
        <w:rPr>
          <w:rFonts w:ascii="Arial" w:hAnsi="Arial" w:cs="Arial"/>
          <w:color w:val="auto"/>
        </w:rPr>
      </w:pPr>
      <w:bookmarkStart w:id="15" w:name="_Toc167970523"/>
      <w:r w:rsidRPr="00E9038D">
        <w:rPr>
          <w:rFonts w:ascii="Arial" w:hAnsi="Arial" w:cs="Arial"/>
          <w:color w:val="auto"/>
        </w:rPr>
        <w:lastRenderedPageBreak/>
        <w:t xml:space="preserve">Comparison with </w:t>
      </w:r>
      <w:r w:rsidR="003A2D5A" w:rsidRPr="00E9038D">
        <w:rPr>
          <w:rFonts w:ascii="Arial" w:hAnsi="Arial" w:cs="Arial"/>
          <w:color w:val="auto"/>
        </w:rPr>
        <w:t>C</w:t>
      </w:r>
      <w:r w:rsidRPr="00E9038D">
        <w:rPr>
          <w:rFonts w:ascii="Arial" w:hAnsi="Arial" w:cs="Arial"/>
          <w:color w:val="auto"/>
        </w:rPr>
        <w:t>ompetitors</w:t>
      </w:r>
      <w:bookmarkEnd w:id="15"/>
    </w:p>
    <w:p w14:paraId="4E610027" w14:textId="77777777" w:rsidR="001F7154" w:rsidRPr="00E9038D" w:rsidRDefault="001F7154" w:rsidP="00EE1ABB">
      <w:pPr>
        <w:spacing w:line="480" w:lineRule="auto"/>
        <w:rPr>
          <w:rFonts w:cs="Arial"/>
        </w:rPr>
      </w:pPr>
      <w:r w:rsidRPr="00E9038D">
        <w:rPr>
          <w:rFonts w:cs="Arial"/>
        </w:rPr>
        <w:t>IHG contends with competition from major players like Hyatt, Belmond Ltd., Marriott, Hilton, and Wyndham Worldwide Corp (</w:t>
      </w:r>
      <w:r w:rsidRPr="00E9038D">
        <w:rPr>
          <w:rFonts w:cs="Arial"/>
          <w:i/>
          <w:iCs/>
        </w:rPr>
        <w:t>Comparably,</w:t>
      </w:r>
      <w:r w:rsidRPr="00E9038D">
        <w:rPr>
          <w:rFonts w:cs="Arial"/>
        </w:rPr>
        <w:t xml:space="preserve"> 2023). This diverse array of competitors spans various market segments and global regions, presenting a dynamic and challenging landscape for IHG.</w:t>
      </w:r>
    </w:p>
    <w:p w14:paraId="76CCB680" w14:textId="4A57A8A7" w:rsidR="006063FE" w:rsidRPr="00E9038D" w:rsidRDefault="00777AC8" w:rsidP="006063FE">
      <w:pPr>
        <w:spacing w:after="0" w:line="480" w:lineRule="auto"/>
        <w:rPr>
          <w:rFonts w:cs="Arial"/>
        </w:rPr>
      </w:pPr>
      <w:r w:rsidRPr="00777AC8">
        <w:rPr>
          <w:rFonts w:cs="Arial"/>
        </w:rPr>
        <w:t xml:space="preserve">The latest survey </w:t>
      </w:r>
      <w:r>
        <w:rPr>
          <w:rFonts w:cs="Arial"/>
        </w:rPr>
        <w:t>of</w:t>
      </w:r>
      <w:r w:rsidRPr="00777AC8">
        <w:rPr>
          <w:rFonts w:cs="Arial"/>
        </w:rPr>
        <w:t xml:space="preserve"> </w:t>
      </w:r>
      <w:r w:rsidRPr="00E9038D">
        <w:rPr>
          <w:rFonts w:cs="Arial"/>
        </w:rPr>
        <w:t>Cmparably.com</w:t>
      </w:r>
      <w:r w:rsidRPr="00777AC8">
        <w:rPr>
          <w:rFonts w:cs="Arial"/>
        </w:rPr>
        <w:t xml:space="preserve"> </w:t>
      </w:r>
      <w:r>
        <w:rPr>
          <w:rFonts w:cs="Arial"/>
        </w:rPr>
        <w:t xml:space="preserve">(2023) </w:t>
      </w:r>
      <w:r w:rsidR="006063FE" w:rsidRPr="00E9038D">
        <w:rPr>
          <w:rFonts w:cs="Arial"/>
        </w:rPr>
        <w:t xml:space="preserve">compares IHG with competitors across rankings like CEO, Product and Services, NPS, Pricing, Customer Service, Global Culture Score, eNPS, and Gender and Diversity Scores (see Appendix </w:t>
      </w:r>
      <w:r w:rsidR="00475FBE">
        <w:rPr>
          <w:rFonts w:cs="Arial"/>
        </w:rPr>
        <w:t>6</w:t>
      </w:r>
      <w:r w:rsidR="006063FE" w:rsidRPr="00E9038D">
        <w:rPr>
          <w:rFonts w:cs="Arial"/>
        </w:rPr>
        <w:t xml:space="preserve">). 1,170 IHG employees and 6,851 customers provided feedback on the company's culture, evaluating elements from leadership to the work environment. </w:t>
      </w:r>
    </w:p>
    <w:p w14:paraId="272EF847" w14:textId="623DC573" w:rsidR="003C3BEE" w:rsidRPr="00E9038D" w:rsidRDefault="003C3BEE" w:rsidP="00EE1ABB">
      <w:pPr>
        <w:spacing w:line="480" w:lineRule="auto"/>
        <w:rPr>
          <w:rFonts w:cs="Arial"/>
        </w:rPr>
      </w:pPr>
      <w:r w:rsidRPr="00E9038D">
        <w:rPr>
          <w:rFonts w:cs="Arial"/>
        </w:rPr>
        <w:t>In 2023, 860 employees at IHG rated CEO Keith Barr 70 out of 100, placing him fourth behind Marriott's CEO Anthony Capuano. Customer ratings for IHG's product quality (3.6/5), pricing (3.5/5), and customer service (3.6/5) rank IHG fourth against its competitors, below Hilton. IHG's Net Promoter Score (17) ranks fifth, below Marriott. Employees rated IHG's overall culture 65/100</w:t>
      </w:r>
      <w:r w:rsidR="00F2131E" w:rsidRPr="00E9038D">
        <w:rPr>
          <w:rFonts w:cs="Arial"/>
        </w:rPr>
        <w:t>,</w:t>
      </w:r>
      <w:r w:rsidRPr="00E9038D">
        <w:rPr>
          <w:rFonts w:cs="Arial"/>
        </w:rPr>
        <w:t xml:space="preserve"> and employee net promoter score 0, ranking fourth. Gender and diversity scores were 60/100 and 61/100, respectively, ranking IHG fifth, below Wyndham Worldwide Corp.</w:t>
      </w:r>
    </w:p>
    <w:p w14:paraId="38CBF62F" w14:textId="26F39A87" w:rsidR="001073AF" w:rsidRPr="00E9038D" w:rsidRDefault="006063FE" w:rsidP="00F5059F">
      <w:pPr>
        <w:spacing w:after="0" w:line="480" w:lineRule="auto"/>
        <w:rPr>
          <w:rFonts w:cs="Arial"/>
        </w:rPr>
      </w:pPr>
      <w:r w:rsidRPr="00E9038D">
        <w:rPr>
          <w:rFonts w:cs="Arial"/>
        </w:rPr>
        <w:t>This analysis underscores areas where IHG lags behind competitors, signalling opportunities for improvement. Lower rankings in customer satisfaction and employee experience indicate a need for IHG to address these aspects to bolster its competitive position. Moreover, the emphasis on gender and diversity scores underscores the necessity for more inclusive practi</w:t>
      </w:r>
      <w:r w:rsidR="00EF3EA8">
        <w:rPr>
          <w:rFonts w:cs="Arial"/>
        </w:rPr>
        <w:t>s</w:t>
      </w:r>
      <w:r w:rsidRPr="00E9038D">
        <w:rPr>
          <w:rFonts w:cs="Arial"/>
        </w:rPr>
        <w:t>es to enhance employee satisfaction.</w:t>
      </w:r>
    </w:p>
    <w:p w14:paraId="72ECD8A5" w14:textId="4EE1996F" w:rsidR="005C2057" w:rsidRPr="005C2057" w:rsidRDefault="003A6145" w:rsidP="005C2057">
      <w:pPr>
        <w:pStyle w:val="Heading2"/>
        <w:numPr>
          <w:ilvl w:val="0"/>
          <w:numId w:val="26"/>
        </w:numPr>
        <w:spacing w:after="240" w:line="480" w:lineRule="auto"/>
        <w:rPr>
          <w:rFonts w:ascii="Arial" w:hAnsi="Arial" w:cs="Arial"/>
        </w:rPr>
      </w:pPr>
      <w:bookmarkStart w:id="16" w:name="_Toc167970524"/>
      <w:r w:rsidRPr="00E9038D">
        <w:rPr>
          <w:rFonts w:ascii="Arial" w:hAnsi="Arial" w:cs="Arial"/>
        </w:rPr>
        <w:lastRenderedPageBreak/>
        <w:t>Conclusion</w:t>
      </w:r>
      <w:bookmarkEnd w:id="16"/>
    </w:p>
    <w:p w14:paraId="0B24A10D" w14:textId="6E224BE0" w:rsidR="005C2057" w:rsidRPr="00E9038D" w:rsidRDefault="005C2057" w:rsidP="005C2057">
      <w:pPr>
        <w:spacing w:line="480" w:lineRule="auto"/>
        <w:rPr>
          <w:rFonts w:cs="Arial"/>
          <w:szCs w:val="24"/>
        </w:rPr>
      </w:pPr>
      <w:r w:rsidRPr="005C2057">
        <w:rPr>
          <w:rFonts w:cs="Arial"/>
          <w:szCs w:val="24"/>
        </w:rPr>
        <w:t>In summary, IHG's competitiveness in the hospitality industry is influenced by its organi</w:t>
      </w:r>
      <w:r w:rsidR="00A02AF6">
        <w:rPr>
          <w:rFonts w:cs="Arial"/>
          <w:szCs w:val="24"/>
        </w:rPr>
        <w:t>s</w:t>
      </w:r>
      <w:r w:rsidRPr="005C2057">
        <w:rPr>
          <w:rFonts w:cs="Arial"/>
          <w:szCs w:val="24"/>
        </w:rPr>
        <w:t>ational structure, culture, goals, recent initiatives, and strategic direction. Its decentrali</w:t>
      </w:r>
      <w:r w:rsidR="001D2D7C">
        <w:rPr>
          <w:rFonts w:cs="Arial"/>
          <w:szCs w:val="24"/>
        </w:rPr>
        <w:t>s</w:t>
      </w:r>
      <w:r w:rsidRPr="005C2057">
        <w:rPr>
          <w:rFonts w:cs="Arial"/>
          <w:szCs w:val="24"/>
        </w:rPr>
        <w:t>ed structure facilitates efficient communication and empowers local managers to prioriti</w:t>
      </w:r>
      <w:r w:rsidR="00A02AF6">
        <w:rPr>
          <w:rFonts w:cs="Arial"/>
          <w:szCs w:val="24"/>
        </w:rPr>
        <w:t>s</w:t>
      </w:r>
      <w:r w:rsidRPr="005C2057">
        <w:rPr>
          <w:rFonts w:cs="Arial"/>
          <w:szCs w:val="24"/>
        </w:rPr>
        <w:t>e customer satisfaction. IHG's commitment to values, ethics, and sustainability fosters a positive organi</w:t>
      </w:r>
      <w:r w:rsidR="00A02AF6">
        <w:rPr>
          <w:rFonts w:cs="Arial"/>
          <w:szCs w:val="24"/>
        </w:rPr>
        <w:t>s</w:t>
      </w:r>
      <w:r w:rsidRPr="005C2057">
        <w:rPr>
          <w:rFonts w:cs="Arial"/>
          <w:szCs w:val="24"/>
        </w:rPr>
        <w:t>ational culture, demonstrated through initiatives like the IHG Academy and Employee Resource Groups.</w:t>
      </w:r>
    </w:p>
    <w:p w14:paraId="690C4C5C" w14:textId="318C4BFA" w:rsidR="005C2057" w:rsidRDefault="005C2057" w:rsidP="00917FF7">
      <w:pPr>
        <w:spacing w:line="480" w:lineRule="auto"/>
        <w:rPr>
          <w:rFonts w:cs="Arial"/>
          <w:szCs w:val="24"/>
        </w:rPr>
      </w:pPr>
      <w:r w:rsidRPr="005C2057">
        <w:rPr>
          <w:rFonts w:cs="Arial"/>
          <w:szCs w:val="24"/>
        </w:rPr>
        <w:t>The organi</w:t>
      </w:r>
      <w:r>
        <w:rPr>
          <w:rFonts w:cs="Arial"/>
          <w:szCs w:val="24"/>
        </w:rPr>
        <w:t>s</w:t>
      </w:r>
      <w:r w:rsidRPr="005C2057">
        <w:rPr>
          <w:rFonts w:cs="Arial"/>
          <w:szCs w:val="24"/>
        </w:rPr>
        <w:t xml:space="preserve">ation's strategy </w:t>
      </w:r>
      <w:r w:rsidR="009D4454">
        <w:rPr>
          <w:rFonts w:cs="Arial"/>
          <w:szCs w:val="24"/>
        </w:rPr>
        <w:t>prioritises</w:t>
      </w:r>
      <w:r w:rsidRPr="005C2057">
        <w:rPr>
          <w:rFonts w:cs="Arial"/>
          <w:szCs w:val="24"/>
        </w:rPr>
        <w:t xml:space="preserve"> guest satisfaction, employee engagement, and environmental stewardship, aligning with its goals. Recent sustainability and diversity initiatives have improved IHG's ecological footprint and community relations. However, challenges like past organi</w:t>
      </w:r>
      <w:r w:rsidR="001D2D7C">
        <w:rPr>
          <w:rFonts w:cs="Arial"/>
          <w:szCs w:val="24"/>
        </w:rPr>
        <w:t>s</w:t>
      </w:r>
      <w:r w:rsidRPr="005C2057">
        <w:rPr>
          <w:rFonts w:cs="Arial"/>
          <w:szCs w:val="24"/>
        </w:rPr>
        <w:t>ational change failures and competition from industry leaders remain.</w:t>
      </w:r>
    </w:p>
    <w:p w14:paraId="55478AEA" w14:textId="31BB454F" w:rsidR="005C2057" w:rsidRPr="00E9038D" w:rsidRDefault="005C2057" w:rsidP="00917FF7">
      <w:pPr>
        <w:spacing w:line="480" w:lineRule="auto"/>
        <w:rPr>
          <w:rFonts w:cs="Arial"/>
          <w:szCs w:val="24"/>
        </w:rPr>
      </w:pPr>
      <w:r w:rsidRPr="005C2057">
        <w:rPr>
          <w:rFonts w:cs="Arial"/>
          <w:szCs w:val="24"/>
        </w:rPr>
        <w:t>IHG's strategic direction prioriti</w:t>
      </w:r>
      <w:r>
        <w:rPr>
          <w:rFonts w:cs="Arial"/>
          <w:szCs w:val="24"/>
        </w:rPr>
        <w:t>s</w:t>
      </w:r>
      <w:r w:rsidRPr="005C2057">
        <w:rPr>
          <w:rFonts w:cs="Arial"/>
          <w:szCs w:val="24"/>
        </w:rPr>
        <w:t>es growth acceleration and brand excellence, leveraging opportunities in emerging markets and technological advancements. Despite economic fluctuations, IHG aims to enhance customer experiences and address areas for improvement highlighted by competitor comparison, including customer satisfaction and diversity and inclusion. These efforts are crucial for IHG to sustain its competitive edge and achieve continued growth in the evolving hospitality industry.</w:t>
      </w:r>
    </w:p>
    <w:p w14:paraId="7EC11165" w14:textId="77777777" w:rsidR="00B66B88" w:rsidRPr="00E9038D" w:rsidRDefault="00B66B88" w:rsidP="00F5059F">
      <w:pPr>
        <w:spacing w:line="480" w:lineRule="auto"/>
        <w:rPr>
          <w:rFonts w:cs="Arial"/>
          <w:szCs w:val="24"/>
        </w:rPr>
      </w:pPr>
    </w:p>
    <w:p w14:paraId="445FBF35" w14:textId="77777777" w:rsidR="00917FF7" w:rsidRDefault="00917FF7" w:rsidP="00F5059F">
      <w:pPr>
        <w:spacing w:line="480" w:lineRule="auto"/>
        <w:rPr>
          <w:rFonts w:cs="Arial"/>
          <w:szCs w:val="24"/>
        </w:rPr>
      </w:pPr>
    </w:p>
    <w:p w14:paraId="196D985A" w14:textId="77777777" w:rsidR="005D2103" w:rsidRPr="00E9038D" w:rsidRDefault="005D2103" w:rsidP="00F5059F">
      <w:pPr>
        <w:spacing w:line="480" w:lineRule="auto"/>
        <w:rPr>
          <w:rFonts w:cs="Arial"/>
          <w:szCs w:val="24"/>
        </w:rPr>
      </w:pPr>
    </w:p>
    <w:p w14:paraId="7BECA114" w14:textId="3E07F8B8" w:rsidR="00B03FF4" w:rsidRPr="00E9038D" w:rsidRDefault="003A6145" w:rsidP="009910FA">
      <w:pPr>
        <w:pStyle w:val="Heading2"/>
        <w:numPr>
          <w:ilvl w:val="0"/>
          <w:numId w:val="26"/>
        </w:numPr>
        <w:spacing w:after="240" w:line="480" w:lineRule="auto"/>
        <w:rPr>
          <w:rFonts w:ascii="Arial" w:hAnsi="Arial" w:cs="Arial"/>
        </w:rPr>
      </w:pPr>
      <w:bookmarkStart w:id="17" w:name="_Toc167970525"/>
      <w:r w:rsidRPr="00E9038D">
        <w:rPr>
          <w:rFonts w:ascii="Arial" w:hAnsi="Arial" w:cs="Arial"/>
        </w:rPr>
        <w:lastRenderedPageBreak/>
        <w:t>Recommendations</w:t>
      </w:r>
      <w:bookmarkEnd w:id="17"/>
    </w:p>
    <w:p w14:paraId="3B0B9B27" w14:textId="757BC3F9" w:rsidR="00C55ED8" w:rsidRPr="00E9038D" w:rsidRDefault="00C55ED8" w:rsidP="00F5059F">
      <w:pPr>
        <w:spacing w:line="480" w:lineRule="auto"/>
        <w:rPr>
          <w:rFonts w:cs="Arial"/>
        </w:rPr>
      </w:pPr>
      <w:r w:rsidRPr="00E9038D">
        <w:rPr>
          <w:rFonts w:cs="Arial"/>
          <w:b/>
          <w:bCs/>
        </w:rPr>
        <w:t>Customer Experience Enhancement:</w:t>
      </w:r>
      <w:r w:rsidRPr="00E9038D">
        <w:rPr>
          <w:rFonts w:cs="Arial"/>
        </w:rPr>
        <w:t xml:space="preserve"> </w:t>
      </w:r>
      <w:r w:rsidR="006F76FC" w:rsidRPr="00E9038D">
        <w:rPr>
          <w:rFonts w:cs="Arial"/>
        </w:rPr>
        <w:t>IHG should prioriti</w:t>
      </w:r>
      <w:r w:rsidR="00EF3EA8">
        <w:rPr>
          <w:rFonts w:cs="Arial"/>
        </w:rPr>
        <w:t>s</w:t>
      </w:r>
      <w:r w:rsidR="006F76FC" w:rsidRPr="00E9038D">
        <w:rPr>
          <w:rFonts w:cs="Arial"/>
        </w:rPr>
        <w:t>e enhancing customer satisfaction by improving product quality, pricing competitiveness, and customer service standards. Implementing feedback mechanisms and leveraging customer insights will refine offerings and elevate the guest experience.</w:t>
      </w:r>
    </w:p>
    <w:p w14:paraId="6A18EF12" w14:textId="0C5F67F1" w:rsidR="00C55ED8" w:rsidRPr="00E9038D" w:rsidRDefault="00C55ED8" w:rsidP="00F5059F">
      <w:pPr>
        <w:spacing w:line="480" w:lineRule="auto"/>
        <w:rPr>
          <w:rFonts w:cs="Arial"/>
        </w:rPr>
      </w:pPr>
      <w:r w:rsidRPr="00E9038D">
        <w:rPr>
          <w:rFonts w:cs="Arial"/>
          <w:b/>
          <w:bCs/>
        </w:rPr>
        <w:t>Employee Engagement and Diversity:</w:t>
      </w:r>
      <w:r w:rsidRPr="00E9038D">
        <w:rPr>
          <w:rFonts w:cs="Arial"/>
        </w:rPr>
        <w:t xml:space="preserve"> </w:t>
      </w:r>
      <w:r w:rsidR="006F76FC" w:rsidRPr="00E9038D">
        <w:rPr>
          <w:rFonts w:cs="Arial"/>
        </w:rPr>
        <w:t>To improve lower rankings in employee culture and diversity scores, IHG should invest in initiatives to enhance employee engagement and provide opportunities for professional growth. This will boost employee satisfaction, improving guest experiences and overall organi</w:t>
      </w:r>
      <w:r w:rsidR="00EF3EA8">
        <w:rPr>
          <w:rFonts w:cs="Arial"/>
        </w:rPr>
        <w:t>s</w:t>
      </w:r>
      <w:r w:rsidR="006F76FC" w:rsidRPr="00E9038D">
        <w:rPr>
          <w:rFonts w:cs="Arial"/>
        </w:rPr>
        <w:t>ational performance.</w:t>
      </w:r>
    </w:p>
    <w:p w14:paraId="3E45CAD2" w14:textId="77777777" w:rsidR="00F02117" w:rsidRPr="00E9038D" w:rsidRDefault="00F02117" w:rsidP="00F5059F">
      <w:pPr>
        <w:spacing w:line="480" w:lineRule="auto"/>
        <w:rPr>
          <w:rFonts w:cs="Arial"/>
        </w:rPr>
      </w:pPr>
    </w:p>
    <w:p w14:paraId="095CA920" w14:textId="77777777" w:rsidR="00F02117" w:rsidRPr="00E9038D" w:rsidRDefault="00F02117" w:rsidP="00F5059F">
      <w:pPr>
        <w:spacing w:line="480" w:lineRule="auto"/>
        <w:rPr>
          <w:rFonts w:cs="Arial"/>
        </w:rPr>
      </w:pPr>
    </w:p>
    <w:p w14:paraId="72ED57A8" w14:textId="77777777" w:rsidR="00F02117" w:rsidRPr="00E9038D" w:rsidRDefault="00F02117" w:rsidP="00F5059F">
      <w:pPr>
        <w:spacing w:line="480" w:lineRule="auto"/>
        <w:rPr>
          <w:rFonts w:cs="Arial"/>
        </w:rPr>
      </w:pPr>
    </w:p>
    <w:p w14:paraId="0C079600" w14:textId="77777777" w:rsidR="00F02117" w:rsidRPr="00E9038D" w:rsidRDefault="00F02117" w:rsidP="00F5059F">
      <w:pPr>
        <w:spacing w:line="480" w:lineRule="auto"/>
        <w:rPr>
          <w:rFonts w:cs="Arial"/>
        </w:rPr>
      </w:pPr>
    </w:p>
    <w:p w14:paraId="3C4E2FE4" w14:textId="77777777" w:rsidR="00F02117" w:rsidRPr="00E9038D" w:rsidRDefault="00F02117" w:rsidP="00F5059F">
      <w:pPr>
        <w:spacing w:line="480" w:lineRule="auto"/>
        <w:rPr>
          <w:rFonts w:cs="Arial"/>
        </w:rPr>
      </w:pPr>
    </w:p>
    <w:p w14:paraId="361792B3" w14:textId="77777777" w:rsidR="00F02117" w:rsidRPr="00E9038D" w:rsidRDefault="00F02117" w:rsidP="00F5059F">
      <w:pPr>
        <w:spacing w:line="480" w:lineRule="auto"/>
        <w:rPr>
          <w:rFonts w:cs="Arial"/>
        </w:rPr>
      </w:pPr>
    </w:p>
    <w:p w14:paraId="3FBF2884" w14:textId="77777777" w:rsidR="00F02117" w:rsidRPr="00E9038D" w:rsidRDefault="00F02117" w:rsidP="00F5059F">
      <w:pPr>
        <w:spacing w:line="480" w:lineRule="auto"/>
        <w:rPr>
          <w:rFonts w:cs="Arial"/>
        </w:rPr>
      </w:pPr>
    </w:p>
    <w:p w14:paraId="7AA6C570" w14:textId="77777777" w:rsidR="00F02117" w:rsidRPr="00E9038D" w:rsidRDefault="00F02117" w:rsidP="00F5059F">
      <w:pPr>
        <w:spacing w:line="480" w:lineRule="auto"/>
        <w:rPr>
          <w:rFonts w:cs="Arial"/>
        </w:rPr>
      </w:pPr>
    </w:p>
    <w:p w14:paraId="3E6696AC" w14:textId="77777777" w:rsidR="00F02117" w:rsidRPr="00E9038D" w:rsidRDefault="00F02117" w:rsidP="00F5059F">
      <w:pPr>
        <w:spacing w:line="480" w:lineRule="auto"/>
        <w:rPr>
          <w:rFonts w:cs="Arial"/>
        </w:rPr>
      </w:pPr>
    </w:p>
    <w:p w14:paraId="74920C78" w14:textId="77777777" w:rsidR="001179B0" w:rsidRPr="00E9038D" w:rsidRDefault="001179B0" w:rsidP="00F5059F">
      <w:pPr>
        <w:spacing w:line="480" w:lineRule="auto"/>
        <w:rPr>
          <w:rFonts w:cs="Arial"/>
        </w:rPr>
      </w:pPr>
    </w:p>
    <w:p w14:paraId="05BCE934" w14:textId="3DAF315A" w:rsidR="001F751A" w:rsidRPr="00E9038D" w:rsidRDefault="00C4683A" w:rsidP="009910FA">
      <w:pPr>
        <w:pStyle w:val="Heading1"/>
        <w:spacing w:after="240" w:line="480" w:lineRule="auto"/>
        <w:rPr>
          <w:rFonts w:ascii="Arial" w:hAnsi="Arial" w:cs="Arial"/>
        </w:rPr>
      </w:pPr>
      <w:bookmarkStart w:id="18" w:name="_Toc167970526"/>
      <w:r w:rsidRPr="00E9038D">
        <w:rPr>
          <w:rFonts w:ascii="Arial" w:hAnsi="Arial" w:cs="Arial"/>
        </w:rPr>
        <w:lastRenderedPageBreak/>
        <w:t>References</w:t>
      </w:r>
      <w:bookmarkEnd w:id="18"/>
    </w:p>
    <w:p w14:paraId="1E2A757D" w14:textId="77777777" w:rsidR="00F11E97" w:rsidRPr="00E9038D" w:rsidRDefault="00F11E97" w:rsidP="00F5059F">
      <w:pPr>
        <w:spacing w:line="480" w:lineRule="auto"/>
        <w:jc w:val="left"/>
        <w:rPr>
          <w:rFonts w:cs="Arial"/>
          <w:szCs w:val="24"/>
          <w:shd w:val="clear" w:color="auto" w:fill="FFFFFF"/>
        </w:rPr>
      </w:pPr>
      <w:r w:rsidRPr="00E9038D">
        <w:rPr>
          <w:rFonts w:cs="Arial"/>
          <w:szCs w:val="24"/>
          <w:shd w:val="clear" w:color="auto" w:fill="FFFFFF"/>
        </w:rPr>
        <w:t xml:space="preserve">Alonso, A.D., Kok, S.K., Bressan, A., O’Shea, M., Sakellarios, N., Koresis, A., Solis, M.A.B. and Santoni, L.J. (2020) ‘COVID-19, aftermath, impacts, and hospitality firms: An international perspective’, </w:t>
      </w:r>
      <w:r w:rsidRPr="00E9038D">
        <w:rPr>
          <w:rFonts w:cs="Arial"/>
          <w:i/>
          <w:iCs/>
          <w:szCs w:val="24"/>
          <w:shd w:val="clear" w:color="auto" w:fill="FFFFFF"/>
        </w:rPr>
        <w:t>International journal of hospitality management, 91</w:t>
      </w:r>
      <w:r w:rsidRPr="00E9038D">
        <w:rPr>
          <w:rFonts w:cs="Arial"/>
          <w:szCs w:val="24"/>
          <w:shd w:val="clear" w:color="auto" w:fill="FFFFFF"/>
        </w:rPr>
        <w:t>, p.102654.</w:t>
      </w:r>
      <w:r w:rsidRPr="00E9038D">
        <w:rPr>
          <w:rFonts w:cs="Arial"/>
          <w:szCs w:val="24"/>
          <w:shd w:val="clear" w:color="auto" w:fill="FBFBFB"/>
        </w:rPr>
        <w:t xml:space="preserve"> Available at:</w:t>
      </w:r>
      <w:r w:rsidRPr="00E9038D">
        <w:rPr>
          <w:rFonts w:cs="Arial"/>
          <w:szCs w:val="24"/>
          <w:shd w:val="clear" w:color="auto" w:fill="FFFFFF"/>
        </w:rPr>
        <w:t xml:space="preserve"> </w:t>
      </w:r>
      <w:hyperlink r:id="rId10" w:history="1">
        <w:r w:rsidRPr="00E9038D">
          <w:rPr>
            <w:rStyle w:val="Hyperlink"/>
            <w:rFonts w:cs="Arial"/>
            <w:szCs w:val="24"/>
            <w:shd w:val="clear" w:color="auto" w:fill="FFFFFF"/>
          </w:rPr>
          <w:t>https://www.sciencedirect.com/science/article/pii/S0278431920302061</w:t>
        </w:r>
      </w:hyperlink>
      <w:r w:rsidRPr="00E9038D">
        <w:rPr>
          <w:rFonts w:cs="Arial"/>
          <w:szCs w:val="24"/>
          <w:shd w:val="clear" w:color="auto" w:fill="FFFFFF"/>
        </w:rPr>
        <w:t xml:space="preserve"> </w:t>
      </w:r>
      <w:r w:rsidRPr="00E9038D">
        <w:rPr>
          <w:rFonts w:cs="Arial"/>
          <w:szCs w:val="24"/>
          <w:shd w:val="clear" w:color="auto" w:fill="FBFBFB"/>
        </w:rPr>
        <w:t>(Accessed: 21 May 2024).</w:t>
      </w:r>
      <w:r w:rsidRPr="00E9038D">
        <w:rPr>
          <w:rFonts w:cs="Arial"/>
          <w:szCs w:val="24"/>
        </w:rPr>
        <w:t xml:space="preserve">   </w:t>
      </w:r>
    </w:p>
    <w:p w14:paraId="5DEA08C3" w14:textId="77777777" w:rsidR="00F11E97" w:rsidRPr="00E9038D" w:rsidRDefault="00F11E97" w:rsidP="00F5059F">
      <w:pPr>
        <w:spacing w:line="480" w:lineRule="auto"/>
        <w:jc w:val="left"/>
        <w:rPr>
          <w:rFonts w:cs="Arial"/>
          <w:szCs w:val="24"/>
        </w:rPr>
      </w:pPr>
      <w:r w:rsidRPr="00E9038D">
        <w:rPr>
          <w:rFonts w:cs="Arial"/>
          <w:szCs w:val="24"/>
          <w:shd w:val="clear" w:color="auto" w:fill="FFFFFF"/>
        </w:rPr>
        <w:t>Bastias, R.D.F. (2022) </w:t>
      </w:r>
      <w:r w:rsidRPr="00E9038D">
        <w:rPr>
          <w:rFonts w:cs="Arial"/>
          <w:i/>
          <w:iCs/>
          <w:szCs w:val="24"/>
          <w:shd w:val="clear" w:color="auto" w:fill="FFFFFF"/>
        </w:rPr>
        <w:t>Equity Research-InterContinental Hotels Group</w:t>
      </w:r>
      <w:r w:rsidRPr="00E9038D">
        <w:rPr>
          <w:rFonts w:cs="Arial"/>
          <w:szCs w:val="24"/>
          <w:shd w:val="clear" w:color="auto" w:fill="FFFFFF"/>
        </w:rPr>
        <w:t xml:space="preserve">. Doctoral dissertation. Instituto Superior de Economia e Gestão. </w:t>
      </w:r>
      <w:r w:rsidRPr="00E9038D">
        <w:rPr>
          <w:rFonts w:cs="Arial"/>
          <w:szCs w:val="24"/>
          <w:shd w:val="clear" w:color="auto" w:fill="FBFBFB"/>
        </w:rPr>
        <w:t>Available at:</w:t>
      </w:r>
      <w:r w:rsidRPr="00E9038D">
        <w:rPr>
          <w:rFonts w:cs="Arial"/>
          <w:szCs w:val="24"/>
          <w:shd w:val="clear" w:color="auto" w:fill="FFFFFF"/>
        </w:rPr>
        <w:t xml:space="preserve"> </w:t>
      </w:r>
      <w:hyperlink r:id="rId11" w:history="1">
        <w:r w:rsidRPr="00E9038D">
          <w:rPr>
            <w:rStyle w:val="Hyperlink"/>
            <w:rFonts w:cs="Arial"/>
            <w:szCs w:val="24"/>
            <w:shd w:val="clear" w:color="auto" w:fill="FFFFFF"/>
          </w:rPr>
          <w:t>https://www.repository.utl.pt/bitstream/10400.5/26913/1/DM-RFB-2022.pdf</w:t>
        </w:r>
      </w:hyperlink>
      <w:r w:rsidRPr="00E9038D">
        <w:rPr>
          <w:rFonts w:cs="Arial"/>
          <w:szCs w:val="24"/>
          <w:shd w:val="clear" w:color="auto" w:fill="FFFFFF"/>
        </w:rPr>
        <w:t xml:space="preserve"> </w:t>
      </w:r>
      <w:r w:rsidRPr="00E9038D">
        <w:rPr>
          <w:rFonts w:cs="Arial"/>
          <w:szCs w:val="24"/>
          <w:shd w:val="clear" w:color="auto" w:fill="FBFBFB"/>
        </w:rPr>
        <w:t>(Accessed: 21 May 2024).</w:t>
      </w:r>
      <w:r w:rsidRPr="00E9038D">
        <w:rPr>
          <w:rFonts w:cs="Arial"/>
          <w:szCs w:val="24"/>
        </w:rPr>
        <w:t xml:space="preserve">   </w:t>
      </w:r>
    </w:p>
    <w:p w14:paraId="765EFE33" w14:textId="77777777" w:rsidR="00F11E97" w:rsidRPr="00E9038D" w:rsidRDefault="00F11E97" w:rsidP="00F5059F">
      <w:pPr>
        <w:spacing w:line="480" w:lineRule="auto"/>
        <w:jc w:val="left"/>
        <w:rPr>
          <w:rFonts w:cs="Arial"/>
          <w:szCs w:val="24"/>
          <w:shd w:val="clear" w:color="auto" w:fill="FFFFFF"/>
        </w:rPr>
      </w:pPr>
      <w:r w:rsidRPr="00E9038D">
        <w:rPr>
          <w:rFonts w:cs="Arial"/>
          <w:szCs w:val="24"/>
          <w:shd w:val="clear" w:color="auto" w:fill="FFFFFF"/>
        </w:rPr>
        <w:t xml:space="preserve">Cameron, E. and Green, M. (2019) </w:t>
      </w:r>
      <w:r w:rsidRPr="00E9038D">
        <w:rPr>
          <w:rFonts w:cs="Arial"/>
          <w:i/>
          <w:iCs/>
          <w:szCs w:val="24"/>
          <w:shd w:val="clear" w:color="auto" w:fill="FFFFFF"/>
        </w:rPr>
        <w:t>Making sense of change management: A complete guide to the models, tools and techniques of organizational change.</w:t>
      </w:r>
      <w:r w:rsidRPr="00E9038D">
        <w:rPr>
          <w:rFonts w:cs="Arial"/>
          <w:szCs w:val="24"/>
          <w:shd w:val="clear" w:color="auto" w:fill="FFFFFF"/>
        </w:rPr>
        <w:t xml:space="preserve"> 5</w:t>
      </w:r>
      <w:r w:rsidRPr="00E9038D">
        <w:rPr>
          <w:rFonts w:cs="Arial"/>
          <w:szCs w:val="24"/>
          <w:shd w:val="clear" w:color="auto" w:fill="FFFFFF"/>
          <w:vertAlign w:val="superscript"/>
        </w:rPr>
        <w:t>th</w:t>
      </w:r>
      <w:r w:rsidRPr="00E9038D">
        <w:rPr>
          <w:rFonts w:cs="Arial"/>
          <w:szCs w:val="24"/>
          <w:shd w:val="clear" w:color="auto" w:fill="FFFFFF"/>
        </w:rPr>
        <w:t xml:space="preserve"> edn. London: Kogan Page Publishers.</w:t>
      </w:r>
    </w:p>
    <w:p w14:paraId="354AD0CE" w14:textId="77777777" w:rsidR="00F11E97" w:rsidRPr="00E9038D" w:rsidRDefault="00F11E97" w:rsidP="00F5059F">
      <w:pPr>
        <w:spacing w:line="480" w:lineRule="auto"/>
        <w:jc w:val="left"/>
        <w:rPr>
          <w:rFonts w:cs="Arial"/>
          <w:szCs w:val="24"/>
          <w:shd w:val="clear" w:color="auto" w:fill="FFFFFF"/>
        </w:rPr>
      </w:pPr>
      <w:r w:rsidRPr="00E9038D">
        <w:rPr>
          <w:rFonts w:cs="Arial"/>
          <w:i/>
          <w:iCs/>
          <w:szCs w:val="24"/>
          <w:shd w:val="clear" w:color="auto" w:fill="FFFFFF"/>
        </w:rPr>
        <w:t>Comparably</w:t>
      </w:r>
      <w:r w:rsidRPr="00E9038D">
        <w:rPr>
          <w:rFonts w:cs="Arial"/>
          <w:szCs w:val="24"/>
          <w:shd w:val="clear" w:color="auto" w:fill="FFFFFF"/>
        </w:rPr>
        <w:t xml:space="preserve"> (2023) IHG Competitors</w:t>
      </w:r>
      <w:r w:rsidRPr="00E9038D">
        <w:rPr>
          <w:rFonts w:cs="Arial"/>
          <w:i/>
          <w:iCs/>
          <w:szCs w:val="24"/>
          <w:shd w:val="clear" w:color="auto" w:fill="FFFFFF"/>
        </w:rPr>
        <w:t xml:space="preserve"> </w:t>
      </w:r>
      <w:r w:rsidRPr="00E9038D">
        <w:rPr>
          <w:rFonts w:cs="Arial"/>
          <w:szCs w:val="24"/>
          <w:shd w:val="clear" w:color="auto" w:fill="FFFFFF"/>
        </w:rPr>
        <w:t xml:space="preserve">[website]. Available at: </w:t>
      </w:r>
      <w:hyperlink r:id="rId12" w:history="1">
        <w:r w:rsidRPr="00E9038D">
          <w:rPr>
            <w:rStyle w:val="Hyperlink"/>
            <w:rFonts w:cs="Arial"/>
            <w:szCs w:val="24"/>
            <w:shd w:val="clear" w:color="auto" w:fill="FFFFFF"/>
          </w:rPr>
          <w:t>https://www.comparably.com/companies/342644/competitors</w:t>
        </w:r>
      </w:hyperlink>
      <w:r w:rsidRPr="00E9038D">
        <w:rPr>
          <w:rFonts w:cs="Arial"/>
          <w:szCs w:val="24"/>
          <w:shd w:val="clear" w:color="auto" w:fill="FFFFFF"/>
        </w:rPr>
        <w:t xml:space="preserve"> </w:t>
      </w:r>
      <w:r w:rsidRPr="00E9038D">
        <w:rPr>
          <w:rFonts w:cs="Arial"/>
          <w:szCs w:val="24"/>
          <w:shd w:val="clear" w:color="auto" w:fill="FBFBFB"/>
        </w:rPr>
        <w:t>(Accessed: 21 May 2024).</w:t>
      </w:r>
      <w:r w:rsidRPr="00E9038D">
        <w:rPr>
          <w:rFonts w:cs="Arial"/>
          <w:szCs w:val="24"/>
        </w:rPr>
        <w:t xml:space="preserve">   </w:t>
      </w:r>
    </w:p>
    <w:p w14:paraId="1239466E" w14:textId="77777777" w:rsidR="00F11E97" w:rsidRPr="00E9038D" w:rsidRDefault="00F11E97" w:rsidP="00F5059F">
      <w:pPr>
        <w:spacing w:line="480" w:lineRule="auto"/>
        <w:jc w:val="left"/>
        <w:rPr>
          <w:rFonts w:cs="Arial"/>
          <w:szCs w:val="24"/>
          <w:shd w:val="clear" w:color="auto" w:fill="FFFFFF"/>
        </w:rPr>
      </w:pPr>
      <w:r w:rsidRPr="00E9038D">
        <w:rPr>
          <w:rFonts w:cs="Arial"/>
          <w:szCs w:val="24"/>
          <w:shd w:val="clear" w:color="auto" w:fill="FFFFFF"/>
        </w:rPr>
        <w:t xml:space="preserve">Gagné, M. (2018) ‘From strategy to action: Transforming organizational goals into organizational behavior’, </w:t>
      </w:r>
      <w:r w:rsidRPr="00E9038D">
        <w:rPr>
          <w:rFonts w:cs="Arial"/>
          <w:i/>
          <w:iCs/>
          <w:szCs w:val="24"/>
          <w:shd w:val="clear" w:color="auto" w:fill="FFFFFF"/>
        </w:rPr>
        <w:t>International Journal of Management Reviews</w:t>
      </w:r>
      <w:r w:rsidRPr="00E9038D">
        <w:rPr>
          <w:rFonts w:cs="Arial"/>
          <w:szCs w:val="24"/>
          <w:shd w:val="clear" w:color="auto" w:fill="FFFFFF"/>
        </w:rPr>
        <w:t xml:space="preserve">, </w:t>
      </w:r>
      <w:r w:rsidRPr="00E9038D">
        <w:rPr>
          <w:rFonts w:cs="Arial"/>
          <w:i/>
          <w:iCs/>
          <w:szCs w:val="24"/>
          <w:shd w:val="clear" w:color="auto" w:fill="FFFFFF"/>
        </w:rPr>
        <w:t>20</w:t>
      </w:r>
      <w:r w:rsidRPr="00E9038D">
        <w:rPr>
          <w:rFonts w:cs="Arial"/>
          <w:szCs w:val="24"/>
          <w:shd w:val="clear" w:color="auto" w:fill="FFFFFF"/>
        </w:rPr>
        <w:t xml:space="preserve">, pp. S83-S104. </w:t>
      </w:r>
      <w:r w:rsidRPr="00E9038D">
        <w:rPr>
          <w:rFonts w:cs="Arial"/>
          <w:szCs w:val="24"/>
          <w:shd w:val="clear" w:color="auto" w:fill="FBFBFB"/>
        </w:rPr>
        <w:t>Available at:</w:t>
      </w:r>
      <w:r w:rsidRPr="00E9038D">
        <w:rPr>
          <w:rFonts w:cs="Arial"/>
        </w:rPr>
        <w:t xml:space="preserve"> </w:t>
      </w:r>
      <w:hyperlink r:id="rId13" w:history="1">
        <w:r w:rsidRPr="00E9038D">
          <w:rPr>
            <w:rStyle w:val="Hyperlink"/>
            <w:rFonts w:cs="Arial"/>
            <w:szCs w:val="24"/>
            <w:shd w:val="clear" w:color="auto" w:fill="FFFFFF"/>
          </w:rPr>
          <w:t>https://doi.org/10.1111/ijmr.12159</w:t>
        </w:r>
      </w:hyperlink>
      <w:r w:rsidRPr="00E9038D">
        <w:rPr>
          <w:rFonts w:cs="Arial"/>
          <w:szCs w:val="24"/>
          <w:shd w:val="clear" w:color="auto" w:fill="FFFFFF"/>
        </w:rPr>
        <w:t xml:space="preserve"> </w:t>
      </w:r>
      <w:r w:rsidRPr="00E9038D">
        <w:rPr>
          <w:rFonts w:cs="Arial"/>
          <w:szCs w:val="24"/>
          <w:shd w:val="clear" w:color="auto" w:fill="FBFBFB"/>
        </w:rPr>
        <w:t>(Accessed: 20 May 2024).</w:t>
      </w:r>
      <w:r w:rsidRPr="00E9038D">
        <w:rPr>
          <w:rFonts w:cs="Arial"/>
          <w:szCs w:val="24"/>
        </w:rPr>
        <w:t xml:space="preserve">   </w:t>
      </w:r>
    </w:p>
    <w:p w14:paraId="3A4FAA66" w14:textId="2DB2A626" w:rsidR="00F11E97" w:rsidRPr="00E9038D" w:rsidRDefault="00F11E97" w:rsidP="00F5059F">
      <w:pPr>
        <w:spacing w:line="480" w:lineRule="auto"/>
        <w:jc w:val="left"/>
        <w:rPr>
          <w:rFonts w:cs="Arial"/>
          <w:szCs w:val="24"/>
        </w:rPr>
      </w:pPr>
      <w:r w:rsidRPr="00E9038D">
        <w:rPr>
          <w:rFonts w:cs="Arial"/>
          <w:szCs w:val="24"/>
        </w:rPr>
        <w:t xml:space="preserve">IHG (2024a) </w:t>
      </w:r>
      <w:r w:rsidRPr="00E9038D">
        <w:rPr>
          <w:rFonts w:cs="Arial"/>
          <w:i/>
          <w:iCs/>
          <w:szCs w:val="24"/>
        </w:rPr>
        <w:t xml:space="preserve">About IHG. </w:t>
      </w:r>
      <w:r w:rsidRPr="00E9038D">
        <w:rPr>
          <w:rFonts w:cs="Arial"/>
          <w:szCs w:val="24"/>
          <w:shd w:val="clear" w:color="auto" w:fill="FBFBFB"/>
        </w:rPr>
        <w:t xml:space="preserve">Available at: </w:t>
      </w:r>
      <w:hyperlink r:id="rId14" w:history="1">
        <w:r w:rsidRPr="00E9038D">
          <w:rPr>
            <w:rStyle w:val="Hyperlink"/>
            <w:rFonts w:cs="Arial"/>
            <w:szCs w:val="24"/>
            <w:shd w:val="clear" w:color="auto" w:fill="FBFBFB"/>
          </w:rPr>
          <w:t>https://www.ihgplc.com/about-us</w:t>
        </w:r>
      </w:hyperlink>
      <w:r w:rsidRPr="00E9038D">
        <w:rPr>
          <w:rFonts w:cs="Arial"/>
          <w:szCs w:val="24"/>
          <w:shd w:val="clear" w:color="auto" w:fill="FBFBFB"/>
        </w:rPr>
        <w:t xml:space="preserve"> (Accessed: </w:t>
      </w:r>
      <w:r w:rsidR="003E0214">
        <w:rPr>
          <w:rFonts w:cs="Arial"/>
          <w:szCs w:val="24"/>
          <w:shd w:val="clear" w:color="auto" w:fill="FBFBFB"/>
        </w:rPr>
        <w:t>29</w:t>
      </w:r>
      <w:r w:rsidRPr="00E9038D">
        <w:rPr>
          <w:rFonts w:cs="Arial"/>
          <w:szCs w:val="24"/>
          <w:shd w:val="clear" w:color="auto" w:fill="FBFBFB"/>
        </w:rPr>
        <w:t xml:space="preserve"> May 2024).</w:t>
      </w:r>
      <w:r w:rsidRPr="00E9038D">
        <w:rPr>
          <w:rFonts w:cs="Arial"/>
          <w:szCs w:val="24"/>
        </w:rPr>
        <w:t xml:space="preserve">  </w:t>
      </w:r>
    </w:p>
    <w:p w14:paraId="1D48ECFD" w14:textId="77777777" w:rsidR="00F11E97" w:rsidRPr="00E9038D" w:rsidRDefault="00F11E97" w:rsidP="00F5059F">
      <w:pPr>
        <w:spacing w:line="480" w:lineRule="auto"/>
        <w:jc w:val="left"/>
        <w:rPr>
          <w:rFonts w:cs="Arial"/>
          <w:szCs w:val="24"/>
        </w:rPr>
      </w:pPr>
      <w:r w:rsidRPr="00E9038D">
        <w:rPr>
          <w:rFonts w:cs="Arial"/>
          <w:szCs w:val="24"/>
        </w:rPr>
        <w:lastRenderedPageBreak/>
        <w:t>IHG (2024b)</w:t>
      </w:r>
      <w:r w:rsidRPr="00E9038D">
        <w:rPr>
          <w:rFonts w:cs="Arial"/>
        </w:rPr>
        <w:t xml:space="preserve"> </w:t>
      </w:r>
      <w:r w:rsidRPr="00E9038D">
        <w:rPr>
          <w:rFonts w:cs="Arial"/>
          <w:i/>
          <w:iCs/>
        </w:rPr>
        <w:t>What we stand for:</w:t>
      </w:r>
      <w:r w:rsidRPr="00E9038D">
        <w:rPr>
          <w:rFonts w:cs="Arial"/>
        </w:rPr>
        <w:t xml:space="preserve"> </w:t>
      </w:r>
      <w:r w:rsidRPr="00E9038D">
        <w:rPr>
          <w:rFonts w:cs="Arial"/>
          <w:i/>
          <w:iCs/>
          <w:szCs w:val="24"/>
        </w:rPr>
        <w:t xml:space="preserve">Our culture of Diversity, Equity and Inclusion. </w:t>
      </w:r>
      <w:r w:rsidRPr="00E9038D">
        <w:rPr>
          <w:rFonts w:cs="Arial"/>
          <w:szCs w:val="24"/>
          <w:shd w:val="clear" w:color="auto" w:fill="FBFBFB"/>
        </w:rPr>
        <w:t xml:space="preserve">Available at: </w:t>
      </w:r>
      <w:hyperlink r:id="rId15" w:history="1">
        <w:r w:rsidRPr="00E9038D">
          <w:rPr>
            <w:rStyle w:val="Hyperlink"/>
            <w:rFonts w:cs="Arial"/>
          </w:rPr>
          <w:t>https://www.ihgplc.com/en/about-us/what-we-stand-for</w:t>
        </w:r>
      </w:hyperlink>
      <w:r w:rsidRPr="00E9038D">
        <w:rPr>
          <w:rFonts w:cs="Arial"/>
        </w:rPr>
        <w:t xml:space="preserve"> </w:t>
      </w:r>
      <w:r w:rsidRPr="00E9038D">
        <w:rPr>
          <w:rFonts w:cs="Arial"/>
          <w:szCs w:val="24"/>
          <w:shd w:val="clear" w:color="auto" w:fill="FBFBFB"/>
        </w:rPr>
        <w:t>(Accessed: 15 May 2024).</w:t>
      </w:r>
      <w:r w:rsidRPr="00E9038D">
        <w:rPr>
          <w:rFonts w:cs="Arial"/>
          <w:szCs w:val="24"/>
        </w:rPr>
        <w:t xml:space="preserve">   </w:t>
      </w:r>
    </w:p>
    <w:p w14:paraId="11B868E6" w14:textId="77777777" w:rsidR="00F11E97" w:rsidRPr="00E9038D" w:rsidRDefault="00F11E97" w:rsidP="00F5059F">
      <w:pPr>
        <w:spacing w:line="480" w:lineRule="auto"/>
        <w:jc w:val="left"/>
        <w:rPr>
          <w:rFonts w:cs="Arial"/>
          <w:szCs w:val="24"/>
        </w:rPr>
      </w:pPr>
      <w:r w:rsidRPr="00E9038D">
        <w:rPr>
          <w:rFonts w:cs="Arial"/>
          <w:szCs w:val="24"/>
        </w:rPr>
        <w:t xml:space="preserve">IHG (2024c) </w:t>
      </w:r>
      <w:r w:rsidRPr="00E9038D">
        <w:rPr>
          <w:rFonts w:cs="Arial"/>
          <w:i/>
          <w:iCs/>
          <w:szCs w:val="24"/>
        </w:rPr>
        <w:t>Our Strategy.</w:t>
      </w:r>
      <w:r w:rsidRPr="00E9038D">
        <w:rPr>
          <w:rFonts w:cs="Arial"/>
          <w:szCs w:val="24"/>
        </w:rPr>
        <w:t xml:space="preserve"> </w:t>
      </w:r>
      <w:r w:rsidRPr="00E9038D">
        <w:rPr>
          <w:rFonts w:cs="Arial"/>
          <w:szCs w:val="24"/>
          <w:shd w:val="clear" w:color="auto" w:fill="FBFBFB"/>
        </w:rPr>
        <w:t>Available at:</w:t>
      </w:r>
      <w:r w:rsidRPr="00E9038D">
        <w:rPr>
          <w:rFonts w:cs="Arial"/>
        </w:rPr>
        <w:t xml:space="preserve"> </w:t>
      </w:r>
      <w:hyperlink r:id="rId16" w:anchor=":~:text=Our%20strategy%20is%20to%20use,most%20valuable%20markets%20and%20segments" w:history="1">
        <w:r w:rsidRPr="00E9038D">
          <w:rPr>
            <w:rStyle w:val="Hyperlink"/>
            <w:rFonts w:cs="Arial"/>
            <w:szCs w:val="24"/>
            <w:shd w:val="clear" w:color="auto" w:fill="FBFBFB"/>
          </w:rPr>
          <w:t>https://www.ihgplc.com/en/about-us/our-strategy#:~:text=Our%20strategy%20is%20to%20use,most%20valuable%20markets%20and%20segments</w:t>
        </w:r>
      </w:hyperlink>
      <w:r w:rsidRPr="00E9038D">
        <w:rPr>
          <w:rFonts w:cs="Arial"/>
          <w:szCs w:val="24"/>
          <w:shd w:val="clear" w:color="auto" w:fill="FBFBFB"/>
        </w:rPr>
        <w:t>. (Accessed: 21 May 2024).</w:t>
      </w:r>
      <w:r w:rsidRPr="00E9038D">
        <w:rPr>
          <w:rFonts w:cs="Arial"/>
          <w:szCs w:val="24"/>
        </w:rPr>
        <w:t xml:space="preserve">   </w:t>
      </w:r>
    </w:p>
    <w:p w14:paraId="6A9D01DD" w14:textId="77777777" w:rsidR="00F11E97" w:rsidRPr="00E9038D" w:rsidRDefault="00F11E97" w:rsidP="00F5059F">
      <w:pPr>
        <w:spacing w:line="480" w:lineRule="auto"/>
        <w:jc w:val="left"/>
        <w:rPr>
          <w:rFonts w:cs="Arial"/>
          <w:szCs w:val="24"/>
        </w:rPr>
      </w:pPr>
      <w:r w:rsidRPr="00E9038D">
        <w:rPr>
          <w:rFonts w:cs="Arial"/>
          <w:szCs w:val="24"/>
        </w:rPr>
        <w:t xml:space="preserve">IHG Annual Report (2023) </w:t>
      </w:r>
      <w:r w:rsidRPr="00E9038D">
        <w:rPr>
          <w:rFonts w:cs="Arial"/>
          <w:szCs w:val="24"/>
          <w:shd w:val="clear" w:color="auto" w:fill="FBFBFB"/>
        </w:rPr>
        <w:t xml:space="preserve">Available at: </w:t>
      </w:r>
      <w:hyperlink r:id="rId17" w:history="1">
        <w:r w:rsidRPr="00E9038D">
          <w:rPr>
            <w:rStyle w:val="Hyperlink"/>
            <w:rFonts w:cs="Arial"/>
          </w:rPr>
          <w:t>https://www.ihgplc.com/~/media/Files/I/Ihg-Plc/investors/annual-report/2023/annual-report-2023.pdf</w:t>
        </w:r>
      </w:hyperlink>
      <w:r w:rsidRPr="00E9038D">
        <w:rPr>
          <w:rFonts w:cs="Arial"/>
        </w:rPr>
        <w:t xml:space="preserve"> </w:t>
      </w:r>
      <w:r w:rsidRPr="00E9038D">
        <w:rPr>
          <w:rFonts w:cs="Arial"/>
          <w:szCs w:val="24"/>
          <w:shd w:val="clear" w:color="auto" w:fill="FBFBFB"/>
        </w:rPr>
        <w:t>(Accessed: 20 May 2024).</w:t>
      </w:r>
      <w:r w:rsidRPr="00E9038D">
        <w:rPr>
          <w:rFonts w:cs="Arial"/>
          <w:szCs w:val="24"/>
        </w:rPr>
        <w:t xml:space="preserve">  </w:t>
      </w:r>
    </w:p>
    <w:p w14:paraId="245D71F9" w14:textId="77777777" w:rsidR="00F11E97" w:rsidRPr="00E9038D" w:rsidRDefault="00F11E97" w:rsidP="00F5059F">
      <w:pPr>
        <w:spacing w:line="480" w:lineRule="auto"/>
        <w:jc w:val="left"/>
        <w:rPr>
          <w:rFonts w:cs="Arial"/>
          <w:szCs w:val="24"/>
        </w:rPr>
      </w:pPr>
      <w:r w:rsidRPr="00E9038D">
        <w:rPr>
          <w:rFonts w:cs="Arial"/>
          <w:szCs w:val="24"/>
        </w:rPr>
        <w:t>IHG Corporate Governance (2024)</w:t>
      </w:r>
      <w:r w:rsidRPr="00E9038D">
        <w:rPr>
          <w:rFonts w:cs="Arial"/>
          <w:i/>
          <w:iCs/>
          <w:szCs w:val="24"/>
        </w:rPr>
        <w:t xml:space="preserve"> </w:t>
      </w:r>
      <w:r w:rsidRPr="00E9038D">
        <w:rPr>
          <w:rFonts w:cs="Arial"/>
          <w:szCs w:val="24"/>
          <w:shd w:val="clear" w:color="auto" w:fill="FBFBFB"/>
        </w:rPr>
        <w:t xml:space="preserve">Available at: </w:t>
      </w:r>
      <w:hyperlink r:id="rId18" w:history="1">
        <w:r w:rsidRPr="00E9038D">
          <w:rPr>
            <w:rStyle w:val="Hyperlink"/>
            <w:rFonts w:cs="Arial"/>
          </w:rPr>
          <w:t>https://www.ihgplc.com/en/investors/corporate-governance</w:t>
        </w:r>
      </w:hyperlink>
      <w:r w:rsidRPr="00E9038D">
        <w:rPr>
          <w:rFonts w:cs="Arial"/>
        </w:rPr>
        <w:t xml:space="preserve"> </w:t>
      </w:r>
      <w:r w:rsidRPr="00E9038D">
        <w:rPr>
          <w:rFonts w:cs="Arial"/>
          <w:szCs w:val="24"/>
          <w:shd w:val="clear" w:color="auto" w:fill="FBFBFB"/>
        </w:rPr>
        <w:t>(Accessed: 15 May 2024).</w:t>
      </w:r>
      <w:r w:rsidRPr="00E9038D">
        <w:rPr>
          <w:rFonts w:cs="Arial"/>
          <w:szCs w:val="24"/>
        </w:rPr>
        <w:t xml:space="preserve">   </w:t>
      </w:r>
    </w:p>
    <w:p w14:paraId="2FEA2C82" w14:textId="77777777" w:rsidR="00F11E97" w:rsidRPr="00E9038D" w:rsidRDefault="00F11E97" w:rsidP="00F5059F">
      <w:pPr>
        <w:spacing w:line="480" w:lineRule="auto"/>
        <w:jc w:val="left"/>
        <w:rPr>
          <w:rFonts w:cs="Arial"/>
          <w:szCs w:val="24"/>
        </w:rPr>
      </w:pPr>
      <w:r w:rsidRPr="00E9038D">
        <w:rPr>
          <w:rFonts w:cs="Arial"/>
          <w:szCs w:val="24"/>
        </w:rPr>
        <w:t>IHG Corporate Responsibility (2024)</w:t>
      </w:r>
      <w:r w:rsidRPr="00E9038D">
        <w:rPr>
          <w:rFonts w:cs="Arial"/>
        </w:rPr>
        <w:t xml:space="preserve"> </w:t>
      </w:r>
      <w:r w:rsidRPr="00E9038D">
        <w:rPr>
          <w:rFonts w:cs="Arial"/>
          <w:i/>
          <w:iCs/>
        </w:rPr>
        <w:t xml:space="preserve">Responsible Business. </w:t>
      </w:r>
      <w:r w:rsidRPr="00E9038D">
        <w:rPr>
          <w:rFonts w:cs="Arial"/>
          <w:szCs w:val="24"/>
          <w:shd w:val="clear" w:color="auto" w:fill="FBFBFB"/>
        </w:rPr>
        <w:t xml:space="preserve">Available at: </w:t>
      </w:r>
      <w:hyperlink r:id="rId19" w:history="1">
        <w:r w:rsidRPr="00E9038D">
          <w:rPr>
            <w:rStyle w:val="Hyperlink"/>
            <w:rFonts w:cs="Arial"/>
          </w:rPr>
          <w:t>https://www.ihg.com/content/gb/en/about/corporate-responsibility</w:t>
        </w:r>
      </w:hyperlink>
      <w:r w:rsidRPr="00E9038D">
        <w:rPr>
          <w:rFonts w:cs="Arial"/>
        </w:rPr>
        <w:t xml:space="preserve"> </w:t>
      </w:r>
      <w:r w:rsidRPr="00E9038D">
        <w:rPr>
          <w:rFonts w:cs="Arial"/>
          <w:szCs w:val="24"/>
          <w:shd w:val="clear" w:color="auto" w:fill="FBFBFB"/>
        </w:rPr>
        <w:t>(Accessed: 17 May 2024).</w:t>
      </w:r>
      <w:r w:rsidRPr="00E9038D">
        <w:rPr>
          <w:rFonts w:cs="Arial"/>
          <w:szCs w:val="24"/>
        </w:rPr>
        <w:t xml:space="preserve">   </w:t>
      </w:r>
    </w:p>
    <w:p w14:paraId="45BA42E7" w14:textId="77777777" w:rsidR="00F11E97" w:rsidRPr="00E9038D" w:rsidRDefault="00F11E97" w:rsidP="00F5059F">
      <w:pPr>
        <w:spacing w:line="480" w:lineRule="auto"/>
        <w:jc w:val="left"/>
        <w:rPr>
          <w:rFonts w:cs="Arial"/>
          <w:szCs w:val="24"/>
        </w:rPr>
      </w:pPr>
      <w:r w:rsidRPr="00E9038D">
        <w:rPr>
          <w:rFonts w:cs="Arial"/>
          <w:szCs w:val="24"/>
        </w:rPr>
        <w:t xml:space="preserve">IHG Governance (2022) </w:t>
      </w:r>
      <w:r w:rsidRPr="00E9038D">
        <w:rPr>
          <w:rFonts w:cs="Arial"/>
          <w:i/>
          <w:iCs/>
          <w:szCs w:val="24"/>
        </w:rPr>
        <w:t xml:space="preserve">Annual Report and Form 20-F 2022. </w:t>
      </w:r>
      <w:r w:rsidRPr="00E9038D">
        <w:rPr>
          <w:rFonts w:cs="Arial"/>
          <w:szCs w:val="24"/>
          <w:shd w:val="clear" w:color="auto" w:fill="FBFBFB"/>
        </w:rPr>
        <w:t xml:space="preserve">Available at: </w:t>
      </w:r>
      <w:hyperlink r:id="rId20" w:history="1">
        <w:r w:rsidRPr="00E9038D">
          <w:rPr>
            <w:rStyle w:val="Hyperlink"/>
            <w:rFonts w:cs="Arial"/>
          </w:rPr>
          <w:t>https://www.ihgplc.com/~/media/Files/I/Ihg-Plc/investors/corporate-governance/governance.pdf</w:t>
        </w:r>
      </w:hyperlink>
      <w:r w:rsidRPr="00E9038D">
        <w:rPr>
          <w:rFonts w:cs="Arial"/>
        </w:rPr>
        <w:t xml:space="preserve"> </w:t>
      </w:r>
      <w:r w:rsidRPr="00E9038D">
        <w:rPr>
          <w:rFonts w:cs="Arial"/>
          <w:szCs w:val="24"/>
          <w:shd w:val="clear" w:color="auto" w:fill="FBFBFB"/>
        </w:rPr>
        <w:t>(Accessed: 15 May 2024).</w:t>
      </w:r>
      <w:r w:rsidRPr="00E9038D">
        <w:rPr>
          <w:rFonts w:cs="Arial"/>
          <w:szCs w:val="24"/>
        </w:rPr>
        <w:t xml:space="preserve">   </w:t>
      </w:r>
    </w:p>
    <w:p w14:paraId="15A5834B" w14:textId="77777777" w:rsidR="00F11E97" w:rsidRPr="00E9038D" w:rsidRDefault="00F11E97" w:rsidP="00F5059F">
      <w:pPr>
        <w:spacing w:line="480" w:lineRule="auto"/>
        <w:jc w:val="left"/>
        <w:rPr>
          <w:rFonts w:cs="Arial"/>
          <w:szCs w:val="24"/>
        </w:rPr>
      </w:pPr>
      <w:r w:rsidRPr="00E9038D">
        <w:rPr>
          <w:rFonts w:cs="Arial"/>
          <w:szCs w:val="24"/>
        </w:rPr>
        <w:t xml:space="preserve">IHG Investor Presentation (2024) </w:t>
      </w:r>
      <w:r w:rsidRPr="00E9038D">
        <w:rPr>
          <w:rFonts w:cs="Arial"/>
          <w:szCs w:val="24"/>
          <w:shd w:val="clear" w:color="auto" w:fill="FBFBFB"/>
        </w:rPr>
        <w:t>Available at:</w:t>
      </w:r>
      <w:r w:rsidRPr="00E9038D">
        <w:rPr>
          <w:rFonts w:cs="Arial"/>
        </w:rPr>
        <w:t xml:space="preserve"> </w:t>
      </w:r>
      <w:hyperlink r:id="rId21" w:history="1">
        <w:r w:rsidRPr="00E9038D">
          <w:rPr>
            <w:rStyle w:val="Hyperlink"/>
            <w:rFonts w:cs="Arial"/>
          </w:rPr>
          <w:t>https://www.ihgplc.com/~/media/Files/I/Ihg-Plc/results/2024/Q1-trading-update/IHG%20Investor%20Deck%20May%202024.pdf</w:t>
        </w:r>
      </w:hyperlink>
      <w:r w:rsidRPr="00E9038D">
        <w:rPr>
          <w:rFonts w:cs="Arial"/>
        </w:rPr>
        <w:t xml:space="preserve"> </w:t>
      </w:r>
      <w:r w:rsidRPr="00E9038D">
        <w:rPr>
          <w:rFonts w:cs="Arial"/>
          <w:szCs w:val="24"/>
          <w:shd w:val="clear" w:color="auto" w:fill="FBFBFB"/>
        </w:rPr>
        <w:t>(Accessed: 20 May 2024).</w:t>
      </w:r>
      <w:r w:rsidRPr="00E9038D">
        <w:rPr>
          <w:rFonts w:cs="Arial"/>
          <w:szCs w:val="24"/>
        </w:rPr>
        <w:t xml:space="preserve">   </w:t>
      </w:r>
    </w:p>
    <w:p w14:paraId="09AA92E4" w14:textId="77777777" w:rsidR="00F11E97" w:rsidRPr="00E9038D" w:rsidRDefault="00F11E97" w:rsidP="00F5059F">
      <w:pPr>
        <w:spacing w:line="480" w:lineRule="auto"/>
        <w:jc w:val="left"/>
        <w:rPr>
          <w:rFonts w:cs="Arial"/>
          <w:szCs w:val="24"/>
        </w:rPr>
      </w:pPr>
      <w:r w:rsidRPr="00E9038D">
        <w:rPr>
          <w:rFonts w:cs="Arial"/>
          <w:szCs w:val="24"/>
        </w:rPr>
        <w:t xml:space="preserve">IHG Progress Report (2023) </w:t>
      </w:r>
      <w:r w:rsidRPr="00E9038D">
        <w:rPr>
          <w:rFonts w:cs="Arial"/>
          <w:i/>
          <w:iCs/>
          <w:szCs w:val="24"/>
        </w:rPr>
        <w:t xml:space="preserve">How we’re creating Room to Belong. </w:t>
      </w:r>
      <w:r w:rsidRPr="00E9038D">
        <w:rPr>
          <w:rFonts w:cs="Arial"/>
          <w:szCs w:val="24"/>
          <w:shd w:val="clear" w:color="auto" w:fill="FBFBFB"/>
        </w:rPr>
        <w:t xml:space="preserve">Available at: </w:t>
      </w:r>
      <w:hyperlink r:id="rId22" w:history="1">
        <w:r w:rsidRPr="00E9038D">
          <w:rPr>
            <w:rStyle w:val="Hyperlink"/>
            <w:rFonts w:cs="Arial"/>
          </w:rPr>
          <w:t>https://admin-ihgcareers.stghavaspeople.com/media/3agndvov/2023-progress-report-jan-11-final.pdf</w:t>
        </w:r>
      </w:hyperlink>
      <w:r w:rsidRPr="00E9038D">
        <w:rPr>
          <w:rFonts w:cs="Arial"/>
        </w:rPr>
        <w:t xml:space="preserve"> </w:t>
      </w:r>
      <w:r w:rsidRPr="00E9038D">
        <w:rPr>
          <w:rFonts w:cs="Arial"/>
          <w:szCs w:val="24"/>
          <w:shd w:val="clear" w:color="auto" w:fill="FBFBFB"/>
        </w:rPr>
        <w:t>(Accessed: 15 May 2024).</w:t>
      </w:r>
      <w:r w:rsidRPr="00E9038D">
        <w:rPr>
          <w:rFonts w:cs="Arial"/>
          <w:szCs w:val="24"/>
        </w:rPr>
        <w:t xml:space="preserve">   </w:t>
      </w:r>
    </w:p>
    <w:p w14:paraId="6FD1E29B" w14:textId="77777777" w:rsidR="00F11E97" w:rsidRPr="00E9038D" w:rsidRDefault="00F11E97" w:rsidP="00F5059F">
      <w:pPr>
        <w:spacing w:line="480" w:lineRule="auto"/>
        <w:jc w:val="left"/>
        <w:rPr>
          <w:rFonts w:cs="Arial"/>
          <w:szCs w:val="24"/>
        </w:rPr>
      </w:pPr>
      <w:r w:rsidRPr="00E9038D">
        <w:rPr>
          <w:rFonts w:cs="Arial"/>
          <w:szCs w:val="24"/>
          <w:shd w:val="clear" w:color="auto" w:fill="FFFFFF"/>
        </w:rPr>
        <w:lastRenderedPageBreak/>
        <w:t xml:space="preserve">MAÇÃES, M., ALBERTO RAMOS and ROMÁN-PORTAS, M. (2022) ‘The effects of organizational communication, leadership, and employee commitment in organizational change in the hospitality sector’, </w:t>
      </w:r>
      <w:r w:rsidRPr="00E9038D">
        <w:rPr>
          <w:rFonts w:cs="Arial"/>
          <w:i/>
          <w:iCs/>
          <w:szCs w:val="24"/>
          <w:shd w:val="clear" w:color="auto" w:fill="FFFFFF"/>
        </w:rPr>
        <w:t>Communication &amp; Society, 35</w:t>
      </w:r>
      <w:r w:rsidRPr="00E9038D">
        <w:rPr>
          <w:rFonts w:cs="Arial"/>
          <w:szCs w:val="24"/>
          <w:shd w:val="clear" w:color="auto" w:fill="FFFFFF"/>
        </w:rPr>
        <w:t>(2), pp.89-106.</w:t>
      </w:r>
      <w:r w:rsidRPr="00E9038D">
        <w:rPr>
          <w:rFonts w:cs="Arial"/>
          <w:szCs w:val="24"/>
          <w:shd w:val="clear" w:color="auto" w:fill="FBFBFB"/>
        </w:rPr>
        <w:t xml:space="preserve"> Available at:</w:t>
      </w:r>
      <w:r w:rsidRPr="00E9038D">
        <w:rPr>
          <w:rFonts w:cs="Arial"/>
          <w:szCs w:val="24"/>
          <w:shd w:val="clear" w:color="auto" w:fill="FFFFFF"/>
        </w:rPr>
        <w:t xml:space="preserve"> </w:t>
      </w:r>
      <w:hyperlink r:id="rId23" w:history="1">
        <w:r w:rsidRPr="00E9038D">
          <w:rPr>
            <w:rStyle w:val="Hyperlink"/>
            <w:rFonts w:cs="Arial"/>
            <w:szCs w:val="24"/>
            <w:shd w:val="clear" w:color="auto" w:fill="FFFFFF"/>
          </w:rPr>
          <w:t>https://www.proquest.com/scholarly-journals/effects-organizational-communication-leadership/docview/2666602688/se-2?accountid=130472</w:t>
        </w:r>
      </w:hyperlink>
      <w:r w:rsidRPr="00E9038D">
        <w:rPr>
          <w:rFonts w:cs="Arial"/>
          <w:szCs w:val="24"/>
          <w:shd w:val="clear" w:color="auto" w:fill="FFFFFF"/>
        </w:rPr>
        <w:t xml:space="preserve"> </w:t>
      </w:r>
      <w:r w:rsidRPr="00E9038D">
        <w:rPr>
          <w:rFonts w:cs="Arial"/>
          <w:szCs w:val="24"/>
          <w:shd w:val="clear" w:color="auto" w:fill="FBFBFB"/>
        </w:rPr>
        <w:t>(Accessed: 20 May 2024).</w:t>
      </w:r>
      <w:r w:rsidRPr="00E9038D">
        <w:rPr>
          <w:rFonts w:cs="Arial"/>
          <w:szCs w:val="24"/>
        </w:rPr>
        <w:t xml:space="preserve">   </w:t>
      </w:r>
    </w:p>
    <w:p w14:paraId="61EF53D6" w14:textId="77777777" w:rsidR="00F11E97" w:rsidRPr="00E9038D" w:rsidRDefault="00F11E97" w:rsidP="00F5059F">
      <w:pPr>
        <w:spacing w:line="480" w:lineRule="auto"/>
        <w:jc w:val="left"/>
        <w:rPr>
          <w:rFonts w:cs="Arial"/>
          <w:szCs w:val="24"/>
          <w:shd w:val="clear" w:color="auto" w:fill="FFFFFF"/>
        </w:rPr>
      </w:pPr>
      <w:r w:rsidRPr="00E9038D">
        <w:rPr>
          <w:rFonts w:cs="Arial"/>
          <w:szCs w:val="24"/>
        </w:rPr>
        <w:t xml:space="preserve">McLaughlin, J. (2023) ‘Unveiling the Holiday Inn Marketing Strategy’, </w:t>
      </w:r>
      <w:r w:rsidRPr="00E9038D">
        <w:rPr>
          <w:rFonts w:cs="Arial"/>
          <w:i/>
          <w:iCs/>
          <w:szCs w:val="24"/>
        </w:rPr>
        <w:t xml:space="preserve">Brand Credential. </w:t>
      </w:r>
      <w:r w:rsidRPr="00E9038D">
        <w:rPr>
          <w:rFonts w:cs="Arial"/>
          <w:szCs w:val="24"/>
          <w:shd w:val="clear" w:color="auto" w:fill="FBFBFB"/>
        </w:rPr>
        <w:t xml:space="preserve">Available at: </w:t>
      </w:r>
      <w:hyperlink r:id="rId24" w:history="1">
        <w:r w:rsidRPr="00E9038D">
          <w:rPr>
            <w:rStyle w:val="Hyperlink"/>
            <w:rFonts w:cs="Arial"/>
            <w:szCs w:val="24"/>
            <w:shd w:val="clear" w:color="auto" w:fill="FBFBFB"/>
          </w:rPr>
          <w:t>https://www.brandcredential.com/post/unveiling-the-holiday-inn-marketing-strategy</w:t>
        </w:r>
      </w:hyperlink>
      <w:r w:rsidRPr="00E9038D">
        <w:rPr>
          <w:rFonts w:cs="Arial"/>
          <w:szCs w:val="24"/>
          <w:shd w:val="clear" w:color="auto" w:fill="FBFBFB"/>
        </w:rPr>
        <w:t xml:space="preserve"> (Accessed: 20 May 2024).</w:t>
      </w:r>
      <w:r w:rsidRPr="00E9038D">
        <w:rPr>
          <w:rFonts w:cs="Arial"/>
          <w:szCs w:val="24"/>
        </w:rPr>
        <w:t xml:space="preserve">   </w:t>
      </w:r>
    </w:p>
    <w:p w14:paraId="35701894" w14:textId="77777777" w:rsidR="00F11E97" w:rsidRPr="00E9038D" w:rsidRDefault="00F11E97" w:rsidP="00F5059F">
      <w:pPr>
        <w:spacing w:line="480" w:lineRule="auto"/>
        <w:jc w:val="left"/>
        <w:rPr>
          <w:rFonts w:cs="Arial"/>
          <w:szCs w:val="24"/>
          <w:shd w:val="clear" w:color="auto" w:fill="FFFFFF"/>
        </w:rPr>
      </w:pPr>
      <w:r w:rsidRPr="00E9038D">
        <w:rPr>
          <w:rFonts w:cs="Arial"/>
          <w:szCs w:val="24"/>
          <w:shd w:val="clear" w:color="auto" w:fill="FFFFFF"/>
        </w:rPr>
        <w:t xml:space="preserve">Mullins, L. (2019) </w:t>
      </w:r>
      <w:r w:rsidRPr="00E9038D">
        <w:rPr>
          <w:rFonts w:cs="Arial"/>
          <w:i/>
          <w:iCs/>
          <w:szCs w:val="24"/>
          <w:shd w:val="clear" w:color="auto" w:fill="FFFFFF"/>
        </w:rPr>
        <w:t>Organisational Behaviour in the Workplace.</w:t>
      </w:r>
      <w:r w:rsidRPr="00E9038D">
        <w:rPr>
          <w:rFonts w:cs="Arial"/>
          <w:szCs w:val="24"/>
          <w:shd w:val="clear" w:color="auto" w:fill="FFFFFF"/>
        </w:rPr>
        <w:t xml:space="preserve"> 12</w:t>
      </w:r>
      <w:r w:rsidRPr="00E9038D">
        <w:rPr>
          <w:rFonts w:cs="Arial"/>
          <w:szCs w:val="24"/>
          <w:shd w:val="clear" w:color="auto" w:fill="FFFFFF"/>
          <w:vertAlign w:val="superscript"/>
        </w:rPr>
        <w:t>th</w:t>
      </w:r>
      <w:r w:rsidRPr="00E9038D">
        <w:rPr>
          <w:rFonts w:cs="Arial"/>
          <w:szCs w:val="24"/>
          <w:shd w:val="clear" w:color="auto" w:fill="FFFFFF"/>
        </w:rPr>
        <w:t xml:space="preserve"> edn. Harlow: Pearson. </w:t>
      </w:r>
    </w:p>
    <w:p w14:paraId="286BA575" w14:textId="77777777" w:rsidR="00F11E97" w:rsidRPr="00E9038D" w:rsidRDefault="00F11E97" w:rsidP="00F5059F">
      <w:pPr>
        <w:spacing w:line="480" w:lineRule="auto"/>
        <w:rPr>
          <w:rFonts w:cs="Arial"/>
        </w:rPr>
      </w:pPr>
      <w:r w:rsidRPr="00E9038D">
        <w:rPr>
          <w:rFonts w:cs="Arial"/>
        </w:rPr>
        <w:t xml:space="preserve">Mullins, L. and Dosser, P. (2013) </w:t>
      </w:r>
      <w:r w:rsidRPr="00E9038D">
        <w:rPr>
          <w:rFonts w:cs="Arial"/>
          <w:i/>
          <w:iCs/>
        </w:rPr>
        <w:t>Hospitality Management and Organisational Behaviour.</w:t>
      </w:r>
      <w:r w:rsidRPr="00E9038D">
        <w:rPr>
          <w:rFonts w:cs="Arial"/>
        </w:rPr>
        <w:t xml:space="preserve"> 5</w:t>
      </w:r>
      <w:r w:rsidRPr="00E9038D">
        <w:rPr>
          <w:rFonts w:cs="Arial"/>
          <w:vertAlign w:val="superscript"/>
        </w:rPr>
        <w:t>th</w:t>
      </w:r>
      <w:r w:rsidRPr="00E9038D">
        <w:rPr>
          <w:rFonts w:cs="Arial"/>
        </w:rPr>
        <w:t xml:space="preserve"> edn. Harlow: Pearson</w:t>
      </w:r>
      <w:r w:rsidRPr="00E9038D">
        <w:rPr>
          <w:rFonts w:cs="Arial"/>
          <w:szCs w:val="24"/>
          <w:shd w:val="clear" w:color="auto" w:fill="FFFFFF"/>
        </w:rPr>
        <w:t>.</w:t>
      </w:r>
    </w:p>
    <w:p w14:paraId="44B73C1D" w14:textId="77777777" w:rsidR="00F11E97" w:rsidRPr="00E9038D" w:rsidRDefault="00F11E97" w:rsidP="00F5059F">
      <w:pPr>
        <w:spacing w:line="480" w:lineRule="auto"/>
        <w:jc w:val="left"/>
        <w:rPr>
          <w:rFonts w:cs="Arial"/>
          <w:szCs w:val="24"/>
          <w:shd w:val="clear" w:color="auto" w:fill="FFFFFF"/>
        </w:rPr>
      </w:pPr>
      <w:r w:rsidRPr="00E9038D">
        <w:rPr>
          <w:rFonts w:cs="Arial"/>
          <w:szCs w:val="24"/>
          <w:shd w:val="clear" w:color="auto" w:fill="FFFFFF"/>
        </w:rPr>
        <w:t xml:space="preserve">Robbins, S. P., Coulter, M., and DeCenzo, D. A. (2017) </w:t>
      </w:r>
      <w:r w:rsidRPr="00E9038D">
        <w:rPr>
          <w:rFonts w:cs="Arial"/>
          <w:i/>
          <w:iCs/>
          <w:szCs w:val="24"/>
          <w:shd w:val="clear" w:color="auto" w:fill="FFFFFF"/>
        </w:rPr>
        <w:t xml:space="preserve">Fundamentals of Management: Management Myths Debunked! </w:t>
      </w:r>
      <w:r w:rsidRPr="00E9038D">
        <w:rPr>
          <w:rFonts w:cs="Arial"/>
          <w:szCs w:val="24"/>
          <w:shd w:val="clear" w:color="auto" w:fill="FFFFFF"/>
        </w:rPr>
        <w:t>10</w:t>
      </w:r>
      <w:r w:rsidRPr="00E9038D">
        <w:rPr>
          <w:rFonts w:cs="Arial"/>
          <w:szCs w:val="24"/>
          <w:shd w:val="clear" w:color="auto" w:fill="FFFFFF"/>
          <w:vertAlign w:val="superscript"/>
        </w:rPr>
        <w:t>th</w:t>
      </w:r>
      <w:r w:rsidRPr="00E9038D">
        <w:rPr>
          <w:rFonts w:cs="Arial"/>
          <w:szCs w:val="24"/>
          <w:shd w:val="clear" w:color="auto" w:fill="FFFFFF"/>
        </w:rPr>
        <w:t xml:space="preserve"> edn. Harlow: Pearson.</w:t>
      </w:r>
    </w:p>
    <w:p w14:paraId="448A10BB" w14:textId="77777777" w:rsidR="00F11E97" w:rsidRPr="00E9038D" w:rsidRDefault="00F11E97" w:rsidP="00F5059F">
      <w:pPr>
        <w:spacing w:line="480" w:lineRule="auto"/>
        <w:jc w:val="left"/>
        <w:rPr>
          <w:rFonts w:cs="Arial"/>
          <w:szCs w:val="24"/>
          <w:shd w:val="clear" w:color="auto" w:fill="FFFFFF"/>
        </w:rPr>
      </w:pPr>
      <w:r w:rsidRPr="00E9038D">
        <w:rPr>
          <w:rFonts w:cs="Arial"/>
          <w:szCs w:val="24"/>
          <w:shd w:val="clear" w:color="auto" w:fill="FFFFFF"/>
        </w:rPr>
        <w:t xml:space="preserve">Stoimenov, V. (2023) ‘GOOD PRACTICES IN HOTEL BRANDING–SUSTAINABILITY TRENDS OF INTERCONTINENTAL HOTEL GROUP’, </w:t>
      </w:r>
      <w:r w:rsidRPr="00E9038D">
        <w:rPr>
          <w:rFonts w:cs="Arial"/>
          <w:i/>
          <w:iCs/>
          <w:szCs w:val="24"/>
          <w:shd w:val="clear" w:color="auto" w:fill="FFFFFF"/>
        </w:rPr>
        <w:t>Предприемачество, 11</w:t>
      </w:r>
      <w:r w:rsidRPr="00E9038D">
        <w:rPr>
          <w:rFonts w:cs="Arial"/>
          <w:szCs w:val="24"/>
          <w:shd w:val="clear" w:color="auto" w:fill="FFFFFF"/>
        </w:rPr>
        <w:t xml:space="preserve">(1), pp.108-131. Available at: </w:t>
      </w:r>
      <w:hyperlink r:id="rId25" w:history="1">
        <w:r w:rsidRPr="00E9038D">
          <w:rPr>
            <w:rStyle w:val="Hyperlink"/>
            <w:rFonts w:cs="Arial"/>
            <w:szCs w:val="24"/>
            <w:shd w:val="clear" w:color="auto" w:fill="FFFFFF"/>
          </w:rPr>
          <w:t>https://www.ceeol.com/search/article-detail?id=1117000</w:t>
        </w:r>
      </w:hyperlink>
      <w:r w:rsidRPr="00E9038D">
        <w:rPr>
          <w:rFonts w:cs="Arial"/>
          <w:szCs w:val="24"/>
          <w:shd w:val="clear" w:color="auto" w:fill="FFFFFF"/>
        </w:rPr>
        <w:t xml:space="preserve"> </w:t>
      </w:r>
      <w:r w:rsidRPr="00E9038D">
        <w:rPr>
          <w:rFonts w:cs="Arial"/>
          <w:szCs w:val="24"/>
          <w:shd w:val="clear" w:color="auto" w:fill="FBFBFB"/>
        </w:rPr>
        <w:t>(Accessed: 21 May 2024).</w:t>
      </w:r>
      <w:r w:rsidRPr="00E9038D">
        <w:rPr>
          <w:rFonts w:cs="Arial"/>
          <w:szCs w:val="24"/>
        </w:rPr>
        <w:t xml:space="preserve">   </w:t>
      </w:r>
    </w:p>
    <w:p w14:paraId="7FB0BADC" w14:textId="77777777" w:rsidR="00F11E97" w:rsidRPr="00E9038D" w:rsidRDefault="00F11E97" w:rsidP="00F5059F">
      <w:pPr>
        <w:spacing w:line="480" w:lineRule="auto"/>
        <w:jc w:val="left"/>
        <w:rPr>
          <w:rFonts w:cs="Arial"/>
          <w:szCs w:val="24"/>
          <w:shd w:val="clear" w:color="auto" w:fill="FFFFFF"/>
        </w:rPr>
      </w:pPr>
      <w:r w:rsidRPr="00E9038D">
        <w:rPr>
          <w:rFonts w:cs="Arial"/>
          <w:szCs w:val="24"/>
          <w:shd w:val="clear" w:color="auto" w:fill="FFFFFF"/>
        </w:rPr>
        <w:t xml:space="preserve">Voegeli, C. (2021) ‘A Case Study of Knowledge Management Practices at the Intercontinental Hotels’ Group’, </w:t>
      </w:r>
      <w:r w:rsidRPr="00E9038D">
        <w:rPr>
          <w:rFonts w:cs="Arial"/>
          <w:i/>
          <w:iCs/>
          <w:szCs w:val="24"/>
          <w:shd w:val="clear" w:color="auto" w:fill="FFFFFF"/>
        </w:rPr>
        <w:t>SSRN</w:t>
      </w:r>
      <w:r w:rsidRPr="00E9038D">
        <w:rPr>
          <w:rFonts w:cs="Arial"/>
          <w:szCs w:val="24"/>
          <w:shd w:val="clear" w:color="auto" w:fill="FFFFFF"/>
        </w:rPr>
        <w:t xml:space="preserve">, 3819409. Available at: </w:t>
      </w:r>
      <w:hyperlink r:id="rId26" w:history="1">
        <w:r w:rsidRPr="00E9038D">
          <w:rPr>
            <w:rStyle w:val="Hyperlink"/>
            <w:rFonts w:cs="Arial"/>
            <w:szCs w:val="24"/>
            <w:shd w:val="clear" w:color="auto" w:fill="FFFFFF"/>
          </w:rPr>
          <w:t>https://papers.ssrn.com/sol3/papers.cfm?abstract_id=3819409</w:t>
        </w:r>
      </w:hyperlink>
      <w:r w:rsidRPr="00E9038D">
        <w:rPr>
          <w:rFonts w:cs="Arial"/>
          <w:szCs w:val="24"/>
          <w:shd w:val="clear" w:color="auto" w:fill="FFFFFF"/>
        </w:rPr>
        <w:t xml:space="preserve"> </w:t>
      </w:r>
      <w:r w:rsidRPr="00E9038D">
        <w:rPr>
          <w:rFonts w:cs="Arial"/>
          <w:szCs w:val="24"/>
          <w:shd w:val="clear" w:color="auto" w:fill="FBFBFB"/>
        </w:rPr>
        <w:t>(Accessed: 15 May 2024).</w:t>
      </w:r>
      <w:r w:rsidRPr="00E9038D">
        <w:rPr>
          <w:rFonts w:cs="Arial"/>
          <w:szCs w:val="24"/>
        </w:rPr>
        <w:t xml:space="preserve">   </w:t>
      </w:r>
    </w:p>
    <w:p w14:paraId="39FD7D76" w14:textId="77777777" w:rsidR="00F11E97" w:rsidRPr="00E9038D" w:rsidRDefault="00F11E97" w:rsidP="00F5059F">
      <w:pPr>
        <w:spacing w:line="480" w:lineRule="auto"/>
        <w:jc w:val="left"/>
        <w:rPr>
          <w:rFonts w:cs="Arial"/>
          <w:szCs w:val="24"/>
          <w:shd w:val="clear" w:color="auto" w:fill="FFFFFF"/>
        </w:rPr>
      </w:pPr>
      <w:r w:rsidRPr="00E9038D">
        <w:rPr>
          <w:rFonts w:cs="Arial"/>
          <w:szCs w:val="24"/>
          <w:shd w:val="clear" w:color="auto" w:fill="FFFFFF"/>
        </w:rPr>
        <w:lastRenderedPageBreak/>
        <w:t xml:space="preserve">Walker, J.R. (2021) </w:t>
      </w:r>
      <w:r w:rsidRPr="00E9038D">
        <w:rPr>
          <w:rFonts w:cs="Arial"/>
          <w:i/>
          <w:iCs/>
          <w:szCs w:val="24"/>
          <w:shd w:val="clear" w:color="auto" w:fill="FFFFFF"/>
        </w:rPr>
        <w:t>Introduction to hospitality.</w:t>
      </w:r>
      <w:r w:rsidRPr="00E9038D">
        <w:rPr>
          <w:rFonts w:cs="Arial"/>
          <w:szCs w:val="24"/>
          <w:shd w:val="clear" w:color="auto" w:fill="FFFFFF"/>
        </w:rPr>
        <w:t xml:space="preserve"> 8</w:t>
      </w:r>
      <w:r w:rsidRPr="00E9038D">
        <w:rPr>
          <w:rFonts w:cs="Arial"/>
          <w:szCs w:val="24"/>
          <w:shd w:val="clear" w:color="auto" w:fill="FFFFFF"/>
          <w:vertAlign w:val="superscript"/>
        </w:rPr>
        <w:t>th</w:t>
      </w:r>
      <w:r w:rsidRPr="00E9038D">
        <w:rPr>
          <w:rFonts w:cs="Arial"/>
          <w:szCs w:val="24"/>
          <w:shd w:val="clear" w:color="auto" w:fill="FFFFFF"/>
        </w:rPr>
        <w:t xml:space="preserve"> edn. (Global Edition). Harlow: Pearson.</w:t>
      </w:r>
    </w:p>
    <w:p w14:paraId="20FEE77F" w14:textId="77777777" w:rsidR="000C6C28" w:rsidRPr="00E9038D" w:rsidRDefault="000C6C28" w:rsidP="00F5059F">
      <w:pPr>
        <w:spacing w:line="480" w:lineRule="auto"/>
        <w:jc w:val="left"/>
        <w:rPr>
          <w:rFonts w:cs="Arial"/>
          <w:szCs w:val="24"/>
          <w:shd w:val="clear" w:color="auto" w:fill="FFFFFF"/>
        </w:rPr>
      </w:pPr>
    </w:p>
    <w:p w14:paraId="1D80422F" w14:textId="77777777" w:rsidR="000C6C28" w:rsidRPr="00E9038D" w:rsidRDefault="000C6C28" w:rsidP="00F5059F">
      <w:pPr>
        <w:spacing w:line="480" w:lineRule="auto"/>
        <w:jc w:val="left"/>
        <w:rPr>
          <w:rFonts w:cs="Arial"/>
          <w:szCs w:val="24"/>
          <w:shd w:val="clear" w:color="auto" w:fill="FFFFFF"/>
        </w:rPr>
      </w:pPr>
    </w:p>
    <w:p w14:paraId="6798DA39" w14:textId="77777777" w:rsidR="000C6C28" w:rsidRPr="00E9038D" w:rsidRDefault="000C6C28" w:rsidP="00F5059F">
      <w:pPr>
        <w:spacing w:line="480" w:lineRule="auto"/>
        <w:jc w:val="left"/>
        <w:rPr>
          <w:rFonts w:cs="Arial"/>
          <w:szCs w:val="24"/>
          <w:shd w:val="clear" w:color="auto" w:fill="FFFFFF"/>
        </w:rPr>
      </w:pPr>
    </w:p>
    <w:p w14:paraId="295E09A6" w14:textId="77777777" w:rsidR="000C6C28" w:rsidRPr="00E9038D" w:rsidRDefault="000C6C28" w:rsidP="00F5059F">
      <w:pPr>
        <w:spacing w:line="480" w:lineRule="auto"/>
        <w:jc w:val="left"/>
        <w:rPr>
          <w:rFonts w:cs="Arial"/>
          <w:szCs w:val="24"/>
          <w:shd w:val="clear" w:color="auto" w:fill="FFFFFF"/>
        </w:rPr>
      </w:pPr>
    </w:p>
    <w:p w14:paraId="6EF40445" w14:textId="77777777" w:rsidR="000C6C28" w:rsidRPr="00E9038D" w:rsidRDefault="000C6C28" w:rsidP="00F5059F">
      <w:pPr>
        <w:spacing w:line="480" w:lineRule="auto"/>
        <w:jc w:val="left"/>
        <w:rPr>
          <w:rFonts w:cs="Arial"/>
          <w:szCs w:val="24"/>
          <w:shd w:val="clear" w:color="auto" w:fill="FFFFFF"/>
        </w:rPr>
      </w:pPr>
    </w:p>
    <w:p w14:paraId="32D15151" w14:textId="77777777" w:rsidR="000C6C28" w:rsidRPr="00E9038D" w:rsidRDefault="000C6C28" w:rsidP="00F5059F">
      <w:pPr>
        <w:spacing w:line="480" w:lineRule="auto"/>
        <w:jc w:val="left"/>
        <w:rPr>
          <w:rFonts w:cs="Arial"/>
          <w:szCs w:val="24"/>
          <w:shd w:val="clear" w:color="auto" w:fill="FFFFFF"/>
        </w:rPr>
      </w:pPr>
    </w:p>
    <w:p w14:paraId="6C28D9A5" w14:textId="77777777" w:rsidR="000C6C28" w:rsidRPr="00E9038D" w:rsidRDefault="000C6C28" w:rsidP="00F5059F">
      <w:pPr>
        <w:spacing w:line="480" w:lineRule="auto"/>
        <w:jc w:val="left"/>
        <w:rPr>
          <w:rFonts w:cs="Arial"/>
          <w:szCs w:val="24"/>
          <w:shd w:val="clear" w:color="auto" w:fill="FFFFFF"/>
        </w:rPr>
      </w:pPr>
    </w:p>
    <w:p w14:paraId="37692019" w14:textId="77777777" w:rsidR="000C6C28" w:rsidRPr="00E9038D" w:rsidRDefault="000C6C28" w:rsidP="00F5059F">
      <w:pPr>
        <w:spacing w:line="480" w:lineRule="auto"/>
        <w:jc w:val="left"/>
        <w:rPr>
          <w:rFonts w:cs="Arial"/>
          <w:szCs w:val="24"/>
          <w:shd w:val="clear" w:color="auto" w:fill="FFFFFF"/>
        </w:rPr>
      </w:pPr>
    </w:p>
    <w:p w14:paraId="43A43C41" w14:textId="77777777" w:rsidR="000C6C28" w:rsidRPr="00E9038D" w:rsidRDefault="000C6C28" w:rsidP="00F5059F">
      <w:pPr>
        <w:spacing w:line="480" w:lineRule="auto"/>
        <w:jc w:val="left"/>
        <w:rPr>
          <w:rFonts w:cs="Arial"/>
          <w:szCs w:val="24"/>
          <w:shd w:val="clear" w:color="auto" w:fill="FFFFFF"/>
        </w:rPr>
      </w:pPr>
    </w:p>
    <w:p w14:paraId="0819187D" w14:textId="77777777" w:rsidR="000C6C28" w:rsidRPr="00E9038D" w:rsidRDefault="000C6C28" w:rsidP="00F5059F">
      <w:pPr>
        <w:spacing w:line="480" w:lineRule="auto"/>
        <w:jc w:val="left"/>
        <w:rPr>
          <w:rFonts w:cs="Arial"/>
          <w:szCs w:val="24"/>
          <w:shd w:val="clear" w:color="auto" w:fill="FFFFFF"/>
        </w:rPr>
      </w:pPr>
    </w:p>
    <w:p w14:paraId="23C79377" w14:textId="2D200CAB" w:rsidR="00F8652D" w:rsidRDefault="00F8652D" w:rsidP="009910FA">
      <w:pPr>
        <w:pStyle w:val="Heading1"/>
        <w:spacing w:after="240" w:line="480" w:lineRule="auto"/>
        <w:rPr>
          <w:rFonts w:ascii="Arial" w:hAnsi="Arial" w:cs="Arial"/>
        </w:rPr>
      </w:pPr>
      <w:bookmarkStart w:id="19" w:name="_Toc167970527"/>
      <w:r w:rsidRPr="00E9038D">
        <w:rPr>
          <w:rFonts w:ascii="Arial" w:hAnsi="Arial" w:cs="Arial"/>
        </w:rPr>
        <w:lastRenderedPageBreak/>
        <w:t>Appendices</w:t>
      </w:r>
      <w:bookmarkEnd w:id="19"/>
    </w:p>
    <w:p w14:paraId="67D5D527" w14:textId="77777777" w:rsidR="000856FA" w:rsidRPr="00E9038D" w:rsidRDefault="000856FA" w:rsidP="000856FA">
      <w:pPr>
        <w:pStyle w:val="Heading3"/>
        <w:spacing w:line="480" w:lineRule="auto"/>
        <w:rPr>
          <w:rFonts w:ascii="Arial" w:hAnsi="Arial" w:cs="Arial"/>
          <w:b w:val="0"/>
          <w:bCs/>
          <w:i/>
          <w:iCs/>
        </w:rPr>
      </w:pPr>
      <w:bookmarkStart w:id="20" w:name="_Toc167970528"/>
      <w:r w:rsidRPr="00E9038D">
        <w:rPr>
          <w:rFonts w:ascii="Arial" w:hAnsi="Arial" w:cs="Arial"/>
        </w:rPr>
        <w:t xml:space="preserve">Appendix 1: </w:t>
      </w:r>
      <w:r w:rsidRPr="00E9038D">
        <w:rPr>
          <w:rFonts w:ascii="Arial" w:hAnsi="Arial" w:cs="Arial"/>
          <w:b w:val="0"/>
          <w:bCs/>
          <w:i/>
          <w:iCs/>
        </w:rPr>
        <w:t>IHG Brands</w:t>
      </w:r>
      <w:bookmarkEnd w:id="20"/>
    </w:p>
    <w:p w14:paraId="115F18EE" w14:textId="77777777" w:rsidR="000856FA" w:rsidRPr="00E9038D" w:rsidRDefault="000856FA" w:rsidP="00D37A51">
      <w:pPr>
        <w:spacing w:line="480" w:lineRule="auto"/>
        <w:jc w:val="center"/>
        <w:rPr>
          <w:rFonts w:cs="Arial"/>
        </w:rPr>
      </w:pPr>
      <w:r w:rsidRPr="00E9038D">
        <w:rPr>
          <w:rFonts w:cs="Arial"/>
          <w:noProof/>
        </w:rPr>
        <w:drawing>
          <wp:inline distT="0" distB="0" distL="0" distR="0" wp14:anchorId="6ABBA0CE" wp14:editId="2B9A28DA">
            <wp:extent cx="5621354" cy="4002442"/>
            <wp:effectExtent l="19050" t="19050" r="17780" b="17145"/>
            <wp:docPr id="291998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98509" name=""/>
                    <pic:cNvPicPr/>
                  </pic:nvPicPr>
                  <pic:blipFill>
                    <a:blip r:embed="rId27"/>
                    <a:stretch>
                      <a:fillRect/>
                    </a:stretch>
                  </pic:blipFill>
                  <pic:spPr>
                    <a:xfrm>
                      <a:off x="0" y="0"/>
                      <a:ext cx="5683055" cy="4046373"/>
                    </a:xfrm>
                    <a:prstGeom prst="rect">
                      <a:avLst/>
                    </a:prstGeom>
                    <a:ln>
                      <a:solidFill>
                        <a:schemeClr val="bg2">
                          <a:lumMod val="50000"/>
                        </a:schemeClr>
                      </a:solidFill>
                    </a:ln>
                  </pic:spPr>
                </pic:pic>
              </a:graphicData>
            </a:graphic>
          </wp:inline>
        </w:drawing>
      </w:r>
    </w:p>
    <w:p w14:paraId="2D326FD5" w14:textId="084C1B2F" w:rsidR="000856FA" w:rsidRPr="000856FA" w:rsidRDefault="000856FA" w:rsidP="000856FA">
      <w:pPr>
        <w:jc w:val="right"/>
      </w:pPr>
      <w:r w:rsidRPr="00E9038D">
        <w:rPr>
          <w:rFonts w:cs="Arial"/>
          <w:b/>
          <w:bCs/>
          <w:szCs w:val="24"/>
        </w:rPr>
        <w:t>Source:</w:t>
      </w:r>
      <w:r w:rsidRPr="00E9038D">
        <w:rPr>
          <w:rFonts w:cs="Arial"/>
          <w:szCs w:val="24"/>
        </w:rPr>
        <w:t xml:space="preserve"> IHG Annual Report, 2023</w:t>
      </w:r>
    </w:p>
    <w:p w14:paraId="502D4077" w14:textId="1FD5A4B8" w:rsidR="00795579" w:rsidRPr="00EC5E8B" w:rsidRDefault="00795579" w:rsidP="00D37A51">
      <w:pPr>
        <w:pStyle w:val="Heading3"/>
        <w:spacing w:line="480" w:lineRule="auto"/>
        <w:rPr>
          <w:rFonts w:ascii="Arial" w:hAnsi="Arial" w:cs="Arial"/>
          <w:b w:val="0"/>
          <w:bCs/>
          <w:i/>
          <w:iCs/>
        </w:rPr>
      </w:pPr>
      <w:bookmarkStart w:id="21" w:name="_Toc167970529"/>
      <w:r w:rsidRPr="00E9038D">
        <w:rPr>
          <w:rFonts w:ascii="Arial" w:hAnsi="Arial" w:cs="Arial"/>
        </w:rPr>
        <w:lastRenderedPageBreak/>
        <w:t xml:space="preserve">Appendix </w:t>
      </w:r>
      <w:r w:rsidR="00D37A51">
        <w:rPr>
          <w:rFonts w:ascii="Arial" w:hAnsi="Arial" w:cs="Arial"/>
        </w:rPr>
        <w:t>2</w:t>
      </w:r>
      <w:r w:rsidRPr="00E9038D">
        <w:rPr>
          <w:rFonts w:ascii="Arial" w:hAnsi="Arial" w:cs="Arial"/>
        </w:rPr>
        <w:t xml:space="preserve">: </w:t>
      </w:r>
      <w:r w:rsidR="00EC5E8B" w:rsidRPr="00EC5E8B">
        <w:rPr>
          <w:rFonts w:ascii="Arial" w:hAnsi="Arial" w:cs="Arial"/>
          <w:b w:val="0"/>
          <w:bCs/>
          <w:i/>
          <w:iCs/>
        </w:rPr>
        <w:t xml:space="preserve">IHG’s </w:t>
      </w:r>
      <w:r w:rsidR="00EC5E8B">
        <w:rPr>
          <w:rFonts w:ascii="Arial" w:hAnsi="Arial" w:cs="Arial"/>
          <w:b w:val="0"/>
          <w:bCs/>
          <w:i/>
          <w:iCs/>
        </w:rPr>
        <w:t>Boston Matrix Analysis</w:t>
      </w:r>
      <w:bookmarkEnd w:id="21"/>
    </w:p>
    <w:p w14:paraId="40270E42" w14:textId="07658200" w:rsidR="00EC5E8B" w:rsidRPr="00D37A51" w:rsidRDefault="00EC5E8B" w:rsidP="00D37A51">
      <w:pPr>
        <w:spacing w:line="480" w:lineRule="auto"/>
        <w:jc w:val="center"/>
      </w:pPr>
      <w:r>
        <w:rPr>
          <w:noProof/>
        </w:rPr>
        <w:drawing>
          <wp:inline distT="0" distB="0" distL="0" distR="0" wp14:anchorId="0C48A13C" wp14:editId="1AB7CF81">
            <wp:extent cx="5731510" cy="4714240"/>
            <wp:effectExtent l="19050" t="19050" r="21590" b="10160"/>
            <wp:docPr id="1520706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706962" name=""/>
                    <pic:cNvPicPr/>
                  </pic:nvPicPr>
                  <pic:blipFill>
                    <a:blip r:embed="rId28"/>
                    <a:stretch>
                      <a:fillRect/>
                    </a:stretch>
                  </pic:blipFill>
                  <pic:spPr>
                    <a:xfrm>
                      <a:off x="0" y="0"/>
                      <a:ext cx="5731510" cy="4714240"/>
                    </a:xfrm>
                    <a:prstGeom prst="rect">
                      <a:avLst/>
                    </a:prstGeom>
                    <a:ln>
                      <a:solidFill>
                        <a:schemeClr val="bg2">
                          <a:lumMod val="50000"/>
                        </a:schemeClr>
                      </a:solidFill>
                    </a:ln>
                  </pic:spPr>
                </pic:pic>
              </a:graphicData>
            </a:graphic>
          </wp:inline>
        </w:drawing>
      </w:r>
    </w:p>
    <w:p w14:paraId="1AFA6C62" w14:textId="77777777" w:rsidR="00EC5E8B" w:rsidRDefault="00CE5391" w:rsidP="00D37A51">
      <w:pPr>
        <w:spacing w:line="480" w:lineRule="auto"/>
        <w:jc w:val="right"/>
        <w:rPr>
          <w:rFonts w:cs="Arial"/>
          <w:szCs w:val="24"/>
        </w:rPr>
      </w:pPr>
      <w:r w:rsidRPr="00E9038D">
        <w:rPr>
          <w:rFonts w:cs="Arial"/>
          <w:b/>
          <w:bCs/>
          <w:szCs w:val="24"/>
        </w:rPr>
        <w:t>Source:</w:t>
      </w:r>
      <w:r w:rsidRPr="00E9038D">
        <w:rPr>
          <w:rFonts w:cs="Arial"/>
          <w:szCs w:val="24"/>
        </w:rPr>
        <w:t xml:space="preserve"> </w:t>
      </w:r>
      <w:r w:rsidR="00EC5E8B">
        <w:rPr>
          <w:rFonts w:cs="Arial"/>
          <w:szCs w:val="24"/>
        </w:rPr>
        <w:t xml:space="preserve">Author Analysis based on </w:t>
      </w:r>
    </w:p>
    <w:p w14:paraId="58752B0A" w14:textId="35085039" w:rsidR="00FC03C3" w:rsidRPr="00EC5E8B" w:rsidRDefault="00EC5E8B" w:rsidP="00D37A51">
      <w:pPr>
        <w:spacing w:line="480" w:lineRule="auto"/>
        <w:jc w:val="right"/>
        <w:rPr>
          <w:rFonts w:cs="Arial"/>
          <w:szCs w:val="24"/>
        </w:rPr>
      </w:pPr>
      <w:r w:rsidRPr="00E9038D">
        <w:rPr>
          <w:rFonts w:cs="Arial"/>
          <w:szCs w:val="24"/>
        </w:rPr>
        <w:t>IHG Governance (2022</w:t>
      </w:r>
      <w:r>
        <w:rPr>
          <w:rFonts w:cs="Arial"/>
          <w:szCs w:val="24"/>
        </w:rPr>
        <w:t xml:space="preserve">) and </w:t>
      </w:r>
      <w:r w:rsidR="00A10D81" w:rsidRPr="00E9038D">
        <w:rPr>
          <w:rFonts w:cs="Arial"/>
          <w:szCs w:val="24"/>
        </w:rPr>
        <w:t>IHG Annual Report</w:t>
      </w:r>
      <w:r>
        <w:rPr>
          <w:rFonts w:cs="Arial"/>
          <w:szCs w:val="24"/>
        </w:rPr>
        <w:t xml:space="preserve"> (</w:t>
      </w:r>
      <w:r w:rsidR="00A10D81" w:rsidRPr="00E9038D">
        <w:rPr>
          <w:rFonts w:cs="Arial"/>
          <w:szCs w:val="24"/>
        </w:rPr>
        <w:t>2023</w:t>
      </w:r>
      <w:r>
        <w:rPr>
          <w:rFonts w:cs="Arial"/>
          <w:szCs w:val="24"/>
        </w:rPr>
        <w:t>)</w:t>
      </w:r>
    </w:p>
    <w:p w14:paraId="3BAB1611" w14:textId="23824A77" w:rsidR="00731853" w:rsidRPr="00E9038D" w:rsidRDefault="00493BBA" w:rsidP="00F5059F">
      <w:pPr>
        <w:pStyle w:val="Heading3"/>
        <w:spacing w:line="480" w:lineRule="auto"/>
        <w:jc w:val="left"/>
        <w:rPr>
          <w:rFonts w:ascii="Arial" w:hAnsi="Arial" w:cs="Arial"/>
          <w:b w:val="0"/>
          <w:i/>
          <w:iCs/>
        </w:rPr>
      </w:pPr>
      <w:bookmarkStart w:id="22" w:name="_Toc167970530"/>
      <w:r w:rsidRPr="00E9038D">
        <w:rPr>
          <w:rFonts w:ascii="Arial" w:hAnsi="Arial" w:cs="Arial"/>
        </w:rPr>
        <w:lastRenderedPageBreak/>
        <w:t xml:space="preserve">Appendix </w:t>
      </w:r>
      <w:r w:rsidR="00D37A51">
        <w:rPr>
          <w:rFonts w:ascii="Arial" w:hAnsi="Arial" w:cs="Arial"/>
        </w:rPr>
        <w:t>3</w:t>
      </w:r>
      <w:r w:rsidR="00EA2AD8" w:rsidRPr="00E9038D">
        <w:rPr>
          <w:rFonts w:ascii="Arial" w:hAnsi="Arial" w:cs="Arial"/>
        </w:rPr>
        <w:t>:</w:t>
      </w:r>
      <w:r w:rsidR="00EA2AD8" w:rsidRPr="00E9038D">
        <w:rPr>
          <w:rFonts w:ascii="Arial" w:hAnsi="Arial" w:cs="Arial"/>
          <w:b w:val="0"/>
          <w:bCs/>
        </w:rPr>
        <w:t xml:space="preserve"> </w:t>
      </w:r>
      <w:r w:rsidR="001E6EDE" w:rsidRPr="00E9038D">
        <w:rPr>
          <w:rFonts w:ascii="Arial" w:hAnsi="Arial" w:cs="Arial"/>
          <w:b w:val="0"/>
          <w:i/>
          <w:iCs/>
        </w:rPr>
        <w:t>IHG</w:t>
      </w:r>
      <w:r w:rsidR="003E71CD">
        <w:rPr>
          <w:rFonts w:ascii="Arial" w:hAnsi="Arial" w:cs="Arial"/>
          <w:b w:val="0"/>
          <w:i/>
          <w:iCs/>
        </w:rPr>
        <w:t>’s Supported Communities</w:t>
      </w:r>
      <w:bookmarkEnd w:id="22"/>
    </w:p>
    <w:p w14:paraId="2640DA03" w14:textId="18008078" w:rsidR="00995C36" w:rsidRPr="00E9038D" w:rsidRDefault="00493BBA" w:rsidP="00F5059F">
      <w:pPr>
        <w:spacing w:line="480" w:lineRule="auto"/>
        <w:jc w:val="center"/>
        <w:rPr>
          <w:rFonts w:cs="Arial"/>
          <w:szCs w:val="24"/>
          <w:shd w:val="clear" w:color="auto" w:fill="FFFFFF"/>
        </w:rPr>
      </w:pPr>
      <w:r w:rsidRPr="00E9038D">
        <w:rPr>
          <w:rFonts w:cs="Arial"/>
          <w:noProof/>
        </w:rPr>
        <w:drawing>
          <wp:inline distT="0" distB="0" distL="0" distR="0" wp14:anchorId="664D48B1" wp14:editId="7B75FF3B">
            <wp:extent cx="5694429" cy="3608070"/>
            <wp:effectExtent l="19050" t="19050" r="20955" b="11430"/>
            <wp:docPr id="459151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151397" name=""/>
                    <pic:cNvPicPr/>
                  </pic:nvPicPr>
                  <pic:blipFill>
                    <a:blip r:embed="rId29"/>
                    <a:stretch>
                      <a:fillRect/>
                    </a:stretch>
                  </pic:blipFill>
                  <pic:spPr>
                    <a:xfrm>
                      <a:off x="0" y="0"/>
                      <a:ext cx="5715308" cy="3621299"/>
                    </a:xfrm>
                    <a:prstGeom prst="rect">
                      <a:avLst/>
                    </a:prstGeom>
                    <a:ln>
                      <a:solidFill>
                        <a:schemeClr val="bg2">
                          <a:lumMod val="50000"/>
                        </a:schemeClr>
                      </a:solidFill>
                    </a:ln>
                  </pic:spPr>
                </pic:pic>
              </a:graphicData>
            </a:graphic>
          </wp:inline>
        </w:drawing>
      </w:r>
    </w:p>
    <w:p w14:paraId="7FF9F9F5" w14:textId="30F733A1" w:rsidR="00E2284E" w:rsidRPr="00E9038D" w:rsidRDefault="00E832E3" w:rsidP="00EE1ABB">
      <w:pPr>
        <w:spacing w:line="480" w:lineRule="auto"/>
        <w:jc w:val="right"/>
        <w:rPr>
          <w:rFonts w:cs="Arial"/>
          <w:szCs w:val="24"/>
        </w:rPr>
      </w:pPr>
      <w:r w:rsidRPr="00E9038D">
        <w:rPr>
          <w:rFonts w:cs="Arial"/>
          <w:b/>
          <w:bCs/>
        </w:rPr>
        <w:t>Source:</w:t>
      </w:r>
      <w:r w:rsidRPr="00E9038D">
        <w:rPr>
          <w:rFonts w:cs="Arial"/>
        </w:rPr>
        <w:t xml:space="preserve"> </w:t>
      </w:r>
      <w:r w:rsidR="00E05960" w:rsidRPr="00E9038D">
        <w:rPr>
          <w:rFonts w:cs="Arial"/>
          <w:szCs w:val="24"/>
        </w:rPr>
        <w:t>IHG Progress Report, 2023</w:t>
      </w:r>
    </w:p>
    <w:p w14:paraId="41263BD0" w14:textId="6E482141" w:rsidR="00ED7027" w:rsidRPr="00E9038D" w:rsidRDefault="00E2284E" w:rsidP="00F5059F">
      <w:pPr>
        <w:pStyle w:val="Heading3"/>
        <w:spacing w:line="480" w:lineRule="auto"/>
        <w:jc w:val="left"/>
        <w:rPr>
          <w:rFonts w:ascii="Arial" w:hAnsi="Arial" w:cs="Arial"/>
          <w:b w:val="0"/>
          <w:bCs/>
        </w:rPr>
      </w:pPr>
      <w:bookmarkStart w:id="23" w:name="_Toc167970531"/>
      <w:r w:rsidRPr="00E9038D">
        <w:rPr>
          <w:rFonts w:ascii="Arial" w:hAnsi="Arial" w:cs="Arial"/>
        </w:rPr>
        <w:t xml:space="preserve">Appendix </w:t>
      </w:r>
      <w:r w:rsidR="00D37A51">
        <w:rPr>
          <w:rFonts w:ascii="Arial" w:hAnsi="Arial" w:cs="Arial"/>
        </w:rPr>
        <w:t>4</w:t>
      </w:r>
      <w:r w:rsidR="00EA2AD8" w:rsidRPr="00E9038D">
        <w:rPr>
          <w:rFonts w:ascii="Arial" w:hAnsi="Arial" w:cs="Arial"/>
        </w:rPr>
        <w:t>:</w:t>
      </w:r>
      <w:r w:rsidR="00EA2AD8" w:rsidRPr="00E9038D">
        <w:rPr>
          <w:rFonts w:ascii="Arial" w:hAnsi="Arial" w:cs="Arial"/>
          <w:b w:val="0"/>
          <w:bCs/>
        </w:rPr>
        <w:t xml:space="preserve"> </w:t>
      </w:r>
      <w:r w:rsidR="0002069F" w:rsidRPr="00E9038D">
        <w:rPr>
          <w:rFonts w:ascii="Arial" w:hAnsi="Arial" w:cs="Arial"/>
          <w:b w:val="0"/>
          <w:i/>
          <w:iCs/>
        </w:rPr>
        <w:t xml:space="preserve">IHG </w:t>
      </w:r>
      <w:r w:rsidR="000D3BEF" w:rsidRPr="00E9038D">
        <w:rPr>
          <w:rFonts w:ascii="Arial" w:hAnsi="Arial" w:cs="Arial"/>
          <w:b w:val="0"/>
          <w:i/>
          <w:iCs/>
        </w:rPr>
        <w:t>ESG Goals</w:t>
      </w:r>
      <w:bookmarkEnd w:id="23"/>
    </w:p>
    <w:p w14:paraId="03EDD021" w14:textId="151CE942" w:rsidR="00E2284E" w:rsidRPr="00E9038D" w:rsidRDefault="0002069F" w:rsidP="00F5059F">
      <w:pPr>
        <w:spacing w:line="480" w:lineRule="auto"/>
        <w:jc w:val="center"/>
        <w:rPr>
          <w:rFonts w:cs="Arial"/>
        </w:rPr>
      </w:pPr>
      <w:r w:rsidRPr="00E9038D">
        <w:rPr>
          <w:rFonts w:cs="Arial"/>
          <w:noProof/>
        </w:rPr>
        <w:drawing>
          <wp:inline distT="0" distB="0" distL="0" distR="0" wp14:anchorId="386EAC5E" wp14:editId="693AEEE1">
            <wp:extent cx="5730240" cy="2133600"/>
            <wp:effectExtent l="19050" t="19050" r="22860" b="19050"/>
            <wp:docPr id="1162891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240" cy="2133600"/>
                    </a:xfrm>
                    <a:prstGeom prst="rect">
                      <a:avLst/>
                    </a:prstGeom>
                    <a:noFill/>
                    <a:ln>
                      <a:solidFill>
                        <a:schemeClr val="bg2">
                          <a:lumMod val="50000"/>
                        </a:schemeClr>
                      </a:solidFill>
                    </a:ln>
                  </pic:spPr>
                </pic:pic>
              </a:graphicData>
            </a:graphic>
          </wp:inline>
        </w:drawing>
      </w:r>
    </w:p>
    <w:p w14:paraId="53F4B30C" w14:textId="797856F0" w:rsidR="008076C8" w:rsidRPr="00E9038D" w:rsidRDefault="000D3BEF" w:rsidP="00F5059F">
      <w:pPr>
        <w:spacing w:line="480" w:lineRule="auto"/>
        <w:jc w:val="right"/>
        <w:rPr>
          <w:rFonts w:cs="Arial"/>
        </w:rPr>
      </w:pPr>
      <w:r w:rsidRPr="00E9038D">
        <w:rPr>
          <w:rFonts w:cs="Arial"/>
          <w:b/>
          <w:bCs/>
        </w:rPr>
        <w:t>Source:</w:t>
      </w:r>
      <w:r w:rsidRPr="00E9038D">
        <w:rPr>
          <w:rFonts w:cs="Arial"/>
        </w:rPr>
        <w:t xml:space="preserve"> </w:t>
      </w:r>
      <w:r w:rsidR="00DE6B62" w:rsidRPr="00E9038D">
        <w:rPr>
          <w:rFonts w:cs="Arial"/>
          <w:szCs w:val="24"/>
        </w:rPr>
        <w:t>IHG Annual Report, 2023</w:t>
      </w:r>
    </w:p>
    <w:p w14:paraId="675D0D09" w14:textId="483F5877" w:rsidR="00BC7CE6" w:rsidRPr="00E9038D" w:rsidRDefault="00BC7CE6" w:rsidP="00F5059F">
      <w:pPr>
        <w:pStyle w:val="Heading3"/>
        <w:spacing w:line="480" w:lineRule="auto"/>
        <w:jc w:val="left"/>
        <w:rPr>
          <w:rFonts w:ascii="Arial" w:hAnsi="Arial" w:cs="Arial"/>
          <w:bCs/>
          <w:i/>
          <w:iCs/>
        </w:rPr>
      </w:pPr>
      <w:bookmarkStart w:id="24" w:name="_Toc167970532"/>
      <w:r w:rsidRPr="00E9038D">
        <w:rPr>
          <w:rFonts w:ascii="Arial" w:hAnsi="Arial" w:cs="Arial"/>
        </w:rPr>
        <w:lastRenderedPageBreak/>
        <w:t xml:space="preserve">Appendix </w:t>
      </w:r>
      <w:r w:rsidR="00D37A51">
        <w:rPr>
          <w:rFonts w:ascii="Arial" w:hAnsi="Arial" w:cs="Arial"/>
        </w:rPr>
        <w:t>5</w:t>
      </w:r>
      <w:r w:rsidRPr="00E9038D">
        <w:rPr>
          <w:rFonts w:ascii="Arial" w:hAnsi="Arial" w:cs="Arial"/>
        </w:rPr>
        <w:t>:</w:t>
      </w:r>
      <w:r w:rsidRPr="00E9038D">
        <w:rPr>
          <w:rFonts w:ascii="Arial" w:hAnsi="Arial" w:cs="Arial"/>
          <w:b w:val="0"/>
          <w:bCs/>
          <w:i/>
          <w:iCs/>
        </w:rPr>
        <w:t xml:space="preserve"> IHG</w:t>
      </w:r>
      <w:r w:rsidRPr="00E9038D">
        <w:rPr>
          <w:rFonts w:ascii="Arial" w:hAnsi="Arial" w:cs="Arial"/>
          <w:b w:val="0"/>
          <w:bCs/>
        </w:rPr>
        <w:t xml:space="preserve"> </w:t>
      </w:r>
      <w:r w:rsidRPr="00E9038D">
        <w:rPr>
          <w:rFonts w:ascii="Arial" w:hAnsi="Arial" w:cs="Arial"/>
          <w:b w:val="0"/>
          <w:i/>
          <w:iCs/>
        </w:rPr>
        <w:t>Strategy</w:t>
      </w:r>
      <w:bookmarkEnd w:id="24"/>
      <w:r w:rsidRPr="00E9038D">
        <w:rPr>
          <w:rFonts w:ascii="Arial" w:hAnsi="Arial" w:cs="Arial"/>
          <w:b w:val="0"/>
          <w:i/>
          <w:iCs/>
        </w:rPr>
        <w:t xml:space="preserve"> </w:t>
      </w:r>
    </w:p>
    <w:p w14:paraId="77C9F15A" w14:textId="77777777" w:rsidR="00BC7CE6" w:rsidRPr="00E9038D" w:rsidRDefault="00BC7CE6" w:rsidP="00F5059F">
      <w:pPr>
        <w:spacing w:after="0" w:line="480" w:lineRule="auto"/>
        <w:jc w:val="center"/>
        <w:rPr>
          <w:rFonts w:cs="Arial"/>
          <w:szCs w:val="24"/>
        </w:rPr>
      </w:pPr>
      <w:r w:rsidRPr="00E9038D">
        <w:rPr>
          <w:rFonts w:cs="Arial"/>
          <w:noProof/>
        </w:rPr>
        <w:drawing>
          <wp:inline distT="0" distB="0" distL="0" distR="0" wp14:anchorId="52D48F34" wp14:editId="43921C46">
            <wp:extent cx="4991548" cy="2965287"/>
            <wp:effectExtent l="19050" t="19050" r="19050" b="26035"/>
            <wp:docPr id="776853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853144" name=""/>
                    <pic:cNvPicPr/>
                  </pic:nvPicPr>
                  <pic:blipFill>
                    <a:blip r:embed="rId31"/>
                    <a:stretch>
                      <a:fillRect/>
                    </a:stretch>
                  </pic:blipFill>
                  <pic:spPr>
                    <a:xfrm>
                      <a:off x="0" y="0"/>
                      <a:ext cx="4992583" cy="2965902"/>
                    </a:xfrm>
                    <a:prstGeom prst="rect">
                      <a:avLst/>
                    </a:prstGeom>
                    <a:ln>
                      <a:solidFill>
                        <a:schemeClr val="bg2">
                          <a:lumMod val="50000"/>
                        </a:schemeClr>
                      </a:solidFill>
                    </a:ln>
                  </pic:spPr>
                </pic:pic>
              </a:graphicData>
            </a:graphic>
          </wp:inline>
        </w:drawing>
      </w:r>
    </w:p>
    <w:p w14:paraId="3E881C11" w14:textId="092CDE57" w:rsidR="002257F3" w:rsidRPr="00E9038D" w:rsidRDefault="00BC7CE6" w:rsidP="00F5059F">
      <w:pPr>
        <w:spacing w:before="240" w:after="0" w:line="480" w:lineRule="auto"/>
        <w:jc w:val="right"/>
        <w:rPr>
          <w:rFonts w:cs="Arial"/>
          <w:szCs w:val="24"/>
        </w:rPr>
      </w:pPr>
      <w:r w:rsidRPr="00E9038D">
        <w:rPr>
          <w:rFonts w:cs="Arial"/>
          <w:b/>
          <w:bCs/>
        </w:rPr>
        <w:t>Source:</w:t>
      </w:r>
      <w:r w:rsidRPr="00E9038D">
        <w:rPr>
          <w:rFonts w:cs="Arial"/>
        </w:rPr>
        <w:t xml:space="preserve"> </w:t>
      </w:r>
      <w:r w:rsidR="003323BC" w:rsidRPr="00E9038D">
        <w:rPr>
          <w:rFonts w:cs="Arial"/>
          <w:szCs w:val="24"/>
        </w:rPr>
        <w:t>IHG Investor Presentation, 2024</w:t>
      </w:r>
    </w:p>
    <w:p w14:paraId="1BAC75F6" w14:textId="77777777" w:rsidR="00451CA9" w:rsidRPr="00E9038D" w:rsidRDefault="00451CA9" w:rsidP="00F5059F">
      <w:pPr>
        <w:spacing w:before="240" w:after="0" w:line="480" w:lineRule="auto"/>
        <w:jc w:val="right"/>
        <w:rPr>
          <w:rFonts w:cs="Arial"/>
          <w:szCs w:val="24"/>
        </w:rPr>
      </w:pPr>
    </w:p>
    <w:p w14:paraId="2CF43342" w14:textId="26A16935" w:rsidR="003104EA" w:rsidRPr="00E9038D" w:rsidRDefault="003104EA" w:rsidP="00F5059F">
      <w:pPr>
        <w:pStyle w:val="Heading3"/>
        <w:spacing w:line="480" w:lineRule="auto"/>
        <w:jc w:val="left"/>
        <w:rPr>
          <w:rFonts w:ascii="Arial" w:hAnsi="Arial" w:cs="Arial"/>
          <w:b w:val="0"/>
          <w:bCs/>
          <w:i/>
          <w:iCs/>
        </w:rPr>
      </w:pPr>
      <w:bookmarkStart w:id="25" w:name="_Toc167970533"/>
      <w:r w:rsidRPr="00E9038D">
        <w:rPr>
          <w:rFonts w:ascii="Arial" w:hAnsi="Arial" w:cs="Arial"/>
        </w:rPr>
        <w:t xml:space="preserve">Appendix </w:t>
      </w:r>
      <w:r w:rsidR="00D37A51">
        <w:rPr>
          <w:rFonts w:ascii="Arial" w:hAnsi="Arial" w:cs="Arial"/>
        </w:rPr>
        <w:t>6</w:t>
      </w:r>
      <w:r w:rsidRPr="00E9038D">
        <w:rPr>
          <w:rFonts w:ascii="Arial" w:hAnsi="Arial" w:cs="Arial"/>
        </w:rPr>
        <w:t>:</w:t>
      </w:r>
      <w:r w:rsidRPr="00E9038D">
        <w:rPr>
          <w:rFonts w:ascii="Arial" w:hAnsi="Arial" w:cs="Arial"/>
          <w:b w:val="0"/>
          <w:bCs/>
          <w:i/>
          <w:iCs/>
        </w:rPr>
        <w:t xml:space="preserve"> IHG</w:t>
      </w:r>
      <w:r w:rsidRPr="00E9038D">
        <w:rPr>
          <w:rFonts w:ascii="Arial" w:hAnsi="Arial" w:cs="Arial"/>
          <w:b w:val="0"/>
          <w:bCs/>
        </w:rPr>
        <w:t xml:space="preserve"> </w:t>
      </w:r>
      <w:r w:rsidRPr="00E9038D">
        <w:rPr>
          <w:rFonts w:ascii="Arial" w:hAnsi="Arial" w:cs="Arial"/>
          <w:b w:val="0"/>
          <w:i/>
          <w:iCs/>
        </w:rPr>
        <w:t xml:space="preserve">Competitors </w:t>
      </w:r>
      <w:r w:rsidRPr="00E9038D">
        <w:rPr>
          <w:rFonts w:ascii="Arial" w:hAnsi="Arial" w:cs="Arial"/>
          <w:b w:val="0"/>
          <w:bCs/>
          <w:i/>
          <w:iCs/>
        </w:rPr>
        <w:t>Comparison</w:t>
      </w:r>
      <w:bookmarkEnd w:id="25"/>
    </w:p>
    <w:tbl>
      <w:tblPr>
        <w:tblStyle w:val="TableGrid"/>
        <w:tblW w:w="0" w:type="auto"/>
        <w:jc w:val="center"/>
        <w:tblLook w:val="04A0" w:firstRow="1" w:lastRow="0" w:firstColumn="1" w:lastColumn="0" w:noHBand="0" w:noVBand="1"/>
      </w:tblPr>
      <w:tblGrid>
        <w:gridCol w:w="2623"/>
        <w:gridCol w:w="6456"/>
      </w:tblGrid>
      <w:tr w:rsidR="009659E5" w:rsidRPr="00E9038D" w14:paraId="25F148AE" w14:textId="77777777" w:rsidTr="00ED3FD5">
        <w:trPr>
          <w:jc w:val="center"/>
        </w:trPr>
        <w:tc>
          <w:tcPr>
            <w:tcW w:w="2623" w:type="dxa"/>
            <w:shd w:val="clear" w:color="auto" w:fill="E7E6E6" w:themeFill="background2"/>
          </w:tcPr>
          <w:p w14:paraId="30B990B2" w14:textId="77777777" w:rsidR="00980982" w:rsidRPr="00E9038D" w:rsidRDefault="00980982" w:rsidP="00F5059F">
            <w:pPr>
              <w:spacing w:line="480" w:lineRule="auto"/>
              <w:jc w:val="center"/>
              <w:rPr>
                <w:rFonts w:cs="Arial"/>
                <w:b/>
                <w:bCs/>
              </w:rPr>
            </w:pPr>
          </w:p>
          <w:p w14:paraId="05A73875" w14:textId="77777777" w:rsidR="00980982" w:rsidRPr="00E9038D" w:rsidRDefault="00980982" w:rsidP="00F5059F">
            <w:pPr>
              <w:spacing w:line="480" w:lineRule="auto"/>
              <w:jc w:val="center"/>
              <w:rPr>
                <w:rFonts w:cs="Arial"/>
                <w:b/>
                <w:bCs/>
              </w:rPr>
            </w:pPr>
          </w:p>
          <w:p w14:paraId="32739F73" w14:textId="77777777" w:rsidR="00894EB4" w:rsidRPr="00E9038D" w:rsidRDefault="00894EB4" w:rsidP="00EE1ABB">
            <w:pPr>
              <w:spacing w:line="480" w:lineRule="auto"/>
              <w:rPr>
                <w:rFonts w:cs="Arial"/>
                <w:b/>
                <w:bCs/>
              </w:rPr>
            </w:pPr>
          </w:p>
          <w:p w14:paraId="7A93B2FE" w14:textId="237DF6D9" w:rsidR="00980982" w:rsidRPr="00E9038D" w:rsidRDefault="00A731F9" w:rsidP="00F5059F">
            <w:pPr>
              <w:spacing w:line="480" w:lineRule="auto"/>
              <w:jc w:val="center"/>
              <w:rPr>
                <w:rFonts w:cs="Arial"/>
                <w:b/>
                <w:bCs/>
              </w:rPr>
            </w:pPr>
            <w:r w:rsidRPr="00E9038D">
              <w:rPr>
                <w:rFonts w:cs="Arial"/>
                <w:b/>
                <w:bCs/>
              </w:rPr>
              <w:t>Overall Culture Score</w:t>
            </w:r>
          </w:p>
        </w:tc>
        <w:tc>
          <w:tcPr>
            <w:tcW w:w="6260" w:type="dxa"/>
          </w:tcPr>
          <w:p w14:paraId="0F46B097" w14:textId="736A6FDA" w:rsidR="00980982" w:rsidRPr="00E9038D" w:rsidRDefault="00A731F9" w:rsidP="00F5059F">
            <w:pPr>
              <w:spacing w:line="480" w:lineRule="auto"/>
              <w:jc w:val="center"/>
              <w:rPr>
                <w:rFonts w:cs="Arial"/>
                <w:b/>
                <w:bCs/>
              </w:rPr>
            </w:pPr>
            <w:r w:rsidRPr="00E9038D">
              <w:rPr>
                <w:rFonts w:cs="Arial"/>
                <w:noProof/>
              </w:rPr>
              <w:drawing>
                <wp:inline distT="0" distB="0" distL="0" distR="0" wp14:anchorId="5551F75A" wp14:editId="52B85A89">
                  <wp:extent cx="2823734" cy="2324746"/>
                  <wp:effectExtent l="0" t="0" r="0" b="0"/>
                  <wp:docPr id="47434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34942" name=""/>
                          <pic:cNvPicPr/>
                        </pic:nvPicPr>
                        <pic:blipFill>
                          <a:blip r:embed="rId32"/>
                          <a:stretch>
                            <a:fillRect/>
                          </a:stretch>
                        </pic:blipFill>
                        <pic:spPr>
                          <a:xfrm>
                            <a:off x="0" y="0"/>
                            <a:ext cx="2843587" cy="2341090"/>
                          </a:xfrm>
                          <a:prstGeom prst="rect">
                            <a:avLst/>
                          </a:prstGeom>
                        </pic:spPr>
                      </pic:pic>
                    </a:graphicData>
                  </a:graphic>
                </wp:inline>
              </w:drawing>
            </w:r>
          </w:p>
        </w:tc>
      </w:tr>
      <w:tr w:rsidR="009659E5" w:rsidRPr="00E9038D" w14:paraId="1E9F2506" w14:textId="77777777" w:rsidTr="00ED3FD5">
        <w:trPr>
          <w:jc w:val="center"/>
        </w:trPr>
        <w:tc>
          <w:tcPr>
            <w:tcW w:w="2623" w:type="dxa"/>
            <w:shd w:val="clear" w:color="auto" w:fill="E7E6E6" w:themeFill="background2"/>
          </w:tcPr>
          <w:p w14:paraId="44C68356" w14:textId="77777777" w:rsidR="00ED3FD5" w:rsidRPr="00E9038D" w:rsidRDefault="00ED3FD5" w:rsidP="00F5059F">
            <w:pPr>
              <w:spacing w:line="480" w:lineRule="auto"/>
              <w:jc w:val="center"/>
              <w:rPr>
                <w:rFonts w:cs="Arial"/>
                <w:b/>
                <w:bCs/>
              </w:rPr>
            </w:pPr>
          </w:p>
          <w:p w14:paraId="349F74F5" w14:textId="77777777" w:rsidR="00ED3FD5" w:rsidRPr="00E9038D" w:rsidRDefault="00ED3FD5" w:rsidP="00EE1ABB">
            <w:pPr>
              <w:spacing w:line="480" w:lineRule="auto"/>
              <w:rPr>
                <w:rFonts w:cs="Arial"/>
                <w:b/>
                <w:bCs/>
              </w:rPr>
            </w:pPr>
          </w:p>
          <w:p w14:paraId="6CAF7C49" w14:textId="77777777" w:rsidR="00ED3FD5" w:rsidRPr="00E9038D" w:rsidRDefault="00ED3FD5" w:rsidP="00F5059F">
            <w:pPr>
              <w:spacing w:line="480" w:lineRule="auto"/>
              <w:jc w:val="center"/>
              <w:rPr>
                <w:rFonts w:cs="Arial"/>
                <w:b/>
                <w:bCs/>
              </w:rPr>
            </w:pPr>
          </w:p>
          <w:p w14:paraId="347DFB0D" w14:textId="5389DA69" w:rsidR="00980982" w:rsidRPr="00E9038D" w:rsidRDefault="00ED3FD5" w:rsidP="00F5059F">
            <w:pPr>
              <w:spacing w:line="480" w:lineRule="auto"/>
              <w:jc w:val="center"/>
              <w:rPr>
                <w:rFonts w:cs="Arial"/>
                <w:b/>
                <w:bCs/>
              </w:rPr>
            </w:pPr>
            <w:r w:rsidRPr="00E9038D">
              <w:rPr>
                <w:rFonts w:cs="Arial"/>
                <w:b/>
                <w:bCs/>
              </w:rPr>
              <w:t xml:space="preserve">CEO Score </w:t>
            </w:r>
          </w:p>
        </w:tc>
        <w:tc>
          <w:tcPr>
            <w:tcW w:w="6260" w:type="dxa"/>
          </w:tcPr>
          <w:p w14:paraId="6014F245" w14:textId="4431A979" w:rsidR="00980982" w:rsidRPr="00E9038D" w:rsidRDefault="004D62C9" w:rsidP="00F5059F">
            <w:pPr>
              <w:spacing w:line="480" w:lineRule="auto"/>
              <w:rPr>
                <w:rFonts w:cs="Arial"/>
                <w:b/>
                <w:bCs/>
              </w:rPr>
            </w:pPr>
            <w:r w:rsidRPr="00E9038D">
              <w:rPr>
                <w:rFonts w:cs="Arial"/>
                <w:noProof/>
              </w:rPr>
              <w:drawing>
                <wp:inline distT="0" distB="0" distL="0" distR="0" wp14:anchorId="403F648C" wp14:editId="22234D26">
                  <wp:extent cx="3954379" cy="2263402"/>
                  <wp:effectExtent l="0" t="0" r="8255" b="3810"/>
                  <wp:docPr id="1130759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59919" name=""/>
                          <pic:cNvPicPr/>
                        </pic:nvPicPr>
                        <pic:blipFill rotWithShape="1">
                          <a:blip r:embed="rId33"/>
                          <a:srcRect l="17923" t="41052" r="42458" b="18632"/>
                          <a:stretch/>
                        </pic:blipFill>
                        <pic:spPr bwMode="auto">
                          <a:xfrm>
                            <a:off x="0" y="0"/>
                            <a:ext cx="3976755" cy="2276209"/>
                          </a:xfrm>
                          <a:prstGeom prst="rect">
                            <a:avLst/>
                          </a:prstGeom>
                          <a:ln>
                            <a:noFill/>
                          </a:ln>
                          <a:extLst>
                            <a:ext uri="{53640926-AAD7-44D8-BBD7-CCE9431645EC}">
                              <a14:shadowObscured xmlns:a14="http://schemas.microsoft.com/office/drawing/2010/main"/>
                            </a:ext>
                          </a:extLst>
                        </pic:spPr>
                      </pic:pic>
                    </a:graphicData>
                  </a:graphic>
                </wp:inline>
              </w:drawing>
            </w:r>
          </w:p>
        </w:tc>
      </w:tr>
      <w:tr w:rsidR="009659E5" w:rsidRPr="00E9038D" w14:paraId="06C44D82" w14:textId="77777777" w:rsidTr="00ED3FD5">
        <w:trPr>
          <w:jc w:val="center"/>
        </w:trPr>
        <w:tc>
          <w:tcPr>
            <w:tcW w:w="2623" w:type="dxa"/>
            <w:shd w:val="clear" w:color="auto" w:fill="E7E6E6" w:themeFill="background2"/>
          </w:tcPr>
          <w:p w14:paraId="69364F40" w14:textId="77777777" w:rsidR="00A67515" w:rsidRPr="00E9038D" w:rsidRDefault="00A67515" w:rsidP="00F5059F">
            <w:pPr>
              <w:spacing w:line="480" w:lineRule="auto"/>
              <w:jc w:val="center"/>
              <w:rPr>
                <w:rFonts w:cs="Arial"/>
                <w:b/>
                <w:bCs/>
              </w:rPr>
            </w:pPr>
          </w:p>
          <w:p w14:paraId="1AE248CA" w14:textId="77777777" w:rsidR="00A67515" w:rsidRPr="00E9038D" w:rsidRDefault="00A67515" w:rsidP="00EE1ABB">
            <w:pPr>
              <w:spacing w:line="480" w:lineRule="auto"/>
              <w:rPr>
                <w:rFonts w:cs="Arial"/>
                <w:b/>
                <w:bCs/>
              </w:rPr>
            </w:pPr>
          </w:p>
          <w:p w14:paraId="3F01B75C" w14:textId="77777777" w:rsidR="00A67515" w:rsidRPr="00E9038D" w:rsidRDefault="00A67515" w:rsidP="00F5059F">
            <w:pPr>
              <w:spacing w:line="480" w:lineRule="auto"/>
              <w:jc w:val="center"/>
              <w:rPr>
                <w:rFonts w:cs="Arial"/>
                <w:b/>
                <w:bCs/>
              </w:rPr>
            </w:pPr>
          </w:p>
          <w:p w14:paraId="5A5C167E" w14:textId="37762DFC" w:rsidR="00980982" w:rsidRPr="00E9038D" w:rsidRDefault="009659E5" w:rsidP="00F5059F">
            <w:pPr>
              <w:spacing w:line="480" w:lineRule="auto"/>
              <w:jc w:val="center"/>
              <w:rPr>
                <w:rFonts w:cs="Arial"/>
                <w:b/>
                <w:bCs/>
              </w:rPr>
            </w:pPr>
            <w:r w:rsidRPr="00E9038D">
              <w:rPr>
                <w:rFonts w:cs="Arial"/>
                <w:b/>
                <w:bCs/>
              </w:rPr>
              <w:t>Product Quality Score</w:t>
            </w:r>
          </w:p>
        </w:tc>
        <w:tc>
          <w:tcPr>
            <w:tcW w:w="6260" w:type="dxa"/>
          </w:tcPr>
          <w:p w14:paraId="19D7CC46" w14:textId="0E15E589" w:rsidR="00980982" w:rsidRPr="00E9038D" w:rsidRDefault="009659E5" w:rsidP="00F5059F">
            <w:pPr>
              <w:spacing w:line="480" w:lineRule="auto"/>
              <w:jc w:val="center"/>
              <w:rPr>
                <w:rFonts w:cs="Arial"/>
                <w:b/>
                <w:bCs/>
              </w:rPr>
            </w:pPr>
            <w:r w:rsidRPr="00E9038D">
              <w:rPr>
                <w:rFonts w:cs="Arial"/>
                <w:noProof/>
              </w:rPr>
              <w:drawing>
                <wp:inline distT="0" distB="0" distL="0" distR="0" wp14:anchorId="79137D2D" wp14:editId="2FA4CAB3">
                  <wp:extent cx="2972021" cy="2318084"/>
                  <wp:effectExtent l="0" t="0" r="0" b="6350"/>
                  <wp:docPr id="866813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813897" name=""/>
                          <pic:cNvPicPr/>
                        </pic:nvPicPr>
                        <pic:blipFill>
                          <a:blip r:embed="rId34"/>
                          <a:stretch>
                            <a:fillRect/>
                          </a:stretch>
                        </pic:blipFill>
                        <pic:spPr>
                          <a:xfrm>
                            <a:off x="0" y="0"/>
                            <a:ext cx="2991678" cy="2333416"/>
                          </a:xfrm>
                          <a:prstGeom prst="rect">
                            <a:avLst/>
                          </a:prstGeom>
                        </pic:spPr>
                      </pic:pic>
                    </a:graphicData>
                  </a:graphic>
                </wp:inline>
              </w:drawing>
            </w:r>
          </w:p>
        </w:tc>
      </w:tr>
      <w:tr w:rsidR="009659E5" w:rsidRPr="00E9038D" w14:paraId="31B27DC1" w14:textId="77777777" w:rsidTr="00ED3FD5">
        <w:trPr>
          <w:jc w:val="center"/>
        </w:trPr>
        <w:tc>
          <w:tcPr>
            <w:tcW w:w="2623" w:type="dxa"/>
            <w:shd w:val="clear" w:color="auto" w:fill="E7E6E6" w:themeFill="background2"/>
          </w:tcPr>
          <w:p w14:paraId="5672084E" w14:textId="77777777" w:rsidR="009659E5" w:rsidRPr="00E9038D" w:rsidRDefault="009659E5" w:rsidP="00EE1ABB">
            <w:pPr>
              <w:spacing w:line="480" w:lineRule="auto"/>
              <w:rPr>
                <w:rFonts w:cs="Arial"/>
                <w:b/>
                <w:bCs/>
              </w:rPr>
            </w:pPr>
          </w:p>
          <w:p w14:paraId="234827B7" w14:textId="77777777" w:rsidR="009659E5" w:rsidRPr="00E9038D" w:rsidRDefault="009659E5" w:rsidP="00F5059F">
            <w:pPr>
              <w:spacing w:line="480" w:lineRule="auto"/>
              <w:jc w:val="center"/>
              <w:rPr>
                <w:rFonts w:cs="Arial"/>
                <w:b/>
                <w:bCs/>
              </w:rPr>
            </w:pPr>
          </w:p>
          <w:p w14:paraId="7FFB5D39" w14:textId="77777777" w:rsidR="009659E5" w:rsidRPr="00E9038D" w:rsidRDefault="009659E5" w:rsidP="00F5059F">
            <w:pPr>
              <w:spacing w:line="480" w:lineRule="auto"/>
              <w:jc w:val="center"/>
              <w:rPr>
                <w:rFonts w:cs="Arial"/>
                <w:b/>
                <w:bCs/>
              </w:rPr>
            </w:pPr>
          </w:p>
          <w:p w14:paraId="33DE30EB" w14:textId="5CE6301C" w:rsidR="00980982" w:rsidRPr="00E9038D" w:rsidRDefault="009659E5" w:rsidP="00F5059F">
            <w:pPr>
              <w:spacing w:line="480" w:lineRule="auto"/>
              <w:jc w:val="center"/>
              <w:rPr>
                <w:rFonts w:cs="Arial"/>
                <w:b/>
                <w:bCs/>
              </w:rPr>
            </w:pPr>
            <w:r w:rsidRPr="00E9038D">
              <w:rPr>
                <w:rFonts w:cs="Arial"/>
                <w:b/>
                <w:bCs/>
              </w:rPr>
              <w:t>Net Promoter Score (NPS)</w:t>
            </w:r>
          </w:p>
        </w:tc>
        <w:tc>
          <w:tcPr>
            <w:tcW w:w="6260" w:type="dxa"/>
          </w:tcPr>
          <w:p w14:paraId="6E078627" w14:textId="3A03003B" w:rsidR="00980982" w:rsidRPr="00E9038D" w:rsidRDefault="009659E5" w:rsidP="00F5059F">
            <w:pPr>
              <w:tabs>
                <w:tab w:val="left" w:pos="4775"/>
              </w:tabs>
              <w:spacing w:line="480" w:lineRule="auto"/>
              <w:jc w:val="center"/>
              <w:rPr>
                <w:rFonts w:cs="Arial"/>
                <w:b/>
                <w:bCs/>
              </w:rPr>
            </w:pPr>
            <w:r w:rsidRPr="00E9038D">
              <w:rPr>
                <w:rFonts w:cs="Arial"/>
                <w:noProof/>
              </w:rPr>
              <w:drawing>
                <wp:inline distT="0" distB="0" distL="0" distR="0" wp14:anchorId="5EB36832" wp14:editId="07831B3D">
                  <wp:extent cx="2882406" cy="2326106"/>
                  <wp:effectExtent l="0" t="0" r="0" b="0"/>
                  <wp:docPr id="964720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20425" name=""/>
                          <pic:cNvPicPr/>
                        </pic:nvPicPr>
                        <pic:blipFill>
                          <a:blip r:embed="rId35"/>
                          <a:stretch>
                            <a:fillRect/>
                          </a:stretch>
                        </pic:blipFill>
                        <pic:spPr>
                          <a:xfrm>
                            <a:off x="0" y="0"/>
                            <a:ext cx="2921507" cy="2357660"/>
                          </a:xfrm>
                          <a:prstGeom prst="rect">
                            <a:avLst/>
                          </a:prstGeom>
                        </pic:spPr>
                      </pic:pic>
                    </a:graphicData>
                  </a:graphic>
                </wp:inline>
              </w:drawing>
            </w:r>
          </w:p>
        </w:tc>
      </w:tr>
      <w:tr w:rsidR="009659E5" w:rsidRPr="00E9038D" w14:paraId="00A90C24" w14:textId="77777777" w:rsidTr="00ED3FD5">
        <w:trPr>
          <w:jc w:val="center"/>
        </w:trPr>
        <w:tc>
          <w:tcPr>
            <w:tcW w:w="2623" w:type="dxa"/>
            <w:shd w:val="clear" w:color="auto" w:fill="E7E6E6" w:themeFill="background2"/>
          </w:tcPr>
          <w:p w14:paraId="6386E3FC" w14:textId="77777777" w:rsidR="008348E0" w:rsidRPr="00E9038D" w:rsidRDefault="008348E0" w:rsidP="00F5059F">
            <w:pPr>
              <w:spacing w:line="480" w:lineRule="auto"/>
              <w:jc w:val="center"/>
              <w:rPr>
                <w:rFonts w:cs="Arial"/>
                <w:b/>
                <w:bCs/>
              </w:rPr>
            </w:pPr>
          </w:p>
          <w:p w14:paraId="31F3D19D" w14:textId="77777777" w:rsidR="008348E0" w:rsidRPr="00E9038D" w:rsidRDefault="008348E0" w:rsidP="00EE1ABB">
            <w:pPr>
              <w:spacing w:line="480" w:lineRule="auto"/>
              <w:rPr>
                <w:rFonts w:cs="Arial"/>
                <w:b/>
                <w:bCs/>
              </w:rPr>
            </w:pPr>
          </w:p>
          <w:p w14:paraId="06169F6A" w14:textId="77777777" w:rsidR="008348E0" w:rsidRPr="00E9038D" w:rsidRDefault="008348E0" w:rsidP="00F5059F">
            <w:pPr>
              <w:spacing w:line="480" w:lineRule="auto"/>
              <w:jc w:val="center"/>
              <w:rPr>
                <w:rFonts w:cs="Arial"/>
                <w:b/>
                <w:bCs/>
              </w:rPr>
            </w:pPr>
          </w:p>
          <w:p w14:paraId="278F2B0F" w14:textId="2E29031C" w:rsidR="00980982" w:rsidRPr="00E9038D" w:rsidRDefault="008348E0" w:rsidP="00F5059F">
            <w:pPr>
              <w:spacing w:line="480" w:lineRule="auto"/>
              <w:jc w:val="center"/>
              <w:rPr>
                <w:rFonts w:cs="Arial"/>
                <w:b/>
                <w:bCs/>
              </w:rPr>
            </w:pPr>
            <w:r w:rsidRPr="00E9038D">
              <w:rPr>
                <w:rFonts w:cs="Arial"/>
                <w:b/>
                <w:bCs/>
              </w:rPr>
              <w:t>Pricing Score</w:t>
            </w:r>
          </w:p>
        </w:tc>
        <w:tc>
          <w:tcPr>
            <w:tcW w:w="6260" w:type="dxa"/>
          </w:tcPr>
          <w:p w14:paraId="3A739F0A" w14:textId="2F87CFD6" w:rsidR="00980982" w:rsidRPr="00E9038D" w:rsidRDefault="008348E0" w:rsidP="00F5059F">
            <w:pPr>
              <w:spacing w:line="480" w:lineRule="auto"/>
              <w:jc w:val="center"/>
              <w:rPr>
                <w:rFonts w:cs="Arial"/>
                <w:b/>
                <w:bCs/>
              </w:rPr>
            </w:pPr>
            <w:r w:rsidRPr="00E9038D">
              <w:rPr>
                <w:rFonts w:cs="Arial"/>
                <w:noProof/>
              </w:rPr>
              <w:drawing>
                <wp:inline distT="0" distB="0" distL="0" distR="0" wp14:anchorId="083D21F5" wp14:editId="1AD30A7A">
                  <wp:extent cx="2787349" cy="2324437"/>
                  <wp:effectExtent l="0" t="0" r="0" b="0"/>
                  <wp:docPr id="1181243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243575" name=""/>
                          <pic:cNvPicPr/>
                        </pic:nvPicPr>
                        <pic:blipFill>
                          <a:blip r:embed="rId36"/>
                          <a:stretch>
                            <a:fillRect/>
                          </a:stretch>
                        </pic:blipFill>
                        <pic:spPr>
                          <a:xfrm>
                            <a:off x="0" y="0"/>
                            <a:ext cx="2793635" cy="2329679"/>
                          </a:xfrm>
                          <a:prstGeom prst="rect">
                            <a:avLst/>
                          </a:prstGeom>
                        </pic:spPr>
                      </pic:pic>
                    </a:graphicData>
                  </a:graphic>
                </wp:inline>
              </w:drawing>
            </w:r>
          </w:p>
        </w:tc>
      </w:tr>
      <w:tr w:rsidR="008348E0" w:rsidRPr="00E9038D" w14:paraId="62F4C043" w14:textId="77777777" w:rsidTr="00ED3FD5">
        <w:trPr>
          <w:jc w:val="center"/>
        </w:trPr>
        <w:tc>
          <w:tcPr>
            <w:tcW w:w="2623" w:type="dxa"/>
            <w:shd w:val="clear" w:color="auto" w:fill="E7E6E6" w:themeFill="background2"/>
          </w:tcPr>
          <w:p w14:paraId="20698D3E" w14:textId="77777777" w:rsidR="00212E03" w:rsidRPr="00E9038D" w:rsidRDefault="00212E03" w:rsidP="00F5059F">
            <w:pPr>
              <w:spacing w:line="480" w:lineRule="auto"/>
              <w:jc w:val="center"/>
              <w:rPr>
                <w:rFonts w:cs="Arial"/>
                <w:b/>
                <w:bCs/>
              </w:rPr>
            </w:pPr>
          </w:p>
          <w:p w14:paraId="4BD5E8B8" w14:textId="77777777" w:rsidR="00212E03" w:rsidRPr="00E9038D" w:rsidRDefault="00212E03" w:rsidP="00F5059F">
            <w:pPr>
              <w:spacing w:line="480" w:lineRule="auto"/>
              <w:jc w:val="center"/>
              <w:rPr>
                <w:rFonts w:cs="Arial"/>
                <w:b/>
                <w:bCs/>
              </w:rPr>
            </w:pPr>
          </w:p>
          <w:p w14:paraId="057D3BD8" w14:textId="77777777" w:rsidR="00212E03" w:rsidRPr="00E9038D" w:rsidRDefault="00212E03" w:rsidP="00EE1ABB">
            <w:pPr>
              <w:spacing w:line="480" w:lineRule="auto"/>
              <w:rPr>
                <w:rFonts w:cs="Arial"/>
                <w:b/>
                <w:bCs/>
              </w:rPr>
            </w:pPr>
          </w:p>
          <w:p w14:paraId="5DF951A7" w14:textId="766925A1" w:rsidR="008348E0" w:rsidRPr="00E9038D" w:rsidRDefault="00D658D6" w:rsidP="00F5059F">
            <w:pPr>
              <w:spacing w:line="480" w:lineRule="auto"/>
              <w:jc w:val="center"/>
              <w:rPr>
                <w:rFonts w:cs="Arial"/>
                <w:b/>
                <w:bCs/>
              </w:rPr>
            </w:pPr>
            <w:r w:rsidRPr="00E9038D">
              <w:rPr>
                <w:rFonts w:cs="Arial"/>
                <w:b/>
                <w:bCs/>
              </w:rPr>
              <w:t>Customer Service</w:t>
            </w:r>
          </w:p>
        </w:tc>
        <w:tc>
          <w:tcPr>
            <w:tcW w:w="6260" w:type="dxa"/>
          </w:tcPr>
          <w:p w14:paraId="40BE6350" w14:textId="3A8061D3" w:rsidR="008348E0" w:rsidRPr="00E9038D" w:rsidRDefault="00212E03" w:rsidP="00F5059F">
            <w:pPr>
              <w:spacing w:line="480" w:lineRule="auto"/>
              <w:jc w:val="center"/>
              <w:rPr>
                <w:rFonts w:cs="Arial"/>
                <w:b/>
                <w:bCs/>
              </w:rPr>
            </w:pPr>
            <w:r w:rsidRPr="00E9038D">
              <w:rPr>
                <w:rFonts w:cs="Arial"/>
                <w:noProof/>
              </w:rPr>
              <w:drawing>
                <wp:inline distT="0" distB="0" distL="0" distR="0" wp14:anchorId="6A35B3B1" wp14:editId="7FD0AD19">
                  <wp:extent cx="2806668" cy="2326556"/>
                  <wp:effectExtent l="0" t="0" r="0" b="0"/>
                  <wp:docPr id="458286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286591" name=""/>
                          <pic:cNvPicPr/>
                        </pic:nvPicPr>
                        <pic:blipFill>
                          <a:blip r:embed="rId37"/>
                          <a:stretch>
                            <a:fillRect/>
                          </a:stretch>
                        </pic:blipFill>
                        <pic:spPr>
                          <a:xfrm>
                            <a:off x="0" y="0"/>
                            <a:ext cx="2823882" cy="2340825"/>
                          </a:xfrm>
                          <a:prstGeom prst="rect">
                            <a:avLst/>
                          </a:prstGeom>
                        </pic:spPr>
                      </pic:pic>
                    </a:graphicData>
                  </a:graphic>
                </wp:inline>
              </w:drawing>
            </w:r>
          </w:p>
        </w:tc>
      </w:tr>
      <w:tr w:rsidR="008348E0" w:rsidRPr="00E9038D" w14:paraId="6282B546" w14:textId="77777777" w:rsidTr="00ED3FD5">
        <w:trPr>
          <w:jc w:val="center"/>
        </w:trPr>
        <w:tc>
          <w:tcPr>
            <w:tcW w:w="2623" w:type="dxa"/>
            <w:shd w:val="clear" w:color="auto" w:fill="E7E6E6" w:themeFill="background2"/>
          </w:tcPr>
          <w:p w14:paraId="51D5C87B" w14:textId="77777777" w:rsidR="002F1F5F" w:rsidRPr="00E9038D" w:rsidRDefault="002F1F5F" w:rsidP="00F5059F">
            <w:pPr>
              <w:spacing w:line="480" w:lineRule="auto"/>
              <w:jc w:val="center"/>
              <w:rPr>
                <w:rFonts w:cs="Arial"/>
                <w:b/>
                <w:bCs/>
              </w:rPr>
            </w:pPr>
          </w:p>
          <w:p w14:paraId="4BF7CB0C" w14:textId="77777777" w:rsidR="002F1F5F" w:rsidRPr="00E9038D" w:rsidRDefault="002F1F5F" w:rsidP="00EE1ABB">
            <w:pPr>
              <w:spacing w:line="480" w:lineRule="auto"/>
              <w:rPr>
                <w:rFonts w:cs="Arial"/>
                <w:b/>
                <w:bCs/>
              </w:rPr>
            </w:pPr>
          </w:p>
          <w:p w14:paraId="2AB908B6" w14:textId="4348692D" w:rsidR="008348E0" w:rsidRPr="00E9038D" w:rsidRDefault="007F2870" w:rsidP="00F5059F">
            <w:pPr>
              <w:spacing w:line="480" w:lineRule="auto"/>
              <w:jc w:val="center"/>
              <w:rPr>
                <w:rFonts w:cs="Arial"/>
                <w:b/>
                <w:bCs/>
              </w:rPr>
            </w:pPr>
            <w:r w:rsidRPr="00E9038D">
              <w:rPr>
                <w:rFonts w:cs="Arial"/>
                <w:b/>
                <w:bCs/>
              </w:rPr>
              <w:t>Employee Net Promoter Score</w:t>
            </w:r>
          </w:p>
          <w:p w14:paraId="36F5B436" w14:textId="110F29C1" w:rsidR="007F2870" w:rsidRPr="00E9038D" w:rsidRDefault="007F2870" w:rsidP="00F5059F">
            <w:pPr>
              <w:spacing w:line="480" w:lineRule="auto"/>
              <w:jc w:val="center"/>
              <w:rPr>
                <w:rFonts w:cs="Arial"/>
                <w:b/>
                <w:bCs/>
              </w:rPr>
            </w:pPr>
            <w:r w:rsidRPr="00E9038D">
              <w:rPr>
                <w:rFonts w:cs="Arial"/>
                <w:b/>
                <w:bCs/>
              </w:rPr>
              <w:t>(eNPS)</w:t>
            </w:r>
          </w:p>
        </w:tc>
        <w:tc>
          <w:tcPr>
            <w:tcW w:w="6260" w:type="dxa"/>
          </w:tcPr>
          <w:p w14:paraId="0B0F3C23" w14:textId="68C5D83B" w:rsidR="008348E0" w:rsidRPr="00E9038D" w:rsidRDefault="007F2870" w:rsidP="00F5059F">
            <w:pPr>
              <w:tabs>
                <w:tab w:val="left" w:pos="5141"/>
              </w:tabs>
              <w:spacing w:line="480" w:lineRule="auto"/>
              <w:jc w:val="center"/>
              <w:rPr>
                <w:rFonts w:cs="Arial"/>
                <w:b/>
                <w:bCs/>
              </w:rPr>
            </w:pPr>
            <w:r w:rsidRPr="00E9038D">
              <w:rPr>
                <w:rFonts w:cs="Arial"/>
                <w:noProof/>
              </w:rPr>
              <w:drawing>
                <wp:inline distT="0" distB="0" distL="0" distR="0" wp14:anchorId="7982A7C2" wp14:editId="4591B220">
                  <wp:extent cx="2944371" cy="2410691"/>
                  <wp:effectExtent l="0" t="0" r="8890" b="8890"/>
                  <wp:docPr id="2044730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730131" name=""/>
                          <pic:cNvPicPr/>
                        </pic:nvPicPr>
                        <pic:blipFill>
                          <a:blip r:embed="rId38"/>
                          <a:stretch>
                            <a:fillRect/>
                          </a:stretch>
                        </pic:blipFill>
                        <pic:spPr>
                          <a:xfrm>
                            <a:off x="0" y="0"/>
                            <a:ext cx="2958260" cy="2422063"/>
                          </a:xfrm>
                          <a:prstGeom prst="rect">
                            <a:avLst/>
                          </a:prstGeom>
                        </pic:spPr>
                      </pic:pic>
                    </a:graphicData>
                  </a:graphic>
                </wp:inline>
              </w:drawing>
            </w:r>
          </w:p>
        </w:tc>
      </w:tr>
      <w:tr w:rsidR="008348E0" w:rsidRPr="00E9038D" w14:paraId="22D6EA81" w14:textId="77777777" w:rsidTr="00ED3FD5">
        <w:trPr>
          <w:jc w:val="center"/>
        </w:trPr>
        <w:tc>
          <w:tcPr>
            <w:tcW w:w="2623" w:type="dxa"/>
            <w:shd w:val="clear" w:color="auto" w:fill="E7E6E6" w:themeFill="background2"/>
          </w:tcPr>
          <w:p w14:paraId="1A7CBCB1" w14:textId="77777777" w:rsidR="00831C40" w:rsidRPr="00E9038D" w:rsidRDefault="00831C40" w:rsidP="00F5059F">
            <w:pPr>
              <w:spacing w:line="480" w:lineRule="auto"/>
              <w:jc w:val="center"/>
              <w:rPr>
                <w:rFonts w:cs="Arial"/>
                <w:b/>
                <w:bCs/>
              </w:rPr>
            </w:pPr>
          </w:p>
          <w:p w14:paraId="16E0BE99" w14:textId="77777777" w:rsidR="00831C40" w:rsidRPr="00E9038D" w:rsidRDefault="00831C40" w:rsidP="00EE1ABB">
            <w:pPr>
              <w:spacing w:line="480" w:lineRule="auto"/>
              <w:rPr>
                <w:rFonts w:cs="Arial"/>
                <w:b/>
                <w:bCs/>
              </w:rPr>
            </w:pPr>
          </w:p>
          <w:p w14:paraId="67598855" w14:textId="77777777" w:rsidR="00831C40" w:rsidRPr="00E9038D" w:rsidRDefault="00831C40" w:rsidP="00F5059F">
            <w:pPr>
              <w:spacing w:line="480" w:lineRule="auto"/>
              <w:jc w:val="center"/>
              <w:rPr>
                <w:rFonts w:cs="Arial"/>
                <w:b/>
                <w:bCs/>
              </w:rPr>
            </w:pPr>
          </w:p>
          <w:p w14:paraId="6D3AF26D" w14:textId="46FCB286" w:rsidR="008348E0" w:rsidRPr="00E9038D" w:rsidRDefault="00831C40" w:rsidP="00F5059F">
            <w:pPr>
              <w:spacing w:line="480" w:lineRule="auto"/>
              <w:jc w:val="center"/>
              <w:rPr>
                <w:rFonts w:cs="Arial"/>
                <w:b/>
                <w:bCs/>
              </w:rPr>
            </w:pPr>
            <w:r w:rsidRPr="00E9038D">
              <w:rPr>
                <w:rFonts w:cs="Arial"/>
                <w:b/>
                <w:bCs/>
              </w:rPr>
              <w:t>Gender Score</w:t>
            </w:r>
          </w:p>
        </w:tc>
        <w:tc>
          <w:tcPr>
            <w:tcW w:w="6260" w:type="dxa"/>
          </w:tcPr>
          <w:p w14:paraId="09732ECB" w14:textId="6EFDBB8E" w:rsidR="008348E0" w:rsidRPr="00E9038D" w:rsidRDefault="00831C40" w:rsidP="00F5059F">
            <w:pPr>
              <w:tabs>
                <w:tab w:val="left" w:pos="5305"/>
              </w:tabs>
              <w:spacing w:line="480" w:lineRule="auto"/>
              <w:jc w:val="center"/>
              <w:rPr>
                <w:rFonts w:cs="Arial"/>
                <w:b/>
                <w:bCs/>
              </w:rPr>
            </w:pPr>
            <w:r w:rsidRPr="00E9038D">
              <w:rPr>
                <w:rFonts w:cs="Arial"/>
                <w:noProof/>
              </w:rPr>
              <w:drawing>
                <wp:inline distT="0" distB="0" distL="0" distR="0" wp14:anchorId="0AACFA02" wp14:editId="1F86BA92">
                  <wp:extent cx="3188704" cy="2132397"/>
                  <wp:effectExtent l="0" t="0" r="0" b="1270"/>
                  <wp:docPr id="1450022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022531" name=""/>
                          <pic:cNvPicPr/>
                        </pic:nvPicPr>
                        <pic:blipFill>
                          <a:blip r:embed="rId39"/>
                          <a:stretch>
                            <a:fillRect/>
                          </a:stretch>
                        </pic:blipFill>
                        <pic:spPr>
                          <a:xfrm>
                            <a:off x="0" y="0"/>
                            <a:ext cx="3195911" cy="2137216"/>
                          </a:xfrm>
                          <a:prstGeom prst="rect">
                            <a:avLst/>
                          </a:prstGeom>
                        </pic:spPr>
                      </pic:pic>
                    </a:graphicData>
                  </a:graphic>
                </wp:inline>
              </w:drawing>
            </w:r>
          </w:p>
        </w:tc>
      </w:tr>
      <w:tr w:rsidR="002C1112" w:rsidRPr="00E9038D" w14:paraId="0C6A77F7" w14:textId="77777777" w:rsidTr="00ED3FD5">
        <w:trPr>
          <w:jc w:val="center"/>
        </w:trPr>
        <w:tc>
          <w:tcPr>
            <w:tcW w:w="2623" w:type="dxa"/>
            <w:shd w:val="clear" w:color="auto" w:fill="E7E6E6" w:themeFill="background2"/>
          </w:tcPr>
          <w:p w14:paraId="060D5A91" w14:textId="77777777" w:rsidR="00894EB4" w:rsidRPr="00E9038D" w:rsidRDefault="00894EB4" w:rsidP="00F5059F">
            <w:pPr>
              <w:spacing w:line="480" w:lineRule="auto"/>
              <w:jc w:val="center"/>
              <w:rPr>
                <w:rFonts w:cs="Arial"/>
                <w:b/>
                <w:bCs/>
              </w:rPr>
            </w:pPr>
          </w:p>
          <w:p w14:paraId="1E4B7772" w14:textId="77777777" w:rsidR="00894EB4" w:rsidRPr="00E9038D" w:rsidRDefault="00894EB4" w:rsidP="00EE1ABB">
            <w:pPr>
              <w:spacing w:line="480" w:lineRule="auto"/>
              <w:rPr>
                <w:rFonts w:cs="Arial"/>
                <w:b/>
                <w:bCs/>
              </w:rPr>
            </w:pPr>
          </w:p>
          <w:p w14:paraId="2C1958FD" w14:textId="77777777" w:rsidR="00894EB4" w:rsidRPr="00E9038D" w:rsidRDefault="00894EB4" w:rsidP="00F5059F">
            <w:pPr>
              <w:spacing w:line="480" w:lineRule="auto"/>
              <w:jc w:val="center"/>
              <w:rPr>
                <w:rFonts w:cs="Arial"/>
                <w:b/>
                <w:bCs/>
              </w:rPr>
            </w:pPr>
          </w:p>
          <w:p w14:paraId="79988F6B" w14:textId="50321340" w:rsidR="002C1112" w:rsidRPr="00E9038D" w:rsidRDefault="002C1112" w:rsidP="00F5059F">
            <w:pPr>
              <w:spacing w:line="480" w:lineRule="auto"/>
              <w:jc w:val="center"/>
              <w:rPr>
                <w:rFonts w:cs="Arial"/>
                <w:b/>
                <w:bCs/>
              </w:rPr>
            </w:pPr>
            <w:r w:rsidRPr="00E9038D">
              <w:rPr>
                <w:rFonts w:cs="Arial"/>
                <w:b/>
                <w:bCs/>
              </w:rPr>
              <w:t>Diversity Score</w:t>
            </w:r>
          </w:p>
        </w:tc>
        <w:tc>
          <w:tcPr>
            <w:tcW w:w="6260" w:type="dxa"/>
          </w:tcPr>
          <w:p w14:paraId="6CC2E8D0" w14:textId="537B2B2D" w:rsidR="002C1112" w:rsidRPr="00E9038D" w:rsidRDefault="002C1112" w:rsidP="00F5059F">
            <w:pPr>
              <w:tabs>
                <w:tab w:val="left" w:pos="5305"/>
              </w:tabs>
              <w:spacing w:line="480" w:lineRule="auto"/>
              <w:jc w:val="center"/>
              <w:rPr>
                <w:rFonts w:cs="Arial"/>
                <w:noProof/>
              </w:rPr>
            </w:pPr>
            <w:r w:rsidRPr="00E9038D">
              <w:rPr>
                <w:rFonts w:cs="Arial"/>
                <w:noProof/>
              </w:rPr>
              <w:drawing>
                <wp:inline distT="0" distB="0" distL="0" distR="0" wp14:anchorId="37344C51" wp14:editId="694E2CBD">
                  <wp:extent cx="3169602" cy="2088370"/>
                  <wp:effectExtent l="0" t="0" r="0" b="7620"/>
                  <wp:docPr id="845549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549416" name=""/>
                          <pic:cNvPicPr/>
                        </pic:nvPicPr>
                        <pic:blipFill>
                          <a:blip r:embed="rId40"/>
                          <a:stretch>
                            <a:fillRect/>
                          </a:stretch>
                        </pic:blipFill>
                        <pic:spPr>
                          <a:xfrm>
                            <a:off x="0" y="0"/>
                            <a:ext cx="3183263" cy="2097371"/>
                          </a:xfrm>
                          <a:prstGeom prst="rect">
                            <a:avLst/>
                          </a:prstGeom>
                        </pic:spPr>
                      </pic:pic>
                    </a:graphicData>
                  </a:graphic>
                </wp:inline>
              </w:drawing>
            </w:r>
          </w:p>
        </w:tc>
      </w:tr>
    </w:tbl>
    <w:p w14:paraId="513F96DD" w14:textId="2A1E07A7" w:rsidR="005E1FCA" w:rsidRPr="00E9038D" w:rsidRDefault="005E1FCA" w:rsidP="00EE1ABB">
      <w:pPr>
        <w:spacing w:before="240" w:after="0" w:line="480" w:lineRule="auto"/>
        <w:jc w:val="right"/>
        <w:rPr>
          <w:rFonts w:cs="Arial"/>
          <w:szCs w:val="24"/>
        </w:rPr>
      </w:pPr>
      <w:r w:rsidRPr="00E9038D">
        <w:rPr>
          <w:rFonts w:cs="Arial"/>
          <w:b/>
          <w:bCs/>
        </w:rPr>
        <w:t>Source:</w:t>
      </w:r>
      <w:r w:rsidRPr="00E9038D">
        <w:rPr>
          <w:rFonts w:cs="Arial"/>
        </w:rPr>
        <w:t xml:space="preserve"> </w:t>
      </w:r>
      <w:r w:rsidRPr="00E9038D">
        <w:rPr>
          <w:rFonts w:cs="Arial"/>
          <w:i/>
          <w:iCs/>
          <w:szCs w:val="24"/>
        </w:rPr>
        <w:t>Comparably,</w:t>
      </w:r>
      <w:r w:rsidRPr="00E9038D">
        <w:rPr>
          <w:rFonts w:cs="Arial"/>
          <w:szCs w:val="24"/>
        </w:rPr>
        <w:t xml:space="preserve"> 2023</w:t>
      </w:r>
    </w:p>
    <w:p w14:paraId="6559F2CB" w14:textId="77777777" w:rsidR="00451CA9" w:rsidRPr="00E9038D" w:rsidRDefault="00451CA9" w:rsidP="00F5059F">
      <w:pPr>
        <w:spacing w:before="240" w:after="0" w:line="480" w:lineRule="auto"/>
        <w:rPr>
          <w:rFonts w:cs="Arial"/>
          <w:szCs w:val="24"/>
        </w:rPr>
      </w:pPr>
    </w:p>
    <w:p w14:paraId="66D95970" w14:textId="77777777" w:rsidR="00E2284E" w:rsidRPr="00E9038D" w:rsidRDefault="00E2284E" w:rsidP="00F5059F">
      <w:pPr>
        <w:spacing w:line="480" w:lineRule="auto"/>
        <w:jc w:val="right"/>
        <w:rPr>
          <w:rFonts w:cs="Arial"/>
          <w:szCs w:val="24"/>
          <w:shd w:val="clear" w:color="auto" w:fill="FFFFFF"/>
        </w:rPr>
      </w:pPr>
    </w:p>
    <w:sectPr w:rsidR="00E2284E" w:rsidRPr="00E9038D" w:rsidSect="001422E1">
      <w:footerReference w:type="default" r:id="rId41"/>
      <w:footerReference w:type="firs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03D85" w14:textId="77777777" w:rsidR="00AC6B8B" w:rsidRPr="001C62BC" w:rsidRDefault="00AC6B8B" w:rsidP="0063736D">
      <w:pPr>
        <w:spacing w:after="0" w:line="240" w:lineRule="auto"/>
      </w:pPr>
      <w:r w:rsidRPr="001C62BC">
        <w:separator/>
      </w:r>
    </w:p>
  </w:endnote>
  <w:endnote w:type="continuationSeparator" w:id="0">
    <w:p w14:paraId="1A16FCC3" w14:textId="77777777" w:rsidR="00AC6B8B" w:rsidRPr="001C62BC" w:rsidRDefault="00AC6B8B" w:rsidP="0063736D">
      <w:pPr>
        <w:spacing w:after="0" w:line="240" w:lineRule="auto"/>
      </w:pPr>
      <w:r w:rsidRPr="001C62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9656237"/>
      <w:docPartObj>
        <w:docPartGallery w:val="Page Numbers (Bottom of Page)"/>
        <w:docPartUnique/>
      </w:docPartObj>
    </w:sdtPr>
    <w:sdtContent>
      <w:p w14:paraId="12D7B43B" w14:textId="77777777" w:rsidR="00C34377" w:rsidRPr="001C62BC" w:rsidRDefault="00C34377">
        <w:pPr>
          <w:pStyle w:val="Footer"/>
          <w:jc w:val="right"/>
        </w:pPr>
        <w:r w:rsidRPr="001C62BC">
          <w:fldChar w:fldCharType="begin"/>
        </w:r>
        <w:r w:rsidRPr="001C62BC">
          <w:instrText xml:space="preserve"> PAGE   \* MERGEFORMAT </w:instrText>
        </w:r>
        <w:r w:rsidRPr="001C62BC">
          <w:fldChar w:fldCharType="separate"/>
        </w:r>
        <w:r w:rsidRPr="001C62BC">
          <w:t>2</w:t>
        </w:r>
        <w:r w:rsidRPr="001C62BC">
          <w:fldChar w:fldCharType="end"/>
        </w:r>
      </w:p>
    </w:sdtContent>
  </w:sdt>
  <w:p w14:paraId="7829F414" w14:textId="77777777" w:rsidR="00C34377" w:rsidRPr="001C62BC" w:rsidRDefault="00C34377" w:rsidP="00C343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B29E7" w14:textId="159194FD" w:rsidR="00F46F31" w:rsidRPr="001C62BC" w:rsidRDefault="00F46F31">
    <w:pPr>
      <w:pStyle w:val="Footer"/>
      <w:jc w:val="right"/>
    </w:pPr>
  </w:p>
  <w:p w14:paraId="4AA1D8E8" w14:textId="77777777" w:rsidR="00F46F31" w:rsidRPr="001C62BC"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14657" w14:textId="77777777" w:rsidR="00AC6B8B" w:rsidRPr="001C62BC" w:rsidRDefault="00AC6B8B" w:rsidP="0063736D">
      <w:pPr>
        <w:spacing w:after="0" w:line="240" w:lineRule="auto"/>
      </w:pPr>
      <w:r w:rsidRPr="001C62BC">
        <w:separator/>
      </w:r>
    </w:p>
  </w:footnote>
  <w:footnote w:type="continuationSeparator" w:id="0">
    <w:p w14:paraId="24946BE2" w14:textId="77777777" w:rsidR="00AC6B8B" w:rsidRPr="001C62BC" w:rsidRDefault="00AC6B8B" w:rsidP="0063736D">
      <w:pPr>
        <w:spacing w:after="0" w:line="240" w:lineRule="auto"/>
      </w:pPr>
      <w:r w:rsidRPr="001C62B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4D98"/>
    <w:multiLevelType w:val="hybridMultilevel"/>
    <w:tmpl w:val="9B9E76DA"/>
    <w:lvl w:ilvl="0" w:tplc="AA785606">
      <w:start w:val="1"/>
      <w:numFmt w:val="decimal"/>
      <w:lvlText w:val="%1."/>
      <w:lvlJc w:val="left"/>
      <w:pPr>
        <w:ind w:left="1116" w:hanging="360"/>
      </w:pPr>
      <w:rPr>
        <w:rFonts w:hint="default"/>
      </w:rPr>
    </w:lvl>
    <w:lvl w:ilvl="1" w:tplc="04190019">
      <w:start w:val="1"/>
      <w:numFmt w:val="lowerLetter"/>
      <w:lvlText w:val="%2."/>
      <w:lvlJc w:val="left"/>
      <w:pPr>
        <w:ind w:left="1836" w:hanging="360"/>
      </w:pPr>
    </w:lvl>
    <w:lvl w:ilvl="2" w:tplc="0419001B" w:tentative="1">
      <w:start w:val="1"/>
      <w:numFmt w:val="lowerRoman"/>
      <w:lvlText w:val="%3."/>
      <w:lvlJc w:val="right"/>
      <w:pPr>
        <w:ind w:left="2556" w:hanging="180"/>
      </w:pPr>
    </w:lvl>
    <w:lvl w:ilvl="3" w:tplc="0419000F" w:tentative="1">
      <w:start w:val="1"/>
      <w:numFmt w:val="decimal"/>
      <w:lvlText w:val="%4."/>
      <w:lvlJc w:val="left"/>
      <w:pPr>
        <w:ind w:left="3276" w:hanging="360"/>
      </w:pPr>
    </w:lvl>
    <w:lvl w:ilvl="4" w:tplc="04190019" w:tentative="1">
      <w:start w:val="1"/>
      <w:numFmt w:val="lowerLetter"/>
      <w:lvlText w:val="%5."/>
      <w:lvlJc w:val="left"/>
      <w:pPr>
        <w:ind w:left="3996" w:hanging="360"/>
      </w:pPr>
    </w:lvl>
    <w:lvl w:ilvl="5" w:tplc="0419001B" w:tentative="1">
      <w:start w:val="1"/>
      <w:numFmt w:val="lowerRoman"/>
      <w:lvlText w:val="%6."/>
      <w:lvlJc w:val="right"/>
      <w:pPr>
        <w:ind w:left="4716" w:hanging="180"/>
      </w:pPr>
    </w:lvl>
    <w:lvl w:ilvl="6" w:tplc="0419000F" w:tentative="1">
      <w:start w:val="1"/>
      <w:numFmt w:val="decimal"/>
      <w:lvlText w:val="%7."/>
      <w:lvlJc w:val="left"/>
      <w:pPr>
        <w:ind w:left="5436" w:hanging="360"/>
      </w:pPr>
    </w:lvl>
    <w:lvl w:ilvl="7" w:tplc="04190019" w:tentative="1">
      <w:start w:val="1"/>
      <w:numFmt w:val="lowerLetter"/>
      <w:lvlText w:val="%8."/>
      <w:lvlJc w:val="left"/>
      <w:pPr>
        <w:ind w:left="6156" w:hanging="360"/>
      </w:pPr>
    </w:lvl>
    <w:lvl w:ilvl="8" w:tplc="0419001B" w:tentative="1">
      <w:start w:val="1"/>
      <w:numFmt w:val="lowerRoman"/>
      <w:lvlText w:val="%9."/>
      <w:lvlJc w:val="right"/>
      <w:pPr>
        <w:ind w:left="6876" w:hanging="180"/>
      </w:pPr>
    </w:lvl>
  </w:abstractNum>
  <w:abstractNum w:abstractNumId="1" w15:restartNumberingAfterBreak="0">
    <w:nsid w:val="0684183C"/>
    <w:multiLevelType w:val="multilevel"/>
    <w:tmpl w:val="C7605CA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1B53E7"/>
    <w:multiLevelType w:val="hybridMultilevel"/>
    <w:tmpl w:val="1582835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C886F65"/>
    <w:multiLevelType w:val="hybridMultilevel"/>
    <w:tmpl w:val="0ED2DBD0"/>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2CC4CF4"/>
    <w:multiLevelType w:val="multilevel"/>
    <w:tmpl w:val="8B2C85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9D23CBC"/>
    <w:multiLevelType w:val="multilevel"/>
    <w:tmpl w:val="9306E38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8A720D"/>
    <w:multiLevelType w:val="multilevel"/>
    <w:tmpl w:val="46A6A8E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597311"/>
    <w:multiLevelType w:val="hybridMultilevel"/>
    <w:tmpl w:val="0CD6E9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0904E2"/>
    <w:multiLevelType w:val="hybridMultilevel"/>
    <w:tmpl w:val="9CB8C1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75065B"/>
    <w:multiLevelType w:val="hybridMultilevel"/>
    <w:tmpl w:val="F3BAE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2E716EE"/>
    <w:multiLevelType w:val="hybridMultilevel"/>
    <w:tmpl w:val="B186E1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90D5DA2"/>
    <w:multiLevelType w:val="multilevel"/>
    <w:tmpl w:val="249CDF6E"/>
    <w:lvl w:ilvl="0">
      <w:start w:val="1"/>
      <w:numFmt w:val="decimal"/>
      <w:lvlText w:val="%1."/>
      <w:lvlJc w:val="left"/>
      <w:pPr>
        <w:ind w:left="720" w:hanging="360"/>
      </w:pPr>
      <w:rPr>
        <w:rFonts w:hint="default"/>
        <w:sz w:val="28"/>
        <w:szCs w:val="28"/>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B4C05F6"/>
    <w:multiLevelType w:val="hybridMultilevel"/>
    <w:tmpl w:val="10B67A82"/>
    <w:lvl w:ilvl="0" w:tplc="3E9AF6F4">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D116C9A"/>
    <w:multiLevelType w:val="hybridMultilevel"/>
    <w:tmpl w:val="B0D68AC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ED82DC7"/>
    <w:multiLevelType w:val="multilevel"/>
    <w:tmpl w:val="AF78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D95722"/>
    <w:multiLevelType w:val="hybridMultilevel"/>
    <w:tmpl w:val="27B49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1FC29C4"/>
    <w:multiLevelType w:val="hybridMultilevel"/>
    <w:tmpl w:val="F6E8C756"/>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80A5D05"/>
    <w:multiLevelType w:val="hybridMultilevel"/>
    <w:tmpl w:val="83943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DB2691E"/>
    <w:multiLevelType w:val="hybridMultilevel"/>
    <w:tmpl w:val="A1C22D7C"/>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13E6CF6"/>
    <w:multiLevelType w:val="hybridMultilevel"/>
    <w:tmpl w:val="B83ED0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8200FFF"/>
    <w:multiLevelType w:val="hybridMultilevel"/>
    <w:tmpl w:val="519AD6C8"/>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C1D0574"/>
    <w:multiLevelType w:val="multilevel"/>
    <w:tmpl w:val="358E0600"/>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D69594E"/>
    <w:multiLevelType w:val="hybridMultilevel"/>
    <w:tmpl w:val="B8066CF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E2A40DE"/>
    <w:multiLevelType w:val="hybridMultilevel"/>
    <w:tmpl w:val="76E2333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62F4662F"/>
    <w:multiLevelType w:val="hybridMultilevel"/>
    <w:tmpl w:val="C8C26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0A1E13"/>
    <w:multiLevelType w:val="hybridMultilevel"/>
    <w:tmpl w:val="62C6D6CE"/>
    <w:lvl w:ilvl="0" w:tplc="4A7A8D3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1E1485"/>
    <w:multiLevelType w:val="multilevel"/>
    <w:tmpl w:val="E8C449B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06182437">
    <w:abstractNumId w:val="13"/>
  </w:num>
  <w:num w:numId="2" w16cid:durableId="824129023">
    <w:abstractNumId w:val="3"/>
  </w:num>
  <w:num w:numId="3" w16cid:durableId="1428621111">
    <w:abstractNumId w:val="22"/>
  </w:num>
  <w:num w:numId="4" w16cid:durableId="601763893">
    <w:abstractNumId w:val="20"/>
  </w:num>
  <w:num w:numId="5" w16cid:durableId="1570268920">
    <w:abstractNumId w:val="18"/>
  </w:num>
  <w:num w:numId="6" w16cid:durableId="1455637820">
    <w:abstractNumId w:val="16"/>
  </w:num>
  <w:num w:numId="7" w16cid:durableId="1589121072">
    <w:abstractNumId w:val="11"/>
  </w:num>
  <w:num w:numId="8" w16cid:durableId="505822393">
    <w:abstractNumId w:val="26"/>
  </w:num>
  <w:num w:numId="9" w16cid:durableId="931669247">
    <w:abstractNumId w:val="5"/>
  </w:num>
  <w:num w:numId="10" w16cid:durableId="561674981">
    <w:abstractNumId w:val="1"/>
  </w:num>
  <w:num w:numId="11" w16cid:durableId="1979450948">
    <w:abstractNumId w:val="6"/>
  </w:num>
  <w:num w:numId="12" w16cid:durableId="334579850">
    <w:abstractNumId w:val="9"/>
  </w:num>
  <w:num w:numId="13" w16cid:durableId="169880974">
    <w:abstractNumId w:val="24"/>
  </w:num>
  <w:num w:numId="14" w16cid:durableId="1755319875">
    <w:abstractNumId w:val="17"/>
  </w:num>
  <w:num w:numId="15" w16cid:durableId="634721208">
    <w:abstractNumId w:val="10"/>
  </w:num>
  <w:num w:numId="16" w16cid:durableId="745540608">
    <w:abstractNumId w:val="2"/>
  </w:num>
  <w:num w:numId="17" w16cid:durableId="1184397625">
    <w:abstractNumId w:val="23"/>
  </w:num>
  <w:num w:numId="18" w16cid:durableId="12727559">
    <w:abstractNumId w:val="14"/>
  </w:num>
  <w:num w:numId="19" w16cid:durableId="2042630680">
    <w:abstractNumId w:val="4"/>
  </w:num>
  <w:num w:numId="20" w16cid:durableId="850682548">
    <w:abstractNumId w:val="21"/>
  </w:num>
  <w:num w:numId="21" w16cid:durableId="1181698631">
    <w:abstractNumId w:val="0"/>
  </w:num>
  <w:num w:numId="22" w16cid:durableId="1491867791">
    <w:abstractNumId w:val="19"/>
  </w:num>
  <w:num w:numId="23" w16cid:durableId="666982761">
    <w:abstractNumId w:val="8"/>
  </w:num>
  <w:num w:numId="24" w16cid:durableId="1915970454">
    <w:abstractNumId w:val="15"/>
  </w:num>
  <w:num w:numId="25" w16cid:durableId="364403029">
    <w:abstractNumId w:val="12"/>
  </w:num>
  <w:num w:numId="26" w16cid:durableId="178592682">
    <w:abstractNumId w:val="7"/>
  </w:num>
  <w:num w:numId="27" w16cid:durableId="28516036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03E7"/>
    <w:rsid w:val="00001D14"/>
    <w:rsid w:val="00003456"/>
    <w:rsid w:val="0000386D"/>
    <w:rsid w:val="00004524"/>
    <w:rsid w:val="00004CE0"/>
    <w:rsid w:val="0000536E"/>
    <w:rsid w:val="00005FC9"/>
    <w:rsid w:val="00007471"/>
    <w:rsid w:val="00010101"/>
    <w:rsid w:val="00010A0F"/>
    <w:rsid w:val="00010F8B"/>
    <w:rsid w:val="00011965"/>
    <w:rsid w:val="000119ED"/>
    <w:rsid w:val="00012270"/>
    <w:rsid w:val="00014189"/>
    <w:rsid w:val="00014486"/>
    <w:rsid w:val="00014642"/>
    <w:rsid w:val="00014E55"/>
    <w:rsid w:val="00015175"/>
    <w:rsid w:val="0001528A"/>
    <w:rsid w:val="00015604"/>
    <w:rsid w:val="00020112"/>
    <w:rsid w:val="00020169"/>
    <w:rsid w:val="0002069F"/>
    <w:rsid w:val="00020E2E"/>
    <w:rsid w:val="00021596"/>
    <w:rsid w:val="00021886"/>
    <w:rsid w:val="00022EBC"/>
    <w:rsid w:val="00024515"/>
    <w:rsid w:val="00025D03"/>
    <w:rsid w:val="000269B8"/>
    <w:rsid w:val="00026B97"/>
    <w:rsid w:val="00026BE5"/>
    <w:rsid w:val="00030C4E"/>
    <w:rsid w:val="00031129"/>
    <w:rsid w:val="0003286A"/>
    <w:rsid w:val="00032BE3"/>
    <w:rsid w:val="00032C63"/>
    <w:rsid w:val="00035474"/>
    <w:rsid w:val="000365F3"/>
    <w:rsid w:val="0003738D"/>
    <w:rsid w:val="00040FF0"/>
    <w:rsid w:val="00042B43"/>
    <w:rsid w:val="00043006"/>
    <w:rsid w:val="00043CFF"/>
    <w:rsid w:val="00043D05"/>
    <w:rsid w:val="000443BA"/>
    <w:rsid w:val="0004462D"/>
    <w:rsid w:val="00044790"/>
    <w:rsid w:val="0004500B"/>
    <w:rsid w:val="000461F7"/>
    <w:rsid w:val="00046C0F"/>
    <w:rsid w:val="00046EE7"/>
    <w:rsid w:val="0004798C"/>
    <w:rsid w:val="00047EF9"/>
    <w:rsid w:val="00050D55"/>
    <w:rsid w:val="00051D20"/>
    <w:rsid w:val="0005221D"/>
    <w:rsid w:val="000522EB"/>
    <w:rsid w:val="00052CD1"/>
    <w:rsid w:val="00052ECC"/>
    <w:rsid w:val="0005313A"/>
    <w:rsid w:val="00054088"/>
    <w:rsid w:val="00055214"/>
    <w:rsid w:val="00055D13"/>
    <w:rsid w:val="00056A85"/>
    <w:rsid w:val="00057E07"/>
    <w:rsid w:val="000629EC"/>
    <w:rsid w:val="00062B33"/>
    <w:rsid w:val="00062C56"/>
    <w:rsid w:val="000646C7"/>
    <w:rsid w:val="00064BC7"/>
    <w:rsid w:val="00064DFE"/>
    <w:rsid w:val="0006612F"/>
    <w:rsid w:val="000663F0"/>
    <w:rsid w:val="0006691C"/>
    <w:rsid w:val="000677C2"/>
    <w:rsid w:val="00070C08"/>
    <w:rsid w:val="00073339"/>
    <w:rsid w:val="0007337A"/>
    <w:rsid w:val="00073663"/>
    <w:rsid w:val="00073E0B"/>
    <w:rsid w:val="000740B6"/>
    <w:rsid w:val="000747FE"/>
    <w:rsid w:val="00074C8F"/>
    <w:rsid w:val="00074F03"/>
    <w:rsid w:val="00076056"/>
    <w:rsid w:val="000779D7"/>
    <w:rsid w:val="00077BDA"/>
    <w:rsid w:val="000809C6"/>
    <w:rsid w:val="000818D7"/>
    <w:rsid w:val="00082A46"/>
    <w:rsid w:val="0008308C"/>
    <w:rsid w:val="00083335"/>
    <w:rsid w:val="000844B4"/>
    <w:rsid w:val="000856FA"/>
    <w:rsid w:val="00085906"/>
    <w:rsid w:val="00086003"/>
    <w:rsid w:val="000868BF"/>
    <w:rsid w:val="00086B24"/>
    <w:rsid w:val="00090509"/>
    <w:rsid w:val="000908BC"/>
    <w:rsid w:val="00090990"/>
    <w:rsid w:val="00091561"/>
    <w:rsid w:val="00091874"/>
    <w:rsid w:val="00091EF0"/>
    <w:rsid w:val="00094255"/>
    <w:rsid w:val="000949A6"/>
    <w:rsid w:val="0009529A"/>
    <w:rsid w:val="00095C13"/>
    <w:rsid w:val="0009689E"/>
    <w:rsid w:val="00096B1A"/>
    <w:rsid w:val="0009713D"/>
    <w:rsid w:val="000979D7"/>
    <w:rsid w:val="000A061A"/>
    <w:rsid w:val="000A07B5"/>
    <w:rsid w:val="000A0B10"/>
    <w:rsid w:val="000A0B58"/>
    <w:rsid w:val="000A10B2"/>
    <w:rsid w:val="000A11C5"/>
    <w:rsid w:val="000A150B"/>
    <w:rsid w:val="000A1D02"/>
    <w:rsid w:val="000A2935"/>
    <w:rsid w:val="000A2BD6"/>
    <w:rsid w:val="000A3112"/>
    <w:rsid w:val="000A3AF5"/>
    <w:rsid w:val="000A4C30"/>
    <w:rsid w:val="000A506E"/>
    <w:rsid w:val="000A574A"/>
    <w:rsid w:val="000A5FD6"/>
    <w:rsid w:val="000A6155"/>
    <w:rsid w:val="000A6E26"/>
    <w:rsid w:val="000A6F57"/>
    <w:rsid w:val="000A6F8F"/>
    <w:rsid w:val="000A7B50"/>
    <w:rsid w:val="000B02AD"/>
    <w:rsid w:val="000B1475"/>
    <w:rsid w:val="000B1513"/>
    <w:rsid w:val="000B1985"/>
    <w:rsid w:val="000B2E65"/>
    <w:rsid w:val="000B4290"/>
    <w:rsid w:val="000B4626"/>
    <w:rsid w:val="000B48A4"/>
    <w:rsid w:val="000B511B"/>
    <w:rsid w:val="000B5369"/>
    <w:rsid w:val="000B5EBE"/>
    <w:rsid w:val="000C076B"/>
    <w:rsid w:val="000C142B"/>
    <w:rsid w:val="000C2BBC"/>
    <w:rsid w:val="000C2F35"/>
    <w:rsid w:val="000C325E"/>
    <w:rsid w:val="000C3917"/>
    <w:rsid w:val="000C3F07"/>
    <w:rsid w:val="000C428B"/>
    <w:rsid w:val="000C43E2"/>
    <w:rsid w:val="000C5669"/>
    <w:rsid w:val="000C5F0C"/>
    <w:rsid w:val="000C6C28"/>
    <w:rsid w:val="000C6F75"/>
    <w:rsid w:val="000D0F87"/>
    <w:rsid w:val="000D3BEF"/>
    <w:rsid w:val="000D3E17"/>
    <w:rsid w:val="000D5448"/>
    <w:rsid w:val="000D60DE"/>
    <w:rsid w:val="000D610E"/>
    <w:rsid w:val="000D7375"/>
    <w:rsid w:val="000E071E"/>
    <w:rsid w:val="000E099B"/>
    <w:rsid w:val="000E0A84"/>
    <w:rsid w:val="000E21D9"/>
    <w:rsid w:val="000E2DA3"/>
    <w:rsid w:val="000E574E"/>
    <w:rsid w:val="000E6444"/>
    <w:rsid w:val="000E7390"/>
    <w:rsid w:val="000E7608"/>
    <w:rsid w:val="000E791E"/>
    <w:rsid w:val="000E7DF5"/>
    <w:rsid w:val="000F004C"/>
    <w:rsid w:val="000F0476"/>
    <w:rsid w:val="000F0F5E"/>
    <w:rsid w:val="000F1466"/>
    <w:rsid w:val="000F2429"/>
    <w:rsid w:val="000F3473"/>
    <w:rsid w:val="000F4773"/>
    <w:rsid w:val="000F54CB"/>
    <w:rsid w:val="000F6354"/>
    <w:rsid w:val="000F6492"/>
    <w:rsid w:val="000F64E0"/>
    <w:rsid w:val="000F6EE1"/>
    <w:rsid w:val="000F750B"/>
    <w:rsid w:val="00100388"/>
    <w:rsid w:val="00100CE5"/>
    <w:rsid w:val="00100D9B"/>
    <w:rsid w:val="00101B49"/>
    <w:rsid w:val="00105004"/>
    <w:rsid w:val="001051B7"/>
    <w:rsid w:val="00105622"/>
    <w:rsid w:val="00105995"/>
    <w:rsid w:val="00105EC5"/>
    <w:rsid w:val="0010692D"/>
    <w:rsid w:val="00106C42"/>
    <w:rsid w:val="00107260"/>
    <w:rsid w:val="001073AF"/>
    <w:rsid w:val="00107736"/>
    <w:rsid w:val="00110043"/>
    <w:rsid w:val="00110320"/>
    <w:rsid w:val="0011054E"/>
    <w:rsid w:val="0011089D"/>
    <w:rsid w:val="00110AB3"/>
    <w:rsid w:val="00110D7A"/>
    <w:rsid w:val="001119F9"/>
    <w:rsid w:val="00112CE4"/>
    <w:rsid w:val="00113154"/>
    <w:rsid w:val="00115745"/>
    <w:rsid w:val="00115C1F"/>
    <w:rsid w:val="00116232"/>
    <w:rsid w:val="00116D02"/>
    <w:rsid w:val="00117036"/>
    <w:rsid w:val="00117332"/>
    <w:rsid w:val="001177E4"/>
    <w:rsid w:val="001179B0"/>
    <w:rsid w:val="00120637"/>
    <w:rsid w:val="001231C4"/>
    <w:rsid w:val="001243F5"/>
    <w:rsid w:val="00125073"/>
    <w:rsid w:val="00125789"/>
    <w:rsid w:val="00126EE2"/>
    <w:rsid w:val="00126FBB"/>
    <w:rsid w:val="00127078"/>
    <w:rsid w:val="00127172"/>
    <w:rsid w:val="00130AB8"/>
    <w:rsid w:val="0013261D"/>
    <w:rsid w:val="001339F0"/>
    <w:rsid w:val="00133B72"/>
    <w:rsid w:val="00134197"/>
    <w:rsid w:val="001342B0"/>
    <w:rsid w:val="0013460F"/>
    <w:rsid w:val="00134E3F"/>
    <w:rsid w:val="001353FD"/>
    <w:rsid w:val="00135C21"/>
    <w:rsid w:val="0013644E"/>
    <w:rsid w:val="00136F3B"/>
    <w:rsid w:val="00140635"/>
    <w:rsid w:val="00140A0D"/>
    <w:rsid w:val="0014141F"/>
    <w:rsid w:val="00141B41"/>
    <w:rsid w:val="001422E1"/>
    <w:rsid w:val="00142F42"/>
    <w:rsid w:val="00143C48"/>
    <w:rsid w:val="00145034"/>
    <w:rsid w:val="00145BD9"/>
    <w:rsid w:val="00145DFE"/>
    <w:rsid w:val="00145E2F"/>
    <w:rsid w:val="0014628C"/>
    <w:rsid w:val="001474E4"/>
    <w:rsid w:val="001479FC"/>
    <w:rsid w:val="00147C7A"/>
    <w:rsid w:val="00147FD7"/>
    <w:rsid w:val="001507B6"/>
    <w:rsid w:val="00150E6E"/>
    <w:rsid w:val="00151AF7"/>
    <w:rsid w:val="00152078"/>
    <w:rsid w:val="001525AA"/>
    <w:rsid w:val="00152EBC"/>
    <w:rsid w:val="00152ED8"/>
    <w:rsid w:val="00154EC7"/>
    <w:rsid w:val="0015574F"/>
    <w:rsid w:val="00155A36"/>
    <w:rsid w:val="001560A3"/>
    <w:rsid w:val="00156818"/>
    <w:rsid w:val="00156E02"/>
    <w:rsid w:val="0015792D"/>
    <w:rsid w:val="00161060"/>
    <w:rsid w:val="00162F8B"/>
    <w:rsid w:val="00162FFD"/>
    <w:rsid w:val="00163071"/>
    <w:rsid w:val="001639D3"/>
    <w:rsid w:val="00164ABF"/>
    <w:rsid w:val="00164C1E"/>
    <w:rsid w:val="0017148D"/>
    <w:rsid w:val="00172088"/>
    <w:rsid w:val="00172922"/>
    <w:rsid w:val="00172AC0"/>
    <w:rsid w:val="00172BA1"/>
    <w:rsid w:val="00173071"/>
    <w:rsid w:val="00175F76"/>
    <w:rsid w:val="00175FCF"/>
    <w:rsid w:val="00176B87"/>
    <w:rsid w:val="001775D2"/>
    <w:rsid w:val="00177EB2"/>
    <w:rsid w:val="001804DD"/>
    <w:rsid w:val="00181410"/>
    <w:rsid w:val="0018225E"/>
    <w:rsid w:val="00182281"/>
    <w:rsid w:val="00184AFE"/>
    <w:rsid w:val="00184E4F"/>
    <w:rsid w:val="001857A2"/>
    <w:rsid w:val="00186023"/>
    <w:rsid w:val="00186B92"/>
    <w:rsid w:val="00186DB5"/>
    <w:rsid w:val="001870BF"/>
    <w:rsid w:val="001908E1"/>
    <w:rsid w:val="00191172"/>
    <w:rsid w:val="001923D7"/>
    <w:rsid w:val="00192489"/>
    <w:rsid w:val="00193EA1"/>
    <w:rsid w:val="001951D4"/>
    <w:rsid w:val="00195F7D"/>
    <w:rsid w:val="0019714A"/>
    <w:rsid w:val="0019720B"/>
    <w:rsid w:val="0019767A"/>
    <w:rsid w:val="001A03DF"/>
    <w:rsid w:val="001A1C77"/>
    <w:rsid w:val="001A1CF2"/>
    <w:rsid w:val="001A228C"/>
    <w:rsid w:val="001A2360"/>
    <w:rsid w:val="001A269B"/>
    <w:rsid w:val="001A3500"/>
    <w:rsid w:val="001A35BF"/>
    <w:rsid w:val="001A3A09"/>
    <w:rsid w:val="001A3A99"/>
    <w:rsid w:val="001A434F"/>
    <w:rsid w:val="001A435B"/>
    <w:rsid w:val="001A4475"/>
    <w:rsid w:val="001A4775"/>
    <w:rsid w:val="001A4A55"/>
    <w:rsid w:val="001A5CEE"/>
    <w:rsid w:val="001A759B"/>
    <w:rsid w:val="001B01EA"/>
    <w:rsid w:val="001B0ACF"/>
    <w:rsid w:val="001B0F9C"/>
    <w:rsid w:val="001B1A06"/>
    <w:rsid w:val="001B1A76"/>
    <w:rsid w:val="001B1DEF"/>
    <w:rsid w:val="001B217C"/>
    <w:rsid w:val="001B2634"/>
    <w:rsid w:val="001B2F2C"/>
    <w:rsid w:val="001B3735"/>
    <w:rsid w:val="001B4384"/>
    <w:rsid w:val="001B4A05"/>
    <w:rsid w:val="001B65E3"/>
    <w:rsid w:val="001B69AA"/>
    <w:rsid w:val="001B7994"/>
    <w:rsid w:val="001B7FAF"/>
    <w:rsid w:val="001C086C"/>
    <w:rsid w:val="001C1AE3"/>
    <w:rsid w:val="001C37E8"/>
    <w:rsid w:val="001C3941"/>
    <w:rsid w:val="001C3A04"/>
    <w:rsid w:val="001C3AE0"/>
    <w:rsid w:val="001C4D2C"/>
    <w:rsid w:val="001C4F20"/>
    <w:rsid w:val="001C556A"/>
    <w:rsid w:val="001C5E03"/>
    <w:rsid w:val="001C62BC"/>
    <w:rsid w:val="001C63CE"/>
    <w:rsid w:val="001C69EF"/>
    <w:rsid w:val="001C6A87"/>
    <w:rsid w:val="001C743B"/>
    <w:rsid w:val="001D0549"/>
    <w:rsid w:val="001D1EE4"/>
    <w:rsid w:val="001D2D7C"/>
    <w:rsid w:val="001D4579"/>
    <w:rsid w:val="001D4A21"/>
    <w:rsid w:val="001D54A5"/>
    <w:rsid w:val="001D5F6C"/>
    <w:rsid w:val="001D6611"/>
    <w:rsid w:val="001D73EE"/>
    <w:rsid w:val="001D7DD9"/>
    <w:rsid w:val="001E1797"/>
    <w:rsid w:val="001E240B"/>
    <w:rsid w:val="001E26F7"/>
    <w:rsid w:val="001E2C6D"/>
    <w:rsid w:val="001E314E"/>
    <w:rsid w:val="001E3DE4"/>
    <w:rsid w:val="001E3E68"/>
    <w:rsid w:val="001E4615"/>
    <w:rsid w:val="001E4E5B"/>
    <w:rsid w:val="001E515E"/>
    <w:rsid w:val="001E576B"/>
    <w:rsid w:val="001E5D42"/>
    <w:rsid w:val="001E6D20"/>
    <w:rsid w:val="001E6EDE"/>
    <w:rsid w:val="001E7298"/>
    <w:rsid w:val="001E76E8"/>
    <w:rsid w:val="001F03D9"/>
    <w:rsid w:val="001F05AB"/>
    <w:rsid w:val="001F05EF"/>
    <w:rsid w:val="001F2836"/>
    <w:rsid w:val="001F4615"/>
    <w:rsid w:val="001F7154"/>
    <w:rsid w:val="001F71FC"/>
    <w:rsid w:val="001F751A"/>
    <w:rsid w:val="001F7B1D"/>
    <w:rsid w:val="001F7CC1"/>
    <w:rsid w:val="001F7E07"/>
    <w:rsid w:val="00200BEA"/>
    <w:rsid w:val="00201E5A"/>
    <w:rsid w:val="002027F5"/>
    <w:rsid w:val="00202CF6"/>
    <w:rsid w:val="002036F0"/>
    <w:rsid w:val="002044F1"/>
    <w:rsid w:val="0020452E"/>
    <w:rsid w:val="00204B80"/>
    <w:rsid w:val="00205792"/>
    <w:rsid w:val="00205B3A"/>
    <w:rsid w:val="00206A2F"/>
    <w:rsid w:val="00206DDA"/>
    <w:rsid w:val="00207EC0"/>
    <w:rsid w:val="00210576"/>
    <w:rsid w:val="00210994"/>
    <w:rsid w:val="002124C8"/>
    <w:rsid w:val="00212968"/>
    <w:rsid w:val="00212E03"/>
    <w:rsid w:val="002130FD"/>
    <w:rsid w:val="00213CDD"/>
    <w:rsid w:val="00213D1E"/>
    <w:rsid w:val="00213DDB"/>
    <w:rsid w:val="0021425E"/>
    <w:rsid w:val="002147BC"/>
    <w:rsid w:val="0021480D"/>
    <w:rsid w:val="00215814"/>
    <w:rsid w:val="00216CB3"/>
    <w:rsid w:val="0021758C"/>
    <w:rsid w:val="0021788E"/>
    <w:rsid w:val="002209D8"/>
    <w:rsid w:val="00220E27"/>
    <w:rsid w:val="00221612"/>
    <w:rsid w:val="00221921"/>
    <w:rsid w:val="00221D4D"/>
    <w:rsid w:val="00221D8C"/>
    <w:rsid w:val="00223064"/>
    <w:rsid w:val="00223251"/>
    <w:rsid w:val="002232E0"/>
    <w:rsid w:val="002239DF"/>
    <w:rsid w:val="00223BC7"/>
    <w:rsid w:val="002247F1"/>
    <w:rsid w:val="00224DD5"/>
    <w:rsid w:val="002257F3"/>
    <w:rsid w:val="00226000"/>
    <w:rsid w:val="00226330"/>
    <w:rsid w:val="002328DA"/>
    <w:rsid w:val="00233A6F"/>
    <w:rsid w:val="00233F3D"/>
    <w:rsid w:val="00234660"/>
    <w:rsid w:val="00234765"/>
    <w:rsid w:val="00234AA9"/>
    <w:rsid w:val="002358D4"/>
    <w:rsid w:val="002370D8"/>
    <w:rsid w:val="002376DF"/>
    <w:rsid w:val="002401C7"/>
    <w:rsid w:val="002402E1"/>
    <w:rsid w:val="00240E27"/>
    <w:rsid w:val="00241500"/>
    <w:rsid w:val="00241D98"/>
    <w:rsid w:val="00241E32"/>
    <w:rsid w:val="002420A8"/>
    <w:rsid w:val="00242A97"/>
    <w:rsid w:val="00242AA6"/>
    <w:rsid w:val="00243E33"/>
    <w:rsid w:val="00244C51"/>
    <w:rsid w:val="002464B2"/>
    <w:rsid w:val="00246B3D"/>
    <w:rsid w:val="00247243"/>
    <w:rsid w:val="0024765F"/>
    <w:rsid w:val="002478E2"/>
    <w:rsid w:val="002502C2"/>
    <w:rsid w:val="00252148"/>
    <w:rsid w:val="00252790"/>
    <w:rsid w:val="00252AC2"/>
    <w:rsid w:val="00252EE2"/>
    <w:rsid w:val="0025331F"/>
    <w:rsid w:val="00253425"/>
    <w:rsid w:val="002536DF"/>
    <w:rsid w:val="002557A3"/>
    <w:rsid w:val="0025637D"/>
    <w:rsid w:val="002564C5"/>
    <w:rsid w:val="00256929"/>
    <w:rsid w:val="00257FD9"/>
    <w:rsid w:val="0026000B"/>
    <w:rsid w:val="00260333"/>
    <w:rsid w:val="00260B55"/>
    <w:rsid w:val="0026129A"/>
    <w:rsid w:val="00261A9C"/>
    <w:rsid w:val="00262B6F"/>
    <w:rsid w:val="00262F8E"/>
    <w:rsid w:val="0026439B"/>
    <w:rsid w:val="00264719"/>
    <w:rsid w:val="002658EB"/>
    <w:rsid w:val="00266953"/>
    <w:rsid w:val="00266C19"/>
    <w:rsid w:val="002709A2"/>
    <w:rsid w:val="002715BB"/>
    <w:rsid w:val="00271F30"/>
    <w:rsid w:val="00271FA8"/>
    <w:rsid w:val="002722A9"/>
    <w:rsid w:val="0027236D"/>
    <w:rsid w:val="00272724"/>
    <w:rsid w:val="00273177"/>
    <w:rsid w:val="00273E50"/>
    <w:rsid w:val="00275AAF"/>
    <w:rsid w:val="00275DE7"/>
    <w:rsid w:val="00276093"/>
    <w:rsid w:val="0027610F"/>
    <w:rsid w:val="0027633D"/>
    <w:rsid w:val="0027643D"/>
    <w:rsid w:val="00280217"/>
    <w:rsid w:val="00281808"/>
    <w:rsid w:val="002823C8"/>
    <w:rsid w:val="00282A3D"/>
    <w:rsid w:val="002841D3"/>
    <w:rsid w:val="00284C03"/>
    <w:rsid w:val="00284FF0"/>
    <w:rsid w:val="00285122"/>
    <w:rsid w:val="002853D9"/>
    <w:rsid w:val="00285446"/>
    <w:rsid w:val="00285601"/>
    <w:rsid w:val="00285BA9"/>
    <w:rsid w:val="002860E6"/>
    <w:rsid w:val="002864CE"/>
    <w:rsid w:val="00286A31"/>
    <w:rsid w:val="00286BB6"/>
    <w:rsid w:val="00286E28"/>
    <w:rsid w:val="00286FF1"/>
    <w:rsid w:val="002872EE"/>
    <w:rsid w:val="00287B51"/>
    <w:rsid w:val="00290215"/>
    <w:rsid w:val="0029043B"/>
    <w:rsid w:val="00290CA5"/>
    <w:rsid w:val="00291E30"/>
    <w:rsid w:val="0029227C"/>
    <w:rsid w:val="002922B6"/>
    <w:rsid w:val="00292AE4"/>
    <w:rsid w:val="00293548"/>
    <w:rsid w:val="00294523"/>
    <w:rsid w:val="002954C5"/>
    <w:rsid w:val="0029570C"/>
    <w:rsid w:val="00295760"/>
    <w:rsid w:val="00296D8D"/>
    <w:rsid w:val="002A02AF"/>
    <w:rsid w:val="002A06C5"/>
    <w:rsid w:val="002A0AA6"/>
    <w:rsid w:val="002A10FD"/>
    <w:rsid w:val="002A1E50"/>
    <w:rsid w:val="002A2B09"/>
    <w:rsid w:val="002A3351"/>
    <w:rsid w:val="002A3B49"/>
    <w:rsid w:val="002A4048"/>
    <w:rsid w:val="002A47C8"/>
    <w:rsid w:val="002A545E"/>
    <w:rsid w:val="002A644A"/>
    <w:rsid w:val="002A6701"/>
    <w:rsid w:val="002A69A5"/>
    <w:rsid w:val="002A7001"/>
    <w:rsid w:val="002A7CE9"/>
    <w:rsid w:val="002A7E08"/>
    <w:rsid w:val="002B0120"/>
    <w:rsid w:val="002B015A"/>
    <w:rsid w:val="002B0B29"/>
    <w:rsid w:val="002B288D"/>
    <w:rsid w:val="002B2A67"/>
    <w:rsid w:val="002B2BCE"/>
    <w:rsid w:val="002B4AF9"/>
    <w:rsid w:val="002B4C91"/>
    <w:rsid w:val="002B4DCA"/>
    <w:rsid w:val="002B60AB"/>
    <w:rsid w:val="002B6EA9"/>
    <w:rsid w:val="002B6FF1"/>
    <w:rsid w:val="002B74B6"/>
    <w:rsid w:val="002B769C"/>
    <w:rsid w:val="002B7F84"/>
    <w:rsid w:val="002C01C7"/>
    <w:rsid w:val="002C1112"/>
    <w:rsid w:val="002C1491"/>
    <w:rsid w:val="002C30ED"/>
    <w:rsid w:val="002C342D"/>
    <w:rsid w:val="002C3E0A"/>
    <w:rsid w:val="002C4156"/>
    <w:rsid w:val="002C436D"/>
    <w:rsid w:val="002C4410"/>
    <w:rsid w:val="002C4F14"/>
    <w:rsid w:val="002C4FA2"/>
    <w:rsid w:val="002C6589"/>
    <w:rsid w:val="002C6F47"/>
    <w:rsid w:val="002C71B3"/>
    <w:rsid w:val="002D1719"/>
    <w:rsid w:val="002D1945"/>
    <w:rsid w:val="002D1E94"/>
    <w:rsid w:val="002D3090"/>
    <w:rsid w:val="002D311D"/>
    <w:rsid w:val="002D34EF"/>
    <w:rsid w:val="002D3926"/>
    <w:rsid w:val="002D3C57"/>
    <w:rsid w:val="002D3E73"/>
    <w:rsid w:val="002D45B7"/>
    <w:rsid w:val="002D4D7D"/>
    <w:rsid w:val="002D5953"/>
    <w:rsid w:val="002D5DEE"/>
    <w:rsid w:val="002D62CC"/>
    <w:rsid w:val="002D6A8B"/>
    <w:rsid w:val="002D6B74"/>
    <w:rsid w:val="002D758E"/>
    <w:rsid w:val="002E1B30"/>
    <w:rsid w:val="002E3FF0"/>
    <w:rsid w:val="002E6BA0"/>
    <w:rsid w:val="002E7163"/>
    <w:rsid w:val="002E74BA"/>
    <w:rsid w:val="002E7B4C"/>
    <w:rsid w:val="002F1836"/>
    <w:rsid w:val="002F18AC"/>
    <w:rsid w:val="002F1F5F"/>
    <w:rsid w:val="002F1FCC"/>
    <w:rsid w:val="002F25C2"/>
    <w:rsid w:val="002F36D6"/>
    <w:rsid w:val="002F39D0"/>
    <w:rsid w:val="002F4A04"/>
    <w:rsid w:val="002F5D07"/>
    <w:rsid w:val="002F7E80"/>
    <w:rsid w:val="00301406"/>
    <w:rsid w:val="003024ED"/>
    <w:rsid w:val="00302695"/>
    <w:rsid w:val="00304791"/>
    <w:rsid w:val="00304A54"/>
    <w:rsid w:val="00304D1B"/>
    <w:rsid w:val="00304F51"/>
    <w:rsid w:val="0030555A"/>
    <w:rsid w:val="00305929"/>
    <w:rsid w:val="00305ED1"/>
    <w:rsid w:val="0030736C"/>
    <w:rsid w:val="003101CB"/>
    <w:rsid w:val="003104EA"/>
    <w:rsid w:val="003108EE"/>
    <w:rsid w:val="00314031"/>
    <w:rsid w:val="00314A43"/>
    <w:rsid w:val="003152FB"/>
    <w:rsid w:val="00315B3B"/>
    <w:rsid w:val="00315DBE"/>
    <w:rsid w:val="00315FD5"/>
    <w:rsid w:val="003167BC"/>
    <w:rsid w:val="003171BE"/>
    <w:rsid w:val="0031725A"/>
    <w:rsid w:val="0031753B"/>
    <w:rsid w:val="003176F7"/>
    <w:rsid w:val="003176FF"/>
    <w:rsid w:val="00320CF9"/>
    <w:rsid w:val="00321DC4"/>
    <w:rsid w:val="00322368"/>
    <w:rsid w:val="0032256D"/>
    <w:rsid w:val="00322DA6"/>
    <w:rsid w:val="0032333F"/>
    <w:rsid w:val="00323403"/>
    <w:rsid w:val="00323EE5"/>
    <w:rsid w:val="00324310"/>
    <w:rsid w:val="00324D9D"/>
    <w:rsid w:val="00324F87"/>
    <w:rsid w:val="00325895"/>
    <w:rsid w:val="003259D0"/>
    <w:rsid w:val="0032651A"/>
    <w:rsid w:val="00327184"/>
    <w:rsid w:val="003275E7"/>
    <w:rsid w:val="00327C14"/>
    <w:rsid w:val="003310F2"/>
    <w:rsid w:val="00331243"/>
    <w:rsid w:val="00331B71"/>
    <w:rsid w:val="00331FD2"/>
    <w:rsid w:val="00332055"/>
    <w:rsid w:val="003320EB"/>
    <w:rsid w:val="003323BC"/>
    <w:rsid w:val="00332D0C"/>
    <w:rsid w:val="0033355E"/>
    <w:rsid w:val="003337A7"/>
    <w:rsid w:val="00334CA8"/>
    <w:rsid w:val="0033504A"/>
    <w:rsid w:val="00335316"/>
    <w:rsid w:val="00335AE4"/>
    <w:rsid w:val="00336569"/>
    <w:rsid w:val="00336869"/>
    <w:rsid w:val="00337D6D"/>
    <w:rsid w:val="00337EF9"/>
    <w:rsid w:val="0034045D"/>
    <w:rsid w:val="00340ABC"/>
    <w:rsid w:val="003413E5"/>
    <w:rsid w:val="00342046"/>
    <w:rsid w:val="00342C20"/>
    <w:rsid w:val="00343741"/>
    <w:rsid w:val="00344088"/>
    <w:rsid w:val="0034432A"/>
    <w:rsid w:val="00344D5C"/>
    <w:rsid w:val="0034528B"/>
    <w:rsid w:val="00346E28"/>
    <w:rsid w:val="003471A4"/>
    <w:rsid w:val="00347317"/>
    <w:rsid w:val="00350192"/>
    <w:rsid w:val="0035076B"/>
    <w:rsid w:val="00350FAD"/>
    <w:rsid w:val="003513A6"/>
    <w:rsid w:val="00352B18"/>
    <w:rsid w:val="00353D9D"/>
    <w:rsid w:val="00353DF6"/>
    <w:rsid w:val="00354302"/>
    <w:rsid w:val="003551B5"/>
    <w:rsid w:val="00355651"/>
    <w:rsid w:val="00356914"/>
    <w:rsid w:val="00360211"/>
    <w:rsid w:val="0036146A"/>
    <w:rsid w:val="00361A25"/>
    <w:rsid w:val="00365BCC"/>
    <w:rsid w:val="00366A7E"/>
    <w:rsid w:val="00366B7D"/>
    <w:rsid w:val="003676BF"/>
    <w:rsid w:val="0037083A"/>
    <w:rsid w:val="003714EE"/>
    <w:rsid w:val="00373B2E"/>
    <w:rsid w:val="003741A9"/>
    <w:rsid w:val="003743D0"/>
    <w:rsid w:val="0037552D"/>
    <w:rsid w:val="00376ED1"/>
    <w:rsid w:val="00377765"/>
    <w:rsid w:val="003815A4"/>
    <w:rsid w:val="00381E4B"/>
    <w:rsid w:val="003821D6"/>
    <w:rsid w:val="00382C66"/>
    <w:rsid w:val="00383115"/>
    <w:rsid w:val="003843BF"/>
    <w:rsid w:val="00385C18"/>
    <w:rsid w:val="00386000"/>
    <w:rsid w:val="0038643F"/>
    <w:rsid w:val="003875B7"/>
    <w:rsid w:val="00387F71"/>
    <w:rsid w:val="00390017"/>
    <w:rsid w:val="003902D7"/>
    <w:rsid w:val="00390661"/>
    <w:rsid w:val="00391008"/>
    <w:rsid w:val="0039203C"/>
    <w:rsid w:val="00392C7B"/>
    <w:rsid w:val="00393B61"/>
    <w:rsid w:val="00393E3E"/>
    <w:rsid w:val="00394893"/>
    <w:rsid w:val="00394EDD"/>
    <w:rsid w:val="003956C2"/>
    <w:rsid w:val="00396112"/>
    <w:rsid w:val="003970F7"/>
    <w:rsid w:val="003970F8"/>
    <w:rsid w:val="00397FA0"/>
    <w:rsid w:val="003A1359"/>
    <w:rsid w:val="003A29D6"/>
    <w:rsid w:val="003A2D5A"/>
    <w:rsid w:val="003A4482"/>
    <w:rsid w:val="003A47B2"/>
    <w:rsid w:val="003A5A24"/>
    <w:rsid w:val="003A5E6D"/>
    <w:rsid w:val="003A60B6"/>
    <w:rsid w:val="003A6145"/>
    <w:rsid w:val="003A61FC"/>
    <w:rsid w:val="003A685C"/>
    <w:rsid w:val="003A736B"/>
    <w:rsid w:val="003A787E"/>
    <w:rsid w:val="003B0B3F"/>
    <w:rsid w:val="003B1F7E"/>
    <w:rsid w:val="003B28B0"/>
    <w:rsid w:val="003B30F8"/>
    <w:rsid w:val="003B3959"/>
    <w:rsid w:val="003B46C1"/>
    <w:rsid w:val="003B5DFC"/>
    <w:rsid w:val="003B6EE5"/>
    <w:rsid w:val="003B7391"/>
    <w:rsid w:val="003B7AD2"/>
    <w:rsid w:val="003C0490"/>
    <w:rsid w:val="003C0652"/>
    <w:rsid w:val="003C102F"/>
    <w:rsid w:val="003C1528"/>
    <w:rsid w:val="003C1D3E"/>
    <w:rsid w:val="003C245D"/>
    <w:rsid w:val="003C3BEE"/>
    <w:rsid w:val="003C5270"/>
    <w:rsid w:val="003C5C0E"/>
    <w:rsid w:val="003C5CF6"/>
    <w:rsid w:val="003C630B"/>
    <w:rsid w:val="003C7536"/>
    <w:rsid w:val="003D0BC5"/>
    <w:rsid w:val="003D1DC7"/>
    <w:rsid w:val="003D1FF5"/>
    <w:rsid w:val="003D21A0"/>
    <w:rsid w:val="003D2453"/>
    <w:rsid w:val="003D2A32"/>
    <w:rsid w:val="003D43C7"/>
    <w:rsid w:val="003D4962"/>
    <w:rsid w:val="003D4974"/>
    <w:rsid w:val="003D4AEE"/>
    <w:rsid w:val="003D4F9A"/>
    <w:rsid w:val="003D5703"/>
    <w:rsid w:val="003D583B"/>
    <w:rsid w:val="003D5BA8"/>
    <w:rsid w:val="003D5EB5"/>
    <w:rsid w:val="003D712B"/>
    <w:rsid w:val="003D7F58"/>
    <w:rsid w:val="003E0214"/>
    <w:rsid w:val="003E06EC"/>
    <w:rsid w:val="003E079F"/>
    <w:rsid w:val="003E0B67"/>
    <w:rsid w:val="003E1078"/>
    <w:rsid w:val="003E16A7"/>
    <w:rsid w:val="003E2493"/>
    <w:rsid w:val="003E3A07"/>
    <w:rsid w:val="003E4F8D"/>
    <w:rsid w:val="003E5EDA"/>
    <w:rsid w:val="003E6ACD"/>
    <w:rsid w:val="003E71CD"/>
    <w:rsid w:val="003E73CA"/>
    <w:rsid w:val="003F1266"/>
    <w:rsid w:val="003F33B5"/>
    <w:rsid w:val="003F450F"/>
    <w:rsid w:val="003F47FA"/>
    <w:rsid w:val="003F5001"/>
    <w:rsid w:val="003F5949"/>
    <w:rsid w:val="003F5E81"/>
    <w:rsid w:val="003F67E2"/>
    <w:rsid w:val="003F6E68"/>
    <w:rsid w:val="003F702A"/>
    <w:rsid w:val="003F759D"/>
    <w:rsid w:val="003F7DD6"/>
    <w:rsid w:val="00401168"/>
    <w:rsid w:val="00401D03"/>
    <w:rsid w:val="00402122"/>
    <w:rsid w:val="00403351"/>
    <w:rsid w:val="00403FD2"/>
    <w:rsid w:val="004041A2"/>
    <w:rsid w:val="00404243"/>
    <w:rsid w:val="00404311"/>
    <w:rsid w:val="00405117"/>
    <w:rsid w:val="00406A41"/>
    <w:rsid w:val="004076ED"/>
    <w:rsid w:val="00412BA7"/>
    <w:rsid w:val="0041469F"/>
    <w:rsid w:val="004152D2"/>
    <w:rsid w:val="004156BE"/>
    <w:rsid w:val="00415847"/>
    <w:rsid w:val="004207B5"/>
    <w:rsid w:val="004208A7"/>
    <w:rsid w:val="00421039"/>
    <w:rsid w:val="00421657"/>
    <w:rsid w:val="004218DB"/>
    <w:rsid w:val="00422DCA"/>
    <w:rsid w:val="004239B1"/>
    <w:rsid w:val="0042408A"/>
    <w:rsid w:val="00424D94"/>
    <w:rsid w:val="00425263"/>
    <w:rsid w:val="00425CE5"/>
    <w:rsid w:val="00426080"/>
    <w:rsid w:val="00426AE4"/>
    <w:rsid w:val="00426CC6"/>
    <w:rsid w:val="00426CFC"/>
    <w:rsid w:val="00430A7C"/>
    <w:rsid w:val="00431456"/>
    <w:rsid w:val="00432D82"/>
    <w:rsid w:val="004335A8"/>
    <w:rsid w:val="00433879"/>
    <w:rsid w:val="00434083"/>
    <w:rsid w:val="00434182"/>
    <w:rsid w:val="00434212"/>
    <w:rsid w:val="00436A50"/>
    <w:rsid w:val="00437131"/>
    <w:rsid w:val="00437B46"/>
    <w:rsid w:val="00440812"/>
    <w:rsid w:val="00440A06"/>
    <w:rsid w:val="00440A33"/>
    <w:rsid w:val="00441DDE"/>
    <w:rsid w:val="0044246C"/>
    <w:rsid w:val="00443318"/>
    <w:rsid w:val="00444885"/>
    <w:rsid w:val="0044570C"/>
    <w:rsid w:val="00445877"/>
    <w:rsid w:val="00445BBB"/>
    <w:rsid w:val="00446677"/>
    <w:rsid w:val="0044691E"/>
    <w:rsid w:val="00446BCD"/>
    <w:rsid w:val="00447394"/>
    <w:rsid w:val="00450763"/>
    <w:rsid w:val="00450C67"/>
    <w:rsid w:val="004513FB"/>
    <w:rsid w:val="00451CA9"/>
    <w:rsid w:val="00451EEC"/>
    <w:rsid w:val="0045210B"/>
    <w:rsid w:val="00452E64"/>
    <w:rsid w:val="004537BF"/>
    <w:rsid w:val="004560AC"/>
    <w:rsid w:val="00456948"/>
    <w:rsid w:val="00456EF0"/>
    <w:rsid w:val="004572DF"/>
    <w:rsid w:val="004628BB"/>
    <w:rsid w:val="00463418"/>
    <w:rsid w:val="00463538"/>
    <w:rsid w:val="0046429F"/>
    <w:rsid w:val="004644AD"/>
    <w:rsid w:val="00464E6B"/>
    <w:rsid w:val="00465583"/>
    <w:rsid w:val="004663DA"/>
    <w:rsid w:val="00466A8A"/>
    <w:rsid w:val="00467B8C"/>
    <w:rsid w:val="0047032E"/>
    <w:rsid w:val="004709EB"/>
    <w:rsid w:val="00470FFF"/>
    <w:rsid w:val="0047102B"/>
    <w:rsid w:val="0047325E"/>
    <w:rsid w:val="0047358A"/>
    <w:rsid w:val="004759F9"/>
    <w:rsid w:val="00475E66"/>
    <w:rsid w:val="00475FBE"/>
    <w:rsid w:val="0047697C"/>
    <w:rsid w:val="00477527"/>
    <w:rsid w:val="0048054E"/>
    <w:rsid w:val="004806C7"/>
    <w:rsid w:val="0048115B"/>
    <w:rsid w:val="00481ADE"/>
    <w:rsid w:val="0048295F"/>
    <w:rsid w:val="004830DB"/>
    <w:rsid w:val="004830EF"/>
    <w:rsid w:val="0048362E"/>
    <w:rsid w:val="00483896"/>
    <w:rsid w:val="004849D1"/>
    <w:rsid w:val="004865D5"/>
    <w:rsid w:val="00486672"/>
    <w:rsid w:val="00490001"/>
    <w:rsid w:val="0049077A"/>
    <w:rsid w:val="00490882"/>
    <w:rsid w:val="0049162E"/>
    <w:rsid w:val="004917A4"/>
    <w:rsid w:val="00491E5E"/>
    <w:rsid w:val="00491E8F"/>
    <w:rsid w:val="004921A2"/>
    <w:rsid w:val="00492BEA"/>
    <w:rsid w:val="004937F5"/>
    <w:rsid w:val="00493BBA"/>
    <w:rsid w:val="00494758"/>
    <w:rsid w:val="004947AF"/>
    <w:rsid w:val="00495C37"/>
    <w:rsid w:val="00496611"/>
    <w:rsid w:val="004969B6"/>
    <w:rsid w:val="00496BA7"/>
    <w:rsid w:val="004A0B16"/>
    <w:rsid w:val="004A0C74"/>
    <w:rsid w:val="004A1A30"/>
    <w:rsid w:val="004A2FFD"/>
    <w:rsid w:val="004A30E4"/>
    <w:rsid w:val="004A3B41"/>
    <w:rsid w:val="004A3C8F"/>
    <w:rsid w:val="004A429E"/>
    <w:rsid w:val="004A4A19"/>
    <w:rsid w:val="004A5236"/>
    <w:rsid w:val="004A5C7A"/>
    <w:rsid w:val="004A6AC3"/>
    <w:rsid w:val="004A7353"/>
    <w:rsid w:val="004B0561"/>
    <w:rsid w:val="004B10E4"/>
    <w:rsid w:val="004B13DA"/>
    <w:rsid w:val="004B18B7"/>
    <w:rsid w:val="004B2915"/>
    <w:rsid w:val="004B33B8"/>
    <w:rsid w:val="004B3B02"/>
    <w:rsid w:val="004B3D1A"/>
    <w:rsid w:val="004B470F"/>
    <w:rsid w:val="004B492B"/>
    <w:rsid w:val="004B4DBC"/>
    <w:rsid w:val="004B547F"/>
    <w:rsid w:val="004B60AC"/>
    <w:rsid w:val="004B6BEE"/>
    <w:rsid w:val="004B6F18"/>
    <w:rsid w:val="004B78A6"/>
    <w:rsid w:val="004C0AC1"/>
    <w:rsid w:val="004C1922"/>
    <w:rsid w:val="004C2A5A"/>
    <w:rsid w:val="004C2AA7"/>
    <w:rsid w:val="004C30CD"/>
    <w:rsid w:val="004C31FE"/>
    <w:rsid w:val="004C3210"/>
    <w:rsid w:val="004C3B04"/>
    <w:rsid w:val="004C4A66"/>
    <w:rsid w:val="004C615C"/>
    <w:rsid w:val="004C7FF2"/>
    <w:rsid w:val="004D0898"/>
    <w:rsid w:val="004D0DAF"/>
    <w:rsid w:val="004D18AF"/>
    <w:rsid w:val="004D18C7"/>
    <w:rsid w:val="004D24A1"/>
    <w:rsid w:val="004D2E00"/>
    <w:rsid w:val="004D2E5A"/>
    <w:rsid w:val="004D3D05"/>
    <w:rsid w:val="004D3D6C"/>
    <w:rsid w:val="004D4E3E"/>
    <w:rsid w:val="004D5B7B"/>
    <w:rsid w:val="004D5E2D"/>
    <w:rsid w:val="004D5F36"/>
    <w:rsid w:val="004D62C9"/>
    <w:rsid w:val="004D63A1"/>
    <w:rsid w:val="004D6670"/>
    <w:rsid w:val="004D7078"/>
    <w:rsid w:val="004D7387"/>
    <w:rsid w:val="004D79FD"/>
    <w:rsid w:val="004E1960"/>
    <w:rsid w:val="004E2BC7"/>
    <w:rsid w:val="004E447D"/>
    <w:rsid w:val="004E4972"/>
    <w:rsid w:val="004E604F"/>
    <w:rsid w:val="004E636F"/>
    <w:rsid w:val="004E69A7"/>
    <w:rsid w:val="004E70B4"/>
    <w:rsid w:val="004E71D6"/>
    <w:rsid w:val="004E7430"/>
    <w:rsid w:val="004E75C7"/>
    <w:rsid w:val="004E764B"/>
    <w:rsid w:val="004E782A"/>
    <w:rsid w:val="004E7DD4"/>
    <w:rsid w:val="004F046D"/>
    <w:rsid w:val="004F1BDB"/>
    <w:rsid w:val="004F1E35"/>
    <w:rsid w:val="004F2A98"/>
    <w:rsid w:val="004F3029"/>
    <w:rsid w:val="004F3360"/>
    <w:rsid w:val="004F3A92"/>
    <w:rsid w:val="004F3FDF"/>
    <w:rsid w:val="004F54EF"/>
    <w:rsid w:val="004F5527"/>
    <w:rsid w:val="004F5F37"/>
    <w:rsid w:val="004F6019"/>
    <w:rsid w:val="004F6D1F"/>
    <w:rsid w:val="00500865"/>
    <w:rsid w:val="00500879"/>
    <w:rsid w:val="00500E56"/>
    <w:rsid w:val="0050176F"/>
    <w:rsid w:val="00501D24"/>
    <w:rsid w:val="0050278B"/>
    <w:rsid w:val="00502990"/>
    <w:rsid w:val="00503511"/>
    <w:rsid w:val="005035A9"/>
    <w:rsid w:val="00503D8E"/>
    <w:rsid w:val="00504126"/>
    <w:rsid w:val="00504335"/>
    <w:rsid w:val="005043C5"/>
    <w:rsid w:val="00504B4C"/>
    <w:rsid w:val="00505026"/>
    <w:rsid w:val="005056D5"/>
    <w:rsid w:val="00505B46"/>
    <w:rsid w:val="00505CBE"/>
    <w:rsid w:val="00506591"/>
    <w:rsid w:val="00506B70"/>
    <w:rsid w:val="0051171F"/>
    <w:rsid w:val="00511DC0"/>
    <w:rsid w:val="00513966"/>
    <w:rsid w:val="00515202"/>
    <w:rsid w:val="005200DC"/>
    <w:rsid w:val="0052066F"/>
    <w:rsid w:val="005218DD"/>
    <w:rsid w:val="00521CBD"/>
    <w:rsid w:val="005226FE"/>
    <w:rsid w:val="00522EC3"/>
    <w:rsid w:val="005238E1"/>
    <w:rsid w:val="00523D20"/>
    <w:rsid w:val="0052437C"/>
    <w:rsid w:val="00525A7F"/>
    <w:rsid w:val="005268BD"/>
    <w:rsid w:val="00526FBD"/>
    <w:rsid w:val="005270F8"/>
    <w:rsid w:val="00530A63"/>
    <w:rsid w:val="00531447"/>
    <w:rsid w:val="00532E66"/>
    <w:rsid w:val="0053324D"/>
    <w:rsid w:val="00533C7E"/>
    <w:rsid w:val="00533DE2"/>
    <w:rsid w:val="00533E6D"/>
    <w:rsid w:val="005340ED"/>
    <w:rsid w:val="005357A7"/>
    <w:rsid w:val="00535A6B"/>
    <w:rsid w:val="00535E49"/>
    <w:rsid w:val="0053695B"/>
    <w:rsid w:val="005400C4"/>
    <w:rsid w:val="005407DA"/>
    <w:rsid w:val="00541C90"/>
    <w:rsid w:val="0054236B"/>
    <w:rsid w:val="00542418"/>
    <w:rsid w:val="00544223"/>
    <w:rsid w:val="00544957"/>
    <w:rsid w:val="00544BA2"/>
    <w:rsid w:val="0054665A"/>
    <w:rsid w:val="00546970"/>
    <w:rsid w:val="005470D6"/>
    <w:rsid w:val="0054760B"/>
    <w:rsid w:val="00547791"/>
    <w:rsid w:val="00547946"/>
    <w:rsid w:val="00547D84"/>
    <w:rsid w:val="005502C2"/>
    <w:rsid w:val="005511BE"/>
    <w:rsid w:val="00551ADD"/>
    <w:rsid w:val="005520F3"/>
    <w:rsid w:val="005533EB"/>
    <w:rsid w:val="00553CA5"/>
    <w:rsid w:val="00554BC8"/>
    <w:rsid w:val="00554CFE"/>
    <w:rsid w:val="0055547C"/>
    <w:rsid w:val="005554E4"/>
    <w:rsid w:val="00555967"/>
    <w:rsid w:val="005564DD"/>
    <w:rsid w:val="00556630"/>
    <w:rsid w:val="00556C8A"/>
    <w:rsid w:val="00556CE6"/>
    <w:rsid w:val="00560D37"/>
    <w:rsid w:val="0056109A"/>
    <w:rsid w:val="00561512"/>
    <w:rsid w:val="00561B5B"/>
    <w:rsid w:val="00561BEE"/>
    <w:rsid w:val="00565A37"/>
    <w:rsid w:val="00565DA4"/>
    <w:rsid w:val="00566243"/>
    <w:rsid w:val="005663A9"/>
    <w:rsid w:val="005672FB"/>
    <w:rsid w:val="00567D80"/>
    <w:rsid w:val="00567F57"/>
    <w:rsid w:val="00570531"/>
    <w:rsid w:val="00570679"/>
    <w:rsid w:val="00571C11"/>
    <w:rsid w:val="0057287D"/>
    <w:rsid w:val="00572B3D"/>
    <w:rsid w:val="0057468B"/>
    <w:rsid w:val="00574888"/>
    <w:rsid w:val="00574BD3"/>
    <w:rsid w:val="0057584A"/>
    <w:rsid w:val="005762BE"/>
    <w:rsid w:val="00576A32"/>
    <w:rsid w:val="00576EA5"/>
    <w:rsid w:val="00577D3B"/>
    <w:rsid w:val="005801D8"/>
    <w:rsid w:val="0058059F"/>
    <w:rsid w:val="005808AE"/>
    <w:rsid w:val="00581175"/>
    <w:rsid w:val="00581D1D"/>
    <w:rsid w:val="005822F8"/>
    <w:rsid w:val="00584053"/>
    <w:rsid w:val="005840EA"/>
    <w:rsid w:val="00585AB7"/>
    <w:rsid w:val="00586054"/>
    <w:rsid w:val="0058647D"/>
    <w:rsid w:val="00586611"/>
    <w:rsid w:val="00586725"/>
    <w:rsid w:val="005869EF"/>
    <w:rsid w:val="00586A82"/>
    <w:rsid w:val="00586AE8"/>
    <w:rsid w:val="00586DA0"/>
    <w:rsid w:val="00586DFB"/>
    <w:rsid w:val="005900BF"/>
    <w:rsid w:val="00590639"/>
    <w:rsid w:val="00590BFC"/>
    <w:rsid w:val="005914D5"/>
    <w:rsid w:val="005915E2"/>
    <w:rsid w:val="0059181C"/>
    <w:rsid w:val="00592024"/>
    <w:rsid w:val="0059270D"/>
    <w:rsid w:val="005929B5"/>
    <w:rsid w:val="00593978"/>
    <w:rsid w:val="00593D9D"/>
    <w:rsid w:val="00594A84"/>
    <w:rsid w:val="00594AC6"/>
    <w:rsid w:val="00594D09"/>
    <w:rsid w:val="005953CB"/>
    <w:rsid w:val="00595549"/>
    <w:rsid w:val="00595D1C"/>
    <w:rsid w:val="00597454"/>
    <w:rsid w:val="00597601"/>
    <w:rsid w:val="005A0A49"/>
    <w:rsid w:val="005A0AD4"/>
    <w:rsid w:val="005A0D25"/>
    <w:rsid w:val="005A1D49"/>
    <w:rsid w:val="005A1EDF"/>
    <w:rsid w:val="005A30F0"/>
    <w:rsid w:val="005A5051"/>
    <w:rsid w:val="005A542C"/>
    <w:rsid w:val="005A5AAC"/>
    <w:rsid w:val="005A65AC"/>
    <w:rsid w:val="005A66F6"/>
    <w:rsid w:val="005A68AC"/>
    <w:rsid w:val="005A6A48"/>
    <w:rsid w:val="005A7241"/>
    <w:rsid w:val="005A7392"/>
    <w:rsid w:val="005A7E17"/>
    <w:rsid w:val="005B1BDF"/>
    <w:rsid w:val="005B32E4"/>
    <w:rsid w:val="005B33EC"/>
    <w:rsid w:val="005B38B7"/>
    <w:rsid w:val="005B3D6C"/>
    <w:rsid w:val="005B3D7A"/>
    <w:rsid w:val="005B535F"/>
    <w:rsid w:val="005B5480"/>
    <w:rsid w:val="005B59E8"/>
    <w:rsid w:val="005B646A"/>
    <w:rsid w:val="005B745F"/>
    <w:rsid w:val="005C2057"/>
    <w:rsid w:val="005C2396"/>
    <w:rsid w:val="005C3261"/>
    <w:rsid w:val="005C3E2D"/>
    <w:rsid w:val="005C4463"/>
    <w:rsid w:val="005C4A7A"/>
    <w:rsid w:val="005C517C"/>
    <w:rsid w:val="005C566D"/>
    <w:rsid w:val="005C7016"/>
    <w:rsid w:val="005C7B39"/>
    <w:rsid w:val="005D0244"/>
    <w:rsid w:val="005D030B"/>
    <w:rsid w:val="005D09A1"/>
    <w:rsid w:val="005D1757"/>
    <w:rsid w:val="005D1B59"/>
    <w:rsid w:val="005D2103"/>
    <w:rsid w:val="005D30D2"/>
    <w:rsid w:val="005D3277"/>
    <w:rsid w:val="005D361C"/>
    <w:rsid w:val="005D3CED"/>
    <w:rsid w:val="005D5716"/>
    <w:rsid w:val="005D6213"/>
    <w:rsid w:val="005D65E8"/>
    <w:rsid w:val="005D6CE9"/>
    <w:rsid w:val="005D7F91"/>
    <w:rsid w:val="005E02A7"/>
    <w:rsid w:val="005E0FC6"/>
    <w:rsid w:val="005E1FCA"/>
    <w:rsid w:val="005E3098"/>
    <w:rsid w:val="005E397A"/>
    <w:rsid w:val="005E3A66"/>
    <w:rsid w:val="005E3DCD"/>
    <w:rsid w:val="005E430E"/>
    <w:rsid w:val="005E4BB8"/>
    <w:rsid w:val="005E4E49"/>
    <w:rsid w:val="005E5AC7"/>
    <w:rsid w:val="005E5CED"/>
    <w:rsid w:val="005E5E2C"/>
    <w:rsid w:val="005E6CBD"/>
    <w:rsid w:val="005E7636"/>
    <w:rsid w:val="005F161B"/>
    <w:rsid w:val="005F1912"/>
    <w:rsid w:val="005F246E"/>
    <w:rsid w:val="005F2EC4"/>
    <w:rsid w:val="005F3132"/>
    <w:rsid w:val="005F4B9C"/>
    <w:rsid w:val="005F4DA3"/>
    <w:rsid w:val="005F5311"/>
    <w:rsid w:val="005F5752"/>
    <w:rsid w:val="005F685B"/>
    <w:rsid w:val="005F6AC0"/>
    <w:rsid w:val="005F7649"/>
    <w:rsid w:val="005F7DFD"/>
    <w:rsid w:val="005F7E42"/>
    <w:rsid w:val="00600A07"/>
    <w:rsid w:val="00600BE0"/>
    <w:rsid w:val="00600EB2"/>
    <w:rsid w:val="00601051"/>
    <w:rsid w:val="0060115A"/>
    <w:rsid w:val="00601C05"/>
    <w:rsid w:val="00601CB9"/>
    <w:rsid w:val="0060310F"/>
    <w:rsid w:val="00603139"/>
    <w:rsid w:val="0060317F"/>
    <w:rsid w:val="00604849"/>
    <w:rsid w:val="00604DC3"/>
    <w:rsid w:val="00604FB4"/>
    <w:rsid w:val="00605CD4"/>
    <w:rsid w:val="006062E6"/>
    <w:rsid w:val="006063FE"/>
    <w:rsid w:val="00606C48"/>
    <w:rsid w:val="00606D8C"/>
    <w:rsid w:val="006071CB"/>
    <w:rsid w:val="00610026"/>
    <w:rsid w:val="0061249B"/>
    <w:rsid w:val="00612CCA"/>
    <w:rsid w:val="00613990"/>
    <w:rsid w:val="00613E1F"/>
    <w:rsid w:val="00614010"/>
    <w:rsid w:val="006163DA"/>
    <w:rsid w:val="00616B84"/>
    <w:rsid w:val="00616BF2"/>
    <w:rsid w:val="00620301"/>
    <w:rsid w:val="00620478"/>
    <w:rsid w:val="00622100"/>
    <w:rsid w:val="0062271C"/>
    <w:rsid w:val="00623825"/>
    <w:rsid w:val="00624FD7"/>
    <w:rsid w:val="006252F9"/>
    <w:rsid w:val="0062571F"/>
    <w:rsid w:val="0062594B"/>
    <w:rsid w:val="006259FE"/>
    <w:rsid w:val="00626E03"/>
    <w:rsid w:val="006279E3"/>
    <w:rsid w:val="00627BC2"/>
    <w:rsid w:val="00631E11"/>
    <w:rsid w:val="00632336"/>
    <w:rsid w:val="006327ED"/>
    <w:rsid w:val="00632842"/>
    <w:rsid w:val="006330F5"/>
    <w:rsid w:val="00633534"/>
    <w:rsid w:val="006335D3"/>
    <w:rsid w:val="00634F66"/>
    <w:rsid w:val="0063736D"/>
    <w:rsid w:val="006379EC"/>
    <w:rsid w:val="00641858"/>
    <w:rsid w:val="00642026"/>
    <w:rsid w:val="0064216B"/>
    <w:rsid w:val="00642578"/>
    <w:rsid w:val="00643445"/>
    <w:rsid w:val="00643547"/>
    <w:rsid w:val="006438AB"/>
    <w:rsid w:val="00644016"/>
    <w:rsid w:val="00644821"/>
    <w:rsid w:val="00644AB5"/>
    <w:rsid w:val="00645057"/>
    <w:rsid w:val="0064546F"/>
    <w:rsid w:val="006454FE"/>
    <w:rsid w:val="006457DA"/>
    <w:rsid w:val="00645C7D"/>
    <w:rsid w:val="00646D77"/>
    <w:rsid w:val="006475C3"/>
    <w:rsid w:val="006478A4"/>
    <w:rsid w:val="00647A8E"/>
    <w:rsid w:val="00647FD4"/>
    <w:rsid w:val="006511B1"/>
    <w:rsid w:val="006526B6"/>
    <w:rsid w:val="00652B7F"/>
    <w:rsid w:val="00652DCA"/>
    <w:rsid w:val="006536EE"/>
    <w:rsid w:val="00653DD0"/>
    <w:rsid w:val="00654842"/>
    <w:rsid w:val="00654ECC"/>
    <w:rsid w:val="006551DE"/>
    <w:rsid w:val="00655619"/>
    <w:rsid w:val="0065577F"/>
    <w:rsid w:val="00656532"/>
    <w:rsid w:val="006571AE"/>
    <w:rsid w:val="00657FDA"/>
    <w:rsid w:val="006609E6"/>
    <w:rsid w:val="00660A1D"/>
    <w:rsid w:val="006612E8"/>
    <w:rsid w:val="0066162A"/>
    <w:rsid w:val="00661942"/>
    <w:rsid w:val="00661A2A"/>
    <w:rsid w:val="006623BE"/>
    <w:rsid w:val="00665117"/>
    <w:rsid w:val="006676E8"/>
    <w:rsid w:val="006703E1"/>
    <w:rsid w:val="00670BA3"/>
    <w:rsid w:val="006717F7"/>
    <w:rsid w:val="00671AB4"/>
    <w:rsid w:val="00671CCF"/>
    <w:rsid w:val="0067301B"/>
    <w:rsid w:val="0067323F"/>
    <w:rsid w:val="00673F8B"/>
    <w:rsid w:val="00674A1B"/>
    <w:rsid w:val="0067532A"/>
    <w:rsid w:val="006759F9"/>
    <w:rsid w:val="006761EC"/>
    <w:rsid w:val="0067665A"/>
    <w:rsid w:val="00676CA5"/>
    <w:rsid w:val="00676F49"/>
    <w:rsid w:val="006777B2"/>
    <w:rsid w:val="00681076"/>
    <w:rsid w:val="00681DCC"/>
    <w:rsid w:val="00681F6F"/>
    <w:rsid w:val="00682820"/>
    <w:rsid w:val="00682AC8"/>
    <w:rsid w:val="0068370B"/>
    <w:rsid w:val="00683EC4"/>
    <w:rsid w:val="0068412E"/>
    <w:rsid w:val="00684572"/>
    <w:rsid w:val="00685AB9"/>
    <w:rsid w:val="0068608B"/>
    <w:rsid w:val="006863E3"/>
    <w:rsid w:val="00686607"/>
    <w:rsid w:val="00686F96"/>
    <w:rsid w:val="006871CB"/>
    <w:rsid w:val="00687385"/>
    <w:rsid w:val="00687524"/>
    <w:rsid w:val="00687AB4"/>
    <w:rsid w:val="00687AE5"/>
    <w:rsid w:val="00691421"/>
    <w:rsid w:val="00691795"/>
    <w:rsid w:val="006918D5"/>
    <w:rsid w:val="00692C92"/>
    <w:rsid w:val="00692F65"/>
    <w:rsid w:val="006934C8"/>
    <w:rsid w:val="006935BC"/>
    <w:rsid w:val="006937CF"/>
    <w:rsid w:val="00693F44"/>
    <w:rsid w:val="00695469"/>
    <w:rsid w:val="0069557D"/>
    <w:rsid w:val="00695EEE"/>
    <w:rsid w:val="006A05AA"/>
    <w:rsid w:val="006A109D"/>
    <w:rsid w:val="006A1744"/>
    <w:rsid w:val="006A1809"/>
    <w:rsid w:val="006A1910"/>
    <w:rsid w:val="006A1A9E"/>
    <w:rsid w:val="006A1EF6"/>
    <w:rsid w:val="006A2B90"/>
    <w:rsid w:val="006A4FA7"/>
    <w:rsid w:val="006A5595"/>
    <w:rsid w:val="006A6216"/>
    <w:rsid w:val="006A63BE"/>
    <w:rsid w:val="006A64D0"/>
    <w:rsid w:val="006A6623"/>
    <w:rsid w:val="006A6D97"/>
    <w:rsid w:val="006A705C"/>
    <w:rsid w:val="006A76E6"/>
    <w:rsid w:val="006A77A2"/>
    <w:rsid w:val="006A79CF"/>
    <w:rsid w:val="006A7BED"/>
    <w:rsid w:val="006B0176"/>
    <w:rsid w:val="006B0775"/>
    <w:rsid w:val="006B297B"/>
    <w:rsid w:val="006B2AA6"/>
    <w:rsid w:val="006B4A9E"/>
    <w:rsid w:val="006B5FB1"/>
    <w:rsid w:val="006B7BFF"/>
    <w:rsid w:val="006C0911"/>
    <w:rsid w:val="006C1319"/>
    <w:rsid w:val="006C1531"/>
    <w:rsid w:val="006C19EF"/>
    <w:rsid w:val="006C34D7"/>
    <w:rsid w:val="006C3A1F"/>
    <w:rsid w:val="006C55BD"/>
    <w:rsid w:val="006C5AF8"/>
    <w:rsid w:val="006C6B9F"/>
    <w:rsid w:val="006C7953"/>
    <w:rsid w:val="006C7AEB"/>
    <w:rsid w:val="006C7EA5"/>
    <w:rsid w:val="006D0076"/>
    <w:rsid w:val="006D04C0"/>
    <w:rsid w:val="006D0BD1"/>
    <w:rsid w:val="006D0D30"/>
    <w:rsid w:val="006D0EA3"/>
    <w:rsid w:val="006D102C"/>
    <w:rsid w:val="006D1192"/>
    <w:rsid w:val="006D1423"/>
    <w:rsid w:val="006D379E"/>
    <w:rsid w:val="006D4B32"/>
    <w:rsid w:val="006D500D"/>
    <w:rsid w:val="006D532F"/>
    <w:rsid w:val="006D5AF9"/>
    <w:rsid w:val="006D72CC"/>
    <w:rsid w:val="006D7399"/>
    <w:rsid w:val="006D7600"/>
    <w:rsid w:val="006E089C"/>
    <w:rsid w:val="006E0BB2"/>
    <w:rsid w:val="006E14BB"/>
    <w:rsid w:val="006E169D"/>
    <w:rsid w:val="006E21BA"/>
    <w:rsid w:val="006E2B6A"/>
    <w:rsid w:val="006E398C"/>
    <w:rsid w:val="006E39E0"/>
    <w:rsid w:val="006E497B"/>
    <w:rsid w:val="006E49B8"/>
    <w:rsid w:val="006E4A90"/>
    <w:rsid w:val="006E632B"/>
    <w:rsid w:val="006E64F6"/>
    <w:rsid w:val="006E664F"/>
    <w:rsid w:val="006E75FF"/>
    <w:rsid w:val="006E79B1"/>
    <w:rsid w:val="006F009C"/>
    <w:rsid w:val="006F1F33"/>
    <w:rsid w:val="006F337B"/>
    <w:rsid w:val="006F4619"/>
    <w:rsid w:val="006F4D3B"/>
    <w:rsid w:val="006F5631"/>
    <w:rsid w:val="006F5D53"/>
    <w:rsid w:val="006F6021"/>
    <w:rsid w:val="006F76FC"/>
    <w:rsid w:val="00702AE2"/>
    <w:rsid w:val="0070459B"/>
    <w:rsid w:val="00704F58"/>
    <w:rsid w:val="0070539B"/>
    <w:rsid w:val="00705B31"/>
    <w:rsid w:val="007077C0"/>
    <w:rsid w:val="00707F0F"/>
    <w:rsid w:val="00713D91"/>
    <w:rsid w:val="00714A40"/>
    <w:rsid w:val="00714EAB"/>
    <w:rsid w:val="00715E8A"/>
    <w:rsid w:val="00717FF8"/>
    <w:rsid w:val="007208CA"/>
    <w:rsid w:val="0072117E"/>
    <w:rsid w:val="0072127D"/>
    <w:rsid w:val="00721EEC"/>
    <w:rsid w:val="0072259E"/>
    <w:rsid w:val="00723D42"/>
    <w:rsid w:val="007241E4"/>
    <w:rsid w:val="00724266"/>
    <w:rsid w:val="00724555"/>
    <w:rsid w:val="0072503D"/>
    <w:rsid w:val="00726032"/>
    <w:rsid w:val="007265B1"/>
    <w:rsid w:val="00726E61"/>
    <w:rsid w:val="00731211"/>
    <w:rsid w:val="00731853"/>
    <w:rsid w:val="00732531"/>
    <w:rsid w:val="00732877"/>
    <w:rsid w:val="00732C82"/>
    <w:rsid w:val="00733558"/>
    <w:rsid w:val="00734068"/>
    <w:rsid w:val="0073488E"/>
    <w:rsid w:val="00734A77"/>
    <w:rsid w:val="007353AD"/>
    <w:rsid w:val="007354E4"/>
    <w:rsid w:val="007371D9"/>
    <w:rsid w:val="00740E02"/>
    <w:rsid w:val="007414A5"/>
    <w:rsid w:val="007425BD"/>
    <w:rsid w:val="00744132"/>
    <w:rsid w:val="007450EC"/>
    <w:rsid w:val="00745FF1"/>
    <w:rsid w:val="00746E6B"/>
    <w:rsid w:val="00747470"/>
    <w:rsid w:val="00750F61"/>
    <w:rsid w:val="0075133A"/>
    <w:rsid w:val="00751975"/>
    <w:rsid w:val="007523DD"/>
    <w:rsid w:val="00752A5D"/>
    <w:rsid w:val="00753BCB"/>
    <w:rsid w:val="0075469E"/>
    <w:rsid w:val="00754A7A"/>
    <w:rsid w:val="00754C2E"/>
    <w:rsid w:val="007555F9"/>
    <w:rsid w:val="00756261"/>
    <w:rsid w:val="0075645D"/>
    <w:rsid w:val="00756477"/>
    <w:rsid w:val="00757CF5"/>
    <w:rsid w:val="00760353"/>
    <w:rsid w:val="007609E4"/>
    <w:rsid w:val="00760A6F"/>
    <w:rsid w:val="00760B2D"/>
    <w:rsid w:val="00761401"/>
    <w:rsid w:val="00762792"/>
    <w:rsid w:val="007638B8"/>
    <w:rsid w:val="00770153"/>
    <w:rsid w:val="0077087F"/>
    <w:rsid w:val="00770987"/>
    <w:rsid w:val="00770BD1"/>
    <w:rsid w:val="00771632"/>
    <w:rsid w:val="00771A8D"/>
    <w:rsid w:val="0077205A"/>
    <w:rsid w:val="00772672"/>
    <w:rsid w:val="00772F60"/>
    <w:rsid w:val="007732A3"/>
    <w:rsid w:val="007733A6"/>
    <w:rsid w:val="00773C97"/>
    <w:rsid w:val="0077417E"/>
    <w:rsid w:val="007748D1"/>
    <w:rsid w:val="00774A6C"/>
    <w:rsid w:val="00774F1E"/>
    <w:rsid w:val="00775DF7"/>
    <w:rsid w:val="00775F81"/>
    <w:rsid w:val="00776047"/>
    <w:rsid w:val="0077652A"/>
    <w:rsid w:val="00777316"/>
    <w:rsid w:val="0077760B"/>
    <w:rsid w:val="00777AC8"/>
    <w:rsid w:val="007802BD"/>
    <w:rsid w:val="00780C8E"/>
    <w:rsid w:val="00781984"/>
    <w:rsid w:val="00782015"/>
    <w:rsid w:val="007826FC"/>
    <w:rsid w:val="00782CA9"/>
    <w:rsid w:val="00783248"/>
    <w:rsid w:val="007837CC"/>
    <w:rsid w:val="007839F5"/>
    <w:rsid w:val="00784157"/>
    <w:rsid w:val="00784584"/>
    <w:rsid w:val="00784CB0"/>
    <w:rsid w:val="00785962"/>
    <w:rsid w:val="00791975"/>
    <w:rsid w:val="007929B1"/>
    <w:rsid w:val="00792ABA"/>
    <w:rsid w:val="00792E7E"/>
    <w:rsid w:val="00792F73"/>
    <w:rsid w:val="00793A03"/>
    <w:rsid w:val="00793E6B"/>
    <w:rsid w:val="007949A3"/>
    <w:rsid w:val="00795579"/>
    <w:rsid w:val="00795838"/>
    <w:rsid w:val="00795DB0"/>
    <w:rsid w:val="007968FA"/>
    <w:rsid w:val="00797087"/>
    <w:rsid w:val="007973C0"/>
    <w:rsid w:val="007975AB"/>
    <w:rsid w:val="007976C1"/>
    <w:rsid w:val="007A02E4"/>
    <w:rsid w:val="007A035A"/>
    <w:rsid w:val="007A0721"/>
    <w:rsid w:val="007A0DD8"/>
    <w:rsid w:val="007A1365"/>
    <w:rsid w:val="007A2568"/>
    <w:rsid w:val="007A2C66"/>
    <w:rsid w:val="007A32B6"/>
    <w:rsid w:val="007A4476"/>
    <w:rsid w:val="007A470C"/>
    <w:rsid w:val="007A573F"/>
    <w:rsid w:val="007A57E6"/>
    <w:rsid w:val="007A5EFC"/>
    <w:rsid w:val="007A611A"/>
    <w:rsid w:val="007A6D50"/>
    <w:rsid w:val="007A6D65"/>
    <w:rsid w:val="007A762E"/>
    <w:rsid w:val="007B2623"/>
    <w:rsid w:val="007B2675"/>
    <w:rsid w:val="007B35A8"/>
    <w:rsid w:val="007B3D90"/>
    <w:rsid w:val="007B3F41"/>
    <w:rsid w:val="007B5E3A"/>
    <w:rsid w:val="007B65A5"/>
    <w:rsid w:val="007B6BDC"/>
    <w:rsid w:val="007B7905"/>
    <w:rsid w:val="007B7994"/>
    <w:rsid w:val="007C0BD9"/>
    <w:rsid w:val="007C0E34"/>
    <w:rsid w:val="007C1875"/>
    <w:rsid w:val="007C1C69"/>
    <w:rsid w:val="007C1E12"/>
    <w:rsid w:val="007C2148"/>
    <w:rsid w:val="007C3379"/>
    <w:rsid w:val="007C3626"/>
    <w:rsid w:val="007C3E58"/>
    <w:rsid w:val="007C44C5"/>
    <w:rsid w:val="007C44C8"/>
    <w:rsid w:val="007C5CA5"/>
    <w:rsid w:val="007C62B9"/>
    <w:rsid w:val="007C6C8D"/>
    <w:rsid w:val="007C7093"/>
    <w:rsid w:val="007C746B"/>
    <w:rsid w:val="007C7527"/>
    <w:rsid w:val="007D063D"/>
    <w:rsid w:val="007D1708"/>
    <w:rsid w:val="007D2513"/>
    <w:rsid w:val="007D2860"/>
    <w:rsid w:val="007D4BD4"/>
    <w:rsid w:val="007D6430"/>
    <w:rsid w:val="007D69D4"/>
    <w:rsid w:val="007D6C1A"/>
    <w:rsid w:val="007D724F"/>
    <w:rsid w:val="007E0625"/>
    <w:rsid w:val="007E0913"/>
    <w:rsid w:val="007E0D8C"/>
    <w:rsid w:val="007E0DD0"/>
    <w:rsid w:val="007E11C4"/>
    <w:rsid w:val="007E2266"/>
    <w:rsid w:val="007E2C3F"/>
    <w:rsid w:val="007E3279"/>
    <w:rsid w:val="007E3724"/>
    <w:rsid w:val="007E3823"/>
    <w:rsid w:val="007E38AC"/>
    <w:rsid w:val="007E4B40"/>
    <w:rsid w:val="007E5063"/>
    <w:rsid w:val="007E5105"/>
    <w:rsid w:val="007E523B"/>
    <w:rsid w:val="007E55E6"/>
    <w:rsid w:val="007E5A3E"/>
    <w:rsid w:val="007E5F66"/>
    <w:rsid w:val="007E618B"/>
    <w:rsid w:val="007E685B"/>
    <w:rsid w:val="007E6C99"/>
    <w:rsid w:val="007F067B"/>
    <w:rsid w:val="007F13B6"/>
    <w:rsid w:val="007F1B2D"/>
    <w:rsid w:val="007F204C"/>
    <w:rsid w:val="007F21DF"/>
    <w:rsid w:val="007F2472"/>
    <w:rsid w:val="007F2623"/>
    <w:rsid w:val="007F2870"/>
    <w:rsid w:val="007F2887"/>
    <w:rsid w:val="007F3CC8"/>
    <w:rsid w:val="007F401B"/>
    <w:rsid w:val="007F5415"/>
    <w:rsid w:val="007F6D85"/>
    <w:rsid w:val="007F6DCF"/>
    <w:rsid w:val="007F74D2"/>
    <w:rsid w:val="007F74D8"/>
    <w:rsid w:val="007F77DB"/>
    <w:rsid w:val="00800719"/>
    <w:rsid w:val="00800E45"/>
    <w:rsid w:val="0080174D"/>
    <w:rsid w:val="00802A14"/>
    <w:rsid w:val="00803431"/>
    <w:rsid w:val="008039E1"/>
    <w:rsid w:val="008046ED"/>
    <w:rsid w:val="00804D03"/>
    <w:rsid w:val="008053DE"/>
    <w:rsid w:val="00805C16"/>
    <w:rsid w:val="008068CF"/>
    <w:rsid w:val="00806D21"/>
    <w:rsid w:val="00806E78"/>
    <w:rsid w:val="008076C8"/>
    <w:rsid w:val="008078D0"/>
    <w:rsid w:val="00810136"/>
    <w:rsid w:val="00810BE4"/>
    <w:rsid w:val="00811859"/>
    <w:rsid w:val="00813C3C"/>
    <w:rsid w:val="008155BE"/>
    <w:rsid w:val="008156F1"/>
    <w:rsid w:val="0081571A"/>
    <w:rsid w:val="00815ACA"/>
    <w:rsid w:val="00815B9C"/>
    <w:rsid w:val="00815FC5"/>
    <w:rsid w:val="00816365"/>
    <w:rsid w:val="00816854"/>
    <w:rsid w:val="0081770E"/>
    <w:rsid w:val="00820305"/>
    <w:rsid w:val="00820589"/>
    <w:rsid w:val="00820EA0"/>
    <w:rsid w:val="00820FFC"/>
    <w:rsid w:val="008212E2"/>
    <w:rsid w:val="00821316"/>
    <w:rsid w:val="00821ADE"/>
    <w:rsid w:val="00821FA6"/>
    <w:rsid w:val="00822F79"/>
    <w:rsid w:val="00823780"/>
    <w:rsid w:val="00825284"/>
    <w:rsid w:val="0082561B"/>
    <w:rsid w:val="00826113"/>
    <w:rsid w:val="00826390"/>
    <w:rsid w:val="00826A1B"/>
    <w:rsid w:val="00830252"/>
    <w:rsid w:val="00830386"/>
    <w:rsid w:val="00830E1C"/>
    <w:rsid w:val="00831102"/>
    <w:rsid w:val="00831986"/>
    <w:rsid w:val="008319E3"/>
    <w:rsid w:val="00831C40"/>
    <w:rsid w:val="00832999"/>
    <w:rsid w:val="0083437B"/>
    <w:rsid w:val="008348E0"/>
    <w:rsid w:val="008351CF"/>
    <w:rsid w:val="008351E6"/>
    <w:rsid w:val="00835A3A"/>
    <w:rsid w:val="00835C6B"/>
    <w:rsid w:val="00835EA9"/>
    <w:rsid w:val="00836D0C"/>
    <w:rsid w:val="00836EB1"/>
    <w:rsid w:val="00840C1E"/>
    <w:rsid w:val="00840DF6"/>
    <w:rsid w:val="0084130E"/>
    <w:rsid w:val="00842796"/>
    <w:rsid w:val="008427EF"/>
    <w:rsid w:val="00842B5C"/>
    <w:rsid w:val="00843A88"/>
    <w:rsid w:val="00843B1D"/>
    <w:rsid w:val="0084412A"/>
    <w:rsid w:val="008450EF"/>
    <w:rsid w:val="00845816"/>
    <w:rsid w:val="008465D4"/>
    <w:rsid w:val="0084679C"/>
    <w:rsid w:val="00846827"/>
    <w:rsid w:val="008471A5"/>
    <w:rsid w:val="00847972"/>
    <w:rsid w:val="0085026A"/>
    <w:rsid w:val="0085027C"/>
    <w:rsid w:val="00850BAA"/>
    <w:rsid w:val="00851560"/>
    <w:rsid w:val="00851829"/>
    <w:rsid w:val="00851D03"/>
    <w:rsid w:val="00851E67"/>
    <w:rsid w:val="008522DB"/>
    <w:rsid w:val="00853658"/>
    <w:rsid w:val="008541BD"/>
    <w:rsid w:val="0085495A"/>
    <w:rsid w:val="0085584E"/>
    <w:rsid w:val="00855D35"/>
    <w:rsid w:val="008563F0"/>
    <w:rsid w:val="00856447"/>
    <w:rsid w:val="00856A6A"/>
    <w:rsid w:val="008571C3"/>
    <w:rsid w:val="00857D74"/>
    <w:rsid w:val="00857E8E"/>
    <w:rsid w:val="00860BB9"/>
    <w:rsid w:val="00860C21"/>
    <w:rsid w:val="00861108"/>
    <w:rsid w:val="008618D7"/>
    <w:rsid w:val="00861AD2"/>
    <w:rsid w:val="0086235D"/>
    <w:rsid w:val="00862683"/>
    <w:rsid w:val="00863324"/>
    <w:rsid w:val="00863367"/>
    <w:rsid w:val="008635D7"/>
    <w:rsid w:val="00864AB2"/>
    <w:rsid w:val="008653FA"/>
    <w:rsid w:val="00865A16"/>
    <w:rsid w:val="00866363"/>
    <w:rsid w:val="008665EF"/>
    <w:rsid w:val="0087008A"/>
    <w:rsid w:val="008701C6"/>
    <w:rsid w:val="00870D03"/>
    <w:rsid w:val="00870FD5"/>
    <w:rsid w:val="008714DB"/>
    <w:rsid w:val="0087174D"/>
    <w:rsid w:val="008722D3"/>
    <w:rsid w:val="00874221"/>
    <w:rsid w:val="0087497D"/>
    <w:rsid w:val="008768BE"/>
    <w:rsid w:val="00876969"/>
    <w:rsid w:val="00876FAD"/>
    <w:rsid w:val="00877158"/>
    <w:rsid w:val="00877519"/>
    <w:rsid w:val="00877832"/>
    <w:rsid w:val="00877E0E"/>
    <w:rsid w:val="00880464"/>
    <w:rsid w:val="00881E20"/>
    <w:rsid w:val="008825CF"/>
    <w:rsid w:val="00882E91"/>
    <w:rsid w:val="00883D0D"/>
    <w:rsid w:val="00883D86"/>
    <w:rsid w:val="008840FC"/>
    <w:rsid w:val="00884929"/>
    <w:rsid w:val="00884AE9"/>
    <w:rsid w:val="00885234"/>
    <w:rsid w:val="00885DBE"/>
    <w:rsid w:val="0088600B"/>
    <w:rsid w:val="00886153"/>
    <w:rsid w:val="008865D2"/>
    <w:rsid w:val="00887C3C"/>
    <w:rsid w:val="008907B8"/>
    <w:rsid w:val="00891504"/>
    <w:rsid w:val="00891798"/>
    <w:rsid w:val="008918B6"/>
    <w:rsid w:val="008918C3"/>
    <w:rsid w:val="008923C2"/>
    <w:rsid w:val="00892D7D"/>
    <w:rsid w:val="00892ECE"/>
    <w:rsid w:val="00893226"/>
    <w:rsid w:val="00893F27"/>
    <w:rsid w:val="00894239"/>
    <w:rsid w:val="00894EB4"/>
    <w:rsid w:val="00894EFF"/>
    <w:rsid w:val="008955D2"/>
    <w:rsid w:val="00895A14"/>
    <w:rsid w:val="00895AC0"/>
    <w:rsid w:val="00896B63"/>
    <w:rsid w:val="00896C59"/>
    <w:rsid w:val="00897223"/>
    <w:rsid w:val="00897534"/>
    <w:rsid w:val="00897D01"/>
    <w:rsid w:val="00897DA3"/>
    <w:rsid w:val="008A0283"/>
    <w:rsid w:val="008A0650"/>
    <w:rsid w:val="008A1441"/>
    <w:rsid w:val="008A24F3"/>
    <w:rsid w:val="008A250A"/>
    <w:rsid w:val="008A2CE6"/>
    <w:rsid w:val="008A3AC3"/>
    <w:rsid w:val="008A3EDB"/>
    <w:rsid w:val="008A4A3C"/>
    <w:rsid w:val="008A4EF8"/>
    <w:rsid w:val="008A5055"/>
    <w:rsid w:val="008A5750"/>
    <w:rsid w:val="008A5FD4"/>
    <w:rsid w:val="008A676E"/>
    <w:rsid w:val="008A68FD"/>
    <w:rsid w:val="008A7067"/>
    <w:rsid w:val="008B0905"/>
    <w:rsid w:val="008B10E1"/>
    <w:rsid w:val="008B3AEF"/>
    <w:rsid w:val="008B548B"/>
    <w:rsid w:val="008B568D"/>
    <w:rsid w:val="008B648B"/>
    <w:rsid w:val="008B7618"/>
    <w:rsid w:val="008B7F21"/>
    <w:rsid w:val="008C1A30"/>
    <w:rsid w:val="008C2BDD"/>
    <w:rsid w:val="008C2F98"/>
    <w:rsid w:val="008C31B3"/>
    <w:rsid w:val="008C3CA9"/>
    <w:rsid w:val="008C5136"/>
    <w:rsid w:val="008C5207"/>
    <w:rsid w:val="008C61B6"/>
    <w:rsid w:val="008C6B32"/>
    <w:rsid w:val="008C7DAC"/>
    <w:rsid w:val="008D2F3F"/>
    <w:rsid w:val="008D3150"/>
    <w:rsid w:val="008D48DD"/>
    <w:rsid w:val="008D4E6C"/>
    <w:rsid w:val="008D512D"/>
    <w:rsid w:val="008D526D"/>
    <w:rsid w:val="008D5924"/>
    <w:rsid w:val="008D5C94"/>
    <w:rsid w:val="008D60D4"/>
    <w:rsid w:val="008D612E"/>
    <w:rsid w:val="008D7E21"/>
    <w:rsid w:val="008E022D"/>
    <w:rsid w:val="008E0CDF"/>
    <w:rsid w:val="008E1837"/>
    <w:rsid w:val="008E18DD"/>
    <w:rsid w:val="008E19AC"/>
    <w:rsid w:val="008E27B4"/>
    <w:rsid w:val="008E2820"/>
    <w:rsid w:val="008E37CA"/>
    <w:rsid w:val="008E3807"/>
    <w:rsid w:val="008E4ADA"/>
    <w:rsid w:val="008E51FD"/>
    <w:rsid w:val="008E5C7C"/>
    <w:rsid w:val="008E5CA1"/>
    <w:rsid w:val="008E764A"/>
    <w:rsid w:val="008E7E67"/>
    <w:rsid w:val="008F1395"/>
    <w:rsid w:val="008F1541"/>
    <w:rsid w:val="008F15AA"/>
    <w:rsid w:val="008F1695"/>
    <w:rsid w:val="008F39D0"/>
    <w:rsid w:val="008F3A4B"/>
    <w:rsid w:val="008F3E18"/>
    <w:rsid w:val="008F422F"/>
    <w:rsid w:val="008F435D"/>
    <w:rsid w:val="008F4367"/>
    <w:rsid w:val="008F45A3"/>
    <w:rsid w:val="008F59C9"/>
    <w:rsid w:val="008F61B7"/>
    <w:rsid w:val="008F6A83"/>
    <w:rsid w:val="008F771C"/>
    <w:rsid w:val="00902BD7"/>
    <w:rsid w:val="009039BE"/>
    <w:rsid w:val="009043B9"/>
    <w:rsid w:val="00904845"/>
    <w:rsid w:val="00905602"/>
    <w:rsid w:val="00906482"/>
    <w:rsid w:val="00907972"/>
    <w:rsid w:val="009103B7"/>
    <w:rsid w:val="0091045E"/>
    <w:rsid w:val="0091115F"/>
    <w:rsid w:val="009117D4"/>
    <w:rsid w:val="00912A59"/>
    <w:rsid w:val="00912E2B"/>
    <w:rsid w:val="00913377"/>
    <w:rsid w:val="00913DCB"/>
    <w:rsid w:val="0091587C"/>
    <w:rsid w:val="0091598E"/>
    <w:rsid w:val="009177DE"/>
    <w:rsid w:val="00917EB6"/>
    <w:rsid w:val="00917EEF"/>
    <w:rsid w:val="00917FF7"/>
    <w:rsid w:val="00920724"/>
    <w:rsid w:val="009208E3"/>
    <w:rsid w:val="009215D3"/>
    <w:rsid w:val="00921C5B"/>
    <w:rsid w:val="009222EA"/>
    <w:rsid w:val="0092321F"/>
    <w:rsid w:val="00923890"/>
    <w:rsid w:val="009241D8"/>
    <w:rsid w:val="009250AA"/>
    <w:rsid w:val="00925669"/>
    <w:rsid w:val="00925B5A"/>
    <w:rsid w:val="00925E29"/>
    <w:rsid w:val="0092610B"/>
    <w:rsid w:val="00926217"/>
    <w:rsid w:val="00926E9D"/>
    <w:rsid w:val="00927D98"/>
    <w:rsid w:val="00930610"/>
    <w:rsid w:val="009309F4"/>
    <w:rsid w:val="00930A19"/>
    <w:rsid w:val="009311DB"/>
    <w:rsid w:val="009318C4"/>
    <w:rsid w:val="0093190E"/>
    <w:rsid w:val="00931DF6"/>
    <w:rsid w:val="00932818"/>
    <w:rsid w:val="00933B0A"/>
    <w:rsid w:val="0093445F"/>
    <w:rsid w:val="00935465"/>
    <w:rsid w:val="00935CD6"/>
    <w:rsid w:val="00935EE6"/>
    <w:rsid w:val="0093615D"/>
    <w:rsid w:val="009362A6"/>
    <w:rsid w:val="009367A2"/>
    <w:rsid w:val="00936EDE"/>
    <w:rsid w:val="00936F57"/>
    <w:rsid w:val="00937DC8"/>
    <w:rsid w:val="00940F64"/>
    <w:rsid w:val="00942CA4"/>
    <w:rsid w:val="00943848"/>
    <w:rsid w:val="00943AD5"/>
    <w:rsid w:val="00944104"/>
    <w:rsid w:val="009441E7"/>
    <w:rsid w:val="0094625C"/>
    <w:rsid w:val="00947006"/>
    <w:rsid w:val="00947204"/>
    <w:rsid w:val="00947B31"/>
    <w:rsid w:val="00950A53"/>
    <w:rsid w:val="009515AE"/>
    <w:rsid w:val="00953499"/>
    <w:rsid w:val="00953D4B"/>
    <w:rsid w:val="009541A6"/>
    <w:rsid w:val="00955978"/>
    <w:rsid w:val="00956F23"/>
    <w:rsid w:val="00957056"/>
    <w:rsid w:val="00957272"/>
    <w:rsid w:val="00957476"/>
    <w:rsid w:val="00957E99"/>
    <w:rsid w:val="009601A2"/>
    <w:rsid w:val="00960DB9"/>
    <w:rsid w:val="00960FEE"/>
    <w:rsid w:val="009618B0"/>
    <w:rsid w:val="009621D7"/>
    <w:rsid w:val="0096269A"/>
    <w:rsid w:val="00962CB7"/>
    <w:rsid w:val="00963A37"/>
    <w:rsid w:val="00964118"/>
    <w:rsid w:val="009643F2"/>
    <w:rsid w:val="00965797"/>
    <w:rsid w:val="009659E5"/>
    <w:rsid w:val="00965C99"/>
    <w:rsid w:val="00965DA1"/>
    <w:rsid w:val="00965FFE"/>
    <w:rsid w:val="009672F5"/>
    <w:rsid w:val="00967A61"/>
    <w:rsid w:val="00970A62"/>
    <w:rsid w:val="0097157B"/>
    <w:rsid w:val="00972A97"/>
    <w:rsid w:val="00972D9D"/>
    <w:rsid w:val="0097337A"/>
    <w:rsid w:val="009752BD"/>
    <w:rsid w:val="009760A6"/>
    <w:rsid w:val="0097615E"/>
    <w:rsid w:val="00976DE2"/>
    <w:rsid w:val="0098090E"/>
    <w:rsid w:val="00980982"/>
    <w:rsid w:val="00980B9A"/>
    <w:rsid w:val="009814B8"/>
    <w:rsid w:val="00982F3A"/>
    <w:rsid w:val="00983A98"/>
    <w:rsid w:val="00984140"/>
    <w:rsid w:val="0098500F"/>
    <w:rsid w:val="0098570C"/>
    <w:rsid w:val="00985A2D"/>
    <w:rsid w:val="0098636E"/>
    <w:rsid w:val="009863D5"/>
    <w:rsid w:val="00986915"/>
    <w:rsid w:val="00986A39"/>
    <w:rsid w:val="0098713E"/>
    <w:rsid w:val="009907BB"/>
    <w:rsid w:val="00990FE2"/>
    <w:rsid w:val="009910FA"/>
    <w:rsid w:val="00991809"/>
    <w:rsid w:val="00991BFE"/>
    <w:rsid w:val="00992D49"/>
    <w:rsid w:val="00992FB9"/>
    <w:rsid w:val="009930E8"/>
    <w:rsid w:val="0099575B"/>
    <w:rsid w:val="00995BEF"/>
    <w:rsid w:val="00995C36"/>
    <w:rsid w:val="00996BDE"/>
    <w:rsid w:val="0099725A"/>
    <w:rsid w:val="00997FA5"/>
    <w:rsid w:val="009A39EC"/>
    <w:rsid w:val="009A3B14"/>
    <w:rsid w:val="009A5E9D"/>
    <w:rsid w:val="009A6EFE"/>
    <w:rsid w:val="009A761B"/>
    <w:rsid w:val="009B0562"/>
    <w:rsid w:val="009B05D1"/>
    <w:rsid w:val="009B1490"/>
    <w:rsid w:val="009B1730"/>
    <w:rsid w:val="009B237A"/>
    <w:rsid w:val="009B29F8"/>
    <w:rsid w:val="009B2A00"/>
    <w:rsid w:val="009B2AC4"/>
    <w:rsid w:val="009B2B40"/>
    <w:rsid w:val="009B36B7"/>
    <w:rsid w:val="009B3C32"/>
    <w:rsid w:val="009B44CC"/>
    <w:rsid w:val="009B45AF"/>
    <w:rsid w:val="009B51CC"/>
    <w:rsid w:val="009B74CC"/>
    <w:rsid w:val="009C068C"/>
    <w:rsid w:val="009C0ABF"/>
    <w:rsid w:val="009C1594"/>
    <w:rsid w:val="009C1C34"/>
    <w:rsid w:val="009C1CE6"/>
    <w:rsid w:val="009C37FB"/>
    <w:rsid w:val="009C54EE"/>
    <w:rsid w:val="009C55FE"/>
    <w:rsid w:val="009C5F63"/>
    <w:rsid w:val="009C619F"/>
    <w:rsid w:val="009C663C"/>
    <w:rsid w:val="009C7E83"/>
    <w:rsid w:val="009D0AF1"/>
    <w:rsid w:val="009D0D65"/>
    <w:rsid w:val="009D1729"/>
    <w:rsid w:val="009D1AFE"/>
    <w:rsid w:val="009D36F5"/>
    <w:rsid w:val="009D3C6B"/>
    <w:rsid w:val="009D4454"/>
    <w:rsid w:val="009D4BF4"/>
    <w:rsid w:val="009D5B25"/>
    <w:rsid w:val="009D67F7"/>
    <w:rsid w:val="009D6965"/>
    <w:rsid w:val="009D7EE5"/>
    <w:rsid w:val="009E0466"/>
    <w:rsid w:val="009E39A5"/>
    <w:rsid w:val="009E41CE"/>
    <w:rsid w:val="009E4426"/>
    <w:rsid w:val="009E49E6"/>
    <w:rsid w:val="009E4ED6"/>
    <w:rsid w:val="009E528D"/>
    <w:rsid w:val="009E5543"/>
    <w:rsid w:val="009E59DB"/>
    <w:rsid w:val="009E6311"/>
    <w:rsid w:val="009E7282"/>
    <w:rsid w:val="009E766D"/>
    <w:rsid w:val="009F03C8"/>
    <w:rsid w:val="009F0910"/>
    <w:rsid w:val="009F180E"/>
    <w:rsid w:val="009F2367"/>
    <w:rsid w:val="009F2DC9"/>
    <w:rsid w:val="009F38A8"/>
    <w:rsid w:val="009F3CCF"/>
    <w:rsid w:val="009F424F"/>
    <w:rsid w:val="009F4349"/>
    <w:rsid w:val="009F45E2"/>
    <w:rsid w:val="009F4C30"/>
    <w:rsid w:val="009F4F4B"/>
    <w:rsid w:val="009F50C0"/>
    <w:rsid w:val="009F5512"/>
    <w:rsid w:val="009F57F8"/>
    <w:rsid w:val="009F5B93"/>
    <w:rsid w:val="009F6200"/>
    <w:rsid w:val="009F69CA"/>
    <w:rsid w:val="009F6E52"/>
    <w:rsid w:val="009F7395"/>
    <w:rsid w:val="009F7EA4"/>
    <w:rsid w:val="00A00BD2"/>
    <w:rsid w:val="00A00D44"/>
    <w:rsid w:val="00A016D4"/>
    <w:rsid w:val="00A02AF6"/>
    <w:rsid w:val="00A03750"/>
    <w:rsid w:val="00A04EEF"/>
    <w:rsid w:val="00A0516D"/>
    <w:rsid w:val="00A059C0"/>
    <w:rsid w:val="00A05BC6"/>
    <w:rsid w:val="00A06E49"/>
    <w:rsid w:val="00A06E4B"/>
    <w:rsid w:val="00A0774C"/>
    <w:rsid w:val="00A10598"/>
    <w:rsid w:val="00A1082F"/>
    <w:rsid w:val="00A10D81"/>
    <w:rsid w:val="00A11E38"/>
    <w:rsid w:val="00A11EDF"/>
    <w:rsid w:val="00A12E1C"/>
    <w:rsid w:val="00A1326B"/>
    <w:rsid w:val="00A13270"/>
    <w:rsid w:val="00A14AF6"/>
    <w:rsid w:val="00A14BD5"/>
    <w:rsid w:val="00A15062"/>
    <w:rsid w:val="00A15E82"/>
    <w:rsid w:val="00A1684A"/>
    <w:rsid w:val="00A16C44"/>
    <w:rsid w:val="00A23635"/>
    <w:rsid w:val="00A23B37"/>
    <w:rsid w:val="00A2419F"/>
    <w:rsid w:val="00A2456E"/>
    <w:rsid w:val="00A24A65"/>
    <w:rsid w:val="00A252B3"/>
    <w:rsid w:val="00A26ABD"/>
    <w:rsid w:val="00A26F8F"/>
    <w:rsid w:val="00A27C92"/>
    <w:rsid w:val="00A31885"/>
    <w:rsid w:val="00A318CB"/>
    <w:rsid w:val="00A31C86"/>
    <w:rsid w:val="00A31E31"/>
    <w:rsid w:val="00A32228"/>
    <w:rsid w:val="00A32E0E"/>
    <w:rsid w:val="00A3334F"/>
    <w:rsid w:val="00A33665"/>
    <w:rsid w:val="00A34A6F"/>
    <w:rsid w:val="00A34FDF"/>
    <w:rsid w:val="00A3508B"/>
    <w:rsid w:val="00A35CA0"/>
    <w:rsid w:val="00A407C2"/>
    <w:rsid w:val="00A40FA5"/>
    <w:rsid w:val="00A44B02"/>
    <w:rsid w:val="00A4563A"/>
    <w:rsid w:val="00A45762"/>
    <w:rsid w:val="00A45A8A"/>
    <w:rsid w:val="00A45EAD"/>
    <w:rsid w:val="00A46C73"/>
    <w:rsid w:val="00A47187"/>
    <w:rsid w:val="00A50599"/>
    <w:rsid w:val="00A51571"/>
    <w:rsid w:val="00A51596"/>
    <w:rsid w:val="00A51CEF"/>
    <w:rsid w:val="00A51D0C"/>
    <w:rsid w:val="00A52290"/>
    <w:rsid w:val="00A535C9"/>
    <w:rsid w:val="00A55162"/>
    <w:rsid w:val="00A551AD"/>
    <w:rsid w:val="00A5553F"/>
    <w:rsid w:val="00A55939"/>
    <w:rsid w:val="00A563E9"/>
    <w:rsid w:val="00A56C49"/>
    <w:rsid w:val="00A57012"/>
    <w:rsid w:val="00A576A6"/>
    <w:rsid w:val="00A6002B"/>
    <w:rsid w:val="00A612D0"/>
    <w:rsid w:val="00A62192"/>
    <w:rsid w:val="00A62946"/>
    <w:rsid w:val="00A62F40"/>
    <w:rsid w:val="00A6385F"/>
    <w:rsid w:val="00A63CB4"/>
    <w:rsid w:val="00A63EBF"/>
    <w:rsid w:val="00A64C56"/>
    <w:rsid w:val="00A64E8F"/>
    <w:rsid w:val="00A64EB3"/>
    <w:rsid w:val="00A66326"/>
    <w:rsid w:val="00A66E7E"/>
    <w:rsid w:val="00A67515"/>
    <w:rsid w:val="00A67772"/>
    <w:rsid w:val="00A7106C"/>
    <w:rsid w:val="00A71B20"/>
    <w:rsid w:val="00A71E07"/>
    <w:rsid w:val="00A72162"/>
    <w:rsid w:val="00A72B48"/>
    <w:rsid w:val="00A731F9"/>
    <w:rsid w:val="00A74854"/>
    <w:rsid w:val="00A764BB"/>
    <w:rsid w:val="00A76C1F"/>
    <w:rsid w:val="00A76DCD"/>
    <w:rsid w:val="00A81051"/>
    <w:rsid w:val="00A81155"/>
    <w:rsid w:val="00A82043"/>
    <w:rsid w:val="00A82791"/>
    <w:rsid w:val="00A83BEF"/>
    <w:rsid w:val="00A849B8"/>
    <w:rsid w:val="00A84DFD"/>
    <w:rsid w:val="00A85447"/>
    <w:rsid w:val="00A85A16"/>
    <w:rsid w:val="00A86879"/>
    <w:rsid w:val="00A8688C"/>
    <w:rsid w:val="00A86BAA"/>
    <w:rsid w:val="00A86BCB"/>
    <w:rsid w:val="00A87D91"/>
    <w:rsid w:val="00A91526"/>
    <w:rsid w:val="00A91E1D"/>
    <w:rsid w:val="00A929E3"/>
    <w:rsid w:val="00A92CF3"/>
    <w:rsid w:val="00A939D7"/>
    <w:rsid w:val="00A93D01"/>
    <w:rsid w:val="00A945A7"/>
    <w:rsid w:val="00A94950"/>
    <w:rsid w:val="00A956ED"/>
    <w:rsid w:val="00A97F48"/>
    <w:rsid w:val="00AA0BA3"/>
    <w:rsid w:val="00AA1905"/>
    <w:rsid w:val="00AA2AB6"/>
    <w:rsid w:val="00AA2ABC"/>
    <w:rsid w:val="00AA36F4"/>
    <w:rsid w:val="00AA41F9"/>
    <w:rsid w:val="00AA4591"/>
    <w:rsid w:val="00AA46AF"/>
    <w:rsid w:val="00AA6E48"/>
    <w:rsid w:val="00AA73C6"/>
    <w:rsid w:val="00AA7716"/>
    <w:rsid w:val="00AA789E"/>
    <w:rsid w:val="00AB048F"/>
    <w:rsid w:val="00AB0CFD"/>
    <w:rsid w:val="00AB1445"/>
    <w:rsid w:val="00AB1A6D"/>
    <w:rsid w:val="00AB32C6"/>
    <w:rsid w:val="00AB3F98"/>
    <w:rsid w:val="00AB42C3"/>
    <w:rsid w:val="00AB4633"/>
    <w:rsid w:val="00AB59B2"/>
    <w:rsid w:val="00AB5D42"/>
    <w:rsid w:val="00AB681B"/>
    <w:rsid w:val="00AB757E"/>
    <w:rsid w:val="00AB7CA5"/>
    <w:rsid w:val="00AC06FF"/>
    <w:rsid w:val="00AC10AE"/>
    <w:rsid w:val="00AC1B5E"/>
    <w:rsid w:val="00AC1F85"/>
    <w:rsid w:val="00AC2435"/>
    <w:rsid w:val="00AC2AEE"/>
    <w:rsid w:val="00AC2EF6"/>
    <w:rsid w:val="00AC32C0"/>
    <w:rsid w:val="00AC371C"/>
    <w:rsid w:val="00AC3F48"/>
    <w:rsid w:val="00AC44D9"/>
    <w:rsid w:val="00AC4CD4"/>
    <w:rsid w:val="00AC55E8"/>
    <w:rsid w:val="00AC6B8B"/>
    <w:rsid w:val="00AC6C70"/>
    <w:rsid w:val="00AC7134"/>
    <w:rsid w:val="00AC7260"/>
    <w:rsid w:val="00AC72EA"/>
    <w:rsid w:val="00AC7DCF"/>
    <w:rsid w:val="00AC7DEC"/>
    <w:rsid w:val="00AD05B8"/>
    <w:rsid w:val="00AD0745"/>
    <w:rsid w:val="00AD0F5C"/>
    <w:rsid w:val="00AD1320"/>
    <w:rsid w:val="00AD1E78"/>
    <w:rsid w:val="00AD25C2"/>
    <w:rsid w:val="00AD30A3"/>
    <w:rsid w:val="00AD3BED"/>
    <w:rsid w:val="00AD3ED7"/>
    <w:rsid w:val="00AD4117"/>
    <w:rsid w:val="00AD4A90"/>
    <w:rsid w:val="00AD55AB"/>
    <w:rsid w:val="00AD5D27"/>
    <w:rsid w:val="00AD5D64"/>
    <w:rsid w:val="00AE0C32"/>
    <w:rsid w:val="00AE279C"/>
    <w:rsid w:val="00AE4447"/>
    <w:rsid w:val="00AE44E4"/>
    <w:rsid w:val="00AE4EEA"/>
    <w:rsid w:val="00AE4FB4"/>
    <w:rsid w:val="00AE57E0"/>
    <w:rsid w:val="00AE5E98"/>
    <w:rsid w:val="00AF0020"/>
    <w:rsid w:val="00AF106C"/>
    <w:rsid w:val="00AF1585"/>
    <w:rsid w:val="00AF1969"/>
    <w:rsid w:val="00AF1AA9"/>
    <w:rsid w:val="00AF24BE"/>
    <w:rsid w:val="00AF2E20"/>
    <w:rsid w:val="00AF31E5"/>
    <w:rsid w:val="00AF39F6"/>
    <w:rsid w:val="00AF51A0"/>
    <w:rsid w:val="00AF580C"/>
    <w:rsid w:val="00AF58EA"/>
    <w:rsid w:val="00AF6B2E"/>
    <w:rsid w:val="00AF7229"/>
    <w:rsid w:val="00AF7638"/>
    <w:rsid w:val="00B0011A"/>
    <w:rsid w:val="00B00B87"/>
    <w:rsid w:val="00B0164C"/>
    <w:rsid w:val="00B017B4"/>
    <w:rsid w:val="00B01F0E"/>
    <w:rsid w:val="00B025E1"/>
    <w:rsid w:val="00B03C8B"/>
    <w:rsid w:val="00B03FF4"/>
    <w:rsid w:val="00B044A1"/>
    <w:rsid w:val="00B0494A"/>
    <w:rsid w:val="00B04CA9"/>
    <w:rsid w:val="00B04E4E"/>
    <w:rsid w:val="00B0542D"/>
    <w:rsid w:val="00B05F54"/>
    <w:rsid w:val="00B06ADA"/>
    <w:rsid w:val="00B06F15"/>
    <w:rsid w:val="00B07076"/>
    <w:rsid w:val="00B076AF"/>
    <w:rsid w:val="00B07A3A"/>
    <w:rsid w:val="00B102A3"/>
    <w:rsid w:val="00B10503"/>
    <w:rsid w:val="00B138AE"/>
    <w:rsid w:val="00B138E6"/>
    <w:rsid w:val="00B13DFF"/>
    <w:rsid w:val="00B14B5B"/>
    <w:rsid w:val="00B15696"/>
    <w:rsid w:val="00B16C04"/>
    <w:rsid w:val="00B17B48"/>
    <w:rsid w:val="00B17EF4"/>
    <w:rsid w:val="00B20C5C"/>
    <w:rsid w:val="00B215ED"/>
    <w:rsid w:val="00B21786"/>
    <w:rsid w:val="00B220BD"/>
    <w:rsid w:val="00B22A73"/>
    <w:rsid w:val="00B23785"/>
    <w:rsid w:val="00B23A66"/>
    <w:rsid w:val="00B24148"/>
    <w:rsid w:val="00B255AA"/>
    <w:rsid w:val="00B255B0"/>
    <w:rsid w:val="00B25B88"/>
    <w:rsid w:val="00B26FB2"/>
    <w:rsid w:val="00B270B5"/>
    <w:rsid w:val="00B272E4"/>
    <w:rsid w:val="00B2752B"/>
    <w:rsid w:val="00B275DC"/>
    <w:rsid w:val="00B276AE"/>
    <w:rsid w:val="00B30B85"/>
    <w:rsid w:val="00B319A0"/>
    <w:rsid w:val="00B32A41"/>
    <w:rsid w:val="00B333FD"/>
    <w:rsid w:val="00B335D5"/>
    <w:rsid w:val="00B34661"/>
    <w:rsid w:val="00B35359"/>
    <w:rsid w:val="00B3624F"/>
    <w:rsid w:val="00B36468"/>
    <w:rsid w:val="00B36851"/>
    <w:rsid w:val="00B36868"/>
    <w:rsid w:val="00B36CAE"/>
    <w:rsid w:val="00B36D34"/>
    <w:rsid w:val="00B36FAF"/>
    <w:rsid w:val="00B3758E"/>
    <w:rsid w:val="00B37ABC"/>
    <w:rsid w:val="00B37F8C"/>
    <w:rsid w:val="00B40266"/>
    <w:rsid w:val="00B40FCF"/>
    <w:rsid w:val="00B41C4F"/>
    <w:rsid w:val="00B42788"/>
    <w:rsid w:val="00B42986"/>
    <w:rsid w:val="00B42B72"/>
    <w:rsid w:val="00B45A39"/>
    <w:rsid w:val="00B471D9"/>
    <w:rsid w:val="00B479C5"/>
    <w:rsid w:val="00B47B03"/>
    <w:rsid w:val="00B5025D"/>
    <w:rsid w:val="00B5029D"/>
    <w:rsid w:val="00B50E77"/>
    <w:rsid w:val="00B51134"/>
    <w:rsid w:val="00B5382C"/>
    <w:rsid w:val="00B53AD6"/>
    <w:rsid w:val="00B53F56"/>
    <w:rsid w:val="00B54BF9"/>
    <w:rsid w:val="00B5608A"/>
    <w:rsid w:val="00B56549"/>
    <w:rsid w:val="00B5673F"/>
    <w:rsid w:val="00B56E21"/>
    <w:rsid w:val="00B5727B"/>
    <w:rsid w:val="00B573AE"/>
    <w:rsid w:val="00B57D8F"/>
    <w:rsid w:val="00B57DA1"/>
    <w:rsid w:val="00B57DB0"/>
    <w:rsid w:val="00B60885"/>
    <w:rsid w:val="00B612F0"/>
    <w:rsid w:val="00B6138B"/>
    <w:rsid w:val="00B61D8A"/>
    <w:rsid w:val="00B61E0B"/>
    <w:rsid w:val="00B62C51"/>
    <w:rsid w:val="00B62DA2"/>
    <w:rsid w:val="00B6323F"/>
    <w:rsid w:val="00B6460A"/>
    <w:rsid w:val="00B6657D"/>
    <w:rsid w:val="00B66B88"/>
    <w:rsid w:val="00B66BAD"/>
    <w:rsid w:val="00B6754A"/>
    <w:rsid w:val="00B6789B"/>
    <w:rsid w:val="00B70A70"/>
    <w:rsid w:val="00B70E7C"/>
    <w:rsid w:val="00B713A0"/>
    <w:rsid w:val="00B72D6A"/>
    <w:rsid w:val="00B7355B"/>
    <w:rsid w:val="00B73B58"/>
    <w:rsid w:val="00B73D2C"/>
    <w:rsid w:val="00B740A2"/>
    <w:rsid w:val="00B746A8"/>
    <w:rsid w:val="00B749DD"/>
    <w:rsid w:val="00B7542B"/>
    <w:rsid w:val="00B75B08"/>
    <w:rsid w:val="00B76AB8"/>
    <w:rsid w:val="00B771C6"/>
    <w:rsid w:val="00B77BD9"/>
    <w:rsid w:val="00B802E9"/>
    <w:rsid w:val="00B808BE"/>
    <w:rsid w:val="00B81D71"/>
    <w:rsid w:val="00B83086"/>
    <w:rsid w:val="00B83754"/>
    <w:rsid w:val="00B84BF8"/>
    <w:rsid w:val="00B861BF"/>
    <w:rsid w:val="00B87143"/>
    <w:rsid w:val="00B87A6F"/>
    <w:rsid w:val="00B90B33"/>
    <w:rsid w:val="00B914F4"/>
    <w:rsid w:val="00B9276D"/>
    <w:rsid w:val="00B927EE"/>
    <w:rsid w:val="00B92B36"/>
    <w:rsid w:val="00B94775"/>
    <w:rsid w:val="00B94AC3"/>
    <w:rsid w:val="00B94B84"/>
    <w:rsid w:val="00B956BF"/>
    <w:rsid w:val="00B97536"/>
    <w:rsid w:val="00BA0007"/>
    <w:rsid w:val="00BA20B3"/>
    <w:rsid w:val="00BA3169"/>
    <w:rsid w:val="00BA3197"/>
    <w:rsid w:val="00BA3253"/>
    <w:rsid w:val="00BA4BA1"/>
    <w:rsid w:val="00BA5136"/>
    <w:rsid w:val="00BA559F"/>
    <w:rsid w:val="00BA569B"/>
    <w:rsid w:val="00BA6030"/>
    <w:rsid w:val="00BA6C85"/>
    <w:rsid w:val="00BA6D7B"/>
    <w:rsid w:val="00BA730A"/>
    <w:rsid w:val="00BA78B8"/>
    <w:rsid w:val="00BB01C8"/>
    <w:rsid w:val="00BB1317"/>
    <w:rsid w:val="00BB1388"/>
    <w:rsid w:val="00BB16B8"/>
    <w:rsid w:val="00BB280A"/>
    <w:rsid w:val="00BB2A9E"/>
    <w:rsid w:val="00BB36B5"/>
    <w:rsid w:val="00BB51D5"/>
    <w:rsid w:val="00BB5749"/>
    <w:rsid w:val="00BB59A1"/>
    <w:rsid w:val="00BB5EF5"/>
    <w:rsid w:val="00BB7615"/>
    <w:rsid w:val="00BB7DAB"/>
    <w:rsid w:val="00BC10CB"/>
    <w:rsid w:val="00BC2F59"/>
    <w:rsid w:val="00BC3852"/>
    <w:rsid w:val="00BC4681"/>
    <w:rsid w:val="00BC4BA4"/>
    <w:rsid w:val="00BC4C0C"/>
    <w:rsid w:val="00BC4D99"/>
    <w:rsid w:val="00BC51C1"/>
    <w:rsid w:val="00BC528B"/>
    <w:rsid w:val="00BC61A9"/>
    <w:rsid w:val="00BC62E4"/>
    <w:rsid w:val="00BC75CD"/>
    <w:rsid w:val="00BC7CE6"/>
    <w:rsid w:val="00BD0E2E"/>
    <w:rsid w:val="00BD0FC7"/>
    <w:rsid w:val="00BD102B"/>
    <w:rsid w:val="00BD18B1"/>
    <w:rsid w:val="00BD1D28"/>
    <w:rsid w:val="00BD21B0"/>
    <w:rsid w:val="00BD3E5B"/>
    <w:rsid w:val="00BD413E"/>
    <w:rsid w:val="00BD44DF"/>
    <w:rsid w:val="00BD4842"/>
    <w:rsid w:val="00BD49DA"/>
    <w:rsid w:val="00BD513C"/>
    <w:rsid w:val="00BD529F"/>
    <w:rsid w:val="00BD544C"/>
    <w:rsid w:val="00BD58CA"/>
    <w:rsid w:val="00BE0F17"/>
    <w:rsid w:val="00BE1188"/>
    <w:rsid w:val="00BE1817"/>
    <w:rsid w:val="00BE19C4"/>
    <w:rsid w:val="00BE1D10"/>
    <w:rsid w:val="00BE2792"/>
    <w:rsid w:val="00BE2AD4"/>
    <w:rsid w:val="00BE4A31"/>
    <w:rsid w:val="00BE4AB3"/>
    <w:rsid w:val="00BE541F"/>
    <w:rsid w:val="00BE5CC2"/>
    <w:rsid w:val="00BE6418"/>
    <w:rsid w:val="00BE68E4"/>
    <w:rsid w:val="00BE71DB"/>
    <w:rsid w:val="00BE7B85"/>
    <w:rsid w:val="00BF0271"/>
    <w:rsid w:val="00BF3464"/>
    <w:rsid w:val="00BF451B"/>
    <w:rsid w:val="00BF47A3"/>
    <w:rsid w:val="00BF5341"/>
    <w:rsid w:val="00BF5F4C"/>
    <w:rsid w:val="00BF6874"/>
    <w:rsid w:val="00BF6968"/>
    <w:rsid w:val="00BF7B16"/>
    <w:rsid w:val="00C00556"/>
    <w:rsid w:val="00C00BE4"/>
    <w:rsid w:val="00C0151A"/>
    <w:rsid w:val="00C02EAA"/>
    <w:rsid w:val="00C039F0"/>
    <w:rsid w:val="00C04281"/>
    <w:rsid w:val="00C052CC"/>
    <w:rsid w:val="00C05743"/>
    <w:rsid w:val="00C05B6C"/>
    <w:rsid w:val="00C05F69"/>
    <w:rsid w:val="00C067F2"/>
    <w:rsid w:val="00C06965"/>
    <w:rsid w:val="00C06EE1"/>
    <w:rsid w:val="00C07018"/>
    <w:rsid w:val="00C07203"/>
    <w:rsid w:val="00C07B10"/>
    <w:rsid w:val="00C10585"/>
    <w:rsid w:val="00C11712"/>
    <w:rsid w:val="00C11CD8"/>
    <w:rsid w:val="00C12D1D"/>
    <w:rsid w:val="00C1342A"/>
    <w:rsid w:val="00C13A1A"/>
    <w:rsid w:val="00C144C4"/>
    <w:rsid w:val="00C14542"/>
    <w:rsid w:val="00C15461"/>
    <w:rsid w:val="00C15C71"/>
    <w:rsid w:val="00C16157"/>
    <w:rsid w:val="00C16E37"/>
    <w:rsid w:val="00C21295"/>
    <w:rsid w:val="00C219B2"/>
    <w:rsid w:val="00C21C08"/>
    <w:rsid w:val="00C22970"/>
    <w:rsid w:val="00C22E44"/>
    <w:rsid w:val="00C23390"/>
    <w:rsid w:val="00C24CDA"/>
    <w:rsid w:val="00C25571"/>
    <w:rsid w:val="00C25A2A"/>
    <w:rsid w:val="00C2628B"/>
    <w:rsid w:val="00C278C5"/>
    <w:rsid w:val="00C30353"/>
    <w:rsid w:val="00C304C0"/>
    <w:rsid w:val="00C30A91"/>
    <w:rsid w:val="00C31043"/>
    <w:rsid w:val="00C3149B"/>
    <w:rsid w:val="00C320A2"/>
    <w:rsid w:val="00C332DA"/>
    <w:rsid w:val="00C33CE7"/>
    <w:rsid w:val="00C34377"/>
    <w:rsid w:val="00C35045"/>
    <w:rsid w:val="00C36AA3"/>
    <w:rsid w:val="00C375E2"/>
    <w:rsid w:val="00C3779F"/>
    <w:rsid w:val="00C40B46"/>
    <w:rsid w:val="00C41509"/>
    <w:rsid w:val="00C41BB5"/>
    <w:rsid w:val="00C439DF"/>
    <w:rsid w:val="00C43B6A"/>
    <w:rsid w:val="00C44744"/>
    <w:rsid w:val="00C4509F"/>
    <w:rsid w:val="00C45462"/>
    <w:rsid w:val="00C46605"/>
    <w:rsid w:val="00C4683A"/>
    <w:rsid w:val="00C46C37"/>
    <w:rsid w:val="00C4719C"/>
    <w:rsid w:val="00C509C6"/>
    <w:rsid w:val="00C512A5"/>
    <w:rsid w:val="00C519CD"/>
    <w:rsid w:val="00C51B60"/>
    <w:rsid w:val="00C52077"/>
    <w:rsid w:val="00C52F17"/>
    <w:rsid w:val="00C52F72"/>
    <w:rsid w:val="00C52F8E"/>
    <w:rsid w:val="00C53099"/>
    <w:rsid w:val="00C53265"/>
    <w:rsid w:val="00C53707"/>
    <w:rsid w:val="00C541E1"/>
    <w:rsid w:val="00C5597C"/>
    <w:rsid w:val="00C559D4"/>
    <w:rsid w:val="00C55ED8"/>
    <w:rsid w:val="00C5649D"/>
    <w:rsid w:val="00C56513"/>
    <w:rsid w:val="00C5682F"/>
    <w:rsid w:val="00C5775F"/>
    <w:rsid w:val="00C57DC3"/>
    <w:rsid w:val="00C6008C"/>
    <w:rsid w:val="00C61847"/>
    <w:rsid w:val="00C618E1"/>
    <w:rsid w:val="00C6284E"/>
    <w:rsid w:val="00C62868"/>
    <w:rsid w:val="00C62F00"/>
    <w:rsid w:val="00C62F95"/>
    <w:rsid w:val="00C64204"/>
    <w:rsid w:val="00C64EEB"/>
    <w:rsid w:val="00C65207"/>
    <w:rsid w:val="00C652CB"/>
    <w:rsid w:val="00C66228"/>
    <w:rsid w:val="00C6759D"/>
    <w:rsid w:val="00C67E3D"/>
    <w:rsid w:val="00C70F2B"/>
    <w:rsid w:val="00C71436"/>
    <w:rsid w:val="00C7324E"/>
    <w:rsid w:val="00C737AE"/>
    <w:rsid w:val="00C73E20"/>
    <w:rsid w:val="00C73F2B"/>
    <w:rsid w:val="00C7516B"/>
    <w:rsid w:val="00C75322"/>
    <w:rsid w:val="00C753AE"/>
    <w:rsid w:val="00C76347"/>
    <w:rsid w:val="00C81590"/>
    <w:rsid w:val="00C81896"/>
    <w:rsid w:val="00C81A4A"/>
    <w:rsid w:val="00C81E3A"/>
    <w:rsid w:val="00C85F7F"/>
    <w:rsid w:val="00C86427"/>
    <w:rsid w:val="00C901DE"/>
    <w:rsid w:val="00C9070E"/>
    <w:rsid w:val="00C91262"/>
    <w:rsid w:val="00C91B38"/>
    <w:rsid w:val="00C91CAA"/>
    <w:rsid w:val="00C92B1C"/>
    <w:rsid w:val="00C93684"/>
    <w:rsid w:val="00C936CD"/>
    <w:rsid w:val="00C938E1"/>
    <w:rsid w:val="00C941CE"/>
    <w:rsid w:val="00C94382"/>
    <w:rsid w:val="00C95101"/>
    <w:rsid w:val="00C955A8"/>
    <w:rsid w:val="00C95820"/>
    <w:rsid w:val="00C96161"/>
    <w:rsid w:val="00C96681"/>
    <w:rsid w:val="00CA0455"/>
    <w:rsid w:val="00CA0CC9"/>
    <w:rsid w:val="00CA14F4"/>
    <w:rsid w:val="00CA1DE4"/>
    <w:rsid w:val="00CA2B7A"/>
    <w:rsid w:val="00CA3780"/>
    <w:rsid w:val="00CA440D"/>
    <w:rsid w:val="00CA467B"/>
    <w:rsid w:val="00CA4A14"/>
    <w:rsid w:val="00CA6AEC"/>
    <w:rsid w:val="00CA772B"/>
    <w:rsid w:val="00CB0D20"/>
    <w:rsid w:val="00CB23B2"/>
    <w:rsid w:val="00CB336F"/>
    <w:rsid w:val="00CB3F6A"/>
    <w:rsid w:val="00CB3FA7"/>
    <w:rsid w:val="00CB4173"/>
    <w:rsid w:val="00CB4252"/>
    <w:rsid w:val="00CB490A"/>
    <w:rsid w:val="00CB4C11"/>
    <w:rsid w:val="00CB542F"/>
    <w:rsid w:val="00CB566A"/>
    <w:rsid w:val="00CB5D23"/>
    <w:rsid w:val="00CB67E4"/>
    <w:rsid w:val="00CB71A3"/>
    <w:rsid w:val="00CC0874"/>
    <w:rsid w:val="00CC0A78"/>
    <w:rsid w:val="00CC0BBD"/>
    <w:rsid w:val="00CC1085"/>
    <w:rsid w:val="00CC12FF"/>
    <w:rsid w:val="00CC1794"/>
    <w:rsid w:val="00CC195E"/>
    <w:rsid w:val="00CC2571"/>
    <w:rsid w:val="00CC4403"/>
    <w:rsid w:val="00CC4D2D"/>
    <w:rsid w:val="00CC506C"/>
    <w:rsid w:val="00CC5CCC"/>
    <w:rsid w:val="00CC5FBA"/>
    <w:rsid w:val="00CC6387"/>
    <w:rsid w:val="00CC76B4"/>
    <w:rsid w:val="00CD0027"/>
    <w:rsid w:val="00CD04DF"/>
    <w:rsid w:val="00CD0865"/>
    <w:rsid w:val="00CD1D95"/>
    <w:rsid w:val="00CD31D3"/>
    <w:rsid w:val="00CD3D4D"/>
    <w:rsid w:val="00CD3FF3"/>
    <w:rsid w:val="00CD42C2"/>
    <w:rsid w:val="00CD494E"/>
    <w:rsid w:val="00CD6BBC"/>
    <w:rsid w:val="00CD6F34"/>
    <w:rsid w:val="00CE021E"/>
    <w:rsid w:val="00CE0508"/>
    <w:rsid w:val="00CE1764"/>
    <w:rsid w:val="00CE1ABB"/>
    <w:rsid w:val="00CE1F04"/>
    <w:rsid w:val="00CE20FB"/>
    <w:rsid w:val="00CE33F7"/>
    <w:rsid w:val="00CE36BB"/>
    <w:rsid w:val="00CE3B9D"/>
    <w:rsid w:val="00CE3E67"/>
    <w:rsid w:val="00CE4377"/>
    <w:rsid w:val="00CE4445"/>
    <w:rsid w:val="00CE46D3"/>
    <w:rsid w:val="00CE51C5"/>
    <w:rsid w:val="00CE5391"/>
    <w:rsid w:val="00CE6CD4"/>
    <w:rsid w:val="00CE6EEE"/>
    <w:rsid w:val="00CF014A"/>
    <w:rsid w:val="00CF1ED6"/>
    <w:rsid w:val="00CF37E3"/>
    <w:rsid w:val="00CF3939"/>
    <w:rsid w:val="00CF3B33"/>
    <w:rsid w:val="00CF3D1A"/>
    <w:rsid w:val="00CF482C"/>
    <w:rsid w:val="00CF504D"/>
    <w:rsid w:val="00CF5866"/>
    <w:rsid w:val="00CF5A7E"/>
    <w:rsid w:val="00CF5E8F"/>
    <w:rsid w:val="00CF67C8"/>
    <w:rsid w:val="00CF6B87"/>
    <w:rsid w:val="00CF767D"/>
    <w:rsid w:val="00D00353"/>
    <w:rsid w:val="00D0060A"/>
    <w:rsid w:val="00D00D1A"/>
    <w:rsid w:val="00D012D8"/>
    <w:rsid w:val="00D0176E"/>
    <w:rsid w:val="00D01C7F"/>
    <w:rsid w:val="00D0204C"/>
    <w:rsid w:val="00D02CFF"/>
    <w:rsid w:val="00D03BE9"/>
    <w:rsid w:val="00D05333"/>
    <w:rsid w:val="00D0579D"/>
    <w:rsid w:val="00D06335"/>
    <w:rsid w:val="00D06DCA"/>
    <w:rsid w:val="00D10018"/>
    <w:rsid w:val="00D10AD6"/>
    <w:rsid w:val="00D10DD7"/>
    <w:rsid w:val="00D10FD5"/>
    <w:rsid w:val="00D11AAE"/>
    <w:rsid w:val="00D124A6"/>
    <w:rsid w:val="00D1280B"/>
    <w:rsid w:val="00D12FE0"/>
    <w:rsid w:val="00D13041"/>
    <w:rsid w:val="00D133AC"/>
    <w:rsid w:val="00D1409A"/>
    <w:rsid w:val="00D16339"/>
    <w:rsid w:val="00D16C67"/>
    <w:rsid w:val="00D20607"/>
    <w:rsid w:val="00D21CC0"/>
    <w:rsid w:val="00D22B85"/>
    <w:rsid w:val="00D23927"/>
    <w:rsid w:val="00D23A71"/>
    <w:rsid w:val="00D23B01"/>
    <w:rsid w:val="00D23D6D"/>
    <w:rsid w:val="00D24335"/>
    <w:rsid w:val="00D24BA6"/>
    <w:rsid w:val="00D25900"/>
    <w:rsid w:val="00D25B76"/>
    <w:rsid w:val="00D26312"/>
    <w:rsid w:val="00D26E9A"/>
    <w:rsid w:val="00D2782F"/>
    <w:rsid w:val="00D30D53"/>
    <w:rsid w:val="00D310F6"/>
    <w:rsid w:val="00D31393"/>
    <w:rsid w:val="00D323BF"/>
    <w:rsid w:val="00D32AD3"/>
    <w:rsid w:val="00D33653"/>
    <w:rsid w:val="00D342D8"/>
    <w:rsid w:val="00D3483A"/>
    <w:rsid w:val="00D3681F"/>
    <w:rsid w:val="00D37458"/>
    <w:rsid w:val="00D37468"/>
    <w:rsid w:val="00D37A51"/>
    <w:rsid w:val="00D4118D"/>
    <w:rsid w:val="00D41447"/>
    <w:rsid w:val="00D41852"/>
    <w:rsid w:val="00D41B51"/>
    <w:rsid w:val="00D4245A"/>
    <w:rsid w:val="00D424F7"/>
    <w:rsid w:val="00D42DC7"/>
    <w:rsid w:val="00D432CD"/>
    <w:rsid w:val="00D43CCD"/>
    <w:rsid w:val="00D44391"/>
    <w:rsid w:val="00D44656"/>
    <w:rsid w:val="00D448C9"/>
    <w:rsid w:val="00D45064"/>
    <w:rsid w:val="00D454C8"/>
    <w:rsid w:val="00D459FD"/>
    <w:rsid w:val="00D45F95"/>
    <w:rsid w:val="00D46246"/>
    <w:rsid w:val="00D46B8B"/>
    <w:rsid w:val="00D47668"/>
    <w:rsid w:val="00D47741"/>
    <w:rsid w:val="00D509EA"/>
    <w:rsid w:val="00D50C96"/>
    <w:rsid w:val="00D52AF0"/>
    <w:rsid w:val="00D5389A"/>
    <w:rsid w:val="00D54251"/>
    <w:rsid w:val="00D54FC9"/>
    <w:rsid w:val="00D55984"/>
    <w:rsid w:val="00D55A38"/>
    <w:rsid w:val="00D55ABE"/>
    <w:rsid w:val="00D55D29"/>
    <w:rsid w:val="00D55D34"/>
    <w:rsid w:val="00D55F4E"/>
    <w:rsid w:val="00D56147"/>
    <w:rsid w:val="00D571CB"/>
    <w:rsid w:val="00D60ED0"/>
    <w:rsid w:val="00D61221"/>
    <w:rsid w:val="00D61237"/>
    <w:rsid w:val="00D6316F"/>
    <w:rsid w:val="00D632FD"/>
    <w:rsid w:val="00D6333E"/>
    <w:rsid w:val="00D63826"/>
    <w:rsid w:val="00D6406F"/>
    <w:rsid w:val="00D6415F"/>
    <w:rsid w:val="00D6488A"/>
    <w:rsid w:val="00D652C7"/>
    <w:rsid w:val="00D658D6"/>
    <w:rsid w:val="00D6598C"/>
    <w:rsid w:val="00D66761"/>
    <w:rsid w:val="00D66817"/>
    <w:rsid w:val="00D670FB"/>
    <w:rsid w:val="00D67CFF"/>
    <w:rsid w:val="00D70FD5"/>
    <w:rsid w:val="00D7139E"/>
    <w:rsid w:val="00D73035"/>
    <w:rsid w:val="00D7354A"/>
    <w:rsid w:val="00D74A3B"/>
    <w:rsid w:val="00D750EC"/>
    <w:rsid w:val="00D77954"/>
    <w:rsid w:val="00D80587"/>
    <w:rsid w:val="00D80B26"/>
    <w:rsid w:val="00D80ED9"/>
    <w:rsid w:val="00D8176C"/>
    <w:rsid w:val="00D82193"/>
    <w:rsid w:val="00D8253A"/>
    <w:rsid w:val="00D83FD4"/>
    <w:rsid w:val="00D8430E"/>
    <w:rsid w:val="00D84E6D"/>
    <w:rsid w:val="00D855FA"/>
    <w:rsid w:val="00D87EF2"/>
    <w:rsid w:val="00D90279"/>
    <w:rsid w:val="00D9138F"/>
    <w:rsid w:val="00D916D5"/>
    <w:rsid w:val="00D929AB"/>
    <w:rsid w:val="00D93055"/>
    <w:rsid w:val="00D932ED"/>
    <w:rsid w:val="00D9404F"/>
    <w:rsid w:val="00D95DF8"/>
    <w:rsid w:val="00D962F5"/>
    <w:rsid w:val="00D96FA6"/>
    <w:rsid w:val="00D97582"/>
    <w:rsid w:val="00DA00C8"/>
    <w:rsid w:val="00DA10F0"/>
    <w:rsid w:val="00DA1598"/>
    <w:rsid w:val="00DA17D6"/>
    <w:rsid w:val="00DA1E4E"/>
    <w:rsid w:val="00DA3572"/>
    <w:rsid w:val="00DA4561"/>
    <w:rsid w:val="00DA4BDD"/>
    <w:rsid w:val="00DA5516"/>
    <w:rsid w:val="00DA55DE"/>
    <w:rsid w:val="00DA5914"/>
    <w:rsid w:val="00DA7330"/>
    <w:rsid w:val="00DB0299"/>
    <w:rsid w:val="00DB0E6B"/>
    <w:rsid w:val="00DB1132"/>
    <w:rsid w:val="00DB19C3"/>
    <w:rsid w:val="00DB1C1F"/>
    <w:rsid w:val="00DB3C99"/>
    <w:rsid w:val="00DB3E6E"/>
    <w:rsid w:val="00DB473E"/>
    <w:rsid w:val="00DB50B8"/>
    <w:rsid w:val="00DB55A4"/>
    <w:rsid w:val="00DB5894"/>
    <w:rsid w:val="00DB59CA"/>
    <w:rsid w:val="00DB622B"/>
    <w:rsid w:val="00DB627E"/>
    <w:rsid w:val="00DB6870"/>
    <w:rsid w:val="00DB7238"/>
    <w:rsid w:val="00DB7971"/>
    <w:rsid w:val="00DC01B5"/>
    <w:rsid w:val="00DC078F"/>
    <w:rsid w:val="00DC0888"/>
    <w:rsid w:val="00DC0DB2"/>
    <w:rsid w:val="00DC14B6"/>
    <w:rsid w:val="00DC1756"/>
    <w:rsid w:val="00DC1C9C"/>
    <w:rsid w:val="00DC4378"/>
    <w:rsid w:val="00DC50F9"/>
    <w:rsid w:val="00DC5340"/>
    <w:rsid w:val="00DC5D9D"/>
    <w:rsid w:val="00DC5F39"/>
    <w:rsid w:val="00DC601A"/>
    <w:rsid w:val="00DC6DB4"/>
    <w:rsid w:val="00DD00DA"/>
    <w:rsid w:val="00DD2284"/>
    <w:rsid w:val="00DD2B67"/>
    <w:rsid w:val="00DD3A6C"/>
    <w:rsid w:val="00DD4422"/>
    <w:rsid w:val="00DD48B5"/>
    <w:rsid w:val="00DD4AA3"/>
    <w:rsid w:val="00DD4C73"/>
    <w:rsid w:val="00DD584F"/>
    <w:rsid w:val="00DD5BD3"/>
    <w:rsid w:val="00DD5ED6"/>
    <w:rsid w:val="00DD7212"/>
    <w:rsid w:val="00DD7C50"/>
    <w:rsid w:val="00DE06D1"/>
    <w:rsid w:val="00DE08A5"/>
    <w:rsid w:val="00DE0DAF"/>
    <w:rsid w:val="00DE1772"/>
    <w:rsid w:val="00DE1DA8"/>
    <w:rsid w:val="00DE2B50"/>
    <w:rsid w:val="00DE3352"/>
    <w:rsid w:val="00DE3576"/>
    <w:rsid w:val="00DE3624"/>
    <w:rsid w:val="00DE36D6"/>
    <w:rsid w:val="00DE39D0"/>
    <w:rsid w:val="00DE3FEF"/>
    <w:rsid w:val="00DE49A0"/>
    <w:rsid w:val="00DE4AD7"/>
    <w:rsid w:val="00DE4E03"/>
    <w:rsid w:val="00DE50CA"/>
    <w:rsid w:val="00DE50E3"/>
    <w:rsid w:val="00DE6B62"/>
    <w:rsid w:val="00DE7580"/>
    <w:rsid w:val="00DE77C3"/>
    <w:rsid w:val="00DF05CD"/>
    <w:rsid w:val="00DF0C3B"/>
    <w:rsid w:val="00DF102A"/>
    <w:rsid w:val="00DF190C"/>
    <w:rsid w:val="00DF2C38"/>
    <w:rsid w:val="00DF33BF"/>
    <w:rsid w:val="00DF4A05"/>
    <w:rsid w:val="00DF4BFE"/>
    <w:rsid w:val="00DF4E56"/>
    <w:rsid w:val="00DF516A"/>
    <w:rsid w:val="00DF51F1"/>
    <w:rsid w:val="00DF7F69"/>
    <w:rsid w:val="00E00FC7"/>
    <w:rsid w:val="00E03AB2"/>
    <w:rsid w:val="00E0435B"/>
    <w:rsid w:val="00E045E2"/>
    <w:rsid w:val="00E04623"/>
    <w:rsid w:val="00E04A9C"/>
    <w:rsid w:val="00E04C20"/>
    <w:rsid w:val="00E04F06"/>
    <w:rsid w:val="00E0559C"/>
    <w:rsid w:val="00E05960"/>
    <w:rsid w:val="00E05A31"/>
    <w:rsid w:val="00E06280"/>
    <w:rsid w:val="00E069B3"/>
    <w:rsid w:val="00E07627"/>
    <w:rsid w:val="00E07654"/>
    <w:rsid w:val="00E077F9"/>
    <w:rsid w:val="00E07C33"/>
    <w:rsid w:val="00E07E78"/>
    <w:rsid w:val="00E11585"/>
    <w:rsid w:val="00E1207A"/>
    <w:rsid w:val="00E12548"/>
    <w:rsid w:val="00E12C7F"/>
    <w:rsid w:val="00E144E1"/>
    <w:rsid w:val="00E14695"/>
    <w:rsid w:val="00E146A7"/>
    <w:rsid w:val="00E15178"/>
    <w:rsid w:val="00E1586D"/>
    <w:rsid w:val="00E158EE"/>
    <w:rsid w:val="00E1599A"/>
    <w:rsid w:val="00E168D6"/>
    <w:rsid w:val="00E17379"/>
    <w:rsid w:val="00E173E3"/>
    <w:rsid w:val="00E20013"/>
    <w:rsid w:val="00E20434"/>
    <w:rsid w:val="00E21521"/>
    <w:rsid w:val="00E2284E"/>
    <w:rsid w:val="00E22A2C"/>
    <w:rsid w:val="00E24504"/>
    <w:rsid w:val="00E2650C"/>
    <w:rsid w:val="00E26567"/>
    <w:rsid w:val="00E278F6"/>
    <w:rsid w:val="00E315C2"/>
    <w:rsid w:val="00E3164F"/>
    <w:rsid w:val="00E323DF"/>
    <w:rsid w:val="00E32874"/>
    <w:rsid w:val="00E32F01"/>
    <w:rsid w:val="00E334D9"/>
    <w:rsid w:val="00E338CC"/>
    <w:rsid w:val="00E33E9A"/>
    <w:rsid w:val="00E340B3"/>
    <w:rsid w:val="00E3439E"/>
    <w:rsid w:val="00E350D9"/>
    <w:rsid w:val="00E35578"/>
    <w:rsid w:val="00E35DC9"/>
    <w:rsid w:val="00E36765"/>
    <w:rsid w:val="00E36B8F"/>
    <w:rsid w:val="00E36F1A"/>
    <w:rsid w:val="00E377AE"/>
    <w:rsid w:val="00E37F06"/>
    <w:rsid w:val="00E4017E"/>
    <w:rsid w:val="00E40B2A"/>
    <w:rsid w:val="00E43A65"/>
    <w:rsid w:val="00E46172"/>
    <w:rsid w:val="00E46382"/>
    <w:rsid w:val="00E46994"/>
    <w:rsid w:val="00E46F98"/>
    <w:rsid w:val="00E470FC"/>
    <w:rsid w:val="00E473DD"/>
    <w:rsid w:val="00E47930"/>
    <w:rsid w:val="00E51509"/>
    <w:rsid w:val="00E5255A"/>
    <w:rsid w:val="00E52CA0"/>
    <w:rsid w:val="00E535A8"/>
    <w:rsid w:val="00E5361E"/>
    <w:rsid w:val="00E53668"/>
    <w:rsid w:val="00E53B62"/>
    <w:rsid w:val="00E54E87"/>
    <w:rsid w:val="00E55275"/>
    <w:rsid w:val="00E55B18"/>
    <w:rsid w:val="00E56274"/>
    <w:rsid w:val="00E56A2D"/>
    <w:rsid w:val="00E577C5"/>
    <w:rsid w:val="00E60762"/>
    <w:rsid w:val="00E61AC3"/>
    <w:rsid w:val="00E61C22"/>
    <w:rsid w:val="00E61EA5"/>
    <w:rsid w:val="00E62351"/>
    <w:rsid w:val="00E62E8D"/>
    <w:rsid w:val="00E63239"/>
    <w:rsid w:val="00E63417"/>
    <w:rsid w:val="00E6438D"/>
    <w:rsid w:val="00E67217"/>
    <w:rsid w:val="00E67BD7"/>
    <w:rsid w:val="00E700B3"/>
    <w:rsid w:val="00E702E3"/>
    <w:rsid w:val="00E70DA3"/>
    <w:rsid w:val="00E72F22"/>
    <w:rsid w:val="00E72F24"/>
    <w:rsid w:val="00E73D88"/>
    <w:rsid w:val="00E743E8"/>
    <w:rsid w:val="00E76992"/>
    <w:rsid w:val="00E771A9"/>
    <w:rsid w:val="00E77544"/>
    <w:rsid w:val="00E8050D"/>
    <w:rsid w:val="00E8061F"/>
    <w:rsid w:val="00E806DC"/>
    <w:rsid w:val="00E80F41"/>
    <w:rsid w:val="00E815F3"/>
    <w:rsid w:val="00E81D8C"/>
    <w:rsid w:val="00E82314"/>
    <w:rsid w:val="00E832E3"/>
    <w:rsid w:val="00E83629"/>
    <w:rsid w:val="00E83810"/>
    <w:rsid w:val="00E840C6"/>
    <w:rsid w:val="00E84168"/>
    <w:rsid w:val="00E85AAB"/>
    <w:rsid w:val="00E867F2"/>
    <w:rsid w:val="00E9038D"/>
    <w:rsid w:val="00E9180B"/>
    <w:rsid w:val="00E918DD"/>
    <w:rsid w:val="00E92515"/>
    <w:rsid w:val="00E92F28"/>
    <w:rsid w:val="00E93C84"/>
    <w:rsid w:val="00E955AB"/>
    <w:rsid w:val="00E9599E"/>
    <w:rsid w:val="00E964D7"/>
    <w:rsid w:val="00E96CA0"/>
    <w:rsid w:val="00E97777"/>
    <w:rsid w:val="00EA0686"/>
    <w:rsid w:val="00EA19EC"/>
    <w:rsid w:val="00EA2108"/>
    <w:rsid w:val="00EA2214"/>
    <w:rsid w:val="00EA2AD8"/>
    <w:rsid w:val="00EA2C1D"/>
    <w:rsid w:val="00EA493C"/>
    <w:rsid w:val="00EA4CA7"/>
    <w:rsid w:val="00EA4D06"/>
    <w:rsid w:val="00EA5369"/>
    <w:rsid w:val="00EA5ABE"/>
    <w:rsid w:val="00EA5C20"/>
    <w:rsid w:val="00EA5F2B"/>
    <w:rsid w:val="00EA601E"/>
    <w:rsid w:val="00EA7D8B"/>
    <w:rsid w:val="00EA7FC1"/>
    <w:rsid w:val="00EB0015"/>
    <w:rsid w:val="00EB171E"/>
    <w:rsid w:val="00EB186F"/>
    <w:rsid w:val="00EB1915"/>
    <w:rsid w:val="00EB22F5"/>
    <w:rsid w:val="00EB29B4"/>
    <w:rsid w:val="00EB2E4C"/>
    <w:rsid w:val="00EB30D6"/>
    <w:rsid w:val="00EB4236"/>
    <w:rsid w:val="00EB44A0"/>
    <w:rsid w:val="00EB4DD7"/>
    <w:rsid w:val="00EB4DE5"/>
    <w:rsid w:val="00EB54FA"/>
    <w:rsid w:val="00EB6232"/>
    <w:rsid w:val="00EB6B3B"/>
    <w:rsid w:val="00EB7A7C"/>
    <w:rsid w:val="00EC039E"/>
    <w:rsid w:val="00EC39C2"/>
    <w:rsid w:val="00EC479C"/>
    <w:rsid w:val="00EC5026"/>
    <w:rsid w:val="00EC5E8B"/>
    <w:rsid w:val="00EC6B43"/>
    <w:rsid w:val="00EC6E9C"/>
    <w:rsid w:val="00EC7D7F"/>
    <w:rsid w:val="00ED03C0"/>
    <w:rsid w:val="00ED128F"/>
    <w:rsid w:val="00ED2859"/>
    <w:rsid w:val="00ED2C65"/>
    <w:rsid w:val="00ED2EA6"/>
    <w:rsid w:val="00ED3FD5"/>
    <w:rsid w:val="00ED5FE8"/>
    <w:rsid w:val="00ED61A9"/>
    <w:rsid w:val="00ED6CA8"/>
    <w:rsid w:val="00ED7027"/>
    <w:rsid w:val="00ED743D"/>
    <w:rsid w:val="00EE0178"/>
    <w:rsid w:val="00EE01C6"/>
    <w:rsid w:val="00EE01C8"/>
    <w:rsid w:val="00EE0A18"/>
    <w:rsid w:val="00EE135B"/>
    <w:rsid w:val="00EE1A9A"/>
    <w:rsid w:val="00EE1ABB"/>
    <w:rsid w:val="00EE2066"/>
    <w:rsid w:val="00EE25CA"/>
    <w:rsid w:val="00EE3099"/>
    <w:rsid w:val="00EE3388"/>
    <w:rsid w:val="00EE356A"/>
    <w:rsid w:val="00EE3FE8"/>
    <w:rsid w:val="00EE43B9"/>
    <w:rsid w:val="00EE484E"/>
    <w:rsid w:val="00EE4938"/>
    <w:rsid w:val="00EE5505"/>
    <w:rsid w:val="00EE6B8E"/>
    <w:rsid w:val="00EF1151"/>
    <w:rsid w:val="00EF249A"/>
    <w:rsid w:val="00EF284A"/>
    <w:rsid w:val="00EF2C6B"/>
    <w:rsid w:val="00EF3EA8"/>
    <w:rsid w:val="00EF42E5"/>
    <w:rsid w:val="00EF436C"/>
    <w:rsid w:val="00EF53F5"/>
    <w:rsid w:val="00EF587C"/>
    <w:rsid w:val="00EF5DC2"/>
    <w:rsid w:val="00EF61C3"/>
    <w:rsid w:val="00EF652C"/>
    <w:rsid w:val="00EF6CC6"/>
    <w:rsid w:val="00EF7112"/>
    <w:rsid w:val="00F00973"/>
    <w:rsid w:val="00F00CAD"/>
    <w:rsid w:val="00F014C0"/>
    <w:rsid w:val="00F02117"/>
    <w:rsid w:val="00F03C69"/>
    <w:rsid w:val="00F0439A"/>
    <w:rsid w:val="00F043E3"/>
    <w:rsid w:val="00F04BE1"/>
    <w:rsid w:val="00F06779"/>
    <w:rsid w:val="00F100AC"/>
    <w:rsid w:val="00F1080A"/>
    <w:rsid w:val="00F10C98"/>
    <w:rsid w:val="00F11E97"/>
    <w:rsid w:val="00F13701"/>
    <w:rsid w:val="00F1554D"/>
    <w:rsid w:val="00F15D13"/>
    <w:rsid w:val="00F16208"/>
    <w:rsid w:val="00F1641B"/>
    <w:rsid w:val="00F171B5"/>
    <w:rsid w:val="00F1753D"/>
    <w:rsid w:val="00F176D4"/>
    <w:rsid w:val="00F17EBD"/>
    <w:rsid w:val="00F20298"/>
    <w:rsid w:val="00F208DC"/>
    <w:rsid w:val="00F2131E"/>
    <w:rsid w:val="00F23C9D"/>
    <w:rsid w:val="00F254A0"/>
    <w:rsid w:val="00F25B2C"/>
    <w:rsid w:val="00F25C5F"/>
    <w:rsid w:val="00F26364"/>
    <w:rsid w:val="00F26411"/>
    <w:rsid w:val="00F26ECF"/>
    <w:rsid w:val="00F2760D"/>
    <w:rsid w:val="00F30E8B"/>
    <w:rsid w:val="00F310C5"/>
    <w:rsid w:val="00F311C2"/>
    <w:rsid w:val="00F320C2"/>
    <w:rsid w:val="00F32B74"/>
    <w:rsid w:val="00F33013"/>
    <w:rsid w:val="00F333DA"/>
    <w:rsid w:val="00F336DF"/>
    <w:rsid w:val="00F3465F"/>
    <w:rsid w:val="00F349B2"/>
    <w:rsid w:val="00F34E1C"/>
    <w:rsid w:val="00F35975"/>
    <w:rsid w:val="00F35C82"/>
    <w:rsid w:val="00F35DCD"/>
    <w:rsid w:val="00F36564"/>
    <w:rsid w:val="00F373B9"/>
    <w:rsid w:val="00F37510"/>
    <w:rsid w:val="00F40992"/>
    <w:rsid w:val="00F40B51"/>
    <w:rsid w:val="00F41641"/>
    <w:rsid w:val="00F4261F"/>
    <w:rsid w:val="00F42D42"/>
    <w:rsid w:val="00F446E2"/>
    <w:rsid w:val="00F44986"/>
    <w:rsid w:val="00F44D66"/>
    <w:rsid w:val="00F4647C"/>
    <w:rsid w:val="00F46E30"/>
    <w:rsid w:val="00F46F31"/>
    <w:rsid w:val="00F47292"/>
    <w:rsid w:val="00F47CAC"/>
    <w:rsid w:val="00F5050C"/>
    <w:rsid w:val="00F5059F"/>
    <w:rsid w:val="00F51377"/>
    <w:rsid w:val="00F5154F"/>
    <w:rsid w:val="00F51578"/>
    <w:rsid w:val="00F5202A"/>
    <w:rsid w:val="00F54CEB"/>
    <w:rsid w:val="00F54F5A"/>
    <w:rsid w:val="00F553D1"/>
    <w:rsid w:val="00F55628"/>
    <w:rsid w:val="00F55C22"/>
    <w:rsid w:val="00F55D8B"/>
    <w:rsid w:val="00F5661F"/>
    <w:rsid w:val="00F57886"/>
    <w:rsid w:val="00F57CB7"/>
    <w:rsid w:val="00F61591"/>
    <w:rsid w:val="00F61F82"/>
    <w:rsid w:val="00F62158"/>
    <w:rsid w:val="00F623A8"/>
    <w:rsid w:val="00F626B4"/>
    <w:rsid w:val="00F62CE5"/>
    <w:rsid w:val="00F63728"/>
    <w:rsid w:val="00F643F7"/>
    <w:rsid w:val="00F646EE"/>
    <w:rsid w:val="00F64D05"/>
    <w:rsid w:val="00F65B00"/>
    <w:rsid w:val="00F669C5"/>
    <w:rsid w:val="00F70002"/>
    <w:rsid w:val="00F70E09"/>
    <w:rsid w:val="00F71510"/>
    <w:rsid w:val="00F74151"/>
    <w:rsid w:val="00F7454B"/>
    <w:rsid w:val="00F745AF"/>
    <w:rsid w:val="00F74F11"/>
    <w:rsid w:val="00F75434"/>
    <w:rsid w:val="00F757DB"/>
    <w:rsid w:val="00F757E7"/>
    <w:rsid w:val="00F75DCA"/>
    <w:rsid w:val="00F76AB5"/>
    <w:rsid w:val="00F76BDE"/>
    <w:rsid w:val="00F77236"/>
    <w:rsid w:val="00F77406"/>
    <w:rsid w:val="00F77538"/>
    <w:rsid w:val="00F7774C"/>
    <w:rsid w:val="00F77F20"/>
    <w:rsid w:val="00F80B09"/>
    <w:rsid w:val="00F80DF7"/>
    <w:rsid w:val="00F81353"/>
    <w:rsid w:val="00F82140"/>
    <w:rsid w:val="00F824A3"/>
    <w:rsid w:val="00F825B5"/>
    <w:rsid w:val="00F842FA"/>
    <w:rsid w:val="00F847F2"/>
    <w:rsid w:val="00F85327"/>
    <w:rsid w:val="00F85408"/>
    <w:rsid w:val="00F855BE"/>
    <w:rsid w:val="00F85800"/>
    <w:rsid w:val="00F85D6E"/>
    <w:rsid w:val="00F8652D"/>
    <w:rsid w:val="00F87E94"/>
    <w:rsid w:val="00F90020"/>
    <w:rsid w:val="00F90997"/>
    <w:rsid w:val="00F90D93"/>
    <w:rsid w:val="00F91C33"/>
    <w:rsid w:val="00F91E30"/>
    <w:rsid w:val="00F91FD0"/>
    <w:rsid w:val="00F92454"/>
    <w:rsid w:val="00F926F0"/>
    <w:rsid w:val="00F93185"/>
    <w:rsid w:val="00F9322E"/>
    <w:rsid w:val="00F936C5"/>
    <w:rsid w:val="00F93FD5"/>
    <w:rsid w:val="00F94181"/>
    <w:rsid w:val="00F95124"/>
    <w:rsid w:val="00F953DF"/>
    <w:rsid w:val="00F95F93"/>
    <w:rsid w:val="00F96E10"/>
    <w:rsid w:val="00F96FA1"/>
    <w:rsid w:val="00F9735C"/>
    <w:rsid w:val="00F97362"/>
    <w:rsid w:val="00F975D0"/>
    <w:rsid w:val="00F97D1C"/>
    <w:rsid w:val="00FA0732"/>
    <w:rsid w:val="00FA0FFC"/>
    <w:rsid w:val="00FA2381"/>
    <w:rsid w:val="00FA3185"/>
    <w:rsid w:val="00FA3882"/>
    <w:rsid w:val="00FA3F47"/>
    <w:rsid w:val="00FA48AB"/>
    <w:rsid w:val="00FA5392"/>
    <w:rsid w:val="00FA5598"/>
    <w:rsid w:val="00FA617C"/>
    <w:rsid w:val="00FA6358"/>
    <w:rsid w:val="00FA6D42"/>
    <w:rsid w:val="00FA73FA"/>
    <w:rsid w:val="00FA786A"/>
    <w:rsid w:val="00FA7D30"/>
    <w:rsid w:val="00FA7F5E"/>
    <w:rsid w:val="00FB0964"/>
    <w:rsid w:val="00FB0C69"/>
    <w:rsid w:val="00FB18EC"/>
    <w:rsid w:val="00FB1A5F"/>
    <w:rsid w:val="00FB243E"/>
    <w:rsid w:val="00FB2EF0"/>
    <w:rsid w:val="00FB2F4B"/>
    <w:rsid w:val="00FB2F77"/>
    <w:rsid w:val="00FB2F8E"/>
    <w:rsid w:val="00FB301B"/>
    <w:rsid w:val="00FB33F0"/>
    <w:rsid w:val="00FB4146"/>
    <w:rsid w:val="00FB4A36"/>
    <w:rsid w:val="00FB4DDF"/>
    <w:rsid w:val="00FB6179"/>
    <w:rsid w:val="00FB6882"/>
    <w:rsid w:val="00FB68DB"/>
    <w:rsid w:val="00FB6B3A"/>
    <w:rsid w:val="00FB6EE6"/>
    <w:rsid w:val="00FB70A3"/>
    <w:rsid w:val="00FB737A"/>
    <w:rsid w:val="00FB7872"/>
    <w:rsid w:val="00FC00B6"/>
    <w:rsid w:val="00FC03C3"/>
    <w:rsid w:val="00FC086D"/>
    <w:rsid w:val="00FC178C"/>
    <w:rsid w:val="00FC1EEC"/>
    <w:rsid w:val="00FC30E4"/>
    <w:rsid w:val="00FC3DD2"/>
    <w:rsid w:val="00FC59EE"/>
    <w:rsid w:val="00FC605B"/>
    <w:rsid w:val="00FC64A8"/>
    <w:rsid w:val="00FC69FB"/>
    <w:rsid w:val="00FC6AF4"/>
    <w:rsid w:val="00FC6DD5"/>
    <w:rsid w:val="00FC7212"/>
    <w:rsid w:val="00FD0E5B"/>
    <w:rsid w:val="00FD146E"/>
    <w:rsid w:val="00FD14B2"/>
    <w:rsid w:val="00FD1BAC"/>
    <w:rsid w:val="00FD2B93"/>
    <w:rsid w:val="00FD5050"/>
    <w:rsid w:val="00FD5E72"/>
    <w:rsid w:val="00FD68C9"/>
    <w:rsid w:val="00FD6BF4"/>
    <w:rsid w:val="00FD712D"/>
    <w:rsid w:val="00FE043F"/>
    <w:rsid w:val="00FE1487"/>
    <w:rsid w:val="00FE1A1B"/>
    <w:rsid w:val="00FE30CA"/>
    <w:rsid w:val="00FE385B"/>
    <w:rsid w:val="00FE4BB4"/>
    <w:rsid w:val="00FE593C"/>
    <w:rsid w:val="00FE64DC"/>
    <w:rsid w:val="00FE7FCD"/>
    <w:rsid w:val="00FF059F"/>
    <w:rsid w:val="00FF0F32"/>
    <w:rsid w:val="00FF1E0D"/>
    <w:rsid w:val="00FF2EFF"/>
    <w:rsid w:val="00FF3559"/>
    <w:rsid w:val="00FF3BCA"/>
    <w:rsid w:val="00FF5BDA"/>
    <w:rsid w:val="00FF5DD6"/>
    <w:rsid w:val="00FF6B46"/>
    <w:rsid w:val="00FF6DCB"/>
    <w:rsid w:val="00FF71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E785DBA3-1792-444C-B4A6-556CCDD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lang w:val="en-GB"/>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paragraph" w:styleId="Heading4">
    <w:name w:val="heading 4"/>
    <w:basedOn w:val="Normal"/>
    <w:next w:val="Normal"/>
    <w:link w:val="Heading4Char"/>
    <w:uiPriority w:val="9"/>
    <w:unhideWhenUsed/>
    <w:qFormat/>
    <w:rsid w:val="00E840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E71CD"/>
    <w:pPr>
      <w:tabs>
        <w:tab w:val="right" w:leader="dot" w:pos="9016"/>
      </w:tabs>
      <w:spacing w:after="100" w:line="480" w:lineRule="auto"/>
    </w:pPr>
    <w:rPr>
      <w:rFonts w:cs="Arial"/>
      <w:b/>
      <w:bCs/>
      <w:noProof/>
      <w:szCs w:val="24"/>
    </w:rPr>
  </w:style>
  <w:style w:type="paragraph" w:styleId="TOC2">
    <w:name w:val="toc 2"/>
    <w:basedOn w:val="Normal"/>
    <w:next w:val="Normal"/>
    <w:autoRedefine/>
    <w:uiPriority w:val="39"/>
    <w:unhideWhenUsed/>
    <w:rsid w:val="00CD0865"/>
    <w:pPr>
      <w:tabs>
        <w:tab w:val="right" w:leader="dot" w:pos="9016"/>
      </w:tabs>
      <w:spacing w:after="100"/>
      <w:ind w:left="220"/>
    </w:pPr>
    <w:rPr>
      <w:rFonts w:ascii="Times New Roman" w:hAnsi="Times New Roman" w:cs="Times New Roman"/>
      <w:b/>
      <w:bCs/>
      <w:noProof/>
    </w:r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 w:type="character" w:styleId="Strong">
    <w:name w:val="Strong"/>
    <w:basedOn w:val="DefaultParagraphFont"/>
    <w:uiPriority w:val="22"/>
    <w:qFormat/>
    <w:rsid w:val="00273E50"/>
    <w:rPr>
      <w:b/>
      <w:bCs/>
    </w:rPr>
  </w:style>
  <w:style w:type="character" w:styleId="Emphasis">
    <w:name w:val="Emphasis"/>
    <w:basedOn w:val="DefaultParagraphFont"/>
    <w:uiPriority w:val="20"/>
    <w:qFormat/>
    <w:rsid w:val="006A1744"/>
    <w:rPr>
      <w:i/>
      <w:iCs/>
    </w:rPr>
  </w:style>
  <w:style w:type="character" w:customStyle="1" w:styleId="Heading4Char">
    <w:name w:val="Heading 4 Char"/>
    <w:basedOn w:val="DefaultParagraphFont"/>
    <w:link w:val="Heading4"/>
    <w:uiPriority w:val="9"/>
    <w:rsid w:val="00E840C6"/>
    <w:rPr>
      <w:rFonts w:asciiTheme="majorHAnsi" w:eastAsiaTheme="majorEastAsia" w:hAnsiTheme="majorHAnsi" w:cstheme="majorBidi"/>
      <w:i/>
      <w:iCs/>
      <w:color w:val="2F5496" w:themeColor="accent1" w:themeShade="BF"/>
      <w:sz w:val="24"/>
      <w:lang w:val="en-GB"/>
    </w:rPr>
  </w:style>
  <w:style w:type="character" w:customStyle="1" w:styleId="citation">
    <w:name w:val="citation"/>
    <w:basedOn w:val="DefaultParagraphFont"/>
    <w:rsid w:val="00175F76"/>
  </w:style>
  <w:style w:type="character" w:customStyle="1" w:styleId="citation-link">
    <w:name w:val="citation-link"/>
    <w:basedOn w:val="DefaultParagraphFont"/>
    <w:rsid w:val="00175F76"/>
  </w:style>
  <w:style w:type="table" w:styleId="TableGrid">
    <w:name w:val="Table Grid"/>
    <w:basedOn w:val="TableNormal"/>
    <w:uiPriority w:val="39"/>
    <w:rsid w:val="00856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B0120"/>
    <w:pPr>
      <w:spacing w:after="120" w:line="240" w:lineRule="auto"/>
    </w:pPr>
    <w:rPr>
      <w:i/>
      <w:iCs/>
      <w:szCs w:val="18"/>
    </w:rPr>
  </w:style>
  <w:style w:type="paragraph" w:styleId="TableofFigures">
    <w:name w:val="table of figures"/>
    <w:basedOn w:val="Normal"/>
    <w:next w:val="Normal"/>
    <w:uiPriority w:val="99"/>
    <w:unhideWhenUsed/>
    <w:rsid w:val="0044488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214773">
      <w:bodyDiv w:val="1"/>
      <w:marLeft w:val="0"/>
      <w:marRight w:val="0"/>
      <w:marTop w:val="0"/>
      <w:marBottom w:val="0"/>
      <w:divBdr>
        <w:top w:val="none" w:sz="0" w:space="0" w:color="auto"/>
        <w:left w:val="none" w:sz="0" w:space="0" w:color="auto"/>
        <w:bottom w:val="none" w:sz="0" w:space="0" w:color="auto"/>
        <w:right w:val="none" w:sz="0" w:space="0" w:color="auto"/>
      </w:divBdr>
    </w:div>
    <w:div w:id="150951482">
      <w:bodyDiv w:val="1"/>
      <w:marLeft w:val="0"/>
      <w:marRight w:val="0"/>
      <w:marTop w:val="0"/>
      <w:marBottom w:val="0"/>
      <w:divBdr>
        <w:top w:val="none" w:sz="0" w:space="0" w:color="auto"/>
        <w:left w:val="none" w:sz="0" w:space="0" w:color="auto"/>
        <w:bottom w:val="none" w:sz="0" w:space="0" w:color="auto"/>
        <w:right w:val="none" w:sz="0" w:space="0" w:color="auto"/>
      </w:divBdr>
    </w:div>
    <w:div w:id="155271275">
      <w:bodyDiv w:val="1"/>
      <w:marLeft w:val="0"/>
      <w:marRight w:val="0"/>
      <w:marTop w:val="0"/>
      <w:marBottom w:val="0"/>
      <w:divBdr>
        <w:top w:val="none" w:sz="0" w:space="0" w:color="auto"/>
        <w:left w:val="none" w:sz="0" w:space="0" w:color="auto"/>
        <w:bottom w:val="none" w:sz="0" w:space="0" w:color="auto"/>
        <w:right w:val="none" w:sz="0" w:space="0" w:color="auto"/>
      </w:divBdr>
    </w:div>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373887709">
      <w:bodyDiv w:val="1"/>
      <w:marLeft w:val="0"/>
      <w:marRight w:val="0"/>
      <w:marTop w:val="0"/>
      <w:marBottom w:val="0"/>
      <w:divBdr>
        <w:top w:val="none" w:sz="0" w:space="0" w:color="auto"/>
        <w:left w:val="none" w:sz="0" w:space="0" w:color="auto"/>
        <w:bottom w:val="none" w:sz="0" w:space="0" w:color="auto"/>
        <w:right w:val="none" w:sz="0" w:space="0" w:color="auto"/>
      </w:divBdr>
    </w:div>
    <w:div w:id="482354131">
      <w:bodyDiv w:val="1"/>
      <w:marLeft w:val="0"/>
      <w:marRight w:val="0"/>
      <w:marTop w:val="0"/>
      <w:marBottom w:val="0"/>
      <w:divBdr>
        <w:top w:val="none" w:sz="0" w:space="0" w:color="auto"/>
        <w:left w:val="none" w:sz="0" w:space="0" w:color="auto"/>
        <w:bottom w:val="none" w:sz="0" w:space="0" w:color="auto"/>
        <w:right w:val="none" w:sz="0" w:space="0" w:color="auto"/>
      </w:divBdr>
    </w:div>
    <w:div w:id="487865853">
      <w:bodyDiv w:val="1"/>
      <w:marLeft w:val="0"/>
      <w:marRight w:val="0"/>
      <w:marTop w:val="0"/>
      <w:marBottom w:val="0"/>
      <w:divBdr>
        <w:top w:val="none" w:sz="0" w:space="0" w:color="auto"/>
        <w:left w:val="none" w:sz="0" w:space="0" w:color="auto"/>
        <w:bottom w:val="none" w:sz="0" w:space="0" w:color="auto"/>
        <w:right w:val="none" w:sz="0" w:space="0" w:color="auto"/>
      </w:divBdr>
    </w:div>
    <w:div w:id="627705604">
      <w:bodyDiv w:val="1"/>
      <w:marLeft w:val="0"/>
      <w:marRight w:val="0"/>
      <w:marTop w:val="0"/>
      <w:marBottom w:val="0"/>
      <w:divBdr>
        <w:top w:val="none" w:sz="0" w:space="0" w:color="auto"/>
        <w:left w:val="none" w:sz="0" w:space="0" w:color="auto"/>
        <w:bottom w:val="none" w:sz="0" w:space="0" w:color="auto"/>
        <w:right w:val="none" w:sz="0" w:space="0" w:color="auto"/>
      </w:divBdr>
    </w:div>
    <w:div w:id="1011880749">
      <w:bodyDiv w:val="1"/>
      <w:marLeft w:val="0"/>
      <w:marRight w:val="0"/>
      <w:marTop w:val="0"/>
      <w:marBottom w:val="0"/>
      <w:divBdr>
        <w:top w:val="none" w:sz="0" w:space="0" w:color="auto"/>
        <w:left w:val="none" w:sz="0" w:space="0" w:color="auto"/>
        <w:bottom w:val="none" w:sz="0" w:space="0" w:color="auto"/>
        <w:right w:val="none" w:sz="0" w:space="0" w:color="auto"/>
      </w:divBdr>
    </w:div>
    <w:div w:id="1087582972">
      <w:bodyDiv w:val="1"/>
      <w:marLeft w:val="0"/>
      <w:marRight w:val="0"/>
      <w:marTop w:val="0"/>
      <w:marBottom w:val="0"/>
      <w:divBdr>
        <w:top w:val="none" w:sz="0" w:space="0" w:color="auto"/>
        <w:left w:val="none" w:sz="0" w:space="0" w:color="auto"/>
        <w:bottom w:val="none" w:sz="0" w:space="0" w:color="auto"/>
        <w:right w:val="none" w:sz="0" w:space="0" w:color="auto"/>
      </w:divBdr>
      <w:divsChild>
        <w:div w:id="939721256">
          <w:marLeft w:val="0"/>
          <w:marRight w:val="0"/>
          <w:marTop w:val="0"/>
          <w:marBottom w:val="0"/>
          <w:divBdr>
            <w:top w:val="single" w:sz="2" w:space="0" w:color="E3E3E3"/>
            <w:left w:val="single" w:sz="2" w:space="0" w:color="E3E3E3"/>
            <w:bottom w:val="single" w:sz="2" w:space="0" w:color="E3E3E3"/>
            <w:right w:val="single" w:sz="2" w:space="0" w:color="E3E3E3"/>
          </w:divBdr>
          <w:divsChild>
            <w:div w:id="2004427790">
              <w:marLeft w:val="0"/>
              <w:marRight w:val="0"/>
              <w:marTop w:val="0"/>
              <w:marBottom w:val="0"/>
              <w:divBdr>
                <w:top w:val="single" w:sz="2" w:space="0" w:color="E3E3E3"/>
                <w:left w:val="single" w:sz="2" w:space="0" w:color="E3E3E3"/>
                <w:bottom w:val="single" w:sz="2" w:space="0" w:color="E3E3E3"/>
                <w:right w:val="single" w:sz="2" w:space="0" w:color="E3E3E3"/>
              </w:divBdr>
              <w:divsChild>
                <w:div w:id="1812136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90990533">
      <w:bodyDiv w:val="1"/>
      <w:marLeft w:val="0"/>
      <w:marRight w:val="0"/>
      <w:marTop w:val="0"/>
      <w:marBottom w:val="0"/>
      <w:divBdr>
        <w:top w:val="none" w:sz="0" w:space="0" w:color="auto"/>
        <w:left w:val="none" w:sz="0" w:space="0" w:color="auto"/>
        <w:bottom w:val="none" w:sz="0" w:space="0" w:color="auto"/>
        <w:right w:val="none" w:sz="0" w:space="0" w:color="auto"/>
      </w:divBdr>
    </w:div>
    <w:div w:id="1267808730">
      <w:bodyDiv w:val="1"/>
      <w:marLeft w:val="0"/>
      <w:marRight w:val="0"/>
      <w:marTop w:val="0"/>
      <w:marBottom w:val="0"/>
      <w:divBdr>
        <w:top w:val="none" w:sz="0" w:space="0" w:color="auto"/>
        <w:left w:val="none" w:sz="0" w:space="0" w:color="auto"/>
        <w:bottom w:val="none" w:sz="0" w:space="0" w:color="auto"/>
        <w:right w:val="none" w:sz="0" w:space="0" w:color="auto"/>
      </w:divBdr>
    </w:div>
    <w:div w:id="1322540553">
      <w:bodyDiv w:val="1"/>
      <w:marLeft w:val="0"/>
      <w:marRight w:val="0"/>
      <w:marTop w:val="0"/>
      <w:marBottom w:val="0"/>
      <w:divBdr>
        <w:top w:val="none" w:sz="0" w:space="0" w:color="auto"/>
        <w:left w:val="none" w:sz="0" w:space="0" w:color="auto"/>
        <w:bottom w:val="none" w:sz="0" w:space="0" w:color="auto"/>
        <w:right w:val="none" w:sz="0" w:space="0" w:color="auto"/>
      </w:divBdr>
    </w:div>
    <w:div w:id="1493834518">
      <w:bodyDiv w:val="1"/>
      <w:marLeft w:val="0"/>
      <w:marRight w:val="0"/>
      <w:marTop w:val="0"/>
      <w:marBottom w:val="0"/>
      <w:divBdr>
        <w:top w:val="none" w:sz="0" w:space="0" w:color="auto"/>
        <w:left w:val="none" w:sz="0" w:space="0" w:color="auto"/>
        <w:bottom w:val="none" w:sz="0" w:space="0" w:color="auto"/>
        <w:right w:val="none" w:sz="0" w:space="0" w:color="auto"/>
      </w:divBdr>
    </w:div>
    <w:div w:id="1514805150">
      <w:bodyDiv w:val="1"/>
      <w:marLeft w:val="0"/>
      <w:marRight w:val="0"/>
      <w:marTop w:val="0"/>
      <w:marBottom w:val="0"/>
      <w:divBdr>
        <w:top w:val="none" w:sz="0" w:space="0" w:color="auto"/>
        <w:left w:val="none" w:sz="0" w:space="0" w:color="auto"/>
        <w:bottom w:val="none" w:sz="0" w:space="0" w:color="auto"/>
        <w:right w:val="none" w:sz="0" w:space="0" w:color="auto"/>
      </w:divBdr>
      <w:divsChild>
        <w:div w:id="1260792791">
          <w:marLeft w:val="0"/>
          <w:marRight w:val="0"/>
          <w:marTop w:val="0"/>
          <w:marBottom w:val="0"/>
          <w:divBdr>
            <w:top w:val="none" w:sz="0" w:space="0" w:color="auto"/>
            <w:left w:val="none" w:sz="0" w:space="0" w:color="auto"/>
            <w:bottom w:val="none" w:sz="0" w:space="0" w:color="auto"/>
            <w:right w:val="none" w:sz="0" w:space="0" w:color="auto"/>
          </w:divBdr>
        </w:div>
      </w:divsChild>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824394973">
      <w:bodyDiv w:val="1"/>
      <w:marLeft w:val="0"/>
      <w:marRight w:val="0"/>
      <w:marTop w:val="0"/>
      <w:marBottom w:val="0"/>
      <w:divBdr>
        <w:top w:val="none" w:sz="0" w:space="0" w:color="auto"/>
        <w:left w:val="none" w:sz="0" w:space="0" w:color="auto"/>
        <w:bottom w:val="none" w:sz="0" w:space="0" w:color="auto"/>
        <w:right w:val="none" w:sz="0" w:space="0" w:color="auto"/>
      </w:divBdr>
      <w:divsChild>
        <w:div w:id="1931113778">
          <w:marLeft w:val="0"/>
          <w:marRight w:val="0"/>
          <w:marTop w:val="0"/>
          <w:marBottom w:val="0"/>
          <w:divBdr>
            <w:top w:val="single" w:sz="2" w:space="0" w:color="E3E3E3"/>
            <w:left w:val="single" w:sz="2" w:space="0" w:color="E3E3E3"/>
            <w:bottom w:val="single" w:sz="2" w:space="0" w:color="E3E3E3"/>
            <w:right w:val="single" w:sz="2" w:space="0" w:color="E3E3E3"/>
          </w:divBdr>
          <w:divsChild>
            <w:div w:id="307054166">
              <w:marLeft w:val="0"/>
              <w:marRight w:val="0"/>
              <w:marTop w:val="100"/>
              <w:marBottom w:val="100"/>
              <w:divBdr>
                <w:top w:val="single" w:sz="2" w:space="0" w:color="E3E3E3"/>
                <w:left w:val="single" w:sz="2" w:space="0" w:color="E3E3E3"/>
                <w:bottom w:val="single" w:sz="2" w:space="0" w:color="E3E3E3"/>
                <w:right w:val="single" w:sz="2" w:space="0" w:color="E3E3E3"/>
              </w:divBdr>
              <w:divsChild>
                <w:div w:id="1823155777">
                  <w:marLeft w:val="0"/>
                  <w:marRight w:val="0"/>
                  <w:marTop w:val="0"/>
                  <w:marBottom w:val="0"/>
                  <w:divBdr>
                    <w:top w:val="single" w:sz="2" w:space="0" w:color="E3E3E3"/>
                    <w:left w:val="single" w:sz="2" w:space="0" w:color="E3E3E3"/>
                    <w:bottom w:val="single" w:sz="2" w:space="0" w:color="E3E3E3"/>
                    <w:right w:val="single" w:sz="2" w:space="0" w:color="E3E3E3"/>
                  </w:divBdr>
                  <w:divsChild>
                    <w:div w:id="889682098">
                      <w:marLeft w:val="0"/>
                      <w:marRight w:val="0"/>
                      <w:marTop w:val="0"/>
                      <w:marBottom w:val="0"/>
                      <w:divBdr>
                        <w:top w:val="single" w:sz="2" w:space="0" w:color="E3E3E3"/>
                        <w:left w:val="single" w:sz="2" w:space="0" w:color="E3E3E3"/>
                        <w:bottom w:val="single" w:sz="2" w:space="0" w:color="E3E3E3"/>
                        <w:right w:val="single" w:sz="2" w:space="0" w:color="E3E3E3"/>
                      </w:divBdr>
                      <w:divsChild>
                        <w:div w:id="1542091845">
                          <w:marLeft w:val="0"/>
                          <w:marRight w:val="0"/>
                          <w:marTop w:val="0"/>
                          <w:marBottom w:val="0"/>
                          <w:divBdr>
                            <w:top w:val="single" w:sz="2" w:space="0" w:color="E3E3E3"/>
                            <w:left w:val="single" w:sz="2" w:space="0" w:color="E3E3E3"/>
                            <w:bottom w:val="single" w:sz="2" w:space="0" w:color="E3E3E3"/>
                            <w:right w:val="single" w:sz="2" w:space="0" w:color="E3E3E3"/>
                          </w:divBdr>
                          <w:divsChild>
                            <w:div w:id="1016271162">
                              <w:marLeft w:val="0"/>
                              <w:marRight w:val="0"/>
                              <w:marTop w:val="0"/>
                              <w:marBottom w:val="0"/>
                              <w:divBdr>
                                <w:top w:val="single" w:sz="2" w:space="0" w:color="E3E3E3"/>
                                <w:left w:val="single" w:sz="2" w:space="0" w:color="E3E3E3"/>
                                <w:bottom w:val="single" w:sz="2" w:space="0" w:color="E3E3E3"/>
                                <w:right w:val="single" w:sz="2" w:space="0" w:color="E3E3E3"/>
                              </w:divBdr>
                              <w:divsChild>
                                <w:div w:id="13777345">
                                  <w:marLeft w:val="0"/>
                                  <w:marRight w:val="0"/>
                                  <w:marTop w:val="0"/>
                                  <w:marBottom w:val="0"/>
                                  <w:divBdr>
                                    <w:top w:val="single" w:sz="2" w:space="0" w:color="E3E3E3"/>
                                    <w:left w:val="single" w:sz="2" w:space="0" w:color="E3E3E3"/>
                                    <w:bottom w:val="single" w:sz="2" w:space="0" w:color="E3E3E3"/>
                                    <w:right w:val="single" w:sz="2" w:space="0" w:color="E3E3E3"/>
                                  </w:divBdr>
                                  <w:divsChild>
                                    <w:div w:id="916402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 w:id="2064594532">
      <w:bodyDiv w:val="1"/>
      <w:marLeft w:val="0"/>
      <w:marRight w:val="0"/>
      <w:marTop w:val="0"/>
      <w:marBottom w:val="0"/>
      <w:divBdr>
        <w:top w:val="none" w:sz="0" w:space="0" w:color="auto"/>
        <w:left w:val="none" w:sz="0" w:space="0" w:color="auto"/>
        <w:bottom w:val="none" w:sz="0" w:space="0" w:color="auto"/>
        <w:right w:val="none" w:sz="0" w:space="0" w:color="auto"/>
      </w:divBdr>
    </w:div>
    <w:div w:id="2119255522">
      <w:bodyDiv w:val="1"/>
      <w:marLeft w:val="0"/>
      <w:marRight w:val="0"/>
      <w:marTop w:val="0"/>
      <w:marBottom w:val="0"/>
      <w:divBdr>
        <w:top w:val="none" w:sz="0" w:space="0" w:color="auto"/>
        <w:left w:val="none" w:sz="0" w:space="0" w:color="auto"/>
        <w:bottom w:val="none" w:sz="0" w:space="0" w:color="auto"/>
        <w:right w:val="none" w:sz="0" w:space="0" w:color="auto"/>
      </w:divBdr>
      <w:divsChild>
        <w:div w:id="700975023">
          <w:marLeft w:val="0"/>
          <w:marRight w:val="0"/>
          <w:marTop w:val="0"/>
          <w:marBottom w:val="0"/>
          <w:divBdr>
            <w:top w:val="none" w:sz="0" w:space="0" w:color="auto"/>
            <w:left w:val="none" w:sz="0" w:space="0" w:color="auto"/>
            <w:bottom w:val="none" w:sz="0" w:space="0" w:color="auto"/>
            <w:right w:val="none" w:sz="0" w:space="0" w:color="auto"/>
          </w:divBdr>
        </w:div>
        <w:div w:id="1441489351">
          <w:marLeft w:val="0"/>
          <w:marRight w:val="0"/>
          <w:marTop w:val="0"/>
          <w:marBottom w:val="0"/>
          <w:divBdr>
            <w:top w:val="none" w:sz="0" w:space="0" w:color="auto"/>
            <w:left w:val="none" w:sz="0" w:space="0" w:color="auto"/>
            <w:bottom w:val="none" w:sz="0" w:space="0" w:color="auto"/>
            <w:right w:val="none" w:sz="0" w:space="0" w:color="auto"/>
          </w:divBdr>
        </w:div>
        <w:div w:id="952130910">
          <w:marLeft w:val="0"/>
          <w:marRight w:val="0"/>
          <w:marTop w:val="0"/>
          <w:marBottom w:val="0"/>
          <w:divBdr>
            <w:top w:val="none" w:sz="0" w:space="0" w:color="auto"/>
            <w:left w:val="none" w:sz="0" w:space="0" w:color="auto"/>
            <w:bottom w:val="none" w:sz="0" w:space="0" w:color="auto"/>
            <w:right w:val="none" w:sz="0" w:space="0" w:color="auto"/>
          </w:divBdr>
        </w:div>
        <w:div w:id="2048142738">
          <w:marLeft w:val="0"/>
          <w:marRight w:val="0"/>
          <w:marTop w:val="0"/>
          <w:marBottom w:val="0"/>
          <w:divBdr>
            <w:top w:val="none" w:sz="0" w:space="0" w:color="auto"/>
            <w:left w:val="none" w:sz="0" w:space="0" w:color="auto"/>
            <w:bottom w:val="none" w:sz="0" w:space="0" w:color="auto"/>
            <w:right w:val="none" w:sz="0" w:space="0" w:color="auto"/>
          </w:divBdr>
        </w:div>
        <w:div w:id="106263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ijmr.12159" TargetMode="External"/><Relationship Id="rId18" Type="http://schemas.openxmlformats.org/officeDocument/2006/relationships/hyperlink" Target="https://www.ihgplc.com/en/investors/corporate-governance" TargetMode="External"/><Relationship Id="rId26" Type="http://schemas.openxmlformats.org/officeDocument/2006/relationships/hyperlink" Target="https://papers.ssrn.com/sol3/papers.cfm?abstract_id=3819409" TargetMode="External"/><Relationship Id="rId39" Type="http://schemas.openxmlformats.org/officeDocument/2006/relationships/image" Target="media/image15.png"/><Relationship Id="rId21" Type="http://schemas.openxmlformats.org/officeDocument/2006/relationships/hyperlink" Target="https://www.ihgplc.com/~/media/Files/I/Ihg-Plc/results/2024/Q1-trading-update/IHG%20Investor%20Deck%20May%202024.pdf" TargetMode="External"/><Relationship Id="rId34" Type="http://schemas.openxmlformats.org/officeDocument/2006/relationships/image" Target="media/image10.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hgplc.com/en/about-us/our-strategy" TargetMode="External"/><Relationship Id="rId20" Type="http://schemas.openxmlformats.org/officeDocument/2006/relationships/hyperlink" Target="https://www.ihgplc.com/~/media/Files/I/Ihg-Plc/investors/corporate-governance/governance.pdf" TargetMode="External"/><Relationship Id="rId29" Type="http://schemas.openxmlformats.org/officeDocument/2006/relationships/image" Target="media/image5.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pository.utl.pt/bitstream/10400.5/26913/1/DM-RFB-2022.pdf" TargetMode="External"/><Relationship Id="rId24" Type="http://schemas.openxmlformats.org/officeDocument/2006/relationships/hyperlink" Target="https://www.brandcredential.com/post/unveiling-the-holiday-inn-marketing-strategy"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https://www.ihgplc.com/en/about-us/what-we-stand-for" TargetMode="External"/><Relationship Id="rId23" Type="http://schemas.openxmlformats.org/officeDocument/2006/relationships/hyperlink" Target="https://www.proquest.com/scholarly-journals/effects-organizational-communication-leadership/docview/2666602688/se-2?accountid=130472" TargetMode="External"/><Relationship Id="rId28" Type="http://schemas.openxmlformats.org/officeDocument/2006/relationships/image" Target="media/image4.png"/><Relationship Id="rId36" Type="http://schemas.openxmlformats.org/officeDocument/2006/relationships/image" Target="media/image12.png"/><Relationship Id="rId10" Type="http://schemas.openxmlformats.org/officeDocument/2006/relationships/hyperlink" Target="https://www.sciencedirect.com/science/article/pii/S0278431920302061" TargetMode="External"/><Relationship Id="rId19" Type="http://schemas.openxmlformats.org/officeDocument/2006/relationships/hyperlink" Target="https://www.ihg.com/content/gb/en/about/corporate-responsibility" TargetMode="External"/><Relationship Id="rId31" Type="http://schemas.openxmlformats.org/officeDocument/2006/relationships/image" Target="media/image7.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hgplc.com/about-us" TargetMode="External"/><Relationship Id="rId22" Type="http://schemas.openxmlformats.org/officeDocument/2006/relationships/hyperlink" Target="https://admin-ihgcareers.stghavaspeople.com/media/3agndvov/2023-progress-report-jan-11-final.pdf"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comparably.com/companies/342644/competitors" TargetMode="External"/><Relationship Id="rId17" Type="http://schemas.openxmlformats.org/officeDocument/2006/relationships/hyperlink" Target="https://www.ihgplc.com/~/media/Files/I/Ihg-Plc/investors/annual-report/2023/annual-report-2023.pdf" TargetMode="External"/><Relationship Id="rId25" Type="http://schemas.openxmlformats.org/officeDocument/2006/relationships/hyperlink" Target="https://www.ceeol.com/search/article-detail?id=1117000" TargetMode="External"/><Relationship Id="rId33" Type="http://schemas.openxmlformats.org/officeDocument/2006/relationships/image" Target="media/image9.png"/><Relationship Id="rId3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6FAB3-BDCD-482D-84AB-74E12832F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12776</TotalTime>
  <Pages>1</Pages>
  <Words>3450</Words>
  <Characters>23634</Characters>
  <Application>Microsoft Office Word</Application>
  <DocSecurity>0</DocSecurity>
  <Lines>716</Lines>
  <Paragraphs>237</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26847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cp:lastModifiedBy>Victoria Chilianu</cp:lastModifiedBy>
  <cp:revision>4012</cp:revision>
  <dcterms:created xsi:type="dcterms:W3CDTF">2023-01-14T15:11:00Z</dcterms:created>
  <dcterms:modified xsi:type="dcterms:W3CDTF">2024-05-30T13:10:00Z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